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0314" w14:textId="37C51D08" w:rsidR="005F3787" w:rsidRPr="00543E1D" w:rsidRDefault="00543E1D" w:rsidP="005F3787">
      <w:pPr>
        <w:spacing w:after="0"/>
        <w:jc w:val="right"/>
        <w:rPr>
          <w:rFonts w:ascii="Times New Roman" w:hAnsi="Times New Roman"/>
          <w:bCs/>
          <w:sz w:val="28"/>
          <w:szCs w:val="20"/>
          <w:lang w:val="lv-LV"/>
        </w:rPr>
      </w:pPr>
      <w:r w:rsidRPr="00543E1D">
        <w:rPr>
          <w:rFonts w:ascii="Times New Roman" w:hAnsi="Times New Roman"/>
          <w:bCs/>
          <w:sz w:val="28"/>
          <w:szCs w:val="20"/>
          <w:lang w:val="lv-LV"/>
        </w:rPr>
        <w:t>(</w:t>
      </w:r>
      <w:r w:rsidR="005F3787" w:rsidRPr="00543E1D">
        <w:rPr>
          <w:rFonts w:ascii="Times New Roman" w:hAnsi="Times New Roman"/>
          <w:bCs/>
          <w:sz w:val="28"/>
          <w:szCs w:val="20"/>
          <w:lang w:val="lv-LV"/>
        </w:rPr>
        <w:t>Ministru kabineta</w:t>
      </w:r>
    </w:p>
    <w:p w14:paraId="2A280E74" w14:textId="07538599" w:rsidR="005F3787" w:rsidRPr="00543E1D" w:rsidRDefault="005F3787" w:rsidP="005F3787">
      <w:pPr>
        <w:spacing w:after="0"/>
        <w:jc w:val="right"/>
        <w:rPr>
          <w:rFonts w:ascii="Times New Roman" w:hAnsi="Times New Roman"/>
          <w:bCs/>
          <w:sz w:val="28"/>
          <w:szCs w:val="20"/>
          <w:lang w:val="lv-LV"/>
        </w:rPr>
      </w:pPr>
      <w:r w:rsidRPr="00543E1D">
        <w:rPr>
          <w:rFonts w:ascii="Times New Roman" w:hAnsi="Times New Roman"/>
          <w:bCs/>
          <w:sz w:val="28"/>
          <w:szCs w:val="20"/>
          <w:lang w:val="lv-LV"/>
        </w:rPr>
        <w:t xml:space="preserve">2019. gada </w:t>
      </w:r>
      <w:r w:rsidR="003F2294" w:rsidRPr="003F2294">
        <w:rPr>
          <w:rFonts w:ascii="Times New Roman" w:hAnsi="Times New Roman"/>
          <w:sz w:val="28"/>
          <w:szCs w:val="28"/>
        </w:rPr>
        <w:t>16. aprī</w:t>
      </w:r>
      <w:r w:rsidR="003F2294" w:rsidRPr="003F2294">
        <w:rPr>
          <w:rFonts w:ascii="Times New Roman" w:hAnsi="Times New Roman"/>
          <w:sz w:val="28"/>
          <w:szCs w:val="28"/>
        </w:rPr>
        <w:t>ļa</w:t>
      </w:r>
    </w:p>
    <w:p w14:paraId="45E9094B" w14:textId="03AB3A78" w:rsidR="005F3787" w:rsidRPr="00543E1D" w:rsidRDefault="005F3787" w:rsidP="005F3787">
      <w:pPr>
        <w:jc w:val="right"/>
        <w:rPr>
          <w:rFonts w:ascii="Times New Roman" w:hAnsi="Times New Roman"/>
          <w:b/>
          <w:bCs/>
          <w:sz w:val="44"/>
          <w:szCs w:val="36"/>
          <w:lang w:val="lv-LV"/>
        </w:rPr>
      </w:pPr>
      <w:r w:rsidRPr="00543E1D">
        <w:rPr>
          <w:rFonts w:ascii="Times New Roman" w:hAnsi="Times New Roman"/>
          <w:bCs/>
          <w:sz w:val="28"/>
          <w:szCs w:val="20"/>
          <w:lang w:val="lv-LV"/>
        </w:rPr>
        <w:t>rīkojum</w:t>
      </w:r>
      <w:r w:rsidR="00543E1D">
        <w:rPr>
          <w:rFonts w:ascii="Times New Roman" w:hAnsi="Times New Roman"/>
          <w:bCs/>
          <w:sz w:val="28"/>
          <w:szCs w:val="20"/>
          <w:lang w:val="lv-LV"/>
        </w:rPr>
        <w:t>s</w:t>
      </w:r>
      <w:r w:rsidRPr="00543E1D">
        <w:rPr>
          <w:rFonts w:ascii="Times New Roman" w:hAnsi="Times New Roman"/>
          <w:bCs/>
          <w:sz w:val="28"/>
          <w:szCs w:val="20"/>
          <w:lang w:val="lv-LV"/>
        </w:rPr>
        <w:t xml:space="preserve"> Nr.</w:t>
      </w:r>
      <w:r w:rsidR="00543E1D">
        <w:rPr>
          <w:rFonts w:ascii="Times New Roman" w:hAnsi="Times New Roman"/>
          <w:bCs/>
          <w:sz w:val="28"/>
          <w:szCs w:val="20"/>
          <w:lang w:val="lv-LV"/>
        </w:rPr>
        <w:t> </w:t>
      </w:r>
      <w:r w:rsidR="003F2294">
        <w:rPr>
          <w:rFonts w:ascii="Times New Roman" w:hAnsi="Times New Roman"/>
          <w:bCs/>
          <w:sz w:val="28"/>
          <w:szCs w:val="20"/>
          <w:lang w:val="lv-LV"/>
        </w:rPr>
        <w:t>185</w:t>
      </w:r>
      <w:bookmarkStart w:id="0" w:name="_GoBack"/>
      <w:bookmarkEnd w:id="0"/>
      <w:r w:rsidR="00543E1D" w:rsidRPr="00543E1D">
        <w:rPr>
          <w:rFonts w:ascii="Times New Roman" w:hAnsi="Times New Roman"/>
          <w:bCs/>
          <w:sz w:val="28"/>
          <w:szCs w:val="20"/>
          <w:lang w:val="lv-LV"/>
        </w:rPr>
        <w:t>)</w:t>
      </w:r>
    </w:p>
    <w:p w14:paraId="2EB4582F" w14:textId="77777777" w:rsidR="005F3787" w:rsidRPr="00467C43" w:rsidRDefault="005F3787" w:rsidP="005F3787">
      <w:pPr>
        <w:rPr>
          <w:rFonts w:ascii="Times New Roman" w:hAnsi="Times New Roman"/>
          <w:b/>
          <w:bCs/>
          <w:sz w:val="36"/>
          <w:szCs w:val="36"/>
          <w:lang w:val="lv-LV"/>
        </w:rPr>
      </w:pPr>
    </w:p>
    <w:p w14:paraId="58C753AD" w14:textId="42596840" w:rsidR="00501000" w:rsidRPr="00467C43" w:rsidRDefault="00501000" w:rsidP="004765DA">
      <w:pPr>
        <w:jc w:val="center"/>
        <w:rPr>
          <w:rFonts w:ascii="Times New Roman" w:hAnsi="Times New Roman"/>
          <w:b/>
          <w:bCs/>
          <w:sz w:val="36"/>
          <w:szCs w:val="36"/>
          <w:lang w:val="lv-LV"/>
        </w:rPr>
      </w:pPr>
      <w:r w:rsidRPr="00467C43">
        <w:rPr>
          <w:rFonts w:ascii="Times New Roman" w:hAnsi="Times New Roman"/>
          <w:b/>
          <w:bCs/>
          <w:sz w:val="36"/>
          <w:szCs w:val="36"/>
          <w:lang w:val="lv-LV"/>
        </w:rPr>
        <w:t xml:space="preserve">PROGRAMMAS KONCEPCIJAS </w:t>
      </w:r>
      <w:r w:rsidR="00E45F47" w:rsidRPr="00467C43">
        <w:rPr>
          <w:rFonts w:ascii="Times New Roman" w:hAnsi="Times New Roman"/>
          <w:b/>
          <w:bCs/>
          <w:sz w:val="36"/>
          <w:szCs w:val="36"/>
          <w:lang w:val="lv-LV"/>
        </w:rPr>
        <w:t>PROJEKTS</w:t>
      </w:r>
    </w:p>
    <w:p w14:paraId="71E1F5C7" w14:textId="77777777" w:rsidR="003D5924" w:rsidRPr="00467C43" w:rsidRDefault="003D5924" w:rsidP="00501000">
      <w:pPr>
        <w:rPr>
          <w:rFonts w:ascii="Times New Roman" w:hAnsi="Times New Roman"/>
          <w:b/>
          <w:lang w:val="lv-LV"/>
        </w:rPr>
      </w:pPr>
    </w:p>
    <w:p w14:paraId="049EBCA5" w14:textId="77777777" w:rsidR="00501000" w:rsidRPr="00467C43" w:rsidRDefault="007E0AB3" w:rsidP="00501000">
      <w:pPr>
        <w:rPr>
          <w:rFonts w:ascii="Times New Roman" w:hAnsi="Times New Roman"/>
          <w:b/>
          <w:lang w:val="lv-LV"/>
        </w:rPr>
      </w:pPr>
      <w:r w:rsidRPr="00467C43">
        <w:rPr>
          <w:rFonts w:ascii="Times New Roman" w:hAnsi="Times New Roman"/>
          <w:b/>
          <w:lang w:val="lv-LV"/>
        </w:rPr>
        <w:t>Eiropas Ekonomikas zonas</w:t>
      </w:r>
      <w:r w:rsidR="00501000" w:rsidRPr="00467C43">
        <w:rPr>
          <w:rFonts w:ascii="Times New Roman" w:hAnsi="Times New Roman"/>
          <w:b/>
          <w:lang w:val="lv-LV"/>
        </w:rPr>
        <w:t xml:space="preserve"> finanšu instruments 2014</w:t>
      </w:r>
      <w:r w:rsidR="00775AC2" w:rsidRPr="00467C43">
        <w:rPr>
          <w:rFonts w:ascii="Times New Roman" w:hAnsi="Times New Roman"/>
          <w:b/>
          <w:lang w:val="lv-LV"/>
        </w:rPr>
        <w:t>.–</w:t>
      </w:r>
      <w:r w:rsidR="00501000" w:rsidRPr="00467C43">
        <w:rPr>
          <w:rFonts w:ascii="Times New Roman" w:hAnsi="Times New Roman"/>
          <w:b/>
          <w:lang w:val="lv-LV"/>
        </w:rPr>
        <w:t>2021</w:t>
      </w:r>
      <w:r w:rsidR="00775AC2" w:rsidRPr="00467C43">
        <w:rPr>
          <w:rFonts w:ascii="Times New Roman" w:hAnsi="Times New Roman"/>
          <w:b/>
          <w:lang w:val="lv-LV"/>
        </w:rPr>
        <w:t>. gadam</w:t>
      </w:r>
    </w:p>
    <w:p w14:paraId="36AA6970" w14:textId="15FA5CB7" w:rsidR="005F3787" w:rsidRPr="00467C43" w:rsidRDefault="005F3787" w:rsidP="005F3787">
      <w:pPr>
        <w:rPr>
          <w:rFonts w:ascii="Times New Roman" w:hAnsi="Times New Roman"/>
          <w:b/>
          <w:lang w:val="lv-LV"/>
        </w:rPr>
      </w:pPr>
      <w:r w:rsidRPr="00467C43">
        <w:rPr>
          <w:rFonts w:ascii="Times New Roman" w:hAnsi="Times New Roman"/>
          <w:b/>
          <w:lang w:val="lv-LV"/>
        </w:rPr>
        <w:t>Dokumenta datums: 15/03/2018</w:t>
      </w:r>
    </w:p>
    <w:p w14:paraId="4FCAEB1C" w14:textId="09771642" w:rsidR="005F3787" w:rsidRPr="00467C43" w:rsidRDefault="005F3787" w:rsidP="00501000">
      <w:pPr>
        <w:rPr>
          <w:rFonts w:ascii="Times New Roman" w:hAnsi="Times New Roman"/>
          <w:b/>
          <w:lang w:val="lv-LV"/>
        </w:rPr>
      </w:pPr>
      <w:r w:rsidRPr="00467C43">
        <w:rPr>
          <w:rFonts w:ascii="Times New Roman" w:hAnsi="Times New Roman"/>
          <w:b/>
          <w:lang w:val="lv-LV"/>
        </w:rPr>
        <w:t>Versijas numurs: 5/ Atjaunināts: 23/01/2019</w:t>
      </w:r>
    </w:p>
    <w:p w14:paraId="389D97C7" w14:textId="77777777" w:rsidR="005F3787" w:rsidRPr="00467C43" w:rsidRDefault="005F3787" w:rsidP="00501000">
      <w:pPr>
        <w:spacing w:after="0"/>
        <w:ind w:right="229"/>
        <w:jc w:val="both"/>
        <w:rPr>
          <w:rFonts w:ascii="Times New Roman" w:hAnsi="Times New Roman"/>
          <w:b/>
          <w:lang w:val="lv-LV"/>
        </w:rPr>
      </w:pPr>
    </w:p>
    <w:p w14:paraId="58B7C867" w14:textId="77777777" w:rsidR="00501000" w:rsidRPr="00467C43" w:rsidRDefault="00501000" w:rsidP="00501000">
      <w:pPr>
        <w:spacing w:after="0"/>
        <w:ind w:right="229"/>
        <w:jc w:val="both"/>
        <w:rPr>
          <w:rFonts w:ascii="Times New Roman" w:hAnsi="Times New Roman"/>
          <w:b/>
          <w:lang w:val="lv-LV"/>
        </w:rPr>
      </w:pPr>
      <w:r w:rsidRPr="00467C43">
        <w:rPr>
          <w:rFonts w:ascii="Times New Roman" w:hAnsi="Times New Roman"/>
          <w:b/>
          <w:lang w:val="lv-LV"/>
        </w:rPr>
        <w:t>Pamatinformācija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3189"/>
        <w:gridCol w:w="2277"/>
      </w:tblGrid>
      <w:tr w:rsidR="00501000" w:rsidRPr="00467C43" w14:paraId="056F1B3F" w14:textId="77777777" w:rsidTr="00775AC2">
        <w:trPr>
          <w:trHeight w:val="454"/>
        </w:trPr>
        <w:tc>
          <w:tcPr>
            <w:tcW w:w="3431" w:type="dxa"/>
          </w:tcPr>
          <w:p w14:paraId="1D8FF5AE" w14:textId="77777777" w:rsidR="00501000" w:rsidRPr="00467C43" w:rsidRDefault="00501000" w:rsidP="00B4111D">
            <w:pPr>
              <w:pStyle w:val="Default"/>
              <w:spacing w:after="120"/>
              <w:jc w:val="both"/>
              <w:rPr>
                <w:sz w:val="20"/>
                <w:szCs w:val="20"/>
              </w:rPr>
            </w:pPr>
            <w:r w:rsidRPr="00467C43">
              <w:rPr>
                <w:b/>
                <w:bCs/>
                <w:sz w:val="20"/>
                <w:szCs w:val="20"/>
              </w:rPr>
              <w:t xml:space="preserve">Programmas nosaukums: </w:t>
            </w:r>
          </w:p>
        </w:tc>
        <w:tc>
          <w:tcPr>
            <w:tcW w:w="5466" w:type="dxa"/>
            <w:gridSpan w:val="2"/>
          </w:tcPr>
          <w:p w14:paraId="36D0DB05" w14:textId="77777777" w:rsidR="00501000" w:rsidRPr="00467C43" w:rsidRDefault="007E0AB3" w:rsidP="00775AC2">
            <w:pPr>
              <w:pStyle w:val="Default"/>
              <w:rPr>
                <w:color w:val="auto"/>
                <w:sz w:val="20"/>
                <w:szCs w:val="20"/>
              </w:rPr>
            </w:pPr>
            <w:r w:rsidRPr="00467C43">
              <w:rPr>
                <w:sz w:val="20"/>
                <w:szCs w:val="20"/>
              </w:rPr>
              <w:t>Vietējā attīstība, nabadzības mazināšana un kultūras sadarbība</w:t>
            </w:r>
          </w:p>
        </w:tc>
      </w:tr>
      <w:tr w:rsidR="00501000" w:rsidRPr="00467C43" w14:paraId="31CF3049" w14:textId="77777777" w:rsidTr="00775AC2">
        <w:trPr>
          <w:trHeight w:val="149"/>
        </w:trPr>
        <w:tc>
          <w:tcPr>
            <w:tcW w:w="3431" w:type="dxa"/>
          </w:tcPr>
          <w:p w14:paraId="1274FDDB" w14:textId="77777777" w:rsidR="00501000" w:rsidRPr="00467C43" w:rsidRDefault="00501000" w:rsidP="00B4111D">
            <w:pPr>
              <w:pStyle w:val="Default"/>
              <w:spacing w:after="120"/>
              <w:jc w:val="both"/>
              <w:rPr>
                <w:sz w:val="20"/>
                <w:szCs w:val="20"/>
              </w:rPr>
            </w:pPr>
            <w:r w:rsidRPr="00467C43">
              <w:rPr>
                <w:b/>
                <w:bCs/>
                <w:sz w:val="20"/>
                <w:szCs w:val="20"/>
              </w:rPr>
              <w:t xml:space="preserve">Programmas joma: </w:t>
            </w:r>
          </w:p>
        </w:tc>
        <w:tc>
          <w:tcPr>
            <w:tcW w:w="5466" w:type="dxa"/>
            <w:gridSpan w:val="2"/>
          </w:tcPr>
          <w:p w14:paraId="2D3B765A" w14:textId="77777777" w:rsidR="00501000" w:rsidRPr="00467C43" w:rsidRDefault="007E0AB3" w:rsidP="00B4111D">
            <w:pPr>
              <w:pStyle w:val="Default"/>
              <w:rPr>
                <w:color w:val="auto"/>
                <w:sz w:val="20"/>
                <w:szCs w:val="20"/>
              </w:rPr>
            </w:pPr>
            <w:r w:rsidRPr="00467C43">
              <w:rPr>
                <w:sz w:val="20"/>
                <w:szCs w:val="20"/>
              </w:rPr>
              <w:t>Vietējā attīstība un nabadzības mazināšana</w:t>
            </w:r>
            <w:r w:rsidRPr="00467C43">
              <w:rPr>
                <w:color w:val="auto"/>
                <w:sz w:val="20"/>
                <w:szCs w:val="20"/>
              </w:rPr>
              <w:t xml:space="preserve"> </w:t>
            </w:r>
            <w:r w:rsidR="00775AC2" w:rsidRPr="00467C43">
              <w:rPr>
                <w:color w:val="auto"/>
                <w:sz w:val="20"/>
                <w:szCs w:val="20"/>
              </w:rPr>
              <w:t>(PJ</w:t>
            </w:r>
            <w:r w:rsidRPr="00467C43">
              <w:rPr>
                <w:color w:val="auto"/>
                <w:sz w:val="20"/>
                <w:szCs w:val="20"/>
              </w:rPr>
              <w:t xml:space="preserve"> 10</w:t>
            </w:r>
            <w:r w:rsidR="00501000" w:rsidRPr="00467C43">
              <w:rPr>
                <w:color w:val="auto"/>
                <w:sz w:val="20"/>
                <w:szCs w:val="20"/>
              </w:rPr>
              <w:t>) vadošā joma</w:t>
            </w:r>
          </w:p>
          <w:p w14:paraId="5D383296" w14:textId="77777777" w:rsidR="007E0AB3" w:rsidRPr="00467C43" w:rsidRDefault="007E0AB3" w:rsidP="007E0AB3">
            <w:pPr>
              <w:pStyle w:val="MoUparagraphs"/>
              <w:widowControl w:val="0"/>
              <w:spacing w:before="0" w:after="0" w:line="240" w:lineRule="auto"/>
              <w:rPr>
                <w:rFonts w:ascii="Times New Roman" w:hAnsi="Times New Roman"/>
                <w:sz w:val="20"/>
                <w:szCs w:val="20"/>
              </w:rPr>
            </w:pPr>
            <w:r w:rsidRPr="00467C43">
              <w:rPr>
                <w:rFonts w:ascii="Times New Roman" w:hAnsi="Times New Roman"/>
                <w:sz w:val="20"/>
                <w:szCs w:val="20"/>
              </w:rPr>
              <w:t>Kultūras uzņēmējdarbība, kultūras mantojums un kultūras sadarbība (PJ 14)</w:t>
            </w:r>
          </w:p>
          <w:p w14:paraId="4FF980CE" w14:textId="7B012D06" w:rsidR="00501000" w:rsidRPr="00467C43" w:rsidRDefault="007E0AB3" w:rsidP="007E0AB3">
            <w:pPr>
              <w:pStyle w:val="MoUparagraphs"/>
              <w:widowControl w:val="0"/>
              <w:spacing w:before="0" w:after="0" w:line="240" w:lineRule="auto"/>
              <w:rPr>
                <w:rFonts w:ascii="Times New Roman" w:hAnsi="Times New Roman"/>
                <w:sz w:val="20"/>
                <w:szCs w:val="20"/>
              </w:rPr>
            </w:pPr>
            <w:r w:rsidRPr="00467C43">
              <w:rPr>
                <w:rFonts w:ascii="Times New Roman" w:hAnsi="Times New Roman"/>
                <w:sz w:val="20"/>
                <w:szCs w:val="20"/>
              </w:rPr>
              <w:t>Laba pārvaldība, atbild</w:t>
            </w:r>
            <w:r w:rsidR="0091251F" w:rsidRPr="00467C43">
              <w:rPr>
                <w:rFonts w:ascii="Times New Roman" w:hAnsi="Times New Roman"/>
                <w:sz w:val="20"/>
                <w:szCs w:val="20"/>
              </w:rPr>
              <w:t xml:space="preserve">īgas institūcijas, </w:t>
            </w:r>
            <w:r w:rsidR="00BB515C" w:rsidRPr="00467C43">
              <w:rPr>
                <w:rFonts w:ascii="Times New Roman" w:hAnsi="Times New Roman"/>
                <w:sz w:val="20"/>
                <w:szCs w:val="20"/>
              </w:rPr>
              <w:t>caurspīdīgums</w:t>
            </w:r>
            <w:r w:rsidRPr="00467C43">
              <w:rPr>
                <w:rFonts w:ascii="Times New Roman" w:hAnsi="Times New Roman"/>
                <w:sz w:val="20"/>
                <w:szCs w:val="20"/>
              </w:rPr>
              <w:t xml:space="preserve"> </w:t>
            </w:r>
            <w:r w:rsidR="00775AC2" w:rsidRPr="00467C43">
              <w:rPr>
                <w:rFonts w:ascii="Times New Roman" w:hAnsi="Times New Roman"/>
                <w:sz w:val="20"/>
                <w:szCs w:val="20"/>
              </w:rPr>
              <w:t>(PJ</w:t>
            </w:r>
            <w:r w:rsidRPr="00467C43">
              <w:rPr>
                <w:rFonts w:ascii="Times New Roman" w:hAnsi="Times New Roman"/>
                <w:sz w:val="20"/>
                <w:szCs w:val="20"/>
              </w:rPr>
              <w:t xml:space="preserve"> 16</w:t>
            </w:r>
            <w:r w:rsidR="00501000" w:rsidRPr="00467C43">
              <w:rPr>
                <w:rFonts w:ascii="Times New Roman" w:hAnsi="Times New Roman"/>
                <w:sz w:val="20"/>
                <w:szCs w:val="20"/>
              </w:rPr>
              <w:t>)</w:t>
            </w:r>
          </w:p>
        </w:tc>
      </w:tr>
      <w:tr w:rsidR="00501000" w:rsidRPr="00467C43" w14:paraId="53E92070" w14:textId="77777777" w:rsidTr="00775AC2">
        <w:trPr>
          <w:trHeight w:val="149"/>
        </w:trPr>
        <w:tc>
          <w:tcPr>
            <w:tcW w:w="3431" w:type="dxa"/>
          </w:tcPr>
          <w:p w14:paraId="747C2500" w14:textId="77777777" w:rsidR="00501000" w:rsidRPr="00467C43" w:rsidRDefault="00501000" w:rsidP="00B4111D">
            <w:pPr>
              <w:pStyle w:val="Default"/>
              <w:spacing w:after="120"/>
              <w:jc w:val="both"/>
              <w:rPr>
                <w:b/>
                <w:iCs/>
                <w:sz w:val="20"/>
                <w:szCs w:val="20"/>
              </w:rPr>
            </w:pPr>
            <w:r w:rsidRPr="00467C43">
              <w:rPr>
                <w:b/>
                <w:iCs/>
                <w:sz w:val="20"/>
                <w:szCs w:val="20"/>
              </w:rPr>
              <w:t>Atbalsta joma(-</w:t>
            </w:r>
            <w:r w:rsidR="00304FB9" w:rsidRPr="00467C43">
              <w:rPr>
                <w:b/>
                <w:iCs/>
                <w:sz w:val="20"/>
                <w:szCs w:val="20"/>
              </w:rPr>
              <w:t>a</w:t>
            </w:r>
            <w:r w:rsidRPr="00467C43">
              <w:rPr>
                <w:b/>
                <w:iCs/>
                <w:sz w:val="20"/>
                <w:szCs w:val="20"/>
              </w:rPr>
              <w:t xml:space="preserve">s): </w:t>
            </w:r>
          </w:p>
        </w:tc>
        <w:tc>
          <w:tcPr>
            <w:tcW w:w="5466" w:type="dxa"/>
            <w:gridSpan w:val="2"/>
          </w:tcPr>
          <w:p w14:paraId="59A471F3" w14:textId="77777777" w:rsidR="00501000" w:rsidRPr="00467C43" w:rsidRDefault="007E0AB3" w:rsidP="00B4111D">
            <w:pPr>
              <w:autoSpaceDE w:val="0"/>
              <w:autoSpaceDN w:val="0"/>
              <w:adjustRightInd w:val="0"/>
              <w:spacing w:after="0"/>
              <w:rPr>
                <w:rFonts w:ascii="Times New Roman" w:hAnsi="Times New Roman"/>
                <w:sz w:val="20"/>
                <w:szCs w:val="20"/>
                <w:lang w:val="lv-LV"/>
              </w:rPr>
            </w:pPr>
            <w:r w:rsidRPr="00467C43">
              <w:rPr>
                <w:rFonts w:ascii="Times New Roman" w:hAnsi="Times New Roman"/>
                <w:iCs/>
                <w:sz w:val="20"/>
                <w:szCs w:val="20"/>
                <w:lang w:val="lv-LV"/>
              </w:rPr>
              <w:t>PJ 10:</w:t>
            </w:r>
            <w:r w:rsidR="00501000" w:rsidRPr="00467C43">
              <w:rPr>
                <w:rFonts w:ascii="Times New Roman" w:hAnsi="Times New Roman"/>
                <w:iCs/>
                <w:sz w:val="20"/>
                <w:szCs w:val="20"/>
                <w:lang w:val="lv-LV"/>
              </w:rPr>
              <w:t xml:space="preserve"> </w:t>
            </w:r>
            <w:r w:rsidRPr="00467C43">
              <w:rPr>
                <w:rFonts w:ascii="Times New Roman" w:hAnsi="Times New Roman"/>
                <w:sz w:val="20"/>
                <w:szCs w:val="20"/>
                <w:lang w:val="lv-LV"/>
              </w:rPr>
              <w:t>Vietējā attīstība un nabadzības mazināšana</w:t>
            </w:r>
          </w:p>
          <w:p w14:paraId="14B46859" w14:textId="52AE43A1" w:rsidR="007E0AB3" w:rsidRPr="00E355C4" w:rsidRDefault="003F5E0E" w:rsidP="00E355C4">
            <w:pPr>
              <w:pStyle w:val="ListParagraph"/>
              <w:numPr>
                <w:ilvl w:val="0"/>
                <w:numId w:val="6"/>
              </w:numPr>
              <w:autoSpaceDE w:val="0"/>
              <w:autoSpaceDN w:val="0"/>
              <w:spacing w:after="0" w:line="252" w:lineRule="auto"/>
              <w:ind w:left="357" w:hanging="357"/>
              <w:rPr>
                <w:rFonts w:ascii="Times New Roman" w:hAnsi="Times New Roman"/>
                <w:sz w:val="20"/>
                <w:szCs w:val="20"/>
                <w:lang w:val="lv-LV" w:eastAsia="en-GB"/>
              </w:rPr>
            </w:pPr>
            <w:r w:rsidRPr="00E355C4">
              <w:rPr>
                <w:rFonts w:ascii="Times New Roman" w:hAnsi="Times New Roman"/>
                <w:sz w:val="20"/>
                <w:szCs w:val="20"/>
                <w:lang w:val="lv-LV" w:eastAsia="en-GB"/>
              </w:rPr>
              <w:t xml:space="preserve">Sociālā un  </w:t>
            </w:r>
            <w:r w:rsidR="00DA7799" w:rsidRPr="00E355C4">
              <w:rPr>
                <w:rFonts w:ascii="Times New Roman" w:hAnsi="Times New Roman"/>
                <w:sz w:val="20"/>
                <w:szCs w:val="20"/>
                <w:lang w:val="lv-LV" w:eastAsia="en-GB"/>
              </w:rPr>
              <w:t>e</w:t>
            </w:r>
            <w:r w:rsidR="00513A2B" w:rsidRPr="00E355C4">
              <w:rPr>
                <w:rFonts w:ascii="Times New Roman" w:hAnsi="Times New Roman"/>
                <w:sz w:val="20"/>
                <w:szCs w:val="20"/>
                <w:lang w:val="lv-LV" w:eastAsia="en-GB"/>
              </w:rPr>
              <w:t>konomiskā</w:t>
            </w:r>
            <w:r w:rsidR="00DA7799" w:rsidRPr="00E355C4">
              <w:rPr>
                <w:rFonts w:ascii="Times New Roman" w:hAnsi="Times New Roman"/>
                <w:sz w:val="20"/>
                <w:szCs w:val="20"/>
                <w:lang w:val="lv-LV" w:eastAsia="en-GB"/>
              </w:rPr>
              <w:t xml:space="preserve"> </w:t>
            </w:r>
            <w:r w:rsidRPr="00E355C4">
              <w:rPr>
                <w:rFonts w:ascii="Times New Roman" w:hAnsi="Times New Roman"/>
                <w:sz w:val="20"/>
                <w:szCs w:val="20"/>
                <w:lang w:val="lv-LV" w:eastAsia="en-GB"/>
              </w:rPr>
              <w:t xml:space="preserve">attīstība </w:t>
            </w:r>
            <w:r w:rsidR="00513A2B" w:rsidRPr="00E355C4">
              <w:rPr>
                <w:rFonts w:ascii="Times New Roman" w:hAnsi="Times New Roman"/>
                <w:sz w:val="20"/>
                <w:szCs w:val="20"/>
                <w:lang w:val="lv-LV" w:eastAsia="en-GB"/>
              </w:rPr>
              <w:t xml:space="preserve"> konkrētos</w:t>
            </w:r>
            <w:r w:rsidR="00DA7799" w:rsidRPr="00E355C4">
              <w:rPr>
                <w:rFonts w:ascii="Times New Roman" w:hAnsi="Times New Roman"/>
                <w:sz w:val="20"/>
                <w:szCs w:val="20"/>
                <w:lang w:val="lv-LV" w:eastAsia="en-GB"/>
              </w:rPr>
              <w:t xml:space="preserve"> </w:t>
            </w:r>
            <w:r w:rsidRPr="00E355C4">
              <w:rPr>
                <w:rFonts w:ascii="Times New Roman" w:hAnsi="Times New Roman"/>
                <w:sz w:val="20"/>
                <w:szCs w:val="20"/>
                <w:lang w:val="lv-LV" w:eastAsia="en-GB"/>
              </w:rPr>
              <w:t>ģeogrāfisk</w:t>
            </w:r>
            <w:r w:rsidR="00513A2B" w:rsidRPr="00E355C4">
              <w:rPr>
                <w:rFonts w:ascii="Times New Roman" w:hAnsi="Times New Roman"/>
                <w:sz w:val="20"/>
                <w:szCs w:val="20"/>
                <w:lang w:val="lv-LV" w:eastAsia="en-GB"/>
              </w:rPr>
              <w:t>os</w:t>
            </w:r>
            <w:r w:rsidRPr="00E355C4">
              <w:rPr>
                <w:rFonts w:ascii="Times New Roman" w:hAnsi="Times New Roman"/>
                <w:sz w:val="20"/>
                <w:szCs w:val="20"/>
                <w:lang w:val="lv-LV" w:eastAsia="en-GB"/>
              </w:rPr>
              <w:t xml:space="preserve"> </w:t>
            </w:r>
            <w:r w:rsidR="00513A2B" w:rsidRPr="00E355C4">
              <w:rPr>
                <w:rFonts w:ascii="Times New Roman" w:hAnsi="Times New Roman"/>
                <w:sz w:val="20"/>
                <w:szCs w:val="20"/>
                <w:lang w:val="lv-LV" w:eastAsia="en-GB"/>
              </w:rPr>
              <w:t>apgabalos</w:t>
            </w:r>
          </w:p>
          <w:p w14:paraId="6813D57A" w14:textId="77777777" w:rsidR="007E0AB3" w:rsidRPr="00467C43" w:rsidRDefault="003F5E0E" w:rsidP="007E0AB3">
            <w:pPr>
              <w:pStyle w:val="ListParagraph"/>
              <w:numPr>
                <w:ilvl w:val="0"/>
                <w:numId w:val="6"/>
              </w:numPr>
              <w:autoSpaceDE w:val="0"/>
              <w:autoSpaceDN w:val="0"/>
              <w:spacing w:after="0" w:line="252" w:lineRule="auto"/>
              <w:ind w:left="357" w:hanging="357"/>
              <w:rPr>
                <w:rFonts w:ascii="Times New Roman" w:hAnsi="Times New Roman"/>
                <w:sz w:val="20"/>
                <w:szCs w:val="20"/>
                <w:lang w:val="lv-LV" w:eastAsia="en-GB"/>
              </w:rPr>
            </w:pPr>
            <w:r w:rsidRPr="00467C43">
              <w:rPr>
                <w:rFonts w:ascii="Times New Roman" w:hAnsi="Times New Roman"/>
                <w:sz w:val="20"/>
                <w:szCs w:val="20"/>
                <w:lang w:val="lv-LV" w:eastAsia="en-GB"/>
              </w:rPr>
              <w:t xml:space="preserve">Darbības darba iespēju palielināšanai </w:t>
            </w:r>
          </w:p>
          <w:p w14:paraId="5BF19D88" w14:textId="77777777" w:rsidR="007E0AB3" w:rsidRPr="00467C43" w:rsidRDefault="003F5E0E" w:rsidP="007E0AB3">
            <w:pPr>
              <w:pStyle w:val="ListParagraph"/>
              <w:numPr>
                <w:ilvl w:val="0"/>
                <w:numId w:val="6"/>
              </w:numPr>
              <w:autoSpaceDE w:val="0"/>
              <w:autoSpaceDN w:val="0"/>
              <w:spacing w:after="0" w:line="252" w:lineRule="auto"/>
              <w:ind w:left="357" w:hanging="357"/>
              <w:rPr>
                <w:rFonts w:ascii="Times New Roman" w:hAnsi="Times New Roman"/>
                <w:sz w:val="20"/>
                <w:szCs w:val="20"/>
                <w:lang w:val="lv-LV" w:eastAsia="en-GB"/>
              </w:rPr>
            </w:pPr>
            <w:r w:rsidRPr="00467C43">
              <w:rPr>
                <w:rFonts w:ascii="Times New Roman" w:hAnsi="Times New Roman"/>
                <w:sz w:val="20"/>
                <w:szCs w:val="20"/>
                <w:lang w:val="lv-LV" w:eastAsia="en-GB"/>
              </w:rPr>
              <w:t>Tīklošanās un politikas apmaiņa starp pašvaldībām</w:t>
            </w:r>
            <w:r w:rsidR="007E0AB3" w:rsidRPr="00467C43">
              <w:rPr>
                <w:rFonts w:ascii="Times New Roman" w:hAnsi="Times New Roman"/>
                <w:sz w:val="20"/>
                <w:szCs w:val="20"/>
                <w:lang w:val="lv-LV" w:eastAsia="en-GB"/>
              </w:rPr>
              <w:t xml:space="preserve"> </w:t>
            </w:r>
          </w:p>
          <w:p w14:paraId="5F35600B" w14:textId="77777777" w:rsidR="00501000" w:rsidRPr="00467C43" w:rsidRDefault="00501000" w:rsidP="00B4111D">
            <w:pPr>
              <w:pStyle w:val="ListParagraph"/>
              <w:autoSpaceDE w:val="0"/>
              <w:autoSpaceDN w:val="0"/>
              <w:adjustRightInd w:val="0"/>
              <w:spacing w:after="0"/>
              <w:ind w:left="360"/>
              <w:rPr>
                <w:rFonts w:ascii="Times New Roman" w:hAnsi="Times New Roman"/>
                <w:iCs/>
                <w:sz w:val="20"/>
                <w:szCs w:val="20"/>
                <w:lang w:val="lv-LV"/>
              </w:rPr>
            </w:pPr>
          </w:p>
          <w:p w14:paraId="1DB26695" w14:textId="77777777" w:rsidR="00501000" w:rsidRPr="00467C43" w:rsidRDefault="007E0AB3" w:rsidP="00B4111D">
            <w:pPr>
              <w:autoSpaceDE w:val="0"/>
              <w:autoSpaceDN w:val="0"/>
              <w:adjustRightInd w:val="0"/>
              <w:spacing w:after="0"/>
              <w:rPr>
                <w:rFonts w:ascii="Times New Roman" w:hAnsi="Times New Roman"/>
                <w:iCs/>
                <w:sz w:val="20"/>
                <w:szCs w:val="20"/>
                <w:lang w:val="lv-LV"/>
              </w:rPr>
            </w:pPr>
            <w:r w:rsidRPr="00467C43">
              <w:rPr>
                <w:rFonts w:ascii="Times New Roman" w:hAnsi="Times New Roman"/>
                <w:iCs/>
                <w:sz w:val="20"/>
                <w:szCs w:val="20"/>
                <w:lang w:val="lv-LV"/>
              </w:rPr>
              <w:t>PJ 14:</w:t>
            </w:r>
            <w:r w:rsidR="00501000" w:rsidRPr="00467C43">
              <w:rPr>
                <w:rFonts w:ascii="Times New Roman" w:hAnsi="Times New Roman"/>
                <w:iCs/>
                <w:sz w:val="20"/>
                <w:szCs w:val="20"/>
                <w:lang w:val="lv-LV"/>
              </w:rPr>
              <w:t xml:space="preserve"> </w:t>
            </w:r>
            <w:r w:rsidRPr="00467C43">
              <w:rPr>
                <w:rFonts w:ascii="Times New Roman" w:hAnsi="Times New Roman"/>
                <w:sz w:val="20"/>
                <w:szCs w:val="20"/>
                <w:lang w:val="lv-LV"/>
              </w:rPr>
              <w:t>Kultūras uzņēmējdarbība, kultūras mantojums un kultūras sadarbība</w:t>
            </w:r>
          </w:p>
          <w:p w14:paraId="60161AC6" w14:textId="67558D82" w:rsidR="007E0AB3" w:rsidRPr="00467C43" w:rsidRDefault="003F5E0E" w:rsidP="00DF3E3B">
            <w:pPr>
              <w:pStyle w:val="ListParagraph"/>
              <w:numPr>
                <w:ilvl w:val="0"/>
                <w:numId w:val="1"/>
              </w:numPr>
              <w:autoSpaceDE w:val="0"/>
              <w:autoSpaceDN w:val="0"/>
              <w:spacing w:after="0"/>
              <w:rPr>
                <w:rFonts w:ascii="Times New Roman" w:hAnsi="Times New Roman"/>
                <w:sz w:val="20"/>
                <w:szCs w:val="20"/>
                <w:lang w:val="lv-LV" w:eastAsia="en-GB"/>
              </w:rPr>
            </w:pPr>
            <w:r w:rsidRPr="00467C43">
              <w:rPr>
                <w:rFonts w:ascii="Times New Roman" w:hAnsi="Times New Roman"/>
                <w:sz w:val="20"/>
                <w:szCs w:val="20"/>
                <w:lang w:val="lv-LV" w:eastAsia="en-GB"/>
              </w:rPr>
              <w:t>Kultūras, radošās un m</w:t>
            </w:r>
            <w:r w:rsidR="00496DEC" w:rsidRPr="00467C43">
              <w:rPr>
                <w:rFonts w:ascii="Times New Roman" w:hAnsi="Times New Roman"/>
                <w:sz w:val="20"/>
                <w:szCs w:val="20"/>
                <w:lang w:val="lv-LV" w:eastAsia="en-GB"/>
              </w:rPr>
              <w:t>ākslas</w:t>
            </w:r>
            <w:r w:rsidRPr="00467C43">
              <w:rPr>
                <w:rFonts w:ascii="Times New Roman" w:hAnsi="Times New Roman"/>
                <w:sz w:val="20"/>
                <w:szCs w:val="20"/>
                <w:lang w:val="lv-LV" w:eastAsia="en-GB"/>
              </w:rPr>
              <w:t xml:space="preserve"> aktivitātes, kas </w:t>
            </w:r>
            <w:r w:rsidR="00DF3E3B" w:rsidRPr="00467C43">
              <w:rPr>
                <w:rFonts w:ascii="Times New Roman" w:hAnsi="Times New Roman"/>
                <w:sz w:val="20"/>
                <w:szCs w:val="20"/>
                <w:lang w:val="lv-LV" w:eastAsia="en-GB"/>
              </w:rPr>
              <w:t xml:space="preserve">veicina </w:t>
            </w:r>
            <w:r w:rsidRPr="00467C43">
              <w:rPr>
                <w:rFonts w:ascii="Times New Roman" w:hAnsi="Times New Roman"/>
                <w:sz w:val="20"/>
                <w:szCs w:val="20"/>
                <w:lang w:val="lv-LV" w:eastAsia="en-GB"/>
              </w:rPr>
              <w:t>ilgtspējīg</w:t>
            </w:r>
            <w:r w:rsidR="00DF3E3B" w:rsidRPr="00467C43">
              <w:rPr>
                <w:rFonts w:ascii="Times New Roman" w:hAnsi="Times New Roman"/>
                <w:sz w:val="20"/>
                <w:szCs w:val="20"/>
                <w:lang w:val="lv-LV" w:eastAsia="en-GB"/>
              </w:rPr>
              <w:t>u</w:t>
            </w:r>
            <w:r w:rsidRPr="00467C43">
              <w:rPr>
                <w:rFonts w:ascii="Times New Roman" w:hAnsi="Times New Roman"/>
                <w:sz w:val="20"/>
                <w:szCs w:val="20"/>
                <w:lang w:val="lv-LV" w:eastAsia="en-GB"/>
              </w:rPr>
              <w:t xml:space="preserve"> attīstīb</w:t>
            </w:r>
            <w:r w:rsidR="00DF3E3B" w:rsidRPr="00467C43">
              <w:rPr>
                <w:rFonts w:ascii="Times New Roman" w:hAnsi="Times New Roman"/>
                <w:sz w:val="20"/>
                <w:szCs w:val="20"/>
                <w:lang w:val="lv-LV" w:eastAsia="en-GB"/>
              </w:rPr>
              <w:t>u</w:t>
            </w:r>
            <w:r w:rsidRPr="00467C43">
              <w:rPr>
                <w:rFonts w:ascii="Times New Roman" w:hAnsi="Times New Roman"/>
                <w:sz w:val="20"/>
                <w:szCs w:val="20"/>
                <w:lang w:val="lv-LV" w:eastAsia="en-GB"/>
              </w:rPr>
              <w:t xml:space="preserve"> un sociāl</w:t>
            </w:r>
            <w:r w:rsidR="00DF3E3B" w:rsidRPr="00467C43">
              <w:rPr>
                <w:rFonts w:ascii="Times New Roman" w:hAnsi="Times New Roman"/>
                <w:sz w:val="20"/>
                <w:szCs w:val="20"/>
                <w:lang w:val="lv-LV" w:eastAsia="en-GB"/>
              </w:rPr>
              <w:t>o</w:t>
            </w:r>
            <w:r w:rsidRPr="00467C43">
              <w:rPr>
                <w:rFonts w:ascii="Times New Roman" w:hAnsi="Times New Roman"/>
                <w:sz w:val="20"/>
                <w:szCs w:val="20"/>
                <w:lang w:val="lv-LV" w:eastAsia="en-GB"/>
              </w:rPr>
              <w:t xml:space="preserve"> kohēzij</w:t>
            </w:r>
            <w:r w:rsidR="00DF3E3B" w:rsidRPr="00467C43">
              <w:rPr>
                <w:rFonts w:ascii="Times New Roman" w:hAnsi="Times New Roman"/>
                <w:sz w:val="20"/>
                <w:szCs w:val="20"/>
                <w:lang w:val="lv-LV" w:eastAsia="en-GB"/>
              </w:rPr>
              <w:t>u</w:t>
            </w:r>
            <w:r w:rsidRPr="00467C43">
              <w:rPr>
                <w:rFonts w:ascii="Times New Roman" w:hAnsi="Times New Roman"/>
                <w:sz w:val="20"/>
                <w:szCs w:val="20"/>
                <w:lang w:val="lv-LV" w:eastAsia="en-GB"/>
              </w:rPr>
              <w:t xml:space="preserve"> </w:t>
            </w:r>
          </w:p>
          <w:p w14:paraId="4B0E040E" w14:textId="77777777" w:rsidR="007E0AB3" w:rsidRPr="00467C43" w:rsidRDefault="003F5E0E" w:rsidP="007E0AB3">
            <w:pPr>
              <w:pStyle w:val="ListParagraph"/>
              <w:numPr>
                <w:ilvl w:val="0"/>
                <w:numId w:val="1"/>
              </w:numPr>
              <w:autoSpaceDE w:val="0"/>
              <w:autoSpaceDN w:val="0"/>
              <w:spacing w:after="0"/>
              <w:rPr>
                <w:rFonts w:ascii="Times New Roman" w:hAnsi="Times New Roman"/>
                <w:sz w:val="20"/>
                <w:szCs w:val="20"/>
                <w:lang w:val="lv-LV" w:eastAsia="en-GB"/>
              </w:rPr>
            </w:pPr>
            <w:r w:rsidRPr="00467C43">
              <w:rPr>
                <w:rFonts w:ascii="Times New Roman" w:hAnsi="Times New Roman"/>
                <w:sz w:val="20"/>
                <w:szCs w:val="20"/>
                <w:lang w:val="lv-LV" w:eastAsia="en-GB"/>
              </w:rPr>
              <w:t xml:space="preserve">Auditorijas attīstīšana, iekļaujot cilvēkus mākslas dažādībā, informēšanas un izglītošanas aktivitātes </w:t>
            </w:r>
          </w:p>
          <w:p w14:paraId="73BE7D07" w14:textId="77777777" w:rsidR="007E0AB3" w:rsidRPr="00467C43" w:rsidRDefault="003F5E0E" w:rsidP="007E0AB3">
            <w:pPr>
              <w:pStyle w:val="ListParagraph"/>
              <w:numPr>
                <w:ilvl w:val="0"/>
                <w:numId w:val="1"/>
              </w:numPr>
              <w:autoSpaceDE w:val="0"/>
              <w:autoSpaceDN w:val="0"/>
              <w:spacing w:after="0"/>
              <w:rPr>
                <w:rFonts w:ascii="Times New Roman" w:hAnsi="Times New Roman"/>
                <w:sz w:val="20"/>
                <w:szCs w:val="20"/>
                <w:lang w:val="lv-LV" w:eastAsia="en-GB"/>
              </w:rPr>
            </w:pPr>
            <w:r w:rsidRPr="00467C43">
              <w:rPr>
                <w:rFonts w:ascii="Times New Roman" w:hAnsi="Times New Roman"/>
                <w:sz w:val="20"/>
                <w:szCs w:val="20"/>
                <w:lang w:val="lv-LV" w:eastAsia="en-GB"/>
              </w:rPr>
              <w:t xml:space="preserve">Tīklošanās un starptautiskā kultūras sadarbība/apmaiņa </w:t>
            </w:r>
          </w:p>
          <w:p w14:paraId="6DCF5D9E" w14:textId="77777777" w:rsidR="007E0AB3" w:rsidRPr="00467C43" w:rsidRDefault="007E0AB3" w:rsidP="007E0AB3">
            <w:pPr>
              <w:autoSpaceDE w:val="0"/>
              <w:autoSpaceDN w:val="0"/>
              <w:adjustRightInd w:val="0"/>
              <w:spacing w:after="0"/>
              <w:rPr>
                <w:rFonts w:ascii="Times New Roman" w:hAnsi="Times New Roman"/>
                <w:iCs/>
                <w:sz w:val="20"/>
                <w:szCs w:val="20"/>
                <w:lang w:val="lv-LV"/>
              </w:rPr>
            </w:pPr>
          </w:p>
          <w:p w14:paraId="47475BC7" w14:textId="5822ADC0" w:rsidR="007E0AB3" w:rsidRPr="00467C43" w:rsidRDefault="007E0AB3" w:rsidP="007E0AB3">
            <w:pPr>
              <w:autoSpaceDE w:val="0"/>
              <w:autoSpaceDN w:val="0"/>
              <w:adjustRightInd w:val="0"/>
              <w:spacing w:after="0"/>
              <w:rPr>
                <w:rFonts w:ascii="Times New Roman" w:hAnsi="Times New Roman"/>
                <w:sz w:val="20"/>
                <w:szCs w:val="20"/>
                <w:lang w:val="lv-LV"/>
              </w:rPr>
            </w:pPr>
            <w:r w:rsidRPr="00467C43">
              <w:rPr>
                <w:rFonts w:ascii="Times New Roman" w:hAnsi="Times New Roman"/>
                <w:iCs/>
                <w:sz w:val="20"/>
                <w:szCs w:val="20"/>
                <w:lang w:val="lv-LV"/>
              </w:rPr>
              <w:t xml:space="preserve">PJ 16: </w:t>
            </w:r>
            <w:r w:rsidRPr="00467C43">
              <w:rPr>
                <w:rFonts w:ascii="Times New Roman" w:hAnsi="Times New Roman"/>
                <w:sz w:val="20"/>
                <w:szCs w:val="20"/>
                <w:lang w:val="lv-LV"/>
              </w:rPr>
              <w:t>Laba pārvaldība, atbild</w:t>
            </w:r>
            <w:r w:rsidR="0091251F" w:rsidRPr="00467C43">
              <w:rPr>
                <w:rFonts w:ascii="Times New Roman" w:hAnsi="Times New Roman"/>
                <w:sz w:val="20"/>
                <w:szCs w:val="20"/>
                <w:lang w:val="lv-LV"/>
              </w:rPr>
              <w:t xml:space="preserve">īgas institūcijas, </w:t>
            </w:r>
            <w:r w:rsidR="00DF3E3B" w:rsidRPr="00467C43">
              <w:rPr>
                <w:rFonts w:ascii="Times New Roman" w:hAnsi="Times New Roman"/>
                <w:sz w:val="20"/>
                <w:szCs w:val="20"/>
                <w:lang w:val="lv-LV"/>
              </w:rPr>
              <w:t>caurspīdīgums</w:t>
            </w:r>
          </w:p>
          <w:p w14:paraId="1798B1FE" w14:textId="77777777" w:rsidR="007E0AB3" w:rsidRPr="00467C43" w:rsidRDefault="003F5E0E" w:rsidP="007E0AB3">
            <w:pPr>
              <w:pStyle w:val="ListParagraph"/>
              <w:numPr>
                <w:ilvl w:val="0"/>
                <w:numId w:val="7"/>
              </w:numPr>
              <w:autoSpaceDE w:val="0"/>
              <w:autoSpaceDN w:val="0"/>
              <w:spacing w:after="0"/>
              <w:ind w:left="357" w:hanging="357"/>
              <w:rPr>
                <w:rFonts w:ascii="Times New Roman" w:hAnsi="Times New Roman"/>
                <w:sz w:val="20"/>
                <w:szCs w:val="20"/>
                <w:lang w:val="lv-LV" w:eastAsia="en-GB"/>
              </w:rPr>
            </w:pPr>
            <w:r w:rsidRPr="00467C43">
              <w:rPr>
                <w:rFonts w:ascii="Times New Roman" w:hAnsi="Times New Roman"/>
                <w:sz w:val="20"/>
                <w:szCs w:val="20"/>
                <w:lang w:val="lv-LV" w:eastAsia="en-GB"/>
              </w:rPr>
              <w:t>Institucionālā kapacitātes celšana</w:t>
            </w:r>
            <w:r w:rsidR="007E0AB3" w:rsidRPr="00467C43">
              <w:rPr>
                <w:rFonts w:ascii="Times New Roman" w:hAnsi="Times New Roman"/>
                <w:sz w:val="20"/>
                <w:szCs w:val="20"/>
                <w:lang w:val="lv-LV" w:eastAsia="en-GB"/>
              </w:rPr>
              <w:t xml:space="preserve"> </w:t>
            </w:r>
          </w:p>
          <w:p w14:paraId="2255AAF3" w14:textId="77777777" w:rsidR="00E355C4" w:rsidRDefault="003F5E0E" w:rsidP="00E355C4">
            <w:pPr>
              <w:pStyle w:val="ListParagraph"/>
              <w:numPr>
                <w:ilvl w:val="0"/>
                <w:numId w:val="7"/>
              </w:numPr>
              <w:autoSpaceDE w:val="0"/>
              <w:autoSpaceDN w:val="0"/>
              <w:spacing w:after="0"/>
              <w:ind w:left="357" w:hanging="357"/>
              <w:rPr>
                <w:rFonts w:ascii="Times New Roman" w:hAnsi="Times New Roman"/>
                <w:sz w:val="20"/>
                <w:szCs w:val="20"/>
                <w:lang w:val="lv-LV" w:eastAsia="en-GB"/>
              </w:rPr>
            </w:pPr>
            <w:r w:rsidRPr="00467C43">
              <w:rPr>
                <w:rFonts w:ascii="Times New Roman" w:hAnsi="Times New Roman"/>
                <w:sz w:val="20"/>
                <w:szCs w:val="20"/>
                <w:lang w:val="lv-LV" w:eastAsia="en-GB"/>
              </w:rPr>
              <w:t xml:space="preserve">Publisko pakalpojumu </w:t>
            </w:r>
            <w:r w:rsidR="00B71667" w:rsidRPr="00467C43">
              <w:rPr>
                <w:rFonts w:ascii="Times New Roman" w:hAnsi="Times New Roman"/>
                <w:sz w:val="20"/>
                <w:szCs w:val="20"/>
                <w:lang w:val="lv-LV" w:eastAsia="en-GB"/>
              </w:rPr>
              <w:t>sniegšana</w:t>
            </w:r>
            <w:r w:rsidR="00E355C4">
              <w:rPr>
                <w:rFonts w:ascii="Times New Roman" w:hAnsi="Times New Roman"/>
                <w:sz w:val="20"/>
                <w:szCs w:val="20"/>
                <w:lang w:val="lv-LV" w:eastAsia="en-GB"/>
              </w:rPr>
              <w:t>, pieejamība un kvalitāte</w:t>
            </w:r>
          </w:p>
          <w:p w14:paraId="59B71DE8" w14:textId="4B233FDC" w:rsidR="007E0AB3" w:rsidRPr="00E355C4" w:rsidRDefault="00DF3E3B" w:rsidP="00E355C4">
            <w:pPr>
              <w:pStyle w:val="ListParagraph"/>
              <w:numPr>
                <w:ilvl w:val="0"/>
                <w:numId w:val="7"/>
              </w:numPr>
              <w:autoSpaceDE w:val="0"/>
              <w:autoSpaceDN w:val="0"/>
              <w:spacing w:after="0"/>
              <w:ind w:left="357" w:hanging="357"/>
              <w:rPr>
                <w:rFonts w:ascii="Times New Roman" w:hAnsi="Times New Roman"/>
                <w:sz w:val="20"/>
                <w:szCs w:val="20"/>
                <w:lang w:val="lv-LV" w:eastAsia="en-GB"/>
              </w:rPr>
            </w:pPr>
            <w:r w:rsidRPr="00E355C4">
              <w:rPr>
                <w:rFonts w:ascii="Times New Roman" w:hAnsi="Times New Roman"/>
                <w:sz w:val="20"/>
                <w:szCs w:val="20"/>
                <w:lang w:val="lv-LV" w:eastAsia="en-GB"/>
              </w:rPr>
              <w:t>Atbildīga</w:t>
            </w:r>
            <w:r w:rsidR="003F5E0E" w:rsidRPr="00E355C4">
              <w:rPr>
                <w:rFonts w:ascii="Times New Roman" w:hAnsi="Times New Roman"/>
                <w:sz w:val="20"/>
                <w:szCs w:val="20"/>
                <w:lang w:val="lv-LV" w:eastAsia="en-GB"/>
              </w:rPr>
              <w:t>, iekļaujoša un caurredzama valdība</w:t>
            </w:r>
            <w:r w:rsidR="007E0AB3" w:rsidRPr="00E355C4">
              <w:rPr>
                <w:rFonts w:ascii="Times New Roman" w:hAnsi="Times New Roman"/>
                <w:sz w:val="20"/>
                <w:szCs w:val="20"/>
                <w:lang w:val="lv-LV" w:eastAsia="en-GB"/>
              </w:rPr>
              <w:t xml:space="preserve"> </w:t>
            </w:r>
          </w:p>
          <w:p w14:paraId="61033A86" w14:textId="77777777" w:rsidR="007E0AB3" w:rsidRPr="00467C43" w:rsidRDefault="003F5E0E" w:rsidP="00A755C5">
            <w:pPr>
              <w:pStyle w:val="ListParagraph"/>
              <w:numPr>
                <w:ilvl w:val="0"/>
                <w:numId w:val="7"/>
              </w:numPr>
              <w:autoSpaceDE w:val="0"/>
              <w:autoSpaceDN w:val="0"/>
              <w:spacing w:after="0"/>
              <w:ind w:left="357" w:hanging="357"/>
              <w:rPr>
                <w:rFonts w:ascii="Times New Roman" w:hAnsi="Times New Roman"/>
                <w:sz w:val="20"/>
                <w:szCs w:val="20"/>
                <w:lang w:val="lv-LV" w:eastAsia="en-GB"/>
              </w:rPr>
            </w:pPr>
            <w:r w:rsidRPr="00467C43">
              <w:rPr>
                <w:rFonts w:ascii="Times New Roman" w:hAnsi="Times New Roman"/>
                <w:sz w:val="20"/>
                <w:szCs w:val="20"/>
                <w:lang w:val="lv-LV" w:eastAsia="en-GB"/>
              </w:rPr>
              <w:t xml:space="preserve">Sadarbība starp valdību un pilsonisko sabiedrību </w:t>
            </w:r>
          </w:p>
        </w:tc>
      </w:tr>
      <w:tr w:rsidR="00501000" w:rsidRPr="00467C43" w14:paraId="1ACC0490" w14:textId="77777777" w:rsidTr="00775AC2">
        <w:trPr>
          <w:trHeight w:val="149"/>
        </w:trPr>
        <w:tc>
          <w:tcPr>
            <w:tcW w:w="3431" w:type="dxa"/>
          </w:tcPr>
          <w:p w14:paraId="318E48E6" w14:textId="4B8BDF74" w:rsidR="00501000" w:rsidRPr="00467C43" w:rsidRDefault="00501000" w:rsidP="00775AC2">
            <w:pPr>
              <w:pStyle w:val="Default"/>
              <w:jc w:val="both"/>
              <w:rPr>
                <w:sz w:val="20"/>
                <w:szCs w:val="20"/>
              </w:rPr>
            </w:pPr>
            <w:r w:rsidRPr="00467C43">
              <w:rPr>
                <w:b/>
                <w:bCs/>
                <w:sz w:val="20"/>
                <w:szCs w:val="20"/>
              </w:rPr>
              <w:t>Īpašas intereses</w:t>
            </w:r>
            <w:r w:rsidR="00775AC2" w:rsidRPr="00467C43">
              <w:rPr>
                <w:b/>
                <w:bCs/>
                <w:sz w:val="20"/>
                <w:szCs w:val="20"/>
              </w:rPr>
              <w:t xml:space="preserve"> saprašanās memorandā</w:t>
            </w:r>
            <w:r w:rsidRPr="00467C43">
              <w:rPr>
                <w:b/>
                <w:bCs/>
                <w:sz w:val="20"/>
                <w:szCs w:val="20"/>
              </w:rPr>
              <w:t>:</w:t>
            </w:r>
          </w:p>
        </w:tc>
        <w:tc>
          <w:tcPr>
            <w:tcW w:w="5466" w:type="dxa"/>
            <w:gridSpan w:val="2"/>
          </w:tcPr>
          <w:p w14:paraId="3A8F5BB9" w14:textId="77777777" w:rsidR="00501000" w:rsidRPr="00467C43" w:rsidRDefault="007E0AB3" w:rsidP="00B4111D">
            <w:pPr>
              <w:autoSpaceDE w:val="0"/>
              <w:autoSpaceDN w:val="0"/>
              <w:adjustRightInd w:val="0"/>
              <w:spacing w:after="0"/>
              <w:jc w:val="both"/>
              <w:rPr>
                <w:rFonts w:ascii="Times New Roman" w:hAnsi="Times New Roman"/>
                <w:sz w:val="20"/>
                <w:szCs w:val="20"/>
                <w:lang w:val="lv-LV"/>
              </w:rPr>
            </w:pPr>
            <w:r w:rsidRPr="00467C43">
              <w:rPr>
                <w:rFonts w:ascii="Times New Roman" w:hAnsi="Times New Roman"/>
                <w:sz w:val="20"/>
                <w:szCs w:val="20"/>
                <w:lang w:val="lv-LV"/>
              </w:rPr>
              <w:t>Īpaša uzmanība programmā tiks pievērsta Latgales reģiona attīstības veicināšanai.</w:t>
            </w:r>
          </w:p>
          <w:p w14:paraId="28BE9C94" w14:textId="77777777" w:rsidR="007E0AB3" w:rsidRPr="00467C43" w:rsidRDefault="007E0AB3" w:rsidP="007E0AB3">
            <w:pPr>
              <w:widowControl w:val="0"/>
              <w:autoSpaceDE w:val="0"/>
              <w:autoSpaceDN w:val="0"/>
              <w:adjustRightInd w:val="0"/>
              <w:jc w:val="both"/>
              <w:rPr>
                <w:rFonts w:ascii="Times New Roman" w:hAnsi="Times New Roman"/>
                <w:sz w:val="20"/>
                <w:szCs w:val="20"/>
                <w:lang w:val="lv-LV"/>
              </w:rPr>
            </w:pPr>
            <w:r w:rsidRPr="00467C43">
              <w:rPr>
                <w:rFonts w:ascii="Times New Roman" w:hAnsi="Times New Roman"/>
                <w:sz w:val="20"/>
                <w:szCs w:val="20"/>
                <w:lang w:val="lv-LV"/>
              </w:rPr>
              <w:t>Programma veicina komercdarbības atbalsta pasākumus reģionālā un vietējā līmenī un sadarbību starp pašvaldībām.</w:t>
            </w:r>
          </w:p>
          <w:p w14:paraId="3389A179" w14:textId="42F77C8A" w:rsidR="007E0AB3" w:rsidRPr="00467C43" w:rsidRDefault="007E0AB3" w:rsidP="007E0AB3">
            <w:pPr>
              <w:widowControl w:val="0"/>
              <w:autoSpaceDE w:val="0"/>
              <w:autoSpaceDN w:val="0"/>
              <w:adjustRightInd w:val="0"/>
              <w:jc w:val="both"/>
              <w:rPr>
                <w:rFonts w:ascii="Times New Roman" w:hAnsi="Times New Roman"/>
                <w:sz w:val="20"/>
                <w:szCs w:val="20"/>
                <w:lang w:val="lv-LV"/>
              </w:rPr>
            </w:pPr>
            <w:r w:rsidRPr="00467C43">
              <w:rPr>
                <w:rFonts w:ascii="Times New Roman" w:hAnsi="Times New Roman"/>
                <w:color w:val="000000"/>
                <w:sz w:val="20"/>
                <w:szCs w:val="20"/>
                <w:lang w:val="lv-LV"/>
              </w:rPr>
              <w:t>Ne vairāk kā</w:t>
            </w:r>
            <w:r w:rsidRPr="00467C43">
              <w:rPr>
                <w:rFonts w:ascii="Times New Roman" w:hAnsi="Times New Roman"/>
                <w:sz w:val="20"/>
                <w:szCs w:val="20"/>
                <w:lang w:val="lv-LV"/>
              </w:rPr>
              <w:t xml:space="preserve"> </w:t>
            </w:r>
            <w:r w:rsidRPr="00467C43">
              <w:rPr>
                <w:rFonts w:ascii="Times New Roman" w:hAnsi="Times New Roman"/>
                <w:color w:val="000000"/>
                <w:sz w:val="20"/>
                <w:szCs w:val="20"/>
                <w:lang w:val="lv-LV"/>
              </w:rPr>
              <w:t xml:space="preserve">3 000 000 € no </w:t>
            </w:r>
            <w:r w:rsidR="00E12B85" w:rsidRPr="00467C43">
              <w:rPr>
                <w:rFonts w:ascii="Times New Roman" w:hAnsi="Times New Roman"/>
                <w:color w:val="000000"/>
                <w:sz w:val="20"/>
                <w:szCs w:val="20"/>
                <w:lang w:val="lv-LV"/>
              </w:rPr>
              <w:t>p</w:t>
            </w:r>
            <w:r w:rsidRPr="00467C43">
              <w:rPr>
                <w:rFonts w:ascii="Times New Roman" w:hAnsi="Times New Roman"/>
                <w:color w:val="000000"/>
                <w:sz w:val="20"/>
                <w:szCs w:val="20"/>
                <w:lang w:val="lv-LV"/>
              </w:rPr>
              <w:t xml:space="preserve">rogrammas finansējuma tiek paredzēti </w:t>
            </w:r>
            <w:r w:rsidR="00E12B85" w:rsidRPr="00467C43">
              <w:rPr>
                <w:rFonts w:ascii="Times New Roman" w:hAnsi="Times New Roman"/>
                <w:color w:val="000000"/>
                <w:sz w:val="20"/>
                <w:szCs w:val="20"/>
                <w:lang w:val="lv-LV"/>
              </w:rPr>
              <w:t>p</w:t>
            </w:r>
            <w:r w:rsidRPr="00467C43">
              <w:rPr>
                <w:rFonts w:ascii="Times New Roman" w:hAnsi="Times New Roman"/>
                <w:color w:val="000000"/>
                <w:sz w:val="20"/>
                <w:szCs w:val="20"/>
                <w:lang w:val="lv-LV"/>
              </w:rPr>
              <w:t xml:space="preserve">rogrammas jomai </w:t>
            </w:r>
            <w:r w:rsidRPr="00467C43">
              <w:rPr>
                <w:rFonts w:ascii="Times New Roman" w:hAnsi="Times New Roman"/>
                <w:color w:val="000000"/>
                <w:sz w:val="20"/>
                <w:szCs w:val="20"/>
                <w:cs/>
                <w:lang w:val="lv-LV"/>
              </w:rPr>
              <w:t>“</w:t>
            </w:r>
            <w:r w:rsidRPr="00467C43">
              <w:rPr>
                <w:rFonts w:ascii="Times New Roman" w:hAnsi="Times New Roman"/>
                <w:sz w:val="20"/>
                <w:szCs w:val="20"/>
                <w:lang w:val="lv-LV"/>
              </w:rPr>
              <w:t>Kultūras uzņēmējdarbība, kultūras mantojums un kultūras sadarbība</w:t>
            </w:r>
            <w:r w:rsidRPr="00467C43">
              <w:rPr>
                <w:rFonts w:ascii="Times New Roman" w:hAnsi="Times New Roman"/>
                <w:sz w:val="20"/>
                <w:szCs w:val="20"/>
                <w:cs/>
                <w:lang w:val="lv-LV"/>
              </w:rPr>
              <w:t>”</w:t>
            </w:r>
            <w:r w:rsidRPr="00467C43">
              <w:rPr>
                <w:rFonts w:ascii="Times New Roman" w:hAnsi="Times New Roman"/>
                <w:sz w:val="20"/>
                <w:szCs w:val="20"/>
                <w:lang w:val="lv-LV"/>
              </w:rPr>
              <w:t>. Tās mērķis ir uzlabot mākslas un kultūras pieejamību un paaugstināt iesaisti mākslā un kultūrā.</w:t>
            </w:r>
          </w:p>
          <w:p w14:paraId="42047247" w14:textId="10FF3E4D" w:rsidR="007E0AB3" w:rsidRPr="00467C43" w:rsidRDefault="007E0AB3" w:rsidP="007E0AB3">
            <w:pPr>
              <w:widowControl w:val="0"/>
              <w:autoSpaceDE w:val="0"/>
              <w:autoSpaceDN w:val="0"/>
              <w:adjustRightInd w:val="0"/>
              <w:jc w:val="both"/>
              <w:rPr>
                <w:rFonts w:ascii="Times New Roman" w:hAnsi="Times New Roman"/>
                <w:sz w:val="20"/>
                <w:szCs w:val="20"/>
                <w:lang w:val="lv-LV"/>
              </w:rPr>
            </w:pPr>
            <w:r w:rsidRPr="00467C43">
              <w:rPr>
                <w:rFonts w:ascii="Times New Roman" w:hAnsi="Times New Roman"/>
                <w:sz w:val="20"/>
                <w:szCs w:val="20"/>
                <w:lang w:val="lv-LV"/>
              </w:rPr>
              <w:t xml:space="preserve">Latvijas Republikas Kultūras ministrija pildīs </w:t>
            </w:r>
            <w:r w:rsidR="002834C6" w:rsidRPr="00467C43">
              <w:rPr>
                <w:rFonts w:ascii="Times New Roman" w:hAnsi="Times New Roman"/>
                <w:sz w:val="20"/>
                <w:szCs w:val="20"/>
                <w:lang w:val="lv-LV"/>
              </w:rPr>
              <w:t>P</w:t>
            </w:r>
            <w:r w:rsidRPr="00467C43">
              <w:rPr>
                <w:rFonts w:ascii="Times New Roman" w:hAnsi="Times New Roman"/>
                <w:sz w:val="20"/>
                <w:szCs w:val="20"/>
                <w:lang w:val="lv-LV"/>
              </w:rPr>
              <w:t>rogrammas partnera funkciju.</w:t>
            </w:r>
          </w:p>
          <w:p w14:paraId="3FA0E708" w14:textId="008DE9BB" w:rsidR="00114109" w:rsidRPr="00467C43" w:rsidRDefault="0067058C" w:rsidP="00450602">
            <w:pPr>
              <w:widowControl w:val="0"/>
              <w:autoSpaceDE w:val="0"/>
              <w:autoSpaceDN w:val="0"/>
              <w:adjustRightInd w:val="0"/>
              <w:jc w:val="both"/>
              <w:rPr>
                <w:rFonts w:ascii="Times New Roman" w:hAnsi="Times New Roman"/>
                <w:sz w:val="20"/>
                <w:szCs w:val="20"/>
                <w:lang w:val="lv-LV"/>
              </w:rPr>
            </w:pPr>
            <w:r w:rsidRPr="00467C43">
              <w:rPr>
                <w:rFonts w:ascii="Times New Roman" w:hAnsi="Times New Roman"/>
                <w:sz w:val="20"/>
                <w:szCs w:val="20"/>
                <w:lang w:val="lv-LV"/>
              </w:rPr>
              <w:t xml:space="preserve">Norvēģijas Mākslas padome aktīvi iesaistīsies </w:t>
            </w:r>
            <w:r w:rsidR="00E355C4">
              <w:rPr>
                <w:rFonts w:ascii="Times New Roman" w:hAnsi="Times New Roman"/>
                <w:sz w:val="20"/>
                <w:szCs w:val="20"/>
                <w:lang w:val="lv-LV"/>
              </w:rPr>
              <w:t xml:space="preserve">tās </w:t>
            </w:r>
            <w:r w:rsidRPr="00467C43">
              <w:rPr>
                <w:rFonts w:ascii="Times New Roman" w:hAnsi="Times New Roman"/>
                <w:sz w:val="20"/>
                <w:szCs w:val="20"/>
                <w:lang w:val="lv-LV"/>
              </w:rPr>
              <w:t>programmas</w:t>
            </w:r>
            <w:r w:rsidR="00450602" w:rsidRPr="00467C43">
              <w:rPr>
                <w:lang w:val="lv-LV"/>
              </w:rPr>
              <w:t xml:space="preserve"> </w:t>
            </w:r>
            <w:r w:rsidR="00450602" w:rsidRPr="00467C43">
              <w:rPr>
                <w:rFonts w:ascii="Times New Roman" w:hAnsi="Times New Roman"/>
                <w:sz w:val="20"/>
                <w:szCs w:val="20"/>
                <w:lang w:val="lv-LV"/>
              </w:rPr>
              <w:t>izstrādē, kas saistīta ar programmas</w:t>
            </w:r>
            <w:r w:rsidRPr="00467C43">
              <w:rPr>
                <w:rFonts w:ascii="Times New Roman" w:hAnsi="Times New Roman"/>
                <w:sz w:val="20"/>
                <w:szCs w:val="20"/>
                <w:lang w:val="lv-LV"/>
              </w:rPr>
              <w:t xml:space="preserve"> jom</w:t>
            </w:r>
            <w:r w:rsidR="00450602" w:rsidRPr="00467C43">
              <w:rPr>
                <w:rFonts w:ascii="Times New Roman" w:hAnsi="Times New Roman"/>
                <w:sz w:val="20"/>
                <w:szCs w:val="20"/>
                <w:lang w:val="lv-LV"/>
              </w:rPr>
              <w:t>u</w:t>
            </w:r>
            <w:r w:rsidRPr="00467C43">
              <w:rPr>
                <w:rFonts w:ascii="Times New Roman" w:hAnsi="Times New Roman"/>
                <w:sz w:val="20"/>
                <w:szCs w:val="20"/>
                <w:lang w:val="lv-LV"/>
              </w:rPr>
              <w:t xml:space="preserve"> “Kultūras uzņēmējdarbība, kultūras m</w:t>
            </w:r>
            <w:r w:rsidR="00E355C4">
              <w:rPr>
                <w:rFonts w:ascii="Times New Roman" w:hAnsi="Times New Roman"/>
                <w:sz w:val="20"/>
                <w:szCs w:val="20"/>
                <w:lang w:val="lv-LV"/>
              </w:rPr>
              <w:t>antojums un kultūras sadarbība”</w:t>
            </w:r>
            <w:r w:rsidRPr="00467C43">
              <w:rPr>
                <w:rFonts w:ascii="Times New Roman" w:hAnsi="Times New Roman"/>
                <w:sz w:val="20"/>
                <w:szCs w:val="20"/>
                <w:lang w:val="lv-LV"/>
              </w:rPr>
              <w:t>.</w:t>
            </w:r>
          </w:p>
        </w:tc>
      </w:tr>
      <w:tr w:rsidR="0022111A" w:rsidRPr="00467C43" w14:paraId="1817F2ED" w14:textId="77777777" w:rsidTr="00775AC2">
        <w:trPr>
          <w:trHeight w:val="149"/>
        </w:trPr>
        <w:tc>
          <w:tcPr>
            <w:tcW w:w="3431" w:type="dxa"/>
          </w:tcPr>
          <w:p w14:paraId="1FD7B5F2" w14:textId="6CD1FE8C" w:rsidR="0022111A" w:rsidRPr="00467C43" w:rsidRDefault="00080DD5" w:rsidP="00775AC2">
            <w:pPr>
              <w:pStyle w:val="Default"/>
              <w:jc w:val="both"/>
              <w:rPr>
                <w:b/>
                <w:bCs/>
                <w:sz w:val="20"/>
                <w:szCs w:val="20"/>
              </w:rPr>
            </w:pPr>
            <w:r w:rsidRPr="00467C43">
              <w:rPr>
                <w:b/>
                <w:bCs/>
                <w:sz w:val="20"/>
                <w:szCs w:val="20"/>
              </w:rPr>
              <w:t>Iepriekš noteiktie</w:t>
            </w:r>
            <w:r w:rsidR="0022111A" w:rsidRPr="00467C43">
              <w:rPr>
                <w:b/>
                <w:bCs/>
                <w:sz w:val="20"/>
                <w:szCs w:val="20"/>
              </w:rPr>
              <w:t xml:space="preserve"> projekt</w:t>
            </w:r>
            <w:r w:rsidRPr="00467C43">
              <w:rPr>
                <w:b/>
                <w:bCs/>
                <w:sz w:val="20"/>
                <w:szCs w:val="20"/>
              </w:rPr>
              <w:t>i</w:t>
            </w:r>
          </w:p>
        </w:tc>
        <w:tc>
          <w:tcPr>
            <w:tcW w:w="5466" w:type="dxa"/>
            <w:gridSpan w:val="2"/>
          </w:tcPr>
          <w:p w14:paraId="316BD025" w14:textId="77777777" w:rsidR="0022111A" w:rsidRPr="00467C43" w:rsidRDefault="0022111A" w:rsidP="00B4111D">
            <w:pPr>
              <w:autoSpaceDE w:val="0"/>
              <w:autoSpaceDN w:val="0"/>
              <w:adjustRightInd w:val="0"/>
              <w:spacing w:after="0"/>
              <w:jc w:val="both"/>
              <w:rPr>
                <w:rFonts w:ascii="Times New Roman" w:hAnsi="Times New Roman"/>
                <w:color w:val="000000"/>
                <w:sz w:val="20"/>
                <w:szCs w:val="20"/>
                <w:lang w:val="lv-LV"/>
              </w:rPr>
            </w:pPr>
            <w:r w:rsidRPr="00467C43">
              <w:rPr>
                <w:rFonts w:ascii="Times New Roman" w:hAnsi="Times New Roman"/>
                <w:color w:val="000000"/>
                <w:sz w:val="20"/>
                <w:szCs w:val="20"/>
                <w:lang w:val="lv-LV"/>
              </w:rPr>
              <w:t>Projekta nosaukums: Ar integrāciju saistīti pasākumi Muceniekos</w:t>
            </w:r>
          </w:p>
          <w:p w14:paraId="101CDD02" w14:textId="77777777" w:rsidR="0022111A" w:rsidRPr="00467C43" w:rsidRDefault="0022111A" w:rsidP="00B4111D">
            <w:pPr>
              <w:autoSpaceDE w:val="0"/>
              <w:autoSpaceDN w:val="0"/>
              <w:adjustRightInd w:val="0"/>
              <w:spacing w:after="0"/>
              <w:jc w:val="both"/>
              <w:rPr>
                <w:rFonts w:ascii="Times New Roman" w:hAnsi="Times New Roman"/>
                <w:color w:val="000000"/>
                <w:sz w:val="20"/>
                <w:szCs w:val="20"/>
                <w:lang w:val="lv-LV"/>
              </w:rPr>
            </w:pPr>
            <w:r w:rsidRPr="00467C43">
              <w:rPr>
                <w:rFonts w:ascii="Times New Roman" w:hAnsi="Times New Roman"/>
                <w:color w:val="000000"/>
                <w:sz w:val="20"/>
                <w:szCs w:val="20"/>
                <w:lang w:val="lv-LV"/>
              </w:rPr>
              <w:t xml:space="preserve">Apraksts: Projekts veicinās ar integrāciju saistītus pasākumus Muceniekos un tur esošajā patvēruma meklētāju izmitināšanas </w:t>
            </w:r>
            <w:r w:rsidRPr="00467C43">
              <w:rPr>
                <w:rFonts w:ascii="Times New Roman" w:hAnsi="Times New Roman"/>
                <w:color w:val="000000"/>
                <w:sz w:val="20"/>
                <w:szCs w:val="20"/>
                <w:lang w:val="lv-LV"/>
              </w:rPr>
              <w:lastRenderedPageBreak/>
              <w:t>centrā. Projekts veicinās starpkultūru dialogu un paplašinās sadarbību starp kopienām attiecīgajā pašvaldībā.</w:t>
            </w:r>
          </w:p>
          <w:p w14:paraId="3E5746BB" w14:textId="77777777" w:rsidR="0022111A" w:rsidRPr="00467C43" w:rsidRDefault="0022111A" w:rsidP="00B4111D">
            <w:pPr>
              <w:autoSpaceDE w:val="0"/>
              <w:autoSpaceDN w:val="0"/>
              <w:adjustRightInd w:val="0"/>
              <w:spacing w:after="0"/>
              <w:jc w:val="both"/>
              <w:rPr>
                <w:rFonts w:ascii="Times New Roman" w:hAnsi="Times New Roman"/>
                <w:color w:val="000000"/>
                <w:sz w:val="20"/>
                <w:szCs w:val="20"/>
                <w:lang w:val="lv-LV"/>
              </w:rPr>
            </w:pPr>
          </w:p>
          <w:p w14:paraId="354145D5" w14:textId="77777777" w:rsidR="0022111A" w:rsidRPr="00467C43" w:rsidRDefault="0022111A" w:rsidP="00B4111D">
            <w:pPr>
              <w:autoSpaceDE w:val="0"/>
              <w:autoSpaceDN w:val="0"/>
              <w:adjustRightInd w:val="0"/>
              <w:spacing w:after="0"/>
              <w:jc w:val="both"/>
              <w:rPr>
                <w:rFonts w:ascii="Times New Roman" w:hAnsi="Times New Roman"/>
                <w:color w:val="000000"/>
                <w:sz w:val="20"/>
                <w:szCs w:val="20"/>
                <w:lang w:val="lv-LV"/>
              </w:rPr>
            </w:pPr>
            <w:r w:rsidRPr="00467C43">
              <w:rPr>
                <w:rFonts w:ascii="Times New Roman" w:hAnsi="Times New Roman"/>
                <w:color w:val="000000"/>
                <w:sz w:val="20"/>
                <w:szCs w:val="20"/>
                <w:lang w:val="lv-LV"/>
              </w:rPr>
              <w:t>Projekta iesniedzējs: Ropažu novada dome</w:t>
            </w:r>
          </w:p>
          <w:p w14:paraId="2420C450" w14:textId="77777777" w:rsidR="0022111A" w:rsidRPr="00467C43" w:rsidRDefault="0022111A" w:rsidP="00B4111D">
            <w:pPr>
              <w:autoSpaceDE w:val="0"/>
              <w:autoSpaceDN w:val="0"/>
              <w:adjustRightInd w:val="0"/>
              <w:spacing w:after="0"/>
              <w:jc w:val="both"/>
              <w:rPr>
                <w:rFonts w:ascii="Times New Roman" w:hAnsi="Times New Roman"/>
                <w:sz w:val="20"/>
                <w:szCs w:val="20"/>
                <w:lang w:val="lv-LV"/>
              </w:rPr>
            </w:pPr>
            <w:r w:rsidRPr="00467C43">
              <w:rPr>
                <w:rFonts w:ascii="Times New Roman" w:hAnsi="Times New Roman"/>
                <w:color w:val="000000"/>
                <w:sz w:val="20"/>
                <w:szCs w:val="20"/>
                <w:lang w:val="lv-LV"/>
              </w:rPr>
              <w:t>Maksimālā piešķīruma summa: 750 000 €</w:t>
            </w:r>
          </w:p>
        </w:tc>
      </w:tr>
      <w:tr w:rsidR="00501000" w:rsidRPr="00467C43" w14:paraId="27AAF036" w14:textId="77777777" w:rsidTr="00775AC2">
        <w:trPr>
          <w:trHeight w:val="149"/>
        </w:trPr>
        <w:tc>
          <w:tcPr>
            <w:tcW w:w="3431" w:type="dxa"/>
            <w:vMerge w:val="restart"/>
          </w:tcPr>
          <w:p w14:paraId="69CF3AF9" w14:textId="77777777" w:rsidR="00501000" w:rsidRPr="00467C43" w:rsidRDefault="00501000" w:rsidP="00B4111D">
            <w:pPr>
              <w:pStyle w:val="Default"/>
              <w:jc w:val="both"/>
              <w:rPr>
                <w:b/>
                <w:bCs/>
                <w:sz w:val="20"/>
                <w:szCs w:val="20"/>
              </w:rPr>
            </w:pPr>
            <w:r w:rsidRPr="00467C43">
              <w:rPr>
                <w:b/>
                <w:bCs/>
                <w:sz w:val="20"/>
                <w:szCs w:val="20"/>
              </w:rPr>
              <w:lastRenderedPageBreak/>
              <w:t>Programmas piešķīrums:</w:t>
            </w:r>
          </w:p>
        </w:tc>
        <w:tc>
          <w:tcPr>
            <w:tcW w:w="3189" w:type="dxa"/>
          </w:tcPr>
          <w:p w14:paraId="4E164A3B" w14:textId="77777777" w:rsidR="00501000" w:rsidRPr="00467C43" w:rsidRDefault="00501000" w:rsidP="00B4111D">
            <w:pPr>
              <w:pStyle w:val="Default"/>
              <w:jc w:val="both"/>
              <w:rPr>
                <w:iCs/>
                <w:sz w:val="20"/>
                <w:szCs w:val="20"/>
              </w:rPr>
            </w:pPr>
            <w:r w:rsidRPr="00467C43">
              <w:rPr>
                <w:iCs/>
                <w:sz w:val="20"/>
                <w:szCs w:val="20"/>
              </w:rPr>
              <w:t>Kopā</w:t>
            </w:r>
          </w:p>
        </w:tc>
        <w:tc>
          <w:tcPr>
            <w:tcW w:w="2277" w:type="dxa"/>
          </w:tcPr>
          <w:p w14:paraId="482AA93A" w14:textId="77777777" w:rsidR="00501000" w:rsidRPr="00467C43" w:rsidRDefault="007E0AB3" w:rsidP="00B4111D">
            <w:pPr>
              <w:pStyle w:val="Default"/>
              <w:jc w:val="both"/>
              <w:rPr>
                <w:iCs/>
                <w:sz w:val="20"/>
                <w:szCs w:val="20"/>
              </w:rPr>
            </w:pPr>
            <w:r w:rsidRPr="00467C43">
              <w:rPr>
                <w:iCs/>
                <w:sz w:val="20"/>
                <w:szCs w:val="20"/>
              </w:rPr>
              <w:t>€10</w:t>
            </w:r>
            <w:r w:rsidR="00501000" w:rsidRPr="00467C43">
              <w:rPr>
                <w:iCs/>
                <w:sz w:val="20"/>
                <w:szCs w:val="20"/>
              </w:rPr>
              <w:t> 000 000</w:t>
            </w:r>
          </w:p>
        </w:tc>
      </w:tr>
      <w:tr w:rsidR="00501000" w:rsidRPr="00467C43" w14:paraId="2D8C4866" w14:textId="77777777" w:rsidTr="00775AC2">
        <w:trPr>
          <w:trHeight w:val="149"/>
        </w:trPr>
        <w:tc>
          <w:tcPr>
            <w:tcW w:w="3431" w:type="dxa"/>
            <w:vMerge/>
          </w:tcPr>
          <w:p w14:paraId="63CE0ECC" w14:textId="77777777" w:rsidR="00501000" w:rsidRPr="00467C43" w:rsidRDefault="00501000" w:rsidP="00B4111D">
            <w:pPr>
              <w:pStyle w:val="Default"/>
              <w:jc w:val="both"/>
              <w:rPr>
                <w:b/>
                <w:bCs/>
                <w:sz w:val="20"/>
                <w:szCs w:val="20"/>
              </w:rPr>
            </w:pPr>
          </w:p>
        </w:tc>
        <w:tc>
          <w:tcPr>
            <w:tcW w:w="3189" w:type="dxa"/>
          </w:tcPr>
          <w:p w14:paraId="731A9760" w14:textId="77777777" w:rsidR="00501000" w:rsidRPr="00467C43" w:rsidRDefault="00501000" w:rsidP="00775AC2">
            <w:pPr>
              <w:pStyle w:val="Default"/>
              <w:jc w:val="both"/>
              <w:rPr>
                <w:iCs/>
                <w:sz w:val="20"/>
                <w:szCs w:val="20"/>
              </w:rPr>
            </w:pPr>
            <w:r w:rsidRPr="00467C43">
              <w:rPr>
                <w:iCs/>
                <w:sz w:val="20"/>
                <w:szCs w:val="20"/>
              </w:rPr>
              <w:t xml:space="preserve">EEZ </w:t>
            </w:r>
            <w:r w:rsidR="00775AC2" w:rsidRPr="00467C43">
              <w:rPr>
                <w:iCs/>
                <w:sz w:val="20"/>
                <w:szCs w:val="20"/>
              </w:rPr>
              <w:t>piešķīrumi</w:t>
            </w:r>
          </w:p>
        </w:tc>
        <w:tc>
          <w:tcPr>
            <w:tcW w:w="2277" w:type="dxa"/>
          </w:tcPr>
          <w:p w14:paraId="5E2E33F6" w14:textId="77777777" w:rsidR="00501000" w:rsidRPr="00467C43" w:rsidRDefault="007E0AB3" w:rsidP="00B4111D">
            <w:pPr>
              <w:pStyle w:val="Default"/>
              <w:jc w:val="both"/>
              <w:rPr>
                <w:iCs/>
                <w:sz w:val="20"/>
                <w:szCs w:val="20"/>
              </w:rPr>
            </w:pPr>
            <w:r w:rsidRPr="00467C43">
              <w:rPr>
                <w:iCs/>
                <w:sz w:val="20"/>
                <w:szCs w:val="20"/>
              </w:rPr>
              <w:t>€10 000 000</w:t>
            </w:r>
          </w:p>
        </w:tc>
      </w:tr>
      <w:tr w:rsidR="00501000" w:rsidRPr="00467C43" w14:paraId="1B6FB506" w14:textId="77777777" w:rsidTr="00775AC2">
        <w:trPr>
          <w:trHeight w:val="149"/>
        </w:trPr>
        <w:tc>
          <w:tcPr>
            <w:tcW w:w="3431" w:type="dxa"/>
            <w:vMerge/>
          </w:tcPr>
          <w:p w14:paraId="79C23756" w14:textId="77777777" w:rsidR="00501000" w:rsidRPr="00467C43" w:rsidRDefault="00501000" w:rsidP="00B4111D">
            <w:pPr>
              <w:pStyle w:val="Default"/>
              <w:jc w:val="both"/>
              <w:rPr>
                <w:b/>
                <w:bCs/>
                <w:sz w:val="20"/>
                <w:szCs w:val="20"/>
              </w:rPr>
            </w:pPr>
          </w:p>
        </w:tc>
        <w:tc>
          <w:tcPr>
            <w:tcW w:w="3189" w:type="dxa"/>
          </w:tcPr>
          <w:p w14:paraId="2AD1C69E" w14:textId="77777777" w:rsidR="00501000" w:rsidRPr="00467C43" w:rsidRDefault="00501000" w:rsidP="00B4111D">
            <w:pPr>
              <w:pStyle w:val="Default"/>
              <w:jc w:val="both"/>
              <w:rPr>
                <w:iCs/>
                <w:sz w:val="20"/>
                <w:szCs w:val="20"/>
              </w:rPr>
            </w:pPr>
            <w:r w:rsidRPr="00467C43">
              <w:rPr>
                <w:iCs/>
                <w:sz w:val="20"/>
                <w:szCs w:val="20"/>
              </w:rPr>
              <w:t xml:space="preserve">Norvēģijas </w:t>
            </w:r>
            <w:r w:rsidR="00775AC2" w:rsidRPr="00467C43">
              <w:rPr>
                <w:iCs/>
                <w:sz w:val="20"/>
                <w:szCs w:val="20"/>
              </w:rPr>
              <w:t>piešķīrumi</w:t>
            </w:r>
          </w:p>
        </w:tc>
        <w:tc>
          <w:tcPr>
            <w:tcW w:w="2277" w:type="dxa"/>
          </w:tcPr>
          <w:p w14:paraId="4CBD7649" w14:textId="77777777" w:rsidR="00501000" w:rsidRPr="00467C43" w:rsidRDefault="00501000" w:rsidP="007E0AB3">
            <w:pPr>
              <w:pStyle w:val="Default"/>
              <w:jc w:val="both"/>
              <w:rPr>
                <w:iCs/>
                <w:sz w:val="20"/>
                <w:szCs w:val="20"/>
              </w:rPr>
            </w:pPr>
            <w:r w:rsidRPr="00467C43">
              <w:rPr>
                <w:iCs/>
                <w:sz w:val="20"/>
                <w:szCs w:val="20"/>
              </w:rPr>
              <w:t>€</w:t>
            </w:r>
            <w:r w:rsidR="007E0AB3" w:rsidRPr="00467C43">
              <w:rPr>
                <w:iCs/>
                <w:sz w:val="20"/>
                <w:szCs w:val="20"/>
              </w:rPr>
              <w:t>0</w:t>
            </w:r>
          </w:p>
        </w:tc>
      </w:tr>
      <w:tr w:rsidR="00501000" w:rsidRPr="00467C43" w14:paraId="5C1857AA" w14:textId="77777777" w:rsidTr="00775AC2">
        <w:trPr>
          <w:trHeight w:val="149"/>
        </w:trPr>
        <w:tc>
          <w:tcPr>
            <w:tcW w:w="3431" w:type="dxa"/>
          </w:tcPr>
          <w:p w14:paraId="27806D3D" w14:textId="77777777" w:rsidR="00501000" w:rsidRPr="00467C43" w:rsidRDefault="00501000" w:rsidP="00B4111D">
            <w:pPr>
              <w:pStyle w:val="Default"/>
              <w:jc w:val="both"/>
              <w:rPr>
                <w:sz w:val="20"/>
                <w:szCs w:val="20"/>
              </w:rPr>
            </w:pPr>
            <w:r w:rsidRPr="00467C43">
              <w:rPr>
                <w:b/>
                <w:bCs/>
                <w:sz w:val="20"/>
                <w:szCs w:val="20"/>
              </w:rPr>
              <w:t xml:space="preserve">Programmas apsaimniekotājs: </w:t>
            </w:r>
          </w:p>
        </w:tc>
        <w:tc>
          <w:tcPr>
            <w:tcW w:w="5466" w:type="dxa"/>
            <w:gridSpan w:val="2"/>
          </w:tcPr>
          <w:p w14:paraId="04EB90A2" w14:textId="77777777" w:rsidR="00501000" w:rsidRPr="00467C43" w:rsidRDefault="00501000" w:rsidP="00B4111D">
            <w:pPr>
              <w:pStyle w:val="Default"/>
              <w:jc w:val="both"/>
              <w:rPr>
                <w:color w:val="auto"/>
                <w:sz w:val="20"/>
                <w:szCs w:val="20"/>
              </w:rPr>
            </w:pPr>
            <w:r w:rsidRPr="00467C43">
              <w:rPr>
                <w:color w:val="auto"/>
                <w:sz w:val="20"/>
                <w:szCs w:val="20"/>
              </w:rPr>
              <w:t>Vides aizsardzības un reģionālās attīstības ministrija</w:t>
            </w:r>
          </w:p>
        </w:tc>
      </w:tr>
      <w:tr w:rsidR="00501000" w:rsidRPr="00467C43" w14:paraId="1B041356" w14:textId="77777777" w:rsidTr="00775AC2">
        <w:trPr>
          <w:trHeight w:val="272"/>
        </w:trPr>
        <w:tc>
          <w:tcPr>
            <w:tcW w:w="3431" w:type="dxa"/>
          </w:tcPr>
          <w:p w14:paraId="2CE7F32B" w14:textId="0F479395" w:rsidR="00501000" w:rsidRPr="00467C43" w:rsidRDefault="00304FB9" w:rsidP="00B4111D">
            <w:pPr>
              <w:pStyle w:val="Default"/>
              <w:jc w:val="both"/>
              <w:rPr>
                <w:sz w:val="20"/>
                <w:szCs w:val="20"/>
              </w:rPr>
            </w:pPr>
            <w:r w:rsidRPr="00467C43">
              <w:rPr>
                <w:b/>
                <w:bCs/>
                <w:sz w:val="20"/>
                <w:szCs w:val="20"/>
              </w:rPr>
              <w:t>Donoru programmas partneris</w:t>
            </w:r>
            <w:r w:rsidR="00775AC2" w:rsidRPr="00467C43">
              <w:rPr>
                <w:b/>
                <w:bCs/>
                <w:sz w:val="20"/>
                <w:szCs w:val="20"/>
              </w:rPr>
              <w:t xml:space="preserve"> (DPP)</w:t>
            </w:r>
            <w:r w:rsidR="00501000" w:rsidRPr="00467C43">
              <w:rPr>
                <w:b/>
                <w:bCs/>
                <w:sz w:val="20"/>
                <w:szCs w:val="20"/>
              </w:rPr>
              <w:t>:</w:t>
            </w:r>
          </w:p>
        </w:tc>
        <w:tc>
          <w:tcPr>
            <w:tcW w:w="5466" w:type="dxa"/>
            <w:gridSpan w:val="2"/>
          </w:tcPr>
          <w:p w14:paraId="59688D5D" w14:textId="77A79015" w:rsidR="00501000" w:rsidRPr="00467C43" w:rsidRDefault="007E0AB3" w:rsidP="007344FB">
            <w:pPr>
              <w:pStyle w:val="Default"/>
              <w:jc w:val="both"/>
              <w:rPr>
                <w:color w:val="auto"/>
                <w:sz w:val="20"/>
                <w:szCs w:val="20"/>
              </w:rPr>
            </w:pPr>
            <w:r w:rsidRPr="00467C43">
              <w:rPr>
                <w:sz w:val="20"/>
                <w:szCs w:val="20"/>
              </w:rPr>
              <w:t>Norvēģijas Vietējo un reģ</w:t>
            </w:r>
            <w:r w:rsidR="007344FB" w:rsidRPr="00467C43">
              <w:rPr>
                <w:sz w:val="20"/>
                <w:szCs w:val="20"/>
              </w:rPr>
              <w:t>ionālo varas iestāžu asociācija</w:t>
            </w:r>
          </w:p>
        </w:tc>
      </w:tr>
      <w:tr w:rsidR="00B153DB" w:rsidRPr="00467C43" w14:paraId="08A825F2" w14:textId="77777777" w:rsidTr="00775AC2">
        <w:trPr>
          <w:trHeight w:val="272"/>
        </w:trPr>
        <w:tc>
          <w:tcPr>
            <w:tcW w:w="3431" w:type="dxa"/>
          </w:tcPr>
          <w:p w14:paraId="066688F6" w14:textId="2FBA89CC" w:rsidR="00B153DB" w:rsidRPr="00467C43" w:rsidRDefault="00B153DB" w:rsidP="00B4111D">
            <w:pPr>
              <w:pStyle w:val="Default"/>
              <w:jc w:val="both"/>
              <w:rPr>
                <w:b/>
                <w:bCs/>
                <w:sz w:val="20"/>
                <w:szCs w:val="20"/>
              </w:rPr>
            </w:pPr>
            <w:r w:rsidRPr="00467C43">
              <w:rPr>
                <w:b/>
                <w:bCs/>
                <w:sz w:val="20"/>
                <w:szCs w:val="20"/>
              </w:rPr>
              <w:t>Cits</w:t>
            </w:r>
            <w:r w:rsidR="00304FB9" w:rsidRPr="00467C43">
              <w:rPr>
                <w:b/>
                <w:bCs/>
                <w:sz w:val="20"/>
                <w:szCs w:val="20"/>
              </w:rPr>
              <w:t xml:space="preserve"> programmas partneris</w:t>
            </w:r>
            <w:r w:rsidRPr="00467C43">
              <w:rPr>
                <w:b/>
                <w:bCs/>
                <w:sz w:val="20"/>
                <w:szCs w:val="20"/>
              </w:rPr>
              <w:t>:</w:t>
            </w:r>
          </w:p>
        </w:tc>
        <w:tc>
          <w:tcPr>
            <w:tcW w:w="5466" w:type="dxa"/>
            <w:gridSpan w:val="2"/>
          </w:tcPr>
          <w:p w14:paraId="26A0FA1E" w14:textId="77777777" w:rsidR="00B153DB" w:rsidRPr="00467C43" w:rsidRDefault="00B153DB" w:rsidP="00B4111D">
            <w:pPr>
              <w:pStyle w:val="Default"/>
              <w:jc w:val="both"/>
              <w:rPr>
                <w:sz w:val="20"/>
                <w:szCs w:val="20"/>
              </w:rPr>
            </w:pPr>
            <w:r w:rsidRPr="00467C43">
              <w:rPr>
                <w:sz w:val="20"/>
                <w:szCs w:val="20"/>
              </w:rPr>
              <w:t>Latvijas Republikas Kultūras ministrija</w:t>
            </w:r>
          </w:p>
        </w:tc>
      </w:tr>
    </w:tbl>
    <w:p w14:paraId="35C46E9C" w14:textId="77777777" w:rsidR="00501000" w:rsidRPr="00467C43" w:rsidRDefault="00501000" w:rsidP="00501000">
      <w:pPr>
        <w:rPr>
          <w:rFonts w:ascii="Times New Roman" w:hAnsi="Times New Roman"/>
          <w:lang w:val="lv-LV"/>
        </w:rPr>
      </w:pPr>
    </w:p>
    <w:p w14:paraId="4BD42B44" w14:textId="77777777" w:rsidR="00501000" w:rsidRPr="00467C43" w:rsidRDefault="00501000" w:rsidP="00775AC2">
      <w:pPr>
        <w:spacing w:after="0"/>
        <w:jc w:val="both"/>
        <w:rPr>
          <w:rFonts w:ascii="Times New Roman" w:eastAsiaTheme="minorEastAsia" w:hAnsi="Times New Roman"/>
          <w:b/>
          <w:bCs/>
          <w:sz w:val="24"/>
          <w:szCs w:val="24"/>
          <w:lang w:val="lv-LV"/>
        </w:rPr>
      </w:pPr>
      <w:r w:rsidRPr="00467C43">
        <w:rPr>
          <w:rFonts w:ascii="Times New Roman" w:eastAsiaTheme="minorEastAsia" w:hAnsi="Times New Roman"/>
          <w:b/>
          <w:bCs/>
          <w:sz w:val="24"/>
          <w:szCs w:val="24"/>
          <w:lang w:val="lv-LV"/>
        </w:rPr>
        <w:t>Programmas apraksts un pamatojums</w:t>
      </w:r>
    </w:p>
    <w:p w14:paraId="258CAC51" w14:textId="77777777" w:rsidR="00775AC2" w:rsidRPr="00467C43" w:rsidRDefault="00775AC2" w:rsidP="00775AC2">
      <w:pPr>
        <w:spacing w:after="0"/>
        <w:jc w:val="both"/>
        <w:rPr>
          <w:rFonts w:ascii="Times New Roman" w:eastAsiaTheme="minorEastAsia" w:hAnsi="Times New Roman"/>
          <w:b/>
          <w:bCs/>
          <w:lang w:val="lv-LV"/>
        </w:rPr>
      </w:pPr>
    </w:p>
    <w:p w14:paraId="20BB6663" w14:textId="1F24D813" w:rsidR="001F7007" w:rsidRPr="00467C43" w:rsidRDefault="001F7007" w:rsidP="001F7007">
      <w:pPr>
        <w:jc w:val="both"/>
        <w:rPr>
          <w:rFonts w:ascii="Times New Roman" w:hAnsi="Times New Roman"/>
          <w:sz w:val="24"/>
          <w:szCs w:val="24"/>
          <w:lang w:val="lv-LV"/>
        </w:rPr>
      </w:pPr>
      <w:r w:rsidRPr="00467C43">
        <w:rPr>
          <w:rFonts w:ascii="Times New Roman" w:hAnsi="Times New Roman"/>
          <w:sz w:val="24"/>
          <w:szCs w:val="24"/>
          <w:lang w:val="lv-LV"/>
        </w:rPr>
        <w:t>Programmas “Vietējā attīstība, nabadzības mazināšana un kultūras sadarbība” (Programma) galvenais mērķis ir stiprināt</w:t>
      </w:r>
      <w:r w:rsidR="00684C47" w:rsidRPr="00467C43">
        <w:rPr>
          <w:rFonts w:ascii="Times New Roman" w:hAnsi="Times New Roman"/>
          <w:sz w:val="24"/>
          <w:szCs w:val="24"/>
          <w:lang w:val="lv-LV"/>
        </w:rPr>
        <w:t>a</w:t>
      </w:r>
      <w:r w:rsidRPr="00467C43">
        <w:rPr>
          <w:rFonts w:ascii="Times New Roman" w:hAnsi="Times New Roman"/>
          <w:sz w:val="24"/>
          <w:szCs w:val="24"/>
          <w:lang w:val="lv-LV"/>
        </w:rPr>
        <w:t xml:space="preserve"> sociālā un ekonomiskā kohēzija reģionālā un vietējā līmenī. </w:t>
      </w:r>
    </w:p>
    <w:p w14:paraId="505397F7" w14:textId="594B0F7D" w:rsidR="001F7007" w:rsidRPr="00467C43" w:rsidRDefault="001F7007" w:rsidP="001F7007">
      <w:pPr>
        <w:jc w:val="both"/>
        <w:rPr>
          <w:rFonts w:ascii="Times New Roman" w:hAnsi="Times New Roman"/>
          <w:sz w:val="24"/>
          <w:szCs w:val="24"/>
          <w:lang w:val="lv-LV"/>
        </w:rPr>
      </w:pPr>
      <w:r w:rsidRPr="00467C43">
        <w:rPr>
          <w:rFonts w:ascii="Times New Roman" w:hAnsi="Times New Roman"/>
          <w:sz w:val="24"/>
          <w:szCs w:val="24"/>
          <w:lang w:val="lv-LV"/>
        </w:rPr>
        <w:t xml:space="preserve">Programmā plānots sasniegt </w:t>
      </w:r>
      <w:r w:rsidR="00323F49" w:rsidRPr="00467C43">
        <w:rPr>
          <w:rFonts w:ascii="Times New Roman" w:hAnsi="Times New Roman"/>
          <w:sz w:val="24"/>
          <w:szCs w:val="24"/>
          <w:lang w:val="lv-LV"/>
        </w:rPr>
        <w:t>trīs</w:t>
      </w:r>
      <w:r w:rsidRPr="00467C43">
        <w:rPr>
          <w:rFonts w:ascii="Times New Roman" w:hAnsi="Times New Roman"/>
          <w:sz w:val="24"/>
          <w:szCs w:val="24"/>
          <w:lang w:val="lv-LV"/>
        </w:rPr>
        <w:t xml:space="preserve"> rezultātus, kur</w:t>
      </w:r>
      <w:r w:rsidR="003F0F7F" w:rsidRPr="00467C43">
        <w:rPr>
          <w:rFonts w:ascii="Times New Roman" w:hAnsi="Times New Roman"/>
          <w:sz w:val="24"/>
          <w:szCs w:val="24"/>
          <w:lang w:val="lv-LV"/>
        </w:rPr>
        <w:t>u</w:t>
      </w:r>
      <w:r w:rsidRPr="00467C43">
        <w:rPr>
          <w:rFonts w:ascii="Times New Roman" w:hAnsi="Times New Roman"/>
          <w:sz w:val="24"/>
          <w:szCs w:val="24"/>
          <w:lang w:val="lv-LV"/>
        </w:rPr>
        <w:t xml:space="preserve"> mērķi</w:t>
      </w:r>
      <w:r w:rsidR="003F0F7F" w:rsidRPr="00467C43">
        <w:rPr>
          <w:rFonts w:ascii="Times New Roman" w:hAnsi="Times New Roman"/>
          <w:sz w:val="24"/>
          <w:szCs w:val="24"/>
          <w:lang w:val="lv-LV"/>
        </w:rPr>
        <w:t>s</w:t>
      </w:r>
      <w:r w:rsidRPr="00467C43">
        <w:rPr>
          <w:rFonts w:ascii="Times New Roman" w:hAnsi="Times New Roman"/>
          <w:sz w:val="24"/>
          <w:szCs w:val="24"/>
          <w:lang w:val="lv-LV"/>
        </w:rPr>
        <w:t xml:space="preserve"> </w:t>
      </w:r>
      <w:r w:rsidR="003F0F7F" w:rsidRPr="00467C43">
        <w:rPr>
          <w:rFonts w:ascii="Times New Roman" w:hAnsi="Times New Roman"/>
          <w:sz w:val="24"/>
          <w:szCs w:val="24"/>
          <w:lang w:val="lv-LV"/>
        </w:rPr>
        <w:t>ir</w:t>
      </w:r>
      <w:r w:rsidRPr="00467C43">
        <w:rPr>
          <w:rFonts w:ascii="Times New Roman" w:hAnsi="Times New Roman"/>
          <w:sz w:val="24"/>
          <w:szCs w:val="24"/>
          <w:lang w:val="lv-LV"/>
        </w:rPr>
        <w:t xml:space="preserve">: (1) </w:t>
      </w:r>
      <w:r w:rsidR="003F0F7F" w:rsidRPr="00467C43">
        <w:rPr>
          <w:rFonts w:ascii="Times New Roman" w:hAnsi="Times New Roman"/>
          <w:sz w:val="24"/>
          <w:szCs w:val="24"/>
          <w:lang w:val="lv-LV"/>
        </w:rPr>
        <w:t xml:space="preserve">veicināt </w:t>
      </w:r>
      <w:r w:rsidRPr="00467C43">
        <w:rPr>
          <w:rFonts w:ascii="Times New Roman" w:hAnsi="Times New Roman"/>
          <w:sz w:val="24"/>
          <w:szCs w:val="24"/>
          <w:lang w:val="lv-LV"/>
        </w:rPr>
        <w:t>uzņēmējdarbības atbalsta pasākumu</w:t>
      </w:r>
      <w:r w:rsidR="003F0F7F" w:rsidRPr="00467C43">
        <w:rPr>
          <w:rFonts w:ascii="Times New Roman" w:hAnsi="Times New Roman"/>
          <w:sz w:val="24"/>
          <w:szCs w:val="24"/>
          <w:lang w:val="lv-LV"/>
        </w:rPr>
        <w:t>s</w:t>
      </w:r>
      <w:r w:rsidRPr="00467C43">
        <w:rPr>
          <w:rFonts w:ascii="Times New Roman" w:hAnsi="Times New Roman"/>
          <w:sz w:val="24"/>
          <w:szCs w:val="24"/>
          <w:lang w:val="lv-LV"/>
        </w:rPr>
        <w:t xml:space="preserve"> reģionālā un vietējā līmenī, </w:t>
      </w:r>
      <w:r w:rsidR="003F0F7F" w:rsidRPr="00467C43">
        <w:rPr>
          <w:rFonts w:ascii="Times New Roman" w:hAnsi="Times New Roman"/>
          <w:sz w:val="24"/>
          <w:szCs w:val="24"/>
          <w:lang w:val="lv-LV"/>
        </w:rPr>
        <w:t xml:space="preserve">saskaņā ar kuriem </w:t>
      </w:r>
      <w:r w:rsidRPr="00467C43">
        <w:rPr>
          <w:rFonts w:ascii="Times New Roman" w:hAnsi="Times New Roman"/>
          <w:sz w:val="24"/>
          <w:szCs w:val="24"/>
          <w:lang w:val="lv-LV"/>
        </w:rPr>
        <w:t>visi pieci Latvijas plānošanas reģioni saņems finansējumu kapacitātes stiprināšanai un</w:t>
      </w:r>
      <w:r w:rsidR="003F0F7F" w:rsidRPr="00467C43">
        <w:rPr>
          <w:rFonts w:ascii="Times New Roman" w:hAnsi="Times New Roman"/>
          <w:sz w:val="24"/>
          <w:szCs w:val="24"/>
          <w:lang w:val="lv-LV"/>
        </w:rPr>
        <w:t xml:space="preserve"> veicinās</w:t>
      </w:r>
      <w:r w:rsidRPr="00467C43">
        <w:rPr>
          <w:rFonts w:ascii="Times New Roman" w:hAnsi="Times New Roman"/>
          <w:sz w:val="24"/>
          <w:szCs w:val="24"/>
          <w:lang w:val="lv-LV"/>
        </w:rPr>
        <w:t xml:space="preserve"> uzņēmējdarbības iespēj</w:t>
      </w:r>
      <w:r w:rsidR="003F0F7F" w:rsidRPr="00467C43">
        <w:rPr>
          <w:rFonts w:ascii="Times New Roman" w:hAnsi="Times New Roman"/>
          <w:sz w:val="24"/>
          <w:szCs w:val="24"/>
          <w:lang w:val="lv-LV"/>
        </w:rPr>
        <w:t>as</w:t>
      </w:r>
      <w:r w:rsidRPr="00467C43">
        <w:rPr>
          <w:rFonts w:ascii="Times New Roman" w:hAnsi="Times New Roman"/>
          <w:sz w:val="24"/>
          <w:szCs w:val="24"/>
          <w:lang w:val="lv-LV"/>
        </w:rPr>
        <w:t>, jauniešu uzņēmējdarbīb</w:t>
      </w:r>
      <w:r w:rsidR="003F0F7F" w:rsidRPr="00467C43">
        <w:rPr>
          <w:rFonts w:ascii="Times New Roman" w:hAnsi="Times New Roman"/>
          <w:sz w:val="24"/>
          <w:szCs w:val="24"/>
          <w:lang w:val="lv-LV"/>
        </w:rPr>
        <w:t>u</w:t>
      </w:r>
      <w:r w:rsidRPr="00467C43">
        <w:rPr>
          <w:rFonts w:ascii="Times New Roman" w:hAnsi="Times New Roman"/>
          <w:sz w:val="24"/>
          <w:szCs w:val="24"/>
          <w:lang w:val="lv-LV"/>
        </w:rPr>
        <w:t xml:space="preserve"> un darba viet</w:t>
      </w:r>
      <w:r w:rsidR="003F0F7F" w:rsidRPr="00467C43">
        <w:rPr>
          <w:rFonts w:ascii="Times New Roman" w:hAnsi="Times New Roman"/>
          <w:sz w:val="24"/>
          <w:szCs w:val="24"/>
          <w:lang w:val="lv-LV"/>
        </w:rPr>
        <w:t>as</w:t>
      </w:r>
      <w:r w:rsidRPr="00467C43">
        <w:rPr>
          <w:rFonts w:ascii="Times New Roman" w:hAnsi="Times New Roman"/>
          <w:sz w:val="24"/>
          <w:szCs w:val="24"/>
          <w:lang w:val="lv-LV"/>
        </w:rPr>
        <w:t xml:space="preserve">, īstenojot </w:t>
      </w:r>
      <w:r w:rsidR="00961B81" w:rsidRPr="00467C43">
        <w:rPr>
          <w:rFonts w:ascii="Times New Roman" w:hAnsi="Times New Roman"/>
          <w:sz w:val="24"/>
          <w:szCs w:val="24"/>
          <w:lang w:val="lv-LV"/>
        </w:rPr>
        <w:t xml:space="preserve">piecus </w:t>
      </w:r>
      <w:r w:rsidRPr="00467C43">
        <w:rPr>
          <w:rFonts w:ascii="Times New Roman" w:hAnsi="Times New Roman"/>
          <w:sz w:val="24"/>
          <w:szCs w:val="24"/>
          <w:lang w:val="lv-LV"/>
        </w:rPr>
        <w:t>iepriekš noteikt</w:t>
      </w:r>
      <w:r w:rsidR="00C97311" w:rsidRPr="00467C43">
        <w:rPr>
          <w:rFonts w:ascii="Times New Roman" w:hAnsi="Times New Roman"/>
          <w:sz w:val="24"/>
          <w:szCs w:val="24"/>
          <w:lang w:val="lv-LV"/>
        </w:rPr>
        <w:t>o</w:t>
      </w:r>
      <w:r w:rsidRPr="00467C43">
        <w:rPr>
          <w:rFonts w:ascii="Times New Roman" w:hAnsi="Times New Roman"/>
          <w:sz w:val="24"/>
          <w:szCs w:val="24"/>
          <w:lang w:val="lv-LV"/>
        </w:rPr>
        <w:t>s projektus</w:t>
      </w:r>
      <w:r w:rsidR="00323F49"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323F49" w:rsidRPr="00467C43">
        <w:rPr>
          <w:rFonts w:ascii="Times New Roman" w:hAnsi="Times New Roman"/>
          <w:sz w:val="24"/>
          <w:szCs w:val="24"/>
          <w:lang w:val="lv-LV"/>
        </w:rPr>
        <w:t>Šī rezultāta ietvaros īpaša uzmanība tiks pievērsta Latgales reģionam, paredzot lielāku finansējuma piešķīrumu nekā citiem Latvijas reģioniem un</w:t>
      </w:r>
      <w:r w:rsidR="005F567E" w:rsidRPr="00467C43">
        <w:rPr>
          <w:rFonts w:ascii="Times New Roman" w:hAnsi="Times New Roman"/>
          <w:sz w:val="24"/>
          <w:szCs w:val="24"/>
          <w:lang w:val="lv-LV"/>
        </w:rPr>
        <w:t xml:space="preserve"> </w:t>
      </w:r>
      <w:r w:rsidR="00323F49" w:rsidRPr="00467C43">
        <w:rPr>
          <w:rFonts w:ascii="Times New Roman" w:hAnsi="Times New Roman"/>
          <w:sz w:val="24"/>
          <w:szCs w:val="24"/>
          <w:lang w:val="lv-LV"/>
        </w:rPr>
        <w:t>īstenojot neliela apjoma grant</w:t>
      </w:r>
      <w:r w:rsidR="005F567E" w:rsidRPr="00467C43">
        <w:rPr>
          <w:rFonts w:ascii="Times New Roman" w:hAnsi="Times New Roman"/>
          <w:sz w:val="24"/>
          <w:szCs w:val="24"/>
          <w:lang w:val="lv-LV"/>
        </w:rPr>
        <w:t>u</w:t>
      </w:r>
      <w:r w:rsidR="00323F49" w:rsidRPr="00467C43">
        <w:rPr>
          <w:rFonts w:ascii="Times New Roman" w:hAnsi="Times New Roman"/>
          <w:sz w:val="24"/>
          <w:szCs w:val="24"/>
          <w:lang w:val="lv-LV"/>
        </w:rPr>
        <w:t xml:space="preserve"> shēmu uzņēmējdarbības atbalstam; </w:t>
      </w:r>
      <w:r w:rsidR="007C1632" w:rsidRPr="00467C43">
        <w:rPr>
          <w:rFonts w:ascii="Times New Roman" w:hAnsi="Times New Roman"/>
          <w:sz w:val="24"/>
          <w:szCs w:val="24"/>
          <w:lang w:val="lv-LV"/>
        </w:rPr>
        <w:t xml:space="preserve">(2)  </w:t>
      </w:r>
      <w:r w:rsidR="003F0F7F" w:rsidRPr="00467C43">
        <w:rPr>
          <w:rFonts w:ascii="Times New Roman" w:hAnsi="Times New Roman"/>
          <w:sz w:val="24"/>
          <w:szCs w:val="24"/>
          <w:lang w:val="lv-LV"/>
        </w:rPr>
        <w:t xml:space="preserve">palielināt </w:t>
      </w:r>
      <w:r w:rsidR="007C1632" w:rsidRPr="00467C43">
        <w:rPr>
          <w:rFonts w:ascii="Times New Roman" w:hAnsi="Times New Roman"/>
          <w:sz w:val="24"/>
          <w:szCs w:val="24"/>
          <w:lang w:val="lv-LV"/>
        </w:rPr>
        <w:t>profesionālās laikmetīgās</w:t>
      </w:r>
      <w:r w:rsidRPr="00467C43">
        <w:rPr>
          <w:rFonts w:ascii="Times New Roman" w:hAnsi="Times New Roman"/>
          <w:sz w:val="24"/>
          <w:szCs w:val="24"/>
          <w:lang w:val="lv-LV"/>
        </w:rPr>
        <w:t xml:space="preserve"> mākslas un kultūras</w:t>
      </w:r>
      <w:r w:rsidR="007801DC" w:rsidRPr="00467C43">
        <w:rPr>
          <w:rFonts w:ascii="Times New Roman" w:hAnsi="Times New Roman"/>
          <w:sz w:val="24"/>
          <w:szCs w:val="24"/>
          <w:lang w:val="lv-LV"/>
        </w:rPr>
        <w:t xml:space="preserve"> pieejamīb</w:t>
      </w:r>
      <w:r w:rsidR="003F0F7F" w:rsidRPr="00467C43">
        <w:rPr>
          <w:rFonts w:ascii="Times New Roman" w:hAnsi="Times New Roman"/>
          <w:sz w:val="24"/>
          <w:szCs w:val="24"/>
          <w:lang w:val="lv-LV"/>
        </w:rPr>
        <w:t>u</w:t>
      </w:r>
      <w:r w:rsidR="007801DC" w:rsidRPr="00467C43">
        <w:rPr>
          <w:rFonts w:ascii="Times New Roman" w:hAnsi="Times New Roman"/>
          <w:sz w:val="24"/>
          <w:szCs w:val="24"/>
          <w:lang w:val="lv-LV"/>
        </w:rPr>
        <w:t>, kur projekti tiks atlasīti atklātajā konkursā</w:t>
      </w:r>
      <w:r w:rsidRPr="00467C43">
        <w:rPr>
          <w:rFonts w:ascii="Times New Roman" w:hAnsi="Times New Roman"/>
          <w:sz w:val="24"/>
          <w:szCs w:val="24"/>
          <w:lang w:val="lv-LV"/>
        </w:rPr>
        <w:t>; un (3) publiskās pārvald</w:t>
      </w:r>
      <w:r w:rsidR="007801DC" w:rsidRPr="00467C43">
        <w:rPr>
          <w:rFonts w:ascii="Times New Roman" w:hAnsi="Times New Roman"/>
          <w:sz w:val="24"/>
          <w:szCs w:val="24"/>
          <w:lang w:val="lv-LV"/>
        </w:rPr>
        <w:t xml:space="preserve">es integritātes un </w:t>
      </w:r>
      <w:r w:rsidR="003F0F7F" w:rsidRPr="00467C43">
        <w:rPr>
          <w:rFonts w:ascii="Times New Roman" w:hAnsi="Times New Roman"/>
          <w:sz w:val="24"/>
          <w:szCs w:val="24"/>
          <w:lang w:val="lv-LV"/>
        </w:rPr>
        <w:t xml:space="preserve">atbildības </w:t>
      </w:r>
      <w:r w:rsidRPr="00467C43">
        <w:rPr>
          <w:rFonts w:ascii="Times New Roman" w:hAnsi="Times New Roman"/>
          <w:sz w:val="24"/>
          <w:szCs w:val="24"/>
          <w:lang w:val="lv-LV"/>
        </w:rPr>
        <w:t>uzlabošanu vietējā līmenī un sociālo iekļaušanu divu iepriekš noteikt</w:t>
      </w:r>
      <w:r w:rsidR="00C97311" w:rsidRPr="00467C43">
        <w:rPr>
          <w:rFonts w:ascii="Times New Roman" w:hAnsi="Times New Roman"/>
          <w:sz w:val="24"/>
          <w:szCs w:val="24"/>
          <w:lang w:val="lv-LV"/>
        </w:rPr>
        <w:t>o</w:t>
      </w:r>
      <w:r w:rsidRPr="00467C43">
        <w:rPr>
          <w:rFonts w:ascii="Times New Roman" w:hAnsi="Times New Roman"/>
          <w:sz w:val="24"/>
          <w:szCs w:val="24"/>
          <w:lang w:val="lv-LV"/>
        </w:rPr>
        <w:t xml:space="preserve"> projektu veidā</w:t>
      </w:r>
      <w:r w:rsidR="00323F49" w:rsidRPr="00467C43">
        <w:rPr>
          <w:rFonts w:ascii="Times New Roman" w:hAnsi="Times New Roman"/>
          <w:sz w:val="24"/>
          <w:szCs w:val="24"/>
          <w:lang w:val="lv-LV"/>
        </w:rPr>
        <w:t>, no kuriem</w:t>
      </w:r>
      <w:r w:rsidRPr="00467C43">
        <w:rPr>
          <w:rFonts w:ascii="Times New Roman" w:hAnsi="Times New Roman"/>
          <w:sz w:val="24"/>
          <w:szCs w:val="24"/>
          <w:lang w:val="lv-LV"/>
        </w:rPr>
        <w:t xml:space="preserve"> </w:t>
      </w:r>
      <w:r w:rsidR="00323F49" w:rsidRPr="00467C43">
        <w:rPr>
          <w:rFonts w:ascii="Times New Roman" w:hAnsi="Times New Roman"/>
          <w:sz w:val="24"/>
          <w:szCs w:val="24"/>
          <w:lang w:val="lv-LV"/>
        </w:rPr>
        <w:t>v</w:t>
      </w:r>
      <w:r w:rsidR="00C97311" w:rsidRPr="00467C43">
        <w:rPr>
          <w:rFonts w:ascii="Times New Roman" w:hAnsi="Times New Roman"/>
          <w:sz w:val="24"/>
          <w:szCs w:val="24"/>
          <w:lang w:val="lv-LV"/>
        </w:rPr>
        <w:t xml:space="preserve">iens </w:t>
      </w:r>
      <w:r w:rsidRPr="00467C43">
        <w:rPr>
          <w:rFonts w:ascii="Times New Roman" w:hAnsi="Times New Roman"/>
          <w:sz w:val="24"/>
          <w:szCs w:val="24"/>
          <w:lang w:val="lv-LV"/>
        </w:rPr>
        <w:t>projekt</w:t>
      </w:r>
      <w:r w:rsidR="00323F49" w:rsidRPr="00467C43">
        <w:rPr>
          <w:rFonts w:ascii="Times New Roman" w:hAnsi="Times New Roman"/>
          <w:sz w:val="24"/>
          <w:szCs w:val="24"/>
          <w:lang w:val="lv-LV"/>
        </w:rPr>
        <w:t>s</w:t>
      </w:r>
      <w:r w:rsidRPr="00467C43">
        <w:rPr>
          <w:rFonts w:ascii="Times New Roman" w:hAnsi="Times New Roman"/>
          <w:sz w:val="24"/>
          <w:szCs w:val="24"/>
          <w:lang w:val="lv-LV"/>
        </w:rPr>
        <w:t xml:space="preserve"> </w:t>
      </w:r>
      <w:r w:rsidR="00C97311" w:rsidRPr="00467C43">
        <w:rPr>
          <w:rFonts w:ascii="Times New Roman" w:hAnsi="Times New Roman"/>
          <w:sz w:val="24"/>
          <w:szCs w:val="24"/>
          <w:lang w:val="lv-LV"/>
        </w:rPr>
        <w:t>veicinās</w:t>
      </w:r>
      <w:r w:rsidRPr="00467C43">
        <w:rPr>
          <w:rFonts w:ascii="Times New Roman" w:hAnsi="Times New Roman"/>
          <w:sz w:val="24"/>
          <w:szCs w:val="24"/>
          <w:lang w:val="lv-LV"/>
        </w:rPr>
        <w:t xml:space="preserve"> pašvaldību sadarbību un labas pārvaldības princip</w:t>
      </w:r>
      <w:r w:rsidR="007801DC" w:rsidRPr="00467C43">
        <w:rPr>
          <w:rFonts w:ascii="Times New Roman" w:hAnsi="Times New Roman"/>
          <w:sz w:val="24"/>
          <w:szCs w:val="24"/>
          <w:lang w:val="lv-LV"/>
        </w:rPr>
        <w:t>u ieviešanu</w:t>
      </w:r>
      <w:r w:rsidR="00323F49"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otrs</w:t>
      </w:r>
      <w:r w:rsidR="00C97311" w:rsidRPr="00467C43">
        <w:rPr>
          <w:rFonts w:ascii="Times New Roman" w:hAnsi="Times New Roman"/>
          <w:sz w:val="24"/>
          <w:szCs w:val="24"/>
          <w:lang w:val="lv-LV"/>
        </w:rPr>
        <w:t xml:space="preserve"> iekļaus</w:t>
      </w:r>
      <w:r w:rsidRPr="00467C43">
        <w:rPr>
          <w:rFonts w:ascii="Times New Roman" w:hAnsi="Times New Roman"/>
          <w:sz w:val="24"/>
          <w:szCs w:val="24"/>
          <w:lang w:val="lv-LV"/>
        </w:rPr>
        <w:t xml:space="preserve"> multikulturālā dialoga un integrācijas aktivitāt</w:t>
      </w:r>
      <w:r w:rsidR="00C97311" w:rsidRPr="00467C43">
        <w:rPr>
          <w:rFonts w:ascii="Times New Roman" w:hAnsi="Times New Roman"/>
          <w:sz w:val="24"/>
          <w:szCs w:val="24"/>
          <w:lang w:val="lv-LV"/>
        </w:rPr>
        <w:t>es</w:t>
      </w:r>
      <w:r w:rsidRPr="00467C43">
        <w:rPr>
          <w:rFonts w:ascii="Times New Roman" w:hAnsi="Times New Roman"/>
          <w:sz w:val="24"/>
          <w:szCs w:val="24"/>
          <w:lang w:val="lv-LV"/>
        </w:rPr>
        <w:t xml:space="preserve"> vietējiem iedzīvotājiem un patvēruma meklētājiem Muceniekos. </w:t>
      </w:r>
    </w:p>
    <w:p w14:paraId="31F9BAD2" w14:textId="607ACBB3" w:rsidR="00F72D09" w:rsidRPr="00467C43" w:rsidRDefault="00F72D09" w:rsidP="00242F76">
      <w:pPr>
        <w:jc w:val="both"/>
        <w:rPr>
          <w:rFonts w:ascii="Times New Roman" w:hAnsi="Times New Roman"/>
          <w:sz w:val="24"/>
          <w:szCs w:val="24"/>
          <w:lang w:val="lv-LV"/>
        </w:rPr>
      </w:pPr>
      <w:r w:rsidRPr="00467C43">
        <w:rPr>
          <w:rFonts w:ascii="Times New Roman" w:hAnsi="Times New Roman"/>
          <w:sz w:val="24"/>
          <w:szCs w:val="24"/>
          <w:lang w:val="lv-LV"/>
        </w:rPr>
        <w:t xml:space="preserve">Programmas </w:t>
      </w:r>
      <w:r w:rsidR="005F567E" w:rsidRPr="00467C43">
        <w:rPr>
          <w:rFonts w:ascii="Times New Roman" w:hAnsi="Times New Roman"/>
          <w:sz w:val="24"/>
          <w:szCs w:val="24"/>
          <w:lang w:val="lv-LV"/>
        </w:rPr>
        <w:t>mērķis ir</w:t>
      </w:r>
      <w:r w:rsidRPr="00467C43">
        <w:rPr>
          <w:rFonts w:ascii="Times New Roman" w:hAnsi="Times New Roman"/>
          <w:sz w:val="24"/>
          <w:szCs w:val="24"/>
          <w:lang w:val="lv-LV"/>
        </w:rPr>
        <w:t xml:space="preserve"> sasniegt šādus </w:t>
      </w:r>
      <w:r w:rsidR="00C56AA8" w:rsidRPr="00467C43">
        <w:rPr>
          <w:rFonts w:ascii="Times New Roman" w:hAnsi="Times New Roman"/>
          <w:sz w:val="24"/>
          <w:szCs w:val="24"/>
          <w:lang w:val="lv-LV"/>
        </w:rPr>
        <w:t>rezultātu rādītājus</w:t>
      </w:r>
      <w:r w:rsidRPr="00467C43">
        <w:rPr>
          <w:rFonts w:ascii="Times New Roman" w:hAnsi="Times New Roman"/>
          <w:sz w:val="24"/>
          <w:szCs w:val="24"/>
          <w:lang w:val="lv-LV"/>
        </w:rPr>
        <w:t xml:space="preserve">: </w:t>
      </w:r>
      <w:r w:rsidR="005F567E" w:rsidRPr="00467C43">
        <w:rPr>
          <w:rFonts w:ascii="Times New Roman" w:hAnsi="Times New Roman"/>
          <w:sz w:val="24"/>
          <w:szCs w:val="24"/>
          <w:lang w:val="lv-LV"/>
        </w:rPr>
        <w:t>5 plānošanas reģioniem stiprināta uzņēmējdarbīb</w:t>
      </w:r>
      <w:r w:rsidR="00176860" w:rsidRPr="00467C43">
        <w:rPr>
          <w:rFonts w:ascii="Times New Roman" w:hAnsi="Times New Roman"/>
          <w:sz w:val="24"/>
          <w:szCs w:val="24"/>
          <w:lang w:val="lv-LV"/>
        </w:rPr>
        <w:t>as atbalsta kapacitāte</w:t>
      </w:r>
      <w:r w:rsidRPr="00467C43">
        <w:rPr>
          <w:rFonts w:ascii="Times New Roman" w:hAnsi="Times New Roman"/>
          <w:sz w:val="24"/>
          <w:szCs w:val="24"/>
          <w:lang w:val="lv-LV"/>
        </w:rPr>
        <w:t xml:space="preserve">; </w:t>
      </w:r>
      <w:r w:rsidR="0053718A" w:rsidRPr="00467C43">
        <w:rPr>
          <w:rFonts w:ascii="Times New Roman" w:hAnsi="Times New Roman"/>
          <w:sz w:val="24"/>
          <w:szCs w:val="24"/>
          <w:lang w:val="lv-LV"/>
        </w:rPr>
        <w:t>atbalstīti 200 uzņēmumi, kuriem ir palielinājusies operacionālā kapacitāte;</w:t>
      </w:r>
      <w:r w:rsidR="0053718A" w:rsidRPr="00467C43">
        <w:rPr>
          <w:sz w:val="24"/>
          <w:szCs w:val="24"/>
          <w:lang w:val="lv-LV"/>
        </w:rPr>
        <w:t xml:space="preserve"> </w:t>
      </w:r>
      <w:r w:rsidR="00176860" w:rsidRPr="00467C43">
        <w:rPr>
          <w:rFonts w:ascii="Times New Roman" w:hAnsi="Times New Roman"/>
          <w:sz w:val="24"/>
          <w:szCs w:val="24"/>
          <w:lang w:val="lv-LV"/>
        </w:rPr>
        <w:t xml:space="preserve">visos Latvijas reģionos </w:t>
      </w:r>
      <w:r w:rsidRPr="00467C43">
        <w:rPr>
          <w:rFonts w:ascii="Times New Roman" w:hAnsi="Times New Roman"/>
          <w:sz w:val="24"/>
          <w:szCs w:val="24"/>
          <w:lang w:val="lv-LV"/>
        </w:rPr>
        <w:t>apmācīt</w:t>
      </w:r>
      <w:r w:rsidR="005F567E" w:rsidRPr="00467C43">
        <w:rPr>
          <w:rFonts w:ascii="Times New Roman" w:hAnsi="Times New Roman"/>
          <w:sz w:val="24"/>
          <w:szCs w:val="24"/>
          <w:lang w:val="lv-LV"/>
        </w:rPr>
        <w:t>i</w:t>
      </w:r>
      <w:r w:rsidRPr="00467C43">
        <w:rPr>
          <w:rFonts w:ascii="Times New Roman" w:hAnsi="Times New Roman"/>
          <w:sz w:val="24"/>
          <w:szCs w:val="24"/>
          <w:lang w:val="lv-LV"/>
        </w:rPr>
        <w:t xml:space="preserve"> 100 </w:t>
      </w:r>
      <w:r w:rsidR="00C56AA8" w:rsidRPr="00467C43">
        <w:rPr>
          <w:rFonts w:ascii="Times New Roman" w:hAnsi="Times New Roman"/>
          <w:sz w:val="24"/>
          <w:szCs w:val="24"/>
          <w:lang w:val="lv-LV"/>
        </w:rPr>
        <w:t>speciālisti</w:t>
      </w:r>
      <w:r w:rsidRPr="00467C43">
        <w:rPr>
          <w:rFonts w:ascii="Times New Roman" w:hAnsi="Times New Roman"/>
          <w:sz w:val="24"/>
          <w:szCs w:val="24"/>
          <w:lang w:val="lv-LV"/>
        </w:rPr>
        <w:t xml:space="preserve"> uzņēmējdarbības veicināšanas un pašvaldību sadarbības jomās</w:t>
      </w:r>
      <w:r w:rsidR="0053718A" w:rsidRPr="00467C43">
        <w:rPr>
          <w:rFonts w:ascii="Times New Roman" w:hAnsi="Times New Roman"/>
          <w:sz w:val="24"/>
          <w:szCs w:val="24"/>
          <w:lang w:val="lv-LV"/>
        </w:rPr>
        <w:t>;</w:t>
      </w:r>
      <w:r w:rsidRPr="00467C43">
        <w:rPr>
          <w:rFonts w:ascii="Times New Roman" w:hAnsi="Times New Roman"/>
          <w:sz w:val="24"/>
          <w:szCs w:val="24"/>
          <w:lang w:val="lv-LV"/>
        </w:rPr>
        <w:t xml:space="preserve"> īstenot</w:t>
      </w:r>
      <w:r w:rsidR="001B4AA3" w:rsidRPr="00467C43">
        <w:rPr>
          <w:rFonts w:ascii="Times New Roman" w:hAnsi="Times New Roman"/>
          <w:sz w:val="24"/>
          <w:szCs w:val="24"/>
          <w:lang w:val="lv-LV"/>
        </w:rPr>
        <w:t>as</w:t>
      </w:r>
      <w:r w:rsidRPr="00467C43">
        <w:rPr>
          <w:rFonts w:ascii="Times New Roman" w:hAnsi="Times New Roman"/>
          <w:sz w:val="24"/>
          <w:szCs w:val="24"/>
          <w:lang w:val="lv-LV"/>
        </w:rPr>
        <w:t xml:space="preserve"> 5 jaunas idejas (reģioniem specifiski risinājumi), lai palielinātu reģiona konkurētspēju un nodarbinātību</w:t>
      </w:r>
      <w:r w:rsidR="00176860" w:rsidRPr="00467C43">
        <w:rPr>
          <w:rFonts w:ascii="Times New Roman" w:hAnsi="Times New Roman"/>
          <w:sz w:val="24"/>
          <w:szCs w:val="24"/>
          <w:lang w:val="lv-LV"/>
        </w:rPr>
        <w:t xml:space="preserve">; </w:t>
      </w:r>
      <w:r w:rsidR="00176860" w:rsidRPr="00467C43">
        <w:rPr>
          <w:rFonts w:ascii="Times New Roman" w:eastAsia="Courier New" w:hAnsi="Times New Roman"/>
          <w:sz w:val="24"/>
          <w:szCs w:val="24"/>
          <w:lang w:val="lv-LV" w:bidi="en-GB"/>
        </w:rPr>
        <w:t>Latgales reģionā</w:t>
      </w:r>
      <w:r w:rsidR="00176860" w:rsidRPr="00467C43">
        <w:rPr>
          <w:rFonts w:ascii="Times New Roman" w:hAnsi="Times New Roman"/>
          <w:sz w:val="24"/>
          <w:szCs w:val="24"/>
          <w:lang w:val="lv-LV"/>
        </w:rPr>
        <w:t xml:space="preserve"> radītas </w:t>
      </w:r>
      <w:r w:rsidR="009A6C68" w:rsidRPr="00467C43">
        <w:rPr>
          <w:rFonts w:ascii="Times New Roman" w:hAnsi="Times New Roman"/>
          <w:sz w:val="24"/>
          <w:szCs w:val="24"/>
          <w:lang w:val="lv-LV"/>
        </w:rPr>
        <w:t>4</w:t>
      </w:r>
      <w:r w:rsidR="00176860" w:rsidRPr="00467C43">
        <w:rPr>
          <w:rFonts w:ascii="Times New Roman" w:hAnsi="Times New Roman"/>
          <w:sz w:val="24"/>
          <w:szCs w:val="24"/>
          <w:lang w:val="lv-LV"/>
        </w:rPr>
        <w:t>0 jaunas darba vietas</w:t>
      </w:r>
      <w:r w:rsidR="00176860" w:rsidRPr="00467C43">
        <w:rPr>
          <w:rFonts w:ascii="Times New Roman" w:eastAsia="Courier New" w:hAnsi="Times New Roman"/>
          <w:sz w:val="24"/>
          <w:szCs w:val="24"/>
          <w:lang w:val="lv-LV" w:bidi="en-GB"/>
        </w:rPr>
        <w:t>;</w:t>
      </w:r>
      <w:r w:rsidR="00344CF7" w:rsidRPr="00467C43">
        <w:rPr>
          <w:rFonts w:ascii="Times New Roman" w:eastAsia="Courier New" w:hAnsi="Times New Roman"/>
          <w:sz w:val="24"/>
          <w:szCs w:val="24"/>
          <w:lang w:val="lv-LV" w:bidi="en-GB"/>
        </w:rPr>
        <w:t xml:space="preserve"> </w:t>
      </w:r>
      <w:r w:rsidR="009A6C68" w:rsidRPr="00467C43">
        <w:rPr>
          <w:rFonts w:ascii="Times New Roman" w:eastAsia="Courier New" w:hAnsi="Times New Roman"/>
          <w:sz w:val="24"/>
          <w:szCs w:val="24"/>
          <w:lang w:val="lv-LV" w:bidi="en-GB"/>
        </w:rPr>
        <w:t>izstrādāti 40 jauni produkti/pakalpojumi;</w:t>
      </w:r>
      <w:r w:rsidR="007700D6" w:rsidRPr="00467C43">
        <w:rPr>
          <w:rFonts w:ascii="Times New Roman" w:eastAsia="Courier New" w:hAnsi="Times New Roman"/>
          <w:sz w:val="24"/>
          <w:szCs w:val="24"/>
          <w:lang w:val="lv-LV" w:bidi="en-GB"/>
        </w:rPr>
        <w:t xml:space="preserve"> divpusējā sadarbībā īstenoti 15 projekti auditorijas attīstībai </w:t>
      </w:r>
      <w:r w:rsidR="00E740D3" w:rsidRPr="00467C43">
        <w:rPr>
          <w:rFonts w:ascii="Times New Roman" w:eastAsia="Courier New" w:hAnsi="Times New Roman"/>
          <w:sz w:val="24"/>
          <w:szCs w:val="24"/>
          <w:lang w:val="lv-LV" w:bidi="en-GB"/>
        </w:rPr>
        <w:t>un radīti 15 kultūras produkti, iesaistot mērķa grupas un  sabiedrību</w:t>
      </w:r>
      <w:r w:rsidR="00427CD7" w:rsidRPr="00467C43">
        <w:rPr>
          <w:rFonts w:ascii="Times New Roman" w:eastAsia="Courier New" w:hAnsi="Times New Roman"/>
          <w:sz w:val="24"/>
          <w:szCs w:val="24"/>
          <w:lang w:val="lv-LV" w:bidi="en-GB"/>
        </w:rPr>
        <w:t xml:space="preserve"> kopumā</w:t>
      </w:r>
      <w:r w:rsidR="00CA705F" w:rsidRPr="00467C43">
        <w:rPr>
          <w:rFonts w:ascii="Times New Roman" w:eastAsia="Courier New" w:hAnsi="Times New Roman"/>
          <w:sz w:val="24"/>
          <w:szCs w:val="24"/>
          <w:lang w:val="lv-LV" w:bidi="en-GB"/>
        </w:rPr>
        <w:t>;</w:t>
      </w:r>
      <w:r w:rsidR="00344CF7" w:rsidRPr="00467C43">
        <w:rPr>
          <w:rFonts w:ascii="Times New Roman" w:eastAsia="Courier New" w:hAnsi="Times New Roman"/>
          <w:sz w:val="24"/>
          <w:szCs w:val="24"/>
          <w:lang w:val="lv-LV" w:bidi="en-GB"/>
        </w:rPr>
        <w:t xml:space="preserve"> </w:t>
      </w:r>
      <w:r w:rsidR="00A10525" w:rsidRPr="00467C43">
        <w:rPr>
          <w:rFonts w:ascii="Times New Roman" w:eastAsia="Courier New" w:hAnsi="Times New Roman"/>
          <w:sz w:val="24"/>
          <w:szCs w:val="24"/>
          <w:lang w:val="lv-LV" w:bidi="en-GB"/>
        </w:rPr>
        <w:t xml:space="preserve">uzlabota </w:t>
      </w:r>
      <w:r w:rsidR="00E740D3" w:rsidRPr="00467C43">
        <w:rPr>
          <w:rFonts w:ascii="Times New Roman" w:eastAsia="Courier New" w:hAnsi="Times New Roman"/>
          <w:sz w:val="24"/>
          <w:szCs w:val="24"/>
          <w:lang w:val="lv-LV" w:bidi="en-GB"/>
        </w:rPr>
        <w:t>75</w:t>
      </w:r>
      <w:r w:rsidR="009A6C68" w:rsidRPr="00467C43">
        <w:rPr>
          <w:rFonts w:ascii="Times New Roman" w:eastAsia="Courier New" w:hAnsi="Times New Roman"/>
          <w:sz w:val="24"/>
          <w:szCs w:val="24"/>
          <w:lang w:val="lv-LV" w:bidi="en-GB"/>
        </w:rPr>
        <w:t xml:space="preserve"> kultūras</w:t>
      </w:r>
      <w:r w:rsidR="00344CF7" w:rsidRPr="00467C43">
        <w:rPr>
          <w:rFonts w:ascii="Times New Roman" w:eastAsia="Courier New" w:hAnsi="Times New Roman"/>
          <w:sz w:val="24"/>
          <w:szCs w:val="24"/>
          <w:lang w:val="lv-LV" w:bidi="en-GB"/>
        </w:rPr>
        <w:t xml:space="preserve"> </w:t>
      </w:r>
      <w:r w:rsidR="00085F61" w:rsidRPr="00467C43">
        <w:rPr>
          <w:rFonts w:ascii="Times New Roman" w:eastAsia="Courier New" w:hAnsi="Times New Roman"/>
          <w:sz w:val="24"/>
          <w:szCs w:val="24"/>
          <w:lang w:val="lv-LV" w:bidi="en-GB"/>
        </w:rPr>
        <w:t>speciālistu</w:t>
      </w:r>
      <w:r w:rsidR="00344CF7" w:rsidRPr="00467C43">
        <w:rPr>
          <w:rFonts w:ascii="Times New Roman" w:eastAsia="Courier New" w:hAnsi="Times New Roman"/>
          <w:sz w:val="24"/>
          <w:szCs w:val="24"/>
          <w:lang w:val="lv-LV" w:bidi="en-GB"/>
        </w:rPr>
        <w:t xml:space="preserve"> kapacitāte auditorijas attīstības </w:t>
      </w:r>
      <w:r w:rsidR="00CA705F" w:rsidRPr="00467C43">
        <w:rPr>
          <w:rFonts w:ascii="Times New Roman" w:eastAsia="Courier New" w:hAnsi="Times New Roman"/>
          <w:sz w:val="24"/>
          <w:szCs w:val="24"/>
          <w:lang w:val="lv-LV" w:bidi="en-GB"/>
        </w:rPr>
        <w:t>jomā;</w:t>
      </w:r>
      <w:r w:rsidR="00883B1D" w:rsidRPr="00467C43">
        <w:rPr>
          <w:rFonts w:ascii="Times New Roman" w:eastAsia="Courier New" w:hAnsi="Times New Roman"/>
          <w:sz w:val="24"/>
          <w:szCs w:val="24"/>
          <w:lang w:val="lv-LV" w:bidi="en-GB"/>
        </w:rPr>
        <w:t xml:space="preserve"> </w:t>
      </w:r>
      <w:r w:rsidR="00344CF7" w:rsidRPr="00467C43">
        <w:rPr>
          <w:rFonts w:ascii="Times New Roman" w:eastAsia="Courier New" w:hAnsi="Times New Roman"/>
          <w:sz w:val="24"/>
          <w:szCs w:val="24"/>
          <w:lang w:val="lv-LV" w:bidi="en-GB"/>
        </w:rPr>
        <w:t>kultūras produktu r</w:t>
      </w:r>
      <w:r w:rsidR="00883B1D" w:rsidRPr="00467C43">
        <w:rPr>
          <w:rFonts w:ascii="Times New Roman" w:eastAsia="Courier New" w:hAnsi="Times New Roman"/>
          <w:sz w:val="24"/>
          <w:szCs w:val="24"/>
          <w:lang w:val="lv-LV" w:bidi="en-GB"/>
        </w:rPr>
        <w:t>adīšanā iesaistīti</w:t>
      </w:r>
      <w:r w:rsidR="00344CF7" w:rsidRPr="00467C43">
        <w:rPr>
          <w:rFonts w:ascii="Times New Roman" w:eastAsia="Courier New" w:hAnsi="Times New Roman"/>
          <w:sz w:val="24"/>
          <w:szCs w:val="24"/>
          <w:lang w:val="lv-LV" w:bidi="en-GB"/>
        </w:rPr>
        <w:t xml:space="preserve"> </w:t>
      </w:r>
      <w:r w:rsidR="00E740D3" w:rsidRPr="00467C43">
        <w:rPr>
          <w:rFonts w:ascii="Times New Roman" w:eastAsia="Courier New" w:hAnsi="Times New Roman"/>
          <w:sz w:val="24"/>
          <w:szCs w:val="24"/>
          <w:lang w:val="lv-LV" w:bidi="en-GB"/>
        </w:rPr>
        <w:t>30</w:t>
      </w:r>
      <w:r w:rsidR="00CA705F" w:rsidRPr="00467C43">
        <w:rPr>
          <w:rFonts w:ascii="Times New Roman" w:eastAsia="Courier New" w:hAnsi="Times New Roman"/>
          <w:sz w:val="24"/>
          <w:szCs w:val="24"/>
          <w:lang w:val="lv-LV" w:bidi="en-GB"/>
        </w:rPr>
        <w:t xml:space="preserve"> mērķa grupu</w:t>
      </w:r>
      <w:r w:rsidR="007700D6" w:rsidRPr="00467C43">
        <w:rPr>
          <w:rStyle w:val="FootnoteReference"/>
          <w:rFonts w:ascii="Times New Roman" w:hAnsi="Times New Roman"/>
          <w:sz w:val="24"/>
          <w:szCs w:val="24"/>
          <w:lang w:val="lv-LV"/>
        </w:rPr>
        <w:footnoteReference w:id="2"/>
      </w:r>
      <w:r w:rsidR="007700D6" w:rsidRPr="00467C43">
        <w:rPr>
          <w:rFonts w:ascii="Times New Roman" w:hAnsi="Times New Roman"/>
          <w:sz w:val="24"/>
          <w:szCs w:val="24"/>
          <w:lang w:val="lv-LV"/>
        </w:rPr>
        <w:t xml:space="preserve"> </w:t>
      </w:r>
      <w:r w:rsidR="00CA705F" w:rsidRPr="00467C43">
        <w:rPr>
          <w:rFonts w:ascii="Times New Roman" w:eastAsia="Courier New" w:hAnsi="Times New Roman"/>
          <w:sz w:val="24"/>
          <w:szCs w:val="24"/>
          <w:lang w:val="lv-LV" w:bidi="en-GB"/>
        </w:rPr>
        <w:t>pārstāvji;</w:t>
      </w:r>
      <w:r w:rsidR="00344CF7" w:rsidRPr="00467C43">
        <w:rPr>
          <w:rFonts w:ascii="Times New Roman" w:eastAsia="Courier New" w:hAnsi="Times New Roman"/>
          <w:sz w:val="24"/>
          <w:szCs w:val="24"/>
          <w:lang w:val="lv-LV" w:bidi="en-GB"/>
        </w:rPr>
        <w:t xml:space="preserve"> divpusējā sadarbībā </w:t>
      </w:r>
      <w:r w:rsidR="00372893" w:rsidRPr="00467C43">
        <w:rPr>
          <w:rFonts w:ascii="Times New Roman" w:eastAsia="Courier New" w:hAnsi="Times New Roman"/>
          <w:sz w:val="24"/>
          <w:szCs w:val="24"/>
          <w:lang w:val="lv-LV" w:bidi="en-GB"/>
        </w:rPr>
        <w:t>radīti</w:t>
      </w:r>
      <w:r w:rsidR="00344CF7" w:rsidRPr="00467C43">
        <w:rPr>
          <w:rFonts w:ascii="Times New Roman" w:eastAsia="Courier New" w:hAnsi="Times New Roman"/>
          <w:sz w:val="24"/>
          <w:szCs w:val="24"/>
          <w:lang w:val="lv-LV" w:bidi="en-GB"/>
        </w:rPr>
        <w:t xml:space="preserve"> </w:t>
      </w:r>
      <w:r w:rsidR="00E740D3" w:rsidRPr="00467C43">
        <w:rPr>
          <w:rFonts w:ascii="Times New Roman" w:eastAsia="Courier New" w:hAnsi="Times New Roman"/>
          <w:sz w:val="24"/>
          <w:szCs w:val="24"/>
          <w:lang w:val="lv-LV" w:bidi="en-GB"/>
        </w:rPr>
        <w:t>15</w:t>
      </w:r>
      <w:r w:rsidR="00344CF7" w:rsidRPr="00467C43">
        <w:rPr>
          <w:rFonts w:ascii="Times New Roman" w:eastAsia="Courier New" w:hAnsi="Times New Roman"/>
          <w:sz w:val="24"/>
          <w:szCs w:val="24"/>
          <w:lang w:val="lv-LV" w:bidi="en-GB"/>
        </w:rPr>
        <w:t xml:space="preserve"> </w:t>
      </w:r>
      <w:r w:rsidR="009A6C68" w:rsidRPr="00467C43">
        <w:rPr>
          <w:rFonts w:ascii="Times New Roman" w:eastAsia="Courier New" w:hAnsi="Times New Roman"/>
          <w:sz w:val="24"/>
          <w:szCs w:val="24"/>
          <w:lang w:val="lv-LV" w:bidi="en-GB"/>
        </w:rPr>
        <w:t xml:space="preserve">kultūras </w:t>
      </w:r>
      <w:r w:rsidR="00372893" w:rsidRPr="00467C43">
        <w:rPr>
          <w:rFonts w:ascii="Times New Roman" w:eastAsia="Courier New" w:hAnsi="Times New Roman"/>
          <w:sz w:val="24"/>
          <w:szCs w:val="24"/>
          <w:lang w:val="lv-LV" w:bidi="en-GB"/>
        </w:rPr>
        <w:t>produkti</w:t>
      </w:r>
      <w:r w:rsidR="00344CF7" w:rsidRPr="00467C43">
        <w:rPr>
          <w:rFonts w:ascii="Times New Roman" w:eastAsia="Courier New" w:hAnsi="Times New Roman"/>
          <w:sz w:val="24"/>
          <w:szCs w:val="24"/>
          <w:lang w:val="lv-LV" w:bidi="en-GB"/>
        </w:rPr>
        <w:t>;</w:t>
      </w:r>
      <w:r w:rsidR="00242F76" w:rsidRPr="00467C43">
        <w:rPr>
          <w:lang w:val="lv-LV"/>
        </w:rPr>
        <w:t xml:space="preserve"> </w:t>
      </w:r>
      <w:r w:rsidR="00242F76" w:rsidRPr="00467C43">
        <w:rPr>
          <w:rFonts w:ascii="Times New Roman" w:eastAsia="Courier New" w:hAnsi="Times New Roman"/>
          <w:sz w:val="24"/>
          <w:szCs w:val="24"/>
          <w:lang w:val="lv-LV" w:bidi="en-GB"/>
        </w:rPr>
        <w:t xml:space="preserve">vietējām pašvaldībām </w:t>
      </w:r>
      <w:r w:rsidR="002021F7" w:rsidRPr="00467C43">
        <w:rPr>
          <w:rFonts w:ascii="Times New Roman" w:eastAsia="Courier New" w:hAnsi="Times New Roman"/>
          <w:sz w:val="24"/>
          <w:szCs w:val="24"/>
          <w:lang w:val="lv-LV" w:bidi="en-GB"/>
        </w:rPr>
        <w:t>izstrādāt</w:t>
      </w:r>
      <w:r w:rsidR="00A10525" w:rsidRPr="00467C43">
        <w:rPr>
          <w:rFonts w:ascii="Times New Roman" w:eastAsia="Courier New" w:hAnsi="Times New Roman"/>
          <w:sz w:val="24"/>
          <w:szCs w:val="24"/>
          <w:lang w:val="lv-LV" w:bidi="en-GB"/>
        </w:rPr>
        <w:t>as</w:t>
      </w:r>
      <w:r w:rsidR="002021F7" w:rsidRPr="00467C43">
        <w:rPr>
          <w:rFonts w:ascii="Times New Roman" w:eastAsia="Courier New" w:hAnsi="Times New Roman"/>
          <w:sz w:val="24"/>
          <w:szCs w:val="24"/>
          <w:lang w:val="lv-LV" w:bidi="en-GB"/>
        </w:rPr>
        <w:t xml:space="preserve"> </w:t>
      </w:r>
      <w:r w:rsidR="00E740D3" w:rsidRPr="00467C43">
        <w:rPr>
          <w:rFonts w:ascii="Times New Roman" w:eastAsia="Courier New" w:hAnsi="Times New Roman"/>
          <w:sz w:val="24"/>
          <w:szCs w:val="24"/>
          <w:lang w:val="lv-LV" w:bidi="en-GB"/>
        </w:rPr>
        <w:t>2</w:t>
      </w:r>
      <w:r w:rsidR="00242F76" w:rsidRPr="00467C43">
        <w:rPr>
          <w:rFonts w:ascii="Times New Roman" w:eastAsia="Courier New" w:hAnsi="Times New Roman"/>
          <w:sz w:val="24"/>
          <w:szCs w:val="24"/>
          <w:lang w:val="lv-LV" w:bidi="en-GB"/>
        </w:rPr>
        <w:t xml:space="preserve"> pārvaldīb</w:t>
      </w:r>
      <w:r w:rsidR="00434C67" w:rsidRPr="00467C43">
        <w:rPr>
          <w:rFonts w:ascii="Times New Roman" w:eastAsia="Courier New" w:hAnsi="Times New Roman"/>
          <w:sz w:val="24"/>
          <w:szCs w:val="24"/>
          <w:lang w:val="lv-LV" w:bidi="en-GB"/>
        </w:rPr>
        <w:t xml:space="preserve">as </w:t>
      </w:r>
      <w:r w:rsidR="0098513F">
        <w:rPr>
          <w:rFonts w:ascii="Times New Roman" w:eastAsia="Courier New" w:hAnsi="Times New Roman"/>
          <w:sz w:val="24"/>
          <w:szCs w:val="24"/>
          <w:lang w:val="lv-LV" w:bidi="en-GB"/>
        </w:rPr>
        <w:t xml:space="preserve">vadlīnijas </w:t>
      </w:r>
      <w:r w:rsidR="00242F76" w:rsidRPr="00467C43">
        <w:rPr>
          <w:rFonts w:ascii="Times New Roman" w:eastAsia="Courier New" w:hAnsi="Times New Roman"/>
          <w:sz w:val="24"/>
          <w:szCs w:val="24"/>
          <w:lang w:val="lv-LV" w:bidi="en-GB"/>
        </w:rPr>
        <w:t>un rīki</w:t>
      </w:r>
      <w:r w:rsidR="00CA705F" w:rsidRPr="00467C43">
        <w:rPr>
          <w:rFonts w:ascii="Times New Roman" w:eastAsia="Courier New" w:hAnsi="Times New Roman"/>
          <w:sz w:val="24"/>
          <w:szCs w:val="24"/>
          <w:lang w:val="lv-LV" w:bidi="en-GB"/>
        </w:rPr>
        <w:t>;</w:t>
      </w:r>
      <w:r w:rsidR="00434C67" w:rsidRPr="00467C43">
        <w:rPr>
          <w:rFonts w:ascii="Times New Roman" w:eastAsia="Courier New" w:hAnsi="Times New Roman"/>
          <w:sz w:val="24"/>
          <w:szCs w:val="24"/>
          <w:lang w:val="lv-LV" w:bidi="en-GB"/>
        </w:rPr>
        <w:t xml:space="preserve"> a</w:t>
      </w:r>
      <w:r w:rsidR="00242F76" w:rsidRPr="00467C43">
        <w:rPr>
          <w:rFonts w:ascii="Times New Roman" w:eastAsia="Courier New" w:hAnsi="Times New Roman"/>
          <w:sz w:val="24"/>
          <w:szCs w:val="24"/>
          <w:lang w:val="lv-LV" w:bidi="en-GB"/>
        </w:rPr>
        <w:t>pmācīt</w:t>
      </w:r>
      <w:r w:rsidR="00434C67" w:rsidRPr="00467C43">
        <w:rPr>
          <w:rFonts w:ascii="Times New Roman" w:eastAsia="Courier New" w:hAnsi="Times New Roman"/>
          <w:sz w:val="24"/>
          <w:szCs w:val="24"/>
          <w:lang w:val="lv-LV" w:bidi="en-GB"/>
        </w:rPr>
        <w:t xml:space="preserve">i </w:t>
      </w:r>
      <w:r w:rsidR="00E740D3" w:rsidRPr="00467C43">
        <w:rPr>
          <w:rFonts w:ascii="Times New Roman" w:eastAsia="Courier New" w:hAnsi="Times New Roman"/>
          <w:sz w:val="24"/>
          <w:szCs w:val="24"/>
          <w:lang w:val="lv-LV" w:bidi="en-GB"/>
        </w:rPr>
        <w:t>200</w:t>
      </w:r>
      <w:r w:rsidR="00CA705F" w:rsidRPr="00467C43">
        <w:rPr>
          <w:rFonts w:ascii="Times New Roman" w:eastAsia="Courier New" w:hAnsi="Times New Roman"/>
          <w:sz w:val="24"/>
          <w:szCs w:val="24"/>
          <w:lang w:val="lv-LV" w:bidi="en-GB"/>
        </w:rPr>
        <w:t xml:space="preserve"> </w:t>
      </w:r>
      <w:r w:rsidR="009A6C68" w:rsidRPr="00467C43">
        <w:rPr>
          <w:rFonts w:ascii="Times New Roman" w:eastAsia="Courier New" w:hAnsi="Times New Roman"/>
          <w:sz w:val="24"/>
          <w:szCs w:val="24"/>
          <w:lang w:val="lv-LV" w:bidi="en-GB"/>
        </w:rPr>
        <w:t xml:space="preserve">pašvaldības </w:t>
      </w:r>
      <w:r w:rsidR="00E145CD" w:rsidRPr="00467C43">
        <w:rPr>
          <w:rFonts w:ascii="Times New Roman" w:eastAsia="Courier New" w:hAnsi="Times New Roman"/>
          <w:sz w:val="24"/>
          <w:szCs w:val="24"/>
          <w:lang w:val="lv-LV" w:bidi="en-GB"/>
        </w:rPr>
        <w:t>speciālisti</w:t>
      </w:r>
      <w:r w:rsidR="00CA705F" w:rsidRPr="00467C43">
        <w:rPr>
          <w:rFonts w:ascii="Times New Roman" w:eastAsia="Courier New" w:hAnsi="Times New Roman"/>
          <w:sz w:val="24"/>
          <w:szCs w:val="24"/>
          <w:lang w:val="lv-LV" w:bidi="en-GB"/>
        </w:rPr>
        <w:t>;</w:t>
      </w:r>
      <w:r w:rsidR="00434C67" w:rsidRPr="00467C43">
        <w:rPr>
          <w:rFonts w:ascii="Times New Roman" w:eastAsia="Courier New" w:hAnsi="Times New Roman"/>
          <w:sz w:val="24"/>
          <w:szCs w:val="24"/>
          <w:lang w:val="lv-LV" w:bidi="en-GB"/>
        </w:rPr>
        <w:t xml:space="preserve"> </w:t>
      </w:r>
      <w:r w:rsidR="00E145CD" w:rsidRPr="00467C43">
        <w:rPr>
          <w:rFonts w:ascii="Times New Roman" w:eastAsia="Courier New" w:hAnsi="Times New Roman"/>
          <w:sz w:val="24"/>
          <w:szCs w:val="24"/>
          <w:lang w:val="lv-LV" w:bidi="en-GB"/>
        </w:rPr>
        <w:t xml:space="preserve">publicēts </w:t>
      </w:r>
      <w:r w:rsidR="00242F76" w:rsidRPr="00467C43">
        <w:rPr>
          <w:rFonts w:ascii="Times New Roman" w:eastAsia="Courier New" w:hAnsi="Times New Roman"/>
          <w:sz w:val="24"/>
          <w:szCs w:val="24"/>
          <w:lang w:val="lv-LV" w:bidi="en-GB"/>
        </w:rPr>
        <w:t>pētījums par pašvaldību sadarbības produktivitāti un efektivitāti</w:t>
      </w:r>
      <w:r w:rsidR="00CA705F" w:rsidRPr="00467C43">
        <w:rPr>
          <w:rFonts w:ascii="Times New Roman" w:eastAsia="Courier New" w:hAnsi="Times New Roman"/>
          <w:sz w:val="24"/>
          <w:szCs w:val="24"/>
          <w:lang w:val="lv-LV" w:bidi="en-GB"/>
        </w:rPr>
        <w:t>;</w:t>
      </w:r>
      <w:r w:rsidR="00434C67" w:rsidRPr="00467C43">
        <w:rPr>
          <w:rFonts w:ascii="Times New Roman" w:eastAsia="Courier New" w:hAnsi="Times New Roman"/>
          <w:sz w:val="24"/>
          <w:szCs w:val="24"/>
          <w:lang w:val="lv-LV" w:bidi="en-GB"/>
        </w:rPr>
        <w:t xml:space="preserve"> patvēruma meklētāju veiksmīgai integrācijai sabiedrībā noorganizēti 10 sporta un kultūras pasākumi un u</w:t>
      </w:r>
      <w:r w:rsidR="00242F76" w:rsidRPr="00467C43">
        <w:rPr>
          <w:rFonts w:ascii="Times New Roman" w:eastAsia="Courier New" w:hAnsi="Times New Roman"/>
          <w:sz w:val="24"/>
          <w:szCs w:val="24"/>
          <w:lang w:val="lv-LV" w:bidi="en-GB"/>
        </w:rPr>
        <w:t xml:space="preserve">zlabota sporta un </w:t>
      </w:r>
      <w:r w:rsidR="0076641B">
        <w:rPr>
          <w:rFonts w:ascii="Times New Roman" w:eastAsia="Courier New" w:hAnsi="Times New Roman"/>
          <w:sz w:val="24"/>
          <w:szCs w:val="24"/>
          <w:lang w:val="lv-LV" w:bidi="en-GB"/>
        </w:rPr>
        <w:t>brīvā</w:t>
      </w:r>
      <w:r w:rsidR="0076641B" w:rsidRPr="00467C43">
        <w:rPr>
          <w:rFonts w:ascii="Times New Roman" w:eastAsia="Courier New" w:hAnsi="Times New Roman"/>
          <w:sz w:val="24"/>
          <w:szCs w:val="24"/>
          <w:lang w:val="lv-LV" w:bidi="en-GB"/>
        </w:rPr>
        <w:t xml:space="preserve"> </w:t>
      </w:r>
      <w:r w:rsidR="00A10525" w:rsidRPr="00467C43">
        <w:rPr>
          <w:rFonts w:ascii="Times New Roman" w:eastAsia="Courier New" w:hAnsi="Times New Roman"/>
          <w:sz w:val="24"/>
          <w:szCs w:val="24"/>
          <w:lang w:val="lv-LV" w:bidi="en-GB"/>
        </w:rPr>
        <w:t xml:space="preserve">laika </w:t>
      </w:r>
      <w:r w:rsidR="00434C67" w:rsidRPr="00467C43">
        <w:rPr>
          <w:rFonts w:ascii="Times New Roman" w:eastAsia="Courier New" w:hAnsi="Times New Roman"/>
          <w:sz w:val="24"/>
          <w:szCs w:val="24"/>
          <w:lang w:val="lv-LV" w:bidi="en-GB"/>
        </w:rPr>
        <w:t>infrastruktūra</w:t>
      </w:r>
      <w:r w:rsidRPr="00467C43">
        <w:rPr>
          <w:rFonts w:ascii="Times New Roman" w:hAnsi="Times New Roman"/>
          <w:sz w:val="24"/>
          <w:szCs w:val="24"/>
          <w:lang w:val="lv-LV"/>
        </w:rPr>
        <w:t>.</w:t>
      </w:r>
    </w:p>
    <w:p w14:paraId="5480C6D5" w14:textId="77777777" w:rsidR="00C6746B" w:rsidRPr="00467C43" w:rsidRDefault="00C6746B" w:rsidP="008160F0">
      <w:pPr>
        <w:pStyle w:val="ListParagraph"/>
        <w:numPr>
          <w:ilvl w:val="0"/>
          <w:numId w:val="38"/>
        </w:numPr>
        <w:jc w:val="both"/>
        <w:rPr>
          <w:rFonts w:ascii="Times New Roman" w:hAnsi="Times New Roman"/>
          <w:b/>
          <w:sz w:val="26"/>
          <w:szCs w:val="26"/>
          <w:lang w:val="lv-LV"/>
        </w:rPr>
      </w:pPr>
      <w:r w:rsidRPr="00467C43">
        <w:rPr>
          <w:rFonts w:ascii="Times New Roman" w:hAnsi="Times New Roman"/>
          <w:b/>
          <w:sz w:val="26"/>
          <w:szCs w:val="26"/>
          <w:lang w:val="lv-LV"/>
        </w:rPr>
        <w:t>Identificētās vajadzības un izaicinājumi</w:t>
      </w:r>
    </w:p>
    <w:p w14:paraId="6B58AA39" w14:textId="77777777" w:rsidR="00C6746B" w:rsidRPr="00467C43" w:rsidRDefault="00C6746B" w:rsidP="008160F0">
      <w:pPr>
        <w:pStyle w:val="ListParagraph"/>
        <w:numPr>
          <w:ilvl w:val="1"/>
          <w:numId w:val="38"/>
        </w:numPr>
        <w:jc w:val="both"/>
        <w:rPr>
          <w:rFonts w:ascii="Times New Roman" w:hAnsi="Times New Roman"/>
          <w:b/>
          <w:sz w:val="24"/>
          <w:szCs w:val="24"/>
          <w:lang w:val="lv-LV"/>
        </w:rPr>
      </w:pPr>
      <w:r w:rsidRPr="00467C43">
        <w:rPr>
          <w:rFonts w:ascii="Times New Roman" w:hAnsi="Times New Roman"/>
          <w:b/>
          <w:sz w:val="24"/>
          <w:szCs w:val="24"/>
          <w:lang w:val="lv-LV"/>
        </w:rPr>
        <w:t>Vietējā attīstība un nabadzības mazināšana</w:t>
      </w:r>
    </w:p>
    <w:p w14:paraId="43874C89" w14:textId="7439B411" w:rsidR="00431B55" w:rsidRPr="00467C43" w:rsidRDefault="000A2C2D" w:rsidP="00242F76">
      <w:pPr>
        <w:jc w:val="both"/>
        <w:rPr>
          <w:rFonts w:ascii="Times New Roman" w:hAnsi="Times New Roman"/>
          <w:sz w:val="24"/>
          <w:szCs w:val="24"/>
          <w:lang w:val="lv-LV"/>
        </w:rPr>
      </w:pPr>
      <w:r w:rsidRPr="00467C43">
        <w:rPr>
          <w:rFonts w:ascii="Times New Roman" w:hAnsi="Times New Roman"/>
          <w:sz w:val="24"/>
          <w:szCs w:val="24"/>
          <w:lang w:val="lv-LV"/>
        </w:rPr>
        <w:t xml:space="preserve">Pirmā rezultāta ietvaros </w:t>
      </w:r>
      <w:r w:rsidR="00431B55" w:rsidRPr="00467C43">
        <w:rPr>
          <w:rFonts w:ascii="Times New Roman" w:hAnsi="Times New Roman"/>
          <w:sz w:val="24"/>
          <w:szCs w:val="24"/>
          <w:lang w:val="lv-LV"/>
        </w:rPr>
        <w:t xml:space="preserve">Latvijā šobrīd ir jārisina vairāki reģionāli izaicinājumi, piemēram, iedzīvotāju skaita samazināšanās, ievērojamas reģionālas atšķirības un vāja reģionu starptautiskā konkurētspēja. Pozitīva iedzīvotāju skaita dinamika ir novērojama tikai Rīgas tuvākajā apkārtnē, kamēr citās pašvaldībās, tajā skaitā arī Rīgā, iedzīvotāju skaits samazinās. </w:t>
      </w:r>
      <w:r w:rsidR="009076ED" w:rsidRPr="00467C43">
        <w:rPr>
          <w:rFonts w:ascii="Times New Roman" w:hAnsi="Times New Roman"/>
          <w:sz w:val="24"/>
          <w:szCs w:val="24"/>
          <w:lang w:val="lv-LV"/>
        </w:rPr>
        <w:t xml:space="preserve"> </w:t>
      </w:r>
      <w:r w:rsidR="00904F22" w:rsidRPr="00467C43">
        <w:rPr>
          <w:rFonts w:ascii="Times New Roman" w:hAnsi="Times New Roman"/>
          <w:sz w:val="24"/>
          <w:szCs w:val="24"/>
          <w:lang w:val="lv-LV"/>
        </w:rPr>
        <w:lastRenderedPageBreak/>
        <w:t>V</w:t>
      </w:r>
      <w:r w:rsidR="009076ED" w:rsidRPr="00467C43">
        <w:rPr>
          <w:rFonts w:ascii="Times New Roman" w:hAnsi="Times New Roman"/>
          <w:sz w:val="24"/>
          <w:szCs w:val="24"/>
          <w:lang w:val="lv-LV"/>
        </w:rPr>
        <w:t xml:space="preserve">isstraujākā </w:t>
      </w:r>
      <w:r w:rsidR="00431B55" w:rsidRPr="00467C43">
        <w:rPr>
          <w:rFonts w:ascii="Times New Roman" w:hAnsi="Times New Roman"/>
          <w:sz w:val="24"/>
          <w:szCs w:val="24"/>
          <w:lang w:val="lv-LV"/>
        </w:rPr>
        <w:t xml:space="preserve">iedzīvotāju skaita samazināšanās ir novērojama Latgales reģionā. </w:t>
      </w:r>
      <w:r w:rsidR="002B46D8" w:rsidRPr="00467C43">
        <w:rPr>
          <w:rFonts w:ascii="Times New Roman" w:hAnsi="Times New Roman"/>
          <w:sz w:val="24"/>
          <w:szCs w:val="24"/>
          <w:lang w:val="lv-LV"/>
        </w:rPr>
        <w:t>Ievērojamu reģionālo atšķirību mazināšana joprojām ir galvenais reģionālās attīstības izaicinājums Latvijā.</w:t>
      </w:r>
    </w:p>
    <w:p w14:paraId="388FF91D" w14:textId="2BA619C6" w:rsidR="00345D19" w:rsidRPr="00467C43" w:rsidRDefault="000A2C2D" w:rsidP="00F72D09">
      <w:pPr>
        <w:jc w:val="both"/>
        <w:rPr>
          <w:rFonts w:ascii="Times New Roman" w:eastAsia="Courier New" w:hAnsi="Times New Roman"/>
          <w:sz w:val="24"/>
          <w:szCs w:val="24"/>
          <w:lang w:val="lv-LV" w:bidi="en-GB"/>
        </w:rPr>
      </w:pPr>
      <w:r w:rsidRPr="00467C43">
        <w:rPr>
          <w:rFonts w:ascii="Times New Roman" w:hAnsi="Times New Roman"/>
          <w:sz w:val="24"/>
          <w:szCs w:val="24"/>
          <w:lang w:val="lv-LV"/>
        </w:rPr>
        <w:t xml:space="preserve">Saskaņā ar </w:t>
      </w:r>
      <w:r w:rsidRPr="00467C43">
        <w:rPr>
          <w:rFonts w:ascii="Times New Roman" w:hAnsi="Times New Roman"/>
          <w:i/>
          <w:sz w:val="24"/>
          <w:szCs w:val="24"/>
          <w:lang w:val="lv-LV"/>
        </w:rPr>
        <w:t>Eurostat</w:t>
      </w:r>
      <w:r w:rsidRPr="00467C43">
        <w:rPr>
          <w:rFonts w:ascii="Times New Roman" w:hAnsi="Times New Roman"/>
          <w:sz w:val="24"/>
          <w:szCs w:val="24"/>
          <w:lang w:val="lv-LV"/>
        </w:rPr>
        <w:t xml:space="preserve"> datiem</w:t>
      </w:r>
      <w:r w:rsidR="00186361" w:rsidRPr="00467C43">
        <w:rPr>
          <w:rFonts w:ascii="Times New Roman" w:hAnsi="Times New Roman"/>
          <w:sz w:val="24"/>
          <w:szCs w:val="24"/>
          <w:lang w:val="lv-LV"/>
        </w:rPr>
        <w:t xml:space="preserve"> iekšzemes kopprodukts</w:t>
      </w:r>
      <w:r w:rsidRPr="00467C43">
        <w:rPr>
          <w:rFonts w:ascii="Times New Roman" w:hAnsi="Times New Roman"/>
          <w:sz w:val="24"/>
          <w:szCs w:val="24"/>
          <w:lang w:val="lv-LV"/>
        </w:rPr>
        <w:t xml:space="preserve"> </w:t>
      </w:r>
      <w:r w:rsidR="00186361" w:rsidRPr="00467C43">
        <w:rPr>
          <w:rFonts w:ascii="Times New Roman" w:hAnsi="Times New Roman"/>
          <w:sz w:val="24"/>
          <w:szCs w:val="24"/>
          <w:lang w:val="lv-LV"/>
        </w:rPr>
        <w:t>(</w:t>
      </w:r>
      <w:r w:rsidRPr="00467C43">
        <w:rPr>
          <w:rFonts w:ascii="Times New Roman" w:hAnsi="Times New Roman"/>
          <w:sz w:val="24"/>
          <w:szCs w:val="24"/>
          <w:lang w:val="lv-LV"/>
        </w:rPr>
        <w:t>IKP</w:t>
      </w:r>
      <w:r w:rsidR="00186361" w:rsidRPr="00467C43">
        <w:rPr>
          <w:rFonts w:ascii="Times New Roman" w:hAnsi="Times New Roman"/>
          <w:sz w:val="24"/>
          <w:szCs w:val="24"/>
          <w:lang w:val="lv-LV"/>
        </w:rPr>
        <w:t>)</w:t>
      </w:r>
      <w:r w:rsidRPr="00467C43">
        <w:rPr>
          <w:rFonts w:ascii="Times New Roman" w:hAnsi="Times New Roman"/>
          <w:sz w:val="24"/>
          <w:szCs w:val="24"/>
          <w:lang w:val="lv-LV"/>
        </w:rPr>
        <w:t xml:space="preserve"> uz vienu iedzīvotāju 2015.gadā Latvijā bija 36% zem vidējā ES-28 valstu rādītāja</w:t>
      </w:r>
      <w:r w:rsidR="006D5978" w:rsidRPr="00467C43">
        <w:rPr>
          <w:rStyle w:val="FootnoteReference"/>
          <w:rFonts w:ascii="Times New Roman" w:eastAsia="Courier New" w:hAnsi="Times New Roman"/>
          <w:sz w:val="24"/>
          <w:szCs w:val="24"/>
          <w:lang w:val="lv-LV" w:bidi="en-GB"/>
        </w:rPr>
        <w:footnoteReference w:id="3"/>
      </w:r>
      <w:r w:rsidRPr="00467C43">
        <w:rPr>
          <w:rFonts w:ascii="Times New Roman" w:hAnsi="Times New Roman"/>
          <w:sz w:val="24"/>
          <w:szCs w:val="24"/>
          <w:lang w:val="lv-LV"/>
        </w:rPr>
        <w:t xml:space="preserve">. Tajā pašā laikā ir novērojamas lielas atšķirības starp </w:t>
      </w:r>
      <w:r w:rsidR="009A6C68" w:rsidRPr="00467C43">
        <w:rPr>
          <w:rFonts w:ascii="Times New Roman" w:hAnsi="Times New Roman"/>
          <w:sz w:val="24"/>
          <w:szCs w:val="24"/>
          <w:lang w:val="lv-LV"/>
        </w:rPr>
        <w:t xml:space="preserve">pieciem </w:t>
      </w:r>
      <w:r w:rsidRPr="00467C43">
        <w:rPr>
          <w:rFonts w:ascii="Times New Roman" w:hAnsi="Times New Roman"/>
          <w:sz w:val="24"/>
          <w:szCs w:val="24"/>
          <w:lang w:val="lv-LV"/>
        </w:rPr>
        <w:t>reģioniem – Pierīgā 80%, Vidzemē 65%, Kurzemē 73%, Zemgalē 59% un Latgalē 55% no vidējā IKP uz vienu iedzīvotāju Latvijā (2015.gadā)</w:t>
      </w:r>
      <w:r w:rsidRPr="00467C43">
        <w:rPr>
          <w:rStyle w:val="FootnoteReference"/>
          <w:rFonts w:ascii="Times New Roman" w:eastAsia="Courier New" w:hAnsi="Times New Roman"/>
          <w:sz w:val="24"/>
          <w:szCs w:val="24"/>
          <w:lang w:val="lv-LV" w:bidi="en-GB"/>
        </w:rPr>
        <w:t xml:space="preserve"> </w:t>
      </w:r>
      <w:r w:rsidRPr="00467C43">
        <w:rPr>
          <w:rStyle w:val="FootnoteReference"/>
          <w:rFonts w:ascii="Times New Roman" w:eastAsia="Courier New" w:hAnsi="Times New Roman"/>
          <w:sz w:val="24"/>
          <w:szCs w:val="24"/>
          <w:lang w:val="lv-LV" w:bidi="en-GB"/>
        </w:rPr>
        <w:footnoteReference w:id="4"/>
      </w:r>
      <w:r w:rsidRPr="00467C43">
        <w:rPr>
          <w:rFonts w:ascii="Times New Roman" w:hAnsi="Times New Roman"/>
          <w:sz w:val="24"/>
          <w:szCs w:val="24"/>
          <w:lang w:val="lv-LV"/>
        </w:rPr>
        <w:t xml:space="preserve">. </w:t>
      </w:r>
      <w:r w:rsidR="00345D19" w:rsidRPr="00467C43">
        <w:rPr>
          <w:rFonts w:ascii="Times New Roman" w:eastAsia="Courier New" w:hAnsi="Times New Roman"/>
          <w:sz w:val="24"/>
          <w:szCs w:val="24"/>
          <w:lang w:val="lv-LV" w:bidi="en-GB"/>
        </w:rPr>
        <w:t xml:space="preserve">Latgales plānošanas reģionu raksturo </w:t>
      </w:r>
      <w:r w:rsidR="00A04147" w:rsidRPr="00467C43">
        <w:rPr>
          <w:rFonts w:ascii="Times New Roman" w:eastAsia="Courier New" w:hAnsi="Times New Roman"/>
          <w:sz w:val="24"/>
          <w:szCs w:val="24"/>
          <w:lang w:val="lv-LV" w:bidi="en-GB"/>
        </w:rPr>
        <w:t xml:space="preserve">arī </w:t>
      </w:r>
      <w:r w:rsidR="009076ED" w:rsidRPr="00467C43">
        <w:rPr>
          <w:rFonts w:ascii="Times New Roman" w:eastAsia="Courier New" w:hAnsi="Times New Roman"/>
          <w:sz w:val="24"/>
          <w:szCs w:val="24"/>
          <w:lang w:val="lv-LV" w:bidi="en-GB"/>
        </w:rPr>
        <w:t xml:space="preserve">zems </w:t>
      </w:r>
      <w:r w:rsidR="00345D19" w:rsidRPr="00467C43">
        <w:rPr>
          <w:rFonts w:ascii="Times New Roman" w:eastAsia="Courier New" w:hAnsi="Times New Roman"/>
          <w:sz w:val="24"/>
          <w:szCs w:val="24"/>
          <w:lang w:val="lv-LV" w:bidi="en-GB"/>
        </w:rPr>
        <w:t xml:space="preserve">nodarbinātības līmenis. 2017.gadā Latgales plānošanas reģiona bezdarba līmenis bija augstāks nekā citos plānošanas reģionos. Augsts bezdarba līmenis ir viens no galvenajiem iemesliem nabadzībai. Nabadzības riska indekss 2016.gadā bija no 14,5% Rīgā līdz 37,7% Latgales reģionā (Pierīgā– 16,7%, Kurzemē – 23,3%, Zemgalē – 26,6% un Vidzemē – 28,6%). Reģionālās politikas </w:t>
      </w:r>
      <w:r w:rsidR="00571282" w:rsidRPr="00467C43">
        <w:rPr>
          <w:rFonts w:ascii="Times New Roman" w:eastAsia="Courier New" w:hAnsi="Times New Roman"/>
          <w:sz w:val="24"/>
          <w:szCs w:val="24"/>
          <w:lang w:val="lv-LV" w:bidi="en-GB"/>
        </w:rPr>
        <w:t xml:space="preserve">pamatnostādnes </w:t>
      </w:r>
      <w:r w:rsidR="00345D19" w:rsidRPr="00467C43">
        <w:rPr>
          <w:rFonts w:ascii="Times New Roman" w:eastAsia="Courier New" w:hAnsi="Times New Roman"/>
          <w:sz w:val="24"/>
          <w:szCs w:val="24"/>
          <w:lang w:val="lv-LV" w:bidi="en-GB"/>
        </w:rPr>
        <w:t xml:space="preserve">2013.-2019.gadam </w:t>
      </w:r>
      <w:r w:rsidR="004902E0" w:rsidRPr="00467C43">
        <w:rPr>
          <w:rFonts w:ascii="Times New Roman" w:eastAsia="Courier New" w:hAnsi="Times New Roman"/>
          <w:sz w:val="24"/>
          <w:szCs w:val="24"/>
          <w:lang w:val="lv-LV" w:bidi="en-GB"/>
        </w:rPr>
        <w:t xml:space="preserve">kā </w:t>
      </w:r>
      <w:r w:rsidR="00571282" w:rsidRPr="00467C43">
        <w:rPr>
          <w:rFonts w:ascii="Times New Roman" w:eastAsia="Courier New" w:hAnsi="Times New Roman"/>
          <w:sz w:val="24"/>
          <w:szCs w:val="24"/>
          <w:lang w:val="lv-LV" w:bidi="en-GB"/>
        </w:rPr>
        <w:t xml:space="preserve">vienas </w:t>
      </w:r>
      <w:r w:rsidR="004902E0" w:rsidRPr="00467C43">
        <w:rPr>
          <w:rFonts w:ascii="Times New Roman" w:eastAsia="Courier New" w:hAnsi="Times New Roman"/>
          <w:sz w:val="24"/>
          <w:szCs w:val="24"/>
          <w:lang w:val="lv-LV" w:bidi="en-GB"/>
        </w:rPr>
        <w:t xml:space="preserve">no </w:t>
      </w:r>
      <w:r w:rsidR="0076641B">
        <w:rPr>
          <w:rFonts w:ascii="Times New Roman" w:eastAsia="Courier New" w:hAnsi="Times New Roman"/>
          <w:sz w:val="24"/>
          <w:szCs w:val="24"/>
          <w:lang w:val="lv-LV" w:bidi="en-GB"/>
        </w:rPr>
        <w:t>būtiskākajām</w:t>
      </w:r>
      <w:r w:rsidR="00571282" w:rsidRPr="00467C43">
        <w:rPr>
          <w:rFonts w:ascii="Times New Roman" w:eastAsia="Courier New" w:hAnsi="Times New Roman"/>
          <w:sz w:val="24"/>
          <w:szCs w:val="24"/>
          <w:lang w:val="lv-LV" w:bidi="en-GB"/>
        </w:rPr>
        <w:t xml:space="preserve"> aktivitātēm </w:t>
      </w:r>
      <w:r w:rsidR="00047137" w:rsidRPr="00467C43">
        <w:rPr>
          <w:rFonts w:ascii="Times New Roman" w:eastAsia="Courier New" w:hAnsi="Times New Roman"/>
          <w:sz w:val="24"/>
          <w:szCs w:val="24"/>
          <w:lang w:val="lv-LV" w:bidi="en-GB"/>
        </w:rPr>
        <w:t xml:space="preserve">definē </w:t>
      </w:r>
      <w:r w:rsidR="00345D19" w:rsidRPr="00467C43">
        <w:rPr>
          <w:rFonts w:ascii="Times New Roman" w:eastAsia="Courier New" w:hAnsi="Times New Roman"/>
          <w:sz w:val="24"/>
          <w:szCs w:val="24"/>
          <w:lang w:val="lv-LV" w:bidi="en-GB"/>
        </w:rPr>
        <w:t xml:space="preserve">plānošanas reģionu un pašvaldību uzņēmējdarbības atbalsta </w:t>
      </w:r>
      <w:r w:rsidR="00571282" w:rsidRPr="00467C43">
        <w:rPr>
          <w:rFonts w:ascii="Times New Roman" w:eastAsia="Courier New" w:hAnsi="Times New Roman"/>
          <w:sz w:val="24"/>
          <w:szCs w:val="24"/>
          <w:lang w:val="lv-LV" w:bidi="en-GB"/>
        </w:rPr>
        <w:t xml:space="preserve">pasākumus </w:t>
      </w:r>
      <w:r w:rsidR="00345D19" w:rsidRPr="00467C43">
        <w:rPr>
          <w:rFonts w:ascii="Times New Roman" w:eastAsia="Courier New" w:hAnsi="Times New Roman"/>
          <w:sz w:val="24"/>
          <w:szCs w:val="24"/>
          <w:lang w:val="lv-LV" w:bidi="en-GB"/>
        </w:rPr>
        <w:t>reģionālās attīstības izaicinājumu</w:t>
      </w:r>
      <w:r w:rsidR="00571282" w:rsidRPr="00467C43">
        <w:rPr>
          <w:rFonts w:ascii="Times New Roman" w:eastAsia="Courier New" w:hAnsi="Times New Roman"/>
          <w:sz w:val="24"/>
          <w:szCs w:val="24"/>
          <w:lang w:val="lv-LV" w:bidi="en-GB"/>
        </w:rPr>
        <w:t xml:space="preserve"> risināšanai</w:t>
      </w:r>
      <w:r w:rsidR="00345D19" w:rsidRPr="00467C43">
        <w:rPr>
          <w:rFonts w:ascii="Times New Roman" w:eastAsia="Courier New" w:hAnsi="Times New Roman"/>
          <w:sz w:val="24"/>
          <w:szCs w:val="24"/>
          <w:lang w:val="lv-LV" w:bidi="en-GB"/>
        </w:rPr>
        <w:t xml:space="preserve">. </w:t>
      </w:r>
    </w:p>
    <w:p w14:paraId="780206EA" w14:textId="4C265F0A" w:rsidR="00F72D09" w:rsidRPr="00467C43" w:rsidRDefault="00431B55" w:rsidP="00F72D09">
      <w:pPr>
        <w:jc w:val="both"/>
        <w:rPr>
          <w:rFonts w:ascii="Times New Roman" w:hAnsi="Times New Roman"/>
          <w:sz w:val="24"/>
          <w:szCs w:val="24"/>
          <w:lang w:val="lv-LV"/>
        </w:rPr>
      </w:pPr>
      <w:r w:rsidRPr="00467C43">
        <w:rPr>
          <w:rFonts w:ascii="Times New Roman" w:eastAsia="Courier New" w:hAnsi="Times New Roman"/>
          <w:sz w:val="24"/>
          <w:szCs w:val="24"/>
          <w:lang w:val="lv-LV" w:bidi="en-GB"/>
        </w:rPr>
        <w:t>Latvijas uzņēmēju zem</w:t>
      </w:r>
      <w:r w:rsidR="0098725D" w:rsidRPr="00467C43">
        <w:rPr>
          <w:rFonts w:ascii="Times New Roman" w:eastAsia="Courier New" w:hAnsi="Times New Roman"/>
          <w:sz w:val="24"/>
          <w:szCs w:val="24"/>
          <w:lang w:val="lv-LV" w:bidi="en-GB"/>
        </w:rPr>
        <w:t>ā</w:t>
      </w:r>
      <w:r w:rsidRPr="00467C43">
        <w:rPr>
          <w:rFonts w:ascii="Times New Roman" w:eastAsia="Courier New" w:hAnsi="Times New Roman"/>
          <w:sz w:val="24"/>
          <w:szCs w:val="24"/>
          <w:lang w:val="lv-LV" w:bidi="en-GB"/>
        </w:rPr>
        <w:t xml:space="preserve"> finansiālā kapacitāte mazina nodarbinātības iespējas. </w:t>
      </w:r>
      <w:r w:rsidRPr="00467C43">
        <w:rPr>
          <w:lang w:val="lv-LV"/>
        </w:rPr>
        <w:t xml:space="preserve"> </w:t>
      </w:r>
      <w:r w:rsidRPr="00467C43">
        <w:rPr>
          <w:rFonts w:ascii="Times New Roman" w:eastAsia="Courier New" w:hAnsi="Times New Roman"/>
          <w:sz w:val="24"/>
          <w:szCs w:val="24"/>
          <w:lang w:val="lv-LV" w:bidi="en-GB"/>
        </w:rPr>
        <w:t>Uzņēmējiem ir ierobežotas finansiālās iespējas</w:t>
      </w:r>
      <w:r w:rsidRPr="00467C43">
        <w:rPr>
          <w:lang w:val="lv-LV"/>
        </w:rPr>
        <w:t xml:space="preserve"> </w:t>
      </w:r>
      <w:r w:rsidRPr="00467C43">
        <w:rPr>
          <w:rFonts w:ascii="Times New Roman" w:eastAsia="Courier New" w:hAnsi="Times New Roman"/>
          <w:sz w:val="24"/>
          <w:szCs w:val="24"/>
          <w:lang w:val="lv-LV" w:bidi="en-GB"/>
        </w:rPr>
        <w:t>modernizēt uzņēmējdarbību, ieguldot augstākas pievienotās vērtības produktu</w:t>
      </w:r>
      <w:r w:rsidR="00F472A0" w:rsidRPr="00467C43">
        <w:rPr>
          <w:rFonts w:ascii="Times New Roman" w:eastAsia="Courier New" w:hAnsi="Times New Roman"/>
          <w:sz w:val="24"/>
          <w:szCs w:val="24"/>
          <w:lang w:val="lv-LV" w:bidi="en-GB"/>
        </w:rPr>
        <w:t xml:space="preserve"> un </w:t>
      </w:r>
      <w:r w:rsidRPr="00467C43">
        <w:rPr>
          <w:rFonts w:ascii="Times New Roman" w:eastAsia="Courier New" w:hAnsi="Times New Roman"/>
          <w:sz w:val="24"/>
          <w:szCs w:val="24"/>
          <w:lang w:val="lv-LV" w:bidi="en-GB"/>
        </w:rPr>
        <w:t>pakalpojumu ražošan</w:t>
      </w:r>
      <w:r w:rsidR="00B823BD">
        <w:rPr>
          <w:rFonts w:ascii="Times New Roman" w:eastAsia="Courier New" w:hAnsi="Times New Roman"/>
          <w:sz w:val="24"/>
          <w:szCs w:val="24"/>
          <w:lang w:val="lv-LV" w:bidi="en-GB"/>
        </w:rPr>
        <w:t>ā</w:t>
      </w:r>
      <w:r w:rsidR="009A6C68" w:rsidRPr="00467C43">
        <w:rPr>
          <w:rFonts w:ascii="Times New Roman" w:eastAsia="Courier New" w:hAnsi="Times New Roman"/>
          <w:sz w:val="24"/>
          <w:szCs w:val="24"/>
          <w:lang w:val="lv-LV" w:bidi="en-GB"/>
        </w:rPr>
        <w:t xml:space="preserve">, kas </w:t>
      </w:r>
      <w:r w:rsidR="004902E0" w:rsidRPr="00467C43">
        <w:rPr>
          <w:rFonts w:ascii="Times New Roman" w:eastAsia="Courier New" w:hAnsi="Times New Roman"/>
          <w:sz w:val="24"/>
          <w:szCs w:val="24"/>
          <w:lang w:val="lv-LV" w:bidi="en-GB"/>
        </w:rPr>
        <w:t xml:space="preserve">tādējādi </w:t>
      </w:r>
      <w:r w:rsidR="0091586F" w:rsidRPr="00467C43">
        <w:rPr>
          <w:rFonts w:ascii="Times New Roman" w:eastAsia="Courier New" w:hAnsi="Times New Roman"/>
          <w:sz w:val="24"/>
          <w:szCs w:val="24"/>
          <w:lang w:val="lv-LV" w:bidi="en-GB"/>
        </w:rPr>
        <w:t xml:space="preserve">sagādā grūtības </w:t>
      </w:r>
      <w:r w:rsidRPr="00467C43">
        <w:rPr>
          <w:rFonts w:ascii="Times New Roman" w:eastAsia="Courier New" w:hAnsi="Times New Roman"/>
          <w:sz w:val="24"/>
          <w:szCs w:val="24"/>
          <w:lang w:val="lv-LV" w:bidi="en-GB"/>
        </w:rPr>
        <w:t>ražīgum</w:t>
      </w:r>
      <w:r w:rsidR="00A75864" w:rsidRPr="00467C43">
        <w:rPr>
          <w:rFonts w:ascii="Times New Roman" w:eastAsia="Courier New" w:hAnsi="Times New Roman"/>
          <w:sz w:val="24"/>
          <w:szCs w:val="24"/>
          <w:lang w:val="lv-LV" w:bidi="en-GB"/>
        </w:rPr>
        <w:t>a</w:t>
      </w:r>
      <w:r w:rsidRPr="00467C43">
        <w:rPr>
          <w:rFonts w:ascii="Times New Roman" w:eastAsia="Courier New" w:hAnsi="Times New Roman"/>
          <w:sz w:val="24"/>
          <w:szCs w:val="24"/>
          <w:lang w:val="lv-LV" w:bidi="en-GB"/>
        </w:rPr>
        <w:t xml:space="preserve"> </w:t>
      </w:r>
      <w:r w:rsidR="0091586F" w:rsidRPr="00467C43">
        <w:rPr>
          <w:rFonts w:ascii="Times New Roman" w:eastAsia="Courier New" w:hAnsi="Times New Roman"/>
          <w:sz w:val="24"/>
          <w:szCs w:val="24"/>
          <w:lang w:val="lv-LV" w:bidi="en-GB"/>
        </w:rPr>
        <w:t>palielināšanā</w:t>
      </w:r>
      <w:r w:rsidRPr="00467C43">
        <w:rPr>
          <w:rFonts w:ascii="Times New Roman" w:eastAsia="Courier New" w:hAnsi="Times New Roman"/>
          <w:sz w:val="24"/>
          <w:szCs w:val="24"/>
          <w:lang w:val="lv-LV" w:bidi="en-GB"/>
        </w:rPr>
        <w:t xml:space="preserve">, </w:t>
      </w:r>
      <w:r w:rsidR="0091586F" w:rsidRPr="00467C43">
        <w:rPr>
          <w:rFonts w:ascii="Times New Roman" w:eastAsia="Courier New" w:hAnsi="Times New Roman"/>
          <w:sz w:val="24"/>
          <w:szCs w:val="24"/>
          <w:lang w:val="lv-LV" w:bidi="en-GB"/>
        </w:rPr>
        <w:t xml:space="preserve">un </w:t>
      </w:r>
      <w:r w:rsidR="00C42673" w:rsidRPr="00467C43">
        <w:rPr>
          <w:rFonts w:ascii="Times New Roman" w:eastAsia="Courier New" w:hAnsi="Times New Roman"/>
          <w:sz w:val="24"/>
          <w:szCs w:val="24"/>
          <w:lang w:val="lv-LV" w:bidi="en-GB"/>
        </w:rPr>
        <w:t>augsti kvalificētu</w:t>
      </w:r>
      <w:r w:rsidRPr="00467C43">
        <w:rPr>
          <w:rFonts w:ascii="Times New Roman" w:eastAsia="Courier New" w:hAnsi="Times New Roman"/>
          <w:sz w:val="24"/>
          <w:szCs w:val="24"/>
          <w:lang w:val="lv-LV" w:bidi="en-GB"/>
        </w:rPr>
        <w:t xml:space="preserve"> darbinieku</w:t>
      </w:r>
      <w:r w:rsidR="0091586F" w:rsidRPr="00467C43">
        <w:rPr>
          <w:rFonts w:ascii="Times New Roman" w:eastAsia="Courier New" w:hAnsi="Times New Roman"/>
          <w:sz w:val="24"/>
          <w:szCs w:val="24"/>
          <w:lang w:val="lv-LV" w:bidi="en-GB"/>
        </w:rPr>
        <w:t xml:space="preserve"> piesaistē</w:t>
      </w:r>
      <w:r w:rsidRPr="00467C43">
        <w:rPr>
          <w:rFonts w:ascii="Times New Roman" w:eastAsia="Courier New" w:hAnsi="Times New Roman"/>
          <w:sz w:val="24"/>
          <w:szCs w:val="24"/>
          <w:lang w:val="lv-LV" w:bidi="en-GB"/>
        </w:rPr>
        <w:t>. Pašvaldībām ir ierobežots finansējums gan</w:t>
      </w:r>
      <w:r w:rsidR="003E7CFE" w:rsidRPr="00467C43">
        <w:rPr>
          <w:rFonts w:ascii="Times New Roman" w:eastAsia="Courier New" w:hAnsi="Times New Roman"/>
          <w:sz w:val="24"/>
          <w:szCs w:val="24"/>
          <w:lang w:val="lv-LV" w:bidi="en-GB"/>
        </w:rPr>
        <w:t xml:space="preserve"> uzņēmēju atbalstam</w:t>
      </w:r>
      <w:r w:rsidRPr="00467C43">
        <w:rPr>
          <w:rFonts w:ascii="Times New Roman" w:eastAsia="Courier New" w:hAnsi="Times New Roman"/>
          <w:sz w:val="24"/>
          <w:szCs w:val="24"/>
          <w:lang w:val="lv-LV" w:bidi="en-GB"/>
        </w:rPr>
        <w:t xml:space="preserve">, gan </w:t>
      </w:r>
      <w:r w:rsidR="003E7CFE" w:rsidRPr="00467C43">
        <w:rPr>
          <w:rFonts w:ascii="Times New Roman" w:eastAsia="Courier New" w:hAnsi="Times New Roman"/>
          <w:sz w:val="24"/>
          <w:szCs w:val="24"/>
          <w:lang w:val="lv-LV" w:bidi="en-GB"/>
        </w:rPr>
        <w:t>kompete</w:t>
      </w:r>
      <w:r w:rsidR="00C2399A" w:rsidRPr="00467C43">
        <w:rPr>
          <w:rFonts w:ascii="Times New Roman" w:eastAsia="Courier New" w:hAnsi="Times New Roman"/>
          <w:sz w:val="24"/>
          <w:szCs w:val="24"/>
          <w:lang w:val="lv-LV" w:bidi="en-GB"/>
        </w:rPr>
        <w:t>n</w:t>
      </w:r>
      <w:r w:rsidR="003E7CFE" w:rsidRPr="00467C43">
        <w:rPr>
          <w:rFonts w:ascii="Times New Roman" w:eastAsia="Courier New" w:hAnsi="Times New Roman"/>
          <w:sz w:val="24"/>
          <w:szCs w:val="24"/>
          <w:lang w:val="lv-LV" w:bidi="en-GB"/>
        </w:rPr>
        <w:t>tu speciālist</w:t>
      </w:r>
      <w:r w:rsidR="0098725D" w:rsidRPr="00467C43">
        <w:rPr>
          <w:rFonts w:ascii="Times New Roman" w:eastAsia="Courier New" w:hAnsi="Times New Roman"/>
          <w:sz w:val="24"/>
          <w:szCs w:val="24"/>
          <w:lang w:val="lv-LV" w:bidi="en-GB"/>
        </w:rPr>
        <w:t>u</w:t>
      </w:r>
      <w:r w:rsidR="003E7CFE" w:rsidRPr="00467C43">
        <w:rPr>
          <w:rFonts w:ascii="Times New Roman" w:eastAsia="Courier New" w:hAnsi="Times New Roman"/>
          <w:sz w:val="24"/>
          <w:szCs w:val="24"/>
          <w:lang w:val="lv-LV" w:bidi="en-GB"/>
        </w:rPr>
        <w:t xml:space="preserve"> piesaistei pašvaldībā</w:t>
      </w:r>
      <w:r w:rsidR="00A75864" w:rsidRPr="00467C43">
        <w:rPr>
          <w:rFonts w:ascii="Times New Roman" w:eastAsia="Courier New" w:hAnsi="Times New Roman"/>
          <w:sz w:val="24"/>
          <w:szCs w:val="24"/>
          <w:lang w:val="lv-LV" w:bidi="en-GB"/>
        </w:rPr>
        <w:t>.</w:t>
      </w:r>
    </w:p>
    <w:p w14:paraId="00D0437C" w14:textId="10DD2A7A" w:rsidR="001F7007" w:rsidRPr="00467C43" w:rsidRDefault="00F72D09" w:rsidP="00F72D09">
      <w:pPr>
        <w:jc w:val="both"/>
        <w:rPr>
          <w:rFonts w:ascii="Times New Roman" w:hAnsi="Times New Roman"/>
          <w:sz w:val="24"/>
          <w:szCs w:val="24"/>
          <w:lang w:val="lv-LV"/>
        </w:rPr>
      </w:pPr>
      <w:r w:rsidRPr="00467C43">
        <w:rPr>
          <w:rFonts w:ascii="Times New Roman" w:hAnsi="Times New Roman"/>
          <w:sz w:val="24"/>
          <w:szCs w:val="24"/>
          <w:lang w:val="lv-LV"/>
        </w:rPr>
        <w:t xml:space="preserve">IKP atšķirības un </w:t>
      </w:r>
      <w:r w:rsidR="00C2399A" w:rsidRPr="00467C43">
        <w:rPr>
          <w:rFonts w:ascii="Times New Roman" w:hAnsi="Times New Roman"/>
          <w:sz w:val="24"/>
          <w:szCs w:val="24"/>
          <w:lang w:val="lv-LV"/>
        </w:rPr>
        <w:t xml:space="preserve">vājā </w:t>
      </w:r>
      <w:r w:rsidRPr="00467C43">
        <w:rPr>
          <w:rFonts w:ascii="Times New Roman" w:hAnsi="Times New Roman"/>
          <w:sz w:val="24"/>
          <w:szCs w:val="24"/>
          <w:lang w:val="lv-LV"/>
        </w:rPr>
        <w:t>privātā sektora kapacitāte piesaistīt privātās investīcijas un piedāvāt darba iespējas</w:t>
      </w:r>
      <w:r w:rsidR="00C2399A"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C2399A" w:rsidRPr="00467C43">
        <w:rPr>
          <w:rFonts w:ascii="Times New Roman" w:hAnsi="Times New Roman"/>
          <w:sz w:val="24"/>
          <w:szCs w:val="24"/>
          <w:lang w:val="lv-LV"/>
        </w:rPr>
        <w:t xml:space="preserve">norāda uz </w:t>
      </w:r>
      <w:r w:rsidR="00047137" w:rsidRPr="00467C43">
        <w:rPr>
          <w:rFonts w:ascii="Times New Roman" w:hAnsi="Times New Roman"/>
          <w:sz w:val="24"/>
          <w:szCs w:val="24"/>
          <w:lang w:val="lv-LV"/>
        </w:rPr>
        <w:t xml:space="preserve">nozīmīgām </w:t>
      </w:r>
      <w:r w:rsidRPr="00467C43">
        <w:rPr>
          <w:rFonts w:ascii="Times New Roman" w:hAnsi="Times New Roman"/>
          <w:sz w:val="24"/>
          <w:szCs w:val="24"/>
          <w:lang w:val="lv-LV"/>
        </w:rPr>
        <w:t xml:space="preserve">tirgus </w:t>
      </w:r>
      <w:r w:rsidR="00047137" w:rsidRPr="00467C43">
        <w:rPr>
          <w:rFonts w:ascii="Times New Roman" w:hAnsi="Times New Roman"/>
          <w:sz w:val="24"/>
          <w:szCs w:val="24"/>
          <w:lang w:val="lv-LV"/>
        </w:rPr>
        <w:t xml:space="preserve">atšķirībām </w:t>
      </w:r>
      <w:r w:rsidRPr="00467C43">
        <w:rPr>
          <w:rFonts w:ascii="Times New Roman" w:hAnsi="Times New Roman"/>
          <w:sz w:val="24"/>
          <w:szCs w:val="24"/>
          <w:lang w:val="lv-LV"/>
        </w:rPr>
        <w:t xml:space="preserve">reģionālajā ekonomikā. Tāpēc ir svarīgi stiprināt uzņēmējdarbības centrus, kas ir </w:t>
      </w:r>
      <w:r w:rsidR="00B823BD" w:rsidRPr="00467C43">
        <w:rPr>
          <w:rFonts w:ascii="Times New Roman" w:hAnsi="Times New Roman"/>
          <w:sz w:val="24"/>
          <w:szCs w:val="24"/>
          <w:lang w:val="lv-LV"/>
        </w:rPr>
        <w:t>izveidoti</w:t>
      </w:r>
      <w:r w:rsidR="005A6922" w:rsidRPr="00467C43">
        <w:rPr>
          <w:rFonts w:ascii="Times New Roman" w:hAnsi="Times New Roman"/>
          <w:sz w:val="24"/>
          <w:szCs w:val="24"/>
          <w:lang w:val="lv-LV"/>
        </w:rPr>
        <w:t xml:space="preserve"> kā </w:t>
      </w:r>
      <w:r w:rsidR="00C2399A" w:rsidRPr="00467C43">
        <w:rPr>
          <w:rFonts w:ascii="Times New Roman" w:hAnsi="Times New Roman"/>
          <w:sz w:val="24"/>
          <w:szCs w:val="24"/>
          <w:lang w:val="lv-LV"/>
        </w:rPr>
        <w:t xml:space="preserve">piecu plānošanas reģionu </w:t>
      </w:r>
      <w:r w:rsidR="000A5705" w:rsidRPr="00467C43">
        <w:rPr>
          <w:rFonts w:ascii="Times New Roman" w:hAnsi="Times New Roman"/>
          <w:sz w:val="24"/>
          <w:szCs w:val="24"/>
          <w:lang w:val="lv-LV"/>
        </w:rPr>
        <w:t>struktūrvienības</w:t>
      </w:r>
      <w:r w:rsidRPr="00467C43">
        <w:rPr>
          <w:rFonts w:ascii="Times New Roman" w:hAnsi="Times New Roman"/>
          <w:sz w:val="24"/>
          <w:szCs w:val="24"/>
          <w:lang w:val="lv-LV"/>
        </w:rPr>
        <w:t>. Plānošanas reģioni saskaņā ar Reģionālās attīstības likumu ir atvasinātas publiskas personas, kuru kompetencē ietilpst reģionālās attīstības plānošana, pašvaldību un citu valsts pārvaldes iestāžu sadarbības koordinācija, kā arī saimnieciskās darbības veicināšana reģiona teritorijā. Jānorāda, ka plānošanas reģionus vada attiecīgajā reģionā ietilpstošo pašvaldību izveidota padome. Plānošanas reģioni ir uzskatāmi par svarīgāko pašvaldību sadarbības platformu un tiem ir īpaša nozīme uzņēmējdarbības veicināšanas pasākumu īstenošanā, sadarbojoties ar savā teritorijā ietilpstošām pašvaldībām un pārstāvot to intereses reģionāla mēroga pasākumu īstenošanā. Plānošanas reģionu un pašvaldību kapacitātes stiprināšana un uzņēmējdarbību veicinošu pasākumu īstenošana palielinās motivāciju un attīstības iespējas privātajam sektoram, īpaši Latgales reģionā, kurā ir zemākais IKP uz vienu iedzīvotāju.</w:t>
      </w:r>
      <w:r w:rsidR="001F7007" w:rsidRPr="00467C43">
        <w:rPr>
          <w:rFonts w:ascii="Times New Roman" w:hAnsi="Times New Roman"/>
          <w:strike/>
          <w:sz w:val="24"/>
          <w:szCs w:val="24"/>
          <w:lang w:val="lv-LV"/>
        </w:rPr>
        <w:t xml:space="preserve"> </w:t>
      </w:r>
    </w:p>
    <w:p w14:paraId="50B9A4EB" w14:textId="77777777" w:rsidR="00C6746B" w:rsidRPr="00467C43" w:rsidRDefault="00C6746B" w:rsidP="008160F0">
      <w:pPr>
        <w:pStyle w:val="ListParagraph"/>
        <w:numPr>
          <w:ilvl w:val="1"/>
          <w:numId w:val="38"/>
        </w:numPr>
        <w:jc w:val="both"/>
        <w:rPr>
          <w:rFonts w:ascii="Times New Roman" w:hAnsi="Times New Roman"/>
          <w:b/>
          <w:sz w:val="24"/>
          <w:szCs w:val="24"/>
          <w:lang w:val="lv-LV" w:bidi="en-GB"/>
        </w:rPr>
      </w:pPr>
      <w:r w:rsidRPr="00467C43">
        <w:rPr>
          <w:rFonts w:ascii="Times New Roman" w:hAnsi="Times New Roman"/>
          <w:b/>
          <w:sz w:val="24"/>
          <w:szCs w:val="24"/>
          <w:lang w:val="lv-LV" w:bidi="en-GB"/>
        </w:rPr>
        <w:t>Kultūras uzņēmējdarbība, kultūras mantojums un kultūras sadarbība</w:t>
      </w:r>
    </w:p>
    <w:p w14:paraId="7CF8A00A" w14:textId="1D4549A7" w:rsidR="00B1657A" w:rsidRPr="00467C43" w:rsidRDefault="00CE52DC" w:rsidP="00DE39DD">
      <w:pPr>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Otrā </w:t>
      </w:r>
      <w:r w:rsidR="00475021" w:rsidRPr="00467C43">
        <w:rPr>
          <w:rFonts w:ascii="Times New Roman" w:hAnsi="Times New Roman"/>
          <w:sz w:val="24"/>
          <w:szCs w:val="24"/>
          <w:lang w:val="lv-LV" w:bidi="en-GB"/>
        </w:rPr>
        <w:t>P</w:t>
      </w:r>
      <w:r w:rsidR="00B1657A" w:rsidRPr="00467C43">
        <w:rPr>
          <w:rFonts w:ascii="Times New Roman" w:hAnsi="Times New Roman"/>
          <w:sz w:val="24"/>
          <w:szCs w:val="24"/>
          <w:lang w:val="lv-LV" w:bidi="en-GB"/>
        </w:rPr>
        <w:t xml:space="preserve">rogrammas </w:t>
      </w:r>
      <w:r w:rsidR="00C2399A" w:rsidRPr="00467C43">
        <w:rPr>
          <w:rFonts w:ascii="Times New Roman" w:hAnsi="Times New Roman"/>
          <w:sz w:val="24"/>
          <w:szCs w:val="24"/>
          <w:lang w:val="lv-LV" w:bidi="en-GB"/>
        </w:rPr>
        <w:t xml:space="preserve">joma </w:t>
      </w:r>
      <w:r w:rsidRPr="00467C43">
        <w:rPr>
          <w:rFonts w:ascii="Times New Roman" w:hAnsi="Times New Roman"/>
          <w:sz w:val="24"/>
          <w:szCs w:val="24"/>
          <w:lang w:val="lv-LV" w:bidi="en-GB"/>
        </w:rPr>
        <w:t>ir</w:t>
      </w:r>
      <w:r w:rsidR="00B1657A" w:rsidRPr="00467C43">
        <w:rPr>
          <w:rFonts w:ascii="Times New Roman" w:hAnsi="Times New Roman"/>
          <w:sz w:val="24"/>
          <w:szCs w:val="24"/>
          <w:lang w:val="lv-LV" w:bidi="en-GB"/>
        </w:rPr>
        <w:t xml:space="preserve"> „</w:t>
      </w:r>
      <w:r w:rsidR="00B1657A" w:rsidRPr="00467C43">
        <w:rPr>
          <w:rFonts w:ascii="Times New Roman" w:hAnsi="Times New Roman"/>
          <w:sz w:val="24"/>
          <w:szCs w:val="24"/>
          <w:lang w:val="lv-LV"/>
        </w:rPr>
        <w:t>Kultūras uzņēmējdarbība, kultūras mantojums un kultūras sadarbība</w:t>
      </w:r>
      <w:r w:rsidR="00B1657A" w:rsidRPr="00467C43">
        <w:rPr>
          <w:rFonts w:ascii="Times New Roman" w:hAnsi="Times New Roman"/>
          <w:sz w:val="24"/>
          <w:szCs w:val="24"/>
          <w:lang w:val="lv-LV" w:bidi="en-GB"/>
        </w:rPr>
        <w:t>”</w:t>
      </w:r>
      <w:r w:rsidR="00A446BF" w:rsidRPr="00467C43">
        <w:rPr>
          <w:rFonts w:ascii="Times New Roman" w:hAnsi="Times New Roman"/>
          <w:sz w:val="24"/>
          <w:szCs w:val="24"/>
          <w:lang w:val="lv-LV" w:bidi="en-GB"/>
        </w:rPr>
        <w:t>, kuras</w:t>
      </w:r>
      <w:r w:rsidR="00B1657A" w:rsidRPr="00467C43">
        <w:rPr>
          <w:rFonts w:ascii="Times New Roman" w:hAnsi="Times New Roman"/>
          <w:sz w:val="24"/>
          <w:szCs w:val="24"/>
          <w:lang w:val="lv-LV" w:bidi="en-GB"/>
        </w:rPr>
        <w:t xml:space="preserve"> mērķis ir uzlabot pieejamību profesionālajai laikmetīgajai mākslai un kultūrai</w:t>
      </w:r>
      <w:r w:rsidR="00BF25B0" w:rsidRPr="00467C43">
        <w:rPr>
          <w:rFonts w:ascii="Times New Roman" w:hAnsi="Times New Roman"/>
          <w:sz w:val="24"/>
          <w:szCs w:val="24"/>
          <w:lang w:val="lv-LV" w:bidi="en-GB"/>
        </w:rPr>
        <w:t xml:space="preserve"> visos</w:t>
      </w:r>
      <w:r w:rsidR="00B1657A" w:rsidRPr="00467C43">
        <w:rPr>
          <w:rFonts w:ascii="Times New Roman" w:hAnsi="Times New Roman"/>
          <w:sz w:val="24"/>
          <w:szCs w:val="24"/>
          <w:lang w:val="lv-LV" w:bidi="en-GB"/>
        </w:rPr>
        <w:t xml:space="preserve"> Latvijas reģionos.</w:t>
      </w:r>
    </w:p>
    <w:p w14:paraId="69208EAD" w14:textId="06275600" w:rsidR="00DE39DD" w:rsidRPr="00467C43" w:rsidRDefault="00DE39DD" w:rsidP="00DE39DD">
      <w:pPr>
        <w:jc w:val="both"/>
        <w:rPr>
          <w:rFonts w:ascii="Times New Roman" w:hAnsi="Times New Roman"/>
          <w:sz w:val="24"/>
          <w:szCs w:val="24"/>
          <w:lang w:val="lv-LV" w:bidi="en-GB"/>
        </w:rPr>
      </w:pPr>
      <w:r w:rsidRPr="00467C43">
        <w:rPr>
          <w:rFonts w:ascii="Times New Roman" w:hAnsi="Times New Roman"/>
          <w:sz w:val="24"/>
          <w:szCs w:val="24"/>
          <w:lang w:val="lv-LV" w:bidi="en-GB"/>
        </w:rPr>
        <w:t>UNESCO 2015. gada Kultūras un attīstības indikatoru metodoloģiskajā rokasgrāmatā</w:t>
      </w:r>
      <w:r w:rsidRPr="00467C43">
        <w:rPr>
          <w:rStyle w:val="FootnoteReference"/>
          <w:rFonts w:ascii="Times New Roman" w:hAnsi="Times New Roman"/>
          <w:sz w:val="24"/>
          <w:szCs w:val="24"/>
          <w:lang w:val="lv-LV"/>
        </w:rPr>
        <w:footnoteReference w:id="5"/>
      </w:r>
      <w:r w:rsidRPr="00467C43">
        <w:rPr>
          <w:rFonts w:ascii="Times New Roman" w:hAnsi="Times New Roman"/>
          <w:sz w:val="24"/>
          <w:szCs w:val="24"/>
          <w:lang w:val="lv-LV" w:bidi="en-GB"/>
        </w:rPr>
        <w:t xml:space="preserve"> sociālā līdzdalība ir identificēta kā viena no septiņām dimensijām, kas akcentē kultūras ieguldījumu, uzsverot, ka līdzdalība kultūras pasākumos veido iekļaujošu sabiedrību, kā arī uzlabo indivīdu un sabiedrības dzīves kvalitāti. Programmas kultūras aktivitātes </w:t>
      </w:r>
      <w:r w:rsidR="00475021" w:rsidRPr="00467C43">
        <w:rPr>
          <w:rFonts w:ascii="Times New Roman" w:hAnsi="Times New Roman"/>
          <w:sz w:val="24"/>
          <w:szCs w:val="24"/>
          <w:lang w:val="lv-LV" w:bidi="en-GB"/>
        </w:rPr>
        <w:t>risina</w:t>
      </w:r>
      <w:r w:rsidRPr="00467C43">
        <w:rPr>
          <w:rFonts w:ascii="Times New Roman" w:hAnsi="Times New Roman"/>
          <w:sz w:val="24"/>
          <w:szCs w:val="24"/>
          <w:lang w:val="lv-LV" w:bidi="en-GB"/>
        </w:rPr>
        <w:t xml:space="preserve"> vajadzīb</w:t>
      </w:r>
      <w:r w:rsidR="00475021" w:rsidRPr="00467C43">
        <w:rPr>
          <w:rFonts w:ascii="Times New Roman" w:hAnsi="Times New Roman"/>
          <w:sz w:val="24"/>
          <w:szCs w:val="24"/>
          <w:lang w:val="lv-LV" w:bidi="en-GB"/>
        </w:rPr>
        <w:t>as</w:t>
      </w:r>
      <w:r w:rsidRPr="00467C43">
        <w:rPr>
          <w:rFonts w:ascii="Times New Roman" w:hAnsi="Times New Roman"/>
          <w:sz w:val="24"/>
          <w:szCs w:val="24"/>
          <w:lang w:val="lv-LV" w:bidi="en-GB"/>
        </w:rPr>
        <w:t>, kas</w:t>
      </w:r>
      <w:r w:rsidR="00475021" w:rsidRPr="00467C43">
        <w:rPr>
          <w:rFonts w:ascii="Times New Roman" w:hAnsi="Times New Roman"/>
          <w:sz w:val="24"/>
          <w:szCs w:val="24"/>
          <w:lang w:val="lv-LV" w:bidi="en-GB"/>
        </w:rPr>
        <w:t xml:space="preserve"> iekļautas</w:t>
      </w:r>
      <w:r w:rsidRPr="00467C43">
        <w:rPr>
          <w:rFonts w:ascii="Times New Roman" w:hAnsi="Times New Roman"/>
          <w:sz w:val="24"/>
          <w:szCs w:val="24"/>
          <w:lang w:val="lv-LV" w:bidi="en-GB"/>
        </w:rPr>
        <w:t xml:space="preserve"> Kultūrpolitikas pamatnostādnēs 2014-2020 „Radošā Latvija”</w:t>
      </w:r>
      <w:r w:rsidRPr="00467C43">
        <w:rPr>
          <w:rFonts w:ascii="Times New Roman" w:hAnsi="Times New Roman"/>
          <w:sz w:val="24"/>
          <w:szCs w:val="24"/>
          <w:vertAlign w:val="superscript"/>
          <w:lang w:val="lv-LV"/>
        </w:rPr>
        <w:footnoteReference w:id="6"/>
      </w:r>
      <w:r w:rsidRPr="00467C43">
        <w:rPr>
          <w:rFonts w:ascii="Times New Roman" w:hAnsi="Times New Roman"/>
          <w:sz w:val="24"/>
          <w:szCs w:val="24"/>
          <w:lang w:val="lv-LV" w:bidi="en-GB"/>
        </w:rPr>
        <w:t xml:space="preserve"> – nodrošināt pieejamību </w:t>
      </w:r>
      <w:r w:rsidRPr="00467C43">
        <w:rPr>
          <w:rFonts w:ascii="Times New Roman" w:hAnsi="Times New Roman"/>
          <w:sz w:val="24"/>
          <w:szCs w:val="24"/>
          <w:lang w:val="lv-LV" w:bidi="en-GB"/>
        </w:rPr>
        <w:lastRenderedPageBreak/>
        <w:t>profesionālajai laikmetīgajai mākslai un kultūrai un kultūras produktiem</w:t>
      </w:r>
      <w:r w:rsidRPr="00467C43">
        <w:rPr>
          <w:rStyle w:val="FootnoteReference"/>
          <w:rFonts w:ascii="Times New Roman" w:hAnsi="Times New Roman"/>
          <w:sz w:val="24"/>
          <w:szCs w:val="24"/>
          <w:lang w:val="lv-LV" w:bidi="en-GB"/>
        </w:rPr>
        <w:footnoteReference w:id="7"/>
      </w:r>
      <w:r w:rsidRPr="00467C43">
        <w:rPr>
          <w:rFonts w:ascii="Times New Roman" w:hAnsi="Times New Roman"/>
          <w:sz w:val="24"/>
          <w:szCs w:val="24"/>
          <w:lang w:val="lv-LV" w:bidi="en-GB"/>
        </w:rPr>
        <w:t xml:space="preserve"> un stiprināt saikni starp kultūras un izglītības procesiem. </w:t>
      </w:r>
    </w:p>
    <w:p w14:paraId="210E642F" w14:textId="5BC29A93" w:rsidR="00DE39DD" w:rsidRPr="00467C43" w:rsidRDefault="00DE39DD" w:rsidP="00DE39DD">
      <w:pPr>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Pieejamība profesionālajai laikmetīgajai mākslai un kultūrai ir būtisks aspekts, lai nodrošinātu reģionālo konkurētspēju un sociālo saliedētību, kā arī personīgo izaugsmi, kritisko domāšanu, līdzdalību un demokrātiskās vērtības. Pieejamība profesionālajai laikmetīgajai mākslai un kultūrai, kā arī līdzdalība radošajos procesos veicinās izpratni par starpkultūru kompetencēm un viedokļu daudzveidību, tādējādi </w:t>
      </w:r>
      <w:r w:rsidR="00475021" w:rsidRPr="00467C43">
        <w:rPr>
          <w:rFonts w:ascii="Times New Roman" w:hAnsi="Times New Roman"/>
          <w:sz w:val="24"/>
          <w:szCs w:val="24"/>
          <w:lang w:val="lv-LV" w:bidi="en-GB"/>
        </w:rPr>
        <w:t>cīnoties ar</w:t>
      </w:r>
      <w:r w:rsidRPr="00467C43">
        <w:rPr>
          <w:rFonts w:ascii="Times New Roman" w:hAnsi="Times New Roman"/>
          <w:sz w:val="24"/>
          <w:szCs w:val="24"/>
          <w:lang w:val="lv-LV" w:bidi="en-GB"/>
        </w:rPr>
        <w:t xml:space="preserve"> neiecietību un diskrimināciju.</w:t>
      </w:r>
    </w:p>
    <w:p w14:paraId="402610AD" w14:textId="2F560B62" w:rsidR="00C6746B" w:rsidRPr="00467C43" w:rsidRDefault="00C6746B" w:rsidP="008160F0">
      <w:pPr>
        <w:pStyle w:val="ListParagraph"/>
        <w:numPr>
          <w:ilvl w:val="1"/>
          <w:numId w:val="38"/>
        </w:numPr>
        <w:jc w:val="both"/>
        <w:rPr>
          <w:rFonts w:ascii="Times New Roman" w:hAnsi="Times New Roman"/>
          <w:b/>
          <w:sz w:val="24"/>
          <w:szCs w:val="24"/>
          <w:lang w:val="lv-LV" w:bidi="en-GB"/>
        </w:rPr>
      </w:pPr>
      <w:r w:rsidRPr="00467C43">
        <w:rPr>
          <w:rFonts w:ascii="Times New Roman" w:hAnsi="Times New Roman"/>
          <w:b/>
          <w:sz w:val="24"/>
          <w:szCs w:val="24"/>
          <w:lang w:val="lv-LV" w:bidi="en-GB"/>
        </w:rPr>
        <w:t xml:space="preserve">Laba pārvaldība, atbildīgas institūcijas, </w:t>
      </w:r>
      <w:r w:rsidR="00826B6D" w:rsidRPr="00467C43">
        <w:rPr>
          <w:rFonts w:ascii="Times New Roman" w:hAnsi="Times New Roman"/>
          <w:b/>
          <w:sz w:val="24"/>
          <w:szCs w:val="24"/>
          <w:lang w:val="lv-LV" w:bidi="en-GB"/>
        </w:rPr>
        <w:t>caurspīdīgums</w:t>
      </w:r>
    </w:p>
    <w:p w14:paraId="0F5AA022" w14:textId="12FF8513" w:rsidR="00F72D09" w:rsidRPr="00467C43" w:rsidRDefault="000D3695" w:rsidP="00DE39DD">
      <w:pPr>
        <w:jc w:val="both"/>
        <w:rPr>
          <w:rFonts w:ascii="Times New Roman" w:eastAsia="Courier New" w:hAnsi="Times New Roman"/>
          <w:sz w:val="24"/>
          <w:szCs w:val="24"/>
          <w:lang w:val="lv-LV" w:bidi="en-GB"/>
        </w:rPr>
      </w:pPr>
      <w:r w:rsidRPr="00467C43">
        <w:rPr>
          <w:rFonts w:ascii="Times New Roman" w:eastAsia="Courier New" w:hAnsi="Times New Roman"/>
          <w:sz w:val="24"/>
          <w:szCs w:val="24"/>
          <w:lang w:val="lv-LV" w:bidi="en-GB"/>
        </w:rPr>
        <w:t xml:space="preserve">Trešā </w:t>
      </w:r>
      <w:r w:rsidR="00EC1367" w:rsidRPr="00467C43">
        <w:rPr>
          <w:rFonts w:ascii="Times New Roman" w:eastAsia="Courier New" w:hAnsi="Times New Roman"/>
          <w:sz w:val="24"/>
          <w:szCs w:val="24"/>
          <w:lang w:val="lv-LV" w:bidi="en-GB"/>
        </w:rPr>
        <w:t>P</w:t>
      </w:r>
      <w:r w:rsidRPr="00467C43">
        <w:rPr>
          <w:rFonts w:ascii="Times New Roman" w:eastAsia="Courier New" w:hAnsi="Times New Roman"/>
          <w:sz w:val="24"/>
          <w:szCs w:val="24"/>
          <w:lang w:val="lv-LV" w:bidi="en-GB"/>
        </w:rPr>
        <w:t xml:space="preserve">rogrammas </w:t>
      </w:r>
      <w:r w:rsidR="00C2399A" w:rsidRPr="00467C43">
        <w:rPr>
          <w:rFonts w:ascii="Times New Roman" w:eastAsia="Courier New" w:hAnsi="Times New Roman"/>
          <w:sz w:val="24"/>
          <w:szCs w:val="24"/>
          <w:lang w:val="lv-LV" w:bidi="en-GB"/>
        </w:rPr>
        <w:t xml:space="preserve">joma </w:t>
      </w:r>
      <w:r w:rsidRPr="00467C43">
        <w:rPr>
          <w:rFonts w:ascii="Times New Roman" w:eastAsia="Courier New" w:hAnsi="Times New Roman"/>
          <w:sz w:val="24"/>
          <w:szCs w:val="24"/>
          <w:lang w:val="lv-LV" w:bidi="en-GB"/>
        </w:rPr>
        <w:t>ir „Laba pārvaldība, atbild</w:t>
      </w:r>
      <w:r w:rsidR="00DD41C6" w:rsidRPr="00467C43">
        <w:rPr>
          <w:rFonts w:ascii="Times New Roman" w:eastAsia="Courier New" w:hAnsi="Times New Roman"/>
          <w:sz w:val="24"/>
          <w:szCs w:val="24"/>
          <w:lang w:val="lv-LV" w:bidi="en-GB"/>
        </w:rPr>
        <w:t xml:space="preserve">īgas institūcijas, </w:t>
      </w:r>
      <w:r w:rsidR="00826B6D" w:rsidRPr="00467C43">
        <w:rPr>
          <w:rFonts w:ascii="Times New Roman" w:eastAsia="Courier New" w:hAnsi="Times New Roman"/>
          <w:sz w:val="24"/>
          <w:szCs w:val="24"/>
          <w:lang w:val="lv-LV" w:bidi="en-GB"/>
        </w:rPr>
        <w:t>caurspīdīgums</w:t>
      </w:r>
      <w:r w:rsidRPr="00467C43">
        <w:rPr>
          <w:rFonts w:ascii="Times New Roman" w:eastAsia="Courier New" w:hAnsi="Times New Roman"/>
          <w:sz w:val="24"/>
          <w:szCs w:val="24"/>
          <w:lang w:val="lv-LV" w:bidi="en-GB"/>
        </w:rPr>
        <w:t>”. Lai nodrošinātu ilgtspējīgu ekonomisko un sociālo atšķirību mazināšanu, p</w:t>
      </w:r>
      <w:r w:rsidR="00F72D09" w:rsidRPr="00467C43">
        <w:rPr>
          <w:rFonts w:ascii="Times New Roman" w:eastAsia="Courier New" w:hAnsi="Times New Roman"/>
          <w:sz w:val="24"/>
          <w:szCs w:val="24"/>
          <w:lang w:val="lv-LV" w:bidi="en-GB"/>
        </w:rPr>
        <w:t xml:space="preserve">apildus ir nepieciešama pārvaldības labās prakses pārnešana, īpaši reģionālā un vietējā līmenī. </w:t>
      </w:r>
    </w:p>
    <w:p w14:paraId="22BDDF51" w14:textId="6175D568" w:rsidR="00F72D09" w:rsidRPr="00467C43" w:rsidRDefault="00EC1367" w:rsidP="00F72D09">
      <w:pPr>
        <w:jc w:val="both"/>
        <w:rPr>
          <w:rFonts w:ascii="Times New Roman" w:hAnsi="Times New Roman"/>
          <w:sz w:val="24"/>
          <w:szCs w:val="24"/>
          <w:lang w:val="lv-LV"/>
        </w:rPr>
      </w:pPr>
      <w:r w:rsidRPr="00467C43">
        <w:rPr>
          <w:rFonts w:ascii="Times New Roman" w:hAnsi="Times New Roman"/>
          <w:sz w:val="24"/>
          <w:szCs w:val="24"/>
          <w:lang w:val="lv-LV"/>
        </w:rPr>
        <w:t>P</w:t>
      </w:r>
      <w:r w:rsidR="00F72D09" w:rsidRPr="00467C43">
        <w:rPr>
          <w:rFonts w:ascii="Times New Roman" w:hAnsi="Times New Roman"/>
          <w:sz w:val="24"/>
          <w:szCs w:val="24"/>
          <w:lang w:val="lv-LV"/>
        </w:rPr>
        <w:t>ēdējo četru gadu laikā ievērojami palielinājies patvēruma meklētāju skaits, t</w:t>
      </w:r>
      <w:r w:rsidR="00C9634B" w:rsidRPr="00467C43">
        <w:rPr>
          <w:rFonts w:ascii="Times New Roman" w:hAnsi="Times New Roman"/>
          <w:sz w:val="24"/>
          <w:szCs w:val="24"/>
          <w:lang w:val="lv-LV"/>
        </w:rPr>
        <w:t>āpēc</w:t>
      </w:r>
      <w:r w:rsidR="00F72D09" w:rsidRPr="00467C43">
        <w:rPr>
          <w:rFonts w:ascii="Times New Roman" w:hAnsi="Times New Roman"/>
          <w:sz w:val="24"/>
          <w:szCs w:val="24"/>
          <w:lang w:val="lv-LV"/>
        </w:rPr>
        <w:t xml:space="preserve"> patvēruma meklētāju integrācija Latvijā kļūst par aizvien lielāku izaicinājumu. Integrācijas pasākumi pašvaldībām kļūst nozīmīgāki, lai tās </w:t>
      </w:r>
      <w:r w:rsidR="001712EC" w:rsidRPr="00467C43">
        <w:rPr>
          <w:rFonts w:ascii="Times New Roman" w:hAnsi="Times New Roman"/>
          <w:sz w:val="24"/>
          <w:szCs w:val="24"/>
          <w:lang w:val="lv-LV"/>
        </w:rPr>
        <w:t>pilnībā</w:t>
      </w:r>
      <w:r w:rsidR="00F72D09" w:rsidRPr="00467C43">
        <w:rPr>
          <w:rFonts w:ascii="Times New Roman" w:hAnsi="Times New Roman"/>
          <w:sz w:val="24"/>
          <w:szCs w:val="24"/>
          <w:lang w:val="lv-LV"/>
        </w:rPr>
        <w:t xml:space="preserve"> ievērotu vispārējās demokrātijas vērtības un labas pārvaldības principus. Īpaši nozīmīgs šis jautājums ir Muceniekos, Ropažu novadā, kur atrodas vienīgais patvēruma meklētāju centrs Latvijā. Saskaņā ar Saprašanās memorandā noteikto, Ropažu pašvaldība īstenos iepriekš noteikto projektu patvēruma meklētāju un vietējo iedzīvotāju integrācijai.</w:t>
      </w:r>
    </w:p>
    <w:p w14:paraId="692CEB48" w14:textId="4E93369F" w:rsidR="006223C1" w:rsidRPr="00467C43" w:rsidRDefault="006223C1" w:rsidP="00F72D09">
      <w:pPr>
        <w:jc w:val="both"/>
        <w:rPr>
          <w:rFonts w:ascii="Times New Roman" w:eastAsia="Courier New" w:hAnsi="Times New Roman"/>
          <w:sz w:val="24"/>
          <w:szCs w:val="24"/>
          <w:lang w:val="lv-LV" w:bidi="en-GB"/>
        </w:rPr>
      </w:pPr>
      <w:r w:rsidRPr="00467C43">
        <w:rPr>
          <w:rFonts w:ascii="Times New Roman" w:eastAsia="Courier New" w:hAnsi="Times New Roman"/>
          <w:sz w:val="24"/>
          <w:szCs w:val="24"/>
          <w:lang w:val="lv-LV" w:bidi="en-GB"/>
        </w:rPr>
        <w:t>Programmā ir plānoti labas pārvaldības stiprināšanas pasākumi pašvaldībās, kas ir nozīmīga vietējās un reģionālās attīstības sastāvdaļa. Iepriekš minētie reģionālās attīstības izaicinājumi</w:t>
      </w:r>
      <w:r w:rsidR="001712EC" w:rsidRPr="00467C43">
        <w:rPr>
          <w:rFonts w:ascii="Times New Roman" w:eastAsia="Courier New" w:hAnsi="Times New Roman"/>
          <w:sz w:val="24"/>
          <w:szCs w:val="24"/>
          <w:lang w:val="lv-LV" w:bidi="en-GB"/>
        </w:rPr>
        <w:t xml:space="preserve">, t.i., </w:t>
      </w:r>
      <w:r w:rsidRPr="00467C43">
        <w:rPr>
          <w:rFonts w:ascii="Times New Roman" w:eastAsia="Courier New" w:hAnsi="Times New Roman"/>
          <w:sz w:val="24"/>
          <w:szCs w:val="24"/>
          <w:lang w:val="lv-LV" w:bidi="en-GB"/>
        </w:rPr>
        <w:t>iedzīvotāju skaita samazināšanās un reģionālās atšķirības</w:t>
      </w:r>
      <w:r w:rsidR="004B5DE2">
        <w:rPr>
          <w:rFonts w:ascii="Times New Roman" w:eastAsia="Courier New" w:hAnsi="Times New Roman"/>
          <w:sz w:val="24"/>
          <w:szCs w:val="24"/>
          <w:lang w:val="lv-LV" w:bidi="en-GB"/>
        </w:rPr>
        <w:t>,</w:t>
      </w:r>
      <w:r w:rsidRPr="00467C43">
        <w:rPr>
          <w:rFonts w:ascii="Times New Roman" w:eastAsia="Courier New" w:hAnsi="Times New Roman"/>
          <w:sz w:val="24"/>
          <w:szCs w:val="24"/>
          <w:lang w:val="lv-LV" w:bidi="en-GB"/>
        </w:rPr>
        <w:t xml:space="preserve"> ietekmē arī pašvaldību nodrošināto publisko pakalpojumu kapacitāti, kvalitāti un pieejamību. Nepieciešams arī uzlabot pašvaldību sadarbību, lai efektīvi un racionāli izmantotu pašvaldības administratīvos resursus pašvaldību funkciju īstenošanai.</w:t>
      </w:r>
    </w:p>
    <w:p w14:paraId="7B4B2695" w14:textId="77777777" w:rsidR="00C6746B" w:rsidRPr="00467C43" w:rsidRDefault="00C6746B" w:rsidP="00C6746B">
      <w:pPr>
        <w:pStyle w:val="ListParagraph"/>
        <w:numPr>
          <w:ilvl w:val="0"/>
          <w:numId w:val="38"/>
        </w:numPr>
        <w:jc w:val="both"/>
        <w:rPr>
          <w:rFonts w:ascii="Times New Roman" w:hAnsi="Times New Roman"/>
          <w:b/>
          <w:sz w:val="26"/>
          <w:szCs w:val="26"/>
          <w:lang w:val="lv-LV"/>
        </w:rPr>
      </w:pPr>
      <w:r w:rsidRPr="00467C43">
        <w:rPr>
          <w:rFonts w:ascii="Times New Roman" w:eastAsia="Courier New" w:hAnsi="Times New Roman"/>
          <w:b/>
          <w:sz w:val="26"/>
          <w:szCs w:val="26"/>
          <w:lang w:val="lv-LV" w:bidi="en-GB"/>
        </w:rPr>
        <w:t>Programmas izstrāde</w:t>
      </w:r>
    </w:p>
    <w:p w14:paraId="0D1424E2" w14:textId="18D729CA" w:rsidR="00F72D09" w:rsidRPr="00467C43" w:rsidRDefault="00F72D09" w:rsidP="00F72D09">
      <w:pPr>
        <w:jc w:val="both"/>
        <w:rPr>
          <w:rFonts w:ascii="Times New Roman" w:hAnsi="Times New Roman"/>
          <w:sz w:val="24"/>
          <w:szCs w:val="24"/>
          <w:lang w:val="lv-LV"/>
        </w:rPr>
      </w:pPr>
      <w:r w:rsidRPr="00467C43">
        <w:rPr>
          <w:rFonts w:ascii="Times New Roman" w:hAnsi="Times New Roman"/>
          <w:sz w:val="24"/>
          <w:szCs w:val="24"/>
          <w:lang w:val="lv-LV"/>
        </w:rPr>
        <w:t xml:space="preserve">Programmas sagatavošanas </w:t>
      </w:r>
      <w:r w:rsidR="00734CCA" w:rsidRPr="00467C43">
        <w:rPr>
          <w:rFonts w:ascii="Times New Roman" w:hAnsi="Times New Roman"/>
          <w:sz w:val="24"/>
          <w:szCs w:val="24"/>
          <w:lang w:val="lv-LV"/>
        </w:rPr>
        <w:t>posmā</w:t>
      </w:r>
      <w:r w:rsidR="0091586F" w:rsidRPr="00467C43">
        <w:rPr>
          <w:rFonts w:ascii="Times New Roman" w:hAnsi="Times New Roman"/>
          <w:sz w:val="24"/>
          <w:szCs w:val="24"/>
          <w:lang w:val="lv-LV"/>
        </w:rPr>
        <w:t>,</w:t>
      </w:r>
      <w:r w:rsidRPr="00467C43">
        <w:rPr>
          <w:rFonts w:ascii="Times New Roman" w:hAnsi="Times New Roman"/>
          <w:sz w:val="24"/>
          <w:szCs w:val="24"/>
          <w:lang w:val="lv-LV"/>
        </w:rPr>
        <w:t xml:space="preserve"> 2018.gada 20.februārī</w:t>
      </w:r>
      <w:r w:rsidR="0091586F" w:rsidRPr="00467C43">
        <w:rPr>
          <w:rFonts w:ascii="Times New Roman" w:hAnsi="Times New Roman"/>
          <w:sz w:val="24"/>
          <w:szCs w:val="24"/>
          <w:lang w:val="lv-LV"/>
        </w:rPr>
        <w:t>,</w:t>
      </w:r>
      <w:r w:rsidRPr="00467C43">
        <w:rPr>
          <w:rFonts w:ascii="Times New Roman" w:hAnsi="Times New Roman"/>
          <w:sz w:val="24"/>
          <w:szCs w:val="24"/>
          <w:lang w:val="lv-LV"/>
        </w:rPr>
        <w:t xml:space="preserve"> tika organizētas ieinteresēto pušu diskusijas, lai identificētu vajadzības un izaicinājumus visās trīs Programmas jomās. </w:t>
      </w:r>
      <w:r w:rsidR="00A47963" w:rsidRPr="00467C43">
        <w:rPr>
          <w:rFonts w:ascii="Times New Roman" w:hAnsi="Times New Roman"/>
          <w:sz w:val="24"/>
          <w:szCs w:val="24"/>
          <w:lang w:val="lv-LV"/>
        </w:rPr>
        <w:t>Diskusijās</w:t>
      </w:r>
      <w:r w:rsidR="00C9634B" w:rsidRPr="00467C43">
        <w:rPr>
          <w:rFonts w:ascii="Times New Roman" w:hAnsi="Times New Roman"/>
          <w:sz w:val="24"/>
          <w:szCs w:val="24"/>
          <w:lang w:val="lv-LV"/>
        </w:rPr>
        <w:t xml:space="preserve"> kopā</w:t>
      </w:r>
      <w:r w:rsidR="00A47963" w:rsidRPr="00467C43">
        <w:rPr>
          <w:rFonts w:ascii="Times New Roman" w:hAnsi="Times New Roman"/>
          <w:sz w:val="24"/>
          <w:szCs w:val="24"/>
          <w:lang w:val="lv-LV"/>
        </w:rPr>
        <w:t xml:space="preserve"> </w:t>
      </w:r>
      <w:r w:rsidRPr="00467C43">
        <w:rPr>
          <w:rFonts w:ascii="Times New Roman" w:hAnsi="Times New Roman"/>
          <w:sz w:val="24"/>
          <w:szCs w:val="24"/>
          <w:lang w:val="lv-LV"/>
        </w:rPr>
        <w:t>piedalījās</w:t>
      </w:r>
      <w:r w:rsidR="00C9634B" w:rsidRPr="00467C43">
        <w:rPr>
          <w:rFonts w:ascii="Times New Roman" w:hAnsi="Times New Roman"/>
          <w:sz w:val="24"/>
          <w:szCs w:val="24"/>
          <w:lang w:val="lv-LV"/>
        </w:rPr>
        <w:t xml:space="preserve"> 48 Programmas jomā nozīmīgas organizācijas.</w:t>
      </w:r>
      <w:r w:rsidRPr="00467C43">
        <w:rPr>
          <w:rFonts w:ascii="Times New Roman" w:hAnsi="Times New Roman"/>
          <w:sz w:val="24"/>
          <w:szCs w:val="24"/>
          <w:lang w:val="lv-LV"/>
        </w:rPr>
        <w:t xml:space="preserve">  </w:t>
      </w:r>
      <w:r w:rsidR="00C9634B" w:rsidRPr="00467C43">
        <w:rPr>
          <w:rFonts w:ascii="Times New Roman" w:hAnsi="Times New Roman"/>
          <w:sz w:val="24"/>
          <w:szCs w:val="24"/>
          <w:lang w:val="lv-LV"/>
        </w:rPr>
        <w:t xml:space="preserve">Tās </w:t>
      </w:r>
      <w:r w:rsidRPr="00467C43">
        <w:rPr>
          <w:rFonts w:ascii="Times New Roman" w:hAnsi="Times New Roman"/>
          <w:sz w:val="24"/>
          <w:szCs w:val="24"/>
          <w:lang w:val="lv-LV"/>
        </w:rPr>
        <w:t>pārstāv</w:t>
      </w:r>
      <w:r w:rsidR="00C9634B" w:rsidRPr="00467C43">
        <w:rPr>
          <w:rFonts w:ascii="Times New Roman" w:hAnsi="Times New Roman"/>
          <w:sz w:val="24"/>
          <w:szCs w:val="24"/>
          <w:lang w:val="lv-LV"/>
        </w:rPr>
        <w:t>ēja</w:t>
      </w:r>
      <w:r w:rsidRPr="00467C43">
        <w:rPr>
          <w:rFonts w:ascii="Times New Roman" w:hAnsi="Times New Roman"/>
          <w:sz w:val="24"/>
          <w:szCs w:val="24"/>
          <w:lang w:val="lv-LV"/>
        </w:rPr>
        <w:t xml:space="preserve"> </w:t>
      </w:r>
      <w:r w:rsidR="00071847" w:rsidRPr="00467C43">
        <w:rPr>
          <w:rFonts w:ascii="Times New Roman" w:hAnsi="Times New Roman"/>
          <w:sz w:val="24"/>
          <w:szCs w:val="24"/>
          <w:lang w:val="lv-LV"/>
        </w:rPr>
        <w:t xml:space="preserve">eksperti no </w:t>
      </w:r>
      <w:r w:rsidRPr="00467C43">
        <w:rPr>
          <w:rFonts w:ascii="Times New Roman" w:hAnsi="Times New Roman"/>
          <w:sz w:val="24"/>
          <w:szCs w:val="24"/>
          <w:lang w:val="lv-LV"/>
        </w:rPr>
        <w:t>valsts un pašvaldību institūcij</w:t>
      </w:r>
      <w:r w:rsidR="00071847" w:rsidRPr="00467C43">
        <w:rPr>
          <w:rFonts w:ascii="Times New Roman" w:hAnsi="Times New Roman"/>
          <w:sz w:val="24"/>
          <w:szCs w:val="24"/>
          <w:lang w:val="lv-LV"/>
        </w:rPr>
        <w:t>ām</w:t>
      </w:r>
      <w:r w:rsidRPr="00467C43">
        <w:rPr>
          <w:rFonts w:ascii="Times New Roman" w:hAnsi="Times New Roman"/>
          <w:sz w:val="24"/>
          <w:szCs w:val="24"/>
          <w:lang w:val="lv-LV"/>
        </w:rPr>
        <w:t>, privāt</w:t>
      </w:r>
      <w:r w:rsidR="004B5DE2">
        <w:rPr>
          <w:rFonts w:ascii="Times New Roman" w:hAnsi="Times New Roman"/>
          <w:sz w:val="24"/>
          <w:szCs w:val="24"/>
          <w:lang w:val="lv-LV"/>
        </w:rPr>
        <w:t>ā</w:t>
      </w:r>
      <w:r w:rsidRPr="00467C43">
        <w:rPr>
          <w:rFonts w:ascii="Times New Roman" w:hAnsi="Times New Roman"/>
          <w:sz w:val="24"/>
          <w:szCs w:val="24"/>
          <w:lang w:val="lv-LV"/>
        </w:rPr>
        <w:t>, izglītības un pētniecības sektor</w:t>
      </w:r>
      <w:r w:rsidR="00071847" w:rsidRPr="00467C43">
        <w:rPr>
          <w:rFonts w:ascii="Times New Roman" w:hAnsi="Times New Roman"/>
          <w:sz w:val="24"/>
          <w:szCs w:val="24"/>
          <w:lang w:val="lv-LV"/>
        </w:rPr>
        <w:t>a</w:t>
      </w:r>
      <w:r w:rsidRPr="00467C43">
        <w:rPr>
          <w:rFonts w:ascii="Times New Roman" w:hAnsi="Times New Roman"/>
          <w:sz w:val="24"/>
          <w:szCs w:val="24"/>
          <w:lang w:val="lv-LV"/>
        </w:rPr>
        <w:t>, kā arī starptautiskā</w:t>
      </w:r>
      <w:r w:rsidR="00071847" w:rsidRPr="00467C43">
        <w:rPr>
          <w:rFonts w:ascii="Times New Roman" w:hAnsi="Times New Roman"/>
          <w:sz w:val="24"/>
          <w:szCs w:val="24"/>
          <w:lang w:val="lv-LV"/>
        </w:rPr>
        <w:t>m</w:t>
      </w:r>
      <w:r w:rsidRPr="00467C43">
        <w:rPr>
          <w:rFonts w:ascii="Times New Roman" w:hAnsi="Times New Roman"/>
          <w:sz w:val="24"/>
          <w:szCs w:val="24"/>
          <w:lang w:val="lv-LV"/>
        </w:rPr>
        <w:t xml:space="preserve"> un nevalstiskā</w:t>
      </w:r>
      <w:r w:rsidR="00071847" w:rsidRPr="00467C43">
        <w:rPr>
          <w:rFonts w:ascii="Times New Roman" w:hAnsi="Times New Roman"/>
          <w:sz w:val="24"/>
          <w:szCs w:val="24"/>
          <w:lang w:val="lv-LV"/>
        </w:rPr>
        <w:t>m</w:t>
      </w:r>
      <w:r w:rsidRPr="00467C43">
        <w:rPr>
          <w:rFonts w:ascii="Times New Roman" w:hAnsi="Times New Roman"/>
          <w:sz w:val="24"/>
          <w:szCs w:val="24"/>
          <w:lang w:val="lv-LV"/>
        </w:rPr>
        <w:t xml:space="preserve"> organizācijā</w:t>
      </w:r>
      <w:r w:rsidR="00071847" w:rsidRPr="00467C43">
        <w:rPr>
          <w:rFonts w:ascii="Times New Roman" w:hAnsi="Times New Roman"/>
          <w:sz w:val="24"/>
          <w:szCs w:val="24"/>
          <w:lang w:val="lv-LV"/>
        </w:rPr>
        <w:t>m</w:t>
      </w:r>
      <w:r w:rsidR="00253B5D" w:rsidRPr="00467C43">
        <w:rPr>
          <w:rFonts w:ascii="Times New Roman" w:hAnsi="Times New Roman"/>
          <w:sz w:val="24"/>
          <w:szCs w:val="24"/>
          <w:lang w:val="lv-LV"/>
        </w:rPr>
        <w:t xml:space="preserve"> (NVO)</w:t>
      </w:r>
      <w:r w:rsidRPr="00467C43">
        <w:rPr>
          <w:rFonts w:ascii="Times New Roman" w:hAnsi="Times New Roman"/>
          <w:sz w:val="24"/>
          <w:szCs w:val="24"/>
          <w:lang w:val="lv-LV"/>
        </w:rPr>
        <w:t>.</w:t>
      </w:r>
    </w:p>
    <w:p w14:paraId="1931F588" w14:textId="116AF3F7" w:rsidR="00C9634B" w:rsidRPr="00467C43" w:rsidRDefault="00F72D09" w:rsidP="002B4736">
      <w:pPr>
        <w:jc w:val="both"/>
        <w:rPr>
          <w:rFonts w:ascii="Times New Roman" w:hAnsi="Times New Roman"/>
          <w:sz w:val="24"/>
          <w:szCs w:val="24"/>
          <w:lang w:val="lv-LV"/>
        </w:rPr>
      </w:pPr>
      <w:r w:rsidRPr="00467C43">
        <w:rPr>
          <w:rFonts w:ascii="Times New Roman" w:hAnsi="Times New Roman"/>
          <w:sz w:val="24"/>
          <w:szCs w:val="24"/>
          <w:lang w:val="lv-LV"/>
        </w:rPr>
        <w:t>Ieinteresēto pušu diskusij</w:t>
      </w:r>
      <w:r w:rsidR="00C9634B" w:rsidRPr="00467C43">
        <w:rPr>
          <w:rFonts w:ascii="Times New Roman" w:hAnsi="Times New Roman"/>
          <w:sz w:val="24"/>
          <w:szCs w:val="24"/>
          <w:lang w:val="lv-LV"/>
        </w:rPr>
        <w:t>as</w:t>
      </w:r>
      <w:r w:rsidR="005B3399" w:rsidRPr="00467C43">
        <w:rPr>
          <w:rFonts w:ascii="Times New Roman" w:hAnsi="Times New Roman"/>
          <w:sz w:val="24"/>
          <w:szCs w:val="24"/>
          <w:lang w:val="lv-LV"/>
        </w:rPr>
        <w:t xml:space="preserve"> </w:t>
      </w:r>
      <w:r w:rsidRPr="00467C43">
        <w:rPr>
          <w:rFonts w:ascii="Times New Roman" w:hAnsi="Times New Roman"/>
          <w:sz w:val="24"/>
          <w:szCs w:val="24"/>
          <w:lang w:val="lv-LV"/>
        </w:rPr>
        <w:t>identificē</w:t>
      </w:r>
      <w:r w:rsidR="00C9634B" w:rsidRPr="00467C43">
        <w:rPr>
          <w:rFonts w:ascii="Times New Roman" w:hAnsi="Times New Roman"/>
          <w:sz w:val="24"/>
          <w:szCs w:val="24"/>
          <w:lang w:val="lv-LV"/>
        </w:rPr>
        <w:t>ja</w:t>
      </w:r>
      <w:r w:rsidRPr="00467C43">
        <w:rPr>
          <w:rFonts w:ascii="Times New Roman" w:hAnsi="Times New Roman"/>
          <w:sz w:val="24"/>
          <w:szCs w:val="24"/>
          <w:lang w:val="lv-LV"/>
        </w:rPr>
        <w:t xml:space="preserve"> tādas vajadzības kā (1) atbalsts jaunām uzņēmējdarbības idejām, atbalsts pašvaldību un uzņēmēju mārketinga pasākumiem, lai veicinātu eksporta tirgu apgūšanu un piesaistītu investīcijas, nepieciešamība pēc plānošanas reģionu un pašvaldību speciālistu kapacitātes stiprināšanas uzņēmējdarbības atbalsta jautājumos, finansiāls atbalsts  uzņēmējdarbības attīstīšanai (uzņēmējdarbības atbalsta granti) u.c. pasākumi. Kultūras jomā ir (2) nepietiekams kultūras produktu piedāvājums skolēniem, nepieciešamība </w:t>
      </w:r>
      <w:r w:rsidR="003373AC" w:rsidRPr="00467C43">
        <w:rPr>
          <w:rFonts w:ascii="Times New Roman" w:hAnsi="Times New Roman"/>
          <w:sz w:val="24"/>
          <w:szCs w:val="24"/>
          <w:lang w:val="lv-LV"/>
        </w:rPr>
        <w:t xml:space="preserve">stiprināt </w:t>
      </w:r>
      <w:r w:rsidRPr="00467C43">
        <w:rPr>
          <w:rFonts w:ascii="Times New Roman" w:hAnsi="Times New Roman"/>
          <w:sz w:val="24"/>
          <w:szCs w:val="24"/>
          <w:lang w:val="lv-LV"/>
        </w:rPr>
        <w:t xml:space="preserve">kultūras pieejamību visām sabiedrības grupām, </w:t>
      </w:r>
      <w:r w:rsidR="00734CCA" w:rsidRPr="00467C43">
        <w:rPr>
          <w:rFonts w:ascii="Times New Roman" w:hAnsi="Times New Roman"/>
          <w:sz w:val="24"/>
          <w:szCs w:val="24"/>
          <w:lang w:val="lv-LV"/>
        </w:rPr>
        <w:t xml:space="preserve">nepietiekama </w:t>
      </w:r>
      <w:r w:rsidRPr="00467C43">
        <w:rPr>
          <w:rFonts w:ascii="Times New Roman" w:hAnsi="Times New Roman"/>
          <w:sz w:val="24"/>
          <w:szCs w:val="24"/>
          <w:lang w:val="lv-LV"/>
        </w:rPr>
        <w:t>kultūras pieejamība Latvijas reģionos, nepieciešamība veicināt izpratni par kultūru un nepieciešamība veicināt kultūras jomas speciālistu kapacitāti. Labas pārvaldības jomā (3) nepieciešams īstenot apmācības un stiprināt pašvaldību ekspertu kapacitāti, izstrādāt attīstības stratēģijas, veicināt pašvaldību sadarbību un uzlabot publisko pakalpojumu kvalitāti.</w:t>
      </w:r>
    </w:p>
    <w:p w14:paraId="661642D8" w14:textId="44AF2129" w:rsidR="00C9634B" w:rsidRPr="00467C43" w:rsidRDefault="00C9634B" w:rsidP="00C9634B">
      <w:pPr>
        <w:jc w:val="both"/>
        <w:rPr>
          <w:rFonts w:ascii="Times New Roman" w:hAnsi="Times New Roman"/>
          <w:sz w:val="24"/>
          <w:szCs w:val="24"/>
          <w:lang w:val="lv-LV"/>
        </w:rPr>
      </w:pPr>
      <w:r w:rsidRPr="00467C43">
        <w:rPr>
          <w:rFonts w:ascii="Times New Roman" w:hAnsi="Times New Roman"/>
          <w:sz w:val="24"/>
          <w:szCs w:val="24"/>
          <w:lang w:val="lv-LV"/>
        </w:rPr>
        <w:t xml:space="preserve">Koncepcija </w:t>
      </w:r>
      <w:r w:rsidR="00734CCA" w:rsidRPr="00467C43">
        <w:rPr>
          <w:rFonts w:ascii="Times New Roman" w:hAnsi="Times New Roman"/>
          <w:sz w:val="24"/>
          <w:szCs w:val="24"/>
          <w:lang w:val="lv-LV"/>
        </w:rPr>
        <w:t xml:space="preserve">ir </w:t>
      </w:r>
      <w:r w:rsidR="00E75617" w:rsidRPr="00467C43">
        <w:rPr>
          <w:rFonts w:ascii="Times New Roman" w:hAnsi="Times New Roman"/>
          <w:sz w:val="24"/>
          <w:szCs w:val="24"/>
          <w:lang w:val="lv-LV"/>
        </w:rPr>
        <w:t>izstrādāta</w:t>
      </w:r>
      <w:r w:rsidR="00734CCA" w:rsidRPr="00467C43">
        <w:rPr>
          <w:rFonts w:ascii="Times New Roman" w:hAnsi="Times New Roman"/>
          <w:sz w:val="24"/>
          <w:szCs w:val="24"/>
          <w:lang w:val="lv-LV"/>
        </w:rPr>
        <w:t>,</w:t>
      </w:r>
      <w:r w:rsidR="00E75617" w:rsidRPr="00467C43">
        <w:rPr>
          <w:rFonts w:ascii="Times New Roman" w:hAnsi="Times New Roman"/>
          <w:sz w:val="24"/>
          <w:szCs w:val="24"/>
          <w:lang w:val="lv-LV"/>
        </w:rPr>
        <w:t xml:space="preserve"> </w:t>
      </w:r>
      <w:r w:rsidRPr="00467C43">
        <w:rPr>
          <w:rFonts w:ascii="Times New Roman" w:hAnsi="Times New Roman"/>
          <w:sz w:val="24"/>
          <w:szCs w:val="24"/>
          <w:lang w:val="lv-LV"/>
        </w:rPr>
        <w:t>pamatoj</w:t>
      </w:r>
      <w:r w:rsidR="00E75617" w:rsidRPr="00467C43">
        <w:rPr>
          <w:rFonts w:ascii="Times New Roman" w:hAnsi="Times New Roman"/>
          <w:sz w:val="24"/>
          <w:szCs w:val="24"/>
          <w:lang w:val="lv-LV"/>
        </w:rPr>
        <w:t>oties</w:t>
      </w:r>
      <w:r w:rsidRPr="00467C43">
        <w:rPr>
          <w:rFonts w:ascii="Times New Roman" w:hAnsi="Times New Roman"/>
          <w:sz w:val="24"/>
          <w:szCs w:val="24"/>
          <w:lang w:val="lv-LV"/>
        </w:rPr>
        <w:t xml:space="preserve"> uz saņemto ieinteresēto pušu diskusiju ieguldījumu. To </w:t>
      </w:r>
      <w:r w:rsidR="00734CCA" w:rsidRPr="00467C43">
        <w:rPr>
          <w:rFonts w:ascii="Times New Roman" w:hAnsi="Times New Roman"/>
          <w:sz w:val="24"/>
          <w:szCs w:val="24"/>
          <w:lang w:val="lv-LV"/>
        </w:rPr>
        <w:t>izstrādāja</w:t>
      </w:r>
      <w:r w:rsidR="002834C6" w:rsidRPr="00467C43">
        <w:rPr>
          <w:rFonts w:ascii="Times New Roman" w:hAnsi="Times New Roman"/>
          <w:sz w:val="24"/>
          <w:szCs w:val="24"/>
          <w:lang w:val="lv-LV"/>
        </w:rPr>
        <w:t xml:space="preserve"> P</w:t>
      </w:r>
      <w:r w:rsidRPr="00467C43">
        <w:rPr>
          <w:rFonts w:ascii="Times New Roman" w:hAnsi="Times New Roman"/>
          <w:sz w:val="24"/>
          <w:szCs w:val="24"/>
          <w:lang w:val="lv-LV"/>
        </w:rPr>
        <w:t xml:space="preserve">rogrammas apsaimniekotājs sadarbībā ar </w:t>
      </w:r>
      <w:r w:rsidR="002D590D" w:rsidRPr="00467C43">
        <w:rPr>
          <w:rFonts w:ascii="Times New Roman" w:hAnsi="Times New Roman"/>
          <w:sz w:val="24"/>
          <w:szCs w:val="24"/>
          <w:lang w:val="lv-LV"/>
        </w:rPr>
        <w:t>Kultūras</w:t>
      </w:r>
      <w:r w:rsidR="002834C6" w:rsidRPr="00467C43">
        <w:rPr>
          <w:rFonts w:ascii="Times New Roman" w:hAnsi="Times New Roman"/>
          <w:sz w:val="24"/>
          <w:szCs w:val="24"/>
          <w:lang w:val="lv-LV"/>
        </w:rPr>
        <w:t xml:space="preserve"> ministriju kā P</w:t>
      </w:r>
      <w:r w:rsidRPr="00467C43">
        <w:rPr>
          <w:rFonts w:ascii="Times New Roman" w:hAnsi="Times New Roman"/>
          <w:sz w:val="24"/>
          <w:szCs w:val="24"/>
          <w:lang w:val="lv-LV"/>
        </w:rPr>
        <w:t xml:space="preserve">rogrammas partneri, </w:t>
      </w:r>
      <w:r w:rsidR="002834C6" w:rsidRPr="00467C43">
        <w:rPr>
          <w:rFonts w:ascii="Times New Roman" w:hAnsi="Times New Roman"/>
          <w:sz w:val="24"/>
          <w:szCs w:val="24"/>
          <w:lang w:val="lv-LV"/>
        </w:rPr>
        <w:t>Finanšu instrument</w:t>
      </w:r>
      <w:r w:rsidR="00612BC6" w:rsidRPr="00467C43">
        <w:rPr>
          <w:rFonts w:ascii="Times New Roman" w:hAnsi="Times New Roman"/>
          <w:sz w:val="24"/>
          <w:szCs w:val="24"/>
          <w:lang w:val="lv-LV"/>
        </w:rPr>
        <w:t>a</w:t>
      </w:r>
      <w:r w:rsidR="002834C6" w:rsidRPr="00467C43">
        <w:rPr>
          <w:rFonts w:ascii="Times New Roman" w:hAnsi="Times New Roman"/>
          <w:sz w:val="24"/>
          <w:szCs w:val="24"/>
          <w:lang w:val="lv-LV"/>
        </w:rPr>
        <w:t xml:space="preserve"> biroju</w:t>
      </w:r>
      <w:r w:rsidR="00D75013" w:rsidRPr="00467C43">
        <w:rPr>
          <w:rFonts w:ascii="Times New Roman" w:hAnsi="Times New Roman"/>
          <w:sz w:val="24"/>
          <w:szCs w:val="24"/>
          <w:lang w:val="lv-LV"/>
        </w:rPr>
        <w:t xml:space="preserve">, Donorvalsts </w:t>
      </w:r>
      <w:r w:rsidR="00E12B85" w:rsidRPr="00467C43">
        <w:rPr>
          <w:rFonts w:ascii="Times New Roman" w:hAnsi="Times New Roman"/>
          <w:sz w:val="24"/>
          <w:szCs w:val="24"/>
          <w:lang w:val="lv-LV"/>
        </w:rPr>
        <w:t>p</w:t>
      </w:r>
      <w:r w:rsidRPr="00467C43">
        <w:rPr>
          <w:rFonts w:ascii="Times New Roman" w:hAnsi="Times New Roman"/>
          <w:sz w:val="24"/>
          <w:szCs w:val="24"/>
          <w:lang w:val="lv-LV"/>
        </w:rPr>
        <w:t xml:space="preserve">rogrammas partneri (DPP), Norvēģijas Mākslas padomi un Norvēģijas Karalistes vēstniecību Rīgā. Projektu īstenotāji aktīvi </w:t>
      </w:r>
      <w:r w:rsidR="001026CB" w:rsidRPr="00467C43">
        <w:rPr>
          <w:rFonts w:ascii="Times New Roman" w:hAnsi="Times New Roman"/>
          <w:sz w:val="24"/>
          <w:szCs w:val="24"/>
          <w:lang w:val="lv-LV"/>
        </w:rPr>
        <w:t xml:space="preserve">tika </w:t>
      </w:r>
      <w:r w:rsidRPr="00467C43">
        <w:rPr>
          <w:rFonts w:ascii="Times New Roman" w:hAnsi="Times New Roman"/>
          <w:sz w:val="24"/>
          <w:szCs w:val="24"/>
          <w:lang w:val="lv-LV"/>
        </w:rPr>
        <w:t>iesaistīti</w:t>
      </w:r>
      <w:r w:rsidR="002B5110" w:rsidRPr="00467C43">
        <w:rPr>
          <w:rFonts w:ascii="Times New Roman" w:hAnsi="Times New Roman"/>
          <w:sz w:val="24"/>
          <w:szCs w:val="24"/>
          <w:lang w:val="lv-LV"/>
        </w:rPr>
        <w:t xml:space="preserve"> pielikuma nr. 1</w:t>
      </w:r>
      <w:r w:rsidRPr="00467C43">
        <w:rPr>
          <w:rFonts w:ascii="Times New Roman" w:hAnsi="Times New Roman"/>
          <w:sz w:val="24"/>
          <w:szCs w:val="24"/>
          <w:lang w:val="lv-LV"/>
        </w:rPr>
        <w:t xml:space="preserve"> iepriekš noteikto projektu </w:t>
      </w:r>
      <w:r w:rsidR="002B5110" w:rsidRPr="00467C43">
        <w:rPr>
          <w:rFonts w:ascii="Times New Roman" w:hAnsi="Times New Roman"/>
          <w:sz w:val="24"/>
          <w:szCs w:val="24"/>
          <w:lang w:val="lv-LV"/>
        </w:rPr>
        <w:t xml:space="preserve">plānoto aktivitāšu </w:t>
      </w:r>
      <w:r w:rsidR="001026CB" w:rsidRPr="00467C43">
        <w:rPr>
          <w:rFonts w:ascii="Times New Roman" w:hAnsi="Times New Roman"/>
          <w:sz w:val="24"/>
          <w:szCs w:val="24"/>
          <w:lang w:val="lv-LV"/>
        </w:rPr>
        <w:t>izstrādē</w:t>
      </w:r>
      <w:r w:rsidRPr="00467C43">
        <w:rPr>
          <w:rFonts w:ascii="Times New Roman" w:hAnsi="Times New Roman"/>
          <w:sz w:val="24"/>
          <w:szCs w:val="24"/>
          <w:lang w:val="lv-LV"/>
        </w:rPr>
        <w:t xml:space="preserve">. Izstrādes procesā </w:t>
      </w:r>
      <w:r w:rsidRPr="00467C43">
        <w:rPr>
          <w:rFonts w:ascii="Times New Roman" w:hAnsi="Times New Roman"/>
          <w:sz w:val="24"/>
          <w:szCs w:val="24"/>
          <w:lang w:val="lv-LV"/>
        </w:rPr>
        <w:lastRenderedPageBreak/>
        <w:t xml:space="preserve">tika </w:t>
      </w:r>
      <w:r w:rsidR="00ED4144" w:rsidRPr="00467C43">
        <w:rPr>
          <w:rFonts w:ascii="Times New Roman" w:hAnsi="Times New Roman"/>
          <w:sz w:val="24"/>
          <w:szCs w:val="24"/>
          <w:lang w:val="lv-LV"/>
        </w:rPr>
        <w:t>organiz</w:t>
      </w:r>
      <w:r w:rsidR="00510978" w:rsidRPr="00467C43">
        <w:rPr>
          <w:rFonts w:ascii="Times New Roman" w:hAnsi="Times New Roman"/>
          <w:sz w:val="24"/>
          <w:szCs w:val="24"/>
          <w:lang w:val="lv-LV"/>
        </w:rPr>
        <w:t>ē</w:t>
      </w:r>
      <w:r w:rsidR="004B5DE2">
        <w:rPr>
          <w:rFonts w:ascii="Times New Roman" w:hAnsi="Times New Roman"/>
          <w:sz w:val="24"/>
          <w:szCs w:val="24"/>
          <w:lang w:val="lv-LV"/>
        </w:rPr>
        <w:t xml:space="preserve">tas </w:t>
      </w:r>
      <w:r w:rsidRPr="00467C43">
        <w:rPr>
          <w:rFonts w:ascii="Times New Roman" w:hAnsi="Times New Roman"/>
          <w:sz w:val="24"/>
          <w:szCs w:val="24"/>
          <w:lang w:val="lv-LV"/>
        </w:rPr>
        <w:t xml:space="preserve">vairākas sanāksmes, tai skaitā Programmas Sadarbības komitejas un koncepcijas izstrādes sanāksmes. </w:t>
      </w:r>
      <w:r w:rsidR="001026CB" w:rsidRPr="00467C43">
        <w:rPr>
          <w:rFonts w:ascii="Times New Roman" w:hAnsi="Times New Roman"/>
          <w:sz w:val="24"/>
          <w:szCs w:val="24"/>
          <w:lang w:val="lv-LV"/>
        </w:rPr>
        <w:t>Sadarbības p</w:t>
      </w:r>
      <w:r w:rsidRPr="00467C43">
        <w:rPr>
          <w:rFonts w:ascii="Times New Roman" w:hAnsi="Times New Roman"/>
          <w:sz w:val="24"/>
          <w:szCs w:val="24"/>
          <w:lang w:val="lv-LV"/>
        </w:rPr>
        <w:t>artneri izstrādāja piecas koncepcijas projekta versij</w:t>
      </w:r>
      <w:r w:rsidR="003F6A81" w:rsidRPr="00467C43">
        <w:rPr>
          <w:rFonts w:ascii="Times New Roman" w:hAnsi="Times New Roman"/>
          <w:sz w:val="24"/>
          <w:szCs w:val="24"/>
          <w:lang w:val="lv-LV"/>
        </w:rPr>
        <w:t>as</w:t>
      </w:r>
      <w:r w:rsidRPr="00467C43">
        <w:rPr>
          <w:rFonts w:ascii="Times New Roman" w:hAnsi="Times New Roman"/>
          <w:sz w:val="24"/>
          <w:szCs w:val="24"/>
          <w:lang w:val="lv-LV"/>
        </w:rPr>
        <w:t xml:space="preserve"> līdz panāca </w:t>
      </w:r>
      <w:r w:rsidR="001026CB" w:rsidRPr="00467C43">
        <w:rPr>
          <w:rFonts w:ascii="Times New Roman" w:hAnsi="Times New Roman"/>
          <w:sz w:val="24"/>
          <w:szCs w:val="24"/>
          <w:lang w:val="lv-LV"/>
        </w:rPr>
        <w:t xml:space="preserve">vienošanos </w:t>
      </w:r>
      <w:r w:rsidRPr="00467C43">
        <w:rPr>
          <w:rFonts w:ascii="Times New Roman" w:hAnsi="Times New Roman"/>
          <w:sz w:val="24"/>
          <w:szCs w:val="24"/>
          <w:lang w:val="lv-LV"/>
        </w:rPr>
        <w:t>par gala versiju.</w:t>
      </w:r>
    </w:p>
    <w:p w14:paraId="226A162A" w14:textId="617D9482" w:rsidR="002B4736" w:rsidRPr="00467C43" w:rsidRDefault="00BF075A" w:rsidP="00AD5F16">
      <w:pPr>
        <w:jc w:val="both"/>
        <w:rPr>
          <w:rFonts w:ascii="Times New Roman" w:hAnsi="Times New Roman"/>
          <w:strike/>
          <w:sz w:val="24"/>
          <w:szCs w:val="24"/>
          <w:lang w:val="lv-LV"/>
        </w:rPr>
      </w:pPr>
      <w:r w:rsidRPr="00467C43">
        <w:rPr>
          <w:rFonts w:ascii="Times New Roman" w:hAnsi="Times New Roman"/>
          <w:strike/>
          <w:sz w:val="24"/>
          <w:szCs w:val="24"/>
          <w:lang w:val="lv-LV"/>
        </w:rPr>
        <w:t xml:space="preserve"> </w:t>
      </w:r>
    </w:p>
    <w:p w14:paraId="78DC600B" w14:textId="77777777" w:rsidR="00C6746B" w:rsidRPr="00467C43" w:rsidRDefault="00C6746B" w:rsidP="00C6746B">
      <w:pPr>
        <w:pStyle w:val="ListParagraph"/>
        <w:numPr>
          <w:ilvl w:val="0"/>
          <w:numId w:val="38"/>
        </w:numPr>
        <w:jc w:val="both"/>
        <w:rPr>
          <w:rFonts w:ascii="Times New Roman" w:hAnsi="Times New Roman"/>
          <w:b/>
          <w:sz w:val="26"/>
          <w:szCs w:val="26"/>
          <w:lang w:val="lv-LV"/>
        </w:rPr>
      </w:pPr>
      <w:r w:rsidRPr="00467C43">
        <w:rPr>
          <w:rFonts w:ascii="Times New Roman" w:hAnsi="Times New Roman"/>
          <w:b/>
          <w:sz w:val="26"/>
          <w:szCs w:val="26"/>
          <w:lang w:val="lv-LV"/>
        </w:rPr>
        <w:t>Finansējuma trūkums un sinerģija</w:t>
      </w:r>
    </w:p>
    <w:p w14:paraId="38655753" w14:textId="3C8FE4FE" w:rsidR="002E27BB" w:rsidRPr="00467C43" w:rsidRDefault="00F72D09" w:rsidP="00F72D09">
      <w:pPr>
        <w:jc w:val="both"/>
        <w:rPr>
          <w:rFonts w:ascii="Times New Roman" w:hAnsi="Times New Roman"/>
          <w:sz w:val="24"/>
          <w:szCs w:val="24"/>
          <w:lang w:val="lv-LV"/>
        </w:rPr>
      </w:pPr>
      <w:r w:rsidRPr="00467C43">
        <w:rPr>
          <w:rFonts w:ascii="Times New Roman" w:hAnsi="Times New Roman"/>
          <w:sz w:val="24"/>
          <w:szCs w:val="24"/>
          <w:lang w:val="lv-LV"/>
        </w:rPr>
        <w:t>Vairāki no iepriekš minētajiem izaicinājumiem tiek risināti, izmantojot nacionālo un Eiropas Savienības (ES) fondu finansējumu. Piemēram, dažas no reģionālajām aktivitātēm jau pašlaik tiek finansētas no Eiropas reģionālās attīstības fonda (ERAF), kā arī kultūras aktivitātes jauniešu iesaistei tiek finansētas no valsts budžeta. Šie ieguldījumi tika ņemti vērā, lai izvairītos no finansējuma un aktivitāšu satura pārklāšanās, kā arī</w:t>
      </w:r>
      <w:r w:rsidR="001026CB" w:rsidRPr="00467C43">
        <w:rPr>
          <w:rFonts w:ascii="Times New Roman" w:hAnsi="Times New Roman"/>
          <w:sz w:val="24"/>
          <w:szCs w:val="24"/>
          <w:lang w:val="lv-LV"/>
        </w:rPr>
        <w:t>,</w:t>
      </w:r>
      <w:r w:rsidRPr="00467C43">
        <w:rPr>
          <w:rFonts w:ascii="Times New Roman" w:hAnsi="Times New Roman"/>
          <w:sz w:val="24"/>
          <w:szCs w:val="24"/>
          <w:lang w:val="lv-LV"/>
        </w:rPr>
        <w:t xml:space="preserve"> lai veicinātu dažādu finanšu avotu ieguldījumu papildināmību un sinerģiju. Piemēram, ar ERAF atbalstu ir attīstīta infrastruktūra un inženiertehniskās komunikācijas pašvaldībās (</w:t>
      </w:r>
      <w:r w:rsidR="00ED2977" w:rsidRPr="00467C43">
        <w:rPr>
          <w:rFonts w:ascii="Times New Roman" w:hAnsi="Times New Roman"/>
          <w:i/>
          <w:sz w:val="24"/>
          <w:szCs w:val="24"/>
          <w:lang w:val="lv-LV"/>
        </w:rPr>
        <w:t>stingrie pasākumi</w:t>
      </w:r>
      <w:r w:rsidRPr="00467C43">
        <w:rPr>
          <w:rFonts w:ascii="Times New Roman" w:hAnsi="Times New Roman"/>
          <w:sz w:val="24"/>
          <w:szCs w:val="24"/>
          <w:lang w:val="lv-LV"/>
        </w:rPr>
        <w:t>), kas veicina uzņēmumu pieejamību un loģistiku</w:t>
      </w:r>
      <w:r w:rsidR="009C7C04" w:rsidRPr="00467C43">
        <w:rPr>
          <w:rFonts w:ascii="Times New Roman" w:hAnsi="Times New Roman"/>
          <w:sz w:val="24"/>
          <w:szCs w:val="24"/>
          <w:lang w:val="lv-LV"/>
        </w:rPr>
        <w:t>.</w:t>
      </w:r>
      <w:r w:rsidRPr="00467C43">
        <w:rPr>
          <w:rFonts w:ascii="Times New Roman" w:hAnsi="Times New Roman"/>
          <w:sz w:val="24"/>
          <w:szCs w:val="24"/>
          <w:lang w:val="lv-LV"/>
        </w:rPr>
        <w:t xml:space="preserve"> Programma veicinās uzņēmējdarbības attīstību, īstenojot apmācības, </w:t>
      </w:r>
      <w:r w:rsidR="006C6BCC"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aktivitātes un veicinot biznesa ideju attīstību (</w:t>
      </w:r>
      <w:r w:rsidR="002B5110" w:rsidRPr="004B5DE2">
        <w:rPr>
          <w:rFonts w:ascii="Times New Roman" w:hAnsi="Times New Roman"/>
          <w:i/>
          <w:sz w:val="24"/>
          <w:szCs w:val="24"/>
          <w:lang w:val="lv-LV"/>
        </w:rPr>
        <w:t>mīkst</w:t>
      </w:r>
      <w:r w:rsidR="00487C4A" w:rsidRPr="004B5DE2">
        <w:rPr>
          <w:rFonts w:ascii="Times New Roman" w:hAnsi="Times New Roman"/>
          <w:i/>
          <w:sz w:val="24"/>
          <w:szCs w:val="24"/>
          <w:lang w:val="lv-LV"/>
        </w:rPr>
        <w:t>ie</w:t>
      </w:r>
      <w:r w:rsidR="002B5110" w:rsidRPr="004B5DE2">
        <w:rPr>
          <w:rFonts w:ascii="Times New Roman" w:hAnsi="Times New Roman"/>
          <w:i/>
          <w:sz w:val="24"/>
          <w:szCs w:val="24"/>
          <w:lang w:val="lv-LV"/>
        </w:rPr>
        <w:t xml:space="preserve"> </w:t>
      </w:r>
      <w:r w:rsidR="00487C4A" w:rsidRPr="004B5DE2">
        <w:rPr>
          <w:rFonts w:ascii="Times New Roman" w:hAnsi="Times New Roman"/>
          <w:i/>
          <w:sz w:val="24"/>
          <w:szCs w:val="24"/>
          <w:lang w:val="lv-LV"/>
        </w:rPr>
        <w:t>pasākumi</w:t>
      </w:r>
      <w:r w:rsidRPr="00467C43">
        <w:rPr>
          <w:rFonts w:ascii="Times New Roman" w:hAnsi="Times New Roman"/>
          <w:sz w:val="24"/>
          <w:szCs w:val="24"/>
          <w:lang w:val="lv-LV"/>
        </w:rPr>
        <w:t xml:space="preserve">). Tāpat jāņem vērā, ka Programma koncentrējas uz reģionālo aktivitāšu īstenošanu visa reģiona attīstībai, nevis tikai </w:t>
      </w:r>
      <w:r w:rsidR="00781180" w:rsidRPr="00467C43">
        <w:rPr>
          <w:rFonts w:ascii="Times New Roman" w:hAnsi="Times New Roman"/>
          <w:sz w:val="24"/>
          <w:szCs w:val="24"/>
          <w:lang w:val="lv-LV"/>
        </w:rPr>
        <w:t xml:space="preserve">uz </w:t>
      </w:r>
      <w:r w:rsidRPr="00467C43">
        <w:rPr>
          <w:rFonts w:ascii="Times New Roman" w:hAnsi="Times New Roman"/>
          <w:sz w:val="24"/>
          <w:szCs w:val="24"/>
          <w:lang w:val="lv-LV"/>
        </w:rPr>
        <w:t xml:space="preserve">veiksmīgāko reģionu un uzņēmēju atbalstu. Papildus ieguvums ir tas, ka Programmas aktivitātes tiks uzsāktas laikā, kad notiks jaunās reģionālās attīstības stratēģijas (reģionālās politikas vadlīnijas) izstrāde pēc 2020.gada, kā arī ES daudzgadu finanšu ietvara plānošana nacionālajā līmenī. </w:t>
      </w:r>
      <w:r w:rsidR="00EB2E1D" w:rsidRPr="00467C43">
        <w:rPr>
          <w:rFonts w:ascii="Times New Roman" w:hAnsi="Times New Roman"/>
          <w:sz w:val="24"/>
          <w:szCs w:val="24"/>
          <w:lang w:val="lv-LV"/>
        </w:rPr>
        <w:t>Tādējādi</w:t>
      </w:r>
      <w:r w:rsidRPr="00467C43">
        <w:rPr>
          <w:rFonts w:ascii="Times New Roman" w:hAnsi="Times New Roman"/>
          <w:sz w:val="24"/>
          <w:szCs w:val="24"/>
          <w:lang w:val="lv-LV"/>
        </w:rPr>
        <w:t xml:space="preserve"> Programmas aktivitātes palīdzēs identificēt nozīmīgākos reģionu izaicinājumus</w:t>
      </w:r>
      <w:r w:rsidR="00781180"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vajadzības</w:t>
      </w:r>
      <w:r w:rsidR="00276274">
        <w:rPr>
          <w:rFonts w:ascii="Times New Roman" w:hAnsi="Times New Roman"/>
          <w:sz w:val="24"/>
          <w:szCs w:val="24"/>
          <w:lang w:val="lv-LV"/>
        </w:rPr>
        <w:t>,</w:t>
      </w:r>
      <w:r w:rsidRPr="00467C43">
        <w:rPr>
          <w:rFonts w:ascii="Times New Roman" w:hAnsi="Times New Roman"/>
          <w:sz w:val="24"/>
          <w:szCs w:val="24"/>
          <w:lang w:val="lv-LV"/>
        </w:rPr>
        <w:t xml:space="preserve"> un </w:t>
      </w:r>
      <w:r w:rsidR="00B2718C" w:rsidRPr="00467C43">
        <w:rPr>
          <w:rFonts w:ascii="Times New Roman" w:hAnsi="Times New Roman"/>
          <w:sz w:val="24"/>
          <w:szCs w:val="24"/>
          <w:lang w:val="lv-LV"/>
        </w:rPr>
        <w:t xml:space="preserve">piedāvās </w:t>
      </w:r>
      <w:r w:rsidRPr="00467C43">
        <w:rPr>
          <w:rFonts w:ascii="Times New Roman" w:hAnsi="Times New Roman"/>
          <w:sz w:val="24"/>
          <w:szCs w:val="24"/>
          <w:lang w:val="lv-LV"/>
        </w:rPr>
        <w:t>iespējamos risinājumus, veidojot sinerģiju ar nacionālo un ES fondu ieguldījumiem. Pašvaldību kapacitātes celšanas un uzņēmējdarbības veicināšanas aktivitātes būs iespējams turpināt īstenot un pilnveidot arī no ES un nacionālajiem fondiem.</w:t>
      </w:r>
    </w:p>
    <w:p w14:paraId="395D73D7" w14:textId="00C5878E" w:rsidR="00F72D09" w:rsidRPr="00467C43" w:rsidRDefault="00117945" w:rsidP="00F72D09">
      <w:pPr>
        <w:jc w:val="both"/>
        <w:rPr>
          <w:rFonts w:ascii="Times New Roman" w:hAnsi="Times New Roman"/>
          <w:sz w:val="24"/>
          <w:szCs w:val="24"/>
          <w:lang w:val="lv-LV"/>
        </w:rPr>
      </w:pPr>
      <w:r w:rsidRPr="00467C43">
        <w:rPr>
          <w:rFonts w:ascii="Times New Roman" w:hAnsi="Times New Roman"/>
          <w:sz w:val="24"/>
          <w:szCs w:val="24"/>
          <w:lang w:val="lv-LV"/>
        </w:rPr>
        <w:t xml:space="preserve">Nesen tika uzsākta Latvijas simtgades iniciatīva </w:t>
      </w:r>
      <w:r w:rsidRPr="00467C43">
        <w:rPr>
          <w:rFonts w:ascii="Times New Roman" w:hAnsi="Times New Roman"/>
          <w:i/>
          <w:sz w:val="24"/>
          <w:szCs w:val="24"/>
          <w:lang w:val="lv-LV"/>
        </w:rPr>
        <w:t>Latvijas skolas soma</w:t>
      </w:r>
      <w:r w:rsidRPr="00467C43">
        <w:rPr>
          <w:rFonts w:ascii="Times New Roman" w:hAnsi="Times New Roman"/>
          <w:i/>
          <w:sz w:val="24"/>
          <w:szCs w:val="24"/>
          <w:vertAlign w:val="superscript"/>
          <w:lang w:val="lv-LV"/>
        </w:rPr>
        <w:footnoteReference w:id="8"/>
      </w:r>
      <w:r w:rsidRPr="00467C43">
        <w:rPr>
          <w:rFonts w:ascii="Times New Roman" w:hAnsi="Times New Roman"/>
          <w:sz w:val="24"/>
          <w:szCs w:val="24"/>
          <w:lang w:val="lv-LV"/>
        </w:rPr>
        <w:t xml:space="preserve">. </w:t>
      </w:r>
      <w:r w:rsidRPr="00467C43">
        <w:rPr>
          <w:rFonts w:ascii="Times New Roman" w:hAnsi="Times New Roman"/>
          <w:i/>
          <w:sz w:val="24"/>
          <w:szCs w:val="24"/>
          <w:lang w:val="lv-LV"/>
        </w:rPr>
        <w:t>Latvijas skolas somas</w:t>
      </w:r>
      <w:r w:rsidRPr="00467C43">
        <w:rPr>
          <w:rFonts w:ascii="Times New Roman" w:hAnsi="Times New Roman"/>
          <w:sz w:val="24"/>
          <w:szCs w:val="24"/>
          <w:lang w:val="lv-LV"/>
        </w:rPr>
        <w:t xml:space="preserve"> mērķis ir valsts garantētās izglītības ieguves sistēmas ietvaros nodrošināt iespēju skolas vecuma bērniem un jauniešiem izpētīt un iepazīties ar Latvijas vērtībām un tās kultūras telpu, tādējādi stiprinot piederības sajūtu un nacionālo identitāti. Šajā iniciatīvas sākumposmā pašvaldībām tiek piešķirts finansējums, lai segtu tikai ieejas biļetes, transporta izdevumus un dalības maksu kultūras pasākumos. Programmas ietvaros šīs darbības tiks papildinātas ar </w:t>
      </w:r>
      <w:proofErr w:type="spellStart"/>
      <w:r w:rsidR="00992251" w:rsidRPr="00467C43">
        <w:rPr>
          <w:rFonts w:ascii="Times New Roman" w:hAnsi="Times New Roman"/>
          <w:sz w:val="24"/>
          <w:szCs w:val="24"/>
          <w:lang w:val="lv-LV"/>
        </w:rPr>
        <w:t>kop</w:t>
      </w:r>
      <w:r w:rsidR="006C313C">
        <w:rPr>
          <w:rFonts w:ascii="Times New Roman" w:hAnsi="Times New Roman"/>
          <w:sz w:val="24"/>
          <w:szCs w:val="24"/>
          <w:lang w:val="lv-LV"/>
        </w:rPr>
        <w:t>rades</w:t>
      </w:r>
      <w:proofErr w:type="spellEnd"/>
      <w:r w:rsidR="00992251" w:rsidRPr="00467C43">
        <w:rPr>
          <w:rFonts w:ascii="Times New Roman" w:hAnsi="Times New Roman"/>
          <w:sz w:val="24"/>
          <w:szCs w:val="24"/>
          <w:lang w:val="lv-LV"/>
        </w:rPr>
        <w:t xml:space="preserve"> aktivitātēm</w:t>
      </w:r>
      <w:r w:rsidR="00891CED" w:rsidRPr="00467C43">
        <w:rPr>
          <w:rFonts w:ascii="Times New Roman" w:hAnsi="Times New Roman"/>
          <w:sz w:val="24"/>
          <w:szCs w:val="24"/>
          <w:lang w:val="lv-LV"/>
        </w:rPr>
        <w:t xml:space="preserve"> jauniešiem</w:t>
      </w:r>
      <w:r w:rsidRPr="00467C43">
        <w:rPr>
          <w:rFonts w:ascii="Times New Roman" w:hAnsi="Times New Roman"/>
          <w:sz w:val="24"/>
          <w:szCs w:val="24"/>
          <w:lang w:val="lv-LV"/>
        </w:rPr>
        <w:t xml:space="preserve"> </w:t>
      </w:r>
      <w:r w:rsidR="00B2718C" w:rsidRPr="00467C43">
        <w:rPr>
          <w:rFonts w:ascii="Times New Roman" w:hAnsi="Times New Roman"/>
          <w:sz w:val="24"/>
          <w:szCs w:val="24"/>
          <w:lang w:val="lv-LV"/>
        </w:rPr>
        <w:t xml:space="preserve">saskaņā ar </w:t>
      </w:r>
      <w:r w:rsidR="00D75013" w:rsidRPr="00467C43">
        <w:rPr>
          <w:rFonts w:ascii="Times New Roman" w:hAnsi="Times New Roman"/>
          <w:sz w:val="24"/>
          <w:szCs w:val="24"/>
          <w:lang w:val="lv-LV"/>
        </w:rPr>
        <w:t>P</w:t>
      </w:r>
      <w:r w:rsidR="00B2718C" w:rsidRPr="00467C43">
        <w:rPr>
          <w:rFonts w:ascii="Times New Roman" w:hAnsi="Times New Roman"/>
          <w:sz w:val="24"/>
          <w:szCs w:val="24"/>
          <w:lang w:val="lv-LV"/>
        </w:rPr>
        <w:t>rogrammas 2. rezultātu “Uzlabota</w:t>
      </w:r>
      <w:r w:rsidR="00E61A4A">
        <w:rPr>
          <w:rFonts w:ascii="Times New Roman" w:hAnsi="Times New Roman"/>
          <w:sz w:val="24"/>
          <w:szCs w:val="24"/>
          <w:lang w:val="lv-LV"/>
        </w:rPr>
        <w:t xml:space="preserve"> pieejamība profesionālajai laikmetīgajai mākslai un kultūrai</w:t>
      </w:r>
      <w:r w:rsidR="00B2718C" w:rsidRPr="00467C43">
        <w:rPr>
          <w:rFonts w:ascii="Times New Roman" w:hAnsi="Times New Roman"/>
          <w:sz w:val="24"/>
          <w:szCs w:val="24"/>
          <w:lang w:val="lv-LV"/>
        </w:rPr>
        <w:t xml:space="preserve">”. </w:t>
      </w:r>
    </w:p>
    <w:p w14:paraId="5131E408" w14:textId="77777777" w:rsidR="00F72D09" w:rsidRPr="00467C43" w:rsidRDefault="00F72D09" w:rsidP="00F72D09">
      <w:pPr>
        <w:jc w:val="both"/>
        <w:rPr>
          <w:rFonts w:ascii="Times New Roman" w:hAnsi="Times New Roman"/>
          <w:sz w:val="24"/>
          <w:szCs w:val="24"/>
          <w:lang w:val="lv-LV"/>
        </w:rPr>
      </w:pPr>
      <w:r w:rsidRPr="00467C43">
        <w:rPr>
          <w:rFonts w:ascii="Times New Roman" w:hAnsi="Times New Roman"/>
          <w:sz w:val="24"/>
          <w:szCs w:val="24"/>
          <w:lang w:val="lv-LV"/>
        </w:rPr>
        <w:t>Attiecībā uz integrācijas politiku Latvijā patvēruma meklēt</w:t>
      </w:r>
      <w:r w:rsidR="00F70DC8" w:rsidRPr="00467C43">
        <w:rPr>
          <w:rFonts w:ascii="Times New Roman" w:hAnsi="Times New Roman"/>
          <w:sz w:val="24"/>
          <w:szCs w:val="24"/>
          <w:lang w:val="lv-LV"/>
        </w:rPr>
        <w:t>ājiem tiek nodrošinātas apmācības</w:t>
      </w:r>
      <w:r w:rsidRPr="00467C43">
        <w:rPr>
          <w:rFonts w:ascii="Times New Roman" w:hAnsi="Times New Roman"/>
          <w:sz w:val="24"/>
          <w:szCs w:val="24"/>
          <w:lang w:val="lv-LV"/>
        </w:rPr>
        <w:t xml:space="preserve">: valodu kursi, kursi vispārējo zināšanu palielināšanai par Latviju, kā arī darba tirgus ievadkursi. Programmas aktivitātes papildinās jau esošās valsts integrācijas aktivitātes un veicinās apmācībās iegūto zināšanu praktisku pielietojumu, mijiedarbojoties ar vietējo kopienu. </w:t>
      </w:r>
    </w:p>
    <w:p w14:paraId="3A65C4B3" w14:textId="2F369BF3" w:rsidR="0016280F" w:rsidRPr="00467C43" w:rsidRDefault="00F72D09" w:rsidP="001C65D9">
      <w:pPr>
        <w:jc w:val="both"/>
        <w:rPr>
          <w:rFonts w:ascii="Times New Roman" w:hAnsi="Times New Roman"/>
          <w:sz w:val="24"/>
          <w:szCs w:val="24"/>
          <w:lang w:val="lv-LV"/>
        </w:rPr>
      </w:pPr>
      <w:r w:rsidRPr="00467C43">
        <w:rPr>
          <w:rFonts w:ascii="Times New Roman" w:hAnsi="Times New Roman"/>
          <w:sz w:val="24"/>
          <w:szCs w:val="24"/>
          <w:lang w:val="lv-LV"/>
        </w:rPr>
        <w:t>Programma nodrošinās 2009.-2014.gada perioda Norvēģijas finanšu instrumenta</w:t>
      </w:r>
      <w:r w:rsidR="00B4702C" w:rsidRPr="00467C43">
        <w:rPr>
          <w:rFonts w:ascii="Times New Roman" w:hAnsi="Times New Roman"/>
          <w:sz w:val="24"/>
          <w:szCs w:val="24"/>
          <w:lang w:val="lv-LV"/>
        </w:rPr>
        <w:t xml:space="preserve"> (FI)</w:t>
      </w:r>
      <w:r w:rsidRPr="00467C43">
        <w:rPr>
          <w:rFonts w:ascii="Times New Roman" w:hAnsi="Times New Roman"/>
          <w:sz w:val="24"/>
          <w:szCs w:val="24"/>
          <w:lang w:val="lv-LV"/>
        </w:rPr>
        <w:t xml:space="preserve"> programmas “Kapacitātes stiprināšana un institucionālā sadarbība starp Latvijas un Norvēģijas valsts institūcijām, vietējām un reģionālām iestādēm”</w:t>
      </w:r>
      <w:r w:rsidR="00A1553A" w:rsidRPr="00467C43">
        <w:rPr>
          <w:rFonts w:ascii="Times New Roman" w:hAnsi="Times New Roman"/>
          <w:sz w:val="24"/>
          <w:szCs w:val="24"/>
          <w:lang w:val="lv-LV"/>
        </w:rPr>
        <w:t xml:space="preserve"> (Programma LV07)</w:t>
      </w:r>
      <w:r w:rsidRPr="00467C43">
        <w:rPr>
          <w:rFonts w:ascii="Times New Roman" w:hAnsi="Times New Roman"/>
          <w:sz w:val="24"/>
          <w:szCs w:val="24"/>
          <w:lang w:val="lv-LV"/>
        </w:rPr>
        <w:t xml:space="preserve"> un Eiropas Ekonomikas zonas </w:t>
      </w:r>
      <w:r w:rsidR="00B4702C" w:rsidRPr="00467C43">
        <w:rPr>
          <w:rFonts w:ascii="Times New Roman" w:hAnsi="Times New Roman"/>
          <w:sz w:val="24"/>
          <w:szCs w:val="24"/>
          <w:lang w:val="lv-LV"/>
        </w:rPr>
        <w:t>FI</w:t>
      </w:r>
      <w:r w:rsidRPr="00467C43">
        <w:rPr>
          <w:rFonts w:ascii="Times New Roman" w:hAnsi="Times New Roman"/>
          <w:sz w:val="24"/>
          <w:szCs w:val="24"/>
          <w:lang w:val="lv-LV"/>
        </w:rPr>
        <w:t xml:space="preserve"> </w:t>
      </w:r>
      <w:r w:rsidR="00B4702C" w:rsidRPr="00467C43">
        <w:rPr>
          <w:rFonts w:ascii="Times New Roman" w:hAnsi="Times New Roman"/>
          <w:sz w:val="24"/>
          <w:szCs w:val="24"/>
          <w:lang w:val="lv-LV"/>
        </w:rPr>
        <w:t xml:space="preserve">2009.-2014.gada perioda </w:t>
      </w:r>
      <w:r w:rsidRPr="00467C43">
        <w:rPr>
          <w:rFonts w:ascii="Times New Roman" w:hAnsi="Times New Roman"/>
          <w:sz w:val="24"/>
          <w:szCs w:val="24"/>
          <w:lang w:val="lv-LV"/>
        </w:rPr>
        <w:t>programmas “</w:t>
      </w:r>
      <w:hyperlink r:id="rId8" w:tgtFrame="_blank" w:history="1">
        <w:r w:rsidRPr="00467C43">
          <w:rPr>
            <w:rFonts w:ascii="Times New Roman" w:hAnsi="Times New Roman"/>
            <w:sz w:val="24"/>
            <w:szCs w:val="24"/>
            <w:lang w:val="lv-LV"/>
          </w:rPr>
          <w:t>Kultūras un dabas mantojuma saglabāšana un atjaunināšana</w:t>
        </w:r>
      </w:hyperlink>
      <w:r w:rsidRPr="00467C43">
        <w:rPr>
          <w:rFonts w:ascii="Times New Roman" w:hAnsi="Times New Roman"/>
          <w:sz w:val="24"/>
          <w:szCs w:val="24"/>
          <w:lang w:val="lv-LV"/>
        </w:rPr>
        <w:t xml:space="preserve">” rezultātu un iegūtās pieredzes pēctecību. Programmas uzņēmējdarbības veicināšanas aktivitātes Latvijas plānošanas reģionos balstās uz iepriekšējā perioda pieredzi Latgales </w:t>
      </w:r>
      <w:r w:rsidR="00B4702C" w:rsidRPr="00467C43">
        <w:rPr>
          <w:rFonts w:ascii="Times New Roman" w:hAnsi="Times New Roman"/>
          <w:sz w:val="24"/>
          <w:szCs w:val="24"/>
          <w:lang w:val="lv-LV"/>
        </w:rPr>
        <w:t>U</w:t>
      </w:r>
      <w:r w:rsidRPr="00467C43">
        <w:rPr>
          <w:rFonts w:ascii="Times New Roman" w:hAnsi="Times New Roman"/>
          <w:sz w:val="24"/>
          <w:szCs w:val="24"/>
          <w:lang w:val="lv-LV"/>
        </w:rPr>
        <w:t>zņēmējdarbības centra</w:t>
      </w:r>
      <w:r w:rsidR="00B4702C" w:rsidRPr="00467C43">
        <w:rPr>
          <w:rFonts w:ascii="Times New Roman" w:hAnsi="Times New Roman"/>
          <w:sz w:val="24"/>
          <w:szCs w:val="24"/>
          <w:lang w:val="lv-LV"/>
        </w:rPr>
        <w:t xml:space="preserve"> (LUC)</w:t>
      </w:r>
      <w:r w:rsidRPr="00467C43">
        <w:rPr>
          <w:rFonts w:ascii="Times New Roman" w:hAnsi="Times New Roman"/>
          <w:sz w:val="24"/>
          <w:szCs w:val="24"/>
          <w:lang w:val="lv-LV"/>
        </w:rPr>
        <w:t xml:space="preserve"> kapacitātes stiprināšanā un uzņēmējdarbības atbalstu reģionā. Tāpat tiks turpināta un stiprināta sadarbība izveidotajos pašvaldību sadarbības tīklos. Kultūras aktivitāšu ietvaros tiks turpinātas neliela apjoma grantu shēmas kultūras apmaiņas aktivitātes ar donorvalsts organizācijām, uzsvaru liekot ne tikai uz donorvalsts </w:t>
      </w:r>
      <w:r w:rsidR="009F6CB8" w:rsidRPr="00467C43">
        <w:rPr>
          <w:rFonts w:ascii="Times New Roman" w:hAnsi="Times New Roman"/>
          <w:sz w:val="24"/>
          <w:szCs w:val="24"/>
          <w:lang w:val="lv-LV"/>
        </w:rPr>
        <w:t>ekspertu zināšanām</w:t>
      </w:r>
      <w:r w:rsidRPr="00467C43">
        <w:rPr>
          <w:rFonts w:ascii="Times New Roman" w:hAnsi="Times New Roman"/>
          <w:sz w:val="24"/>
          <w:szCs w:val="24"/>
          <w:lang w:val="lv-LV"/>
        </w:rPr>
        <w:t xml:space="preserve">, bet arī uz iesaisti kopīgu kultūras un mākslas produktu radīšanā. </w:t>
      </w:r>
    </w:p>
    <w:p w14:paraId="6D37E656" w14:textId="26BAEF80" w:rsidR="00823479" w:rsidRPr="00467C43" w:rsidRDefault="00823479" w:rsidP="00D51843">
      <w:pPr>
        <w:pStyle w:val="ListParagraph"/>
        <w:widowControl w:val="0"/>
        <w:numPr>
          <w:ilvl w:val="0"/>
          <w:numId w:val="38"/>
        </w:numPr>
        <w:jc w:val="both"/>
        <w:rPr>
          <w:rFonts w:ascii="Times New Roman" w:hAnsi="Times New Roman"/>
          <w:b/>
          <w:sz w:val="26"/>
          <w:szCs w:val="26"/>
          <w:lang w:val="lv-LV"/>
        </w:rPr>
      </w:pPr>
      <w:r w:rsidRPr="00467C43">
        <w:rPr>
          <w:rFonts w:ascii="Times New Roman" w:hAnsi="Times New Roman"/>
          <w:b/>
          <w:sz w:val="26"/>
          <w:szCs w:val="26"/>
          <w:lang w:val="lv-LV"/>
        </w:rPr>
        <w:lastRenderedPageBreak/>
        <w:t>Risinājumi</w:t>
      </w:r>
      <w:r w:rsidR="007A411B" w:rsidRPr="00467C43">
        <w:rPr>
          <w:rFonts w:ascii="Times New Roman" w:hAnsi="Times New Roman"/>
          <w:b/>
          <w:sz w:val="26"/>
          <w:szCs w:val="26"/>
          <w:lang w:val="lv-LV"/>
        </w:rPr>
        <w:t xml:space="preserve"> </w:t>
      </w:r>
      <w:r w:rsidRPr="00467C43">
        <w:rPr>
          <w:rFonts w:ascii="Times New Roman" w:hAnsi="Times New Roman"/>
          <w:b/>
          <w:sz w:val="26"/>
          <w:szCs w:val="26"/>
          <w:lang w:val="lv-LV"/>
        </w:rPr>
        <w:t>izaicinājumiem un vajadzībām</w:t>
      </w:r>
    </w:p>
    <w:p w14:paraId="148C63E3" w14:textId="77777777" w:rsidR="00673035" w:rsidRPr="00467C43" w:rsidRDefault="00823479" w:rsidP="00B1657A">
      <w:pPr>
        <w:widowControl w:val="0"/>
        <w:jc w:val="both"/>
        <w:rPr>
          <w:rFonts w:ascii="Times New Roman" w:hAnsi="Times New Roman"/>
          <w:sz w:val="24"/>
          <w:szCs w:val="24"/>
          <w:lang w:val="lv-LV"/>
        </w:rPr>
      </w:pPr>
      <w:r w:rsidRPr="00467C43">
        <w:rPr>
          <w:rFonts w:ascii="Times New Roman" w:hAnsi="Times New Roman"/>
          <w:sz w:val="24"/>
          <w:szCs w:val="24"/>
          <w:lang w:val="lv-LV"/>
        </w:rPr>
        <w:t>P</w:t>
      </w:r>
      <w:r w:rsidR="00673035" w:rsidRPr="00467C43">
        <w:rPr>
          <w:rFonts w:ascii="Times New Roman" w:hAnsi="Times New Roman"/>
          <w:sz w:val="24"/>
          <w:szCs w:val="24"/>
          <w:lang w:val="lv-LV"/>
        </w:rPr>
        <w:t xml:space="preserve">rogramma </w:t>
      </w:r>
      <w:r w:rsidR="00377B22" w:rsidRPr="00467C43">
        <w:rPr>
          <w:rFonts w:ascii="Times New Roman" w:hAnsi="Times New Roman"/>
          <w:sz w:val="24"/>
          <w:szCs w:val="24"/>
          <w:lang w:val="lv-LV"/>
        </w:rPr>
        <w:t>tiks ieviesta šādā veidā</w:t>
      </w:r>
      <w:r w:rsidR="00673035" w:rsidRPr="00467C43">
        <w:rPr>
          <w:rFonts w:ascii="Times New Roman" w:hAnsi="Times New Roman"/>
          <w:sz w:val="24"/>
          <w:szCs w:val="24"/>
          <w:lang w:val="lv-LV"/>
        </w:rPr>
        <w:t>:</w:t>
      </w:r>
    </w:p>
    <w:p w14:paraId="68E0ABA4" w14:textId="531E6F49" w:rsidR="00673035" w:rsidRPr="00467C43" w:rsidRDefault="00673035" w:rsidP="00673035">
      <w:pPr>
        <w:pStyle w:val="ListParagraph"/>
        <w:widowControl w:val="0"/>
        <w:numPr>
          <w:ilvl w:val="0"/>
          <w:numId w:val="18"/>
        </w:numPr>
        <w:jc w:val="both"/>
        <w:rPr>
          <w:rFonts w:ascii="Times New Roman" w:hAnsi="Times New Roman"/>
          <w:sz w:val="24"/>
          <w:szCs w:val="24"/>
          <w:lang w:val="lv-LV"/>
        </w:rPr>
      </w:pPr>
      <w:r w:rsidRPr="00467C43">
        <w:rPr>
          <w:rFonts w:ascii="Times New Roman" w:hAnsi="Times New Roman"/>
          <w:sz w:val="24"/>
          <w:szCs w:val="24"/>
          <w:lang w:val="lv-LV"/>
        </w:rPr>
        <w:t>5 iepriekš noteikti</w:t>
      </w:r>
      <w:r w:rsidR="00651575" w:rsidRPr="00467C43">
        <w:rPr>
          <w:rFonts w:ascii="Times New Roman" w:hAnsi="Times New Roman"/>
          <w:sz w:val="24"/>
          <w:szCs w:val="24"/>
          <w:lang w:val="lv-LV"/>
        </w:rPr>
        <w:t>e</w:t>
      </w:r>
      <w:r w:rsidRPr="00467C43">
        <w:rPr>
          <w:rFonts w:ascii="Times New Roman" w:hAnsi="Times New Roman"/>
          <w:sz w:val="24"/>
          <w:szCs w:val="24"/>
          <w:lang w:val="lv-LV"/>
        </w:rPr>
        <w:t xml:space="preserve"> projekti uzņēmējdarbības atbalsta pasākumiem Latvijas plānošanas reģionos;</w:t>
      </w:r>
    </w:p>
    <w:p w14:paraId="0E25AAEB" w14:textId="77777777" w:rsidR="00673035" w:rsidRPr="00467C43" w:rsidRDefault="00673035" w:rsidP="00673035">
      <w:pPr>
        <w:pStyle w:val="ListParagraph"/>
        <w:widowControl w:val="0"/>
        <w:numPr>
          <w:ilvl w:val="0"/>
          <w:numId w:val="18"/>
        </w:numPr>
        <w:jc w:val="both"/>
        <w:rPr>
          <w:rFonts w:ascii="Times New Roman" w:hAnsi="Times New Roman"/>
          <w:sz w:val="24"/>
          <w:szCs w:val="24"/>
          <w:lang w:val="lv-LV"/>
        </w:rPr>
      </w:pPr>
      <w:r w:rsidRPr="00467C43">
        <w:rPr>
          <w:rFonts w:ascii="Times New Roman" w:hAnsi="Times New Roman"/>
          <w:sz w:val="24"/>
          <w:szCs w:val="24"/>
          <w:lang w:val="lv-LV"/>
        </w:rPr>
        <w:t>1 neliela apjoma grantu shēma jaunu biznesa ideju īstenošanai Latgalē;</w:t>
      </w:r>
    </w:p>
    <w:p w14:paraId="561AA1E8" w14:textId="149A5389" w:rsidR="00673035" w:rsidRPr="00467C43" w:rsidRDefault="00673035" w:rsidP="00673035">
      <w:pPr>
        <w:pStyle w:val="ListParagraph"/>
        <w:widowControl w:val="0"/>
        <w:numPr>
          <w:ilvl w:val="0"/>
          <w:numId w:val="18"/>
        </w:numPr>
        <w:jc w:val="both"/>
        <w:rPr>
          <w:rFonts w:ascii="Times New Roman" w:hAnsi="Times New Roman"/>
          <w:sz w:val="24"/>
          <w:szCs w:val="24"/>
          <w:lang w:val="lv-LV"/>
        </w:rPr>
      </w:pPr>
      <w:r w:rsidRPr="00467C43">
        <w:rPr>
          <w:rFonts w:ascii="Times New Roman" w:hAnsi="Times New Roman"/>
          <w:sz w:val="24"/>
          <w:szCs w:val="24"/>
          <w:lang w:val="lv-LV"/>
        </w:rPr>
        <w:t xml:space="preserve">2 atklātie konkursi mākslas un kultūras pieejamības </w:t>
      </w:r>
      <w:r w:rsidR="00F05904" w:rsidRPr="00467C43">
        <w:rPr>
          <w:rFonts w:ascii="Times New Roman" w:hAnsi="Times New Roman"/>
          <w:sz w:val="24"/>
          <w:szCs w:val="24"/>
          <w:lang w:val="lv-LV"/>
        </w:rPr>
        <w:t>uzlabošanai</w:t>
      </w:r>
      <w:r w:rsidRPr="00467C43">
        <w:rPr>
          <w:rFonts w:ascii="Times New Roman" w:hAnsi="Times New Roman"/>
          <w:sz w:val="24"/>
          <w:szCs w:val="24"/>
          <w:lang w:val="lv-LV"/>
        </w:rPr>
        <w:t>;</w:t>
      </w:r>
    </w:p>
    <w:p w14:paraId="56C22562" w14:textId="77777777" w:rsidR="00673035" w:rsidRPr="00467C43" w:rsidRDefault="00673035" w:rsidP="00673035">
      <w:pPr>
        <w:pStyle w:val="ListParagraph"/>
        <w:widowControl w:val="0"/>
        <w:numPr>
          <w:ilvl w:val="0"/>
          <w:numId w:val="18"/>
        </w:numPr>
        <w:jc w:val="both"/>
        <w:rPr>
          <w:rFonts w:ascii="Times New Roman" w:hAnsi="Times New Roman"/>
          <w:sz w:val="24"/>
          <w:szCs w:val="24"/>
          <w:lang w:val="lv-LV"/>
        </w:rPr>
      </w:pPr>
      <w:r w:rsidRPr="00467C43">
        <w:rPr>
          <w:rFonts w:ascii="Times New Roman" w:hAnsi="Times New Roman"/>
          <w:sz w:val="24"/>
          <w:szCs w:val="24"/>
          <w:lang w:val="lv-LV"/>
        </w:rPr>
        <w:t>1 iepriekš noteiktais projekts pašvaldību sadarbības veicināšanai un labas pārvaldības uzlabošanai;</w:t>
      </w:r>
    </w:p>
    <w:p w14:paraId="71211437" w14:textId="77777777" w:rsidR="00B1657A" w:rsidRPr="00467C43" w:rsidRDefault="00673035" w:rsidP="00573947">
      <w:pPr>
        <w:pStyle w:val="ListParagraph"/>
        <w:widowControl w:val="0"/>
        <w:numPr>
          <w:ilvl w:val="0"/>
          <w:numId w:val="18"/>
        </w:numPr>
        <w:jc w:val="both"/>
        <w:rPr>
          <w:rFonts w:ascii="Times New Roman" w:eastAsia="Courier New" w:hAnsi="Times New Roman"/>
          <w:sz w:val="24"/>
          <w:szCs w:val="24"/>
          <w:lang w:val="lv-LV" w:bidi="en-GB"/>
        </w:rPr>
      </w:pPr>
      <w:r w:rsidRPr="00467C43">
        <w:rPr>
          <w:rFonts w:ascii="Times New Roman" w:hAnsi="Times New Roman"/>
          <w:sz w:val="24"/>
          <w:szCs w:val="24"/>
          <w:lang w:val="lv-LV"/>
        </w:rPr>
        <w:t xml:space="preserve">1 iepriekš noteiktais projekts integrācijas pasākumu veicināšanai Muceniekos. </w:t>
      </w:r>
    </w:p>
    <w:p w14:paraId="1D11663D" w14:textId="77777777" w:rsidR="001F7007" w:rsidRPr="00467C43" w:rsidRDefault="001F7007" w:rsidP="001F7007">
      <w:pPr>
        <w:rPr>
          <w:rFonts w:ascii="Times New Roman" w:eastAsia="Courier New" w:hAnsi="Times New Roman"/>
          <w:sz w:val="24"/>
          <w:szCs w:val="24"/>
          <w:lang w:val="lv-LV" w:bidi="en-GB"/>
        </w:rPr>
      </w:pPr>
    </w:p>
    <w:p w14:paraId="3F8BE723" w14:textId="77777777" w:rsidR="001F7007" w:rsidRPr="00467C43" w:rsidRDefault="001F7007" w:rsidP="00D51843">
      <w:pPr>
        <w:pStyle w:val="ListParagraph"/>
        <w:numPr>
          <w:ilvl w:val="1"/>
          <w:numId w:val="38"/>
        </w:numPr>
        <w:spacing w:after="160" w:line="259" w:lineRule="auto"/>
        <w:rPr>
          <w:rFonts w:ascii="Times New Roman" w:hAnsi="Times New Roman"/>
          <w:b/>
          <w:sz w:val="24"/>
          <w:szCs w:val="24"/>
          <w:lang w:val="lv-LV"/>
        </w:rPr>
      </w:pPr>
      <w:r w:rsidRPr="00467C43">
        <w:rPr>
          <w:rFonts w:ascii="Times New Roman" w:hAnsi="Times New Roman"/>
          <w:b/>
          <w:sz w:val="24"/>
          <w:szCs w:val="24"/>
          <w:lang w:val="lv-LV"/>
        </w:rPr>
        <w:t>Uzņēmējdarbības atbalsta pasākumi reģio</w:t>
      </w:r>
      <w:r w:rsidR="00A10436" w:rsidRPr="00467C43">
        <w:rPr>
          <w:rFonts w:ascii="Times New Roman" w:hAnsi="Times New Roman"/>
          <w:b/>
          <w:sz w:val="24"/>
          <w:szCs w:val="24"/>
          <w:lang w:val="lv-LV"/>
        </w:rPr>
        <w:t>nālā un vietējā līmenī (</w:t>
      </w:r>
      <w:r w:rsidR="00377B22" w:rsidRPr="00467C43">
        <w:rPr>
          <w:rFonts w:ascii="Times New Roman" w:hAnsi="Times New Roman"/>
          <w:b/>
          <w:sz w:val="24"/>
          <w:szCs w:val="24"/>
          <w:lang w:val="lv-LV"/>
        </w:rPr>
        <w:t>1. rezultāts</w:t>
      </w:r>
      <w:r w:rsidRPr="00467C43">
        <w:rPr>
          <w:rFonts w:ascii="Times New Roman" w:hAnsi="Times New Roman"/>
          <w:b/>
          <w:sz w:val="24"/>
          <w:szCs w:val="24"/>
          <w:lang w:val="lv-LV"/>
        </w:rPr>
        <w:t>)</w:t>
      </w:r>
    </w:p>
    <w:p w14:paraId="752EED4C" w14:textId="67A725E5" w:rsidR="00D51843" w:rsidRPr="00467C43" w:rsidRDefault="00F72D09" w:rsidP="00F72D09">
      <w:pPr>
        <w:jc w:val="both"/>
        <w:rPr>
          <w:rFonts w:ascii="Times New Roman" w:hAnsi="Times New Roman"/>
          <w:sz w:val="24"/>
          <w:szCs w:val="26"/>
          <w:lang w:val="lv-LV"/>
        </w:rPr>
      </w:pPr>
      <w:r w:rsidRPr="00467C43">
        <w:rPr>
          <w:rFonts w:ascii="Times New Roman" w:hAnsi="Times New Roman"/>
          <w:sz w:val="24"/>
          <w:szCs w:val="26"/>
          <w:lang w:val="lv-LV"/>
        </w:rPr>
        <w:t>Lai veicinātu ekonomisko un sociālo attīstību</w:t>
      </w:r>
      <w:r w:rsidR="003460A3" w:rsidRPr="00467C43">
        <w:rPr>
          <w:rFonts w:ascii="Times New Roman" w:hAnsi="Times New Roman"/>
          <w:sz w:val="24"/>
          <w:szCs w:val="26"/>
          <w:lang w:val="lv-LV"/>
        </w:rPr>
        <w:t xml:space="preserve"> </w:t>
      </w:r>
      <w:r w:rsidR="009F6CB8" w:rsidRPr="00467C43">
        <w:rPr>
          <w:rFonts w:ascii="Times New Roman" w:hAnsi="Times New Roman"/>
          <w:sz w:val="24"/>
          <w:szCs w:val="26"/>
          <w:lang w:val="lv-LV"/>
        </w:rPr>
        <w:t xml:space="preserve">tajās </w:t>
      </w:r>
      <w:r w:rsidR="003460A3" w:rsidRPr="00467C43">
        <w:rPr>
          <w:rFonts w:ascii="Times New Roman" w:hAnsi="Times New Roman"/>
          <w:sz w:val="24"/>
          <w:szCs w:val="26"/>
          <w:lang w:val="lv-LV"/>
        </w:rPr>
        <w:t>teritorijās, kurās tas ir visvairāk nepieciešams</w:t>
      </w:r>
      <w:r w:rsidRPr="00467C43">
        <w:rPr>
          <w:rFonts w:ascii="Times New Roman" w:hAnsi="Times New Roman"/>
          <w:sz w:val="24"/>
          <w:szCs w:val="26"/>
          <w:lang w:val="lv-LV"/>
        </w:rPr>
        <w:t xml:space="preserve">, Programma </w:t>
      </w:r>
      <w:r w:rsidR="00557FE3" w:rsidRPr="00467C43">
        <w:rPr>
          <w:rFonts w:ascii="Times New Roman" w:hAnsi="Times New Roman"/>
          <w:sz w:val="24"/>
          <w:szCs w:val="26"/>
          <w:lang w:val="lv-LV"/>
        </w:rPr>
        <w:t xml:space="preserve">palielinās </w:t>
      </w:r>
      <w:r w:rsidRPr="00467C43">
        <w:rPr>
          <w:rFonts w:ascii="Times New Roman" w:hAnsi="Times New Roman"/>
          <w:sz w:val="24"/>
          <w:szCs w:val="26"/>
          <w:lang w:val="lv-LV"/>
        </w:rPr>
        <w:t xml:space="preserve"> atbalst</w:t>
      </w:r>
      <w:r w:rsidR="00557FE3" w:rsidRPr="00467C43">
        <w:rPr>
          <w:rFonts w:ascii="Times New Roman" w:hAnsi="Times New Roman"/>
          <w:sz w:val="24"/>
          <w:szCs w:val="26"/>
          <w:lang w:val="lv-LV"/>
        </w:rPr>
        <w:t>u</w:t>
      </w:r>
      <w:r w:rsidRPr="00467C43">
        <w:rPr>
          <w:rFonts w:ascii="Times New Roman" w:hAnsi="Times New Roman"/>
          <w:sz w:val="24"/>
          <w:szCs w:val="26"/>
          <w:lang w:val="lv-LV"/>
        </w:rPr>
        <w:t xml:space="preserve"> uzņēmējdarbības atbalsta pasākumiem reģionos. Atbalsts būs pieejams visiem pieciem Latvijas plānošanas reģioniem iepriekš noteikto projektu veidā, veidojot partnerību ar Vides aizsardzības un reģionālās attīstības ministriju</w:t>
      </w:r>
      <w:r w:rsidRPr="00467C43">
        <w:rPr>
          <w:rStyle w:val="FootnoteReference"/>
          <w:rFonts w:ascii="Times New Roman" w:hAnsi="Times New Roman"/>
          <w:sz w:val="24"/>
          <w:szCs w:val="26"/>
          <w:lang w:val="lv-LV"/>
        </w:rPr>
        <w:footnoteReference w:id="9"/>
      </w:r>
      <w:r w:rsidRPr="00467C43">
        <w:rPr>
          <w:rFonts w:ascii="Times New Roman" w:hAnsi="Times New Roman"/>
          <w:sz w:val="24"/>
          <w:szCs w:val="26"/>
          <w:lang w:val="lv-LV"/>
        </w:rPr>
        <w:t xml:space="preserve"> (VARAM) un nacionālās nozīme</w:t>
      </w:r>
      <w:r w:rsidR="00276274">
        <w:rPr>
          <w:rFonts w:ascii="Times New Roman" w:hAnsi="Times New Roman"/>
          <w:sz w:val="24"/>
          <w:szCs w:val="26"/>
          <w:lang w:val="lv-LV"/>
        </w:rPr>
        <w:t>s attīstības centru pašvaldībām</w:t>
      </w:r>
      <w:r w:rsidR="00557FE3" w:rsidRPr="00467C43">
        <w:rPr>
          <w:rFonts w:ascii="Times New Roman" w:hAnsi="Times New Roman"/>
          <w:sz w:val="24"/>
          <w:szCs w:val="26"/>
          <w:lang w:val="lv-LV"/>
        </w:rPr>
        <w:t xml:space="preserve">, t.i., </w:t>
      </w:r>
      <w:r w:rsidRPr="00467C43">
        <w:rPr>
          <w:rFonts w:ascii="Times New Roman" w:hAnsi="Times New Roman"/>
          <w:sz w:val="24"/>
          <w:szCs w:val="26"/>
          <w:lang w:val="lv-LV"/>
        </w:rPr>
        <w:t>lielajām pilsētām</w:t>
      </w:r>
      <w:r w:rsidRPr="00467C43">
        <w:rPr>
          <w:rStyle w:val="FootnoteReference"/>
          <w:rFonts w:ascii="Times New Roman" w:hAnsi="Times New Roman"/>
          <w:sz w:val="24"/>
          <w:szCs w:val="26"/>
          <w:lang w:val="lv-LV"/>
        </w:rPr>
        <w:footnoteReference w:id="10"/>
      </w:r>
      <w:r w:rsidRPr="00467C43">
        <w:rPr>
          <w:rFonts w:ascii="Times New Roman" w:hAnsi="Times New Roman"/>
          <w:sz w:val="24"/>
          <w:szCs w:val="26"/>
          <w:lang w:val="lv-LV"/>
        </w:rPr>
        <w:t>.</w:t>
      </w:r>
    </w:p>
    <w:p w14:paraId="245276AB" w14:textId="32572BDD" w:rsidR="00F72D09" w:rsidRPr="00467C43" w:rsidRDefault="00D51843" w:rsidP="00D51843">
      <w:pPr>
        <w:pStyle w:val="ListParagraph"/>
        <w:numPr>
          <w:ilvl w:val="2"/>
          <w:numId w:val="38"/>
        </w:numPr>
        <w:jc w:val="both"/>
        <w:rPr>
          <w:rFonts w:ascii="Times New Roman" w:hAnsi="Times New Roman"/>
          <w:b/>
          <w:sz w:val="24"/>
          <w:szCs w:val="26"/>
          <w:lang w:val="lv-LV"/>
        </w:rPr>
      </w:pPr>
      <w:r w:rsidRPr="00467C43">
        <w:rPr>
          <w:rFonts w:ascii="Times New Roman" w:hAnsi="Times New Roman"/>
          <w:b/>
          <w:sz w:val="24"/>
          <w:szCs w:val="26"/>
          <w:lang w:val="lv-LV"/>
        </w:rPr>
        <w:t xml:space="preserve">Iepriekš noteiktie projekti uzņēmējdarbības </w:t>
      </w:r>
      <w:r w:rsidR="00117945" w:rsidRPr="00467C43">
        <w:rPr>
          <w:rFonts w:ascii="Times New Roman" w:hAnsi="Times New Roman"/>
          <w:b/>
          <w:sz w:val="24"/>
          <w:szCs w:val="26"/>
          <w:lang w:val="lv-LV"/>
        </w:rPr>
        <w:t xml:space="preserve">atbalsta </w:t>
      </w:r>
      <w:r w:rsidRPr="00467C43">
        <w:rPr>
          <w:rFonts w:ascii="Times New Roman" w:hAnsi="Times New Roman"/>
          <w:b/>
          <w:sz w:val="24"/>
          <w:szCs w:val="26"/>
          <w:lang w:val="lv-LV"/>
        </w:rPr>
        <w:t>pas</w:t>
      </w:r>
      <w:r w:rsidR="00117945" w:rsidRPr="00467C43">
        <w:rPr>
          <w:rFonts w:ascii="Times New Roman" w:hAnsi="Times New Roman"/>
          <w:b/>
          <w:sz w:val="24"/>
          <w:szCs w:val="26"/>
          <w:lang w:val="lv-LV"/>
        </w:rPr>
        <w:t>ākumiem</w:t>
      </w:r>
      <w:r w:rsidRPr="00467C43">
        <w:rPr>
          <w:rFonts w:ascii="Times New Roman" w:hAnsi="Times New Roman"/>
          <w:b/>
          <w:sz w:val="24"/>
          <w:szCs w:val="26"/>
          <w:lang w:val="lv-LV"/>
        </w:rPr>
        <w:t xml:space="preserve"> Latvijas plānošanas reģionos</w:t>
      </w:r>
      <w:r w:rsidR="00F72D09" w:rsidRPr="00467C43">
        <w:rPr>
          <w:rFonts w:ascii="Times New Roman" w:hAnsi="Times New Roman"/>
          <w:b/>
          <w:sz w:val="24"/>
          <w:szCs w:val="26"/>
          <w:lang w:val="lv-LV"/>
        </w:rPr>
        <w:t xml:space="preserve"> </w:t>
      </w:r>
    </w:p>
    <w:p w14:paraId="4A876597" w14:textId="66187E3A"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szCs w:val="24"/>
          <w:lang w:val="lv-LV"/>
        </w:rPr>
        <w:t>Memorandā definētā īpašā interese “</w:t>
      </w:r>
      <w:r w:rsidR="00A4256D" w:rsidRPr="00467C43">
        <w:rPr>
          <w:rFonts w:ascii="Times New Roman" w:hAnsi="Times New Roman"/>
          <w:sz w:val="24"/>
          <w:szCs w:val="24"/>
          <w:lang w:val="lv-LV"/>
        </w:rPr>
        <w:t xml:space="preserve">komercdarbības </w:t>
      </w:r>
      <w:r w:rsidRPr="00467C43">
        <w:rPr>
          <w:rFonts w:ascii="Times New Roman" w:hAnsi="Times New Roman"/>
          <w:sz w:val="24"/>
          <w:szCs w:val="24"/>
          <w:lang w:val="lv-LV"/>
        </w:rPr>
        <w:t>atbalsta pasākumu veicināšana reģionālā un vietējā līmenī” tiks nodrošināta, īstenojot iepriekš noteiktos projektus plānošanas reģion</w:t>
      </w:r>
      <w:r w:rsidR="00CB08CB" w:rsidRPr="00467C43">
        <w:rPr>
          <w:rFonts w:ascii="Times New Roman" w:hAnsi="Times New Roman"/>
          <w:sz w:val="24"/>
          <w:szCs w:val="24"/>
          <w:lang w:val="lv-LV"/>
        </w:rPr>
        <w:t>os</w:t>
      </w:r>
      <w:r w:rsidRPr="00467C43">
        <w:rPr>
          <w:rFonts w:ascii="Times New Roman" w:hAnsi="Times New Roman"/>
          <w:sz w:val="24"/>
          <w:szCs w:val="24"/>
          <w:lang w:val="lv-LV"/>
        </w:rPr>
        <w:t xml:space="preserve">, </w:t>
      </w:r>
      <w:r w:rsidR="00E51DFC" w:rsidRPr="00467C43">
        <w:rPr>
          <w:rFonts w:ascii="Times New Roman" w:hAnsi="Times New Roman"/>
          <w:sz w:val="24"/>
          <w:szCs w:val="24"/>
          <w:lang w:val="lv-LV"/>
        </w:rPr>
        <w:t xml:space="preserve">kuri </w:t>
      </w:r>
      <w:r w:rsidRPr="00467C43">
        <w:rPr>
          <w:rFonts w:ascii="Times New Roman" w:hAnsi="Times New Roman"/>
          <w:sz w:val="24"/>
          <w:szCs w:val="24"/>
          <w:lang w:val="lv-LV"/>
        </w:rPr>
        <w:t>ietvers plānošanas reģionu un pašvaldību uzņēmējdarbības atbalsta kapacitātes stiprināšanu, kā arī pasākumus, kas vērsti uz jauniešu uzņēmējdarbības veicināšanu, reģionāl</w:t>
      </w:r>
      <w:r w:rsidR="00E51DFC" w:rsidRPr="00467C43">
        <w:rPr>
          <w:rFonts w:ascii="Times New Roman" w:hAnsi="Times New Roman"/>
          <w:sz w:val="24"/>
          <w:szCs w:val="24"/>
          <w:lang w:val="lv-LV"/>
        </w:rPr>
        <w:t>o</w:t>
      </w:r>
      <w:r w:rsidRPr="00467C43">
        <w:rPr>
          <w:rFonts w:ascii="Times New Roman" w:hAnsi="Times New Roman"/>
          <w:sz w:val="24"/>
          <w:szCs w:val="24"/>
          <w:lang w:val="lv-LV"/>
        </w:rPr>
        <w:t xml:space="preserve"> </w:t>
      </w:r>
      <w:r w:rsidR="00E51DFC" w:rsidRPr="00467C43">
        <w:rPr>
          <w:rFonts w:ascii="Times New Roman" w:hAnsi="Times New Roman"/>
          <w:sz w:val="24"/>
          <w:szCs w:val="24"/>
          <w:lang w:val="lv-LV"/>
        </w:rPr>
        <w:t>mārketingu</w:t>
      </w:r>
      <w:r w:rsidRPr="00467C43">
        <w:rPr>
          <w:rFonts w:ascii="Times New Roman" w:hAnsi="Times New Roman"/>
          <w:sz w:val="24"/>
          <w:szCs w:val="24"/>
          <w:lang w:val="lv-LV"/>
        </w:rPr>
        <w:t xml:space="preserve"> un nodarbinātības veicināšanu. </w:t>
      </w:r>
    </w:p>
    <w:p w14:paraId="4751319D" w14:textId="77777777"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szCs w:val="24"/>
          <w:lang w:val="lv-LV"/>
        </w:rPr>
        <w:t xml:space="preserve">Iepriekš noteikto projektu ietvaros plānošanas reģioni īstenos pasākumus plānošanas reģionu un pašvaldību kapacitātes stiprināšanai, zināšanu un pieredzes iegūšanai, kā arī pasākumus, kas vērsti uz reģionālās atpazīstamības  veicināšanas aktivitātēm, reģionālās jauniešu uzņēmējdarbības </w:t>
      </w:r>
      <w:proofErr w:type="spellStart"/>
      <w:r w:rsidRPr="00467C43">
        <w:rPr>
          <w:rFonts w:ascii="Times New Roman" w:hAnsi="Times New Roman"/>
          <w:sz w:val="24"/>
          <w:szCs w:val="24"/>
          <w:lang w:val="lv-LV"/>
        </w:rPr>
        <w:t>mentoringu</w:t>
      </w:r>
      <w:proofErr w:type="spellEnd"/>
      <w:r w:rsidRPr="00467C43">
        <w:rPr>
          <w:rFonts w:ascii="Times New Roman" w:hAnsi="Times New Roman"/>
          <w:sz w:val="24"/>
          <w:szCs w:val="24"/>
          <w:lang w:val="lv-LV"/>
        </w:rPr>
        <w:t>, atbalstu uzņēmējiem jaunu ideju īstenošanai un atbalstu nodarbinātības veicināšanai saskaņā ar specifiskiem plānošanas reģionu izvēlētajiem risinājumiem. Atbalsta pasākumos lielāka uzmanība tiks veltīta jaunu talantu un jauniešu atbalstīšanai (tostarp to, kuri pakļauti nabadzības riskam), īstenojot jaunas uzņēmēju idejas un jaunus specifiskus risinājumus ar mērķi veicināt nodarbinātību. Iepriekš noteikto projektu aktivitātes galvenokārt pamatojas uz Programmas LV07 rezultātiem, kuri tika atbalstīti Norvēģijas FI 2009. - 2014. gada periodā. Programmā LV07 tika īstenoti divi šādi projekti:</w:t>
      </w:r>
    </w:p>
    <w:p w14:paraId="10E9331F" w14:textId="4D1DBDCE" w:rsidR="00571049" w:rsidRPr="00467C43" w:rsidRDefault="00571049" w:rsidP="00571049">
      <w:pPr>
        <w:pStyle w:val="ListParagraph"/>
        <w:numPr>
          <w:ilvl w:val="0"/>
          <w:numId w:val="43"/>
        </w:numPr>
        <w:spacing w:after="160" w:line="259" w:lineRule="auto"/>
        <w:jc w:val="both"/>
        <w:rPr>
          <w:rFonts w:ascii="Times New Roman" w:hAnsi="Times New Roman"/>
          <w:sz w:val="24"/>
          <w:szCs w:val="24"/>
          <w:lang w:val="lv-LV"/>
        </w:rPr>
      </w:pPr>
      <w:r w:rsidRPr="00467C43">
        <w:rPr>
          <w:rFonts w:ascii="Times New Roman" w:hAnsi="Times New Roman"/>
          <w:sz w:val="24"/>
          <w:szCs w:val="24"/>
          <w:lang w:val="lv-LV"/>
        </w:rPr>
        <w:t xml:space="preserve">1. projekts “Reģionālās politikas aktivitāšu īstenošana Latvijā un reģionālās attīstības pasākumu izstrāde”. Projekta mērķis </w:t>
      </w:r>
      <w:r w:rsidR="00302822" w:rsidRPr="00467C43">
        <w:rPr>
          <w:rFonts w:ascii="Times New Roman" w:hAnsi="Times New Roman"/>
          <w:sz w:val="24"/>
          <w:szCs w:val="24"/>
          <w:lang w:val="lv-LV"/>
        </w:rPr>
        <w:t xml:space="preserve">bija </w:t>
      </w:r>
      <w:r w:rsidRPr="00467C43">
        <w:rPr>
          <w:rFonts w:ascii="Times New Roman" w:hAnsi="Times New Roman"/>
          <w:sz w:val="24"/>
          <w:szCs w:val="24"/>
          <w:lang w:val="lv-LV"/>
        </w:rPr>
        <w:t xml:space="preserve">stiprināt Latvijas pašvaldību un </w:t>
      </w:r>
      <w:r w:rsidR="00980D37" w:rsidRPr="00467C43">
        <w:rPr>
          <w:rFonts w:ascii="Times New Roman" w:hAnsi="Times New Roman"/>
          <w:sz w:val="24"/>
          <w:szCs w:val="24"/>
          <w:lang w:val="lv-LV"/>
        </w:rPr>
        <w:t xml:space="preserve">plānošanas </w:t>
      </w:r>
      <w:r w:rsidRPr="00467C43">
        <w:rPr>
          <w:rFonts w:ascii="Times New Roman" w:hAnsi="Times New Roman"/>
          <w:sz w:val="24"/>
          <w:szCs w:val="24"/>
          <w:lang w:val="lv-LV"/>
        </w:rPr>
        <w:t>reģionu kapacitāti un sniegt atbalstu uzņēmējdarbības veicināšanas jautājumos.</w:t>
      </w:r>
    </w:p>
    <w:p w14:paraId="5D5AF2FE" w14:textId="5FD782A6" w:rsidR="00571049" w:rsidRPr="00467C43" w:rsidRDefault="00571049" w:rsidP="00571049">
      <w:pPr>
        <w:pStyle w:val="ListParagraph"/>
        <w:numPr>
          <w:ilvl w:val="0"/>
          <w:numId w:val="43"/>
        </w:numPr>
        <w:spacing w:after="160" w:line="259" w:lineRule="auto"/>
        <w:jc w:val="both"/>
        <w:rPr>
          <w:rFonts w:ascii="Times New Roman" w:hAnsi="Times New Roman"/>
          <w:sz w:val="24"/>
          <w:szCs w:val="24"/>
          <w:lang w:val="lv-LV"/>
        </w:rPr>
      </w:pPr>
      <w:r w:rsidRPr="00467C43">
        <w:rPr>
          <w:rFonts w:ascii="Times New Roman" w:hAnsi="Times New Roman"/>
          <w:sz w:val="24"/>
          <w:szCs w:val="24"/>
          <w:lang w:val="lv-LV"/>
        </w:rPr>
        <w:t xml:space="preserve">2. projekts “Latvijas plānošanas reģionu un vietējo pašvaldību teritoriālās attīstības plānošanas kapacitātes palielināšana un attīstības plānošanas dokumentu izstrādāšana”. Projekta mērķis </w:t>
      </w:r>
      <w:r w:rsidR="00302822" w:rsidRPr="00467C43">
        <w:rPr>
          <w:rFonts w:ascii="Times New Roman" w:hAnsi="Times New Roman"/>
          <w:sz w:val="24"/>
          <w:szCs w:val="24"/>
          <w:lang w:val="lv-LV"/>
        </w:rPr>
        <w:t xml:space="preserve">bija </w:t>
      </w:r>
      <w:r w:rsidR="00CC2D29" w:rsidRPr="00467C43">
        <w:rPr>
          <w:rFonts w:ascii="Times New Roman" w:hAnsi="Times New Roman"/>
          <w:sz w:val="24"/>
          <w:szCs w:val="24"/>
          <w:lang w:val="lv-LV"/>
        </w:rPr>
        <w:t xml:space="preserve">palielināt </w:t>
      </w:r>
      <w:r w:rsidRPr="00467C43">
        <w:rPr>
          <w:rFonts w:ascii="Times New Roman" w:hAnsi="Times New Roman"/>
          <w:sz w:val="24"/>
          <w:szCs w:val="24"/>
          <w:lang w:val="lv-LV"/>
        </w:rPr>
        <w:t>Latvijas vietējo pašvaldību un plānošanas reģionu teritorijas attīstības plānošanas kapacitāti</w:t>
      </w:r>
      <w:r w:rsidR="00CC2D29"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izstrādāt reģionāla un valsts līmeņa teritorijas attīstības plānošanas dokumentu projektus.</w:t>
      </w:r>
    </w:p>
    <w:p w14:paraId="0528E619" w14:textId="77DB747D" w:rsidR="00571049" w:rsidRPr="00467C43" w:rsidRDefault="00D75013" w:rsidP="00571049">
      <w:pPr>
        <w:jc w:val="both"/>
        <w:rPr>
          <w:rFonts w:ascii="Times New Roman" w:hAnsi="Times New Roman"/>
          <w:sz w:val="24"/>
          <w:szCs w:val="24"/>
          <w:lang w:val="lv-LV"/>
        </w:rPr>
      </w:pPr>
      <w:r w:rsidRPr="00467C43">
        <w:rPr>
          <w:rFonts w:ascii="Times New Roman" w:hAnsi="Times New Roman"/>
          <w:sz w:val="24"/>
          <w:szCs w:val="24"/>
          <w:lang w:val="lv-LV"/>
        </w:rPr>
        <w:lastRenderedPageBreak/>
        <w:t>Kā daļa no P</w:t>
      </w:r>
      <w:r w:rsidR="00571049" w:rsidRPr="00467C43">
        <w:rPr>
          <w:rFonts w:ascii="Times New Roman" w:hAnsi="Times New Roman"/>
          <w:sz w:val="24"/>
          <w:szCs w:val="24"/>
          <w:lang w:val="lv-LV"/>
        </w:rPr>
        <w:t xml:space="preserve">rogrammas LV07 1. projekta bija iekļauta </w:t>
      </w:r>
      <w:proofErr w:type="spellStart"/>
      <w:r w:rsidR="00571049" w:rsidRPr="00467C43">
        <w:rPr>
          <w:rFonts w:ascii="Times New Roman" w:hAnsi="Times New Roman"/>
          <w:sz w:val="24"/>
          <w:szCs w:val="24"/>
          <w:lang w:val="lv-LV"/>
        </w:rPr>
        <w:t>pilotaktivitāte</w:t>
      </w:r>
      <w:proofErr w:type="spellEnd"/>
      <w:r w:rsidR="00571049" w:rsidRPr="00467C43">
        <w:rPr>
          <w:rFonts w:ascii="Times New Roman" w:hAnsi="Times New Roman"/>
          <w:sz w:val="24"/>
          <w:szCs w:val="24"/>
          <w:lang w:val="lv-LV"/>
        </w:rPr>
        <w:t xml:space="preserve">, kuras laikā Latgales plānošanas reģionā tika nodibināts </w:t>
      </w:r>
      <w:r w:rsidRPr="00467C43">
        <w:rPr>
          <w:rFonts w:ascii="Times New Roman" w:hAnsi="Times New Roman"/>
          <w:sz w:val="24"/>
          <w:szCs w:val="24"/>
          <w:lang w:val="lv-LV"/>
        </w:rPr>
        <w:t>LUC. Pirms P</w:t>
      </w:r>
      <w:r w:rsidR="00571049" w:rsidRPr="00467C43">
        <w:rPr>
          <w:rFonts w:ascii="Times New Roman" w:hAnsi="Times New Roman"/>
          <w:sz w:val="24"/>
          <w:szCs w:val="24"/>
          <w:lang w:val="lv-LV"/>
        </w:rPr>
        <w:t xml:space="preserve">rogrammas LV07 īstenošanas plānošanas reģionos nebija uzņēmējdarbības centru.   </w:t>
      </w:r>
    </w:p>
    <w:p w14:paraId="0D100F2C" w14:textId="7EDC0E5F"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szCs w:val="24"/>
          <w:lang w:val="lv-LV"/>
        </w:rPr>
        <w:t>Sekmīgas LUC darbības rezultātā tika veicināta Latgales reģiona pieredze, kā rezultātā LUC pieredze tika kopēta pārējos četros</w:t>
      </w:r>
      <w:r w:rsidR="00D75013" w:rsidRPr="00467C43">
        <w:rPr>
          <w:rFonts w:ascii="Times New Roman" w:hAnsi="Times New Roman"/>
          <w:sz w:val="24"/>
          <w:szCs w:val="24"/>
          <w:lang w:val="lv-LV"/>
        </w:rPr>
        <w:t xml:space="preserve"> plānošanas reģionos, un ārpus P</w:t>
      </w:r>
      <w:r w:rsidRPr="00467C43">
        <w:rPr>
          <w:rFonts w:ascii="Times New Roman" w:hAnsi="Times New Roman"/>
          <w:sz w:val="24"/>
          <w:szCs w:val="24"/>
          <w:lang w:val="lv-LV"/>
        </w:rPr>
        <w:t>rogrammas LV07 darbības jomas tika nodibināti vēl četri uzņēmējdarbības centri, pa vienam katrā no pārējiem Latvijas plānošanas reģioniem. 2016. gadā tika veikti grozījumi Reģionālās attīstības likumā</w:t>
      </w:r>
      <w:r w:rsidR="00302822" w:rsidRPr="00467C43">
        <w:rPr>
          <w:rFonts w:ascii="Times New Roman" w:hAnsi="Times New Roman"/>
          <w:sz w:val="24"/>
          <w:szCs w:val="24"/>
          <w:lang w:val="lv-LV"/>
        </w:rPr>
        <w:t>,</w:t>
      </w:r>
      <w:r w:rsidRPr="00467C43">
        <w:rPr>
          <w:rFonts w:ascii="Times New Roman" w:hAnsi="Times New Roman"/>
          <w:sz w:val="24"/>
          <w:szCs w:val="24"/>
          <w:lang w:val="lv-LV"/>
        </w:rPr>
        <w:t xml:space="preserve"> nosakot jaunu kompetenci “veicināt saimniecisko darbību plānošanas reģiona teritorijā” ar mērķi stiprināt plānošanas reģionu kompetenci saimnieciskās darbības veicināšanā. </w:t>
      </w:r>
    </w:p>
    <w:p w14:paraId="3C22C667" w14:textId="58A62135"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szCs w:val="24"/>
          <w:lang w:val="lv-LV"/>
        </w:rPr>
        <w:t>Pamatojoties uz sociālekonomiskās situācijas problēmām Latgales reģion</w:t>
      </w:r>
      <w:r w:rsidR="00F26D25" w:rsidRPr="00467C43">
        <w:rPr>
          <w:rFonts w:ascii="Times New Roman" w:hAnsi="Times New Roman"/>
          <w:sz w:val="24"/>
          <w:szCs w:val="24"/>
          <w:lang w:val="lv-LV"/>
        </w:rPr>
        <w:t>ā</w:t>
      </w:r>
      <w:r w:rsidRPr="00467C43">
        <w:rPr>
          <w:rFonts w:ascii="Times New Roman" w:hAnsi="Times New Roman"/>
          <w:sz w:val="24"/>
          <w:szCs w:val="24"/>
          <w:lang w:val="lv-LV"/>
        </w:rPr>
        <w:t xml:space="preserve">, 1. projekta ietvaros tika īstenota īpaša aktivitāte “Atbalsta pasākumu izstrāde attāliem un mazattīstītiem reģioniem kvalificēta darbaspēka un uzņēmēju piesaistei”, kuras galvenais mērķis </w:t>
      </w:r>
      <w:r w:rsidR="00302822" w:rsidRPr="00467C43">
        <w:rPr>
          <w:rFonts w:ascii="Times New Roman" w:hAnsi="Times New Roman"/>
          <w:sz w:val="24"/>
          <w:szCs w:val="24"/>
          <w:lang w:val="lv-LV"/>
        </w:rPr>
        <w:t xml:space="preserve">bija </w:t>
      </w:r>
      <w:r w:rsidRPr="00467C43">
        <w:rPr>
          <w:rFonts w:ascii="Times New Roman" w:hAnsi="Times New Roman"/>
          <w:sz w:val="24"/>
          <w:szCs w:val="24"/>
          <w:lang w:val="lv-LV"/>
        </w:rPr>
        <w:t xml:space="preserve">sagatavot </w:t>
      </w:r>
      <w:r w:rsidR="00F26D25" w:rsidRPr="00467C43">
        <w:rPr>
          <w:rFonts w:ascii="Times New Roman" w:hAnsi="Times New Roman"/>
          <w:sz w:val="24"/>
          <w:szCs w:val="24"/>
          <w:lang w:val="lv-LV"/>
        </w:rPr>
        <w:t xml:space="preserve">priekšlikumus </w:t>
      </w:r>
      <w:r w:rsidRPr="00467C43">
        <w:rPr>
          <w:rFonts w:ascii="Times New Roman" w:hAnsi="Times New Roman"/>
          <w:sz w:val="24"/>
          <w:szCs w:val="24"/>
          <w:lang w:val="lv-LV"/>
        </w:rPr>
        <w:t xml:space="preserve">atbalsta pasākumiem, lai piesaistītu uzņēmējdarbības un publisko pakalpojumu ekspertus Latvijas mazattīstītajiem reģioniem un pašvaldībām. </w:t>
      </w:r>
    </w:p>
    <w:p w14:paraId="1D2238D5" w14:textId="7A449978"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szCs w:val="24"/>
          <w:lang w:val="lv-LV"/>
        </w:rPr>
        <w:t>2. projekt</w:t>
      </w:r>
      <w:r w:rsidR="001E63AA" w:rsidRPr="00467C43">
        <w:rPr>
          <w:rFonts w:ascii="Times New Roman" w:hAnsi="Times New Roman"/>
          <w:sz w:val="24"/>
          <w:szCs w:val="24"/>
          <w:lang w:val="lv-LV"/>
        </w:rPr>
        <w:t>s</w:t>
      </w:r>
      <w:r w:rsidRPr="00467C43">
        <w:rPr>
          <w:rFonts w:ascii="Times New Roman" w:hAnsi="Times New Roman"/>
          <w:sz w:val="24"/>
          <w:szCs w:val="24"/>
          <w:lang w:val="lv-LV"/>
        </w:rPr>
        <w:t xml:space="preserve"> </w:t>
      </w:r>
      <w:r w:rsidR="00302822" w:rsidRPr="00467C43">
        <w:rPr>
          <w:rFonts w:ascii="Times New Roman" w:hAnsi="Times New Roman"/>
          <w:sz w:val="24"/>
          <w:szCs w:val="24"/>
          <w:lang w:val="lv-LV"/>
        </w:rPr>
        <w:t>ie</w:t>
      </w:r>
      <w:r w:rsidR="001E63AA" w:rsidRPr="00467C43">
        <w:rPr>
          <w:rFonts w:ascii="Times New Roman" w:hAnsi="Times New Roman"/>
          <w:sz w:val="24"/>
          <w:szCs w:val="24"/>
          <w:lang w:val="lv-LV"/>
        </w:rPr>
        <w:t>kļāva</w:t>
      </w:r>
      <w:r w:rsidR="00302822" w:rsidRPr="00467C43">
        <w:rPr>
          <w:rFonts w:ascii="Times New Roman" w:hAnsi="Times New Roman"/>
          <w:sz w:val="24"/>
          <w:szCs w:val="24"/>
          <w:lang w:val="lv-LV"/>
        </w:rPr>
        <w:t xml:space="preserve"> </w:t>
      </w:r>
      <w:r w:rsidRPr="00467C43">
        <w:rPr>
          <w:rFonts w:ascii="Times New Roman" w:hAnsi="Times New Roman"/>
          <w:sz w:val="24"/>
          <w:szCs w:val="24"/>
          <w:lang w:val="lv-LV"/>
        </w:rPr>
        <w:t>aktivitāt</w:t>
      </w:r>
      <w:r w:rsidR="001E63AA" w:rsidRPr="00467C43">
        <w:rPr>
          <w:rFonts w:ascii="Times New Roman" w:hAnsi="Times New Roman"/>
          <w:sz w:val="24"/>
          <w:szCs w:val="24"/>
          <w:lang w:val="lv-LV"/>
        </w:rPr>
        <w:t>i</w:t>
      </w:r>
      <w:r w:rsidRPr="00467C43">
        <w:rPr>
          <w:rFonts w:ascii="Times New Roman" w:hAnsi="Times New Roman"/>
          <w:sz w:val="24"/>
          <w:szCs w:val="24"/>
          <w:lang w:val="lv-LV"/>
        </w:rPr>
        <w:t xml:space="preserve">, kuras laikā četri plānošanas reģioni (izņemot Latgali, kurai jau bija ilgtspējīgas attīstības stratēģija) izstrādāja savas ilgtspējīgas attīstības stratēģijas 2015. - 2030. gadam. Aktivitātes rezultātā tika veiktas darbības saskaņā ar plānošanas dokumentiem, tādiem kā katra reģiona ilgtermiņa stratēģiskajiem uzstādījumiem, piemēram, saimnieciskās specializācijas virzienam. Pieci </w:t>
      </w:r>
      <w:r w:rsidR="00302822" w:rsidRPr="00467C43">
        <w:rPr>
          <w:rFonts w:ascii="Times New Roman" w:hAnsi="Times New Roman"/>
          <w:sz w:val="24"/>
          <w:szCs w:val="24"/>
          <w:lang w:val="lv-LV"/>
        </w:rPr>
        <w:t>P</w:t>
      </w:r>
      <w:r w:rsidRPr="00467C43">
        <w:rPr>
          <w:rFonts w:ascii="Times New Roman" w:hAnsi="Times New Roman"/>
          <w:sz w:val="24"/>
          <w:szCs w:val="24"/>
          <w:lang w:val="lv-LV"/>
        </w:rPr>
        <w:t xml:space="preserve">rogrammā paredzētie iepriekš noteiktie plānošanas reģionu projekti tiks veidoti uz šo ilgtspējīgas attīstības stratēģiju pamata, un stratēģijas tiks īstenotas praksē reģionālajās aktivitātēs. </w:t>
      </w:r>
    </w:p>
    <w:p w14:paraId="44EB0DEF" w14:textId="77777777"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szCs w:val="24"/>
          <w:lang w:val="lv-LV"/>
        </w:rPr>
        <w:t>Projekti tiks īstenoti piecos plānošanas reģionos – Latgales, Vidzemes, Zemgales, Kurzemes un Rīgas, kuri būs projektu īstenotāji. Saskaņā ar Latvijas Reģionālās attīstības likumu plānošanas reģioni nodrošina valsts attiecīgo reģionu attīstības plānošanu un koordinēšanu.</w:t>
      </w:r>
    </w:p>
    <w:p w14:paraId="08825967" w14:textId="77777777" w:rsidR="00571049" w:rsidRPr="00467C43" w:rsidRDefault="00571049" w:rsidP="00571049">
      <w:pPr>
        <w:jc w:val="both"/>
        <w:rPr>
          <w:rFonts w:ascii="Times New Roman" w:hAnsi="Times New Roman"/>
          <w:sz w:val="24"/>
          <w:szCs w:val="24"/>
          <w:lang w:val="lv-LV"/>
        </w:rPr>
      </w:pPr>
      <w:r w:rsidRPr="00467C43">
        <w:rPr>
          <w:rFonts w:ascii="Times New Roman" w:hAnsi="Times New Roman"/>
          <w:sz w:val="24"/>
          <w:lang w:val="lv-LV"/>
        </w:rPr>
        <w:t>Piecos iepriekš noteiktajos projektos plānošanas reģioni ieviesīs reģioniem specifiskus risinājumus.</w:t>
      </w:r>
      <w:r w:rsidRPr="00467C43">
        <w:rPr>
          <w:rFonts w:ascii="Times New Roman" w:hAnsi="Times New Roman"/>
          <w:sz w:val="24"/>
          <w:szCs w:val="24"/>
          <w:lang w:val="lv-LV"/>
        </w:rPr>
        <w:t xml:space="preserve"> </w:t>
      </w:r>
      <w:r w:rsidRPr="00467C43">
        <w:rPr>
          <w:rFonts w:ascii="Times New Roman" w:hAnsi="Times New Roman"/>
          <w:sz w:val="24"/>
          <w:szCs w:val="26"/>
          <w:lang w:val="lv-LV"/>
        </w:rPr>
        <w:t>Visu piecu plānošanas reģionu iepriekš noteikto projektu finansējums noteikts atbilstoši bezdarba līmenim</w:t>
      </w:r>
      <w:r w:rsidRPr="00467C43">
        <w:rPr>
          <w:rStyle w:val="FootnoteReference"/>
          <w:rFonts w:ascii="Times New Roman" w:hAnsi="Times New Roman"/>
          <w:sz w:val="24"/>
          <w:szCs w:val="26"/>
          <w:lang w:val="lv-LV"/>
        </w:rPr>
        <w:footnoteReference w:id="11"/>
      </w:r>
      <w:r w:rsidRPr="00467C43">
        <w:rPr>
          <w:rFonts w:ascii="Times New Roman" w:hAnsi="Times New Roman"/>
          <w:sz w:val="24"/>
          <w:szCs w:val="24"/>
          <w:lang w:val="lv-LV"/>
        </w:rPr>
        <w:t xml:space="preserve">. Plānošanas reģioni ir ierosinājuši projektu aktivitātes un finansējuma apmēru katrai aktivitātei, lai nodrošinātu efektīvāku reģionu vajadzībām un attīstības potenciālam piemērotu rezultātu sasniegšanu. </w:t>
      </w:r>
      <w:r w:rsidRPr="00467C43">
        <w:rPr>
          <w:rFonts w:ascii="Times New Roman" w:hAnsi="Times New Roman"/>
          <w:sz w:val="24"/>
          <w:szCs w:val="26"/>
          <w:lang w:val="lv-LV"/>
        </w:rPr>
        <w:t xml:space="preserve">Papildu uzmanība tiks pievērsta uzņēmējdarbības atbalsta pasākumiem Latgales reģionā. </w:t>
      </w:r>
      <w:r w:rsidRPr="00467C43">
        <w:rPr>
          <w:rFonts w:ascii="Times New Roman" w:hAnsi="Times New Roman"/>
          <w:sz w:val="24"/>
          <w:szCs w:val="24"/>
          <w:lang w:val="lv-LV"/>
        </w:rPr>
        <w:t xml:space="preserve">Finansējuma apmērs Latgales plānošanas reģiona iepriekš noteiktajam projektam tādēļ būs divreiz lielāks nekā finansējums iepriekš noteiktajam projektam, ko īstenos Rīgas plānošanas reģions, kur bezdarba līmenis ir zemāks. </w:t>
      </w:r>
      <w:r w:rsidRPr="00467C43">
        <w:rPr>
          <w:rFonts w:ascii="Times New Roman" w:hAnsi="Times New Roman"/>
          <w:sz w:val="24"/>
          <w:lang w:val="lv-LV"/>
        </w:rPr>
        <w:t>Šī pieeja nodrošinās augstākus rezultātus Latgales reģionā, kur tas visvairāk ir nepieciešams.</w:t>
      </w:r>
    </w:p>
    <w:p w14:paraId="0BAC7427" w14:textId="77777777" w:rsidR="00571049" w:rsidRPr="00467C43" w:rsidRDefault="00571049" w:rsidP="00571049">
      <w:pPr>
        <w:jc w:val="both"/>
        <w:rPr>
          <w:rFonts w:ascii="Times New Roman" w:hAnsi="Times New Roman"/>
          <w:sz w:val="24"/>
          <w:szCs w:val="26"/>
          <w:lang w:val="lv-LV"/>
        </w:rPr>
      </w:pPr>
      <w:r w:rsidRPr="00467C43">
        <w:rPr>
          <w:rFonts w:ascii="Times New Roman" w:hAnsi="Times New Roman"/>
          <w:sz w:val="24"/>
          <w:szCs w:val="26"/>
          <w:lang w:val="lv-LV"/>
        </w:rPr>
        <w:t>Visos plānošanas reģionos notika konsultācijas ar attiecīgā plānošanas reģiona pašvaldībām par iepriekš noteiktajos projektos plānotajām aktivitātēm – Rīgas plānošanas reģionā Reģionālās attīstības padomes</w:t>
      </w:r>
      <w:r w:rsidRPr="00467C43">
        <w:rPr>
          <w:rFonts w:ascii="Times New Roman" w:hAnsi="Times New Roman"/>
          <w:vertAlign w:val="superscript"/>
          <w:lang w:val="lv-LV"/>
        </w:rPr>
        <w:footnoteReference w:id="12"/>
      </w:r>
      <w:r w:rsidRPr="00467C43">
        <w:rPr>
          <w:rFonts w:ascii="Times New Roman" w:hAnsi="Times New Roman"/>
          <w:sz w:val="24"/>
          <w:szCs w:val="26"/>
          <w:lang w:val="lv-LV"/>
        </w:rPr>
        <w:t xml:space="preserve"> sanāksme notika 2018. gada 15. jūnijā; Latgales plānošanas reģionā Reģionālās attīstības padomes sanāksme notika 2018. gada 2. martā; Vidzemes plānošanas reģionā 2018. gada 17. maijā tika noturētas galveno reģiona attīstības centru konsultācijas; Kurzemes plānošanas reģionā 2018. gada maijā notika individuālas konsultācijas ar visām pašvaldībām; Zemgales plānošanas reģionā Reģionālās attīstības padomes sanāksme notika 2018. gada 19. jūnijā.  </w:t>
      </w:r>
    </w:p>
    <w:p w14:paraId="71F0A454" w14:textId="7BAE5091" w:rsidR="00571049" w:rsidRPr="00467C43" w:rsidRDefault="00571049" w:rsidP="00571049">
      <w:pPr>
        <w:jc w:val="both"/>
        <w:rPr>
          <w:rFonts w:ascii="Times New Roman" w:hAnsi="Times New Roman"/>
          <w:sz w:val="24"/>
          <w:szCs w:val="26"/>
          <w:lang w:val="lv-LV"/>
        </w:rPr>
      </w:pPr>
      <w:r w:rsidRPr="00467C43">
        <w:rPr>
          <w:rFonts w:ascii="Times New Roman" w:hAnsi="Times New Roman"/>
          <w:sz w:val="24"/>
          <w:szCs w:val="26"/>
          <w:lang w:val="lv-LV"/>
        </w:rPr>
        <w:t xml:space="preserve">Kurzemes un Zemgales plānošanas reģioni konsultācijās ar vietējām pašvaldībām pieņēma lēmumu iesaistīt projektu aktivitāšu īstenošanā arī lielākās pilsētas. Pamatojums pilsētu iesaistīšanai ir to </w:t>
      </w:r>
      <w:r w:rsidR="00821038" w:rsidRPr="00467C43">
        <w:rPr>
          <w:rFonts w:ascii="Times New Roman" w:hAnsi="Times New Roman"/>
          <w:sz w:val="24"/>
          <w:szCs w:val="26"/>
          <w:lang w:val="lv-LV"/>
        </w:rPr>
        <w:t xml:space="preserve">īpašā </w:t>
      </w:r>
      <w:r w:rsidRPr="00467C43">
        <w:rPr>
          <w:rFonts w:ascii="Times New Roman" w:hAnsi="Times New Roman"/>
          <w:sz w:val="24"/>
          <w:szCs w:val="26"/>
          <w:lang w:val="lv-LV"/>
        </w:rPr>
        <w:t xml:space="preserve">kompetence kā attiecīgo reģionu attīstības centriem. Reģioniem </w:t>
      </w:r>
      <w:r w:rsidRPr="00467C43">
        <w:rPr>
          <w:rFonts w:ascii="Times New Roman" w:hAnsi="Times New Roman"/>
          <w:sz w:val="24"/>
          <w:szCs w:val="26"/>
          <w:lang w:val="lv-LV"/>
        </w:rPr>
        <w:lastRenderedPageBreak/>
        <w:t xml:space="preserve">specifiskus risinājumus Kurzemes reģionā un Zemgales reģionā īstenos pilsētas – valsts nozīmes attīstības centri (Ventspils un Liepāja kā partneri Kurzemes reģionā, Jelgava un Jēkabpils – Zemgales reģionā). Pilsētu iesaiste iepriekš noteikto projektu īstenošanā sniegs lielu ieguldījumu visa reģiona attīstības stiprināšanā, veicinot zināšanu un kompetences pārnesi, kā arī kopīgojot priekšrocības. </w:t>
      </w:r>
    </w:p>
    <w:p w14:paraId="37DD1224" w14:textId="77777777" w:rsidR="00571049" w:rsidRPr="00467C43" w:rsidRDefault="00571049" w:rsidP="00571049">
      <w:pPr>
        <w:jc w:val="both"/>
        <w:rPr>
          <w:rFonts w:ascii="Times New Roman" w:hAnsi="Times New Roman"/>
          <w:sz w:val="24"/>
          <w:szCs w:val="26"/>
          <w:lang w:val="lv-LV"/>
        </w:rPr>
      </w:pPr>
      <w:r w:rsidRPr="00467C43">
        <w:rPr>
          <w:rFonts w:ascii="Times New Roman" w:hAnsi="Times New Roman"/>
          <w:sz w:val="24"/>
          <w:szCs w:val="26"/>
          <w:lang w:val="lv-LV"/>
        </w:rPr>
        <w:t>Iepriekš noteikto projektu mērķa grupas ir plānošanas reģioni, pašvaldības, uzņēmēji</w:t>
      </w:r>
      <w:r w:rsidRPr="00467C43">
        <w:rPr>
          <w:rStyle w:val="FootnoteReference"/>
          <w:rFonts w:ascii="Times New Roman" w:hAnsi="Times New Roman"/>
          <w:sz w:val="24"/>
          <w:szCs w:val="26"/>
          <w:lang w:val="lv-LV"/>
        </w:rPr>
        <w:footnoteReference w:id="13"/>
      </w:r>
      <w:r w:rsidRPr="00467C43">
        <w:rPr>
          <w:rFonts w:ascii="Times New Roman" w:hAnsi="Times New Roman"/>
          <w:sz w:val="24"/>
          <w:szCs w:val="26"/>
          <w:lang w:val="lv-LV"/>
        </w:rPr>
        <w:t>, nevalstiskās organizācijas, tostarp organizācijas, kas pārstāv darba ņēmējus, arodbiedrības, jaunieši</w:t>
      </w:r>
      <w:r w:rsidRPr="00467C43">
        <w:rPr>
          <w:rStyle w:val="FootnoteReference"/>
          <w:rFonts w:ascii="Times New Roman" w:hAnsi="Times New Roman"/>
          <w:sz w:val="24"/>
          <w:szCs w:val="26"/>
          <w:lang w:val="lv-LV"/>
        </w:rPr>
        <w:footnoteReference w:id="14"/>
      </w:r>
      <w:r w:rsidRPr="00467C43">
        <w:rPr>
          <w:rFonts w:ascii="Times New Roman" w:hAnsi="Times New Roman"/>
          <w:sz w:val="24"/>
          <w:szCs w:val="26"/>
          <w:lang w:val="lv-LV"/>
        </w:rPr>
        <w:t xml:space="preserve"> un fiziskās personas. </w:t>
      </w:r>
    </w:p>
    <w:p w14:paraId="370DD103" w14:textId="44891B4F" w:rsidR="00571049" w:rsidRPr="00467C43" w:rsidRDefault="00571049" w:rsidP="00571049">
      <w:pPr>
        <w:jc w:val="both"/>
        <w:rPr>
          <w:rFonts w:ascii="Times New Roman" w:hAnsi="Times New Roman"/>
          <w:sz w:val="24"/>
          <w:szCs w:val="26"/>
          <w:lang w:val="lv-LV"/>
        </w:rPr>
      </w:pPr>
      <w:r w:rsidRPr="00467C43">
        <w:rPr>
          <w:rFonts w:ascii="Times New Roman" w:hAnsi="Times New Roman"/>
          <w:sz w:val="24"/>
          <w:szCs w:val="26"/>
          <w:lang w:val="lv-LV"/>
        </w:rPr>
        <w:t xml:space="preserve">Lai nodrošinātu vissvarīgāko un efektīvāko reģionālo un vietējo risinājumu īstenošanu, projekta izstrādes un īstenošanas procesā tiks nodrošināta reģionāla līmeņa ieinteresēto pušu iesaiste. Tā kā plānošanas reģioni pārstāv to teritorijā iekļauto pašvaldību intereses, tie nodrošinās augšupēju pieeju. </w:t>
      </w:r>
    </w:p>
    <w:p w14:paraId="28182314" w14:textId="1999D3DA" w:rsidR="00571049" w:rsidRPr="00467C43" w:rsidRDefault="00571049" w:rsidP="00571049">
      <w:pPr>
        <w:jc w:val="both"/>
        <w:rPr>
          <w:rFonts w:ascii="Times New Roman" w:hAnsi="Times New Roman"/>
          <w:sz w:val="24"/>
          <w:szCs w:val="26"/>
          <w:lang w:val="lv-LV"/>
        </w:rPr>
      </w:pPr>
      <w:r w:rsidRPr="00467C43">
        <w:rPr>
          <w:rFonts w:ascii="Times New Roman" w:hAnsi="Times New Roman"/>
          <w:sz w:val="24"/>
          <w:szCs w:val="26"/>
          <w:lang w:val="lv-LV"/>
        </w:rPr>
        <w:t xml:space="preserve">Tiks nodrošināta starpinstitūciju sadarbība ar attiecīgajām Latvijas valsts iestādēm. Konkrētu projektu aktivitāšu īstenošanā plānošanas reģioni konsultēsies ar Latvijas Investīciju un attīstības aģentūru (LIAA) un piesaistīs to. LIAA ir valsts aģentūra, kuras mērķis ir veicināt uzņēmējdarbības attīstību, veicinot </w:t>
      </w:r>
      <w:r w:rsidR="000D55A6" w:rsidRPr="00467C43">
        <w:rPr>
          <w:rFonts w:ascii="Times New Roman" w:hAnsi="Times New Roman"/>
          <w:sz w:val="24"/>
          <w:szCs w:val="26"/>
          <w:lang w:val="lv-LV"/>
        </w:rPr>
        <w:t xml:space="preserve">vairāk </w:t>
      </w:r>
      <w:r w:rsidRPr="00467C43">
        <w:rPr>
          <w:rFonts w:ascii="Times New Roman" w:hAnsi="Times New Roman"/>
          <w:sz w:val="24"/>
          <w:szCs w:val="26"/>
          <w:lang w:val="lv-LV"/>
        </w:rPr>
        <w:t>ārvalstu investīcijas, paralēli palielinot Latvijas uzņēmēju konkurētspēju gan vietējā, gan ārvalstu tirgū. LIAA ir reģionāli biznesa inkubatori, kas nodrošina atbalstu jaunu, dzīvotspējīgu un konkurētspējīgu uzņēmumu attīstībai. Šajos inkubatoros privātpersonām un uzņēmumiem tiek nodrošināta darba vide, konsultācijas, pasākumi un apmācība</w:t>
      </w:r>
      <w:r w:rsidR="00633D0F" w:rsidRPr="00467C43">
        <w:rPr>
          <w:rFonts w:ascii="Times New Roman" w:hAnsi="Times New Roman"/>
          <w:sz w:val="24"/>
          <w:szCs w:val="26"/>
          <w:lang w:val="lv-LV"/>
        </w:rPr>
        <w:t>s</w:t>
      </w:r>
      <w:r w:rsidRPr="00467C43">
        <w:rPr>
          <w:rFonts w:ascii="Times New Roman" w:hAnsi="Times New Roman"/>
          <w:sz w:val="24"/>
          <w:szCs w:val="26"/>
          <w:lang w:val="lv-LV"/>
        </w:rPr>
        <w:t xml:space="preserve"> par vispārējiem uzņēmējdarbības jautājumiem, mentoru atbalsts uzņēmējdarbības sākšanai vai attīstībai. Organizācijai ir pieejami noderīgi kontakti un pastāvīg</w:t>
      </w:r>
      <w:r w:rsidR="000F07CA">
        <w:rPr>
          <w:rFonts w:ascii="Times New Roman" w:hAnsi="Times New Roman"/>
          <w:sz w:val="24"/>
          <w:szCs w:val="26"/>
          <w:lang w:val="lv-LV"/>
        </w:rPr>
        <w:t>ā</w:t>
      </w:r>
      <w:r w:rsidRPr="00467C43">
        <w:rPr>
          <w:rFonts w:ascii="Times New Roman" w:hAnsi="Times New Roman"/>
          <w:sz w:val="24"/>
          <w:szCs w:val="26"/>
          <w:lang w:val="lv-LV"/>
        </w:rPr>
        <w:t>s pārstāvniecības daudzās valstīs ES un ārpus ES.</w:t>
      </w:r>
    </w:p>
    <w:p w14:paraId="41067894" w14:textId="7A6315F7" w:rsidR="00571049" w:rsidRPr="00467C43" w:rsidRDefault="00571049" w:rsidP="00571049">
      <w:pPr>
        <w:jc w:val="both"/>
        <w:rPr>
          <w:rFonts w:ascii="Times New Roman" w:hAnsi="Times New Roman"/>
          <w:iCs/>
          <w:sz w:val="24"/>
          <w:szCs w:val="24"/>
          <w:lang w:val="lv-LV"/>
        </w:rPr>
      </w:pPr>
      <w:r w:rsidRPr="00467C43">
        <w:rPr>
          <w:rFonts w:ascii="Times New Roman" w:hAnsi="Times New Roman"/>
          <w:iCs/>
          <w:sz w:val="24"/>
          <w:szCs w:val="24"/>
          <w:lang w:val="lv-LV"/>
        </w:rPr>
        <w:t xml:space="preserve">Programmas aktivitātes papildina LIAA </w:t>
      </w:r>
      <w:r w:rsidR="00B6576A" w:rsidRPr="00467C43">
        <w:rPr>
          <w:rFonts w:ascii="Times New Roman" w:hAnsi="Times New Roman"/>
          <w:iCs/>
          <w:sz w:val="24"/>
          <w:szCs w:val="24"/>
          <w:lang w:val="lv-LV"/>
        </w:rPr>
        <w:t xml:space="preserve">aktivitātes </w:t>
      </w:r>
      <w:r w:rsidRPr="00467C43">
        <w:rPr>
          <w:rFonts w:ascii="Times New Roman" w:hAnsi="Times New Roman"/>
          <w:iCs/>
          <w:sz w:val="24"/>
          <w:szCs w:val="24"/>
          <w:lang w:val="lv-LV"/>
        </w:rPr>
        <w:t>– Programmas īstenošan</w:t>
      </w:r>
      <w:r w:rsidR="000F07CA">
        <w:rPr>
          <w:rFonts w:ascii="Times New Roman" w:hAnsi="Times New Roman"/>
          <w:iCs/>
          <w:sz w:val="24"/>
          <w:szCs w:val="24"/>
          <w:lang w:val="lv-LV"/>
        </w:rPr>
        <w:t>a</w:t>
      </w:r>
      <w:r w:rsidRPr="00467C43">
        <w:rPr>
          <w:rFonts w:ascii="Times New Roman" w:hAnsi="Times New Roman"/>
          <w:iCs/>
          <w:sz w:val="24"/>
          <w:szCs w:val="24"/>
          <w:lang w:val="lv-LV"/>
        </w:rPr>
        <w:t>s posmā ir plānota</w:t>
      </w:r>
      <w:r w:rsidR="00633D0F" w:rsidRPr="00467C43">
        <w:rPr>
          <w:rFonts w:ascii="Times New Roman" w:hAnsi="Times New Roman"/>
          <w:iCs/>
          <w:sz w:val="24"/>
          <w:szCs w:val="24"/>
          <w:lang w:val="lv-LV"/>
        </w:rPr>
        <w:t xml:space="preserve"> sadarbība</w:t>
      </w:r>
      <w:r w:rsidRPr="00467C43">
        <w:rPr>
          <w:rFonts w:ascii="Times New Roman" w:hAnsi="Times New Roman"/>
          <w:iCs/>
          <w:sz w:val="24"/>
          <w:szCs w:val="24"/>
          <w:lang w:val="lv-LV"/>
        </w:rPr>
        <w:t xml:space="preserve"> starp LIAA, plānošanas reģioniem un pašvaldībām, tostarp LIAA tīkla izmantošan</w:t>
      </w:r>
      <w:r w:rsidR="000F07CA">
        <w:rPr>
          <w:rFonts w:ascii="Times New Roman" w:hAnsi="Times New Roman"/>
          <w:iCs/>
          <w:sz w:val="24"/>
          <w:szCs w:val="24"/>
          <w:lang w:val="lv-LV"/>
        </w:rPr>
        <w:t>a</w:t>
      </w:r>
      <w:r w:rsidRPr="00467C43">
        <w:rPr>
          <w:rFonts w:ascii="Times New Roman" w:hAnsi="Times New Roman"/>
          <w:iCs/>
          <w:sz w:val="24"/>
          <w:szCs w:val="24"/>
          <w:lang w:val="lv-LV"/>
        </w:rPr>
        <w:t xml:space="preserve"> ārzemju tirdzniecības misiju organizēšanai (ciktāl LIAA kapacitāte var to atbalstīt). Lai nedublētu LIAA aktivitātes, </w:t>
      </w:r>
      <w:r w:rsidR="00633D0F" w:rsidRPr="00467C43">
        <w:rPr>
          <w:rFonts w:ascii="Times New Roman" w:hAnsi="Times New Roman"/>
          <w:iCs/>
          <w:sz w:val="24"/>
          <w:szCs w:val="24"/>
          <w:lang w:val="lv-LV"/>
        </w:rPr>
        <w:t>P</w:t>
      </w:r>
      <w:r w:rsidRPr="00467C43">
        <w:rPr>
          <w:rFonts w:ascii="Times New Roman" w:hAnsi="Times New Roman"/>
          <w:iCs/>
          <w:sz w:val="24"/>
          <w:szCs w:val="24"/>
          <w:lang w:val="lv-LV"/>
        </w:rPr>
        <w:t xml:space="preserve">rogrammā uzsvars tiks likts uz vietēja un reģionāla mēroga specifiku, esošās sadarbības izmantošanu un komercializēšanu starp pašvaldībām un reģioniem, sasniedzot tās potenciālu. Programmas apsaimniekotājs un plānošanas reģioni nodrošinās, ka Programmas aktivitātes tematiski vai laika plānošanas ziņā nesakrīt ar LIAA aktivitātēm, ko finansē EEZ/Norvēģijas FI un ES atbalsta instrumenti. </w:t>
      </w:r>
      <w:r w:rsidR="00FE31C3" w:rsidRPr="00467C43">
        <w:rPr>
          <w:rFonts w:ascii="Times New Roman" w:hAnsi="Times New Roman"/>
          <w:iCs/>
          <w:sz w:val="24"/>
          <w:szCs w:val="24"/>
          <w:lang w:val="lv-LV"/>
        </w:rPr>
        <w:t>Programmas apsaimniekotājs</w:t>
      </w:r>
      <w:r w:rsidRPr="00467C43">
        <w:rPr>
          <w:rFonts w:ascii="Times New Roman" w:hAnsi="Times New Roman"/>
          <w:iCs/>
          <w:sz w:val="24"/>
          <w:szCs w:val="24"/>
          <w:lang w:val="lv-LV"/>
        </w:rPr>
        <w:t xml:space="preserve"> un LIAA tiksies vismaz reizi gadā, lai apspriestu plānotās projekta aktivitātes, lai izvairītos no aktivitāšu pārklāšanās un dublēšanās.</w:t>
      </w:r>
    </w:p>
    <w:p w14:paraId="304C9617" w14:textId="3BAC1A4A" w:rsidR="00571049" w:rsidRPr="00467C43" w:rsidRDefault="00571049" w:rsidP="00571049">
      <w:pPr>
        <w:jc w:val="both"/>
        <w:rPr>
          <w:rFonts w:ascii="Times New Roman" w:hAnsi="Times New Roman"/>
          <w:sz w:val="24"/>
          <w:szCs w:val="26"/>
          <w:lang w:val="lv-LV"/>
        </w:rPr>
      </w:pPr>
      <w:r w:rsidRPr="00467C43">
        <w:rPr>
          <w:rFonts w:ascii="Times New Roman" w:hAnsi="Times New Roman"/>
          <w:sz w:val="24"/>
          <w:szCs w:val="26"/>
          <w:lang w:val="lv-LV"/>
        </w:rPr>
        <w:t xml:space="preserve">Programmas ietvaros tiks izpētīta arī sinerģija ar programmu “Uzņēmējdarbības attīstība, inovācijas un mazie un vidējie uzņēmumi”, kuras apsaimniekotājs ir LIAA un ko atbalsta </w:t>
      </w:r>
      <w:r w:rsidR="00B35C80">
        <w:rPr>
          <w:rFonts w:ascii="Times New Roman" w:hAnsi="Times New Roman"/>
          <w:sz w:val="24"/>
          <w:szCs w:val="26"/>
          <w:lang w:val="lv-LV"/>
        </w:rPr>
        <w:t xml:space="preserve">Norvēģijas </w:t>
      </w:r>
      <w:r w:rsidRPr="00467C43">
        <w:rPr>
          <w:rFonts w:ascii="Times New Roman" w:hAnsi="Times New Roman"/>
          <w:sz w:val="24"/>
          <w:szCs w:val="26"/>
          <w:lang w:val="lv-LV"/>
        </w:rPr>
        <w:t xml:space="preserve">FI 2014. - 2021. gadam Latvijā. Programmas apsaimniekotājs sadarbosies ar LIAA un pārrunās programmas “Uzņēmējdarbības attīstība, inovācijas un mazie un vidējie uzņēmumi” plānotos pasākumus, lai nodrošinātu, ka aktivitātes papildina cita citu un nepārklājas. </w:t>
      </w:r>
    </w:p>
    <w:p w14:paraId="0CA1AAC3" w14:textId="77777777" w:rsidR="00F72D09" w:rsidRPr="00467C43" w:rsidRDefault="00F72D09" w:rsidP="00D51843">
      <w:pPr>
        <w:pStyle w:val="ListParagraph"/>
        <w:numPr>
          <w:ilvl w:val="2"/>
          <w:numId w:val="38"/>
        </w:numPr>
        <w:spacing w:after="160" w:line="259" w:lineRule="auto"/>
        <w:jc w:val="both"/>
        <w:rPr>
          <w:rFonts w:ascii="Times New Roman" w:hAnsi="Times New Roman"/>
          <w:b/>
          <w:sz w:val="24"/>
          <w:szCs w:val="24"/>
          <w:lang w:val="lv-LV"/>
        </w:rPr>
      </w:pPr>
      <w:r w:rsidRPr="00467C43">
        <w:rPr>
          <w:rFonts w:ascii="Times New Roman" w:hAnsi="Times New Roman"/>
          <w:b/>
          <w:sz w:val="24"/>
          <w:szCs w:val="24"/>
          <w:lang w:val="lv-LV"/>
        </w:rPr>
        <w:t xml:space="preserve">Neliela apjoma grantu shēma nodarbinātības veicināšanai Latgales reģionā, atbalstot uzņēmējus jaunu ideju īstenošanai </w:t>
      </w:r>
    </w:p>
    <w:p w14:paraId="3120AE8B" w14:textId="50983500" w:rsidR="00F72D09" w:rsidRPr="00467C43" w:rsidRDefault="00F72D09" w:rsidP="00F72D09">
      <w:pPr>
        <w:jc w:val="both"/>
        <w:rPr>
          <w:rFonts w:ascii="Times New Roman" w:hAnsi="Times New Roman"/>
          <w:sz w:val="24"/>
          <w:szCs w:val="26"/>
          <w:lang w:val="lv-LV"/>
        </w:rPr>
      </w:pPr>
      <w:r w:rsidRPr="00467C43">
        <w:rPr>
          <w:rFonts w:ascii="Times New Roman" w:hAnsi="Times New Roman"/>
          <w:sz w:val="24"/>
          <w:szCs w:val="26"/>
          <w:lang w:val="lv-LV"/>
        </w:rPr>
        <w:t>Tā kā Latgales reģionā ir visizteiktākās bezdarba problēmas, ir plānots īstenot īpašus risinājumus Latgales reģionam – neliela apjoma grantu shēmu nodarbinātības veicināšanai, atbalstot uzņēmējus jaunu ideju īstenošanai</w:t>
      </w:r>
      <w:r w:rsidR="00193822" w:rsidRPr="00467C43">
        <w:rPr>
          <w:rStyle w:val="FootnoteReference"/>
          <w:rFonts w:ascii="Times New Roman" w:hAnsi="Times New Roman"/>
          <w:sz w:val="24"/>
          <w:szCs w:val="24"/>
          <w:lang w:val="lv-LV" w:bidi="en-GB"/>
        </w:rPr>
        <w:footnoteReference w:id="15"/>
      </w:r>
      <w:r w:rsidRPr="00467C43">
        <w:rPr>
          <w:rFonts w:ascii="Times New Roman" w:hAnsi="Times New Roman"/>
          <w:sz w:val="24"/>
          <w:szCs w:val="26"/>
          <w:lang w:val="lv-LV"/>
        </w:rPr>
        <w:t>.</w:t>
      </w:r>
    </w:p>
    <w:p w14:paraId="77717524" w14:textId="5479609F" w:rsidR="00D51843" w:rsidRPr="00467C43" w:rsidRDefault="00633D0F" w:rsidP="00F72D09">
      <w:pPr>
        <w:jc w:val="both"/>
        <w:rPr>
          <w:rFonts w:ascii="Times New Roman" w:hAnsi="Times New Roman"/>
          <w:sz w:val="24"/>
          <w:szCs w:val="24"/>
          <w:lang w:val="lv-LV"/>
        </w:rPr>
      </w:pPr>
      <w:r w:rsidRPr="00467C43">
        <w:rPr>
          <w:rFonts w:ascii="Times New Roman" w:hAnsi="Times New Roman"/>
          <w:sz w:val="24"/>
          <w:szCs w:val="26"/>
          <w:lang w:val="lv-LV"/>
        </w:rPr>
        <w:lastRenderedPageBreak/>
        <w:t xml:space="preserve">Nelielas apjoma grantu shēmas ietvaros būs pieejami 540 000 </w:t>
      </w:r>
      <w:proofErr w:type="spellStart"/>
      <w:r w:rsidRPr="00467C43">
        <w:rPr>
          <w:rFonts w:ascii="Times New Roman" w:hAnsi="Times New Roman"/>
          <w:i/>
          <w:sz w:val="24"/>
          <w:szCs w:val="26"/>
          <w:lang w:val="lv-LV"/>
        </w:rPr>
        <w:t>euro</w:t>
      </w:r>
      <w:proofErr w:type="spellEnd"/>
      <w:r w:rsidRPr="00467C43">
        <w:rPr>
          <w:rFonts w:ascii="Times New Roman" w:hAnsi="Times New Roman"/>
          <w:sz w:val="24"/>
          <w:szCs w:val="26"/>
          <w:lang w:val="lv-LV"/>
        </w:rPr>
        <w:t xml:space="preserve">. </w:t>
      </w:r>
      <w:r w:rsidR="00853A2B" w:rsidRPr="00467C43">
        <w:rPr>
          <w:rFonts w:ascii="Times New Roman" w:hAnsi="Times New Roman"/>
          <w:sz w:val="24"/>
          <w:szCs w:val="24"/>
          <w:lang w:val="lv-LV" w:bidi="en-GB"/>
        </w:rPr>
        <w:t>Apsaimniekotājs n</w:t>
      </w:r>
      <w:r w:rsidR="00A54A86" w:rsidRPr="00467C43">
        <w:rPr>
          <w:rFonts w:ascii="Times New Roman" w:hAnsi="Times New Roman"/>
          <w:sz w:val="24"/>
          <w:szCs w:val="24"/>
          <w:lang w:val="lv-LV" w:bidi="en-GB"/>
        </w:rPr>
        <w:t xml:space="preserve">eliela apjoma grantu shēmas vadībai un īstenošanai tiks </w:t>
      </w:r>
      <w:r w:rsidR="00853A2B" w:rsidRPr="00467C43">
        <w:rPr>
          <w:rFonts w:ascii="Times New Roman" w:hAnsi="Times New Roman"/>
          <w:sz w:val="24"/>
          <w:szCs w:val="24"/>
          <w:lang w:val="lv-LV" w:bidi="en-GB"/>
        </w:rPr>
        <w:t>izvēlēts saskaņā ar Publiskā iepirkuma likumu</w:t>
      </w:r>
      <w:r w:rsidR="007B7AF8" w:rsidRPr="00467C43">
        <w:rPr>
          <w:rFonts w:ascii="Times New Roman" w:hAnsi="Times New Roman"/>
          <w:sz w:val="24"/>
          <w:szCs w:val="24"/>
          <w:lang w:val="lv-LV" w:bidi="en-GB"/>
        </w:rPr>
        <w:t xml:space="preserve"> un Noteikumu par Eiropas Ekonomikas zonas finanšu instrumenta </w:t>
      </w:r>
      <w:r w:rsidRPr="00467C43">
        <w:rPr>
          <w:rFonts w:ascii="Times New Roman" w:hAnsi="Times New Roman"/>
          <w:sz w:val="24"/>
          <w:szCs w:val="24"/>
          <w:lang w:val="lv-LV" w:bidi="en-GB"/>
        </w:rPr>
        <w:t xml:space="preserve">īstenošanu </w:t>
      </w:r>
      <w:r w:rsidR="007B7AF8" w:rsidRPr="00467C43">
        <w:rPr>
          <w:rFonts w:ascii="Times New Roman" w:hAnsi="Times New Roman"/>
          <w:sz w:val="24"/>
          <w:szCs w:val="24"/>
          <w:lang w:val="lv-LV" w:bidi="en-GB"/>
        </w:rPr>
        <w:t>2014.-2021.gada periodā 6.5.5.pantu</w:t>
      </w:r>
      <w:r w:rsidR="00A54A86" w:rsidRPr="00467C43">
        <w:rPr>
          <w:rFonts w:ascii="Times New Roman" w:hAnsi="Times New Roman"/>
          <w:sz w:val="24"/>
          <w:szCs w:val="24"/>
          <w:lang w:val="lv-LV" w:bidi="en-GB"/>
        </w:rPr>
        <w:t xml:space="preserve">. </w:t>
      </w:r>
      <w:r w:rsidR="00F72D09" w:rsidRPr="00467C43">
        <w:rPr>
          <w:rFonts w:ascii="Times New Roman" w:hAnsi="Times New Roman"/>
          <w:sz w:val="24"/>
          <w:szCs w:val="24"/>
          <w:lang w:val="lv-LV" w:bidi="en-GB"/>
        </w:rPr>
        <w:t>Neliela apjoma grantu shēmas apsaimniekotāja</w:t>
      </w:r>
      <w:r w:rsidR="0031501F" w:rsidRPr="00467C43">
        <w:rPr>
          <w:rFonts w:ascii="Times New Roman" w:hAnsi="Times New Roman"/>
          <w:sz w:val="24"/>
          <w:szCs w:val="24"/>
          <w:lang w:val="lv-LV" w:bidi="en-GB"/>
        </w:rPr>
        <w:t xml:space="preserve"> pretendentiem</w:t>
      </w:r>
      <w:r w:rsidR="00F72D09" w:rsidRPr="00467C43">
        <w:rPr>
          <w:rFonts w:ascii="Times New Roman" w:hAnsi="Times New Roman"/>
          <w:sz w:val="24"/>
          <w:szCs w:val="24"/>
          <w:lang w:val="lv-LV" w:bidi="en-GB"/>
        </w:rPr>
        <w:t xml:space="preserve"> </w:t>
      </w:r>
      <w:r w:rsidR="0031501F" w:rsidRPr="00467C43">
        <w:rPr>
          <w:rFonts w:ascii="Times New Roman" w:hAnsi="Times New Roman"/>
          <w:sz w:val="24"/>
          <w:szCs w:val="24"/>
          <w:lang w:val="lv-LV" w:bidi="en-GB"/>
        </w:rPr>
        <w:t xml:space="preserve">tiks noteiktas prasības, kas ietvers pieredzi un </w:t>
      </w:r>
      <w:r w:rsidR="00F72D09" w:rsidRPr="00467C43">
        <w:rPr>
          <w:rFonts w:ascii="Times New Roman" w:hAnsi="Times New Roman"/>
          <w:sz w:val="24"/>
          <w:szCs w:val="24"/>
          <w:lang w:val="lv-LV" w:bidi="en-GB"/>
        </w:rPr>
        <w:t>kompetence</w:t>
      </w:r>
      <w:r w:rsidR="0031501F" w:rsidRPr="00467C43">
        <w:rPr>
          <w:rFonts w:ascii="Times New Roman" w:hAnsi="Times New Roman"/>
          <w:sz w:val="24"/>
          <w:szCs w:val="24"/>
          <w:lang w:val="lv-LV" w:bidi="en-GB"/>
        </w:rPr>
        <w:t>s</w:t>
      </w:r>
      <w:r w:rsidR="00F72D09" w:rsidRPr="00467C43">
        <w:rPr>
          <w:rFonts w:ascii="Times New Roman" w:hAnsi="Times New Roman"/>
          <w:sz w:val="24"/>
          <w:szCs w:val="24"/>
          <w:lang w:val="lv-LV" w:bidi="en-GB"/>
        </w:rPr>
        <w:t xml:space="preserve"> </w:t>
      </w:r>
      <w:r w:rsidR="0031501F" w:rsidRPr="00467C43">
        <w:rPr>
          <w:rFonts w:ascii="Times New Roman" w:hAnsi="Times New Roman"/>
          <w:sz w:val="24"/>
          <w:szCs w:val="24"/>
          <w:lang w:val="lv-LV" w:bidi="en-GB"/>
        </w:rPr>
        <w:t xml:space="preserve">uzņēmējdarbības veicināšanas </w:t>
      </w:r>
      <w:r w:rsidR="00F72D09" w:rsidRPr="00467C43">
        <w:rPr>
          <w:rFonts w:ascii="Times New Roman" w:hAnsi="Times New Roman"/>
          <w:sz w:val="24"/>
          <w:szCs w:val="24"/>
          <w:lang w:val="lv-LV" w:bidi="en-GB"/>
        </w:rPr>
        <w:t>jomā, kā arī administratīvajā un finanšu pārvaldībā</w:t>
      </w:r>
      <w:r w:rsidR="00D15808" w:rsidRPr="00467C43">
        <w:rPr>
          <w:rFonts w:ascii="Times New Roman" w:hAnsi="Times New Roman"/>
          <w:sz w:val="24"/>
          <w:szCs w:val="24"/>
          <w:lang w:val="lv-LV" w:bidi="en-GB"/>
        </w:rPr>
        <w:t>.</w:t>
      </w:r>
      <w:r w:rsidR="00B35C80">
        <w:rPr>
          <w:rFonts w:ascii="Times New Roman" w:hAnsi="Times New Roman"/>
          <w:sz w:val="24"/>
          <w:szCs w:val="24"/>
          <w:lang w:val="lv-LV" w:bidi="en-GB"/>
        </w:rPr>
        <w:t xml:space="preserve"> </w:t>
      </w:r>
      <w:r w:rsidR="00F72D09" w:rsidRPr="00467C43">
        <w:rPr>
          <w:rFonts w:ascii="Times New Roman" w:hAnsi="Times New Roman"/>
          <w:sz w:val="24"/>
          <w:szCs w:val="24"/>
          <w:lang w:val="lv-LV" w:bidi="en-GB"/>
        </w:rPr>
        <w:t xml:space="preserve">Pretendēt uz neliela apjoma grantu shēmas atbalstu varēs </w:t>
      </w:r>
      <w:r w:rsidR="005B05D1" w:rsidRPr="00467C43">
        <w:rPr>
          <w:rFonts w:ascii="Times New Roman" w:hAnsi="Times New Roman"/>
          <w:sz w:val="24"/>
          <w:szCs w:val="24"/>
          <w:lang w:val="lv-LV" w:bidi="en-GB"/>
        </w:rPr>
        <w:t xml:space="preserve">mikro un </w:t>
      </w:r>
      <w:r w:rsidR="00F72D09" w:rsidRPr="00467C43">
        <w:rPr>
          <w:rFonts w:ascii="Times New Roman" w:hAnsi="Times New Roman"/>
          <w:sz w:val="24"/>
          <w:szCs w:val="24"/>
          <w:lang w:val="lv-LV" w:bidi="en-GB"/>
        </w:rPr>
        <w:t>mazie komersan</w:t>
      </w:r>
      <w:r w:rsidR="00143F1B" w:rsidRPr="00467C43">
        <w:rPr>
          <w:rFonts w:ascii="Times New Roman" w:hAnsi="Times New Roman"/>
          <w:sz w:val="24"/>
          <w:szCs w:val="24"/>
          <w:lang w:val="lv-LV" w:bidi="en-GB"/>
        </w:rPr>
        <w:t>ti</w:t>
      </w:r>
      <w:r w:rsidR="00F72D09" w:rsidRPr="00467C43">
        <w:rPr>
          <w:rFonts w:ascii="Times New Roman" w:hAnsi="Times New Roman"/>
          <w:sz w:val="24"/>
          <w:szCs w:val="24"/>
          <w:lang w:val="lv-LV" w:bidi="en-GB"/>
        </w:rPr>
        <w:t>, t</w:t>
      </w:r>
      <w:r w:rsidR="007B7AF8" w:rsidRPr="00467C43">
        <w:rPr>
          <w:rFonts w:ascii="Times New Roman" w:hAnsi="Times New Roman"/>
          <w:sz w:val="24"/>
          <w:szCs w:val="24"/>
          <w:lang w:val="lv-LV" w:bidi="en-GB"/>
        </w:rPr>
        <w:t xml:space="preserve">ai </w:t>
      </w:r>
      <w:r w:rsidR="00F72D09" w:rsidRPr="00467C43">
        <w:rPr>
          <w:rFonts w:ascii="Times New Roman" w:hAnsi="Times New Roman"/>
          <w:sz w:val="24"/>
          <w:szCs w:val="24"/>
          <w:lang w:val="lv-LV" w:bidi="en-GB"/>
        </w:rPr>
        <w:t>sk</w:t>
      </w:r>
      <w:r w:rsidR="007B7AF8" w:rsidRPr="00467C43">
        <w:rPr>
          <w:rFonts w:ascii="Times New Roman" w:hAnsi="Times New Roman"/>
          <w:sz w:val="24"/>
          <w:szCs w:val="24"/>
          <w:lang w:val="lv-LV" w:bidi="en-GB"/>
        </w:rPr>
        <w:t>aitā</w:t>
      </w:r>
      <w:r w:rsidR="00F72D09" w:rsidRPr="00467C43">
        <w:rPr>
          <w:rFonts w:ascii="Times New Roman" w:hAnsi="Times New Roman"/>
          <w:sz w:val="24"/>
          <w:szCs w:val="24"/>
          <w:lang w:val="lv-LV" w:bidi="en-GB"/>
        </w:rPr>
        <w:t xml:space="preserve"> pašnodarbinātas personas. Atbalsts paredzēts jaunu ideju īstenošanai</w:t>
      </w:r>
      <w:r w:rsidR="0055793F" w:rsidRPr="00467C43">
        <w:rPr>
          <w:rFonts w:ascii="Times New Roman" w:hAnsi="Times New Roman"/>
          <w:sz w:val="24"/>
          <w:szCs w:val="24"/>
          <w:lang w:val="lv-LV" w:bidi="en-GB"/>
        </w:rPr>
        <w:t>, lai veicinātu vietējās uzņēmējdarbības a</w:t>
      </w:r>
      <w:r w:rsidR="00431B55" w:rsidRPr="00467C43">
        <w:rPr>
          <w:rFonts w:ascii="Times New Roman" w:hAnsi="Times New Roman"/>
          <w:sz w:val="24"/>
          <w:szCs w:val="24"/>
          <w:lang w:val="lv-LV" w:bidi="en-GB"/>
        </w:rPr>
        <w:t>t</w:t>
      </w:r>
      <w:r w:rsidR="0055793F" w:rsidRPr="00467C43">
        <w:rPr>
          <w:rFonts w:ascii="Times New Roman" w:hAnsi="Times New Roman"/>
          <w:sz w:val="24"/>
          <w:szCs w:val="24"/>
          <w:lang w:val="lv-LV" w:bidi="en-GB"/>
        </w:rPr>
        <w:t>tīstību</w:t>
      </w:r>
      <w:r w:rsidR="00F70DC8" w:rsidRPr="00467C43">
        <w:rPr>
          <w:rFonts w:ascii="Times New Roman" w:hAnsi="Times New Roman"/>
          <w:sz w:val="24"/>
          <w:szCs w:val="24"/>
          <w:lang w:val="lv-LV" w:bidi="en-GB"/>
        </w:rPr>
        <w:t xml:space="preserve"> un darba vietu radīšanu</w:t>
      </w:r>
      <w:r w:rsidR="00F72D09" w:rsidRPr="00467C43">
        <w:rPr>
          <w:rFonts w:ascii="Times New Roman" w:hAnsi="Times New Roman"/>
          <w:sz w:val="24"/>
          <w:szCs w:val="24"/>
          <w:lang w:val="lv-LV" w:bidi="en-GB"/>
        </w:rPr>
        <w:t xml:space="preserve"> (līdz </w:t>
      </w:r>
      <w:r w:rsidR="007B7AF8" w:rsidRPr="00467C43">
        <w:rPr>
          <w:rFonts w:ascii="Times New Roman" w:hAnsi="Times New Roman"/>
          <w:sz w:val="24"/>
          <w:szCs w:val="24"/>
          <w:lang w:val="lv-LV" w:bidi="en-GB"/>
        </w:rPr>
        <w:t xml:space="preserve">EUR </w:t>
      </w:r>
      <w:r w:rsidR="00F72D09" w:rsidRPr="00467C43">
        <w:rPr>
          <w:rFonts w:ascii="Times New Roman" w:hAnsi="Times New Roman"/>
          <w:sz w:val="24"/>
          <w:szCs w:val="24"/>
          <w:lang w:val="lv-LV" w:bidi="en-GB"/>
        </w:rPr>
        <w:t xml:space="preserve">10 000 </w:t>
      </w:r>
      <w:r w:rsidR="007B7AF8" w:rsidRPr="00467C43">
        <w:rPr>
          <w:rFonts w:ascii="Times New Roman" w:hAnsi="Times New Roman"/>
          <w:sz w:val="24"/>
          <w:szCs w:val="24"/>
          <w:lang w:val="lv-LV" w:bidi="en-GB"/>
        </w:rPr>
        <w:t xml:space="preserve">EEZ finansējums </w:t>
      </w:r>
      <w:r w:rsidR="00F72D09" w:rsidRPr="00467C43">
        <w:rPr>
          <w:rFonts w:ascii="Times New Roman" w:hAnsi="Times New Roman"/>
          <w:sz w:val="24"/>
          <w:szCs w:val="24"/>
          <w:lang w:val="lv-LV" w:bidi="en-GB"/>
        </w:rPr>
        <w:t xml:space="preserve">par katru jaunu radītu darba vietu). </w:t>
      </w:r>
      <w:r w:rsidR="00F72D09" w:rsidRPr="00467C43">
        <w:rPr>
          <w:rFonts w:ascii="Times New Roman" w:hAnsi="Times New Roman"/>
          <w:sz w:val="24"/>
          <w:szCs w:val="24"/>
          <w:lang w:val="lv-LV"/>
        </w:rPr>
        <w:t xml:space="preserve"> </w:t>
      </w:r>
    </w:p>
    <w:p w14:paraId="56A7DBCA" w14:textId="27B0851F" w:rsidR="00B1657A" w:rsidRPr="00467C43" w:rsidRDefault="00B1657A" w:rsidP="00D51843">
      <w:pPr>
        <w:pStyle w:val="ListParagraph"/>
        <w:numPr>
          <w:ilvl w:val="1"/>
          <w:numId w:val="38"/>
        </w:numPr>
        <w:jc w:val="both"/>
        <w:rPr>
          <w:rFonts w:ascii="Times New Roman" w:hAnsi="Times New Roman"/>
          <w:b/>
          <w:sz w:val="24"/>
          <w:szCs w:val="24"/>
          <w:lang w:val="lv-LV"/>
        </w:rPr>
      </w:pPr>
      <w:r w:rsidRPr="00467C43">
        <w:rPr>
          <w:rFonts w:ascii="Times New Roman" w:hAnsi="Times New Roman"/>
          <w:b/>
          <w:sz w:val="24"/>
          <w:szCs w:val="24"/>
          <w:lang w:val="lv-LV"/>
        </w:rPr>
        <w:t>Uzlabota pieejamība profesionālajai laikmetīgajai mākslai un kultūrai (</w:t>
      </w:r>
      <w:r w:rsidR="00377B22" w:rsidRPr="00467C43">
        <w:rPr>
          <w:rFonts w:ascii="Times New Roman" w:hAnsi="Times New Roman"/>
          <w:b/>
          <w:sz w:val="24"/>
          <w:szCs w:val="24"/>
          <w:lang w:val="lv-LV"/>
        </w:rPr>
        <w:t>2. rezultāts</w:t>
      </w:r>
      <w:r w:rsidRPr="00467C43">
        <w:rPr>
          <w:rFonts w:ascii="Times New Roman" w:hAnsi="Times New Roman"/>
          <w:b/>
          <w:sz w:val="24"/>
          <w:szCs w:val="24"/>
          <w:lang w:val="lv-LV"/>
        </w:rPr>
        <w:t>)</w:t>
      </w:r>
    </w:p>
    <w:p w14:paraId="00A7BC03" w14:textId="5DCAE4F8" w:rsidR="00D51843" w:rsidRPr="00467C43" w:rsidRDefault="00183CA0" w:rsidP="007B7AF8">
      <w:pPr>
        <w:jc w:val="both"/>
        <w:rPr>
          <w:rFonts w:ascii="Times New Roman" w:hAnsi="Times New Roman"/>
          <w:sz w:val="24"/>
          <w:szCs w:val="24"/>
          <w:lang w:val="lv-LV"/>
        </w:rPr>
      </w:pPr>
      <w:r w:rsidRPr="00467C43">
        <w:rPr>
          <w:rFonts w:ascii="Times New Roman" w:hAnsi="Times New Roman"/>
          <w:bCs/>
          <w:sz w:val="24"/>
          <w:szCs w:val="24"/>
          <w:lang w:val="lv-LV"/>
        </w:rPr>
        <w:t>R</w:t>
      </w:r>
      <w:r w:rsidR="007B7AF8" w:rsidRPr="00467C43">
        <w:rPr>
          <w:rFonts w:ascii="Times New Roman" w:hAnsi="Times New Roman"/>
          <w:bCs/>
          <w:sz w:val="24"/>
          <w:szCs w:val="24"/>
          <w:lang w:val="lv-LV"/>
        </w:rPr>
        <w:t>ezultāts tiks īstenots divu atklāto kon</w:t>
      </w:r>
      <w:r w:rsidR="00FC2B87" w:rsidRPr="00467C43">
        <w:rPr>
          <w:rFonts w:ascii="Times New Roman" w:hAnsi="Times New Roman"/>
          <w:bCs/>
          <w:sz w:val="24"/>
          <w:szCs w:val="24"/>
          <w:lang w:val="lv-LV"/>
        </w:rPr>
        <w:t>k</w:t>
      </w:r>
      <w:r w:rsidR="007B7AF8" w:rsidRPr="00467C43">
        <w:rPr>
          <w:rFonts w:ascii="Times New Roman" w:hAnsi="Times New Roman"/>
          <w:bCs/>
          <w:sz w:val="24"/>
          <w:szCs w:val="24"/>
          <w:lang w:val="lv-LV"/>
        </w:rPr>
        <w:t xml:space="preserve">ursu veidā. Pirmā atklātā konkursa ietvaros būs pieejami </w:t>
      </w:r>
      <w:r w:rsidR="00D51843" w:rsidRPr="00467C43">
        <w:rPr>
          <w:rFonts w:ascii="Times New Roman" w:hAnsi="Times New Roman"/>
          <w:bCs/>
          <w:sz w:val="24"/>
          <w:szCs w:val="24"/>
          <w:lang w:val="lv-LV"/>
        </w:rPr>
        <w:t>EUR 1,915,412</w:t>
      </w:r>
      <w:r w:rsidR="003E4D4C" w:rsidRPr="00467C43">
        <w:rPr>
          <w:rFonts w:ascii="Times New Roman" w:hAnsi="Times New Roman"/>
          <w:bCs/>
          <w:sz w:val="24"/>
          <w:szCs w:val="24"/>
          <w:lang w:val="lv-LV"/>
        </w:rPr>
        <w:t xml:space="preserve"> un otrā atklātā konkursa ietvaros būs pieejami</w:t>
      </w:r>
      <w:r w:rsidR="00D51843" w:rsidRPr="00467C43">
        <w:rPr>
          <w:rFonts w:ascii="Times New Roman" w:hAnsi="Times New Roman"/>
          <w:bCs/>
          <w:sz w:val="24"/>
          <w:szCs w:val="24"/>
          <w:lang w:val="lv-LV"/>
        </w:rPr>
        <w:t xml:space="preserve"> EUR 1,276,941.</w:t>
      </w:r>
      <w:r w:rsidR="003E4D4C" w:rsidRPr="00467C43">
        <w:rPr>
          <w:rFonts w:ascii="Times New Roman" w:hAnsi="Times New Roman"/>
          <w:bCs/>
          <w:sz w:val="24"/>
          <w:szCs w:val="24"/>
          <w:lang w:val="lv-LV"/>
        </w:rPr>
        <w:t xml:space="preserve"> Katrs atklātais konkurss sastāvēs no divām komponentēm – </w:t>
      </w:r>
      <w:proofErr w:type="spellStart"/>
      <w:r w:rsidR="003E4D4C" w:rsidRPr="00467C43">
        <w:rPr>
          <w:rFonts w:ascii="Times New Roman" w:hAnsi="Times New Roman"/>
          <w:bCs/>
          <w:sz w:val="24"/>
          <w:szCs w:val="24"/>
          <w:lang w:val="lv-LV"/>
        </w:rPr>
        <w:t>koprade</w:t>
      </w:r>
      <w:proofErr w:type="spellEnd"/>
      <w:r w:rsidR="003E4D4C" w:rsidRPr="00467C43">
        <w:rPr>
          <w:rFonts w:ascii="Times New Roman" w:hAnsi="Times New Roman"/>
          <w:bCs/>
          <w:sz w:val="24"/>
          <w:szCs w:val="24"/>
          <w:lang w:val="lv-LV"/>
        </w:rPr>
        <w:t xml:space="preserve"> un auditorijas attīstība.</w:t>
      </w:r>
      <w:r w:rsidR="00D51843" w:rsidRPr="00467C43">
        <w:rPr>
          <w:rFonts w:ascii="Times New Roman" w:hAnsi="Times New Roman"/>
          <w:bCs/>
          <w:sz w:val="24"/>
          <w:szCs w:val="24"/>
          <w:lang w:val="lv-LV"/>
        </w:rPr>
        <w:t xml:space="preserve"> </w:t>
      </w:r>
    </w:p>
    <w:p w14:paraId="3DE47A95" w14:textId="3CD8FDFC" w:rsidR="00D51843" w:rsidRPr="00467C43" w:rsidRDefault="007A411B" w:rsidP="00CB3B23">
      <w:pPr>
        <w:pStyle w:val="ListParagraph"/>
        <w:numPr>
          <w:ilvl w:val="0"/>
          <w:numId w:val="39"/>
        </w:numPr>
        <w:spacing w:after="160" w:line="259" w:lineRule="auto"/>
        <w:jc w:val="both"/>
        <w:rPr>
          <w:rFonts w:ascii="Times New Roman" w:hAnsi="Times New Roman"/>
          <w:sz w:val="24"/>
          <w:szCs w:val="24"/>
          <w:lang w:val="lv-LV"/>
        </w:rPr>
      </w:pPr>
      <w:proofErr w:type="spellStart"/>
      <w:r w:rsidRPr="00467C43">
        <w:rPr>
          <w:rFonts w:ascii="Times New Roman" w:hAnsi="Times New Roman"/>
          <w:sz w:val="24"/>
          <w:szCs w:val="24"/>
          <w:lang w:val="lv-LV"/>
        </w:rPr>
        <w:t>Koprade</w:t>
      </w:r>
      <w:proofErr w:type="spellEnd"/>
    </w:p>
    <w:p w14:paraId="013F8884" w14:textId="4E7BEE91" w:rsidR="00547992" w:rsidRPr="00467C43" w:rsidRDefault="00547992" w:rsidP="00CB3B23">
      <w:pPr>
        <w:jc w:val="both"/>
        <w:rPr>
          <w:rFonts w:ascii="Times New Roman" w:hAnsi="Times New Roman"/>
          <w:sz w:val="24"/>
          <w:szCs w:val="24"/>
          <w:lang w:val="lv-LV"/>
        </w:rPr>
      </w:pPr>
      <w:r w:rsidRPr="00467C43">
        <w:rPr>
          <w:rFonts w:ascii="Times New Roman" w:hAnsi="Times New Roman"/>
          <w:sz w:val="24"/>
          <w:szCs w:val="24"/>
          <w:lang w:val="lv-LV"/>
        </w:rPr>
        <w:t>Finansiāls atbalsts profesionālās laikmetīgās mākslas un kultūras produktu radīšanai</w:t>
      </w:r>
      <w:r w:rsidR="00D32197" w:rsidRPr="00467C43">
        <w:rPr>
          <w:rFonts w:ascii="Times New Roman" w:hAnsi="Times New Roman"/>
          <w:sz w:val="24"/>
          <w:szCs w:val="24"/>
          <w:vertAlign w:val="superscript"/>
          <w:lang w:val="lv-LV"/>
        </w:rPr>
        <w:footnoteReference w:id="16"/>
      </w:r>
      <w:r w:rsidRPr="00467C43">
        <w:rPr>
          <w:rFonts w:ascii="Times New Roman" w:hAnsi="Times New Roman"/>
          <w:sz w:val="24"/>
          <w:szCs w:val="24"/>
          <w:lang w:val="lv-LV"/>
        </w:rPr>
        <w:t xml:space="preserve"> visos Latvijas reģionos. </w:t>
      </w:r>
      <w:r w:rsidR="00183CA0" w:rsidRPr="00467C43">
        <w:rPr>
          <w:rFonts w:ascii="Times New Roman" w:hAnsi="Times New Roman"/>
          <w:sz w:val="24"/>
          <w:szCs w:val="24"/>
          <w:lang w:val="lv-LV"/>
        </w:rPr>
        <w:t>J</w:t>
      </w:r>
      <w:r w:rsidRPr="00467C43">
        <w:rPr>
          <w:rFonts w:ascii="Times New Roman" w:hAnsi="Times New Roman"/>
          <w:sz w:val="24"/>
          <w:szCs w:val="24"/>
          <w:lang w:val="lv-LV"/>
        </w:rPr>
        <w:t xml:space="preserve">auna satura/jaunu produktu radīšana </w:t>
      </w:r>
      <w:proofErr w:type="spellStart"/>
      <w:r w:rsidRPr="00467C43">
        <w:rPr>
          <w:rFonts w:ascii="Times New Roman" w:hAnsi="Times New Roman"/>
          <w:sz w:val="24"/>
          <w:szCs w:val="24"/>
          <w:lang w:val="lv-LV"/>
        </w:rPr>
        <w:t>kopradē</w:t>
      </w:r>
      <w:proofErr w:type="spellEnd"/>
      <w:r w:rsidRPr="00467C43">
        <w:rPr>
          <w:rFonts w:ascii="Times New Roman" w:hAnsi="Times New Roman"/>
          <w:sz w:val="24"/>
          <w:szCs w:val="24"/>
          <w:lang w:val="lv-LV"/>
        </w:rPr>
        <w:t xml:space="preserve"> ar donorvalstu </w:t>
      </w:r>
      <w:r w:rsidR="00183CA0" w:rsidRPr="00467C43">
        <w:rPr>
          <w:rFonts w:ascii="Times New Roman" w:hAnsi="Times New Roman"/>
          <w:sz w:val="24"/>
          <w:szCs w:val="24"/>
          <w:lang w:val="lv-LV"/>
        </w:rPr>
        <w:t xml:space="preserve">projektu </w:t>
      </w:r>
      <w:r w:rsidRPr="00467C43">
        <w:rPr>
          <w:rFonts w:ascii="Times New Roman" w:hAnsi="Times New Roman"/>
          <w:sz w:val="24"/>
          <w:szCs w:val="24"/>
          <w:lang w:val="lv-LV"/>
        </w:rPr>
        <w:t>partneriem, iesaistot</w:t>
      </w:r>
      <w:r w:rsidR="00183CA0" w:rsidRPr="00467C43">
        <w:rPr>
          <w:rFonts w:ascii="Times New Roman" w:hAnsi="Times New Roman"/>
          <w:sz w:val="24"/>
          <w:szCs w:val="24"/>
          <w:lang w:val="lv-LV"/>
        </w:rPr>
        <w:t xml:space="preserve"> arī</w:t>
      </w:r>
      <w:r w:rsidRPr="00467C43">
        <w:rPr>
          <w:rFonts w:ascii="Times New Roman" w:hAnsi="Times New Roman"/>
          <w:sz w:val="24"/>
          <w:szCs w:val="24"/>
          <w:lang w:val="lv-LV"/>
        </w:rPr>
        <w:t xml:space="preserve"> mērķa grupu. Programmā paredzēta plašākas sabiedrības – vietējās kopienas, izglītības iestāžu</w:t>
      </w:r>
      <w:r w:rsidR="00633D0F" w:rsidRPr="00467C43">
        <w:rPr>
          <w:rFonts w:ascii="Times New Roman" w:hAnsi="Times New Roman"/>
          <w:sz w:val="24"/>
          <w:szCs w:val="24"/>
          <w:lang w:val="lv-LV"/>
        </w:rPr>
        <w:t>,</w:t>
      </w:r>
      <w:r w:rsidRPr="00467C43">
        <w:rPr>
          <w:rFonts w:ascii="Times New Roman" w:hAnsi="Times New Roman"/>
          <w:sz w:val="24"/>
          <w:szCs w:val="24"/>
          <w:lang w:val="lv-LV"/>
        </w:rPr>
        <w:t xml:space="preserve"> pašvaldību darbinieku un NVO – iesaiste. Aktīvi iesaistot mērķa grupu un </w:t>
      </w:r>
      <w:r w:rsidR="00183CA0" w:rsidRPr="00467C43">
        <w:rPr>
          <w:rFonts w:ascii="Times New Roman" w:hAnsi="Times New Roman"/>
          <w:sz w:val="24"/>
          <w:szCs w:val="24"/>
          <w:lang w:val="lv-LV"/>
        </w:rPr>
        <w:t xml:space="preserve">veicinot </w:t>
      </w:r>
      <w:r w:rsidRPr="00467C43">
        <w:rPr>
          <w:rFonts w:ascii="Times New Roman" w:hAnsi="Times New Roman"/>
          <w:sz w:val="24"/>
          <w:szCs w:val="24"/>
          <w:lang w:val="lv-LV"/>
        </w:rPr>
        <w:t xml:space="preserve">mērķa grupas sadarbību ar radošajiem profesionāļiem, tiks radīti jauni kultūras produkti, </w:t>
      </w:r>
      <w:r w:rsidR="00183CA0" w:rsidRPr="00467C43">
        <w:rPr>
          <w:rFonts w:ascii="Times New Roman" w:hAnsi="Times New Roman"/>
          <w:sz w:val="24"/>
          <w:szCs w:val="24"/>
          <w:lang w:val="lv-LV"/>
        </w:rPr>
        <w:t xml:space="preserve">veicināta </w:t>
      </w:r>
      <w:r w:rsidRPr="00467C43">
        <w:rPr>
          <w:rFonts w:ascii="Times New Roman" w:hAnsi="Times New Roman"/>
          <w:sz w:val="24"/>
          <w:szCs w:val="24"/>
          <w:lang w:val="lv-LV"/>
        </w:rPr>
        <w:t>plašāk</w:t>
      </w:r>
      <w:r w:rsidR="00183CA0" w:rsidRPr="00467C43">
        <w:rPr>
          <w:rFonts w:ascii="Times New Roman" w:hAnsi="Times New Roman"/>
          <w:sz w:val="24"/>
          <w:szCs w:val="24"/>
          <w:lang w:val="lv-LV"/>
        </w:rPr>
        <w:t>a</w:t>
      </w:r>
      <w:r w:rsidRPr="00467C43">
        <w:rPr>
          <w:rFonts w:ascii="Times New Roman" w:hAnsi="Times New Roman"/>
          <w:sz w:val="24"/>
          <w:szCs w:val="24"/>
          <w:lang w:val="lv-LV"/>
        </w:rPr>
        <w:t xml:space="preserve"> kultūras pieejamīb</w:t>
      </w:r>
      <w:r w:rsidR="00183CA0" w:rsidRPr="00467C43">
        <w:rPr>
          <w:rFonts w:ascii="Times New Roman" w:hAnsi="Times New Roman"/>
          <w:sz w:val="24"/>
          <w:szCs w:val="24"/>
          <w:lang w:val="lv-LV"/>
        </w:rPr>
        <w:t>a</w:t>
      </w:r>
      <w:r w:rsidRPr="00467C43">
        <w:rPr>
          <w:rFonts w:ascii="Times New Roman" w:hAnsi="Times New Roman"/>
          <w:sz w:val="24"/>
          <w:szCs w:val="24"/>
          <w:lang w:val="lv-LV"/>
        </w:rPr>
        <w:t xml:space="preserve"> visos Latvijas reģionos. Projekt</w:t>
      </w:r>
      <w:r w:rsidR="00255CA6" w:rsidRPr="00467C43">
        <w:rPr>
          <w:rFonts w:ascii="Times New Roman" w:hAnsi="Times New Roman"/>
          <w:sz w:val="24"/>
          <w:szCs w:val="24"/>
          <w:lang w:val="lv-LV"/>
        </w:rPr>
        <w:t>i</w:t>
      </w:r>
      <w:r w:rsidRPr="00467C43">
        <w:rPr>
          <w:rFonts w:ascii="Times New Roman" w:hAnsi="Times New Roman"/>
          <w:sz w:val="24"/>
          <w:szCs w:val="24"/>
          <w:lang w:val="lv-LV"/>
        </w:rPr>
        <w:t xml:space="preserve"> </w:t>
      </w:r>
      <w:r w:rsidR="00255CA6" w:rsidRPr="00467C43">
        <w:rPr>
          <w:rFonts w:ascii="Times New Roman" w:hAnsi="Times New Roman"/>
          <w:sz w:val="24"/>
          <w:szCs w:val="24"/>
          <w:lang w:val="lv-LV"/>
        </w:rPr>
        <w:t>tiks</w:t>
      </w:r>
      <w:r w:rsidR="0038062E" w:rsidRPr="00467C43">
        <w:rPr>
          <w:rFonts w:ascii="Times New Roman" w:hAnsi="Times New Roman"/>
          <w:sz w:val="24"/>
          <w:szCs w:val="24"/>
          <w:lang w:val="lv-LV"/>
        </w:rPr>
        <w:t xml:space="preserve"> </w:t>
      </w:r>
      <w:r w:rsidRPr="00467C43">
        <w:rPr>
          <w:rFonts w:ascii="Times New Roman" w:hAnsi="Times New Roman"/>
          <w:sz w:val="24"/>
          <w:szCs w:val="24"/>
          <w:lang w:val="lv-LV"/>
        </w:rPr>
        <w:t>īstenoti sadarb</w:t>
      </w:r>
      <w:r w:rsidR="00255CA6" w:rsidRPr="00467C43">
        <w:rPr>
          <w:rFonts w:ascii="Times New Roman" w:hAnsi="Times New Roman"/>
          <w:sz w:val="24"/>
          <w:szCs w:val="24"/>
          <w:lang w:val="lv-LV"/>
        </w:rPr>
        <w:t>ībā ar</w:t>
      </w:r>
      <w:r w:rsidRPr="00467C43">
        <w:rPr>
          <w:rFonts w:ascii="Times New Roman" w:hAnsi="Times New Roman"/>
          <w:sz w:val="24"/>
          <w:szCs w:val="24"/>
          <w:lang w:val="lv-LV"/>
        </w:rPr>
        <w:t xml:space="preserve"> kultūras organizācijām, vietējām pašvaldībām, izglītības iestādēm un NVO</w:t>
      </w:r>
      <w:r w:rsidR="00255CA6"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255CA6" w:rsidRPr="00467C43">
        <w:rPr>
          <w:rFonts w:ascii="Times New Roman" w:hAnsi="Times New Roman"/>
          <w:sz w:val="24"/>
          <w:szCs w:val="24"/>
          <w:lang w:val="lv-LV"/>
        </w:rPr>
        <w:t xml:space="preserve">Tās fokusēsies uz </w:t>
      </w:r>
      <w:r w:rsidRPr="00467C43">
        <w:rPr>
          <w:rFonts w:ascii="Times New Roman" w:hAnsi="Times New Roman"/>
          <w:sz w:val="24"/>
          <w:szCs w:val="24"/>
          <w:lang w:val="lv-LV"/>
        </w:rPr>
        <w:t>izpratn</w:t>
      </w:r>
      <w:r w:rsidR="00255CA6" w:rsidRPr="00467C43">
        <w:rPr>
          <w:rFonts w:ascii="Times New Roman" w:hAnsi="Times New Roman"/>
          <w:sz w:val="24"/>
          <w:szCs w:val="24"/>
          <w:lang w:val="lv-LV"/>
        </w:rPr>
        <w:t>es veidošanu par kultūras procesiem, zināšanu palielināšanu</w:t>
      </w:r>
      <w:r w:rsidRPr="00467C43">
        <w:rPr>
          <w:rFonts w:ascii="Times New Roman" w:hAnsi="Times New Roman"/>
          <w:sz w:val="24"/>
          <w:szCs w:val="24"/>
          <w:lang w:val="lv-LV"/>
        </w:rPr>
        <w:t xml:space="preserve"> un kompetences</w:t>
      </w:r>
      <w:r w:rsidR="0038062E" w:rsidRPr="00467C43">
        <w:rPr>
          <w:rFonts w:ascii="Times New Roman" w:hAnsi="Times New Roman"/>
          <w:sz w:val="24"/>
          <w:szCs w:val="24"/>
          <w:lang w:val="lv-LV"/>
        </w:rPr>
        <w:t xml:space="preserve"> </w:t>
      </w:r>
      <w:r w:rsidR="00255CA6" w:rsidRPr="00467C43">
        <w:rPr>
          <w:rFonts w:ascii="Times New Roman" w:hAnsi="Times New Roman"/>
          <w:sz w:val="24"/>
          <w:szCs w:val="24"/>
          <w:lang w:val="lv-LV"/>
        </w:rPr>
        <w:t>celšan</w:t>
      </w:r>
      <w:r w:rsidR="001C7E6D" w:rsidRPr="00467C43">
        <w:rPr>
          <w:rFonts w:ascii="Times New Roman" w:hAnsi="Times New Roman"/>
          <w:sz w:val="24"/>
          <w:szCs w:val="24"/>
          <w:lang w:val="lv-LV"/>
        </w:rPr>
        <w:t>as aktivitātēm</w:t>
      </w:r>
      <w:r w:rsidR="00255CA6" w:rsidRPr="00467C43">
        <w:rPr>
          <w:rFonts w:ascii="Times New Roman" w:hAnsi="Times New Roman"/>
          <w:sz w:val="24"/>
          <w:szCs w:val="24"/>
          <w:lang w:val="lv-LV"/>
        </w:rPr>
        <w:t>.</w:t>
      </w:r>
    </w:p>
    <w:p w14:paraId="7D64DB7C" w14:textId="6B947034" w:rsidR="00CB3B23" w:rsidRPr="00467C43" w:rsidRDefault="00CB3B23" w:rsidP="00CB3B23">
      <w:pPr>
        <w:jc w:val="both"/>
        <w:rPr>
          <w:rFonts w:ascii="Times New Roman" w:hAnsi="Times New Roman"/>
          <w:sz w:val="24"/>
          <w:szCs w:val="24"/>
          <w:lang w:val="lv-LV"/>
        </w:rPr>
      </w:pPr>
      <w:r w:rsidRPr="00467C43">
        <w:rPr>
          <w:rFonts w:ascii="Times New Roman" w:hAnsi="Times New Roman"/>
          <w:sz w:val="24"/>
          <w:szCs w:val="24"/>
          <w:lang w:val="lv-LV"/>
        </w:rPr>
        <w:t>Atbalstāmās aktivitātes</w:t>
      </w:r>
      <w:r w:rsidR="007A411B" w:rsidRPr="00467C43">
        <w:rPr>
          <w:rFonts w:ascii="Times New Roman" w:hAnsi="Times New Roman"/>
          <w:sz w:val="24"/>
          <w:szCs w:val="24"/>
          <w:lang w:val="lv-LV"/>
        </w:rPr>
        <w:t>:</w:t>
      </w:r>
    </w:p>
    <w:p w14:paraId="21451258" w14:textId="3385524A" w:rsidR="00CB3B23" w:rsidRPr="00467C43" w:rsidRDefault="00CB3B23" w:rsidP="00CB3B23">
      <w:pPr>
        <w:jc w:val="both"/>
        <w:rPr>
          <w:rFonts w:ascii="Times New Roman" w:hAnsi="Times New Roman"/>
          <w:sz w:val="24"/>
          <w:szCs w:val="24"/>
          <w:lang w:val="lv-LV"/>
        </w:rPr>
      </w:pPr>
      <w:r w:rsidRPr="00467C43">
        <w:rPr>
          <w:rFonts w:ascii="Times New Roman" w:hAnsi="Times New Roman"/>
          <w:sz w:val="24"/>
          <w:szCs w:val="24"/>
          <w:lang w:val="lv-LV"/>
        </w:rPr>
        <w:t xml:space="preserve">Lai nodrošinātu </w:t>
      </w:r>
      <w:r w:rsidRPr="00467C43">
        <w:rPr>
          <w:rFonts w:ascii="Times New Roman" w:hAnsi="Times New Roman"/>
          <w:b/>
          <w:sz w:val="24"/>
          <w:szCs w:val="24"/>
          <w:lang w:val="lv-LV"/>
        </w:rPr>
        <w:t xml:space="preserve">jauna mākslas un kultūras satura radīšanu </w:t>
      </w:r>
      <w:proofErr w:type="spellStart"/>
      <w:r w:rsidRPr="00467C43">
        <w:rPr>
          <w:rFonts w:ascii="Times New Roman" w:hAnsi="Times New Roman"/>
          <w:b/>
          <w:sz w:val="24"/>
          <w:szCs w:val="24"/>
          <w:lang w:val="lv-LV"/>
        </w:rPr>
        <w:t>kopradē</w:t>
      </w:r>
      <w:proofErr w:type="spellEnd"/>
      <w:r w:rsidRPr="00467C43">
        <w:rPr>
          <w:rFonts w:ascii="Times New Roman" w:hAnsi="Times New Roman"/>
          <w:sz w:val="24"/>
          <w:szCs w:val="24"/>
          <w:lang w:val="lv-LV"/>
        </w:rPr>
        <w:t xml:space="preserve"> </w:t>
      </w:r>
      <w:r w:rsidR="00203CA6" w:rsidRPr="00467C43">
        <w:rPr>
          <w:rFonts w:ascii="Times New Roman" w:hAnsi="Times New Roman"/>
          <w:sz w:val="24"/>
          <w:szCs w:val="24"/>
          <w:lang w:val="lv-LV"/>
        </w:rPr>
        <w:t xml:space="preserve">sadarbībā </w:t>
      </w:r>
      <w:r w:rsidRPr="00467C43">
        <w:rPr>
          <w:rFonts w:ascii="Times New Roman" w:hAnsi="Times New Roman"/>
          <w:sz w:val="24"/>
          <w:szCs w:val="24"/>
          <w:lang w:val="lv-LV"/>
        </w:rPr>
        <w:t xml:space="preserve">ar donorvalstu </w:t>
      </w:r>
      <w:r w:rsidR="00FC5C5F" w:rsidRPr="00467C43">
        <w:rPr>
          <w:rFonts w:ascii="Times New Roman" w:hAnsi="Times New Roman"/>
          <w:sz w:val="24"/>
          <w:szCs w:val="24"/>
          <w:lang w:val="lv-LV"/>
        </w:rPr>
        <w:t xml:space="preserve">projektu </w:t>
      </w:r>
      <w:r w:rsidRPr="00467C43">
        <w:rPr>
          <w:rFonts w:ascii="Times New Roman" w:hAnsi="Times New Roman"/>
          <w:sz w:val="24"/>
          <w:szCs w:val="24"/>
          <w:lang w:val="lv-LV"/>
        </w:rPr>
        <w:t xml:space="preserve">partneriem </w:t>
      </w:r>
      <w:r w:rsidR="00FC5C5F" w:rsidRPr="00467C43">
        <w:rPr>
          <w:rFonts w:ascii="Times New Roman" w:hAnsi="Times New Roman"/>
          <w:sz w:val="24"/>
          <w:szCs w:val="24"/>
          <w:lang w:val="lv-LV"/>
        </w:rPr>
        <w:t xml:space="preserve">tiks </w:t>
      </w:r>
      <w:r w:rsidRPr="00467C43">
        <w:rPr>
          <w:rFonts w:ascii="Times New Roman" w:hAnsi="Times New Roman"/>
          <w:sz w:val="24"/>
          <w:szCs w:val="24"/>
          <w:lang w:val="lv-LV"/>
        </w:rPr>
        <w:t>atbalst</w:t>
      </w:r>
      <w:r w:rsidR="00FC5C5F" w:rsidRPr="00467C43">
        <w:rPr>
          <w:rFonts w:ascii="Times New Roman" w:hAnsi="Times New Roman"/>
          <w:sz w:val="24"/>
          <w:szCs w:val="24"/>
          <w:lang w:val="lv-LV"/>
        </w:rPr>
        <w:t>ītas</w:t>
      </w:r>
      <w:r w:rsidRPr="00467C43">
        <w:rPr>
          <w:rFonts w:ascii="Times New Roman" w:hAnsi="Times New Roman"/>
          <w:sz w:val="24"/>
          <w:szCs w:val="24"/>
          <w:lang w:val="lv-LV"/>
        </w:rPr>
        <w:t xml:space="preserve"> tādas aktivitātes kā jaunu kultūras produktu (</w:t>
      </w:r>
      <w:r w:rsidR="00FC5C5F" w:rsidRPr="00467C43">
        <w:rPr>
          <w:rFonts w:ascii="Times New Roman" w:hAnsi="Times New Roman"/>
          <w:sz w:val="24"/>
          <w:szCs w:val="24"/>
          <w:lang w:val="lv-LV"/>
        </w:rPr>
        <w:t xml:space="preserve">piemēram, </w:t>
      </w:r>
      <w:r w:rsidRPr="00467C43">
        <w:rPr>
          <w:rFonts w:ascii="Times New Roman" w:hAnsi="Times New Roman"/>
          <w:sz w:val="24"/>
          <w:szCs w:val="24"/>
          <w:lang w:val="lv-LV"/>
        </w:rPr>
        <w:t>izrādes, uzvedumi, koncerti, prozas un dzejas lasījumi, izstādes, meistarklases</w:t>
      </w:r>
      <w:r w:rsidR="0038062E" w:rsidRPr="00467C43">
        <w:rPr>
          <w:rFonts w:ascii="Times New Roman" w:hAnsi="Times New Roman"/>
          <w:sz w:val="24"/>
          <w:szCs w:val="24"/>
          <w:lang w:val="lv-LV"/>
        </w:rPr>
        <w:t>, darbnīcas</w:t>
      </w:r>
      <w:r w:rsidRPr="00467C43">
        <w:rPr>
          <w:rFonts w:ascii="Times New Roman" w:hAnsi="Times New Roman"/>
          <w:sz w:val="24"/>
          <w:szCs w:val="24"/>
          <w:lang w:val="lv-LV"/>
        </w:rPr>
        <w:t xml:space="preserve"> u.c.) radīšana. </w:t>
      </w:r>
      <w:r w:rsidR="00FC5C5F" w:rsidRPr="00467C43">
        <w:rPr>
          <w:rFonts w:ascii="Times New Roman" w:hAnsi="Times New Roman"/>
          <w:sz w:val="24"/>
          <w:szCs w:val="24"/>
          <w:lang w:val="lv-LV"/>
        </w:rPr>
        <w:t>Plānots, ka m</w:t>
      </w:r>
      <w:r w:rsidRPr="00467C43">
        <w:rPr>
          <w:rFonts w:ascii="Times New Roman" w:hAnsi="Times New Roman"/>
          <w:sz w:val="24"/>
          <w:szCs w:val="24"/>
          <w:lang w:val="lv-LV"/>
        </w:rPr>
        <w:t>ijiedarbīb</w:t>
      </w:r>
      <w:r w:rsidR="008B38A3">
        <w:rPr>
          <w:rFonts w:ascii="Times New Roman" w:hAnsi="Times New Roman"/>
          <w:sz w:val="24"/>
          <w:szCs w:val="24"/>
          <w:lang w:val="lv-LV"/>
        </w:rPr>
        <w:t>a</w:t>
      </w:r>
      <w:r w:rsidRPr="00467C43">
        <w:rPr>
          <w:rFonts w:ascii="Times New Roman" w:hAnsi="Times New Roman"/>
          <w:sz w:val="24"/>
          <w:szCs w:val="24"/>
          <w:lang w:val="lv-LV"/>
        </w:rPr>
        <w:t xml:space="preserve"> ar mērķa grupu var tikt organizēta dažādās formās un dažādos projekta posmos, ņemot vērā </w:t>
      </w:r>
      <w:r w:rsidR="00FC5C5F" w:rsidRPr="00467C43">
        <w:rPr>
          <w:rFonts w:ascii="Times New Roman" w:hAnsi="Times New Roman"/>
          <w:sz w:val="24"/>
          <w:szCs w:val="24"/>
          <w:lang w:val="lv-LV"/>
        </w:rPr>
        <w:t>projekta</w:t>
      </w:r>
      <w:r w:rsidRPr="00467C43">
        <w:rPr>
          <w:rFonts w:ascii="Times New Roman" w:hAnsi="Times New Roman"/>
          <w:sz w:val="24"/>
          <w:szCs w:val="24"/>
          <w:lang w:val="lv-LV"/>
        </w:rPr>
        <w:t xml:space="preserve"> specifiku, piemēram, diskusijas, darbnīcas u.c. Projekta īstenotājam ir ieteicama mērķa grupas vajadzību un specifikas apzināšana gan projekta sagatavošanas, gan projekta īstenošanas posmā. </w:t>
      </w:r>
      <w:r w:rsidR="001E278C" w:rsidRPr="00467C43">
        <w:rPr>
          <w:rFonts w:ascii="Times New Roman" w:hAnsi="Times New Roman"/>
          <w:sz w:val="24"/>
          <w:szCs w:val="24"/>
          <w:lang w:val="lv-LV"/>
        </w:rPr>
        <w:t>Programma</w:t>
      </w:r>
      <w:r w:rsidR="00A65649" w:rsidRPr="00467C43">
        <w:rPr>
          <w:rFonts w:ascii="Times New Roman" w:hAnsi="Times New Roman"/>
          <w:sz w:val="24"/>
          <w:szCs w:val="24"/>
          <w:lang w:val="lv-LV"/>
        </w:rPr>
        <w:t>i vajadzētu</w:t>
      </w:r>
      <w:r w:rsidR="001E278C" w:rsidRPr="00467C43">
        <w:rPr>
          <w:rFonts w:ascii="Times New Roman" w:hAnsi="Times New Roman"/>
          <w:sz w:val="24"/>
          <w:szCs w:val="24"/>
          <w:lang w:val="lv-LV"/>
        </w:rPr>
        <w:t xml:space="preserve"> ietver</w:t>
      </w:r>
      <w:r w:rsidR="00A65649" w:rsidRPr="00467C43">
        <w:rPr>
          <w:rFonts w:ascii="Times New Roman" w:hAnsi="Times New Roman"/>
          <w:sz w:val="24"/>
          <w:szCs w:val="24"/>
          <w:lang w:val="lv-LV"/>
        </w:rPr>
        <w:t>t</w:t>
      </w:r>
      <w:r w:rsidR="001E278C" w:rsidRPr="00467C43">
        <w:rPr>
          <w:rFonts w:ascii="Times New Roman" w:hAnsi="Times New Roman"/>
          <w:sz w:val="24"/>
          <w:szCs w:val="24"/>
          <w:lang w:val="lv-LV"/>
        </w:rPr>
        <w:t xml:space="preserve"> </w:t>
      </w:r>
      <w:r w:rsidR="00A65649" w:rsidRPr="00467C43">
        <w:rPr>
          <w:rFonts w:ascii="Times New Roman" w:hAnsi="Times New Roman"/>
          <w:sz w:val="24"/>
          <w:szCs w:val="24"/>
          <w:lang w:val="lv-LV"/>
        </w:rPr>
        <w:t>visus</w:t>
      </w:r>
      <w:r w:rsidR="001E278C" w:rsidRPr="00467C43">
        <w:rPr>
          <w:rFonts w:ascii="Times New Roman" w:hAnsi="Times New Roman"/>
          <w:sz w:val="24"/>
          <w:szCs w:val="24"/>
          <w:lang w:val="lv-LV"/>
        </w:rPr>
        <w:t xml:space="preserve"> žanrus, ieskaitot skatuves mākslu, mūziku, kino, dizainu, arhitektūru</w:t>
      </w:r>
      <w:r w:rsidR="005B3379" w:rsidRPr="00467C43">
        <w:rPr>
          <w:rFonts w:ascii="Times New Roman" w:hAnsi="Times New Roman"/>
          <w:sz w:val="24"/>
          <w:szCs w:val="24"/>
          <w:lang w:val="lv-LV"/>
        </w:rPr>
        <w:t>,</w:t>
      </w:r>
      <w:r w:rsidR="005B3379" w:rsidRPr="00467C43">
        <w:rPr>
          <w:lang w:val="lv-LV"/>
        </w:rPr>
        <w:t xml:space="preserve"> </w:t>
      </w:r>
      <w:r w:rsidR="005B3379" w:rsidRPr="00467C43">
        <w:rPr>
          <w:rFonts w:ascii="Times New Roman" w:hAnsi="Times New Roman"/>
          <w:sz w:val="24"/>
          <w:szCs w:val="24"/>
          <w:lang w:val="lv-LV"/>
        </w:rPr>
        <w:t>kur tiek izmantota žanru un multivides uzdevumu sintēze</w:t>
      </w:r>
      <w:r w:rsidR="001E63AA"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 Izglītības iestāžu (skolu) iesaiste projekta īstenošanā ir mērķa grupas iesaist</w:t>
      </w:r>
      <w:r w:rsidR="008B38A3">
        <w:rPr>
          <w:rFonts w:ascii="Times New Roman" w:hAnsi="Times New Roman"/>
          <w:sz w:val="24"/>
          <w:szCs w:val="24"/>
          <w:lang w:val="lv-LV"/>
        </w:rPr>
        <w:t>i</w:t>
      </w:r>
      <w:r w:rsidRPr="00467C43">
        <w:rPr>
          <w:rFonts w:ascii="Times New Roman" w:hAnsi="Times New Roman"/>
          <w:sz w:val="24"/>
          <w:szCs w:val="24"/>
          <w:lang w:val="lv-LV"/>
        </w:rPr>
        <w:t xml:space="preserve"> veicinošs faktors.</w:t>
      </w:r>
    </w:p>
    <w:p w14:paraId="71DD875E" w14:textId="77777777" w:rsidR="00CB3B23" w:rsidRPr="00467C43" w:rsidRDefault="00CB3B23" w:rsidP="00CB3B23">
      <w:pPr>
        <w:pStyle w:val="ListParagraph"/>
        <w:numPr>
          <w:ilvl w:val="0"/>
          <w:numId w:val="39"/>
        </w:numPr>
        <w:spacing w:after="160" w:line="259" w:lineRule="auto"/>
        <w:jc w:val="both"/>
        <w:rPr>
          <w:rFonts w:ascii="Times New Roman" w:hAnsi="Times New Roman"/>
          <w:sz w:val="24"/>
          <w:szCs w:val="24"/>
          <w:lang w:val="lv-LV"/>
        </w:rPr>
      </w:pPr>
      <w:r w:rsidRPr="00467C43">
        <w:rPr>
          <w:rFonts w:ascii="Times New Roman" w:hAnsi="Times New Roman"/>
          <w:sz w:val="24"/>
          <w:szCs w:val="24"/>
          <w:lang w:val="lv-LV"/>
        </w:rPr>
        <w:t>Auditorijas attīstība</w:t>
      </w:r>
    </w:p>
    <w:p w14:paraId="31C4EF5F" w14:textId="34D26978" w:rsidR="001E278C" w:rsidRPr="00467C43" w:rsidRDefault="001E278C" w:rsidP="00CB3B23">
      <w:pPr>
        <w:spacing w:after="160" w:line="259" w:lineRule="auto"/>
        <w:jc w:val="both"/>
        <w:rPr>
          <w:rFonts w:ascii="Times New Roman" w:hAnsi="Times New Roman"/>
          <w:sz w:val="24"/>
          <w:szCs w:val="24"/>
          <w:lang w:val="lv-LV"/>
        </w:rPr>
      </w:pPr>
      <w:r w:rsidRPr="00467C43">
        <w:rPr>
          <w:rFonts w:ascii="Times New Roman" w:hAnsi="Times New Roman"/>
          <w:sz w:val="24"/>
          <w:szCs w:val="24"/>
          <w:lang w:val="lv-LV"/>
        </w:rPr>
        <w:t xml:space="preserve">Auditorijas attīstības komponente ietver auditorijas iesaisti un </w:t>
      </w:r>
      <w:proofErr w:type="spellStart"/>
      <w:r w:rsidR="00CA3F8C" w:rsidRPr="00467C43">
        <w:rPr>
          <w:rFonts w:ascii="Times New Roman" w:hAnsi="Times New Roman"/>
          <w:sz w:val="24"/>
          <w:szCs w:val="24"/>
          <w:lang w:val="lv-LV"/>
        </w:rPr>
        <w:t>koprades</w:t>
      </w:r>
      <w:proofErr w:type="spellEnd"/>
      <w:r w:rsidR="00CA3F8C" w:rsidRPr="00467C43">
        <w:rPr>
          <w:rFonts w:ascii="Times New Roman" w:hAnsi="Times New Roman"/>
          <w:sz w:val="24"/>
          <w:szCs w:val="24"/>
          <w:lang w:val="lv-LV"/>
        </w:rPr>
        <w:t xml:space="preserve"> izmantošanu </w:t>
      </w:r>
      <w:r w:rsidRPr="00467C43">
        <w:rPr>
          <w:rFonts w:ascii="Times New Roman" w:hAnsi="Times New Roman"/>
          <w:sz w:val="24"/>
          <w:szCs w:val="24"/>
          <w:lang w:val="lv-LV"/>
        </w:rPr>
        <w:t>kā metodi, nevis fokusējas tikai uz auditorijas skaita paplašināšanu. Tam nepieciešamas profesionāļu zināšanas un metodoloģiju izstrāde</w:t>
      </w:r>
      <w:r w:rsidR="00CA3F8C"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CA3F8C" w:rsidRPr="00467C43">
        <w:rPr>
          <w:rFonts w:ascii="Times New Roman" w:hAnsi="Times New Roman"/>
          <w:sz w:val="24"/>
          <w:szCs w:val="24"/>
          <w:lang w:val="lv-LV"/>
        </w:rPr>
        <w:t>A</w:t>
      </w:r>
      <w:r w:rsidRPr="00467C43">
        <w:rPr>
          <w:rFonts w:ascii="Times New Roman" w:hAnsi="Times New Roman"/>
          <w:sz w:val="24"/>
          <w:szCs w:val="24"/>
          <w:lang w:val="lv-LV"/>
        </w:rPr>
        <w:t>uditorijas attīstības un kultūras izpratnes un izpausmju kompetenču uzlabošana</w:t>
      </w:r>
      <w:r w:rsidRPr="00467C43">
        <w:rPr>
          <w:rStyle w:val="FootnoteReference"/>
          <w:rFonts w:ascii="Times New Roman" w:hAnsi="Times New Roman"/>
          <w:sz w:val="24"/>
          <w:szCs w:val="24"/>
          <w:lang w:val="lv-LV"/>
        </w:rPr>
        <w:footnoteReference w:id="17"/>
      </w:r>
      <w:r w:rsidRPr="00467C43">
        <w:rPr>
          <w:rFonts w:ascii="Times New Roman" w:hAnsi="Times New Roman"/>
          <w:sz w:val="24"/>
          <w:szCs w:val="24"/>
          <w:lang w:val="lv-LV"/>
        </w:rPr>
        <w:t xml:space="preserve">, īstenojot mērķa grupas vajadzībām atbilstošus pasākumus un aktivitātes. Auditorijas attīstības pasākumu ietvaros īstenotās aktivitātes stiprinās kvalitatīvu mākslas pieredzi </w:t>
      </w:r>
      <w:r w:rsidR="00D055EF" w:rsidRPr="00467C43">
        <w:rPr>
          <w:rFonts w:ascii="Times New Roman" w:hAnsi="Times New Roman"/>
          <w:sz w:val="24"/>
          <w:szCs w:val="24"/>
          <w:lang w:val="lv-LV"/>
        </w:rPr>
        <w:t>iedzīvotājiem</w:t>
      </w:r>
      <w:r w:rsidRPr="00467C43">
        <w:rPr>
          <w:rFonts w:ascii="Times New Roman" w:hAnsi="Times New Roman"/>
          <w:sz w:val="24"/>
          <w:szCs w:val="24"/>
          <w:lang w:val="lv-LV"/>
        </w:rPr>
        <w:t>, kuri</w:t>
      </w:r>
      <w:r w:rsidR="00D055EF" w:rsidRPr="00467C43">
        <w:rPr>
          <w:rFonts w:ascii="Times New Roman" w:hAnsi="Times New Roman"/>
          <w:sz w:val="24"/>
          <w:szCs w:val="24"/>
          <w:lang w:val="lv-LV"/>
        </w:rPr>
        <w:t>em</w:t>
      </w:r>
      <w:r w:rsidRPr="00467C43">
        <w:rPr>
          <w:rFonts w:ascii="Times New Roman" w:hAnsi="Times New Roman"/>
          <w:sz w:val="24"/>
          <w:szCs w:val="24"/>
          <w:lang w:val="lv-LV"/>
        </w:rPr>
        <w:t xml:space="preserve"> nav regulāras pieejas profesionālai mākslai, radot sinerģiju starp profesionālās mākslas organizācijām, pašvaldībām un vietējiem iedzīvotājiem </w:t>
      </w:r>
      <w:r w:rsidR="00D053E4">
        <w:rPr>
          <w:rFonts w:ascii="Times New Roman" w:hAnsi="Times New Roman"/>
          <w:sz w:val="24"/>
          <w:szCs w:val="24"/>
          <w:lang w:val="lv-LV"/>
        </w:rPr>
        <w:lastRenderedPageBreak/>
        <w:t>(kopienām)</w:t>
      </w:r>
      <w:r w:rsidR="00D20A55" w:rsidRPr="00467C43">
        <w:rPr>
          <w:rFonts w:ascii="Times New Roman" w:hAnsi="Times New Roman"/>
          <w:sz w:val="24"/>
          <w:szCs w:val="24"/>
          <w:lang w:val="lv-LV"/>
        </w:rPr>
        <w:t>, kas ir būtiski</w:t>
      </w:r>
      <w:r w:rsidR="00347F85" w:rsidRPr="00467C43">
        <w:rPr>
          <w:rFonts w:ascii="Times New Roman" w:hAnsi="Times New Roman"/>
          <w:sz w:val="24"/>
          <w:szCs w:val="24"/>
          <w:lang w:val="lv-LV"/>
        </w:rPr>
        <w:t xml:space="preserve"> nākotnes vie</w:t>
      </w:r>
      <w:r w:rsidR="00D66437" w:rsidRPr="00467C43">
        <w:rPr>
          <w:rFonts w:ascii="Times New Roman" w:hAnsi="Times New Roman"/>
          <w:sz w:val="24"/>
          <w:szCs w:val="24"/>
          <w:lang w:val="lv-LV"/>
        </w:rPr>
        <w:t xml:space="preserve">tējo māksliniecisko intervenču </w:t>
      </w:r>
      <w:r w:rsidRPr="00467C43">
        <w:rPr>
          <w:rFonts w:ascii="Times New Roman" w:hAnsi="Times New Roman"/>
          <w:sz w:val="24"/>
          <w:szCs w:val="24"/>
          <w:lang w:val="lv-LV"/>
        </w:rPr>
        <w:t>ilgtspējī</w:t>
      </w:r>
      <w:r w:rsidR="00D66437" w:rsidRPr="00467C43">
        <w:rPr>
          <w:rFonts w:ascii="Times New Roman" w:hAnsi="Times New Roman"/>
          <w:sz w:val="24"/>
          <w:szCs w:val="24"/>
          <w:lang w:val="lv-LV"/>
        </w:rPr>
        <w:t>bai</w:t>
      </w:r>
      <w:r w:rsidRPr="00467C43">
        <w:rPr>
          <w:rFonts w:ascii="Times New Roman" w:hAnsi="Times New Roman"/>
          <w:sz w:val="24"/>
          <w:szCs w:val="24"/>
          <w:lang w:val="lv-LV"/>
        </w:rPr>
        <w:t xml:space="preserve">. Veicinot jaunu (inovatīvu) metožu </w:t>
      </w:r>
      <w:r w:rsidR="00CF3A14" w:rsidRPr="00467C43">
        <w:rPr>
          <w:rFonts w:ascii="Times New Roman" w:hAnsi="Times New Roman"/>
          <w:sz w:val="24"/>
          <w:szCs w:val="24"/>
          <w:lang w:val="lv-LV"/>
        </w:rPr>
        <w:t xml:space="preserve">un </w:t>
      </w:r>
      <w:r w:rsidR="002E40DD" w:rsidRPr="00467C43">
        <w:rPr>
          <w:rFonts w:ascii="Times New Roman" w:hAnsi="Times New Roman"/>
          <w:sz w:val="24"/>
          <w:szCs w:val="24"/>
          <w:lang w:val="lv-LV"/>
        </w:rPr>
        <w:t>paņēmienu</w:t>
      </w:r>
      <w:r w:rsidR="00CF3A14"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izmantošanu auditorijas attīstības aktivitātēs, tiks uzlabotas dažādas mākslas un kultūras formas un kategorijas, kā arī </w:t>
      </w:r>
      <w:r w:rsidR="00CF3A14" w:rsidRPr="00467C43">
        <w:rPr>
          <w:rFonts w:ascii="Times New Roman" w:hAnsi="Times New Roman"/>
          <w:sz w:val="24"/>
          <w:szCs w:val="24"/>
          <w:lang w:val="lv-LV"/>
        </w:rPr>
        <w:t>kultūras izpratne</w:t>
      </w:r>
      <w:r w:rsidR="00C57E52" w:rsidRPr="00467C43">
        <w:rPr>
          <w:rFonts w:ascii="Times New Roman" w:hAnsi="Times New Roman"/>
          <w:sz w:val="24"/>
          <w:szCs w:val="24"/>
          <w:lang w:val="lv-LV"/>
        </w:rPr>
        <w:t xml:space="preserve">, </w:t>
      </w:r>
      <w:r w:rsidR="00E371E4">
        <w:rPr>
          <w:rFonts w:ascii="Times New Roman" w:hAnsi="Times New Roman"/>
          <w:sz w:val="24"/>
          <w:szCs w:val="24"/>
          <w:lang w:val="lv-LV"/>
        </w:rPr>
        <w:t xml:space="preserve">tiks </w:t>
      </w:r>
      <w:r w:rsidR="00C57E52" w:rsidRPr="00467C43">
        <w:rPr>
          <w:rFonts w:ascii="Times New Roman" w:hAnsi="Times New Roman"/>
          <w:sz w:val="24"/>
          <w:szCs w:val="24"/>
          <w:lang w:val="lv-LV"/>
        </w:rPr>
        <w:t>uzlabota kultūras prasme un pieredze</w:t>
      </w:r>
      <w:r w:rsidRPr="00467C43">
        <w:rPr>
          <w:rFonts w:ascii="Times New Roman" w:hAnsi="Times New Roman"/>
          <w:sz w:val="24"/>
          <w:szCs w:val="24"/>
          <w:lang w:val="lv-LV"/>
        </w:rPr>
        <w:t>.</w:t>
      </w:r>
    </w:p>
    <w:p w14:paraId="0F1BD4FD" w14:textId="77777777" w:rsidR="00547992" w:rsidRPr="00467C43" w:rsidRDefault="00547992" w:rsidP="00547992">
      <w:pPr>
        <w:jc w:val="both"/>
        <w:rPr>
          <w:rFonts w:ascii="Times New Roman" w:hAnsi="Times New Roman"/>
          <w:sz w:val="24"/>
          <w:szCs w:val="24"/>
          <w:lang w:val="lv-LV"/>
        </w:rPr>
      </w:pPr>
      <w:r w:rsidRPr="00467C43">
        <w:rPr>
          <w:rFonts w:ascii="Times New Roman" w:hAnsi="Times New Roman"/>
          <w:sz w:val="24"/>
          <w:szCs w:val="24"/>
          <w:lang w:val="lv-LV"/>
        </w:rPr>
        <w:t>Atbalstāmās aktivitātes:</w:t>
      </w:r>
    </w:p>
    <w:p w14:paraId="136C6D2D" w14:textId="74BEF96F" w:rsidR="00CB3B23" w:rsidRPr="00467C43" w:rsidRDefault="00547992" w:rsidP="00547992">
      <w:pPr>
        <w:spacing w:after="0"/>
        <w:jc w:val="both"/>
        <w:rPr>
          <w:rFonts w:ascii="Times New Roman" w:hAnsi="Times New Roman"/>
          <w:sz w:val="24"/>
          <w:szCs w:val="24"/>
          <w:lang w:val="lv-LV"/>
        </w:rPr>
      </w:pPr>
      <w:r w:rsidRPr="00467C43">
        <w:rPr>
          <w:rFonts w:ascii="Times New Roman" w:hAnsi="Times New Roman"/>
          <w:sz w:val="24"/>
          <w:szCs w:val="24"/>
          <w:lang w:val="lv-LV"/>
        </w:rPr>
        <w:t xml:space="preserve">Lai veicinātu </w:t>
      </w:r>
      <w:r w:rsidRPr="00467C43">
        <w:rPr>
          <w:rFonts w:ascii="Times New Roman" w:hAnsi="Times New Roman"/>
          <w:b/>
          <w:sz w:val="24"/>
          <w:szCs w:val="24"/>
          <w:lang w:val="lv-LV"/>
        </w:rPr>
        <w:t>auditorijas attīstību</w:t>
      </w:r>
      <w:r w:rsidRPr="00467C43">
        <w:rPr>
          <w:rFonts w:ascii="Times New Roman" w:hAnsi="Times New Roman"/>
          <w:sz w:val="24"/>
          <w:szCs w:val="24"/>
          <w:lang w:val="lv-LV"/>
        </w:rPr>
        <w:t xml:space="preserve"> </w:t>
      </w:r>
      <w:r w:rsidR="00B923E1" w:rsidRPr="00467C43">
        <w:rPr>
          <w:rFonts w:ascii="Times New Roman" w:hAnsi="Times New Roman"/>
          <w:sz w:val="24"/>
          <w:szCs w:val="24"/>
          <w:lang w:val="lv-LV"/>
        </w:rPr>
        <w:t xml:space="preserve">tiks </w:t>
      </w:r>
      <w:r w:rsidRPr="00467C43">
        <w:rPr>
          <w:rFonts w:ascii="Times New Roman" w:hAnsi="Times New Roman"/>
          <w:sz w:val="24"/>
          <w:szCs w:val="24"/>
          <w:lang w:val="lv-LV"/>
        </w:rPr>
        <w:t>atbalst</w:t>
      </w:r>
      <w:r w:rsidR="00B923E1" w:rsidRPr="00467C43">
        <w:rPr>
          <w:rFonts w:ascii="Times New Roman" w:hAnsi="Times New Roman"/>
          <w:sz w:val="24"/>
          <w:szCs w:val="24"/>
          <w:lang w:val="lv-LV"/>
        </w:rPr>
        <w:t>ītas</w:t>
      </w:r>
      <w:r w:rsidRPr="00467C43">
        <w:rPr>
          <w:rFonts w:ascii="Times New Roman" w:hAnsi="Times New Roman"/>
          <w:sz w:val="24"/>
          <w:szCs w:val="24"/>
          <w:lang w:val="lv-LV"/>
        </w:rPr>
        <w:t xml:space="preserve"> tādas aktivitātes kā diskusijas, semināri, mācības, t.sk. izglītības un kultūras jomas speciālistiem, pielietojot jaunas un inovatīvas metodes un tehnikas. </w:t>
      </w:r>
      <w:r w:rsidR="00E371E4" w:rsidRPr="00467C43">
        <w:rPr>
          <w:rFonts w:ascii="Times New Roman" w:hAnsi="Times New Roman"/>
          <w:sz w:val="24"/>
          <w:szCs w:val="24"/>
          <w:lang w:val="lv-LV"/>
        </w:rPr>
        <w:t>Tapāt</w:t>
      </w:r>
      <w:r w:rsidR="00B923E1" w:rsidRPr="00467C43">
        <w:rPr>
          <w:rFonts w:ascii="Times New Roman" w:hAnsi="Times New Roman"/>
          <w:sz w:val="24"/>
          <w:szCs w:val="24"/>
          <w:lang w:val="lv-LV"/>
        </w:rPr>
        <w:t xml:space="preserve"> tiks</w:t>
      </w:r>
      <w:r w:rsidRPr="00467C43">
        <w:rPr>
          <w:rFonts w:ascii="Times New Roman" w:hAnsi="Times New Roman"/>
          <w:sz w:val="24"/>
          <w:szCs w:val="24"/>
          <w:lang w:val="lv-LV"/>
        </w:rPr>
        <w:t xml:space="preserve"> atbalst</w:t>
      </w:r>
      <w:r w:rsidR="00BC3622" w:rsidRPr="00467C43">
        <w:rPr>
          <w:rFonts w:ascii="Times New Roman" w:hAnsi="Times New Roman"/>
          <w:sz w:val="24"/>
          <w:szCs w:val="24"/>
          <w:lang w:val="lv-LV"/>
        </w:rPr>
        <w:t>ītas aktivit</w:t>
      </w:r>
      <w:r w:rsidR="00B923E1" w:rsidRPr="00467C43">
        <w:rPr>
          <w:rFonts w:ascii="Times New Roman" w:hAnsi="Times New Roman"/>
          <w:sz w:val="24"/>
          <w:szCs w:val="24"/>
          <w:lang w:val="lv-LV"/>
        </w:rPr>
        <w:t>ātes</w:t>
      </w:r>
      <w:r w:rsidRPr="00467C43">
        <w:rPr>
          <w:rFonts w:ascii="Times New Roman" w:hAnsi="Times New Roman"/>
          <w:sz w:val="24"/>
          <w:szCs w:val="24"/>
          <w:lang w:val="lv-LV"/>
        </w:rPr>
        <w:t xml:space="preserve"> kultūras jomas </w:t>
      </w:r>
      <w:r w:rsidR="00924B48" w:rsidRPr="00467C43">
        <w:rPr>
          <w:rFonts w:ascii="Times New Roman" w:hAnsi="Times New Roman"/>
          <w:sz w:val="24"/>
          <w:szCs w:val="24"/>
          <w:lang w:val="lv-LV"/>
        </w:rPr>
        <w:t>speciālist</w:t>
      </w:r>
      <w:r w:rsidR="003F612C" w:rsidRPr="00467C43">
        <w:rPr>
          <w:rFonts w:ascii="Times New Roman" w:hAnsi="Times New Roman"/>
          <w:sz w:val="24"/>
          <w:szCs w:val="24"/>
          <w:lang w:val="lv-LV"/>
        </w:rPr>
        <w:t xml:space="preserve">iem, lai </w:t>
      </w:r>
      <w:r w:rsidR="00924B48" w:rsidRPr="00467C43">
        <w:rPr>
          <w:rFonts w:ascii="Times New Roman" w:hAnsi="Times New Roman"/>
          <w:sz w:val="24"/>
          <w:szCs w:val="24"/>
          <w:lang w:val="lv-LV"/>
        </w:rPr>
        <w:t xml:space="preserve"> </w:t>
      </w:r>
      <w:r w:rsidR="003F612C" w:rsidRPr="00467C43">
        <w:rPr>
          <w:rFonts w:ascii="Times New Roman" w:hAnsi="Times New Roman"/>
          <w:sz w:val="24"/>
          <w:szCs w:val="24"/>
          <w:lang w:val="lv-LV"/>
        </w:rPr>
        <w:t xml:space="preserve">uzlabotu kapacitāti un zināšanas </w:t>
      </w:r>
      <w:r w:rsidR="001E278C" w:rsidRPr="00467C43">
        <w:rPr>
          <w:rFonts w:ascii="Times New Roman" w:hAnsi="Times New Roman"/>
          <w:sz w:val="24"/>
          <w:szCs w:val="24"/>
          <w:lang w:val="lv-LV"/>
        </w:rPr>
        <w:t>plašāk</w:t>
      </w:r>
      <w:r w:rsidR="003F612C" w:rsidRPr="00467C43">
        <w:rPr>
          <w:rFonts w:ascii="Times New Roman" w:hAnsi="Times New Roman"/>
          <w:sz w:val="24"/>
          <w:szCs w:val="24"/>
          <w:lang w:val="lv-LV"/>
        </w:rPr>
        <w:t>as</w:t>
      </w:r>
      <w:r w:rsidR="001E278C" w:rsidRPr="00467C43">
        <w:rPr>
          <w:rFonts w:ascii="Times New Roman" w:hAnsi="Times New Roman"/>
          <w:sz w:val="24"/>
          <w:szCs w:val="24"/>
          <w:lang w:val="lv-LV"/>
        </w:rPr>
        <w:t xml:space="preserve"> </w:t>
      </w:r>
      <w:r w:rsidRPr="00467C43">
        <w:rPr>
          <w:rFonts w:ascii="Times New Roman" w:hAnsi="Times New Roman"/>
          <w:sz w:val="24"/>
          <w:szCs w:val="24"/>
          <w:lang w:val="lv-LV"/>
        </w:rPr>
        <w:t>mērķauditorij</w:t>
      </w:r>
      <w:r w:rsidR="003F612C" w:rsidRPr="00467C43">
        <w:rPr>
          <w:rFonts w:ascii="Times New Roman" w:hAnsi="Times New Roman"/>
          <w:sz w:val="24"/>
          <w:szCs w:val="24"/>
          <w:lang w:val="lv-LV"/>
        </w:rPr>
        <w:t>as sasniegšanā</w:t>
      </w:r>
      <w:r w:rsidRPr="00467C43">
        <w:rPr>
          <w:rFonts w:ascii="Times New Roman" w:hAnsi="Times New Roman"/>
          <w:sz w:val="24"/>
          <w:szCs w:val="24"/>
          <w:lang w:val="lv-LV"/>
        </w:rPr>
        <w:t>.</w:t>
      </w:r>
    </w:p>
    <w:p w14:paraId="41A50DD2" w14:textId="77777777" w:rsidR="00CB3B23" w:rsidRPr="00467C43" w:rsidRDefault="00CB3B23" w:rsidP="00547992">
      <w:pPr>
        <w:spacing w:after="0"/>
        <w:jc w:val="both"/>
        <w:rPr>
          <w:rFonts w:ascii="Times New Roman" w:hAnsi="Times New Roman"/>
          <w:sz w:val="24"/>
          <w:szCs w:val="24"/>
          <w:lang w:val="lv-LV"/>
        </w:rPr>
      </w:pPr>
    </w:p>
    <w:p w14:paraId="74100D26" w14:textId="1E0A491C" w:rsidR="00CB3B23" w:rsidRPr="00467C43" w:rsidRDefault="00CB3B23" w:rsidP="00CB3B23">
      <w:pPr>
        <w:jc w:val="both"/>
        <w:rPr>
          <w:rFonts w:ascii="Times New Roman" w:hAnsi="Times New Roman"/>
          <w:sz w:val="24"/>
          <w:szCs w:val="24"/>
          <w:lang w:val="lv-LV"/>
        </w:rPr>
      </w:pPr>
      <w:r w:rsidRPr="00467C43">
        <w:rPr>
          <w:rFonts w:ascii="Times New Roman" w:hAnsi="Times New Roman"/>
          <w:sz w:val="24"/>
          <w:szCs w:val="24"/>
          <w:lang w:val="lv-LV"/>
        </w:rPr>
        <w:t>Programmas jomas ietvaros netiek paredzētas investīcijas infrastruktūrā</w:t>
      </w:r>
      <w:r w:rsidR="00A9643D" w:rsidRPr="00467C43">
        <w:rPr>
          <w:rFonts w:ascii="Times New Roman" w:hAnsi="Times New Roman"/>
          <w:sz w:val="24"/>
          <w:szCs w:val="24"/>
          <w:lang w:val="lv-LV"/>
        </w:rPr>
        <w:t xml:space="preserve"> </w:t>
      </w:r>
      <w:r w:rsidR="00A9643D" w:rsidRPr="00772FD0">
        <w:rPr>
          <w:rFonts w:ascii="Times New Roman" w:hAnsi="Times New Roman"/>
          <w:sz w:val="24"/>
          <w:szCs w:val="24"/>
          <w:lang w:val="lv-LV"/>
        </w:rPr>
        <w:t>- stingrie pasākumi</w:t>
      </w:r>
      <w:r w:rsidRPr="00772FD0">
        <w:rPr>
          <w:rFonts w:ascii="Times New Roman" w:hAnsi="Times New Roman"/>
          <w:sz w:val="24"/>
          <w:szCs w:val="24"/>
          <w:lang w:val="lv-LV"/>
        </w:rPr>
        <w:t>.</w:t>
      </w:r>
    </w:p>
    <w:p w14:paraId="26D55F2C" w14:textId="77777777" w:rsidR="00547992" w:rsidRPr="00467C43" w:rsidRDefault="00547992" w:rsidP="00547992">
      <w:pPr>
        <w:spacing w:after="0"/>
        <w:jc w:val="both"/>
        <w:rPr>
          <w:rFonts w:ascii="Times New Roman" w:hAnsi="Times New Roman"/>
          <w:sz w:val="24"/>
          <w:szCs w:val="24"/>
          <w:lang w:val="lv-LV"/>
        </w:rPr>
      </w:pPr>
    </w:p>
    <w:p w14:paraId="62B0D1E8" w14:textId="342B42C3" w:rsidR="00B1657A" w:rsidRPr="00467C43" w:rsidRDefault="00B1657A" w:rsidP="008F703D">
      <w:pPr>
        <w:spacing w:before="120" w:after="0"/>
        <w:jc w:val="both"/>
        <w:rPr>
          <w:rFonts w:ascii="Times New Roman" w:hAnsi="Times New Roman"/>
          <w:b/>
          <w:sz w:val="24"/>
          <w:szCs w:val="24"/>
          <w:lang w:val="lv-LV"/>
        </w:rPr>
      </w:pPr>
      <w:r w:rsidRPr="00467C43">
        <w:rPr>
          <w:rFonts w:ascii="Times New Roman" w:hAnsi="Times New Roman"/>
          <w:b/>
          <w:sz w:val="24"/>
          <w:szCs w:val="24"/>
          <w:lang w:val="lv-LV"/>
        </w:rPr>
        <w:t>Projektu ī</w:t>
      </w:r>
      <w:r w:rsidR="0051068B" w:rsidRPr="00467C43">
        <w:rPr>
          <w:rFonts w:ascii="Times New Roman" w:hAnsi="Times New Roman"/>
          <w:b/>
          <w:sz w:val="24"/>
          <w:szCs w:val="24"/>
          <w:lang w:val="lv-LV"/>
        </w:rPr>
        <w:t xml:space="preserve">stenošanā iesaistīto </w:t>
      </w:r>
      <w:r w:rsidR="003E0A69" w:rsidRPr="00467C43">
        <w:rPr>
          <w:rFonts w:ascii="Times New Roman" w:hAnsi="Times New Roman"/>
          <w:b/>
          <w:sz w:val="24"/>
          <w:szCs w:val="24"/>
          <w:lang w:val="lv-LV"/>
        </w:rPr>
        <w:t xml:space="preserve">organizāciju </w:t>
      </w:r>
      <w:r w:rsidR="0051068B" w:rsidRPr="00467C43">
        <w:rPr>
          <w:rFonts w:ascii="Times New Roman" w:hAnsi="Times New Roman"/>
          <w:b/>
          <w:sz w:val="24"/>
          <w:szCs w:val="24"/>
          <w:lang w:val="lv-LV"/>
        </w:rPr>
        <w:t>loma:</w:t>
      </w:r>
    </w:p>
    <w:p w14:paraId="34719097" w14:textId="06654B1D" w:rsidR="00CB3B23" w:rsidRPr="00467C43" w:rsidRDefault="00B1657A" w:rsidP="008F703D">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Projektu īstenotāji ir </w:t>
      </w:r>
      <w:r w:rsidR="00CB3B23" w:rsidRPr="00467C43">
        <w:rPr>
          <w:rFonts w:ascii="Times New Roman" w:hAnsi="Times New Roman"/>
          <w:sz w:val="24"/>
          <w:szCs w:val="24"/>
          <w:lang w:val="lv-LV"/>
        </w:rPr>
        <w:t xml:space="preserve">Latvijā dibinātas </w:t>
      </w:r>
      <w:r w:rsidRPr="00467C43">
        <w:rPr>
          <w:rFonts w:ascii="Times New Roman" w:hAnsi="Times New Roman"/>
          <w:sz w:val="24"/>
          <w:szCs w:val="24"/>
          <w:lang w:val="lv-LV"/>
        </w:rPr>
        <w:t>kultūras organizācijas,</w:t>
      </w:r>
      <w:r w:rsidR="00CB3B23" w:rsidRPr="00467C43">
        <w:rPr>
          <w:rFonts w:ascii="Times New Roman" w:hAnsi="Times New Roman"/>
          <w:sz w:val="24"/>
          <w:szCs w:val="24"/>
          <w:lang w:val="lv-LV"/>
        </w:rPr>
        <w:t xml:space="preserve"> pašvaldības un NVO. Kultūras </w:t>
      </w:r>
      <w:r w:rsidR="00BF1BB9" w:rsidRPr="00467C43">
        <w:rPr>
          <w:rFonts w:ascii="Times New Roman" w:hAnsi="Times New Roman"/>
          <w:sz w:val="24"/>
          <w:szCs w:val="24"/>
          <w:lang w:val="lv-LV"/>
        </w:rPr>
        <w:t xml:space="preserve">organizācijām </w:t>
      </w:r>
      <w:r w:rsidR="00CB3B23" w:rsidRPr="00467C43">
        <w:rPr>
          <w:rFonts w:ascii="Times New Roman" w:hAnsi="Times New Roman"/>
          <w:sz w:val="24"/>
          <w:szCs w:val="24"/>
          <w:lang w:val="lv-LV"/>
        </w:rPr>
        <w:t>un NVO ir</w:t>
      </w:r>
      <w:r w:rsidRPr="00467C43">
        <w:rPr>
          <w:rFonts w:ascii="Times New Roman" w:hAnsi="Times New Roman"/>
          <w:sz w:val="24"/>
          <w:szCs w:val="24"/>
          <w:lang w:val="lv-LV"/>
        </w:rPr>
        <w:t xml:space="preserve"> </w:t>
      </w:r>
      <w:r w:rsidR="00CB3B23" w:rsidRPr="00467C43">
        <w:rPr>
          <w:rFonts w:ascii="Times New Roman" w:hAnsi="Times New Roman"/>
          <w:sz w:val="24"/>
          <w:szCs w:val="24"/>
          <w:lang w:val="lv-LV"/>
        </w:rPr>
        <w:t>jā</w:t>
      </w:r>
      <w:r w:rsidRPr="00467C43">
        <w:rPr>
          <w:rFonts w:ascii="Times New Roman" w:hAnsi="Times New Roman"/>
          <w:sz w:val="24"/>
          <w:szCs w:val="24"/>
          <w:lang w:val="lv-LV"/>
        </w:rPr>
        <w:t xml:space="preserve">darbojas profesionālās laikmetīgās mākslas un kultūras jomā, </w:t>
      </w:r>
      <w:r w:rsidR="00BF1BB9" w:rsidRPr="00467C43">
        <w:rPr>
          <w:rFonts w:ascii="Times New Roman" w:hAnsi="Times New Roman"/>
          <w:sz w:val="24"/>
          <w:szCs w:val="24"/>
          <w:lang w:val="lv-LV"/>
        </w:rPr>
        <w:t xml:space="preserve">tās </w:t>
      </w:r>
      <w:r w:rsidRPr="00467C43">
        <w:rPr>
          <w:rFonts w:ascii="Times New Roman" w:hAnsi="Times New Roman"/>
          <w:sz w:val="24"/>
          <w:szCs w:val="24"/>
          <w:lang w:val="lv-LV"/>
        </w:rPr>
        <w:t>ir atbildīgas par jauna, kvalitatīva mākslas satura radīšanu, par vispārējo projekta vadību, visu iesaistīto pušu (partneru) iesaisti, projekta aktivitāšu īstenošanu</w:t>
      </w:r>
      <w:r w:rsidR="005D2618"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sagaidāmo rezultātu sasniegšanu. Projekta rezultātu ilgtspēja  </w:t>
      </w:r>
      <w:r w:rsidR="005D2618" w:rsidRPr="00467C43">
        <w:rPr>
          <w:rFonts w:ascii="Times New Roman" w:hAnsi="Times New Roman"/>
          <w:sz w:val="24"/>
          <w:szCs w:val="24"/>
          <w:lang w:val="lv-LV"/>
        </w:rPr>
        <w:t>jā</w:t>
      </w:r>
      <w:r w:rsidRPr="00467C43">
        <w:rPr>
          <w:rFonts w:ascii="Times New Roman" w:hAnsi="Times New Roman"/>
          <w:sz w:val="24"/>
          <w:szCs w:val="24"/>
          <w:lang w:val="lv-LV"/>
        </w:rPr>
        <w:t>nodrošina sadarbībā ar izglītības iestādēm un pašvaldībām.</w:t>
      </w:r>
    </w:p>
    <w:p w14:paraId="03C4CC7F" w14:textId="76FF40F8" w:rsidR="00B1657A" w:rsidRPr="00467C43" w:rsidRDefault="00CB3B23" w:rsidP="008F703D">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Ja projekta īstenotājs ir pašvaldība, tad tai </w:t>
      </w:r>
      <w:r w:rsidR="005D2618" w:rsidRPr="00467C43">
        <w:rPr>
          <w:rFonts w:ascii="Times New Roman" w:hAnsi="Times New Roman"/>
          <w:sz w:val="24"/>
          <w:szCs w:val="24"/>
          <w:lang w:val="lv-LV"/>
        </w:rPr>
        <w:t xml:space="preserve">būs </w:t>
      </w:r>
      <w:r w:rsidRPr="00467C43">
        <w:rPr>
          <w:rFonts w:ascii="Times New Roman" w:hAnsi="Times New Roman"/>
          <w:sz w:val="24"/>
          <w:szCs w:val="24"/>
          <w:lang w:val="lv-LV"/>
        </w:rPr>
        <w:t>obligāta prasība izveidot partnerību ar kultūras organizāciju</w:t>
      </w:r>
      <w:r w:rsidR="00D260A8" w:rsidRPr="00467C43">
        <w:rPr>
          <w:rFonts w:ascii="Times New Roman" w:hAnsi="Times New Roman"/>
          <w:sz w:val="24"/>
          <w:szCs w:val="24"/>
          <w:lang w:val="lv-LV"/>
        </w:rPr>
        <w:t xml:space="preserve">, </w:t>
      </w:r>
      <w:r w:rsidRPr="00467C43">
        <w:rPr>
          <w:rFonts w:ascii="Times New Roman" w:hAnsi="Times New Roman"/>
          <w:sz w:val="24"/>
          <w:szCs w:val="24"/>
          <w:lang w:val="lv-LV"/>
        </w:rPr>
        <w:t>kura darbojas profesionālās laikmetīgās mākslas un kultūras jomā.</w:t>
      </w:r>
      <w:r w:rsidR="00B1657A" w:rsidRPr="00467C43">
        <w:rPr>
          <w:rFonts w:ascii="Times New Roman" w:hAnsi="Times New Roman"/>
          <w:sz w:val="24"/>
          <w:szCs w:val="24"/>
          <w:lang w:val="lv-LV"/>
        </w:rPr>
        <w:t xml:space="preserve"> </w:t>
      </w:r>
    </w:p>
    <w:p w14:paraId="2FE5DD3C" w14:textId="72DE479E" w:rsidR="00FE1896" w:rsidRPr="00467C43" w:rsidRDefault="00D260A8" w:rsidP="008F703D">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Otrā </w:t>
      </w:r>
      <w:r w:rsidR="00641787" w:rsidRPr="00467C43">
        <w:rPr>
          <w:rFonts w:ascii="Times New Roman" w:hAnsi="Times New Roman"/>
          <w:sz w:val="24"/>
          <w:szCs w:val="24"/>
          <w:lang w:val="lv-LV"/>
        </w:rPr>
        <w:t xml:space="preserve">rezultāta atklātā konkursa “Uzlabota profesionālās laikmetīgās mākslas un kultūras pieejamība” ietvaros </w:t>
      </w:r>
      <w:r w:rsidRPr="00467C43">
        <w:rPr>
          <w:rFonts w:ascii="Times New Roman" w:hAnsi="Times New Roman"/>
          <w:sz w:val="24"/>
          <w:szCs w:val="24"/>
          <w:lang w:val="lv-LV"/>
        </w:rPr>
        <w:t>p</w:t>
      </w:r>
      <w:r w:rsidR="00CB3B23" w:rsidRPr="00467C43">
        <w:rPr>
          <w:rFonts w:ascii="Times New Roman" w:hAnsi="Times New Roman"/>
          <w:sz w:val="24"/>
          <w:szCs w:val="24"/>
          <w:lang w:val="lv-LV"/>
        </w:rPr>
        <w:t xml:space="preserve">rojektu līmenī partnerība ar donorvalstu </w:t>
      </w:r>
      <w:r w:rsidR="00641787" w:rsidRPr="00467C43">
        <w:rPr>
          <w:rFonts w:ascii="Times New Roman" w:hAnsi="Times New Roman"/>
          <w:sz w:val="24"/>
          <w:szCs w:val="24"/>
          <w:lang w:val="lv-LV"/>
        </w:rPr>
        <w:t>institūcijām būs obligāta (100%)</w:t>
      </w:r>
      <w:r w:rsidRPr="00467C43">
        <w:rPr>
          <w:rFonts w:ascii="Times New Roman" w:hAnsi="Times New Roman"/>
          <w:sz w:val="24"/>
          <w:szCs w:val="24"/>
          <w:lang w:val="lv-LV"/>
        </w:rPr>
        <w:t xml:space="preserve">. </w:t>
      </w:r>
      <w:r w:rsidR="00B1657A" w:rsidRPr="00467C43">
        <w:rPr>
          <w:rFonts w:ascii="Times New Roman" w:hAnsi="Times New Roman"/>
          <w:sz w:val="24"/>
          <w:szCs w:val="24"/>
          <w:lang w:val="lv-LV"/>
        </w:rPr>
        <w:t>Donorvalstu projektu partneri aktīvi</w:t>
      </w:r>
      <w:r w:rsidR="00FE1896" w:rsidRPr="00467C43">
        <w:rPr>
          <w:rFonts w:ascii="Times New Roman" w:hAnsi="Times New Roman"/>
          <w:sz w:val="24"/>
          <w:szCs w:val="24"/>
          <w:lang w:val="lv-LV"/>
        </w:rPr>
        <w:t xml:space="preserve"> piedalīsies projektu īstenošanā, piemēram, piedaloties</w:t>
      </w:r>
      <w:r w:rsidR="00B1657A" w:rsidRPr="00467C43">
        <w:rPr>
          <w:rFonts w:ascii="Times New Roman" w:hAnsi="Times New Roman"/>
          <w:sz w:val="24"/>
          <w:szCs w:val="24"/>
          <w:lang w:val="lv-LV"/>
        </w:rPr>
        <w:t xml:space="preserve"> kultūras produktu</w:t>
      </w:r>
      <w:r w:rsidR="00FE1896" w:rsidRPr="00467C43">
        <w:rPr>
          <w:rFonts w:ascii="Times New Roman" w:hAnsi="Times New Roman"/>
          <w:sz w:val="24"/>
          <w:szCs w:val="24"/>
          <w:lang w:val="lv-LV"/>
        </w:rPr>
        <w:t xml:space="preserve"> radīšanā</w:t>
      </w:r>
      <w:r w:rsidR="00B1657A" w:rsidRPr="00467C43">
        <w:rPr>
          <w:rFonts w:ascii="Times New Roman" w:hAnsi="Times New Roman"/>
          <w:sz w:val="24"/>
          <w:szCs w:val="24"/>
          <w:lang w:val="lv-LV"/>
        </w:rPr>
        <w:t xml:space="preserve"> </w:t>
      </w:r>
      <w:r w:rsidR="00FE1896" w:rsidRPr="00467C43">
        <w:rPr>
          <w:rFonts w:ascii="Times New Roman" w:hAnsi="Times New Roman"/>
          <w:sz w:val="24"/>
          <w:szCs w:val="24"/>
          <w:lang w:val="lv-LV"/>
        </w:rPr>
        <w:t>(</w:t>
      </w:r>
      <w:r w:rsidR="005D2618" w:rsidRPr="00467C43">
        <w:rPr>
          <w:rFonts w:ascii="Times New Roman" w:hAnsi="Times New Roman"/>
          <w:sz w:val="24"/>
          <w:szCs w:val="24"/>
          <w:lang w:val="lv-LV"/>
        </w:rPr>
        <w:t>kopražojumā/</w:t>
      </w:r>
      <w:proofErr w:type="spellStart"/>
      <w:r w:rsidR="00B1657A" w:rsidRPr="00467C43">
        <w:rPr>
          <w:rFonts w:ascii="Times New Roman" w:hAnsi="Times New Roman"/>
          <w:sz w:val="24"/>
          <w:szCs w:val="24"/>
          <w:lang w:val="lv-LV"/>
        </w:rPr>
        <w:t>kopradē</w:t>
      </w:r>
      <w:proofErr w:type="spellEnd"/>
      <w:r w:rsidR="00FE1896" w:rsidRPr="00467C43">
        <w:rPr>
          <w:rFonts w:ascii="Times New Roman" w:hAnsi="Times New Roman"/>
          <w:sz w:val="24"/>
          <w:szCs w:val="24"/>
          <w:lang w:val="lv-LV"/>
        </w:rPr>
        <w:t>), sniedzot</w:t>
      </w:r>
      <w:r w:rsidR="00B1657A" w:rsidRPr="00467C43">
        <w:rPr>
          <w:rFonts w:ascii="Times New Roman" w:hAnsi="Times New Roman"/>
          <w:sz w:val="24"/>
          <w:szCs w:val="24"/>
          <w:lang w:val="lv-LV"/>
        </w:rPr>
        <w:t xml:space="preserve"> </w:t>
      </w:r>
      <w:r w:rsidR="00FE1896" w:rsidRPr="00467C43">
        <w:rPr>
          <w:rFonts w:ascii="Times New Roman" w:hAnsi="Times New Roman"/>
          <w:sz w:val="24"/>
          <w:szCs w:val="24"/>
          <w:lang w:val="lv-LV"/>
        </w:rPr>
        <w:t>pieredzes un zināšanu</w:t>
      </w:r>
      <w:r w:rsidR="0025110C" w:rsidRPr="00467C43">
        <w:rPr>
          <w:rFonts w:ascii="Times New Roman" w:hAnsi="Times New Roman"/>
          <w:sz w:val="24"/>
          <w:szCs w:val="24"/>
          <w:lang w:val="lv-LV"/>
        </w:rPr>
        <w:t xml:space="preserve"> </w:t>
      </w:r>
      <w:r w:rsidR="00FE1896" w:rsidRPr="00467C43">
        <w:rPr>
          <w:rFonts w:ascii="Times New Roman" w:hAnsi="Times New Roman"/>
          <w:sz w:val="24"/>
          <w:szCs w:val="24"/>
          <w:lang w:val="lv-LV"/>
        </w:rPr>
        <w:t>apmaiņu</w:t>
      </w:r>
      <w:r w:rsidR="0025110C" w:rsidRPr="00467C43">
        <w:rPr>
          <w:rFonts w:ascii="Times New Roman" w:hAnsi="Times New Roman"/>
          <w:sz w:val="24"/>
          <w:szCs w:val="24"/>
          <w:lang w:val="lv-LV"/>
        </w:rPr>
        <w:t>.</w:t>
      </w:r>
      <w:r w:rsidR="00B1657A" w:rsidRPr="00467C43">
        <w:rPr>
          <w:rFonts w:ascii="Times New Roman" w:hAnsi="Times New Roman"/>
          <w:sz w:val="24"/>
          <w:szCs w:val="24"/>
          <w:lang w:val="lv-LV"/>
        </w:rPr>
        <w:t xml:space="preserve"> </w:t>
      </w:r>
    </w:p>
    <w:p w14:paraId="20650A03" w14:textId="250A7B03" w:rsidR="00FE1896" w:rsidRPr="00467C43" w:rsidRDefault="00FE1896" w:rsidP="008F703D">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Projektu īstenotāji var iesaistīt izglītības iestādes kā kontaktpunktu starp projekta īstenotāju un mērķauditoriju, ar mērķi nodrošināt informācijas apmaiņu, izprast mērķa grupas vajadzības un specifiku. </w:t>
      </w:r>
    </w:p>
    <w:p w14:paraId="5F3DC5F1" w14:textId="574DF952" w:rsidR="00FE1896" w:rsidRPr="00467C43" w:rsidRDefault="00FE1896" w:rsidP="008F703D">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Projektu īstenotāji projekta īstenošanas gaitā var iesaistīt pašvaldības. Pašvaldības var sniegt atbalstu dažādos veidos – sniedzot līdzfinansējumu, savstarpēji sadarbojoties, nodrošinot infrastruktūru, t.i., nodrošinot pasākumu norises vietas pēc iespējas tuvāk mērķauditorijas dzīvesvietai, tādējādi panākot jaunradīto kultūras produktu mobilitāti. Pašvaldības var būt projekta rezultātu ilgtspējas veicinātājas, radot kultūras pasākumu kalendārus un iekļaujot </w:t>
      </w:r>
      <w:r w:rsidR="00D260A8" w:rsidRPr="00467C43">
        <w:rPr>
          <w:rFonts w:ascii="Times New Roman" w:hAnsi="Times New Roman"/>
          <w:sz w:val="24"/>
          <w:szCs w:val="24"/>
          <w:lang w:val="lv-LV"/>
        </w:rPr>
        <w:t xml:space="preserve">jaunradītos kultūras produktus </w:t>
      </w:r>
      <w:r w:rsidRPr="00467C43">
        <w:rPr>
          <w:rFonts w:ascii="Times New Roman" w:hAnsi="Times New Roman"/>
          <w:sz w:val="24"/>
          <w:szCs w:val="24"/>
          <w:lang w:val="lv-LV"/>
        </w:rPr>
        <w:t xml:space="preserve">to iestāžu repertuāros. </w:t>
      </w:r>
    </w:p>
    <w:p w14:paraId="5FDF98DF" w14:textId="77777777" w:rsidR="00B1657A" w:rsidRPr="00467C43" w:rsidRDefault="00B1657A" w:rsidP="001F7007">
      <w:pPr>
        <w:rPr>
          <w:rFonts w:ascii="Times New Roman" w:hAnsi="Times New Roman"/>
          <w:lang w:val="lv-LV"/>
        </w:rPr>
      </w:pPr>
    </w:p>
    <w:p w14:paraId="1FF8998D" w14:textId="5B7A37BE" w:rsidR="00ED532E" w:rsidRPr="00467C43" w:rsidRDefault="00ED532E" w:rsidP="00641787">
      <w:pPr>
        <w:pStyle w:val="ListParagraph"/>
        <w:numPr>
          <w:ilvl w:val="1"/>
          <w:numId w:val="38"/>
        </w:numPr>
        <w:rPr>
          <w:rFonts w:ascii="Times New Roman" w:hAnsi="Times New Roman"/>
          <w:b/>
          <w:sz w:val="26"/>
          <w:szCs w:val="26"/>
          <w:lang w:val="lv-LV"/>
        </w:rPr>
      </w:pPr>
      <w:r w:rsidRPr="00467C43">
        <w:rPr>
          <w:rFonts w:ascii="Times New Roman" w:hAnsi="Times New Roman"/>
          <w:b/>
          <w:sz w:val="26"/>
          <w:szCs w:val="26"/>
          <w:lang w:val="lv-LV"/>
        </w:rPr>
        <w:t xml:space="preserve">Uzlabota </w:t>
      </w:r>
      <w:r w:rsidR="00EE138F" w:rsidRPr="00467C43">
        <w:rPr>
          <w:rFonts w:ascii="Times New Roman" w:hAnsi="Times New Roman"/>
          <w:b/>
          <w:sz w:val="26"/>
          <w:szCs w:val="26"/>
          <w:lang w:val="lv-LV"/>
        </w:rPr>
        <w:t>publiskās</w:t>
      </w:r>
      <w:r w:rsidRPr="00467C43">
        <w:rPr>
          <w:rFonts w:ascii="Times New Roman" w:hAnsi="Times New Roman"/>
          <w:b/>
          <w:sz w:val="26"/>
          <w:szCs w:val="26"/>
          <w:lang w:val="lv-LV"/>
        </w:rPr>
        <w:t xml:space="preserve"> pārvaldes integritāte</w:t>
      </w:r>
      <w:r w:rsidR="00EE138F" w:rsidRPr="00467C43">
        <w:rPr>
          <w:rFonts w:ascii="Times New Roman" w:hAnsi="Times New Roman"/>
          <w:b/>
          <w:sz w:val="26"/>
          <w:szCs w:val="26"/>
          <w:lang w:val="lv-LV"/>
        </w:rPr>
        <w:t xml:space="preserve"> </w:t>
      </w:r>
      <w:r w:rsidRPr="00467C43">
        <w:rPr>
          <w:rFonts w:ascii="Times New Roman" w:hAnsi="Times New Roman"/>
          <w:b/>
          <w:sz w:val="26"/>
          <w:szCs w:val="26"/>
          <w:lang w:val="lv-LV"/>
        </w:rPr>
        <w:t>un atbildība vietējā līmenī (3. rezultāts)</w:t>
      </w:r>
    </w:p>
    <w:p w14:paraId="1F277756" w14:textId="7AB96CBB" w:rsidR="00ED532E" w:rsidRPr="00467C43" w:rsidRDefault="00ED532E" w:rsidP="00ED532E">
      <w:pPr>
        <w:jc w:val="both"/>
        <w:rPr>
          <w:rFonts w:ascii="Times New Roman" w:hAnsi="Times New Roman"/>
          <w:sz w:val="24"/>
          <w:szCs w:val="24"/>
          <w:lang w:val="lv-LV"/>
        </w:rPr>
      </w:pPr>
      <w:r w:rsidRPr="00467C43">
        <w:rPr>
          <w:rFonts w:ascii="Times New Roman" w:hAnsi="Times New Roman"/>
          <w:sz w:val="24"/>
          <w:szCs w:val="24"/>
          <w:lang w:val="lv-LV"/>
        </w:rPr>
        <w:t>Programma uzlabo</w:t>
      </w:r>
      <w:r w:rsidR="00D00471" w:rsidRPr="00467C43">
        <w:rPr>
          <w:rFonts w:ascii="Times New Roman" w:hAnsi="Times New Roman"/>
          <w:sz w:val="24"/>
          <w:szCs w:val="24"/>
          <w:lang w:val="lv-LV"/>
        </w:rPr>
        <w:t>s</w:t>
      </w:r>
      <w:r w:rsidRPr="00467C43">
        <w:rPr>
          <w:rFonts w:ascii="Times New Roman" w:hAnsi="Times New Roman"/>
          <w:sz w:val="24"/>
          <w:szCs w:val="24"/>
          <w:lang w:val="lv-LV"/>
        </w:rPr>
        <w:t xml:space="preserve"> </w:t>
      </w:r>
      <w:r w:rsidR="000B71EE" w:rsidRPr="00467C43">
        <w:rPr>
          <w:rFonts w:ascii="Times New Roman" w:hAnsi="Times New Roman"/>
          <w:sz w:val="24"/>
          <w:szCs w:val="24"/>
          <w:lang w:val="lv-LV"/>
        </w:rPr>
        <w:t>publiskās</w:t>
      </w:r>
      <w:r w:rsidRPr="00467C43">
        <w:rPr>
          <w:rFonts w:ascii="Times New Roman" w:hAnsi="Times New Roman"/>
          <w:sz w:val="24"/>
          <w:szCs w:val="24"/>
          <w:lang w:val="lv-LV"/>
        </w:rPr>
        <w:t xml:space="preserve"> pārvaldes integritāti un atbildību vietējā līmenī, </w:t>
      </w:r>
      <w:r w:rsidR="002C2B0E" w:rsidRPr="00467C43">
        <w:rPr>
          <w:rFonts w:ascii="Times New Roman" w:hAnsi="Times New Roman"/>
          <w:sz w:val="24"/>
          <w:szCs w:val="24"/>
          <w:lang w:val="lv-LV"/>
        </w:rPr>
        <w:t xml:space="preserve">īstenojot </w:t>
      </w:r>
      <w:r w:rsidRPr="00467C43">
        <w:rPr>
          <w:rFonts w:ascii="Times New Roman" w:hAnsi="Times New Roman"/>
          <w:sz w:val="24"/>
          <w:szCs w:val="24"/>
          <w:lang w:val="lv-LV"/>
        </w:rPr>
        <w:t>divus iepriekš noteikt</w:t>
      </w:r>
      <w:r w:rsidR="00D03899" w:rsidRPr="00467C43">
        <w:rPr>
          <w:rFonts w:ascii="Times New Roman" w:hAnsi="Times New Roman"/>
          <w:sz w:val="24"/>
          <w:szCs w:val="24"/>
          <w:lang w:val="lv-LV"/>
        </w:rPr>
        <w:t>o</w:t>
      </w:r>
      <w:r w:rsidRPr="00467C43">
        <w:rPr>
          <w:rFonts w:ascii="Times New Roman" w:hAnsi="Times New Roman"/>
          <w:sz w:val="24"/>
          <w:szCs w:val="24"/>
          <w:lang w:val="lv-LV"/>
        </w:rPr>
        <w:t>s projektus:</w:t>
      </w:r>
    </w:p>
    <w:p w14:paraId="03C1DB31" w14:textId="5C74CDCD" w:rsidR="002A1D5B" w:rsidRPr="002A1D5B" w:rsidRDefault="002A1D5B" w:rsidP="002A1D5B">
      <w:pPr>
        <w:pStyle w:val="ListParagraph"/>
        <w:numPr>
          <w:ilvl w:val="0"/>
          <w:numId w:val="10"/>
        </w:numPr>
        <w:spacing w:after="200" w:line="276" w:lineRule="auto"/>
        <w:ind w:left="426"/>
        <w:jc w:val="both"/>
        <w:rPr>
          <w:rFonts w:ascii="Times New Roman" w:hAnsi="Times New Roman"/>
          <w:b/>
          <w:sz w:val="24"/>
          <w:szCs w:val="24"/>
          <w:lang w:val="lv-LV"/>
        </w:rPr>
      </w:pPr>
      <w:r w:rsidRPr="002A1D5B">
        <w:rPr>
          <w:rFonts w:ascii="Times New Roman" w:hAnsi="Times New Roman"/>
          <w:b/>
          <w:sz w:val="24"/>
          <w:szCs w:val="24"/>
          <w:lang w:val="lv-LV"/>
        </w:rPr>
        <w:t>Latvijas pašvaldību sadarbības veicināšana un labas pārvaldības stiprināšana</w:t>
      </w:r>
    </w:p>
    <w:p w14:paraId="266BF985" w14:textId="111A4AF1" w:rsidR="00ED532E" w:rsidRPr="00467C43" w:rsidRDefault="00ED532E" w:rsidP="00ED532E">
      <w:pPr>
        <w:jc w:val="both"/>
        <w:rPr>
          <w:rFonts w:ascii="Times New Roman" w:hAnsi="Times New Roman"/>
          <w:sz w:val="24"/>
          <w:szCs w:val="24"/>
          <w:lang w:val="lv-LV"/>
        </w:rPr>
      </w:pPr>
      <w:r w:rsidRPr="00467C43">
        <w:rPr>
          <w:rFonts w:ascii="Times New Roman" w:hAnsi="Times New Roman"/>
          <w:sz w:val="24"/>
          <w:szCs w:val="24"/>
          <w:lang w:val="lv-LV"/>
        </w:rPr>
        <w:t xml:space="preserve">Projekts nodrošinās padziļinātu analīzi par pašreizējo pašvaldību sadarbības praksi Latvijā, kā arī donorvalstu pieredzi </w:t>
      </w:r>
      <w:r w:rsidR="0000797C" w:rsidRPr="00467C43">
        <w:rPr>
          <w:rFonts w:ascii="Times New Roman" w:hAnsi="Times New Roman"/>
          <w:sz w:val="24"/>
          <w:szCs w:val="24"/>
          <w:lang w:val="lv-LV"/>
        </w:rPr>
        <w:t>pilotprojektu īstenošanā un pieredzes nodošanā</w:t>
      </w:r>
      <w:r w:rsidRPr="00467C43">
        <w:rPr>
          <w:rFonts w:ascii="Times New Roman" w:hAnsi="Times New Roman"/>
          <w:sz w:val="24"/>
          <w:szCs w:val="24"/>
          <w:lang w:val="lv-LV"/>
        </w:rPr>
        <w:t>. Pasākumu mērķis būs u</w:t>
      </w:r>
      <w:r w:rsidR="006021BF">
        <w:rPr>
          <w:rFonts w:ascii="Times New Roman" w:hAnsi="Times New Roman"/>
          <w:sz w:val="24"/>
          <w:szCs w:val="24"/>
          <w:lang w:val="lv-LV"/>
        </w:rPr>
        <w:t xml:space="preserve">zlabot jau funkcionējošas </w:t>
      </w:r>
      <w:proofErr w:type="spellStart"/>
      <w:r w:rsidR="006021BF">
        <w:rPr>
          <w:rFonts w:ascii="Times New Roman" w:hAnsi="Times New Roman"/>
          <w:sz w:val="24"/>
          <w:szCs w:val="24"/>
          <w:lang w:val="lv-LV"/>
        </w:rPr>
        <w:t>starp</w:t>
      </w:r>
      <w:r w:rsidRPr="00467C43">
        <w:rPr>
          <w:rFonts w:ascii="Times New Roman" w:hAnsi="Times New Roman"/>
          <w:sz w:val="24"/>
          <w:szCs w:val="24"/>
          <w:lang w:val="lv-LV"/>
        </w:rPr>
        <w:t>pašvaldību</w:t>
      </w:r>
      <w:proofErr w:type="spellEnd"/>
      <w:r w:rsidRPr="00467C43">
        <w:rPr>
          <w:rFonts w:ascii="Times New Roman" w:hAnsi="Times New Roman"/>
          <w:sz w:val="24"/>
          <w:szCs w:val="24"/>
          <w:lang w:val="lv-LV"/>
        </w:rPr>
        <w:t xml:space="preserve"> sadarbības formas vai ieviest jaunas. Labas pārvaldības galven</w:t>
      </w:r>
      <w:r w:rsidR="0000797C" w:rsidRPr="00467C43">
        <w:rPr>
          <w:rFonts w:ascii="Times New Roman" w:hAnsi="Times New Roman"/>
          <w:sz w:val="24"/>
          <w:szCs w:val="24"/>
          <w:lang w:val="lv-LV"/>
        </w:rPr>
        <w:t>ās</w:t>
      </w:r>
      <w:r w:rsidRPr="00467C43">
        <w:rPr>
          <w:rFonts w:ascii="Times New Roman" w:hAnsi="Times New Roman"/>
          <w:sz w:val="24"/>
          <w:szCs w:val="24"/>
          <w:lang w:val="lv-LV"/>
        </w:rPr>
        <w:t xml:space="preserve"> komponen</w:t>
      </w:r>
      <w:r w:rsidR="0000797C" w:rsidRPr="00467C43">
        <w:rPr>
          <w:rFonts w:ascii="Times New Roman" w:hAnsi="Times New Roman"/>
          <w:sz w:val="24"/>
          <w:szCs w:val="24"/>
          <w:lang w:val="lv-LV"/>
        </w:rPr>
        <w:t>tes -</w:t>
      </w:r>
      <w:r w:rsidR="00A276DA" w:rsidRPr="00467C43">
        <w:rPr>
          <w:rFonts w:ascii="Times New Roman" w:hAnsi="Times New Roman"/>
          <w:sz w:val="24"/>
          <w:szCs w:val="24"/>
          <w:lang w:val="lv-LV"/>
        </w:rPr>
        <w:t xml:space="preserve"> </w:t>
      </w:r>
      <w:r w:rsidR="00B671E3" w:rsidRPr="00467C43">
        <w:rPr>
          <w:rFonts w:ascii="Times New Roman" w:hAnsi="Times New Roman"/>
          <w:sz w:val="24"/>
          <w:szCs w:val="24"/>
          <w:lang w:val="lv-LV"/>
        </w:rPr>
        <w:t>atbildība</w:t>
      </w:r>
      <w:r w:rsidRPr="00467C43">
        <w:rPr>
          <w:rFonts w:ascii="Times New Roman" w:hAnsi="Times New Roman"/>
          <w:sz w:val="24"/>
          <w:szCs w:val="24"/>
          <w:lang w:val="lv-LV"/>
        </w:rPr>
        <w:t>, zināšanas, prasmes un vadības attieksme</w:t>
      </w:r>
      <w:r w:rsidR="0000797C"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 </w:t>
      </w:r>
      <w:r w:rsidRPr="00467C43">
        <w:rPr>
          <w:rFonts w:ascii="Times New Roman" w:hAnsi="Times New Roman"/>
          <w:sz w:val="24"/>
          <w:szCs w:val="24"/>
          <w:lang w:val="lv-LV"/>
        </w:rPr>
        <w:lastRenderedPageBreak/>
        <w:t>nodrošina vietējo paš</w:t>
      </w:r>
      <w:r w:rsidR="00F42775">
        <w:rPr>
          <w:rFonts w:ascii="Times New Roman" w:hAnsi="Times New Roman"/>
          <w:sz w:val="24"/>
          <w:szCs w:val="24"/>
          <w:lang w:val="lv-LV"/>
        </w:rPr>
        <w:t>valdību</w:t>
      </w:r>
      <w:r w:rsidRPr="00467C43">
        <w:rPr>
          <w:rFonts w:ascii="Times New Roman" w:hAnsi="Times New Roman"/>
          <w:sz w:val="24"/>
          <w:szCs w:val="24"/>
          <w:lang w:val="lv-LV"/>
        </w:rPr>
        <w:t xml:space="preserve"> pārredzamu, līdzda</w:t>
      </w:r>
      <w:r w:rsidR="007460A3" w:rsidRPr="00467C43">
        <w:rPr>
          <w:rFonts w:ascii="Times New Roman" w:hAnsi="Times New Roman"/>
          <w:sz w:val="24"/>
          <w:szCs w:val="24"/>
          <w:lang w:val="lv-LV"/>
        </w:rPr>
        <w:t>lību veicinošu</w:t>
      </w:r>
      <w:r w:rsidRPr="00467C43">
        <w:rPr>
          <w:rFonts w:ascii="Times New Roman" w:hAnsi="Times New Roman"/>
          <w:sz w:val="24"/>
          <w:szCs w:val="24"/>
          <w:lang w:val="lv-LV"/>
        </w:rPr>
        <w:t xml:space="preserve">, veiksmīgu un efektīvu darbību, sniedzot </w:t>
      </w:r>
      <w:r w:rsidR="006021BF">
        <w:rPr>
          <w:rFonts w:ascii="Times New Roman" w:hAnsi="Times New Roman"/>
          <w:sz w:val="24"/>
          <w:szCs w:val="24"/>
          <w:lang w:val="lv-LV"/>
        </w:rPr>
        <w:t>publiskos</w:t>
      </w:r>
      <w:r w:rsidRPr="00467C43">
        <w:rPr>
          <w:rFonts w:ascii="Times New Roman" w:hAnsi="Times New Roman"/>
          <w:sz w:val="24"/>
          <w:szCs w:val="24"/>
          <w:lang w:val="lv-LV"/>
        </w:rPr>
        <w:t xml:space="preserve"> pakalpojumus iedzīvotājiem un uzņēmumiem to teritorijā.</w:t>
      </w:r>
    </w:p>
    <w:p w14:paraId="69D5D4B1" w14:textId="7C0F661F" w:rsidR="00ED532E" w:rsidRPr="00467C43" w:rsidRDefault="00ED532E" w:rsidP="00ED532E">
      <w:pPr>
        <w:jc w:val="both"/>
        <w:rPr>
          <w:rFonts w:ascii="Times New Roman" w:hAnsi="Times New Roman"/>
          <w:sz w:val="24"/>
          <w:szCs w:val="24"/>
          <w:lang w:val="lv-LV"/>
        </w:rPr>
      </w:pPr>
      <w:r w:rsidRPr="00467C43">
        <w:rPr>
          <w:rFonts w:ascii="Times New Roman" w:hAnsi="Times New Roman"/>
          <w:sz w:val="24"/>
          <w:szCs w:val="24"/>
          <w:lang w:val="lv-LV"/>
        </w:rPr>
        <w:t xml:space="preserve">Projektu īstenos Latvijas Pašvaldību savienība sadarbībā ar </w:t>
      </w:r>
      <w:r w:rsidR="00143D5E" w:rsidRPr="00467C43">
        <w:rPr>
          <w:rFonts w:ascii="Times New Roman" w:hAnsi="Times New Roman"/>
          <w:sz w:val="24"/>
          <w:szCs w:val="24"/>
          <w:lang w:val="lv-LV"/>
        </w:rPr>
        <w:t>Norvēģijas Vietējo un reģionālo varas iestāžu asociācij</w:t>
      </w:r>
      <w:r w:rsidR="0051068B" w:rsidRPr="00467C43">
        <w:rPr>
          <w:rFonts w:ascii="Times New Roman" w:hAnsi="Times New Roman"/>
          <w:sz w:val="24"/>
          <w:szCs w:val="24"/>
          <w:lang w:val="lv-LV"/>
        </w:rPr>
        <w:t>u</w:t>
      </w:r>
      <w:r w:rsidRPr="00467C43">
        <w:rPr>
          <w:rFonts w:ascii="Times New Roman" w:hAnsi="Times New Roman"/>
          <w:sz w:val="24"/>
          <w:szCs w:val="24"/>
          <w:lang w:val="lv-LV"/>
        </w:rPr>
        <w:t xml:space="preserve"> un Latvijas </w:t>
      </w:r>
      <w:r w:rsidR="00DA1D19" w:rsidRPr="00467C43">
        <w:rPr>
          <w:rFonts w:ascii="Times New Roman" w:hAnsi="Times New Roman"/>
          <w:sz w:val="24"/>
          <w:szCs w:val="24"/>
          <w:lang w:val="lv-LV"/>
        </w:rPr>
        <w:t>L</w:t>
      </w:r>
      <w:r w:rsidRPr="00467C43">
        <w:rPr>
          <w:rFonts w:ascii="Times New Roman" w:hAnsi="Times New Roman"/>
          <w:sz w:val="24"/>
          <w:szCs w:val="24"/>
          <w:lang w:val="lv-LV"/>
        </w:rPr>
        <w:t>iel</w:t>
      </w:r>
      <w:r w:rsidR="00DA1D19" w:rsidRPr="00467C43">
        <w:rPr>
          <w:rFonts w:ascii="Times New Roman" w:hAnsi="Times New Roman"/>
          <w:sz w:val="24"/>
          <w:szCs w:val="24"/>
          <w:lang w:val="lv-LV"/>
        </w:rPr>
        <w:t>o</w:t>
      </w:r>
      <w:r w:rsidRPr="00467C43">
        <w:rPr>
          <w:rFonts w:ascii="Times New Roman" w:hAnsi="Times New Roman"/>
          <w:sz w:val="24"/>
          <w:szCs w:val="24"/>
          <w:lang w:val="lv-LV"/>
        </w:rPr>
        <w:t xml:space="preserve"> pilsētu </w:t>
      </w:r>
      <w:r w:rsidR="006021BF" w:rsidRPr="00467C43">
        <w:rPr>
          <w:rFonts w:ascii="Times New Roman" w:hAnsi="Times New Roman"/>
          <w:sz w:val="24"/>
          <w:szCs w:val="24"/>
          <w:lang w:val="lv-LV"/>
        </w:rPr>
        <w:t>asociāciju.</w:t>
      </w:r>
      <w:r w:rsidR="006021BF">
        <w:rPr>
          <w:rStyle w:val="CommentReference"/>
          <w:lang w:val="lv-LV"/>
        </w:rPr>
        <w:t xml:space="preserve"> </w:t>
      </w:r>
      <w:r w:rsidR="006021BF" w:rsidRPr="006021BF">
        <w:rPr>
          <w:rFonts w:ascii="Times New Roman" w:hAnsi="Times New Roman"/>
          <w:sz w:val="24"/>
          <w:szCs w:val="24"/>
          <w:lang w:val="lv-LV"/>
        </w:rPr>
        <w:t>D</w:t>
      </w:r>
      <w:r w:rsidR="006021BF" w:rsidRPr="00467C43">
        <w:rPr>
          <w:rFonts w:ascii="Times New Roman" w:hAnsi="Times New Roman"/>
          <w:sz w:val="24"/>
          <w:szCs w:val="24"/>
          <w:lang w:val="lv-LV"/>
        </w:rPr>
        <w:t>etalizēts</w:t>
      </w:r>
      <w:r w:rsidRPr="00467C43">
        <w:rPr>
          <w:rFonts w:ascii="Times New Roman" w:hAnsi="Times New Roman"/>
          <w:sz w:val="24"/>
          <w:szCs w:val="24"/>
          <w:lang w:val="lv-LV"/>
        </w:rPr>
        <w:t xml:space="preserve"> plānoto projekt</w:t>
      </w:r>
      <w:r w:rsidR="0051068B" w:rsidRPr="00467C43">
        <w:rPr>
          <w:rFonts w:ascii="Times New Roman" w:hAnsi="Times New Roman"/>
          <w:sz w:val="24"/>
          <w:szCs w:val="24"/>
          <w:lang w:val="lv-LV"/>
        </w:rPr>
        <w:t>a</w:t>
      </w:r>
      <w:r w:rsidRPr="00467C43">
        <w:rPr>
          <w:rFonts w:ascii="Times New Roman" w:hAnsi="Times New Roman"/>
          <w:sz w:val="24"/>
          <w:szCs w:val="24"/>
          <w:lang w:val="lv-LV"/>
        </w:rPr>
        <w:t xml:space="preserve"> </w:t>
      </w:r>
      <w:r w:rsidR="007422AA" w:rsidRPr="00467C43">
        <w:rPr>
          <w:rFonts w:ascii="Times New Roman" w:hAnsi="Times New Roman"/>
          <w:sz w:val="24"/>
          <w:szCs w:val="24"/>
          <w:lang w:val="lv-LV"/>
        </w:rPr>
        <w:t xml:space="preserve">aktivitāšu </w:t>
      </w:r>
      <w:r w:rsidRPr="00467C43">
        <w:rPr>
          <w:rFonts w:ascii="Times New Roman" w:hAnsi="Times New Roman"/>
          <w:sz w:val="24"/>
          <w:szCs w:val="24"/>
          <w:lang w:val="lv-LV"/>
        </w:rPr>
        <w:t>apraksts un to rezultāti ir ietverti I pielikumā.</w:t>
      </w:r>
    </w:p>
    <w:p w14:paraId="4B4D66D6" w14:textId="77777777" w:rsidR="00313379" w:rsidRPr="00467C43" w:rsidRDefault="00313379" w:rsidP="00ED532E">
      <w:pPr>
        <w:jc w:val="both"/>
        <w:rPr>
          <w:rFonts w:ascii="Times New Roman" w:hAnsi="Times New Roman"/>
          <w:sz w:val="24"/>
          <w:szCs w:val="24"/>
          <w:lang w:val="lv-LV"/>
        </w:rPr>
      </w:pPr>
    </w:p>
    <w:p w14:paraId="736F0617" w14:textId="77777777" w:rsidR="00ED532E" w:rsidRPr="00467C43" w:rsidRDefault="00ED532E" w:rsidP="00ED532E">
      <w:pPr>
        <w:jc w:val="both"/>
        <w:rPr>
          <w:rFonts w:ascii="Times New Roman" w:hAnsi="Times New Roman"/>
          <w:b/>
          <w:sz w:val="24"/>
          <w:szCs w:val="24"/>
          <w:lang w:val="lv-LV"/>
        </w:rPr>
      </w:pPr>
      <w:r w:rsidRPr="00467C43">
        <w:rPr>
          <w:rFonts w:ascii="Times New Roman" w:hAnsi="Times New Roman"/>
          <w:b/>
          <w:sz w:val="24"/>
          <w:szCs w:val="24"/>
          <w:lang w:val="lv-LV"/>
        </w:rPr>
        <w:t>2) Ar integrāciju saistītie pasākumi Muceniekos</w:t>
      </w:r>
    </w:p>
    <w:p w14:paraId="0549A535" w14:textId="623E00D8" w:rsidR="00ED532E" w:rsidRPr="00467C43" w:rsidRDefault="00ED532E" w:rsidP="00ED532E">
      <w:pPr>
        <w:jc w:val="both"/>
        <w:rPr>
          <w:rFonts w:ascii="Times New Roman" w:hAnsi="Times New Roman"/>
          <w:sz w:val="24"/>
          <w:szCs w:val="24"/>
          <w:lang w:val="lv-LV"/>
        </w:rPr>
      </w:pPr>
      <w:r w:rsidRPr="00467C43">
        <w:rPr>
          <w:rFonts w:ascii="Times New Roman" w:hAnsi="Times New Roman"/>
          <w:sz w:val="24"/>
          <w:szCs w:val="24"/>
          <w:lang w:val="lv-LV"/>
        </w:rPr>
        <w:t>Projekts veicinās ar integrāciju saistītos pasākumus Muceniekos,</w:t>
      </w:r>
      <w:r w:rsidR="007422AA"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patvēruma meklētāju </w:t>
      </w:r>
      <w:r w:rsidR="00DA1D19" w:rsidRPr="00467C43">
        <w:rPr>
          <w:rFonts w:ascii="Times New Roman" w:hAnsi="Times New Roman"/>
          <w:sz w:val="24"/>
          <w:szCs w:val="24"/>
          <w:lang w:val="lv-LV"/>
        </w:rPr>
        <w:t xml:space="preserve">izmitināšanas </w:t>
      </w:r>
      <w:r w:rsidRPr="00467C43">
        <w:rPr>
          <w:rFonts w:ascii="Times New Roman" w:hAnsi="Times New Roman"/>
          <w:sz w:val="24"/>
          <w:szCs w:val="24"/>
          <w:lang w:val="lv-LV"/>
        </w:rPr>
        <w:t xml:space="preserve">centrā, </w:t>
      </w:r>
      <w:r w:rsidR="00E37216" w:rsidRPr="00467C43">
        <w:rPr>
          <w:rFonts w:ascii="Times New Roman" w:hAnsi="Times New Roman"/>
          <w:sz w:val="24"/>
          <w:szCs w:val="24"/>
          <w:lang w:val="lv-LV"/>
        </w:rPr>
        <w:t xml:space="preserve">veicinot </w:t>
      </w:r>
      <w:r w:rsidR="00DA1D19" w:rsidRPr="00467C43">
        <w:rPr>
          <w:rFonts w:ascii="Times New Roman" w:hAnsi="Times New Roman"/>
          <w:sz w:val="24"/>
          <w:szCs w:val="24"/>
          <w:lang w:val="lv-LV"/>
        </w:rPr>
        <w:t>starp</w:t>
      </w:r>
      <w:r w:rsidRPr="00467C43">
        <w:rPr>
          <w:rFonts w:ascii="Times New Roman" w:hAnsi="Times New Roman"/>
          <w:sz w:val="24"/>
          <w:szCs w:val="24"/>
          <w:lang w:val="lv-LV"/>
        </w:rPr>
        <w:t xml:space="preserve">kultūru dialogu un </w:t>
      </w:r>
      <w:r w:rsidR="005E0627" w:rsidRPr="00467C43">
        <w:rPr>
          <w:rFonts w:ascii="Times New Roman" w:hAnsi="Times New Roman"/>
          <w:sz w:val="24"/>
          <w:szCs w:val="24"/>
          <w:lang w:val="lv-LV"/>
        </w:rPr>
        <w:t xml:space="preserve">paplašinot </w:t>
      </w:r>
      <w:r w:rsidRPr="00467C43">
        <w:rPr>
          <w:rFonts w:ascii="Times New Roman" w:hAnsi="Times New Roman"/>
          <w:sz w:val="24"/>
          <w:szCs w:val="24"/>
          <w:lang w:val="lv-LV"/>
        </w:rPr>
        <w:t>sadarbību starp kopienām</w:t>
      </w:r>
      <w:r w:rsidR="005E0627" w:rsidRPr="00467C43">
        <w:rPr>
          <w:rFonts w:ascii="Times New Roman" w:hAnsi="Times New Roman"/>
          <w:sz w:val="24"/>
          <w:szCs w:val="24"/>
          <w:lang w:val="lv-LV"/>
        </w:rPr>
        <w:t xml:space="preserve"> attiecīgajā pašvaldībā</w:t>
      </w:r>
      <w:r w:rsidRPr="00467C43">
        <w:rPr>
          <w:rFonts w:ascii="Times New Roman" w:hAnsi="Times New Roman"/>
          <w:sz w:val="24"/>
          <w:szCs w:val="24"/>
          <w:lang w:val="lv-LV"/>
        </w:rPr>
        <w:t>.</w:t>
      </w:r>
      <w:r w:rsidR="001759C9" w:rsidRPr="00467C43">
        <w:rPr>
          <w:rFonts w:ascii="Times New Roman" w:hAnsi="Times New Roman"/>
          <w:sz w:val="24"/>
          <w:szCs w:val="24"/>
          <w:lang w:val="lv-LV"/>
        </w:rPr>
        <w:t xml:space="preserve"> Projektu īstenos Ropažu novada pašvaldība. Detalizēts plānoto projekta aktivitāšu un to rezultātu </w:t>
      </w:r>
      <w:r w:rsidR="00FE0E76" w:rsidRPr="00467C43">
        <w:rPr>
          <w:rFonts w:ascii="Times New Roman" w:hAnsi="Times New Roman"/>
          <w:sz w:val="24"/>
          <w:szCs w:val="24"/>
          <w:lang w:val="lv-LV"/>
        </w:rPr>
        <w:t>apraksts ir ietverts</w:t>
      </w:r>
      <w:r w:rsidR="001759C9" w:rsidRPr="00467C43">
        <w:rPr>
          <w:rFonts w:ascii="Times New Roman" w:hAnsi="Times New Roman"/>
          <w:sz w:val="24"/>
          <w:szCs w:val="24"/>
          <w:lang w:val="lv-LV"/>
        </w:rPr>
        <w:t xml:space="preserve"> </w:t>
      </w:r>
      <w:r w:rsidR="00A6413C" w:rsidRPr="00467C43">
        <w:rPr>
          <w:rFonts w:ascii="Times New Roman" w:hAnsi="Times New Roman"/>
          <w:sz w:val="24"/>
          <w:szCs w:val="24"/>
          <w:lang w:val="lv-LV"/>
        </w:rPr>
        <w:t xml:space="preserve">I </w:t>
      </w:r>
      <w:r w:rsidR="001759C9" w:rsidRPr="00467C43">
        <w:rPr>
          <w:rFonts w:ascii="Times New Roman" w:hAnsi="Times New Roman"/>
          <w:sz w:val="24"/>
          <w:szCs w:val="24"/>
          <w:lang w:val="lv-LV"/>
        </w:rPr>
        <w:t>pielikumā.</w:t>
      </w:r>
    </w:p>
    <w:p w14:paraId="075FCCB1" w14:textId="77777777" w:rsidR="00F5140F" w:rsidRPr="00467C43" w:rsidRDefault="00F5140F" w:rsidP="00F5140F">
      <w:pPr>
        <w:keepNext/>
        <w:keepLines/>
        <w:numPr>
          <w:ilvl w:val="0"/>
          <w:numId w:val="45"/>
        </w:numPr>
        <w:spacing w:before="240" w:after="0" w:line="259" w:lineRule="auto"/>
        <w:jc w:val="both"/>
        <w:outlineLvl w:val="0"/>
        <w:rPr>
          <w:rFonts w:ascii="Times New Roman" w:eastAsia="Courier New" w:hAnsi="Times New Roman"/>
          <w:b/>
          <w:color w:val="000000"/>
          <w:sz w:val="26"/>
          <w:szCs w:val="26"/>
          <w:lang w:val="lv-LV" w:bidi="en-GB"/>
        </w:rPr>
      </w:pPr>
      <w:r w:rsidRPr="00467C43">
        <w:rPr>
          <w:rFonts w:ascii="Times New Roman" w:eastAsia="Courier New" w:hAnsi="Times New Roman"/>
          <w:b/>
          <w:color w:val="000000"/>
          <w:sz w:val="26"/>
          <w:szCs w:val="26"/>
          <w:lang w:val="lv-LV" w:bidi="en-GB"/>
        </w:rPr>
        <w:t xml:space="preserve">Ieguldījums rezultātu un mērķu sasniegšanā </w:t>
      </w:r>
    </w:p>
    <w:p w14:paraId="013C5DB9" w14:textId="7FB33E26" w:rsidR="00F5140F" w:rsidRPr="00467C43" w:rsidRDefault="00F5140F" w:rsidP="00F5140F">
      <w:pPr>
        <w:spacing w:after="160" w:line="259" w:lineRule="auto"/>
        <w:jc w:val="both"/>
        <w:rPr>
          <w:rFonts w:ascii="Times New Roman" w:eastAsia="Calibri" w:hAnsi="Times New Roman"/>
          <w:sz w:val="24"/>
          <w:szCs w:val="24"/>
          <w:lang w:val="lv-LV"/>
        </w:rPr>
      </w:pPr>
      <w:r w:rsidRPr="00467C43">
        <w:rPr>
          <w:rFonts w:ascii="Times New Roman" w:eastAsia="Calibri" w:hAnsi="Times New Roman"/>
          <w:sz w:val="24"/>
          <w:szCs w:val="24"/>
          <w:lang w:val="lv-LV"/>
        </w:rPr>
        <w:t xml:space="preserve">Vispārējie Programmas mērķi ir palielināt uzņēmējdarbības atbalsta pasākumus reģionālā un vietējā līmenī, veicināt sadarbību starp pašvaldībām, kā arī uzlabot pieejamību mākslai un kultūrai un palielināt dalību mākslā un kultūrā, un veicināt integrācijas pasākumus bēgļiem, attīstot apkārtējo infrastruktūru, lai nodrošinātu iespēju organizēt dažādus pasākumus integrācijas procesa veicināšanai. Programmas sasniegumi un panākumi tiks mērīti ar </w:t>
      </w:r>
      <w:r w:rsidR="00E37216" w:rsidRPr="00467C43">
        <w:rPr>
          <w:rFonts w:ascii="Times New Roman" w:eastAsia="Calibri" w:hAnsi="Times New Roman"/>
          <w:sz w:val="24"/>
          <w:szCs w:val="24"/>
          <w:lang w:val="lv-LV"/>
        </w:rPr>
        <w:t xml:space="preserve">iznākumu </w:t>
      </w:r>
      <w:r w:rsidRPr="00467C43">
        <w:rPr>
          <w:rFonts w:ascii="Times New Roman" w:eastAsia="Calibri" w:hAnsi="Times New Roman"/>
          <w:sz w:val="24"/>
          <w:szCs w:val="24"/>
          <w:lang w:val="lv-LV"/>
        </w:rPr>
        <w:t>rādītājiem, uzskaitot projektu rezultātus un attiecīgās mērķgrupas. Informācija tiks iegūta tieši no projektiem. Tiek paredzēts veikt vispārējo Programmas izvērtējumu, lai novērtētu Programmas rezultātus un īstenoto aktivitāšu ietekmi uz konkrēto sektoru vispārējo situāciju – uzņēmējdarbība un nodarbinātība reģionos, līdzdalība mākslā un kultūrā un to pieejamība, kā arī pašvaldību sadarbība un sniegtie pakalpojumi un patvēruma meklētāju integrācija.</w:t>
      </w:r>
    </w:p>
    <w:p w14:paraId="03E43743" w14:textId="5FE6FC67" w:rsidR="00F5140F" w:rsidRPr="00467C43" w:rsidRDefault="00F5140F" w:rsidP="00F5140F">
      <w:pPr>
        <w:pStyle w:val="Heading1"/>
        <w:numPr>
          <w:ilvl w:val="0"/>
          <w:numId w:val="45"/>
        </w:numPr>
        <w:spacing w:line="259" w:lineRule="auto"/>
        <w:rPr>
          <w:rFonts w:ascii="Times New Roman" w:eastAsia="Courier New" w:hAnsi="Times New Roman"/>
          <w:b/>
          <w:color w:val="000000"/>
          <w:sz w:val="26"/>
          <w:szCs w:val="26"/>
          <w:lang w:val="lv-LV" w:bidi="en-GB"/>
        </w:rPr>
      </w:pPr>
      <w:r w:rsidRPr="00467C43">
        <w:rPr>
          <w:rFonts w:ascii="Times New Roman" w:eastAsia="Courier New" w:hAnsi="Times New Roman"/>
          <w:b/>
          <w:color w:val="000000"/>
          <w:sz w:val="26"/>
          <w:szCs w:val="26"/>
          <w:lang w:val="lv-LV" w:bidi="en-GB"/>
        </w:rPr>
        <w:t>Rezultātu ilgtspēja</w:t>
      </w:r>
    </w:p>
    <w:p w14:paraId="6528A988" w14:textId="11835960" w:rsidR="00F5140F" w:rsidRPr="00467C43" w:rsidRDefault="00F5140F" w:rsidP="00F5140F">
      <w:pPr>
        <w:spacing w:after="160" w:line="259" w:lineRule="auto"/>
        <w:jc w:val="both"/>
        <w:rPr>
          <w:rFonts w:ascii="Times New Roman" w:eastAsia="Calibri" w:hAnsi="Times New Roman"/>
          <w:sz w:val="24"/>
          <w:szCs w:val="24"/>
          <w:lang w:val="lv-LV"/>
        </w:rPr>
      </w:pPr>
      <w:r w:rsidRPr="00467C43">
        <w:rPr>
          <w:rFonts w:ascii="Times New Roman" w:eastAsia="Calibri" w:hAnsi="Times New Roman"/>
          <w:sz w:val="24"/>
          <w:szCs w:val="24"/>
          <w:lang w:val="lv-LV"/>
        </w:rPr>
        <w:t xml:space="preserve">Ir paredzams, ka Programmas rezultātiem būs ilgstoša ietekme, it īpaši attiecībā uz jomām, kas ir paredzētas iepriekš noteiktajos projektos, tādām kā atbalsts un palielināta uzņēmējdarbības sektora kapacitāte reģionos, kas palīdzēs nodrošināt veselīgāku uzņēmējdarbības vidi, tādējādi arī augstāku nodarbinātības līmeni un samazinātus nabadzības riskus. Tāpat arī ieinteresētās puses tieši risinās vajadzību pēc izmaiņām politikā un reģionālās attīstības pieejā, kas tiks iestrādāti likumdošanas un stratēģiskajos ierosinājumos. To būs vieglāk paveikt, pateicoties tam, ka valsts politikas veidošanas līmenī – VARAM – ir tieši iesaistīts projekta aktivitātēs un gūst ieskatu izaicinājumos, kā arī spēj ietekmēt izmaiņas. Ar kultūru saistītās Programmas aktivitātes sniegs ilgstošas ietekmes ieguldījumu uz kultūras perspektīvu, ietekmējot mākslas un kultūras kvalitāti un to pieejamību, un jaunie izstrādātie kultūras produkti bagātinās valsts mākslas un kultūras mantojumu, ko varēs lietot pēc Programmas beigām.      </w:t>
      </w:r>
    </w:p>
    <w:p w14:paraId="63FCA17A" w14:textId="05E5DEE6" w:rsidR="00F5140F" w:rsidRPr="00467C43" w:rsidRDefault="00F5140F" w:rsidP="00F5140F">
      <w:pPr>
        <w:pStyle w:val="Heading1"/>
        <w:numPr>
          <w:ilvl w:val="0"/>
          <w:numId w:val="45"/>
        </w:numPr>
        <w:spacing w:line="259" w:lineRule="auto"/>
        <w:jc w:val="both"/>
        <w:rPr>
          <w:rFonts w:ascii="Times New Roman" w:eastAsia="Courier New" w:hAnsi="Times New Roman"/>
          <w:b/>
          <w:color w:val="000000"/>
          <w:sz w:val="26"/>
          <w:szCs w:val="26"/>
          <w:lang w:val="lv-LV" w:bidi="en-GB"/>
        </w:rPr>
      </w:pPr>
      <w:bookmarkStart w:id="1" w:name="_Hlk528570715"/>
      <w:r w:rsidRPr="00467C43">
        <w:rPr>
          <w:rFonts w:ascii="Times New Roman" w:eastAsia="Courier New" w:hAnsi="Times New Roman"/>
          <w:b/>
          <w:color w:val="000000"/>
          <w:sz w:val="26"/>
          <w:szCs w:val="26"/>
          <w:lang w:val="lv-LV" w:bidi="en-GB"/>
        </w:rPr>
        <w:t>Valsts atbalsts</w:t>
      </w:r>
    </w:p>
    <w:p w14:paraId="122F16F9" w14:textId="07A74EE7" w:rsidR="00F5140F" w:rsidRPr="00467C43" w:rsidRDefault="00F5140F" w:rsidP="00F5140F">
      <w:pPr>
        <w:spacing w:after="160" w:line="259" w:lineRule="auto"/>
        <w:jc w:val="both"/>
        <w:rPr>
          <w:rFonts w:ascii="Times New Roman" w:eastAsia="Calibri" w:hAnsi="Times New Roman"/>
          <w:sz w:val="24"/>
          <w:szCs w:val="24"/>
          <w:lang w:val="lv-LV"/>
        </w:rPr>
      </w:pPr>
      <w:r w:rsidRPr="00467C43">
        <w:rPr>
          <w:rFonts w:ascii="Times New Roman" w:eastAsia="Calibri" w:hAnsi="Times New Roman"/>
          <w:sz w:val="24"/>
          <w:szCs w:val="24"/>
          <w:lang w:val="lv-LV"/>
        </w:rPr>
        <w:t xml:space="preserve">Programmas aktivitātēs ir noteikta valsts atbalsta piemērošana. Ja projekta aktivitātes tiek noteiktas kā tādas, uz kurām attiecas valsts atbalsts, tad tiks piemēroti tiesību akti par valsts atbalstu. </w:t>
      </w:r>
    </w:p>
    <w:bookmarkEnd w:id="1"/>
    <w:p w14:paraId="70AA6586" w14:textId="77777777" w:rsidR="00501000" w:rsidRPr="00467C43" w:rsidRDefault="00F8292C" w:rsidP="00501000">
      <w:pPr>
        <w:tabs>
          <w:tab w:val="left" w:pos="360"/>
        </w:tabs>
        <w:jc w:val="both"/>
        <w:rPr>
          <w:rFonts w:ascii="Times New Roman" w:eastAsia="Calibri" w:hAnsi="Times New Roman"/>
          <w:b/>
          <w:bCs/>
          <w:sz w:val="28"/>
          <w:szCs w:val="28"/>
          <w:lang w:val="lv-LV"/>
        </w:rPr>
      </w:pPr>
      <w:r w:rsidRPr="00467C43">
        <w:rPr>
          <w:rFonts w:ascii="Times New Roman" w:eastAsia="Calibri" w:hAnsi="Times New Roman"/>
          <w:b/>
          <w:bCs/>
          <w:sz w:val="28"/>
          <w:szCs w:val="28"/>
          <w:lang w:val="lv-LV"/>
        </w:rPr>
        <w:t xml:space="preserve">8. </w:t>
      </w:r>
      <w:r w:rsidR="00B4111D" w:rsidRPr="00467C43">
        <w:rPr>
          <w:rFonts w:ascii="Times New Roman" w:eastAsia="Calibri" w:hAnsi="Times New Roman"/>
          <w:b/>
          <w:bCs/>
          <w:sz w:val="28"/>
          <w:szCs w:val="28"/>
          <w:lang w:val="lv-LV"/>
        </w:rPr>
        <w:t>Divpusēj</w:t>
      </w:r>
      <w:r w:rsidR="00677F8F" w:rsidRPr="00467C43">
        <w:rPr>
          <w:rFonts w:ascii="Times New Roman" w:eastAsia="Calibri" w:hAnsi="Times New Roman"/>
          <w:b/>
          <w:bCs/>
          <w:sz w:val="28"/>
          <w:szCs w:val="28"/>
          <w:lang w:val="lv-LV"/>
        </w:rPr>
        <w:t>ās sadarbības</w:t>
      </w:r>
      <w:r w:rsidR="00B4111D" w:rsidRPr="00467C43">
        <w:rPr>
          <w:rFonts w:ascii="Times New Roman" w:eastAsia="Calibri" w:hAnsi="Times New Roman"/>
          <w:b/>
          <w:bCs/>
          <w:sz w:val="28"/>
          <w:szCs w:val="28"/>
          <w:lang w:val="lv-LV"/>
        </w:rPr>
        <w:t xml:space="preserve"> mērķi</w:t>
      </w:r>
    </w:p>
    <w:p w14:paraId="5405A8F5" w14:textId="3414E889" w:rsidR="005B05D1" w:rsidRPr="00467C43" w:rsidRDefault="005B05D1" w:rsidP="005B05D1">
      <w:pPr>
        <w:jc w:val="both"/>
        <w:rPr>
          <w:rFonts w:ascii="Times New Roman" w:hAnsi="Times New Roman"/>
          <w:sz w:val="24"/>
          <w:szCs w:val="24"/>
          <w:lang w:val="lv-LV"/>
        </w:rPr>
      </w:pPr>
      <w:r w:rsidRPr="00467C43">
        <w:rPr>
          <w:rFonts w:ascii="Times New Roman" w:hAnsi="Times New Roman"/>
          <w:sz w:val="24"/>
          <w:szCs w:val="24"/>
          <w:lang w:val="lv-LV"/>
        </w:rPr>
        <w:t xml:space="preserve">Programma stiprinās divpusējās attiecības, izmantojot sadarbības projektus, pieredzes un labās prakses apmaiņu, sasniedzot kopējus rezultātus un lielāku savstarpēju sapratni starp </w:t>
      </w:r>
      <w:r w:rsidR="00111B86" w:rsidRPr="00467C43">
        <w:rPr>
          <w:rFonts w:ascii="Times New Roman" w:hAnsi="Times New Roman"/>
          <w:sz w:val="24"/>
          <w:szCs w:val="24"/>
          <w:lang w:val="lv-LV"/>
        </w:rPr>
        <w:t>d</w:t>
      </w:r>
      <w:r w:rsidRPr="00467C43">
        <w:rPr>
          <w:rFonts w:ascii="Times New Roman" w:hAnsi="Times New Roman"/>
          <w:sz w:val="24"/>
          <w:szCs w:val="24"/>
          <w:lang w:val="lv-LV"/>
        </w:rPr>
        <w:t>onorvalstīm un Latviju. Visas vietējās attīstības un nabadzības mazināšanas aktivitātes, kā arī labas pārvaldības un kultūras aktivitātes ietvers divpusējās sadarbības iespējas.</w:t>
      </w:r>
    </w:p>
    <w:p w14:paraId="6C19F75C" w14:textId="77777777" w:rsidR="00B20C9E" w:rsidRDefault="00B20C9E">
      <w:pPr>
        <w:spacing w:after="200" w:line="276" w:lineRule="auto"/>
        <w:rPr>
          <w:rFonts w:ascii="Times New Roman" w:hAnsi="Times New Roman"/>
          <w:b/>
          <w:sz w:val="24"/>
          <w:szCs w:val="24"/>
          <w:lang w:val="lv-LV"/>
        </w:rPr>
      </w:pPr>
      <w:r>
        <w:rPr>
          <w:rFonts w:ascii="Times New Roman" w:hAnsi="Times New Roman"/>
          <w:b/>
          <w:sz w:val="24"/>
          <w:szCs w:val="24"/>
          <w:lang w:val="lv-LV"/>
        </w:rPr>
        <w:br w:type="page"/>
      </w:r>
    </w:p>
    <w:p w14:paraId="128BD1C8" w14:textId="3532775D" w:rsidR="00B30689" w:rsidRDefault="007C798A" w:rsidP="005B05D1">
      <w:pPr>
        <w:jc w:val="both"/>
        <w:rPr>
          <w:rFonts w:ascii="Times New Roman" w:hAnsi="Times New Roman"/>
          <w:b/>
          <w:sz w:val="24"/>
          <w:szCs w:val="24"/>
          <w:lang w:val="lv-LV"/>
        </w:rPr>
      </w:pPr>
      <w:r w:rsidRPr="00467C43">
        <w:rPr>
          <w:rFonts w:ascii="Times New Roman" w:hAnsi="Times New Roman"/>
          <w:b/>
          <w:sz w:val="24"/>
          <w:szCs w:val="24"/>
          <w:lang w:val="lv-LV"/>
        </w:rPr>
        <w:lastRenderedPageBreak/>
        <w:t>8.1. Divpusējā sadarb</w:t>
      </w:r>
      <w:r w:rsidR="00E04A4C" w:rsidRPr="00467C43">
        <w:rPr>
          <w:rFonts w:ascii="Times New Roman" w:hAnsi="Times New Roman"/>
          <w:b/>
          <w:sz w:val="24"/>
          <w:szCs w:val="24"/>
          <w:lang w:val="lv-LV"/>
        </w:rPr>
        <w:t>ība P</w:t>
      </w:r>
      <w:r w:rsidR="00B30689">
        <w:rPr>
          <w:rFonts w:ascii="Times New Roman" w:hAnsi="Times New Roman"/>
          <w:b/>
          <w:sz w:val="24"/>
          <w:szCs w:val="24"/>
          <w:lang w:val="lv-LV"/>
        </w:rPr>
        <w:t>rogrammas līmenī</w:t>
      </w:r>
    </w:p>
    <w:p w14:paraId="235E24A4" w14:textId="327CD33A" w:rsidR="005B05D1" w:rsidRPr="00467C43" w:rsidRDefault="007C798A" w:rsidP="005B05D1">
      <w:pPr>
        <w:jc w:val="both"/>
        <w:rPr>
          <w:rFonts w:ascii="Times New Roman" w:hAnsi="Times New Roman"/>
          <w:sz w:val="24"/>
          <w:szCs w:val="24"/>
          <w:lang w:val="lv-LV"/>
        </w:rPr>
      </w:pPr>
      <w:r w:rsidRPr="00467C43">
        <w:rPr>
          <w:rFonts w:ascii="Times New Roman" w:hAnsi="Times New Roman"/>
          <w:sz w:val="24"/>
          <w:szCs w:val="24"/>
          <w:lang w:val="lv-LV"/>
        </w:rPr>
        <w:t xml:space="preserve">Norvēģijas Vietējo un reģionālo varas iestāžu asociāciju kā </w:t>
      </w:r>
      <w:r w:rsidR="005B05D1" w:rsidRPr="00467C43">
        <w:rPr>
          <w:rFonts w:ascii="Times New Roman" w:hAnsi="Times New Roman"/>
          <w:sz w:val="24"/>
          <w:szCs w:val="24"/>
          <w:lang w:val="lv-LV"/>
        </w:rPr>
        <w:t xml:space="preserve">DPP bija iesaistīts Norvēģijas </w:t>
      </w:r>
      <w:r w:rsidR="00D37E36" w:rsidRPr="00467C43">
        <w:rPr>
          <w:rFonts w:ascii="Times New Roman" w:hAnsi="Times New Roman"/>
          <w:sz w:val="24"/>
          <w:szCs w:val="24"/>
          <w:lang w:val="lv-LV"/>
        </w:rPr>
        <w:t>FI</w:t>
      </w:r>
      <w:r w:rsidR="005B05D1" w:rsidRPr="00467C43">
        <w:rPr>
          <w:rFonts w:ascii="Times New Roman" w:hAnsi="Times New Roman"/>
          <w:sz w:val="24"/>
          <w:szCs w:val="24"/>
          <w:lang w:val="lv-LV"/>
        </w:rPr>
        <w:t xml:space="preserve"> 2009.-2014. gada </w:t>
      </w:r>
      <w:r w:rsidR="00D37E36" w:rsidRPr="00467C43">
        <w:rPr>
          <w:rFonts w:ascii="Times New Roman" w:hAnsi="Times New Roman"/>
          <w:sz w:val="24"/>
          <w:szCs w:val="24"/>
          <w:lang w:val="lv-LV"/>
        </w:rPr>
        <w:t>P</w:t>
      </w:r>
      <w:r w:rsidR="005B05D1" w:rsidRPr="00467C43">
        <w:rPr>
          <w:rFonts w:ascii="Times New Roman" w:hAnsi="Times New Roman"/>
          <w:sz w:val="24"/>
          <w:szCs w:val="24"/>
          <w:lang w:val="lv-LV"/>
        </w:rPr>
        <w:t xml:space="preserve">rogrammas </w:t>
      </w:r>
      <w:r w:rsidR="00D37E36" w:rsidRPr="00467C43">
        <w:rPr>
          <w:rFonts w:ascii="Times New Roman" w:hAnsi="Times New Roman"/>
          <w:sz w:val="24"/>
          <w:szCs w:val="24"/>
          <w:lang w:val="lv-LV"/>
        </w:rPr>
        <w:t>LV07</w:t>
      </w:r>
      <w:r w:rsidR="005B05D1" w:rsidRPr="00467C43">
        <w:rPr>
          <w:rFonts w:ascii="Times New Roman" w:hAnsi="Times New Roman"/>
          <w:sz w:val="24"/>
          <w:szCs w:val="24"/>
          <w:lang w:val="lv-LV"/>
        </w:rPr>
        <w:t xml:space="preserve"> ieviešanā</w:t>
      </w:r>
      <w:r w:rsidRPr="00467C43">
        <w:rPr>
          <w:rFonts w:ascii="Times New Roman" w:hAnsi="Times New Roman"/>
          <w:sz w:val="24"/>
          <w:szCs w:val="24"/>
          <w:lang w:val="lv-LV"/>
        </w:rPr>
        <w:t xml:space="preserve"> un sadarbība</w:t>
      </w:r>
      <w:r w:rsidR="005B05D1" w:rsidRPr="00467C43">
        <w:rPr>
          <w:rFonts w:ascii="Times New Roman" w:hAnsi="Times New Roman"/>
          <w:sz w:val="24"/>
          <w:szCs w:val="24"/>
          <w:lang w:val="lv-LV"/>
        </w:rPr>
        <w:t xml:space="preserve"> </w:t>
      </w:r>
      <w:r w:rsidRPr="00467C43">
        <w:rPr>
          <w:rFonts w:ascii="Times New Roman" w:hAnsi="Times New Roman"/>
          <w:sz w:val="24"/>
          <w:szCs w:val="24"/>
          <w:lang w:val="lv-LV"/>
        </w:rPr>
        <w:t>s</w:t>
      </w:r>
      <w:r w:rsidR="005B05D1" w:rsidRPr="00467C43">
        <w:rPr>
          <w:rFonts w:ascii="Times New Roman" w:hAnsi="Times New Roman"/>
          <w:sz w:val="24"/>
          <w:szCs w:val="24"/>
          <w:lang w:val="lv-LV"/>
        </w:rPr>
        <w:t xml:space="preserve">tarp DPP un </w:t>
      </w:r>
      <w:r w:rsidR="00A6413C" w:rsidRPr="00467C43">
        <w:rPr>
          <w:rFonts w:ascii="Times New Roman" w:hAnsi="Times New Roman"/>
          <w:sz w:val="24"/>
          <w:szCs w:val="24"/>
          <w:lang w:val="lv-LV"/>
        </w:rPr>
        <w:t xml:space="preserve">Programmas </w:t>
      </w:r>
      <w:r w:rsidR="005B05D1" w:rsidRPr="00467C43">
        <w:rPr>
          <w:rFonts w:ascii="Times New Roman" w:hAnsi="Times New Roman"/>
          <w:sz w:val="24"/>
          <w:szCs w:val="24"/>
          <w:lang w:val="lv-LV"/>
        </w:rPr>
        <w:t>apsaimniekotāju bija</w:t>
      </w:r>
      <w:r w:rsidRPr="00467C43">
        <w:rPr>
          <w:rFonts w:ascii="Times New Roman" w:hAnsi="Times New Roman"/>
          <w:sz w:val="24"/>
          <w:szCs w:val="24"/>
          <w:lang w:val="lv-LV"/>
        </w:rPr>
        <w:t xml:space="preserve"> ļoti</w:t>
      </w:r>
      <w:r w:rsidR="005B05D1" w:rsidRPr="00467C43">
        <w:rPr>
          <w:rFonts w:ascii="Times New Roman" w:hAnsi="Times New Roman"/>
          <w:sz w:val="24"/>
          <w:szCs w:val="24"/>
          <w:lang w:val="lv-LV"/>
        </w:rPr>
        <w:t xml:space="preserve"> veiksmīga. Programmā tiks turpinātas iepriekš izveidotās divpusējās attiecības un rezultāti, tai skaitā Norvēģijas ekspertu sagatavotajā ziņojumā</w:t>
      </w:r>
      <w:r w:rsidR="00075AAD" w:rsidRPr="00467C43">
        <w:rPr>
          <w:rFonts w:ascii="Times New Roman" w:hAnsi="Times New Roman"/>
          <w:sz w:val="24"/>
          <w:szCs w:val="24"/>
          <w:lang w:val="lv-LV"/>
        </w:rPr>
        <w:t xml:space="preserve"> sniegtie ieteikumi aktivitātē “</w:t>
      </w:r>
      <w:r w:rsidR="005B05D1" w:rsidRPr="00467C43">
        <w:rPr>
          <w:rFonts w:ascii="Times New Roman" w:hAnsi="Times New Roman"/>
          <w:sz w:val="24"/>
          <w:szCs w:val="24"/>
          <w:lang w:val="lv-LV"/>
        </w:rPr>
        <w:t>Atbalsta pasākumu izstrāde attāliem un mazattīstītiem reģioniem kvalificēta darbaspēka un uzņēmu piesaistei</w:t>
      </w:r>
      <w:r w:rsidR="00075AAD" w:rsidRPr="00467C43">
        <w:rPr>
          <w:rFonts w:ascii="Times New Roman" w:hAnsi="Times New Roman"/>
          <w:sz w:val="24"/>
          <w:szCs w:val="24"/>
          <w:lang w:val="lv-LV"/>
        </w:rPr>
        <w:t>”</w:t>
      </w:r>
      <w:r w:rsidRPr="00467C43">
        <w:rPr>
          <w:rFonts w:ascii="Times New Roman" w:hAnsi="Times New Roman"/>
          <w:sz w:val="24"/>
          <w:szCs w:val="24"/>
          <w:lang w:val="lv-LV"/>
        </w:rPr>
        <w:t xml:space="preserve">, kas bija daļa </w:t>
      </w:r>
      <w:r w:rsidR="00B30689">
        <w:rPr>
          <w:rFonts w:ascii="Times New Roman" w:hAnsi="Times New Roman"/>
          <w:sz w:val="24"/>
          <w:szCs w:val="24"/>
          <w:lang w:val="lv-LV"/>
        </w:rPr>
        <w:t>no projekta (LV07 – 0001) šajā P</w:t>
      </w:r>
      <w:r w:rsidRPr="00467C43">
        <w:rPr>
          <w:rFonts w:ascii="Times New Roman" w:hAnsi="Times New Roman"/>
          <w:sz w:val="24"/>
          <w:szCs w:val="24"/>
          <w:lang w:val="lv-LV"/>
        </w:rPr>
        <w:t>rogrammā.</w:t>
      </w:r>
    </w:p>
    <w:p w14:paraId="6DB05DF9" w14:textId="77777777" w:rsidR="005B05D1" w:rsidRPr="00467C43" w:rsidRDefault="005B05D1" w:rsidP="005B05D1">
      <w:pPr>
        <w:jc w:val="both"/>
        <w:rPr>
          <w:rFonts w:ascii="Times New Roman" w:hAnsi="Times New Roman"/>
          <w:sz w:val="24"/>
          <w:szCs w:val="24"/>
          <w:lang w:val="lv-LV"/>
        </w:rPr>
      </w:pPr>
      <w:r w:rsidRPr="00467C43">
        <w:rPr>
          <w:rFonts w:ascii="Times New Roman" w:hAnsi="Times New Roman"/>
          <w:sz w:val="24"/>
          <w:szCs w:val="24"/>
          <w:lang w:val="lv-LV"/>
        </w:rPr>
        <w:t>DPP ir cieši iesaistījies Programmas izstrādē, piedalījies Programmas plānošanas sanāksmēs un ieinteresēto pušu diskusijā, Programmas izstrādes sanāksmē, kā arī Programmas koncepcijas izstrādē, sniedzot ieteikumus plānotajām Programmas aktivitātēm. Plānots, ka DPP piedalīsies projektu vērtēšanas komisijas darbā ar balsošanas tiesībām.</w:t>
      </w:r>
    </w:p>
    <w:p w14:paraId="221214B7" w14:textId="6A2088E2" w:rsidR="007C798A" w:rsidRPr="00467C43" w:rsidRDefault="005B05D1" w:rsidP="005B05D1">
      <w:pPr>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Programmas kultūras jomas līmenī Norvēģijas Mākslas padome aktīvi </w:t>
      </w:r>
      <w:r w:rsidR="007C798A" w:rsidRPr="00467C43">
        <w:rPr>
          <w:rFonts w:ascii="Times New Roman" w:hAnsi="Times New Roman"/>
          <w:sz w:val="24"/>
          <w:szCs w:val="24"/>
          <w:lang w:val="lv-LV" w:bidi="en-GB"/>
        </w:rPr>
        <w:t>jāiesaista</w:t>
      </w:r>
      <w:r w:rsidRPr="00467C43">
        <w:rPr>
          <w:rFonts w:ascii="Times New Roman" w:hAnsi="Times New Roman"/>
          <w:sz w:val="24"/>
          <w:szCs w:val="24"/>
          <w:lang w:val="lv-LV" w:bidi="en-GB"/>
        </w:rPr>
        <w:t xml:space="preserve"> </w:t>
      </w:r>
      <w:r w:rsidR="001E278C" w:rsidRPr="00467C43">
        <w:rPr>
          <w:rFonts w:ascii="Times New Roman" w:hAnsi="Times New Roman"/>
          <w:sz w:val="24"/>
          <w:szCs w:val="24"/>
          <w:lang w:val="lv-LV" w:bidi="en-GB"/>
        </w:rPr>
        <w:t xml:space="preserve">Programmas </w:t>
      </w:r>
      <w:r w:rsidRPr="00467C43">
        <w:rPr>
          <w:rFonts w:ascii="Times New Roman" w:hAnsi="Times New Roman"/>
          <w:sz w:val="24"/>
          <w:szCs w:val="24"/>
          <w:lang w:val="lv-LV" w:bidi="en-GB"/>
        </w:rPr>
        <w:t>kultūras</w:t>
      </w:r>
      <w:r w:rsidR="001E278C" w:rsidRPr="00467C43">
        <w:rPr>
          <w:rFonts w:ascii="Times New Roman" w:hAnsi="Times New Roman"/>
          <w:sz w:val="24"/>
          <w:szCs w:val="24"/>
          <w:lang w:val="lv-LV" w:bidi="en-GB"/>
        </w:rPr>
        <w:t xml:space="preserve"> jomas</w:t>
      </w:r>
      <w:r w:rsidRPr="00467C43">
        <w:rPr>
          <w:rFonts w:ascii="Times New Roman" w:hAnsi="Times New Roman"/>
          <w:sz w:val="24"/>
          <w:szCs w:val="24"/>
          <w:lang w:val="lv-LV" w:bidi="en-GB"/>
        </w:rPr>
        <w:t xml:space="preserve"> sagatavošanā, kā tas ir noteikts Saprašanās memorandā, ar tā sauktā</w:t>
      </w:r>
      <w:r w:rsidR="006D2F40" w:rsidRPr="00467C43">
        <w:rPr>
          <w:rFonts w:ascii="Times New Roman" w:hAnsi="Times New Roman"/>
          <w:sz w:val="24"/>
          <w:szCs w:val="24"/>
          <w:lang w:val="lv-LV" w:bidi="en-GB"/>
        </w:rPr>
        <w:t xml:space="preserve"> pagaidu partnera</w:t>
      </w:r>
      <w:r w:rsidRPr="00467C43">
        <w:rPr>
          <w:rFonts w:ascii="Times New Roman" w:hAnsi="Times New Roman"/>
          <w:sz w:val="24"/>
          <w:szCs w:val="24"/>
          <w:lang w:val="lv-LV" w:bidi="en-GB"/>
        </w:rPr>
        <w:t xml:space="preserve"> lomu.</w:t>
      </w:r>
    </w:p>
    <w:p w14:paraId="2AB182AE" w14:textId="21F1E304" w:rsidR="007C798A" w:rsidRPr="00467C43" w:rsidRDefault="007C798A" w:rsidP="005B05D1">
      <w:pPr>
        <w:jc w:val="both"/>
        <w:rPr>
          <w:rFonts w:ascii="Times New Roman" w:hAnsi="Times New Roman"/>
          <w:sz w:val="24"/>
          <w:szCs w:val="24"/>
          <w:lang w:val="lv-LV"/>
        </w:rPr>
      </w:pPr>
      <w:r w:rsidRPr="00467C43">
        <w:rPr>
          <w:rFonts w:ascii="Times New Roman" w:hAnsi="Times New Roman"/>
          <w:sz w:val="24"/>
          <w:szCs w:val="24"/>
          <w:lang w:val="lv-LV" w:bidi="en-GB"/>
        </w:rPr>
        <w:t xml:space="preserve">Norvēģijas Mākslas padomei ir piešķirts papildus finansējums, lai turpinātu īstenot tās </w:t>
      </w:r>
      <w:r w:rsidR="006D2F40" w:rsidRPr="00B30689">
        <w:rPr>
          <w:rFonts w:ascii="Times New Roman" w:hAnsi="Times New Roman"/>
          <w:sz w:val="24"/>
          <w:szCs w:val="24"/>
          <w:lang w:val="lv-LV" w:bidi="en-GB"/>
        </w:rPr>
        <w:t>pagaidu partnera</w:t>
      </w:r>
      <w:r w:rsidRPr="00467C43">
        <w:rPr>
          <w:rFonts w:ascii="Times New Roman" w:hAnsi="Times New Roman"/>
          <w:sz w:val="24"/>
          <w:szCs w:val="24"/>
          <w:lang w:val="lv-LV" w:bidi="en-GB"/>
        </w:rPr>
        <w:t xml:space="preserve"> lomu</w:t>
      </w:r>
      <w:r w:rsidR="005B05D1" w:rsidRPr="00467C43">
        <w:rPr>
          <w:rFonts w:ascii="Times New Roman" w:hAnsi="Times New Roman"/>
          <w:sz w:val="24"/>
          <w:szCs w:val="24"/>
          <w:lang w:val="lv-LV"/>
        </w:rPr>
        <w:t xml:space="preserve"> </w:t>
      </w:r>
      <w:r w:rsidRPr="00467C43">
        <w:rPr>
          <w:rFonts w:ascii="Times New Roman" w:hAnsi="Times New Roman"/>
          <w:sz w:val="24"/>
          <w:szCs w:val="24"/>
          <w:lang w:val="lv-LV"/>
        </w:rPr>
        <w:t>un varētu piedalīties Programmas kultūras jomas sagatavošanā un ieviešanā.</w:t>
      </w:r>
      <w:r w:rsidR="00E04A4C" w:rsidRPr="00467C43">
        <w:rPr>
          <w:rFonts w:ascii="Times New Roman" w:hAnsi="Times New Roman"/>
          <w:sz w:val="24"/>
          <w:szCs w:val="24"/>
          <w:lang w:val="lv-LV"/>
        </w:rPr>
        <w:t xml:space="preserve"> Tādējādi Norvēģijas Mākslas padome apņemas:</w:t>
      </w:r>
    </w:p>
    <w:p w14:paraId="76EF0AA6" w14:textId="579ED65C" w:rsidR="00E04A4C" w:rsidRPr="00467C43" w:rsidRDefault="00E04A4C" w:rsidP="00F23768">
      <w:pPr>
        <w:pStyle w:val="ListParagraph"/>
        <w:numPr>
          <w:ilvl w:val="0"/>
          <w:numId w:val="41"/>
        </w:numPr>
        <w:jc w:val="both"/>
        <w:rPr>
          <w:rFonts w:ascii="Times New Roman" w:hAnsi="Times New Roman"/>
          <w:sz w:val="24"/>
          <w:szCs w:val="24"/>
          <w:lang w:val="lv-LV"/>
        </w:rPr>
      </w:pPr>
      <w:r w:rsidRPr="00467C43">
        <w:rPr>
          <w:rFonts w:ascii="Times New Roman" w:hAnsi="Times New Roman"/>
          <w:sz w:val="24"/>
          <w:szCs w:val="24"/>
          <w:lang w:val="lv-LV"/>
        </w:rPr>
        <w:t>piedalīties partneru meklēšanā un palīdzēt atrast projekt</w:t>
      </w:r>
      <w:r w:rsidR="00E65ED6" w:rsidRPr="00467C43">
        <w:rPr>
          <w:rFonts w:ascii="Times New Roman" w:hAnsi="Times New Roman"/>
          <w:sz w:val="24"/>
          <w:szCs w:val="24"/>
          <w:lang w:val="lv-LV"/>
        </w:rPr>
        <w:t>iem</w:t>
      </w:r>
      <w:r w:rsidRPr="00467C43">
        <w:rPr>
          <w:rFonts w:ascii="Times New Roman" w:hAnsi="Times New Roman"/>
          <w:sz w:val="24"/>
          <w:szCs w:val="24"/>
          <w:lang w:val="lv-LV"/>
        </w:rPr>
        <w:t xml:space="preserve"> Norvēģijas partnerus;</w:t>
      </w:r>
    </w:p>
    <w:p w14:paraId="4B788069" w14:textId="08C19553" w:rsidR="00E04A4C" w:rsidRPr="00467C43" w:rsidRDefault="00E04A4C" w:rsidP="00F23768">
      <w:pPr>
        <w:pStyle w:val="ListParagraph"/>
        <w:numPr>
          <w:ilvl w:val="0"/>
          <w:numId w:val="41"/>
        </w:numPr>
        <w:jc w:val="both"/>
        <w:rPr>
          <w:rFonts w:ascii="Times New Roman" w:hAnsi="Times New Roman"/>
          <w:sz w:val="24"/>
          <w:szCs w:val="24"/>
          <w:lang w:val="lv-LV"/>
        </w:rPr>
      </w:pPr>
      <w:r w:rsidRPr="00467C43">
        <w:rPr>
          <w:rFonts w:ascii="Times New Roman" w:hAnsi="Times New Roman"/>
          <w:sz w:val="24"/>
          <w:szCs w:val="24"/>
          <w:lang w:val="lv-LV"/>
        </w:rPr>
        <w:t>veicināt un informēt par pieejamo finansējumu</w:t>
      </w:r>
      <w:r w:rsidR="006D2F40" w:rsidRPr="00467C43">
        <w:rPr>
          <w:rFonts w:ascii="Times New Roman" w:hAnsi="Times New Roman"/>
          <w:sz w:val="24"/>
          <w:szCs w:val="24"/>
          <w:lang w:val="lv-LV"/>
        </w:rPr>
        <w:t xml:space="preserve"> </w:t>
      </w:r>
      <w:r w:rsidR="001E278C" w:rsidRPr="00467C43">
        <w:rPr>
          <w:rFonts w:ascii="Times New Roman" w:hAnsi="Times New Roman"/>
          <w:sz w:val="24"/>
          <w:szCs w:val="24"/>
          <w:lang w:val="lv-LV"/>
        </w:rPr>
        <w:t>divpusējām vizītēm</w:t>
      </w:r>
      <w:r w:rsidR="007A411B"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un partnerības </w:t>
      </w:r>
      <w:r w:rsidR="001E278C" w:rsidRPr="00467C43">
        <w:rPr>
          <w:rFonts w:ascii="Times New Roman" w:hAnsi="Times New Roman"/>
          <w:sz w:val="24"/>
          <w:szCs w:val="24"/>
          <w:lang w:val="lv-LV"/>
        </w:rPr>
        <w:t>veidošanas</w:t>
      </w:r>
      <w:r w:rsidRPr="00467C43">
        <w:rPr>
          <w:rFonts w:ascii="Times New Roman" w:hAnsi="Times New Roman"/>
          <w:sz w:val="24"/>
          <w:szCs w:val="24"/>
          <w:lang w:val="lv-LV"/>
        </w:rPr>
        <w:t xml:space="preserve"> semināriem;</w:t>
      </w:r>
    </w:p>
    <w:p w14:paraId="68E30A98" w14:textId="0763CBA7" w:rsidR="00E04A4C" w:rsidRPr="00467C43" w:rsidRDefault="00E04A4C" w:rsidP="00F23768">
      <w:pPr>
        <w:pStyle w:val="ListParagraph"/>
        <w:numPr>
          <w:ilvl w:val="0"/>
          <w:numId w:val="41"/>
        </w:numPr>
        <w:jc w:val="both"/>
        <w:rPr>
          <w:rFonts w:ascii="Times New Roman" w:hAnsi="Times New Roman"/>
          <w:sz w:val="24"/>
          <w:szCs w:val="24"/>
          <w:lang w:val="lv-LV"/>
        </w:rPr>
      </w:pPr>
      <w:r w:rsidRPr="00467C43">
        <w:rPr>
          <w:rFonts w:ascii="Times New Roman" w:hAnsi="Times New Roman"/>
          <w:sz w:val="24"/>
          <w:szCs w:val="24"/>
          <w:lang w:val="lv-LV"/>
        </w:rPr>
        <w:t xml:space="preserve">izplatīt informāciju </w:t>
      </w:r>
      <w:r w:rsidR="00E65ED6" w:rsidRPr="00467C43">
        <w:rPr>
          <w:rFonts w:ascii="Times New Roman" w:hAnsi="Times New Roman"/>
          <w:sz w:val="24"/>
          <w:szCs w:val="24"/>
          <w:lang w:val="lv-LV"/>
        </w:rPr>
        <w:t xml:space="preserve">par Programmu, atklātajiem konkursiem un citām partnerības iespējām </w:t>
      </w:r>
      <w:r w:rsidRPr="00467C43">
        <w:rPr>
          <w:rFonts w:ascii="Times New Roman" w:hAnsi="Times New Roman"/>
          <w:sz w:val="24"/>
          <w:szCs w:val="24"/>
          <w:lang w:val="lv-LV"/>
        </w:rPr>
        <w:t>atbilstošās vietās, sanāksmēs un Norvēģijas sociālajos medijos;</w:t>
      </w:r>
    </w:p>
    <w:p w14:paraId="691A49E0" w14:textId="77777777" w:rsidR="007C798A" w:rsidRPr="00467C43" w:rsidRDefault="00E04A4C" w:rsidP="00F23768">
      <w:pPr>
        <w:pStyle w:val="ListParagraph"/>
        <w:numPr>
          <w:ilvl w:val="0"/>
          <w:numId w:val="41"/>
        </w:numPr>
        <w:jc w:val="both"/>
        <w:rPr>
          <w:rFonts w:ascii="Times New Roman" w:hAnsi="Times New Roman"/>
          <w:sz w:val="24"/>
          <w:szCs w:val="24"/>
          <w:lang w:val="lv-LV"/>
        </w:rPr>
      </w:pPr>
      <w:r w:rsidRPr="00467C43">
        <w:rPr>
          <w:rFonts w:ascii="Times New Roman" w:hAnsi="Times New Roman"/>
          <w:sz w:val="24"/>
          <w:szCs w:val="24"/>
          <w:lang w:val="lv-LV"/>
        </w:rPr>
        <w:t>sniegt atbalstu Norvēģijas partneriem, kas iesaistīti projektos.</w:t>
      </w:r>
      <w:r w:rsidR="00E65ED6" w:rsidRPr="00467C43">
        <w:rPr>
          <w:rFonts w:ascii="Times New Roman" w:hAnsi="Times New Roman"/>
          <w:sz w:val="24"/>
          <w:szCs w:val="24"/>
          <w:lang w:val="lv-LV"/>
        </w:rPr>
        <w:t xml:space="preserve"> </w:t>
      </w:r>
    </w:p>
    <w:p w14:paraId="3090FC5B" w14:textId="26198BB7" w:rsidR="005B05D1" w:rsidRPr="00467C43" w:rsidRDefault="005B05D1" w:rsidP="005B05D1">
      <w:pPr>
        <w:jc w:val="both"/>
        <w:rPr>
          <w:rFonts w:ascii="Times New Roman" w:hAnsi="Times New Roman"/>
          <w:sz w:val="24"/>
          <w:szCs w:val="24"/>
          <w:lang w:val="lv-LV"/>
        </w:rPr>
      </w:pPr>
      <w:r w:rsidRPr="00467C43">
        <w:rPr>
          <w:rFonts w:ascii="Times New Roman" w:hAnsi="Times New Roman"/>
          <w:sz w:val="24"/>
          <w:szCs w:val="24"/>
          <w:lang w:val="lv-LV"/>
        </w:rPr>
        <w:t xml:space="preserve">Abas puses uzskata sadarbību par nozīmīgu un vēlas to turpināt līdz </w:t>
      </w:r>
      <w:r w:rsidR="002B7B52" w:rsidRPr="00467C43">
        <w:rPr>
          <w:rFonts w:ascii="Times New Roman" w:hAnsi="Times New Roman"/>
          <w:sz w:val="24"/>
          <w:szCs w:val="24"/>
          <w:lang w:val="lv-LV"/>
        </w:rPr>
        <w:t>P</w:t>
      </w:r>
      <w:r w:rsidRPr="00467C43">
        <w:rPr>
          <w:rFonts w:ascii="Times New Roman" w:hAnsi="Times New Roman"/>
          <w:sz w:val="24"/>
          <w:szCs w:val="24"/>
          <w:lang w:val="lv-LV"/>
        </w:rPr>
        <w:t xml:space="preserve">rogrammas īstenošanas beigām, ar nosacījumu, ja šim mērķim tiek atrasts papildu finansējums. Norvēģijas Mākslas padomei ir bijusi nozīmīga loma </w:t>
      </w:r>
      <w:r w:rsidR="002B7B52" w:rsidRPr="00467C43">
        <w:rPr>
          <w:rFonts w:ascii="Times New Roman" w:hAnsi="Times New Roman"/>
          <w:sz w:val="24"/>
          <w:szCs w:val="24"/>
          <w:lang w:val="lv-LV"/>
        </w:rPr>
        <w:t>P</w:t>
      </w:r>
      <w:r w:rsidRPr="00467C43">
        <w:rPr>
          <w:rFonts w:ascii="Times New Roman" w:hAnsi="Times New Roman"/>
          <w:sz w:val="24"/>
          <w:szCs w:val="24"/>
          <w:lang w:val="lv-LV"/>
        </w:rPr>
        <w:t>rogrammas koncep</w:t>
      </w:r>
      <w:r w:rsidR="00B30689">
        <w:rPr>
          <w:rFonts w:ascii="Times New Roman" w:hAnsi="Times New Roman"/>
          <w:sz w:val="24"/>
          <w:szCs w:val="24"/>
          <w:lang w:val="lv-LV"/>
        </w:rPr>
        <w:t>cijas</w:t>
      </w:r>
      <w:r w:rsidRPr="00467C43">
        <w:rPr>
          <w:rFonts w:ascii="Times New Roman" w:hAnsi="Times New Roman"/>
          <w:sz w:val="24"/>
          <w:szCs w:val="24"/>
          <w:lang w:val="lv-LV"/>
        </w:rPr>
        <w:t xml:space="preserve"> izstrādē, daloties ar Norvēģijas Kultūras skolas somas pieredzi EEZ </w:t>
      </w:r>
      <w:r w:rsidR="005D140D" w:rsidRPr="00467C43">
        <w:rPr>
          <w:rFonts w:ascii="Times New Roman" w:hAnsi="Times New Roman"/>
          <w:sz w:val="24"/>
          <w:szCs w:val="24"/>
          <w:lang w:val="lv-LV"/>
        </w:rPr>
        <w:t>FI</w:t>
      </w:r>
      <w:r w:rsidRPr="00467C43">
        <w:rPr>
          <w:rFonts w:ascii="Times New Roman" w:hAnsi="Times New Roman"/>
          <w:sz w:val="24"/>
          <w:szCs w:val="24"/>
          <w:lang w:val="lv-LV"/>
        </w:rPr>
        <w:t xml:space="preserve"> 2009.</w:t>
      </w:r>
      <w:r w:rsidR="003605E1" w:rsidRPr="00467C43">
        <w:rPr>
          <w:rFonts w:ascii="Times New Roman" w:hAnsi="Times New Roman"/>
          <w:sz w:val="24"/>
          <w:szCs w:val="24"/>
          <w:lang w:val="lv-LV"/>
        </w:rPr>
        <w:t>-2014. gada perioda programmas “</w:t>
      </w:r>
      <w:r w:rsidRPr="00467C43">
        <w:rPr>
          <w:rFonts w:ascii="Times New Roman" w:hAnsi="Times New Roman"/>
          <w:sz w:val="24"/>
          <w:szCs w:val="24"/>
          <w:lang w:val="lv-LV"/>
        </w:rPr>
        <w:t xml:space="preserve">Kultūras un dabas mantojuma saglabāšana un atjaunināšana” ietvaros.  </w:t>
      </w:r>
    </w:p>
    <w:p w14:paraId="2C4CA586" w14:textId="4E13A6A7" w:rsidR="005B05D1" w:rsidRPr="00467C43" w:rsidRDefault="00E04A4C" w:rsidP="00F23768">
      <w:pPr>
        <w:jc w:val="both"/>
        <w:rPr>
          <w:rFonts w:ascii="Times New Roman" w:hAnsi="Times New Roman"/>
          <w:sz w:val="24"/>
          <w:szCs w:val="24"/>
          <w:lang w:val="lv-LV"/>
        </w:rPr>
      </w:pPr>
      <w:r w:rsidRPr="00467C43">
        <w:rPr>
          <w:rFonts w:ascii="Times New Roman" w:hAnsi="Times New Roman"/>
          <w:sz w:val="24"/>
          <w:szCs w:val="24"/>
          <w:lang w:val="lv-LV"/>
        </w:rPr>
        <w:t xml:space="preserve">Saprašanās memorandā </w:t>
      </w:r>
      <w:r w:rsidR="002B7B52" w:rsidRPr="00467C43">
        <w:rPr>
          <w:rFonts w:ascii="Times New Roman" w:hAnsi="Times New Roman"/>
          <w:sz w:val="24"/>
          <w:szCs w:val="24"/>
          <w:lang w:val="lv-LV"/>
        </w:rPr>
        <w:t>P</w:t>
      </w:r>
      <w:r w:rsidRPr="00467C43">
        <w:rPr>
          <w:rFonts w:ascii="Times New Roman" w:hAnsi="Times New Roman"/>
          <w:sz w:val="24"/>
          <w:szCs w:val="24"/>
          <w:lang w:val="lv-LV"/>
        </w:rPr>
        <w:t xml:space="preserve">rogrammai paredzētais finansējums no Divpusējās sadarbības fonda - 125 000 </w:t>
      </w:r>
      <w:proofErr w:type="spellStart"/>
      <w:r w:rsidRPr="00467C43">
        <w:rPr>
          <w:rFonts w:ascii="Times New Roman" w:hAnsi="Times New Roman"/>
          <w:i/>
          <w:sz w:val="24"/>
          <w:szCs w:val="24"/>
          <w:lang w:val="lv-LV"/>
        </w:rPr>
        <w:t>euro</w:t>
      </w:r>
      <w:proofErr w:type="spellEnd"/>
      <w:r w:rsidRPr="00467C43">
        <w:rPr>
          <w:rFonts w:ascii="Times New Roman" w:hAnsi="Times New Roman"/>
          <w:sz w:val="24"/>
          <w:szCs w:val="24"/>
          <w:lang w:val="lv-LV"/>
        </w:rPr>
        <w:t xml:space="preserve"> galvenokārt tiks izmantots, lai veicinātu divpusējo sadarbību starp institūcijām Latvijā un </w:t>
      </w:r>
      <w:r w:rsidR="00111B86" w:rsidRPr="00467C43">
        <w:rPr>
          <w:rFonts w:ascii="Times New Roman" w:hAnsi="Times New Roman"/>
          <w:sz w:val="24"/>
          <w:szCs w:val="24"/>
          <w:lang w:val="lv-LV"/>
        </w:rPr>
        <w:t>d</w:t>
      </w:r>
      <w:r w:rsidRPr="00467C43">
        <w:rPr>
          <w:rFonts w:ascii="Times New Roman" w:hAnsi="Times New Roman"/>
          <w:sz w:val="24"/>
          <w:szCs w:val="24"/>
          <w:lang w:val="lv-LV"/>
        </w:rPr>
        <w:t xml:space="preserve">onorvalstīs, </w:t>
      </w:r>
      <w:r w:rsidR="00D041DF" w:rsidRPr="00467C43">
        <w:rPr>
          <w:rFonts w:ascii="Times New Roman" w:hAnsi="Times New Roman"/>
          <w:sz w:val="24"/>
          <w:szCs w:val="24"/>
          <w:lang w:val="lv-LV"/>
        </w:rPr>
        <w:t xml:space="preserve">par prioritātēm </w:t>
      </w:r>
      <w:r w:rsidRPr="00467C43">
        <w:rPr>
          <w:rFonts w:ascii="Times New Roman" w:hAnsi="Times New Roman"/>
          <w:sz w:val="24"/>
          <w:szCs w:val="24"/>
          <w:lang w:val="lv-LV"/>
        </w:rPr>
        <w:t>nosakot aktivitātes donorvalsts partneru meklēšanai, pieredzes un labās prakses apmaiņai,</w:t>
      </w:r>
      <w:r w:rsidR="00D041DF" w:rsidRPr="00467C43">
        <w:rPr>
          <w:rFonts w:ascii="Times New Roman" w:hAnsi="Times New Roman"/>
          <w:sz w:val="24"/>
          <w:szCs w:val="24"/>
          <w:lang w:val="lv-LV"/>
        </w:rPr>
        <w:t xml:space="preserve"> mācību vizīšu īstenošanu, partnerības pasākumu un praktisko apmācību braucienu projekta aktivitāšu dalībniekiem rīkošanu</w:t>
      </w:r>
      <w:r w:rsidRPr="00467C43">
        <w:rPr>
          <w:rFonts w:ascii="Times New Roman" w:hAnsi="Times New Roman"/>
          <w:sz w:val="24"/>
          <w:szCs w:val="24"/>
          <w:lang w:val="lv-LV"/>
        </w:rPr>
        <w:t>. Pirms kultūras jomas projektu atklātajiem konkursiem tiks organizētas mācību vizītes</w:t>
      </w:r>
      <w:r w:rsidR="00447671">
        <w:rPr>
          <w:rFonts w:ascii="Times New Roman" w:hAnsi="Times New Roman"/>
          <w:sz w:val="24"/>
          <w:szCs w:val="24"/>
          <w:lang w:val="lv-LV"/>
        </w:rPr>
        <w:t xml:space="preserve"> un </w:t>
      </w:r>
      <w:r w:rsidRPr="00467C43">
        <w:rPr>
          <w:rFonts w:ascii="Times New Roman" w:hAnsi="Times New Roman"/>
          <w:sz w:val="24"/>
          <w:szCs w:val="24"/>
          <w:lang w:val="lv-LV"/>
        </w:rPr>
        <w:t xml:space="preserve">partneru meklēšanas aktivitātes, lai veicinātu divpusējo sadarbību un partnerību attīstību. Informācija par </w:t>
      </w:r>
      <w:r w:rsidR="002B7B52" w:rsidRPr="00467C43">
        <w:rPr>
          <w:rFonts w:ascii="Times New Roman" w:hAnsi="Times New Roman"/>
          <w:sz w:val="24"/>
          <w:szCs w:val="24"/>
          <w:lang w:val="lv-LV"/>
        </w:rPr>
        <w:t xml:space="preserve">Programmu </w:t>
      </w:r>
      <w:r w:rsidRPr="00467C43">
        <w:rPr>
          <w:rFonts w:ascii="Times New Roman" w:hAnsi="Times New Roman"/>
          <w:sz w:val="24"/>
          <w:szCs w:val="24"/>
          <w:lang w:val="lv-LV"/>
        </w:rPr>
        <w:t xml:space="preserve">un atklātajiem konkursiem tiks izplatīta caur esošajiem sadarbības kanāliem. Partnerības, kas jau ir izveidojušās programmas </w:t>
      </w:r>
      <w:r w:rsidRPr="00467C43">
        <w:rPr>
          <w:rFonts w:ascii="Times New Roman" w:hAnsi="Times New Roman"/>
          <w:i/>
          <w:sz w:val="24"/>
          <w:szCs w:val="24"/>
          <w:lang w:val="lv-LV"/>
        </w:rPr>
        <w:t>Radošā Eiropa</w:t>
      </w:r>
      <w:r w:rsidRPr="00467C43">
        <w:rPr>
          <w:rFonts w:ascii="Times New Roman" w:hAnsi="Times New Roman"/>
          <w:sz w:val="24"/>
          <w:szCs w:val="24"/>
          <w:lang w:val="lv-LV"/>
        </w:rPr>
        <w:t xml:space="preserve"> ietvaros, kā arī citas ES iniciatīvas un organizāciju tīkli, varēs pieteikties </w:t>
      </w:r>
      <w:r w:rsidR="006D2F40" w:rsidRPr="00467C43">
        <w:rPr>
          <w:rFonts w:ascii="Times New Roman" w:hAnsi="Times New Roman"/>
          <w:sz w:val="24"/>
          <w:szCs w:val="24"/>
          <w:lang w:val="lv-LV"/>
        </w:rPr>
        <w:t>D</w:t>
      </w:r>
      <w:r w:rsidRPr="00467C43">
        <w:rPr>
          <w:rFonts w:ascii="Times New Roman" w:hAnsi="Times New Roman"/>
          <w:sz w:val="24"/>
          <w:szCs w:val="24"/>
          <w:lang w:val="lv-LV"/>
        </w:rPr>
        <w:t xml:space="preserve">ivpusējās sadarbības fondam, lai stiprinātu divpusējo sadarbību un attīstītu </w:t>
      </w:r>
      <w:r w:rsidR="008D3BC9" w:rsidRPr="00467C43">
        <w:rPr>
          <w:rFonts w:ascii="Times New Roman" w:hAnsi="Times New Roman"/>
          <w:sz w:val="24"/>
          <w:szCs w:val="24"/>
          <w:lang w:val="lv-LV"/>
        </w:rPr>
        <w:t>idejas/</w:t>
      </w:r>
      <w:r w:rsidRPr="00467C43">
        <w:rPr>
          <w:rFonts w:ascii="Times New Roman" w:hAnsi="Times New Roman"/>
          <w:sz w:val="24"/>
          <w:szCs w:val="24"/>
          <w:lang w:val="lv-LV"/>
        </w:rPr>
        <w:t xml:space="preserve">aktivitātes, kam plānots piesaistīt arī citu atbilstošu programmu finansējumu. </w:t>
      </w:r>
    </w:p>
    <w:p w14:paraId="1376D661" w14:textId="72DF7343" w:rsidR="00E04A4C" w:rsidRPr="00467C43" w:rsidRDefault="005B05D1" w:rsidP="00E04A4C">
      <w:pPr>
        <w:jc w:val="both"/>
        <w:rPr>
          <w:rFonts w:ascii="Times New Roman" w:hAnsi="Times New Roman"/>
          <w:sz w:val="24"/>
          <w:shd w:val="clear" w:color="auto" w:fill="FFFFFF"/>
          <w:lang w:val="lv-LV"/>
        </w:rPr>
      </w:pPr>
      <w:r w:rsidRPr="00467C43">
        <w:rPr>
          <w:rFonts w:ascii="Times New Roman" w:hAnsi="Times New Roman"/>
          <w:sz w:val="24"/>
          <w:szCs w:val="24"/>
          <w:lang w:val="lv-LV"/>
        </w:rPr>
        <w:t xml:space="preserve">Programmas sadarbības komiteja būs atbildīga par priekšlikumu apstiprināšanu un līdzekļu piešķiršanu no </w:t>
      </w:r>
      <w:r w:rsidR="006D2F40" w:rsidRPr="00467C43">
        <w:rPr>
          <w:rFonts w:ascii="Times New Roman" w:hAnsi="Times New Roman"/>
          <w:sz w:val="24"/>
          <w:szCs w:val="24"/>
          <w:lang w:val="lv-LV"/>
        </w:rPr>
        <w:t>D</w:t>
      </w:r>
      <w:r w:rsidRPr="00467C43">
        <w:rPr>
          <w:rFonts w:ascii="Times New Roman" w:hAnsi="Times New Roman"/>
          <w:sz w:val="24"/>
          <w:szCs w:val="24"/>
          <w:lang w:val="lv-LV"/>
        </w:rPr>
        <w:t>ivpusējā</w:t>
      </w:r>
      <w:r w:rsidR="006D2F40" w:rsidRPr="00467C43">
        <w:rPr>
          <w:rFonts w:ascii="Times New Roman" w:hAnsi="Times New Roman"/>
          <w:sz w:val="24"/>
          <w:szCs w:val="24"/>
          <w:lang w:val="lv-LV"/>
        </w:rPr>
        <w:t>s</w:t>
      </w:r>
      <w:r w:rsidRPr="00467C43">
        <w:rPr>
          <w:rFonts w:ascii="Times New Roman" w:hAnsi="Times New Roman"/>
          <w:sz w:val="24"/>
          <w:szCs w:val="24"/>
          <w:lang w:val="lv-LV"/>
        </w:rPr>
        <w:t xml:space="preserve"> sadarbības fonda.</w:t>
      </w:r>
      <w:r w:rsidR="00E04A4C" w:rsidRPr="00467C43">
        <w:rPr>
          <w:rFonts w:ascii="Times New Roman" w:hAnsi="Times New Roman"/>
          <w:sz w:val="24"/>
          <w:szCs w:val="24"/>
          <w:lang w:val="lv-LV"/>
        </w:rPr>
        <w:t xml:space="preserve"> Augstas intereses gadījumā ir plānots iesniegt priekšlikumu par papildu finansējumu no</w:t>
      </w:r>
      <w:r w:rsidR="00E04A4C" w:rsidRPr="00467C43">
        <w:rPr>
          <w:rFonts w:ascii="Times New Roman" w:hAnsi="Times New Roman"/>
          <w:sz w:val="24"/>
          <w:lang w:val="lv-LV"/>
        </w:rPr>
        <w:t xml:space="preserve"> Divpusējās sadarbības fonda apvienotās komitejas</w:t>
      </w:r>
      <w:r w:rsidR="00E04A4C" w:rsidRPr="00467C43">
        <w:rPr>
          <w:rFonts w:ascii="Times New Roman" w:hAnsi="Times New Roman"/>
          <w:sz w:val="24"/>
          <w:shd w:val="clear" w:color="auto" w:fill="FFFFFF"/>
          <w:lang w:val="lv-LV"/>
        </w:rPr>
        <w:t xml:space="preserve">, lai īstenotu papildus aktivitātes. </w:t>
      </w:r>
    </w:p>
    <w:p w14:paraId="510B12C4" w14:textId="77777777" w:rsidR="005B05D1" w:rsidRPr="00467C43" w:rsidRDefault="00E04A4C" w:rsidP="005B05D1">
      <w:pPr>
        <w:jc w:val="both"/>
        <w:rPr>
          <w:rFonts w:ascii="Times New Roman" w:hAnsi="Times New Roman"/>
          <w:b/>
          <w:sz w:val="24"/>
          <w:szCs w:val="24"/>
          <w:lang w:val="lv-LV"/>
        </w:rPr>
      </w:pPr>
      <w:r w:rsidRPr="00467C43">
        <w:rPr>
          <w:rFonts w:ascii="Times New Roman" w:hAnsi="Times New Roman"/>
          <w:b/>
          <w:sz w:val="24"/>
          <w:szCs w:val="24"/>
          <w:lang w:val="lv-LV"/>
        </w:rPr>
        <w:t>8.2. Divpusējā sadarbība projektu līmenī</w:t>
      </w:r>
    </w:p>
    <w:p w14:paraId="30DBC6A4" w14:textId="5B3B560B" w:rsidR="00E04A4C" w:rsidRPr="00467C43" w:rsidRDefault="00E04A4C" w:rsidP="00E04A4C">
      <w:pPr>
        <w:jc w:val="both"/>
        <w:rPr>
          <w:rFonts w:ascii="Times New Roman" w:hAnsi="Times New Roman"/>
          <w:sz w:val="24"/>
          <w:szCs w:val="24"/>
          <w:lang w:val="lv-LV"/>
        </w:rPr>
      </w:pPr>
      <w:r w:rsidRPr="00467C43">
        <w:rPr>
          <w:rFonts w:ascii="Times New Roman" w:hAnsi="Times New Roman"/>
          <w:sz w:val="24"/>
          <w:szCs w:val="24"/>
          <w:lang w:val="lv-LV"/>
        </w:rPr>
        <w:t xml:space="preserve">Sadarbību projektu līmenī veicinās partnerības meklēšanas pasākumi, pieredzes apmaiņas pasākumi starp ekspertiem un apmācības dažādās vietējās attīstības, labas pārvaldības un </w:t>
      </w:r>
      <w:r w:rsidRPr="00467C43">
        <w:rPr>
          <w:rFonts w:ascii="Times New Roman" w:hAnsi="Times New Roman"/>
          <w:sz w:val="24"/>
          <w:szCs w:val="24"/>
          <w:lang w:val="lv-LV"/>
        </w:rPr>
        <w:lastRenderedPageBreak/>
        <w:t>kultūras jomās, kas ir nozīmīgas Programmai. Iepriekš noteiktais projekts "</w:t>
      </w:r>
      <w:r w:rsidR="00552BEF">
        <w:rPr>
          <w:rFonts w:ascii="Times New Roman" w:hAnsi="Times New Roman"/>
          <w:sz w:val="24"/>
          <w:szCs w:val="24"/>
          <w:lang w:val="lv-LV"/>
        </w:rPr>
        <w:t>Latvijas pašvaldību sadarbības veicināšana un labas pārvaldības stiprināšana</w:t>
      </w:r>
      <w:r w:rsidRPr="00467C43">
        <w:rPr>
          <w:rFonts w:ascii="Times New Roman" w:hAnsi="Times New Roman"/>
          <w:sz w:val="24"/>
          <w:szCs w:val="24"/>
          <w:lang w:val="lv-LV"/>
        </w:rPr>
        <w:t xml:space="preserve">" tiks īstenots sadarbībā ar </w:t>
      </w:r>
      <w:r w:rsidR="007344FB" w:rsidRPr="00467C43">
        <w:rPr>
          <w:rFonts w:ascii="Times New Roman" w:hAnsi="Times New Roman"/>
          <w:sz w:val="24"/>
          <w:szCs w:val="24"/>
          <w:lang w:val="lv-LV"/>
        </w:rPr>
        <w:t>Norvēģijas Vietējo un reģionālo varas iestāžu asociāciju</w:t>
      </w:r>
      <w:r w:rsidRPr="00467C43">
        <w:rPr>
          <w:rFonts w:ascii="Times New Roman" w:hAnsi="Times New Roman"/>
          <w:sz w:val="24"/>
          <w:szCs w:val="24"/>
          <w:lang w:val="lv-LV"/>
        </w:rPr>
        <w:t xml:space="preserve"> kā </w:t>
      </w:r>
      <w:r w:rsidR="00E12B85" w:rsidRPr="00467C43">
        <w:rPr>
          <w:rFonts w:ascii="Times New Roman" w:hAnsi="Times New Roman"/>
          <w:sz w:val="24"/>
          <w:szCs w:val="24"/>
          <w:lang w:val="lv-LV"/>
        </w:rPr>
        <w:t>DPP</w:t>
      </w:r>
      <w:r w:rsidRPr="00467C43">
        <w:rPr>
          <w:rFonts w:ascii="Times New Roman" w:hAnsi="Times New Roman"/>
          <w:sz w:val="24"/>
          <w:szCs w:val="24"/>
          <w:lang w:val="lv-LV"/>
        </w:rPr>
        <w:t>. Iepriekš noteiktā projekta "Ar integrāciju saistīti pasākumi Muceniekos" ietvaros, Ropažu novada pašvaldība sadarbo</w:t>
      </w:r>
      <w:r w:rsidR="00F23768" w:rsidRPr="00467C43">
        <w:rPr>
          <w:rFonts w:ascii="Times New Roman" w:hAnsi="Times New Roman"/>
          <w:sz w:val="24"/>
          <w:szCs w:val="24"/>
          <w:lang w:val="lv-LV"/>
        </w:rPr>
        <w:t>s</w:t>
      </w:r>
      <w:r w:rsidRPr="00467C43">
        <w:rPr>
          <w:rFonts w:ascii="Times New Roman" w:hAnsi="Times New Roman"/>
          <w:sz w:val="24"/>
          <w:szCs w:val="24"/>
          <w:lang w:val="lv-LV"/>
        </w:rPr>
        <w:t xml:space="preserve">ies ar </w:t>
      </w:r>
      <w:r w:rsidR="00F23768" w:rsidRPr="00467C43">
        <w:rPr>
          <w:rFonts w:ascii="Times New Roman" w:hAnsi="Times New Roman"/>
          <w:sz w:val="24"/>
          <w:szCs w:val="24"/>
          <w:lang w:val="lv-LV"/>
        </w:rPr>
        <w:t xml:space="preserve">Norvēģijas </w:t>
      </w:r>
      <w:r w:rsidRPr="00467C43">
        <w:rPr>
          <w:rFonts w:ascii="Times New Roman" w:hAnsi="Times New Roman"/>
          <w:sz w:val="24"/>
          <w:szCs w:val="24"/>
          <w:lang w:val="lv-LV"/>
        </w:rPr>
        <w:t>pašvaldīb</w:t>
      </w:r>
      <w:r w:rsidR="00F23768" w:rsidRPr="00467C43">
        <w:rPr>
          <w:rFonts w:ascii="Times New Roman" w:hAnsi="Times New Roman"/>
          <w:sz w:val="24"/>
          <w:szCs w:val="24"/>
          <w:lang w:val="lv-LV"/>
        </w:rPr>
        <w:t>u</w:t>
      </w:r>
      <w:r w:rsidRPr="00467C43">
        <w:rPr>
          <w:rFonts w:ascii="Times New Roman" w:hAnsi="Times New Roman"/>
          <w:sz w:val="24"/>
          <w:szCs w:val="24"/>
          <w:lang w:val="lv-LV"/>
        </w:rPr>
        <w:t xml:space="preserve"> </w:t>
      </w:r>
      <w:r w:rsidR="00E65ED6" w:rsidRPr="00467C43">
        <w:rPr>
          <w:rFonts w:ascii="Times New Roman" w:hAnsi="Times New Roman"/>
          <w:sz w:val="24"/>
          <w:szCs w:val="24"/>
          <w:lang w:val="lv-LV"/>
        </w:rPr>
        <w:t xml:space="preserve"> </w:t>
      </w:r>
      <w:r w:rsidR="00F23768" w:rsidRPr="00467C43">
        <w:rPr>
          <w:rFonts w:ascii="Times New Roman" w:hAnsi="Times New Roman"/>
          <w:sz w:val="24"/>
          <w:szCs w:val="24"/>
          <w:lang w:val="lv-LV"/>
        </w:rPr>
        <w:t>(</w:t>
      </w:r>
      <w:r w:rsidR="002B59C3" w:rsidRPr="00467C43">
        <w:rPr>
          <w:rFonts w:ascii="Times New Roman" w:hAnsi="Times New Roman"/>
          <w:sz w:val="24"/>
          <w:szCs w:val="24"/>
          <w:lang w:val="lv-LV"/>
        </w:rPr>
        <w:t>tiks nolemts</w:t>
      </w:r>
      <w:r w:rsidR="00F23768" w:rsidRPr="00467C43">
        <w:rPr>
          <w:rFonts w:ascii="Times New Roman" w:hAnsi="Times New Roman"/>
          <w:sz w:val="24"/>
          <w:szCs w:val="24"/>
          <w:lang w:val="lv-LV"/>
        </w:rPr>
        <w:t>)</w:t>
      </w:r>
      <w:r w:rsidRPr="00467C43">
        <w:rPr>
          <w:rFonts w:ascii="Times New Roman" w:hAnsi="Times New Roman"/>
          <w:sz w:val="24"/>
          <w:szCs w:val="24"/>
          <w:lang w:val="lv-LV"/>
        </w:rPr>
        <w:t>, lai apmainītos pieredzē par patvēruma meklētāju integrāciju</w:t>
      </w:r>
      <w:r w:rsidR="00F23768" w:rsidRPr="00467C43">
        <w:rPr>
          <w:rFonts w:ascii="Times New Roman" w:hAnsi="Times New Roman"/>
          <w:sz w:val="24"/>
          <w:szCs w:val="24"/>
          <w:lang w:val="lv-LV"/>
        </w:rPr>
        <w:t xml:space="preserve">. </w:t>
      </w:r>
      <w:r w:rsidR="008F0BBF" w:rsidRPr="00467C43">
        <w:rPr>
          <w:rFonts w:ascii="Times New Roman" w:hAnsi="Times New Roman"/>
          <w:sz w:val="24"/>
          <w:szCs w:val="24"/>
          <w:lang w:val="lv-LV"/>
        </w:rPr>
        <w:t xml:space="preserve">Iepriekš noteikto projektu īstenotāji </w:t>
      </w:r>
      <w:r w:rsidR="00F23768" w:rsidRPr="00467C43">
        <w:rPr>
          <w:rFonts w:ascii="Times New Roman" w:hAnsi="Times New Roman"/>
          <w:sz w:val="24"/>
          <w:szCs w:val="24"/>
          <w:lang w:val="lv-LV"/>
        </w:rPr>
        <w:t>izmantos</w:t>
      </w:r>
      <w:r w:rsidRPr="00467C43">
        <w:rPr>
          <w:rFonts w:ascii="Times New Roman" w:hAnsi="Times New Roman"/>
          <w:sz w:val="24"/>
          <w:szCs w:val="24"/>
          <w:lang w:val="lv-LV"/>
        </w:rPr>
        <w:t xml:space="preserve"> </w:t>
      </w:r>
      <w:r w:rsidR="006D2F40" w:rsidRPr="00467C43">
        <w:rPr>
          <w:rFonts w:ascii="Times New Roman" w:hAnsi="Times New Roman"/>
          <w:sz w:val="24"/>
          <w:szCs w:val="24"/>
          <w:lang w:val="lv-LV"/>
        </w:rPr>
        <w:t>D</w:t>
      </w:r>
      <w:r w:rsidRPr="00467C43">
        <w:rPr>
          <w:rFonts w:ascii="Times New Roman" w:hAnsi="Times New Roman"/>
          <w:sz w:val="24"/>
          <w:szCs w:val="24"/>
          <w:lang w:val="lv-LV"/>
        </w:rPr>
        <w:t xml:space="preserve">ivpusējās sadarbības fonda </w:t>
      </w:r>
      <w:r w:rsidR="00EB5256" w:rsidRPr="00467C43">
        <w:rPr>
          <w:rFonts w:ascii="Times New Roman" w:hAnsi="Times New Roman"/>
          <w:sz w:val="24"/>
          <w:szCs w:val="24"/>
          <w:lang w:val="lv-LV"/>
        </w:rPr>
        <w:t>finansējumu</w:t>
      </w:r>
      <w:r w:rsidR="00F23768" w:rsidRPr="00467C43">
        <w:rPr>
          <w:rFonts w:ascii="Times New Roman" w:hAnsi="Times New Roman"/>
          <w:sz w:val="24"/>
          <w:szCs w:val="24"/>
          <w:lang w:val="lv-LV"/>
        </w:rPr>
        <w:t>, lai īstenotu pieredzes apmaiņas pasākumus ar atbilstošām organizācijām Norvēģijā</w:t>
      </w:r>
      <w:r w:rsidRPr="00467C43">
        <w:rPr>
          <w:rFonts w:ascii="Times New Roman" w:hAnsi="Times New Roman"/>
          <w:sz w:val="24"/>
          <w:szCs w:val="24"/>
          <w:lang w:val="lv-LV"/>
        </w:rPr>
        <w:t>.</w:t>
      </w:r>
      <w:r w:rsidR="00F23768" w:rsidRPr="00467C43">
        <w:rPr>
          <w:rFonts w:ascii="Times New Roman" w:hAnsi="Times New Roman"/>
          <w:sz w:val="24"/>
          <w:szCs w:val="24"/>
          <w:lang w:val="lv-LV"/>
        </w:rPr>
        <w:t xml:space="preserve"> Iepriekš noteiktie projekti biznesa atbalsta pasākumiem Latvijas plānošanas reģionos </w:t>
      </w:r>
      <w:r w:rsidR="00E5196E" w:rsidRPr="00467C43">
        <w:rPr>
          <w:rFonts w:ascii="Times New Roman" w:hAnsi="Times New Roman"/>
          <w:sz w:val="24"/>
          <w:szCs w:val="24"/>
          <w:lang w:val="lv-LV"/>
        </w:rPr>
        <w:t xml:space="preserve">arī </w:t>
      </w:r>
      <w:r w:rsidR="00F23768" w:rsidRPr="00467C43">
        <w:rPr>
          <w:rFonts w:ascii="Times New Roman" w:hAnsi="Times New Roman"/>
          <w:sz w:val="24"/>
          <w:szCs w:val="24"/>
          <w:lang w:val="lv-LV"/>
        </w:rPr>
        <w:t>tiks īstenoti sadarbībā ar dažādām r</w:t>
      </w:r>
      <w:r w:rsidR="00EB5256" w:rsidRPr="00467C43">
        <w:rPr>
          <w:rFonts w:ascii="Times New Roman" w:hAnsi="Times New Roman"/>
          <w:sz w:val="24"/>
          <w:szCs w:val="24"/>
          <w:lang w:val="lv-LV"/>
        </w:rPr>
        <w:t>eģ</w:t>
      </w:r>
      <w:r w:rsidR="00F23768" w:rsidRPr="00467C43">
        <w:rPr>
          <w:rFonts w:ascii="Times New Roman" w:hAnsi="Times New Roman"/>
          <w:sz w:val="24"/>
          <w:szCs w:val="24"/>
          <w:lang w:val="lv-LV"/>
        </w:rPr>
        <w:t>ionālajām padomēm un pašvaldībām donorvalstīs.</w:t>
      </w:r>
    </w:p>
    <w:p w14:paraId="7A604875" w14:textId="52A146A0" w:rsidR="00E04A4C" w:rsidRPr="00467C43" w:rsidRDefault="009D4E5E" w:rsidP="005B05D1">
      <w:pPr>
        <w:jc w:val="both"/>
        <w:rPr>
          <w:rFonts w:ascii="Times New Roman" w:hAnsi="Times New Roman"/>
          <w:sz w:val="24"/>
          <w:szCs w:val="24"/>
          <w:lang w:val="lv-LV"/>
        </w:rPr>
      </w:pPr>
      <w:r w:rsidRPr="00467C43">
        <w:rPr>
          <w:rFonts w:ascii="Times New Roman" w:hAnsi="Times New Roman"/>
          <w:sz w:val="24"/>
          <w:shd w:val="clear" w:color="auto" w:fill="FFFFFF"/>
          <w:lang w:val="lv-LV"/>
        </w:rPr>
        <w:t>P</w:t>
      </w:r>
      <w:r w:rsidR="00F23768" w:rsidRPr="00467C43">
        <w:rPr>
          <w:rFonts w:ascii="Times New Roman" w:hAnsi="Times New Roman"/>
          <w:sz w:val="24"/>
          <w:shd w:val="clear" w:color="auto" w:fill="FFFFFF"/>
          <w:lang w:val="lv-LV"/>
        </w:rPr>
        <w:t>artnerība ar donorvalstu organizācijām būs obligāts nosacījums</w:t>
      </w:r>
      <w:r w:rsidRPr="00467C43">
        <w:rPr>
          <w:rFonts w:ascii="Times New Roman" w:hAnsi="Times New Roman"/>
          <w:sz w:val="24"/>
          <w:shd w:val="clear" w:color="auto" w:fill="FFFFFF"/>
          <w:lang w:val="lv-LV"/>
        </w:rPr>
        <w:t xml:space="preserve"> projektu atklātā konkurs</w:t>
      </w:r>
      <w:r w:rsidR="001F0583">
        <w:rPr>
          <w:rFonts w:ascii="Times New Roman" w:hAnsi="Times New Roman"/>
          <w:sz w:val="24"/>
          <w:shd w:val="clear" w:color="auto" w:fill="FFFFFF"/>
          <w:lang w:val="lv-LV"/>
        </w:rPr>
        <w:t>a</w:t>
      </w:r>
      <w:r w:rsidRPr="00467C43">
        <w:rPr>
          <w:rFonts w:ascii="Times New Roman" w:hAnsi="Times New Roman"/>
          <w:sz w:val="24"/>
          <w:shd w:val="clear" w:color="auto" w:fill="FFFFFF"/>
          <w:lang w:val="lv-LV"/>
        </w:rPr>
        <w:t xml:space="preserve"> rezultāt</w:t>
      </w:r>
      <w:r w:rsidR="001F0583">
        <w:rPr>
          <w:rFonts w:ascii="Times New Roman" w:hAnsi="Times New Roman"/>
          <w:sz w:val="24"/>
          <w:shd w:val="clear" w:color="auto" w:fill="FFFFFF"/>
          <w:lang w:val="lv-LV"/>
        </w:rPr>
        <w:t>a</w:t>
      </w:r>
      <w:r w:rsidRPr="00467C43">
        <w:rPr>
          <w:rFonts w:ascii="Times New Roman" w:hAnsi="Times New Roman"/>
          <w:sz w:val="24"/>
          <w:shd w:val="clear" w:color="auto" w:fill="FFFFFF"/>
          <w:lang w:val="lv-LV"/>
        </w:rPr>
        <w:t xml:space="preserve"> Nr.2 “</w:t>
      </w:r>
      <w:r w:rsidR="00BC133B" w:rsidRPr="00467C43">
        <w:rPr>
          <w:rFonts w:ascii="Times New Roman" w:hAnsi="Times New Roman"/>
          <w:sz w:val="24"/>
          <w:shd w:val="clear" w:color="auto" w:fill="FFFFFF"/>
          <w:lang w:val="lv-LV"/>
        </w:rPr>
        <w:t>Uzlabota pieejamība profesionālajai laikmetīgajai mākslai un kultūrai visos reģionos</w:t>
      </w:r>
      <w:r w:rsidRPr="00467C43">
        <w:rPr>
          <w:rFonts w:ascii="Times New Roman" w:hAnsi="Times New Roman"/>
          <w:sz w:val="24"/>
          <w:shd w:val="clear" w:color="auto" w:fill="FFFFFF"/>
          <w:lang w:val="lv-LV"/>
        </w:rPr>
        <w:t>”</w:t>
      </w:r>
      <w:r w:rsidR="001F0583">
        <w:rPr>
          <w:rFonts w:ascii="Times New Roman" w:hAnsi="Times New Roman"/>
          <w:sz w:val="24"/>
          <w:shd w:val="clear" w:color="auto" w:fill="FFFFFF"/>
          <w:lang w:val="lv-LV"/>
        </w:rPr>
        <w:t xml:space="preserve"> ietvaros</w:t>
      </w:r>
      <w:r w:rsidR="00F23768" w:rsidRPr="00467C43">
        <w:rPr>
          <w:rFonts w:ascii="Times New Roman" w:hAnsi="Times New Roman"/>
          <w:sz w:val="24"/>
          <w:shd w:val="clear" w:color="auto" w:fill="FFFFFF"/>
          <w:lang w:val="lv-LV"/>
        </w:rPr>
        <w:t xml:space="preserve">. Donorvalstu </w:t>
      </w:r>
      <w:r w:rsidR="00C83310" w:rsidRPr="00467C43">
        <w:rPr>
          <w:rFonts w:ascii="Times New Roman" w:hAnsi="Times New Roman"/>
          <w:sz w:val="24"/>
          <w:shd w:val="clear" w:color="auto" w:fill="FFFFFF"/>
          <w:lang w:val="lv-LV"/>
        </w:rPr>
        <w:t xml:space="preserve">projektu </w:t>
      </w:r>
      <w:r w:rsidR="00F23768" w:rsidRPr="00467C43">
        <w:rPr>
          <w:rFonts w:ascii="Times New Roman" w:hAnsi="Times New Roman"/>
          <w:sz w:val="24"/>
          <w:shd w:val="clear" w:color="auto" w:fill="FFFFFF"/>
          <w:lang w:val="lv-LV"/>
        </w:rPr>
        <w:t xml:space="preserve">partneri būs jebkura kultūras sektora </w:t>
      </w:r>
      <w:r w:rsidR="008A5873">
        <w:rPr>
          <w:rFonts w:ascii="Times New Roman" w:hAnsi="Times New Roman"/>
          <w:sz w:val="24"/>
          <w:shd w:val="clear" w:color="auto" w:fill="FFFFFF"/>
          <w:lang w:val="lv-LV"/>
        </w:rPr>
        <w:t>organizācija</w:t>
      </w:r>
      <w:r w:rsidR="00F23768" w:rsidRPr="00467C43">
        <w:rPr>
          <w:rFonts w:ascii="Times New Roman" w:hAnsi="Times New Roman"/>
          <w:sz w:val="24"/>
          <w:shd w:val="clear" w:color="auto" w:fill="FFFFFF"/>
          <w:lang w:val="lv-LV"/>
        </w:rPr>
        <w:t xml:space="preserve">, kuras  loma būs aktīva līdzdalība jaunu kultūras un mākslas produktu radīšanā sadarbībā ar projekta aktivitātēs iesaistītajām mērķa grupām Latvijā. </w:t>
      </w:r>
      <w:r w:rsidR="004F3261" w:rsidRPr="00467C43">
        <w:rPr>
          <w:rFonts w:ascii="Times New Roman" w:hAnsi="Times New Roman"/>
          <w:sz w:val="24"/>
          <w:shd w:val="clear" w:color="auto" w:fill="FFFFFF"/>
          <w:lang w:val="lv-LV"/>
        </w:rPr>
        <w:t>Lai</w:t>
      </w:r>
      <w:r w:rsidR="00F23768" w:rsidRPr="00467C43">
        <w:rPr>
          <w:rFonts w:ascii="Times New Roman" w:hAnsi="Times New Roman"/>
          <w:sz w:val="24"/>
          <w:shd w:val="clear" w:color="auto" w:fill="FFFFFF"/>
          <w:lang w:val="lv-LV"/>
        </w:rPr>
        <w:t xml:space="preserve"> stiprināt</w:t>
      </w:r>
      <w:r w:rsidR="004F3261" w:rsidRPr="00467C43">
        <w:rPr>
          <w:rFonts w:ascii="Times New Roman" w:hAnsi="Times New Roman"/>
          <w:sz w:val="24"/>
          <w:shd w:val="clear" w:color="auto" w:fill="FFFFFF"/>
          <w:lang w:val="lv-LV"/>
        </w:rPr>
        <w:t>u</w:t>
      </w:r>
      <w:r w:rsidR="00F23768" w:rsidRPr="00467C43">
        <w:rPr>
          <w:rFonts w:ascii="Times New Roman" w:hAnsi="Times New Roman"/>
          <w:sz w:val="24"/>
          <w:shd w:val="clear" w:color="auto" w:fill="FFFFFF"/>
          <w:lang w:val="lv-LV"/>
        </w:rPr>
        <w:t xml:space="preserve"> </w:t>
      </w:r>
      <w:r w:rsidR="004F3261" w:rsidRPr="00467C43">
        <w:rPr>
          <w:rFonts w:ascii="Times New Roman" w:hAnsi="Times New Roman"/>
          <w:sz w:val="24"/>
          <w:shd w:val="clear" w:color="auto" w:fill="FFFFFF"/>
          <w:lang w:val="lv-LV"/>
        </w:rPr>
        <w:t>divpusējo</w:t>
      </w:r>
      <w:r w:rsidR="00F23768" w:rsidRPr="00467C43">
        <w:rPr>
          <w:rFonts w:ascii="Times New Roman" w:hAnsi="Times New Roman"/>
          <w:sz w:val="24"/>
          <w:shd w:val="clear" w:color="auto" w:fill="FFFFFF"/>
          <w:lang w:val="lv-LV"/>
        </w:rPr>
        <w:t xml:space="preserve"> sadarb</w:t>
      </w:r>
      <w:r w:rsidR="004F3261" w:rsidRPr="00467C43">
        <w:rPr>
          <w:rFonts w:ascii="Times New Roman" w:hAnsi="Times New Roman"/>
          <w:sz w:val="24"/>
          <w:shd w:val="clear" w:color="auto" w:fill="FFFFFF"/>
          <w:lang w:val="lv-LV"/>
        </w:rPr>
        <w:t>ību</w:t>
      </w:r>
      <w:r w:rsidR="00852A95" w:rsidRPr="00467C43">
        <w:rPr>
          <w:rFonts w:ascii="Times New Roman" w:hAnsi="Times New Roman"/>
          <w:sz w:val="24"/>
          <w:shd w:val="clear" w:color="auto" w:fill="FFFFFF"/>
          <w:lang w:val="lv-LV"/>
        </w:rPr>
        <w:t xml:space="preserve">, būtu </w:t>
      </w:r>
      <w:r w:rsidR="001404BB" w:rsidRPr="00467C43">
        <w:rPr>
          <w:rFonts w:ascii="Times New Roman" w:hAnsi="Times New Roman"/>
          <w:sz w:val="24"/>
          <w:shd w:val="clear" w:color="auto" w:fill="FFFFFF"/>
          <w:lang w:val="lv-LV"/>
        </w:rPr>
        <w:t xml:space="preserve">jāīsteno </w:t>
      </w:r>
      <w:r w:rsidR="00852A95" w:rsidRPr="00467C43">
        <w:rPr>
          <w:rFonts w:ascii="Times New Roman" w:hAnsi="Times New Roman"/>
          <w:sz w:val="24"/>
          <w:shd w:val="clear" w:color="auto" w:fill="FFFFFF"/>
          <w:lang w:val="lv-LV"/>
        </w:rPr>
        <w:t>t</w:t>
      </w:r>
      <w:r w:rsidR="001404BB" w:rsidRPr="00467C43">
        <w:rPr>
          <w:rFonts w:ascii="Times New Roman" w:hAnsi="Times New Roman"/>
          <w:sz w:val="24"/>
          <w:shd w:val="clear" w:color="auto" w:fill="FFFFFF"/>
          <w:lang w:val="lv-LV"/>
        </w:rPr>
        <w:t>ādas</w:t>
      </w:r>
      <w:r w:rsidR="004F3261" w:rsidRPr="00467C43">
        <w:rPr>
          <w:rFonts w:ascii="Times New Roman" w:hAnsi="Times New Roman"/>
          <w:sz w:val="24"/>
          <w:shd w:val="clear" w:color="auto" w:fill="FFFFFF"/>
          <w:lang w:val="lv-LV"/>
        </w:rPr>
        <w:t xml:space="preserve"> aktivitāt</w:t>
      </w:r>
      <w:r w:rsidR="001404BB" w:rsidRPr="00467C43">
        <w:rPr>
          <w:rFonts w:ascii="Times New Roman" w:hAnsi="Times New Roman"/>
          <w:sz w:val="24"/>
          <w:shd w:val="clear" w:color="auto" w:fill="FFFFFF"/>
          <w:lang w:val="lv-LV"/>
        </w:rPr>
        <w:t>es</w:t>
      </w:r>
      <w:r w:rsidR="00852A95" w:rsidRPr="00467C43">
        <w:rPr>
          <w:rFonts w:ascii="Times New Roman" w:hAnsi="Times New Roman"/>
          <w:sz w:val="24"/>
          <w:shd w:val="clear" w:color="auto" w:fill="FFFFFF"/>
          <w:lang w:val="lv-LV"/>
        </w:rPr>
        <w:t xml:space="preserve"> kā</w:t>
      </w:r>
      <w:r w:rsidR="004F3261" w:rsidRPr="00467C43">
        <w:rPr>
          <w:rFonts w:ascii="Times New Roman" w:hAnsi="Times New Roman"/>
          <w:sz w:val="24"/>
          <w:shd w:val="clear" w:color="auto" w:fill="FFFFFF"/>
          <w:lang w:val="lv-LV"/>
        </w:rPr>
        <w:t xml:space="preserve">  divpusējās sadarbības veicināšana, sadarbības tīklu attīstīšana, </w:t>
      </w:r>
      <w:r w:rsidR="006D2F40" w:rsidRPr="00467C43">
        <w:rPr>
          <w:rFonts w:ascii="Times New Roman" w:hAnsi="Times New Roman"/>
          <w:sz w:val="24"/>
          <w:shd w:val="clear" w:color="auto" w:fill="FFFFFF"/>
          <w:lang w:val="lv-LV"/>
        </w:rPr>
        <w:t>zināša</w:t>
      </w:r>
      <w:r w:rsidR="00B17D27" w:rsidRPr="00467C43">
        <w:rPr>
          <w:rFonts w:ascii="Times New Roman" w:hAnsi="Times New Roman"/>
          <w:sz w:val="24"/>
          <w:shd w:val="clear" w:color="auto" w:fill="FFFFFF"/>
          <w:lang w:val="lv-LV"/>
        </w:rPr>
        <w:t>nu</w:t>
      </w:r>
      <w:r w:rsidR="004F3261" w:rsidRPr="00467C43">
        <w:rPr>
          <w:rFonts w:ascii="Times New Roman" w:hAnsi="Times New Roman"/>
          <w:sz w:val="24"/>
          <w:shd w:val="clear" w:color="auto" w:fill="FFFFFF"/>
          <w:lang w:val="lv-LV"/>
        </w:rPr>
        <w:t xml:space="preserve"> apmaiņa kultūras un māksliniecisko produktu radīšanā, pieredzes apmaiņa un kultūras organizāciju kapacitātes celšana. </w:t>
      </w:r>
      <w:r w:rsidR="00F23768" w:rsidRPr="00467C43">
        <w:rPr>
          <w:rFonts w:ascii="Times New Roman" w:hAnsi="Times New Roman"/>
          <w:sz w:val="24"/>
          <w:shd w:val="clear" w:color="auto" w:fill="FFFFFF"/>
          <w:lang w:val="lv-LV"/>
        </w:rPr>
        <w:t xml:space="preserve"> </w:t>
      </w:r>
    </w:p>
    <w:p w14:paraId="5AC8AA43" w14:textId="77777777" w:rsidR="005220FA" w:rsidRPr="00467C43" w:rsidRDefault="005220FA" w:rsidP="00B4111D">
      <w:pPr>
        <w:pStyle w:val="ListParagraph"/>
        <w:tabs>
          <w:tab w:val="left" w:pos="360"/>
        </w:tabs>
        <w:ind w:left="0"/>
        <w:jc w:val="both"/>
        <w:rPr>
          <w:rFonts w:ascii="Times New Roman" w:hAnsi="Times New Roman"/>
          <w:lang w:val="lv-LV"/>
        </w:rPr>
      </w:pPr>
    </w:p>
    <w:p w14:paraId="59F88F96" w14:textId="77777777" w:rsidR="00B4111D" w:rsidRPr="00467C43" w:rsidRDefault="00AD075E" w:rsidP="00B4111D">
      <w:pPr>
        <w:tabs>
          <w:tab w:val="left" w:pos="360"/>
        </w:tabs>
        <w:jc w:val="both"/>
        <w:rPr>
          <w:rFonts w:ascii="Times New Roman" w:eastAsia="Calibri" w:hAnsi="Times New Roman"/>
          <w:b/>
          <w:bCs/>
          <w:sz w:val="28"/>
          <w:szCs w:val="28"/>
          <w:lang w:val="lv-LV"/>
        </w:rPr>
      </w:pPr>
      <w:r w:rsidRPr="00467C43">
        <w:rPr>
          <w:rFonts w:ascii="Times New Roman" w:eastAsiaTheme="minorEastAsia" w:hAnsi="Times New Roman"/>
          <w:b/>
          <w:bCs/>
          <w:sz w:val="28"/>
          <w:szCs w:val="28"/>
          <w:lang w:val="lv-LV"/>
        </w:rPr>
        <w:t xml:space="preserve">9. </w:t>
      </w:r>
      <w:r w:rsidR="00677F8F" w:rsidRPr="00467C43">
        <w:rPr>
          <w:rFonts w:ascii="Times New Roman" w:eastAsiaTheme="minorEastAsia" w:hAnsi="Times New Roman"/>
          <w:b/>
          <w:bCs/>
          <w:sz w:val="28"/>
          <w:szCs w:val="28"/>
          <w:lang w:val="lv-LV"/>
        </w:rPr>
        <w:t>Programmas ieviešanas metodes</w:t>
      </w:r>
    </w:p>
    <w:p w14:paraId="2FA95BF0" w14:textId="77777777" w:rsidR="00B4111D" w:rsidRPr="00467C43" w:rsidRDefault="00B4111D" w:rsidP="00B4111D">
      <w:pPr>
        <w:tabs>
          <w:tab w:val="left" w:pos="360"/>
        </w:tabs>
        <w:jc w:val="both"/>
        <w:rPr>
          <w:rFonts w:ascii="Times New Roman" w:eastAsiaTheme="minorEastAsia" w:hAnsi="Times New Roman"/>
          <w:lang w:val="lv-LV"/>
        </w:rPr>
      </w:pPr>
      <w:r w:rsidRPr="00467C43">
        <w:rPr>
          <w:rFonts w:ascii="Times New Roman" w:eastAsiaTheme="minorEastAsia" w:hAnsi="Times New Roman"/>
          <w:lang w:val="lv-LV"/>
        </w:rPr>
        <w:t>Programma</w:t>
      </w:r>
      <w:r w:rsidR="00677F8F" w:rsidRPr="00467C43">
        <w:rPr>
          <w:rFonts w:ascii="Times New Roman" w:eastAsiaTheme="minorEastAsia" w:hAnsi="Times New Roman"/>
          <w:lang w:val="lv-LV"/>
        </w:rPr>
        <w:t xml:space="preserve"> tiks ieviesta šādā veidā:</w:t>
      </w:r>
    </w:p>
    <w:tbl>
      <w:tblPr>
        <w:tblW w:w="9464" w:type="dxa"/>
        <w:tblCellMar>
          <w:left w:w="0" w:type="dxa"/>
          <w:right w:w="0" w:type="dxa"/>
        </w:tblCellMar>
        <w:tblLook w:val="04A0" w:firstRow="1" w:lastRow="0" w:firstColumn="1" w:lastColumn="0" w:noHBand="0" w:noVBand="1"/>
      </w:tblPr>
      <w:tblGrid>
        <w:gridCol w:w="1526"/>
        <w:gridCol w:w="1984"/>
        <w:gridCol w:w="1671"/>
        <w:gridCol w:w="881"/>
        <w:gridCol w:w="1559"/>
        <w:gridCol w:w="1843"/>
      </w:tblGrid>
      <w:tr w:rsidR="00B4111D" w:rsidRPr="00467C43" w14:paraId="29F2D0C7" w14:textId="77777777" w:rsidTr="00A04E99">
        <w:tc>
          <w:tcPr>
            <w:tcW w:w="15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38D5FD" w14:textId="77777777" w:rsidR="00B4111D" w:rsidRPr="00467C43" w:rsidRDefault="00B4111D" w:rsidP="00B4111D">
            <w:pPr>
              <w:spacing w:line="276" w:lineRule="auto"/>
              <w:rPr>
                <w:rFonts w:ascii="Times New Roman" w:hAnsi="Times New Roman"/>
                <w:sz w:val="18"/>
                <w:szCs w:val="18"/>
                <w:lang w:val="lv-LV"/>
              </w:rPr>
            </w:pPr>
          </w:p>
        </w:tc>
        <w:tc>
          <w:tcPr>
            <w:tcW w:w="198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2760F8C"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Plānotais skaits:</w:t>
            </w:r>
          </w:p>
          <w:p w14:paraId="563F3005"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atklātais(-</w:t>
            </w:r>
            <w:proofErr w:type="spellStart"/>
            <w:r w:rsidRPr="00467C43">
              <w:rPr>
                <w:rFonts w:ascii="Times New Roman" w:eastAsiaTheme="minorEastAsia" w:hAnsi="Times New Roman"/>
                <w:b/>
                <w:bCs/>
                <w:sz w:val="18"/>
                <w:szCs w:val="18"/>
                <w:lang w:val="lv-LV" w:eastAsia="en-GB"/>
              </w:rPr>
              <w:t>ie</w:t>
            </w:r>
            <w:proofErr w:type="spellEnd"/>
            <w:r w:rsidRPr="00467C43">
              <w:rPr>
                <w:rFonts w:ascii="Times New Roman" w:eastAsiaTheme="minorEastAsia" w:hAnsi="Times New Roman"/>
                <w:b/>
                <w:bCs/>
                <w:sz w:val="18"/>
                <w:szCs w:val="18"/>
                <w:lang w:val="lv-LV" w:eastAsia="en-GB"/>
              </w:rPr>
              <w:t>)</w:t>
            </w:r>
          </w:p>
          <w:p w14:paraId="51221891"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konkurss(-i)/neliela</w:t>
            </w:r>
          </w:p>
          <w:p w14:paraId="241549F8"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apjoma grantu</w:t>
            </w:r>
          </w:p>
          <w:p w14:paraId="5FC37A05"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shēma(-as)/iepriekš</w:t>
            </w:r>
          </w:p>
          <w:p w14:paraId="692D043B"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noteiktais(-</w:t>
            </w:r>
            <w:proofErr w:type="spellStart"/>
            <w:r w:rsidRPr="00467C43">
              <w:rPr>
                <w:rFonts w:ascii="Times New Roman" w:eastAsiaTheme="minorEastAsia" w:hAnsi="Times New Roman"/>
                <w:b/>
                <w:bCs/>
                <w:sz w:val="18"/>
                <w:szCs w:val="18"/>
                <w:lang w:val="lv-LV" w:eastAsia="en-GB"/>
              </w:rPr>
              <w:t>ie</w:t>
            </w:r>
            <w:proofErr w:type="spellEnd"/>
            <w:r w:rsidRPr="00467C43">
              <w:rPr>
                <w:rFonts w:ascii="Times New Roman" w:eastAsiaTheme="minorEastAsia" w:hAnsi="Times New Roman"/>
                <w:b/>
                <w:bCs/>
                <w:sz w:val="18"/>
                <w:szCs w:val="18"/>
                <w:lang w:val="lv-LV" w:eastAsia="en-GB"/>
              </w:rPr>
              <w:t>)</w:t>
            </w:r>
          </w:p>
          <w:p w14:paraId="7F083348"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projekts(-i)/finanšu</w:t>
            </w:r>
          </w:p>
          <w:p w14:paraId="78A447EA" w14:textId="77777777" w:rsidR="00B4111D" w:rsidRPr="00467C43" w:rsidRDefault="00677F8F" w:rsidP="00677F8F">
            <w:pPr>
              <w:spacing w:after="0" w:line="276" w:lineRule="auto"/>
              <w:jc w:val="center"/>
              <w:rPr>
                <w:rFonts w:ascii="Times New Roman" w:hAnsi="Times New Roman"/>
                <w:b/>
                <w:bCs/>
                <w:sz w:val="18"/>
                <w:szCs w:val="18"/>
                <w:lang w:val="lv-LV" w:eastAsia="en-GB"/>
              </w:rPr>
            </w:pPr>
            <w:r w:rsidRPr="00467C43">
              <w:rPr>
                <w:rFonts w:ascii="Times New Roman" w:eastAsiaTheme="minorEastAsia" w:hAnsi="Times New Roman"/>
                <w:b/>
                <w:bCs/>
                <w:sz w:val="18"/>
                <w:szCs w:val="18"/>
                <w:lang w:val="lv-LV" w:eastAsia="en-GB"/>
              </w:rPr>
              <w:t>instruments(-i)</w:t>
            </w:r>
          </w:p>
        </w:tc>
        <w:tc>
          <w:tcPr>
            <w:tcW w:w="1671"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5167D877" w14:textId="77777777" w:rsidR="00B4111D" w:rsidRPr="00467C43" w:rsidRDefault="00B4111D" w:rsidP="00B4111D">
            <w:pPr>
              <w:spacing w:after="0" w:line="276" w:lineRule="auto"/>
              <w:jc w:val="center"/>
              <w:rPr>
                <w:rFonts w:ascii="Times New Roman" w:hAnsi="Times New Roman"/>
                <w:sz w:val="16"/>
                <w:szCs w:val="16"/>
                <w:lang w:val="lv-LV" w:eastAsia="en-GB"/>
              </w:rPr>
            </w:pPr>
            <w:r w:rsidRPr="00467C43">
              <w:rPr>
                <w:rFonts w:ascii="Times New Roman" w:eastAsiaTheme="minorEastAsia" w:hAnsi="Times New Roman"/>
                <w:b/>
                <w:bCs/>
                <w:sz w:val="18"/>
                <w:szCs w:val="18"/>
                <w:lang w:val="lv-LV" w:eastAsia="en-GB"/>
              </w:rPr>
              <w:t>Plānotā summa (</w:t>
            </w:r>
            <w:r w:rsidRPr="00467C43">
              <w:rPr>
                <w:rFonts w:ascii="Times New Roman" w:eastAsiaTheme="minorEastAsia" w:hAnsi="Times New Roman"/>
                <w:b/>
                <w:sz w:val="16"/>
                <w:szCs w:val="16"/>
                <w:lang w:val="lv-LV" w:eastAsia="en-GB"/>
              </w:rPr>
              <w:t>€)</w:t>
            </w:r>
          </w:p>
          <w:p w14:paraId="17E81BD5" w14:textId="77777777" w:rsidR="00677F8F" w:rsidRPr="00467C43" w:rsidRDefault="00677F8F" w:rsidP="00677F8F">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(katram atklātajam</w:t>
            </w:r>
          </w:p>
          <w:p w14:paraId="3E80829C" w14:textId="77777777" w:rsidR="00677F8F" w:rsidRPr="00467C43" w:rsidRDefault="00677F8F" w:rsidP="00677F8F">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konkursam, katrai</w:t>
            </w:r>
          </w:p>
          <w:p w14:paraId="631F7868" w14:textId="77777777" w:rsidR="00677F8F" w:rsidRPr="00467C43" w:rsidRDefault="00677F8F" w:rsidP="00677F8F">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neliela apjoma grantu</w:t>
            </w:r>
          </w:p>
          <w:p w14:paraId="495B1089" w14:textId="77777777" w:rsidR="00677F8F" w:rsidRPr="00467C43" w:rsidRDefault="00677F8F" w:rsidP="00677F8F">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shēmai, iepriekš</w:t>
            </w:r>
          </w:p>
          <w:p w14:paraId="4596410B" w14:textId="77777777" w:rsidR="00677F8F" w:rsidRPr="00467C43" w:rsidRDefault="00677F8F" w:rsidP="00677F8F">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noteiktajiem</w:t>
            </w:r>
          </w:p>
          <w:p w14:paraId="304A24B4" w14:textId="77777777" w:rsidR="00677F8F" w:rsidRPr="00467C43" w:rsidRDefault="00677F8F" w:rsidP="00677F8F">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projektiem, finanšu</w:t>
            </w:r>
          </w:p>
          <w:p w14:paraId="276EE1D6" w14:textId="77777777" w:rsidR="00B4111D" w:rsidRPr="00467C43" w:rsidRDefault="00677F8F" w:rsidP="00677F8F">
            <w:pPr>
              <w:spacing w:after="0" w:line="276" w:lineRule="auto"/>
              <w:jc w:val="center"/>
              <w:rPr>
                <w:rFonts w:ascii="Times New Roman" w:hAnsi="Times New Roman"/>
                <w:b/>
                <w:bCs/>
                <w:sz w:val="18"/>
                <w:szCs w:val="18"/>
                <w:lang w:val="lv-LV" w:eastAsia="en-GB"/>
              </w:rPr>
            </w:pPr>
            <w:r w:rsidRPr="00467C43">
              <w:rPr>
                <w:rFonts w:ascii="Times New Roman" w:eastAsiaTheme="minorEastAsia" w:hAnsi="Times New Roman"/>
                <w:sz w:val="16"/>
                <w:szCs w:val="16"/>
                <w:lang w:val="lv-LV" w:eastAsia="en-GB"/>
              </w:rPr>
              <w:t>instrumentam)</w:t>
            </w:r>
          </w:p>
        </w:tc>
        <w:tc>
          <w:tcPr>
            <w:tcW w:w="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DA9D6A" w14:textId="77777777" w:rsidR="00B4111D" w:rsidRPr="00467C43" w:rsidRDefault="00B4111D" w:rsidP="00677F8F">
            <w:pPr>
              <w:spacing w:after="0" w:line="276" w:lineRule="auto"/>
              <w:jc w:val="center"/>
              <w:rPr>
                <w:rFonts w:ascii="Times New Roman" w:hAnsi="Times New Roman"/>
                <w:b/>
                <w:bCs/>
                <w:sz w:val="18"/>
                <w:szCs w:val="18"/>
                <w:lang w:val="lv-LV" w:eastAsia="en-GB"/>
              </w:rPr>
            </w:pPr>
            <w:r w:rsidRPr="00467C43">
              <w:rPr>
                <w:rFonts w:ascii="Times New Roman" w:eastAsiaTheme="minorEastAsia" w:hAnsi="Times New Roman"/>
                <w:b/>
                <w:bCs/>
                <w:sz w:val="18"/>
                <w:szCs w:val="18"/>
                <w:lang w:val="lv-LV" w:eastAsia="en-GB"/>
              </w:rPr>
              <w:t xml:space="preserve">Projekta </w:t>
            </w:r>
            <w:r w:rsidR="00677F8F" w:rsidRPr="00467C43">
              <w:rPr>
                <w:rFonts w:ascii="Times New Roman" w:eastAsiaTheme="minorEastAsia" w:hAnsi="Times New Roman"/>
                <w:b/>
                <w:bCs/>
                <w:sz w:val="18"/>
                <w:szCs w:val="18"/>
                <w:lang w:val="lv-LV" w:eastAsia="en-GB"/>
              </w:rPr>
              <w:t>piešķīruma daļa</w:t>
            </w:r>
            <w:r w:rsidRPr="00467C43">
              <w:rPr>
                <w:rFonts w:ascii="Times New Roman" w:eastAsiaTheme="minorEastAsia" w:hAnsi="Times New Roman"/>
                <w:b/>
                <w:bCs/>
                <w:sz w:val="18"/>
                <w:szCs w:val="18"/>
                <w:lang w:val="lv-LV" w:eastAsia="en-GB"/>
              </w:rPr>
              <w:t xml:space="preserve"> (%)</w:t>
            </w:r>
          </w:p>
        </w:tc>
        <w:tc>
          <w:tcPr>
            <w:tcW w:w="155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54D5E112"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Pretendenti,</w:t>
            </w:r>
          </w:p>
          <w:p w14:paraId="2C284928"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kam ir</w:t>
            </w:r>
          </w:p>
          <w:p w14:paraId="208B404D"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tiesības</w:t>
            </w:r>
          </w:p>
          <w:p w14:paraId="192E895D"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piedalīties</w:t>
            </w:r>
          </w:p>
          <w:p w14:paraId="295881E3" w14:textId="571013EF" w:rsidR="00B4111D" w:rsidRPr="00467C43" w:rsidRDefault="00E5196E" w:rsidP="00677F8F">
            <w:pPr>
              <w:spacing w:after="0" w:line="276" w:lineRule="auto"/>
              <w:jc w:val="center"/>
              <w:rPr>
                <w:rFonts w:ascii="Times New Roman" w:hAnsi="Times New Roman"/>
                <w:b/>
                <w:bCs/>
                <w:sz w:val="18"/>
                <w:szCs w:val="18"/>
                <w:lang w:val="lv-LV" w:eastAsia="en-GB"/>
              </w:rPr>
            </w:pPr>
            <w:r w:rsidRPr="00467C43">
              <w:rPr>
                <w:rFonts w:ascii="Times New Roman" w:eastAsiaTheme="minorEastAsia" w:hAnsi="Times New Roman"/>
                <w:b/>
                <w:bCs/>
                <w:sz w:val="18"/>
                <w:szCs w:val="18"/>
                <w:lang w:val="lv-LV" w:eastAsia="en-GB"/>
              </w:rPr>
              <w:t>P</w:t>
            </w:r>
            <w:r w:rsidR="00677F8F" w:rsidRPr="00467C43">
              <w:rPr>
                <w:rFonts w:ascii="Times New Roman" w:eastAsiaTheme="minorEastAsia" w:hAnsi="Times New Roman"/>
                <w:b/>
                <w:bCs/>
                <w:sz w:val="18"/>
                <w:szCs w:val="18"/>
                <w:lang w:val="lv-LV" w:eastAsia="en-GB"/>
              </w:rPr>
              <w:t>rogrammā</w:t>
            </w:r>
          </w:p>
        </w:tc>
        <w:tc>
          <w:tcPr>
            <w:tcW w:w="1843"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hideMark/>
          </w:tcPr>
          <w:p w14:paraId="437BB7C8"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Partneri, kam</w:t>
            </w:r>
          </w:p>
          <w:p w14:paraId="7C465715"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ir tiesības</w:t>
            </w:r>
          </w:p>
          <w:p w14:paraId="3187C242" w14:textId="77777777" w:rsidR="00677F8F" w:rsidRPr="00467C43" w:rsidRDefault="00677F8F" w:rsidP="00677F8F">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piedalīties</w:t>
            </w:r>
          </w:p>
          <w:p w14:paraId="40341ABE" w14:textId="2A5697F3" w:rsidR="00B4111D" w:rsidRPr="00467C43" w:rsidRDefault="00E5196E" w:rsidP="00677F8F">
            <w:pPr>
              <w:spacing w:after="0" w:line="276" w:lineRule="auto"/>
              <w:jc w:val="center"/>
              <w:rPr>
                <w:rFonts w:ascii="Times New Roman" w:hAnsi="Times New Roman"/>
                <w:b/>
                <w:bCs/>
                <w:sz w:val="18"/>
                <w:szCs w:val="18"/>
                <w:lang w:val="lv-LV" w:eastAsia="en-GB"/>
              </w:rPr>
            </w:pPr>
            <w:r w:rsidRPr="00467C43">
              <w:rPr>
                <w:rFonts w:ascii="Times New Roman" w:eastAsiaTheme="minorEastAsia" w:hAnsi="Times New Roman"/>
                <w:b/>
                <w:bCs/>
                <w:sz w:val="18"/>
                <w:szCs w:val="18"/>
                <w:lang w:val="lv-LV" w:eastAsia="en-GB"/>
              </w:rPr>
              <w:t>P</w:t>
            </w:r>
            <w:r w:rsidR="00677F8F" w:rsidRPr="00467C43">
              <w:rPr>
                <w:rFonts w:ascii="Times New Roman" w:eastAsiaTheme="minorEastAsia" w:hAnsi="Times New Roman"/>
                <w:b/>
                <w:bCs/>
                <w:sz w:val="18"/>
                <w:szCs w:val="18"/>
                <w:lang w:val="lv-LV" w:eastAsia="en-GB"/>
              </w:rPr>
              <w:t>rogrammā</w:t>
            </w:r>
          </w:p>
        </w:tc>
      </w:tr>
      <w:tr w:rsidR="00A04E99" w:rsidRPr="00467C43" w14:paraId="43B6E307" w14:textId="77777777" w:rsidTr="00A04E99">
        <w:tc>
          <w:tcPr>
            <w:tcW w:w="1526"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63402F64" w14:textId="77777777" w:rsidR="00A04E99" w:rsidRPr="00467C43" w:rsidRDefault="00A04E99" w:rsidP="00A04E99">
            <w:pPr>
              <w:spacing w:line="276" w:lineRule="auto"/>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 xml:space="preserve">Rezultāts 1 </w:t>
            </w:r>
          </w:p>
          <w:p w14:paraId="30670C03" w14:textId="77777777" w:rsidR="00A04E99" w:rsidRPr="00467C43" w:rsidRDefault="00A04E99" w:rsidP="00A04E99">
            <w:pPr>
              <w:spacing w:after="0" w:line="276" w:lineRule="auto"/>
              <w:rPr>
                <w:rFonts w:ascii="Times New Roman" w:eastAsiaTheme="minorHAnsi" w:hAnsi="Times New Roman"/>
                <w:sz w:val="18"/>
                <w:szCs w:val="18"/>
                <w:lang w:val="lv-LV"/>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448C27" w14:textId="237C5062" w:rsidR="00A04E99" w:rsidRPr="00467C43" w:rsidRDefault="00A267BA" w:rsidP="00A04E99">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A04E99"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1</w:t>
            </w:r>
          </w:p>
          <w:p w14:paraId="6CC1B5CB" w14:textId="77777777" w:rsidR="00A04E99" w:rsidRPr="00467C43" w:rsidRDefault="00A04E99" w:rsidP="00A04E99">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t>Uzņēmējdarbības atbalsta pasākumi Latgales plānošanas reģionā</w:t>
            </w:r>
          </w:p>
        </w:tc>
        <w:tc>
          <w:tcPr>
            <w:tcW w:w="1671" w:type="dxa"/>
            <w:tcBorders>
              <w:top w:val="single" w:sz="8" w:space="0" w:color="auto"/>
              <w:left w:val="nil"/>
              <w:bottom w:val="single" w:sz="8" w:space="0" w:color="auto"/>
              <w:right w:val="single" w:sz="4" w:space="0" w:color="auto"/>
            </w:tcBorders>
          </w:tcPr>
          <w:p w14:paraId="5E680FE0" w14:textId="77777777" w:rsidR="00A04E99" w:rsidRPr="00467C43" w:rsidRDefault="00A04E99" w:rsidP="00A04E99">
            <w:pPr>
              <w:spacing w:after="0"/>
              <w:jc w:val="center"/>
              <w:rPr>
                <w:rFonts w:ascii="Times New Roman" w:hAnsi="Times New Roman"/>
                <w:color w:val="000000"/>
                <w:sz w:val="18"/>
                <w:szCs w:val="18"/>
                <w:lang w:val="lv-LV" w:eastAsia="en-GB"/>
              </w:rPr>
            </w:pPr>
            <w:r w:rsidRPr="00467C43">
              <w:rPr>
                <w:rFonts w:ascii="Times New Roman" w:hAnsi="Times New Roman"/>
                <w:color w:val="000000"/>
                <w:sz w:val="18"/>
                <w:szCs w:val="18"/>
                <w:lang w:val="lv-LV" w:eastAsia="en-GB"/>
              </w:rPr>
              <w:t> </w:t>
            </w:r>
          </w:p>
          <w:p w14:paraId="5935EA34" w14:textId="77777777" w:rsidR="00A04E99" w:rsidRPr="00467C43" w:rsidRDefault="00A04E99" w:rsidP="00A04E99">
            <w:pPr>
              <w:spacing w:line="276" w:lineRule="auto"/>
              <w:jc w:val="center"/>
              <w:rPr>
                <w:rFonts w:ascii="Times New Roman" w:hAnsi="Times New Roman"/>
                <w:i/>
                <w:sz w:val="18"/>
                <w:szCs w:val="18"/>
                <w:lang w:val="lv-LV"/>
              </w:rPr>
            </w:pPr>
            <w:r w:rsidRPr="00467C43">
              <w:rPr>
                <w:rFonts w:ascii="Times New Roman" w:hAnsi="Times New Roman"/>
                <w:color w:val="000000"/>
                <w:sz w:val="18"/>
                <w:szCs w:val="18"/>
                <w:lang w:val="lv-LV" w:eastAsia="en-GB"/>
              </w:rPr>
              <w:t> </w:t>
            </w:r>
            <w:r w:rsidRPr="00467C43">
              <w:rPr>
                <w:rFonts w:ascii="Times New Roman" w:hAnsi="Times New Roman"/>
                <w:sz w:val="18"/>
                <w:szCs w:val="18"/>
                <w:lang w:val="lv-LV" w:eastAsia="en-GB"/>
              </w:rPr>
              <w:t>1 405 964</w:t>
            </w:r>
            <w:r w:rsidRPr="00467C43">
              <w:rPr>
                <w:rFonts w:ascii="Times New Roman" w:hAnsi="Times New Roman"/>
                <w:color w:val="FF0000"/>
                <w:sz w:val="18"/>
                <w:szCs w:val="18"/>
                <w:lang w:val="lv-LV"/>
              </w:rPr>
              <w:t xml:space="preserve"> </w:t>
            </w:r>
          </w:p>
        </w:tc>
        <w:tc>
          <w:tcPr>
            <w:tcW w:w="881" w:type="dxa"/>
            <w:tcBorders>
              <w:top w:val="single" w:sz="4" w:space="0" w:color="auto"/>
              <w:left w:val="single" w:sz="4" w:space="0" w:color="auto"/>
              <w:bottom w:val="single" w:sz="4" w:space="0" w:color="auto"/>
              <w:right w:val="single" w:sz="4" w:space="0" w:color="auto"/>
            </w:tcBorders>
          </w:tcPr>
          <w:p w14:paraId="0466A0F7" w14:textId="77777777" w:rsidR="00A04E99" w:rsidRPr="00467C43" w:rsidRDefault="00A04E99"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eastAsia="en-GB"/>
              </w:rPr>
              <w:t>100</w:t>
            </w:r>
          </w:p>
        </w:tc>
        <w:tc>
          <w:tcPr>
            <w:tcW w:w="1559" w:type="dxa"/>
            <w:tcBorders>
              <w:top w:val="single" w:sz="8" w:space="0" w:color="auto"/>
              <w:left w:val="single" w:sz="4" w:space="0" w:color="auto"/>
              <w:bottom w:val="single" w:sz="8" w:space="0" w:color="auto"/>
              <w:right w:val="single" w:sz="4" w:space="0" w:color="auto"/>
            </w:tcBorders>
          </w:tcPr>
          <w:p w14:paraId="7039CF90" w14:textId="77777777" w:rsidR="00A04E99" w:rsidRPr="00467C43" w:rsidRDefault="00A04E99" w:rsidP="00A04E99">
            <w:pPr>
              <w:spacing w:after="0"/>
              <w:jc w:val="both"/>
              <w:rPr>
                <w:rFonts w:ascii="Times New Roman" w:hAnsi="Times New Roman"/>
                <w:color w:val="000000"/>
                <w:sz w:val="18"/>
                <w:szCs w:val="18"/>
                <w:lang w:val="lv-LV"/>
              </w:rPr>
            </w:pPr>
          </w:p>
          <w:p w14:paraId="74DCAB1D" w14:textId="77777777" w:rsidR="00A04E99" w:rsidRPr="00467C43" w:rsidRDefault="00A04E99" w:rsidP="00A04E99">
            <w:pPr>
              <w:spacing w:line="276" w:lineRule="auto"/>
              <w:rPr>
                <w:rFonts w:ascii="Times New Roman" w:hAnsi="Times New Roman"/>
                <w:sz w:val="18"/>
                <w:szCs w:val="18"/>
                <w:lang w:val="lv-LV"/>
              </w:rPr>
            </w:pPr>
            <w:r w:rsidRPr="00467C43">
              <w:rPr>
                <w:rFonts w:ascii="Times New Roman" w:hAnsi="Times New Roman"/>
                <w:color w:val="000000"/>
                <w:sz w:val="18"/>
                <w:szCs w:val="18"/>
                <w:lang w:val="lv-LV"/>
              </w:rPr>
              <w:t xml:space="preserve">Latgales plānošanas </w:t>
            </w:r>
            <w:r w:rsidR="001F6D7F" w:rsidRPr="00467C43">
              <w:rPr>
                <w:rFonts w:ascii="Times New Roman" w:hAnsi="Times New Roman"/>
                <w:color w:val="000000"/>
                <w:sz w:val="18"/>
                <w:szCs w:val="18"/>
                <w:lang w:val="lv-LV"/>
              </w:rPr>
              <w:t>reģions</w:t>
            </w:r>
            <w:r w:rsidRPr="00467C43">
              <w:rPr>
                <w:rFonts w:ascii="Times New Roman" w:hAnsi="Times New Roman"/>
                <w:color w:val="000000"/>
                <w:sz w:val="18"/>
                <w:szCs w:val="18"/>
                <w:lang w:val="lv-LV"/>
              </w:rPr>
              <w:t xml:space="preserve"> </w:t>
            </w:r>
          </w:p>
        </w:tc>
        <w:tc>
          <w:tcPr>
            <w:tcW w:w="1843" w:type="dxa"/>
            <w:tcBorders>
              <w:top w:val="single" w:sz="8" w:space="0" w:color="auto"/>
              <w:left w:val="single" w:sz="4" w:space="0" w:color="auto"/>
              <w:bottom w:val="single" w:sz="8" w:space="0" w:color="auto"/>
              <w:right w:val="single" w:sz="8" w:space="0" w:color="auto"/>
            </w:tcBorders>
          </w:tcPr>
          <w:p w14:paraId="509D75A4" w14:textId="6939C146" w:rsidR="00A04E99" w:rsidRPr="00467C43" w:rsidRDefault="00A04E99" w:rsidP="00AE0AC9">
            <w:pPr>
              <w:spacing w:after="0" w:line="276" w:lineRule="auto"/>
              <w:rPr>
                <w:rFonts w:ascii="Times New Roman" w:hAnsi="Times New Roman"/>
                <w:sz w:val="18"/>
                <w:szCs w:val="18"/>
                <w:lang w:val="lv-LV"/>
              </w:rPr>
            </w:pPr>
            <w:r w:rsidRPr="00467C43">
              <w:rPr>
                <w:rFonts w:ascii="Times New Roman" w:hAnsi="Times New Roman"/>
                <w:color w:val="000000"/>
                <w:sz w:val="18"/>
                <w:szCs w:val="18"/>
                <w:lang w:val="lv-LV"/>
              </w:rPr>
              <w:t xml:space="preserve">Vides aizsardzības un reģionālās attīstības ministrija, </w:t>
            </w:r>
            <w:proofErr w:type="spellStart"/>
            <w:r w:rsidRPr="00467C43">
              <w:rPr>
                <w:rFonts w:ascii="Times New Roman" w:hAnsi="Times New Roman"/>
                <w:color w:val="000000"/>
                <w:sz w:val="18"/>
                <w:szCs w:val="18"/>
                <w:lang w:val="lv-LV"/>
              </w:rPr>
              <w:t>Eustagderes</w:t>
            </w:r>
            <w:proofErr w:type="spellEnd"/>
            <w:r w:rsidRPr="00467C43">
              <w:rPr>
                <w:rFonts w:ascii="Times New Roman" w:hAnsi="Times New Roman"/>
                <w:color w:val="000000"/>
                <w:sz w:val="18"/>
                <w:szCs w:val="18"/>
                <w:lang w:val="lv-LV"/>
              </w:rPr>
              <w:t xml:space="preserve"> apgabals</w:t>
            </w:r>
            <w:r w:rsidRPr="00467C43" w:rsidDel="006C4BA7">
              <w:rPr>
                <w:rFonts w:ascii="Times New Roman" w:hAnsi="Times New Roman"/>
                <w:color w:val="000000"/>
                <w:sz w:val="18"/>
                <w:szCs w:val="18"/>
                <w:lang w:val="lv-LV"/>
              </w:rPr>
              <w:t xml:space="preserve"> </w:t>
            </w:r>
          </w:p>
        </w:tc>
      </w:tr>
      <w:tr w:rsidR="00A04E99" w:rsidRPr="00467C43" w14:paraId="3E4B8C73" w14:textId="77777777" w:rsidTr="00A04E99">
        <w:tc>
          <w:tcPr>
            <w:tcW w:w="1526" w:type="dxa"/>
            <w:vMerge/>
            <w:tcBorders>
              <w:left w:val="single" w:sz="8" w:space="0" w:color="auto"/>
              <w:right w:val="single" w:sz="8" w:space="0" w:color="auto"/>
            </w:tcBorders>
            <w:tcMar>
              <w:top w:w="0" w:type="dxa"/>
              <w:left w:w="108" w:type="dxa"/>
              <w:bottom w:w="0" w:type="dxa"/>
              <w:right w:w="108" w:type="dxa"/>
            </w:tcMar>
            <w:vAlign w:val="center"/>
          </w:tcPr>
          <w:p w14:paraId="5A306433" w14:textId="77777777" w:rsidR="00A04E99" w:rsidRPr="00467C43" w:rsidRDefault="00A04E99" w:rsidP="00A04E99">
            <w:pPr>
              <w:spacing w:line="276" w:lineRule="auto"/>
              <w:rPr>
                <w:rFonts w:ascii="Times New Roman" w:eastAsiaTheme="minorEastAsia" w:hAnsi="Times New Roman"/>
                <w:sz w:val="18"/>
                <w:szCs w:val="18"/>
                <w:lang w:val="lv-LV"/>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80DE82" w14:textId="73248B5A" w:rsidR="00A04E99" w:rsidRPr="00467C43" w:rsidRDefault="00A267BA" w:rsidP="00A04E99">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A04E99"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2</w:t>
            </w:r>
          </w:p>
          <w:p w14:paraId="23E4DCDF" w14:textId="77777777" w:rsidR="00A04E99" w:rsidRPr="00467C43" w:rsidRDefault="00A04E99" w:rsidP="00A04E99">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t>Uzņēmējdarbības atbalsta pasākumi Vidzemes plānošanas reģionā</w:t>
            </w:r>
          </w:p>
        </w:tc>
        <w:tc>
          <w:tcPr>
            <w:tcW w:w="1671" w:type="dxa"/>
            <w:tcBorders>
              <w:top w:val="single" w:sz="8" w:space="0" w:color="auto"/>
              <w:left w:val="nil"/>
              <w:bottom w:val="single" w:sz="8" w:space="0" w:color="auto"/>
              <w:right w:val="single" w:sz="4" w:space="0" w:color="auto"/>
            </w:tcBorders>
          </w:tcPr>
          <w:p w14:paraId="1DFA20F8" w14:textId="77777777" w:rsidR="00A04E99" w:rsidRPr="00467C43" w:rsidRDefault="00A04E99" w:rsidP="00A04E99">
            <w:pPr>
              <w:spacing w:line="276" w:lineRule="auto"/>
              <w:jc w:val="center"/>
              <w:rPr>
                <w:rFonts w:ascii="Times New Roman" w:hAnsi="Times New Roman"/>
                <w:i/>
                <w:sz w:val="18"/>
                <w:szCs w:val="18"/>
                <w:lang w:val="lv-LV"/>
              </w:rPr>
            </w:pPr>
            <w:r w:rsidRPr="00467C43">
              <w:rPr>
                <w:rFonts w:ascii="Times New Roman" w:hAnsi="Times New Roman"/>
                <w:sz w:val="18"/>
                <w:szCs w:val="18"/>
                <w:lang w:val="lv-LV" w:eastAsia="en-GB"/>
              </w:rPr>
              <w:t>974 133</w:t>
            </w:r>
          </w:p>
        </w:tc>
        <w:tc>
          <w:tcPr>
            <w:tcW w:w="881" w:type="dxa"/>
            <w:tcBorders>
              <w:top w:val="single" w:sz="4" w:space="0" w:color="auto"/>
              <w:left w:val="single" w:sz="4" w:space="0" w:color="auto"/>
              <w:bottom w:val="single" w:sz="4" w:space="0" w:color="auto"/>
              <w:right w:val="single" w:sz="4" w:space="0" w:color="auto"/>
            </w:tcBorders>
          </w:tcPr>
          <w:p w14:paraId="1FCF8849" w14:textId="77777777" w:rsidR="00A04E99" w:rsidRPr="00467C43" w:rsidRDefault="00A04E99"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eastAsia="en-GB"/>
              </w:rPr>
              <w:t>100</w:t>
            </w:r>
          </w:p>
        </w:tc>
        <w:tc>
          <w:tcPr>
            <w:tcW w:w="1559" w:type="dxa"/>
            <w:tcBorders>
              <w:top w:val="single" w:sz="8" w:space="0" w:color="auto"/>
              <w:left w:val="single" w:sz="4" w:space="0" w:color="auto"/>
              <w:bottom w:val="single" w:sz="8" w:space="0" w:color="auto"/>
              <w:right w:val="single" w:sz="4" w:space="0" w:color="auto"/>
            </w:tcBorders>
          </w:tcPr>
          <w:p w14:paraId="77AC2937" w14:textId="77777777" w:rsidR="00A04E99" w:rsidRPr="00467C43" w:rsidRDefault="00A04E99" w:rsidP="00A04E99">
            <w:pPr>
              <w:spacing w:line="276" w:lineRule="auto"/>
              <w:rPr>
                <w:rFonts w:ascii="Times New Roman" w:hAnsi="Times New Roman"/>
                <w:sz w:val="18"/>
                <w:szCs w:val="18"/>
                <w:lang w:val="lv-LV"/>
              </w:rPr>
            </w:pPr>
            <w:r w:rsidRPr="00467C43">
              <w:rPr>
                <w:rFonts w:ascii="Times New Roman" w:hAnsi="Times New Roman"/>
                <w:sz w:val="18"/>
                <w:szCs w:val="18"/>
                <w:lang w:val="lv-LV" w:eastAsia="en-GB"/>
              </w:rPr>
              <w:t xml:space="preserve">Vidzemes </w:t>
            </w:r>
            <w:r w:rsidRPr="00467C43">
              <w:rPr>
                <w:rFonts w:ascii="Times New Roman" w:hAnsi="Times New Roman"/>
                <w:color w:val="000000"/>
                <w:sz w:val="18"/>
                <w:szCs w:val="18"/>
                <w:lang w:val="lv-LV"/>
              </w:rPr>
              <w:t xml:space="preserve">plānošanas </w:t>
            </w:r>
            <w:r w:rsidR="001F6D7F" w:rsidRPr="00467C43">
              <w:rPr>
                <w:rFonts w:ascii="Times New Roman" w:hAnsi="Times New Roman"/>
                <w:color w:val="000000"/>
                <w:sz w:val="18"/>
                <w:szCs w:val="18"/>
                <w:lang w:val="lv-LV"/>
              </w:rPr>
              <w:t>reģions</w:t>
            </w:r>
          </w:p>
        </w:tc>
        <w:tc>
          <w:tcPr>
            <w:tcW w:w="1843" w:type="dxa"/>
            <w:tcBorders>
              <w:top w:val="single" w:sz="8" w:space="0" w:color="auto"/>
              <w:left w:val="single" w:sz="4" w:space="0" w:color="auto"/>
              <w:bottom w:val="single" w:sz="8" w:space="0" w:color="auto"/>
              <w:right w:val="single" w:sz="8" w:space="0" w:color="auto"/>
            </w:tcBorders>
          </w:tcPr>
          <w:p w14:paraId="22B614E0" w14:textId="1E4812B8" w:rsidR="00A04E99" w:rsidRPr="00467C43" w:rsidRDefault="00C17A4F" w:rsidP="001D6C21">
            <w:pPr>
              <w:spacing w:after="0" w:line="276" w:lineRule="auto"/>
              <w:rPr>
                <w:rFonts w:ascii="Times New Roman" w:hAnsi="Times New Roman"/>
                <w:sz w:val="18"/>
                <w:szCs w:val="18"/>
                <w:lang w:val="lv-LV"/>
              </w:rPr>
            </w:pPr>
            <w:bookmarkStart w:id="2" w:name="_Hlk516565843"/>
            <w:r w:rsidRPr="00467C43">
              <w:rPr>
                <w:rFonts w:ascii="Times New Roman" w:hAnsi="Times New Roman"/>
                <w:color w:val="000000"/>
                <w:sz w:val="18"/>
                <w:szCs w:val="18"/>
                <w:lang w:val="lv-LV"/>
              </w:rPr>
              <w:t xml:space="preserve">Dienvidu </w:t>
            </w:r>
            <w:proofErr w:type="spellStart"/>
            <w:r w:rsidRPr="00467C43">
              <w:rPr>
                <w:rFonts w:ascii="Times New Roman" w:hAnsi="Times New Roman"/>
                <w:color w:val="000000"/>
                <w:sz w:val="18"/>
                <w:szCs w:val="18"/>
                <w:lang w:val="lv-LV"/>
              </w:rPr>
              <w:t>Esterdālas</w:t>
            </w:r>
            <w:proofErr w:type="spellEnd"/>
            <w:r w:rsidRPr="00467C43">
              <w:rPr>
                <w:rFonts w:ascii="Times New Roman" w:hAnsi="Times New Roman"/>
                <w:i/>
                <w:lang w:val="lv-LV"/>
              </w:rPr>
              <w:t xml:space="preserve"> </w:t>
            </w:r>
            <w:r w:rsidR="001F6D7F" w:rsidRPr="00467C43">
              <w:rPr>
                <w:rFonts w:ascii="Times New Roman" w:hAnsi="Times New Roman"/>
                <w:color w:val="000000"/>
                <w:sz w:val="18"/>
                <w:szCs w:val="18"/>
                <w:lang w:val="lv-LV"/>
              </w:rPr>
              <w:t>reģionālā padome</w:t>
            </w:r>
            <w:bookmarkEnd w:id="2"/>
          </w:p>
        </w:tc>
      </w:tr>
      <w:tr w:rsidR="00A04E99" w:rsidRPr="00467C43" w14:paraId="2A9F1EBB" w14:textId="77777777" w:rsidTr="00A04E99">
        <w:tc>
          <w:tcPr>
            <w:tcW w:w="1526" w:type="dxa"/>
            <w:vMerge/>
            <w:tcBorders>
              <w:left w:val="single" w:sz="8" w:space="0" w:color="auto"/>
              <w:right w:val="single" w:sz="8" w:space="0" w:color="auto"/>
            </w:tcBorders>
            <w:tcMar>
              <w:top w:w="0" w:type="dxa"/>
              <w:left w:w="108" w:type="dxa"/>
              <w:bottom w:w="0" w:type="dxa"/>
              <w:right w:w="108" w:type="dxa"/>
            </w:tcMar>
            <w:vAlign w:val="center"/>
          </w:tcPr>
          <w:p w14:paraId="7357DEA8" w14:textId="77777777" w:rsidR="00A04E99" w:rsidRPr="00467C43" w:rsidRDefault="00A04E99" w:rsidP="00A04E99">
            <w:pPr>
              <w:spacing w:line="276" w:lineRule="auto"/>
              <w:rPr>
                <w:rFonts w:ascii="Times New Roman" w:eastAsiaTheme="minorEastAsia" w:hAnsi="Times New Roman"/>
                <w:sz w:val="18"/>
                <w:szCs w:val="18"/>
                <w:lang w:val="lv-LV"/>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05CCCB" w14:textId="05E25C6F" w:rsidR="00A04E99" w:rsidRPr="00467C43" w:rsidRDefault="00A267BA" w:rsidP="00A04E99">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A04E99"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3</w:t>
            </w:r>
          </w:p>
          <w:p w14:paraId="328E41AB" w14:textId="77777777" w:rsidR="00A04E99" w:rsidRPr="00467C43" w:rsidRDefault="00A04E99" w:rsidP="00A04E99">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t>Uzņēmējdarbības atbalsta pasākumi Zemgales plānošanas reģionā</w:t>
            </w:r>
          </w:p>
        </w:tc>
        <w:tc>
          <w:tcPr>
            <w:tcW w:w="1671" w:type="dxa"/>
            <w:tcBorders>
              <w:top w:val="single" w:sz="8" w:space="0" w:color="auto"/>
              <w:left w:val="nil"/>
              <w:bottom w:val="single" w:sz="8" w:space="0" w:color="auto"/>
              <w:right w:val="single" w:sz="4" w:space="0" w:color="auto"/>
            </w:tcBorders>
          </w:tcPr>
          <w:p w14:paraId="167A0042" w14:textId="5800B583" w:rsidR="00A04E99" w:rsidRPr="00467C43" w:rsidRDefault="00AD075E" w:rsidP="00A04E99">
            <w:pPr>
              <w:spacing w:line="276" w:lineRule="auto"/>
              <w:jc w:val="center"/>
              <w:rPr>
                <w:rFonts w:ascii="Times New Roman" w:hAnsi="Times New Roman"/>
                <w:i/>
                <w:sz w:val="18"/>
                <w:szCs w:val="18"/>
                <w:lang w:val="lv-LV"/>
              </w:rPr>
            </w:pPr>
            <w:r w:rsidRPr="00467C43">
              <w:rPr>
                <w:rFonts w:ascii="Times New Roman" w:hAnsi="Times New Roman"/>
                <w:sz w:val="20"/>
                <w:szCs w:val="20"/>
                <w:lang w:val="lv-LV" w:eastAsia="en-GB"/>
              </w:rPr>
              <w:t>933 962</w:t>
            </w:r>
          </w:p>
        </w:tc>
        <w:tc>
          <w:tcPr>
            <w:tcW w:w="881" w:type="dxa"/>
            <w:tcBorders>
              <w:top w:val="single" w:sz="4" w:space="0" w:color="auto"/>
              <w:left w:val="single" w:sz="4" w:space="0" w:color="auto"/>
              <w:bottom w:val="single" w:sz="4" w:space="0" w:color="auto"/>
              <w:right w:val="single" w:sz="4" w:space="0" w:color="auto"/>
            </w:tcBorders>
          </w:tcPr>
          <w:p w14:paraId="6168B439" w14:textId="77777777" w:rsidR="00A04E99" w:rsidRPr="00467C43" w:rsidRDefault="00BE4F13"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rPr>
              <w:t>96</w:t>
            </w:r>
            <w:r w:rsidRPr="00467C43">
              <w:rPr>
                <w:rStyle w:val="FootnoteReference"/>
                <w:rFonts w:ascii="Times New Roman" w:hAnsi="Times New Roman"/>
                <w:sz w:val="18"/>
                <w:szCs w:val="18"/>
                <w:lang w:val="lv-LV"/>
              </w:rPr>
              <w:footnoteReference w:id="18"/>
            </w:r>
          </w:p>
        </w:tc>
        <w:tc>
          <w:tcPr>
            <w:tcW w:w="1559" w:type="dxa"/>
            <w:tcBorders>
              <w:top w:val="single" w:sz="8" w:space="0" w:color="auto"/>
              <w:left w:val="single" w:sz="4" w:space="0" w:color="auto"/>
              <w:bottom w:val="single" w:sz="8" w:space="0" w:color="auto"/>
              <w:right w:val="single" w:sz="4" w:space="0" w:color="auto"/>
            </w:tcBorders>
          </w:tcPr>
          <w:p w14:paraId="08D6DD28" w14:textId="77777777" w:rsidR="00A04E99" w:rsidRPr="00467C43" w:rsidRDefault="00A04E99" w:rsidP="00A04E99">
            <w:pPr>
              <w:spacing w:line="276" w:lineRule="auto"/>
              <w:rPr>
                <w:rFonts w:ascii="Times New Roman" w:hAnsi="Times New Roman"/>
                <w:sz w:val="18"/>
                <w:szCs w:val="18"/>
                <w:lang w:val="lv-LV"/>
              </w:rPr>
            </w:pPr>
            <w:r w:rsidRPr="00467C43">
              <w:rPr>
                <w:rFonts w:ascii="Times New Roman" w:hAnsi="Times New Roman"/>
                <w:sz w:val="18"/>
                <w:szCs w:val="18"/>
                <w:lang w:val="lv-LV" w:eastAsia="en-GB"/>
              </w:rPr>
              <w:t xml:space="preserve">Zemgales </w:t>
            </w:r>
            <w:r w:rsidRPr="00467C43">
              <w:rPr>
                <w:rFonts w:ascii="Times New Roman" w:hAnsi="Times New Roman"/>
                <w:color w:val="000000"/>
                <w:sz w:val="18"/>
                <w:szCs w:val="18"/>
                <w:lang w:val="lv-LV"/>
              </w:rPr>
              <w:t xml:space="preserve">plānošanas </w:t>
            </w:r>
            <w:r w:rsidR="001F6D7F" w:rsidRPr="00467C43">
              <w:rPr>
                <w:rFonts w:ascii="Times New Roman" w:hAnsi="Times New Roman"/>
                <w:color w:val="000000"/>
                <w:sz w:val="18"/>
                <w:szCs w:val="18"/>
                <w:lang w:val="lv-LV"/>
              </w:rPr>
              <w:t>reģions</w:t>
            </w:r>
          </w:p>
        </w:tc>
        <w:tc>
          <w:tcPr>
            <w:tcW w:w="1843" w:type="dxa"/>
            <w:tcBorders>
              <w:top w:val="single" w:sz="8" w:space="0" w:color="auto"/>
              <w:left w:val="single" w:sz="4" w:space="0" w:color="auto"/>
              <w:bottom w:val="single" w:sz="8" w:space="0" w:color="auto"/>
              <w:right w:val="single" w:sz="8" w:space="0" w:color="auto"/>
            </w:tcBorders>
          </w:tcPr>
          <w:p w14:paraId="35EEF0F8" w14:textId="77777777" w:rsidR="00A04E99" w:rsidRPr="00467C43" w:rsidRDefault="006A3FC3" w:rsidP="001F6D7F">
            <w:pPr>
              <w:spacing w:after="0" w:line="276" w:lineRule="auto"/>
              <w:rPr>
                <w:rFonts w:ascii="Times New Roman" w:hAnsi="Times New Roman"/>
                <w:sz w:val="18"/>
                <w:szCs w:val="18"/>
                <w:lang w:val="lv-LV"/>
              </w:rPr>
            </w:pPr>
            <w:r w:rsidRPr="00467C43">
              <w:rPr>
                <w:rFonts w:ascii="Times New Roman" w:hAnsi="Times New Roman"/>
                <w:color w:val="000000"/>
                <w:sz w:val="18"/>
                <w:szCs w:val="18"/>
                <w:lang w:val="lv-LV"/>
              </w:rPr>
              <w:t>NVO</w:t>
            </w:r>
            <w:r w:rsidRPr="00467C43">
              <w:rPr>
                <w:rFonts w:ascii="Times New Roman" w:hAnsi="Times New Roman"/>
                <w:i/>
                <w:color w:val="000000"/>
                <w:sz w:val="18"/>
                <w:szCs w:val="18"/>
                <w:lang w:val="lv-LV"/>
              </w:rPr>
              <w:t xml:space="preserve"> </w:t>
            </w:r>
            <w:proofErr w:type="spellStart"/>
            <w:r w:rsidR="00A04E99" w:rsidRPr="00467C43">
              <w:rPr>
                <w:rFonts w:ascii="Times New Roman" w:hAnsi="Times New Roman"/>
                <w:i/>
                <w:color w:val="000000"/>
                <w:sz w:val="18"/>
                <w:szCs w:val="18"/>
                <w:lang w:val="lv-LV"/>
              </w:rPr>
              <w:t>Innovation</w:t>
            </w:r>
            <w:proofErr w:type="spellEnd"/>
            <w:r w:rsidR="00A04E99" w:rsidRPr="00467C43">
              <w:rPr>
                <w:rFonts w:ascii="Times New Roman" w:hAnsi="Times New Roman"/>
                <w:i/>
                <w:color w:val="000000"/>
                <w:sz w:val="18"/>
                <w:szCs w:val="18"/>
                <w:lang w:val="lv-LV"/>
              </w:rPr>
              <w:t xml:space="preserve"> </w:t>
            </w:r>
            <w:proofErr w:type="spellStart"/>
            <w:r w:rsidR="00A04E99" w:rsidRPr="00467C43">
              <w:rPr>
                <w:rFonts w:ascii="Times New Roman" w:hAnsi="Times New Roman"/>
                <w:i/>
                <w:color w:val="000000"/>
                <w:sz w:val="18"/>
                <w:szCs w:val="18"/>
                <w:lang w:val="lv-LV"/>
              </w:rPr>
              <w:t>Circle</w:t>
            </w:r>
            <w:proofErr w:type="spellEnd"/>
            <w:r w:rsidR="00A04E99" w:rsidRPr="00467C43">
              <w:rPr>
                <w:rFonts w:ascii="Times New Roman" w:hAnsi="Times New Roman"/>
                <w:i/>
                <w:color w:val="000000"/>
                <w:sz w:val="18"/>
                <w:szCs w:val="18"/>
                <w:lang w:val="lv-LV"/>
              </w:rPr>
              <w:t xml:space="preserve"> </w:t>
            </w:r>
            <w:proofErr w:type="spellStart"/>
            <w:r w:rsidR="00A04E99" w:rsidRPr="00467C43">
              <w:rPr>
                <w:rFonts w:ascii="Times New Roman" w:hAnsi="Times New Roman"/>
                <w:i/>
                <w:color w:val="000000"/>
                <w:sz w:val="18"/>
                <w:szCs w:val="18"/>
                <w:lang w:val="lv-LV"/>
              </w:rPr>
              <w:t>Network</w:t>
            </w:r>
            <w:proofErr w:type="spellEnd"/>
            <w:r w:rsidR="00A04E99" w:rsidRPr="00467C43">
              <w:rPr>
                <w:rFonts w:ascii="Times New Roman" w:hAnsi="Times New Roman"/>
                <w:color w:val="000000"/>
                <w:sz w:val="18"/>
                <w:szCs w:val="18"/>
                <w:lang w:val="lv-LV"/>
              </w:rPr>
              <w:t>, Jelgava</w:t>
            </w:r>
            <w:r w:rsidR="001F6D7F" w:rsidRPr="00467C43">
              <w:rPr>
                <w:rFonts w:ascii="Times New Roman" w:hAnsi="Times New Roman"/>
                <w:color w:val="000000"/>
                <w:sz w:val="18"/>
                <w:szCs w:val="18"/>
                <w:lang w:val="lv-LV"/>
              </w:rPr>
              <w:t>s pilsēta</w:t>
            </w:r>
            <w:r w:rsidR="00A04E99" w:rsidRPr="00467C43">
              <w:rPr>
                <w:rFonts w:ascii="Times New Roman" w:hAnsi="Times New Roman"/>
                <w:color w:val="000000"/>
                <w:sz w:val="18"/>
                <w:szCs w:val="18"/>
                <w:lang w:val="lv-LV"/>
              </w:rPr>
              <w:t xml:space="preserve">, Jēkabpils </w:t>
            </w:r>
            <w:r w:rsidR="001F6D7F" w:rsidRPr="00467C43">
              <w:rPr>
                <w:rFonts w:ascii="Times New Roman" w:hAnsi="Times New Roman"/>
                <w:color w:val="000000"/>
                <w:sz w:val="18"/>
                <w:szCs w:val="18"/>
                <w:lang w:val="lv-LV"/>
              </w:rPr>
              <w:t>pilsēta</w:t>
            </w:r>
          </w:p>
        </w:tc>
      </w:tr>
      <w:tr w:rsidR="00A04E99" w:rsidRPr="00467C43" w14:paraId="463A8DD5" w14:textId="77777777" w:rsidTr="00A04E99">
        <w:tc>
          <w:tcPr>
            <w:tcW w:w="1526" w:type="dxa"/>
            <w:vMerge/>
            <w:tcBorders>
              <w:left w:val="single" w:sz="8" w:space="0" w:color="auto"/>
              <w:right w:val="single" w:sz="8" w:space="0" w:color="auto"/>
            </w:tcBorders>
            <w:tcMar>
              <w:top w:w="0" w:type="dxa"/>
              <w:left w:w="108" w:type="dxa"/>
              <w:bottom w:w="0" w:type="dxa"/>
              <w:right w:w="108" w:type="dxa"/>
            </w:tcMar>
            <w:vAlign w:val="center"/>
          </w:tcPr>
          <w:p w14:paraId="356AAE19" w14:textId="77777777" w:rsidR="00A04E99" w:rsidRPr="00467C43" w:rsidRDefault="00A04E99" w:rsidP="00A04E99">
            <w:pPr>
              <w:spacing w:line="276" w:lineRule="auto"/>
              <w:rPr>
                <w:rFonts w:ascii="Times New Roman" w:eastAsiaTheme="minorEastAsia" w:hAnsi="Times New Roman"/>
                <w:sz w:val="18"/>
                <w:szCs w:val="18"/>
                <w:lang w:val="lv-LV"/>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A5B778" w14:textId="2E403C5B" w:rsidR="00A04E99" w:rsidRPr="00467C43" w:rsidRDefault="00A267BA" w:rsidP="00A04E99">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A04E99"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4</w:t>
            </w:r>
          </w:p>
          <w:p w14:paraId="687C4DE2" w14:textId="77777777" w:rsidR="00A04E99" w:rsidRPr="00467C43" w:rsidRDefault="00A04E99" w:rsidP="00A04E99">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lastRenderedPageBreak/>
              <w:t>Uzņēmējdarbības atbalsta pasākumi Kurzemes plānošanas reģionā</w:t>
            </w:r>
          </w:p>
        </w:tc>
        <w:tc>
          <w:tcPr>
            <w:tcW w:w="1671" w:type="dxa"/>
            <w:tcBorders>
              <w:top w:val="single" w:sz="8" w:space="0" w:color="auto"/>
              <w:left w:val="nil"/>
              <w:bottom w:val="single" w:sz="8" w:space="0" w:color="auto"/>
              <w:right w:val="single" w:sz="4" w:space="0" w:color="auto"/>
            </w:tcBorders>
          </w:tcPr>
          <w:p w14:paraId="03C4C866" w14:textId="715839C2" w:rsidR="00A04E99" w:rsidRPr="00467C43" w:rsidRDefault="00AD075E" w:rsidP="00A04E99">
            <w:pPr>
              <w:spacing w:line="276" w:lineRule="auto"/>
              <w:jc w:val="center"/>
              <w:rPr>
                <w:rFonts w:ascii="Times New Roman" w:hAnsi="Times New Roman"/>
                <w:i/>
                <w:sz w:val="18"/>
                <w:szCs w:val="18"/>
                <w:lang w:val="lv-LV"/>
              </w:rPr>
            </w:pPr>
            <w:r w:rsidRPr="00467C43">
              <w:rPr>
                <w:rFonts w:ascii="Times New Roman" w:hAnsi="Times New Roman"/>
                <w:sz w:val="20"/>
                <w:szCs w:val="20"/>
                <w:lang w:val="lv-LV" w:eastAsia="en-GB"/>
              </w:rPr>
              <w:lastRenderedPageBreak/>
              <w:t>883 749</w:t>
            </w:r>
          </w:p>
        </w:tc>
        <w:tc>
          <w:tcPr>
            <w:tcW w:w="881" w:type="dxa"/>
            <w:tcBorders>
              <w:top w:val="single" w:sz="4" w:space="0" w:color="auto"/>
              <w:left w:val="single" w:sz="4" w:space="0" w:color="auto"/>
              <w:bottom w:val="single" w:sz="4" w:space="0" w:color="auto"/>
              <w:right w:val="single" w:sz="4" w:space="0" w:color="auto"/>
            </w:tcBorders>
          </w:tcPr>
          <w:p w14:paraId="2F4896BF" w14:textId="77777777" w:rsidR="00A04E99" w:rsidRPr="00467C43" w:rsidRDefault="00BE4F13"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rPr>
              <w:t>92</w:t>
            </w:r>
            <w:r w:rsidRPr="00467C43">
              <w:rPr>
                <w:rStyle w:val="FootnoteReference"/>
                <w:rFonts w:ascii="Times New Roman" w:hAnsi="Times New Roman"/>
                <w:sz w:val="18"/>
                <w:szCs w:val="18"/>
                <w:lang w:val="lv-LV"/>
              </w:rPr>
              <w:footnoteReference w:id="19"/>
            </w:r>
          </w:p>
        </w:tc>
        <w:tc>
          <w:tcPr>
            <w:tcW w:w="1559" w:type="dxa"/>
            <w:tcBorders>
              <w:top w:val="single" w:sz="8" w:space="0" w:color="auto"/>
              <w:left w:val="single" w:sz="4" w:space="0" w:color="auto"/>
              <w:bottom w:val="single" w:sz="8" w:space="0" w:color="auto"/>
              <w:right w:val="single" w:sz="4" w:space="0" w:color="auto"/>
            </w:tcBorders>
          </w:tcPr>
          <w:p w14:paraId="0ECBDEE1" w14:textId="77777777" w:rsidR="00A04E99" w:rsidRPr="00467C43" w:rsidRDefault="00A04E99" w:rsidP="00A04E99">
            <w:pPr>
              <w:spacing w:line="276" w:lineRule="auto"/>
              <w:rPr>
                <w:rFonts w:ascii="Times New Roman" w:hAnsi="Times New Roman"/>
                <w:sz w:val="18"/>
                <w:szCs w:val="18"/>
                <w:lang w:val="lv-LV"/>
              </w:rPr>
            </w:pPr>
            <w:r w:rsidRPr="00467C43">
              <w:rPr>
                <w:rFonts w:ascii="Times New Roman" w:hAnsi="Times New Roman"/>
                <w:sz w:val="18"/>
                <w:szCs w:val="18"/>
                <w:lang w:val="lv-LV" w:eastAsia="en-GB"/>
              </w:rPr>
              <w:t xml:space="preserve">Kurzemes </w:t>
            </w:r>
            <w:r w:rsidRPr="00467C43">
              <w:rPr>
                <w:rFonts w:ascii="Times New Roman" w:hAnsi="Times New Roman"/>
                <w:color w:val="000000"/>
                <w:sz w:val="18"/>
                <w:szCs w:val="18"/>
                <w:lang w:val="lv-LV"/>
              </w:rPr>
              <w:t xml:space="preserve">plānošanas </w:t>
            </w:r>
            <w:r w:rsidR="001F6D7F" w:rsidRPr="00467C43">
              <w:rPr>
                <w:rFonts w:ascii="Times New Roman" w:hAnsi="Times New Roman"/>
                <w:color w:val="000000"/>
                <w:sz w:val="18"/>
                <w:szCs w:val="18"/>
                <w:lang w:val="lv-LV"/>
              </w:rPr>
              <w:t>reģions</w:t>
            </w:r>
          </w:p>
        </w:tc>
        <w:tc>
          <w:tcPr>
            <w:tcW w:w="1843" w:type="dxa"/>
            <w:tcBorders>
              <w:top w:val="single" w:sz="8" w:space="0" w:color="auto"/>
              <w:left w:val="single" w:sz="4" w:space="0" w:color="auto"/>
              <w:bottom w:val="single" w:sz="8" w:space="0" w:color="auto"/>
              <w:right w:val="single" w:sz="8" w:space="0" w:color="auto"/>
            </w:tcBorders>
          </w:tcPr>
          <w:p w14:paraId="3E3207C6" w14:textId="77777777" w:rsidR="00A04E99" w:rsidRPr="00467C43" w:rsidRDefault="00A04E99" w:rsidP="00A04E99">
            <w:pPr>
              <w:spacing w:after="0" w:line="276" w:lineRule="auto"/>
              <w:rPr>
                <w:rFonts w:ascii="Times New Roman" w:hAnsi="Times New Roman"/>
                <w:color w:val="000000"/>
                <w:sz w:val="18"/>
                <w:szCs w:val="18"/>
                <w:lang w:val="lv-LV"/>
              </w:rPr>
            </w:pPr>
            <w:r w:rsidRPr="00467C43">
              <w:rPr>
                <w:rFonts w:ascii="Times New Roman" w:hAnsi="Times New Roman"/>
                <w:color w:val="000000"/>
                <w:sz w:val="18"/>
                <w:szCs w:val="18"/>
                <w:lang w:val="lv-LV"/>
              </w:rPr>
              <w:t>Liepāja</w:t>
            </w:r>
            <w:r w:rsidR="001F6D7F" w:rsidRPr="00467C43">
              <w:rPr>
                <w:rFonts w:ascii="Times New Roman" w:hAnsi="Times New Roman"/>
                <w:color w:val="000000"/>
                <w:sz w:val="18"/>
                <w:szCs w:val="18"/>
                <w:lang w:val="lv-LV"/>
              </w:rPr>
              <w:t>s pilsēta, Ventspils pilsēta</w:t>
            </w:r>
          </w:p>
          <w:p w14:paraId="20610CF3" w14:textId="0ACDF0E0" w:rsidR="00F5391E" w:rsidRPr="00467C43" w:rsidRDefault="00AD075E" w:rsidP="00684D3B">
            <w:pPr>
              <w:spacing w:after="0" w:line="276" w:lineRule="auto"/>
              <w:rPr>
                <w:rFonts w:ascii="Times New Roman" w:hAnsi="Times New Roman"/>
                <w:sz w:val="18"/>
                <w:szCs w:val="18"/>
                <w:lang w:val="lv-LV"/>
              </w:rPr>
            </w:pPr>
            <w:proofErr w:type="spellStart"/>
            <w:r w:rsidRPr="00467C43">
              <w:rPr>
                <w:rFonts w:ascii="Times New Roman" w:hAnsi="Times New Roman"/>
                <w:color w:val="000000"/>
                <w:sz w:val="18"/>
                <w:szCs w:val="18"/>
                <w:lang w:val="lv-LV"/>
              </w:rPr>
              <w:lastRenderedPageBreak/>
              <w:t>R</w:t>
            </w:r>
            <w:r w:rsidR="00684D3B" w:rsidRPr="00467C43">
              <w:rPr>
                <w:rFonts w:ascii="Times New Roman" w:hAnsi="Times New Roman"/>
                <w:color w:val="000000"/>
                <w:sz w:val="18"/>
                <w:szCs w:val="18"/>
                <w:lang w:val="lv-LV"/>
              </w:rPr>
              <w:t>ūgallanes</w:t>
            </w:r>
            <w:proofErr w:type="spellEnd"/>
            <w:r w:rsidRPr="00467C43">
              <w:rPr>
                <w:rFonts w:ascii="Times New Roman" w:hAnsi="Times New Roman"/>
                <w:color w:val="000000"/>
                <w:sz w:val="18"/>
                <w:szCs w:val="18"/>
                <w:lang w:val="lv-LV"/>
              </w:rPr>
              <w:t xml:space="preserve"> </w:t>
            </w:r>
            <w:r w:rsidR="001D6C21" w:rsidRPr="00467C43">
              <w:rPr>
                <w:rFonts w:ascii="Times New Roman" w:hAnsi="Times New Roman"/>
                <w:color w:val="000000"/>
                <w:sz w:val="18"/>
                <w:szCs w:val="18"/>
                <w:lang w:val="lv-LV"/>
              </w:rPr>
              <w:t>apgabals</w:t>
            </w:r>
            <w:r w:rsidR="001D6C21" w:rsidRPr="00467C43" w:rsidDel="006C4BA7">
              <w:rPr>
                <w:rFonts w:ascii="Times New Roman" w:hAnsi="Times New Roman"/>
                <w:color w:val="000000"/>
                <w:sz w:val="18"/>
                <w:szCs w:val="18"/>
                <w:lang w:val="lv-LV"/>
              </w:rPr>
              <w:t xml:space="preserve"> </w:t>
            </w:r>
            <w:r w:rsidRPr="00467C43">
              <w:rPr>
                <w:rFonts w:ascii="Times New Roman" w:hAnsi="Times New Roman"/>
                <w:color w:val="000000"/>
                <w:sz w:val="18"/>
                <w:szCs w:val="18"/>
                <w:lang w:val="lv-LV"/>
              </w:rPr>
              <w:t>(</w:t>
            </w:r>
            <w:r w:rsidR="002B59C3" w:rsidRPr="00467C43">
              <w:rPr>
                <w:rFonts w:ascii="Times New Roman" w:hAnsi="Times New Roman"/>
                <w:color w:val="000000"/>
                <w:sz w:val="18"/>
                <w:szCs w:val="18"/>
                <w:lang w:val="lv-LV"/>
              </w:rPr>
              <w:t>tiks nolemts</w:t>
            </w:r>
            <w:r w:rsidRPr="00467C43">
              <w:rPr>
                <w:rFonts w:ascii="Times New Roman" w:hAnsi="Times New Roman"/>
                <w:color w:val="000000"/>
                <w:sz w:val="18"/>
                <w:szCs w:val="18"/>
                <w:lang w:val="lv-LV"/>
              </w:rPr>
              <w:t>)</w:t>
            </w:r>
          </w:p>
        </w:tc>
      </w:tr>
      <w:tr w:rsidR="00A04E99" w:rsidRPr="00467C43" w14:paraId="23E5C0A0" w14:textId="77777777" w:rsidTr="00A04E99">
        <w:tc>
          <w:tcPr>
            <w:tcW w:w="1526" w:type="dxa"/>
            <w:vMerge/>
            <w:tcBorders>
              <w:left w:val="single" w:sz="8" w:space="0" w:color="auto"/>
              <w:right w:val="single" w:sz="8" w:space="0" w:color="auto"/>
            </w:tcBorders>
            <w:tcMar>
              <w:top w:w="0" w:type="dxa"/>
              <w:left w:w="108" w:type="dxa"/>
              <w:bottom w:w="0" w:type="dxa"/>
              <w:right w:w="108" w:type="dxa"/>
            </w:tcMar>
            <w:vAlign w:val="center"/>
          </w:tcPr>
          <w:p w14:paraId="4F601020" w14:textId="77777777" w:rsidR="00A04E99" w:rsidRPr="00467C43" w:rsidRDefault="00A04E99" w:rsidP="00A04E99">
            <w:pPr>
              <w:spacing w:line="276" w:lineRule="auto"/>
              <w:rPr>
                <w:rFonts w:ascii="Times New Roman" w:eastAsiaTheme="minorEastAsia" w:hAnsi="Times New Roman"/>
                <w:sz w:val="18"/>
                <w:szCs w:val="18"/>
                <w:lang w:val="lv-LV"/>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577D1C" w14:textId="13926BF0" w:rsidR="00A04E99" w:rsidRPr="00467C43" w:rsidRDefault="00A267BA" w:rsidP="00A04E99">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A04E99"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5</w:t>
            </w:r>
          </w:p>
          <w:p w14:paraId="3E675AB6" w14:textId="77777777" w:rsidR="00A04E99" w:rsidRPr="00467C43" w:rsidRDefault="00A04E99" w:rsidP="00A04E99">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t>Uzņēmējdarbības atbalsta pasākumi Rīgas plānošanas reģionā</w:t>
            </w:r>
          </w:p>
        </w:tc>
        <w:tc>
          <w:tcPr>
            <w:tcW w:w="1671" w:type="dxa"/>
            <w:tcBorders>
              <w:top w:val="single" w:sz="8" w:space="0" w:color="auto"/>
              <w:left w:val="nil"/>
              <w:bottom w:val="single" w:sz="8" w:space="0" w:color="auto"/>
              <w:right w:val="single" w:sz="4" w:space="0" w:color="auto"/>
            </w:tcBorders>
          </w:tcPr>
          <w:p w14:paraId="1E0FD328" w14:textId="77777777" w:rsidR="00A04E99" w:rsidRPr="00467C43" w:rsidRDefault="00A04E99" w:rsidP="00A04E99">
            <w:pPr>
              <w:spacing w:line="276" w:lineRule="auto"/>
              <w:jc w:val="center"/>
              <w:rPr>
                <w:rFonts w:ascii="Times New Roman" w:hAnsi="Times New Roman"/>
                <w:i/>
                <w:sz w:val="18"/>
                <w:szCs w:val="18"/>
                <w:lang w:val="lv-LV"/>
              </w:rPr>
            </w:pPr>
            <w:r w:rsidRPr="00467C43">
              <w:rPr>
                <w:rFonts w:ascii="Times New Roman" w:hAnsi="Times New Roman"/>
                <w:sz w:val="18"/>
                <w:szCs w:val="18"/>
                <w:lang w:val="lv-LV" w:eastAsia="en-GB"/>
              </w:rPr>
              <w:t>711 016</w:t>
            </w:r>
          </w:p>
        </w:tc>
        <w:tc>
          <w:tcPr>
            <w:tcW w:w="881" w:type="dxa"/>
            <w:tcBorders>
              <w:top w:val="single" w:sz="4" w:space="0" w:color="auto"/>
              <w:left w:val="single" w:sz="4" w:space="0" w:color="auto"/>
              <w:bottom w:val="single" w:sz="4" w:space="0" w:color="auto"/>
              <w:right w:val="single" w:sz="4" w:space="0" w:color="auto"/>
            </w:tcBorders>
          </w:tcPr>
          <w:p w14:paraId="6024739B" w14:textId="77777777" w:rsidR="00A04E99" w:rsidRPr="00467C43" w:rsidRDefault="00A04E99"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eastAsia="en-GB"/>
              </w:rPr>
              <w:t>100</w:t>
            </w:r>
          </w:p>
        </w:tc>
        <w:tc>
          <w:tcPr>
            <w:tcW w:w="1559" w:type="dxa"/>
            <w:tcBorders>
              <w:top w:val="single" w:sz="8" w:space="0" w:color="auto"/>
              <w:left w:val="single" w:sz="4" w:space="0" w:color="auto"/>
              <w:bottom w:val="single" w:sz="8" w:space="0" w:color="auto"/>
              <w:right w:val="single" w:sz="4" w:space="0" w:color="auto"/>
            </w:tcBorders>
          </w:tcPr>
          <w:p w14:paraId="7173E57C" w14:textId="77777777" w:rsidR="00A04E99" w:rsidRPr="00467C43" w:rsidRDefault="00A04E99" w:rsidP="00A04E99">
            <w:pPr>
              <w:spacing w:line="276" w:lineRule="auto"/>
              <w:rPr>
                <w:rFonts w:ascii="Times New Roman" w:hAnsi="Times New Roman"/>
                <w:sz w:val="18"/>
                <w:szCs w:val="18"/>
                <w:lang w:val="lv-LV"/>
              </w:rPr>
            </w:pPr>
            <w:r w:rsidRPr="00467C43">
              <w:rPr>
                <w:rFonts w:ascii="Times New Roman" w:hAnsi="Times New Roman"/>
                <w:sz w:val="18"/>
                <w:szCs w:val="18"/>
                <w:lang w:val="lv-LV" w:eastAsia="en-GB"/>
              </w:rPr>
              <w:t xml:space="preserve">Rīgas </w:t>
            </w:r>
            <w:r w:rsidRPr="00467C43">
              <w:rPr>
                <w:rFonts w:ascii="Times New Roman" w:hAnsi="Times New Roman"/>
                <w:color w:val="000000"/>
                <w:sz w:val="18"/>
                <w:szCs w:val="18"/>
                <w:lang w:val="lv-LV"/>
              </w:rPr>
              <w:t xml:space="preserve">plānošanas </w:t>
            </w:r>
            <w:r w:rsidR="001F6D7F" w:rsidRPr="00467C43">
              <w:rPr>
                <w:rFonts w:ascii="Times New Roman" w:hAnsi="Times New Roman"/>
                <w:color w:val="000000"/>
                <w:sz w:val="18"/>
                <w:szCs w:val="18"/>
                <w:lang w:val="lv-LV"/>
              </w:rPr>
              <w:t>reģions</w:t>
            </w:r>
          </w:p>
        </w:tc>
        <w:tc>
          <w:tcPr>
            <w:tcW w:w="1843" w:type="dxa"/>
            <w:tcBorders>
              <w:top w:val="single" w:sz="8" w:space="0" w:color="auto"/>
              <w:left w:val="single" w:sz="4" w:space="0" w:color="auto"/>
              <w:bottom w:val="single" w:sz="8" w:space="0" w:color="auto"/>
              <w:right w:val="single" w:sz="8" w:space="0" w:color="auto"/>
            </w:tcBorders>
          </w:tcPr>
          <w:p w14:paraId="0637C0A2" w14:textId="6DBF2ED5" w:rsidR="00A04E99" w:rsidRPr="00467C43" w:rsidRDefault="00AD075E" w:rsidP="00684D3B">
            <w:pPr>
              <w:spacing w:after="0" w:line="276" w:lineRule="auto"/>
              <w:rPr>
                <w:rFonts w:ascii="Times New Roman" w:hAnsi="Times New Roman"/>
                <w:sz w:val="18"/>
                <w:szCs w:val="18"/>
                <w:lang w:val="lv-LV"/>
              </w:rPr>
            </w:pPr>
            <w:proofErr w:type="spellStart"/>
            <w:r w:rsidRPr="00467C43">
              <w:rPr>
                <w:rFonts w:ascii="Times New Roman" w:hAnsi="Times New Roman"/>
                <w:sz w:val="18"/>
                <w:szCs w:val="18"/>
                <w:lang w:val="lv-LV"/>
              </w:rPr>
              <w:t>Hordalan</w:t>
            </w:r>
            <w:r w:rsidR="00684D3B" w:rsidRPr="00467C43">
              <w:rPr>
                <w:rFonts w:ascii="Times New Roman" w:hAnsi="Times New Roman"/>
                <w:sz w:val="18"/>
                <w:szCs w:val="18"/>
                <w:lang w:val="lv-LV"/>
              </w:rPr>
              <w:t>nes</w:t>
            </w:r>
            <w:proofErr w:type="spellEnd"/>
            <w:r w:rsidRPr="00467C43">
              <w:rPr>
                <w:rFonts w:ascii="Times New Roman" w:hAnsi="Times New Roman"/>
                <w:sz w:val="18"/>
                <w:szCs w:val="18"/>
                <w:lang w:val="lv-LV"/>
              </w:rPr>
              <w:t xml:space="preserve"> </w:t>
            </w:r>
            <w:r w:rsidR="001D6C21" w:rsidRPr="00467C43">
              <w:rPr>
                <w:rFonts w:ascii="Times New Roman" w:hAnsi="Times New Roman"/>
                <w:color w:val="000000"/>
                <w:sz w:val="18"/>
                <w:szCs w:val="18"/>
                <w:lang w:val="lv-LV"/>
              </w:rPr>
              <w:t>apgabals</w:t>
            </w:r>
            <w:r w:rsidR="001D6C21" w:rsidRPr="00467C43">
              <w:rPr>
                <w:rFonts w:ascii="Times New Roman" w:hAnsi="Times New Roman"/>
                <w:sz w:val="18"/>
                <w:szCs w:val="18"/>
                <w:lang w:val="lv-LV"/>
              </w:rPr>
              <w:t xml:space="preserve"> </w:t>
            </w:r>
            <w:r w:rsidRPr="00467C43">
              <w:rPr>
                <w:rFonts w:ascii="Times New Roman" w:hAnsi="Times New Roman"/>
                <w:sz w:val="18"/>
                <w:szCs w:val="18"/>
                <w:lang w:val="lv-LV"/>
              </w:rPr>
              <w:t>(</w:t>
            </w:r>
            <w:r w:rsidR="002B59C3" w:rsidRPr="00467C43">
              <w:rPr>
                <w:rFonts w:ascii="Times New Roman" w:hAnsi="Times New Roman"/>
                <w:sz w:val="18"/>
                <w:szCs w:val="18"/>
                <w:lang w:val="lv-LV"/>
              </w:rPr>
              <w:t>tiks nolemts</w:t>
            </w:r>
            <w:r w:rsidRPr="00467C43">
              <w:rPr>
                <w:rFonts w:ascii="Times New Roman" w:hAnsi="Times New Roman"/>
                <w:sz w:val="18"/>
                <w:szCs w:val="18"/>
                <w:lang w:val="lv-LV"/>
              </w:rPr>
              <w:t>)</w:t>
            </w:r>
          </w:p>
        </w:tc>
      </w:tr>
      <w:tr w:rsidR="00A04E99" w:rsidRPr="00467C43" w14:paraId="486B3A45" w14:textId="77777777" w:rsidTr="00A04E99">
        <w:tc>
          <w:tcPr>
            <w:tcW w:w="152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01B6F53" w14:textId="77777777" w:rsidR="00A04E99" w:rsidRPr="00467C43" w:rsidRDefault="00A04E99" w:rsidP="00A04E99">
            <w:pPr>
              <w:spacing w:line="276" w:lineRule="auto"/>
              <w:rPr>
                <w:rFonts w:ascii="Times New Roman" w:eastAsiaTheme="minorEastAsia" w:hAnsi="Times New Roman"/>
                <w:sz w:val="18"/>
                <w:szCs w:val="18"/>
                <w:lang w:val="lv-LV"/>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8A9BA4" w14:textId="77777777" w:rsidR="006336AF" w:rsidRPr="00467C43" w:rsidRDefault="006336AF" w:rsidP="006336AF">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1 neliela apjoma grantu shēma</w:t>
            </w:r>
          </w:p>
          <w:p w14:paraId="1B81D047" w14:textId="77777777" w:rsidR="00A04E99" w:rsidRPr="00467C43" w:rsidRDefault="006336AF" w:rsidP="00A04E99">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t>Atbalsts biznesa ideju īstenošanai Latgalē</w:t>
            </w:r>
          </w:p>
        </w:tc>
        <w:tc>
          <w:tcPr>
            <w:tcW w:w="1671" w:type="dxa"/>
            <w:tcBorders>
              <w:top w:val="single" w:sz="8" w:space="0" w:color="auto"/>
              <w:left w:val="nil"/>
              <w:bottom w:val="single" w:sz="8" w:space="0" w:color="auto"/>
              <w:right w:val="single" w:sz="4" w:space="0" w:color="auto"/>
            </w:tcBorders>
          </w:tcPr>
          <w:p w14:paraId="5E1FE445" w14:textId="77777777" w:rsidR="00A04E99" w:rsidRPr="00467C43" w:rsidRDefault="006336AF" w:rsidP="00A04E99">
            <w:pPr>
              <w:spacing w:line="276" w:lineRule="auto"/>
              <w:jc w:val="center"/>
              <w:rPr>
                <w:rFonts w:ascii="Times New Roman" w:hAnsi="Times New Roman"/>
                <w:i/>
                <w:sz w:val="18"/>
                <w:szCs w:val="18"/>
                <w:lang w:val="lv-LV"/>
              </w:rPr>
            </w:pPr>
            <w:r w:rsidRPr="00467C43">
              <w:rPr>
                <w:rFonts w:ascii="Times New Roman" w:hAnsi="Times New Roman"/>
                <w:color w:val="000000"/>
                <w:sz w:val="18"/>
                <w:szCs w:val="18"/>
                <w:lang w:val="lv-LV" w:eastAsia="en-GB"/>
              </w:rPr>
              <w:t>540 000</w:t>
            </w:r>
          </w:p>
        </w:tc>
        <w:tc>
          <w:tcPr>
            <w:tcW w:w="881" w:type="dxa"/>
            <w:tcBorders>
              <w:top w:val="single" w:sz="4" w:space="0" w:color="auto"/>
              <w:left w:val="single" w:sz="4" w:space="0" w:color="auto"/>
              <w:bottom w:val="single" w:sz="4" w:space="0" w:color="auto"/>
              <w:right w:val="single" w:sz="4" w:space="0" w:color="auto"/>
            </w:tcBorders>
          </w:tcPr>
          <w:p w14:paraId="088518EA" w14:textId="37B87240" w:rsidR="00A04E99" w:rsidRPr="00467C43" w:rsidRDefault="006336AF"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rPr>
              <w:t>55</w:t>
            </w:r>
            <w:r w:rsidR="00DA4644" w:rsidRPr="00467C43">
              <w:rPr>
                <w:rStyle w:val="FootnoteReference"/>
                <w:rFonts w:ascii="Times New Roman" w:hAnsi="Times New Roman"/>
                <w:sz w:val="18"/>
                <w:szCs w:val="18"/>
                <w:lang w:val="lv-LV"/>
              </w:rPr>
              <w:footnoteReference w:id="20"/>
            </w:r>
          </w:p>
        </w:tc>
        <w:tc>
          <w:tcPr>
            <w:tcW w:w="1559" w:type="dxa"/>
            <w:tcBorders>
              <w:top w:val="single" w:sz="8" w:space="0" w:color="auto"/>
              <w:left w:val="single" w:sz="4" w:space="0" w:color="auto"/>
              <w:bottom w:val="single" w:sz="8" w:space="0" w:color="auto"/>
              <w:right w:val="single" w:sz="4" w:space="0" w:color="auto"/>
            </w:tcBorders>
          </w:tcPr>
          <w:p w14:paraId="7519876C" w14:textId="77777777" w:rsidR="00A04E99" w:rsidRPr="00467C43" w:rsidRDefault="006336AF" w:rsidP="00A04E99">
            <w:pPr>
              <w:spacing w:line="276" w:lineRule="auto"/>
              <w:rPr>
                <w:rFonts w:ascii="Times New Roman" w:hAnsi="Times New Roman"/>
                <w:sz w:val="18"/>
                <w:szCs w:val="18"/>
                <w:lang w:val="lv-LV"/>
              </w:rPr>
            </w:pPr>
            <w:r w:rsidRPr="00467C43">
              <w:rPr>
                <w:rFonts w:ascii="Times New Roman" w:hAnsi="Times New Roman"/>
                <w:sz w:val="18"/>
                <w:szCs w:val="18"/>
                <w:lang w:val="lv-LV"/>
              </w:rPr>
              <w:t>Mikro un mazie uzņēmumi, tajā skaitā pašnodarbinātās personas</w:t>
            </w:r>
          </w:p>
        </w:tc>
        <w:tc>
          <w:tcPr>
            <w:tcW w:w="1843" w:type="dxa"/>
            <w:tcBorders>
              <w:top w:val="single" w:sz="8" w:space="0" w:color="auto"/>
              <w:left w:val="single" w:sz="4" w:space="0" w:color="auto"/>
              <w:bottom w:val="single" w:sz="8" w:space="0" w:color="auto"/>
              <w:right w:val="single" w:sz="8" w:space="0" w:color="auto"/>
            </w:tcBorders>
          </w:tcPr>
          <w:p w14:paraId="6F6D1FD6" w14:textId="77777777" w:rsidR="00A04E99" w:rsidRPr="00467C43" w:rsidRDefault="00E328FC" w:rsidP="00A04E99">
            <w:pPr>
              <w:spacing w:after="0" w:line="276" w:lineRule="auto"/>
              <w:rPr>
                <w:rFonts w:ascii="Times New Roman" w:hAnsi="Times New Roman"/>
                <w:sz w:val="18"/>
                <w:szCs w:val="18"/>
                <w:lang w:val="lv-LV"/>
              </w:rPr>
            </w:pPr>
            <w:r w:rsidRPr="00467C43">
              <w:rPr>
                <w:rFonts w:ascii="Times New Roman" w:hAnsi="Times New Roman"/>
                <w:sz w:val="18"/>
                <w:szCs w:val="18"/>
                <w:lang w:val="lv-LV"/>
              </w:rPr>
              <w:t>Saskaņā ar</w:t>
            </w:r>
            <w:r w:rsidR="00470D7A" w:rsidRPr="00467C43">
              <w:rPr>
                <w:rFonts w:ascii="Times New Roman" w:hAnsi="Times New Roman"/>
                <w:sz w:val="18"/>
                <w:szCs w:val="18"/>
                <w:lang w:val="lv-LV"/>
              </w:rPr>
              <w:t xml:space="preserve"> Noteikumu 7.2.panta 2.punktu</w:t>
            </w:r>
          </w:p>
        </w:tc>
      </w:tr>
      <w:tr w:rsidR="00AD075E" w:rsidRPr="00467C43" w14:paraId="7C0207D2" w14:textId="77777777" w:rsidTr="00F40690">
        <w:trPr>
          <w:trHeight w:val="1860"/>
        </w:trPr>
        <w:tc>
          <w:tcPr>
            <w:tcW w:w="1526" w:type="dxa"/>
            <w:vMerge w:val="restart"/>
            <w:tcBorders>
              <w:top w:val="single" w:sz="4" w:space="0" w:color="auto"/>
              <w:left w:val="single" w:sz="8" w:space="0" w:color="auto"/>
              <w:right w:val="single" w:sz="8" w:space="0" w:color="auto"/>
            </w:tcBorders>
            <w:vAlign w:val="center"/>
            <w:hideMark/>
          </w:tcPr>
          <w:p w14:paraId="54A747B3" w14:textId="77777777" w:rsidR="00AD075E" w:rsidRPr="00467C43" w:rsidRDefault="00AD075E" w:rsidP="00A04E99">
            <w:pPr>
              <w:spacing w:after="0" w:line="276" w:lineRule="auto"/>
              <w:ind w:left="108" w:right="159"/>
              <w:jc w:val="both"/>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Rezultāts 2</w:t>
            </w:r>
          </w:p>
          <w:p w14:paraId="307687AD" w14:textId="77777777" w:rsidR="00AD075E" w:rsidRPr="00467C43" w:rsidRDefault="00AD075E" w:rsidP="00A04E99">
            <w:pPr>
              <w:spacing w:after="0" w:line="276" w:lineRule="auto"/>
              <w:ind w:left="108" w:right="159"/>
              <w:jc w:val="both"/>
              <w:rPr>
                <w:rFonts w:ascii="Times New Roman" w:eastAsiaTheme="minorEastAsia" w:hAnsi="Times New Roman"/>
                <w:i/>
                <w:iCs/>
                <w:sz w:val="18"/>
                <w:szCs w:val="18"/>
                <w:lang w:val="lv-LV"/>
              </w:rPr>
            </w:pPr>
          </w:p>
        </w:tc>
        <w:tc>
          <w:tcPr>
            <w:tcW w:w="1984" w:type="dxa"/>
            <w:vMerge w:val="restart"/>
            <w:tcBorders>
              <w:top w:val="nil"/>
              <w:left w:val="nil"/>
              <w:right w:val="single" w:sz="8" w:space="0" w:color="auto"/>
            </w:tcBorders>
            <w:tcMar>
              <w:top w:w="0" w:type="dxa"/>
              <w:left w:w="108" w:type="dxa"/>
              <w:bottom w:w="0" w:type="dxa"/>
              <w:right w:w="108" w:type="dxa"/>
            </w:tcMar>
          </w:tcPr>
          <w:p w14:paraId="4E3FD608" w14:textId="73438ED5" w:rsidR="00AD075E" w:rsidRPr="00467C43" w:rsidRDefault="00AD075E" w:rsidP="006336AF">
            <w:pPr>
              <w:spacing w:line="276" w:lineRule="auto"/>
              <w:rPr>
                <w:rFonts w:ascii="Times New Roman" w:eastAsiaTheme="minorHAnsi" w:hAnsi="Times New Roman"/>
                <w:i/>
                <w:sz w:val="18"/>
                <w:szCs w:val="18"/>
                <w:lang w:val="lv-LV"/>
              </w:rPr>
            </w:pPr>
            <w:r w:rsidRPr="00467C43">
              <w:rPr>
                <w:rFonts w:ascii="Times New Roman" w:eastAsiaTheme="minorEastAsia" w:hAnsi="Times New Roman"/>
                <w:b/>
                <w:sz w:val="18"/>
                <w:szCs w:val="18"/>
                <w:lang w:val="lv-LV"/>
              </w:rPr>
              <w:t>Atklātais konkurss 1</w:t>
            </w:r>
          </w:p>
        </w:tc>
        <w:tc>
          <w:tcPr>
            <w:tcW w:w="1671" w:type="dxa"/>
            <w:tcBorders>
              <w:top w:val="nil"/>
              <w:left w:val="nil"/>
              <w:bottom w:val="single" w:sz="4" w:space="0" w:color="auto"/>
              <w:right w:val="single" w:sz="4" w:space="0" w:color="auto"/>
            </w:tcBorders>
          </w:tcPr>
          <w:p w14:paraId="0202D71D" w14:textId="77777777" w:rsidR="00AD075E" w:rsidRPr="00467C43" w:rsidRDefault="00AD075E" w:rsidP="00A04E99">
            <w:pPr>
              <w:spacing w:line="276" w:lineRule="auto"/>
              <w:jc w:val="center"/>
              <w:rPr>
                <w:rFonts w:ascii="Times New Roman" w:hAnsi="Times New Roman"/>
                <w:sz w:val="18"/>
                <w:szCs w:val="18"/>
                <w:lang w:val="lv-LV"/>
              </w:rPr>
            </w:pPr>
            <w:r w:rsidRPr="00467C43">
              <w:rPr>
                <w:rFonts w:ascii="Times New Roman" w:hAnsi="Times New Roman"/>
                <w:color w:val="000000"/>
                <w:sz w:val="18"/>
                <w:szCs w:val="18"/>
                <w:lang w:val="lv-LV" w:eastAsia="en-GB"/>
              </w:rPr>
              <w:t>3 192 353</w:t>
            </w:r>
          </w:p>
        </w:tc>
        <w:tc>
          <w:tcPr>
            <w:tcW w:w="881" w:type="dxa"/>
            <w:vMerge w:val="restart"/>
            <w:tcBorders>
              <w:top w:val="single" w:sz="4" w:space="0" w:color="auto"/>
              <w:left w:val="single" w:sz="4" w:space="0" w:color="auto"/>
              <w:right w:val="single" w:sz="4" w:space="0" w:color="auto"/>
            </w:tcBorders>
          </w:tcPr>
          <w:p w14:paraId="42031DB8" w14:textId="77777777" w:rsidR="00AD075E" w:rsidRPr="00467C43" w:rsidRDefault="00AD075E" w:rsidP="00A04E99">
            <w:pPr>
              <w:spacing w:line="276" w:lineRule="auto"/>
              <w:jc w:val="center"/>
              <w:rPr>
                <w:rFonts w:ascii="Times New Roman" w:hAnsi="Times New Roman"/>
                <w:sz w:val="18"/>
                <w:szCs w:val="18"/>
                <w:lang w:val="lv-LV"/>
              </w:rPr>
            </w:pPr>
            <w:r w:rsidRPr="00467C43">
              <w:rPr>
                <w:rFonts w:ascii="Times New Roman" w:hAnsi="Times New Roman"/>
                <w:sz w:val="18"/>
                <w:szCs w:val="18"/>
                <w:lang w:val="lv-LV"/>
              </w:rPr>
              <w:t>85</w:t>
            </w:r>
          </w:p>
          <w:p w14:paraId="0C97FFCE" w14:textId="48BEAD2F" w:rsidR="00AD075E" w:rsidRPr="00467C43" w:rsidRDefault="00AD075E" w:rsidP="008E095F">
            <w:pPr>
              <w:spacing w:line="276" w:lineRule="auto"/>
              <w:jc w:val="center"/>
              <w:rPr>
                <w:rFonts w:ascii="Times New Roman" w:hAnsi="Times New Roman"/>
                <w:sz w:val="18"/>
                <w:szCs w:val="18"/>
                <w:lang w:val="lv-LV"/>
              </w:rPr>
            </w:pPr>
            <w:r w:rsidRPr="00467C43">
              <w:rPr>
                <w:rFonts w:ascii="Times New Roman" w:hAnsi="Times New Roman"/>
                <w:sz w:val="18"/>
                <w:szCs w:val="18"/>
                <w:lang w:val="lv-LV"/>
              </w:rPr>
              <w:t xml:space="preserve">(līdz 100 </w:t>
            </w:r>
            <w:r w:rsidR="00157135">
              <w:rPr>
                <w:rFonts w:ascii="Times New Roman" w:hAnsi="Times New Roman"/>
                <w:sz w:val="18"/>
                <w:szCs w:val="18"/>
                <w:lang w:val="lv-LV"/>
              </w:rPr>
              <w:t>s</w:t>
            </w:r>
            <w:r w:rsidRPr="00467C43">
              <w:rPr>
                <w:rFonts w:ascii="Times New Roman" w:hAnsi="Times New Roman"/>
                <w:sz w:val="18"/>
                <w:szCs w:val="18"/>
                <w:lang w:val="lv-LV"/>
              </w:rPr>
              <w:t>askaņā ar Noteikumu 6.4. panta 3.punktu)</w:t>
            </w:r>
            <w:r w:rsidRPr="00467C43">
              <w:rPr>
                <w:rStyle w:val="FootnoteReference"/>
                <w:rFonts w:ascii="Times New Roman" w:hAnsi="Times New Roman"/>
                <w:sz w:val="18"/>
                <w:szCs w:val="18"/>
                <w:lang w:val="lv-LV"/>
              </w:rPr>
              <w:footnoteReference w:id="21"/>
            </w:r>
          </w:p>
        </w:tc>
        <w:tc>
          <w:tcPr>
            <w:tcW w:w="1559" w:type="dxa"/>
            <w:vMerge w:val="restart"/>
            <w:tcBorders>
              <w:top w:val="nil"/>
              <w:left w:val="single" w:sz="4" w:space="0" w:color="auto"/>
              <w:right w:val="single" w:sz="4" w:space="0" w:color="auto"/>
            </w:tcBorders>
          </w:tcPr>
          <w:p w14:paraId="3E3D31CA" w14:textId="7E1A78FA" w:rsidR="00AD075E" w:rsidRPr="00467C43" w:rsidRDefault="00AD075E" w:rsidP="008A5873">
            <w:pPr>
              <w:spacing w:line="276" w:lineRule="auto"/>
              <w:rPr>
                <w:rFonts w:ascii="Times New Roman" w:hAnsi="Times New Roman"/>
                <w:sz w:val="18"/>
                <w:szCs w:val="18"/>
                <w:lang w:val="lv-LV"/>
              </w:rPr>
            </w:pPr>
            <w:r w:rsidRPr="00467C43">
              <w:rPr>
                <w:rFonts w:ascii="Times New Roman" w:eastAsiaTheme="minorEastAsia" w:hAnsi="Times New Roman"/>
                <w:sz w:val="18"/>
                <w:szCs w:val="18"/>
                <w:lang w:val="lv-LV" w:eastAsia="en-GB"/>
              </w:rPr>
              <w:t>Jebkura publiska vai privāta, komerciāla vai nekomerciāla</w:t>
            </w:r>
            <w:r w:rsidR="008A5873">
              <w:rPr>
                <w:rFonts w:ascii="Times New Roman" w:eastAsiaTheme="minorEastAsia" w:hAnsi="Times New Roman"/>
                <w:sz w:val="18"/>
                <w:szCs w:val="18"/>
                <w:lang w:val="lv-LV" w:eastAsia="en-GB"/>
              </w:rPr>
              <w:t xml:space="preserve"> organizācija</w:t>
            </w:r>
            <w:r w:rsidRPr="00467C43">
              <w:rPr>
                <w:rFonts w:ascii="Times New Roman" w:eastAsiaTheme="minorEastAsia" w:hAnsi="Times New Roman"/>
                <w:sz w:val="18"/>
                <w:szCs w:val="18"/>
                <w:lang w:val="lv-LV" w:eastAsia="en-GB"/>
              </w:rPr>
              <w:t>, kā arī NVO, kas dibinātas kā juridiskas personas Latvijā un kuru pamatdarbība ir kultūras vai radošajā nozarē saskaņā ar ES Regulu Nr.1295/2013 ar ko izveido programmu “Radošā Eiropa”,</w:t>
            </w:r>
            <w:r w:rsidR="00260A12" w:rsidRPr="00467C43">
              <w:rPr>
                <w:rFonts w:ascii="Times New Roman" w:hAnsi="Times New Roman"/>
                <w:sz w:val="18"/>
                <w:szCs w:val="18"/>
                <w:lang w:val="lv-LV"/>
              </w:rPr>
              <w:t xml:space="preserve"> kā arī pašvaldības</w:t>
            </w:r>
            <w:r w:rsidR="009F1FBA" w:rsidRPr="00467C43">
              <w:rPr>
                <w:rStyle w:val="FootnoteReference"/>
                <w:rFonts w:ascii="Times New Roman" w:hAnsi="Times New Roman"/>
                <w:sz w:val="18"/>
                <w:szCs w:val="18"/>
                <w:lang w:val="lv-LV"/>
              </w:rPr>
              <w:footnoteReference w:id="22"/>
            </w:r>
            <w:r w:rsidR="00260A12" w:rsidRPr="00467C43">
              <w:rPr>
                <w:rFonts w:ascii="Times New Roman" w:hAnsi="Times New Roman"/>
                <w:sz w:val="18"/>
                <w:szCs w:val="18"/>
                <w:lang w:val="lv-LV"/>
              </w:rPr>
              <w:t>.</w:t>
            </w:r>
          </w:p>
        </w:tc>
        <w:tc>
          <w:tcPr>
            <w:tcW w:w="1843" w:type="dxa"/>
            <w:vMerge w:val="restart"/>
            <w:tcBorders>
              <w:top w:val="nil"/>
              <w:left w:val="single" w:sz="4" w:space="0" w:color="auto"/>
              <w:right w:val="single" w:sz="8" w:space="0" w:color="auto"/>
            </w:tcBorders>
          </w:tcPr>
          <w:p w14:paraId="4CABF5D0" w14:textId="2CB0C257" w:rsidR="00AD075E" w:rsidRPr="00467C43" w:rsidRDefault="00AD075E" w:rsidP="008A5873">
            <w:pPr>
              <w:spacing w:after="0" w:line="276" w:lineRule="auto"/>
              <w:rPr>
                <w:rFonts w:ascii="Times New Roman" w:eastAsiaTheme="minorEastAsia" w:hAnsi="Times New Roman"/>
                <w:sz w:val="18"/>
                <w:szCs w:val="18"/>
                <w:lang w:val="lv-LV" w:eastAsia="en-GB"/>
              </w:rPr>
            </w:pPr>
            <w:r w:rsidRPr="00467C43">
              <w:rPr>
                <w:rFonts w:ascii="Times New Roman" w:eastAsiaTheme="minorEastAsia" w:hAnsi="Times New Roman"/>
                <w:sz w:val="18"/>
                <w:szCs w:val="18"/>
                <w:lang w:val="lv-LV" w:eastAsia="en-GB"/>
              </w:rPr>
              <w:t>Jebkura publiska vai privāta, komerciāla vai nekomerciāla</w:t>
            </w:r>
            <w:r w:rsidR="008A5873">
              <w:rPr>
                <w:rFonts w:ascii="Times New Roman" w:eastAsiaTheme="minorEastAsia" w:hAnsi="Times New Roman"/>
                <w:sz w:val="18"/>
                <w:szCs w:val="18"/>
                <w:lang w:val="lv-LV" w:eastAsia="en-GB"/>
              </w:rPr>
              <w:t xml:space="preserve"> organizācija</w:t>
            </w:r>
            <w:r w:rsidRPr="00467C43">
              <w:rPr>
                <w:rFonts w:ascii="Times New Roman" w:eastAsiaTheme="minorEastAsia" w:hAnsi="Times New Roman"/>
                <w:sz w:val="18"/>
                <w:szCs w:val="18"/>
                <w:lang w:val="lv-LV" w:eastAsia="en-GB"/>
              </w:rPr>
              <w:t>, kā arī NVO, kas dibinātas kā juridiskas personas vienā no donorvalstīm un kuru pamatdarbība ir kultūras vai radošajā nozarē saskaņā ar ES Regulu Nr.1295/2013 ar ko izveido programmu “Radošā Eiropa”, kā arī fiziskas personas, kas ir Lihtenšteinas likumīgie rezidenti.</w:t>
            </w:r>
          </w:p>
        </w:tc>
      </w:tr>
      <w:tr w:rsidR="00AD075E" w:rsidRPr="00467C43" w14:paraId="68404A89" w14:textId="77777777" w:rsidTr="00F40690">
        <w:trPr>
          <w:trHeight w:val="1950"/>
        </w:trPr>
        <w:tc>
          <w:tcPr>
            <w:tcW w:w="1526" w:type="dxa"/>
            <w:vMerge/>
            <w:tcBorders>
              <w:left w:val="single" w:sz="8" w:space="0" w:color="auto"/>
              <w:bottom w:val="single" w:sz="8" w:space="0" w:color="auto"/>
              <w:right w:val="single" w:sz="8" w:space="0" w:color="auto"/>
            </w:tcBorders>
            <w:vAlign w:val="center"/>
          </w:tcPr>
          <w:p w14:paraId="74F30CA1" w14:textId="77777777" w:rsidR="00AD075E" w:rsidRPr="00467C43" w:rsidRDefault="00AD075E" w:rsidP="00A04E99">
            <w:pPr>
              <w:spacing w:after="0" w:line="276" w:lineRule="auto"/>
              <w:ind w:left="108" w:right="159"/>
              <w:jc w:val="both"/>
              <w:rPr>
                <w:rFonts w:ascii="Times New Roman" w:eastAsiaTheme="minorEastAsia" w:hAnsi="Times New Roman"/>
                <w:sz w:val="18"/>
                <w:szCs w:val="18"/>
                <w:lang w:val="lv-LV"/>
              </w:rPr>
            </w:pPr>
          </w:p>
        </w:tc>
        <w:tc>
          <w:tcPr>
            <w:tcW w:w="1984" w:type="dxa"/>
            <w:vMerge/>
            <w:tcBorders>
              <w:left w:val="nil"/>
              <w:bottom w:val="single" w:sz="8" w:space="0" w:color="auto"/>
              <w:right w:val="single" w:sz="8" w:space="0" w:color="auto"/>
            </w:tcBorders>
            <w:tcMar>
              <w:top w:w="0" w:type="dxa"/>
              <w:left w:w="108" w:type="dxa"/>
              <w:bottom w:w="0" w:type="dxa"/>
              <w:right w:w="108" w:type="dxa"/>
            </w:tcMar>
          </w:tcPr>
          <w:p w14:paraId="2B387ABE" w14:textId="77777777" w:rsidR="00AD075E" w:rsidRPr="00467C43" w:rsidDel="00AD075E" w:rsidRDefault="00AD075E" w:rsidP="006336AF">
            <w:pPr>
              <w:spacing w:line="276" w:lineRule="auto"/>
              <w:rPr>
                <w:rFonts w:ascii="Times New Roman" w:eastAsiaTheme="minorEastAsia" w:hAnsi="Times New Roman"/>
                <w:b/>
                <w:sz w:val="18"/>
                <w:szCs w:val="18"/>
                <w:lang w:val="lv-LV"/>
              </w:rPr>
            </w:pPr>
          </w:p>
        </w:tc>
        <w:tc>
          <w:tcPr>
            <w:tcW w:w="1671" w:type="dxa"/>
            <w:tcBorders>
              <w:top w:val="single" w:sz="4" w:space="0" w:color="auto"/>
              <w:left w:val="nil"/>
              <w:bottom w:val="single" w:sz="8" w:space="0" w:color="auto"/>
              <w:right w:val="single" w:sz="4" w:space="0" w:color="auto"/>
            </w:tcBorders>
          </w:tcPr>
          <w:p w14:paraId="30C9A769" w14:textId="77777777" w:rsidR="00AD075E" w:rsidRPr="00467C43" w:rsidRDefault="00AD075E" w:rsidP="008F0BBF">
            <w:pPr>
              <w:spacing w:after="0" w:line="276" w:lineRule="auto"/>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Atklātais konkurss 1</w:t>
            </w:r>
          </w:p>
          <w:p w14:paraId="43283F8F" w14:textId="77777777" w:rsidR="00AD075E" w:rsidRPr="00467C43" w:rsidRDefault="00AD075E" w:rsidP="008F0BBF">
            <w:pPr>
              <w:spacing w:after="0" w:line="276" w:lineRule="auto"/>
              <w:jc w:val="center"/>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(60%)</w:t>
            </w:r>
          </w:p>
          <w:p w14:paraId="7A1B37AC" w14:textId="77777777" w:rsidR="00AD075E" w:rsidRPr="00467C43" w:rsidRDefault="00AD075E" w:rsidP="008F0BBF">
            <w:pPr>
              <w:spacing w:after="0" w:line="276" w:lineRule="auto"/>
              <w:jc w:val="center"/>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1 915 412</w:t>
            </w:r>
          </w:p>
          <w:p w14:paraId="0133C2D1" w14:textId="77777777" w:rsidR="00AD075E" w:rsidRPr="00467C43" w:rsidRDefault="00AD075E" w:rsidP="00AD075E">
            <w:pPr>
              <w:jc w:val="center"/>
              <w:rPr>
                <w:rFonts w:ascii="Times New Roman" w:hAnsi="Times New Roman"/>
                <w:sz w:val="18"/>
                <w:szCs w:val="18"/>
                <w:lang w:val="lv-LV" w:eastAsia="en-GB"/>
              </w:rPr>
            </w:pPr>
          </w:p>
        </w:tc>
        <w:tc>
          <w:tcPr>
            <w:tcW w:w="881" w:type="dxa"/>
            <w:vMerge/>
            <w:tcBorders>
              <w:left w:val="single" w:sz="4" w:space="0" w:color="auto"/>
              <w:right w:val="single" w:sz="4" w:space="0" w:color="auto"/>
            </w:tcBorders>
          </w:tcPr>
          <w:p w14:paraId="39C56CD2" w14:textId="77777777" w:rsidR="00AD075E" w:rsidRPr="00467C43" w:rsidRDefault="00AD075E" w:rsidP="00A04E99">
            <w:pPr>
              <w:spacing w:line="276" w:lineRule="auto"/>
              <w:jc w:val="center"/>
              <w:rPr>
                <w:rFonts w:ascii="Times New Roman" w:hAnsi="Times New Roman"/>
                <w:sz w:val="18"/>
                <w:szCs w:val="18"/>
                <w:lang w:val="lv-LV"/>
              </w:rPr>
            </w:pPr>
          </w:p>
        </w:tc>
        <w:tc>
          <w:tcPr>
            <w:tcW w:w="1559" w:type="dxa"/>
            <w:vMerge/>
            <w:tcBorders>
              <w:left w:val="single" w:sz="4" w:space="0" w:color="auto"/>
              <w:right w:val="single" w:sz="4" w:space="0" w:color="auto"/>
            </w:tcBorders>
          </w:tcPr>
          <w:p w14:paraId="65EC8429" w14:textId="77777777" w:rsidR="00AD075E" w:rsidRPr="00467C43" w:rsidRDefault="00AD075E" w:rsidP="00E95739">
            <w:pPr>
              <w:spacing w:line="276" w:lineRule="auto"/>
              <w:rPr>
                <w:rFonts w:ascii="Times New Roman" w:hAnsi="Times New Roman"/>
                <w:sz w:val="18"/>
                <w:szCs w:val="18"/>
                <w:lang w:val="lv-LV"/>
              </w:rPr>
            </w:pPr>
          </w:p>
        </w:tc>
        <w:tc>
          <w:tcPr>
            <w:tcW w:w="1843" w:type="dxa"/>
            <w:vMerge/>
            <w:tcBorders>
              <w:left w:val="single" w:sz="4" w:space="0" w:color="auto"/>
              <w:right w:val="single" w:sz="8" w:space="0" w:color="auto"/>
            </w:tcBorders>
          </w:tcPr>
          <w:p w14:paraId="3D971653" w14:textId="77777777" w:rsidR="00AD075E" w:rsidRPr="00467C43" w:rsidRDefault="00AD075E" w:rsidP="00253B5D">
            <w:pPr>
              <w:spacing w:after="0" w:line="276" w:lineRule="auto"/>
              <w:rPr>
                <w:rFonts w:ascii="Times New Roman" w:eastAsiaTheme="minorEastAsia" w:hAnsi="Times New Roman"/>
                <w:sz w:val="18"/>
                <w:szCs w:val="18"/>
                <w:lang w:val="lv-LV" w:eastAsia="en-GB"/>
              </w:rPr>
            </w:pPr>
          </w:p>
        </w:tc>
      </w:tr>
      <w:tr w:rsidR="00AD075E" w:rsidRPr="00467C43" w14:paraId="7FC5DBB1" w14:textId="77777777" w:rsidTr="00F40690">
        <w:tc>
          <w:tcPr>
            <w:tcW w:w="1526" w:type="dxa"/>
            <w:tcBorders>
              <w:top w:val="single" w:sz="4" w:space="0" w:color="auto"/>
              <w:left w:val="single" w:sz="8" w:space="0" w:color="auto"/>
              <w:bottom w:val="single" w:sz="8" w:space="0" w:color="auto"/>
              <w:right w:val="single" w:sz="8" w:space="0" w:color="auto"/>
            </w:tcBorders>
            <w:vAlign w:val="center"/>
          </w:tcPr>
          <w:p w14:paraId="0578688D" w14:textId="77777777" w:rsidR="00AD075E" w:rsidRPr="00467C43" w:rsidRDefault="00AD075E" w:rsidP="00AD075E">
            <w:pPr>
              <w:spacing w:after="0" w:line="276" w:lineRule="auto"/>
              <w:ind w:left="108" w:right="159"/>
              <w:jc w:val="both"/>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Rezultāts 2</w:t>
            </w:r>
          </w:p>
          <w:p w14:paraId="774FA995" w14:textId="77777777" w:rsidR="00AD075E" w:rsidRPr="00467C43" w:rsidRDefault="00AD075E" w:rsidP="00A04E99">
            <w:pPr>
              <w:spacing w:after="0" w:line="276" w:lineRule="auto"/>
              <w:ind w:left="108" w:right="159"/>
              <w:jc w:val="both"/>
              <w:rPr>
                <w:rFonts w:ascii="Times New Roman" w:eastAsiaTheme="minorEastAsia" w:hAnsi="Times New Roman"/>
                <w:sz w:val="18"/>
                <w:szCs w:val="18"/>
                <w:lang w:val="lv-LV"/>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629BA75" w14:textId="77777777" w:rsidR="00AD075E" w:rsidRPr="00467C43" w:rsidRDefault="00AD075E" w:rsidP="006336AF">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Atklātais konkurss 2</w:t>
            </w:r>
          </w:p>
          <w:p w14:paraId="49E2E1C3" w14:textId="77777777" w:rsidR="00AD075E" w:rsidRPr="00467C43" w:rsidRDefault="00AD075E" w:rsidP="00AD075E">
            <w:pPr>
              <w:spacing w:line="276" w:lineRule="auto"/>
              <w:jc w:val="center"/>
              <w:rPr>
                <w:rFonts w:ascii="Times New Roman" w:eastAsiaTheme="minorEastAsia" w:hAnsi="Times New Roman"/>
                <w:b/>
                <w:sz w:val="18"/>
                <w:szCs w:val="18"/>
                <w:lang w:val="lv-LV"/>
              </w:rPr>
            </w:pPr>
          </w:p>
        </w:tc>
        <w:tc>
          <w:tcPr>
            <w:tcW w:w="1671" w:type="dxa"/>
            <w:tcBorders>
              <w:top w:val="nil"/>
              <w:left w:val="nil"/>
              <w:bottom w:val="single" w:sz="8" w:space="0" w:color="auto"/>
              <w:right w:val="single" w:sz="4" w:space="0" w:color="auto"/>
            </w:tcBorders>
          </w:tcPr>
          <w:p w14:paraId="1FFBC5B7" w14:textId="77777777" w:rsidR="00AD075E" w:rsidRPr="00467C43" w:rsidRDefault="00AD075E" w:rsidP="008160F0">
            <w:pPr>
              <w:spacing w:after="0" w:line="276" w:lineRule="auto"/>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Atklātais konkurss 2</w:t>
            </w:r>
          </w:p>
          <w:p w14:paraId="18DCC916" w14:textId="77777777" w:rsidR="00AD075E" w:rsidRPr="00467C43" w:rsidRDefault="00AD075E" w:rsidP="008160F0">
            <w:pPr>
              <w:spacing w:after="0" w:line="276" w:lineRule="auto"/>
              <w:jc w:val="center"/>
              <w:rPr>
                <w:rFonts w:ascii="Times New Roman" w:eastAsiaTheme="minorEastAsia" w:hAnsi="Times New Roman"/>
                <w:sz w:val="18"/>
                <w:szCs w:val="18"/>
                <w:lang w:val="lv-LV"/>
              </w:rPr>
            </w:pPr>
            <w:r w:rsidRPr="00467C43">
              <w:rPr>
                <w:rFonts w:ascii="Times New Roman" w:eastAsiaTheme="minorEastAsia" w:hAnsi="Times New Roman"/>
                <w:sz w:val="18"/>
                <w:szCs w:val="18"/>
                <w:lang w:val="lv-LV"/>
              </w:rPr>
              <w:t>(40%)</w:t>
            </w:r>
          </w:p>
          <w:p w14:paraId="691B0F08" w14:textId="36F31B81" w:rsidR="00AD075E" w:rsidRPr="00467C43" w:rsidRDefault="00AD075E" w:rsidP="008160F0">
            <w:pPr>
              <w:spacing w:after="0" w:line="276" w:lineRule="auto"/>
              <w:jc w:val="center"/>
              <w:rPr>
                <w:rFonts w:ascii="Times New Roman" w:hAnsi="Times New Roman"/>
                <w:color w:val="000000"/>
                <w:sz w:val="18"/>
                <w:szCs w:val="18"/>
                <w:lang w:val="lv-LV" w:eastAsia="en-GB"/>
              </w:rPr>
            </w:pPr>
            <w:r w:rsidRPr="00467C43">
              <w:rPr>
                <w:rFonts w:ascii="Times New Roman" w:eastAsiaTheme="minorEastAsia" w:hAnsi="Times New Roman"/>
                <w:sz w:val="18"/>
                <w:szCs w:val="18"/>
                <w:lang w:val="lv-LV"/>
              </w:rPr>
              <w:t>1</w:t>
            </w:r>
            <w:r w:rsidR="004A2C27" w:rsidRPr="00467C43">
              <w:rPr>
                <w:rFonts w:ascii="Times New Roman" w:eastAsiaTheme="minorEastAsia" w:hAnsi="Times New Roman"/>
                <w:sz w:val="18"/>
                <w:szCs w:val="18"/>
                <w:lang w:val="lv-LV"/>
              </w:rPr>
              <w:t> </w:t>
            </w:r>
            <w:r w:rsidRPr="00467C43">
              <w:rPr>
                <w:rFonts w:ascii="Times New Roman" w:eastAsiaTheme="minorEastAsia" w:hAnsi="Times New Roman"/>
                <w:sz w:val="18"/>
                <w:szCs w:val="18"/>
                <w:lang w:val="lv-LV"/>
              </w:rPr>
              <w:t>276</w:t>
            </w:r>
            <w:r w:rsidR="004A2C27" w:rsidRPr="00467C43">
              <w:rPr>
                <w:rFonts w:ascii="Times New Roman" w:eastAsiaTheme="minorEastAsia" w:hAnsi="Times New Roman"/>
                <w:sz w:val="18"/>
                <w:szCs w:val="18"/>
                <w:lang w:val="lv-LV"/>
              </w:rPr>
              <w:t xml:space="preserve"> </w:t>
            </w:r>
            <w:r w:rsidRPr="00467C43">
              <w:rPr>
                <w:rFonts w:ascii="Times New Roman" w:eastAsiaTheme="minorEastAsia" w:hAnsi="Times New Roman"/>
                <w:sz w:val="18"/>
                <w:szCs w:val="18"/>
                <w:lang w:val="lv-LV"/>
              </w:rPr>
              <w:t>941</w:t>
            </w:r>
          </w:p>
        </w:tc>
        <w:tc>
          <w:tcPr>
            <w:tcW w:w="881" w:type="dxa"/>
            <w:vMerge/>
            <w:tcBorders>
              <w:left w:val="single" w:sz="4" w:space="0" w:color="auto"/>
              <w:bottom w:val="single" w:sz="4" w:space="0" w:color="auto"/>
              <w:right w:val="single" w:sz="4" w:space="0" w:color="auto"/>
            </w:tcBorders>
          </w:tcPr>
          <w:p w14:paraId="4E1C8F08" w14:textId="77777777" w:rsidR="00AD075E" w:rsidRPr="00467C43" w:rsidRDefault="00AD075E" w:rsidP="00A04E99">
            <w:pPr>
              <w:spacing w:line="276" w:lineRule="auto"/>
              <w:jc w:val="center"/>
              <w:rPr>
                <w:rFonts w:ascii="Times New Roman" w:hAnsi="Times New Roman"/>
                <w:sz w:val="18"/>
                <w:szCs w:val="18"/>
                <w:lang w:val="lv-LV"/>
              </w:rPr>
            </w:pPr>
          </w:p>
        </w:tc>
        <w:tc>
          <w:tcPr>
            <w:tcW w:w="1559" w:type="dxa"/>
            <w:vMerge/>
            <w:tcBorders>
              <w:left w:val="single" w:sz="4" w:space="0" w:color="auto"/>
              <w:bottom w:val="single" w:sz="8" w:space="0" w:color="auto"/>
              <w:right w:val="single" w:sz="4" w:space="0" w:color="auto"/>
            </w:tcBorders>
          </w:tcPr>
          <w:p w14:paraId="38A7F9AD" w14:textId="77777777" w:rsidR="00AD075E" w:rsidRPr="00467C43" w:rsidRDefault="00AD075E" w:rsidP="00E95739">
            <w:pPr>
              <w:spacing w:line="276" w:lineRule="auto"/>
              <w:rPr>
                <w:rFonts w:ascii="Times New Roman" w:hAnsi="Times New Roman"/>
                <w:sz w:val="18"/>
                <w:szCs w:val="18"/>
                <w:lang w:val="lv-LV"/>
              </w:rPr>
            </w:pPr>
          </w:p>
        </w:tc>
        <w:tc>
          <w:tcPr>
            <w:tcW w:w="1843" w:type="dxa"/>
            <w:vMerge/>
            <w:tcBorders>
              <w:left w:val="single" w:sz="4" w:space="0" w:color="auto"/>
              <w:bottom w:val="single" w:sz="8" w:space="0" w:color="auto"/>
              <w:right w:val="single" w:sz="8" w:space="0" w:color="auto"/>
            </w:tcBorders>
          </w:tcPr>
          <w:p w14:paraId="1F223E89" w14:textId="77777777" w:rsidR="00AD075E" w:rsidRPr="00467C43" w:rsidRDefault="00AD075E" w:rsidP="00253B5D">
            <w:pPr>
              <w:spacing w:after="0" w:line="276" w:lineRule="auto"/>
              <w:rPr>
                <w:rFonts w:ascii="Times New Roman" w:eastAsiaTheme="minorEastAsia" w:hAnsi="Times New Roman"/>
                <w:sz w:val="18"/>
                <w:szCs w:val="18"/>
                <w:lang w:val="lv-LV" w:eastAsia="en-GB"/>
              </w:rPr>
            </w:pPr>
          </w:p>
        </w:tc>
      </w:tr>
      <w:tr w:rsidR="00E267EB" w:rsidRPr="00467C43" w14:paraId="7D84B92D" w14:textId="77777777" w:rsidTr="00437F2F">
        <w:trPr>
          <w:trHeight w:val="2070"/>
        </w:trPr>
        <w:tc>
          <w:tcPr>
            <w:tcW w:w="152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48A11E8" w14:textId="77777777" w:rsidR="00E267EB" w:rsidRPr="00467C43" w:rsidRDefault="00E267EB" w:rsidP="00E267EB">
            <w:pPr>
              <w:spacing w:line="276" w:lineRule="auto"/>
              <w:rPr>
                <w:rFonts w:ascii="Times New Roman" w:eastAsiaTheme="minorHAnsi" w:hAnsi="Times New Roman"/>
                <w:sz w:val="18"/>
                <w:szCs w:val="18"/>
                <w:lang w:val="lv-LV"/>
              </w:rPr>
            </w:pPr>
            <w:r w:rsidRPr="00467C43">
              <w:rPr>
                <w:rFonts w:ascii="Times New Roman" w:eastAsiaTheme="minorEastAsia" w:hAnsi="Times New Roman"/>
                <w:sz w:val="18"/>
                <w:szCs w:val="18"/>
                <w:lang w:val="lv-LV"/>
              </w:rPr>
              <w:t xml:space="preserve">Rezultāts 3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14:paraId="1FDDCDD2" w14:textId="71D8F04D" w:rsidR="00E267EB" w:rsidRPr="00467C43" w:rsidRDefault="00A267BA" w:rsidP="00E267EB">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E267EB"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6</w:t>
            </w:r>
          </w:p>
          <w:p w14:paraId="1B2DB148" w14:textId="49A632BB" w:rsidR="00E267EB" w:rsidRPr="00467C43" w:rsidRDefault="005D6A47" w:rsidP="00E267EB">
            <w:pPr>
              <w:spacing w:line="276" w:lineRule="auto"/>
              <w:rPr>
                <w:rFonts w:ascii="Times New Roman" w:eastAsiaTheme="minorHAnsi" w:hAnsi="Times New Roman"/>
                <w:i/>
                <w:sz w:val="18"/>
                <w:szCs w:val="18"/>
                <w:lang w:val="lv-LV"/>
              </w:rPr>
            </w:pPr>
            <w:r w:rsidRPr="005D6A47">
              <w:rPr>
                <w:rFonts w:ascii="Times New Roman" w:eastAsiaTheme="minorHAnsi" w:hAnsi="Times New Roman"/>
                <w:i/>
                <w:sz w:val="18"/>
                <w:szCs w:val="18"/>
                <w:lang w:val="lv-LV"/>
              </w:rPr>
              <w:t>Latvijas pašvaldību sadarbības veicināšana un labas pārvaldības stiprināšana</w:t>
            </w:r>
          </w:p>
        </w:tc>
        <w:tc>
          <w:tcPr>
            <w:tcW w:w="1671" w:type="dxa"/>
            <w:tcBorders>
              <w:top w:val="nil"/>
              <w:left w:val="nil"/>
              <w:bottom w:val="single" w:sz="4" w:space="0" w:color="auto"/>
              <w:right w:val="single" w:sz="4" w:space="0" w:color="auto"/>
            </w:tcBorders>
          </w:tcPr>
          <w:p w14:paraId="42F6CF47" w14:textId="77777777" w:rsidR="00E267EB" w:rsidRPr="00467C43" w:rsidRDefault="00E267EB" w:rsidP="00E267EB">
            <w:pPr>
              <w:spacing w:line="276" w:lineRule="auto"/>
              <w:jc w:val="center"/>
              <w:rPr>
                <w:rFonts w:ascii="Times New Roman" w:hAnsi="Times New Roman"/>
                <w:sz w:val="18"/>
                <w:szCs w:val="18"/>
                <w:lang w:val="lv-LV"/>
              </w:rPr>
            </w:pPr>
            <w:r w:rsidRPr="00467C43">
              <w:rPr>
                <w:rFonts w:ascii="Times New Roman" w:hAnsi="Times New Roman"/>
                <w:sz w:val="18"/>
                <w:szCs w:val="18"/>
                <w:lang w:val="lv-LV" w:eastAsia="en-GB"/>
              </w:rPr>
              <w:t xml:space="preserve">1 250 000 </w:t>
            </w:r>
          </w:p>
        </w:tc>
        <w:tc>
          <w:tcPr>
            <w:tcW w:w="881" w:type="dxa"/>
            <w:tcBorders>
              <w:top w:val="single" w:sz="4" w:space="0" w:color="auto"/>
              <w:left w:val="single" w:sz="4" w:space="0" w:color="auto"/>
              <w:bottom w:val="single" w:sz="4" w:space="0" w:color="auto"/>
              <w:right w:val="single" w:sz="4" w:space="0" w:color="auto"/>
            </w:tcBorders>
          </w:tcPr>
          <w:p w14:paraId="117AB282" w14:textId="77777777" w:rsidR="00E267EB" w:rsidRPr="00467C43" w:rsidRDefault="00E267EB" w:rsidP="00E267EB">
            <w:pPr>
              <w:spacing w:after="0"/>
              <w:jc w:val="center"/>
              <w:rPr>
                <w:rFonts w:ascii="Times New Roman" w:hAnsi="Times New Roman"/>
                <w:sz w:val="18"/>
                <w:szCs w:val="18"/>
                <w:lang w:val="lv-LV" w:eastAsia="en-GB"/>
              </w:rPr>
            </w:pPr>
            <w:r w:rsidRPr="00467C43">
              <w:rPr>
                <w:rFonts w:ascii="Times New Roman" w:hAnsi="Times New Roman"/>
                <w:sz w:val="18"/>
                <w:szCs w:val="18"/>
                <w:lang w:val="lv-LV" w:eastAsia="en-GB"/>
              </w:rPr>
              <w:t>100</w:t>
            </w:r>
          </w:p>
          <w:p w14:paraId="2B1EE54B" w14:textId="77777777" w:rsidR="00E267EB" w:rsidRPr="00467C43" w:rsidRDefault="00E267EB" w:rsidP="00E267EB">
            <w:pPr>
              <w:spacing w:line="276" w:lineRule="auto"/>
              <w:jc w:val="center"/>
              <w:rPr>
                <w:rFonts w:ascii="Times New Roman" w:hAnsi="Times New Roman"/>
                <w:sz w:val="18"/>
                <w:szCs w:val="18"/>
                <w:lang w:val="lv-LV"/>
              </w:rPr>
            </w:pPr>
          </w:p>
        </w:tc>
        <w:tc>
          <w:tcPr>
            <w:tcW w:w="1559" w:type="dxa"/>
            <w:tcBorders>
              <w:top w:val="nil"/>
              <w:left w:val="single" w:sz="4" w:space="0" w:color="auto"/>
              <w:bottom w:val="single" w:sz="4" w:space="0" w:color="auto"/>
              <w:right w:val="single" w:sz="4" w:space="0" w:color="auto"/>
            </w:tcBorders>
          </w:tcPr>
          <w:p w14:paraId="5B4F2D56" w14:textId="77777777" w:rsidR="00E267EB" w:rsidRPr="00467C43" w:rsidRDefault="00E267EB" w:rsidP="00E267EB">
            <w:pPr>
              <w:spacing w:line="276" w:lineRule="auto"/>
              <w:rPr>
                <w:rFonts w:ascii="Times New Roman" w:hAnsi="Times New Roman"/>
                <w:sz w:val="18"/>
                <w:szCs w:val="18"/>
                <w:lang w:val="lv-LV"/>
              </w:rPr>
            </w:pPr>
            <w:r w:rsidRPr="00467C43">
              <w:rPr>
                <w:rFonts w:ascii="Times New Roman" w:hAnsi="Times New Roman"/>
                <w:sz w:val="18"/>
                <w:szCs w:val="18"/>
                <w:lang w:val="lv-LV" w:bidi="en-GB"/>
              </w:rPr>
              <w:t>L</w:t>
            </w:r>
            <w:r w:rsidR="002C1E38" w:rsidRPr="00467C43">
              <w:rPr>
                <w:rFonts w:ascii="Times New Roman" w:hAnsi="Times New Roman"/>
                <w:sz w:val="18"/>
                <w:szCs w:val="18"/>
                <w:lang w:val="lv-LV" w:bidi="en-GB"/>
              </w:rPr>
              <w:t>atvijas P</w:t>
            </w:r>
            <w:r w:rsidRPr="00467C43">
              <w:rPr>
                <w:rFonts w:ascii="Times New Roman" w:hAnsi="Times New Roman"/>
                <w:sz w:val="18"/>
                <w:szCs w:val="18"/>
                <w:lang w:val="lv-LV" w:bidi="en-GB"/>
              </w:rPr>
              <w:t>ašvaldību savienība</w:t>
            </w:r>
          </w:p>
        </w:tc>
        <w:tc>
          <w:tcPr>
            <w:tcW w:w="1843" w:type="dxa"/>
            <w:tcBorders>
              <w:top w:val="nil"/>
              <w:left w:val="single" w:sz="4" w:space="0" w:color="auto"/>
              <w:bottom w:val="single" w:sz="4" w:space="0" w:color="auto"/>
              <w:right w:val="single" w:sz="8" w:space="0" w:color="auto"/>
            </w:tcBorders>
          </w:tcPr>
          <w:p w14:paraId="078B13D6" w14:textId="6BC38B8B" w:rsidR="00E267EB" w:rsidRPr="00467C43" w:rsidRDefault="00E267EB" w:rsidP="007344FB">
            <w:pPr>
              <w:spacing w:after="0" w:line="276" w:lineRule="auto"/>
              <w:rPr>
                <w:rFonts w:ascii="Times New Roman" w:hAnsi="Times New Roman"/>
                <w:strike/>
                <w:sz w:val="18"/>
                <w:szCs w:val="18"/>
                <w:lang w:val="lv-LV"/>
              </w:rPr>
            </w:pPr>
            <w:r w:rsidRPr="00467C43">
              <w:rPr>
                <w:rFonts w:ascii="Times New Roman" w:eastAsia="Courier New" w:hAnsi="Times New Roman"/>
                <w:sz w:val="18"/>
                <w:szCs w:val="18"/>
                <w:lang w:val="lv-LV" w:bidi="en-GB"/>
              </w:rPr>
              <w:t>Norvēģijas Vietējo un reģionālo varas iestāžu asociācija, Latvijas Lielo pilsētu asociācija</w:t>
            </w:r>
          </w:p>
        </w:tc>
      </w:tr>
      <w:tr w:rsidR="00E267EB" w:rsidRPr="00467C43" w14:paraId="76600D8F" w14:textId="77777777" w:rsidTr="00437F2F">
        <w:trPr>
          <w:trHeight w:val="2070"/>
        </w:trPr>
        <w:tc>
          <w:tcPr>
            <w:tcW w:w="152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7C0FBA4" w14:textId="77777777" w:rsidR="00E267EB" w:rsidRPr="00467C43" w:rsidRDefault="00E267EB" w:rsidP="00E267EB">
            <w:pPr>
              <w:spacing w:line="276" w:lineRule="auto"/>
              <w:rPr>
                <w:rFonts w:ascii="Times New Roman" w:eastAsiaTheme="minorEastAsia" w:hAnsi="Times New Roman"/>
                <w:sz w:val="18"/>
                <w:szCs w:val="18"/>
                <w:lang w:val="lv-LV"/>
              </w:rPr>
            </w:pP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82AC00" w14:textId="2A87A233" w:rsidR="00E267EB" w:rsidRPr="00467C43" w:rsidRDefault="00A267BA" w:rsidP="00E267EB">
            <w:pPr>
              <w:spacing w:line="276" w:lineRule="auto"/>
              <w:rPr>
                <w:rFonts w:ascii="Times New Roman" w:eastAsiaTheme="minorEastAsia" w:hAnsi="Times New Roman"/>
                <w:b/>
                <w:sz w:val="18"/>
                <w:szCs w:val="18"/>
                <w:lang w:val="lv-LV"/>
              </w:rPr>
            </w:pPr>
            <w:r w:rsidRPr="00467C43">
              <w:rPr>
                <w:rFonts w:ascii="Times New Roman" w:eastAsiaTheme="minorEastAsia" w:hAnsi="Times New Roman"/>
                <w:b/>
                <w:sz w:val="18"/>
                <w:szCs w:val="18"/>
                <w:lang w:val="lv-LV"/>
              </w:rPr>
              <w:t>I</w:t>
            </w:r>
            <w:r w:rsidR="00E267EB" w:rsidRPr="00467C43">
              <w:rPr>
                <w:rFonts w:ascii="Times New Roman" w:eastAsiaTheme="minorEastAsia" w:hAnsi="Times New Roman"/>
                <w:b/>
                <w:sz w:val="18"/>
                <w:szCs w:val="18"/>
                <w:lang w:val="lv-LV"/>
              </w:rPr>
              <w:t>epriekš noteiktais projekts</w:t>
            </w:r>
            <w:r w:rsidRPr="00467C43">
              <w:rPr>
                <w:rFonts w:ascii="Times New Roman" w:eastAsiaTheme="minorEastAsia" w:hAnsi="Times New Roman"/>
                <w:b/>
                <w:sz w:val="18"/>
                <w:szCs w:val="18"/>
                <w:lang w:val="lv-LV"/>
              </w:rPr>
              <w:t xml:space="preserve"> 7</w:t>
            </w:r>
          </w:p>
          <w:p w14:paraId="3D0D6BA5" w14:textId="77777777" w:rsidR="00E267EB" w:rsidRPr="00467C43" w:rsidRDefault="00E267EB" w:rsidP="00E267EB">
            <w:pPr>
              <w:spacing w:line="276" w:lineRule="auto"/>
              <w:rPr>
                <w:rFonts w:ascii="Times New Roman" w:eastAsiaTheme="minorHAnsi" w:hAnsi="Times New Roman"/>
                <w:i/>
                <w:sz w:val="18"/>
                <w:szCs w:val="18"/>
                <w:lang w:val="lv-LV"/>
              </w:rPr>
            </w:pPr>
            <w:r w:rsidRPr="00467C43">
              <w:rPr>
                <w:rFonts w:ascii="Times New Roman" w:eastAsiaTheme="minorHAnsi" w:hAnsi="Times New Roman"/>
                <w:i/>
                <w:sz w:val="18"/>
                <w:szCs w:val="18"/>
                <w:lang w:val="lv-LV"/>
              </w:rPr>
              <w:t>Ar integrāciju saistīti pasākumi Muceniekos</w:t>
            </w:r>
          </w:p>
        </w:tc>
        <w:tc>
          <w:tcPr>
            <w:tcW w:w="1671" w:type="dxa"/>
            <w:tcBorders>
              <w:top w:val="single" w:sz="4" w:space="0" w:color="auto"/>
              <w:left w:val="nil"/>
              <w:bottom w:val="single" w:sz="4" w:space="0" w:color="auto"/>
              <w:right w:val="single" w:sz="4" w:space="0" w:color="auto"/>
            </w:tcBorders>
          </w:tcPr>
          <w:p w14:paraId="46E7654B" w14:textId="77777777" w:rsidR="00E267EB" w:rsidRPr="00467C43" w:rsidRDefault="00E267EB" w:rsidP="00E267EB">
            <w:pPr>
              <w:spacing w:line="276" w:lineRule="auto"/>
              <w:jc w:val="center"/>
              <w:rPr>
                <w:rFonts w:ascii="Times New Roman" w:hAnsi="Times New Roman"/>
                <w:sz w:val="18"/>
                <w:szCs w:val="18"/>
                <w:lang w:val="lv-LV"/>
              </w:rPr>
            </w:pPr>
            <w:r w:rsidRPr="00467C43">
              <w:rPr>
                <w:rFonts w:ascii="Times New Roman" w:hAnsi="Times New Roman"/>
                <w:sz w:val="18"/>
                <w:szCs w:val="18"/>
                <w:lang w:val="lv-LV" w:eastAsia="en-GB"/>
              </w:rPr>
              <w:t>750 000</w:t>
            </w:r>
          </w:p>
        </w:tc>
        <w:tc>
          <w:tcPr>
            <w:tcW w:w="881" w:type="dxa"/>
            <w:tcBorders>
              <w:top w:val="single" w:sz="4" w:space="0" w:color="auto"/>
              <w:left w:val="single" w:sz="4" w:space="0" w:color="auto"/>
              <w:bottom w:val="single" w:sz="4" w:space="0" w:color="auto"/>
              <w:right w:val="single" w:sz="4" w:space="0" w:color="auto"/>
            </w:tcBorders>
          </w:tcPr>
          <w:p w14:paraId="3625CB9C" w14:textId="77777777" w:rsidR="00E267EB" w:rsidRPr="00467C43" w:rsidRDefault="00E267EB" w:rsidP="00E267EB">
            <w:pPr>
              <w:spacing w:line="276" w:lineRule="auto"/>
              <w:jc w:val="center"/>
              <w:rPr>
                <w:rFonts w:ascii="Times New Roman" w:hAnsi="Times New Roman"/>
                <w:sz w:val="18"/>
                <w:szCs w:val="18"/>
                <w:lang w:val="lv-LV"/>
              </w:rPr>
            </w:pPr>
            <w:r w:rsidRPr="00467C43">
              <w:rPr>
                <w:rFonts w:ascii="Times New Roman" w:hAnsi="Times New Roman"/>
                <w:sz w:val="18"/>
                <w:szCs w:val="18"/>
                <w:lang w:val="lv-LV" w:eastAsia="en-GB"/>
              </w:rPr>
              <w:t>100</w:t>
            </w:r>
          </w:p>
        </w:tc>
        <w:tc>
          <w:tcPr>
            <w:tcW w:w="1559" w:type="dxa"/>
            <w:tcBorders>
              <w:top w:val="single" w:sz="4" w:space="0" w:color="auto"/>
              <w:left w:val="single" w:sz="4" w:space="0" w:color="auto"/>
              <w:bottom w:val="single" w:sz="4" w:space="0" w:color="auto"/>
              <w:right w:val="single" w:sz="4" w:space="0" w:color="auto"/>
            </w:tcBorders>
          </w:tcPr>
          <w:p w14:paraId="6300DF95" w14:textId="77777777" w:rsidR="00E267EB" w:rsidRPr="00467C43" w:rsidRDefault="00E267EB" w:rsidP="00E267EB">
            <w:pPr>
              <w:spacing w:line="276" w:lineRule="auto"/>
              <w:rPr>
                <w:rFonts w:ascii="Times New Roman" w:hAnsi="Times New Roman"/>
                <w:sz w:val="18"/>
                <w:szCs w:val="18"/>
                <w:lang w:val="lv-LV"/>
              </w:rPr>
            </w:pPr>
            <w:r w:rsidRPr="00467C43">
              <w:rPr>
                <w:rFonts w:ascii="Times New Roman" w:hAnsi="Times New Roman"/>
                <w:sz w:val="18"/>
                <w:szCs w:val="18"/>
                <w:lang w:val="lv-LV" w:eastAsia="en-GB"/>
              </w:rPr>
              <w:t xml:space="preserve">Ropažu novada pašvaldība </w:t>
            </w:r>
          </w:p>
        </w:tc>
        <w:tc>
          <w:tcPr>
            <w:tcW w:w="1843" w:type="dxa"/>
            <w:tcBorders>
              <w:top w:val="single" w:sz="4" w:space="0" w:color="auto"/>
              <w:left w:val="single" w:sz="4" w:space="0" w:color="auto"/>
              <w:bottom w:val="single" w:sz="4" w:space="0" w:color="auto"/>
              <w:right w:val="single" w:sz="8" w:space="0" w:color="auto"/>
            </w:tcBorders>
          </w:tcPr>
          <w:p w14:paraId="338E5502" w14:textId="39293AC8" w:rsidR="00E267EB" w:rsidRPr="00467C43" w:rsidRDefault="00CD5754" w:rsidP="002B59C3">
            <w:pPr>
              <w:spacing w:after="0" w:line="276" w:lineRule="auto"/>
              <w:rPr>
                <w:rFonts w:ascii="Times New Roman" w:hAnsi="Times New Roman"/>
                <w:strike/>
                <w:sz w:val="18"/>
                <w:szCs w:val="18"/>
                <w:lang w:val="lv-LV"/>
              </w:rPr>
            </w:pPr>
            <w:proofErr w:type="spellStart"/>
            <w:r w:rsidRPr="00467C43">
              <w:rPr>
                <w:rFonts w:ascii="Times New Roman" w:hAnsi="Times New Roman"/>
                <w:sz w:val="18"/>
                <w:szCs w:val="18"/>
                <w:lang w:val="lv-LV" w:eastAsia="en-GB"/>
              </w:rPr>
              <w:t>Trē</w:t>
            </w:r>
            <w:r w:rsidR="00A267BA" w:rsidRPr="00467C43">
              <w:rPr>
                <w:rFonts w:ascii="Times New Roman" w:hAnsi="Times New Roman"/>
                <w:sz w:val="18"/>
                <w:szCs w:val="18"/>
                <w:lang w:val="lv-LV" w:eastAsia="en-GB"/>
              </w:rPr>
              <w:t>gstad</w:t>
            </w:r>
            <w:r w:rsidRPr="00467C43">
              <w:rPr>
                <w:rFonts w:ascii="Times New Roman" w:hAnsi="Times New Roman"/>
                <w:sz w:val="18"/>
                <w:szCs w:val="18"/>
                <w:lang w:val="lv-LV" w:eastAsia="en-GB"/>
              </w:rPr>
              <w:t>as</w:t>
            </w:r>
            <w:proofErr w:type="spellEnd"/>
            <w:r w:rsidR="00A267BA" w:rsidRPr="00467C43">
              <w:rPr>
                <w:rFonts w:ascii="Times New Roman" w:hAnsi="Times New Roman"/>
                <w:sz w:val="18"/>
                <w:szCs w:val="18"/>
                <w:lang w:val="lv-LV" w:eastAsia="en-GB"/>
              </w:rPr>
              <w:t xml:space="preserve"> pašvaldība (</w:t>
            </w:r>
            <w:r w:rsidR="002B59C3" w:rsidRPr="00467C43">
              <w:rPr>
                <w:rFonts w:ascii="Times New Roman" w:hAnsi="Times New Roman"/>
                <w:sz w:val="18"/>
                <w:szCs w:val="18"/>
                <w:lang w:val="lv-LV" w:eastAsia="en-GB"/>
              </w:rPr>
              <w:t>tiks nolemts</w:t>
            </w:r>
            <w:r w:rsidR="00A267BA" w:rsidRPr="00467C43">
              <w:rPr>
                <w:rFonts w:ascii="Times New Roman" w:hAnsi="Times New Roman"/>
                <w:sz w:val="18"/>
                <w:szCs w:val="18"/>
                <w:lang w:val="lv-LV" w:eastAsia="en-GB"/>
              </w:rPr>
              <w:t>)</w:t>
            </w:r>
          </w:p>
        </w:tc>
      </w:tr>
    </w:tbl>
    <w:p w14:paraId="5DF50D00" w14:textId="77777777" w:rsidR="00B4111D" w:rsidRPr="00467C43" w:rsidRDefault="00B4111D" w:rsidP="00B4111D">
      <w:pPr>
        <w:tabs>
          <w:tab w:val="left" w:pos="360"/>
        </w:tabs>
        <w:jc w:val="both"/>
        <w:rPr>
          <w:rFonts w:ascii="Times New Roman" w:eastAsiaTheme="minorEastAsia" w:hAnsi="Times New Roman"/>
          <w:bCs/>
          <w:i/>
          <w:sz w:val="18"/>
          <w:szCs w:val="18"/>
          <w:lang w:val="lv-LV"/>
        </w:rPr>
      </w:pPr>
    </w:p>
    <w:p w14:paraId="1D00A220" w14:textId="77777777" w:rsidR="00DA4644" w:rsidRPr="00467C43" w:rsidRDefault="00DA4644" w:rsidP="00B4111D">
      <w:pPr>
        <w:tabs>
          <w:tab w:val="left" w:pos="360"/>
        </w:tabs>
        <w:jc w:val="both"/>
        <w:rPr>
          <w:rFonts w:ascii="Times New Roman" w:eastAsiaTheme="minorEastAsia" w:hAnsi="Times New Roman"/>
          <w:bCs/>
          <w:i/>
          <w:sz w:val="18"/>
          <w:szCs w:val="18"/>
          <w:lang w:val="lv-LV"/>
        </w:rPr>
      </w:pPr>
    </w:p>
    <w:p w14:paraId="3C587965" w14:textId="77777777" w:rsidR="00B4111D" w:rsidRPr="00467C43" w:rsidRDefault="00B4111D" w:rsidP="006336AF">
      <w:pPr>
        <w:spacing w:after="200" w:line="276" w:lineRule="auto"/>
        <w:rPr>
          <w:rFonts w:ascii="Times New Roman" w:eastAsiaTheme="minorEastAsia" w:hAnsi="Times New Roman"/>
          <w:b/>
          <w:bCs/>
          <w:sz w:val="28"/>
          <w:szCs w:val="28"/>
          <w:lang w:val="lv-LV"/>
        </w:rPr>
      </w:pPr>
      <w:r w:rsidRPr="00467C43">
        <w:rPr>
          <w:rFonts w:ascii="Times New Roman" w:eastAsiaTheme="minorEastAsia" w:hAnsi="Times New Roman"/>
          <w:b/>
          <w:bCs/>
          <w:sz w:val="28"/>
          <w:szCs w:val="28"/>
          <w:lang w:val="lv-LV"/>
        </w:rPr>
        <w:t>Programmas mērķi un rādītāji</w:t>
      </w:r>
    </w:p>
    <w:tbl>
      <w:tblPr>
        <w:tblStyle w:val="TableGrid1"/>
        <w:tblW w:w="5449" w:type="pct"/>
        <w:tblInd w:w="-459" w:type="dxa"/>
        <w:tblLayout w:type="fixed"/>
        <w:tblLook w:val="04A0" w:firstRow="1" w:lastRow="0" w:firstColumn="1" w:lastColumn="0" w:noHBand="0" w:noVBand="1"/>
      </w:tblPr>
      <w:tblGrid>
        <w:gridCol w:w="1588"/>
        <w:gridCol w:w="2011"/>
        <w:gridCol w:w="3598"/>
        <w:gridCol w:w="1384"/>
        <w:gridCol w:w="1294"/>
      </w:tblGrid>
      <w:tr w:rsidR="00ED532E" w:rsidRPr="00467C43" w14:paraId="134A5E5C" w14:textId="77777777" w:rsidTr="00366D05">
        <w:trPr>
          <w:trHeight w:val="211"/>
        </w:trPr>
        <w:tc>
          <w:tcPr>
            <w:tcW w:w="804" w:type="pct"/>
            <w:shd w:val="clear" w:color="auto" w:fill="D9D9D9"/>
          </w:tcPr>
          <w:p w14:paraId="2935F461" w14:textId="77777777" w:rsidR="00ED532E" w:rsidRPr="00467C43" w:rsidRDefault="00ED532E" w:rsidP="00ED532E">
            <w:pPr>
              <w:jc w:val="both"/>
              <w:rPr>
                <w:rFonts w:ascii="Times New Roman" w:hAnsi="Times New Roman"/>
                <w:b/>
                <w:lang w:val="lv-LV"/>
              </w:rPr>
            </w:pPr>
          </w:p>
        </w:tc>
        <w:tc>
          <w:tcPr>
            <w:tcW w:w="1018" w:type="pct"/>
            <w:shd w:val="clear" w:color="auto" w:fill="D9D9D9"/>
          </w:tcPr>
          <w:p w14:paraId="15ECFB2B" w14:textId="77777777" w:rsidR="00ED532E" w:rsidRPr="00467C43" w:rsidRDefault="00ED532E" w:rsidP="00ED532E">
            <w:pPr>
              <w:tabs>
                <w:tab w:val="left" w:pos="360"/>
              </w:tabs>
              <w:spacing w:after="0"/>
              <w:jc w:val="both"/>
              <w:rPr>
                <w:rFonts w:ascii="Times New Roman" w:eastAsiaTheme="minorEastAsia" w:hAnsi="Times New Roman"/>
                <w:b/>
                <w:bCs/>
                <w:lang w:val="lv-LV"/>
              </w:rPr>
            </w:pPr>
            <w:r w:rsidRPr="00467C43">
              <w:rPr>
                <w:rFonts w:ascii="Times New Roman" w:eastAsiaTheme="minorEastAsia" w:hAnsi="Times New Roman"/>
                <w:b/>
                <w:bCs/>
                <w:lang w:val="lv-LV"/>
              </w:rPr>
              <w:t>Apraksts</w:t>
            </w:r>
          </w:p>
        </w:tc>
        <w:tc>
          <w:tcPr>
            <w:tcW w:w="1822" w:type="pct"/>
            <w:tcBorders>
              <w:bottom w:val="single" w:sz="4" w:space="0" w:color="auto"/>
            </w:tcBorders>
            <w:shd w:val="clear" w:color="auto" w:fill="D9D9D9"/>
          </w:tcPr>
          <w:p w14:paraId="3F6C5080" w14:textId="77777777" w:rsidR="00ED532E" w:rsidRPr="00467C43" w:rsidRDefault="00ED532E" w:rsidP="00ED532E">
            <w:pPr>
              <w:tabs>
                <w:tab w:val="left" w:pos="360"/>
              </w:tabs>
              <w:spacing w:after="0"/>
              <w:jc w:val="both"/>
              <w:rPr>
                <w:rFonts w:ascii="Times New Roman" w:eastAsiaTheme="minorEastAsia" w:hAnsi="Times New Roman"/>
                <w:b/>
                <w:bCs/>
                <w:lang w:val="lv-LV"/>
              </w:rPr>
            </w:pPr>
            <w:r w:rsidRPr="00467C43">
              <w:rPr>
                <w:rFonts w:ascii="Times New Roman" w:eastAsiaTheme="minorEastAsia" w:hAnsi="Times New Roman"/>
                <w:b/>
                <w:bCs/>
                <w:lang w:val="lv-LV"/>
              </w:rPr>
              <w:t>Rādītāji</w:t>
            </w:r>
          </w:p>
        </w:tc>
        <w:tc>
          <w:tcPr>
            <w:tcW w:w="701" w:type="pct"/>
            <w:tcBorders>
              <w:bottom w:val="single" w:sz="4" w:space="0" w:color="auto"/>
            </w:tcBorders>
            <w:shd w:val="clear" w:color="auto" w:fill="D9D9D9"/>
          </w:tcPr>
          <w:p w14:paraId="39591AF6" w14:textId="77777777" w:rsidR="00ED532E" w:rsidRPr="00467C43" w:rsidRDefault="00ED532E" w:rsidP="00ED532E">
            <w:pPr>
              <w:tabs>
                <w:tab w:val="left" w:pos="360"/>
              </w:tabs>
              <w:spacing w:after="0"/>
              <w:jc w:val="both"/>
              <w:rPr>
                <w:rFonts w:ascii="Times New Roman" w:eastAsiaTheme="minorEastAsia" w:hAnsi="Times New Roman"/>
                <w:b/>
                <w:bCs/>
                <w:lang w:val="lv-LV"/>
              </w:rPr>
            </w:pPr>
            <w:r w:rsidRPr="00467C43">
              <w:rPr>
                <w:rFonts w:ascii="Times New Roman" w:eastAsiaTheme="minorEastAsia" w:hAnsi="Times New Roman"/>
                <w:b/>
                <w:bCs/>
                <w:lang w:val="lv-LV"/>
              </w:rPr>
              <w:t>Bāzes līnija</w:t>
            </w:r>
          </w:p>
        </w:tc>
        <w:tc>
          <w:tcPr>
            <w:tcW w:w="655" w:type="pct"/>
            <w:tcBorders>
              <w:bottom w:val="single" w:sz="4" w:space="0" w:color="auto"/>
            </w:tcBorders>
            <w:shd w:val="clear" w:color="auto" w:fill="D9D9D9"/>
          </w:tcPr>
          <w:p w14:paraId="2A6C2EC1" w14:textId="77777777" w:rsidR="00ED532E" w:rsidRPr="00467C43" w:rsidRDefault="00ED532E" w:rsidP="00ED532E">
            <w:pPr>
              <w:tabs>
                <w:tab w:val="left" w:pos="360"/>
              </w:tabs>
              <w:spacing w:after="0"/>
              <w:jc w:val="both"/>
              <w:rPr>
                <w:rFonts w:ascii="Times New Roman" w:eastAsiaTheme="minorEastAsia" w:hAnsi="Times New Roman"/>
                <w:b/>
                <w:bCs/>
                <w:lang w:val="lv-LV"/>
              </w:rPr>
            </w:pPr>
            <w:r w:rsidRPr="00467C43">
              <w:rPr>
                <w:rFonts w:ascii="Times New Roman" w:eastAsiaTheme="minorEastAsia" w:hAnsi="Times New Roman"/>
                <w:b/>
                <w:bCs/>
                <w:lang w:val="lv-LV"/>
              </w:rPr>
              <w:t>Uzdevums</w:t>
            </w:r>
          </w:p>
        </w:tc>
      </w:tr>
      <w:tr w:rsidR="00ED532E" w:rsidRPr="00467C43" w14:paraId="6AD48745" w14:textId="77777777" w:rsidTr="00366D05">
        <w:trPr>
          <w:trHeight w:val="423"/>
        </w:trPr>
        <w:tc>
          <w:tcPr>
            <w:tcW w:w="804" w:type="pct"/>
            <w:shd w:val="clear" w:color="auto" w:fill="auto"/>
          </w:tcPr>
          <w:p w14:paraId="2712A466" w14:textId="77777777" w:rsidR="00ED532E" w:rsidRPr="00467C43" w:rsidRDefault="00ED532E" w:rsidP="00BF4301">
            <w:pPr>
              <w:jc w:val="both"/>
              <w:rPr>
                <w:rFonts w:ascii="Times New Roman" w:hAnsi="Times New Roman"/>
                <w:b/>
                <w:lang w:val="lv-LV"/>
              </w:rPr>
            </w:pPr>
            <w:r w:rsidRPr="00467C43">
              <w:rPr>
                <w:rFonts w:ascii="Times New Roman" w:hAnsi="Times New Roman"/>
                <w:b/>
                <w:lang w:val="lv-LV"/>
              </w:rPr>
              <w:t>MĒRĶIS</w:t>
            </w:r>
          </w:p>
        </w:tc>
        <w:tc>
          <w:tcPr>
            <w:tcW w:w="4196" w:type="pct"/>
            <w:gridSpan w:val="4"/>
            <w:shd w:val="clear" w:color="auto" w:fill="auto"/>
          </w:tcPr>
          <w:p w14:paraId="1139A0A5" w14:textId="77777777" w:rsidR="00ED532E" w:rsidRPr="00467C43" w:rsidRDefault="00ED532E" w:rsidP="00BF4301">
            <w:pPr>
              <w:jc w:val="center"/>
              <w:rPr>
                <w:rFonts w:ascii="Times New Roman" w:hAnsi="Times New Roman"/>
                <w:b/>
                <w:lang w:val="lv-LV"/>
              </w:rPr>
            </w:pPr>
            <w:r w:rsidRPr="00467C43">
              <w:rPr>
                <w:rFonts w:ascii="Times New Roman" w:hAnsi="Times New Roman"/>
                <w:b/>
                <w:lang w:val="lv-LV"/>
              </w:rPr>
              <w:t>Stiprināta sociālā un ekonomiskā kohēzija</w:t>
            </w:r>
          </w:p>
        </w:tc>
      </w:tr>
      <w:tr w:rsidR="00B94DD2" w:rsidRPr="00467C43" w14:paraId="20BF4AFA" w14:textId="77777777" w:rsidTr="00366D05">
        <w:trPr>
          <w:trHeight w:val="644"/>
        </w:trPr>
        <w:tc>
          <w:tcPr>
            <w:tcW w:w="804" w:type="pct"/>
            <w:vMerge w:val="restart"/>
            <w:shd w:val="clear" w:color="auto" w:fill="DBE5F1" w:themeFill="accent1" w:themeFillTint="33"/>
          </w:tcPr>
          <w:p w14:paraId="76565E25" w14:textId="1DF099CD" w:rsidR="00B94DD2" w:rsidRPr="00467C43" w:rsidRDefault="00B94DD2" w:rsidP="00ED532E">
            <w:pPr>
              <w:pStyle w:val="ListParagraph"/>
              <w:numPr>
                <w:ilvl w:val="0"/>
                <w:numId w:val="11"/>
              </w:numPr>
              <w:spacing w:after="0"/>
              <w:ind w:left="311"/>
              <w:rPr>
                <w:rFonts w:ascii="Times New Roman" w:hAnsi="Times New Roman"/>
                <w:lang w:val="lv-LV"/>
              </w:rPr>
            </w:pPr>
            <w:r w:rsidRPr="00467C43">
              <w:rPr>
                <w:rFonts w:ascii="Times New Roman" w:hAnsi="Times New Roman"/>
                <w:lang w:val="lv-LV"/>
              </w:rPr>
              <w:t>rezultāts (P</w:t>
            </w:r>
            <w:r w:rsidR="00D1209A" w:rsidRPr="00467C43">
              <w:rPr>
                <w:rFonts w:ascii="Times New Roman" w:hAnsi="Times New Roman"/>
                <w:lang w:val="lv-LV"/>
              </w:rPr>
              <w:t>J</w:t>
            </w:r>
            <w:r w:rsidRPr="00467C43">
              <w:rPr>
                <w:rFonts w:ascii="Times New Roman" w:hAnsi="Times New Roman"/>
                <w:lang w:val="lv-LV"/>
              </w:rPr>
              <w:t>10)</w:t>
            </w:r>
          </w:p>
        </w:tc>
        <w:tc>
          <w:tcPr>
            <w:tcW w:w="1018" w:type="pct"/>
            <w:vMerge w:val="restart"/>
            <w:shd w:val="clear" w:color="auto" w:fill="DBE5F1" w:themeFill="accent1" w:themeFillTint="33"/>
          </w:tcPr>
          <w:p w14:paraId="6A66A9D9" w14:textId="77777777" w:rsidR="00B94DD2" w:rsidRPr="00467C43" w:rsidRDefault="00B94DD2" w:rsidP="00BF4301">
            <w:pPr>
              <w:rPr>
                <w:rFonts w:ascii="Times New Roman" w:hAnsi="Times New Roman"/>
                <w:lang w:val="lv-LV"/>
              </w:rPr>
            </w:pPr>
            <w:r w:rsidRPr="00467C43">
              <w:rPr>
                <w:rFonts w:ascii="Times New Roman" w:hAnsi="Times New Roman"/>
                <w:lang w:val="lv-LV"/>
              </w:rPr>
              <w:t>Stiprināta ekonomiskā attīstība vietējā un reģionālā līmenī</w:t>
            </w:r>
          </w:p>
        </w:tc>
        <w:tc>
          <w:tcPr>
            <w:tcW w:w="1822" w:type="pct"/>
            <w:shd w:val="clear" w:color="auto" w:fill="DBE5F1" w:themeFill="accent1" w:themeFillTint="33"/>
          </w:tcPr>
          <w:p w14:paraId="7F8EE622" w14:textId="07498C31" w:rsidR="00B94DD2" w:rsidRPr="00467C43" w:rsidRDefault="00B94DD2" w:rsidP="00877E8F">
            <w:pPr>
              <w:rPr>
                <w:rFonts w:ascii="Times New Roman" w:hAnsi="Times New Roman"/>
                <w:lang w:val="lv-LV"/>
              </w:rPr>
            </w:pPr>
            <w:r w:rsidRPr="00467C43">
              <w:rPr>
                <w:rFonts w:ascii="Times New Roman" w:hAnsi="Times New Roman"/>
                <w:lang w:val="lv-LV"/>
              </w:rPr>
              <w:t>Atbalstīto uzņēmumu skaits, kuriem ir palielinājusies operacionālā kapacitāte</w:t>
            </w:r>
            <w:r w:rsidRPr="00467C43">
              <w:rPr>
                <w:rStyle w:val="FootnoteReference"/>
                <w:rFonts w:ascii="Times New Roman" w:hAnsi="Times New Roman"/>
                <w:lang w:val="lv-LV"/>
              </w:rPr>
              <w:t xml:space="preserve"> </w:t>
            </w:r>
            <w:r w:rsidRPr="00467C43">
              <w:rPr>
                <w:rStyle w:val="FootnoteReference"/>
                <w:rFonts w:ascii="Times New Roman" w:hAnsi="Times New Roman"/>
                <w:lang w:val="lv-LV"/>
              </w:rPr>
              <w:footnoteReference w:id="23"/>
            </w:r>
          </w:p>
        </w:tc>
        <w:tc>
          <w:tcPr>
            <w:tcW w:w="701" w:type="pct"/>
            <w:shd w:val="clear" w:color="auto" w:fill="DBE5F1" w:themeFill="accent1" w:themeFillTint="33"/>
          </w:tcPr>
          <w:p w14:paraId="281FB3AB" w14:textId="77777777" w:rsidR="00B94DD2" w:rsidRPr="00467C43" w:rsidRDefault="00B94DD2" w:rsidP="00BF4301">
            <w:pPr>
              <w:jc w:val="center"/>
              <w:rPr>
                <w:rFonts w:ascii="Times New Roman" w:hAnsi="Times New Roman"/>
                <w:lang w:val="lv-LV"/>
              </w:rPr>
            </w:pPr>
            <w:r w:rsidRPr="00467C43">
              <w:rPr>
                <w:rFonts w:ascii="Times New Roman" w:hAnsi="Times New Roman"/>
                <w:lang w:val="lv-LV"/>
              </w:rPr>
              <w:t>0</w:t>
            </w:r>
          </w:p>
        </w:tc>
        <w:tc>
          <w:tcPr>
            <w:tcW w:w="655" w:type="pct"/>
            <w:shd w:val="clear" w:color="auto" w:fill="DBE5F1" w:themeFill="accent1" w:themeFillTint="33"/>
          </w:tcPr>
          <w:p w14:paraId="633C70C6" w14:textId="77777777" w:rsidR="00B94DD2" w:rsidRPr="00467C43" w:rsidRDefault="00B94DD2" w:rsidP="00BF4301">
            <w:pPr>
              <w:jc w:val="center"/>
              <w:rPr>
                <w:rFonts w:ascii="Times New Roman" w:hAnsi="Times New Roman"/>
                <w:lang w:val="lv-LV"/>
              </w:rPr>
            </w:pPr>
            <w:r w:rsidRPr="00467C43">
              <w:rPr>
                <w:rFonts w:ascii="Times New Roman" w:hAnsi="Times New Roman"/>
                <w:lang w:val="lv-LV"/>
              </w:rPr>
              <w:t>200</w:t>
            </w:r>
          </w:p>
        </w:tc>
      </w:tr>
      <w:tr w:rsidR="00B94DD2" w:rsidRPr="00467C43" w14:paraId="15A97F87" w14:textId="77777777" w:rsidTr="00366D05">
        <w:trPr>
          <w:trHeight w:val="644"/>
        </w:trPr>
        <w:tc>
          <w:tcPr>
            <w:tcW w:w="804" w:type="pct"/>
            <w:vMerge/>
            <w:shd w:val="clear" w:color="auto" w:fill="DBE5F1" w:themeFill="accent1" w:themeFillTint="33"/>
          </w:tcPr>
          <w:p w14:paraId="3BC095E7" w14:textId="77777777" w:rsidR="00B94DD2" w:rsidRPr="00467C43" w:rsidRDefault="00B94DD2" w:rsidP="00ED532E">
            <w:pPr>
              <w:pStyle w:val="ListParagraph"/>
              <w:numPr>
                <w:ilvl w:val="0"/>
                <w:numId w:val="11"/>
              </w:numPr>
              <w:spacing w:after="0"/>
              <w:ind w:left="311"/>
              <w:rPr>
                <w:rFonts w:ascii="Times New Roman" w:hAnsi="Times New Roman"/>
                <w:lang w:val="lv-LV"/>
              </w:rPr>
            </w:pPr>
          </w:p>
        </w:tc>
        <w:tc>
          <w:tcPr>
            <w:tcW w:w="1018" w:type="pct"/>
            <w:vMerge/>
            <w:shd w:val="clear" w:color="auto" w:fill="DBE5F1" w:themeFill="accent1" w:themeFillTint="33"/>
          </w:tcPr>
          <w:p w14:paraId="6643807A" w14:textId="77777777" w:rsidR="00B94DD2" w:rsidRPr="00467C43" w:rsidRDefault="00B94DD2" w:rsidP="00BF4301">
            <w:pPr>
              <w:rPr>
                <w:rFonts w:ascii="Times New Roman" w:hAnsi="Times New Roman"/>
                <w:lang w:val="lv-LV"/>
              </w:rPr>
            </w:pPr>
          </w:p>
        </w:tc>
        <w:tc>
          <w:tcPr>
            <w:tcW w:w="1822" w:type="pct"/>
            <w:shd w:val="clear" w:color="auto" w:fill="DBE5F1" w:themeFill="accent1" w:themeFillTint="33"/>
          </w:tcPr>
          <w:p w14:paraId="46A4C60D" w14:textId="7FE671E3" w:rsidR="00B94DD2" w:rsidRPr="00467C43" w:rsidRDefault="005D2743" w:rsidP="00877E8F">
            <w:pPr>
              <w:rPr>
                <w:rFonts w:ascii="Times New Roman" w:hAnsi="Times New Roman"/>
                <w:lang w:val="lv-LV"/>
              </w:rPr>
            </w:pPr>
            <w:r w:rsidRPr="00467C43">
              <w:rPr>
                <w:rFonts w:ascii="Times New Roman" w:hAnsi="Times New Roman"/>
                <w:lang w:val="lv-LV"/>
              </w:rPr>
              <w:t>Izstrādāto jaunu</w:t>
            </w:r>
            <w:r w:rsidR="00B94DD2" w:rsidRPr="00467C43">
              <w:rPr>
                <w:rFonts w:ascii="Times New Roman" w:hAnsi="Times New Roman"/>
                <w:lang w:val="lv-LV"/>
              </w:rPr>
              <w:t xml:space="preserve"> produktu/pakalpojumu skaits</w:t>
            </w:r>
          </w:p>
        </w:tc>
        <w:tc>
          <w:tcPr>
            <w:tcW w:w="701" w:type="pct"/>
            <w:shd w:val="clear" w:color="auto" w:fill="DBE5F1" w:themeFill="accent1" w:themeFillTint="33"/>
          </w:tcPr>
          <w:p w14:paraId="3A4EB29F" w14:textId="32C5A3C2" w:rsidR="00B94DD2" w:rsidRPr="00467C43" w:rsidRDefault="00B94DD2" w:rsidP="00BF4301">
            <w:pPr>
              <w:jc w:val="center"/>
              <w:rPr>
                <w:rFonts w:ascii="Times New Roman" w:hAnsi="Times New Roman"/>
                <w:lang w:val="lv-LV"/>
              </w:rPr>
            </w:pPr>
            <w:r w:rsidRPr="00467C43">
              <w:rPr>
                <w:rFonts w:ascii="Times New Roman" w:hAnsi="Times New Roman"/>
                <w:lang w:val="lv-LV"/>
              </w:rPr>
              <w:t>0</w:t>
            </w:r>
          </w:p>
        </w:tc>
        <w:tc>
          <w:tcPr>
            <w:tcW w:w="655" w:type="pct"/>
            <w:shd w:val="clear" w:color="auto" w:fill="DBE5F1" w:themeFill="accent1" w:themeFillTint="33"/>
          </w:tcPr>
          <w:p w14:paraId="782745B1" w14:textId="63280ABD" w:rsidR="00B94DD2" w:rsidRPr="00467C43" w:rsidRDefault="00B94DD2" w:rsidP="00BF4301">
            <w:pPr>
              <w:jc w:val="center"/>
              <w:rPr>
                <w:rFonts w:ascii="Times New Roman" w:hAnsi="Times New Roman"/>
                <w:lang w:val="lv-LV"/>
              </w:rPr>
            </w:pPr>
            <w:r w:rsidRPr="00467C43">
              <w:rPr>
                <w:rFonts w:ascii="Times New Roman" w:hAnsi="Times New Roman"/>
                <w:lang w:val="lv-LV"/>
              </w:rPr>
              <w:t>40</w:t>
            </w:r>
          </w:p>
        </w:tc>
      </w:tr>
      <w:tr w:rsidR="00B94DD2" w:rsidRPr="00467C43" w14:paraId="3578C432" w14:textId="77777777" w:rsidTr="00366D05">
        <w:trPr>
          <w:trHeight w:val="425"/>
        </w:trPr>
        <w:tc>
          <w:tcPr>
            <w:tcW w:w="804" w:type="pct"/>
            <w:vMerge/>
            <w:shd w:val="clear" w:color="auto" w:fill="DBE5F1" w:themeFill="accent1" w:themeFillTint="33"/>
          </w:tcPr>
          <w:p w14:paraId="65AC13A3" w14:textId="77777777" w:rsidR="00B94DD2" w:rsidRPr="00467C43" w:rsidRDefault="00B94DD2" w:rsidP="00BF4301">
            <w:pPr>
              <w:rPr>
                <w:rFonts w:ascii="Times New Roman" w:hAnsi="Times New Roman"/>
                <w:lang w:val="lv-LV"/>
              </w:rPr>
            </w:pPr>
          </w:p>
        </w:tc>
        <w:tc>
          <w:tcPr>
            <w:tcW w:w="1018" w:type="pct"/>
            <w:vMerge/>
            <w:shd w:val="clear" w:color="auto" w:fill="DBE5F1" w:themeFill="accent1" w:themeFillTint="33"/>
          </w:tcPr>
          <w:p w14:paraId="157A449C" w14:textId="77777777" w:rsidR="00B94DD2" w:rsidRPr="00467C43" w:rsidRDefault="00B94DD2" w:rsidP="00BF4301">
            <w:pPr>
              <w:rPr>
                <w:rFonts w:ascii="Times New Roman" w:hAnsi="Times New Roman"/>
                <w:lang w:val="lv-LV"/>
              </w:rPr>
            </w:pPr>
          </w:p>
        </w:tc>
        <w:tc>
          <w:tcPr>
            <w:tcW w:w="1822" w:type="pct"/>
            <w:tcBorders>
              <w:bottom w:val="single" w:sz="4" w:space="0" w:color="auto"/>
            </w:tcBorders>
            <w:shd w:val="clear" w:color="auto" w:fill="DBE5F1" w:themeFill="accent1" w:themeFillTint="33"/>
          </w:tcPr>
          <w:p w14:paraId="0EA6D9D6" w14:textId="77777777" w:rsidR="00B94DD2" w:rsidRPr="00467C43" w:rsidRDefault="00B94DD2" w:rsidP="00BF4301">
            <w:pPr>
              <w:rPr>
                <w:rFonts w:ascii="Times New Roman" w:hAnsi="Times New Roman"/>
                <w:lang w:val="lv-LV"/>
              </w:rPr>
            </w:pPr>
            <w:r w:rsidRPr="00467C43">
              <w:rPr>
                <w:rFonts w:ascii="Times New Roman" w:hAnsi="Times New Roman"/>
                <w:lang w:val="lv-LV"/>
              </w:rPr>
              <w:t>Radīto darba vietu skaits (sadalījumā pēc dzimuma, vecuma)</w:t>
            </w:r>
          </w:p>
        </w:tc>
        <w:tc>
          <w:tcPr>
            <w:tcW w:w="701" w:type="pct"/>
            <w:tcBorders>
              <w:bottom w:val="single" w:sz="4" w:space="0" w:color="auto"/>
            </w:tcBorders>
            <w:shd w:val="clear" w:color="auto" w:fill="DBE5F1" w:themeFill="accent1" w:themeFillTint="33"/>
          </w:tcPr>
          <w:p w14:paraId="31FF8CF5" w14:textId="77777777" w:rsidR="00B94DD2" w:rsidRPr="00467C43" w:rsidRDefault="00B94DD2" w:rsidP="00BF4301">
            <w:pPr>
              <w:jc w:val="center"/>
              <w:rPr>
                <w:rFonts w:ascii="Times New Roman" w:hAnsi="Times New Roman"/>
                <w:lang w:val="lv-LV"/>
              </w:rPr>
            </w:pPr>
            <w:r w:rsidRPr="00467C43">
              <w:rPr>
                <w:rFonts w:ascii="Times New Roman" w:hAnsi="Times New Roman"/>
                <w:lang w:val="lv-LV"/>
              </w:rPr>
              <w:t>0</w:t>
            </w:r>
          </w:p>
        </w:tc>
        <w:tc>
          <w:tcPr>
            <w:tcW w:w="655" w:type="pct"/>
            <w:tcBorders>
              <w:bottom w:val="single" w:sz="4" w:space="0" w:color="auto"/>
            </w:tcBorders>
            <w:shd w:val="clear" w:color="auto" w:fill="DBE5F1" w:themeFill="accent1" w:themeFillTint="33"/>
          </w:tcPr>
          <w:p w14:paraId="33CF5EE8" w14:textId="5F6A7610" w:rsidR="00B94DD2" w:rsidRPr="00467C43" w:rsidRDefault="00B94DD2" w:rsidP="00BF4301">
            <w:pPr>
              <w:jc w:val="center"/>
              <w:rPr>
                <w:rFonts w:ascii="Times New Roman" w:hAnsi="Times New Roman"/>
                <w:lang w:val="lv-LV"/>
              </w:rPr>
            </w:pPr>
            <w:r w:rsidRPr="00467C43">
              <w:rPr>
                <w:rFonts w:ascii="Times New Roman" w:hAnsi="Times New Roman"/>
                <w:lang w:val="lv-LV"/>
              </w:rPr>
              <w:t xml:space="preserve">40 </w:t>
            </w:r>
          </w:p>
        </w:tc>
      </w:tr>
      <w:tr w:rsidR="00B94DD2" w:rsidRPr="00467C43" w14:paraId="1DBFBFD6" w14:textId="77777777" w:rsidTr="00366D05">
        <w:trPr>
          <w:trHeight w:val="425"/>
        </w:trPr>
        <w:tc>
          <w:tcPr>
            <w:tcW w:w="804" w:type="pct"/>
            <w:vMerge/>
            <w:shd w:val="clear" w:color="auto" w:fill="DBE5F1" w:themeFill="accent1" w:themeFillTint="33"/>
          </w:tcPr>
          <w:p w14:paraId="750B8ACD" w14:textId="77777777" w:rsidR="00B94DD2" w:rsidRPr="00467C43" w:rsidRDefault="00B94DD2" w:rsidP="00210F79">
            <w:pPr>
              <w:rPr>
                <w:rFonts w:ascii="Times New Roman" w:hAnsi="Times New Roman"/>
                <w:lang w:val="lv-LV"/>
              </w:rPr>
            </w:pPr>
          </w:p>
        </w:tc>
        <w:tc>
          <w:tcPr>
            <w:tcW w:w="1018" w:type="pct"/>
            <w:vMerge/>
            <w:shd w:val="clear" w:color="auto" w:fill="DBE5F1" w:themeFill="accent1" w:themeFillTint="33"/>
          </w:tcPr>
          <w:p w14:paraId="56D8D61A" w14:textId="77777777" w:rsidR="00B94DD2" w:rsidRPr="00467C43" w:rsidRDefault="00B94DD2" w:rsidP="00210F79">
            <w:pPr>
              <w:rPr>
                <w:rFonts w:ascii="Times New Roman" w:hAnsi="Times New Roman"/>
                <w:lang w:val="lv-LV"/>
              </w:rPr>
            </w:pPr>
          </w:p>
        </w:tc>
        <w:tc>
          <w:tcPr>
            <w:tcW w:w="1822" w:type="pct"/>
            <w:tcBorders>
              <w:bottom w:val="single" w:sz="4" w:space="0" w:color="auto"/>
            </w:tcBorders>
            <w:shd w:val="clear" w:color="auto" w:fill="DBE5F1" w:themeFill="accent1" w:themeFillTint="33"/>
          </w:tcPr>
          <w:p w14:paraId="579A988F" w14:textId="0C5E7759" w:rsidR="00B94DD2" w:rsidRPr="00467C43" w:rsidRDefault="00B94DD2" w:rsidP="00AE04D6">
            <w:pPr>
              <w:rPr>
                <w:rFonts w:ascii="Times New Roman" w:hAnsi="Times New Roman"/>
                <w:lang w:val="lv-LV"/>
              </w:rPr>
            </w:pPr>
            <w:r w:rsidRPr="00467C43">
              <w:rPr>
                <w:rFonts w:ascii="Times New Roman" w:hAnsi="Times New Roman"/>
                <w:lang w:val="lv-LV"/>
              </w:rPr>
              <w:t>Uzņēmējdarbības centru skaits plānošanas reģionos</w:t>
            </w:r>
            <w:r w:rsidRPr="00467C43">
              <w:rPr>
                <w:rStyle w:val="FootnoteReference"/>
                <w:rFonts w:ascii="Times New Roman" w:hAnsi="Times New Roman"/>
                <w:lang w:val="lv-LV"/>
              </w:rPr>
              <w:footnoteReference w:id="24"/>
            </w:r>
            <w:r w:rsidRPr="00467C43">
              <w:rPr>
                <w:rFonts w:ascii="Times New Roman" w:hAnsi="Times New Roman"/>
                <w:lang w:val="lv-LV"/>
              </w:rPr>
              <w:t xml:space="preserve"> ar </w:t>
            </w:r>
            <w:r w:rsidR="00AE04D6" w:rsidRPr="00467C43">
              <w:rPr>
                <w:rFonts w:ascii="Times New Roman" w:hAnsi="Times New Roman"/>
                <w:lang w:val="lv-LV"/>
              </w:rPr>
              <w:t>stiprinātu</w:t>
            </w:r>
            <w:r w:rsidRPr="00467C43">
              <w:rPr>
                <w:rFonts w:ascii="Times New Roman" w:hAnsi="Times New Roman"/>
                <w:lang w:val="lv-LV"/>
              </w:rPr>
              <w:t xml:space="preserve"> kapacitāti nodrošināt atbalstu uzņēmējdarbībai</w:t>
            </w:r>
          </w:p>
        </w:tc>
        <w:tc>
          <w:tcPr>
            <w:tcW w:w="701" w:type="pct"/>
            <w:tcBorders>
              <w:bottom w:val="single" w:sz="4" w:space="0" w:color="auto"/>
            </w:tcBorders>
            <w:shd w:val="clear" w:color="auto" w:fill="DBE5F1" w:themeFill="accent1" w:themeFillTint="33"/>
          </w:tcPr>
          <w:p w14:paraId="60DB7C1D" w14:textId="77777777" w:rsidR="00B94DD2" w:rsidRPr="00467C43" w:rsidRDefault="00B94DD2" w:rsidP="00210F79">
            <w:pPr>
              <w:jc w:val="center"/>
              <w:rPr>
                <w:rFonts w:ascii="Times New Roman" w:hAnsi="Times New Roman"/>
                <w:lang w:val="lv-LV"/>
              </w:rPr>
            </w:pPr>
            <w:r w:rsidRPr="00467C43">
              <w:rPr>
                <w:rFonts w:ascii="Times New Roman" w:hAnsi="Times New Roman"/>
                <w:lang w:val="lv-LV"/>
              </w:rPr>
              <w:t>0</w:t>
            </w:r>
          </w:p>
        </w:tc>
        <w:tc>
          <w:tcPr>
            <w:tcW w:w="655" w:type="pct"/>
            <w:tcBorders>
              <w:bottom w:val="single" w:sz="4" w:space="0" w:color="auto"/>
            </w:tcBorders>
            <w:shd w:val="clear" w:color="auto" w:fill="DBE5F1" w:themeFill="accent1" w:themeFillTint="33"/>
          </w:tcPr>
          <w:p w14:paraId="5F356064" w14:textId="77777777" w:rsidR="00B94DD2" w:rsidRPr="00467C43" w:rsidRDefault="00B94DD2" w:rsidP="00210F79">
            <w:pPr>
              <w:jc w:val="center"/>
              <w:rPr>
                <w:rFonts w:ascii="Times New Roman" w:hAnsi="Times New Roman"/>
                <w:lang w:val="lv-LV"/>
              </w:rPr>
            </w:pPr>
            <w:r w:rsidRPr="00467C43">
              <w:rPr>
                <w:rFonts w:ascii="Times New Roman" w:hAnsi="Times New Roman"/>
                <w:lang w:val="lv-LV"/>
              </w:rPr>
              <w:t>5</w:t>
            </w:r>
          </w:p>
        </w:tc>
      </w:tr>
      <w:tr w:rsidR="00B94DD2" w:rsidRPr="00467C43" w14:paraId="2BC28884" w14:textId="77777777" w:rsidTr="00366D05">
        <w:trPr>
          <w:trHeight w:val="425"/>
        </w:trPr>
        <w:tc>
          <w:tcPr>
            <w:tcW w:w="804" w:type="pct"/>
            <w:vMerge/>
            <w:shd w:val="clear" w:color="auto" w:fill="DBE5F1" w:themeFill="accent1" w:themeFillTint="33"/>
          </w:tcPr>
          <w:p w14:paraId="29EF187F" w14:textId="77777777" w:rsidR="00B94DD2" w:rsidRPr="00467C43" w:rsidRDefault="00B94DD2" w:rsidP="00210F79">
            <w:pPr>
              <w:rPr>
                <w:rFonts w:ascii="Times New Roman" w:hAnsi="Times New Roman"/>
                <w:lang w:val="lv-LV"/>
              </w:rPr>
            </w:pPr>
          </w:p>
        </w:tc>
        <w:tc>
          <w:tcPr>
            <w:tcW w:w="1018" w:type="pct"/>
            <w:vMerge/>
            <w:shd w:val="clear" w:color="auto" w:fill="DBE5F1" w:themeFill="accent1" w:themeFillTint="33"/>
          </w:tcPr>
          <w:p w14:paraId="548B8359" w14:textId="77777777" w:rsidR="00B94DD2" w:rsidRPr="00467C43" w:rsidRDefault="00B94DD2" w:rsidP="00210F79">
            <w:pPr>
              <w:rPr>
                <w:rFonts w:ascii="Times New Roman" w:hAnsi="Times New Roman"/>
                <w:lang w:val="lv-LV"/>
              </w:rPr>
            </w:pPr>
          </w:p>
        </w:tc>
        <w:tc>
          <w:tcPr>
            <w:tcW w:w="1822" w:type="pct"/>
            <w:tcBorders>
              <w:bottom w:val="single" w:sz="4" w:space="0" w:color="auto"/>
            </w:tcBorders>
            <w:shd w:val="clear" w:color="auto" w:fill="DBE5F1" w:themeFill="accent1" w:themeFillTint="33"/>
          </w:tcPr>
          <w:p w14:paraId="073AC48D" w14:textId="05C855B6" w:rsidR="00B94DD2" w:rsidRPr="00467C43" w:rsidRDefault="00B94DD2" w:rsidP="00B94DD2">
            <w:pPr>
              <w:rPr>
                <w:rFonts w:ascii="Times New Roman" w:hAnsi="Times New Roman"/>
                <w:lang w:val="lv-LV"/>
              </w:rPr>
            </w:pPr>
            <w:r w:rsidRPr="00467C43">
              <w:rPr>
                <w:rFonts w:ascii="Times New Roman" w:hAnsi="Times New Roman"/>
                <w:lang w:val="lv-LV"/>
              </w:rPr>
              <w:t>Ar pašvaldību sniegtajiem pakalpojumiem un atbalstu apmierināto uzņēmēju daļa</w:t>
            </w:r>
          </w:p>
        </w:tc>
        <w:tc>
          <w:tcPr>
            <w:tcW w:w="701" w:type="pct"/>
            <w:tcBorders>
              <w:bottom w:val="single" w:sz="4" w:space="0" w:color="auto"/>
            </w:tcBorders>
            <w:shd w:val="clear" w:color="auto" w:fill="DBE5F1" w:themeFill="accent1" w:themeFillTint="33"/>
          </w:tcPr>
          <w:p w14:paraId="191C6C7F" w14:textId="09D71E8C" w:rsidR="00B94DD2" w:rsidRPr="00467C43" w:rsidRDefault="00B94DD2" w:rsidP="00210F79">
            <w:pPr>
              <w:jc w:val="center"/>
              <w:rPr>
                <w:rFonts w:ascii="Times New Roman" w:hAnsi="Times New Roman"/>
                <w:lang w:val="lv-LV"/>
              </w:rPr>
            </w:pPr>
            <w:r w:rsidRPr="00467C43">
              <w:rPr>
                <w:rFonts w:ascii="Times New Roman" w:hAnsi="Times New Roman"/>
                <w:lang w:val="lv-LV"/>
              </w:rPr>
              <w:t xml:space="preserve">Tiks </w:t>
            </w:r>
            <w:r w:rsidR="002B59C3" w:rsidRPr="00467C43">
              <w:rPr>
                <w:rFonts w:ascii="Times New Roman" w:hAnsi="Times New Roman"/>
                <w:lang w:val="lv-LV"/>
              </w:rPr>
              <w:t>nolemts</w:t>
            </w:r>
          </w:p>
          <w:p w14:paraId="7493192E" w14:textId="1CBBA8B8" w:rsidR="000C0414" w:rsidRPr="00467C43" w:rsidRDefault="000C0414" w:rsidP="00210F79">
            <w:pPr>
              <w:jc w:val="center"/>
              <w:rPr>
                <w:rFonts w:ascii="Times New Roman" w:hAnsi="Times New Roman"/>
                <w:lang w:val="lv-LV"/>
              </w:rPr>
            </w:pPr>
          </w:p>
        </w:tc>
        <w:tc>
          <w:tcPr>
            <w:tcW w:w="655" w:type="pct"/>
            <w:tcBorders>
              <w:bottom w:val="single" w:sz="4" w:space="0" w:color="auto"/>
            </w:tcBorders>
            <w:shd w:val="clear" w:color="auto" w:fill="DBE5F1" w:themeFill="accent1" w:themeFillTint="33"/>
          </w:tcPr>
          <w:p w14:paraId="4A39F03F" w14:textId="40BBE838" w:rsidR="00B94DD2" w:rsidRPr="00467C43" w:rsidRDefault="00B94DD2" w:rsidP="00210F79">
            <w:pPr>
              <w:jc w:val="center"/>
              <w:rPr>
                <w:rFonts w:ascii="Times New Roman" w:hAnsi="Times New Roman"/>
                <w:lang w:val="lv-LV"/>
              </w:rPr>
            </w:pPr>
            <w:r w:rsidRPr="00467C43">
              <w:rPr>
                <w:rFonts w:ascii="Times New Roman" w:hAnsi="Times New Roman"/>
                <w:lang w:val="lv-LV"/>
              </w:rPr>
              <w:t>(+10%)</w:t>
            </w:r>
          </w:p>
        </w:tc>
      </w:tr>
      <w:tr w:rsidR="00ED532E" w:rsidRPr="00467C43" w14:paraId="36136963" w14:textId="77777777" w:rsidTr="00366D05">
        <w:trPr>
          <w:trHeight w:val="589"/>
        </w:trPr>
        <w:tc>
          <w:tcPr>
            <w:tcW w:w="804" w:type="pct"/>
            <w:vMerge w:val="restart"/>
            <w:shd w:val="clear" w:color="auto" w:fill="auto"/>
          </w:tcPr>
          <w:p w14:paraId="602F309C" w14:textId="77777777" w:rsidR="00ED532E" w:rsidRPr="00467C43" w:rsidRDefault="00ED532E" w:rsidP="00ED532E">
            <w:pPr>
              <w:pStyle w:val="ListParagraph"/>
              <w:numPr>
                <w:ilvl w:val="1"/>
                <w:numId w:val="11"/>
              </w:numPr>
              <w:spacing w:after="0"/>
              <w:ind w:left="311"/>
              <w:rPr>
                <w:rFonts w:ascii="Times New Roman" w:hAnsi="Times New Roman"/>
                <w:lang w:val="lv-LV"/>
              </w:rPr>
            </w:pPr>
            <w:r w:rsidRPr="00467C43">
              <w:rPr>
                <w:rFonts w:ascii="Times New Roman" w:hAnsi="Times New Roman"/>
                <w:lang w:val="lv-LV"/>
              </w:rPr>
              <w:t>iznākums</w:t>
            </w:r>
          </w:p>
          <w:p w14:paraId="0D68AF89" w14:textId="77777777" w:rsidR="00ED532E" w:rsidRPr="00467C43" w:rsidRDefault="00ED532E" w:rsidP="00BF4301">
            <w:pPr>
              <w:rPr>
                <w:rFonts w:ascii="Times New Roman" w:hAnsi="Times New Roman"/>
                <w:lang w:val="lv-LV"/>
              </w:rPr>
            </w:pPr>
          </w:p>
          <w:p w14:paraId="0422CC9A" w14:textId="77777777" w:rsidR="00ED532E" w:rsidRPr="00467C43" w:rsidRDefault="00ED532E" w:rsidP="00BF4301">
            <w:pPr>
              <w:rPr>
                <w:rFonts w:ascii="Times New Roman" w:hAnsi="Times New Roman"/>
                <w:b/>
                <w:lang w:val="lv-LV"/>
              </w:rPr>
            </w:pPr>
          </w:p>
        </w:tc>
        <w:tc>
          <w:tcPr>
            <w:tcW w:w="1018" w:type="pct"/>
            <w:vMerge w:val="restart"/>
            <w:shd w:val="clear" w:color="auto" w:fill="auto"/>
          </w:tcPr>
          <w:p w14:paraId="460FDB67" w14:textId="1ED98EE5" w:rsidR="00ED532E" w:rsidRPr="00467C43" w:rsidRDefault="00ED532E" w:rsidP="00BF4301">
            <w:pPr>
              <w:rPr>
                <w:rFonts w:ascii="Times New Roman" w:hAnsi="Times New Roman"/>
                <w:lang w:val="lv-LV"/>
              </w:rPr>
            </w:pPr>
            <w:r w:rsidRPr="00467C43">
              <w:rPr>
                <w:rFonts w:ascii="Times New Roman" w:hAnsi="Times New Roman"/>
                <w:lang w:val="lv-LV"/>
              </w:rPr>
              <w:t>Atbalstīta vietējā un reģionālā līmeņa attīstības aģentu kapacitātes attīstība</w:t>
            </w:r>
          </w:p>
        </w:tc>
        <w:tc>
          <w:tcPr>
            <w:tcW w:w="1822" w:type="pct"/>
            <w:tcBorders>
              <w:bottom w:val="single" w:sz="4" w:space="0" w:color="auto"/>
            </w:tcBorders>
            <w:shd w:val="clear" w:color="auto" w:fill="auto"/>
          </w:tcPr>
          <w:p w14:paraId="6960E5BE" w14:textId="35F401E2" w:rsidR="00ED532E" w:rsidRPr="00467C43" w:rsidRDefault="00ED532E" w:rsidP="00085F61">
            <w:pPr>
              <w:rPr>
                <w:rFonts w:ascii="Times New Roman" w:hAnsi="Times New Roman"/>
                <w:lang w:val="lv-LV"/>
              </w:rPr>
            </w:pPr>
            <w:r w:rsidRPr="00467C43">
              <w:rPr>
                <w:rFonts w:ascii="Times New Roman" w:hAnsi="Times New Roman"/>
                <w:lang w:val="lv-LV"/>
              </w:rPr>
              <w:t xml:space="preserve">Apmācīto </w:t>
            </w:r>
            <w:r w:rsidR="00085F61" w:rsidRPr="00467C43">
              <w:rPr>
                <w:rFonts w:ascii="Times New Roman" w:hAnsi="Times New Roman"/>
                <w:lang w:val="lv-LV"/>
              </w:rPr>
              <w:t>speciālistu</w:t>
            </w:r>
            <w:r w:rsidRPr="00467C43">
              <w:rPr>
                <w:rFonts w:ascii="Times New Roman" w:hAnsi="Times New Roman"/>
                <w:lang w:val="lv-LV"/>
              </w:rPr>
              <w:t xml:space="preserve"> skaits (uzņēmējdarbības veicināšanas un pašvaldību sadarbības jomā) (</w:t>
            </w:r>
            <w:r w:rsidR="00F56335" w:rsidRPr="00467C43">
              <w:rPr>
                <w:rFonts w:ascii="Times New Roman" w:hAnsi="Times New Roman"/>
                <w:lang w:val="lv-LV"/>
              </w:rPr>
              <w:t xml:space="preserve">sadalījumā </w:t>
            </w:r>
            <w:r w:rsidRPr="00467C43">
              <w:rPr>
                <w:rFonts w:ascii="Times New Roman" w:hAnsi="Times New Roman"/>
                <w:lang w:val="lv-LV"/>
              </w:rPr>
              <w:t>pēc dzimuma)</w:t>
            </w:r>
            <w:r w:rsidR="005D2743" w:rsidRPr="00467C43">
              <w:rPr>
                <w:rStyle w:val="FootnoteReference"/>
                <w:rFonts w:ascii="Times New Roman" w:hAnsi="Times New Roman"/>
                <w:lang w:val="lv-LV"/>
              </w:rPr>
              <w:t xml:space="preserve"> </w:t>
            </w:r>
            <w:r w:rsidR="005D2743" w:rsidRPr="00467C43">
              <w:rPr>
                <w:rStyle w:val="FootnoteReference"/>
                <w:rFonts w:ascii="Times New Roman" w:hAnsi="Times New Roman"/>
                <w:lang w:val="lv-LV"/>
              </w:rPr>
              <w:footnoteReference w:id="25"/>
            </w:r>
          </w:p>
        </w:tc>
        <w:tc>
          <w:tcPr>
            <w:tcW w:w="701" w:type="pct"/>
            <w:tcBorders>
              <w:bottom w:val="single" w:sz="4" w:space="0" w:color="auto"/>
            </w:tcBorders>
            <w:shd w:val="clear" w:color="auto" w:fill="auto"/>
          </w:tcPr>
          <w:p w14:paraId="455A965F"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Borders>
              <w:bottom w:val="single" w:sz="4" w:space="0" w:color="auto"/>
            </w:tcBorders>
            <w:shd w:val="clear" w:color="auto" w:fill="auto"/>
          </w:tcPr>
          <w:p w14:paraId="3F478704"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100</w:t>
            </w:r>
          </w:p>
        </w:tc>
      </w:tr>
      <w:tr w:rsidR="00ED532E" w:rsidRPr="00467C43" w14:paraId="07B0E27B" w14:textId="77777777" w:rsidTr="00366D05">
        <w:trPr>
          <w:trHeight w:val="589"/>
        </w:trPr>
        <w:tc>
          <w:tcPr>
            <w:tcW w:w="804" w:type="pct"/>
            <w:vMerge/>
            <w:shd w:val="clear" w:color="auto" w:fill="auto"/>
          </w:tcPr>
          <w:p w14:paraId="21BED901" w14:textId="77777777" w:rsidR="00ED532E" w:rsidRPr="00467C43" w:rsidRDefault="00ED532E" w:rsidP="00BF4301">
            <w:pPr>
              <w:rPr>
                <w:rFonts w:ascii="Times New Roman" w:hAnsi="Times New Roman"/>
                <w:lang w:val="lv-LV"/>
              </w:rPr>
            </w:pPr>
          </w:p>
        </w:tc>
        <w:tc>
          <w:tcPr>
            <w:tcW w:w="1018" w:type="pct"/>
            <w:vMerge/>
            <w:shd w:val="clear" w:color="auto" w:fill="auto"/>
          </w:tcPr>
          <w:p w14:paraId="3197AD44" w14:textId="77777777" w:rsidR="00ED532E" w:rsidRPr="00467C43" w:rsidRDefault="00ED532E" w:rsidP="00BF4301">
            <w:pPr>
              <w:rPr>
                <w:rFonts w:ascii="Times New Roman" w:hAnsi="Times New Roman"/>
                <w:lang w:val="lv-LV"/>
              </w:rPr>
            </w:pPr>
          </w:p>
        </w:tc>
        <w:tc>
          <w:tcPr>
            <w:tcW w:w="1822" w:type="pct"/>
            <w:tcBorders>
              <w:bottom w:val="single" w:sz="4" w:space="0" w:color="auto"/>
            </w:tcBorders>
            <w:shd w:val="clear" w:color="auto" w:fill="auto"/>
          </w:tcPr>
          <w:p w14:paraId="22DEE27F" w14:textId="436A828F" w:rsidR="00ED532E" w:rsidRPr="00467C43" w:rsidRDefault="005D2743" w:rsidP="005D2743">
            <w:pPr>
              <w:rPr>
                <w:rFonts w:ascii="Times New Roman" w:hAnsi="Times New Roman"/>
                <w:lang w:val="lv-LV"/>
              </w:rPr>
            </w:pPr>
            <w:r w:rsidRPr="00467C43">
              <w:rPr>
                <w:rFonts w:ascii="Times New Roman" w:hAnsi="Times New Roman"/>
                <w:lang w:val="lv-LV"/>
              </w:rPr>
              <w:t>Latvijas pašvaldību daļa</w:t>
            </w:r>
            <w:r w:rsidR="005E43D9" w:rsidRPr="00467C43">
              <w:rPr>
                <w:rFonts w:ascii="Times New Roman" w:hAnsi="Times New Roman"/>
                <w:lang w:val="lv-LV"/>
              </w:rPr>
              <w:t>,</w:t>
            </w:r>
            <w:r w:rsidRPr="00467C43">
              <w:rPr>
                <w:rFonts w:ascii="Times New Roman" w:hAnsi="Times New Roman"/>
                <w:lang w:val="lv-LV"/>
              </w:rPr>
              <w:t xml:space="preserve"> kuras piedalās kapacitātes attīstības iniciatīvās,</w:t>
            </w:r>
            <w:r w:rsidRPr="00467C43">
              <w:rPr>
                <w:rStyle w:val="FootnoteReference"/>
                <w:rFonts w:ascii="Times New Roman" w:hAnsi="Times New Roman"/>
                <w:lang w:val="lv-LV"/>
              </w:rPr>
              <w:footnoteReference w:id="26"/>
            </w:r>
            <w:r w:rsidRPr="00467C43">
              <w:rPr>
                <w:rFonts w:ascii="Times New Roman" w:hAnsi="Times New Roman"/>
                <w:lang w:val="lv-LV"/>
              </w:rPr>
              <w:t xml:space="preserve"> ar mērķi veicināt uzņēmējdarbību</w:t>
            </w:r>
          </w:p>
        </w:tc>
        <w:tc>
          <w:tcPr>
            <w:tcW w:w="701" w:type="pct"/>
            <w:tcBorders>
              <w:bottom w:val="single" w:sz="4" w:space="0" w:color="auto"/>
            </w:tcBorders>
            <w:shd w:val="clear" w:color="auto" w:fill="auto"/>
          </w:tcPr>
          <w:p w14:paraId="5BA3DEFA"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Borders>
              <w:bottom w:val="single" w:sz="4" w:space="0" w:color="auto"/>
            </w:tcBorders>
            <w:shd w:val="clear" w:color="auto" w:fill="auto"/>
          </w:tcPr>
          <w:p w14:paraId="38AE098B"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50%</w:t>
            </w:r>
          </w:p>
        </w:tc>
      </w:tr>
      <w:tr w:rsidR="00ED532E" w:rsidRPr="00467C43" w14:paraId="1FC36F72" w14:textId="77777777" w:rsidTr="00366D05">
        <w:trPr>
          <w:trHeight w:val="423"/>
        </w:trPr>
        <w:tc>
          <w:tcPr>
            <w:tcW w:w="804" w:type="pct"/>
            <w:vMerge w:val="restart"/>
            <w:shd w:val="clear" w:color="auto" w:fill="auto"/>
          </w:tcPr>
          <w:p w14:paraId="27ED3904" w14:textId="77777777" w:rsidR="00ED532E" w:rsidRPr="00467C43" w:rsidRDefault="00ED532E" w:rsidP="00ED532E">
            <w:pPr>
              <w:pStyle w:val="ListParagraph"/>
              <w:numPr>
                <w:ilvl w:val="1"/>
                <w:numId w:val="11"/>
              </w:numPr>
              <w:spacing w:after="0"/>
              <w:ind w:left="311"/>
              <w:rPr>
                <w:rFonts w:ascii="Times New Roman" w:hAnsi="Times New Roman"/>
                <w:lang w:val="lv-LV"/>
              </w:rPr>
            </w:pPr>
            <w:r w:rsidRPr="00467C43">
              <w:rPr>
                <w:rFonts w:ascii="Times New Roman" w:hAnsi="Times New Roman"/>
                <w:lang w:val="lv-LV"/>
              </w:rPr>
              <w:t>iznākums</w:t>
            </w:r>
          </w:p>
          <w:p w14:paraId="52B107FF" w14:textId="77777777" w:rsidR="00ED532E" w:rsidRPr="00467C43" w:rsidRDefault="00ED532E" w:rsidP="00BF4301">
            <w:pPr>
              <w:rPr>
                <w:rFonts w:ascii="Times New Roman" w:hAnsi="Times New Roman"/>
                <w:b/>
                <w:lang w:val="lv-LV"/>
              </w:rPr>
            </w:pPr>
          </w:p>
          <w:p w14:paraId="6C8CAEA8" w14:textId="77777777" w:rsidR="00ED532E" w:rsidRPr="00467C43" w:rsidRDefault="00ED532E" w:rsidP="00BF4301">
            <w:pPr>
              <w:rPr>
                <w:rFonts w:ascii="Times New Roman" w:hAnsi="Times New Roman"/>
                <w:b/>
                <w:lang w:val="lv-LV"/>
              </w:rPr>
            </w:pPr>
          </w:p>
        </w:tc>
        <w:tc>
          <w:tcPr>
            <w:tcW w:w="1018" w:type="pct"/>
            <w:vMerge w:val="restart"/>
            <w:shd w:val="clear" w:color="auto" w:fill="auto"/>
          </w:tcPr>
          <w:p w14:paraId="6C1547E2" w14:textId="39F7AAEF" w:rsidR="00ED532E" w:rsidRPr="00467C43" w:rsidRDefault="00582F46" w:rsidP="00582F46">
            <w:pPr>
              <w:rPr>
                <w:rFonts w:ascii="Times New Roman" w:hAnsi="Times New Roman"/>
                <w:b/>
                <w:lang w:val="lv-LV"/>
              </w:rPr>
            </w:pPr>
            <w:r w:rsidRPr="00467C43">
              <w:rPr>
                <w:rFonts w:ascii="Times New Roman" w:hAnsi="Times New Roman"/>
                <w:lang w:val="lv-LV"/>
              </w:rPr>
              <w:t>Atbalstīta u</w:t>
            </w:r>
            <w:r w:rsidR="00ED532E" w:rsidRPr="00467C43">
              <w:rPr>
                <w:rFonts w:ascii="Times New Roman" w:hAnsi="Times New Roman"/>
                <w:lang w:val="lv-LV"/>
              </w:rPr>
              <w:t>zņēmējdarbības attīstība reģionos, ieskaitot Latgales reģionu</w:t>
            </w:r>
          </w:p>
        </w:tc>
        <w:tc>
          <w:tcPr>
            <w:tcW w:w="1822" w:type="pct"/>
            <w:tcBorders>
              <w:bottom w:val="single" w:sz="4" w:space="0" w:color="auto"/>
            </w:tcBorders>
            <w:shd w:val="clear" w:color="auto" w:fill="auto"/>
          </w:tcPr>
          <w:p w14:paraId="077395D4" w14:textId="27430842" w:rsidR="00ED532E" w:rsidRPr="00467C43" w:rsidRDefault="008D7A00" w:rsidP="008D7A00">
            <w:pPr>
              <w:rPr>
                <w:rFonts w:ascii="Times New Roman" w:hAnsi="Times New Roman"/>
                <w:lang w:val="lv-LV"/>
              </w:rPr>
            </w:pPr>
            <w:r w:rsidRPr="00467C43">
              <w:rPr>
                <w:rFonts w:ascii="Times New Roman" w:hAnsi="Times New Roman"/>
                <w:lang w:val="lv-LV"/>
              </w:rPr>
              <w:t xml:space="preserve">Atbalstīto </w:t>
            </w:r>
            <w:r w:rsidR="00ED532E" w:rsidRPr="00467C43">
              <w:rPr>
                <w:rFonts w:ascii="Times New Roman" w:hAnsi="Times New Roman"/>
                <w:lang w:val="lv-LV"/>
              </w:rPr>
              <w:t>personu skaits</w:t>
            </w:r>
            <w:r w:rsidR="005D2743" w:rsidRPr="00467C43">
              <w:rPr>
                <w:rStyle w:val="FootnoteReference"/>
                <w:rFonts w:ascii="Times New Roman" w:hAnsi="Times New Roman"/>
                <w:lang w:val="lv-LV"/>
              </w:rPr>
              <w:footnoteReference w:id="27"/>
            </w:r>
            <w:r w:rsidR="005D2743" w:rsidRPr="00A10DF5">
              <w:rPr>
                <w:rFonts w:ascii="Times New Roman" w:hAnsi="Times New Roman"/>
                <w:lang w:val="lv-LV"/>
              </w:rPr>
              <w:t xml:space="preserve"> </w:t>
            </w:r>
            <w:r w:rsidR="00ED532E" w:rsidRPr="00467C43">
              <w:rPr>
                <w:rFonts w:ascii="Times New Roman" w:hAnsi="Times New Roman"/>
                <w:lang w:val="lv-LV"/>
              </w:rPr>
              <w:t>vietējās uzņēmējdarbības attīstīb</w:t>
            </w:r>
            <w:r w:rsidRPr="00467C43">
              <w:rPr>
                <w:rFonts w:ascii="Times New Roman" w:hAnsi="Times New Roman"/>
                <w:lang w:val="lv-LV"/>
              </w:rPr>
              <w:t>ai</w:t>
            </w:r>
            <w:r w:rsidR="00ED532E" w:rsidRPr="00467C43">
              <w:rPr>
                <w:rFonts w:ascii="Times New Roman" w:hAnsi="Times New Roman"/>
                <w:lang w:val="lv-LV"/>
              </w:rPr>
              <w:t xml:space="preserve"> (</w:t>
            </w:r>
            <w:r w:rsidR="00F56335" w:rsidRPr="00467C43">
              <w:rPr>
                <w:rFonts w:ascii="Times New Roman" w:hAnsi="Times New Roman"/>
                <w:lang w:val="lv-LV"/>
              </w:rPr>
              <w:t xml:space="preserve">sadalījumā </w:t>
            </w:r>
            <w:r w:rsidR="00ED532E" w:rsidRPr="00467C43">
              <w:rPr>
                <w:rFonts w:ascii="Times New Roman" w:hAnsi="Times New Roman"/>
                <w:lang w:val="lv-LV"/>
              </w:rPr>
              <w:t>pēc dzimuma, vecuma)</w:t>
            </w:r>
          </w:p>
        </w:tc>
        <w:tc>
          <w:tcPr>
            <w:tcW w:w="701" w:type="pct"/>
            <w:tcBorders>
              <w:bottom w:val="single" w:sz="4" w:space="0" w:color="auto"/>
            </w:tcBorders>
            <w:shd w:val="clear" w:color="auto" w:fill="auto"/>
          </w:tcPr>
          <w:p w14:paraId="784788B4"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Borders>
              <w:bottom w:val="single" w:sz="4" w:space="0" w:color="auto"/>
            </w:tcBorders>
            <w:shd w:val="clear" w:color="auto" w:fill="auto"/>
          </w:tcPr>
          <w:p w14:paraId="6B546569"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50</w:t>
            </w:r>
          </w:p>
        </w:tc>
      </w:tr>
      <w:tr w:rsidR="00ED532E" w:rsidRPr="00467C43" w14:paraId="76EFB70E" w14:textId="77777777" w:rsidTr="00366D05">
        <w:trPr>
          <w:trHeight w:val="423"/>
        </w:trPr>
        <w:tc>
          <w:tcPr>
            <w:tcW w:w="804" w:type="pct"/>
            <w:vMerge/>
            <w:shd w:val="clear" w:color="auto" w:fill="auto"/>
          </w:tcPr>
          <w:p w14:paraId="27973D76" w14:textId="77777777" w:rsidR="00ED532E" w:rsidRPr="00467C43" w:rsidRDefault="00ED532E" w:rsidP="00BF4301">
            <w:pPr>
              <w:rPr>
                <w:rFonts w:ascii="Times New Roman" w:hAnsi="Times New Roman"/>
                <w:b/>
                <w:lang w:val="lv-LV"/>
              </w:rPr>
            </w:pPr>
          </w:p>
        </w:tc>
        <w:tc>
          <w:tcPr>
            <w:tcW w:w="1018" w:type="pct"/>
            <w:vMerge/>
            <w:shd w:val="clear" w:color="auto" w:fill="auto"/>
          </w:tcPr>
          <w:p w14:paraId="701D918F" w14:textId="77777777" w:rsidR="00ED532E" w:rsidRPr="00467C43" w:rsidRDefault="00ED532E" w:rsidP="00BF4301">
            <w:pPr>
              <w:rPr>
                <w:rFonts w:ascii="Times New Roman" w:hAnsi="Times New Roman"/>
                <w:b/>
                <w:lang w:val="lv-LV"/>
              </w:rPr>
            </w:pPr>
          </w:p>
        </w:tc>
        <w:tc>
          <w:tcPr>
            <w:tcW w:w="1822" w:type="pct"/>
            <w:tcBorders>
              <w:bottom w:val="single" w:sz="4" w:space="0" w:color="auto"/>
            </w:tcBorders>
            <w:shd w:val="clear" w:color="auto" w:fill="auto"/>
          </w:tcPr>
          <w:p w14:paraId="396615E8" w14:textId="6D65773A" w:rsidR="00ED532E" w:rsidRPr="00467C43" w:rsidRDefault="00F110F8" w:rsidP="00582F46">
            <w:pPr>
              <w:rPr>
                <w:rFonts w:ascii="Times New Roman" w:hAnsi="Times New Roman"/>
                <w:lang w:val="lv-LV"/>
              </w:rPr>
            </w:pPr>
            <w:r w:rsidRPr="00467C43">
              <w:rPr>
                <w:rFonts w:ascii="Times New Roman" w:hAnsi="Times New Roman"/>
                <w:lang w:val="lv-LV"/>
              </w:rPr>
              <w:t>Īstenoto j</w:t>
            </w:r>
            <w:r w:rsidR="00ED532E" w:rsidRPr="00467C43">
              <w:rPr>
                <w:rFonts w:ascii="Times New Roman" w:hAnsi="Times New Roman"/>
                <w:lang w:val="lv-LV"/>
              </w:rPr>
              <w:t>aunu reģion</w:t>
            </w:r>
            <w:r w:rsidR="00F56335" w:rsidRPr="00467C43">
              <w:rPr>
                <w:rFonts w:ascii="Times New Roman" w:hAnsi="Times New Roman"/>
                <w:lang w:val="lv-LV"/>
              </w:rPr>
              <w:t>am</w:t>
            </w:r>
            <w:r w:rsidR="00ED532E" w:rsidRPr="00467C43">
              <w:rPr>
                <w:rFonts w:ascii="Times New Roman" w:hAnsi="Times New Roman"/>
                <w:lang w:val="lv-LV"/>
              </w:rPr>
              <w:t xml:space="preserve"> specifisku risinājumu skaits reģionālās konkurētspējas un nodarbinātības palielināšanai</w:t>
            </w:r>
          </w:p>
        </w:tc>
        <w:tc>
          <w:tcPr>
            <w:tcW w:w="701" w:type="pct"/>
            <w:tcBorders>
              <w:bottom w:val="single" w:sz="4" w:space="0" w:color="auto"/>
            </w:tcBorders>
            <w:shd w:val="clear" w:color="auto" w:fill="auto"/>
          </w:tcPr>
          <w:p w14:paraId="1C6341F8"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Borders>
              <w:bottom w:val="single" w:sz="4" w:space="0" w:color="auto"/>
            </w:tcBorders>
            <w:shd w:val="clear" w:color="auto" w:fill="auto"/>
          </w:tcPr>
          <w:p w14:paraId="26E69505"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5</w:t>
            </w:r>
          </w:p>
        </w:tc>
      </w:tr>
      <w:tr w:rsidR="00ED532E" w:rsidRPr="00467C43" w14:paraId="6E62A768" w14:textId="77777777" w:rsidTr="008F4E58">
        <w:trPr>
          <w:trHeight w:val="1653"/>
        </w:trPr>
        <w:tc>
          <w:tcPr>
            <w:tcW w:w="804" w:type="pct"/>
            <w:shd w:val="clear" w:color="auto" w:fill="C6D9F1" w:themeFill="text2" w:themeFillTint="33"/>
          </w:tcPr>
          <w:p w14:paraId="50106EC4" w14:textId="689BD531" w:rsidR="00ED532E" w:rsidRPr="00467C43" w:rsidRDefault="00ED532E" w:rsidP="00ED532E">
            <w:pPr>
              <w:pStyle w:val="ListParagraph"/>
              <w:numPr>
                <w:ilvl w:val="0"/>
                <w:numId w:val="11"/>
              </w:numPr>
              <w:spacing w:after="0"/>
              <w:ind w:left="311"/>
              <w:rPr>
                <w:rFonts w:ascii="Times New Roman" w:hAnsi="Times New Roman"/>
                <w:lang w:val="lv-LV"/>
              </w:rPr>
            </w:pPr>
            <w:r w:rsidRPr="00467C43">
              <w:rPr>
                <w:rFonts w:ascii="Times New Roman" w:hAnsi="Times New Roman"/>
                <w:lang w:val="lv-LV"/>
              </w:rPr>
              <w:t>rezultāts (P</w:t>
            </w:r>
            <w:r w:rsidR="00D1209A" w:rsidRPr="00467C43">
              <w:rPr>
                <w:rFonts w:ascii="Times New Roman" w:hAnsi="Times New Roman"/>
                <w:lang w:val="lv-LV"/>
              </w:rPr>
              <w:t>J</w:t>
            </w:r>
            <w:r w:rsidRPr="00467C43">
              <w:rPr>
                <w:rFonts w:ascii="Times New Roman" w:hAnsi="Times New Roman"/>
                <w:lang w:val="lv-LV"/>
              </w:rPr>
              <w:t>14)</w:t>
            </w:r>
          </w:p>
          <w:p w14:paraId="217631F7" w14:textId="77777777" w:rsidR="00ED532E" w:rsidRPr="00467C43" w:rsidRDefault="00ED532E" w:rsidP="00BF4301">
            <w:pPr>
              <w:rPr>
                <w:rFonts w:ascii="Times New Roman" w:hAnsi="Times New Roman"/>
                <w:lang w:val="lv-LV"/>
              </w:rPr>
            </w:pPr>
          </w:p>
        </w:tc>
        <w:tc>
          <w:tcPr>
            <w:tcW w:w="1018" w:type="pct"/>
            <w:shd w:val="clear" w:color="auto" w:fill="C6D9F1" w:themeFill="text2" w:themeFillTint="33"/>
          </w:tcPr>
          <w:p w14:paraId="4E67A5A0" w14:textId="1E2FD81F" w:rsidR="00ED532E" w:rsidRPr="00467C43" w:rsidRDefault="00F56335" w:rsidP="00547953">
            <w:pPr>
              <w:rPr>
                <w:rFonts w:ascii="Times New Roman" w:hAnsi="Times New Roman"/>
                <w:i/>
                <w:lang w:val="lv-LV"/>
              </w:rPr>
            </w:pPr>
            <w:r w:rsidRPr="00467C43">
              <w:rPr>
                <w:rFonts w:ascii="Times New Roman" w:hAnsi="Times New Roman"/>
                <w:bCs/>
                <w:lang w:val="lv-LV"/>
              </w:rPr>
              <w:t>Uzlabota pieejamība profesionālajai laikmetīgajai mākslai un kultūrai</w:t>
            </w:r>
            <w:r w:rsidR="00FE1896" w:rsidRPr="00467C43">
              <w:rPr>
                <w:rFonts w:ascii="Times New Roman" w:hAnsi="Times New Roman"/>
                <w:bCs/>
                <w:lang w:val="lv-LV"/>
              </w:rPr>
              <w:t xml:space="preserve"> visos reģionos</w:t>
            </w:r>
          </w:p>
        </w:tc>
        <w:tc>
          <w:tcPr>
            <w:tcW w:w="1822" w:type="pct"/>
            <w:shd w:val="clear" w:color="auto" w:fill="C6D9F1" w:themeFill="text2" w:themeFillTint="33"/>
          </w:tcPr>
          <w:p w14:paraId="7949BD3E" w14:textId="276C3644" w:rsidR="00ED532E" w:rsidRPr="00467C43" w:rsidRDefault="002B706E" w:rsidP="00840FBD">
            <w:pPr>
              <w:jc w:val="both"/>
              <w:rPr>
                <w:rFonts w:ascii="Times New Roman" w:hAnsi="Times New Roman"/>
                <w:bCs/>
                <w:lang w:val="lv-LV"/>
              </w:rPr>
            </w:pPr>
            <w:r w:rsidRPr="00467C43">
              <w:rPr>
                <w:rFonts w:ascii="Times New Roman" w:hAnsi="Times New Roman"/>
                <w:bCs/>
                <w:lang w:val="lv-LV"/>
              </w:rPr>
              <w:t>Cilvēku</w:t>
            </w:r>
            <w:r w:rsidR="00840FBD" w:rsidRPr="00467C43">
              <w:rPr>
                <w:rFonts w:ascii="Times New Roman" w:hAnsi="Times New Roman"/>
                <w:bCs/>
                <w:lang w:val="lv-LV"/>
              </w:rPr>
              <w:t xml:space="preserve"> skaits</w:t>
            </w:r>
            <w:r w:rsidRPr="00467C43">
              <w:rPr>
                <w:rFonts w:ascii="Times New Roman" w:hAnsi="Times New Roman"/>
                <w:bCs/>
                <w:lang w:val="lv-LV"/>
              </w:rPr>
              <w:t>, k</w:t>
            </w:r>
            <w:r w:rsidR="00840FBD" w:rsidRPr="00467C43">
              <w:rPr>
                <w:rFonts w:ascii="Times New Roman" w:hAnsi="Times New Roman"/>
                <w:bCs/>
                <w:lang w:val="lv-LV"/>
              </w:rPr>
              <w:t>uri</w:t>
            </w:r>
            <w:r w:rsidRPr="00467C43">
              <w:rPr>
                <w:rFonts w:ascii="Times New Roman" w:hAnsi="Times New Roman"/>
                <w:bCs/>
                <w:lang w:val="lv-LV"/>
              </w:rPr>
              <w:t xml:space="preserve"> apmeklējuši atbalstītos kultūras pasākumus</w:t>
            </w:r>
          </w:p>
        </w:tc>
        <w:tc>
          <w:tcPr>
            <w:tcW w:w="701" w:type="pct"/>
            <w:shd w:val="clear" w:color="auto" w:fill="C6D9F1" w:themeFill="text2" w:themeFillTint="33"/>
          </w:tcPr>
          <w:p w14:paraId="1CEDF6BA"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shd w:val="clear" w:color="auto" w:fill="C6D9F1" w:themeFill="text2" w:themeFillTint="33"/>
          </w:tcPr>
          <w:p w14:paraId="701EF324"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1500</w:t>
            </w:r>
          </w:p>
        </w:tc>
      </w:tr>
      <w:tr w:rsidR="009F1FBA" w:rsidRPr="00467C43" w14:paraId="250DCC6B" w14:textId="77777777" w:rsidTr="00366D05">
        <w:trPr>
          <w:trHeight w:val="635"/>
        </w:trPr>
        <w:tc>
          <w:tcPr>
            <w:tcW w:w="804" w:type="pct"/>
            <w:vMerge w:val="restart"/>
          </w:tcPr>
          <w:p w14:paraId="59BD4062" w14:textId="77777777" w:rsidR="009F1FBA" w:rsidRPr="00467C43" w:rsidRDefault="009F1FBA" w:rsidP="00ED532E">
            <w:pPr>
              <w:pStyle w:val="ListParagraph"/>
              <w:numPr>
                <w:ilvl w:val="1"/>
                <w:numId w:val="11"/>
              </w:numPr>
              <w:spacing w:after="0"/>
              <w:ind w:left="311"/>
              <w:rPr>
                <w:rFonts w:ascii="Times New Roman" w:hAnsi="Times New Roman"/>
                <w:lang w:val="lv-LV"/>
              </w:rPr>
            </w:pPr>
            <w:r w:rsidRPr="00467C43">
              <w:rPr>
                <w:rFonts w:ascii="Times New Roman" w:hAnsi="Times New Roman"/>
                <w:lang w:val="lv-LV"/>
              </w:rPr>
              <w:lastRenderedPageBreak/>
              <w:t>iznākums</w:t>
            </w:r>
          </w:p>
          <w:p w14:paraId="4C5BD654" w14:textId="77777777" w:rsidR="009F1FBA" w:rsidRPr="00467C43" w:rsidRDefault="009F1FBA" w:rsidP="00BF4301">
            <w:pPr>
              <w:rPr>
                <w:rFonts w:ascii="Times New Roman" w:hAnsi="Times New Roman"/>
                <w:lang w:val="lv-LV"/>
              </w:rPr>
            </w:pPr>
          </w:p>
        </w:tc>
        <w:tc>
          <w:tcPr>
            <w:tcW w:w="1018" w:type="pct"/>
            <w:vMerge w:val="restart"/>
          </w:tcPr>
          <w:p w14:paraId="7A3A2F7A" w14:textId="77777777" w:rsidR="009F1FBA" w:rsidRPr="00467C43" w:rsidRDefault="009F1FBA" w:rsidP="00BF4301">
            <w:pPr>
              <w:rPr>
                <w:rFonts w:ascii="Times New Roman" w:hAnsi="Times New Roman"/>
                <w:i/>
                <w:lang w:val="lv-LV"/>
              </w:rPr>
            </w:pPr>
            <w:r w:rsidRPr="00467C43">
              <w:rPr>
                <w:rFonts w:ascii="Times New Roman" w:hAnsi="Times New Roman"/>
                <w:lang w:val="lv-LV"/>
              </w:rPr>
              <w:t>Atbalstīta auditorijas attīstība visos reģionos</w:t>
            </w:r>
          </w:p>
        </w:tc>
        <w:tc>
          <w:tcPr>
            <w:tcW w:w="1822" w:type="pct"/>
          </w:tcPr>
          <w:p w14:paraId="253C48CB" w14:textId="7D89286B" w:rsidR="009F1FBA" w:rsidRPr="00467C43" w:rsidRDefault="009F1FBA" w:rsidP="00366D05">
            <w:pPr>
              <w:rPr>
                <w:rFonts w:ascii="Times New Roman" w:hAnsi="Times New Roman"/>
                <w:i/>
                <w:lang w:val="lv-LV"/>
              </w:rPr>
            </w:pPr>
            <w:r w:rsidRPr="00467C43">
              <w:rPr>
                <w:rFonts w:ascii="Times New Roman" w:hAnsi="Times New Roman"/>
                <w:lang w:val="lv-LV"/>
              </w:rPr>
              <w:t>Divpusējā sadarbībā īstenoto projektu skaits auditorijas attīstības jomā (bilaterāls)</w:t>
            </w:r>
          </w:p>
        </w:tc>
        <w:tc>
          <w:tcPr>
            <w:tcW w:w="701" w:type="pct"/>
          </w:tcPr>
          <w:p w14:paraId="14C155C3" w14:textId="77777777" w:rsidR="009F1FBA" w:rsidRPr="00467C43" w:rsidRDefault="009F1FBA" w:rsidP="00BF4301">
            <w:pPr>
              <w:jc w:val="center"/>
              <w:rPr>
                <w:rFonts w:ascii="Times New Roman" w:hAnsi="Times New Roman"/>
                <w:lang w:val="lv-LV"/>
              </w:rPr>
            </w:pPr>
            <w:r w:rsidRPr="00467C43">
              <w:rPr>
                <w:rFonts w:ascii="Times New Roman" w:hAnsi="Times New Roman"/>
                <w:lang w:val="lv-LV"/>
              </w:rPr>
              <w:t>0</w:t>
            </w:r>
          </w:p>
        </w:tc>
        <w:tc>
          <w:tcPr>
            <w:tcW w:w="655" w:type="pct"/>
          </w:tcPr>
          <w:p w14:paraId="5803CE4A" w14:textId="77777777" w:rsidR="009F1FBA" w:rsidRPr="00467C43" w:rsidRDefault="009F1FBA" w:rsidP="00BF4301">
            <w:pPr>
              <w:jc w:val="center"/>
              <w:rPr>
                <w:rFonts w:ascii="Times New Roman" w:hAnsi="Times New Roman"/>
                <w:lang w:val="lv-LV"/>
              </w:rPr>
            </w:pPr>
            <w:r w:rsidRPr="00467C43">
              <w:rPr>
                <w:rFonts w:ascii="Times New Roman" w:hAnsi="Times New Roman"/>
                <w:lang w:val="lv-LV"/>
              </w:rPr>
              <w:t>15</w:t>
            </w:r>
          </w:p>
        </w:tc>
      </w:tr>
      <w:tr w:rsidR="009F1FBA" w:rsidRPr="00467C43" w14:paraId="2FE7CC34" w14:textId="77777777" w:rsidTr="00366D05">
        <w:trPr>
          <w:trHeight w:val="635"/>
        </w:trPr>
        <w:tc>
          <w:tcPr>
            <w:tcW w:w="804" w:type="pct"/>
            <w:vMerge/>
          </w:tcPr>
          <w:p w14:paraId="1D67EF0D" w14:textId="77777777" w:rsidR="009F1FBA" w:rsidRPr="00467C43" w:rsidRDefault="009F1FBA" w:rsidP="00BF4301">
            <w:pPr>
              <w:rPr>
                <w:rFonts w:ascii="Times New Roman" w:hAnsi="Times New Roman"/>
                <w:lang w:val="lv-LV"/>
              </w:rPr>
            </w:pPr>
          </w:p>
        </w:tc>
        <w:tc>
          <w:tcPr>
            <w:tcW w:w="1018" w:type="pct"/>
            <w:vMerge/>
          </w:tcPr>
          <w:p w14:paraId="374A98D2" w14:textId="77777777" w:rsidR="009F1FBA" w:rsidRPr="00467C43" w:rsidRDefault="009F1FBA" w:rsidP="00BF4301">
            <w:pPr>
              <w:rPr>
                <w:rFonts w:ascii="Times New Roman" w:hAnsi="Times New Roman"/>
                <w:lang w:val="lv-LV"/>
              </w:rPr>
            </w:pPr>
          </w:p>
        </w:tc>
        <w:tc>
          <w:tcPr>
            <w:tcW w:w="1822" w:type="pct"/>
          </w:tcPr>
          <w:p w14:paraId="43D574A0" w14:textId="6CBBBB5D" w:rsidR="009F1FBA" w:rsidRPr="00467C43" w:rsidRDefault="009F1FBA" w:rsidP="00C241D6">
            <w:pPr>
              <w:rPr>
                <w:rFonts w:ascii="Times New Roman" w:hAnsi="Times New Roman"/>
                <w:lang w:val="lv-LV"/>
              </w:rPr>
            </w:pPr>
            <w:r w:rsidRPr="00467C43">
              <w:rPr>
                <w:rFonts w:ascii="Times New Roman" w:hAnsi="Times New Roman"/>
                <w:lang w:val="lv-LV"/>
              </w:rPr>
              <w:t>P</w:t>
            </w:r>
            <w:r w:rsidR="00C241D6" w:rsidRPr="00467C43">
              <w:rPr>
                <w:rFonts w:ascii="Times New Roman" w:hAnsi="Times New Roman"/>
                <w:lang w:val="lv-LV"/>
              </w:rPr>
              <w:t>ielietoto</w:t>
            </w:r>
            <w:r w:rsidRPr="00467C43">
              <w:rPr>
                <w:rFonts w:ascii="Times New Roman" w:hAnsi="Times New Roman"/>
                <w:lang w:val="lv-LV"/>
              </w:rPr>
              <w:t xml:space="preserve"> inovatīvo auditorijas attīstības metožu </w:t>
            </w:r>
            <w:r w:rsidR="00FD7FBC" w:rsidRPr="00467C43">
              <w:rPr>
                <w:rFonts w:ascii="Times New Roman" w:hAnsi="Times New Roman"/>
                <w:lang w:val="lv-LV"/>
              </w:rPr>
              <w:t xml:space="preserve">un paņēmienu </w:t>
            </w:r>
            <w:r w:rsidRPr="00467C43">
              <w:rPr>
                <w:rFonts w:ascii="Times New Roman" w:hAnsi="Times New Roman"/>
                <w:lang w:val="lv-LV"/>
              </w:rPr>
              <w:t>skaits</w:t>
            </w:r>
          </w:p>
        </w:tc>
        <w:tc>
          <w:tcPr>
            <w:tcW w:w="701" w:type="pct"/>
          </w:tcPr>
          <w:p w14:paraId="6EE7EAC6" w14:textId="77777777" w:rsidR="009F1FBA" w:rsidRPr="00467C43" w:rsidRDefault="009F1FBA" w:rsidP="00BF4301">
            <w:pPr>
              <w:jc w:val="center"/>
              <w:rPr>
                <w:rFonts w:ascii="Times New Roman" w:hAnsi="Times New Roman"/>
                <w:lang w:val="lv-LV"/>
              </w:rPr>
            </w:pPr>
            <w:r w:rsidRPr="00467C43">
              <w:rPr>
                <w:rFonts w:ascii="Times New Roman" w:hAnsi="Times New Roman"/>
                <w:lang w:val="lv-LV"/>
              </w:rPr>
              <w:t>0</w:t>
            </w:r>
          </w:p>
        </w:tc>
        <w:tc>
          <w:tcPr>
            <w:tcW w:w="655" w:type="pct"/>
          </w:tcPr>
          <w:p w14:paraId="5226A72A" w14:textId="77777777" w:rsidR="009F1FBA" w:rsidRPr="00467C43" w:rsidRDefault="009F1FBA" w:rsidP="00BF4301">
            <w:pPr>
              <w:jc w:val="center"/>
              <w:rPr>
                <w:rFonts w:ascii="Times New Roman" w:hAnsi="Times New Roman"/>
                <w:lang w:val="lv-LV"/>
              </w:rPr>
            </w:pPr>
            <w:r w:rsidRPr="00467C43">
              <w:rPr>
                <w:rFonts w:ascii="Times New Roman" w:hAnsi="Times New Roman"/>
                <w:lang w:val="lv-LV"/>
              </w:rPr>
              <w:t>5</w:t>
            </w:r>
          </w:p>
        </w:tc>
      </w:tr>
      <w:tr w:rsidR="009F1FBA" w:rsidRPr="00467C43" w14:paraId="3B50A2A8" w14:textId="77777777" w:rsidTr="00366D05">
        <w:trPr>
          <w:trHeight w:val="445"/>
        </w:trPr>
        <w:tc>
          <w:tcPr>
            <w:tcW w:w="804" w:type="pct"/>
            <w:vMerge/>
          </w:tcPr>
          <w:p w14:paraId="6A91A77A" w14:textId="77777777" w:rsidR="009F1FBA" w:rsidRPr="00467C43" w:rsidRDefault="009F1FBA" w:rsidP="00BF4301">
            <w:pPr>
              <w:ind w:left="453"/>
              <w:rPr>
                <w:rFonts w:ascii="Times New Roman" w:hAnsi="Times New Roman"/>
                <w:lang w:val="lv-LV"/>
              </w:rPr>
            </w:pPr>
          </w:p>
        </w:tc>
        <w:tc>
          <w:tcPr>
            <w:tcW w:w="1018" w:type="pct"/>
            <w:vMerge/>
          </w:tcPr>
          <w:p w14:paraId="70D2E330" w14:textId="77777777" w:rsidR="009F1FBA" w:rsidRPr="00467C43" w:rsidRDefault="009F1FBA" w:rsidP="00BF4301">
            <w:pPr>
              <w:rPr>
                <w:rFonts w:ascii="Times New Roman" w:hAnsi="Times New Roman"/>
                <w:lang w:val="lv-LV"/>
              </w:rPr>
            </w:pPr>
          </w:p>
        </w:tc>
        <w:tc>
          <w:tcPr>
            <w:tcW w:w="1822" w:type="pct"/>
          </w:tcPr>
          <w:p w14:paraId="6562898B" w14:textId="36E29113" w:rsidR="009F1FBA" w:rsidRPr="00467C43" w:rsidRDefault="009F1FBA" w:rsidP="00C241D6">
            <w:pPr>
              <w:rPr>
                <w:rFonts w:ascii="Times New Roman" w:hAnsi="Times New Roman"/>
                <w:lang w:val="lv-LV"/>
              </w:rPr>
            </w:pPr>
            <w:r w:rsidRPr="00467C43">
              <w:rPr>
                <w:rFonts w:ascii="Times New Roman" w:hAnsi="Times New Roman"/>
                <w:lang w:val="lv-LV"/>
              </w:rPr>
              <w:t xml:space="preserve">Auditorijas attīstības jomā apmācīto </w:t>
            </w:r>
            <w:r w:rsidR="00C241D6" w:rsidRPr="00467C43">
              <w:rPr>
                <w:rFonts w:ascii="Times New Roman" w:hAnsi="Times New Roman"/>
                <w:lang w:val="lv-LV"/>
              </w:rPr>
              <w:t>speciālistu</w:t>
            </w:r>
            <w:r w:rsidRPr="00467C43">
              <w:rPr>
                <w:rFonts w:ascii="Times New Roman" w:hAnsi="Times New Roman"/>
                <w:lang w:val="lv-LV"/>
              </w:rPr>
              <w:t xml:space="preserve"> skaits</w:t>
            </w:r>
          </w:p>
        </w:tc>
        <w:tc>
          <w:tcPr>
            <w:tcW w:w="701" w:type="pct"/>
          </w:tcPr>
          <w:p w14:paraId="104382EC" w14:textId="77777777" w:rsidR="009F1FBA" w:rsidRPr="00467C43" w:rsidRDefault="009F1FBA" w:rsidP="00BF4301">
            <w:pPr>
              <w:jc w:val="center"/>
              <w:rPr>
                <w:rFonts w:ascii="Times New Roman" w:hAnsi="Times New Roman"/>
                <w:lang w:val="lv-LV"/>
              </w:rPr>
            </w:pPr>
            <w:r w:rsidRPr="00467C43">
              <w:rPr>
                <w:rFonts w:ascii="Times New Roman" w:hAnsi="Times New Roman"/>
                <w:lang w:val="lv-LV"/>
              </w:rPr>
              <w:t>0</w:t>
            </w:r>
          </w:p>
        </w:tc>
        <w:tc>
          <w:tcPr>
            <w:tcW w:w="655" w:type="pct"/>
          </w:tcPr>
          <w:p w14:paraId="09026105" w14:textId="77777777" w:rsidR="009F1FBA" w:rsidRPr="00467C43" w:rsidRDefault="009F1FBA" w:rsidP="00BF4301">
            <w:pPr>
              <w:jc w:val="center"/>
              <w:rPr>
                <w:rFonts w:ascii="Times New Roman" w:hAnsi="Times New Roman"/>
                <w:lang w:val="lv-LV"/>
              </w:rPr>
            </w:pPr>
            <w:r w:rsidRPr="00467C43">
              <w:rPr>
                <w:rFonts w:ascii="Times New Roman" w:hAnsi="Times New Roman"/>
                <w:lang w:val="lv-LV"/>
              </w:rPr>
              <w:t>75</w:t>
            </w:r>
          </w:p>
        </w:tc>
      </w:tr>
      <w:tr w:rsidR="00ED532E" w:rsidRPr="00467C43" w14:paraId="6027AA73" w14:textId="77777777" w:rsidTr="00366D05">
        <w:trPr>
          <w:trHeight w:val="635"/>
        </w:trPr>
        <w:tc>
          <w:tcPr>
            <w:tcW w:w="804" w:type="pct"/>
            <w:vMerge w:val="restart"/>
          </w:tcPr>
          <w:p w14:paraId="1F7CD675" w14:textId="77777777" w:rsidR="00ED532E" w:rsidRPr="00467C43" w:rsidRDefault="002F27A5" w:rsidP="002F27A5">
            <w:pPr>
              <w:rPr>
                <w:rFonts w:ascii="Times New Roman" w:hAnsi="Times New Roman"/>
                <w:lang w:val="lv-LV"/>
              </w:rPr>
            </w:pPr>
            <w:r w:rsidRPr="00467C43">
              <w:rPr>
                <w:rFonts w:ascii="Times New Roman" w:hAnsi="Times New Roman"/>
                <w:lang w:val="lv-LV"/>
              </w:rPr>
              <w:t xml:space="preserve">2.2.iznākums </w:t>
            </w:r>
          </w:p>
        </w:tc>
        <w:tc>
          <w:tcPr>
            <w:tcW w:w="1018" w:type="pct"/>
            <w:vMerge w:val="restart"/>
          </w:tcPr>
          <w:p w14:paraId="133C0EAA" w14:textId="0428D3CA" w:rsidR="00ED532E" w:rsidRPr="00467C43" w:rsidRDefault="00F56335" w:rsidP="00EC3DA1">
            <w:pPr>
              <w:rPr>
                <w:rFonts w:ascii="Times New Roman" w:hAnsi="Times New Roman"/>
                <w:lang w:val="lv-LV"/>
              </w:rPr>
            </w:pPr>
            <w:r w:rsidRPr="00467C43">
              <w:rPr>
                <w:rFonts w:ascii="Times New Roman" w:hAnsi="Times New Roman"/>
                <w:lang w:val="lv-LV"/>
              </w:rPr>
              <w:t>Nodrošināts atbalsts profesionālajai laikmetīgajai mākslai</w:t>
            </w:r>
            <w:r w:rsidR="002F27A5" w:rsidRPr="00467C43">
              <w:rPr>
                <w:rFonts w:ascii="Times New Roman" w:hAnsi="Times New Roman"/>
                <w:lang w:val="lv-LV"/>
              </w:rPr>
              <w:t xml:space="preserve"> visos</w:t>
            </w:r>
            <w:r w:rsidRPr="00467C43">
              <w:rPr>
                <w:rFonts w:ascii="Times New Roman" w:hAnsi="Times New Roman"/>
                <w:lang w:val="lv-LV"/>
              </w:rPr>
              <w:t xml:space="preserve"> reģionos</w:t>
            </w:r>
          </w:p>
        </w:tc>
        <w:tc>
          <w:tcPr>
            <w:tcW w:w="1822" w:type="pct"/>
          </w:tcPr>
          <w:p w14:paraId="020B402A" w14:textId="604B318C" w:rsidR="00ED532E" w:rsidRPr="00467C43" w:rsidRDefault="002B706E" w:rsidP="00840FBD">
            <w:pPr>
              <w:rPr>
                <w:rFonts w:ascii="Times New Roman" w:hAnsi="Times New Roman"/>
                <w:lang w:val="lv-LV"/>
              </w:rPr>
            </w:pPr>
            <w:r w:rsidRPr="00467C43">
              <w:rPr>
                <w:rFonts w:ascii="Times New Roman" w:hAnsi="Times New Roman"/>
                <w:lang w:val="lv-LV"/>
              </w:rPr>
              <w:t>Kultūras produktu</w:t>
            </w:r>
            <w:r w:rsidR="00840FBD" w:rsidRPr="00467C43">
              <w:rPr>
                <w:rFonts w:ascii="Times New Roman" w:hAnsi="Times New Roman"/>
                <w:lang w:val="lv-LV"/>
              </w:rPr>
              <w:t xml:space="preserve"> skaits</w:t>
            </w:r>
            <w:r w:rsidRPr="00467C43">
              <w:rPr>
                <w:rStyle w:val="FootnoteReference"/>
                <w:rFonts w:ascii="Times New Roman" w:hAnsi="Times New Roman"/>
                <w:lang w:val="lv-LV"/>
              </w:rPr>
              <w:footnoteReference w:id="28"/>
            </w:r>
            <w:r w:rsidRPr="00467C43">
              <w:rPr>
                <w:rFonts w:ascii="Times New Roman" w:hAnsi="Times New Roman"/>
                <w:lang w:val="lv-LV"/>
              </w:rPr>
              <w:t>, kas radīti iesaistot mērķa grupu</w:t>
            </w:r>
            <w:r w:rsidRPr="00467C43">
              <w:rPr>
                <w:rStyle w:val="FootnoteReference"/>
                <w:rFonts w:ascii="Times New Roman" w:hAnsi="Times New Roman"/>
                <w:lang w:val="lv-LV"/>
              </w:rPr>
              <w:footnoteReference w:id="29"/>
            </w:r>
          </w:p>
        </w:tc>
        <w:tc>
          <w:tcPr>
            <w:tcW w:w="701" w:type="pct"/>
          </w:tcPr>
          <w:p w14:paraId="04A94BC6"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Pr>
          <w:p w14:paraId="6DCCAD77"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15</w:t>
            </w:r>
          </w:p>
        </w:tc>
      </w:tr>
      <w:tr w:rsidR="00ED532E" w:rsidRPr="00467C43" w14:paraId="32A8AE02" w14:textId="77777777" w:rsidTr="00366D05">
        <w:trPr>
          <w:trHeight w:val="405"/>
        </w:trPr>
        <w:tc>
          <w:tcPr>
            <w:tcW w:w="804" w:type="pct"/>
            <w:vMerge/>
          </w:tcPr>
          <w:p w14:paraId="6CC2F4FC" w14:textId="77777777" w:rsidR="00ED532E" w:rsidRPr="00467C43" w:rsidRDefault="00ED532E" w:rsidP="00BF4301">
            <w:pPr>
              <w:rPr>
                <w:rFonts w:ascii="Times New Roman" w:hAnsi="Times New Roman"/>
                <w:lang w:val="lv-LV"/>
              </w:rPr>
            </w:pPr>
          </w:p>
        </w:tc>
        <w:tc>
          <w:tcPr>
            <w:tcW w:w="1018" w:type="pct"/>
            <w:vMerge/>
          </w:tcPr>
          <w:p w14:paraId="0E3D6761" w14:textId="77777777" w:rsidR="00ED532E" w:rsidRPr="00467C43" w:rsidRDefault="00ED532E" w:rsidP="00BF4301">
            <w:pPr>
              <w:rPr>
                <w:rFonts w:ascii="Times New Roman" w:hAnsi="Times New Roman"/>
                <w:lang w:val="lv-LV"/>
              </w:rPr>
            </w:pPr>
          </w:p>
        </w:tc>
        <w:tc>
          <w:tcPr>
            <w:tcW w:w="1822" w:type="pct"/>
          </w:tcPr>
          <w:p w14:paraId="64B3A337" w14:textId="5612354B" w:rsidR="00ED532E" w:rsidRPr="00467C43" w:rsidRDefault="002B706E" w:rsidP="00547953">
            <w:pPr>
              <w:rPr>
                <w:rFonts w:ascii="Times New Roman" w:hAnsi="Times New Roman"/>
                <w:lang w:val="lv-LV"/>
              </w:rPr>
            </w:pPr>
            <w:r w:rsidRPr="00467C43">
              <w:rPr>
                <w:rFonts w:ascii="Times New Roman" w:hAnsi="Times New Roman"/>
                <w:lang w:val="lv-LV"/>
              </w:rPr>
              <w:t>Mērķa grupas pārstāvju</w:t>
            </w:r>
            <w:r w:rsidR="00547953" w:rsidRPr="00467C43">
              <w:rPr>
                <w:rFonts w:ascii="Times New Roman" w:hAnsi="Times New Roman"/>
                <w:lang w:val="lv-LV"/>
              </w:rPr>
              <w:t xml:space="preserve"> skaits</w:t>
            </w:r>
            <w:r w:rsidRPr="00467C43">
              <w:rPr>
                <w:rFonts w:ascii="Times New Roman" w:hAnsi="Times New Roman"/>
                <w:lang w:val="lv-LV"/>
              </w:rPr>
              <w:t>, kas piedalījušies kultūras produktu radīšan</w:t>
            </w:r>
            <w:r w:rsidR="00547953" w:rsidRPr="00467C43">
              <w:rPr>
                <w:rFonts w:ascii="Times New Roman" w:hAnsi="Times New Roman"/>
                <w:lang w:val="lv-LV"/>
              </w:rPr>
              <w:t>ā</w:t>
            </w:r>
          </w:p>
        </w:tc>
        <w:tc>
          <w:tcPr>
            <w:tcW w:w="701" w:type="pct"/>
          </w:tcPr>
          <w:p w14:paraId="5A8970E9"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Pr>
          <w:p w14:paraId="65BD851E" w14:textId="77777777" w:rsidR="00ED532E" w:rsidRPr="00467C43" w:rsidRDefault="002F27A5" w:rsidP="00BF4301">
            <w:pPr>
              <w:jc w:val="center"/>
              <w:rPr>
                <w:rFonts w:ascii="Times New Roman" w:hAnsi="Times New Roman"/>
                <w:lang w:val="lv-LV"/>
              </w:rPr>
            </w:pPr>
            <w:r w:rsidRPr="00467C43">
              <w:rPr>
                <w:rFonts w:ascii="Times New Roman" w:hAnsi="Times New Roman"/>
                <w:lang w:val="lv-LV"/>
              </w:rPr>
              <w:t>30</w:t>
            </w:r>
          </w:p>
        </w:tc>
      </w:tr>
      <w:tr w:rsidR="00ED532E" w:rsidRPr="00467C43" w14:paraId="5B04F481" w14:textId="77777777" w:rsidTr="00366D05">
        <w:trPr>
          <w:trHeight w:val="451"/>
        </w:trPr>
        <w:tc>
          <w:tcPr>
            <w:tcW w:w="804" w:type="pct"/>
            <w:vMerge/>
          </w:tcPr>
          <w:p w14:paraId="0C2861F7" w14:textId="77777777" w:rsidR="00ED532E" w:rsidRPr="00467C43" w:rsidRDefault="00ED532E" w:rsidP="00BF4301">
            <w:pPr>
              <w:rPr>
                <w:rFonts w:ascii="Times New Roman" w:hAnsi="Times New Roman"/>
                <w:lang w:val="lv-LV"/>
              </w:rPr>
            </w:pPr>
          </w:p>
        </w:tc>
        <w:tc>
          <w:tcPr>
            <w:tcW w:w="1018" w:type="pct"/>
            <w:vMerge/>
          </w:tcPr>
          <w:p w14:paraId="0442EF0A" w14:textId="77777777" w:rsidR="00ED532E" w:rsidRPr="00467C43" w:rsidRDefault="00ED532E" w:rsidP="00BF4301">
            <w:pPr>
              <w:rPr>
                <w:rFonts w:ascii="Times New Roman" w:hAnsi="Times New Roman"/>
                <w:lang w:val="lv-LV"/>
              </w:rPr>
            </w:pPr>
          </w:p>
        </w:tc>
        <w:tc>
          <w:tcPr>
            <w:tcW w:w="1822" w:type="pct"/>
          </w:tcPr>
          <w:p w14:paraId="16D90FDA" w14:textId="1DD2D5A3" w:rsidR="00ED532E" w:rsidRPr="00467C43" w:rsidRDefault="002B706E" w:rsidP="00C241D6">
            <w:pPr>
              <w:rPr>
                <w:rFonts w:ascii="Times New Roman" w:hAnsi="Times New Roman"/>
                <w:lang w:val="lv-LV"/>
              </w:rPr>
            </w:pPr>
            <w:r w:rsidRPr="00467C43">
              <w:rPr>
                <w:rFonts w:ascii="Times New Roman" w:hAnsi="Times New Roman"/>
                <w:lang w:val="lv-LV"/>
              </w:rPr>
              <w:t xml:space="preserve">Divpusējā sadarbībā </w:t>
            </w:r>
            <w:r w:rsidR="00C241D6" w:rsidRPr="00467C43">
              <w:rPr>
                <w:rFonts w:ascii="Times New Roman" w:hAnsi="Times New Roman"/>
                <w:lang w:val="lv-LV"/>
              </w:rPr>
              <w:t>radīto kultūras produktu</w:t>
            </w:r>
            <w:r w:rsidRPr="00467C43">
              <w:rPr>
                <w:rFonts w:ascii="Times New Roman" w:hAnsi="Times New Roman"/>
                <w:lang w:val="lv-LV"/>
              </w:rPr>
              <w:t xml:space="preserve"> skaits</w:t>
            </w:r>
            <w:r w:rsidR="00547953" w:rsidRPr="00467C43">
              <w:rPr>
                <w:rFonts w:ascii="Times New Roman" w:hAnsi="Times New Roman"/>
                <w:lang w:val="lv-LV"/>
              </w:rPr>
              <w:t xml:space="preserve"> (bilaterāls)</w:t>
            </w:r>
          </w:p>
        </w:tc>
        <w:tc>
          <w:tcPr>
            <w:tcW w:w="701" w:type="pct"/>
          </w:tcPr>
          <w:p w14:paraId="2041E109"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Pr>
          <w:p w14:paraId="1A62CAA6"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15</w:t>
            </w:r>
          </w:p>
        </w:tc>
      </w:tr>
      <w:tr w:rsidR="00ED532E" w:rsidRPr="00467C43" w14:paraId="4C72E352" w14:textId="77777777" w:rsidTr="00366D05">
        <w:trPr>
          <w:trHeight w:val="524"/>
        </w:trPr>
        <w:tc>
          <w:tcPr>
            <w:tcW w:w="804" w:type="pct"/>
            <w:vMerge w:val="restart"/>
            <w:shd w:val="clear" w:color="auto" w:fill="C6D9F1" w:themeFill="text2" w:themeFillTint="33"/>
          </w:tcPr>
          <w:p w14:paraId="6824ED86" w14:textId="3D4EB302" w:rsidR="00ED532E" w:rsidRPr="00467C43" w:rsidRDefault="00ED532E" w:rsidP="00ED532E">
            <w:pPr>
              <w:pStyle w:val="ListParagraph"/>
              <w:numPr>
                <w:ilvl w:val="0"/>
                <w:numId w:val="11"/>
              </w:numPr>
              <w:spacing w:after="0"/>
              <w:ind w:left="311"/>
              <w:rPr>
                <w:rFonts w:ascii="Times New Roman" w:hAnsi="Times New Roman"/>
                <w:lang w:val="lv-LV"/>
              </w:rPr>
            </w:pPr>
            <w:r w:rsidRPr="00467C43">
              <w:rPr>
                <w:rFonts w:ascii="Times New Roman" w:hAnsi="Times New Roman"/>
                <w:lang w:val="lv-LV"/>
              </w:rPr>
              <w:t>rezultāts (P</w:t>
            </w:r>
            <w:r w:rsidR="00D1209A" w:rsidRPr="00467C43">
              <w:rPr>
                <w:rFonts w:ascii="Times New Roman" w:hAnsi="Times New Roman"/>
                <w:lang w:val="lv-LV"/>
              </w:rPr>
              <w:t>J</w:t>
            </w:r>
            <w:r w:rsidRPr="00467C43">
              <w:rPr>
                <w:rFonts w:ascii="Times New Roman" w:hAnsi="Times New Roman"/>
                <w:lang w:val="lv-LV"/>
              </w:rPr>
              <w:t>16)</w:t>
            </w:r>
          </w:p>
          <w:p w14:paraId="6BB926C3" w14:textId="77777777" w:rsidR="00ED532E" w:rsidRPr="00467C43" w:rsidRDefault="00ED532E" w:rsidP="00BF4301">
            <w:pPr>
              <w:rPr>
                <w:rFonts w:ascii="Times New Roman" w:hAnsi="Times New Roman"/>
                <w:lang w:val="lv-LV"/>
              </w:rPr>
            </w:pPr>
          </w:p>
        </w:tc>
        <w:tc>
          <w:tcPr>
            <w:tcW w:w="1018" w:type="pct"/>
            <w:vMerge w:val="restart"/>
            <w:shd w:val="clear" w:color="auto" w:fill="C6D9F1" w:themeFill="text2" w:themeFillTint="33"/>
          </w:tcPr>
          <w:p w14:paraId="3910F50F" w14:textId="0F363762" w:rsidR="00ED532E" w:rsidRPr="00467C43" w:rsidRDefault="00C45355" w:rsidP="00DC5041">
            <w:pPr>
              <w:rPr>
                <w:rFonts w:ascii="Times New Roman" w:hAnsi="Times New Roman"/>
                <w:lang w:val="lv-LV"/>
              </w:rPr>
            </w:pPr>
            <w:r w:rsidRPr="00467C43">
              <w:rPr>
                <w:rFonts w:ascii="Times New Roman" w:hAnsi="Times New Roman"/>
                <w:lang w:val="lv-LV"/>
              </w:rPr>
              <w:t>Uzlabota</w:t>
            </w:r>
            <w:r w:rsidR="00ED532E" w:rsidRPr="00467C43">
              <w:rPr>
                <w:rFonts w:ascii="Times New Roman" w:hAnsi="Times New Roman"/>
                <w:lang w:val="lv-LV"/>
              </w:rPr>
              <w:t xml:space="preserve"> </w:t>
            </w:r>
            <w:r w:rsidR="00233A3A" w:rsidRPr="00467C43">
              <w:rPr>
                <w:rFonts w:ascii="Times New Roman" w:hAnsi="Times New Roman"/>
                <w:lang w:val="lv-LV"/>
              </w:rPr>
              <w:t xml:space="preserve">publiskās </w:t>
            </w:r>
            <w:r w:rsidR="00ED532E" w:rsidRPr="00467C43">
              <w:rPr>
                <w:rFonts w:ascii="Times New Roman" w:hAnsi="Times New Roman"/>
                <w:lang w:val="lv-LV"/>
              </w:rPr>
              <w:t>pārvaldes integritāte</w:t>
            </w:r>
            <w:r w:rsidR="003A7E0F" w:rsidRPr="00467C43">
              <w:rPr>
                <w:rFonts w:ascii="Times New Roman" w:hAnsi="Times New Roman"/>
                <w:lang w:val="lv-LV"/>
              </w:rPr>
              <w:t xml:space="preserve"> </w:t>
            </w:r>
            <w:r w:rsidR="00ED532E" w:rsidRPr="00467C43">
              <w:rPr>
                <w:rFonts w:ascii="Times New Roman" w:hAnsi="Times New Roman"/>
                <w:lang w:val="lv-LV"/>
              </w:rPr>
              <w:t>un atbildība vietējā līmenī</w:t>
            </w:r>
          </w:p>
        </w:tc>
        <w:tc>
          <w:tcPr>
            <w:tcW w:w="1822" w:type="pct"/>
            <w:shd w:val="clear" w:color="auto" w:fill="C6D9F1" w:themeFill="text2" w:themeFillTint="33"/>
          </w:tcPr>
          <w:p w14:paraId="5A9621C8" w14:textId="1764CD22" w:rsidR="00ED532E" w:rsidRPr="00467C43" w:rsidRDefault="00F548AA" w:rsidP="00F548AA">
            <w:pPr>
              <w:rPr>
                <w:rFonts w:ascii="Times New Roman" w:hAnsi="Times New Roman"/>
                <w:lang w:val="lv-LV"/>
              </w:rPr>
            </w:pPr>
            <w:r w:rsidRPr="00467C43">
              <w:rPr>
                <w:rFonts w:ascii="Times New Roman" w:hAnsi="Times New Roman"/>
                <w:lang w:val="lv-LV"/>
              </w:rPr>
              <w:t>(Lietotāju) a</w:t>
            </w:r>
            <w:r w:rsidR="00ED532E" w:rsidRPr="00467C43">
              <w:rPr>
                <w:rFonts w:ascii="Times New Roman" w:hAnsi="Times New Roman"/>
                <w:lang w:val="lv-LV"/>
              </w:rPr>
              <w:t xml:space="preserve">pmierinātības līmenis ar pašvaldības </w:t>
            </w:r>
            <w:r w:rsidR="001028F0" w:rsidRPr="00467C43">
              <w:rPr>
                <w:rFonts w:ascii="Times New Roman" w:hAnsi="Times New Roman"/>
                <w:lang w:val="lv-LV"/>
              </w:rPr>
              <w:t xml:space="preserve">būvvalžu </w:t>
            </w:r>
            <w:r w:rsidR="00ED532E" w:rsidRPr="00467C43">
              <w:rPr>
                <w:rFonts w:ascii="Times New Roman" w:hAnsi="Times New Roman"/>
                <w:lang w:val="lv-LV"/>
              </w:rPr>
              <w:t>pakalpojumiem</w:t>
            </w:r>
            <w:bookmarkStart w:id="3" w:name="_Ref3882274"/>
            <w:r w:rsidRPr="00467C43">
              <w:rPr>
                <w:rStyle w:val="FootnoteReference"/>
                <w:rFonts w:ascii="Times New Roman" w:hAnsi="Times New Roman"/>
                <w:lang w:val="lv-LV"/>
              </w:rPr>
              <w:footnoteReference w:id="30"/>
            </w:r>
            <w:bookmarkEnd w:id="3"/>
          </w:p>
        </w:tc>
        <w:tc>
          <w:tcPr>
            <w:tcW w:w="701" w:type="pct"/>
            <w:shd w:val="clear" w:color="auto" w:fill="C6D9F1" w:themeFill="text2" w:themeFillTint="33"/>
          </w:tcPr>
          <w:p w14:paraId="4C9ACD9F" w14:textId="75B73357" w:rsidR="00ED532E" w:rsidRPr="00467C43" w:rsidRDefault="002D7591" w:rsidP="002B59C3">
            <w:pPr>
              <w:jc w:val="center"/>
              <w:rPr>
                <w:rFonts w:ascii="Times New Roman" w:hAnsi="Times New Roman"/>
                <w:lang w:val="lv-LV"/>
              </w:rPr>
            </w:pPr>
            <w:r w:rsidRPr="00467C43">
              <w:rPr>
                <w:rFonts w:ascii="Times New Roman" w:hAnsi="Times New Roman"/>
                <w:lang w:val="lv-LV"/>
              </w:rPr>
              <w:t xml:space="preserve">Tiks </w:t>
            </w:r>
            <w:r w:rsidR="002B59C3" w:rsidRPr="00467C43">
              <w:rPr>
                <w:rFonts w:ascii="Times New Roman" w:hAnsi="Times New Roman"/>
                <w:lang w:val="lv-LV"/>
              </w:rPr>
              <w:t>nolemts</w:t>
            </w:r>
            <w:bookmarkStart w:id="4" w:name="_Ref3882450"/>
            <w:r w:rsidR="004F2571" w:rsidRPr="00467C43">
              <w:rPr>
                <w:rStyle w:val="FootnoteReference"/>
                <w:rFonts w:ascii="Times New Roman" w:hAnsi="Times New Roman"/>
                <w:lang w:val="lv-LV"/>
              </w:rPr>
              <w:footnoteReference w:id="31"/>
            </w:r>
            <w:bookmarkEnd w:id="4"/>
            <w:r w:rsidR="000C0414" w:rsidRPr="00467C43">
              <w:rPr>
                <w:rFonts w:ascii="Times New Roman" w:hAnsi="Times New Roman"/>
                <w:lang w:val="lv-LV"/>
              </w:rPr>
              <w:t xml:space="preserve"> </w:t>
            </w:r>
          </w:p>
        </w:tc>
        <w:tc>
          <w:tcPr>
            <w:tcW w:w="655" w:type="pct"/>
            <w:shd w:val="clear" w:color="auto" w:fill="C6D9F1" w:themeFill="text2" w:themeFillTint="33"/>
          </w:tcPr>
          <w:p w14:paraId="69CF300A"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(+5%)</w:t>
            </w:r>
          </w:p>
        </w:tc>
      </w:tr>
      <w:tr w:rsidR="00ED532E" w:rsidRPr="00467C43" w14:paraId="64279AD4" w14:textId="77777777" w:rsidTr="00366D05">
        <w:trPr>
          <w:trHeight w:val="524"/>
        </w:trPr>
        <w:tc>
          <w:tcPr>
            <w:tcW w:w="804" w:type="pct"/>
            <w:vMerge/>
            <w:shd w:val="clear" w:color="auto" w:fill="C6D9F1" w:themeFill="text2" w:themeFillTint="33"/>
          </w:tcPr>
          <w:p w14:paraId="6E87AC02" w14:textId="77777777" w:rsidR="00ED532E" w:rsidRPr="00467C43" w:rsidRDefault="00ED532E" w:rsidP="00BF4301">
            <w:pPr>
              <w:rPr>
                <w:rFonts w:ascii="Times New Roman" w:hAnsi="Times New Roman"/>
                <w:lang w:val="lv-LV"/>
              </w:rPr>
            </w:pPr>
          </w:p>
        </w:tc>
        <w:tc>
          <w:tcPr>
            <w:tcW w:w="1018" w:type="pct"/>
            <w:vMerge/>
            <w:shd w:val="clear" w:color="auto" w:fill="C6D9F1" w:themeFill="text2" w:themeFillTint="33"/>
          </w:tcPr>
          <w:p w14:paraId="65DEC628" w14:textId="77777777" w:rsidR="00ED532E" w:rsidRPr="00467C43" w:rsidRDefault="00ED532E" w:rsidP="00BF4301">
            <w:pPr>
              <w:rPr>
                <w:rFonts w:ascii="Times New Roman" w:hAnsi="Times New Roman"/>
                <w:lang w:val="lv-LV"/>
              </w:rPr>
            </w:pPr>
          </w:p>
        </w:tc>
        <w:tc>
          <w:tcPr>
            <w:tcW w:w="1822" w:type="pct"/>
            <w:shd w:val="clear" w:color="auto" w:fill="C6D9F1" w:themeFill="text2" w:themeFillTint="33"/>
          </w:tcPr>
          <w:p w14:paraId="2E64C912" w14:textId="6F1B2F4E" w:rsidR="00ED532E" w:rsidRPr="00467C43" w:rsidRDefault="00F548AA" w:rsidP="00FD6D91">
            <w:pPr>
              <w:rPr>
                <w:rFonts w:ascii="Times New Roman" w:hAnsi="Times New Roman"/>
                <w:lang w:val="lv-LV"/>
              </w:rPr>
            </w:pPr>
            <w:r w:rsidRPr="00467C43">
              <w:rPr>
                <w:rFonts w:ascii="Times New Roman" w:hAnsi="Times New Roman"/>
                <w:lang w:val="lv-LV"/>
              </w:rPr>
              <w:t>(Lietotāju) a</w:t>
            </w:r>
            <w:r w:rsidR="00ED532E" w:rsidRPr="00467C43">
              <w:rPr>
                <w:rFonts w:ascii="Times New Roman" w:hAnsi="Times New Roman"/>
                <w:lang w:val="lv-LV"/>
              </w:rPr>
              <w:t xml:space="preserve">pmierinātības līmenis ar pašvaldības uzņēmējdarbības atbalsta </w:t>
            </w:r>
            <w:r w:rsidRPr="00467C43">
              <w:rPr>
                <w:rFonts w:ascii="Times New Roman" w:hAnsi="Times New Roman"/>
                <w:lang w:val="lv-LV"/>
              </w:rPr>
              <w:t>pakalpojumiem</w:t>
            </w:r>
            <w:r w:rsidR="00FD6D91">
              <w:rPr>
                <w:rFonts w:ascii="Times New Roman" w:hAnsi="Times New Roman"/>
                <w:lang w:val="lv-LV"/>
              </w:rPr>
              <w:fldChar w:fldCharType="begin"/>
            </w:r>
            <w:r w:rsidR="00FD6D91">
              <w:rPr>
                <w:rFonts w:ascii="Times New Roman" w:hAnsi="Times New Roman"/>
                <w:lang w:val="lv-LV"/>
              </w:rPr>
              <w:instrText xml:space="preserve"> NOTEREF _Ref3882274 \f \h </w:instrText>
            </w:r>
            <w:r w:rsidR="00FD6D91">
              <w:rPr>
                <w:rFonts w:ascii="Times New Roman" w:hAnsi="Times New Roman"/>
                <w:lang w:val="lv-LV"/>
              </w:rPr>
            </w:r>
            <w:r w:rsidR="00FD6D91">
              <w:rPr>
                <w:rFonts w:ascii="Times New Roman" w:hAnsi="Times New Roman"/>
                <w:lang w:val="lv-LV"/>
              </w:rPr>
              <w:fldChar w:fldCharType="separate"/>
            </w:r>
            <w:r w:rsidR="00A82502" w:rsidRPr="00A82502">
              <w:rPr>
                <w:rStyle w:val="FootnoteReference"/>
              </w:rPr>
              <w:t>29</w:t>
            </w:r>
            <w:r w:rsidR="00FD6D91">
              <w:rPr>
                <w:rFonts w:ascii="Times New Roman" w:hAnsi="Times New Roman"/>
                <w:lang w:val="lv-LV"/>
              </w:rPr>
              <w:fldChar w:fldCharType="end"/>
            </w:r>
            <w:r w:rsidR="00FD6D91" w:rsidRPr="00467C43">
              <w:rPr>
                <w:rFonts w:ascii="Times New Roman" w:hAnsi="Times New Roman"/>
                <w:lang w:val="lv-LV"/>
              </w:rPr>
              <w:t xml:space="preserve"> </w:t>
            </w:r>
          </w:p>
        </w:tc>
        <w:tc>
          <w:tcPr>
            <w:tcW w:w="701" w:type="pct"/>
            <w:shd w:val="clear" w:color="auto" w:fill="C6D9F1" w:themeFill="text2" w:themeFillTint="33"/>
          </w:tcPr>
          <w:p w14:paraId="6B827787" w14:textId="7AE8869A" w:rsidR="00ED532E" w:rsidRPr="00467C43" w:rsidRDefault="002D7591" w:rsidP="002B59C3">
            <w:pPr>
              <w:jc w:val="center"/>
              <w:rPr>
                <w:rFonts w:ascii="Times New Roman" w:hAnsi="Times New Roman"/>
                <w:lang w:val="lv-LV"/>
              </w:rPr>
            </w:pPr>
            <w:r w:rsidRPr="00467C43">
              <w:rPr>
                <w:rFonts w:ascii="Times New Roman" w:hAnsi="Times New Roman"/>
                <w:lang w:val="lv-LV"/>
              </w:rPr>
              <w:t xml:space="preserve">Tiks </w:t>
            </w:r>
            <w:r w:rsidR="002B59C3" w:rsidRPr="00467C43">
              <w:rPr>
                <w:rFonts w:ascii="Times New Roman" w:hAnsi="Times New Roman"/>
                <w:lang w:val="lv-LV"/>
              </w:rPr>
              <w:t>nolemts</w:t>
            </w:r>
            <w:r w:rsidR="00FF5E42">
              <w:rPr>
                <w:rFonts w:ascii="Times New Roman" w:hAnsi="Times New Roman"/>
                <w:lang w:val="lv-LV"/>
              </w:rPr>
              <w:fldChar w:fldCharType="begin"/>
            </w:r>
            <w:r w:rsidR="00FF5E42">
              <w:rPr>
                <w:rFonts w:ascii="Times New Roman" w:hAnsi="Times New Roman"/>
                <w:lang w:val="lv-LV"/>
              </w:rPr>
              <w:instrText xml:space="preserve"> NOTEREF _Ref3882450 \f \h </w:instrText>
            </w:r>
            <w:r w:rsidR="00FF5E42">
              <w:rPr>
                <w:rFonts w:ascii="Times New Roman" w:hAnsi="Times New Roman"/>
                <w:lang w:val="lv-LV"/>
              </w:rPr>
            </w:r>
            <w:r w:rsidR="00FF5E42">
              <w:rPr>
                <w:rFonts w:ascii="Times New Roman" w:hAnsi="Times New Roman"/>
                <w:lang w:val="lv-LV"/>
              </w:rPr>
              <w:fldChar w:fldCharType="separate"/>
            </w:r>
            <w:r w:rsidR="00A82502" w:rsidRPr="00A82502">
              <w:rPr>
                <w:rStyle w:val="FootnoteReference"/>
              </w:rPr>
              <w:t>30</w:t>
            </w:r>
            <w:r w:rsidR="00FF5E42">
              <w:rPr>
                <w:rFonts w:ascii="Times New Roman" w:hAnsi="Times New Roman"/>
                <w:lang w:val="lv-LV"/>
              </w:rPr>
              <w:fldChar w:fldCharType="end"/>
            </w:r>
            <w:r w:rsidR="000C0414" w:rsidRPr="00467C43" w:rsidDel="000C0414">
              <w:rPr>
                <w:rFonts w:ascii="Times New Roman" w:hAnsi="Times New Roman"/>
                <w:lang w:val="lv-LV"/>
              </w:rPr>
              <w:t xml:space="preserve"> </w:t>
            </w:r>
          </w:p>
        </w:tc>
        <w:tc>
          <w:tcPr>
            <w:tcW w:w="655" w:type="pct"/>
            <w:shd w:val="clear" w:color="auto" w:fill="C6D9F1" w:themeFill="text2" w:themeFillTint="33"/>
          </w:tcPr>
          <w:p w14:paraId="07305488"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(+5%)</w:t>
            </w:r>
          </w:p>
        </w:tc>
      </w:tr>
      <w:tr w:rsidR="00ED532E" w:rsidRPr="00467C43" w14:paraId="256E1A55" w14:textId="77777777" w:rsidTr="00366D05">
        <w:trPr>
          <w:trHeight w:val="515"/>
        </w:trPr>
        <w:tc>
          <w:tcPr>
            <w:tcW w:w="804" w:type="pct"/>
            <w:vMerge/>
            <w:shd w:val="clear" w:color="auto" w:fill="C6D9F1" w:themeFill="text2" w:themeFillTint="33"/>
          </w:tcPr>
          <w:p w14:paraId="5E6BA469" w14:textId="77777777" w:rsidR="00ED532E" w:rsidRPr="00467C43" w:rsidRDefault="00ED532E" w:rsidP="00BF4301">
            <w:pPr>
              <w:rPr>
                <w:rFonts w:ascii="Times New Roman" w:hAnsi="Times New Roman"/>
                <w:lang w:val="lv-LV"/>
              </w:rPr>
            </w:pPr>
          </w:p>
        </w:tc>
        <w:tc>
          <w:tcPr>
            <w:tcW w:w="1018" w:type="pct"/>
            <w:vMerge/>
            <w:shd w:val="clear" w:color="auto" w:fill="C6D9F1" w:themeFill="text2" w:themeFillTint="33"/>
          </w:tcPr>
          <w:p w14:paraId="628F3179" w14:textId="77777777" w:rsidR="00ED532E" w:rsidRPr="00467C43" w:rsidRDefault="00ED532E" w:rsidP="00BF4301">
            <w:pPr>
              <w:rPr>
                <w:rFonts w:ascii="Times New Roman" w:hAnsi="Times New Roman"/>
                <w:lang w:val="lv-LV"/>
              </w:rPr>
            </w:pPr>
          </w:p>
        </w:tc>
        <w:tc>
          <w:tcPr>
            <w:tcW w:w="1822" w:type="pct"/>
            <w:shd w:val="clear" w:color="auto" w:fill="C6D9F1" w:themeFill="text2" w:themeFillTint="33"/>
          </w:tcPr>
          <w:p w14:paraId="2A69ED4A" w14:textId="73E7D414" w:rsidR="00ED532E" w:rsidRPr="00467C43" w:rsidRDefault="00F548AA" w:rsidP="00FF5E42">
            <w:pPr>
              <w:rPr>
                <w:rFonts w:ascii="Times New Roman" w:hAnsi="Times New Roman"/>
                <w:lang w:val="lv-LV"/>
              </w:rPr>
            </w:pPr>
            <w:r w:rsidRPr="00467C43">
              <w:rPr>
                <w:rFonts w:ascii="Times New Roman" w:hAnsi="Times New Roman"/>
                <w:lang w:val="lv-LV"/>
              </w:rPr>
              <w:t>(Lietotāju) a</w:t>
            </w:r>
            <w:r w:rsidR="00ED532E" w:rsidRPr="00467C43">
              <w:rPr>
                <w:rFonts w:ascii="Times New Roman" w:hAnsi="Times New Roman"/>
                <w:lang w:val="lv-LV"/>
              </w:rPr>
              <w:t xml:space="preserve">pmierinātības līmenis ar pašvaldības policijas </w:t>
            </w:r>
            <w:r w:rsidR="0092118E" w:rsidRPr="00467C43">
              <w:rPr>
                <w:rFonts w:ascii="Times New Roman" w:hAnsi="Times New Roman"/>
                <w:lang w:val="lv-LV"/>
              </w:rPr>
              <w:t>darbu</w:t>
            </w:r>
            <w:r w:rsidR="00FF5E42">
              <w:rPr>
                <w:rFonts w:ascii="Times New Roman" w:hAnsi="Times New Roman"/>
                <w:lang w:val="lv-LV"/>
              </w:rPr>
              <w:fldChar w:fldCharType="begin"/>
            </w:r>
            <w:r w:rsidR="00FF5E42">
              <w:rPr>
                <w:rFonts w:ascii="Times New Roman" w:hAnsi="Times New Roman"/>
                <w:lang w:val="lv-LV"/>
              </w:rPr>
              <w:instrText xml:space="preserve"> NOTEREF _Ref3882274 \f \h </w:instrText>
            </w:r>
            <w:r w:rsidR="00FF5E42">
              <w:rPr>
                <w:rFonts w:ascii="Times New Roman" w:hAnsi="Times New Roman"/>
                <w:lang w:val="lv-LV"/>
              </w:rPr>
            </w:r>
            <w:r w:rsidR="00FF5E42">
              <w:rPr>
                <w:rFonts w:ascii="Times New Roman" w:hAnsi="Times New Roman"/>
                <w:lang w:val="lv-LV"/>
              </w:rPr>
              <w:fldChar w:fldCharType="separate"/>
            </w:r>
            <w:r w:rsidR="00A82502" w:rsidRPr="00A82502">
              <w:rPr>
                <w:rStyle w:val="FootnoteReference"/>
              </w:rPr>
              <w:t>29</w:t>
            </w:r>
            <w:r w:rsidR="00FF5E42">
              <w:rPr>
                <w:rFonts w:ascii="Times New Roman" w:hAnsi="Times New Roman"/>
                <w:lang w:val="lv-LV"/>
              </w:rPr>
              <w:fldChar w:fldCharType="end"/>
            </w:r>
          </w:p>
        </w:tc>
        <w:tc>
          <w:tcPr>
            <w:tcW w:w="701" w:type="pct"/>
            <w:shd w:val="clear" w:color="auto" w:fill="C6D9F1" w:themeFill="text2" w:themeFillTint="33"/>
          </w:tcPr>
          <w:p w14:paraId="3CC0ECCD" w14:textId="22C81623" w:rsidR="00ED532E" w:rsidRPr="00467C43" w:rsidRDefault="002D7591" w:rsidP="002B59C3">
            <w:pPr>
              <w:jc w:val="center"/>
              <w:rPr>
                <w:rFonts w:ascii="Times New Roman" w:hAnsi="Times New Roman"/>
                <w:lang w:val="lv-LV"/>
              </w:rPr>
            </w:pPr>
            <w:r w:rsidRPr="00467C43">
              <w:rPr>
                <w:rFonts w:ascii="Times New Roman" w:hAnsi="Times New Roman"/>
                <w:lang w:val="lv-LV"/>
              </w:rPr>
              <w:t xml:space="preserve">Tiks </w:t>
            </w:r>
            <w:r w:rsidR="002B59C3" w:rsidRPr="00467C43">
              <w:rPr>
                <w:rFonts w:ascii="Times New Roman" w:hAnsi="Times New Roman"/>
                <w:lang w:val="lv-LV"/>
              </w:rPr>
              <w:t>nolemts</w:t>
            </w:r>
            <w:r w:rsidR="00FF5E42">
              <w:rPr>
                <w:rFonts w:ascii="Times New Roman" w:hAnsi="Times New Roman"/>
                <w:lang w:val="lv-LV"/>
              </w:rPr>
              <w:fldChar w:fldCharType="begin"/>
            </w:r>
            <w:r w:rsidR="00FF5E42">
              <w:rPr>
                <w:rFonts w:ascii="Times New Roman" w:hAnsi="Times New Roman"/>
                <w:lang w:val="lv-LV"/>
              </w:rPr>
              <w:instrText xml:space="preserve"> NOTEREF _Ref3882450 \f \h </w:instrText>
            </w:r>
            <w:r w:rsidR="00FF5E42">
              <w:rPr>
                <w:rFonts w:ascii="Times New Roman" w:hAnsi="Times New Roman"/>
                <w:lang w:val="lv-LV"/>
              </w:rPr>
            </w:r>
            <w:r w:rsidR="00FF5E42">
              <w:rPr>
                <w:rFonts w:ascii="Times New Roman" w:hAnsi="Times New Roman"/>
                <w:lang w:val="lv-LV"/>
              </w:rPr>
              <w:fldChar w:fldCharType="separate"/>
            </w:r>
            <w:r w:rsidR="00A82502" w:rsidRPr="00A82502">
              <w:rPr>
                <w:rStyle w:val="FootnoteReference"/>
              </w:rPr>
              <w:t>30</w:t>
            </w:r>
            <w:r w:rsidR="00FF5E42">
              <w:rPr>
                <w:rFonts w:ascii="Times New Roman" w:hAnsi="Times New Roman"/>
                <w:lang w:val="lv-LV"/>
              </w:rPr>
              <w:fldChar w:fldCharType="end"/>
            </w:r>
            <w:r w:rsidRPr="00467C43">
              <w:rPr>
                <w:rFonts w:ascii="Times New Roman" w:hAnsi="Times New Roman"/>
                <w:lang w:val="lv-LV"/>
              </w:rPr>
              <w:t xml:space="preserve"> </w:t>
            </w:r>
          </w:p>
        </w:tc>
        <w:tc>
          <w:tcPr>
            <w:tcW w:w="655" w:type="pct"/>
            <w:shd w:val="clear" w:color="auto" w:fill="C6D9F1" w:themeFill="text2" w:themeFillTint="33"/>
          </w:tcPr>
          <w:p w14:paraId="504941CC"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(+5%)</w:t>
            </w:r>
          </w:p>
        </w:tc>
      </w:tr>
      <w:tr w:rsidR="00ED532E" w:rsidRPr="00467C43" w14:paraId="0FE47BD0" w14:textId="77777777" w:rsidTr="00366D05">
        <w:trPr>
          <w:trHeight w:val="523"/>
        </w:trPr>
        <w:tc>
          <w:tcPr>
            <w:tcW w:w="804" w:type="pct"/>
            <w:vMerge/>
            <w:shd w:val="clear" w:color="auto" w:fill="C6D9F1" w:themeFill="text2" w:themeFillTint="33"/>
          </w:tcPr>
          <w:p w14:paraId="0BF505F3" w14:textId="77777777" w:rsidR="00ED532E" w:rsidRPr="00467C43" w:rsidRDefault="00ED532E" w:rsidP="00BF4301">
            <w:pPr>
              <w:rPr>
                <w:rFonts w:ascii="Times New Roman" w:hAnsi="Times New Roman"/>
                <w:lang w:val="lv-LV"/>
              </w:rPr>
            </w:pPr>
          </w:p>
        </w:tc>
        <w:tc>
          <w:tcPr>
            <w:tcW w:w="1018" w:type="pct"/>
            <w:vMerge/>
            <w:shd w:val="clear" w:color="auto" w:fill="C6D9F1" w:themeFill="text2" w:themeFillTint="33"/>
          </w:tcPr>
          <w:p w14:paraId="51F1F14D" w14:textId="77777777" w:rsidR="00ED532E" w:rsidRPr="00467C43" w:rsidRDefault="00ED532E" w:rsidP="00BF4301">
            <w:pPr>
              <w:rPr>
                <w:rFonts w:ascii="Times New Roman" w:hAnsi="Times New Roman"/>
                <w:lang w:val="lv-LV"/>
              </w:rPr>
            </w:pPr>
          </w:p>
        </w:tc>
        <w:tc>
          <w:tcPr>
            <w:tcW w:w="1822" w:type="pct"/>
            <w:shd w:val="clear" w:color="auto" w:fill="C6D9F1" w:themeFill="text2" w:themeFillTint="33"/>
          </w:tcPr>
          <w:p w14:paraId="49C2EF63" w14:textId="377A1ECC" w:rsidR="00ED532E" w:rsidRPr="00467C43" w:rsidRDefault="00F548AA" w:rsidP="00BF4301">
            <w:pPr>
              <w:rPr>
                <w:rFonts w:ascii="Times New Roman" w:hAnsi="Times New Roman"/>
                <w:lang w:val="lv-LV"/>
              </w:rPr>
            </w:pPr>
            <w:r w:rsidRPr="00467C43">
              <w:rPr>
                <w:rFonts w:ascii="Times New Roman" w:hAnsi="Times New Roman"/>
                <w:lang w:val="lv-LV"/>
              </w:rPr>
              <w:t>(Patvēruma meklētāju un vietējo iedzīvotāju) apmierinātības līmenis ar Programmā paredzēto integrācijas pakalpojumu kvalitāti (skalā no 1 līdz 5)</w:t>
            </w:r>
          </w:p>
        </w:tc>
        <w:tc>
          <w:tcPr>
            <w:tcW w:w="701" w:type="pct"/>
            <w:shd w:val="clear" w:color="auto" w:fill="C6D9F1" w:themeFill="text2" w:themeFillTint="33"/>
          </w:tcPr>
          <w:p w14:paraId="56668FB1" w14:textId="7666033C" w:rsidR="00ED532E" w:rsidRPr="00467C43" w:rsidRDefault="002D7591" w:rsidP="002B59C3">
            <w:pPr>
              <w:jc w:val="center"/>
              <w:rPr>
                <w:rFonts w:ascii="Times New Roman" w:hAnsi="Times New Roman"/>
                <w:lang w:val="lv-LV"/>
              </w:rPr>
            </w:pPr>
            <w:r w:rsidRPr="00467C43">
              <w:rPr>
                <w:rFonts w:ascii="Times New Roman" w:hAnsi="Times New Roman"/>
                <w:lang w:val="lv-LV"/>
              </w:rPr>
              <w:t xml:space="preserve">Tiks </w:t>
            </w:r>
            <w:r w:rsidR="002B59C3" w:rsidRPr="00467C43">
              <w:rPr>
                <w:rFonts w:ascii="Times New Roman" w:hAnsi="Times New Roman"/>
                <w:lang w:val="lv-LV"/>
              </w:rPr>
              <w:t>nolemts</w:t>
            </w:r>
            <w:r w:rsidR="004F2571" w:rsidRPr="00467C43">
              <w:rPr>
                <w:rStyle w:val="FootnoteReference"/>
                <w:rFonts w:ascii="Times New Roman" w:hAnsi="Times New Roman"/>
                <w:lang w:val="lv-LV"/>
              </w:rPr>
              <w:footnoteReference w:id="32"/>
            </w:r>
          </w:p>
        </w:tc>
        <w:tc>
          <w:tcPr>
            <w:tcW w:w="655" w:type="pct"/>
            <w:shd w:val="clear" w:color="auto" w:fill="C6D9F1" w:themeFill="text2" w:themeFillTint="33"/>
          </w:tcPr>
          <w:p w14:paraId="37A35444" w14:textId="62FC4043" w:rsidR="00ED532E" w:rsidRPr="00467C43" w:rsidRDefault="0024021D" w:rsidP="0024021D">
            <w:pPr>
              <w:jc w:val="center"/>
              <w:rPr>
                <w:rFonts w:ascii="Times New Roman" w:hAnsi="Times New Roman"/>
                <w:lang w:val="lv-LV"/>
              </w:rPr>
            </w:pPr>
            <w:r w:rsidRPr="00467C43">
              <w:rPr>
                <w:rFonts w:ascii="Times New Roman" w:hAnsi="Times New Roman"/>
                <w:lang w:val="lv-LV"/>
              </w:rPr>
              <w:t>≥4</w:t>
            </w:r>
            <w:r w:rsidR="00F548AA" w:rsidRPr="00467C43">
              <w:rPr>
                <w:rFonts w:ascii="Times New Roman" w:hAnsi="Times New Roman"/>
                <w:lang w:val="lv-LV"/>
              </w:rPr>
              <w:t xml:space="preserve"> </w:t>
            </w:r>
            <w:r w:rsidRPr="00467C43">
              <w:rPr>
                <w:rFonts w:ascii="Times New Roman" w:hAnsi="Times New Roman"/>
                <w:lang w:val="lv-LV"/>
              </w:rPr>
              <w:t>pieaugums attiecībā pret</w:t>
            </w:r>
            <w:r w:rsidR="00F548AA" w:rsidRPr="00467C43">
              <w:rPr>
                <w:rFonts w:ascii="Times New Roman" w:hAnsi="Times New Roman"/>
                <w:lang w:val="lv-LV"/>
              </w:rPr>
              <w:t xml:space="preserve"> b</w:t>
            </w:r>
            <w:r w:rsidRPr="00467C43">
              <w:rPr>
                <w:rFonts w:ascii="Times New Roman" w:hAnsi="Times New Roman"/>
                <w:lang w:val="lv-LV"/>
              </w:rPr>
              <w:t>āzes līniju</w:t>
            </w:r>
          </w:p>
        </w:tc>
      </w:tr>
      <w:tr w:rsidR="00ED532E" w:rsidRPr="00467C43" w14:paraId="6978F0DB" w14:textId="77777777" w:rsidTr="00366D05">
        <w:trPr>
          <w:trHeight w:val="451"/>
        </w:trPr>
        <w:tc>
          <w:tcPr>
            <w:tcW w:w="804" w:type="pct"/>
            <w:vMerge/>
            <w:shd w:val="clear" w:color="auto" w:fill="C6D9F1" w:themeFill="text2" w:themeFillTint="33"/>
          </w:tcPr>
          <w:p w14:paraId="4B6E9C80" w14:textId="77777777" w:rsidR="00ED532E" w:rsidRPr="00467C43" w:rsidRDefault="00ED532E" w:rsidP="00BF4301">
            <w:pPr>
              <w:rPr>
                <w:rFonts w:ascii="Times New Roman" w:hAnsi="Times New Roman"/>
                <w:lang w:val="lv-LV"/>
              </w:rPr>
            </w:pPr>
          </w:p>
        </w:tc>
        <w:tc>
          <w:tcPr>
            <w:tcW w:w="1018" w:type="pct"/>
            <w:vMerge/>
            <w:shd w:val="clear" w:color="auto" w:fill="C6D9F1" w:themeFill="text2" w:themeFillTint="33"/>
          </w:tcPr>
          <w:p w14:paraId="6D76AE58" w14:textId="77777777" w:rsidR="00ED532E" w:rsidRPr="00467C43" w:rsidRDefault="00ED532E" w:rsidP="00BF4301">
            <w:pPr>
              <w:rPr>
                <w:rFonts w:ascii="Times New Roman" w:hAnsi="Times New Roman"/>
                <w:lang w:val="lv-LV"/>
              </w:rPr>
            </w:pPr>
          </w:p>
        </w:tc>
        <w:tc>
          <w:tcPr>
            <w:tcW w:w="1822" w:type="pct"/>
            <w:shd w:val="clear" w:color="auto" w:fill="C6D9F1" w:themeFill="text2" w:themeFillTint="33"/>
          </w:tcPr>
          <w:p w14:paraId="7D0B499F" w14:textId="4A0FBD7F" w:rsidR="00ED532E" w:rsidRPr="00467C43" w:rsidRDefault="00ED532E" w:rsidP="00F548AA">
            <w:pPr>
              <w:rPr>
                <w:rFonts w:ascii="Times New Roman" w:hAnsi="Times New Roman"/>
                <w:lang w:val="lv-LV"/>
              </w:rPr>
            </w:pPr>
            <w:r w:rsidRPr="00467C43">
              <w:rPr>
                <w:rFonts w:ascii="Times New Roman" w:hAnsi="Times New Roman"/>
                <w:lang w:val="lv-LV"/>
              </w:rPr>
              <w:t xml:space="preserve">Ietekmēto </w:t>
            </w:r>
            <w:r w:rsidR="00F548AA" w:rsidRPr="00467C43">
              <w:rPr>
                <w:rFonts w:ascii="Times New Roman" w:hAnsi="Times New Roman"/>
                <w:lang w:val="lv-LV"/>
              </w:rPr>
              <w:t>valsts tiesību aktu</w:t>
            </w:r>
            <w:r w:rsidRPr="00467C43">
              <w:rPr>
                <w:rFonts w:ascii="Times New Roman" w:hAnsi="Times New Roman"/>
                <w:lang w:val="lv-LV"/>
              </w:rPr>
              <w:t xml:space="preserve"> un </w:t>
            </w:r>
            <w:r w:rsidR="001028F0" w:rsidRPr="00467C43">
              <w:rPr>
                <w:rFonts w:ascii="Times New Roman" w:hAnsi="Times New Roman"/>
                <w:lang w:val="lv-LV"/>
              </w:rPr>
              <w:t>politik</w:t>
            </w:r>
            <w:r w:rsidR="00F548AA" w:rsidRPr="00467C43">
              <w:rPr>
                <w:rFonts w:ascii="Times New Roman" w:hAnsi="Times New Roman"/>
                <w:lang w:val="lv-LV"/>
              </w:rPr>
              <w:t>u</w:t>
            </w:r>
            <w:r w:rsidR="001028F0" w:rsidRPr="00467C43">
              <w:rPr>
                <w:rFonts w:ascii="Times New Roman" w:hAnsi="Times New Roman"/>
                <w:lang w:val="lv-LV"/>
              </w:rPr>
              <w:t xml:space="preserve"> </w:t>
            </w:r>
            <w:r w:rsidRPr="00467C43">
              <w:rPr>
                <w:rFonts w:ascii="Times New Roman" w:hAnsi="Times New Roman"/>
                <w:lang w:val="lv-LV"/>
              </w:rPr>
              <w:t>skaits</w:t>
            </w:r>
          </w:p>
        </w:tc>
        <w:tc>
          <w:tcPr>
            <w:tcW w:w="701" w:type="pct"/>
            <w:shd w:val="clear" w:color="auto" w:fill="C6D9F1" w:themeFill="text2" w:themeFillTint="33"/>
          </w:tcPr>
          <w:p w14:paraId="35144915"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shd w:val="clear" w:color="auto" w:fill="C6D9F1" w:themeFill="text2" w:themeFillTint="33"/>
          </w:tcPr>
          <w:p w14:paraId="664468E4"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2</w:t>
            </w:r>
          </w:p>
        </w:tc>
      </w:tr>
      <w:tr w:rsidR="00ED532E" w:rsidRPr="00467C43" w14:paraId="22614E7F" w14:textId="77777777" w:rsidTr="00366D05">
        <w:trPr>
          <w:trHeight w:val="699"/>
        </w:trPr>
        <w:tc>
          <w:tcPr>
            <w:tcW w:w="804" w:type="pct"/>
            <w:vMerge w:val="restart"/>
          </w:tcPr>
          <w:p w14:paraId="5FBCEF54" w14:textId="77777777" w:rsidR="00ED532E" w:rsidRPr="00467C43" w:rsidRDefault="00ED532E" w:rsidP="00ED532E">
            <w:pPr>
              <w:pStyle w:val="ListParagraph"/>
              <w:numPr>
                <w:ilvl w:val="1"/>
                <w:numId w:val="11"/>
              </w:numPr>
              <w:spacing w:after="0"/>
              <w:ind w:left="453"/>
              <w:rPr>
                <w:rFonts w:ascii="Times New Roman" w:hAnsi="Times New Roman"/>
                <w:lang w:val="lv-LV"/>
              </w:rPr>
            </w:pPr>
            <w:r w:rsidRPr="00467C43">
              <w:rPr>
                <w:rFonts w:ascii="Times New Roman" w:hAnsi="Times New Roman"/>
                <w:lang w:val="lv-LV"/>
              </w:rPr>
              <w:t>iznākums</w:t>
            </w:r>
          </w:p>
          <w:p w14:paraId="6E364753" w14:textId="77777777" w:rsidR="00ED532E" w:rsidRPr="00467C43" w:rsidRDefault="00ED532E" w:rsidP="00BF4301">
            <w:pPr>
              <w:rPr>
                <w:rFonts w:ascii="Times New Roman" w:hAnsi="Times New Roman"/>
                <w:lang w:val="lv-LV"/>
              </w:rPr>
            </w:pPr>
          </w:p>
        </w:tc>
        <w:tc>
          <w:tcPr>
            <w:tcW w:w="1018" w:type="pct"/>
            <w:vMerge w:val="restart"/>
          </w:tcPr>
          <w:p w14:paraId="335B24E1" w14:textId="684B696F" w:rsidR="00ED532E" w:rsidRPr="00467C43" w:rsidRDefault="00ED532E" w:rsidP="00B828DB">
            <w:pPr>
              <w:rPr>
                <w:rFonts w:ascii="Times New Roman" w:hAnsi="Times New Roman"/>
                <w:b/>
                <w:lang w:val="lv-LV"/>
              </w:rPr>
            </w:pPr>
            <w:r w:rsidRPr="00467C43">
              <w:rPr>
                <w:rFonts w:ascii="Times New Roman" w:hAnsi="Times New Roman"/>
                <w:lang w:val="lv-LV"/>
              </w:rPr>
              <w:t xml:space="preserve">Īstenoti pasākumi </w:t>
            </w:r>
            <w:r w:rsidR="00B828DB">
              <w:rPr>
                <w:rFonts w:ascii="Times New Roman" w:hAnsi="Times New Roman"/>
                <w:lang w:val="lv-LV"/>
              </w:rPr>
              <w:t xml:space="preserve">publiskās </w:t>
            </w:r>
            <w:r w:rsidRPr="00467C43">
              <w:rPr>
                <w:rFonts w:ascii="Times New Roman" w:hAnsi="Times New Roman"/>
                <w:lang w:val="lv-LV"/>
              </w:rPr>
              <w:t>pārvaldes integritātes uzlabošanai vietējā līmenī</w:t>
            </w:r>
          </w:p>
        </w:tc>
        <w:tc>
          <w:tcPr>
            <w:tcW w:w="1822" w:type="pct"/>
          </w:tcPr>
          <w:p w14:paraId="4AA28A9A" w14:textId="298BC86A" w:rsidR="00ED532E" w:rsidRPr="00467C43" w:rsidRDefault="00ED532E" w:rsidP="0070109C">
            <w:pPr>
              <w:rPr>
                <w:rFonts w:ascii="Times New Roman" w:hAnsi="Times New Roman"/>
                <w:lang w:val="lv-LV"/>
              </w:rPr>
            </w:pPr>
            <w:r w:rsidRPr="00467C43">
              <w:rPr>
                <w:rFonts w:ascii="Times New Roman" w:hAnsi="Times New Roman"/>
                <w:lang w:val="lv-LV"/>
              </w:rPr>
              <w:t xml:space="preserve">Izstrādāto labas pārvaldības </w:t>
            </w:r>
            <w:r w:rsidR="0070109C">
              <w:rPr>
                <w:rFonts w:ascii="Times New Roman" w:hAnsi="Times New Roman"/>
                <w:lang w:val="lv-LV"/>
              </w:rPr>
              <w:t xml:space="preserve">vadlīniju </w:t>
            </w:r>
            <w:r w:rsidRPr="00467C43">
              <w:rPr>
                <w:rFonts w:ascii="Times New Roman" w:hAnsi="Times New Roman"/>
                <w:lang w:val="lv-LV"/>
              </w:rPr>
              <w:t>un rīku skaits vietējām pašvaldībām</w:t>
            </w:r>
          </w:p>
        </w:tc>
        <w:tc>
          <w:tcPr>
            <w:tcW w:w="701" w:type="pct"/>
          </w:tcPr>
          <w:p w14:paraId="58AC1EFE" w14:textId="77777777" w:rsidR="00ED532E" w:rsidRPr="00467C43" w:rsidRDefault="00ED532E" w:rsidP="00ED532E">
            <w:pPr>
              <w:jc w:val="center"/>
              <w:rPr>
                <w:rFonts w:ascii="Times New Roman" w:hAnsi="Times New Roman"/>
                <w:lang w:val="lv-LV"/>
              </w:rPr>
            </w:pPr>
            <w:r w:rsidRPr="00467C43">
              <w:rPr>
                <w:rFonts w:ascii="Times New Roman" w:hAnsi="Times New Roman"/>
                <w:lang w:val="lv-LV"/>
              </w:rPr>
              <w:t>0</w:t>
            </w:r>
          </w:p>
        </w:tc>
        <w:tc>
          <w:tcPr>
            <w:tcW w:w="655" w:type="pct"/>
          </w:tcPr>
          <w:p w14:paraId="5E2DE970" w14:textId="77777777" w:rsidR="00ED532E" w:rsidRPr="00467C43" w:rsidRDefault="00ED532E" w:rsidP="00ED532E">
            <w:pPr>
              <w:jc w:val="center"/>
              <w:rPr>
                <w:rFonts w:ascii="Times New Roman" w:hAnsi="Times New Roman"/>
                <w:lang w:val="lv-LV"/>
              </w:rPr>
            </w:pPr>
            <w:r w:rsidRPr="00467C43">
              <w:rPr>
                <w:rFonts w:ascii="Times New Roman" w:hAnsi="Times New Roman"/>
                <w:lang w:val="lv-LV"/>
              </w:rPr>
              <w:t>2</w:t>
            </w:r>
          </w:p>
        </w:tc>
      </w:tr>
      <w:tr w:rsidR="00ED532E" w:rsidRPr="00467C43" w14:paraId="051D82CC" w14:textId="77777777" w:rsidTr="00366D05">
        <w:trPr>
          <w:trHeight w:val="451"/>
        </w:trPr>
        <w:tc>
          <w:tcPr>
            <w:tcW w:w="804" w:type="pct"/>
            <w:vMerge/>
          </w:tcPr>
          <w:p w14:paraId="0A0D2BB1" w14:textId="77777777" w:rsidR="00ED532E" w:rsidRPr="00467C43" w:rsidRDefault="00ED532E" w:rsidP="00BF4301">
            <w:pPr>
              <w:rPr>
                <w:rFonts w:ascii="Times New Roman" w:hAnsi="Times New Roman"/>
                <w:lang w:val="lv-LV"/>
              </w:rPr>
            </w:pPr>
          </w:p>
        </w:tc>
        <w:tc>
          <w:tcPr>
            <w:tcW w:w="1018" w:type="pct"/>
            <w:vMerge/>
          </w:tcPr>
          <w:p w14:paraId="3651D8B4" w14:textId="77777777" w:rsidR="00ED532E" w:rsidRPr="00467C43" w:rsidRDefault="00ED532E" w:rsidP="00BF4301">
            <w:pPr>
              <w:rPr>
                <w:rFonts w:ascii="Times New Roman" w:hAnsi="Times New Roman"/>
                <w:b/>
                <w:lang w:val="lv-LV"/>
              </w:rPr>
            </w:pPr>
          </w:p>
        </w:tc>
        <w:tc>
          <w:tcPr>
            <w:tcW w:w="1822" w:type="pct"/>
          </w:tcPr>
          <w:p w14:paraId="7CF33C17" w14:textId="6417F122" w:rsidR="00ED532E" w:rsidRPr="00467C43" w:rsidRDefault="00ED532E" w:rsidP="00085F61">
            <w:pPr>
              <w:rPr>
                <w:rFonts w:ascii="Times New Roman" w:hAnsi="Times New Roman"/>
                <w:color w:val="FF0000"/>
                <w:lang w:val="lv-LV"/>
              </w:rPr>
            </w:pPr>
            <w:r w:rsidRPr="00467C43">
              <w:rPr>
                <w:rFonts w:ascii="Times New Roman" w:hAnsi="Times New Roman"/>
                <w:lang w:val="lv-LV"/>
              </w:rPr>
              <w:t xml:space="preserve">Apmācīto </w:t>
            </w:r>
            <w:r w:rsidR="00085F61" w:rsidRPr="00467C43">
              <w:rPr>
                <w:rFonts w:ascii="Times New Roman" w:hAnsi="Times New Roman"/>
                <w:lang w:val="lv-LV"/>
              </w:rPr>
              <w:t>speciālistu</w:t>
            </w:r>
            <w:r w:rsidRPr="00467C43">
              <w:rPr>
                <w:rFonts w:ascii="Times New Roman" w:hAnsi="Times New Roman"/>
                <w:lang w:val="lv-LV"/>
              </w:rPr>
              <w:t xml:space="preserve"> skaits (</w:t>
            </w:r>
            <w:r w:rsidR="001028F0" w:rsidRPr="00467C43">
              <w:rPr>
                <w:rFonts w:ascii="Times New Roman" w:hAnsi="Times New Roman"/>
                <w:lang w:val="lv-LV"/>
              </w:rPr>
              <w:t xml:space="preserve">sadalījumā </w:t>
            </w:r>
            <w:r w:rsidRPr="00467C43">
              <w:rPr>
                <w:rFonts w:ascii="Times New Roman" w:hAnsi="Times New Roman"/>
                <w:lang w:val="lv-LV"/>
              </w:rPr>
              <w:t>pēc dzimuma)</w:t>
            </w:r>
          </w:p>
        </w:tc>
        <w:tc>
          <w:tcPr>
            <w:tcW w:w="701" w:type="pct"/>
          </w:tcPr>
          <w:p w14:paraId="1A55423B" w14:textId="77777777" w:rsidR="00ED532E" w:rsidRPr="00467C43" w:rsidRDefault="00ED532E" w:rsidP="00BF4301">
            <w:pPr>
              <w:jc w:val="center"/>
              <w:rPr>
                <w:rFonts w:ascii="Times New Roman" w:hAnsi="Times New Roman"/>
                <w:color w:val="FF0000"/>
                <w:lang w:val="lv-LV"/>
              </w:rPr>
            </w:pPr>
            <w:r w:rsidRPr="00467C43">
              <w:rPr>
                <w:rFonts w:ascii="Times New Roman" w:hAnsi="Times New Roman"/>
                <w:lang w:val="lv-LV"/>
              </w:rPr>
              <w:t>0</w:t>
            </w:r>
          </w:p>
        </w:tc>
        <w:tc>
          <w:tcPr>
            <w:tcW w:w="655" w:type="pct"/>
          </w:tcPr>
          <w:p w14:paraId="53DA9F49" w14:textId="77777777" w:rsidR="00ED532E" w:rsidRPr="00467C43" w:rsidRDefault="00ED532E" w:rsidP="00BF4301">
            <w:pPr>
              <w:jc w:val="center"/>
              <w:rPr>
                <w:rFonts w:ascii="Times New Roman" w:hAnsi="Times New Roman"/>
                <w:color w:val="FF0000"/>
                <w:lang w:val="lv-LV"/>
              </w:rPr>
            </w:pPr>
            <w:r w:rsidRPr="00467C43">
              <w:rPr>
                <w:rFonts w:ascii="Times New Roman" w:hAnsi="Times New Roman"/>
                <w:lang w:val="lv-LV"/>
              </w:rPr>
              <w:t>200</w:t>
            </w:r>
          </w:p>
        </w:tc>
      </w:tr>
      <w:tr w:rsidR="00ED532E" w:rsidRPr="00467C43" w14:paraId="24EEC074" w14:textId="77777777" w:rsidTr="00366D05">
        <w:trPr>
          <w:trHeight w:val="451"/>
        </w:trPr>
        <w:tc>
          <w:tcPr>
            <w:tcW w:w="804" w:type="pct"/>
            <w:vMerge/>
          </w:tcPr>
          <w:p w14:paraId="582F8654" w14:textId="77777777" w:rsidR="00ED532E" w:rsidRPr="00467C43" w:rsidRDefault="00ED532E" w:rsidP="00BF4301">
            <w:pPr>
              <w:rPr>
                <w:rFonts w:ascii="Times New Roman" w:hAnsi="Times New Roman"/>
                <w:lang w:val="lv-LV"/>
              </w:rPr>
            </w:pPr>
          </w:p>
        </w:tc>
        <w:tc>
          <w:tcPr>
            <w:tcW w:w="1018" w:type="pct"/>
            <w:vMerge/>
          </w:tcPr>
          <w:p w14:paraId="32412387" w14:textId="77777777" w:rsidR="00ED532E" w:rsidRPr="00467C43" w:rsidRDefault="00ED532E" w:rsidP="00BF4301">
            <w:pPr>
              <w:rPr>
                <w:rFonts w:ascii="Times New Roman" w:hAnsi="Times New Roman"/>
                <w:b/>
                <w:lang w:val="lv-LV"/>
              </w:rPr>
            </w:pPr>
          </w:p>
        </w:tc>
        <w:tc>
          <w:tcPr>
            <w:tcW w:w="1822" w:type="pct"/>
          </w:tcPr>
          <w:p w14:paraId="07FCB1D0" w14:textId="552314F1" w:rsidR="00ED532E" w:rsidRPr="00467C43" w:rsidRDefault="0001266C" w:rsidP="001028F0">
            <w:pPr>
              <w:rPr>
                <w:rFonts w:ascii="Times New Roman" w:hAnsi="Times New Roman"/>
                <w:lang w:val="lv-LV"/>
              </w:rPr>
            </w:pPr>
            <w:r w:rsidRPr="00467C43">
              <w:rPr>
                <w:rFonts w:ascii="Times New Roman" w:hAnsi="Times New Roman"/>
                <w:lang w:val="lv-LV"/>
              </w:rPr>
              <w:t xml:space="preserve">Publicēts </w:t>
            </w:r>
            <w:r w:rsidR="00ED532E" w:rsidRPr="00467C43">
              <w:rPr>
                <w:rFonts w:ascii="Times New Roman" w:hAnsi="Times New Roman"/>
                <w:lang w:val="lv-LV"/>
              </w:rPr>
              <w:t xml:space="preserve">pētījums par </w:t>
            </w:r>
            <w:r w:rsidR="001028F0" w:rsidRPr="00467C43">
              <w:rPr>
                <w:rFonts w:ascii="Times New Roman" w:hAnsi="Times New Roman"/>
                <w:lang w:val="lv-LV"/>
              </w:rPr>
              <w:t xml:space="preserve">pašvaldību </w:t>
            </w:r>
            <w:r w:rsidR="00ED532E" w:rsidRPr="00467C43">
              <w:rPr>
                <w:rFonts w:ascii="Times New Roman" w:hAnsi="Times New Roman"/>
                <w:lang w:val="lv-LV"/>
              </w:rPr>
              <w:t>sadarbības produktivitāti un efektivitāti</w:t>
            </w:r>
          </w:p>
        </w:tc>
        <w:tc>
          <w:tcPr>
            <w:tcW w:w="701" w:type="pct"/>
          </w:tcPr>
          <w:p w14:paraId="043E1BC8"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Nē</w:t>
            </w:r>
          </w:p>
        </w:tc>
        <w:tc>
          <w:tcPr>
            <w:tcW w:w="655" w:type="pct"/>
          </w:tcPr>
          <w:p w14:paraId="5DBC895E"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Jā</w:t>
            </w:r>
          </w:p>
        </w:tc>
      </w:tr>
      <w:tr w:rsidR="00ED532E" w:rsidRPr="00467C43" w14:paraId="7BCB7155" w14:textId="77777777" w:rsidTr="00366D05">
        <w:trPr>
          <w:trHeight w:val="701"/>
        </w:trPr>
        <w:tc>
          <w:tcPr>
            <w:tcW w:w="804" w:type="pct"/>
            <w:vMerge/>
          </w:tcPr>
          <w:p w14:paraId="7659EBCB" w14:textId="77777777" w:rsidR="00ED532E" w:rsidRPr="00467C43" w:rsidRDefault="00ED532E" w:rsidP="00BF4301">
            <w:pPr>
              <w:rPr>
                <w:rFonts w:ascii="Times New Roman" w:hAnsi="Times New Roman"/>
                <w:lang w:val="lv-LV"/>
              </w:rPr>
            </w:pPr>
          </w:p>
        </w:tc>
        <w:tc>
          <w:tcPr>
            <w:tcW w:w="1018" w:type="pct"/>
            <w:vMerge/>
          </w:tcPr>
          <w:p w14:paraId="72B7B9C9" w14:textId="77777777" w:rsidR="00ED532E" w:rsidRPr="00467C43" w:rsidRDefault="00ED532E" w:rsidP="00BF4301">
            <w:pPr>
              <w:rPr>
                <w:rFonts w:ascii="Times New Roman" w:hAnsi="Times New Roman"/>
                <w:b/>
                <w:lang w:val="lv-LV"/>
              </w:rPr>
            </w:pPr>
          </w:p>
        </w:tc>
        <w:tc>
          <w:tcPr>
            <w:tcW w:w="1822" w:type="pct"/>
          </w:tcPr>
          <w:p w14:paraId="0D5F5BB8" w14:textId="77777777" w:rsidR="00ED532E" w:rsidRPr="00467C43" w:rsidRDefault="00ED532E" w:rsidP="00BF4301">
            <w:pPr>
              <w:rPr>
                <w:rFonts w:ascii="Times New Roman" w:hAnsi="Times New Roman"/>
                <w:lang w:val="lv-LV"/>
              </w:rPr>
            </w:pPr>
            <w:r w:rsidRPr="00467C43">
              <w:rPr>
                <w:rFonts w:ascii="Times New Roman" w:hAnsi="Times New Roman"/>
                <w:lang w:val="lv-LV"/>
              </w:rPr>
              <w:t>Vietējo pašvaldību tīklu ietvaros ī</w:t>
            </w:r>
            <w:r w:rsidR="005D0FA5" w:rsidRPr="00467C43">
              <w:rPr>
                <w:rFonts w:ascii="Times New Roman" w:hAnsi="Times New Roman"/>
                <w:lang w:val="lv-LV"/>
              </w:rPr>
              <w:t>stenoto pašvaldību pilot aktivitāšu</w:t>
            </w:r>
            <w:r w:rsidRPr="00467C43">
              <w:rPr>
                <w:rFonts w:ascii="Times New Roman" w:hAnsi="Times New Roman"/>
                <w:lang w:val="lv-LV"/>
              </w:rPr>
              <w:t xml:space="preserve"> skaits</w:t>
            </w:r>
          </w:p>
        </w:tc>
        <w:tc>
          <w:tcPr>
            <w:tcW w:w="701" w:type="pct"/>
          </w:tcPr>
          <w:p w14:paraId="1E4E5386" w14:textId="77777777" w:rsidR="00ED532E" w:rsidRPr="00467C43" w:rsidRDefault="00ED532E" w:rsidP="00ED532E">
            <w:pPr>
              <w:jc w:val="center"/>
              <w:rPr>
                <w:rFonts w:ascii="Times New Roman" w:hAnsi="Times New Roman"/>
                <w:lang w:val="lv-LV"/>
              </w:rPr>
            </w:pPr>
            <w:r w:rsidRPr="00467C43">
              <w:rPr>
                <w:rFonts w:ascii="Times New Roman" w:hAnsi="Times New Roman"/>
                <w:lang w:val="lv-LV"/>
              </w:rPr>
              <w:t>0</w:t>
            </w:r>
          </w:p>
        </w:tc>
        <w:tc>
          <w:tcPr>
            <w:tcW w:w="655" w:type="pct"/>
          </w:tcPr>
          <w:p w14:paraId="3DE6FF91" w14:textId="77777777" w:rsidR="00ED532E" w:rsidRPr="00467C43" w:rsidRDefault="00ED532E" w:rsidP="00ED532E">
            <w:pPr>
              <w:jc w:val="center"/>
              <w:rPr>
                <w:rFonts w:ascii="Times New Roman" w:hAnsi="Times New Roman"/>
                <w:lang w:val="lv-LV"/>
              </w:rPr>
            </w:pPr>
            <w:r w:rsidRPr="00467C43">
              <w:rPr>
                <w:rFonts w:ascii="Times New Roman" w:hAnsi="Times New Roman"/>
                <w:lang w:val="lv-LV"/>
              </w:rPr>
              <w:t>5</w:t>
            </w:r>
          </w:p>
          <w:p w14:paraId="61E726E1" w14:textId="77777777" w:rsidR="00ED532E" w:rsidRPr="00467C43" w:rsidRDefault="00ED532E" w:rsidP="00BF4301">
            <w:pPr>
              <w:jc w:val="center"/>
              <w:rPr>
                <w:rFonts w:ascii="Times New Roman" w:hAnsi="Times New Roman"/>
                <w:lang w:val="lv-LV"/>
              </w:rPr>
            </w:pPr>
          </w:p>
        </w:tc>
      </w:tr>
      <w:tr w:rsidR="00ED532E" w:rsidRPr="00467C43" w14:paraId="6D9F2D74" w14:textId="77777777" w:rsidTr="00366D05">
        <w:trPr>
          <w:trHeight w:val="451"/>
        </w:trPr>
        <w:tc>
          <w:tcPr>
            <w:tcW w:w="804" w:type="pct"/>
            <w:vMerge/>
          </w:tcPr>
          <w:p w14:paraId="46C7C3CA" w14:textId="77777777" w:rsidR="00ED532E" w:rsidRPr="00467C43" w:rsidRDefault="00ED532E" w:rsidP="00BF4301">
            <w:pPr>
              <w:rPr>
                <w:rFonts w:ascii="Times New Roman" w:hAnsi="Times New Roman"/>
                <w:lang w:val="lv-LV"/>
              </w:rPr>
            </w:pPr>
          </w:p>
        </w:tc>
        <w:tc>
          <w:tcPr>
            <w:tcW w:w="1018" w:type="pct"/>
            <w:vMerge/>
          </w:tcPr>
          <w:p w14:paraId="78AEE43C" w14:textId="77777777" w:rsidR="00ED532E" w:rsidRPr="00467C43" w:rsidRDefault="00ED532E" w:rsidP="00BF4301">
            <w:pPr>
              <w:rPr>
                <w:rFonts w:ascii="Times New Roman" w:hAnsi="Times New Roman"/>
                <w:b/>
                <w:lang w:val="lv-LV"/>
              </w:rPr>
            </w:pPr>
          </w:p>
        </w:tc>
        <w:tc>
          <w:tcPr>
            <w:tcW w:w="1822" w:type="pct"/>
          </w:tcPr>
          <w:p w14:paraId="6876D96A" w14:textId="77777777" w:rsidR="00ED532E" w:rsidRPr="00467C43" w:rsidRDefault="00ED532E" w:rsidP="001028F0">
            <w:pPr>
              <w:rPr>
                <w:rFonts w:ascii="Times New Roman" w:hAnsi="Times New Roman"/>
                <w:lang w:val="lv-LV"/>
              </w:rPr>
            </w:pPr>
            <w:r w:rsidRPr="00467C43">
              <w:rPr>
                <w:rFonts w:ascii="Times New Roman" w:hAnsi="Times New Roman"/>
                <w:lang w:val="lv-LV"/>
              </w:rPr>
              <w:t xml:space="preserve">Izstrādāti ieteikumi par </w:t>
            </w:r>
            <w:r w:rsidR="001028F0" w:rsidRPr="00467C43">
              <w:rPr>
                <w:rFonts w:ascii="Times New Roman" w:hAnsi="Times New Roman"/>
                <w:lang w:val="lv-LV"/>
              </w:rPr>
              <w:t xml:space="preserve">pašvaldību </w:t>
            </w:r>
            <w:r w:rsidRPr="00467C43">
              <w:rPr>
                <w:rFonts w:ascii="Times New Roman" w:hAnsi="Times New Roman"/>
                <w:lang w:val="lv-LV"/>
              </w:rPr>
              <w:t>sadarbības tālāku attīstību Latvijā</w:t>
            </w:r>
          </w:p>
        </w:tc>
        <w:tc>
          <w:tcPr>
            <w:tcW w:w="701" w:type="pct"/>
          </w:tcPr>
          <w:p w14:paraId="327FAF05"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Nē</w:t>
            </w:r>
          </w:p>
        </w:tc>
        <w:tc>
          <w:tcPr>
            <w:tcW w:w="655" w:type="pct"/>
          </w:tcPr>
          <w:p w14:paraId="676A21CA"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Jā</w:t>
            </w:r>
          </w:p>
        </w:tc>
      </w:tr>
      <w:tr w:rsidR="00ED532E" w:rsidRPr="00467C43" w14:paraId="5942D1A9" w14:textId="77777777" w:rsidTr="00366D05">
        <w:trPr>
          <w:trHeight w:val="451"/>
        </w:trPr>
        <w:tc>
          <w:tcPr>
            <w:tcW w:w="804" w:type="pct"/>
            <w:vMerge w:val="restart"/>
          </w:tcPr>
          <w:p w14:paraId="1F487166" w14:textId="77777777" w:rsidR="00ED532E" w:rsidRPr="00467C43" w:rsidRDefault="00ED532E" w:rsidP="00ED532E">
            <w:pPr>
              <w:pStyle w:val="ListParagraph"/>
              <w:numPr>
                <w:ilvl w:val="1"/>
                <w:numId w:val="11"/>
              </w:numPr>
              <w:spacing w:after="0"/>
              <w:ind w:left="453"/>
              <w:rPr>
                <w:rFonts w:ascii="Times New Roman" w:hAnsi="Times New Roman"/>
                <w:lang w:val="lv-LV"/>
              </w:rPr>
            </w:pPr>
            <w:r w:rsidRPr="00467C43">
              <w:rPr>
                <w:rFonts w:ascii="Times New Roman" w:hAnsi="Times New Roman"/>
                <w:lang w:val="lv-LV"/>
              </w:rPr>
              <w:lastRenderedPageBreak/>
              <w:t>iznākums</w:t>
            </w:r>
          </w:p>
          <w:p w14:paraId="393311C6" w14:textId="77777777" w:rsidR="00ED532E" w:rsidRPr="00467C43" w:rsidRDefault="00ED532E" w:rsidP="00BF4301">
            <w:pPr>
              <w:rPr>
                <w:rFonts w:ascii="Times New Roman" w:hAnsi="Times New Roman"/>
                <w:lang w:val="lv-LV"/>
              </w:rPr>
            </w:pPr>
          </w:p>
        </w:tc>
        <w:tc>
          <w:tcPr>
            <w:tcW w:w="1018" w:type="pct"/>
            <w:vMerge w:val="restart"/>
          </w:tcPr>
          <w:p w14:paraId="773DA9D9" w14:textId="77777777" w:rsidR="00ED532E" w:rsidRPr="00467C43" w:rsidRDefault="00ED532E" w:rsidP="00BF4301">
            <w:pPr>
              <w:rPr>
                <w:rFonts w:ascii="Times New Roman" w:hAnsi="Times New Roman"/>
                <w:b/>
                <w:lang w:val="lv-LV"/>
              </w:rPr>
            </w:pPr>
            <w:r w:rsidRPr="00467C43">
              <w:rPr>
                <w:rFonts w:ascii="Times New Roman" w:hAnsi="Times New Roman"/>
                <w:lang w:val="lv-LV" w:bidi="en-GB"/>
              </w:rPr>
              <w:t>Atbalstīta patvēruma meklētāju integrācija</w:t>
            </w:r>
          </w:p>
        </w:tc>
        <w:tc>
          <w:tcPr>
            <w:tcW w:w="1822" w:type="pct"/>
          </w:tcPr>
          <w:p w14:paraId="13A9F0A2" w14:textId="76D6C3EB" w:rsidR="00ED532E" w:rsidRPr="00467C43" w:rsidRDefault="004F2571" w:rsidP="00BF4301">
            <w:pPr>
              <w:tabs>
                <w:tab w:val="left" w:pos="5745"/>
              </w:tabs>
              <w:rPr>
                <w:rFonts w:ascii="Times New Roman" w:hAnsi="Times New Roman"/>
                <w:lang w:val="lv-LV"/>
              </w:rPr>
            </w:pPr>
            <w:r w:rsidRPr="00467C43">
              <w:rPr>
                <w:rFonts w:ascii="Times New Roman" w:hAnsi="Times New Roman"/>
                <w:lang w:val="lv-LV"/>
              </w:rPr>
              <w:t>Rīkoto sporta un kultūras pasākumu skaits ar mērķi veicināt patvēruma meklētāju veiksmīgu integrāciju</w:t>
            </w:r>
          </w:p>
        </w:tc>
        <w:tc>
          <w:tcPr>
            <w:tcW w:w="701" w:type="pct"/>
          </w:tcPr>
          <w:p w14:paraId="798121A2"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Pr>
          <w:p w14:paraId="69F43930"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10</w:t>
            </w:r>
          </w:p>
        </w:tc>
      </w:tr>
      <w:tr w:rsidR="00ED532E" w:rsidRPr="00467C43" w14:paraId="14D55D1C" w14:textId="77777777" w:rsidTr="00366D05">
        <w:trPr>
          <w:trHeight w:val="451"/>
        </w:trPr>
        <w:tc>
          <w:tcPr>
            <w:tcW w:w="804" w:type="pct"/>
            <w:vMerge/>
          </w:tcPr>
          <w:p w14:paraId="73721775" w14:textId="77777777" w:rsidR="00ED532E" w:rsidRPr="00467C43" w:rsidRDefault="00ED532E" w:rsidP="00BF4301">
            <w:pPr>
              <w:rPr>
                <w:rFonts w:ascii="Times New Roman" w:hAnsi="Times New Roman"/>
                <w:lang w:val="lv-LV"/>
              </w:rPr>
            </w:pPr>
          </w:p>
        </w:tc>
        <w:tc>
          <w:tcPr>
            <w:tcW w:w="1018" w:type="pct"/>
            <w:vMerge/>
          </w:tcPr>
          <w:p w14:paraId="7AFAE640" w14:textId="77777777" w:rsidR="00ED532E" w:rsidRPr="00467C43" w:rsidRDefault="00ED532E" w:rsidP="00BF4301">
            <w:pPr>
              <w:rPr>
                <w:rFonts w:ascii="Times New Roman" w:hAnsi="Times New Roman"/>
                <w:b/>
                <w:lang w:val="lv-LV"/>
              </w:rPr>
            </w:pPr>
          </w:p>
        </w:tc>
        <w:tc>
          <w:tcPr>
            <w:tcW w:w="1822" w:type="pct"/>
          </w:tcPr>
          <w:p w14:paraId="0660241C" w14:textId="266F3BA4" w:rsidR="00ED532E" w:rsidRPr="00467C43" w:rsidRDefault="001028F0" w:rsidP="00547D92">
            <w:pPr>
              <w:rPr>
                <w:rFonts w:ascii="Times New Roman" w:hAnsi="Times New Roman"/>
                <w:lang w:val="lv-LV"/>
              </w:rPr>
            </w:pPr>
            <w:r w:rsidRPr="00467C43">
              <w:rPr>
                <w:rFonts w:ascii="Times New Roman" w:hAnsi="Times New Roman"/>
                <w:lang w:val="lv-LV" w:bidi="en-GB"/>
              </w:rPr>
              <w:t xml:space="preserve">Uzlabota </w:t>
            </w:r>
            <w:r w:rsidR="00ED532E" w:rsidRPr="00467C43">
              <w:rPr>
                <w:rFonts w:ascii="Times New Roman" w:hAnsi="Times New Roman"/>
                <w:lang w:val="lv-LV" w:bidi="en-GB"/>
              </w:rPr>
              <w:t xml:space="preserve">sporta un </w:t>
            </w:r>
            <w:r w:rsidR="00547D92">
              <w:rPr>
                <w:rFonts w:ascii="Times New Roman" w:hAnsi="Times New Roman"/>
                <w:lang w:val="lv-LV" w:bidi="en-GB"/>
              </w:rPr>
              <w:t>brīvā laika</w:t>
            </w:r>
            <w:r w:rsidR="00547D92" w:rsidRPr="00467C43">
              <w:rPr>
                <w:rFonts w:ascii="Times New Roman" w:hAnsi="Times New Roman"/>
                <w:lang w:val="lv-LV" w:bidi="en-GB"/>
              </w:rPr>
              <w:t xml:space="preserve"> </w:t>
            </w:r>
            <w:r w:rsidR="00ED532E" w:rsidRPr="00467C43">
              <w:rPr>
                <w:rFonts w:ascii="Times New Roman" w:hAnsi="Times New Roman"/>
                <w:lang w:val="lv-LV" w:bidi="en-GB"/>
              </w:rPr>
              <w:t>infrastru</w:t>
            </w:r>
            <w:r w:rsidR="008F659E" w:rsidRPr="00467C43">
              <w:rPr>
                <w:rFonts w:ascii="Times New Roman" w:hAnsi="Times New Roman"/>
                <w:lang w:val="lv-LV" w:bidi="en-GB"/>
              </w:rPr>
              <w:t>ktūra Muceniekos (Ropažu novad</w:t>
            </w:r>
            <w:r w:rsidR="004F2571" w:rsidRPr="00467C43">
              <w:rPr>
                <w:rFonts w:ascii="Times New Roman" w:hAnsi="Times New Roman"/>
                <w:lang w:val="lv-LV" w:bidi="en-GB"/>
              </w:rPr>
              <w:t>ā</w:t>
            </w:r>
            <w:r w:rsidR="00ED532E" w:rsidRPr="00467C43">
              <w:rPr>
                <w:rFonts w:ascii="Times New Roman" w:hAnsi="Times New Roman"/>
                <w:lang w:val="lv-LV" w:bidi="en-GB"/>
              </w:rPr>
              <w:t xml:space="preserve">) </w:t>
            </w:r>
          </w:p>
        </w:tc>
        <w:tc>
          <w:tcPr>
            <w:tcW w:w="701" w:type="pct"/>
          </w:tcPr>
          <w:p w14:paraId="3155E737"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Nē</w:t>
            </w:r>
          </w:p>
        </w:tc>
        <w:tc>
          <w:tcPr>
            <w:tcW w:w="655" w:type="pct"/>
          </w:tcPr>
          <w:p w14:paraId="479406CA"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Jā</w:t>
            </w:r>
          </w:p>
        </w:tc>
      </w:tr>
      <w:tr w:rsidR="00ED532E" w:rsidRPr="00467C43" w14:paraId="3705B7AC" w14:textId="77777777" w:rsidTr="00366D05">
        <w:trPr>
          <w:trHeight w:val="451"/>
        </w:trPr>
        <w:tc>
          <w:tcPr>
            <w:tcW w:w="804" w:type="pct"/>
            <w:vMerge w:val="restart"/>
            <w:shd w:val="clear" w:color="auto" w:fill="C6D9F1" w:themeFill="text2" w:themeFillTint="33"/>
          </w:tcPr>
          <w:p w14:paraId="5861B9F6" w14:textId="3DE7443B" w:rsidR="00ED532E" w:rsidRPr="00467C43" w:rsidRDefault="00951A6A" w:rsidP="00ED532E">
            <w:pPr>
              <w:spacing w:after="0"/>
              <w:jc w:val="both"/>
              <w:rPr>
                <w:rFonts w:ascii="Times New Roman" w:hAnsi="Times New Roman"/>
                <w:lang w:val="lv-LV"/>
              </w:rPr>
            </w:pPr>
            <w:r w:rsidRPr="00467C43">
              <w:rPr>
                <w:rFonts w:ascii="Times New Roman" w:hAnsi="Times New Roman"/>
                <w:lang w:val="lv-LV"/>
              </w:rPr>
              <w:t xml:space="preserve">Divpusējās sadarbības </w:t>
            </w:r>
            <w:r w:rsidR="00ED532E" w:rsidRPr="00467C43">
              <w:rPr>
                <w:rFonts w:ascii="Times New Roman" w:hAnsi="Times New Roman"/>
                <w:lang w:val="lv-LV"/>
              </w:rPr>
              <w:t xml:space="preserve">rezultāts </w:t>
            </w:r>
          </w:p>
          <w:p w14:paraId="3827F473" w14:textId="6C316DBD" w:rsidR="00ED532E" w:rsidRPr="00467C43" w:rsidRDefault="00ED532E" w:rsidP="00ED532E">
            <w:pPr>
              <w:rPr>
                <w:rFonts w:ascii="Times New Roman" w:hAnsi="Times New Roman"/>
                <w:lang w:val="lv-LV"/>
              </w:rPr>
            </w:pPr>
          </w:p>
        </w:tc>
        <w:tc>
          <w:tcPr>
            <w:tcW w:w="1018" w:type="pct"/>
            <w:vMerge w:val="restart"/>
            <w:shd w:val="clear" w:color="auto" w:fill="C6D9F1" w:themeFill="text2" w:themeFillTint="33"/>
          </w:tcPr>
          <w:p w14:paraId="6FD9B0B3" w14:textId="0D6D0AA0" w:rsidR="00ED532E" w:rsidRPr="00467C43" w:rsidRDefault="0076623B" w:rsidP="00715655">
            <w:pPr>
              <w:rPr>
                <w:rFonts w:ascii="Times New Roman" w:hAnsi="Times New Roman"/>
                <w:lang w:val="lv-LV"/>
              </w:rPr>
            </w:pPr>
            <w:r w:rsidRPr="00467C43">
              <w:rPr>
                <w:rFonts w:ascii="Times New Roman" w:hAnsi="Times New Roman"/>
                <w:lang w:val="lv-LV"/>
              </w:rPr>
              <w:t>Uzlabojusies</w:t>
            </w:r>
            <w:r w:rsidR="00ED532E" w:rsidRPr="00467C43">
              <w:rPr>
                <w:rFonts w:ascii="Times New Roman" w:hAnsi="Times New Roman"/>
                <w:lang w:val="lv-LV"/>
              </w:rPr>
              <w:t xml:space="preserve"> sadarbība starp programmā iesaistītajām Saņēmējvalsts un </w:t>
            </w:r>
            <w:r w:rsidR="002D2330" w:rsidRPr="00467C43">
              <w:rPr>
                <w:rFonts w:ascii="Times New Roman" w:hAnsi="Times New Roman"/>
                <w:lang w:val="lv-LV"/>
              </w:rPr>
              <w:t>d</w:t>
            </w:r>
            <w:r w:rsidR="00ED532E" w:rsidRPr="00467C43">
              <w:rPr>
                <w:rFonts w:ascii="Times New Roman" w:hAnsi="Times New Roman"/>
                <w:lang w:val="lv-LV"/>
              </w:rPr>
              <w:t xml:space="preserve">onorvalstu </w:t>
            </w:r>
            <w:r w:rsidR="00715655">
              <w:rPr>
                <w:rFonts w:ascii="Times New Roman" w:hAnsi="Times New Roman"/>
                <w:lang w:val="lv-LV"/>
              </w:rPr>
              <w:t>organizācijām</w:t>
            </w:r>
          </w:p>
        </w:tc>
        <w:tc>
          <w:tcPr>
            <w:tcW w:w="1822" w:type="pct"/>
            <w:shd w:val="clear" w:color="auto" w:fill="C6D9F1" w:themeFill="text2" w:themeFillTint="33"/>
          </w:tcPr>
          <w:p w14:paraId="0D5CA377" w14:textId="27534620" w:rsidR="00ED532E" w:rsidRPr="00467C43" w:rsidRDefault="001028F0" w:rsidP="00715655">
            <w:pPr>
              <w:pStyle w:val="ListParagraph"/>
              <w:spacing w:line="259" w:lineRule="auto"/>
              <w:ind w:left="0"/>
              <w:rPr>
                <w:rFonts w:ascii="Times New Roman" w:hAnsi="Times New Roman"/>
                <w:lang w:val="lv-LV"/>
              </w:rPr>
            </w:pPr>
            <w:r w:rsidRPr="00467C43">
              <w:rPr>
                <w:rFonts w:ascii="Times New Roman" w:hAnsi="Times New Roman"/>
                <w:lang w:val="lv-LV"/>
              </w:rPr>
              <w:t xml:space="preserve">Pieaugusi uzticība starp sadarbības </w:t>
            </w:r>
            <w:r w:rsidR="00715655">
              <w:rPr>
                <w:rFonts w:ascii="Times New Roman" w:hAnsi="Times New Roman"/>
                <w:lang w:val="lv-LV"/>
              </w:rPr>
              <w:t>organizācijām</w:t>
            </w:r>
            <w:r w:rsidRPr="00467C43">
              <w:rPr>
                <w:rFonts w:ascii="Times New Roman" w:hAnsi="Times New Roman"/>
                <w:lang w:val="lv-LV"/>
              </w:rPr>
              <w:t xml:space="preserve"> saņēmējvalstī un donorvalstī</w:t>
            </w:r>
          </w:p>
        </w:tc>
        <w:tc>
          <w:tcPr>
            <w:tcW w:w="701" w:type="pct"/>
            <w:shd w:val="clear" w:color="auto" w:fill="C6D9F1" w:themeFill="text2" w:themeFillTint="33"/>
          </w:tcPr>
          <w:p w14:paraId="35F7B704" w14:textId="2FBE1499" w:rsidR="00ED532E" w:rsidRPr="00467C43" w:rsidRDefault="002D7591" w:rsidP="003D73A5">
            <w:pPr>
              <w:jc w:val="center"/>
              <w:rPr>
                <w:rFonts w:ascii="Times New Roman" w:hAnsi="Times New Roman"/>
                <w:lang w:val="lv-LV"/>
              </w:rPr>
            </w:pPr>
            <w:r w:rsidRPr="00467C43">
              <w:rPr>
                <w:rFonts w:ascii="Times New Roman" w:hAnsi="Times New Roman"/>
                <w:lang w:val="lv-LV"/>
              </w:rPr>
              <w:t xml:space="preserve">Tiks </w:t>
            </w:r>
            <w:r w:rsidR="003D73A5" w:rsidRPr="00467C43">
              <w:rPr>
                <w:rFonts w:ascii="Times New Roman" w:hAnsi="Times New Roman"/>
                <w:lang w:val="lv-LV"/>
              </w:rPr>
              <w:t xml:space="preserve">nolemts </w:t>
            </w:r>
          </w:p>
        </w:tc>
        <w:tc>
          <w:tcPr>
            <w:tcW w:w="655" w:type="pct"/>
            <w:shd w:val="clear" w:color="auto" w:fill="C6D9F1" w:themeFill="text2" w:themeFillTint="33"/>
          </w:tcPr>
          <w:p w14:paraId="7B34E36D" w14:textId="1355DD7F" w:rsidR="00ED532E" w:rsidRPr="00467C43" w:rsidRDefault="00ED532E" w:rsidP="00BF4301">
            <w:pPr>
              <w:jc w:val="center"/>
              <w:rPr>
                <w:rFonts w:ascii="Times New Roman" w:hAnsi="Times New Roman"/>
                <w:lang w:val="lv-LV"/>
              </w:rPr>
            </w:pPr>
            <w:r w:rsidRPr="00467C43">
              <w:rPr>
                <w:rFonts w:ascii="Times New Roman" w:hAnsi="Times New Roman"/>
                <w:lang w:val="lv-LV"/>
              </w:rPr>
              <w:t xml:space="preserve">≥4,5 </w:t>
            </w:r>
            <w:r w:rsidR="0024021D" w:rsidRPr="00467C43">
              <w:rPr>
                <w:rFonts w:ascii="Times New Roman" w:hAnsi="Times New Roman"/>
                <w:lang w:val="lv-LV"/>
              </w:rPr>
              <w:t>pieaugums attiecībā pret bāzes līniju</w:t>
            </w:r>
          </w:p>
        </w:tc>
      </w:tr>
      <w:tr w:rsidR="00ED532E" w:rsidRPr="00467C43" w14:paraId="37D62F9E" w14:textId="77777777" w:rsidTr="00366D05">
        <w:trPr>
          <w:trHeight w:val="655"/>
        </w:trPr>
        <w:tc>
          <w:tcPr>
            <w:tcW w:w="804" w:type="pct"/>
            <w:vMerge/>
            <w:shd w:val="clear" w:color="auto" w:fill="C6D9F1" w:themeFill="text2" w:themeFillTint="33"/>
          </w:tcPr>
          <w:p w14:paraId="71640AB0" w14:textId="77777777" w:rsidR="00ED532E" w:rsidRPr="00467C43" w:rsidRDefault="00ED532E" w:rsidP="00BF4301">
            <w:pPr>
              <w:rPr>
                <w:rFonts w:ascii="Times New Roman" w:hAnsi="Times New Roman"/>
                <w:lang w:val="lv-LV"/>
              </w:rPr>
            </w:pPr>
          </w:p>
        </w:tc>
        <w:tc>
          <w:tcPr>
            <w:tcW w:w="1018" w:type="pct"/>
            <w:vMerge/>
            <w:shd w:val="clear" w:color="auto" w:fill="C6D9F1" w:themeFill="text2" w:themeFillTint="33"/>
          </w:tcPr>
          <w:p w14:paraId="25FAED89" w14:textId="77777777" w:rsidR="00ED532E" w:rsidRPr="00467C43" w:rsidRDefault="00ED532E" w:rsidP="00BF4301">
            <w:pPr>
              <w:rPr>
                <w:rFonts w:ascii="Times New Roman" w:hAnsi="Times New Roman"/>
                <w:lang w:val="lv-LV"/>
              </w:rPr>
            </w:pPr>
          </w:p>
        </w:tc>
        <w:tc>
          <w:tcPr>
            <w:tcW w:w="1822" w:type="pct"/>
            <w:shd w:val="clear" w:color="auto" w:fill="C6D9F1" w:themeFill="text2" w:themeFillTint="33"/>
          </w:tcPr>
          <w:p w14:paraId="26777451" w14:textId="77777777" w:rsidR="00ED532E" w:rsidRPr="00467C43" w:rsidRDefault="00ED532E" w:rsidP="00BF4301">
            <w:pPr>
              <w:pStyle w:val="ListParagraph"/>
              <w:spacing w:line="259" w:lineRule="auto"/>
              <w:ind w:left="0"/>
              <w:rPr>
                <w:rFonts w:ascii="Times New Roman" w:hAnsi="Times New Roman"/>
                <w:lang w:val="lv-LV"/>
              </w:rPr>
            </w:pPr>
            <w:r w:rsidRPr="00467C43">
              <w:rPr>
                <w:rFonts w:ascii="Times New Roman" w:hAnsi="Times New Roman"/>
                <w:lang w:val="lv-LV"/>
              </w:rPr>
              <w:t xml:space="preserve">Apmierinātības līmenis ar </w:t>
            </w:r>
            <w:r w:rsidR="00977F21" w:rsidRPr="00467C43">
              <w:rPr>
                <w:rFonts w:ascii="Times New Roman" w:hAnsi="Times New Roman"/>
                <w:lang w:val="lv-LV"/>
              </w:rPr>
              <w:t xml:space="preserve">izveidoto </w:t>
            </w:r>
            <w:r w:rsidRPr="00467C43">
              <w:rPr>
                <w:rFonts w:ascii="Times New Roman" w:hAnsi="Times New Roman"/>
                <w:lang w:val="lv-LV"/>
              </w:rPr>
              <w:t>partnerību</w:t>
            </w:r>
          </w:p>
        </w:tc>
        <w:tc>
          <w:tcPr>
            <w:tcW w:w="701" w:type="pct"/>
            <w:shd w:val="clear" w:color="auto" w:fill="C6D9F1" w:themeFill="text2" w:themeFillTint="33"/>
          </w:tcPr>
          <w:p w14:paraId="4FB60F35" w14:textId="347EF8A0" w:rsidR="00ED532E" w:rsidRPr="00467C43" w:rsidRDefault="002D7591" w:rsidP="003D73A5">
            <w:pPr>
              <w:jc w:val="center"/>
              <w:rPr>
                <w:rFonts w:ascii="Times New Roman" w:hAnsi="Times New Roman"/>
                <w:lang w:val="lv-LV"/>
              </w:rPr>
            </w:pPr>
            <w:r w:rsidRPr="00467C43">
              <w:rPr>
                <w:rFonts w:ascii="Times New Roman" w:hAnsi="Times New Roman"/>
                <w:lang w:val="lv-LV"/>
              </w:rPr>
              <w:t xml:space="preserve">Tiks </w:t>
            </w:r>
            <w:r w:rsidR="003D73A5" w:rsidRPr="00467C43">
              <w:rPr>
                <w:rFonts w:ascii="Times New Roman" w:hAnsi="Times New Roman"/>
                <w:lang w:val="lv-LV"/>
              </w:rPr>
              <w:t>nolemts</w:t>
            </w:r>
            <w:r w:rsidRPr="00467C43">
              <w:rPr>
                <w:rFonts w:ascii="Times New Roman" w:hAnsi="Times New Roman"/>
                <w:lang w:val="lv-LV"/>
              </w:rPr>
              <w:t xml:space="preserve"> </w:t>
            </w:r>
          </w:p>
        </w:tc>
        <w:tc>
          <w:tcPr>
            <w:tcW w:w="655" w:type="pct"/>
            <w:shd w:val="clear" w:color="auto" w:fill="C6D9F1" w:themeFill="text2" w:themeFillTint="33"/>
          </w:tcPr>
          <w:p w14:paraId="16723E8C" w14:textId="6D706436" w:rsidR="00ED532E" w:rsidRPr="00467C43" w:rsidRDefault="00ED532E" w:rsidP="00BF4301">
            <w:pPr>
              <w:jc w:val="center"/>
              <w:rPr>
                <w:rFonts w:ascii="Times New Roman" w:hAnsi="Times New Roman"/>
                <w:lang w:val="lv-LV"/>
              </w:rPr>
            </w:pPr>
            <w:r w:rsidRPr="00467C43">
              <w:rPr>
                <w:rFonts w:ascii="Times New Roman" w:hAnsi="Times New Roman"/>
                <w:lang w:val="lv-LV"/>
              </w:rPr>
              <w:t xml:space="preserve">≥4,5 </w:t>
            </w:r>
            <w:r w:rsidR="0024021D" w:rsidRPr="00467C43">
              <w:rPr>
                <w:rFonts w:ascii="Times New Roman" w:hAnsi="Times New Roman"/>
                <w:lang w:val="lv-LV"/>
              </w:rPr>
              <w:t>pieaugums attiecībā pret bāzes līniju</w:t>
            </w:r>
          </w:p>
        </w:tc>
      </w:tr>
      <w:tr w:rsidR="00ED532E" w:rsidRPr="00467C43" w14:paraId="18D6BAEA" w14:textId="77777777" w:rsidTr="00366D05">
        <w:trPr>
          <w:trHeight w:val="655"/>
        </w:trPr>
        <w:tc>
          <w:tcPr>
            <w:tcW w:w="804" w:type="pct"/>
            <w:vMerge/>
            <w:shd w:val="clear" w:color="auto" w:fill="C6D9F1" w:themeFill="text2" w:themeFillTint="33"/>
          </w:tcPr>
          <w:p w14:paraId="2EED8110" w14:textId="77777777" w:rsidR="00ED532E" w:rsidRPr="00467C43" w:rsidRDefault="00ED532E" w:rsidP="00BF4301">
            <w:pPr>
              <w:rPr>
                <w:rFonts w:ascii="Times New Roman" w:hAnsi="Times New Roman"/>
                <w:lang w:val="lv-LV"/>
              </w:rPr>
            </w:pPr>
          </w:p>
        </w:tc>
        <w:tc>
          <w:tcPr>
            <w:tcW w:w="1018" w:type="pct"/>
            <w:vMerge/>
            <w:shd w:val="clear" w:color="auto" w:fill="C6D9F1" w:themeFill="text2" w:themeFillTint="33"/>
          </w:tcPr>
          <w:p w14:paraId="687D1349" w14:textId="77777777" w:rsidR="00ED532E" w:rsidRPr="00467C43" w:rsidRDefault="00ED532E" w:rsidP="00BF4301">
            <w:pPr>
              <w:rPr>
                <w:rFonts w:ascii="Times New Roman" w:hAnsi="Times New Roman"/>
                <w:lang w:val="lv-LV"/>
              </w:rPr>
            </w:pPr>
          </w:p>
        </w:tc>
        <w:tc>
          <w:tcPr>
            <w:tcW w:w="1822" w:type="pct"/>
            <w:shd w:val="clear" w:color="auto" w:fill="C6D9F1" w:themeFill="text2" w:themeFillTint="33"/>
          </w:tcPr>
          <w:p w14:paraId="2159B482" w14:textId="3FA72CC0" w:rsidR="00ED532E" w:rsidRPr="00467C43" w:rsidRDefault="00977F21" w:rsidP="00951A6A">
            <w:pPr>
              <w:pStyle w:val="ListParagraph"/>
              <w:spacing w:line="259" w:lineRule="auto"/>
              <w:ind w:left="0"/>
              <w:rPr>
                <w:rFonts w:ascii="Times New Roman" w:hAnsi="Times New Roman"/>
                <w:lang w:val="lv-LV"/>
              </w:rPr>
            </w:pPr>
            <w:r w:rsidRPr="00467C43">
              <w:rPr>
                <w:rFonts w:ascii="Times New Roman" w:hAnsi="Times New Roman"/>
                <w:lang w:val="lv-LV"/>
              </w:rPr>
              <w:t>Sadarbībā iesaistīt</w:t>
            </w:r>
            <w:r w:rsidR="00951A6A" w:rsidRPr="00467C43">
              <w:rPr>
                <w:rFonts w:ascii="Times New Roman" w:hAnsi="Times New Roman"/>
                <w:lang w:val="lv-LV"/>
              </w:rPr>
              <w:t>o</w:t>
            </w:r>
            <w:r w:rsidRPr="00467C43">
              <w:rPr>
                <w:rFonts w:ascii="Times New Roman" w:hAnsi="Times New Roman"/>
                <w:lang w:val="lv-LV"/>
              </w:rPr>
              <w:t xml:space="preserve"> organizācij</w:t>
            </w:r>
            <w:r w:rsidR="00951A6A" w:rsidRPr="00467C43">
              <w:rPr>
                <w:rFonts w:ascii="Times New Roman" w:hAnsi="Times New Roman"/>
                <w:lang w:val="lv-LV"/>
              </w:rPr>
              <w:t>u daļa</w:t>
            </w:r>
            <w:r w:rsidRPr="00467C43">
              <w:rPr>
                <w:rFonts w:ascii="Times New Roman" w:hAnsi="Times New Roman"/>
                <w:lang w:val="lv-LV"/>
              </w:rPr>
              <w:t>, kuras pielieto divpusējā sadarbībā iegūtās zināšanas</w:t>
            </w:r>
          </w:p>
        </w:tc>
        <w:tc>
          <w:tcPr>
            <w:tcW w:w="701" w:type="pct"/>
            <w:shd w:val="clear" w:color="auto" w:fill="C6D9F1" w:themeFill="text2" w:themeFillTint="33"/>
          </w:tcPr>
          <w:p w14:paraId="096EA2AA"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N/A</w:t>
            </w:r>
          </w:p>
        </w:tc>
        <w:tc>
          <w:tcPr>
            <w:tcW w:w="655" w:type="pct"/>
            <w:shd w:val="clear" w:color="auto" w:fill="C6D9F1" w:themeFill="text2" w:themeFillTint="33"/>
          </w:tcPr>
          <w:p w14:paraId="74631983"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65%</w:t>
            </w:r>
          </w:p>
        </w:tc>
      </w:tr>
      <w:tr w:rsidR="00ED532E" w:rsidRPr="00467C43" w14:paraId="331DE9A6" w14:textId="77777777" w:rsidTr="00366D05">
        <w:trPr>
          <w:trHeight w:val="451"/>
        </w:trPr>
        <w:tc>
          <w:tcPr>
            <w:tcW w:w="804" w:type="pct"/>
            <w:vMerge w:val="restart"/>
          </w:tcPr>
          <w:p w14:paraId="00CD7476" w14:textId="0B6CA170" w:rsidR="00ED532E" w:rsidRPr="00467C43" w:rsidRDefault="00ED532E" w:rsidP="00ED532E">
            <w:pPr>
              <w:spacing w:after="0"/>
              <w:rPr>
                <w:rFonts w:ascii="Times New Roman" w:hAnsi="Times New Roman"/>
                <w:lang w:val="lv-LV"/>
              </w:rPr>
            </w:pPr>
            <w:r w:rsidRPr="00467C43">
              <w:rPr>
                <w:rFonts w:ascii="Times New Roman" w:eastAsia="Calibri" w:hAnsi="Times New Roman"/>
                <w:lang w:val="lv-LV"/>
              </w:rPr>
              <w:t xml:space="preserve">1. </w:t>
            </w:r>
            <w:r w:rsidR="00951A6A" w:rsidRPr="00467C43">
              <w:rPr>
                <w:rFonts w:ascii="Times New Roman" w:eastAsia="Calibri" w:hAnsi="Times New Roman"/>
                <w:lang w:val="lv-LV"/>
              </w:rPr>
              <w:t xml:space="preserve">divpusējās sadarbības </w:t>
            </w:r>
            <w:r w:rsidRPr="00467C43">
              <w:rPr>
                <w:rFonts w:ascii="Times New Roman" w:eastAsia="Calibri" w:hAnsi="Times New Roman"/>
                <w:lang w:val="lv-LV"/>
              </w:rPr>
              <w:t>iznākums</w:t>
            </w:r>
          </w:p>
        </w:tc>
        <w:tc>
          <w:tcPr>
            <w:tcW w:w="1018" w:type="pct"/>
            <w:vMerge w:val="restart"/>
          </w:tcPr>
          <w:p w14:paraId="64F970FD" w14:textId="78D1057E" w:rsidR="00ED532E" w:rsidRPr="00467C43" w:rsidRDefault="00ED532E" w:rsidP="00715655">
            <w:pPr>
              <w:rPr>
                <w:rFonts w:ascii="Times New Roman" w:hAnsi="Times New Roman"/>
                <w:lang w:val="lv-LV"/>
              </w:rPr>
            </w:pPr>
            <w:r w:rsidRPr="00467C43">
              <w:rPr>
                <w:rFonts w:ascii="Times New Roman" w:hAnsi="Times New Roman"/>
                <w:lang w:val="lv-LV"/>
              </w:rPr>
              <w:t>Atbalstītās partnerības starp Saņē</w:t>
            </w:r>
            <w:r w:rsidR="002D2330" w:rsidRPr="00467C43">
              <w:rPr>
                <w:rFonts w:ascii="Times New Roman" w:hAnsi="Times New Roman"/>
                <w:lang w:val="lv-LV"/>
              </w:rPr>
              <w:t>mējvalsts un d</w:t>
            </w:r>
            <w:r w:rsidRPr="00467C43">
              <w:rPr>
                <w:rFonts w:ascii="Times New Roman" w:hAnsi="Times New Roman"/>
                <w:lang w:val="lv-LV"/>
              </w:rPr>
              <w:t xml:space="preserve">onorvalstu </w:t>
            </w:r>
            <w:r w:rsidR="00715655">
              <w:rPr>
                <w:rFonts w:ascii="Times New Roman" w:hAnsi="Times New Roman"/>
                <w:lang w:val="lv-LV"/>
              </w:rPr>
              <w:t>organizācijām</w:t>
            </w:r>
          </w:p>
        </w:tc>
        <w:tc>
          <w:tcPr>
            <w:tcW w:w="1822" w:type="pct"/>
          </w:tcPr>
          <w:p w14:paraId="50707480" w14:textId="11FAB4C3" w:rsidR="00ED532E" w:rsidRPr="00467C43" w:rsidRDefault="00AA32FE" w:rsidP="00715655">
            <w:pPr>
              <w:spacing w:line="259" w:lineRule="auto"/>
              <w:rPr>
                <w:rFonts w:ascii="Times New Roman" w:hAnsi="Times New Roman"/>
                <w:lang w:val="lv-LV"/>
              </w:rPr>
            </w:pPr>
            <w:r w:rsidRPr="00467C43">
              <w:rPr>
                <w:rFonts w:ascii="Times New Roman" w:hAnsi="Times New Roman"/>
                <w:lang w:val="lv-LV"/>
              </w:rPr>
              <w:t xml:space="preserve">Donorvalsts un Saņēmējvalsts </w:t>
            </w:r>
            <w:r w:rsidR="00715655">
              <w:rPr>
                <w:rFonts w:ascii="Times New Roman" w:hAnsi="Times New Roman"/>
                <w:lang w:val="lv-LV"/>
              </w:rPr>
              <w:t>organizāciju</w:t>
            </w:r>
            <w:r w:rsidRPr="00467C43">
              <w:rPr>
                <w:rFonts w:ascii="Times New Roman" w:hAnsi="Times New Roman"/>
                <w:lang w:val="lv-LV"/>
              </w:rPr>
              <w:t xml:space="preserve"> k</w:t>
            </w:r>
            <w:r w:rsidR="00977F21" w:rsidRPr="00467C43">
              <w:rPr>
                <w:rFonts w:ascii="Times New Roman" w:hAnsi="Times New Roman"/>
                <w:lang w:val="lv-LV"/>
              </w:rPr>
              <w:t>opīgi</w:t>
            </w:r>
            <w:r w:rsidR="00ED532E" w:rsidRPr="00467C43">
              <w:rPr>
                <w:rFonts w:ascii="Times New Roman" w:hAnsi="Times New Roman"/>
                <w:lang w:val="lv-LV"/>
              </w:rPr>
              <w:t xml:space="preserve"> organizēto mācību </w:t>
            </w:r>
            <w:r w:rsidR="00977F21" w:rsidRPr="00467C43">
              <w:rPr>
                <w:rFonts w:ascii="Times New Roman" w:hAnsi="Times New Roman"/>
                <w:lang w:val="lv-LV"/>
              </w:rPr>
              <w:t xml:space="preserve">vizīšu </w:t>
            </w:r>
            <w:r w:rsidR="00ED532E" w:rsidRPr="00467C43">
              <w:rPr>
                <w:rFonts w:ascii="Times New Roman" w:hAnsi="Times New Roman"/>
                <w:lang w:val="lv-LV"/>
              </w:rPr>
              <w:t>skaits</w:t>
            </w:r>
          </w:p>
        </w:tc>
        <w:tc>
          <w:tcPr>
            <w:tcW w:w="701" w:type="pct"/>
          </w:tcPr>
          <w:p w14:paraId="05322899"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Pr>
          <w:p w14:paraId="704C1DBE"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12</w:t>
            </w:r>
          </w:p>
        </w:tc>
      </w:tr>
      <w:tr w:rsidR="00ED532E" w:rsidRPr="00467C43" w14:paraId="01827029" w14:textId="77777777" w:rsidTr="00366D05">
        <w:trPr>
          <w:trHeight w:val="451"/>
        </w:trPr>
        <w:tc>
          <w:tcPr>
            <w:tcW w:w="804" w:type="pct"/>
            <w:vMerge/>
          </w:tcPr>
          <w:p w14:paraId="1D99673D" w14:textId="77777777" w:rsidR="00ED532E" w:rsidRPr="00467C43" w:rsidRDefault="00ED532E" w:rsidP="00BF4301">
            <w:pPr>
              <w:rPr>
                <w:rFonts w:ascii="Times New Roman" w:hAnsi="Times New Roman"/>
                <w:lang w:val="lv-LV"/>
              </w:rPr>
            </w:pPr>
          </w:p>
        </w:tc>
        <w:tc>
          <w:tcPr>
            <w:tcW w:w="1018" w:type="pct"/>
            <w:vMerge/>
          </w:tcPr>
          <w:p w14:paraId="211A5226" w14:textId="77777777" w:rsidR="00ED532E" w:rsidRPr="00467C43" w:rsidRDefault="00ED532E" w:rsidP="00BF4301">
            <w:pPr>
              <w:rPr>
                <w:rFonts w:ascii="Times New Roman" w:hAnsi="Times New Roman"/>
                <w:b/>
                <w:lang w:val="lv-LV"/>
              </w:rPr>
            </w:pPr>
          </w:p>
        </w:tc>
        <w:tc>
          <w:tcPr>
            <w:tcW w:w="1822" w:type="pct"/>
          </w:tcPr>
          <w:p w14:paraId="09CE3E1F" w14:textId="77777777" w:rsidR="00ED532E" w:rsidRPr="00467C43" w:rsidRDefault="00ED532E" w:rsidP="00BF4301">
            <w:pPr>
              <w:spacing w:line="259" w:lineRule="auto"/>
              <w:rPr>
                <w:rFonts w:ascii="Times New Roman" w:hAnsi="Times New Roman"/>
                <w:lang w:val="lv-LV"/>
              </w:rPr>
            </w:pPr>
            <w:r w:rsidRPr="00467C43">
              <w:rPr>
                <w:rFonts w:ascii="Times New Roman" w:hAnsi="Times New Roman"/>
                <w:lang w:val="lv-LV"/>
              </w:rPr>
              <w:t>Projektu skaits, kas ietver sadarbību ar donoru projekta partneri</w:t>
            </w:r>
          </w:p>
        </w:tc>
        <w:tc>
          <w:tcPr>
            <w:tcW w:w="701" w:type="pct"/>
          </w:tcPr>
          <w:p w14:paraId="4831D539"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0</w:t>
            </w:r>
          </w:p>
        </w:tc>
        <w:tc>
          <w:tcPr>
            <w:tcW w:w="655" w:type="pct"/>
          </w:tcPr>
          <w:p w14:paraId="3ACDBAC2" w14:textId="77777777" w:rsidR="00ED532E" w:rsidRPr="00467C43" w:rsidRDefault="00ED532E" w:rsidP="00BF4301">
            <w:pPr>
              <w:jc w:val="center"/>
              <w:rPr>
                <w:rFonts w:ascii="Times New Roman" w:hAnsi="Times New Roman"/>
                <w:lang w:val="lv-LV"/>
              </w:rPr>
            </w:pPr>
            <w:r w:rsidRPr="00467C43">
              <w:rPr>
                <w:rFonts w:ascii="Times New Roman" w:hAnsi="Times New Roman"/>
                <w:lang w:val="lv-LV"/>
              </w:rPr>
              <w:t>21</w:t>
            </w:r>
          </w:p>
        </w:tc>
      </w:tr>
    </w:tbl>
    <w:p w14:paraId="0415738B" w14:textId="77777777" w:rsidR="00B4111D" w:rsidRPr="00467C43" w:rsidRDefault="00B4111D" w:rsidP="00B4111D">
      <w:pPr>
        <w:tabs>
          <w:tab w:val="left" w:pos="360"/>
        </w:tabs>
        <w:jc w:val="both"/>
        <w:rPr>
          <w:rFonts w:ascii="Times New Roman" w:eastAsiaTheme="minorEastAsia" w:hAnsi="Times New Roman"/>
          <w:b/>
          <w:bCs/>
          <w:sz w:val="24"/>
          <w:szCs w:val="24"/>
          <w:lang w:val="lv-LV"/>
        </w:rPr>
      </w:pPr>
    </w:p>
    <w:p w14:paraId="45FE5A23" w14:textId="77777777" w:rsidR="002C6511" w:rsidRPr="00467C43" w:rsidRDefault="00CA6ECE" w:rsidP="002C6511">
      <w:pPr>
        <w:jc w:val="both"/>
        <w:rPr>
          <w:rFonts w:ascii="Times New Roman" w:hAnsi="Times New Roman"/>
          <w:b/>
          <w:sz w:val="24"/>
          <w:szCs w:val="24"/>
          <w:u w:val="single"/>
          <w:lang w:val="lv-LV"/>
        </w:rPr>
      </w:pPr>
      <w:r w:rsidRPr="00467C43">
        <w:rPr>
          <w:rFonts w:ascii="Times New Roman" w:eastAsiaTheme="minorEastAsia" w:hAnsi="Times New Roman"/>
          <w:b/>
          <w:bCs/>
          <w:sz w:val="26"/>
          <w:szCs w:val="26"/>
          <w:lang w:val="lv-LV"/>
        </w:rPr>
        <w:t>Piešķīruma daļa</w:t>
      </w:r>
      <w:r w:rsidR="002C6511" w:rsidRPr="00467C43">
        <w:rPr>
          <w:rFonts w:ascii="Times New Roman" w:eastAsiaTheme="minorEastAsia" w:hAnsi="Times New Roman"/>
          <w:b/>
          <w:bCs/>
          <w:sz w:val="26"/>
          <w:szCs w:val="26"/>
          <w:lang w:val="lv-LV"/>
        </w:rPr>
        <w:t xml:space="preserve"> un budžets</w:t>
      </w:r>
    </w:p>
    <w:tbl>
      <w:tblPr>
        <w:tblStyle w:val="TableGrid"/>
        <w:tblW w:w="0" w:type="auto"/>
        <w:tblLook w:val="04A0" w:firstRow="1" w:lastRow="0" w:firstColumn="1" w:lastColumn="0" w:noHBand="0" w:noVBand="1"/>
      </w:tblPr>
      <w:tblGrid>
        <w:gridCol w:w="4361"/>
        <w:gridCol w:w="1417"/>
      </w:tblGrid>
      <w:tr w:rsidR="004139ED" w:rsidRPr="00467C43" w14:paraId="28D1FA3C" w14:textId="77777777" w:rsidTr="00BF4301">
        <w:tc>
          <w:tcPr>
            <w:tcW w:w="4361" w:type="dxa"/>
          </w:tcPr>
          <w:p w14:paraId="49D4D05B" w14:textId="77777777" w:rsidR="004139ED" w:rsidRPr="00467C43" w:rsidRDefault="004139ED" w:rsidP="004139ED">
            <w:pPr>
              <w:tabs>
                <w:tab w:val="left" w:pos="360"/>
              </w:tabs>
              <w:jc w:val="both"/>
              <w:rPr>
                <w:rFonts w:ascii="Times New Roman" w:eastAsiaTheme="minorEastAsia" w:hAnsi="Times New Roman"/>
                <w:b/>
                <w:bCs/>
                <w:sz w:val="24"/>
                <w:szCs w:val="24"/>
                <w:lang w:val="lv-LV"/>
              </w:rPr>
            </w:pPr>
            <w:r w:rsidRPr="00467C43">
              <w:rPr>
                <w:rFonts w:ascii="Times New Roman" w:hAnsi="Times New Roman"/>
                <w:b/>
                <w:sz w:val="16"/>
                <w:szCs w:val="16"/>
                <w:lang w:val="lv-LV" w:eastAsia="en-GB"/>
              </w:rPr>
              <w:t>Attiecināmie programmas izdevumi</w:t>
            </w:r>
          </w:p>
        </w:tc>
        <w:tc>
          <w:tcPr>
            <w:tcW w:w="1417" w:type="dxa"/>
            <w:vAlign w:val="bottom"/>
          </w:tcPr>
          <w:p w14:paraId="044A1345"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€11,764, 706</w:t>
            </w:r>
          </w:p>
        </w:tc>
      </w:tr>
      <w:tr w:rsidR="004139ED" w:rsidRPr="00467C43" w14:paraId="3F20E2D6" w14:textId="77777777" w:rsidTr="00BF4301">
        <w:tc>
          <w:tcPr>
            <w:tcW w:w="4361" w:type="dxa"/>
          </w:tcPr>
          <w:p w14:paraId="1A79A42B" w14:textId="77777777" w:rsidR="004139ED" w:rsidRPr="00467C43" w:rsidRDefault="004139ED" w:rsidP="004139ED">
            <w:pPr>
              <w:tabs>
                <w:tab w:val="left" w:pos="360"/>
              </w:tabs>
              <w:jc w:val="both"/>
              <w:rPr>
                <w:rFonts w:ascii="Times New Roman" w:eastAsiaTheme="minorEastAsia" w:hAnsi="Times New Roman"/>
                <w:b/>
                <w:bCs/>
                <w:sz w:val="24"/>
                <w:szCs w:val="24"/>
                <w:lang w:val="lv-LV"/>
              </w:rPr>
            </w:pPr>
            <w:r w:rsidRPr="00467C43">
              <w:rPr>
                <w:rFonts w:ascii="Times New Roman" w:hAnsi="Times New Roman"/>
                <w:b/>
                <w:sz w:val="16"/>
                <w:szCs w:val="16"/>
                <w:lang w:val="lv-LV" w:eastAsia="en-GB"/>
              </w:rPr>
              <w:t>Programmas piešķīruma daļa</w:t>
            </w:r>
          </w:p>
        </w:tc>
        <w:tc>
          <w:tcPr>
            <w:tcW w:w="1417" w:type="dxa"/>
            <w:vAlign w:val="bottom"/>
          </w:tcPr>
          <w:p w14:paraId="479BCD54"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85.00%</w:t>
            </w:r>
          </w:p>
        </w:tc>
      </w:tr>
      <w:tr w:rsidR="004139ED" w:rsidRPr="00467C43" w14:paraId="4332A0E3" w14:textId="77777777" w:rsidTr="00BF4301">
        <w:tc>
          <w:tcPr>
            <w:tcW w:w="4361" w:type="dxa"/>
          </w:tcPr>
          <w:p w14:paraId="6BAB04FB" w14:textId="77777777" w:rsidR="004139ED" w:rsidRPr="00467C43" w:rsidRDefault="004139ED" w:rsidP="004139ED">
            <w:pPr>
              <w:tabs>
                <w:tab w:val="left" w:pos="360"/>
              </w:tabs>
              <w:jc w:val="both"/>
              <w:rPr>
                <w:rFonts w:ascii="Times New Roman" w:eastAsiaTheme="minorEastAsia" w:hAnsi="Times New Roman"/>
                <w:b/>
                <w:bCs/>
                <w:sz w:val="24"/>
                <w:szCs w:val="24"/>
                <w:lang w:val="lv-LV"/>
              </w:rPr>
            </w:pPr>
            <w:r w:rsidRPr="00467C43">
              <w:rPr>
                <w:rFonts w:ascii="Times New Roman" w:hAnsi="Times New Roman"/>
                <w:b/>
                <w:sz w:val="16"/>
                <w:szCs w:val="16"/>
                <w:lang w:val="lv-LV" w:eastAsia="en-GB"/>
              </w:rPr>
              <w:t>Kopējais programmas piešķīrums</w:t>
            </w:r>
          </w:p>
        </w:tc>
        <w:tc>
          <w:tcPr>
            <w:tcW w:w="1417" w:type="dxa"/>
            <w:vAlign w:val="bottom"/>
          </w:tcPr>
          <w:p w14:paraId="1AEAF7D7"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€10, 000, 000</w:t>
            </w:r>
          </w:p>
        </w:tc>
      </w:tr>
      <w:tr w:rsidR="004139ED" w:rsidRPr="00467C43" w14:paraId="0676151B" w14:textId="77777777" w:rsidTr="00740B2A">
        <w:tc>
          <w:tcPr>
            <w:tcW w:w="4361" w:type="dxa"/>
          </w:tcPr>
          <w:p w14:paraId="0852FDA2" w14:textId="77777777" w:rsidR="004139ED" w:rsidRPr="00467C43" w:rsidRDefault="004139ED" w:rsidP="004139ED">
            <w:pPr>
              <w:tabs>
                <w:tab w:val="left" w:pos="360"/>
              </w:tabs>
              <w:jc w:val="both"/>
              <w:rPr>
                <w:rFonts w:ascii="Times New Roman" w:eastAsiaTheme="minorEastAsia" w:hAnsi="Times New Roman"/>
                <w:b/>
                <w:bCs/>
                <w:sz w:val="24"/>
                <w:szCs w:val="24"/>
                <w:lang w:val="lv-LV"/>
              </w:rPr>
            </w:pPr>
            <w:r w:rsidRPr="00467C43">
              <w:rPr>
                <w:rFonts w:ascii="Times New Roman" w:hAnsi="Times New Roman"/>
                <w:b/>
                <w:sz w:val="16"/>
                <w:szCs w:val="16"/>
                <w:lang w:val="lv-LV" w:eastAsia="en-GB"/>
              </w:rPr>
              <w:t>Programmas piešķīrums – EEZ piešķīrumi (€)</w:t>
            </w:r>
          </w:p>
        </w:tc>
        <w:tc>
          <w:tcPr>
            <w:tcW w:w="1417" w:type="dxa"/>
            <w:vAlign w:val="bottom"/>
          </w:tcPr>
          <w:p w14:paraId="72D8E92B"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€10, 000, 000</w:t>
            </w:r>
          </w:p>
        </w:tc>
      </w:tr>
      <w:tr w:rsidR="004139ED" w:rsidRPr="00467C43" w14:paraId="205E5136" w14:textId="77777777" w:rsidTr="00740B2A">
        <w:tc>
          <w:tcPr>
            <w:tcW w:w="4361" w:type="dxa"/>
          </w:tcPr>
          <w:p w14:paraId="7B14514C" w14:textId="77777777" w:rsidR="004139ED" w:rsidRPr="00467C43" w:rsidRDefault="004139ED" w:rsidP="004139ED">
            <w:pPr>
              <w:tabs>
                <w:tab w:val="left" w:pos="360"/>
              </w:tabs>
              <w:jc w:val="both"/>
              <w:rPr>
                <w:rFonts w:ascii="Times New Roman" w:eastAsiaTheme="minorEastAsia" w:hAnsi="Times New Roman"/>
                <w:b/>
                <w:bCs/>
                <w:sz w:val="24"/>
                <w:szCs w:val="24"/>
                <w:lang w:val="lv-LV"/>
              </w:rPr>
            </w:pPr>
            <w:r w:rsidRPr="00467C43">
              <w:rPr>
                <w:rFonts w:ascii="Times New Roman" w:hAnsi="Times New Roman"/>
                <w:b/>
                <w:sz w:val="16"/>
                <w:szCs w:val="16"/>
                <w:lang w:val="lv-LV" w:eastAsia="en-GB"/>
              </w:rPr>
              <w:t>Programmas piešķīrums – Norvēģijas piešķīrumi (€)</w:t>
            </w:r>
          </w:p>
        </w:tc>
        <w:tc>
          <w:tcPr>
            <w:tcW w:w="1417" w:type="dxa"/>
            <w:vAlign w:val="bottom"/>
          </w:tcPr>
          <w:p w14:paraId="557FBC0E"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€ 0.00</w:t>
            </w:r>
          </w:p>
        </w:tc>
      </w:tr>
    </w:tbl>
    <w:p w14:paraId="5D5E3C36" w14:textId="77777777" w:rsidR="002C6511" w:rsidRPr="00467C43" w:rsidRDefault="002C6511" w:rsidP="00B4111D">
      <w:pPr>
        <w:tabs>
          <w:tab w:val="left" w:pos="360"/>
        </w:tabs>
        <w:jc w:val="both"/>
        <w:rPr>
          <w:rFonts w:ascii="Times New Roman" w:eastAsiaTheme="minorEastAsia" w:hAnsi="Times New Roman"/>
          <w:b/>
          <w:bCs/>
          <w:sz w:val="24"/>
          <w:szCs w:val="24"/>
          <w:lang w:val="lv-LV"/>
        </w:rPr>
      </w:pPr>
    </w:p>
    <w:tbl>
      <w:tblPr>
        <w:tblW w:w="9323" w:type="dxa"/>
        <w:tblInd w:w="-1" w:type="dxa"/>
        <w:tblCellMar>
          <w:left w:w="0" w:type="dxa"/>
          <w:right w:w="0" w:type="dxa"/>
        </w:tblCellMar>
        <w:tblLook w:val="04A0" w:firstRow="1" w:lastRow="0" w:firstColumn="1" w:lastColumn="0" w:noHBand="0" w:noVBand="1"/>
      </w:tblPr>
      <w:tblGrid>
        <w:gridCol w:w="606"/>
        <w:gridCol w:w="1930"/>
        <w:gridCol w:w="1266"/>
        <w:gridCol w:w="1396"/>
        <w:gridCol w:w="1399"/>
        <w:gridCol w:w="1410"/>
        <w:gridCol w:w="1316"/>
      </w:tblGrid>
      <w:tr w:rsidR="002C6511" w:rsidRPr="00467C43" w14:paraId="3CCFF0AE" w14:textId="77777777" w:rsidTr="00C867CE">
        <w:trPr>
          <w:trHeight w:val="636"/>
        </w:trPr>
        <w:tc>
          <w:tcPr>
            <w:tcW w:w="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8DB48" w14:textId="77777777" w:rsidR="002C6511" w:rsidRPr="00467C43" w:rsidRDefault="002C6511" w:rsidP="00740B2A">
            <w:pPr>
              <w:spacing w:line="276" w:lineRule="auto"/>
              <w:jc w:val="both"/>
              <w:rPr>
                <w:rFonts w:ascii="Times New Roman" w:eastAsiaTheme="minorHAnsi" w:hAnsi="Times New Roman"/>
                <w:b/>
                <w:sz w:val="20"/>
                <w:szCs w:val="20"/>
                <w:lang w:val="lv-LV" w:eastAsia="en-GB"/>
              </w:rPr>
            </w:pPr>
            <w:r w:rsidRPr="00467C43">
              <w:rPr>
                <w:rFonts w:ascii="Times New Roman" w:eastAsiaTheme="minorEastAsia" w:hAnsi="Times New Roman"/>
                <w:b/>
                <w:bCs/>
                <w:sz w:val="20"/>
                <w:szCs w:val="20"/>
                <w:lang w:val="lv-LV" w:eastAsia="en-GB"/>
              </w:rPr>
              <w:t> </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410FB4" w14:textId="77777777" w:rsidR="002C6511" w:rsidRPr="00467C43" w:rsidRDefault="002C6511" w:rsidP="00740B2A">
            <w:pPr>
              <w:spacing w:line="276" w:lineRule="auto"/>
              <w:jc w:val="center"/>
              <w:rPr>
                <w:rFonts w:ascii="Times New Roman" w:hAnsi="Times New Roman"/>
                <w:b/>
                <w:sz w:val="20"/>
                <w:szCs w:val="20"/>
                <w:lang w:val="lv-LV" w:eastAsia="en-GB"/>
              </w:rPr>
            </w:pPr>
            <w:r w:rsidRPr="00467C43">
              <w:rPr>
                <w:rFonts w:ascii="Times New Roman" w:hAnsi="Times New Roman"/>
                <w:b/>
                <w:sz w:val="20"/>
                <w:szCs w:val="20"/>
                <w:lang w:val="lv-LV" w:eastAsia="en-GB"/>
              </w:rPr>
              <w:t>Budžeta pozīcija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044F39" w14:textId="77777777" w:rsidR="002C6511" w:rsidRPr="00467C43" w:rsidRDefault="002C6511" w:rsidP="00740B2A">
            <w:pPr>
              <w:spacing w:line="276" w:lineRule="auto"/>
              <w:jc w:val="center"/>
              <w:rPr>
                <w:rFonts w:ascii="Times New Roman" w:hAnsi="Times New Roman"/>
                <w:b/>
                <w:sz w:val="20"/>
                <w:szCs w:val="20"/>
                <w:lang w:val="lv-LV" w:eastAsia="en-GB"/>
              </w:rPr>
            </w:pPr>
            <w:r w:rsidRPr="00467C43">
              <w:rPr>
                <w:rFonts w:ascii="Times New Roman" w:hAnsi="Times New Roman"/>
                <w:b/>
                <w:sz w:val="20"/>
                <w:szCs w:val="20"/>
                <w:lang w:val="lv-LV" w:eastAsia="en-GB"/>
              </w:rPr>
              <w:t xml:space="preserve">EEZ </w:t>
            </w:r>
            <w:r w:rsidR="00CA6ECE" w:rsidRPr="00467C43">
              <w:rPr>
                <w:rFonts w:ascii="Times New Roman" w:hAnsi="Times New Roman"/>
                <w:b/>
                <w:sz w:val="20"/>
                <w:szCs w:val="20"/>
                <w:lang w:val="lv-LV" w:eastAsia="en-GB"/>
              </w:rPr>
              <w:t>piešķīrumi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601E96" w14:textId="77777777" w:rsidR="002C6511" w:rsidRPr="00467C43" w:rsidRDefault="002C6511" w:rsidP="00740B2A">
            <w:pPr>
              <w:spacing w:line="276" w:lineRule="auto"/>
              <w:jc w:val="center"/>
              <w:rPr>
                <w:rFonts w:ascii="Times New Roman" w:hAnsi="Times New Roman"/>
                <w:b/>
                <w:sz w:val="20"/>
                <w:szCs w:val="20"/>
                <w:lang w:val="lv-LV" w:eastAsia="en-GB"/>
              </w:rPr>
            </w:pPr>
            <w:r w:rsidRPr="00467C43">
              <w:rPr>
                <w:rFonts w:ascii="Times New Roman" w:hAnsi="Times New Roman"/>
                <w:b/>
                <w:sz w:val="20"/>
                <w:szCs w:val="20"/>
                <w:lang w:val="lv-LV" w:eastAsia="en-GB"/>
              </w:rPr>
              <w:t xml:space="preserve">Norvēģijas </w:t>
            </w:r>
            <w:r w:rsidR="00CA6ECE" w:rsidRPr="00467C43">
              <w:rPr>
                <w:rFonts w:ascii="Times New Roman" w:hAnsi="Times New Roman"/>
                <w:b/>
                <w:sz w:val="20"/>
                <w:szCs w:val="20"/>
                <w:lang w:val="lv-LV" w:eastAsia="en-GB"/>
              </w:rPr>
              <w:t>piešķīrumi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825B60" w14:textId="77777777" w:rsidR="002C6511" w:rsidRPr="00467C43" w:rsidRDefault="002C6511" w:rsidP="00740B2A">
            <w:pPr>
              <w:spacing w:line="276" w:lineRule="auto"/>
              <w:jc w:val="center"/>
              <w:rPr>
                <w:rFonts w:ascii="Times New Roman" w:hAnsi="Times New Roman"/>
                <w:b/>
                <w:sz w:val="20"/>
                <w:szCs w:val="20"/>
                <w:lang w:val="lv-LV" w:eastAsia="en-GB"/>
              </w:rPr>
            </w:pPr>
            <w:r w:rsidRPr="00467C43">
              <w:rPr>
                <w:rFonts w:ascii="Times New Roman" w:hAnsi="Times New Roman"/>
                <w:b/>
                <w:sz w:val="20"/>
                <w:szCs w:val="20"/>
                <w:lang w:val="lv-LV" w:eastAsia="en-GB"/>
              </w:rPr>
              <w:t xml:space="preserve">Kopējais </w:t>
            </w:r>
            <w:r w:rsidR="00CA6ECE" w:rsidRPr="00467C43">
              <w:rPr>
                <w:rFonts w:ascii="Times New Roman" w:hAnsi="Times New Roman"/>
                <w:b/>
                <w:sz w:val="20"/>
                <w:szCs w:val="20"/>
                <w:lang w:val="lv-LV" w:eastAsia="en-GB"/>
              </w:rPr>
              <w:t>piešķīrums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84785" w14:textId="77777777" w:rsidR="002C6511" w:rsidRPr="00467C43" w:rsidRDefault="002C6511" w:rsidP="00CA6ECE">
            <w:pPr>
              <w:spacing w:line="276" w:lineRule="auto"/>
              <w:jc w:val="center"/>
              <w:rPr>
                <w:rFonts w:ascii="Times New Roman" w:hAnsi="Times New Roman"/>
                <w:b/>
                <w:sz w:val="20"/>
                <w:szCs w:val="20"/>
                <w:lang w:val="lv-LV" w:eastAsia="en-GB"/>
              </w:rPr>
            </w:pPr>
            <w:r w:rsidRPr="00467C43">
              <w:rPr>
                <w:rFonts w:ascii="Times New Roman" w:hAnsi="Times New Roman"/>
                <w:b/>
                <w:sz w:val="20"/>
                <w:szCs w:val="20"/>
                <w:lang w:val="lv-LV" w:eastAsia="en-GB"/>
              </w:rPr>
              <w:t xml:space="preserve">Programmas </w:t>
            </w:r>
            <w:r w:rsidR="00CA6ECE" w:rsidRPr="00467C43">
              <w:rPr>
                <w:rFonts w:ascii="Times New Roman" w:hAnsi="Times New Roman"/>
                <w:b/>
                <w:sz w:val="20"/>
                <w:szCs w:val="20"/>
                <w:lang w:val="lv-LV" w:eastAsia="en-GB"/>
              </w:rPr>
              <w:t>piešķīruma daļa</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DC8466" w14:textId="77777777" w:rsidR="002C6511" w:rsidRPr="00467C43" w:rsidRDefault="00CA6ECE" w:rsidP="00C867CE">
            <w:pPr>
              <w:spacing w:after="0" w:line="276" w:lineRule="auto"/>
              <w:jc w:val="center"/>
              <w:rPr>
                <w:rFonts w:ascii="Times New Roman" w:hAnsi="Times New Roman"/>
                <w:b/>
                <w:sz w:val="20"/>
                <w:szCs w:val="20"/>
                <w:lang w:val="lv-LV" w:eastAsia="en-GB"/>
              </w:rPr>
            </w:pPr>
            <w:r w:rsidRPr="00467C43">
              <w:rPr>
                <w:rFonts w:ascii="Times New Roman" w:hAnsi="Times New Roman"/>
                <w:b/>
                <w:sz w:val="20"/>
                <w:szCs w:val="20"/>
                <w:lang w:val="lv-LV" w:eastAsia="en-GB"/>
              </w:rPr>
              <w:t>A</w:t>
            </w:r>
            <w:r w:rsidR="002C6511" w:rsidRPr="00467C43">
              <w:rPr>
                <w:rFonts w:ascii="Times New Roman" w:hAnsi="Times New Roman"/>
                <w:b/>
                <w:sz w:val="20"/>
                <w:szCs w:val="20"/>
                <w:lang w:val="lv-LV" w:eastAsia="en-GB"/>
              </w:rPr>
              <w:t xml:space="preserve">ttiecināmie </w:t>
            </w:r>
            <w:r w:rsidRPr="00467C43">
              <w:rPr>
                <w:rFonts w:ascii="Times New Roman" w:hAnsi="Times New Roman"/>
                <w:b/>
                <w:sz w:val="20"/>
                <w:szCs w:val="20"/>
                <w:lang w:val="lv-LV" w:eastAsia="en-GB"/>
              </w:rPr>
              <w:t xml:space="preserve">programmas </w:t>
            </w:r>
            <w:r w:rsidR="002C6511" w:rsidRPr="00467C43">
              <w:rPr>
                <w:rFonts w:ascii="Times New Roman" w:hAnsi="Times New Roman"/>
                <w:b/>
                <w:sz w:val="20"/>
                <w:szCs w:val="20"/>
                <w:lang w:val="lv-LV" w:eastAsia="en-GB"/>
              </w:rPr>
              <w:t>izdevumi</w:t>
            </w:r>
          </w:p>
        </w:tc>
      </w:tr>
      <w:tr w:rsidR="004139ED" w:rsidRPr="00467C43" w14:paraId="67C8756B" w14:textId="77777777" w:rsidTr="00BF4301">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122D3" w14:textId="77777777" w:rsidR="004139ED" w:rsidRPr="00467C43" w:rsidRDefault="004139ED"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PV</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1A370" w14:textId="77777777" w:rsidR="004139ED" w:rsidRPr="00467C43" w:rsidRDefault="004139ED" w:rsidP="004139ED">
            <w:pPr>
              <w:spacing w:after="0"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Programmas administrēšanas izmaksas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0D7CEAA"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955 000 €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2201478"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3BE08B9"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955 000 €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C6185D6" w14:textId="77777777" w:rsidR="004139ED" w:rsidRPr="00467C43" w:rsidRDefault="004139ED" w:rsidP="004139ED">
            <w:pPr>
              <w:spacing w:line="276" w:lineRule="auto"/>
              <w:jc w:val="right"/>
              <w:rPr>
                <w:rFonts w:ascii="Times New Roman" w:hAnsi="Times New Roman"/>
                <w:sz w:val="20"/>
                <w:szCs w:val="20"/>
                <w:lang w:val="lv-LV" w:eastAsia="en-GB"/>
              </w:rPr>
            </w:pPr>
            <w:r w:rsidRPr="00467C43">
              <w:rPr>
                <w:rFonts w:ascii="Times New Roman" w:eastAsiaTheme="minorEastAsia" w:hAnsi="Times New Roman"/>
                <w:sz w:val="20"/>
                <w:szCs w:val="20"/>
                <w:lang w:val="lv-LV"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4583A7C"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1 123 529 €</w:t>
            </w:r>
          </w:p>
        </w:tc>
      </w:tr>
      <w:tr w:rsidR="004139ED" w:rsidRPr="00467C43" w14:paraId="1C49041F" w14:textId="77777777" w:rsidTr="00BF4301">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D89ED" w14:textId="77777777" w:rsidR="004139ED" w:rsidRPr="00467C43" w:rsidRDefault="00A14FCB"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PJ10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10CD6" w14:textId="77777777" w:rsidR="004139ED" w:rsidRPr="00467C43" w:rsidRDefault="004139ED"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1. rezultāts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8462902"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4 631 500 €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6A02590"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8CDFE79"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4 631 500 €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1A836C9" w14:textId="77777777" w:rsidR="004139ED" w:rsidRPr="00467C43" w:rsidRDefault="004139ED" w:rsidP="004139ED">
            <w:pPr>
              <w:spacing w:line="276" w:lineRule="auto"/>
              <w:jc w:val="right"/>
              <w:rPr>
                <w:rFonts w:ascii="Times New Roman" w:hAnsi="Times New Roman"/>
                <w:sz w:val="20"/>
                <w:szCs w:val="20"/>
                <w:lang w:val="lv-LV" w:eastAsia="en-GB"/>
              </w:rPr>
            </w:pPr>
            <w:r w:rsidRPr="00467C43">
              <w:rPr>
                <w:rFonts w:ascii="Times New Roman" w:eastAsiaTheme="minorEastAsia" w:hAnsi="Times New Roman"/>
                <w:sz w:val="20"/>
                <w:szCs w:val="20"/>
                <w:lang w:val="lv-LV"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D4A73CB"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5 448 824</w:t>
            </w:r>
            <w:r w:rsidRPr="00467C43">
              <w:rPr>
                <w:rFonts w:ascii="Times New Roman" w:hAnsi="Times New Roman"/>
                <w:sz w:val="20"/>
                <w:szCs w:val="20"/>
                <w:lang w:val="lv-LV"/>
              </w:rPr>
              <w:t xml:space="preserve"> </w:t>
            </w:r>
            <w:r w:rsidRPr="00467C43">
              <w:rPr>
                <w:rFonts w:ascii="Times New Roman" w:hAnsi="Times New Roman"/>
                <w:color w:val="000000"/>
                <w:sz w:val="20"/>
                <w:szCs w:val="20"/>
                <w:lang w:val="lv-LV" w:eastAsia="en-GB"/>
              </w:rPr>
              <w:t>€</w:t>
            </w:r>
          </w:p>
        </w:tc>
      </w:tr>
      <w:tr w:rsidR="004139ED" w:rsidRPr="00467C43" w14:paraId="4171DDD9" w14:textId="77777777" w:rsidTr="00BF4301">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FE248" w14:textId="77777777" w:rsidR="004139ED" w:rsidRPr="00467C43" w:rsidRDefault="00A14FCB"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PJ14</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8AB27" w14:textId="77777777" w:rsidR="004139ED" w:rsidRPr="00467C43" w:rsidRDefault="004139ED"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2. rezultāts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79AC1CD"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2 713 500 €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70985A7"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35929A4"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2 713 500 €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E9F477B" w14:textId="77777777" w:rsidR="004139ED" w:rsidRPr="00467C43" w:rsidRDefault="004139ED" w:rsidP="004139ED">
            <w:pPr>
              <w:spacing w:line="276" w:lineRule="auto"/>
              <w:jc w:val="right"/>
              <w:rPr>
                <w:rFonts w:ascii="Times New Roman" w:hAnsi="Times New Roman"/>
                <w:sz w:val="20"/>
                <w:szCs w:val="20"/>
                <w:lang w:val="lv-LV" w:eastAsia="en-GB"/>
              </w:rPr>
            </w:pPr>
            <w:r w:rsidRPr="00467C43">
              <w:rPr>
                <w:rFonts w:ascii="Times New Roman" w:eastAsiaTheme="minorEastAsia" w:hAnsi="Times New Roman"/>
                <w:sz w:val="20"/>
                <w:szCs w:val="20"/>
                <w:lang w:val="lv-LV"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85F76D"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3 192 353 €</w:t>
            </w:r>
          </w:p>
        </w:tc>
      </w:tr>
      <w:tr w:rsidR="004139ED" w:rsidRPr="00467C43" w14:paraId="4BC33707" w14:textId="77777777" w:rsidTr="00BF4301">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8B216" w14:textId="77777777" w:rsidR="004139ED" w:rsidRPr="00467C43" w:rsidRDefault="00A14FCB"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PJ16</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4D12F" w14:textId="77777777" w:rsidR="004139ED" w:rsidRPr="00467C43" w:rsidRDefault="004139ED"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3. rezultāts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CC9ADB8"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1 700 000 €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01A6E26"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100567C"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1 700 000 €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502B31A" w14:textId="77777777" w:rsidR="004139ED" w:rsidRPr="00467C43" w:rsidRDefault="004139ED" w:rsidP="004139ED">
            <w:pPr>
              <w:spacing w:line="276" w:lineRule="auto"/>
              <w:jc w:val="right"/>
              <w:rPr>
                <w:rFonts w:ascii="Times New Roman" w:eastAsiaTheme="minorEastAsia" w:hAnsi="Times New Roman"/>
                <w:sz w:val="20"/>
                <w:szCs w:val="20"/>
                <w:lang w:val="lv-LV" w:eastAsia="en-GB"/>
              </w:rPr>
            </w:pPr>
            <w:r w:rsidRPr="00467C43">
              <w:rPr>
                <w:rFonts w:ascii="Times New Roman" w:eastAsiaTheme="minorEastAsia" w:hAnsi="Times New Roman"/>
                <w:sz w:val="20"/>
                <w:szCs w:val="20"/>
                <w:lang w:val="lv-LV"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9DE767"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2 000 000 €</w:t>
            </w:r>
          </w:p>
        </w:tc>
      </w:tr>
      <w:tr w:rsidR="004139ED" w:rsidRPr="00467C43" w14:paraId="76458873" w14:textId="77777777" w:rsidTr="00BF4301">
        <w:trPr>
          <w:trHeight w:val="120"/>
        </w:trPr>
        <w:tc>
          <w:tcPr>
            <w:tcW w:w="55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B22F4DE" w14:textId="77777777" w:rsidR="004139ED" w:rsidRPr="00467C43" w:rsidRDefault="004139ED" w:rsidP="004139ED">
            <w:pPr>
              <w:spacing w:line="276" w:lineRule="auto"/>
              <w:jc w:val="both"/>
              <w:rPr>
                <w:rFonts w:ascii="Times New Roman" w:hAnsi="Times New Roman"/>
                <w:sz w:val="20"/>
                <w:szCs w:val="20"/>
                <w:lang w:val="lv-LV" w:eastAsia="en-GB"/>
              </w:rPr>
            </w:pPr>
            <w:r w:rsidRPr="00467C43">
              <w:rPr>
                <w:rFonts w:ascii="Times New Roman" w:eastAsiaTheme="minorEastAsia" w:hAnsi="Times New Roman"/>
                <w:sz w:val="20"/>
                <w:szCs w:val="20"/>
                <w:lang w:val="lv-LV" w:eastAsia="en-GB"/>
              </w:rPr>
              <w:t> </w:t>
            </w:r>
          </w:p>
        </w:tc>
        <w:tc>
          <w:tcPr>
            <w:tcW w:w="196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189CA7" w14:textId="77777777" w:rsidR="004139ED" w:rsidRPr="00467C43" w:rsidRDefault="004139ED" w:rsidP="004139ED">
            <w:pPr>
              <w:spacing w:line="276" w:lineRule="auto"/>
              <w:jc w:val="both"/>
              <w:rPr>
                <w:rFonts w:ascii="Times New Roman" w:hAnsi="Times New Roman"/>
                <w:sz w:val="20"/>
                <w:szCs w:val="20"/>
                <w:lang w:val="lv-LV" w:eastAsia="en-GB"/>
              </w:rPr>
            </w:pPr>
            <w:r w:rsidRPr="00467C43">
              <w:rPr>
                <w:rFonts w:ascii="Times New Roman" w:hAnsi="Times New Roman"/>
                <w:sz w:val="20"/>
                <w:szCs w:val="20"/>
                <w:lang w:val="lv-LV" w:eastAsia="en-GB"/>
              </w:rPr>
              <w:t xml:space="preserve">Kopā </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14:paraId="763E6863" w14:textId="77777777" w:rsidR="004139ED" w:rsidRPr="00467C43" w:rsidRDefault="004139ED" w:rsidP="004139ED">
            <w:pPr>
              <w:jc w:val="right"/>
              <w:rPr>
                <w:rFonts w:ascii="Times New Roman" w:hAnsi="Times New Roman"/>
                <w:color w:val="000000"/>
                <w:sz w:val="20"/>
                <w:szCs w:val="20"/>
                <w:lang w:val="lv-LV" w:eastAsia="en-GB"/>
              </w:rPr>
            </w:pPr>
            <w:r w:rsidRPr="00467C43">
              <w:rPr>
                <w:rFonts w:ascii="Times New Roman" w:hAnsi="Times New Roman"/>
                <w:color w:val="000000"/>
                <w:sz w:val="20"/>
                <w:szCs w:val="20"/>
                <w:lang w:val="lv-LV" w:eastAsia="en-GB"/>
              </w:rPr>
              <w:t>10 000 000 €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5337A73C"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0 €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14:paraId="191779A6"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10 000 000 €</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A28868" w14:textId="77777777" w:rsidR="004139ED" w:rsidRPr="00467C43" w:rsidRDefault="004139ED" w:rsidP="004139ED">
            <w:pPr>
              <w:spacing w:line="276" w:lineRule="auto"/>
              <w:jc w:val="right"/>
              <w:rPr>
                <w:rFonts w:ascii="Times New Roman" w:hAnsi="Times New Roman"/>
                <w:sz w:val="20"/>
                <w:szCs w:val="20"/>
                <w:lang w:val="lv-LV" w:eastAsia="en-GB"/>
              </w:rPr>
            </w:pPr>
            <w:r w:rsidRPr="00467C43">
              <w:rPr>
                <w:rFonts w:ascii="Times New Roman" w:eastAsiaTheme="minorEastAsia" w:hAnsi="Times New Roman"/>
                <w:sz w:val="20"/>
                <w:szCs w:val="20"/>
                <w:lang w:val="lv-LV" w:eastAsia="en-GB"/>
              </w:rPr>
              <w:t>85.00%</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14:paraId="5A57D2F9" w14:textId="77777777" w:rsidR="004139ED" w:rsidRPr="00467C43" w:rsidRDefault="004139ED" w:rsidP="004139ED">
            <w:pPr>
              <w:jc w:val="right"/>
              <w:rPr>
                <w:rFonts w:ascii="Times New Roman" w:hAnsi="Times New Roman"/>
                <w:sz w:val="20"/>
                <w:szCs w:val="20"/>
                <w:lang w:val="lv-LV"/>
              </w:rPr>
            </w:pPr>
            <w:r w:rsidRPr="00467C43">
              <w:rPr>
                <w:rFonts w:ascii="Times New Roman" w:hAnsi="Times New Roman"/>
                <w:color w:val="000000"/>
                <w:sz w:val="20"/>
                <w:szCs w:val="20"/>
                <w:lang w:val="lv-LV" w:eastAsia="en-GB"/>
              </w:rPr>
              <w:t>11 764 706 €</w:t>
            </w:r>
          </w:p>
        </w:tc>
      </w:tr>
    </w:tbl>
    <w:p w14:paraId="6490967E" w14:textId="77777777" w:rsidR="00E267EB" w:rsidRPr="00467C43" w:rsidRDefault="00E267EB" w:rsidP="00BF4301">
      <w:pPr>
        <w:rPr>
          <w:rFonts w:ascii="Times New Roman" w:hAnsi="Times New Roman"/>
          <w:b/>
          <w:sz w:val="28"/>
          <w:szCs w:val="24"/>
          <w:u w:val="single"/>
          <w:lang w:val="lv-LV"/>
        </w:rPr>
      </w:pPr>
    </w:p>
    <w:p w14:paraId="4A3B0780" w14:textId="36251C60" w:rsidR="00143F1B" w:rsidRPr="00467C43" w:rsidRDefault="00E267EB" w:rsidP="00FE5DDC">
      <w:pPr>
        <w:spacing w:after="200" w:line="276" w:lineRule="auto"/>
        <w:rPr>
          <w:rFonts w:ascii="Times New Roman" w:hAnsi="Times New Roman"/>
          <w:b/>
          <w:sz w:val="28"/>
          <w:szCs w:val="24"/>
          <w:u w:val="single"/>
          <w:lang w:val="lv-LV"/>
        </w:rPr>
      </w:pPr>
      <w:r w:rsidRPr="00467C43">
        <w:rPr>
          <w:rFonts w:ascii="Times New Roman" w:hAnsi="Times New Roman"/>
          <w:b/>
          <w:sz w:val="28"/>
          <w:szCs w:val="24"/>
          <w:u w:val="single"/>
          <w:lang w:val="lv-LV"/>
        </w:rPr>
        <w:br w:type="page"/>
      </w:r>
      <w:r w:rsidR="00BF4301" w:rsidRPr="00467C43">
        <w:rPr>
          <w:rFonts w:ascii="Times New Roman" w:hAnsi="Times New Roman"/>
          <w:b/>
          <w:sz w:val="28"/>
          <w:szCs w:val="24"/>
          <w:u w:val="single"/>
          <w:lang w:val="lv-LV"/>
        </w:rPr>
        <w:lastRenderedPageBreak/>
        <w:t>Pielikums I</w:t>
      </w:r>
    </w:p>
    <w:p w14:paraId="559B8CE5" w14:textId="77777777" w:rsidR="00DD353A" w:rsidRPr="00467C43" w:rsidRDefault="00DD353A" w:rsidP="00143F1B">
      <w:pPr>
        <w:jc w:val="both"/>
        <w:rPr>
          <w:rFonts w:ascii="Times New Roman" w:hAnsi="Times New Roman"/>
          <w:b/>
          <w:sz w:val="28"/>
          <w:szCs w:val="28"/>
          <w:lang w:val="lv-LV"/>
        </w:rPr>
      </w:pPr>
    </w:p>
    <w:p w14:paraId="4B790D66" w14:textId="77777777" w:rsidR="00143F1B" w:rsidRPr="00467C43" w:rsidRDefault="00DD353A" w:rsidP="00143F1B">
      <w:pPr>
        <w:jc w:val="both"/>
        <w:rPr>
          <w:rFonts w:ascii="Times New Roman" w:hAnsi="Times New Roman"/>
          <w:b/>
          <w:sz w:val="24"/>
          <w:szCs w:val="24"/>
          <w:lang w:val="lv-LV"/>
        </w:rPr>
      </w:pPr>
      <w:r w:rsidRPr="00467C43">
        <w:rPr>
          <w:rFonts w:ascii="Times New Roman" w:hAnsi="Times New Roman"/>
          <w:b/>
          <w:sz w:val="24"/>
          <w:szCs w:val="24"/>
          <w:lang w:val="lv-LV"/>
        </w:rPr>
        <w:t>Iepriekš noteiktais projekts</w:t>
      </w:r>
      <w:r w:rsidR="00E75C1B" w:rsidRPr="00467C43">
        <w:rPr>
          <w:rFonts w:ascii="Times New Roman" w:hAnsi="Times New Roman"/>
          <w:b/>
          <w:sz w:val="24"/>
          <w:szCs w:val="24"/>
          <w:lang w:val="lv-LV"/>
        </w:rPr>
        <w:t xml:space="preserve"> 1</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244"/>
      </w:tblGrid>
      <w:tr w:rsidR="009F7E10" w:rsidRPr="00467C43" w14:paraId="20F74025" w14:textId="77777777" w:rsidTr="00E740D3">
        <w:tc>
          <w:tcPr>
            <w:tcW w:w="3823" w:type="dxa"/>
          </w:tcPr>
          <w:p w14:paraId="7E03E495" w14:textId="77777777" w:rsidR="009F7E10" w:rsidRPr="00467C43" w:rsidRDefault="009F7E10" w:rsidP="009F7E10">
            <w:pPr>
              <w:spacing w:after="0"/>
              <w:ind w:left="4320" w:hanging="4320"/>
              <w:rPr>
                <w:rFonts w:ascii="Times New Roman" w:hAnsi="Times New Roman"/>
                <w:b/>
                <w:lang w:val="lv-LV"/>
              </w:rPr>
            </w:pPr>
            <w:r w:rsidRPr="00467C43">
              <w:rPr>
                <w:rFonts w:ascii="Times New Roman" w:hAnsi="Times New Roman"/>
                <w:b/>
                <w:lang w:val="lv-LV"/>
              </w:rPr>
              <w:t xml:space="preserve">Projekta nosaukums: </w:t>
            </w:r>
          </w:p>
        </w:tc>
        <w:tc>
          <w:tcPr>
            <w:tcW w:w="5244" w:type="dxa"/>
          </w:tcPr>
          <w:p w14:paraId="766522DC" w14:textId="36623913" w:rsidR="009F7E10" w:rsidRPr="00467C43" w:rsidRDefault="009F7E10" w:rsidP="00E27733">
            <w:pPr>
              <w:jc w:val="both"/>
              <w:rPr>
                <w:rFonts w:ascii="Times New Roman" w:hAnsi="Times New Roman"/>
                <w:b/>
                <w:i/>
                <w:lang w:val="lv-LV"/>
              </w:rPr>
            </w:pPr>
            <w:r w:rsidRPr="00467C43">
              <w:rPr>
                <w:rFonts w:ascii="Times New Roman" w:hAnsi="Times New Roman"/>
                <w:b/>
                <w:i/>
                <w:lang w:val="lv-LV"/>
              </w:rPr>
              <w:t xml:space="preserve">Uzņēmējdarbības atbalsta </w:t>
            </w:r>
            <w:r w:rsidR="00E27733" w:rsidRPr="00467C43">
              <w:rPr>
                <w:rFonts w:ascii="Times New Roman" w:hAnsi="Times New Roman"/>
                <w:b/>
                <w:i/>
                <w:lang w:val="lv-LV"/>
              </w:rPr>
              <w:t>pasākumi</w:t>
            </w:r>
            <w:r w:rsidRPr="00467C43">
              <w:rPr>
                <w:rFonts w:ascii="Times New Roman" w:hAnsi="Times New Roman"/>
                <w:b/>
                <w:i/>
                <w:lang w:val="lv-LV"/>
              </w:rPr>
              <w:t xml:space="preserve"> Latgales</w:t>
            </w:r>
            <w:r w:rsidR="00D76D2B" w:rsidRPr="00467C43">
              <w:rPr>
                <w:rFonts w:ascii="Times New Roman" w:hAnsi="Times New Roman"/>
                <w:b/>
                <w:i/>
                <w:lang w:val="lv-LV"/>
              </w:rPr>
              <w:t xml:space="preserve"> plānošanas</w:t>
            </w:r>
            <w:r w:rsidRPr="00467C43">
              <w:rPr>
                <w:rFonts w:ascii="Times New Roman" w:hAnsi="Times New Roman"/>
                <w:b/>
                <w:i/>
                <w:lang w:val="lv-LV"/>
              </w:rPr>
              <w:t xml:space="preserve"> reģionā</w:t>
            </w:r>
          </w:p>
        </w:tc>
      </w:tr>
      <w:tr w:rsidR="009F7E10" w:rsidRPr="00467C43" w14:paraId="3A460F74" w14:textId="77777777" w:rsidTr="00E740D3">
        <w:tc>
          <w:tcPr>
            <w:tcW w:w="3823" w:type="dxa"/>
          </w:tcPr>
          <w:p w14:paraId="48648669" w14:textId="77777777" w:rsidR="009F7E10" w:rsidRPr="00467C43" w:rsidRDefault="009F7E10" w:rsidP="009F7E10">
            <w:pPr>
              <w:jc w:val="both"/>
              <w:rPr>
                <w:rFonts w:ascii="Times New Roman" w:hAnsi="Times New Roman"/>
                <w:b/>
                <w:lang w:val="lv-LV"/>
              </w:rPr>
            </w:pPr>
            <w:r w:rsidRPr="00467C43">
              <w:rPr>
                <w:rFonts w:ascii="Times New Roman" w:hAnsi="Times New Roman"/>
                <w:b/>
                <w:lang w:val="lv-LV"/>
              </w:rPr>
              <w:t>Projekta iesniedzējs:</w:t>
            </w:r>
          </w:p>
        </w:tc>
        <w:tc>
          <w:tcPr>
            <w:tcW w:w="5244" w:type="dxa"/>
          </w:tcPr>
          <w:p w14:paraId="5385421C" w14:textId="77777777" w:rsidR="009F7E10" w:rsidRPr="00467C43" w:rsidRDefault="009F7E10" w:rsidP="009F7E10">
            <w:pPr>
              <w:jc w:val="both"/>
              <w:rPr>
                <w:rFonts w:ascii="Times New Roman" w:hAnsi="Times New Roman"/>
                <w:i/>
                <w:lang w:val="lv-LV"/>
              </w:rPr>
            </w:pPr>
            <w:r w:rsidRPr="00467C43">
              <w:rPr>
                <w:rFonts w:ascii="Times New Roman" w:hAnsi="Times New Roman"/>
                <w:i/>
                <w:lang w:val="lv-LV"/>
              </w:rPr>
              <w:t>Latgales plānošanas reģions</w:t>
            </w:r>
          </w:p>
        </w:tc>
      </w:tr>
      <w:tr w:rsidR="009F7E10" w:rsidRPr="00467C43" w14:paraId="66462B35" w14:textId="77777777" w:rsidTr="00E740D3">
        <w:tc>
          <w:tcPr>
            <w:tcW w:w="3823" w:type="dxa"/>
          </w:tcPr>
          <w:p w14:paraId="2CCBA278" w14:textId="77777777" w:rsidR="009F7E10" w:rsidRPr="00467C43" w:rsidRDefault="009F7E10" w:rsidP="009F7E10">
            <w:pPr>
              <w:jc w:val="both"/>
              <w:rPr>
                <w:rFonts w:ascii="Times New Roman" w:hAnsi="Times New Roman"/>
                <w:b/>
                <w:lang w:val="lv-LV"/>
              </w:rPr>
            </w:pPr>
            <w:r w:rsidRPr="00467C43">
              <w:rPr>
                <w:rFonts w:ascii="Times New Roman" w:hAnsi="Times New Roman"/>
                <w:b/>
                <w:lang w:val="lv-LV"/>
              </w:rPr>
              <w:t>Projekta partneris(i):</w:t>
            </w:r>
          </w:p>
        </w:tc>
        <w:tc>
          <w:tcPr>
            <w:tcW w:w="5244" w:type="dxa"/>
          </w:tcPr>
          <w:p w14:paraId="1B249A75" w14:textId="34B793D0" w:rsidR="009F7E10" w:rsidRPr="00467C43" w:rsidRDefault="0067058C" w:rsidP="009F7E10">
            <w:pPr>
              <w:jc w:val="both"/>
              <w:rPr>
                <w:rFonts w:ascii="Times New Roman" w:hAnsi="Times New Roman"/>
                <w:i/>
                <w:lang w:val="lv-LV"/>
              </w:rPr>
            </w:pPr>
            <w:r w:rsidRPr="00467C43">
              <w:rPr>
                <w:rFonts w:ascii="Times New Roman" w:hAnsi="Times New Roman"/>
                <w:i/>
                <w:lang w:val="lv-LV"/>
              </w:rPr>
              <w:t>VARAM</w:t>
            </w:r>
            <w:r w:rsidR="009F7E10" w:rsidRPr="00467C43">
              <w:rPr>
                <w:rFonts w:ascii="Times New Roman" w:hAnsi="Times New Roman"/>
                <w:i/>
                <w:lang w:val="lv-LV"/>
              </w:rPr>
              <w:t xml:space="preserve"> </w:t>
            </w:r>
          </w:p>
        </w:tc>
      </w:tr>
      <w:tr w:rsidR="009F7E10" w:rsidRPr="00467C43" w14:paraId="5951A200" w14:textId="77777777" w:rsidTr="00E740D3">
        <w:tc>
          <w:tcPr>
            <w:tcW w:w="3823" w:type="dxa"/>
          </w:tcPr>
          <w:p w14:paraId="2CF46CA4" w14:textId="77777777" w:rsidR="009F7E10" w:rsidRPr="00467C43" w:rsidRDefault="009F7E10" w:rsidP="009F7E10">
            <w:pPr>
              <w:jc w:val="both"/>
              <w:rPr>
                <w:rFonts w:ascii="Times New Roman" w:hAnsi="Times New Roman"/>
                <w:b/>
                <w:lang w:val="lv-LV"/>
              </w:rPr>
            </w:pPr>
            <w:r w:rsidRPr="00467C43">
              <w:rPr>
                <w:rFonts w:ascii="Times New Roman" w:hAnsi="Times New Roman"/>
                <w:b/>
                <w:lang w:val="lv-LV"/>
              </w:rPr>
              <w:t>Donoru projekta partneris(i):</w:t>
            </w:r>
          </w:p>
        </w:tc>
        <w:tc>
          <w:tcPr>
            <w:tcW w:w="5244" w:type="dxa"/>
          </w:tcPr>
          <w:p w14:paraId="37F8A7FF" w14:textId="4872D6C8" w:rsidR="009F7E10" w:rsidRPr="00467C43" w:rsidRDefault="00D76D2B" w:rsidP="00722829">
            <w:pPr>
              <w:jc w:val="both"/>
              <w:rPr>
                <w:rFonts w:ascii="Times New Roman" w:hAnsi="Times New Roman"/>
                <w:i/>
                <w:highlight w:val="yellow"/>
                <w:lang w:val="lv-LV"/>
              </w:rPr>
            </w:pPr>
            <w:proofErr w:type="spellStart"/>
            <w:r w:rsidRPr="00467C43">
              <w:rPr>
                <w:rFonts w:ascii="Times New Roman" w:hAnsi="Times New Roman"/>
                <w:i/>
                <w:lang w:val="lv-LV"/>
              </w:rPr>
              <w:t>Eustagderes</w:t>
            </w:r>
            <w:proofErr w:type="spellEnd"/>
            <w:r w:rsidRPr="00467C43">
              <w:rPr>
                <w:rFonts w:ascii="Times New Roman" w:hAnsi="Times New Roman"/>
                <w:i/>
                <w:lang w:val="lv-LV"/>
              </w:rPr>
              <w:t xml:space="preserve"> </w:t>
            </w:r>
            <w:r w:rsidR="00722829" w:rsidRPr="00467C43">
              <w:rPr>
                <w:rFonts w:ascii="Times New Roman" w:hAnsi="Times New Roman"/>
                <w:i/>
                <w:lang w:val="lv-LV"/>
              </w:rPr>
              <w:t>reģions</w:t>
            </w:r>
          </w:p>
        </w:tc>
      </w:tr>
      <w:tr w:rsidR="009F7E10" w:rsidRPr="00467C43" w14:paraId="4B70B00B" w14:textId="77777777" w:rsidTr="00E740D3">
        <w:tc>
          <w:tcPr>
            <w:tcW w:w="3823" w:type="dxa"/>
          </w:tcPr>
          <w:p w14:paraId="2BC0B4F7" w14:textId="77777777" w:rsidR="009F7E10" w:rsidRPr="00467C43" w:rsidRDefault="009F7E10" w:rsidP="009F7E10">
            <w:pPr>
              <w:spacing w:after="0"/>
              <w:jc w:val="both"/>
              <w:rPr>
                <w:rFonts w:ascii="Times New Roman" w:hAnsi="Times New Roman"/>
                <w:b/>
                <w:lang w:val="lv-LV"/>
              </w:rPr>
            </w:pPr>
            <w:r w:rsidRPr="00467C43">
              <w:rPr>
                <w:rFonts w:ascii="Times New Roman" w:hAnsi="Times New Roman"/>
                <w:b/>
                <w:lang w:val="lv-LV"/>
              </w:rPr>
              <w:t>Kopējās maksimālās attiecināmās projekta izmaksas:</w:t>
            </w:r>
          </w:p>
        </w:tc>
        <w:tc>
          <w:tcPr>
            <w:tcW w:w="5244" w:type="dxa"/>
          </w:tcPr>
          <w:p w14:paraId="1AEB2ED7" w14:textId="77777777" w:rsidR="009F7E10" w:rsidRPr="00467C43" w:rsidRDefault="009F7E10" w:rsidP="009F7E10">
            <w:pPr>
              <w:jc w:val="both"/>
              <w:rPr>
                <w:rFonts w:ascii="Times New Roman" w:hAnsi="Times New Roman"/>
                <w:i/>
                <w:lang w:val="lv-LV"/>
              </w:rPr>
            </w:pPr>
            <w:r w:rsidRPr="00467C43">
              <w:rPr>
                <w:rFonts w:ascii="Times New Roman" w:hAnsi="Times New Roman"/>
                <w:i/>
                <w:lang w:val="lv-LV"/>
              </w:rPr>
              <w:t xml:space="preserve">1 405 964 € </w:t>
            </w:r>
          </w:p>
        </w:tc>
      </w:tr>
      <w:tr w:rsidR="009F7E10" w:rsidRPr="00467C43" w14:paraId="73F442A4" w14:textId="77777777" w:rsidTr="00E740D3">
        <w:tc>
          <w:tcPr>
            <w:tcW w:w="3823" w:type="dxa"/>
          </w:tcPr>
          <w:p w14:paraId="3D1E69D7" w14:textId="77777777" w:rsidR="009F7E10" w:rsidRPr="00467C43" w:rsidRDefault="009F7E10" w:rsidP="009F7E10">
            <w:pPr>
              <w:spacing w:after="0"/>
              <w:jc w:val="both"/>
              <w:rPr>
                <w:rFonts w:ascii="Times New Roman" w:hAnsi="Times New Roman"/>
                <w:b/>
                <w:lang w:val="lv-LV"/>
              </w:rPr>
            </w:pPr>
            <w:r w:rsidRPr="00467C43">
              <w:rPr>
                <w:rFonts w:ascii="Times New Roman" w:hAnsi="Times New Roman"/>
                <w:b/>
                <w:lang w:val="lv-LV"/>
              </w:rPr>
              <w:t>Projekta piešķīruma daļa:</w:t>
            </w:r>
          </w:p>
        </w:tc>
        <w:tc>
          <w:tcPr>
            <w:tcW w:w="5244" w:type="dxa"/>
          </w:tcPr>
          <w:p w14:paraId="52CF40C2" w14:textId="77777777" w:rsidR="009F7E10" w:rsidRPr="00467C43" w:rsidRDefault="009F7E10" w:rsidP="009F7E10">
            <w:pPr>
              <w:jc w:val="both"/>
              <w:rPr>
                <w:rFonts w:ascii="Times New Roman" w:hAnsi="Times New Roman"/>
                <w:i/>
                <w:lang w:val="lv-LV"/>
              </w:rPr>
            </w:pPr>
            <w:r w:rsidRPr="00467C43">
              <w:rPr>
                <w:rFonts w:ascii="Times New Roman" w:hAnsi="Times New Roman"/>
                <w:i/>
                <w:lang w:val="lv-LV"/>
              </w:rPr>
              <w:t>100%</w:t>
            </w:r>
          </w:p>
        </w:tc>
      </w:tr>
      <w:tr w:rsidR="009F7E10" w:rsidRPr="00467C43" w14:paraId="0629BDAF" w14:textId="77777777" w:rsidTr="00E740D3">
        <w:tc>
          <w:tcPr>
            <w:tcW w:w="3823" w:type="dxa"/>
          </w:tcPr>
          <w:p w14:paraId="7CAD8A8E" w14:textId="77777777" w:rsidR="009F7E10" w:rsidRPr="00467C43" w:rsidRDefault="009F7E10" w:rsidP="009F7E10">
            <w:pPr>
              <w:spacing w:after="0"/>
              <w:jc w:val="both"/>
              <w:rPr>
                <w:rFonts w:ascii="Times New Roman" w:hAnsi="Times New Roman"/>
                <w:b/>
                <w:lang w:val="lv-LV"/>
              </w:rPr>
            </w:pPr>
            <w:r w:rsidRPr="00467C43">
              <w:rPr>
                <w:rFonts w:ascii="Times New Roman" w:hAnsi="Times New Roman"/>
                <w:b/>
                <w:lang w:val="lv-LV"/>
              </w:rPr>
              <w:t>Projekta piešķīruma summa*:</w:t>
            </w:r>
          </w:p>
        </w:tc>
        <w:tc>
          <w:tcPr>
            <w:tcW w:w="5244" w:type="dxa"/>
          </w:tcPr>
          <w:p w14:paraId="28A968E4" w14:textId="77777777" w:rsidR="009F7E10" w:rsidRPr="00467C43" w:rsidRDefault="009F7E10" w:rsidP="009F7E10">
            <w:pPr>
              <w:jc w:val="both"/>
              <w:rPr>
                <w:rFonts w:ascii="Times New Roman" w:hAnsi="Times New Roman"/>
                <w:i/>
                <w:lang w:val="lv-LV"/>
              </w:rPr>
            </w:pPr>
            <w:r w:rsidRPr="00467C43">
              <w:rPr>
                <w:rFonts w:ascii="Times New Roman" w:hAnsi="Times New Roman"/>
                <w:i/>
                <w:lang w:val="lv-LV"/>
              </w:rPr>
              <w:t xml:space="preserve">1 405 964 € </w:t>
            </w:r>
          </w:p>
        </w:tc>
      </w:tr>
      <w:tr w:rsidR="009F7E10" w:rsidRPr="00467C43" w14:paraId="3E362A63" w14:textId="77777777" w:rsidTr="00E740D3">
        <w:tc>
          <w:tcPr>
            <w:tcW w:w="3823" w:type="dxa"/>
          </w:tcPr>
          <w:p w14:paraId="0A5EA7A9" w14:textId="77777777" w:rsidR="009F7E10" w:rsidRPr="00467C43" w:rsidRDefault="009F7E10" w:rsidP="009F7E10">
            <w:pPr>
              <w:spacing w:after="0"/>
              <w:jc w:val="both"/>
              <w:rPr>
                <w:rFonts w:ascii="Times New Roman" w:hAnsi="Times New Roman"/>
                <w:b/>
                <w:lang w:val="lv-LV"/>
              </w:rPr>
            </w:pPr>
            <w:r w:rsidRPr="00467C43">
              <w:rPr>
                <w:rFonts w:ascii="Times New Roman" w:hAnsi="Times New Roman"/>
                <w:b/>
                <w:lang w:val="lv-LV"/>
              </w:rPr>
              <w:t>Plānotais ilgums:</w:t>
            </w:r>
          </w:p>
        </w:tc>
        <w:tc>
          <w:tcPr>
            <w:tcW w:w="5244" w:type="dxa"/>
          </w:tcPr>
          <w:p w14:paraId="6C52C400" w14:textId="77777777" w:rsidR="009F7E10" w:rsidRPr="00467C43" w:rsidRDefault="009F7E10" w:rsidP="009F7E10">
            <w:pPr>
              <w:jc w:val="both"/>
              <w:rPr>
                <w:rFonts w:ascii="Times New Roman" w:hAnsi="Times New Roman"/>
                <w:i/>
                <w:lang w:val="lv-LV"/>
              </w:rPr>
            </w:pPr>
            <w:r w:rsidRPr="00467C43">
              <w:rPr>
                <w:rFonts w:ascii="Times New Roman" w:hAnsi="Times New Roman"/>
                <w:i/>
                <w:lang w:val="lv-LV"/>
              </w:rPr>
              <w:t xml:space="preserve">48 mēneši </w:t>
            </w:r>
          </w:p>
        </w:tc>
      </w:tr>
    </w:tbl>
    <w:p w14:paraId="3F04F181" w14:textId="77777777" w:rsidR="009F7E10" w:rsidRPr="00467C43" w:rsidRDefault="009F7E10" w:rsidP="009F7E10">
      <w:pPr>
        <w:jc w:val="both"/>
        <w:rPr>
          <w:rFonts w:ascii="Times New Roman" w:hAnsi="Times New Roman"/>
          <w:sz w:val="20"/>
          <w:szCs w:val="20"/>
          <w:lang w:val="lv-LV"/>
        </w:rPr>
      </w:pPr>
      <w:r w:rsidRPr="00467C43">
        <w:rPr>
          <w:rFonts w:ascii="Times New Roman" w:hAnsi="Times New Roman"/>
          <w:sz w:val="20"/>
          <w:szCs w:val="20"/>
          <w:lang w:val="lv-LV"/>
        </w:rPr>
        <w:t>*Maksimālais finansējums no programmas budžeta</w:t>
      </w:r>
    </w:p>
    <w:p w14:paraId="3BB1BE07" w14:textId="77777777" w:rsidR="00143F1B" w:rsidRPr="00467C43" w:rsidRDefault="00143F1B" w:rsidP="00143F1B">
      <w:pPr>
        <w:jc w:val="both"/>
        <w:rPr>
          <w:rFonts w:ascii="Times New Roman" w:hAnsi="Times New Roman"/>
          <w:sz w:val="24"/>
          <w:szCs w:val="24"/>
          <w:lang w:val="lv-LV"/>
        </w:rPr>
      </w:pPr>
    </w:p>
    <w:p w14:paraId="2CD3D60E" w14:textId="77777777" w:rsidR="00143F1B" w:rsidRPr="00467C43" w:rsidRDefault="00143F1B" w:rsidP="00143F1B">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Projekta mērķis</w:t>
      </w:r>
    </w:p>
    <w:p w14:paraId="55C7A3D0" w14:textId="59D993C6" w:rsidR="00143F1B" w:rsidRPr="00467C43" w:rsidRDefault="00E75C1B" w:rsidP="00143F1B">
      <w:pPr>
        <w:spacing w:before="120" w:after="0"/>
        <w:jc w:val="both"/>
        <w:rPr>
          <w:rFonts w:ascii="Times New Roman" w:hAnsi="Times New Roman"/>
          <w:sz w:val="24"/>
          <w:lang w:val="lv-LV"/>
        </w:rPr>
      </w:pPr>
      <w:r w:rsidRPr="00467C43">
        <w:rPr>
          <w:rFonts w:ascii="Times New Roman" w:hAnsi="Times New Roman"/>
          <w:sz w:val="24"/>
          <w:lang w:val="lv-LV"/>
        </w:rPr>
        <w:t>V</w:t>
      </w:r>
      <w:r w:rsidR="00143F1B" w:rsidRPr="00467C43">
        <w:rPr>
          <w:rFonts w:ascii="Times New Roman" w:hAnsi="Times New Roman"/>
          <w:sz w:val="24"/>
          <w:lang w:val="lv-LV"/>
        </w:rPr>
        <w:t>ietējās attīstības veicināšana Latgales plānošanas reģionā</w:t>
      </w:r>
      <w:r w:rsidR="002F702D" w:rsidRPr="00467C43">
        <w:rPr>
          <w:rFonts w:ascii="Times New Roman" w:hAnsi="Times New Roman"/>
          <w:sz w:val="24"/>
          <w:lang w:val="lv-LV"/>
        </w:rPr>
        <w:t xml:space="preserve"> (LPR)</w:t>
      </w:r>
      <w:r w:rsidR="00143F1B" w:rsidRPr="00467C43">
        <w:rPr>
          <w:rFonts w:ascii="Times New Roman" w:hAnsi="Times New Roman"/>
          <w:sz w:val="24"/>
          <w:lang w:val="lv-LV"/>
        </w:rPr>
        <w:t xml:space="preserve">, stiprinot </w:t>
      </w:r>
      <w:r w:rsidR="002F702D" w:rsidRPr="00467C43">
        <w:rPr>
          <w:rFonts w:ascii="Times New Roman" w:hAnsi="Times New Roman"/>
          <w:sz w:val="24"/>
          <w:lang w:val="lv-LV"/>
        </w:rPr>
        <w:t xml:space="preserve">LPR </w:t>
      </w:r>
      <w:r w:rsidR="00143F1B" w:rsidRPr="00467C43">
        <w:rPr>
          <w:rFonts w:ascii="Times New Roman" w:hAnsi="Times New Roman"/>
          <w:sz w:val="24"/>
          <w:lang w:val="lv-LV"/>
        </w:rPr>
        <w:t>un tajā ietilpstošo pašvaldību kapacitāti uzņēmējdarbības jautājumos un īstenojot pasākumus nodarbinātības un uzņēmējspēju veicināšanai.</w:t>
      </w:r>
    </w:p>
    <w:p w14:paraId="66E43C66" w14:textId="77777777" w:rsidR="00143F1B" w:rsidRPr="00467C43" w:rsidRDefault="00143F1B" w:rsidP="00143F1B">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Pamatojums</w:t>
      </w:r>
    </w:p>
    <w:p w14:paraId="337904BF" w14:textId="6836A7A9" w:rsidR="00143F1B" w:rsidRPr="00467C43" w:rsidRDefault="002F702D"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LPR</w:t>
      </w:r>
      <w:r w:rsidR="00143F1B" w:rsidRPr="00467C43">
        <w:rPr>
          <w:rFonts w:ascii="Times New Roman" w:hAnsi="Times New Roman"/>
          <w:sz w:val="24"/>
          <w:szCs w:val="24"/>
          <w:lang w:val="lv-LV"/>
        </w:rPr>
        <w:t xml:space="preserve"> ietilpst 21 pašvaldība, no kurām 19 ir novadu pašvaldības un 2 ir lielās pilsētas</w:t>
      </w:r>
      <w:r w:rsidR="00E75C1B" w:rsidRPr="00467C43">
        <w:rPr>
          <w:rFonts w:ascii="Times New Roman" w:hAnsi="Times New Roman"/>
          <w:sz w:val="24"/>
          <w:szCs w:val="24"/>
          <w:lang w:val="lv-LV"/>
        </w:rPr>
        <w:t>.</w:t>
      </w:r>
      <w:r w:rsidR="00D76D2B" w:rsidRPr="00467C43">
        <w:rPr>
          <w:rFonts w:ascii="Times New Roman" w:hAnsi="Times New Roman"/>
          <w:sz w:val="24"/>
          <w:szCs w:val="24"/>
          <w:lang w:val="lv-LV"/>
        </w:rPr>
        <w:t xml:space="preserve"> </w:t>
      </w:r>
      <w:r w:rsidR="00143F1B" w:rsidRPr="00467C43">
        <w:rPr>
          <w:rFonts w:ascii="Times New Roman" w:hAnsi="Times New Roman"/>
          <w:sz w:val="24"/>
          <w:szCs w:val="24"/>
          <w:lang w:val="lv-LV"/>
        </w:rPr>
        <w:t>Latgalē ilgstoši ir zemākais iekšzemes kopprodukts (IKP) uz vienu iedzīvotāju Latvijā un 2015.gadā tie ir tikai 33% no reģiona IKP uz vienu iedzīvotāju. Tāpat Latgales reģionā 2017.gadā saglabājās augstākais bezdarba līmenis – 14,0% salīdzinot ar vidējo 8,7% bezdarba līmeni Latvijā.</w:t>
      </w:r>
      <w:r w:rsidR="00143F1B" w:rsidRPr="00467C43">
        <w:rPr>
          <w:rStyle w:val="FootnoteReference"/>
          <w:rFonts w:ascii="Times New Roman" w:hAnsi="Times New Roman"/>
          <w:sz w:val="24"/>
          <w:szCs w:val="24"/>
          <w:lang w:val="lv-LV"/>
        </w:rPr>
        <w:footnoteReference w:id="33"/>
      </w:r>
      <w:r w:rsidR="00143F1B" w:rsidRPr="00467C43">
        <w:rPr>
          <w:rFonts w:ascii="Times New Roman" w:hAnsi="Times New Roman"/>
          <w:sz w:val="24"/>
          <w:szCs w:val="24"/>
          <w:lang w:val="lv-LV"/>
        </w:rPr>
        <w:t xml:space="preserve"> </w:t>
      </w:r>
      <w:r w:rsidRPr="00467C43">
        <w:rPr>
          <w:rFonts w:ascii="Times New Roman" w:hAnsi="Times New Roman"/>
          <w:sz w:val="24"/>
          <w:szCs w:val="24"/>
          <w:lang w:val="lv-LV"/>
        </w:rPr>
        <w:t>LPR</w:t>
      </w:r>
      <w:r w:rsidR="00143F1B" w:rsidRPr="00467C43">
        <w:rPr>
          <w:rFonts w:ascii="Times New Roman" w:hAnsi="Times New Roman"/>
          <w:sz w:val="24"/>
          <w:szCs w:val="24"/>
          <w:lang w:val="lv-LV"/>
        </w:rPr>
        <w:t xml:space="preserve"> pašvaldības raksturo zems iedzīvotāju blīvums, zema ekonomiskā aktivitāte un īpaši strauja iedzīvotāju aizplūšana. LPR pašvaldības aizņem 22,5% Latvijas teritorijas, taču 2017.gadā tajās dzīvoja tikai 14,0% Latvijas iedzīvotāju</w:t>
      </w:r>
      <w:r w:rsidR="00143F1B" w:rsidRPr="00467C43">
        <w:rPr>
          <w:rStyle w:val="FootnoteReference"/>
          <w:rFonts w:ascii="Times New Roman" w:hAnsi="Times New Roman"/>
          <w:sz w:val="24"/>
          <w:szCs w:val="24"/>
          <w:lang w:val="lv-LV"/>
        </w:rPr>
        <w:footnoteReference w:id="34"/>
      </w:r>
      <w:r w:rsidR="00143F1B" w:rsidRPr="00467C43">
        <w:rPr>
          <w:rFonts w:ascii="Times New Roman" w:hAnsi="Times New Roman"/>
          <w:sz w:val="24"/>
          <w:szCs w:val="24"/>
          <w:lang w:val="lv-LV"/>
        </w:rPr>
        <w:t>. No 2009. līdz 2017.gadam iedzīvotāju skaits LPR pašvaldībās sarucis par 16,4%</w:t>
      </w:r>
      <w:r w:rsidR="00143F1B" w:rsidRPr="00467C43">
        <w:rPr>
          <w:rStyle w:val="FootnoteReference"/>
          <w:rFonts w:ascii="Times New Roman" w:hAnsi="Times New Roman"/>
          <w:sz w:val="24"/>
          <w:szCs w:val="24"/>
          <w:lang w:val="lv-LV"/>
        </w:rPr>
        <w:footnoteReference w:id="35"/>
      </w:r>
      <w:r w:rsidR="00143F1B" w:rsidRPr="00467C43">
        <w:rPr>
          <w:rFonts w:ascii="Times New Roman" w:hAnsi="Times New Roman"/>
          <w:sz w:val="24"/>
          <w:szCs w:val="24"/>
          <w:lang w:val="lv-LV"/>
        </w:rPr>
        <w:t xml:space="preserve">. </w:t>
      </w:r>
    </w:p>
    <w:p w14:paraId="44B7E19D" w14:textId="77777777"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Pastāv arī būtiskas iedzīvotāju ienākumu atšķirības starp reģioniem – LPR 2016.gadā mēneša vidējā bruto darba samaksa bija zemākā starp reģioniem un sastādīja tikai 69% no valsts vidējā rādītāja, kas nozīmē zemāku labklājības līmeni reģionā. Nabadzības riska indekss Latvijā 2016.gadā variēja no 14,5% Rīgā līdz 37,7% Latgales reģionā. </w:t>
      </w:r>
      <w:r w:rsidR="00ED1F90" w:rsidRPr="00467C43">
        <w:rPr>
          <w:rFonts w:ascii="Times New Roman" w:hAnsi="Times New Roman"/>
          <w:sz w:val="24"/>
          <w:szCs w:val="24"/>
          <w:lang w:val="lv-LV"/>
        </w:rPr>
        <w:t>Tāpat, salīdzinot tirgus sektora ekonomiski aktīvos uzņēmumus statistiskajos reģionos uz 1000 iedzīvotājiem 2016.gadā, Latgales reģionā vērojams viszemākais rādītājs 69, savukārt Latvijas vidējais rādītājs ir 91. Šie dati norāda, ka nepieciešami papildu stimuli darbavietu radīšanai LPR</w:t>
      </w:r>
      <w:r w:rsidR="00033349" w:rsidRPr="00467C43">
        <w:rPr>
          <w:rFonts w:ascii="Times New Roman" w:hAnsi="Times New Roman"/>
          <w:sz w:val="24"/>
          <w:szCs w:val="24"/>
          <w:lang w:val="lv-LV"/>
        </w:rPr>
        <w:t>.</w:t>
      </w:r>
      <w:r w:rsidR="00ED1F90" w:rsidRPr="00467C43">
        <w:rPr>
          <w:rFonts w:ascii="Times New Roman" w:hAnsi="Times New Roman"/>
          <w:sz w:val="24"/>
          <w:szCs w:val="24"/>
          <w:lang w:val="lv-LV"/>
        </w:rPr>
        <w:t xml:space="preserve"> </w:t>
      </w:r>
      <w:r w:rsidRPr="00467C43">
        <w:rPr>
          <w:rFonts w:ascii="Times New Roman" w:hAnsi="Times New Roman"/>
          <w:sz w:val="24"/>
          <w:szCs w:val="24"/>
          <w:lang w:val="lv-LV"/>
        </w:rPr>
        <w:t>Izteikti nevienmērīgā saimnieciskās darbības aktivitāte valsts teritorijā veicina iedzīvotāju aizplūšanu no teritorijām ar ļoti ierobežotām nodarbinātības iespējām, īpaši lauku teritorijām un attālākām pašvaldībām, un tādējādi sekmē teritoriju depopulāciju, radot nozīmīgus demogrāfiskos izaicinājumus.</w:t>
      </w:r>
    </w:p>
    <w:p w14:paraId="5D570FC9" w14:textId="1ADCB018"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Ņemot vērā bezdarba tendences</w:t>
      </w:r>
      <w:r w:rsidR="00023945" w:rsidRPr="00467C43">
        <w:rPr>
          <w:rFonts w:ascii="Times New Roman" w:hAnsi="Times New Roman"/>
          <w:sz w:val="24"/>
          <w:szCs w:val="24"/>
          <w:lang w:val="lv-LV"/>
        </w:rPr>
        <w:t xml:space="preserve"> un nodarbinātības iespējas, kā arī</w:t>
      </w:r>
      <w:r w:rsidRPr="00467C43">
        <w:rPr>
          <w:rFonts w:ascii="Times New Roman" w:hAnsi="Times New Roman"/>
          <w:sz w:val="24"/>
          <w:szCs w:val="24"/>
          <w:lang w:val="lv-LV"/>
        </w:rPr>
        <w:t xml:space="preserve"> Latgales sociālekonomiskās attīstības rādītājus, nepieciešams īstenot īpašus atbalsta pasākumus </w:t>
      </w:r>
      <w:r w:rsidR="002F702D" w:rsidRPr="00467C43">
        <w:rPr>
          <w:rFonts w:ascii="Times New Roman" w:hAnsi="Times New Roman"/>
          <w:sz w:val="24"/>
          <w:szCs w:val="24"/>
          <w:lang w:val="lv-LV"/>
        </w:rPr>
        <w:t>LPR</w:t>
      </w:r>
      <w:r w:rsidRPr="00467C43">
        <w:rPr>
          <w:rFonts w:ascii="Times New Roman" w:hAnsi="Times New Roman"/>
          <w:sz w:val="24"/>
          <w:szCs w:val="24"/>
          <w:lang w:val="lv-LV"/>
        </w:rPr>
        <w:t xml:space="preserve">. Lai sekmētu ekonomisko aktivitāšu uzlabošanos un palielinātu darba iespējas, jāstiprina pašvaldību </w:t>
      </w:r>
      <w:r w:rsidRPr="00467C43">
        <w:rPr>
          <w:rFonts w:ascii="Times New Roman" w:hAnsi="Times New Roman"/>
          <w:sz w:val="24"/>
          <w:szCs w:val="24"/>
          <w:lang w:val="lv-LV"/>
        </w:rPr>
        <w:lastRenderedPageBreak/>
        <w:t>sadarbības tīkls un jāveicina starpvalstu pieredzes apmaiņa nabadzības novēršanas un sociālās atstumtības mazināšana</w:t>
      </w:r>
      <w:r w:rsidR="00483CFA" w:rsidRPr="00467C43">
        <w:rPr>
          <w:rFonts w:ascii="Times New Roman" w:hAnsi="Times New Roman"/>
          <w:sz w:val="24"/>
          <w:szCs w:val="24"/>
          <w:lang w:val="lv-LV"/>
        </w:rPr>
        <w:t>i</w:t>
      </w:r>
      <w:r w:rsidRPr="00467C43">
        <w:rPr>
          <w:rFonts w:ascii="Times New Roman" w:hAnsi="Times New Roman"/>
          <w:sz w:val="24"/>
          <w:szCs w:val="24"/>
          <w:lang w:val="lv-LV"/>
        </w:rPr>
        <w:t xml:space="preserve">. </w:t>
      </w:r>
    </w:p>
    <w:p w14:paraId="7005845C" w14:textId="29754A91"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Lai risinātu ilglaicīgo negatīvo ekonomisko, sociālo un demogrāfisko tendenču kopumu, jau tiek veiktas mērķtiecīgas darbības situācijas uzlabošanai uzņēmējdarbības aktivizēšanas jomā, ko veic LPR struktūrvienība </w:t>
      </w:r>
      <w:r w:rsidR="00715655">
        <w:rPr>
          <w:rFonts w:ascii="Times New Roman" w:hAnsi="Times New Roman"/>
          <w:sz w:val="24"/>
          <w:szCs w:val="24"/>
          <w:lang w:val="lv-LV"/>
        </w:rPr>
        <w:t>–</w:t>
      </w:r>
      <w:r w:rsidRPr="00467C43">
        <w:rPr>
          <w:rFonts w:ascii="Times New Roman" w:hAnsi="Times New Roman"/>
          <w:sz w:val="24"/>
          <w:szCs w:val="24"/>
          <w:lang w:val="lv-LV"/>
        </w:rPr>
        <w:t xml:space="preserve"> </w:t>
      </w:r>
      <w:r w:rsidR="00311158" w:rsidRPr="00467C43">
        <w:rPr>
          <w:rFonts w:ascii="Times New Roman" w:hAnsi="Times New Roman"/>
          <w:sz w:val="24"/>
          <w:szCs w:val="24"/>
          <w:lang w:val="lv-LV"/>
        </w:rPr>
        <w:t>Latgales Uzņēmējdarbības centr</w:t>
      </w:r>
      <w:r w:rsidR="00311158">
        <w:rPr>
          <w:rFonts w:ascii="Times New Roman" w:hAnsi="Times New Roman"/>
          <w:sz w:val="24"/>
          <w:szCs w:val="24"/>
          <w:lang w:val="lv-LV"/>
        </w:rPr>
        <w:t>s</w:t>
      </w:r>
      <w:r w:rsidR="00715655">
        <w:rPr>
          <w:rFonts w:ascii="Times New Roman" w:hAnsi="Times New Roman"/>
          <w:sz w:val="24"/>
          <w:szCs w:val="24"/>
          <w:lang w:val="lv-LV"/>
        </w:rPr>
        <w:t xml:space="preserve"> </w:t>
      </w:r>
      <w:r w:rsidR="00311158">
        <w:rPr>
          <w:rFonts w:ascii="Times New Roman" w:hAnsi="Times New Roman"/>
          <w:sz w:val="24"/>
          <w:szCs w:val="24"/>
          <w:lang w:val="lv-LV"/>
        </w:rPr>
        <w:t>(</w:t>
      </w:r>
      <w:r w:rsidR="00FB4498" w:rsidRPr="00467C43">
        <w:rPr>
          <w:rFonts w:ascii="Times New Roman" w:hAnsi="Times New Roman"/>
          <w:sz w:val="24"/>
          <w:szCs w:val="24"/>
          <w:lang w:val="lv-LV"/>
        </w:rPr>
        <w:t>LUC</w:t>
      </w:r>
      <w:r w:rsidR="00311158">
        <w:rPr>
          <w:rFonts w:ascii="Times New Roman" w:hAnsi="Times New Roman"/>
          <w:sz w:val="24"/>
          <w:szCs w:val="24"/>
          <w:lang w:val="lv-LV"/>
        </w:rPr>
        <w:t>)</w:t>
      </w:r>
      <w:r w:rsidRPr="00467C43">
        <w:rPr>
          <w:rFonts w:ascii="Times New Roman" w:hAnsi="Times New Roman"/>
          <w:sz w:val="24"/>
          <w:szCs w:val="24"/>
          <w:lang w:val="lv-LV"/>
        </w:rPr>
        <w:t>.</w:t>
      </w:r>
    </w:p>
    <w:p w14:paraId="1EB39E4E" w14:textId="77777777" w:rsidR="00143F1B" w:rsidRPr="00467C43" w:rsidRDefault="00143F1B" w:rsidP="00143F1B">
      <w:pPr>
        <w:pStyle w:val="PlainText"/>
        <w:spacing w:before="120"/>
        <w:jc w:val="both"/>
        <w:rPr>
          <w:rFonts w:ascii="Times New Roman" w:hAnsi="Times New Roman" w:cs="Times New Roman"/>
          <w:sz w:val="24"/>
          <w:szCs w:val="24"/>
        </w:rPr>
      </w:pPr>
      <w:r w:rsidRPr="00467C43">
        <w:rPr>
          <w:rFonts w:ascii="Times New Roman" w:hAnsi="Times New Roman" w:cs="Times New Roman"/>
          <w:sz w:val="24"/>
          <w:szCs w:val="24"/>
        </w:rPr>
        <w:t xml:space="preserve">LPR pašvaldību iesaiste projekta aktivitātēs notiks pēc brīvprātības principa, ar LPR uzaicinājuma vēstuli dodot iespēju ikvienai pašvaldībai pieteikties dalībai projekta aktivitātēs. Pašvaldības LPR iesniegs sadarbības apliecinājumus par līdzdalību projektā un individuālajās pašvaldības aktivitātēs. Tiešs finansējums pašvaldībām netiek plānots, bet aktivitāšu ietvaros pašvaldības kā viena no mērķa grupām varēs saņemt kvalificētu komercdarbības konsultantu pakalpojumus, piedalīties semināros, diskusijās un apmācībās pašvaldību teritorijās, tiks stiprināta pašvaldību darbinieku kapacitāte uzņēmējdarbības veicināšanas jomā. </w:t>
      </w:r>
    </w:p>
    <w:p w14:paraId="6BCCEAED" w14:textId="77777777" w:rsidR="00143F1B" w:rsidRPr="00467C43" w:rsidRDefault="00143F1B" w:rsidP="00143F1B">
      <w:pPr>
        <w:pStyle w:val="PlainText"/>
        <w:spacing w:before="120"/>
        <w:jc w:val="both"/>
        <w:rPr>
          <w:rFonts w:ascii="Times New Roman" w:hAnsi="Times New Roman" w:cs="Times New Roman"/>
          <w:sz w:val="24"/>
          <w:szCs w:val="24"/>
        </w:rPr>
      </w:pPr>
      <w:r w:rsidRPr="00467C43">
        <w:rPr>
          <w:rFonts w:ascii="Times New Roman" w:hAnsi="Times New Roman" w:cs="Times New Roman"/>
          <w:sz w:val="24"/>
          <w:szCs w:val="24"/>
        </w:rPr>
        <w:t>Izvēloties pašvaldības, kuras piedalīsies konkrētās aktivitātēs, tiks ņemtas vērā arī sociālekonomiskās attīstības tendences un specifiskie teritoriju izaicinājumi, jo LPR ir pašvaldības ar īpaši atšķirīgiem nelabvēlīgiem ekonomiskajiem, depopulācijas un bezdarba rādītājiem. Projekta ietvaros īstenojot mērķtiecīgus pasākumus uzņēmējdarbības aktivizēšanai, jauniešu iesaistes palielināšanai teritorijās ar zemiem demogrāfiskajiem un teritorijas attīstības rādītājiem, būs radīti apstākļi attīstības rādītāju līdz</w:t>
      </w:r>
      <w:r w:rsidR="009D11AD" w:rsidRPr="00467C43">
        <w:rPr>
          <w:rFonts w:ascii="Times New Roman" w:hAnsi="Times New Roman" w:cs="Times New Roman"/>
          <w:sz w:val="24"/>
          <w:szCs w:val="24"/>
        </w:rPr>
        <w:t>svarošanai, iesaistīti vismaz 15 jaunieši, apmācītas</w:t>
      </w:r>
      <w:r w:rsidRPr="00467C43">
        <w:rPr>
          <w:rFonts w:ascii="Times New Roman" w:hAnsi="Times New Roman" w:cs="Times New Roman"/>
          <w:sz w:val="24"/>
          <w:szCs w:val="24"/>
        </w:rPr>
        <w:t xml:space="preserve"> 29 personas uzņēmējdarbības veicināšanas un pašvaldību sadarbības jomās, izstrādāts reģionā veikto pasākumu sociālekonomisks izvērtējums, noorganizēti 3 biznesa ideju konkursi.      </w:t>
      </w:r>
    </w:p>
    <w:p w14:paraId="2F5D8913" w14:textId="77777777" w:rsidR="00143F1B" w:rsidRPr="00467C43" w:rsidRDefault="00143F1B" w:rsidP="00143F1B">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Projekta partneri</w:t>
      </w:r>
    </w:p>
    <w:p w14:paraId="326064DC" w14:textId="7F11BB71"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Projekts tiks īstenots sadarbībā ar partneriem Latvijā un Norvē</w:t>
      </w:r>
      <w:r w:rsidR="009D11AD" w:rsidRPr="00467C43">
        <w:rPr>
          <w:rFonts w:ascii="Times New Roman" w:hAnsi="Times New Roman"/>
          <w:sz w:val="24"/>
          <w:szCs w:val="24"/>
          <w:lang w:val="lv-LV"/>
        </w:rPr>
        <w:t>ģijā. Latvijas projekta partneris</w:t>
      </w:r>
      <w:r w:rsidRPr="00467C43">
        <w:rPr>
          <w:rFonts w:ascii="Times New Roman" w:hAnsi="Times New Roman"/>
          <w:sz w:val="24"/>
          <w:szCs w:val="24"/>
          <w:lang w:val="lv-LV"/>
        </w:rPr>
        <w:t xml:space="preserve"> būs </w:t>
      </w:r>
      <w:r w:rsidR="002F702D" w:rsidRPr="00467C43">
        <w:rPr>
          <w:rFonts w:ascii="Times New Roman" w:hAnsi="Times New Roman"/>
          <w:sz w:val="24"/>
          <w:szCs w:val="24"/>
          <w:lang w:val="lv-LV"/>
        </w:rPr>
        <w:t>VARAM</w:t>
      </w:r>
      <w:r w:rsidR="00E75C1B" w:rsidRPr="00467C43">
        <w:rPr>
          <w:rFonts w:ascii="Times New Roman" w:hAnsi="Times New Roman"/>
          <w:sz w:val="24"/>
          <w:szCs w:val="24"/>
          <w:lang w:val="lv-LV"/>
        </w:rPr>
        <w:t>, kas ir arī Programmas apsaimniekotājs,</w:t>
      </w:r>
      <w:r w:rsidRPr="00467C43">
        <w:rPr>
          <w:rFonts w:ascii="Times New Roman" w:hAnsi="Times New Roman"/>
          <w:sz w:val="24"/>
          <w:szCs w:val="24"/>
          <w:lang w:val="lv-LV"/>
        </w:rPr>
        <w:t xml:space="preserve"> un Norvēģijas projekta partneris </w:t>
      </w:r>
      <w:r w:rsidR="00872681" w:rsidRPr="00467C43">
        <w:rPr>
          <w:rFonts w:ascii="Times New Roman" w:hAnsi="Times New Roman"/>
          <w:sz w:val="24"/>
          <w:szCs w:val="24"/>
          <w:lang w:val="lv-LV"/>
        </w:rPr>
        <w:t xml:space="preserve">būs </w:t>
      </w:r>
      <w:proofErr w:type="spellStart"/>
      <w:r w:rsidR="00C81BBF" w:rsidRPr="00467C43">
        <w:rPr>
          <w:rFonts w:ascii="Times New Roman" w:hAnsi="Times New Roman"/>
          <w:sz w:val="24"/>
          <w:szCs w:val="24"/>
          <w:lang w:val="lv-LV"/>
        </w:rPr>
        <w:t>Eustagdere</w:t>
      </w:r>
      <w:r w:rsidR="004A3B75" w:rsidRPr="00467C43">
        <w:rPr>
          <w:rFonts w:ascii="Times New Roman" w:hAnsi="Times New Roman"/>
          <w:sz w:val="24"/>
          <w:szCs w:val="24"/>
          <w:lang w:val="lv-LV"/>
        </w:rPr>
        <w:t>s</w:t>
      </w:r>
      <w:proofErr w:type="spellEnd"/>
      <w:r w:rsidR="00C81BBF" w:rsidRPr="00467C43">
        <w:rPr>
          <w:rFonts w:ascii="Times New Roman" w:hAnsi="Times New Roman"/>
          <w:sz w:val="24"/>
          <w:szCs w:val="24"/>
          <w:lang w:val="lv-LV"/>
        </w:rPr>
        <w:t xml:space="preserve"> </w:t>
      </w:r>
      <w:r w:rsidRPr="00467C43">
        <w:rPr>
          <w:rFonts w:ascii="Times New Roman" w:hAnsi="Times New Roman"/>
          <w:sz w:val="24"/>
          <w:szCs w:val="24"/>
          <w:lang w:val="lv-LV"/>
        </w:rPr>
        <w:t>reģionāla līmeņa pašvaldība.</w:t>
      </w:r>
    </w:p>
    <w:p w14:paraId="370A2649" w14:textId="2A793F5F"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VARAM</w:t>
      </w:r>
      <w:r w:rsidRPr="00467C43">
        <w:rPr>
          <w:rFonts w:ascii="Times New Roman" w:hAnsi="Times New Roman"/>
          <w:b/>
          <w:sz w:val="24"/>
          <w:szCs w:val="24"/>
          <w:lang w:val="lv-LV"/>
        </w:rPr>
        <w:t xml:space="preserve"> </w:t>
      </w:r>
      <w:r w:rsidRPr="00467C43">
        <w:rPr>
          <w:rFonts w:ascii="Times New Roman" w:hAnsi="Times New Roman"/>
          <w:sz w:val="24"/>
          <w:szCs w:val="24"/>
          <w:lang w:val="lv-LV"/>
        </w:rPr>
        <w:t xml:space="preserve">ir vadošā valsts pārvaldes iestāde reģionālās attīstības plānošanas un koordinācijas, pašvaldību attīstības, pārraudzības un valsts investīciju un citās jomās. VARAM reģionālās attīstības jomā nodrošina reģionālās politikas izstrādi, ieviešanas uzraudzību un ietekmes novērtēšanu, piedalās reģionālās attīstības pasākumu un teritoriālās sadarbības atbalsta pasākumu ierosināšanā, vadībā un koordinācijā. Ņemot vērā VARAM kompetenci un lomu reģionālās politikas izstrādē un īstenošanā, </w:t>
      </w:r>
      <w:r w:rsidR="00964AFD" w:rsidRPr="00467C43">
        <w:rPr>
          <w:rFonts w:ascii="Times New Roman" w:hAnsi="Times New Roman"/>
          <w:sz w:val="24"/>
          <w:szCs w:val="24"/>
          <w:lang w:val="lv-LV"/>
        </w:rPr>
        <w:t xml:space="preserve">tā </w:t>
      </w:r>
      <w:r w:rsidRPr="00467C43">
        <w:rPr>
          <w:rFonts w:ascii="Times New Roman" w:hAnsi="Times New Roman"/>
          <w:sz w:val="24"/>
          <w:szCs w:val="24"/>
          <w:lang w:val="lv-LV"/>
        </w:rPr>
        <w:t>piedalīsies aktivitātēs, kas saistītas ar reģiona ekonomiskā potenciāla izvērtējumu un priekšlikumu izstrādi politikas uzlabo</w:t>
      </w:r>
      <w:r w:rsidR="00D75013" w:rsidRPr="00467C43">
        <w:rPr>
          <w:rFonts w:ascii="Times New Roman" w:hAnsi="Times New Roman"/>
          <w:sz w:val="24"/>
          <w:szCs w:val="24"/>
          <w:lang w:val="lv-LV"/>
        </w:rPr>
        <w:t>šanai Latgales reģionam. Tā kā P</w:t>
      </w:r>
      <w:r w:rsidRPr="00467C43">
        <w:rPr>
          <w:rFonts w:ascii="Times New Roman" w:hAnsi="Times New Roman"/>
          <w:sz w:val="24"/>
          <w:szCs w:val="24"/>
          <w:lang w:val="lv-LV"/>
        </w:rPr>
        <w:t>rogrammas ietvaros īpaša uzmanība tiek vērsta Latgales reģiona attīstības veicināšanai, ir būtiski arī nacionālā līmenī veidot un īstenot pasākumus</w:t>
      </w:r>
      <w:r w:rsidR="00E75C1B" w:rsidRPr="00467C43">
        <w:rPr>
          <w:rFonts w:ascii="Times New Roman" w:hAnsi="Times New Roman"/>
          <w:sz w:val="24"/>
          <w:szCs w:val="24"/>
          <w:lang w:val="lv-LV"/>
        </w:rPr>
        <w:t xml:space="preserve"> attiecībā uz risinājumiem, kas tiek</w:t>
      </w:r>
      <w:r w:rsidR="00027124" w:rsidRPr="00467C43">
        <w:rPr>
          <w:rFonts w:ascii="Times New Roman" w:hAnsi="Times New Roman"/>
          <w:sz w:val="24"/>
          <w:szCs w:val="24"/>
          <w:lang w:val="lv-LV"/>
        </w:rPr>
        <w:t xml:space="preserve"> iekļauti vietējā līmenī un</w:t>
      </w:r>
      <w:r w:rsidRPr="00467C43">
        <w:rPr>
          <w:rFonts w:ascii="Times New Roman" w:hAnsi="Times New Roman"/>
          <w:sz w:val="24"/>
          <w:szCs w:val="24"/>
          <w:lang w:val="lv-LV"/>
        </w:rPr>
        <w:t xml:space="preserve"> kas radīs pri</w:t>
      </w:r>
      <w:r w:rsidR="004219F5" w:rsidRPr="00467C43">
        <w:rPr>
          <w:rFonts w:ascii="Times New Roman" w:hAnsi="Times New Roman"/>
          <w:sz w:val="24"/>
          <w:szCs w:val="24"/>
          <w:lang w:val="lv-LV"/>
        </w:rPr>
        <w:t>ekšnoteikumus straujākai un ilg</w:t>
      </w:r>
      <w:r w:rsidRPr="00467C43">
        <w:rPr>
          <w:rFonts w:ascii="Times New Roman" w:hAnsi="Times New Roman"/>
          <w:sz w:val="24"/>
          <w:szCs w:val="24"/>
          <w:lang w:val="lv-LV"/>
        </w:rPr>
        <w:t>t</w:t>
      </w:r>
      <w:r w:rsidR="004219F5" w:rsidRPr="00467C43">
        <w:rPr>
          <w:rFonts w:ascii="Times New Roman" w:hAnsi="Times New Roman"/>
          <w:sz w:val="24"/>
          <w:szCs w:val="24"/>
          <w:lang w:val="lv-LV"/>
        </w:rPr>
        <w:t>s</w:t>
      </w:r>
      <w:r w:rsidRPr="00467C43">
        <w:rPr>
          <w:rFonts w:ascii="Times New Roman" w:hAnsi="Times New Roman"/>
          <w:sz w:val="24"/>
          <w:szCs w:val="24"/>
          <w:lang w:val="lv-LV"/>
        </w:rPr>
        <w:t xml:space="preserve">pējīgai Latgales reģiona attīstībai. </w:t>
      </w:r>
    </w:p>
    <w:p w14:paraId="1B6B9A9C" w14:textId="77777777" w:rsidR="00143F1B" w:rsidRPr="00467C43" w:rsidRDefault="00143F1B" w:rsidP="00143F1B">
      <w:pPr>
        <w:spacing w:before="120" w:after="0"/>
        <w:jc w:val="both"/>
        <w:rPr>
          <w:rFonts w:ascii="Times New Roman" w:hAnsi="Times New Roman"/>
          <w:b/>
          <w:sz w:val="24"/>
          <w:szCs w:val="24"/>
          <w:lang w:val="lv-LV"/>
        </w:rPr>
      </w:pPr>
      <w:r w:rsidRPr="00467C43">
        <w:rPr>
          <w:rFonts w:ascii="Times New Roman" w:hAnsi="Times New Roman"/>
          <w:b/>
          <w:sz w:val="24"/>
          <w:szCs w:val="24"/>
          <w:lang w:val="lv-LV"/>
        </w:rPr>
        <w:t>Divpusējā sadarbība</w:t>
      </w:r>
    </w:p>
    <w:p w14:paraId="0A170F38" w14:textId="266FB3E3"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Norvēģijas projekta partneris būs </w:t>
      </w:r>
      <w:proofErr w:type="spellStart"/>
      <w:r w:rsidR="00C81BBF" w:rsidRPr="00467C43">
        <w:rPr>
          <w:rFonts w:ascii="Times New Roman" w:hAnsi="Times New Roman"/>
          <w:sz w:val="24"/>
          <w:szCs w:val="24"/>
          <w:lang w:val="lv-LV"/>
        </w:rPr>
        <w:t>Eustagdere</w:t>
      </w:r>
      <w:r w:rsidR="004A3B75" w:rsidRPr="00467C43">
        <w:rPr>
          <w:rFonts w:ascii="Times New Roman" w:hAnsi="Times New Roman"/>
          <w:sz w:val="24"/>
          <w:szCs w:val="24"/>
          <w:lang w:val="lv-LV"/>
        </w:rPr>
        <w:t>s</w:t>
      </w:r>
      <w:proofErr w:type="spellEnd"/>
      <w:r w:rsidRPr="00467C43">
        <w:rPr>
          <w:rFonts w:ascii="Times New Roman" w:hAnsi="Times New Roman"/>
          <w:sz w:val="24"/>
          <w:szCs w:val="24"/>
          <w:lang w:val="lv-LV"/>
        </w:rPr>
        <w:t xml:space="preserve"> reģionāla līmeņa pašvaldība, kuras apdzīvotības struktūra ir līdzīga Latgales reģionam – iedzīvotāji </w:t>
      </w:r>
      <w:r w:rsidR="004A3B75" w:rsidRPr="00467C43">
        <w:rPr>
          <w:rFonts w:ascii="Times New Roman" w:hAnsi="Times New Roman"/>
          <w:sz w:val="24"/>
          <w:szCs w:val="24"/>
          <w:lang w:val="lv-LV"/>
        </w:rPr>
        <w:t xml:space="preserve">galvenokārt </w:t>
      </w:r>
      <w:r w:rsidRPr="00467C43">
        <w:rPr>
          <w:rFonts w:ascii="Times New Roman" w:hAnsi="Times New Roman"/>
          <w:sz w:val="24"/>
          <w:szCs w:val="24"/>
          <w:lang w:val="lv-LV"/>
        </w:rPr>
        <w:t xml:space="preserve">dzīvo mazās pilsētās un ciemos. </w:t>
      </w:r>
      <w:proofErr w:type="spellStart"/>
      <w:r w:rsidR="004A3B75" w:rsidRPr="00467C43">
        <w:rPr>
          <w:rFonts w:ascii="Times New Roman" w:hAnsi="Times New Roman"/>
          <w:sz w:val="24"/>
          <w:szCs w:val="24"/>
          <w:lang w:val="lv-LV"/>
        </w:rPr>
        <w:t>Eustagderes</w:t>
      </w:r>
      <w:proofErr w:type="spellEnd"/>
      <w:r w:rsidR="004A3B75"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reģionam ir kompetence nodarbinātības un ekonomiskās attīstības veicināšanā. Norvēģijas statistikas dati par migrāciju liecina, ka reģions ir pievilcīga Norvēģijas daļa, kuru kā dzīvesvietu izvēlas arī citu reģionu iedzīvotāji, veidojot pozitīvu migrācijas saldo. </w:t>
      </w:r>
      <w:proofErr w:type="spellStart"/>
      <w:r w:rsidR="00AF5D6B" w:rsidRPr="00467C43">
        <w:rPr>
          <w:rFonts w:ascii="Times New Roman" w:hAnsi="Times New Roman"/>
          <w:sz w:val="24"/>
          <w:szCs w:val="24"/>
          <w:lang w:val="lv-LV"/>
        </w:rPr>
        <w:t>Eustagderes</w:t>
      </w:r>
      <w:proofErr w:type="spellEnd"/>
      <w:r w:rsidR="00AF5D6B" w:rsidRPr="00467C43">
        <w:rPr>
          <w:rFonts w:ascii="Times New Roman" w:hAnsi="Times New Roman"/>
          <w:sz w:val="24"/>
          <w:szCs w:val="24"/>
          <w:lang w:val="lv-LV"/>
        </w:rPr>
        <w:t xml:space="preserve"> reģions piesaistīs </w:t>
      </w:r>
      <w:r w:rsidRPr="00467C43">
        <w:rPr>
          <w:rFonts w:ascii="Times New Roman" w:hAnsi="Times New Roman"/>
          <w:sz w:val="24"/>
          <w:szCs w:val="24"/>
          <w:lang w:val="lv-LV"/>
        </w:rPr>
        <w:t>reģiona pārvaldes speciālistus, kas dalīsies pieredzē un zināšanās par reģiona nodarbinātības veicināšanas pasākumiem, uzņēmējdarbības vides uzlabošanu un jauniešu uzņēmējspēju attīstību.</w:t>
      </w:r>
    </w:p>
    <w:p w14:paraId="6DD1F2E0" w14:textId="77777777" w:rsidR="00143F1B" w:rsidRPr="00467C43" w:rsidRDefault="00143F1B" w:rsidP="00143F1B">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lastRenderedPageBreak/>
        <w:t>Aktivitātes, finansējums un rezultāti</w:t>
      </w:r>
    </w:p>
    <w:p w14:paraId="2A5F695F" w14:textId="77777777" w:rsidR="00143F1B" w:rsidRPr="00467C43" w:rsidRDefault="00143F1B" w:rsidP="00143F1B">
      <w:pPr>
        <w:pStyle w:val="Heading2"/>
        <w:spacing w:before="120"/>
        <w:ind w:left="578" w:hanging="578"/>
        <w:rPr>
          <w:lang w:val="lv-LV"/>
        </w:rPr>
      </w:pPr>
      <w:r w:rsidRPr="00467C43">
        <w:rPr>
          <w:rFonts w:ascii="Times New Roman" w:hAnsi="Times New Roman"/>
          <w:color w:val="000000" w:themeColor="text1"/>
          <w:sz w:val="24"/>
          <w:szCs w:val="24"/>
          <w:lang w:val="lv-LV"/>
        </w:rPr>
        <w:t xml:space="preserve">Aktivitāte Nr.0 Projekta administrēšana un </w:t>
      </w:r>
      <w:r w:rsidRPr="00467C43">
        <w:rPr>
          <w:rFonts w:ascii="Times New Roman" w:eastAsia="Times New Roman" w:hAnsi="Times New Roman" w:cs="Times New Roman"/>
          <w:color w:val="auto"/>
          <w:sz w:val="24"/>
          <w:szCs w:val="24"/>
          <w:lang w:val="lv-LV"/>
        </w:rPr>
        <w:t>publicitāte (177 200 EUR).</w:t>
      </w:r>
    </w:p>
    <w:p w14:paraId="295A2DDE" w14:textId="7B01E666" w:rsidR="00143F1B" w:rsidRPr="00467C43" w:rsidRDefault="00143F1B" w:rsidP="00143F1B">
      <w:pPr>
        <w:pStyle w:val="Heading2"/>
        <w:spacing w:before="120"/>
        <w:rPr>
          <w:rFonts w:ascii="Times New Roman" w:hAnsi="Times New Roman"/>
          <w:sz w:val="24"/>
          <w:szCs w:val="24"/>
          <w:lang w:val="lv-LV"/>
        </w:rPr>
      </w:pPr>
      <w:r w:rsidRPr="00467C43">
        <w:rPr>
          <w:rFonts w:ascii="Times New Roman" w:hAnsi="Times New Roman"/>
          <w:b/>
          <w:color w:val="000000" w:themeColor="text1"/>
          <w:sz w:val="24"/>
          <w:szCs w:val="24"/>
          <w:lang w:val="lv-LV"/>
        </w:rPr>
        <w:t>Aktivitāte Nr.1.</w:t>
      </w:r>
      <w:r w:rsidRPr="00467C43">
        <w:rPr>
          <w:rFonts w:ascii="Times New Roman" w:hAnsi="Times New Roman"/>
          <w:color w:val="000000" w:themeColor="text1"/>
          <w:sz w:val="24"/>
          <w:szCs w:val="24"/>
          <w:lang w:val="lv-LV"/>
        </w:rPr>
        <w:t xml:space="preserve"> </w:t>
      </w:r>
      <w:r w:rsidR="00813B5A" w:rsidRPr="00467C43">
        <w:rPr>
          <w:rFonts w:ascii="Times New Roman" w:eastAsia="Times New Roman" w:hAnsi="Times New Roman" w:cs="Times New Roman"/>
          <w:color w:val="auto"/>
          <w:sz w:val="24"/>
          <w:szCs w:val="24"/>
          <w:lang w:val="lv-LV"/>
        </w:rPr>
        <w:t>LPR</w:t>
      </w:r>
      <w:r w:rsidRPr="00467C43">
        <w:rPr>
          <w:rFonts w:ascii="Times New Roman" w:eastAsia="Times New Roman" w:hAnsi="Times New Roman" w:cs="Times New Roman"/>
          <w:color w:val="auto"/>
          <w:sz w:val="24"/>
          <w:szCs w:val="24"/>
          <w:lang w:val="lv-LV"/>
        </w:rPr>
        <w:t xml:space="preserve"> uzņēmējdarbības centra un pašvaldību kapacitātes stiprināšana (585 000 EUR).</w:t>
      </w:r>
    </w:p>
    <w:p w14:paraId="19DC1058" w14:textId="7699FE9A" w:rsidR="00AF5D6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w:t>
      </w:r>
      <w:r w:rsidRPr="00467C43" w:rsidDel="00B21BCC">
        <w:rPr>
          <w:rFonts w:ascii="Times New Roman" w:hAnsi="Times New Roman"/>
          <w:sz w:val="24"/>
          <w:szCs w:val="24"/>
          <w:lang w:val="lv-LV"/>
        </w:rPr>
        <w:t xml:space="preserve"> </w:t>
      </w:r>
      <w:r w:rsidRPr="00467C43">
        <w:rPr>
          <w:rFonts w:ascii="Times New Roman" w:hAnsi="Times New Roman"/>
          <w:sz w:val="24"/>
          <w:szCs w:val="24"/>
          <w:lang w:val="lv-LV"/>
        </w:rPr>
        <w:t>ir aktivizēt vietējos resursus un vietējās partnerības starp uzņēmējiem, pašvaldību iestādēm, finanšu sektoru un nevalstisko sektoru, lai veicinātu uzņēmējdarbību un paaugstinātu Latgales reģiona attīstības līmeni.</w:t>
      </w:r>
      <w:r w:rsidRPr="00467C43">
        <w:rPr>
          <w:lang w:val="lv-LV"/>
        </w:rPr>
        <w:t xml:space="preserve"> </w:t>
      </w:r>
      <w:r w:rsidRPr="00467C43">
        <w:rPr>
          <w:rFonts w:ascii="Times New Roman" w:hAnsi="Times New Roman"/>
          <w:sz w:val="24"/>
          <w:szCs w:val="24"/>
          <w:lang w:val="lv-LV"/>
        </w:rPr>
        <w:t xml:space="preserve">Aktivitātes galvenais darbības virziens ir vērsts uzņēmējdarbības atbalsta sistēmas </w:t>
      </w:r>
      <w:r w:rsidR="00CA7A81" w:rsidRPr="00467C43">
        <w:rPr>
          <w:rFonts w:ascii="Times New Roman" w:hAnsi="Times New Roman"/>
          <w:sz w:val="24"/>
          <w:szCs w:val="24"/>
          <w:lang w:val="lv-LV"/>
        </w:rPr>
        <w:t xml:space="preserve">pilnveidošanai </w:t>
      </w:r>
      <w:r w:rsidRPr="00467C43">
        <w:rPr>
          <w:rFonts w:ascii="Times New Roman" w:hAnsi="Times New Roman"/>
          <w:sz w:val="24"/>
          <w:szCs w:val="24"/>
          <w:lang w:val="lv-LV"/>
        </w:rPr>
        <w:t xml:space="preserve">Latgales reģionā. </w:t>
      </w:r>
      <w:r w:rsidR="00AF5D6B" w:rsidRPr="00467C43">
        <w:rPr>
          <w:rFonts w:ascii="Times New Roman" w:hAnsi="Times New Roman"/>
          <w:sz w:val="24"/>
          <w:szCs w:val="24"/>
          <w:lang w:val="lv-LV"/>
        </w:rPr>
        <w:t>LUC</w:t>
      </w:r>
      <w:r w:rsidRPr="00467C43">
        <w:rPr>
          <w:rFonts w:ascii="Times New Roman" w:hAnsi="Times New Roman"/>
          <w:sz w:val="24"/>
          <w:szCs w:val="24"/>
          <w:lang w:val="lv-LV"/>
        </w:rPr>
        <w:t xml:space="preserve"> un pašvaldību kapacitātes stiprināšana tiks veikta, piesaistot </w:t>
      </w:r>
      <w:r w:rsidR="00CA7A81" w:rsidRPr="00467C43">
        <w:rPr>
          <w:rFonts w:ascii="Times New Roman" w:hAnsi="Times New Roman"/>
          <w:sz w:val="24"/>
          <w:szCs w:val="24"/>
          <w:lang w:val="lv-LV"/>
        </w:rPr>
        <w:t xml:space="preserve">divus </w:t>
      </w:r>
      <w:r w:rsidRPr="00467C43">
        <w:rPr>
          <w:rFonts w:ascii="Times New Roman" w:hAnsi="Times New Roman"/>
          <w:sz w:val="24"/>
          <w:szCs w:val="24"/>
          <w:lang w:val="lv-LV"/>
        </w:rPr>
        <w:t xml:space="preserve">kvalificētus komercdarbības konsultantus, kā arī organizējot kopā 24 seminārus un diskusijas par tēmām, kas skar uzņēmēju sadarbību ar pašvaldībām, izglītības iestādēm, zinātniskām institūcijām, LUC, kā arī pašvaldību kapacitāti uzņēmējdarbības veicināšanas jomā. </w:t>
      </w:r>
      <w:r w:rsidR="00AF5D6B" w:rsidRPr="00467C43">
        <w:rPr>
          <w:rFonts w:ascii="Times New Roman" w:hAnsi="Times New Roman"/>
          <w:sz w:val="24"/>
          <w:szCs w:val="24"/>
          <w:lang w:val="lv-LV"/>
        </w:rPr>
        <w:t xml:space="preserve">Semināri un diskusijas tiks </w:t>
      </w:r>
      <w:r w:rsidR="00D041DF" w:rsidRPr="00467C43">
        <w:rPr>
          <w:rFonts w:ascii="Times New Roman" w:hAnsi="Times New Roman"/>
          <w:sz w:val="24"/>
          <w:szCs w:val="24"/>
          <w:lang w:val="lv-LV"/>
        </w:rPr>
        <w:t xml:space="preserve">organizētas </w:t>
      </w:r>
      <w:r w:rsidRPr="00467C43">
        <w:rPr>
          <w:rFonts w:ascii="Times New Roman" w:hAnsi="Times New Roman"/>
          <w:sz w:val="24"/>
          <w:szCs w:val="24"/>
          <w:lang w:val="lv-LV"/>
        </w:rPr>
        <w:t>reģiona lielāk</w:t>
      </w:r>
      <w:r w:rsidR="00AF5D6B" w:rsidRPr="00467C43">
        <w:rPr>
          <w:rFonts w:ascii="Times New Roman" w:hAnsi="Times New Roman"/>
          <w:sz w:val="24"/>
          <w:szCs w:val="24"/>
          <w:lang w:val="lv-LV"/>
        </w:rPr>
        <w:t>ajās</w:t>
      </w:r>
      <w:r w:rsidRPr="00467C43">
        <w:rPr>
          <w:rFonts w:ascii="Times New Roman" w:hAnsi="Times New Roman"/>
          <w:sz w:val="24"/>
          <w:szCs w:val="24"/>
          <w:lang w:val="lv-LV"/>
        </w:rPr>
        <w:t xml:space="preserve"> pašvaldīb</w:t>
      </w:r>
      <w:r w:rsidR="00AF5D6B" w:rsidRPr="00467C43">
        <w:rPr>
          <w:rFonts w:ascii="Times New Roman" w:hAnsi="Times New Roman"/>
          <w:sz w:val="24"/>
          <w:szCs w:val="24"/>
          <w:lang w:val="lv-LV"/>
        </w:rPr>
        <w:t>ā</w:t>
      </w:r>
      <w:r w:rsidRPr="00467C43">
        <w:rPr>
          <w:rFonts w:ascii="Times New Roman" w:hAnsi="Times New Roman"/>
          <w:sz w:val="24"/>
          <w:szCs w:val="24"/>
          <w:lang w:val="lv-LV"/>
        </w:rPr>
        <w:t xml:space="preserve">s, iesaistot </w:t>
      </w:r>
      <w:proofErr w:type="spellStart"/>
      <w:r w:rsidRPr="00467C43">
        <w:rPr>
          <w:rFonts w:ascii="Times New Roman" w:hAnsi="Times New Roman"/>
          <w:sz w:val="24"/>
          <w:szCs w:val="24"/>
          <w:lang w:val="lv-LV"/>
        </w:rPr>
        <w:t>kaimiņnovadu</w:t>
      </w:r>
      <w:proofErr w:type="spellEnd"/>
      <w:r w:rsidRPr="00467C43">
        <w:rPr>
          <w:rFonts w:ascii="Times New Roman" w:hAnsi="Times New Roman"/>
          <w:sz w:val="24"/>
          <w:szCs w:val="24"/>
          <w:lang w:val="lv-LV"/>
        </w:rPr>
        <w:t xml:space="preserve"> auditoriju. Semināru, apmācību īstenošanai plānots piesaistīt Norvēģijas partneri. Lai stiprinātu reģiona potenciālu investīciju piesaistē, reģiona uzņēmējdarbības pārstāvjiem būs pieejamas Latgales pārstāvniecības Rīgā telpas biznesa sarunām, tikšanās ar potenciālajiem sadarbības partneriem. </w:t>
      </w:r>
    </w:p>
    <w:p w14:paraId="529F75D2" w14:textId="4BFD43BD" w:rsidR="00D257E6" w:rsidRPr="00467C43" w:rsidRDefault="00AF5D6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P</w:t>
      </w:r>
      <w:r w:rsidR="00143F1B" w:rsidRPr="00467C43">
        <w:rPr>
          <w:rFonts w:ascii="Times New Roman" w:hAnsi="Times New Roman"/>
          <w:sz w:val="24"/>
          <w:szCs w:val="24"/>
          <w:lang w:val="lv-LV"/>
        </w:rPr>
        <w:t>rojekta partneris VARAM</w:t>
      </w:r>
      <w:r w:rsidR="00B14799" w:rsidRPr="00467C43">
        <w:rPr>
          <w:rFonts w:ascii="Times New Roman" w:hAnsi="Times New Roman"/>
          <w:sz w:val="24"/>
          <w:szCs w:val="24"/>
          <w:lang w:val="lv-LV"/>
        </w:rPr>
        <w:t>,</w:t>
      </w:r>
      <w:r w:rsidR="00D257E6" w:rsidRPr="00467C43">
        <w:rPr>
          <w:rFonts w:ascii="Times New Roman" w:hAnsi="Times New Roman"/>
          <w:sz w:val="24"/>
          <w:szCs w:val="24"/>
          <w:lang w:val="lv-LV"/>
        </w:rPr>
        <w:t xml:space="preserve"> kā </w:t>
      </w:r>
      <w:r w:rsidR="00B14799" w:rsidRPr="00467C43">
        <w:rPr>
          <w:rFonts w:ascii="Times New Roman" w:hAnsi="Times New Roman"/>
          <w:sz w:val="24"/>
          <w:szCs w:val="24"/>
          <w:lang w:val="lv-LV"/>
        </w:rPr>
        <w:t xml:space="preserve">atbildīgā </w:t>
      </w:r>
      <w:r w:rsidR="00D257E6" w:rsidRPr="00467C43">
        <w:rPr>
          <w:rFonts w:ascii="Times New Roman" w:hAnsi="Times New Roman"/>
          <w:sz w:val="24"/>
          <w:szCs w:val="24"/>
          <w:lang w:val="lv-LV"/>
        </w:rPr>
        <w:t>ministrija par reģionālo attīstību, kas īsteno un novērtē reģionālo politiku valsts līmenī,</w:t>
      </w:r>
      <w:r w:rsidR="00143F1B" w:rsidRPr="00467C43">
        <w:rPr>
          <w:rFonts w:ascii="Times New Roman" w:hAnsi="Times New Roman"/>
          <w:sz w:val="24"/>
          <w:szCs w:val="24"/>
          <w:lang w:val="lv-LV"/>
        </w:rPr>
        <w:t xml:space="preserve"> veiks </w:t>
      </w:r>
      <w:r w:rsidR="00D257E6" w:rsidRPr="00467C43">
        <w:rPr>
          <w:rFonts w:ascii="Times New Roman" w:hAnsi="Times New Roman"/>
          <w:sz w:val="24"/>
          <w:szCs w:val="24"/>
          <w:lang w:val="lv-LV"/>
        </w:rPr>
        <w:t xml:space="preserve">Latgales </w:t>
      </w:r>
      <w:r w:rsidR="00143F1B" w:rsidRPr="00467C43">
        <w:rPr>
          <w:rFonts w:ascii="Times New Roman" w:hAnsi="Times New Roman"/>
          <w:sz w:val="24"/>
          <w:szCs w:val="24"/>
          <w:lang w:val="lv-LV"/>
        </w:rPr>
        <w:t>reģiona sociālekonomiskās attīstības potenciāla izvērtējumu</w:t>
      </w:r>
      <w:r w:rsidR="00D257E6" w:rsidRPr="00467C43">
        <w:rPr>
          <w:rFonts w:ascii="Times New Roman" w:hAnsi="Times New Roman"/>
          <w:sz w:val="24"/>
          <w:szCs w:val="24"/>
          <w:lang w:val="lv-LV"/>
        </w:rPr>
        <w:t>. Šī aktivitāte</w:t>
      </w:r>
      <w:r w:rsidR="00143F1B" w:rsidRPr="00467C43">
        <w:rPr>
          <w:rFonts w:ascii="Times New Roman" w:hAnsi="Times New Roman"/>
          <w:sz w:val="24"/>
          <w:szCs w:val="24"/>
          <w:lang w:val="lv-LV"/>
        </w:rPr>
        <w:t xml:space="preserve"> ietvers</w:t>
      </w:r>
      <w:r w:rsidR="00D257E6" w:rsidRPr="00467C43">
        <w:rPr>
          <w:rFonts w:ascii="Times New Roman" w:hAnsi="Times New Roman"/>
          <w:sz w:val="24"/>
          <w:szCs w:val="24"/>
          <w:lang w:val="lv-LV"/>
        </w:rPr>
        <w:t>:</w:t>
      </w:r>
      <w:r w:rsidR="00143F1B" w:rsidRPr="00467C43">
        <w:rPr>
          <w:rFonts w:ascii="Times New Roman" w:hAnsi="Times New Roman"/>
          <w:sz w:val="24"/>
          <w:szCs w:val="24"/>
          <w:lang w:val="lv-LV"/>
        </w:rPr>
        <w:t xml:space="preserve"> </w:t>
      </w:r>
    </w:p>
    <w:p w14:paraId="48BFC16E" w14:textId="37049623" w:rsidR="00D257E6" w:rsidRPr="00467C43" w:rsidRDefault="00143F1B" w:rsidP="008F0BBF">
      <w:pPr>
        <w:pStyle w:val="ListParagraph"/>
        <w:numPr>
          <w:ilvl w:val="0"/>
          <w:numId w:val="42"/>
        </w:numPr>
        <w:spacing w:before="120" w:after="0"/>
        <w:jc w:val="both"/>
        <w:rPr>
          <w:rFonts w:ascii="Times New Roman" w:hAnsi="Times New Roman"/>
          <w:color w:val="00B050"/>
          <w:sz w:val="24"/>
          <w:szCs w:val="24"/>
          <w:lang w:val="lv-LV"/>
        </w:rPr>
      </w:pPr>
      <w:r w:rsidRPr="00467C43">
        <w:rPr>
          <w:rFonts w:ascii="Times New Roman" w:hAnsi="Times New Roman"/>
          <w:sz w:val="24"/>
          <w:szCs w:val="24"/>
          <w:lang w:val="lv-LV"/>
        </w:rPr>
        <w:t>iepriekš īstenoto pasākumu Latgalē izvērtējumu, aptverot dažādu iepriekš finansēto pa</w:t>
      </w:r>
      <w:r w:rsidR="00B14799" w:rsidRPr="00467C43">
        <w:rPr>
          <w:rFonts w:ascii="Times New Roman" w:hAnsi="Times New Roman"/>
          <w:sz w:val="24"/>
          <w:szCs w:val="24"/>
          <w:lang w:val="lv-LV"/>
        </w:rPr>
        <w:t>sākumu ietekmi Latgales reģionā;</w:t>
      </w:r>
      <w:r w:rsidRPr="00467C43">
        <w:rPr>
          <w:rFonts w:ascii="Times New Roman" w:hAnsi="Times New Roman"/>
          <w:sz w:val="24"/>
          <w:szCs w:val="24"/>
          <w:lang w:val="lv-LV"/>
        </w:rPr>
        <w:t xml:space="preserve"> </w:t>
      </w:r>
    </w:p>
    <w:p w14:paraId="59992525" w14:textId="46009B80" w:rsidR="00D257E6" w:rsidRPr="00467C43" w:rsidRDefault="00143F1B" w:rsidP="008F0BBF">
      <w:pPr>
        <w:pStyle w:val="ListParagraph"/>
        <w:numPr>
          <w:ilvl w:val="0"/>
          <w:numId w:val="42"/>
        </w:numPr>
        <w:spacing w:before="120" w:after="0"/>
        <w:jc w:val="both"/>
        <w:rPr>
          <w:rFonts w:ascii="Times New Roman" w:hAnsi="Times New Roman"/>
          <w:color w:val="00B050"/>
          <w:sz w:val="24"/>
          <w:szCs w:val="24"/>
          <w:lang w:val="lv-LV"/>
        </w:rPr>
      </w:pPr>
      <w:r w:rsidRPr="00467C43">
        <w:rPr>
          <w:rFonts w:ascii="Times New Roman" w:hAnsi="Times New Roman"/>
          <w:sz w:val="24"/>
          <w:szCs w:val="24"/>
          <w:lang w:val="lv-LV"/>
        </w:rPr>
        <w:t>labās prakses piemēru apkopojumu</w:t>
      </w:r>
      <w:r w:rsidR="00B14799" w:rsidRPr="00467C43">
        <w:rPr>
          <w:rFonts w:ascii="Times New Roman" w:hAnsi="Times New Roman"/>
          <w:sz w:val="24"/>
          <w:szCs w:val="24"/>
          <w:lang w:val="lv-LV"/>
        </w:rPr>
        <w:t>;</w:t>
      </w:r>
    </w:p>
    <w:p w14:paraId="039E54A6" w14:textId="1EB9948D" w:rsidR="00143F1B" w:rsidRPr="00467C43" w:rsidRDefault="00143F1B" w:rsidP="008F0BBF">
      <w:pPr>
        <w:pStyle w:val="ListParagraph"/>
        <w:numPr>
          <w:ilvl w:val="0"/>
          <w:numId w:val="42"/>
        </w:numPr>
        <w:spacing w:before="120" w:after="0"/>
        <w:jc w:val="both"/>
        <w:rPr>
          <w:rFonts w:ascii="Times New Roman" w:hAnsi="Times New Roman"/>
          <w:color w:val="00B050"/>
          <w:sz w:val="24"/>
          <w:szCs w:val="24"/>
          <w:lang w:val="lv-LV"/>
        </w:rPr>
      </w:pPr>
      <w:r w:rsidRPr="00467C43">
        <w:rPr>
          <w:rFonts w:ascii="Times New Roman" w:hAnsi="Times New Roman"/>
          <w:sz w:val="24"/>
          <w:szCs w:val="24"/>
          <w:lang w:val="lv-LV"/>
        </w:rPr>
        <w:t xml:space="preserve">novērtējumu par pasākumiem, kuru īstenošanai bijusi nozīmīga ietekme uz Latgales sociālekonomisko attīstību. </w:t>
      </w:r>
    </w:p>
    <w:p w14:paraId="0426560E" w14:textId="77777777" w:rsidR="00AD0DD6" w:rsidRPr="00467C43" w:rsidRDefault="00AD0DD6" w:rsidP="00AD0DD6">
      <w:pPr>
        <w:spacing w:before="120" w:after="0"/>
        <w:jc w:val="both"/>
        <w:rPr>
          <w:rFonts w:ascii="Times New Roman" w:hAnsi="Times New Roman"/>
          <w:sz w:val="24"/>
          <w:szCs w:val="24"/>
          <w:lang w:val="lv-LV"/>
        </w:rPr>
      </w:pPr>
      <w:r w:rsidRPr="00467C43">
        <w:rPr>
          <w:rFonts w:ascii="Times New Roman" w:hAnsi="Times New Roman"/>
          <w:sz w:val="24"/>
          <w:szCs w:val="24"/>
          <w:lang w:val="lv-LV"/>
        </w:rPr>
        <w:t>Šīs aktivitātes rezultātā tiks izstrādāti ierosinājumi Latgales reģiona politikas uzlabošanai. Piemēram, jaunais Latgales reģiona attīstības plāns sastāv no vairākām aktivitātēm, kurās nepieciešama rīcība arī valsts līmenī, it īpaši ES fondu plānošanas procesā un nodokļu politikā. Lai gūtu labākus rezultātus, nepieciešams integrēt risinājumus, apvienojot dažāda veida intervenci Latgalē, tostarp ieguldījumus infrastruktūrā uzņēmējdarbības attīstībai, izmaiņas nodokļu politikā Latgales speciālajai ekonomiskajai zonai, pilotprojektus izmaiņām valsts tiesiskajā regulējumā attiecībā uz nekustamo īpašumu iegādi uzņēmējdarbībai u.c. Projekta aktivitāšu mērķis ir uzlabot sociālekonomisko stāvokli Latgales reģionā, un tās būs papildinošas Latgales reģiona attīstības plānam.</w:t>
      </w:r>
    </w:p>
    <w:p w14:paraId="4DBFF98D" w14:textId="3D5F06A3" w:rsidR="00AD0DD6" w:rsidRPr="00467C43" w:rsidRDefault="00AD0DD6" w:rsidP="00AD0DD6">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VARAM kā </w:t>
      </w:r>
      <w:r w:rsidR="00813B5A" w:rsidRPr="00467C43">
        <w:rPr>
          <w:rFonts w:ascii="Times New Roman" w:hAnsi="Times New Roman"/>
          <w:sz w:val="24"/>
          <w:szCs w:val="24"/>
          <w:lang w:val="lv-LV"/>
        </w:rPr>
        <w:t>LPR</w:t>
      </w:r>
      <w:r w:rsidRPr="00467C43">
        <w:rPr>
          <w:rFonts w:ascii="Times New Roman" w:hAnsi="Times New Roman"/>
          <w:sz w:val="24"/>
          <w:szCs w:val="24"/>
          <w:lang w:val="lv-LV"/>
        </w:rPr>
        <w:t xml:space="preserve"> projekta partneris nodrošinās augšupēju </w:t>
      </w:r>
      <w:r w:rsidRPr="00370E2E">
        <w:rPr>
          <w:rFonts w:ascii="Times New Roman" w:hAnsi="Times New Roman"/>
          <w:sz w:val="24"/>
          <w:szCs w:val="24"/>
          <w:lang w:val="lv-LV"/>
        </w:rPr>
        <w:t>(</w:t>
      </w:r>
      <w:proofErr w:type="spellStart"/>
      <w:r w:rsidRPr="00370E2E">
        <w:rPr>
          <w:rFonts w:ascii="Times New Roman" w:hAnsi="Times New Roman"/>
          <w:i/>
          <w:sz w:val="24"/>
          <w:szCs w:val="24"/>
          <w:lang w:val="lv-LV"/>
        </w:rPr>
        <w:t>bottom-up</w:t>
      </w:r>
      <w:r w:rsidRPr="00370E2E">
        <w:rPr>
          <w:rFonts w:ascii="Times New Roman" w:hAnsi="Times New Roman"/>
          <w:sz w:val="24"/>
          <w:szCs w:val="24"/>
          <w:lang w:val="lv-LV"/>
        </w:rPr>
        <w:t>)</w:t>
      </w:r>
      <w:proofErr w:type="spellEnd"/>
      <w:r w:rsidRPr="00467C43">
        <w:rPr>
          <w:rFonts w:ascii="Times New Roman" w:hAnsi="Times New Roman"/>
          <w:sz w:val="24"/>
          <w:szCs w:val="24"/>
          <w:lang w:val="lv-LV"/>
        </w:rPr>
        <w:t xml:space="preserve"> pieeju aktivitātes ietvaros, organizējot darba seminārus un diskusijas ar pašvaldībām, citiem Latvijas plānošanas reģioniem, uzņēmējiem, darba organizācijām (darba devēju un darba ņēmēju), NVO u.c. VARAM ir Latgales reģi</w:t>
      </w:r>
      <w:r w:rsidR="00D75013" w:rsidRPr="00467C43">
        <w:rPr>
          <w:rFonts w:ascii="Times New Roman" w:hAnsi="Times New Roman"/>
          <w:sz w:val="24"/>
          <w:szCs w:val="24"/>
          <w:lang w:val="lv-LV"/>
        </w:rPr>
        <w:t>ona partneris, pamatojoties uz P</w:t>
      </w:r>
      <w:r w:rsidRPr="00467C43">
        <w:rPr>
          <w:rFonts w:ascii="Times New Roman" w:hAnsi="Times New Roman"/>
          <w:sz w:val="24"/>
          <w:szCs w:val="24"/>
          <w:lang w:val="lv-LV"/>
        </w:rPr>
        <w:t xml:space="preserve">rogrammas LV07 </w:t>
      </w:r>
      <w:proofErr w:type="spellStart"/>
      <w:r w:rsidRPr="00467C43">
        <w:rPr>
          <w:rFonts w:ascii="Times New Roman" w:hAnsi="Times New Roman"/>
          <w:sz w:val="24"/>
          <w:szCs w:val="24"/>
          <w:lang w:val="lv-LV"/>
        </w:rPr>
        <w:t>pilotaktivitātēm</w:t>
      </w:r>
      <w:proofErr w:type="spellEnd"/>
      <w:r w:rsidRPr="00467C43">
        <w:rPr>
          <w:rFonts w:ascii="Times New Roman" w:hAnsi="Times New Roman"/>
          <w:sz w:val="24"/>
          <w:szCs w:val="24"/>
          <w:lang w:val="lv-LV"/>
        </w:rPr>
        <w:t xml:space="preserve"> ar mērķi uzlabot rezultātus un īstenot tās citos plānošanas reģionos kā jaunās reģionālās politikas pamatnostādnes, tostarp plānojot ilgtermiņa ES budžeta fondus 2021. – 2027. gadam. </w:t>
      </w:r>
    </w:p>
    <w:p w14:paraId="6C222437" w14:textId="142E7C80"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74D44FDB" w14:textId="67B88846"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apmācīti 29 </w:t>
      </w:r>
      <w:r w:rsidR="00C56AA8" w:rsidRPr="00467C43">
        <w:rPr>
          <w:rFonts w:ascii="Times New Roman" w:hAnsi="Times New Roman"/>
          <w:sz w:val="24"/>
          <w:szCs w:val="24"/>
          <w:lang w:val="lv-LV"/>
        </w:rPr>
        <w:t>speciālisti</w:t>
      </w:r>
      <w:r w:rsidRPr="00467C43">
        <w:rPr>
          <w:rFonts w:ascii="Times New Roman" w:hAnsi="Times New Roman"/>
          <w:sz w:val="24"/>
          <w:szCs w:val="24"/>
          <w:lang w:val="lv-LV"/>
        </w:rPr>
        <w:t xml:space="preserve"> (uzņēmējdarbības veicināšanas un pašvaldību sadarbības jomās) (pēc dzimuma); </w:t>
      </w:r>
    </w:p>
    <w:p w14:paraId="10088AC2"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piesaistīti 2 komercdarbības speciālisti;</w:t>
      </w:r>
    </w:p>
    <w:p w14:paraId="32BFF43E"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organizēti 24 pasākumi LUC un Latgales reģiona pašvaldību stiprināšanai uzņēmējdarbības veicināšanas jomā;</w:t>
      </w:r>
    </w:p>
    <w:p w14:paraId="0909B81B" w14:textId="56837B04"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stiprināta LPR uzņēmējdarbības atbalsta kapacitāte;</w:t>
      </w:r>
    </w:p>
    <w:p w14:paraId="54E8A585"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nodrošināta Latgales reģiona uzņēmējiem, investoriem tīklošanās vieta Rīgā;</w:t>
      </w:r>
    </w:p>
    <w:p w14:paraId="7C22C49E"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lastRenderedPageBreak/>
        <w:t>izstrādāts Latgales reģionā īstenoto pasākumu sociālekonomisks izvērtējums un Latgales reģiona labās prakses piemēru apkopojums;</w:t>
      </w:r>
    </w:p>
    <w:p w14:paraId="5CDDD16A"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izstrādāti priekšlikumi politikas uzlabošanai Latgales reģionam.</w:t>
      </w:r>
    </w:p>
    <w:p w14:paraId="44B7BEA0" w14:textId="50849D58" w:rsidR="00143F1B" w:rsidRPr="00467C43" w:rsidRDefault="00143F1B" w:rsidP="00143F1B">
      <w:pPr>
        <w:spacing w:before="120" w:after="0"/>
        <w:jc w:val="both"/>
        <w:rPr>
          <w:rFonts w:ascii="Times New Roman" w:hAnsi="Times New Roman"/>
          <w:b/>
          <w:sz w:val="24"/>
          <w:szCs w:val="24"/>
          <w:lang w:val="lv-LV"/>
        </w:rPr>
      </w:pPr>
      <w:r w:rsidRPr="00467C43">
        <w:rPr>
          <w:rFonts w:ascii="Times New Roman" w:hAnsi="Times New Roman"/>
          <w:b/>
          <w:sz w:val="24"/>
          <w:szCs w:val="24"/>
          <w:lang w:val="lv-LV"/>
        </w:rPr>
        <w:t>Aktivitāte Nr. 2.</w:t>
      </w:r>
      <w:r w:rsidRPr="00467C43">
        <w:rPr>
          <w:rFonts w:ascii="Times New Roman" w:hAnsi="Times New Roman"/>
          <w:sz w:val="24"/>
          <w:szCs w:val="24"/>
          <w:lang w:val="lv-LV"/>
        </w:rPr>
        <w:t xml:space="preserve"> Reģionālās </w:t>
      </w:r>
      <w:r w:rsidR="00B1484D" w:rsidRPr="00467C43">
        <w:rPr>
          <w:rFonts w:ascii="Times New Roman" w:hAnsi="Times New Roman"/>
          <w:sz w:val="24"/>
          <w:szCs w:val="24"/>
          <w:lang w:val="lv-LV"/>
        </w:rPr>
        <w:t xml:space="preserve">atpazīstamības veicināšanas </w:t>
      </w:r>
      <w:r w:rsidRPr="00467C43">
        <w:rPr>
          <w:rFonts w:ascii="Times New Roman" w:hAnsi="Times New Roman"/>
          <w:sz w:val="24"/>
          <w:szCs w:val="24"/>
          <w:lang w:val="lv-LV"/>
        </w:rPr>
        <w:t>aktivitātes (146 000 EUR).</w:t>
      </w:r>
    </w:p>
    <w:p w14:paraId="5818E846" w14:textId="0D1336C0"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w:t>
      </w:r>
      <w:r w:rsidRPr="00467C43" w:rsidDel="00B21BCC">
        <w:rPr>
          <w:rFonts w:ascii="Times New Roman" w:hAnsi="Times New Roman"/>
          <w:sz w:val="24"/>
          <w:szCs w:val="24"/>
          <w:lang w:val="lv-LV"/>
        </w:rPr>
        <w:t xml:space="preserve"> </w:t>
      </w:r>
      <w:r w:rsidRPr="00467C43">
        <w:rPr>
          <w:rFonts w:ascii="Times New Roman" w:hAnsi="Times New Roman"/>
          <w:sz w:val="24"/>
          <w:szCs w:val="24"/>
          <w:lang w:val="lv-LV"/>
        </w:rPr>
        <w:t xml:space="preserve">ir popularizēt Latgales reģionu kā </w:t>
      </w:r>
      <w:r w:rsidR="00551CA6" w:rsidRPr="00467C43">
        <w:rPr>
          <w:rFonts w:ascii="Times New Roman" w:hAnsi="Times New Roman"/>
          <w:sz w:val="24"/>
          <w:szCs w:val="24"/>
          <w:lang w:val="lv-LV"/>
        </w:rPr>
        <w:t>pievilcīgu vietu uzņēmējdarbībai</w:t>
      </w:r>
      <w:r w:rsidRPr="00467C43">
        <w:rPr>
          <w:rFonts w:ascii="Times New Roman" w:hAnsi="Times New Roman"/>
          <w:sz w:val="24"/>
          <w:szCs w:val="24"/>
          <w:lang w:val="lv-LV"/>
        </w:rPr>
        <w:t xml:space="preserve"> un stiprināt reģiona uzņēmējdarbības potenciālu. Aktivitātes galvenais darbības virziens tiks vērsts uz </w:t>
      </w:r>
      <w:r w:rsidR="00252C2A" w:rsidRPr="00467C43">
        <w:rPr>
          <w:rFonts w:ascii="Times New Roman" w:hAnsi="Times New Roman"/>
          <w:sz w:val="24"/>
          <w:szCs w:val="24"/>
          <w:lang w:val="lv-LV"/>
        </w:rPr>
        <w:t>LPR</w:t>
      </w:r>
      <w:r w:rsidRPr="00467C43">
        <w:rPr>
          <w:rFonts w:ascii="Times New Roman" w:hAnsi="Times New Roman"/>
          <w:sz w:val="24"/>
          <w:szCs w:val="24"/>
          <w:lang w:val="lv-LV"/>
        </w:rPr>
        <w:t xml:space="preserve"> un Latgales pašvaldību uzņēmējdarbības popularizēšanu vietējā un starptautiskā mērogā, organizējot </w:t>
      </w:r>
      <w:r w:rsidR="00B1484D" w:rsidRPr="00467C43">
        <w:rPr>
          <w:rFonts w:ascii="Times New Roman" w:hAnsi="Times New Roman"/>
          <w:sz w:val="24"/>
          <w:szCs w:val="24"/>
          <w:lang w:val="lv-LV"/>
        </w:rPr>
        <w:t xml:space="preserve">atpazīstamības veicināšanas </w:t>
      </w:r>
      <w:r w:rsidRPr="00467C43">
        <w:rPr>
          <w:rFonts w:ascii="Times New Roman" w:hAnsi="Times New Roman"/>
          <w:sz w:val="24"/>
          <w:szCs w:val="24"/>
          <w:lang w:val="lv-LV"/>
        </w:rPr>
        <w:t xml:space="preserve">pasākumus un piedaloties investīciju veicināšanas pasākumos ārvalstīs. Aktivitāte ietvers Latgales dienu organizēšanu Rīgā, pasākumus Latgales pārstāvniecībā Rīgā, </w:t>
      </w:r>
      <w:r w:rsidR="00813B5A" w:rsidRPr="00467C43">
        <w:rPr>
          <w:rFonts w:ascii="Times New Roman" w:hAnsi="Times New Roman"/>
          <w:sz w:val="24"/>
          <w:szCs w:val="24"/>
          <w:lang w:val="lv-LV"/>
        </w:rPr>
        <w:t>LPR</w:t>
      </w:r>
      <w:r w:rsidRPr="00467C43">
        <w:rPr>
          <w:rFonts w:ascii="Times New Roman" w:hAnsi="Times New Roman"/>
          <w:sz w:val="24"/>
          <w:szCs w:val="24"/>
          <w:lang w:val="lv-LV"/>
        </w:rPr>
        <w:t xml:space="preserve"> dalību investīciju forumos ārvalstīs, Latgales reģiona video </w:t>
      </w:r>
      <w:r w:rsidR="0047190D" w:rsidRPr="00467C43">
        <w:rPr>
          <w:rFonts w:ascii="Times New Roman" w:hAnsi="Times New Roman"/>
          <w:sz w:val="24"/>
          <w:szCs w:val="24"/>
          <w:lang w:val="lv-LV"/>
        </w:rPr>
        <w:t xml:space="preserve">prezentācijas </w:t>
      </w:r>
      <w:r w:rsidRPr="00467C43">
        <w:rPr>
          <w:rFonts w:ascii="Times New Roman" w:hAnsi="Times New Roman"/>
          <w:sz w:val="24"/>
          <w:szCs w:val="24"/>
          <w:lang w:val="lv-LV"/>
        </w:rPr>
        <w:t xml:space="preserve">izveidi un citus </w:t>
      </w:r>
      <w:r w:rsidR="00B1484D"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pasākumus.</w:t>
      </w:r>
    </w:p>
    <w:p w14:paraId="4E93B1B3" w14:textId="77777777"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13150BED"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60% pašvaldībās stiprināta uzņēmējdarbības atbalsta kapacitāte; </w:t>
      </w:r>
    </w:p>
    <w:p w14:paraId="29774C28" w14:textId="0C147BAC"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60% pašvaldību iesaistītas reģionālās </w:t>
      </w:r>
      <w:r w:rsidR="00B1484D"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aktivitātēs;</w:t>
      </w:r>
    </w:p>
    <w:p w14:paraId="60B151D4" w14:textId="2B9B6DED"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organizēti 4 reģionālā</w:t>
      </w:r>
      <w:r w:rsidR="0010307B">
        <w:rPr>
          <w:rFonts w:ascii="Times New Roman" w:hAnsi="Times New Roman"/>
          <w:sz w:val="24"/>
          <w:szCs w:val="24"/>
          <w:lang w:val="lv-LV"/>
        </w:rPr>
        <w:t>s</w:t>
      </w:r>
      <w:r w:rsidRPr="00467C43">
        <w:rPr>
          <w:rFonts w:ascii="Times New Roman" w:hAnsi="Times New Roman"/>
          <w:sz w:val="24"/>
          <w:szCs w:val="24"/>
          <w:lang w:val="lv-LV"/>
        </w:rPr>
        <w:t xml:space="preserve"> </w:t>
      </w:r>
      <w:r w:rsidR="00B1484D"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pasākumi; </w:t>
      </w:r>
    </w:p>
    <w:p w14:paraId="0D9D0DCE" w14:textId="0DAEFAEC"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iesaistīti 100 reģiona uzņēmēji </w:t>
      </w:r>
      <w:r w:rsidR="00B1484D"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pasākumos;</w:t>
      </w:r>
    </w:p>
    <w:p w14:paraId="5D275EDE"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izveidoti 4 reģiona ekonomiskā potenciāla videomateriāli investoriem; </w:t>
      </w:r>
    </w:p>
    <w:p w14:paraId="4A6F4BFB"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izstrādāta investīciju piesaistes brošūra;</w:t>
      </w:r>
    </w:p>
    <w:p w14:paraId="2AC2B427"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izveidota un pieejama investīciju piesaistes platforma interneta vidē;</w:t>
      </w:r>
    </w:p>
    <w:p w14:paraId="0A85F917"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dalība 4 investīciju forumos ārvalstīs; </w:t>
      </w:r>
    </w:p>
    <w:p w14:paraId="50B18E51"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noorganizētas 4 pašvaldību un uzņēmējus pārstāvošo NVO vizītes ārvalstīs.</w:t>
      </w:r>
    </w:p>
    <w:p w14:paraId="46ADA4A6" w14:textId="77777777"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b/>
          <w:sz w:val="24"/>
          <w:szCs w:val="24"/>
          <w:lang w:val="lv-LV"/>
        </w:rPr>
        <w:t>Aktivitāte Nr.3.</w:t>
      </w:r>
      <w:r w:rsidRPr="00467C43">
        <w:rPr>
          <w:rFonts w:ascii="Times New Roman" w:hAnsi="Times New Roman"/>
          <w:sz w:val="24"/>
          <w:szCs w:val="24"/>
          <w:lang w:val="lv-LV"/>
        </w:rPr>
        <w:t xml:space="preserve"> Reģionālais jauniešu uzņēmējdarbības </w:t>
      </w:r>
      <w:proofErr w:type="spellStart"/>
      <w:r w:rsidRPr="00467C43">
        <w:rPr>
          <w:rFonts w:ascii="Times New Roman" w:hAnsi="Times New Roman"/>
          <w:sz w:val="24"/>
          <w:szCs w:val="24"/>
          <w:lang w:val="lv-LV"/>
        </w:rPr>
        <w:t>mentorings</w:t>
      </w:r>
      <w:proofErr w:type="spellEnd"/>
      <w:r w:rsidRPr="00467C43">
        <w:rPr>
          <w:rFonts w:ascii="Times New Roman" w:hAnsi="Times New Roman"/>
          <w:sz w:val="24"/>
          <w:szCs w:val="24"/>
          <w:lang w:val="lv-LV"/>
        </w:rPr>
        <w:t xml:space="preserve"> (49 900 EUR).</w:t>
      </w:r>
    </w:p>
    <w:p w14:paraId="0E924B60" w14:textId="082526AB"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w:t>
      </w:r>
      <w:r w:rsidRPr="00467C43" w:rsidDel="00B21BCC">
        <w:rPr>
          <w:rFonts w:ascii="Times New Roman" w:hAnsi="Times New Roman"/>
          <w:sz w:val="24"/>
          <w:szCs w:val="24"/>
          <w:lang w:val="lv-LV"/>
        </w:rPr>
        <w:t xml:space="preserve"> </w:t>
      </w:r>
      <w:r w:rsidRPr="00467C43">
        <w:rPr>
          <w:rFonts w:ascii="Times New Roman" w:hAnsi="Times New Roman"/>
          <w:sz w:val="24"/>
          <w:szCs w:val="24"/>
          <w:lang w:val="lv-LV"/>
        </w:rPr>
        <w:t xml:space="preserve">ir veicināt uzņēmējdarbības konkurētspējas celšanu, jauniešu motivēšanu </w:t>
      </w:r>
      <w:r w:rsidR="002B35E8" w:rsidRPr="00467C43">
        <w:rPr>
          <w:rFonts w:ascii="Times New Roman" w:hAnsi="Times New Roman"/>
          <w:sz w:val="24"/>
          <w:szCs w:val="24"/>
          <w:lang w:val="lv-LV"/>
        </w:rPr>
        <w:t>gan</w:t>
      </w:r>
      <w:r w:rsidRPr="00467C43">
        <w:rPr>
          <w:rFonts w:ascii="Times New Roman" w:hAnsi="Times New Roman"/>
          <w:sz w:val="24"/>
          <w:szCs w:val="24"/>
          <w:lang w:val="lv-LV"/>
        </w:rPr>
        <w:t xml:space="preserve"> integrēties darba tirgū, </w:t>
      </w:r>
      <w:r w:rsidR="002B35E8" w:rsidRPr="00467C43">
        <w:rPr>
          <w:rFonts w:ascii="Times New Roman" w:hAnsi="Times New Roman"/>
          <w:sz w:val="24"/>
          <w:szCs w:val="24"/>
          <w:lang w:val="lv-LV"/>
        </w:rPr>
        <w:t xml:space="preserve">gan </w:t>
      </w:r>
      <w:r w:rsidRPr="00467C43">
        <w:rPr>
          <w:rFonts w:ascii="Times New Roman" w:hAnsi="Times New Roman"/>
          <w:sz w:val="24"/>
          <w:szCs w:val="24"/>
          <w:lang w:val="lv-LV"/>
        </w:rPr>
        <w:t xml:space="preserve">arī spert soļus savas uzņēmējdarbības uzsākšanā. Jauniešu </w:t>
      </w:r>
      <w:proofErr w:type="spellStart"/>
      <w:r w:rsidRPr="00467C43">
        <w:rPr>
          <w:rFonts w:ascii="Times New Roman" w:hAnsi="Times New Roman"/>
          <w:sz w:val="24"/>
          <w:szCs w:val="24"/>
          <w:lang w:val="lv-LV"/>
        </w:rPr>
        <w:t>mentoringa</w:t>
      </w:r>
      <w:proofErr w:type="spellEnd"/>
      <w:r w:rsidRPr="00467C43">
        <w:rPr>
          <w:rFonts w:ascii="Times New Roman" w:hAnsi="Times New Roman"/>
          <w:sz w:val="24"/>
          <w:szCs w:val="24"/>
          <w:lang w:val="lv-LV"/>
        </w:rPr>
        <w:t xml:space="preserve"> pasākum</w:t>
      </w:r>
      <w:r w:rsidR="009471C0" w:rsidRPr="00467C43">
        <w:rPr>
          <w:rFonts w:ascii="Times New Roman" w:hAnsi="Times New Roman"/>
          <w:sz w:val="24"/>
          <w:szCs w:val="24"/>
          <w:lang w:val="lv-LV"/>
        </w:rPr>
        <w:t>i</w:t>
      </w:r>
      <w:r w:rsidRPr="00467C43">
        <w:rPr>
          <w:rFonts w:ascii="Times New Roman" w:hAnsi="Times New Roman"/>
          <w:sz w:val="24"/>
          <w:szCs w:val="24"/>
          <w:lang w:val="lv-LV"/>
        </w:rPr>
        <w:t xml:space="preserve"> </w:t>
      </w:r>
      <w:r w:rsidR="009471C0" w:rsidRPr="00467C43">
        <w:rPr>
          <w:rFonts w:ascii="Times New Roman" w:hAnsi="Times New Roman"/>
          <w:sz w:val="24"/>
          <w:szCs w:val="24"/>
          <w:lang w:val="lv-LV"/>
        </w:rPr>
        <w:t>iekļaus</w:t>
      </w:r>
      <w:r w:rsidRPr="00467C43">
        <w:rPr>
          <w:rFonts w:ascii="Times New Roman" w:hAnsi="Times New Roman"/>
          <w:sz w:val="24"/>
          <w:szCs w:val="24"/>
          <w:lang w:val="lv-LV"/>
        </w:rPr>
        <w:t xml:space="preserve"> tematisk</w:t>
      </w:r>
      <w:r w:rsidR="009471C0" w:rsidRPr="00467C43">
        <w:rPr>
          <w:rFonts w:ascii="Times New Roman" w:hAnsi="Times New Roman"/>
          <w:sz w:val="24"/>
          <w:szCs w:val="24"/>
          <w:lang w:val="lv-LV"/>
        </w:rPr>
        <w:t>os</w:t>
      </w:r>
      <w:r w:rsidRPr="00467C43">
        <w:rPr>
          <w:rFonts w:ascii="Times New Roman" w:hAnsi="Times New Roman"/>
          <w:sz w:val="24"/>
          <w:szCs w:val="24"/>
          <w:lang w:val="lv-LV"/>
        </w:rPr>
        <w:t xml:space="preserve"> </w:t>
      </w:r>
      <w:r w:rsidR="002B35E8" w:rsidRPr="00467C43">
        <w:rPr>
          <w:rFonts w:ascii="Times New Roman" w:hAnsi="Times New Roman"/>
          <w:sz w:val="24"/>
          <w:szCs w:val="24"/>
          <w:lang w:val="lv-LV"/>
        </w:rPr>
        <w:t xml:space="preserve">uzņēmējdarbības </w:t>
      </w:r>
      <w:r w:rsidRPr="00467C43">
        <w:rPr>
          <w:rFonts w:ascii="Times New Roman" w:hAnsi="Times New Roman"/>
          <w:sz w:val="24"/>
          <w:szCs w:val="24"/>
          <w:lang w:val="lv-LV"/>
        </w:rPr>
        <w:t>motivācijas pasākum</w:t>
      </w:r>
      <w:r w:rsidR="009471C0" w:rsidRPr="00467C43">
        <w:rPr>
          <w:rFonts w:ascii="Times New Roman" w:hAnsi="Times New Roman"/>
          <w:sz w:val="24"/>
          <w:szCs w:val="24"/>
          <w:lang w:val="lv-LV"/>
        </w:rPr>
        <w:t>us</w:t>
      </w:r>
      <w:r w:rsidRPr="00467C43">
        <w:rPr>
          <w:rFonts w:ascii="Times New Roman" w:hAnsi="Times New Roman"/>
          <w:sz w:val="24"/>
          <w:szCs w:val="24"/>
          <w:lang w:val="lv-LV"/>
        </w:rPr>
        <w:t xml:space="preserve"> un nometnes, kuru laikā, piesaistot pieredzējušus mentorus, jaunieši attīstīs komunikācijas un </w:t>
      </w:r>
      <w:r w:rsidR="002B35E8" w:rsidRPr="00467C43">
        <w:rPr>
          <w:rFonts w:ascii="Times New Roman" w:hAnsi="Times New Roman"/>
          <w:sz w:val="24"/>
          <w:szCs w:val="24"/>
          <w:lang w:val="lv-LV"/>
        </w:rPr>
        <w:t xml:space="preserve">iniciatīvas </w:t>
      </w:r>
      <w:r w:rsidR="002C07D1" w:rsidRPr="00467C43">
        <w:rPr>
          <w:rFonts w:ascii="Times New Roman" w:hAnsi="Times New Roman"/>
          <w:sz w:val="24"/>
          <w:szCs w:val="24"/>
          <w:lang w:val="lv-LV"/>
        </w:rPr>
        <w:t>prasmes</w:t>
      </w:r>
      <w:r w:rsidRPr="00467C43">
        <w:rPr>
          <w:rFonts w:ascii="Times New Roman" w:hAnsi="Times New Roman"/>
          <w:sz w:val="24"/>
          <w:szCs w:val="24"/>
          <w:lang w:val="lv-LV"/>
        </w:rPr>
        <w:t>.</w:t>
      </w:r>
    </w:p>
    <w:p w14:paraId="1D6257E7" w14:textId="77777777"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60D2EAF8" w14:textId="77777777" w:rsidR="00143F1B" w:rsidRPr="00467C43" w:rsidRDefault="00143F1B" w:rsidP="00143F1B">
      <w:pPr>
        <w:pStyle w:val="ListParagraph"/>
        <w:numPr>
          <w:ilvl w:val="0"/>
          <w:numId w:val="33"/>
        </w:numPr>
        <w:spacing w:after="0"/>
        <w:jc w:val="both"/>
        <w:rPr>
          <w:rFonts w:ascii="Times New Roman" w:hAnsi="Times New Roman"/>
          <w:sz w:val="24"/>
          <w:szCs w:val="24"/>
          <w:lang w:val="lv-LV"/>
        </w:rPr>
      </w:pPr>
      <w:r w:rsidRPr="00467C43">
        <w:rPr>
          <w:rFonts w:ascii="Times New Roman" w:hAnsi="Times New Roman"/>
          <w:sz w:val="24"/>
          <w:szCs w:val="24"/>
          <w:lang w:val="lv-LV"/>
        </w:rPr>
        <w:t>atbalstītas 15 personas vietējo uzņēmumu attīstībai;</w:t>
      </w:r>
    </w:p>
    <w:p w14:paraId="168D12D3" w14:textId="77777777" w:rsidR="00143F1B" w:rsidRPr="00467C43" w:rsidRDefault="00143F1B" w:rsidP="00143F1B">
      <w:pPr>
        <w:pStyle w:val="ListParagraph"/>
        <w:numPr>
          <w:ilvl w:val="0"/>
          <w:numId w:val="33"/>
        </w:numPr>
        <w:spacing w:after="0"/>
        <w:jc w:val="both"/>
        <w:rPr>
          <w:rFonts w:ascii="Times New Roman" w:hAnsi="Times New Roman"/>
          <w:sz w:val="24"/>
          <w:szCs w:val="24"/>
          <w:lang w:val="lv-LV"/>
        </w:rPr>
      </w:pPr>
      <w:r w:rsidRPr="00467C43">
        <w:rPr>
          <w:rFonts w:ascii="Times New Roman" w:hAnsi="Times New Roman"/>
          <w:sz w:val="24"/>
          <w:szCs w:val="24"/>
          <w:lang w:val="lv-LV"/>
        </w:rPr>
        <w:t>organizēti 3 motivācijas pasākumi jauniešiem;</w:t>
      </w:r>
    </w:p>
    <w:p w14:paraId="3D17DD41" w14:textId="77777777" w:rsidR="00143F1B" w:rsidRPr="00467C43" w:rsidRDefault="00143F1B" w:rsidP="00143F1B">
      <w:pPr>
        <w:pStyle w:val="ListParagraph"/>
        <w:numPr>
          <w:ilvl w:val="0"/>
          <w:numId w:val="33"/>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organizēti 4 </w:t>
      </w:r>
      <w:proofErr w:type="spellStart"/>
      <w:r w:rsidRPr="00467C43">
        <w:rPr>
          <w:rFonts w:ascii="Times New Roman" w:hAnsi="Times New Roman"/>
          <w:sz w:val="24"/>
          <w:szCs w:val="24"/>
          <w:lang w:val="lv-LV"/>
        </w:rPr>
        <w:t>mentoringa</w:t>
      </w:r>
      <w:proofErr w:type="spellEnd"/>
      <w:r w:rsidRPr="00467C43">
        <w:rPr>
          <w:rFonts w:ascii="Times New Roman" w:hAnsi="Times New Roman"/>
          <w:sz w:val="24"/>
          <w:szCs w:val="24"/>
          <w:lang w:val="lv-LV"/>
        </w:rPr>
        <w:t>/</w:t>
      </w:r>
      <w:proofErr w:type="spellStart"/>
      <w:r w:rsidRPr="00467C43">
        <w:rPr>
          <w:rFonts w:ascii="Times New Roman" w:hAnsi="Times New Roman"/>
          <w:sz w:val="24"/>
          <w:szCs w:val="24"/>
          <w:lang w:val="lv-LV"/>
        </w:rPr>
        <w:t>koučinga</w:t>
      </w:r>
      <w:proofErr w:type="spellEnd"/>
      <w:r w:rsidRPr="00467C43">
        <w:rPr>
          <w:rFonts w:ascii="Times New Roman" w:hAnsi="Times New Roman"/>
          <w:sz w:val="24"/>
          <w:szCs w:val="24"/>
          <w:lang w:val="lv-LV"/>
        </w:rPr>
        <w:t xml:space="preserve"> pasākumi jauniešiem.</w:t>
      </w:r>
    </w:p>
    <w:p w14:paraId="578FCDB8" w14:textId="77777777"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b/>
          <w:sz w:val="24"/>
          <w:szCs w:val="24"/>
          <w:lang w:val="lv-LV"/>
        </w:rPr>
        <w:t>Aktivitāte Nr.4.</w:t>
      </w:r>
      <w:r w:rsidRPr="00467C43">
        <w:rPr>
          <w:rFonts w:ascii="Times New Roman" w:hAnsi="Times New Roman"/>
          <w:sz w:val="24"/>
          <w:szCs w:val="24"/>
          <w:lang w:val="lv-LV"/>
        </w:rPr>
        <w:t xml:space="preserve"> Atbalsts nodarbinātības un konkurētspējas palielināšanai, īstenojot reģionam specifiskas aktivitātes (447 864 EUR).</w:t>
      </w:r>
    </w:p>
    <w:p w14:paraId="42D3F425" w14:textId="0D3DDEF9"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w:t>
      </w:r>
      <w:r w:rsidRPr="00467C43" w:rsidDel="00B21BCC">
        <w:rPr>
          <w:rFonts w:ascii="Times New Roman" w:hAnsi="Times New Roman"/>
          <w:sz w:val="24"/>
          <w:szCs w:val="24"/>
          <w:lang w:val="lv-LV"/>
        </w:rPr>
        <w:t xml:space="preserve"> </w:t>
      </w:r>
      <w:r w:rsidRPr="00467C43">
        <w:rPr>
          <w:rFonts w:ascii="Times New Roman" w:hAnsi="Times New Roman"/>
          <w:sz w:val="24"/>
          <w:szCs w:val="24"/>
          <w:lang w:val="lv-LV"/>
        </w:rPr>
        <w:t xml:space="preserve">ir palielināt nodarbinātības iespējas reģionā un stiprināt Latgales reģiona konkurētspēju. Aktivitātes ietvaros tiks organizēti informatīvi semināri esošiem un topošiem uzņēmējiem, lai sniegtu zināšanas, dalītos pieredzē par biznesa attīstības un konkurētspējas jautājumiem. </w:t>
      </w:r>
      <w:r w:rsidR="009471C0" w:rsidRPr="00467C43">
        <w:rPr>
          <w:rFonts w:ascii="Times New Roman" w:hAnsi="Times New Roman"/>
          <w:sz w:val="24"/>
          <w:szCs w:val="24"/>
          <w:lang w:val="lv-LV"/>
        </w:rPr>
        <w:t>Apmācību procesa ietvaros, veiksmīgākie dalībnieki tiks motivēti/atbalstīti nodarboties ar uzņēmējdarbību Latgales reģionā</w:t>
      </w:r>
      <w:r w:rsidRPr="00467C43">
        <w:rPr>
          <w:rFonts w:ascii="Times New Roman" w:hAnsi="Times New Roman"/>
          <w:sz w:val="24"/>
          <w:szCs w:val="24"/>
          <w:lang w:val="lv-LV"/>
        </w:rPr>
        <w:t xml:space="preserve"> jaunu un reģionam specifisku ideju izstrādē</w:t>
      </w:r>
      <w:r w:rsidR="009471C0"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9471C0" w:rsidRPr="00467C43">
        <w:rPr>
          <w:rFonts w:ascii="Times New Roman" w:hAnsi="Times New Roman"/>
          <w:sz w:val="24"/>
          <w:szCs w:val="24"/>
          <w:lang w:val="lv-LV"/>
        </w:rPr>
        <w:t xml:space="preserve">Papildus </w:t>
      </w:r>
      <w:r w:rsidRPr="00467C43">
        <w:rPr>
          <w:rFonts w:ascii="Times New Roman" w:hAnsi="Times New Roman"/>
          <w:sz w:val="24"/>
          <w:szCs w:val="24"/>
          <w:lang w:val="lv-LV"/>
        </w:rPr>
        <w:t xml:space="preserve">plānots izstrādāt pilotprojektu </w:t>
      </w:r>
      <w:r w:rsidR="00A51EC8" w:rsidRPr="00467C43">
        <w:rPr>
          <w:rFonts w:ascii="Times New Roman" w:hAnsi="Times New Roman"/>
          <w:sz w:val="24"/>
          <w:szCs w:val="24"/>
          <w:lang w:val="lv-LV"/>
        </w:rPr>
        <w:t xml:space="preserve"> </w:t>
      </w:r>
      <w:r w:rsidRPr="00467C43">
        <w:rPr>
          <w:rFonts w:ascii="Times New Roman" w:hAnsi="Times New Roman"/>
          <w:sz w:val="24"/>
          <w:szCs w:val="24"/>
          <w:lang w:val="lv-LV"/>
        </w:rPr>
        <w:t>apmācību modu</w:t>
      </w:r>
      <w:r w:rsidR="009471C0" w:rsidRPr="00467C43">
        <w:rPr>
          <w:rFonts w:ascii="Times New Roman" w:hAnsi="Times New Roman"/>
          <w:sz w:val="24"/>
          <w:szCs w:val="24"/>
          <w:lang w:val="lv-LV"/>
        </w:rPr>
        <w:t>ļa</w:t>
      </w:r>
      <w:r w:rsidR="00A51EC8" w:rsidRPr="00467C43">
        <w:rPr>
          <w:rFonts w:ascii="Times New Roman" w:hAnsi="Times New Roman"/>
          <w:sz w:val="24"/>
          <w:szCs w:val="24"/>
          <w:lang w:val="lv-LV"/>
        </w:rPr>
        <w:t xml:space="preserve"> par uzņēmējdarbības jomu</w:t>
      </w:r>
      <w:r w:rsidR="009471C0" w:rsidRPr="00467C43">
        <w:rPr>
          <w:rFonts w:ascii="Times New Roman" w:hAnsi="Times New Roman"/>
          <w:sz w:val="24"/>
          <w:szCs w:val="24"/>
          <w:lang w:val="lv-LV"/>
        </w:rPr>
        <w:t xml:space="preserve"> ieviešanai</w:t>
      </w:r>
      <w:r w:rsidRPr="00467C43">
        <w:rPr>
          <w:rFonts w:ascii="Times New Roman" w:hAnsi="Times New Roman"/>
          <w:sz w:val="24"/>
          <w:szCs w:val="24"/>
          <w:lang w:val="lv-LV"/>
        </w:rPr>
        <w:t xml:space="preserve"> pašvaldīb</w:t>
      </w:r>
      <w:r w:rsidR="009471C0" w:rsidRPr="00467C43">
        <w:rPr>
          <w:rFonts w:ascii="Times New Roman" w:hAnsi="Times New Roman"/>
          <w:sz w:val="24"/>
          <w:szCs w:val="24"/>
          <w:lang w:val="lv-LV"/>
        </w:rPr>
        <w:t>u</w:t>
      </w:r>
      <w:r w:rsidRPr="00467C43">
        <w:rPr>
          <w:rFonts w:ascii="Times New Roman" w:hAnsi="Times New Roman"/>
          <w:sz w:val="24"/>
          <w:szCs w:val="24"/>
          <w:lang w:val="lv-LV"/>
        </w:rPr>
        <w:t xml:space="preserve"> izglītības iestādē</w:t>
      </w:r>
      <w:r w:rsidR="009471C0" w:rsidRPr="00467C43">
        <w:rPr>
          <w:rFonts w:ascii="Times New Roman" w:hAnsi="Times New Roman"/>
          <w:sz w:val="24"/>
          <w:szCs w:val="24"/>
          <w:lang w:val="lv-LV"/>
        </w:rPr>
        <w:t>s</w:t>
      </w:r>
      <w:r w:rsidRPr="00467C43">
        <w:rPr>
          <w:rFonts w:ascii="Times New Roman" w:hAnsi="Times New Roman"/>
          <w:sz w:val="24"/>
          <w:szCs w:val="24"/>
          <w:lang w:val="lv-LV"/>
        </w:rPr>
        <w:t>. Modulis tiks sadalīts 4 grupās un aptvers pašvaldību pirmsskolas izglītības iestādes</w:t>
      </w:r>
      <w:r w:rsidR="00252C2A" w:rsidRPr="00467C43">
        <w:rPr>
          <w:rFonts w:ascii="Times New Roman" w:hAnsi="Times New Roman"/>
          <w:sz w:val="24"/>
          <w:szCs w:val="24"/>
          <w:lang w:val="lv-LV"/>
        </w:rPr>
        <w:t>,</w:t>
      </w:r>
      <w:r w:rsidRPr="00467C43">
        <w:rPr>
          <w:rFonts w:ascii="Times New Roman" w:hAnsi="Times New Roman"/>
          <w:sz w:val="24"/>
          <w:szCs w:val="24"/>
          <w:lang w:val="lv-LV"/>
        </w:rPr>
        <w:t xml:space="preserve"> 1.-4. klasi, 5.-8. klasi, 9.-12.klasi. Apmācību moduļa saturs tiks orientēts uz zināšanām, kompetencēm, kas nozīmīgas uzņēmības attīstībai jau no agra vecuma. Aktivitātes īstenošanā plānots piesaistīt Norvēģijas partneri.</w:t>
      </w:r>
    </w:p>
    <w:p w14:paraId="584A0349" w14:textId="77777777" w:rsidR="00143F1B" w:rsidRPr="00467C43" w:rsidRDefault="00143F1B" w:rsidP="00143F1B">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2A6CEB2D"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īstenotas 2 jaunas idejas (reģionam specifiski risinājumi), lai palielinātu reģiona konkurētspēju un nodarbinātību:</w:t>
      </w:r>
    </w:p>
    <w:p w14:paraId="47142FC7" w14:textId="0735FDE5" w:rsidR="00A51EC8" w:rsidRPr="00467C43" w:rsidRDefault="00A51EC8" w:rsidP="008F0BBF">
      <w:pPr>
        <w:pStyle w:val="ListParagraph"/>
        <w:numPr>
          <w:ilvl w:val="1"/>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atbalstītas 15 personas vietējo uzņēmumu attīstībai;</w:t>
      </w:r>
    </w:p>
    <w:p w14:paraId="655E99C8" w14:textId="2EC87A6A" w:rsidR="00143F1B" w:rsidRPr="00467C43" w:rsidRDefault="00A51EC8" w:rsidP="00143F1B">
      <w:pPr>
        <w:pStyle w:val="ListParagraph"/>
        <w:numPr>
          <w:ilvl w:val="1"/>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lastRenderedPageBreak/>
        <w:t>apmācību</w:t>
      </w:r>
      <w:r w:rsidR="00143F1B" w:rsidRPr="00467C43">
        <w:rPr>
          <w:rFonts w:ascii="Times New Roman" w:hAnsi="Times New Roman"/>
          <w:sz w:val="24"/>
          <w:szCs w:val="24"/>
          <w:lang w:val="lv-LV"/>
        </w:rPr>
        <w:t xml:space="preserve"> moduļa par uzņēmējdarbības jomu izstrāde un aprobācija reģiona 9 izglītības iestādēs.</w:t>
      </w:r>
    </w:p>
    <w:p w14:paraId="793E8CF5"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atbalstīti 58 uzņēmumi, kuriem stiprināta operacionālā kapacitāte;</w:t>
      </w:r>
    </w:p>
    <w:p w14:paraId="6FB28425" w14:textId="77777777" w:rsidR="00143F1B" w:rsidRPr="00467C43" w:rsidRDefault="00143F1B"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organizēti 16 informatīvi semināri;</w:t>
      </w:r>
    </w:p>
    <w:p w14:paraId="2E846412" w14:textId="0EB0A916" w:rsidR="00143F1B" w:rsidRPr="00467C43" w:rsidRDefault="00695C8A" w:rsidP="00143F1B">
      <w:pPr>
        <w:pStyle w:val="ListParagraph"/>
        <w:numPr>
          <w:ilvl w:val="0"/>
          <w:numId w:val="32"/>
        </w:numPr>
        <w:spacing w:after="0"/>
        <w:jc w:val="both"/>
        <w:rPr>
          <w:rFonts w:ascii="Times New Roman" w:hAnsi="Times New Roman"/>
          <w:sz w:val="24"/>
          <w:szCs w:val="24"/>
          <w:lang w:val="lv-LV"/>
        </w:rPr>
      </w:pPr>
      <w:r w:rsidRPr="00467C43">
        <w:rPr>
          <w:rFonts w:ascii="Times New Roman" w:hAnsi="Times New Roman"/>
          <w:sz w:val="24"/>
          <w:szCs w:val="24"/>
          <w:lang w:val="lv-LV"/>
        </w:rPr>
        <w:t>i</w:t>
      </w:r>
      <w:r w:rsidR="00143F1B" w:rsidRPr="00467C43">
        <w:rPr>
          <w:rFonts w:ascii="Times New Roman" w:hAnsi="Times New Roman"/>
          <w:sz w:val="24"/>
          <w:szCs w:val="24"/>
          <w:lang w:val="lv-LV"/>
        </w:rPr>
        <w:t>esaistītas 9 pa</w:t>
      </w:r>
      <w:r w:rsidRPr="00467C43">
        <w:rPr>
          <w:rFonts w:ascii="Times New Roman" w:hAnsi="Times New Roman"/>
          <w:sz w:val="24"/>
          <w:szCs w:val="24"/>
          <w:lang w:val="lv-LV"/>
        </w:rPr>
        <w:t>švaldības</w:t>
      </w:r>
      <w:r w:rsidR="00143F1B" w:rsidRPr="00467C43">
        <w:rPr>
          <w:rFonts w:ascii="Times New Roman" w:hAnsi="Times New Roman"/>
          <w:sz w:val="24"/>
          <w:szCs w:val="24"/>
          <w:lang w:val="lv-LV"/>
        </w:rPr>
        <w:t xml:space="preserve"> apmācību moduļa </w:t>
      </w:r>
      <w:r w:rsidR="00A51EC8" w:rsidRPr="00467C43">
        <w:rPr>
          <w:rFonts w:ascii="Times New Roman" w:hAnsi="Times New Roman"/>
          <w:sz w:val="24"/>
          <w:szCs w:val="24"/>
          <w:lang w:val="lv-LV"/>
        </w:rPr>
        <w:t xml:space="preserve">par uzņēmējdarbības jomu </w:t>
      </w:r>
      <w:r w:rsidR="005009CE" w:rsidRPr="00467C43">
        <w:rPr>
          <w:rFonts w:ascii="Times New Roman" w:hAnsi="Times New Roman"/>
          <w:sz w:val="24"/>
          <w:szCs w:val="24"/>
          <w:lang w:val="lv-LV"/>
        </w:rPr>
        <w:t>ieviešan</w:t>
      </w:r>
      <w:r w:rsidR="005009CE">
        <w:rPr>
          <w:rFonts w:ascii="Times New Roman" w:hAnsi="Times New Roman"/>
          <w:sz w:val="24"/>
          <w:szCs w:val="24"/>
          <w:lang w:val="lv-LV"/>
        </w:rPr>
        <w:t>ai</w:t>
      </w:r>
      <w:r w:rsidR="00015FCE" w:rsidRPr="00467C43">
        <w:rPr>
          <w:rFonts w:ascii="Times New Roman" w:hAnsi="Times New Roman"/>
          <w:sz w:val="24"/>
          <w:szCs w:val="24"/>
          <w:lang w:val="lv-LV"/>
        </w:rPr>
        <w:t xml:space="preserve"> izglītības iestādēs</w:t>
      </w:r>
      <w:r w:rsidR="00143F1B" w:rsidRPr="00467C43">
        <w:rPr>
          <w:rFonts w:ascii="Times New Roman" w:hAnsi="Times New Roman"/>
          <w:sz w:val="24"/>
          <w:szCs w:val="24"/>
          <w:lang w:val="lv-LV"/>
        </w:rPr>
        <w:t>.</w:t>
      </w:r>
    </w:p>
    <w:p w14:paraId="27FFDE48" w14:textId="77777777" w:rsidR="00143F1B" w:rsidRPr="00467C43" w:rsidRDefault="00143F1B" w:rsidP="00143F1B">
      <w:pPr>
        <w:spacing w:after="0"/>
        <w:jc w:val="both"/>
        <w:rPr>
          <w:rFonts w:ascii="Times New Roman" w:hAnsi="Times New Roman"/>
          <w:sz w:val="24"/>
          <w:szCs w:val="24"/>
          <w:lang w:val="lv-LV" w:bidi="en-GB"/>
        </w:rPr>
      </w:pPr>
    </w:p>
    <w:p w14:paraId="1DFF3E89" w14:textId="77777777" w:rsidR="00143F1B" w:rsidRPr="00467C43" w:rsidRDefault="00143F1B" w:rsidP="00143F1B">
      <w:pPr>
        <w:spacing w:before="120" w:after="0"/>
        <w:jc w:val="both"/>
        <w:rPr>
          <w:rFonts w:ascii="Times New Roman" w:hAnsi="Times New Roman"/>
          <w:sz w:val="24"/>
          <w:szCs w:val="24"/>
          <w:u w:val="single"/>
          <w:lang w:val="lv-LV" w:bidi="en-GB"/>
        </w:rPr>
      </w:pPr>
    </w:p>
    <w:p w14:paraId="640EC118" w14:textId="77777777" w:rsidR="00BF4301" w:rsidRPr="00467C43" w:rsidRDefault="00BF4301" w:rsidP="00DD353A">
      <w:pPr>
        <w:spacing w:after="200" w:line="276" w:lineRule="auto"/>
        <w:rPr>
          <w:rFonts w:ascii="Times New Roman" w:hAnsi="Times New Roman"/>
          <w:b/>
          <w:sz w:val="28"/>
          <w:szCs w:val="24"/>
          <w:u w:val="single"/>
          <w:lang w:val="lv-LV"/>
        </w:rPr>
      </w:pPr>
    </w:p>
    <w:p w14:paraId="25129FD2" w14:textId="77777777" w:rsidR="00921B7F" w:rsidRPr="00467C43" w:rsidRDefault="00921B7F">
      <w:pPr>
        <w:spacing w:after="200" w:line="276" w:lineRule="auto"/>
        <w:rPr>
          <w:rFonts w:ascii="Times New Roman" w:hAnsi="Times New Roman"/>
          <w:b/>
          <w:sz w:val="24"/>
          <w:szCs w:val="24"/>
          <w:lang w:val="lv-LV"/>
        </w:rPr>
      </w:pPr>
      <w:r w:rsidRPr="00467C43">
        <w:rPr>
          <w:rFonts w:ascii="Times New Roman" w:hAnsi="Times New Roman"/>
          <w:b/>
          <w:sz w:val="24"/>
          <w:szCs w:val="24"/>
          <w:lang w:val="lv-LV"/>
        </w:rPr>
        <w:br w:type="page"/>
      </w:r>
    </w:p>
    <w:p w14:paraId="5689F68E" w14:textId="63D6D76B" w:rsidR="00437F2F" w:rsidRPr="00467C43" w:rsidRDefault="00437F2F" w:rsidP="00437F2F">
      <w:pPr>
        <w:jc w:val="both"/>
        <w:rPr>
          <w:rFonts w:ascii="Times New Roman" w:hAnsi="Times New Roman"/>
          <w:b/>
          <w:sz w:val="24"/>
          <w:szCs w:val="24"/>
          <w:lang w:val="lv-LV"/>
        </w:rPr>
      </w:pPr>
      <w:r w:rsidRPr="00467C43">
        <w:rPr>
          <w:rFonts w:ascii="Times New Roman" w:hAnsi="Times New Roman"/>
          <w:b/>
          <w:sz w:val="24"/>
          <w:szCs w:val="24"/>
          <w:lang w:val="lv-LV"/>
        </w:rPr>
        <w:lastRenderedPageBreak/>
        <w:t>Iepriekš noteiktais projekts</w:t>
      </w:r>
      <w:r w:rsidR="0055649F" w:rsidRPr="00467C43">
        <w:rPr>
          <w:rFonts w:ascii="Times New Roman" w:hAnsi="Times New Roman"/>
          <w:b/>
          <w:sz w:val="24"/>
          <w:szCs w:val="24"/>
          <w:lang w:val="lv-LV"/>
        </w:rPr>
        <w:t xml:space="preserve"> 2</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5"/>
      </w:tblGrid>
      <w:tr w:rsidR="00437F2F" w:rsidRPr="00467C43" w14:paraId="1BF49A85" w14:textId="77777777" w:rsidTr="00437F2F">
        <w:tc>
          <w:tcPr>
            <w:tcW w:w="4536" w:type="dxa"/>
          </w:tcPr>
          <w:p w14:paraId="05C4996E" w14:textId="77777777" w:rsidR="00437F2F" w:rsidRPr="00467C43" w:rsidRDefault="00437F2F" w:rsidP="00437F2F">
            <w:pPr>
              <w:spacing w:after="0"/>
              <w:ind w:left="4320" w:hanging="4320"/>
              <w:jc w:val="both"/>
              <w:rPr>
                <w:rFonts w:ascii="Times New Roman" w:hAnsi="Times New Roman"/>
                <w:b/>
                <w:lang w:val="lv-LV"/>
              </w:rPr>
            </w:pPr>
            <w:r w:rsidRPr="00467C43">
              <w:rPr>
                <w:rFonts w:ascii="Times New Roman" w:hAnsi="Times New Roman"/>
                <w:b/>
                <w:lang w:val="lv-LV"/>
              </w:rPr>
              <w:t xml:space="preserve">Projekta nosaukums: </w:t>
            </w:r>
            <w:r w:rsidRPr="00467C43">
              <w:rPr>
                <w:rFonts w:ascii="Times New Roman" w:hAnsi="Times New Roman"/>
                <w:b/>
                <w:lang w:val="lv-LV"/>
              </w:rPr>
              <w:tab/>
            </w:r>
          </w:p>
        </w:tc>
        <w:tc>
          <w:tcPr>
            <w:tcW w:w="4815" w:type="dxa"/>
          </w:tcPr>
          <w:p w14:paraId="623EBD64" w14:textId="44A3E036" w:rsidR="00437F2F" w:rsidRPr="00467C43" w:rsidRDefault="00437F2F" w:rsidP="00E27733">
            <w:pPr>
              <w:jc w:val="both"/>
              <w:rPr>
                <w:rFonts w:ascii="Times New Roman" w:hAnsi="Times New Roman"/>
                <w:b/>
                <w:i/>
                <w:lang w:val="lv-LV"/>
              </w:rPr>
            </w:pPr>
            <w:r w:rsidRPr="00467C43">
              <w:rPr>
                <w:rFonts w:ascii="Times New Roman" w:hAnsi="Times New Roman"/>
                <w:b/>
                <w:i/>
                <w:lang w:val="lv-LV"/>
              </w:rPr>
              <w:t xml:space="preserve">Uzņēmējdarbības atbalsta </w:t>
            </w:r>
            <w:r w:rsidR="00E27733" w:rsidRPr="00467C43">
              <w:rPr>
                <w:rFonts w:ascii="Times New Roman" w:hAnsi="Times New Roman"/>
                <w:b/>
                <w:i/>
                <w:lang w:val="lv-LV"/>
              </w:rPr>
              <w:t>pasākumi</w:t>
            </w:r>
            <w:r w:rsidRPr="00467C43">
              <w:rPr>
                <w:rFonts w:ascii="Times New Roman" w:hAnsi="Times New Roman"/>
                <w:b/>
                <w:i/>
                <w:lang w:val="lv-LV"/>
              </w:rPr>
              <w:t xml:space="preserve"> Vidzemes plānošanas reģionā</w:t>
            </w:r>
          </w:p>
        </w:tc>
      </w:tr>
      <w:tr w:rsidR="00437F2F" w:rsidRPr="00467C43" w14:paraId="6D8CA973" w14:textId="77777777" w:rsidTr="00437F2F">
        <w:tc>
          <w:tcPr>
            <w:tcW w:w="4536" w:type="dxa"/>
          </w:tcPr>
          <w:p w14:paraId="11D89718" w14:textId="77777777" w:rsidR="00437F2F" w:rsidRPr="00467C43" w:rsidRDefault="00437F2F" w:rsidP="00437F2F">
            <w:pPr>
              <w:jc w:val="both"/>
              <w:rPr>
                <w:rFonts w:ascii="Times New Roman" w:hAnsi="Times New Roman"/>
                <w:b/>
                <w:lang w:val="lv-LV"/>
              </w:rPr>
            </w:pPr>
            <w:r w:rsidRPr="00467C43">
              <w:rPr>
                <w:rFonts w:ascii="Times New Roman" w:hAnsi="Times New Roman"/>
                <w:b/>
                <w:lang w:val="lv-LV"/>
              </w:rPr>
              <w:t>Projekta iesniedzējs:</w:t>
            </w:r>
          </w:p>
        </w:tc>
        <w:tc>
          <w:tcPr>
            <w:tcW w:w="4815" w:type="dxa"/>
          </w:tcPr>
          <w:p w14:paraId="3D291EBA"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Vidzemes plānošanas reģions</w:t>
            </w:r>
          </w:p>
        </w:tc>
      </w:tr>
      <w:tr w:rsidR="00437F2F" w:rsidRPr="00467C43" w14:paraId="5FF35BD2" w14:textId="77777777" w:rsidTr="00437F2F">
        <w:tc>
          <w:tcPr>
            <w:tcW w:w="4536" w:type="dxa"/>
          </w:tcPr>
          <w:p w14:paraId="484D7F7D" w14:textId="77777777" w:rsidR="00437F2F" w:rsidRPr="00467C43" w:rsidRDefault="00437F2F" w:rsidP="00437F2F">
            <w:pPr>
              <w:jc w:val="both"/>
              <w:rPr>
                <w:rFonts w:ascii="Times New Roman" w:hAnsi="Times New Roman"/>
                <w:b/>
                <w:lang w:val="lv-LV"/>
              </w:rPr>
            </w:pPr>
            <w:r w:rsidRPr="00467C43">
              <w:rPr>
                <w:rFonts w:ascii="Times New Roman" w:hAnsi="Times New Roman"/>
                <w:b/>
                <w:lang w:val="lv-LV"/>
              </w:rPr>
              <w:t>Projekta partneris(i):</w:t>
            </w:r>
          </w:p>
        </w:tc>
        <w:tc>
          <w:tcPr>
            <w:tcW w:w="4815" w:type="dxa"/>
          </w:tcPr>
          <w:p w14:paraId="6020A8AA" w14:textId="77777777" w:rsidR="00437F2F" w:rsidRPr="00467C43" w:rsidRDefault="00437F2F" w:rsidP="00437F2F">
            <w:pPr>
              <w:jc w:val="both"/>
              <w:rPr>
                <w:rFonts w:ascii="Times New Roman" w:hAnsi="Times New Roman"/>
                <w:i/>
                <w:lang w:val="lv-LV"/>
              </w:rPr>
            </w:pPr>
          </w:p>
        </w:tc>
      </w:tr>
      <w:tr w:rsidR="00437F2F" w:rsidRPr="00467C43" w14:paraId="0B5F2BCB" w14:textId="77777777" w:rsidTr="00437F2F">
        <w:tc>
          <w:tcPr>
            <w:tcW w:w="4536" w:type="dxa"/>
          </w:tcPr>
          <w:p w14:paraId="16166DDE" w14:textId="77777777" w:rsidR="00437F2F" w:rsidRPr="00467C43" w:rsidRDefault="00437F2F" w:rsidP="00437F2F">
            <w:pPr>
              <w:jc w:val="both"/>
              <w:rPr>
                <w:rFonts w:ascii="Times New Roman" w:hAnsi="Times New Roman"/>
                <w:b/>
                <w:lang w:val="lv-LV"/>
              </w:rPr>
            </w:pPr>
            <w:r w:rsidRPr="00467C43">
              <w:rPr>
                <w:rFonts w:ascii="Times New Roman" w:hAnsi="Times New Roman"/>
                <w:b/>
                <w:lang w:val="lv-LV"/>
              </w:rPr>
              <w:t>Donoru projekta partneris(i):</w:t>
            </w:r>
          </w:p>
        </w:tc>
        <w:tc>
          <w:tcPr>
            <w:tcW w:w="4815" w:type="dxa"/>
          </w:tcPr>
          <w:p w14:paraId="0A7D7E33" w14:textId="663232C1" w:rsidR="00437F2F" w:rsidRPr="00467C43" w:rsidRDefault="00C17A4F" w:rsidP="00C17A4F">
            <w:pPr>
              <w:jc w:val="both"/>
              <w:rPr>
                <w:rFonts w:ascii="Times New Roman" w:hAnsi="Times New Roman"/>
                <w:i/>
                <w:lang w:val="lv-LV"/>
              </w:rPr>
            </w:pPr>
            <w:r w:rsidRPr="00467C43">
              <w:rPr>
                <w:rFonts w:ascii="Times New Roman" w:hAnsi="Times New Roman"/>
                <w:i/>
                <w:lang w:val="lv-LV"/>
              </w:rPr>
              <w:t xml:space="preserve">Dienvidu </w:t>
            </w:r>
            <w:proofErr w:type="spellStart"/>
            <w:r w:rsidRPr="00467C43">
              <w:rPr>
                <w:rFonts w:ascii="Times New Roman" w:hAnsi="Times New Roman"/>
                <w:i/>
                <w:lang w:val="lv-LV"/>
              </w:rPr>
              <w:t>E</w:t>
            </w:r>
            <w:r w:rsidR="00FA1BAB" w:rsidRPr="00467C43">
              <w:rPr>
                <w:rFonts w:ascii="Times New Roman" w:hAnsi="Times New Roman"/>
                <w:i/>
                <w:lang w:val="lv-LV"/>
              </w:rPr>
              <w:t>sterdāl</w:t>
            </w:r>
            <w:r w:rsidRPr="00467C43">
              <w:rPr>
                <w:rFonts w:ascii="Times New Roman" w:hAnsi="Times New Roman"/>
                <w:i/>
                <w:lang w:val="lv-LV"/>
              </w:rPr>
              <w:t>as</w:t>
            </w:r>
            <w:proofErr w:type="spellEnd"/>
            <w:r w:rsidR="00FA1BAB" w:rsidRPr="00467C43">
              <w:rPr>
                <w:rFonts w:ascii="Times New Roman" w:hAnsi="Times New Roman"/>
                <w:i/>
                <w:lang w:val="lv-LV"/>
              </w:rPr>
              <w:t xml:space="preserve"> reģionālā padome </w:t>
            </w:r>
          </w:p>
        </w:tc>
      </w:tr>
      <w:tr w:rsidR="00437F2F" w:rsidRPr="00467C43" w14:paraId="4A490069" w14:textId="77777777" w:rsidTr="00437F2F">
        <w:tc>
          <w:tcPr>
            <w:tcW w:w="4536" w:type="dxa"/>
          </w:tcPr>
          <w:p w14:paraId="5D1FC63D" w14:textId="77777777" w:rsidR="00437F2F" w:rsidRPr="00467C43" w:rsidRDefault="00437F2F" w:rsidP="00437F2F">
            <w:pPr>
              <w:spacing w:after="0"/>
              <w:jc w:val="both"/>
              <w:rPr>
                <w:rFonts w:ascii="Times New Roman" w:hAnsi="Times New Roman"/>
                <w:b/>
                <w:lang w:val="lv-LV"/>
              </w:rPr>
            </w:pPr>
            <w:r w:rsidRPr="00467C43">
              <w:rPr>
                <w:rFonts w:ascii="Times New Roman" w:hAnsi="Times New Roman"/>
                <w:b/>
                <w:lang w:val="lv-LV"/>
              </w:rPr>
              <w:t>Kopējās maksimālās</w:t>
            </w:r>
            <w:r w:rsidR="00AC57D7" w:rsidRPr="00467C43">
              <w:rPr>
                <w:rFonts w:ascii="Times New Roman" w:hAnsi="Times New Roman"/>
                <w:b/>
                <w:lang w:val="lv-LV"/>
              </w:rPr>
              <w:t xml:space="preserve"> attiecināmās</w:t>
            </w:r>
            <w:r w:rsidRPr="00467C43">
              <w:rPr>
                <w:rFonts w:ascii="Times New Roman" w:hAnsi="Times New Roman"/>
                <w:b/>
                <w:lang w:val="lv-LV"/>
              </w:rPr>
              <w:t xml:space="preserve"> projekta</w:t>
            </w:r>
          </w:p>
          <w:p w14:paraId="2704F48B" w14:textId="77777777" w:rsidR="00437F2F" w:rsidRPr="00467C43" w:rsidRDefault="00437F2F" w:rsidP="00AC57D7">
            <w:pPr>
              <w:spacing w:after="0"/>
              <w:jc w:val="both"/>
              <w:rPr>
                <w:rFonts w:ascii="Times New Roman" w:hAnsi="Times New Roman"/>
                <w:b/>
                <w:lang w:val="lv-LV"/>
              </w:rPr>
            </w:pPr>
            <w:r w:rsidRPr="00467C43">
              <w:rPr>
                <w:rFonts w:ascii="Times New Roman" w:hAnsi="Times New Roman"/>
                <w:b/>
                <w:lang w:val="lv-LV"/>
              </w:rPr>
              <w:t xml:space="preserve"> izmaksas:</w:t>
            </w:r>
            <w:r w:rsidRPr="00467C43">
              <w:rPr>
                <w:rFonts w:ascii="Times New Roman" w:hAnsi="Times New Roman"/>
                <w:b/>
                <w:lang w:val="lv-LV"/>
              </w:rPr>
              <w:tab/>
            </w:r>
          </w:p>
        </w:tc>
        <w:tc>
          <w:tcPr>
            <w:tcW w:w="4815" w:type="dxa"/>
          </w:tcPr>
          <w:p w14:paraId="04263EEF"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 xml:space="preserve">974 133€ </w:t>
            </w:r>
          </w:p>
        </w:tc>
      </w:tr>
      <w:tr w:rsidR="00437F2F" w:rsidRPr="00467C43" w14:paraId="3FC43C6A" w14:textId="77777777" w:rsidTr="00437F2F">
        <w:trPr>
          <w:trHeight w:val="463"/>
        </w:trPr>
        <w:tc>
          <w:tcPr>
            <w:tcW w:w="4536" w:type="dxa"/>
          </w:tcPr>
          <w:p w14:paraId="6DA18EB7" w14:textId="77777777" w:rsidR="00437F2F" w:rsidRPr="00467C43" w:rsidRDefault="00437F2F" w:rsidP="00437F2F">
            <w:pPr>
              <w:spacing w:after="0"/>
              <w:jc w:val="both"/>
              <w:rPr>
                <w:rFonts w:ascii="Times New Roman" w:hAnsi="Times New Roman"/>
                <w:b/>
                <w:lang w:val="lv-LV"/>
              </w:rPr>
            </w:pPr>
            <w:r w:rsidRPr="00467C43">
              <w:rPr>
                <w:rFonts w:ascii="Times New Roman" w:hAnsi="Times New Roman"/>
                <w:b/>
                <w:lang w:val="lv-LV"/>
              </w:rPr>
              <w:t>Projekta piešķīruma daļa:</w:t>
            </w:r>
            <w:r w:rsidRPr="00467C43">
              <w:rPr>
                <w:rFonts w:ascii="Times New Roman" w:hAnsi="Times New Roman"/>
                <w:b/>
                <w:lang w:val="lv-LV"/>
              </w:rPr>
              <w:tab/>
            </w:r>
            <w:r w:rsidRPr="00467C43">
              <w:rPr>
                <w:rFonts w:ascii="Times New Roman" w:hAnsi="Times New Roman"/>
                <w:b/>
                <w:lang w:val="lv-LV"/>
              </w:rPr>
              <w:tab/>
            </w:r>
            <w:r w:rsidRPr="00467C43">
              <w:rPr>
                <w:rFonts w:ascii="Times New Roman" w:hAnsi="Times New Roman"/>
                <w:b/>
                <w:lang w:val="lv-LV"/>
              </w:rPr>
              <w:tab/>
            </w:r>
          </w:p>
        </w:tc>
        <w:tc>
          <w:tcPr>
            <w:tcW w:w="4815" w:type="dxa"/>
          </w:tcPr>
          <w:p w14:paraId="69ECE2C3"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 xml:space="preserve">100% </w:t>
            </w:r>
          </w:p>
        </w:tc>
      </w:tr>
      <w:tr w:rsidR="00437F2F" w:rsidRPr="00467C43" w14:paraId="07EDD595" w14:textId="77777777" w:rsidTr="00437F2F">
        <w:tc>
          <w:tcPr>
            <w:tcW w:w="4536" w:type="dxa"/>
          </w:tcPr>
          <w:p w14:paraId="664E85B9" w14:textId="77777777" w:rsidR="00437F2F" w:rsidRPr="00467C43" w:rsidRDefault="00437F2F" w:rsidP="00437F2F">
            <w:pPr>
              <w:spacing w:after="0"/>
              <w:jc w:val="both"/>
              <w:rPr>
                <w:rFonts w:ascii="Times New Roman" w:hAnsi="Times New Roman"/>
                <w:b/>
                <w:lang w:val="lv-LV"/>
              </w:rPr>
            </w:pPr>
            <w:r w:rsidRPr="00467C43">
              <w:rPr>
                <w:rFonts w:ascii="Times New Roman" w:hAnsi="Times New Roman"/>
                <w:b/>
                <w:lang w:val="lv-LV"/>
              </w:rPr>
              <w:t>Projekta piešķīruma summa</w:t>
            </w:r>
            <w:r w:rsidR="00AC57D7" w:rsidRPr="00467C43">
              <w:rPr>
                <w:rFonts w:ascii="Times New Roman" w:hAnsi="Times New Roman"/>
                <w:b/>
                <w:lang w:val="lv-LV"/>
              </w:rPr>
              <w:t>*</w:t>
            </w:r>
            <w:r w:rsidRPr="00467C43">
              <w:rPr>
                <w:rFonts w:ascii="Times New Roman" w:hAnsi="Times New Roman"/>
                <w:b/>
                <w:lang w:val="lv-LV"/>
              </w:rPr>
              <w:t>:</w:t>
            </w:r>
          </w:p>
        </w:tc>
        <w:tc>
          <w:tcPr>
            <w:tcW w:w="4815" w:type="dxa"/>
          </w:tcPr>
          <w:p w14:paraId="6D6CF487"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 xml:space="preserve">974 133€ </w:t>
            </w:r>
          </w:p>
        </w:tc>
      </w:tr>
      <w:tr w:rsidR="00437F2F" w:rsidRPr="00467C43" w14:paraId="7C413974" w14:textId="77777777" w:rsidTr="00437F2F">
        <w:trPr>
          <w:trHeight w:val="527"/>
        </w:trPr>
        <w:tc>
          <w:tcPr>
            <w:tcW w:w="4536" w:type="dxa"/>
          </w:tcPr>
          <w:p w14:paraId="4A277664" w14:textId="77777777" w:rsidR="00437F2F" w:rsidRPr="00467C43" w:rsidRDefault="00AC57D7" w:rsidP="00437F2F">
            <w:pPr>
              <w:spacing w:after="0"/>
              <w:jc w:val="both"/>
              <w:rPr>
                <w:rFonts w:ascii="Times New Roman" w:hAnsi="Times New Roman"/>
                <w:b/>
                <w:lang w:val="lv-LV"/>
              </w:rPr>
            </w:pPr>
            <w:r w:rsidRPr="00467C43">
              <w:rPr>
                <w:rFonts w:ascii="Times New Roman" w:hAnsi="Times New Roman"/>
                <w:b/>
                <w:lang w:val="lv-LV"/>
              </w:rPr>
              <w:t>Plānotais</w:t>
            </w:r>
            <w:r w:rsidR="00437F2F" w:rsidRPr="00467C43">
              <w:rPr>
                <w:rFonts w:ascii="Times New Roman" w:hAnsi="Times New Roman"/>
                <w:b/>
                <w:lang w:val="lv-LV"/>
              </w:rPr>
              <w:t xml:space="preserve"> ilgums:</w:t>
            </w:r>
            <w:r w:rsidR="00437F2F" w:rsidRPr="00467C43">
              <w:rPr>
                <w:rFonts w:ascii="Times New Roman" w:hAnsi="Times New Roman"/>
                <w:b/>
                <w:lang w:val="lv-LV"/>
              </w:rPr>
              <w:tab/>
            </w:r>
            <w:r w:rsidR="00437F2F" w:rsidRPr="00467C43">
              <w:rPr>
                <w:rFonts w:ascii="Times New Roman" w:hAnsi="Times New Roman"/>
                <w:b/>
                <w:lang w:val="lv-LV"/>
              </w:rPr>
              <w:tab/>
            </w:r>
            <w:r w:rsidR="00437F2F" w:rsidRPr="00467C43">
              <w:rPr>
                <w:rFonts w:ascii="Times New Roman" w:hAnsi="Times New Roman"/>
                <w:b/>
                <w:lang w:val="lv-LV"/>
              </w:rPr>
              <w:tab/>
            </w:r>
          </w:p>
        </w:tc>
        <w:tc>
          <w:tcPr>
            <w:tcW w:w="4815" w:type="dxa"/>
          </w:tcPr>
          <w:p w14:paraId="66F5BC2F"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48 mēneši</w:t>
            </w:r>
          </w:p>
        </w:tc>
      </w:tr>
    </w:tbl>
    <w:p w14:paraId="6D4603EF" w14:textId="77777777" w:rsidR="00437F2F" w:rsidRPr="00467C43" w:rsidRDefault="00AC57D7" w:rsidP="00437F2F">
      <w:pPr>
        <w:jc w:val="both"/>
        <w:rPr>
          <w:rFonts w:ascii="Times New Roman" w:hAnsi="Times New Roman"/>
          <w:sz w:val="20"/>
          <w:szCs w:val="20"/>
          <w:lang w:val="lv-LV"/>
        </w:rPr>
      </w:pPr>
      <w:r w:rsidRPr="00467C43">
        <w:rPr>
          <w:rFonts w:ascii="Times New Roman" w:hAnsi="Times New Roman"/>
          <w:sz w:val="20"/>
          <w:szCs w:val="20"/>
          <w:lang w:val="lv-LV"/>
        </w:rPr>
        <w:t>*Maksimālais finansējums no programmas budžeta</w:t>
      </w:r>
    </w:p>
    <w:p w14:paraId="3211DE23" w14:textId="77777777" w:rsidR="00AC57D7" w:rsidRPr="00467C43" w:rsidRDefault="00AC57D7" w:rsidP="00437F2F">
      <w:pPr>
        <w:jc w:val="both"/>
        <w:rPr>
          <w:rFonts w:ascii="Times New Roman" w:hAnsi="Times New Roman"/>
          <w:sz w:val="24"/>
          <w:szCs w:val="24"/>
          <w:lang w:val="lv-LV"/>
        </w:rPr>
      </w:pPr>
    </w:p>
    <w:p w14:paraId="7283B75C" w14:textId="77777777" w:rsidR="00437F2F" w:rsidRPr="00467C43" w:rsidRDefault="00437F2F" w:rsidP="00437F2F">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Projekta mērķis</w:t>
      </w:r>
    </w:p>
    <w:p w14:paraId="421E2BAC" w14:textId="0B06F05E" w:rsidR="00437F2F" w:rsidRPr="00467C43" w:rsidRDefault="00FA1BAB" w:rsidP="00437F2F">
      <w:pPr>
        <w:spacing w:before="120" w:after="0"/>
        <w:jc w:val="both"/>
        <w:rPr>
          <w:lang w:val="lv-LV"/>
        </w:rPr>
      </w:pPr>
      <w:r w:rsidRPr="00467C43">
        <w:rPr>
          <w:rFonts w:ascii="Times New Roman" w:hAnsi="Times New Roman"/>
          <w:sz w:val="24"/>
          <w:szCs w:val="24"/>
          <w:lang w:val="lv-LV"/>
        </w:rPr>
        <w:t>A</w:t>
      </w:r>
      <w:r w:rsidR="00437F2F" w:rsidRPr="00467C43">
        <w:rPr>
          <w:rFonts w:ascii="Times New Roman" w:hAnsi="Times New Roman"/>
          <w:sz w:val="24"/>
          <w:szCs w:val="24"/>
          <w:lang w:val="lv-LV"/>
        </w:rPr>
        <w:t>ttīstīt Vidzemes plānošanas reģiona (VPR) uzņēmējdarbības vidi un mazināt sociālo atstumtību, veicinot nodarbinātības un konkurētspējas iespējas reģionā.</w:t>
      </w:r>
    </w:p>
    <w:p w14:paraId="1A7E4B04" w14:textId="77777777" w:rsidR="00437F2F" w:rsidRPr="00467C43" w:rsidRDefault="00437F2F" w:rsidP="00437F2F">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Pamatojums</w:t>
      </w:r>
    </w:p>
    <w:p w14:paraId="7A1090A5"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VPR ietilpst 26 pašvaldības, no kurām 25 ir novadu pašvaldības un viena ir </w:t>
      </w:r>
      <w:r w:rsidR="00921B7F" w:rsidRPr="00467C43">
        <w:rPr>
          <w:rFonts w:ascii="Times New Roman" w:hAnsi="Times New Roman"/>
          <w:sz w:val="24"/>
          <w:szCs w:val="24"/>
          <w:lang w:val="lv-LV"/>
        </w:rPr>
        <w:t>lielā pilsēta</w:t>
      </w:r>
      <w:r w:rsidRPr="00467C43">
        <w:rPr>
          <w:rFonts w:ascii="Times New Roman" w:hAnsi="Times New Roman"/>
          <w:sz w:val="24"/>
          <w:szCs w:val="24"/>
          <w:lang w:val="lv-LV"/>
        </w:rPr>
        <w:t xml:space="preserve"> - Valmiera. </w:t>
      </w:r>
    </w:p>
    <w:p w14:paraId="688A12FC" w14:textId="002EE365" w:rsidR="00437F2F" w:rsidRPr="00467C43" w:rsidRDefault="00437F2F" w:rsidP="00437F2F">
      <w:pPr>
        <w:spacing w:before="120" w:after="0"/>
        <w:jc w:val="both"/>
        <w:rPr>
          <w:rFonts w:ascii="Times New Roman" w:hAnsi="Times New Roman"/>
          <w:sz w:val="24"/>
          <w:szCs w:val="24"/>
          <w:shd w:val="clear" w:color="auto" w:fill="FFFFFF"/>
          <w:lang w:val="lv-LV"/>
        </w:rPr>
      </w:pPr>
      <w:r w:rsidRPr="00467C43">
        <w:rPr>
          <w:rFonts w:ascii="Times New Roman" w:hAnsi="Times New Roman"/>
          <w:color w:val="000000"/>
          <w:sz w:val="24"/>
          <w:szCs w:val="24"/>
          <w:lang w:val="lv-LV"/>
        </w:rPr>
        <w:t xml:space="preserve">Iedzīvotāju skaits 2018.gada sākumā reģionā bija </w:t>
      </w:r>
      <w:r w:rsidRPr="00467C43">
        <w:rPr>
          <w:rFonts w:ascii="Times New Roman" w:hAnsi="Times New Roman"/>
          <w:color w:val="000000"/>
          <w:sz w:val="24"/>
          <w:szCs w:val="24"/>
          <w:shd w:val="clear" w:color="auto" w:fill="FFFFFF"/>
          <w:lang w:val="lv-LV"/>
        </w:rPr>
        <w:t>188 494</w:t>
      </w:r>
      <w:r w:rsidRPr="00467C43">
        <w:rPr>
          <w:rStyle w:val="FootnoteReference"/>
          <w:rFonts w:ascii="Times New Roman" w:eastAsiaTheme="majorEastAsia" w:hAnsi="Times New Roman"/>
          <w:color w:val="000000"/>
          <w:sz w:val="24"/>
          <w:szCs w:val="24"/>
          <w:shd w:val="clear" w:color="auto" w:fill="FFFFFF"/>
          <w:lang w:val="lv-LV"/>
        </w:rPr>
        <w:footnoteReference w:id="36"/>
      </w:r>
      <w:r w:rsidRPr="00467C43">
        <w:rPr>
          <w:rFonts w:ascii="Times New Roman" w:hAnsi="Times New Roman"/>
          <w:color w:val="000000"/>
          <w:sz w:val="24"/>
          <w:szCs w:val="24"/>
          <w:lang w:val="lv-LV"/>
        </w:rPr>
        <w:t xml:space="preserve"> un tas ir mazapdzīvotākais reģions valstī. Turklāt no 2010.gada līdz 2018.gadam iedzīvotāju skaits ir samazinājies par 29</w:t>
      </w:r>
      <w:r w:rsidR="002E6890" w:rsidRPr="00467C43">
        <w:rPr>
          <w:rFonts w:ascii="Times New Roman" w:hAnsi="Times New Roman"/>
          <w:color w:val="000000"/>
          <w:sz w:val="24"/>
          <w:szCs w:val="24"/>
          <w:lang w:val="lv-LV"/>
        </w:rPr>
        <w:t xml:space="preserve"> </w:t>
      </w:r>
      <w:r w:rsidRPr="00467C43">
        <w:rPr>
          <w:rFonts w:ascii="Times New Roman" w:hAnsi="Times New Roman"/>
          <w:color w:val="000000"/>
          <w:sz w:val="24"/>
          <w:szCs w:val="24"/>
          <w:lang w:val="lv-LV"/>
        </w:rPr>
        <w:t>71</w:t>
      </w:r>
      <w:r w:rsidR="002E6890" w:rsidRPr="00467C43">
        <w:rPr>
          <w:rFonts w:ascii="Times New Roman" w:hAnsi="Times New Roman"/>
          <w:color w:val="000000"/>
          <w:sz w:val="24"/>
          <w:szCs w:val="24"/>
          <w:lang w:val="lv-LV"/>
        </w:rPr>
        <w:t>0</w:t>
      </w:r>
      <w:r w:rsidRPr="00467C43">
        <w:rPr>
          <w:rFonts w:ascii="Times New Roman" w:hAnsi="Times New Roman"/>
          <w:color w:val="000000"/>
          <w:sz w:val="24"/>
          <w:szCs w:val="24"/>
          <w:lang w:val="lv-LV"/>
        </w:rPr>
        <w:t xml:space="preserve"> cilvēku</w:t>
      </w:r>
      <w:r w:rsidRPr="00467C43">
        <w:rPr>
          <w:rStyle w:val="FootnoteReference"/>
          <w:rFonts w:ascii="Times New Roman" w:eastAsiaTheme="majorEastAsia" w:hAnsi="Times New Roman"/>
          <w:color w:val="000000"/>
          <w:sz w:val="24"/>
          <w:szCs w:val="24"/>
          <w:lang w:val="lv-LV"/>
        </w:rPr>
        <w:footnoteReference w:id="37"/>
      </w:r>
      <w:r w:rsidRPr="00467C43">
        <w:rPr>
          <w:rFonts w:ascii="Times New Roman" w:hAnsi="Times New Roman"/>
          <w:color w:val="000000"/>
          <w:sz w:val="24"/>
          <w:szCs w:val="24"/>
          <w:lang w:val="lv-LV"/>
        </w:rPr>
        <w:t>. Vidējā alga 2017. gadā bija otrā zemākā statistiskajos reģionos, jeb vidēji 739 EUR.</w:t>
      </w:r>
      <w:r w:rsidRPr="00467C43">
        <w:rPr>
          <w:rFonts w:ascii="Times New Roman" w:hAnsi="Times New Roman"/>
          <w:sz w:val="24"/>
          <w:szCs w:val="24"/>
          <w:lang w:val="lv-LV"/>
        </w:rPr>
        <w:t xml:space="preserve"> VPR ir salīdzinoši augsts tirgus sektora ekonomiski aktīvo vienību skaits uz 1000 iedzīvotājiem, apsteidzot visus citus Latvijas reģionus, izņemot Rīgas pilsētu. Lielāk</w:t>
      </w:r>
      <w:r w:rsidR="00921B7F" w:rsidRPr="00467C43">
        <w:rPr>
          <w:rFonts w:ascii="Times New Roman" w:hAnsi="Times New Roman"/>
          <w:sz w:val="24"/>
          <w:szCs w:val="24"/>
          <w:lang w:val="lv-LV"/>
        </w:rPr>
        <w:t>ā daļa uzņēmumu atrodas lielākajās</w:t>
      </w:r>
      <w:r w:rsidRPr="00467C43">
        <w:rPr>
          <w:rFonts w:ascii="Times New Roman" w:hAnsi="Times New Roman"/>
          <w:sz w:val="24"/>
          <w:szCs w:val="24"/>
          <w:lang w:val="lv-LV"/>
        </w:rPr>
        <w:t xml:space="preserve"> </w:t>
      </w:r>
      <w:r w:rsidR="00921B7F" w:rsidRPr="00467C43">
        <w:rPr>
          <w:rFonts w:ascii="Times New Roman" w:hAnsi="Times New Roman"/>
          <w:sz w:val="24"/>
          <w:szCs w:val="24"/>
          <w:lang w:val="lv-LV"/>
        </w:rPr>
        <w:t>pašvaldībās</w:t>
      </w:r>
      <w:r w:rsidRPr="00467C43">
        <w:rPr>
          <w:rFonts w:ascii="Times New Roman" w:hAnsi="Times New Roman"/>
          <w:sz w:val="24"/>
          <w:szCs w:val="24"/>
          <w:lang w:val="lv-LV"/>
        </w:rPr>
        <w:t xml:space="preserve"> un ap to teritorijām. Vecuma grupā no 15-74 gadiem bezdarba līmenis VPR 2017.gadā sastādīja 9,7%</w:t>
      </w:r>
      <w:r w:rsidRPr="00467C43">
        <w:rPr>
          <w:rFonts w:ascii="Times New Roman" w:hAnsi="Times New Roman"/>
          <w:sz w:val="24"/>
          <w:szCs w:val="24"/>
          <w:vertAlign w:val="superscript"/>
          <w:lang w:val="lv-LV"/>
        </w:rPr>
        <w:footnoteReference w:id="38"/>
      </w:r>
      <w:r w:rsidRPr="00467C43">
        <w:rPr>
          <w:rFonts w:ascii="Times New Roman" w:hAnsi="Times New Roman"/>
          <w:sz w:val="24"/>
          <w:szCs w:val="24"/>
          <w:lang w:val="lv-LV"/>
        </w:rPr>
        <w:t xml:space="preserve">, kas ir otrs augstākais rādītājs Latvijā plānošanas reģionu starpā. VRP nabadzības riska indekss jau ilgstoši ir viens no augstākajiem Latvijā – 2016.gadā tie bija 28,6%. </w:t>
      </w:r>
    </w:p>
    <w:p w14:paraId="14072FEE" w14:textId="6D5BAACA"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Pastāvot iedzīvotāju skaita </w:t>
      </w:r>
      <w:r w:rsidR="00AC2567" w:rsidRPr="00467C43">
        <w:rPr>
          <w:rFonts w:ascii="Times New Roman" w:hAnsi="Times New Roman"/>
          <w:sz w:val="24"/>
          <w:szCs w:val="24"/>
          <w:lang w:val="lv-LV"/>
        </w:rPr>
        <w:t>samazinājumam</w:t>
      </w:r>
      <w:r w:rsidRPr="00467C43">
        <w:rPr>
          <w:rFonts w:ascii="Times New Roman" w:hAnsi="Times New Roman"/>
          <w:sz w:val="24"/>
          <w:szCs w:val="24"/>
          <w:lang w:val="lv-LV"/>
        </w:rPr>
        <w:t xml:space="preserve"> reģionā, vietējā tirgus sašaurināšanās mudina reģiona uzņēmumus arvien vairāk apgūt ārējos tirgus. Lai reģiona uzņēmumi spētu ne vien nodrošināt savu darbību, bet arī attīstīties un sekmēt reģiona ekonomisko izaugsmi, t.sk. nodarbinātības pieaugumu un darba samaksas pieaugumu, tiem ir nepieciešams kāpināt savu konkurētspēju jaunu tirgu apgūšanā, inovāciju un jaunu produktu/pakalpojumu attīstībā un virzībā tirgū. VPR jau īstenotās aktivitātes, projekti, atbalsts klasteru attīstībai un inovāciju vides pilnveidei reģionā, kā arī projektā plānotās aktivitātes pilnveidos reģiona uzņēmējdarbības vidi  ar mērķi paaugstināt uzņēmumu konkurētspēju vietējos un starptautiskos tirgos. Palielinoties uzņēmumu konkurētspējai, tie spēs sniegt arī pozitīvu ietekmi ne vien uz bezdarba līmeņa samazināšanos, bet arī uz nodarbināto vidējo ienākumu līmeņa izmaiņām nodrošin</w:t>
      </w:r>
      <w:r w:rsidR="00AE0A4F">
        <w:rPr>
          <w:rFonts w:ascii="Times New Roman" w:hAnsi="Times New Roman"/>
          <w:sz w:val="24"/>
          <w:szCs w:val="24"/>
          <w:lang w:val="lv-LV"/>
        </w:rPr>
        <w:t>o</w:t>
      </w:r>
      <w:r w:rsidRPr="00467C43">
        <w:rPr>
          <w:rFonts w:ascii="Times New Roman" w:hAnsi="Times New Roman"/>
          <w:sz w:val="24"/>
          <w:szCs w:val="24"/>
          <w:lang w:val="lv-LV"/>
        </w:rPr>
        <w:t>t augstāk apmaksātas darba vietas, tādējādi pozitīvi ietekmējot arī nabadzības rādītāju izmaiņas reģionā.</w:t>
      </w:r>
    </w:p>
    <w:p w14:paraId="72C683E4" w14:textId="32925C5E"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lastRenderedPageBreak/>
        <w:t>VPR Attīstības programmas 2014.-2020.gadam rīcības plāns</w:t>
      </w:r>
      <w:r w:rsidRPr="00467C43">
        <w:rPr>
          <w:rFonts w:ascii="Times New Roman" w:hAnsi="Times New Roman"/>
          <w:b/>
          <w:sz w:val="24"/>
          <w:szCs w:val="24"/>
          <w:lang w:val="lv-LV"/>
        </w:rPr>
        <w:t xml:space="preserve"> </w:t>
      </w:r>
      <w:r w:rsidRPr="00467C43">
        <w:rPr>
          <w:rFonts w:ascii="Times New Roman" w:hAnsi="Times New Roman"/>
          <w:sz w:val="24"/>
          <w:szCs w:val="24"/>
          <w:lang w:val="lv-LV"/>
        </w:rPr>
        <w:t>paredz uzlabot reģiona uzņēmējdarbības vides un ekonomikas attīstības pārvaldību, stiprināt esošos uzņēmumu sadarbības klasterus, veicinot uzņēmējus iesaistīties spēcīgos nacionālas nozīmes klasteros un atbalstot jaunu klasteru un sadarbības tīklu veidošanos, veikt atbalsta pasākumus reģiona uzņēmumu produktu un pakalpojumu virzībai vietējā un eksporta tirgū, atbalstīt industriālo teritoriju un investīciju objektu attīstību reģionā, attīstīt uzņēmējdarbības inkubācijas sistēmu reģionā, realizēt sociālās uzņēmējdarbības un sociālo labo prakšu identificēšanu un pārnesi, kā arī veicināt pakalpojumu pieejamību lauku un pilsētu teritorijās.</w:t>
      </w:r>
    </w:p>
    <w:p w14:paraId="44BEB824" w14:textId="77777777" w:rsidR="00437F2F" w:rsidRPr="00467C43" w:rsidRDefault="00437F2F" w:rsidP="00437F2F">
      <w:pPr>
        <w:spacing w:before="120" w:after="0"/>
        <w:jc w:val="both"/>
        <w:rPr>
          <w:rFonts w:ascii="Times New Roman" w:hAnsi="Times New Roman"/>
          <w:sz w:val="24"/>
          <w:lang w:val="lv-LV"/>
        </w:rPr>
      </w:pPr>
      <w:r w:rsidRPr="00467C43">
        <w:rPr>
          <w:rFonts w:ascii="Times New Roman" w:hAnsi="Times New Roman"/>
          <w:sz w:val="24"/>
          <w:lang w:val="lv-LV"/>
        </w:rPr>
        <w:t xml:space="preserve">Katrā VPR pašvaldībā ir darbinieks, kurš nodarbojas ar uzņēmējdarbības veicināšanas un investīciju piesaistes jautājumiem. Projekta ietvaros ir plānots īstenot pieredzes apmaiņas pasākumus, lai stiprinātu uzņēmējdarbības atbalsta kapacitāti VPR pašvaldībās. Tāpat pašvaldības tiks iesaistītas VPR uzņēmējdarbības </w:t>
      </w:r>
      <w:r w:rsidR="00AC2567" w:rsidRPr="00467C43">
        <w:rPr>
          <w:rFonts w:ascii="Times New Roman" w:hAnsi="Times New Roman"/>
          <w:sz w:val="24"/>
          <w:lang w:val="lv-LV"/>
        </w:rPr>
        <w:t xml:space="preserve">interneta </w:t>
      </w:r>
      <w:r w:rsidRPr="00467C43">
        <w:rPr>
          <w:rFonts w:ascii="Times New Roman" w:hAnsi="Times New Roman"/>
          <w:sz w:val="24"/>
          <w:lang w:val="lv-LV"/>
        </w:rPr>
        <w:t>vietnes</w:t>
      </w:r>
      <w:r w:rsidR="00181A7B" w:rsidRPr="00467C43">
        <w:rPr>
          <w:rStyle w:val="FootnoteReference"/>
          <w:rFonts w:ascii="Times New Roman" w:hAnsi="Times New Roman"/>
          <w:sz w:val="24"/>
          <w:lang w:val="lv-LV"/>
        </w:rPr>
        <w:footnoteReference w:id="39"/>
      </w:r>
      <w:r w:rsidRPr="00467C43">
        <w:rPr>
          <w:rFonts w:ascii="Times New Roman" w:hAnsi="Times New Roman"/>
          <w:sz w:val="24"/>
          <w:lang w:val="lv-LV"/>
        </w:rPr>
        <w:t xml:space="preserve"> satura veidošanā. Plānojot aktivitāti, kurā paredzēts radīt </w:t>
      </w:r>
      <w:proofErr w:type="spellStart"/>
      <w:r w:rsidRPr="00467C43">
        <w:rPr>
          <w:rFonts w:ascii="Times New Roman" w:hAnsi="Times New Roman"/>
          <w:sz w:val="24"/>
          <w:lang w:val="lv-LV"/>
        </w:rPr>
        <w:t>koprades</w:t>
      </w:r>
      <w:proofErr w:type="spellEnd"/>
      <w:r w:rsidRPr="00467C43">
        <w:rPr>
          <w:rFonts w:ascii="Times New Roman" w:hAnsi="Times New Roman"/>
          <w:sz w:val="24"/>
          <w:lang w:val="lv-LV"/>
        </w:rPr>
        <w:t xml:space="preserve"> telpas reģionā, konkursā piedalīties varēs jebkura no VPR pašvaldībām, tādējādi nodrošinot vienādas iespējas pretendēt uz atbalstu. Tāpat pašvaldības tiks iesaistītas arī Vidzemes iedvesmas stāstu koncepta pasākumos, aptverot visas VPR pašvaldības. VPR pašvaldībām plānots atbalsts, maksimāli ievērojot vienlīdzības principus. Dažas no aktivitātēm, kā, piemēram, profesionālo skolu</w:t>
      </w:r>
      <w:r w:rsidRPr="00467C43">
        <w:rPr>
          <w:rFonts w:ascii="Times New Roman" w:hAnsi="Times New Roman"/>
          <w:sz w:val="24"/>
          <w:szCs w:val="24"/>
          <w:lang w:val="lv-LV"/>
        </w:rPr>
        <w:t xml:space="preserve"> produktu izstrādes </w:t>
      </w:r>
      <w:r w:rsidRPr="00467C43">
        <w:rPr>
          <w:rFonts w:ascii="Times New Roman" w:hAnsi="Times New Roman"/>
          <w:sz w:val="24"/>
          <w:lang w:val="lv-LV"/>
        </w:rPr>
        <w:t>maratoni (</w:t>
      </w:r>
      <w:proofErr w:type="spellStart"/>
      <w:r w:rsidRPr="00467C43">
        <w:rPr>
          <w:rFonts w:ascii="Times New Roman" w:hAnsi="Times New Roman"/>
          <w:sz w:val="24"/>
          <w:lang w:val="lv-LV"/>
        </w:rPr>
        <w:t>hakatoni</w:t>
      </w:r>
      <w:proofErr w:type="spellEnd"/>
      <w:r w:rsidRPr="00467C43">
        <w:rPr>
          <w:rFonts w:ascii="Times New Roman" w:hAnsi="Times New Roman"/>
          <w:sz w:val="24"/>
          <w:lang w:val="lv-LV"/>
        </w:rPr>
        <w:t xml:space="preserve">) tiks organizēti tajās pašvaldībās, kur ģeogrāfiski atrodas pašas izglītības iestādes, taču aktivitātes dalībnieki būs no citām pašvaldībām un reģioniem. </w:t>
      </w:r>
    </w:p>
    <w:p w14:paraId="63AB0FB9" w14:textId="19719A4B" w:rsidR="00437F2F" w:rsidRPr="00467C43" w:rsidRDefault="00437F2F" w:rsidP="00437F2F">
      <w:pPr>
        <w:spacing w:before="120" w:after="0"/>
        <w:jc w:val="both"/>
        <w:rPr>
          <w:rFonts w:ascii="Times New Roman" w:hAnsi="Times New Roman"/>
          <w:sz w:val="24"/>
          <w:lang w:val="lv-LV"/>
        </w:rPr>
      </w:pPr>
      <w:r w:rsidRPr="00467C43">
        <w:rPr>
          <w:rFonts w:ascii="Times New Roman" w:hAnsi="Times New Roman"/>
          <w:sz w:val="24"/>
          <w:lang w:val="lv-LV"/>
        </w:rPr>
        <w:t xml:space="preserve">Projekta aktivitātes vērstas uz to, lai attīstītu inovāciju ekosistēmu reģionā, mazinātu negatīvās atšķirības pakalpojumu pieejamībā starp galvaspilsētu un reģionu. Ņemot vērā straujo iedzīvotāju skaita samazināšanos VPR teritorijā, tiek likts uzsvars uz jaunu cilvēku saiknes ar VPR saglabāšanu, sekmējot viņu atgriešanos reģionā pēc </w:t>
      </w:r>
      <w:r w:rsidR="00FD2E0D" w:rsidRPr="00467C43">
        <w:rPr>
          <w:rFonts w:ascii="Times New Roman" w:hAnsi="Times New Roman"/>
          <w:sz w:val="24"/>
          <w:lang w:val="lv-LV"/>
        </w:rPr>
        <w:t xml:space="preserve">augstākās </w:t>
      </w:r>
      <w:r w:rsidRPr="00467C43">
        <w:rPr>
          <w:rFonts w:ascii="Times New Roman" w:hAnsi="Times New Roman"/>
          <w:sz w:val="24"/>
          <w:lang w:val="lv-LV"/>
        </w:rPr>
        <w:t xml:space="preserve">vai </w:t>
      </w:r>
      <w:r w:rsidR="003752CA" w:rsidRPr="00467C43">
        <w:rPr>
          <w:rFonts w:ascii="Times New Roman" w:hAnsi="Times New Roman"/>
          <w:sz w:val="24"/>
          <w:lang w:val="lv-LV"/>
        </w:rPr>
        <w:t xml:space="preserve">profesionālās </w:t>
      </w:r>
      <w:r w:rsidRPr="00467C43">
        <w:rPr>
          <w:rFonts w:ascii="Times New Roman" w:hAnsi="Times New Roman"/>
          <w:sz w:val="24"/>
          <w:lang w:val="lv-LV"/>
        </w:rPr>
        <w:t>izglītības iegūšanas.</w:t>
      </w:r>
    </w:p>
    <w:p w14:paraId="34871376" w14:textId="77777777" w:rsidR="00437F2F" w:rsidRPr="00467C43" w:rsidRDefault="00437F2F" w:rsidP="00437F2F">
      <w:pPr>
        <w:pStyle w:val="Heading2"/>
        <w:tabs>
          <w:tab w:val="left" w:pos="7313"/>
        </w:tabs>
        <w:spacing w:before="120" w:line="259" w:lineRule="auto"/>
        <w:rPr>
          <w:rFonts w:ascii="Times New Roman" w:hAnsi="Times New Roman"/>
          <w:b/>
          <w:sz w:val="28"/>
          <w:szCs w:val="28"/>
          <w:lang w:val="lv-LV"/>
        </w:rPr>
      </w:pPr>
      <w:r w:rsidRPr="00467C43">
        <w:rPr>
          <w:rFonts w:ascii="Times New Roman" w:hAnsi="Times New Roman"/>
          <w:b/>
          <w:color w:val="000000" w:themeColor="text1"/>
          <w:sz w:val="24"/>
          <w:szCs w:val="24"/>
          <w:lang w:val="lv-LV"/>
        </w:rPr>
        <w:t>Projekta partneri</w:t>
      </w:r>
    </w:p>
    <w:p w14:paraId="2181F907" w14:textId="48A8238E" w:rsidR="00AD0DD6" w:rsidRPr="00467C43" w:rsidRDefault="00AD0DD6" w:rsidP="00AD0DD6">
      <w:pPr>
        <w:spacing w:before="120" w:after="0"/>
        <w:jc w:val="both"/>
        <w:rPr>
          <w:rFonts w:ascii="Times New Roman" w:hAnsi="Times New Roman"/>
          <w:sz w:val="24"/>
          <w:szCs w:val="24"/>
          <w:lang w:val="lv-LV"/>
        </w:rPr>
      </w:pPr>
      <w:r w:rsidRPr="00467C43">
        <w:rPr>
          <w:rFonts w:ascii="Times New Roman" w:hAnsi="Times New Roman"/>
          <w:sz w:val="24"/>
          <w:lang w:val="lv-LV"/>
        </w:rPr>
        <w:t xml:space="preserve">Projekts tiks īstenots sadarbībā ar Norvēģijas partneri – </w:t>
      </w:r>
      <w:r w:rsidR="00684D3B" w:rsidRPr="00467C43">
        <w:rPr>
          <w:rFonts w:ascii="Times New Roman" w:hAnsi="Times New Roman"/>
          <w:sz w:val="24"/>
          <w:lang w:val="lv-LV"/>
        </w:rPr>
        <w:t xml:space="preserve">Dienvidu </w:t>
      </w:r>
      <w:proofErr w:type="spellStart"/>
      <w:r w:rsidR="00684D3B" w:rsidRPr="00467C43">
        <w:rPr>
          <w:rFonts w:ascii="Times New Roman" w:hAnsi="Times New Roman"/>
          <w:sz w:val="24"/>
          <w:lang w:val="lv-LV"/>
        </w:rPr>
        <w:t>Esterdālas</w:t>
      </w:r>
      <w:proofErr w:type="spellEnd"/>
      <w:r w:rsidR="00684D3B" w:rsidRPr="00467C43">
        <w:rPr>
          <w:rFonts w:ascii="Times New Roman" w:hAnsi="Times New Roman"/>
          <w:i/>
          <w:lang w:val="lv-LV"/>
        </w:rPr>
        <w:t xml:space="preserve"> </w:t>
      </w:r>
      <w:r w:rsidRPr="00467C43">
        <w:rPr>
          <w:rFonts w:ascii="Times New Roman" w:hAnsi="Times New Roman"/>
          <w:sz w:val="24"/>
          <w:lang w:val="lv-LV"/>
        </w:rPr>
        <w:t>reģiona padomi.</w:t>
      </w:r>
      <w:r w:rsidRPr="00467C43">
        <w:rPr>
          <w:rFonts w:ascii="Times New Roman" w:hAnsi="Times New Roman"/>
          <w:sz w:val="24"/>
          <w:szCs w:val="24"/>
          <w:lang w:val="lv-LV"/>
        </w:rPr>
        <w:t xml:space="preserve"> </w:t>
      </w:r>
      <w:r w:rsidR="00684D3B" w:rsidRPr="00467C43">
        <w:rPr>
          <w:rFonts w:ascii="Times New Roman" w:hAnsi="Times New Roman"/>
          <w:sz w:val="24"/>
          <w:lang w:val="lv-LV"/>
        </w:rPr>
        <w:t xml:space="preserve">Dienvidu </w:t>
      </w:r>
      <w:proofErr w:type="spellStart"/>
      <w:r w:rsidR="00684D3B" w:rsidRPr="00467C43">
        <w:rPr>
          <w:rFonts w:ascii="Times New Roman" w:hAnsi="Times New Roman"/>
          <w:sz w:val="24"/>
          <w:lang w:val="lv-LV"/>
        </w:rPr>
        <w:t>Esterdālas</w:t>
      </w:r>
      <w:proofErr w:type="spellEnd"/>
      <w:r w:rsidR="00684D3B" w:rsidRPr="00467C43">
        <w:rPr>
          <w:rFonts w:ascii="Times New Roman" w:hAnsi="Times New Roman"/>
          <w:i/>
          <w:lang w:val="lv-LV"/>
        </w:rPr>
        <w:t xml:space="preserve"> </w:t>
      </w:r>
      <w:r w:rsidRPr="00467C43">
        <w:rPr>
          <w:rFonts w:ascii="Times New Roman" w:hAnsi="Times New Roman"/>
          <w:sz w:val="24"/>
          <w:lang w:val="lv-LV"/>
        </w:rPr>
        <w:t>reģiona padome organizē projektus un aktivitātes, kas ir 6 reģion</w:t>
      </w:r>
      <w:r w:rsidR="00C86FA9" w:rsidRPr="00467C43">
        <w:rPr>
          <w:rFonts w:ascii="Times New Roman" w:hAnsi="Times New Roman"/>
          <w:sz w:val="24"/>
          <w:lang w:val="lv-LV"/>
        </w:rPr>
        <w:t>u</w:t>
      </w:r>
      <w:r w:rsidRPr="00467C43">
        <w:rPr>
          <w:rFonts w:ascii="Times New Roman" w:hAnsi="Times New Roman"/>
          <w:sz w:val="24"/>
          <w:lang w:val="lv-LV"/>
        </w:rPr>
        <w:t xml:space="preserve"> pašvaldību kopējas intereses.</w:t>
      </w:r>
      <w:r w:rsidRPr="00467C43">
        <w:rPr>
          <w:rFonts w:ascii="Times New Roman" w:hAnsi="Times New Roman"/>
          <w:sz w:val="24"/>
          <w:szCs w:val="24"/>
          <w:lang w:val="lv-LV"/>
        </w:rPr>
        <w:t xml:space="preserve"> To mērķis cita starpā ir: </w:t>
      </w:r>
      <w:r w:rsidRPr="00467C43">
        <w:rPr>
          <w:rFonts w:ascii="Times New Roman" w:hAnsi="Times New Roman"/>
          <w:sz w:val="24"/>
          <w:lang w:val="lv-LV"/>
        </w:rPr>
        <w:t>klimats, enerģētika, uzņēmējdarbības attīstība, veselības aprūpe (tehnoloģija), komunikācija un starptautiskās attiecības.</w:t>
      </w:r>
      <w:r w:rsidRPr="00467C43">
        <w:rPr>
          <w:rFonts w:ascii="Times New Roman" w:hAnsi="Times New Roman"/>
          <w:sz w:val="24"/>
          <w:szCs w:val="24"/>
          <w:lang w:val="lv-LV"/>
        </w:rPr>
        <w:t xml:space="preserve"> </w:t>
      </w:r>
      <w:r w:rsidRPr="00467C43">
        <w:rPr>
          <w:rFonts w:ascii="Times New Roman" w:hAnsi="Times New Roman"/>
          <w:sz w:val="24"/>
          <w:lang w:val="lv-LV"/>
        </w:rPr>
        <w:t xml:space="preserve">Viņu kompetence un pieredze galvenokārt ir saistīta ar uzņēmējdarbības attīstītājiem katrā pašvaldībā, kopīgu uzņēmējdarbības attīstības </w:t>
      </w:r>
      <w:r w:rsidR="00FD2E0D" w:rsidRPr="00467C43">
        <w:rPr>
          <w:rFonts w:ascii="Times New Roman" w:hAnsi="Times New Roman"/>
          <w:sz w:val="24"/>
          <w:lang w:val="lv-LV"/>
        </w:rPr>
        <w:t xml:space="preserve">uzņēmumu </w:t>
      </w:r>
      <w:r w:rsidRPr="00467C43">
        <w:rPr>
          <w:rFonts w:ascii="Times New Roman" w:hAnsi="Times New Roman"/>
          <w:sz w:val="24"/>
          <w:lang w:val="lv-LV"/>
        </w:rPr>
        <w:t>(kas pieder kādai no pašvaldībām) un industriālo parku (kas daļēji pieder kādai no pašvaldībām).</w:t>
      </w:r>
    </w:p>
    <w:p w14:paraId="33C9CE21" w14:textId="77777777" w:rsidR="00437F2F" w:rsidRPr="00467C43" w:rsidRDefault="00437F2F" w:rsidP="00437F2F">
      <w:pPr>
        <w:pStyle w:val="Heading2"/>
        <w:tabs>
          <w:tab w:val="left" w:pos="7313"/>
        </w:tabs>
        <w:spacing w:before="120" w:line="259" w:lineRule="auto"/>
        <w:rPr>
          <w:rFonts w:ascii="Times New Roman" w:hAnsi="Times New Roman"/>
          <w:b/>
          <w:sz w:val="28"/>
          <w:szCs w:val="28"/>
          <w:lang w:val="lv-LV"/>
        </w:rPr>
      </w:pPr>
      <w:r w:rsidRPr="00467C43">
        <w:rPr>
          <w:rFonts w:ascii="Times New Roman" w:hAnsi="Times New Roman"/>
          <w:b/>
          <w:color w:val="000000" w:themeColor="text1"/>
          <w:sz w:val="24"/>
          <w:szCs w:val="24"/>
          <w:lang w:val="lv-LV"/>
        </w:rPr>
        <w:t>Divpusējā sadarbība</w:t>
      </w:r>
    </w:p>
    <w:p w14:paraId="5FF5A98B" w14:textId="163C0E22"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Donorvalstu partneri</w:t>
      </w:r>
      <w:r w:rsidR="00912916" w:rsidRPr="00467C43">
        <w:rPr>
          <w:rFonts w:ascii="Times New Roman" w:hAnsi="Times New Roman"/>
          <w:sz w:val="24"/>
          <w:szCs w:val="24"/>
          <w:lang w:val="lv-LV"/>
        </w:rPr>
        <w:t>s</w:t>
      </w:r>
      <w:r w:rsidRPr="00467C43">
        <w:rPr>
          <w:rFonts w:ascii="Times New Roman" w:hAnsi="Times New Roman"/>
          <w:sz w:val="24"/>
          <w:szCs w:val="24"/>
          <w:lang w:val="lv-LV"/>
        </w:rPr>
        <w:t xml:space="preserve"> piedalīsies Vidzemes pašvaldību uzņēmējdarbības speciālistu pieredzes apmaiņas vizīšu organizēšanā Norvēģijā un tirdzniecības misiju organizēšanu VPR viedās specializācijas stratēģijas (RIS3) jomās pie Norvēģijas partneriem, kā arī apmācības VPR teritorijas klasteriem un citiem NVO, kas pārstāv uzņēmēju intereses.</w:t>
      </w:r>
    </w:p>
    <w:p w14:paraId="6E76265D" w14:textId="7D234400" w:rsidR="00437F2F" w:rsidRPr="00467C43" w:rsidRDefault="00684D3B" w:rsidP="00437F2F">
      <w:pPr>
        <w:spacing w:before="120" w:after="0"/>
        <w:jc w:val="both"/>
        <w:rPr>
          <w:rFonts w:ascii="Times New Roman" w:hAnsi="Times New Roman"/>
          <w:sz w:val="24"/>
          <w:szCs w:val="24"/>
          <w:lang w:val="lv-LV"/>
        </w:rPr>
      </w:pPr>
      <w:r w:rsidRPr="00467C43">
        <w:rPr>
          <w:rFonts w:ascii="Times New Roman" w:hAnsi="Times New Roman"/>
          <w:sz w:val="24"/>
          <w:lang w:val="lv-LV"/>
        </w:rPr>
        <w:t xml:space="preserve">Dienvidu </w:t>
      </w:r>
      <w:proofErr w:type="spellStart"/>
      <w:r w:rsidRPr="00467C43">
        <w:rPr>
          <w:rFonts w:ascii="Times New Roman" w:hAnsi="Times New Roman"/>
          <w:sz w:val="24"/>
          <w:lang w:val="lv-LV"/>
        </w:rPr>
        <w:t>Esterdālas</w:t>
      </w:r>
      <w:proofErr w:type="spellEnd"/>
      <w:r w:rsidRPr="00467C43">
        <w:rPr>
          <w:rFonts w:ascii="Times New Roman" w:hAnsi="Times New Roman"/>
          <w:i/>
          <w:lang w:val="lv-LV"/>
        </w:rPr>
        <w:t xml:space="preserve"> </w:t>
      </w:r>
      <w:r w:rsidR="00437F2F" w:rsidRPr="00467C43">
        <w:rPr>
          <w:rFonts w:ascii="Times New Roman" w:hAnsi="Times New Roman"/>
          <w:sz w:val="24"/>
          <w:szCs w:val="24"/>
          <w:lang w:val="lv-LV"/>
        </w:rPr>
        <w:t xml:space="preserve">reģionālā padome ir valsts iestāde, kas organizē vairāku reģiona pašvaldību sadarbību. Reģiona padome piedalīsies projektā pieredzes apmaiņas pasākumos, tirdzniecības sakaru veidošanā, kā arī citās aktivitātēs. </w:t>
      </w:r>
    </w:p>
    <w:p w14:paraId="09D761A3" w14:textId="77777777" w:rsidR="00437F2F" w:rsidRPr="00467C43" w:rsidRDefault="00437F2F" w:rsidP="00437F2F">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Aktivitātes, finansējums un rezultāti</w:t>
      </w:r>
    </w:p>
    <w:p w14:paraId="26C965EF"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 Nr.0 Projekta administrēšana un publicitāte (148 433 EUR).</w:t>
      </w:r>
    </w:p>
    <w:p w14:paraId="175852C0" w14:textId="6216CA96" w:rsidR="00437F2F" w:rsidRPr="00467C43" w:rsidRDefault="00437F2F" w:rsidP="00437F2F">
      <w:pPr>
        <w:keepNext/>
        <w:keepLines/>
        <w:tabs>
          <w:tab w:val="left" w:pos="7313"/>
        </w:tabs>
        <w:spacing w:before="120" w:after="0" w:line="259" w:lineRule="auto"/>
        <w:outlineLvl w:val="1"/>
        <w:rPr>
          <w:rFonts w:ascii="Times New Roman" w:eastAsiaTheme="majorEastAsia" w:hAnsi="Times New Roman" w:cstheme="majorBidi"/>
          <w:b/>
          <w:color w:val="000000" w:themeColor="text1"/>
          <w:sz w:val="24"/>
          <w:szCs w:val="24"/>
          <w:lang w:val="lv-LV"/>
        </w:rPr>
      </w:pPr>
      <w:r w:rsidRPr="00467C43">
        <w:rPr>
          <w:rFonts w:ascii="Times New Roman" w:eastAsiaTheme="majorEastAsia" w:hAnsi="Times New Roman" w:cstheme="majorBidi"/>
          <w:b/>
          <w:color w:val="000000" w:themeColor="text1"/>
          <w:sz w:val="24"/>
          <w:szCs w:val="24"/>
          <w:lang w:val="lv-LV"/>
        </w:rPr>
        <w:lastRenderedPageBreak/>
        <w:t xml:space="preserve">Aktivitāte Nr. 1. </w:t>
      </w:r>
      <w:r w:rsidR="00723CA7" w:rsidRPr="00467C43">
        <w:rPr>
          <w:rFonts w:ascii="Times New Roman" w:eastAsiaTheme="majorEastAsia" w:hAnsi="Times New Roman" w:cstheme="majorBidi"/>
          <w:color w:val="000000" w:themeColor="text1"/>
          <w:sz w:val="24"/>
          <w:lang w:val="lv-LV"/>
        </w:rPr>
        <w:t>VPR</w:t>
      </w:r>
      <w:r w:rsidRPr="00467C43">
        <w:rPr>
          <w:rFonts w:ascii="Times New Roman" w:eastAsiaTheme="majorEastAsia" w:hAnsi="Times New Roman" w:cstheme="majorBidi"/>
          <w:color w:val="000000" w:themeColor="text1"/>
          <w:sz w:val="24"/>
          <w:lang w:val="lv-LV"/>
        </w:rPr>
        <w:t xml:space="preserve"> uzņēmējdarbības centra un pašvaldību kapacitātes stiprināšana</w:t>
      </w:r>
      <w:r w:rsidRPr="00467C43">
        <w:rPr>
          <w:rFonts w:ascii="Times New Roman" w:eastAsiaTheme="majorEastAsia" w:hAnsi="Times New Roman" w:cstheme="majorBidi"/>
          <w:b/>
          <w:color w:val="000000" w:themeColor="text1"/>
          <w:sz w:val="24"/>
          <w:szCs w:val="24"/>
          <w:lang w:val="lv-LV"/>
        </w:rPr>
        <w:t xml:space="preserve"> </w:t>
      </w:r>
      <w:r w:rsidRPr="00467C43">
        <w:rPr>
          <w:rFonts w:ascii="Times New Roman" w:hAnsi="Times New Roman"/>
          <w:sz w:val="24"/>
          <w:szCs w:val="24"/>
          <w:lang w:val="lv-LV" w:bidi="en-GB"/>
        </w:rPr>
        <w:t>(</w:t>
      </w:r>
      <w:r w:rsidRPr="00467C43">
        <w:rPr>
          <w:rFonts w:ascii="Times New Roman" w:hAnsi="Times New Roman"/>
          <w:sz w:val="24"/>
          <w:szCs w:val="24"/>
          <w:lang w:val="lv-LV"/>
        </w:rPr>
        <w:t>242 700 EUR</w:t>
      </w:r>
      <w:r w:rsidRPr="00467C43">
        <w:rPr>
          <w:rFonts w:ascii="Times New Roman" w:hAnsi="Times New Roman"/>
          <w:sz w:val="24"/>
          <w:szCs w:val="24"/>
          <w:lang w:val="lv-LV" w:bidi="en-GB"/>
        </w:rPr>
        <w:t>).</w:t>
      </w:r>
    </w:p>
    <w:p w14:paraId="326B49D2" w14:textId="43BE4B69" w:rsidR="00437F2F" w:rsidRPr="0098513F"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Aktivitātes mērķis ir aktivizēt resursus un partnerības starp inovāciju ekosistēmas četrpusējās </w:t>
      </w:r>
      <w:r w:rsidRPr="00261FC9">
        <w:rPr>
          <w:rFonts w:ascii="Times New Roman" w:hAnsi="Times New Roman"/>
          <w:sz w:val="24"/>
          <w:szCs w:val="24"/>
          <w:lang w:val="lv-LV"/>
        </w:rPr>
        <w:t xml:space="preserve">sadarbības dalībniekiem (uzņēmēji, zinātne/augstskolas, publiskā pārvalde un pilsoniskā sabiedrība), </w:t>
      </w:r>
      <w:r w:rsidR="008052AF" w:rsidRPr="00261FC9">
        <w:rPr>
          <w:rFonts w:ascii="Times New Roman" w:hAnsi="Times New Roman"/>
          <w:sz w:val="24"/>
          <w:szCs w:val="24"/>
          <w:lang w:val="lv-LV"/>
        </w:rPr>
        <w:t xml:space="preserve">uzlabot </w:t>
      </w:r>
      <w:r w:rsidRPr="00261FC9">
        <w:rPr>
          <w:rFonts w:ascii="Times New Roman" w:hAnsi="Times New Roman"/>
          <w:sz w:val="24"/>
          <w:szCs w:val="24"/>
          <w:lang w:val="lv-LV"/>
        </w:rPr>
        <w:t xml:space="preserve">pašvaldību kapacitāti uzņēmējdarbības veicināšanas jomā, paaugstināt reģiona attīstības līmeni, kā arī veicināt uzņēmējdarbību. Aktivitāte ietvers četrus galvenos virzienus: (1) reģiona pašvaldību speciālistu apmācības, tai skaitā pārņemta Norvēģijas pieredze (2) VPR struktūrvienības Vidzemes uzņēmējdarbības centra pakalpojuma klāsta attīstīšanu, (3) VPR pašvaldību pakalpojuma klāsta attīstīšanu un (4) </w:t>
      </w:r>
      <w:proofErr w:type="spellStart"/>
      <w:r w:rsidRPr="00261FC9">
        <w:rPr>
          <w:rFonts w:ascii="Times New Roman" w:hAnsi="Times New Roman"/>
          <w:sz w:val="24"/>
          <w:szCs w:val="24"/>
          <w:lang w:val="lv-LV"/>
        </w:rPr>
        <w:t>koprades</w:t>
      </w:r>
      <w:proofErr w:type="spellEnd"/>
      <w:r w:rsidRPr="00261FC9">
        <w:rPr>
          <w:rFonts w:ascii="Times New Roman" w:hAnsi="Times New Roman"/>
          <w:sz w:val="24"/>
          <w:szCs w:val="24"/>
          <w:lang w:val="lv-LV"/>
        </w:rPr>
        <w:t xml:space="preserve"> telpu attīstīšanu. </w:t>
      </w:r>
    </w:p>
    <w:p w14:paraId="58FBCE5C" w14:textId="77777777" w:rsidR="00437F2F" w:rsidRPr="0098513F" w:rsidRDefault="00437F2F" w:rsidP="00437F2F">
      <w:pPr>
        <w:spacing w:before="120" w:after="0"/>
        <w:jc w:val="both"/>
        <w:rPr>
          <w:rFonts w:ascii="Times New Roman" w:hAnsi="Times New Roman"/>
          <w:sz w:val="24"/>
          <w:szCs w:val="24"/>
          <w:lang w:val="lv-LV" w:bidi="en-GB"/>
        </w:rPr>
      </w:pPr>
      <w:r w:rsidRPr="0098513F">
        <w:rPr>
          <w:rFonts w:ascii="Times New Roman" w:hAnsi="Times New Roman"/>
          <w:sz w:val="24"/>
          <w:szCs w:val="24"/>
          <w:lang w:val="lv-LV" w:bidi="en-GB"/>
        </w:rPr>
        <w:t xml:space="preserve">Rezultāti: </w:t>
      </w:r>
    </w:p>
    <w:p w14:paraId="4F288DCA" w14:textId="77777777" w:rsidR="00437F2F" w:rsidRPr="0098513F" w:rsidRDefault="00437F2F" w:rsidP="00437F2F">
      <w:pPr>
        <w:pStyle w:val="ListParagraph"/>
        <w:numPr>
          <w:ilvl w:val="0"/>
          <w:numId w:val="19"/>
        </w:numPr>
        <w:spacing w:after="0"/>
        <w:jc w:val="both"/>
        <w:rPr>
          <w:rFonts w:ascii="Times New Roman" w:hAnsi="Times New Roman"/>
          <w:sz w:val="24"/>
          <w:szCs w:val="24"/>
          <w:lang w:val="lv-LV"/>
        </w:rPr>
      </w:pPr>
      <w:r w:rsidRPr="0098513F">
        <w:rPr>
          <w:rFonts w:ascii="Times New Roman" w:hAnsi="Times New Roman"/>
          <w:sz w:val="24"/>
          <w:szCs w:val="24"/>
          <w:lang w:val="lv-LV"/>
        </w:rPr>
        <w:t>50% pašvaldībās stiprināta uzņēmējdarbības atbalsta kapacitāte;</w:t>
      </w:r>
    </w:p>
    <w:p w14:paraId="61D46D93" w14:textId="5C04EF14" w:rsidR="00437F2F" w:rsidRPr="00467C43" w:rsidRDefault="008052AF" w:rsidP="00437F2F">
      <w:pPr>
        <w:pStyle w:val="ListParagraph"/>
        <w:numPr>
          <w:ilvl w:val="0"/>
          <w:numId w:val="19"/>
        </w:numPr>
        <w:spacing w:after="0"/>
        <w:jc w:val="both"/>
        <w:rPr>
          <w:rFonts w:ascii="Times New Roman" w:hAnsi="Times New Roman"/>
          <w:sz w:val="24"/>
          <w:szCs w:val="24"/>
          <w:lang w:val="lv-LV"/>
        </w:rPr>
      </w:pPr>
      <w:r w:rsidRPr="00261FC9">
        <w:rPr>
          <w:rFonts w:ascii="Times New Roman" w:hAnsi="Times New Roman"/>
          <w:sz w:val="24"/>
          <w:szCs w:val="24"/>
          <w:lang w:val="lv-LV"/>
        </w:rPr>
        <w:t xml:space="preserve">uzlabota </w:t>
      </w:r>
      <w:r w:rsidR="00723CA7" w:rsidRPr="00261FC9">
        <w:rPr>
          <w:rFonts w:ascii="Times New Roman" w:hAnsi="Times New Roman"/>
          <w:sz w:val="24"/>
          <w:szCs w:val="24"/>
          <w:lang w:val="lv-LV"/>
        </w:rPr>
        <w:t xml:space="preserve">VPR </w:t>
      </w:r>
      <w:r w:rsidR="00437F2F" w:rsidRPr="00261FC9">
        <w:rPr>
          <w:rFonts w:ascii="Times New Roman" w:hAnsi="Times New Roman"/>
          <w:sz w:val="24"/>
          <w:szCs w:val="24"/>
          <w:lang w:val="lv-LV"/>
        </w:rPr>
        <w:t>uzņēmējdarbības</w:t>
      </w:r>
      <w:r w:rsidR="00437F2F" w:rsidRPr="00467C43">
        <w:rPr>
          <w:rFonts w:ascii="Times New Roman" w:hAnsi="Times New Roman"/>
          <w:sz w:val="24"/>
          <w:szCs w:val="24"/>
          <w:lang w:val="lv-LV"/>
        </w:rPr>
        <w:t xml:space="preserve"> atbalsta kapacitāte; </w:t>
      </w:r>
    </w:p>
    <w:p w14:paraId="2D7C8F86" w14:textId="2D50CA36" w:rsidR="00437F2F" w:rsidRPr="00467C43" w:rsidRDefault="00437F2F" w:rsidP="00437F2F">
      <w:pPr>
        <w:pStyle w:val="ListParagraph"/>
        <w:numPr>
          <w:ilvl w:val="0"/>
          <w:numId w:val="19"/>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20 apmācīti </w:t>
      </w:r>
      <w:r w:rsidR="00C56AA8" w:rsidRPr="00467C43">
        <w:rPr>
          <w:rFonts w:ascii="Times New Roman" w:hAnsi="Times New Roman"/>
          <w:sz w:val="24"/>
          <w:szCs w:val="24"/>
          <w:lang w:val="lv-LV"/>
        </w:rPr>
        <w:t>speciālisti</w:t>
      </w:r>
      <w:r w:rsidRPr="00467C43">
        <w:rPr>
          <w:rFonts w:ascii="Times New Roman" w:hAnsi="Times New Roman"/>
          <w:sz w:val="24"/>
          <w:szCs w:val="24"/>
          <w:lang w:val="lv-LV"/>
        </w:rPr>
        <w:t xml:space="preserve"> (uzņēmējdarbības veicināšanas un pašvaldību sadarbības jomās);</w:t>
      </w:r>
    </w:p>
    <w:p w14:paraId="1E9AC978" w14:textId="77777777" w:rsidR="00437F2F" w:rsidRPr="00467C43" w:rsidRDefault="00437F2F" w:rsidP="00437F2F">
      <w:pPr>
        <w:pStyle w:val="ListParagraph"/>
        <w:numPr>
          <w:ilvl w:val="0"/>
          <w:numId w:val="19"/>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izveidotas 4 </w:t>
      </w:r>
      <w:proofErr w:type="spellStart"/>
      <w:r w:rsidRPr="00467C43">
        <w:rPr>
          <w:rFonts w:ascii="Times New Roman" w:hAnsi="Times New Roman"/>
          <w:sz w:val="24"/>
          <w:szCs w:val="24"/>
          <w:lang w:val="lv-LV"/>
        </w:rPr>
        <w:t>koprades</w:t>
      </w:r>
      <w:proofErr w:type="spellEnd"/>
      <w:r w:rsidRPr="00467C43">
        <w:rPr>
          <w:rFonts w:ascii="Times New Roman" w:hAnsi="Times New Roman"/>
          <w:sz w:val="24"/>
          <w:szCs w:val="24"/>
          <w:lang w:val="lv-LV"/>
        </w:rPr>
        <w:t xml:space="preserve"> telpas jauniešiem un citām fiziskām personām VPR teritorijā.</w:t>
      </w:r>
    </w:p>
    <w:p w14:paraId="332FC681" w14:textId="5C22A292" w:rsidR="00437F2F" w:rsidRPr="00467C43" w:rsidRDefault="00437F2F" w:rsidP="00437F2F">
      <w:pPr>
        <w:spacing w:before="120" w:after="0"/>
        <w:jc w:val="both"/>
        <w:rPr>
          <w:rFonts w:ascii="Times New Roman" w:hAnsi="Times New Roman"/>
          <w:sz w:val="24"/>
          <w:szCs w:val="24"/>
          <w:lang w:val="lv-LV" w:bidi="en-GB"/>
        </w:rPr>
      </w:pPr>
      <w:r w:rsidRPr="00467C43">
        <w:rPr>
          <w:rFonts w:ascii="Times New Roman" w:hAnsi="Times New Roman"/>
          <w:b/>
          <w:sz w:val="24"/>
          <w:szCs w:val="24"/>
          <w:lang w:val="lv-LV" w:bidi="en-GB"/>
        </w:rPr>
        <w:t>Aktivitāte Nr.2.</w:t>
      </w:r>
      <w:r w:rsidRPr="00467C43">
        <w:rPr>
          <w:rFonts w:ascii="Times New Roman" w:hAnsi="Times New Roman"/>
          <w:sz w:val="24"/>
          <w:szCs w:val="24"/>
          <w:lang w:val="lv-LV" w:bidi="en-GB"/>
        </w:rPr>
        <w:t xml:space="preserve"> Reģionālās </w:t>
      </w:r>
      <w:r w:rsidR="00225287" w:rsidRPr="00467C43">
        <w:rPr>
          <w:rFonts w:ascii="Times New Roman" w:hAnsi="Times New Roman"/>
          <w:sz w:val="24"/>
          <w:szCs w:val="24"/>
          <w:lang w:val="lv-LV"/>
        </w:rPr>
        <w:t>atpazīstamības veicināšanas</w:t>
      </w:r>
      <w:r w:rsidRPr="00467C43">
        <w:rPr>
          <w:rFonts w:ascii="Times New Roman" w:hAnsi="Times New Roman"/>
          <w:sz w:val="24"/>
          <w:szCs w:val="24"/>
          <w:lang w:val="lv-LV" w:bidi="en-GB"/>
        </w:rPr>
        <w:t xml:space="preserve"> aktivitātes (</w:t>
      </w:r>
      <w:r w:rsidRPr="00467C43">
        <w:rPr>
          <w:rFonts w:ascii="Times New Roman" w:hAnsi="Times New Roman"/>
          <w:sz w:val="24"/>
          <w:szCs w:val="24"/>
          <w:lang w:val="lv-LV"/>
        </w:rPr>
        <w:t>167 000 EUR).</w:t>
      </w:r>
    </w:p>
    <w:p w14:paraId="4ADF0865" w14:textId="1890B7A2"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 ir popularizēt vietējo produkciju un atrast tai jaunu noieta tirgu caur sadarbības veicināšanu, paaugstināt reģiona attīstības līmeni, kā arī veicināt uzņēmējdarbību. Aktivitāte</w:t>
      </w:r>
      <w:r w:rsidR="00225287" w:rsidRPr="00467C43">
        <w:rPr>
          <w:rFonts w:ascii="Times New Roman" w:hAnsi="Times New Roman"/>
          <w:sz w:val="24"/>
          <w:szCs w:val="24"/>
          <w:lang w:val="lv-LV"/>
        </w:rPr>
        <w:t>s</w:t>
      </w:r>
      <w:r w:rsidRPr="00467C43">
        <w:rPr>
          <w:rFonts w:ascii="Times New Roman" w:hAnsi="Times New Roman"/>
          <w:sz w:val="24"/>
          <w:szCs w:val="24"/>
          <w:lang w:val="lv-LV"/>
        </w:rPr>
        <w:t xml:space="preserve"> galven</w:t>
      </w:r>
      <w:r w:rsidR="00445641" w:rsidRPr="00467C43">
        <w:rPr>
          <w:rFonts w:ascii="Times New Roman" w:hAnsi="Times New Roman"/>
          <w:sz w:val="24"/>
          <w:szCs w:val="24"/>
          <w:lang w:val="lv-LV"/>
        </w:rPr>
        <w:t>ie</w:t>
      </w:r>
      <w:r w:rsidRPr="00467C43">
        <w:rPr>
          <w:rFonts w:ascii="Times New Roman" w:hAnsi="Times New Roman"/>
          <w:sz w:val="24"/>
          <w:szCs w:val="24"/>
          <w:lang w:val="lv-LV"/>
        </w:rPr>
        <w:t xml:space="preserve"> virzien</w:t>
      </w:r>
      <w:r w:rsidR="00445641" w:rsidRPr="00467C43">
        <w:rPr>
          <w:rFonts w:ascii="Times New Roman" w:hAnsi="Times New Roman"/>
          <w:sz w:val="24"/>
          <w:szCs w:val="24"/>
          <w:lang w:val="lv-LV"/>
        </w:rPr>
        <w:t>i</w:t>
      </w:r>
      <w:r w:rsidR="00FD2E0D" w:rsidRPr="00467C43">
        <w:rPr>
          <w:rFonts w:ascii="Times New Roman" w:hAnsi="Times New Roman"/>
          <w:sz w:val="24"/>
          <w:szCs w:val="24"/>
          <w:lang w:val="lv-LV"/>
        </w:rPr>
        <w:t xml:space="preserve"> </w:t>
      </w:r>
      <w:r w:rsidR="00445641" w:rsidRPr="00467C43">
        <w:rPr>
          <w:rFonts w:ascii="Times New Roman" w:hAnsi="Times New Roman"/>
          <w:sz w:val="24"/>
          <w:szCs w:val="24"/>
          <w:lang w:val="lv-LV"/>
        </w:rPr>
        <w:t>ir</w:t>
      </w:r>
      <w:r w:rsidRPr="00467C43">
        <w:rPr>
          <w:rFonts w:ascii="Times New Roman" w:hAnsi="Times New Roman"/>
          <w:sz w:val="24"/>
          <w:szCs w:val="24"/>
          <w:lang w:val="lv-LV"/>
        </w:rPr>
        <w:t xml:space="preserve"> investīciju iespēju popularizēšana un atbalsta pasākum</w:t>
      </w:r>
      <w:r w:rsidR="00445641" w:rsidRPr="00467C43">
        <w:rPr>
          <w:rFonts w:ascii="Times New Roman" w:hAnsi="Times New Roman"/>
          <w:sz w:val="24"/>
          <w:szCs w:val="24"/>
          <w:lang w:val="lv-LV"/>
        </w:rPr>
        <w:t>i</w:t>
      </w:r>
      <w:r w:rsidRPr="00467C43">
        <w:rPr>
          <w:rFonts w:ascii="Times New Roman" w:hAnsi="Times New Roman"/>
          <w:sz w:val="24"/>
          <w:szCs w:val="24"/>
          <w:lang w:val="lv-LV"/>
        </w:rPr>
        <w:t xml:space="preserve"> reģiona uzņēmumu produktu un pakalpojumu virzībai </w:t>
      </w:r>
      <w:r w:rsidR="00445641" w:rsidRPr="00467C43">
        <w:rPr>
          <w:rFonts w:ascii="Times New Roman" w:hAnsi="Times New Roman"/>
          <w:sz w:val="24"/>
          <w:szCs w:val="24"/>
          <w:lang w:val="lv-LV"/>
        </w:rPr>
        <w:t xml:space="preserve">gan </w:t>
      </w:r>
      <w:r w:rsidRPr="00467C43">
        <w:rPr>
          <w:rFonts w:ascii="Times New Roman" w:hAnsi="Times New Roman"/>
          <w:sz w:val="24"/>
          <w:szCs w:val="24"/>
          <w:lang w:val="lv-LV"/>
        </w:rPr>
        <w:t>vietējā</w:t>
      </w:r>
      <w:r w:rsidR="00445641"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445641" w:rsidRPr="00467C43">
        <w:rPr>
          <w:rFonts w:ascii="Times New Roman" w:hAnsi="Times New Roman"/>
          <w:sz w:val="24"/>
          <w:szCs w:val="24"/>
          <w:lang w:val="lv-LV"/>
        </w:rPr>
        <w:t xml:space="preserve">gan </w:t>
      </w:r>
      <w:r w:rsidRPr="00467C43">
        <w:rPr>
          <w:rFonts w:ascii="Times New Roman" w:hAnsi="Times New Roman"/>
          <w:sz w:val="24"/>
          <w:szCs w:val="24"/>
          <w:lang w:val="lv-LV"/>
        </w:rPr>
        <w:t xml:space="preserve">eksporta tirgū. Savukārt, apakšaktivitātes ietvers ārvalstu tirdzniecības misijas uzņēmēju intereses pārstāvošām NVO, tai skaitā atbalsta pasākumus reģiona uzņēmumu un pakalpojumu virzībai Norvēģijas tirgū, balstoties uz VPR viedās specializācijas stratēģijas prioritārajām jomām, nozares specifisko mediju vizītes pie ražotājiem un pakalpojumu sniedzējiem, kā arī vienotas investīciju piesaistes </w:t>
      </w:r>
      <w:r w:rsidR="00AE77DB"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kampaņas izstrādi, iekļaujot investoru piesaistes </w:t>
      </w:r>
      <w:r w:rsidR="00AE77DB"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materiālu izstrādi. </w:t>
      </w:r>
    </w:p>
    <w:p w14:paraId="6951FA1C"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08F4E1D6" w14:textId="77777777" w:rsidR="00437F2F" w:rsidRPr="00467C43" w:rsidRDefault="00437F2F" w:rsidP="00437F2F">
      <w:pPr>
        <w:pStyle w:val="ListParagraph"/>
        <w:numPr>
          <w:ilvl w:val="0"/>
          <w:numId w:val="20"/>
        </w:numPr>
        <w:spacing w:after="0"/>
        <w:jc w:val="both"/>
        <w:rPr>
          <w:rFonts w:ascii="Times New Roman" w:hAnsi="Times New Roman"/>
          <w:sz w:val="24"/>
          <w:szCs w:val="24"/>
          <w:lang w:val="lv-LV"/>
        </w:rPr>
      </w:pPr>
      <w:r w:rsidRPr="00467C43">
        <w:rPr>
          <w:rFonts w:ascii="Times New Roman" w:hAnsi="Times New Roman"/>
          <w:sz w:val="24"/>
          <w:szCs w:val="24"/>
          <w:lang w:val="lv-LV"/>
        </w:rPr>
        <w:t>atbalstīti 20 uzņēmumi, kuriem stiprināta operacionālā kapacitāte;</w:t>
      </w:r>
    </w:p>
    <w:p w14:paraId="3588842B" w14:textId="3A43ADF7" w:rsidR="00437F2F" w:rsidRPr="00467C43" w:rsidRDefault="00437F2F" w:rsidP="00437F2F">
      <w:pPr>
        <w:pStyle w:val="ListParagraph"/>
        <w:numPr>
          <w:ilvl w:val="0"/>
          <w:numId w:val="20"/>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50% pašvaldības iesaistītas reģionālās </w:t>
      </w:r>
      <w:r w:rsidR="0003303B" w:rsidRPr="00467C43">
        <w:rPr>
          <w:rFonts w:ascii="Times New Roman" w:hAnsi="Times New Roman"/>
          <w:sz w:val="24"/>
          <w:szCs w:val="24"/>
          <w:lang w:val="lv-LV"/>
        </w:rPr>
        <w:t>atpazīstamības veicināšanas</w:t>
      </w:r>
      <w:r w:rsidRPr="00467C43">
        <w:rPr>
          <w:rFonts w:ascii="Times New Roman" w:hAnsi="Times New Roman"/>
          <w:sz w:val="24"/>
          <w:szCs w:val="24"/>
          <w:lang w:val="lv-LV"/>
        </w:rPr>
        <w:t xml:space="preserve"> aktivitātēs; </w:t>
      </w:r>
    </w:p>
    <w:p w14:paraId="51432CA7" w14:textId="77777777" w:rsidR="00437F2F" w:rsidRPr="00467C43" w:rsidRDefault="00437F2F" w:rsidP="00437F2F">
      <w:pPr>
        <w:pStyle w:val="ListParagraph"/>
        <w:numPr>
          <w:ilvl w:val="0"/>
          <w:numId w:val="20"/>
        </w:numPr>
        <w:spacing w:after="0"/>
        <w:jc w:val="both"/>
        <w:rPr>
          <w:rFonts w:ascii="Times New Roman" w:hAnsi="Times New Roman"/>
          <w:sz w:val="24"/>
          <w:szCs w:val="24"/>
          <w:lang w:val="lv-LV"/>
        </w:rPr>
      </w:pPr>
      <w:r w:rsidRPr="00467C43">
        <w:rPr>
          <w:rFonts w:ascii="Times New Roman" w:hAnsi="Times New Roman"/>
          <w:sz w:val="24"/>
          <w:szCs w:val="24"/>
          <w:lang w:val="lv-LV"/>
        </w:rPr>
        <w:t>noorganizētas 4 ārvalstu tirdzniecības misijas;</w:t>
      </w:r>
    </w:p>
    <w:p w14:paraId="1914E401" w14:textId="77777777" w:rsidR="00437F2F" w:rsidRPr="00467C43" w:rsidRDefault="00437F2F" w:rsidP="00437F2F">
      <w:pPr>
        <w:pStyle w:val="ListParagraph"/>
        <w:numPr>
          <w:ilvl w:val="0"/>
          <w:numId w:val="20"/>
        </w:numPr>
        <w:spacing w:after="0"/>
        <w:jc w:val="both"/>
        <w:rPr>
          <w:rFonts w:ascii="Times New Roman" w:hAnsi="Times New Roman"/>
          <w:sz w:val="24"/>
          <w:szCs w:val="24"/>
          <w:lang w:val="lv-LV"/>
        </w:rPr>
      </w:pPr>
      <w:r w:rsidRPr="00467C43">
        <w:rPr>
          <w:rFonts w:ascii="Times New Roman" w:hAnsi="Times New Roman"/>
          <w:sz w:val="24"/>
          <w:szCs w:val="24"/>
          <w:lang w:val="lv-LV"/>
        </w:rPr>
        <w:t>noorganizētas 4 ārvalstu specifisko mediju vizītes;</w:t>
      </w:r>
    </w:p>
    <w:p w14:paraId="517BABF7" w14:textId="77777777" w:rsidR="00437F2F" w:rsidRPr="00467C43" w:rsidRDefault="00437F2F" w:rsidP="00437F2F">
      <w:pPr>
        <w:pStyle w:val="ListParagraph"/>
        <w:numPr>
          <w:ilvl w:val="0"/>
          <w:numId w:val="20"/>
        </w:numPr>
        <w:spacing w:after="0"/>
        <w:jc w:val="both"/>
        <w:rPr>
          <w:rFonts w:ascii="Times New Roman" w:hAnsi="Times New Roman"/>
          <w:sz w:val="24"/>
          <w:szCs w:val="24"/>
          <w:lang w:val="lv-LV"/>
        </w:rPr>
      </w:pPr>
      <w:r w:rsidRPr="00467C43">
        <w:rPr>
          <w:rFonts w:ascii="Times New Roman" w:hAnsi="Times New Roman"/>
          <w:sz w:val="24"/>
          <w:szCs w:val="24"/>
          <w:lang w:val="lv-LV"/>
        </w:rPr>
        <w:t>noorganizēti 4 Vidzemes iedvesmas stāstu pasākumi.</w:t>
      </w:r>
    </w:p>
    <w:p w14:paraId="10810604" w14:textId="77777777" w:rsidR="00437F2F" w:rsidRPr="00467C43" w:rsidRDefault="00437F2F" w:rsidP="00437F2F">
      <w:pPr>
        <w:pStyle w:val="ListParagraph"/>
        <w:spacing w:after="0"/>
        <w:jc w:val="both"/>
        <w:rPr>
          <w:rFonts w:ascii="Times New Roman" w:hAnsi="Times New Roman"/>
          <w:sz w:val="24"/>
          <w:szCs w:val="24"/>
          <w:lang w:val="lv-LV"/>
        </w:rPr>
      </w:pPr>
    </w:p>
    <w:p w14:paraId="40D06E6B"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b/>
          <w:sz w:val="24"/>
          <w:szCs w:val="24"/>
          <w:lang w:val="lv-LV"/>
        </w:rPr>
        <w:t>Aktivitāte Nr.3</w:t>
      </w:r>
      <w:r w:rsidRPr="00467C43">
        <w:rPr>
          <w:rFonts w:ascii="Times New Roman" w:hAnsi="Times New Roman"/>
          <w:sz w:val="24"/>
          <w:szCs w:val="24"/>
          <w:lang w:val="lv-LV"/>
        </w:rPr>
        <w:t xml:space="preserve"> Reģionālais jauniešu uzņēmējdarbības </w:t>
      </w:r>
      <w:proofErr w:type="spellStart"/>
      <w:r w:rsidRPr="00467C43">
        <w:rPr>
          <w:rFonts w:ascii="Times New Roman" w:hAnsi="Times New Roman"/>
          <w:sz w:val="24"/>
          <w:szCs w:val="24"/>
          <w:lang w:val="lv-LV"/>
        </w:rPr>
        <w:t>mentorings</w:t>
      </w:r>
      <w:proofErr w:type="spellEnd"/>
      <w:r w:rsidRPr="00467C43">
        <w:rPr>
          <w:rFonts w:ascii="Times New Roman" w:hAnsi="Times New Roman"/>
          <w:sz w:val="24"/>
          <w:szCs w:val="24"/>
          <w:lang w:val="lv-LV"/>
        </w:rPr>
        <w:t xml:space="preserve"> (136 000 EUR).</w:t>
      </w:r>
    </w:p>
    <w:p w14:paraId="1728C3BC" w14:textId="62095FAC"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Aktivitātes mērķis ir attīstīt jauniešu uzņēmējspēju un veicināt motivāciju uzsākt uzņēmējdarbību. Aktivitāte </w:t>
      </w:r>
      <w:r w:rsidR="0034087E" w:rsidRPr="00467C43">
        <w:rPr>
          <w:rFonts w:ascii="Times New Roman" w:hAnsi="Times New Roman"/>
          <w:sz w:val="24"/>
          <w:szCs w:val="24"/>
          <w:lang w:val="lv-LV"/>
        </w:rPr>
        <w:t>tiks ieviesta</w:t>
      </w:r>
      <w:r w:rsidR="00D52870" w:rsidRPr="00467C43">
        <w:rPr>
          <w:rFonts w:ascii="Times New Roman" w:hAnsi="Times New Roman"/>
          <w:sz w:val="24"/>
          <w:szCs w:val="24"/>
          <w:lang w:val="lv-LV"/>
        </w:rPr>
        <w:t xml:space="preserve"> k</w:t>
      </w:r>
      <w:r w:rsidR="00287D11">
        <w:rPr>
          <w:rFonts w:ascii="Times New Roman" w:hAnsi="Times New Roman"/>
          <w:sz w:val="24"/>
          <w:szCs w:val="24"/>
          <w:lang w:val="lv-LV"/>
        </w:rPr>
        <w:t>ā</w:t>
      </w:r>
      <w:r w:rsidR="00D52870" w:rsidRPr="00467C43">
        <w:rPr>
          <w:rFonts w:ascii="Times New Roman" w:hAnsi="Times New Roman"/>
          <w:sz w:val="24"/>
          <w:szCs w:val="24"/>
          <w:lang w:val="lv-LV"/>
        </w:rPr>
        <w:t xml:space="preserve"> konkursi</w:t>
      </w:r>
      <w:r w:rsidR="0034087E" w:rsidRPr="00467C43">
        <w:rPr>
          <w:rFonts w:ascii="Times New Roman" w:hAnsi="Times New Roman"/>
          <w:sz w:val="24"/>
          <w:szCs w:val="24"/>
          <w:lang w:val="lv-LV"/>
        </w:rPr>
        <w:t xml:space="preserve"> </w:t>
      </w:r>
      <w:r w:rsidRPr="00467C43">
        <w:rPr>
          <w:rFonts w:ascii="Times New Roman" w:hAnsi="Times New Roman"/>
          <w:sz w:val="24"/>
          <w:szCs w:val="24"/>
          <w:lang w:val="lv-LV"/>
        </w:rPr>
        <w:t>produktu izstrādes maraton</w:t>
      </w:r>
      <w:r w:rsidR="00D52870" w:rsidRPr="00467C43">
        <w:rPr>
          <w:rFonts w:ascii="Times New Roman" w:hAnsi="Times New Roman"/>
          <w:sz w:val="24"/>
          <w:szCs w:val="24"/>
          <w:lang w:val="lv-LV"/>
        </w:rPr>
        <w:t xml:space="preserve">am (piemēram, </w:t>
      </w:r>
      <w:proofErr w:type="spellStart"/>
      <w:r w:rsidR="00D52870" w:rsidRPr="00467C43">
        <w:rPr>
          <w:rFonts w:ascii="Times New Roman" w:hAnsi="Times New Roman"/>
          <w:sz w:val="24"/>
          <w:szCs w:val="24"/>
          <w:lang w:val="lv-LV"/>
        </w:rPr>
        <w:t>hakatoni</w:t>
      </w:r>
      <w:proofErr w:type="spellEnd"/>
      <w:r w:rsidR="00D52870" w:rsidRPr="00467C43">
        <w:rPr>
          <w:rFonts w:ascii="Times New Roman" w:hAnsi="Times New Roman"/>
          <w:sz w:val="24"/>
          <w:szCs w:val="24"/>
          <w:lang w:val="lv-LV"/>
        </w:rPr>
        <w:t>, ideju noslīpēšanas uzdevumi).</w:t>
      </w:r>
      <w:r w:rsidR="00D86674" w:rsidRPr="00467C43">
        <w:rPr>
          <w:rFonts w:ascii="Times New Roman" w:hAnsi="Times New Roman"/>
          <w:sz w:val="24"/>
          <w:szCs w:val="24"/>
          <w:lang w:val="lv-LV"/>
        </w:rPr>
        <w:t xml:space="preserve"> Tiem profesionālo skolu un augstskolu absolventiem (fiziskām personām), kas par uzņēmējdarbības uzsākšanas un dzīves vietu būs izvēlējušies VPR teritoriju, produktu izstrādes maratona konkursos būs iespējams saņemt atbalstu vietējo uzņēmumu attīstīšanai.</w:t>
      </w:r>
      <w:r w:rsidRPr="00467C43">
        <w:rPr>
          <w:rFonts w:ascii="Times New Roman" w:hAnsi="Times New Roman"/>
          <w:sz w:val="24"/>
          <w:szCs w:val="24"/>
          <w:lang w:val="lv-LV"/>
        </w:rPr>
        <w:t xml:space="preserve"> </w:t>
      </w:r>
    </w:p>
    <w:p w14:paraId="11E9B401" w14:textId="77777777" w:rsidR="00437F2F" w:rsidRPr="00467C43" w:rsidRDefault="00437F2F" w:rsidP="00437F2F">
      <w:pPr>
        <w:spacing w:before="120" w:after="0"/>
        <w:jc w:val="both"/>
        <w:rPr>
          <w:rFonts w:ascii="Times New Roman" w:hAnsi="Times New Roman"/>
          <w:b/>
          <w:sz w:val="24"/>
          <w:szCs w:val="24"/>
          <w:lang w:val="lv-LV"/>
        </w:rPr>
      </w:pPr>
      <w:r w:rsidRPr="00467C43">
        <w:rPr>
          <w:rFonts w:ascii="Times New Roman" w:hAnsi="Times New Roman"/>
          <w:sz w:val="24"/>
          <w:szCs w:val="24"/>
          <w:lang w:val="lv-LV"/>
        </w:rPr>
        <w:t>Rezultāti:</w:t>
      </w:r>
    </w:p>
    <w:p w14:paraId="4DAB4063" w14:textId="77777777" w:rsidR="00437F2F" w:rsidRPr="00467C43" w:rsidRDefault="00437F2F" w:rsidP="00437F2F">
      <w:pPr>
        <w:pStyle w:val="ListParagraph"/>
        <w:numPr>
          <w:ilvl w:val="0"/>
          <w:numId w:val="21"/>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atbalstītas 5 personas vietējo uzņēmumu attīstībai; </w:t>
      </w:r>
    </w:p>
    <w:p w14:paraId="3DD1EE61" w14:textId="77777777" w:rsidR="00437F2F" w:rsidRPr="00467C43" w:rsidRDefault="00437F2F" w:rsidP="00437F2F">
      <w:pPr>
        <w:pStyle w:val="ListParagraph"/>
        <w:numPr>
          <w:ilvl w:val="0"/>
          <w:numId w:val="21"/>
        </w:numPr>
        <w:spacing w:after="0"/>
        <w:jc w:val="both"/>
        <w:rPr>
          <w:rFonts w:ascii="Times New Roman" w:hAnsi="Times New Roman"/>
          <w:sz w:val="24"/>
          <w:szCs w:val="24"/>
          <w:lang w:val="lv-LV"/>
        </w:rPr>
      </w:pPr>
      <w:r w:rsidRPr="00467C43">
        <w:rPr>
          <w:rFonts w:ascii="Times New Roman" w:hAnsi="Times New Roman"/>
          <w:sz w:val="24"/>
          <w:szCs w:val="24"/>
          <w:lang w:val="lv-LV"/>
        </w:rPr>
        <w:t>īstenoti 8 jauniešu produktu izstrādes maratoni.</w:t>
      </w:r>
    </w:p>
    <w:p w14:paraId="39B2E5F7"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b/>
          <w:sz w:val="24"/>
          <w:szCs w:val="24"/>
          <w:lang w:val="lv-LV"/>
        </w:rPr>
        <w:t>Aktivitāte Nr.4</w:t>
      </w:r>
      <w:r w:rsidRPr="00467C43">
        <w:rPr>
          <w:rFonts w:ascii="Times New Roman" w:hAnsi="Times New Roman"/>
          <w:sz w:val="24"/>
          <w:szCs w:val="24"/>
          <w:lang w:val="lv-LV"/>
        </w:rPr>
        <w:t xml:space="preserve"> Atbalsts nodarbinātības un konkurētspējas palielināšanai, īstenojot reģionam specifiskas aktivitātes (280 000 EUR).</w:t>
      </w:r>
    </w:p>
    <w:p w14:paraId="1F2D0FB2" w14:textId="1018386B"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 ir veicināt nodarbinātību, palielināt reģiona konkurētspēju, kā arī radīt inovatīvus risinājumus, kas saistīti ar reģiona potenciāla attīstību. Aktivitāte ietvers trīs galvenos virzienus – produktu izstrādes maratonu (</w:t>
      </w:r>
      <w:proofErr w:type="spellStart"/>
      <w:r w:rsidRPr="00467C43">
        <w:rPr>
          <w:rFonts w:ascii="Times New Roman" w:hAnsi="Times New Roman"/>
          <w:sz w:val="24"/>
          <w:szCs w:val="24"/>
          <w:lang w:val="lv-LV"/>
        </w:rPr>
        <w:t>hakatonu</w:t>
      </w:r>
      <w:proofErr w:type="spellEnd"/>
      <w:r w:rsidRPr="00467C43">
        <w:rPr>
          <w:rFonts w:ascii="Times New Roman" w:hAnsi="Times New Roman"/>
          <w:sz w:val="24"/>
          <w:szCs w:val="24"/>
          <w:lang w:val="lv-LV"/>
        </w:rPr>
        <w:t xml:space="preserve">) organizēšanu VPR definētajās </w:t>
      </w:r>
      <w:r w:rsidRPr="00467C43">
        <w:rPr>
          <w:rFonts w:ascii="Times New Roman" w:hAnsi="Times New Roman"/>
          <w:sz w:val="24"/>
          <w:szCs w:val="24"/>
          <w:lang w:val="lv-LV"/>
        </w:rPr>
        <w:lastRenderedPageBreak/>
        <w:t>jomās, uzņēmējdarbības veicināšanas aktivitātes sadarbībā ar reģiona klasteriem, tai skaitā pārņemot Norvēģijas zināšanas un pieredzi tādās tēmās, kā</w:t>
      </w:r>
      <w:r w:rsidR="0012037A" w:rsidRPr="00467C43">
        <w:rPr>
          <w:rFonts w:ascii="Times New Roman" w:hAnsi="Times New Roman"/>
          <w:sz w:val="24"/>
          <w:szCs w:val="24"/>
          <w:lang w:val="lv-LV"/>
        </w:rPr>
        <w:t>,</w:t>
      </w:r>
      <w:r w:rsidRPr="00467C43">
        <w:rPr>
          <w:rFonts w:ascii="Times New Roman" w:hAnsi="Times New Roman"/>
          <w:sz w:val="24"/>
          <w:szCs w:val="24"/>
          <w:lang w:val="lv-LV"/>
        </w:rPr>
        <w:t xml:space="preserve"> piemēram, produktu </w:t>
      </w:r>
      <w:r w:rsidR="00584DB6" w:rsidRPr="00467C43">
        <w:rPr>
          <w:rFonts w:ascii="Times New Roman" w:hAnsi="Times New Roman"/>
          <w:sz w:val="24"/>
          <w:szCs w:val="24"/>
          <w:lang w:val="lv-LV"/>
        </w:rPr>
        <w:t>inovācijas</w:t>
      </w:r>
      <w:r w:rsidRPr="00467C43">
        <w:rPr>
          <w:rFonts w:ascii="Times New Roman" w:hAnsi="Times New Roman"/>
          <w:sz w:val="24"/>
          <w:szCs w:val="24"/>
          <w:lang w:val="lv-LV"/>
        </w:rPr>
        <w:t>, u.c., kā arī tīklošanās pasākumus uzņēmēju un izglītības un pētniecības iestāžu starpā.</w:t>
      </w:r>
    </w:p>
    <w:p w14:paraId="1EBFE6C6"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4304FBDE" w14:textId="77777777" w:rsidR="00437F2F" w:rsidRPr="00467C43" w:rsidRDefault="00437F2F" w:rsidP="00437F2F">
      <w:pPr>
        <w:pStyle w:val="ListParagraph"/>
        <w:numPr>
          <w:ilvl w:val="0"/>
          <w:numId w:val="22"/>
        </w:numPr>
        <w:spacing w:after="0"/>
        <w:jc w:val="both"/>
        <w:rPr>
          <w:rFonts w:ascii="Times New Roman" w:hAnsi="Times New Roman"/>
          <w:sz w:val="24"/>
          <w:szCs w:val="24"/>
          <w:lang w:val="lv-LV"/>
        </w:rPr>
      </w:pPr>
      <w:r w:rsidRPr="00467C43">
        <w:rPr>
          <w:rFonts w:ascii="Times New Roman" w:hAnsi="Times New Roman"/>
          <w:sz w:val="24"/>
          <w:szCs w:val="24"/>
          <w:lang w:val="lv-LV"/>
        </w:rPr>
        <w:t>20 atbalstīti uzņēmumi, kuriem stiprināta operacionālā kapacitāte;</w:t>
      </w:r>
    </w:p>
    <w:p w14:paraId="313F477F" w14:textId="77777777" w:rsidR="00437F2F" w:rsidRPr="00467C43" w:rsidRDefault="00437F2F" w:rsidP="00437F2F">
      <w:pPr>
        <w:pStyle w:val="ListParagraph"/>
        <w:numPr>
          <w:ilvl w:val="0"/>
          <w:numId w:val="22"/>
        </w:numPr>
        <w:spacing w:after="0"/>
        <w:jc w:val="both"/>
        <w:rPr>
          <w:rFonts w:ascii="Times New Roman" w:hAnsi="Times New Roman"/>
          <w:sz w:val="24"/>
          <w:szCs w:val="24"/>
          <w:lang w:val="lv-LV"/>
        </w:rPr>
      </w:pPr>
      <w:r w:rsidRPr="00467C43">
        <w:rPr>
          <w:rFonts w:ascii="Times New Roman" w:hAnsi="Times New Roman"/>
          <w:sz w:val="24"/>
          <w:szCs w:val="24"/>
          <w:lang w:val="lv-LV"/>
        </w:rPr>
        <w:t>atbalstītas 5 personas vietējo uzņēmumu attīstībai.</w:t>
      </w:r>
    </w:p>
    <w:p w14:paraId="63A6906D" w14:textId="77777777" w:rsidR="00437F2F" w:rsidRPr="00467C43" w:rsidRDefault="00437F2F" w:rsidP="00437F2F">
      <w:pPr>
        <w:pStyle w:val="ListParagraph"/>
        <w:numPr>
          <w:ilvl w:val="0"/>
          <w:numId w:val="22"/>
        </w:numPr>
        <w:spacing w:after="0"/>
        <w:jc w:val="both"/>
        <w:rPr>
          <w:rFonts w:ascii="Times New Roman" w:hAnsi="Times New Roman"/>
          <w:sz w:val="24"/>
          <w:szCs w:val="24"/>
          <w:lang w:val="lv-LV"/>
        </w:rPr>
      </w:pPr>
      <w:r w:rsidRPr="00467C43">
        <w:rPr>
          <w:rFonts w:ascii="Times New Roman" w:hAnsi="Times New Roman"/>
          <w:sz w:val="24"/>
          <w:szCs w:val="24"/>
          <w:lang w:val="lv-LV"/>
        </w:rPr>
        <w:t>īstenotas 2 jaunas idejas (reģionam specifiski risinājumi), lai palielinātu reģiona konkurētspēju un nodarbinātību:</w:t>
      </w:r>
    </w:p>
    <w:p w14:paraId="07FF95C5" w14:textId="252AE6AC" w:rsidR="00437F2F" w:rsidRPr="00467C43" w:rsidRDefault="00437F2F" w:rsidP="00437F2F">
      <w:pPr>
        <w:pStyle w:val="ListParagraph"/>
        <w:numPr>
          <w:ilvl w:val="1"/>
          <w:numId w:val="22"/>
        </w:numPr>
        <w:spacing w:after="0"/>
        <w:jc w:val="both"/>
        <w:rPr>
          <w:rFonts w:ascii="Times New Roman" w:hAnsi="Times New Roman"/>
          <w:sz w:val="24"/>
          <w:szCs w:val="24"/>
          <w:lang w:val="lv-LV"/>
        </w:rPr>
      </w:pPr>
      <w:r w:rsidRPr="00467C43">
        <w:rPr>
          <w:rFonts w:ascii="Times New Roman" w:hAnsi="Times New Roman"/>
          <w:sz w:val="24"/>
          <w:szCs w:val="24"/>
          <w:lang w:val="lv-LV"/>
        </w:rPr>
        <w:t xml:space="preserve">4 produktu izstrādes maratoni uzņēmējiem </w:t>
      </w:r>
      <w:r w:rsidR="00723CA7" w:rsidRPr="00467C43">
        <w:rPr>
          <w:rFonts w:ascii="Times New Roman" w:hAnsi="Times New Roman"/>
          <w:sz w:val="24"/>
          <w:szCs w:val="24"/>
          <w:lang w:val="lv-LV"/>
        </w:rPr>
        <w:t xml:space="preserve">VRP </w:t>
      </w:r>
      <w:r w:rsidRPr="00467C43">
        <w:rPr>
          <w:rFonts w:ascii="Times New Roman" w:hAnsi="Times New Roman"/>
          <w:sz w:val="24"/>
          <w:szCs w:val="24"/>
          <w:lang w:val="lv-LV"/>
        </w:rPr>
        <w:t>definētajās jomās;</w:t>
      </w:r>
    </w:p>
    <w:p w14:paraId="732156D1" w14:textId="77777777" w:rsidR="00437F2F" w:rsidRPr="00467C43" w:rsidRDefault="00437F2F" w:rsidP="00437F2F">
      <w:pPr>
        <w:pStyle w:val="ListParagraph"/>
        <w:numPr>
          <w:ilvl w:val="1"/>
          <w:numId w:val="22"/>
        </w:numPr>
        <w:spacing w:after="0"/>
        <w:jc w:val="both"/>
        <w:rPr>
          <w:rFonts w:ascii="Times New Roman" w:hAnsi="Times New Roman"/>
          <w:sz w:val="24"/>
          <w:szCs w:val="24"/>
          <w:lang w:val="lv-LV"/>
        </w:rPr>
      </w:pPr>
      <w:r w:rsidRPr="00467C43">
        <w:rPr>
          <w:rFonts w:ascii="Times New Roman" w:hAnsi="Times New Roman"/>
          <w:sz w:val="24"/>
          <w:szCs w:val="24"/>
          <w:lang w:val="lv-LV"/>
        </w:rPr>
        <w:t>8 uzņēmēju, izglītības un pētniecības iestāžu tīklošanās pasākumi.</w:t>
      </w:r>
    </w:p>
    <w:p w14:paraId="610C8F3A" w14:textId="77777777" w:rsidR="00437F2F" w:rsidRPr="00467C43" w:rsidRDefault="00437F2F">
      <w:pPr>
        <w:spacing w:after="200" w:line="276" w:lineRule="auto"/>
        <w:rPr>
          <w:rFonts w:ascii="Times New Roman" w:hAnsi="Times New Roman"/>
          <w:b/>
          <w:sz w:val="24"/>
          <w:szCs w:val="24"/>
          <w:lang w:val="lv-LV"/>
        </w:rPr>
      </w:pPr>
      <w:r w:rsidRPr="00467C43">
        <w:rPr>
          <w:rFonts w:ascii="Times New Roman" w:hAnsi="Times New Roman"/>
          <w:b/>
          <w:sz w:val="24"/>
          <w:szCs w:val="24"/>
          <w:lang w:val="lv-LV"/>
        </w:rPr>
        <w:br w:type="page"/>
      </w:r>
    </w:p>
    <w:p w14:paraId="39DF954A" w14:textId="02250E5A" w:rsidR="00437F2F" w:rsidRPr="00467C43" w:rsidRDefault="00437F2F" w:rsidP="00437F2F">
      <w:pPr>
        <w:jc w:val="both"/>
        <w:rPr>
          <w:rFonts w:ascii="Times New Roman" w:hAnsi="Times New Roman"/>
          <w:b/>
          <w:sz w:val="24"/>
          <w:szCs w:val="24"/>
          <w:lang w:val="lv-LV"/>
        </w:rPr>
      </w:pPr>
      <w:r w:rsidRPr="00467C43">
        <w:rPr>
          <w:rFonts w:ascii="Times New Roman" w:hAnsi="Times New Roman"/>
          <w:b/>
          <w:sz w:val="24"/>
          <w:szCs w:val="24"/>
          <w:lang w:val="lv-LV"/>
        </w:rPr>
        <w:lastRenderedPageBreak/>
        <w:t>Iepriekš noteiktais projekts</w:t>
      </w:r>
      <w:r w:rsidR="0055649F" w:rsidRPr="00467C43">
        <w:rPr>
          <w:rFonts w:ascii="Times New Roman" w:hAnsi="Times New Roman"/>
          <w:b/>
          <w:sz w:val="24"/>
          <w:szCs w:val="24"/>
          <w:lang w:val="lv-LV"/>
        </w:rPr>
        <w:t xml:space="preserve"> 3</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387"/>
      </w:tblGrid>
      <w:tr w:rsidR="00437F2F" w:rsidRPr="00467C43" w14:paraId="49F5786A" w14:textId="77777777" w:rsidTr="00437F2F">
        <w:tc>
          <w:tcPr>
            <w:tcW w:w="3539" w:type="dxa"/>
          </w:tcPr>
          <w:p w14:paraId="516EFCF7" w14:textId="77777777" w:rsidR="00437F2F" w:rsidRPr="00467C43" w:rsidRDefault="00437F2F" w:rsidP="00437F2F">
            <w:pPr>
              <w:spacing w:after="0"/>
              <w:ind w:left="4320" w:hanging="4320"/>
              <w:rPr>
                <w:rFonts w:ascii="Times New Roman" w:hAnsi="Times New Roman"/>
                <w:b/>
                <w:lang w:val="lv-LV"/>
              </w:rPr>
            </w:pPr>
            <w:r w:rsidRPr="00467C43">
              <w:rPr>
                <w:rFonts w:ascii="Times New Roman" w:hAnsi="Times New Roman"/>
                <w:b/>
                <w:lang w:val="lv-LV"/>
              </w:rPr>
              <w:t xml:space="preserve">Projekta nosaukums: </w:t>
            </w:r>
            <w:r w:rsidRPr="00467C43">
              <w:rPr>
                <w:rFonts w:ascii="Times New Roman" w:hAnsi="Times New Roman"/>
                <w:b/>
                <w:lang w:val="lv-LV"/>
              </w:rPr>
              <w:tab/>
            </w:r>
          </w:p>
        </w:tc>
        <w:tc>
          <w:tcPr>
            <w:tcW w:w="5387" w:type="dxa"/>
          </w:tcPr>
          <w:p w14:paraId="29EB7BB4" w14:textId="794B1918" w:rsidR="00437F2F" w:rsidRPr="00467C43" w:rsidRDefault="00437F2F" w:rsidP="00437F2F">
            <w:pPr>
              <w:jc w:val="both"/>
              <w:rPr>
                <w:rFonts w:ascii="Times New Roman" w:hAnsi="Times New Roman"/>
                <w:b/>
                <w:i/>
                <w:lang w:val="lv-LV"/>
              </w:rPr>
            </w:pPr>
            <w:r w:rsidRPr="00467C43">
              <w:rPr>
                <w:rFonts w:ascii="Times New Roman" w:hAnsi="Times New Roman"/>
                <w:b/>
                <w:i/>
                <w:lang w:val="lv-LV"/>
              </w:rPr>
              <w:t>Uzņē</w:t>
            </w:r>
            <w:r w:rsidR="00E27733" w:rsidRPr="00467C43">
              <w:rPr>
                <w:rFonts w:ascii="Times New Roman" w:hAnsi="Times New Roman"/>
                <w:b/>
                <w:i/>
                <w:lang w:val="lv-LV"/>
              </w:rPr>
              <w:t>mējdarbības atbalsta pasākumi</w:t>
            </w:r>
            <w:r w:rsidRPr="00467C43">
              <w:rPr>
                <w:rFonts w:ascii="Times New Roman" w:hAnsi="Times New Roman"/>
                <w:b/>
                <w:i/>
                <w:lang w:val="lv-LV"/>
              </w:rPr>
              <w:t xml:space="preserve"> Zemgales </w:t>
            </w:r>
            <w:r w:rsidR="00511D86" w:rsidRPr="00467C43">
              <w:rPr>
                <w:rFonts w:ascii="Times New Roman" w:hAnsi="Times New Roman"/>
                <w:b/>
                <w:i/>
                <w:lang w:val="lv-LV"/>
              </w:rPr>
              <w:t>p</w:t>
            </w:r>
            <w:r w:rsidRPr="00467C43">
              <w:rPr>
                <w:rFonts w:ascii="Times New Roman" w:hAnsi="Times New Roman"/>
                <w:b/>
                <w:i/>
                <w:lang w:val="lv-LV"/>
              </w:rPr>
              <w:t xml:space="preserve">lānošanas reģionā </w:t>
            </w:r>
          </w:p>
        </w:tc>
      </w:tr>
      <w:tr w:rsidR="00437F2F" w:rsidRPr="00467C43" w14:paraId="004AD432" w14:textId="77777777" w:rsidTr="00437F2F">
        <w:tc>
          <w:tcPr>
            <w:tcW w:w="3539" w:type="dxa"/>
          </w:tcPr>
          <w:p w14:paraId="6919540C" w14:textId="77777777" w:rsidR="00437F2F" w:rsidRPr="00467C43" w:rsidRDefault="00437F2F" w:rsidP="00AC57D7">
            <w:pPr>
              <w:jc w:val="both"/>
              <w:rPr>
                <w:rFonts w:ascii="Times New Roman" w:hAnsi="Times New Roman"/>
                <w:b/>
                <w:lang w:val="lv-LV"/>
              </w:rPr>
            </w:pPr>
            <w:r w:rsidRPr="00467C43">
              <w:rPr>
                <w:rFonts w:ascii="Times New Roman" w:hAnsi="Times New Roman"/>
                <w:b/>
                <w:lang w:val="lv-LV"/>
              </w:rPr>
              <w:t xml:space="preserve">Projekta </w:t>
            </w:r>
            <w:r w:rsidR="00AC57D7" w:rsidRPr="00467C43">
              <w:rPr>
                <w:rFonts w:ascii="Times New Roman" w:hAnsi="Times New Roman"/>
                <w:b/>
                <w:lang w:val="lv-LV"/>
              </w:rPr>
              <w:t>iesniedzējs</w:t>
            </w:r>
            <w:r w:rsidRPr="00467C43">
              <w:rPr>
                <w:rFonts w:ascii="Times New Roman" w:hAnsi="Times New Roman"/>
                <w:b/>
                <w:lang w:val="lv-LV"/>
              </w:rPr>
              <w:t>:</w:t>
            </w:r>
          </w:p>
        </w:tc>
        <w:tc>
          <w:tcPr>
            <w:tcW w:w="5387" w:type="dxa"/>
          </w:tcPr>
          <w:p w14:paraId="0BBA2C86"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Zemgales plānošanas reģions</w:t>
            </w:r>
          </w:p>
        </w:tc>
      </w:tr>
      <w:tr w:rsidR="00437F2F" w:rsidRPr="00467C43" w14:paraId="57E67B7D" w14:textId="77777777" w:rsidTr="00437F2F">
        <w:trPr>
          <w:trHeight w:val="608"/>
        </w:trPr>
        <w:tc>
          <w:tcPr>
            <w:tcW w:w="3539" w:type="dxa"/>
          </w:tcPr>
          <w:p w14:paraId="51BB2887" w14:textId="77777777" w:rsidR="00437F2F" w:rsidRPr="00467C43" w:rsidRDefault="00437F2F" w:rsidP="00437F2F">
            <w:pPr>
              <w:jc w:val="both"/>
              <w:rPr>
                <w:rFonts w:ascii="Times New Roman" w:hAnsi="Times New Roman"/>
                <w:b/>
                <w:lang w:val="lv-LV"/>
              </w:rPr>
            </w:pPr>
            <w:r w:rsidRPr="00467C43">
              <w:rPr>
                <w:rFonts w:ascii="Times New Roman" w:hAnsi="Times New Roman"/>
                <w:b/>
                <w:lang w:val="lv-LV"/>
              </w:rPr>
              <w:t>Projekta partneris(i):</w:t>
            </w:r>
          </w:p>
        </w:tc>
        <w:tc>
          <w:tcPr>
            <w:tcW w:w="5387" w:type="dxa"/>
          </w:tcPr>
          <w:p w14:paraId="140E9CE3"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Jelgavas pilsētas pašvaldība</w:t>
            </w:r>
          </w:p>
          <w:p w14:paraId="0FA56A2A"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Jēkabpils pilsētas pašvaldība</w:t>
            </w:r>
          </w:p>
        </w:tc>
      </w:tr>
      <w:tr w:rsidR="00437F2F" w:rsidRPr="00467C43" w14:paraId="2656B115" w14:textId="77777777" w:rsidTr="00437F2F">
        <w:tc>
          <w:tcPr>
            <w:tcW w:w="3539" w:type="dxa"/>
          </w:tcPr>
          <w:p w14:paraId="401C4706" w14:textId="77777777" w:rsidR="00437F2F" w:rsidRPr="00467C43" w:rsidRDefault="00AC57D7" w:rsidP="00437F2F">
            <w:pPr>
              <w:jc w:val="both"/>
              <w:rPr>
                <w:rFonts w:ascii="Times New Roman" w:hAnsi="Times New Roman"/>
                <w:b/>
                <w:lang w:val="lv-LV"/>
              </w:rPr>
            </w:pPr>
            <w:r w:rsidRPr="00467C43">
              <w:rPr>
                <w:rFonts w:ascii="Times New Roman" w:hAnsi="Times New Roman"/>
                <w:b/>
                <w:lang w:val="lv-LV"/>
              </w:rPr>
              <w:t>Donoru</w:t>
            </w:r>
            <w:r w:rsidR="00437F2F" w:rsidRPr="00467C43">
              <w:rPr>
                <w:rFonts w:ascii="Times New Roman" w:hAnsi="Times New Roman"/>
                <w:b/>
                <w:lang w:val="lv-LV"/>
              </w:rPr>
              <w:t xml:space="preserve"> projekta partneris(i):</w:t>
            </w:r>
          </w:p>
        </w:tc>
        <w:tc>
          <w:tcPr>
            <w:tcW w:w="5387" w:type="dxa"/>
          </w:tcPr>
          <w:p w14:paraId="17DD7824"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Nevalstiska organizācija „</w:t>
            </w:r>
            <w:proofErr w:type="spellStart"/>
            <w:r w:rsidRPr="00467C43">
              <w:rPr>
                <w:rFonts w:ascii="Times New Roman" w:hAnsi="Times New Roman"/>
                <w:i/>
                <w:lang w:val="lv-LV"/>
              </w:rPr>
              <w:t>Innovation</w:t>
            </w:r>
            <w:proofErr w:type="spellEnd"/>
            <w:r w:rsidRPr="00467C43">
              <w:rPr>
                <w:rFonts w:ascii="Times New Roman" w:hAnsi="Times New Roman"/>
                <w:i/>
                <w:lang w:val="lv-LV"/>
              </w:rPr>
              <w:t xml:space="preserve"> </w:t>
            </w:r>
            <w:proofErr w:type="spellStart"/>
            <w:r w:rsidRPr="00467C43">
              <w:rPr>
                <w:rFonts w:ascii="Times New Roman" w:hAnsi="Times New Roman"/>
                <w:i/>
                <w:lang w:val="lv-LV"/>
              </w:rPr>
              <w:t>Circle</w:t>
            </w:r>
            <w:proofErr w:type="spellEnd"/>
            <w:r w:rsidRPr="00467C43">
              <w:rPr>
                <w:rFonts w:ascii="Times New Roman" w:hAnsi="Times New Roman"/>
                <w:i/>
                <w:lang w:val="lv-LV"/>
              </w:rPr>
              <w:t xml:space="preserve"> </w:t>
            </w:r>
            <w:proofErr w:type="spellStart"/>
            <w:r w:rsidRPr="00467C43">
              <w:rPr>
                <w:rFonts w:ascii="Times New Roman" w:hAnsi="Times New Roman"/>
                <w:i/>
                <w:lang w:val="lv-LV"/>
              </w:rPr>
              <w:t>Network</w:t>
            </w:r>
            <w:proofErr w:type="spellEnd"/>
            <w:r w:rsidRPr="00467C43">
              <w:rPr>
                <w:rFonts w:ascii="Times New Roman" w:hAnsi="Times New Roman"/>
                <w:i/>
                <w:lang w:val="lv-LV"/>
              </w:rPr>
              <w:t>”</w:t>
            </w:r>
          </w:p>
        </w:tc>
      </w:tr>
      <w:tr w:rsidR="00437F2F" w:rsidRPr="00467C43" w14:paraId="2549784A" w14:textId="77777777" w:rsidTr="00437F2F">
        <w:tc>
          <w:tcPr>
            <w:tcW w:w="3539" w:type="dxa"/>
          </w:tcPr>
          <w:p w14:paraId="66D4285A" w14:textId="77777777" w:rsidR="00437F2F" w:rsidRPr="00467C43" w:rsidRDefault="00437F2F" w:rsidP="00AC57D7">
            <w:pPr>
              <w:spacing w:after="0"/>
              <w:jc w:val="both"/>
              <w:rPr>
                <w:rFonts w:ascii="Times New Roman" w:hAnsi="Times New Roman"/>
                <w:b/>
                <w:lang w:val="lv-LV"/>
              </w:rPr>
            </w:pPr>
            <w:r w:rsidRPr="00467C43">
              <w:rPr>
                <w:rFonts w:ascii="Times New Roman" w:hAnsi="Times New Roman"/>
                <w:b/>
                <w:lang w:val="lv-LV"/>
              </w:rPr>
              <w:t xml:space="preserve">Kopējās maksimālās </w:t>
            </w:r>
            <w:r w:rsidR="00AC57D7" w:rsidRPr="00467C43">
              <w:rPr>
                <w:rFonts w:ascii="Times New Roman" w:hAnsi="Times New Roman"/>
                <w:b/>
                <w:lang w:val="lv-LV"/>
              </w:rPr>
              <w:t xml:space="preserve">attiecināmās </w:t>
            </w:r>
            <w:r w:rsidRPr="00467C43">
              <w:rPr>
                <w:rFonts w:ascii="Times New Roman" w:hAnsi="Times New Roman"/>
                <w:b/>
                <w:lang w:val="lv-LV"/>
              </w:rPr>
              <w:t>projekta</w:t>
            </w:r>
            <w:r w:rsidR="00AC57D7" w:rsidRPr="00467C43">
              <w:rPr>
                <w:rFonts w:ascii="Times New Roman" w:hAnsi="Times New Roman"/>
                <w:b/>
                <w:lang w:val="lv-LV"/>
              </w:rPr>
              <w:t xml:space="preserve"> </w:t>
            </w:r>
            <w:r w:rsidRPr="00467C43">
              <w:rPr>
                <w:rFonts w:ascii="Times New Roman" w:hAnsi="Times New Roman"/>
                <w:b/>
                <w:lang w:val="lv-LV"/>
              </w:rPr>
              <w:t>izmaksas:</w:t>
            </w:r>
            <w:r w:rsidRPr="00467C43">
              <w:rPr>
                <w:rFonts w:ascii="Times New Roman" w:hAnsi="Times New Roman"/>
                <w:b/>
                <w:lang w:val="lv-LV"/>
              </w:rPr>
              <w:tab/>
            </w:r>
          </w:p>
        </w:tc>
        <w:tc>
          <w:tcPr>
            <w:tcW w:w="5387" w:type="dxa"/>
          </w:tcPr>
          <w:p w14:paraId="741CE799" w14:textId="77777777" w:rsidR="00437F2F" w:rsidRPr="00467C43" w:rsidRDefault="00437F2F" w:rsidP="00437F2F">
            <w:pPr>
              <w:jc w:val="both"/>
              <w:rPr>
                <w:rFonts w:ascii="Times New Roman" w:hAnsi="Times New Roman"/>
                <w:b/>
                <w:i/>
                <w:color w:val="000000" w:themeColor="text1"/>
                <w:lang w:val="lv-LV"/>
              </w:rPr>
            </w:pPr>
            <w:r w:rsidRPr="00467C43">
              <w:rPr>
                <w:rFonts w:ascii="Times New Roman" w:hAnsi="Times New Roman"/>
                <w:b/>
                <w:i/>
                <w:color w:val="000000" w:themeColor="text1"/>
                <w:lang w:val="lv-LV"/>
              </w:rPr>
              <w:t xml:space="preserve">969 256 € </w:t>
            </w:r>
          </w:p>
          <w:p w14:paraId="13EDCFCC" w14:textId="1652E447" w:rsidR="00437F2F" w:rsidRPr="00467C43" w:rsidRDefault="00437F2F" w:rsidP="00567399">
            <w:pPr>
              <w:jc w:val="both"/>
              <w:rPr>
                <w:rFonts w:ascii="Times New Roman" w:hAnsi="Times New Roman"/>
                <w:i/>
                <w:lang w:val="lv-LV"/>
              </w:rPr>
            </w:pPr>
            <w:r w:rsidRPr="00467C43">
              <w:rPr>
                <w:rFonts w:ascii="Times New Roman" w:hAnsi="Times New Roman"/>
                <w:i/>
                <w:lang w:val="lv-LV"/>
              </w:rPr>
              <w:t xml:space="preserve"> </w:t>
            </w:r>
          </w:p>
        </w:tc>
      </w:tr>
      <w:tr w:rsidR="00437F2F" w:rsidRPr="00467C43" w14:paraId="554285B8" w14:textId="77777777" w:rsidTr="00437F2F">
        <w:tc>
          <w:tcPr>
            <w:tcW w:w="3539" w:type="dxa"/>
          </w:tcPr>
          <w:p w14:paraId="0E9864AF" w14:textId="77777777" w:rsidR="00437F2F" w:rsidRPr="00467C43" w:rsidRDefault="00437F2F" w:rsidP="00AC57D7">
            <w:pPr>
              <w:spacing w:after="0"/>
              <w:jc w:val="both"/>
              <w:rPr>
                <w:rFonts w:ascii="Times New Roman" w:hAnsi="Times New Roman"/>
                <w:b/>
                <w:lang w:val="lv-LV"/>
              </w:rPr>
            </w:pPr>
            <w:r w:rsidRPr="00467C43">
              <w:rPr>
                <w:rFonts w:ascii="Times New Roman" w:hAnsi="Times New Roman"/>
                <w:b/>
                <w:lang w:val="lv-LV"/>
              </w:rPr>
              <w:t xml:space="preserve">Projekta </w:t>
            </w:r>
            <w:r w:rsidR="00AC57D7" w:rsidRPr="00467C43">
              <w:rPr>
                <w:rFonts w:ascii="Times New Roman" w:hAnsi="Times New Roman"/>
                <w:b/>
                <w:lang w:val="lv-LV"/>
              </w:rPr>
              <w:t>piešķīruma daļa</w:t>
            </w:r>
            <w:r w:rsidRPr="00467C43">
              <w:rPr>
                <w:rFonts w:ascii="Times New Roman" w:hAnsi="Times New Roman"/>
                <w:b/>
                <w:lang w:val="lv-LV"/>
              </w:rPr>
              <w:t>:</w:t>
            </w:r>
            <w:r w:rsidRPr="00467C43">
              <w:rPr>
                <w:rFonts w:ascii="Times New Roman" w:hAnsi="Times New Roman"/>
                <w:b/>
                <w:lang w:val="lv-LV"/>
              </w:rPr>
              <w:tab/>
            </w:r>
            <w:r w:rsidRPr="00467C43">
              <w:rPr>
                <w:rFonts w:ascii="Times New Roman" w:hAnsi="Times New Roman"/>
                <w:b/>
                <w:lang w:val="lv-LV"/>
              </w:rPr>
              <w:tab/>
            </w:r>
            <w:r w:rsidRPr="00467C43">
              <w:rPr>
                <w:rFonts w:ascii="Times New Roman" w:hAnsi="Times New Roman"/>
                <w:b/>
                <w:lang w:val="lv-LV"/>
              </w:rPr>
              <w:tab/>
            </w:r>
          </w:p>
        </w:tc>
        <w:tc>
          <w:tcPr>
            <w:tcW w:w="5387" w:type="dxa"/>
          </w:tcPr>
          <w:p w14:paraId="075B5117" w14:textId="54C75603" w:rsidR="00437F2F" w:rsidRPr="00467C43" w:rsidRDefault="00567399" w:rsidP="00437F2F">
            <w:pPr>
              <w:jc w:val="both"/>
              <w:rPr>
                <w:rFonts w:ascii="Times New Roman" w:hAnsi="Times New Roman"/>
                <w:i/>
                <w:lang w:val="lv-LV"/>
              </w:rPr>
            </w:pPr>
            <w:r w:rsidRPr="00467C43">
              <w:rPr>
                <w:rFonts w:ascii="Times New Roman" w:hAnsi="Times New Roman"/>
                <w:i/>
                <w:lang w:val="lv-LV"/>
              </w:rPr>
              <w:t xml:space="preserve">Indikatīvi </w:t>
            </w:r>
            <w:r w:rsidR="00437F2F" w:rsidRPr="00467C43">
              <w:rPr>
                <w:rFonts w:ascii="Times New Roman" w:hAnsi="Times New Roman"/>
                <w:i/>
                <w:lang w:val="lv-LV"/>
              </w:rPr>
              <w:t>96</w:t>
            </w:r>
            <w:r w:rsidR="00437F2F" w:rsidRPr="00467C43">
              <w:rPr>
                <w:rStyle w:val="FootnoteReference"/>
                <w:rFonts w:ascii="Times New Roman" w:hAnsi="Times New Roman"/>
                <w:i/>
                <w:lang w:val="lv-LV"/>
              </w:rPr>
              <w:footnoteReference w:id="40"/>
            </w:r>
            <w:r w:rsidR="00437F2F" w:rsidRPr="00467C43">
              <w:rPr>
                <w:rFonts w:ascii="Times New Roman" w:hAnsi="Times New Roman"/>
                <w:i/>
                <w:lang w:val="lv-LV"/>
              </w:rPr>
              <w:t xml:space="preserve"> % </w:t>
            </w:r>
          </w:p>
        </w:tc>
      </w:tr>
      <w:tr w:rsidR="00437F2F" w:rsidRPr="00467C43" w14:paraId="39F467C3" w14:textId="77777777" w:rsidTr="00437F2F">
        <w:tc>
          <w:tcPr>
            <w:tcW w:w="3539" w:type="dxa"/>
          </w:tcPr>
          <w:p w14:paraId="7410BDAE" w14:textId="77777777" w:rsidR="00437F2F" w:rsidRPr="00467C43" w:rsidRDefault="00437F2F" w:rsidP="00AC57D7">
            <w:pPr>
              <w:spacing w:after="0"/>
              <w:jc w:val="both"/>
              <w:rPr>
                <w:rFonts w:ascii="Times New Roman" w:hAnsi="Times New Roman"/>
                <w:b/>
                <w:lang w:val="lv-LV"/>
              </w:rPr>
            </w:pPr>
            <w:r w:rsidRPr="00467C43">
              <w:rPr>
                <w:rFonts w:ascii="Times New Roman" w:hAnsi="Times New Roman"/>
                <w:b/>
                <w:lang w:val="lv-LV"/>
              </w:rPr>
              <w:t xml:space="preserve">Projekta </w:t>
            </w:r>
            <w:r w:rsidR="00AC57D7" w:rsidRPr="00467C43">
              <w:rPr>
                <w:rFonts w:ascii="Times New Roman" w:hAnsi="Times New Roman"/>
                <w:b/>
                <w:lang w:val="lv-LV"/>
              </w:rPr>
              <w:t>piešķīruma summa*</w:t>
            </w:r>
            <w:r w:rsidRPr="00467C43">
              <w:rPr>
                <w:rFonts w:ascii="Times New Roman" w:hAnsi="Times New Roman"/>
                <w:b/>
                <w:lang w:val="lv-LV"/>
              </w:rPr>
              <w:t>:</w:t>
            </w:r>
          </w:p>
        </w:tc>
        <w:tc>
          <w:tcPr>
            <w:tcW w:w="5387" w:type="dxa"/>
          </w:tcPr>
          <w:p w14:paraId="4149B43F" w14:textId="77777777" w:rsidR="00437F2F" w:rsidRPr="00467C43" w:rsidRDefault="00437F2F" w:rsidP="00437F2F">
            <w:pPr>
              <w:jc w:val="both"/>
              <w:rPr>
                <w:rFonts w:ascii="Times New Roman" w:hAnsi="Times New Roman"/>
                <w:i/>
                <w:lang w:val="lv-LV"/>
              </w:rPr>
            </w:pPr>
            <w:r w:rsidRPr="00467C43">
              <w:rPr>
                <w:rFonts w:ascii="Times New Roman" w:hAnsi="Times New Roman"/>
                <w:b/>
                <w:i/>
                <w:lang w:val="lv-LV"/>
              </w:rPr>
              <w:t>933 962</w:t>
            </w:r>
            <w:r w:rsidRPr="00467C43">
              <w:rPr>
                <w:rFonts w:ascii="Times New Roman" w:hAnsi="Times New Roman"/>
                <w:i/>
                <w:lang w:val="lv-LV"/>
              </w:rPr>
              <w:t xml:space="preserve"> </w:t>
            </w:r>
            <w:r w:rsidRPr="00467C43">
              <w:rPr>
                <w:rFonts w:ascii="Times New Roman" w:hAnsi="Times New Roman"/>
                <w:b/>
                <w:i/>
                <w:lang w:val="lv-LV"/>
              </w:rPr>
              <w:t xml:space="preserve">€ </w:t>
            </w:r>
          </w:p>
          <w:p w14:paraId="4394AE6D" w14:textId="77777777" w:rsidR="00437F2F" w:rsidRPr="00467C43" w:rsidRDefault="00437F2F" w:rsidP="00437F2F">
            <w:pPr>
              <w:jc w:val="both"/>
              <w:rPr>
                <w:rFonts w:ascii="Times New Roman" w:hAnsi="Times New Roman"/>
                <w:b/>
                <w:i/>
                <w:lang w:val="lv-LV"/>
              </w:rPr>
            </w:pPr>
            <w:r w:rsidRPr="00467C43">
              <w:rPr>
                <w:rFonts w:ascii="Times New Roman" w:hAnsi="Times New Roman"/>
                <w:i/>
                <w:lang w:val="lv-LV"/>
              </w:rPr>
              <w:t xml:space="preserve"> (t.sk. 100 000 € Jelgavas pilsētas pašvaldībai un 100 000 € Jēkabpils pilsētas pašvaldībai) </w:t>
            </w:r>
          </w:p>
        </w:tc>
      </w:tr>
      <w:tr w:rsidR="00437F2F" w:rsidRPr="00467C43" w14:paraId="28C06D13" w14:textId="77777777" w:rsidTr="00437F2F">
        <w:tc>
          <w:tcPr>
            <w:tcW w:w="3539" w:type="dxa"/>
          </w:tcPr>
          <w:p w14:paraId="703D6759" w14:textId="77777777" w:rsidR="00437F2F" w:rsidRPr="00467C43" w:rsidRDefault="00AC57D7" w:rsidP="00437F2F">
            <w:pPr>
              <w:spacing w:after="0"/>
              <w:jc w:val="both"/>
              <w:rPr>
                <w:rFonts w:ascii="Times New Roman" w:hAnsi="Times New Roman"/>
                <w:b/>
                <w:lang w:val="lv-LV"/>
              </w:rPr>
            </w:pPr>
            <w:r w:rsidRPr="00467C43">
              <w:rPr>
                <w:rFonts w:ascii="Times New Roman" w:hAnsi="Times New Roman"/>
                <w:b/>
                <w:lang w:val="lv-LV"/>
              </w:rPr>
              <w:t>Plānotais</w:t>
            </w:r>
            <w:r w:rsidR="00437F2F" w:rsidRPr="00467C43">
              <w:rPr>
                <w:rFonts w:ascii="Times New Roman" w:hAnsi="Times New Roman"/>
                <w:b/>
                <w:lang w:val="lv-LV"/>
              </w:rPr>
              <w:t xml:space="preserve"> ilgums:</w:t>
            </w:r>
            <w:r w:rsidR="00437F2F" w:rsidRPr="00467C43">
              <w:rPr>
                <w:rFonts w:ascii="Times New Roman" w:hAnsi="Times New Roman"/>
                <w:b/>
                <w:lang w:val="lv-LV"/>
              </w:rPr>
              <w:tab/>
            </w:r>
            <w:r w:rsidR="00437F2F" w:rsidRPr="00467C43">
              <w:rPr>
                <w:rFonts w:ascii="Times New Roman" w:hAnsi="Times New Roman"/>
                <w:b/>
                <w:lang w:val="lv-LV"/>
              </w:rPr>
              <w:tab/>
            </w:r>
            <w:r w:rsidR="00437F2F" w:rsidRPr="00467C43">
              <w:rPr>
                <w:rFonts w:ascii="Times New Roman" w:hAnsi="Times New Roman"/>
                <w:b/>
                <w:lang w:val="lv-LV"/>
              </w:rPr>
              <w:tab/>
            </w:r>
          </w:p>
        </w:tc>
        <w:tc>
          <w:tcPr>
            <w:tcW w:w="5387" w:type="dxa"/>
          </w:tcPr>
          <w:p w14:paraId="7EB2B46B" w14:textId="77777777" w:rsidR="00437F2F" w:rsidRPr="00467C43" w:rsidRDefault="00437F2F" w:rsidP="00437F2F">
            <w:pPr>
              <w:jc w:val="both"/>
              <w:rPr>
                <w:rFonts w:ascii="Times New Roman" w:hAnsi="Times New Roman"/>
                <w:i/>
                <w:lang w:val="lv-LV"/>
              </w:rPr>
            </w:pPr>
            <w:r w:rsidRPr="00467C43">
              <w:rPr>
                <w:rFonts w:ascii="Times New Roman" w:hAnsi="Times New Roman"/>
                <w:i/>
                <w:color w:val="000000" w:themeColor="text1"/>
                <w:lang w:val="lv-LV"/>
              </w:rPr>
              <w:t>48</w:t>
            </w:r>
            <w:r w:rsidRPr="00467C43">
              <w:rPr>
                <w:rFonts w:ascii="Times New Roman" w:hAnsi="Times New Roman"/>
                <w:b/>
                <w:i/>
                <w:color w:val="000000" w:themeColor="text1"/>
                <w:lang w:val="lv-LV"/>
              </w:rPr>
              <w:t xml:space="preserve"> </w:t>
            </w:r>
            <w:r w:rsidRPr="00467C43">
              <w:rPr>
                <w:rFonts w:ascii="Times New Roman" w:hAnsi="Times New Roman"/>
                <w:i/>
                <w:color w:val="000000" w:themeColor="text1"/>
                <w:lang w:val="lv-LV"/>
              </w:rPr>
              <w:t xml:space="preserve">mēneši </w:t>
            </w:r>
          </w:p>
        </w:tc>
      </w:tr>
    </w:tbl>
    <w:p w14:paraId="792543A5" w14:textId="77777777" w:rsidR="00AC57D7" w:rsidRPr="00467C43" w:rsidRDefault="00AC57D7" w:rsidP="00AC57D7">
      <w:pPr>
        <w:jc w:val="both"/>
        <w:rPr>
          <w:rFonts w:ascii="Times New Roman" w:hAnsi="Times New Roman"/>
          <w:sz w:val="20"/>
          <w:szCs w:val="20"/>
          <w:lang w:val="lv-LV"/>
        </w:rPr>
      </w:pPr>
      <w:r w:rsidRPr="00467C43">
        <w:rPr>
          <w:rFonts w:ascii="Times New Roman" w:hAnsi="Times New Roman"/>
          <w:sz w:val="20"/>
          <w:szCs w:val="20"/>
          <w:lang w:val="lv-LV"/>
        </w:rPr>
        <w:t>*Maksimālais finansējums no programmas budžeta</w:t>
      </w:r>
    </w:p>
    <w:p w14:paraId="25A117AA" w14:textId="77777777" w:rsidR="00AC57D7" w:rsidRPr="00467C43" w:rsidRDefault="00AC57D7" w:rsidP="00437F2F">
      <w:pPr>
        <w:pStyle w:val="Heading2"/>
        <w:tabs>
          <w:tab w:val="left" w:pos="7313"/>
        </w:tabs>
        <w:spacing w:before="120" w:line="259" w:lineRule="auto"/>
        <w:rPr>
          <w:rFonts w:ascii="Times New Roman" w:hAnsi="Times New Roman"/>
          <w:color w:val="000000" w:themeColor="text1"/>
          <w:sz w:val="24"/>
          <w:szCs w:val="24"/>
          <w:lang w:val="lv-LV"/>
        </w:rPr>
      </w:pPr>
    </w:p>
    <w:p w14:paraId="30159F03" w14:textId="77777777" w:rsidR="00437F2F" w:rsidRPr="00467C43" w:rsidRDefault="00437F2F" w:rsidP="00437F2F">
      <w:pPr>
        <w:pStyle w:val="Heading2"/>
        <w:tabs>
          <w:tab w:val="left" w:pos="7313"/>
        </w:tabs>
        <w:spacing w:before="120" w:line="259" w:lineRule="auto"/>
        <w:rPr>
          <w:rFonts w:ascii="Times New Roman" w:hAnsi="Times New Roman"/>
          <w:b/>
          <w:bCs/>
          <w:color w:val="000000" w:themeColor="text1"/>
          <w:sz w:val="24"/>
          <w:szCs w:val="24"/>
          <w:lang w:val="lv-LV"/>
        </w:rPr>
      </w:pPr>
      <w:r w:rsidRPr="00467C43">
        <w:rPr>
          <w:rFonts w:ascii="Times New Roman" w:hAnsi="Times New Roman"/>
          <w:b/>
          <w:color w:val="000000" w:themeColor="text1"/>
          <w:sz w:val="24"/>
          <w:szCs w:val="24"/>
          <w:lang w:val="lv-LV"/>
        </w:rPr>
        <w:t>Projekta mērķis</w:t>
      </w:r>
    </w:p>
    <w:p w14:paraId="48821027" w14:textId="24400D08" w:rsidR="00437F2F" w:rsidRPr="00467C43" w:rsidRDefault="00437F2F" w:rsidP="00437F2F">
      <w:pPr>
        <w:jc w:val="both"/>
        <w:rPr>
          <w:rFonts w:ascii="Times New Roman" w:hAnsi="Times New Roman"/>
          <w:iCs/>
          <w:sz w:val="24"/>
          <w:lang w:val="lv-LV"/>
        </w:rPr>
      </w:pPr>
      <w:r w:rsidRPr="00467C43">
        <w:rPr>
          <w:rFonts w:ascii="Times New Roman" w:hAnsi="Times New Roman"/>
          <w:iCs/>
          <w:sz w:val="24"/>
          <w:lang w:val="lv-LV"/>
        </w:rPr>
        <w:t>Mazināt sociālās un ekonomiskās atšķirības starp Zemgales plānošanas reģiona</w:t>
      </w:r>
      <w:r w:rsidR="00064ECF" w:rsidRPr="00467C43">
        <w:rPr>
          <w:rFonts w:ascii="Times New Roman" w:hAnsi="Times New Roman"/>
          <w:iCs/>
          <w:sz w:val="24"/>
          <w:lang w:val="lv-LV"/>
        </w:rPr>
        <w:t xml:space="preserve"> (ZPR)</w:t>
      </w:r>
      <w:r w:rsidRPr="00467C43">
        <w:rPr>
          <w:rFonts w:ascii="Times New Roman" w:hAnsi="Times New Roman"/>
          <w:iCs/>
          <w:sz w:val="24"/>
          <w:lang w:val="lv-LV"/>
        </w:rPr>
        <w:t xml:space="preserve"> pašvaldībām, stiprinot speciālistu un uzņēmēju kapacitāti un radot mehānismus inovāciju un uzņēmējdarbības attīstībai reģionā.</w:t>
      </w:r>
    </w:p>
    <w:p w14:paraId="40B28EBF" w14:textId="77777777" w:rsidR="00437F2F" w:rsidRPr="00467C43" w:rsidRDefault="00437F2F" w:rsidP="00437F2F">
      <w:pPr>
        <w:pStyle w:val="Heading2"/>
        <w:tabs>
          <w:tab w:val="left" w:pos="7313"/>
        </w:tabs>
        <w:spacing w:before="120" w:line="259" w:lineRule="auto"/>
        <w:rPr>
          <w:rFonts w:ascii="Times New Roman" w:hAnsi="Times New Roman"/>
          <w:b/>
          <w:bCs/>
          <w:color w:val="000000" w:themeColor="text1"/>
          <w:sz w:val="24"/>
          <w:szCs w:val="24"/>
          <w:lang w:val="lv-LV"/>
        </w:rPr>
      </w:pPr>
      <w:r w:rsidRPr="00467C43">
        <w:rPr>
          <w:rFonts w:ascii="Times New Roman" w:hAnsi="Times New Roman"/>
          <w:b/>
          <w:color w:val="000000" w:themeColor="text1"/>
          <w:sz w:val="24"/>
          <w:szCs w:val="24"/>
          <w:lang w:val="lv-LV"/>
        </w:rPr>
        <w:t>Pamatojums</w:t>
      </w:r>
    </w:p>
    <w:p w14:paraId="1D1B026A" w14:textId="77777777" w:rsidR="00437F2F" w:rsidRPr="00467C43" w:rsidRDefault="00064EC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ZPR</w:t>
      </w:r>
      <w:r w:rsidR="00437F2F" w:rsidRPr="00467C43">
        <w:rPr>
          <w:rFonts w:ascii="Times New Roman" w:hAnsi="Times New Roman"/>
          <w:sz w:val="24"/>
          <w:szCs w:val="24"/>
          <w:lang w:val="lv-LV"/>
        </w:rPr>
        <w:t xml:space="preserve"> ietilpst 22 pašvaldības, no kurām 20 ir novadu pašvaldības un divas ir lielās pilsētas. Viens no Zemgales reģiona izaicinājumiem ir lieli kontrasti starp novadiem gan bezdarba, gan ekonomiskās aktivitātes ziņā. Bezdarba līmenis Zemgales reģionā 2017.gadā bija 9,3%</w:t>
      </w:r>
      <w:r w:rsidR="00437F2F" w:rsidRPr="00467C43">
        <w:rPr>
          <w:rStyle w:val="FootnoteReference"/>
          <w:rFonts w:ascii="Times New Roman" w:hAnsi="Times New Roman"/>
          <w:sz w:val="24"/>
          <w:szCs w:val="24"/>
          <w:lang w:val="lv-LV"/>
        </w:rPr>
        <w:footnoteReference w:id="41"/>
      </w:r>
      <w:r w:rsidR="00437F2F" w:rsidRPr="00467C43">
        <w:rPr>
          <w:rFonts w:ascii="Times New Roman" w:hAnsi="Times New Roman"/>
          <w:sz w:val="24"/>
          <w:szCs w:val="24"/>
          <w:lang w:val="lv-LV"/>
        </w:rPr>
        <w:t>, kas ir zemas ekonomiskās aktivitātes rezultāts. Pastāvošais iedzīvotāju skaita un apdzīvotības blīvuma samazinājums rada papildu riskus ekonomiskajai aktivitātei, kā arī Zemgales reģiona attīstībai kopumā. Laika periodā no 2007. līdz 2017.gadam par 12,3%</w:t>
      </w:r>
      <w:r w:rsidR="00437F2F" w:rsidRPr="00467C43">
        <w:rPr>
          <w:rStyle w:val="FootnoteReference"/>
          <w:rFonts w:ascii="Times New Roman" w:hAnsi="Times New Roman"/>
          <w:sz w:val="24"/>
          <w:szCs w:val="24"/>
          <w:lang w:val="lv-LV"/>
        </w:rPr>
        <w:footnoteReference w:id="42"/>
      </w:r>
      <w:r w:rsidR="00437F2F" w:rsidRPr="00467C43">
        <w:rPr>
          <w:rFonts w:ascii="Times New Roman" w:hAnsi="Times New Roman"/>
          <w:sz w:val="24"/>
          <w:szCs w:val="24"/>
          <w:lang w:val="lv-LV"/>
        </w:rPr>
        <w:t xml:space="preserve"> ir samazinājies tieši ekonomiski aktīvo iedzīvotāju skaits lauku reģionos, kas vēl jo vairāk samazina teritorijas ekonomiskās aktivitātes potenciālu. Laika periodā no 2009. līdz 2015.gadam iedzīvotāju skaits reģionā kopumā ir samazinājies par 9%, t.sk. Jelgavā par 7,4%, Jēkabpilī par 10,2%, bet reģiona lauku teritorijās – novados par 9,9%</w:t>
      </w:r>
      <w:r w:rsidR="00437F2F" w:rsidRPr="00467C43">
        <w:rPr>
          <w:rStyle w:val="FootnoteReference"/>
          <w:rFonts w:ascii="Times New Roman" w:hAnsi="Times New Roman"/>
          <w:sz w:val="24"/>
          <w:szCs w:val="24"/>
          <w:lang w:val="lv-LV"/>
        </w:rPr>
        <w:footnoteReference w:id="43"/>
      </w:r>
      <w:r w:rsidR="00437F2F" w:rsidRPr="00467C43">
        <w:rPr>
          <w:rFonts w:ascii="Times New Roman" w:hAnsi="Times New Roman"/>
          <w:sz w:val="24"/>
          <w:szCs w:val="24"/>
          <w:lang w:val="lv-LV"/>
        </w:rPr>
        <w:t xml:space="preserve">. </w:t>
      </w:r>
    </w:p>
    <w:p w14:paraId="30386BDC" w14:textId="77777777" w:rsidR="00437F2F" w:rsidRPr="00467C43" w:rsidRDefault="00064EC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ZPR</w:t>
      </w:r>
      <w:r w:rsidR="00437F2F" w:rsidRPr="00467C43">
        <w:rPr>
          <w:rFonts w:ascii="Times New Roman" w:hAnsi="Times New Roman"/>
          <w:sz w:val="24"/>
          <w:szCs w:val="24"/>
          <w:lang w:val="lv-LV"/>
        </w:rPr>
        <w:t xml:space="preserve"> attīstību un sociālo nabadzības risku nosaka ģeogrāfiskais novietojums. Atrašanās Lietuvas pierobežā arī </w:t>
      </w:r>
      <w:r w:rsidR="00576A6F" w:rsidRPr="00467C43">
        <w:rPr>
          <w:rFonts w:ascii="Times New Roman" w:hAnsi="Times New Roman"/>
          <w:sz w:val="24"/>
          <w:szCs w:val="24"/>
          <w:lang w:val="lv-LV"/>
        </w:rPr>
        <w:t>ietekmē</w:t>
      </w:r>
      <w:r w:rsidR="00437F2F" w:rsidRPr="00467C43">
        <w:rPr>
          <w:rFonts w:ascii="Times New Roman" w:hAnsi="Times New Roman"/>
          <w:sz w:val="24"/>
          <w:szCs w:val="24"/>
          <w:lang w:val="lv-LV"/>
        </w:rPr>
        <w:t xml:space="preserve"> Zemgales reģiona nabadzības riska indeksu, kas 2016.gadā sastādīja 26,6%</w:t>
      </w:r>
      <w:r w:rsidR="00437F2F" w:rsidRPr="00467C43">
        <w:rPr>
          <w:rStyle w:val="FootnoteReference"/>
          <w:rFonts w:ascii="Times New Roman" w:hAnsi="Times New Roman"/>
          <w:sz w:val="24"/>
          <w:szCs w:val="24"/>
          <w:lang w:val="lv-LV"/>
        </w:rPr>
        <w:footnoteReference w:id="44"/>
      </w:r>
      <w:r w:rsidR="00437F2F" w:rsidRPr="00467C43">
        <w:rPr>
          <w:rFonts w:ascii="Times New Roman" w:hAnsi="Times New Roman"/>
          <w:sz w:val="24"/>
          <w:szCs w:val="24"/>
          <w:lang w:val="lv-LV"/>
        </w:rPr>
        <w:t xml:space="preserve">. Projekta ieviešana, kur daļa aktivitātes tiks ieviestas pierobežas pašvaldībās, veicinās iedzīvotāju ekonomisko aktivitāti un uzņēmējdarbības attīstību. </w:t>
      </w:r>
    </w:p>
    <w:p w14:paraId="7F8E981B" w14:textId="77777777" w:rsidR="00437F2F" w:rsidRPr="00467C43" w:rsidRDefault="00437F2F" w:rsidP="00437F2F">
      <w:pPr>
        <w:spacing w:before="120" w:after="0"/>
        <w:jc w:val="both"/>
        <w:rPr>
          <w:rFonts w:ascii="Times New Roman" w:hAnsi="Times New Roman"/>
          <w:color w:val="00B050"/>
          <w:sz w:val="24"/>
          <w:szCs w:val="24"/>
          <w:lang w:val="lv-LV"/>
        </w:rPr>
      </w:pPr>
      <w:r w:rsidRPr="00467C43">
        <w:rPr>
          <w:rFonts w:ascii="Times New Roman" w:hAnsi="Times New Roman"/>
          <w:sz w:val="24"/>
          <w:szCs w:val="24"/>
          <w:lang w:val="lv-LV"/>
        </w:rPr>
        <w:t xml:space="preserve">Lai cīnītos ar nabadzību, nepieciešami ekonomiskie risinājumi un pilnvērtīga tautsaimniecības attīstība. Viena no šī brīža problēmām ir samērā nelielais inovatīvo uzņēmumu īpatsvars, kas spētu radīt preces un pakalpojumus ar augstu pievienoto vērtību. Plānošanas reģions, strādājot </w:t>
      </w:r>
      <w:r w:rsidRPr="00467C43">
        <w:rPr>
          <w:rFonts w:ascii="Times New Roman" w:hAnsi="Times New Roman"/>
          <w:sz w:val="24"/>
          <w:szCs w:val="24"/>
          <w:lang w:val="lv-LV"/>
        </w:rPr>
        <w:lastRenderedPageBreak/>
        <w:t xml:space="preserve">ar visām pašvaldībām savā reģionā, spēj izprast katras teritorijas īpašās priekšrocības un neizmantoto potenciālu, tādejādi necīnoties ar sekām vai tikai problēmām, bet strādājot visa reģiona vienotai attīstībai. Turklāt Zemgales uzņēmējdarbības centrs, kas ir </w:t>
      </w:r>
      <w:r w:rsidR="00064ECF" w:rsidRPr="00467C43">
        <w:rPr>
          <w:rFonts w:ascii="Times New Roman" w:hAnsi="Times New Roman"/>
          <w:sz w:val="24"/>
          <w:szCs w:val="24"/>
          <w:lang w:val="lv-LV"/>
        </w:rPr>
        <w:t>ZPR</w:t>
      </w:r>
      <w:r w:rsidRPr="00467C43">
        <w:rPr>
          <w:rFonts w:ascii="Times New Roman" w:hAnsi="Times New Roman"/>
          <w:sz w:val="24"/>
          <w:szCs w:val="24"/>
          <w:lang w:val="lv-LV"/>
        </w:rPr>
        <w:t xml:space="preserve"> struktūrvienība, jau ilgstoši strādā pie pašvaldību uzņēmējdarbības vides pilnveidošanas, sekmējot sadarbību starp uzņēmējiem un dažādu nozaru politikas veidotājiem, kā arī uzņēmējdarbības atbalsta institūcijām.</w:t>
      </w:r>
    </w:p>
    <w:p w14:paraId="1C6E4510" w14:textId="2D4C20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Atbilstoši </w:t>
      </w:r>
      <w:r w:rsidR="00064ECF" w:rsidRPr="00467C43">
        <w:rPr>
          <w:rFonts w:ascii="Times New Roman" w:hAnsi="Times New Roman"/>
          <w:sz w:val="24"/>
          <w:szCs w:val="24"/>
          <w:lang w:val="lv-LV"/>
        </w:rPr>
        <w:t>ZPR</w:t>
      </w:r>
      <w:r w:rsidRPr="00467C43">
        <w:rPr>
          <w:rFonts w:ascii="Times New Roman" w:hAnsi="Times New Roman"/>
          <w:sz w:val="24"/>
          <w:szCs w:val="24"/>
          <w:lang w:val="lv-LV"/>
        </w:rPr>
        <w:t xml:space="preserve"> attīstības programmā 2015.-2020.gadam noteiktajam, ZPR aktīvi strādā pie uzņēmējdarbības atbalsta pasākumiem atbilstoši šādiem galvenajiem attīstības programmas rīcības virzieniem:  “Stiprināt uzņēmējdarbības atbalsta institūciju lomu uzņēmējdarbības attīstībā”, “Veicināt jaunu uzņēmumu veidošanos un jaunu uzņēmējdarbības pieeju īstenošanu”,  “Sekmēt vietējo ražotāju kooperāciju un konkurētspēju”, “Atbalstīt inovatīvu ideju attīstību uzņēmējdarbībā”.</w:t>
      </w:r>
    </w:p>
    <w:p w14:paraId="4D5C3707" w14:textId="7EA48F2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ZPR kopš 2008.gada ir izveidota Uzņēmējdarbības darba grupa, kurai visas reģiona pašvaldības oficiāli deleģē pārstāvi. Iesaistoties darba grupā, pašvaldības lemj par savu dalību projekta aktivitātēs. Pašvaldību projekta aktivitātes tiks ieviestas caur šo darba grupu un sanāksmēs tiks plānoti kopīgie reģionālā</w:t>
      </w:r>
      <w:r w:rsidR="001031E5" w:rsidRPr="00467C43">
        <w:rPr>
          <w:rFonts w:ascii="Times New Roman" w:hAnsi="Times New Roman"/>
          <w:sz w:val="24"/>
          <w:szCs w:val="24"/>
          <w:lang w:val="lv-LV"/>
        </w:rPr>
        <w:t>s</w:t>
      </w:r>
      <w:r w:rsidRPr="00467C43">
        <w:rPr>
          <w:rFonts w:ascii="Times New Roman" w:hAnsi="Times New Roman"/>
          <w:sz w:val="24"/>
          <w:szCs w:val="24"/>
          <w:lang w:val="lv-LV"/>
        </w:rPr>
        <w:t xml:space="preserve"> </w:t>
      </w:r>
      <w:r w:rsidR="00D838DF" w:rsidRPr="00467C43">
        <w:rPr>
          <w:rFonts w:ascii="Times New Roman" w:hAnsi="Times New Roman"/>
          <w:sz w:val="24"/>
          <w:szCs w:val="24"/>
          <w:lang w:val="lv-LV"/>
        </w:rPr>
        <w:t xml:space="preserve">atpazīstamības veicināšanas </w:t>
      </w:r>
      <w:r w:rsidRPr="00467C43">
        <w:rPr>
          <w:rFonts w:ascii="Times New Roman" w:hAnsi="Times New Roman"/>
          <w:sz w:val="24"/>
          <w:szCs w:val="24"/>
          <w:lang w:val="lv-LV"/>
        </w:rPr>
        <w:t xml:space="preserve">pasākumi, jauniešu </w:t>
      </w:r>
      <w:proofErr w:type="spellStart"/>
      <w:r w:rsidRPr="00467C43">
        <w:rPr>
          <w:rFonts w:ascii="Times New Roman" w:hAnsi="Times New Roman"/>
          <w:sz w:val="24"/>
          <w:szCs w:val="24"/>
          <w:lang w:val="lv-LV"/>
        </w:rPr>
        <w:t>mentoringa</w:t>
      </w:r>
      <w:proofErr w:type="spellEnd"/>
      <w:r w:rsidRPr="00467C43">
        <w:rPr>
          <w:rFonts w:ascii="Times New Roman" w:hAnsi="Times New Roman"/>
          <w:sz w:val="24"/>
          <w:szCs w:val="24"/>
          <w:lang w:val="lv-LV"/>
        </w:rPr>
        <w:t xml:space="preserve"> u.c. pasākumi. Pasākumu </w:t>
      </w:r>
      <w:r w:rsidR="001031E5" w:rsidRPr="00467C43">
        <w:rPr>
          <w:rFonts w:ascii="Times New Roman" w:hAnsi="Times New Roman"/>
          <w:sz w:val="24"/>
          <w:szCs w:val="24"/>
          <w:lang w:val="lv-LV"/>
        </w:rPr>
        <w:t xml:space="preserve">norises </w:t>
      </w:r>
      <w:r w:rsidRPr="00467C43">
        <w:rPr>
          <w:rFonts w:ascii="Times New Roman" w:hAnsi="Times New Roman"/>
          <w:sz w:val="24"/>
          <w:szCs w:val="24"/>
          <w:lang w:val="lv-LV"/>
        </w:rPr>
        <w:t xml:space="preserve">vietas tiks plānotas visā reģionā, tai pašā laikā izvērtējot un nodrošinot mērķauditorijas dalību. Projekta aktivitātes tiek plānots īstenot, paredzot vienmērīgu reģiona pārklājumu un tiešs finansējuma sadalījums starp reģiona pašvaldībām netiek plānots. </w:t>
      </w:r>
    </w:p>
    <w:p w14:paraId="65B7D491"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eastAsia="Calibri" w:hAnsi="Times New Roman"/>
          <w:sz w:val="24"/>
          <w:szCs w:val="24"/>
          <w:lang w:val="lv-LV"/>
        </w:rPr>
        <w:t xml:space="preserve">ZPR vada Attīstības padome, kas ir Zemgales pašvaldību kopīgi ievēlēta institūcija plānošanas reģiona attīstības koordinācijai, kurā ir iekļauts pārstāvis no katras reģiona pašvaldības. </w:t>
      </w:r>
      <w:r w:rsidRPr="00467C43">
        <w:rPr>
          <w:rFonts w:ascii="Times New Roman" w:hAnsi="Times New Roman"/>
          <w:sz w:val="24"/>
          <w:szCs w:val="24"/>
          <w:lang w:val="lv-LV"/>
        </w:rPr>
        <w:t xml:space="preserve">Tā kā lēmums par dalību projektā ir pieņemts ZPR Attīstības padomes sēdē, līdz ar to katra pašvaldība ir informēta par plānotajām aktivitātēm un piekrīt dalībai projektā. </w:t>
      </w:r>
    </w:p>
    <w:p w14:paraId="5862B463" w14:textId="0430DA91" w:rsidR="00437F2F" w:rsidRPr="00467C43" w:rsidRDefault="00437F2F" w:rsidP="00437F2F">
      <w:pPr>
        <w:spacing w:before="120" w:after="0"/>
        <w:jc w:val="both"/>
        <w:rPr>
          <w:rFonts w:ascii="Times New Roman" w:eastAsia="Calibri" w:hAnsi="Times New Roman"/>
          <w:sz w:val="24"/>
          <w:szCs w:val="24"/>
          <w:lang w:val="lv-LV"/>
        </w:rPr>
      </w:pPr>
      <w:r w:rsidRPr="00467C43">
        <w:rPr>
          <w:rFonts w:ascii="Times New Roman" w:hAnsi="Times New Roman"/>
          <w:sz w:val="24"/>
          <w:szCs w:val="24"/>
          <w:lang w:val="lv-LV"/>
        </w:rPr>
        <w:t>Ņemot vērā Zemgales reģiona pilsētu – Jelgavas un Jēkabpils lielo ietekmi uz reģionu</w:t>
      </w:r>
      <w:r w:rsidR="00B169D6" w:rsidRPr="00467C43">
        <w:rPr>
          <w:rFonts w:ascii="Times New Roman" w:hAnsi="Times New Roman"/>
          <w:sz w:val="24"/>
          <w:szCs w:val="24"/>
          <w:lang w:val="lv-LV"/>
        </w:rPr>
        <w:t xml:space="preserve"> kopumā, daļu</w:t>
      </w:r>
      <w:r w:rsidRPr="00467C43">
        <w:rPr>
          <w:rFonts w:ascii="Times New Roman" w:hAnsi="Times New Roman"/>
          <w:sz w:val="24"/>
          <w:szCs w:val="24"/>
          <w:lang w:val="lv-LV"/>
        </w:rPr>
        <w:t xml:space="preserve"> aktivitāšu, kas saistošas lielākai daļai reģiona teritoriju, ir </w:t>
      </w:r>
      <w:r w:rsidR="003A7FEC" w:rsidRPr="00467C43">
        <w:rPr>
          <w:rFonts w:ascii="Times New Roman" w:hAnsi="Times New Roman"/>
          <w:sz w:val="24"/>
          <w:szCs w:val="24"/>
          <w:lang w:val="lv-LV"/>
        </w:rPr>
        <w:t>pamatoti īstenot</w:t>
      </w:r>
      <w:r w:rsidRPr="00467C43">
        <w:rPr>
          <w:rFonts w:ascii="Times New Roman" w:hAnsi="Times New Roman"/>
          <w:sz w:val="24"/>
          <w:szCs w:val="24"/>
          <w:lang w:val="lv-LV"/>
        </w:rPr>
        <w:t xml:space="preserve"> pilsētu teritorijās. </w:t>
      </w:r>
      <w:r w:rsidRPr="00467C43">
        <w:rPr>
          <w:rFonts w:ascii="Times New Roman" w:eastAsia="Calibri" w:hAnsi="Times New Roman"/>
          <w:sz w:val="24"/>
          <w:szCs w:val="24"/>
          <w:lang w:val="lv-LV"/>
        </w:rPr>
        <w:t xml:space="preserve">Jelgavas un Jēkabpils </w:t>
      </w:r>
      <w:r w:rsidR="001031E5" w:rsidRPr="00467C43">
        <w:rPr>
          <w:rFonts w:ascii="Times New Roman" w:eastAsia="Calibri" w:hAnsi="Times New Roman"/>
          <w:sz w:val="24"/>
          <w:szCs w:val="24"/>
          <w:lang w:val="lv-LV"/>
        </w:rPr>
        <w:t xml:space="preserve">pilsētu </w:t>
      </w:r>
      <w:r w:rsidRPr="00467C43">
        <w:rPr>
          <w:rFonts w:ascii="Times New Roman" w:eastAsia="Calibri" w:hAnsi="Times New Roman"/>
          <w:sz w:val="24"/>
          <w:szCs w:val="24"/>
          <w:lang w:val="lv-LV"/>
        </w:rPr>
        <w:t xml:space="preserve">pašvaldības kā projekta partneri īstenos </w:t>
      </w:r>
      <w:r w:rsidRPr="00467C43">
        <w:rPr>
          <w:rFonts w:ascii="Times New Roman" w:hAnsi="Times New Roman"/>
          <w:sz w:val="24"/>
          <w:szCs w:val="24"/>
          <w:lang w:val="lv-LV"/>
        </w:rPr>
        <w:t xml:space="preserve">specifiskas </w:t>
      </w:r>
      <w:r w:rsidRPr="00467C43">
        <w:rPr>
          <w:rFonts w:ascii="Times New Roman" w:eastAsia="Calibri" w:hAnsi="Times New Roman"/>
          <w:sz w:val="24"/>
          <w:szCs w:val="24"/>
          <w:lang w:val="lv-LV"/>
        </w:rPr>
        <w:t xml:space="preserve">aktivitātes, kuras vērstas uz visa reģiona attīstību un arī nodrošinās līdzfinansējumu plānotajām aktivitātēm. </w:t>
      </w:r>
      <w:r w:rsidRPr="00467C43">
        <w:rPr>
          <w:rFonts w:ascii="Times New Roman" w:hAnsi="Times New Roman"/>
          <w:sz w:val="24"/>
          <w:szCs w:val="24"/>
          <w:lang w:val="lv-LV"/>
        </w:rPr>
        <w:t>Projekta īstenošanas rezultātā pilsētās tiks veikti mērķtiecīgi ieguldījumi Zemgales reģiona jauniešu</w:t>
      </w:r>
      <w:r w:rsidR="00B169D6" w:rsidRPr="00467C43">
        <w:rPr>
          <w:rFonts w:ascii="Times New Roman" w:hAnsi="Times New Roman"/>
          <w:sz w:val="24"/>
          <w:szCs w:val="24"/>
          <w:lang w:val="lv-LV"/>
        </w:rPr>
        <w:t xml:space="preserve"> uzņēmējspēju</w:t>
      </w:r>
      <w:r w:rsidRPr="00467C43">
        <w:rPr>
          <w:rFonts w:ascii="Times New Roman" w:hAnsi="Times New Roman"/>
          <w:sz w:val="24"/>
          <w:szCs w:val="24"/>
          <w:lang w:val="lv-LV"/>
        </w:rPr>
        <w:t xml:space="preserve"> izaugsmei un bezdarba mazināšanai, kā arī tiks st</w:t>
      </w:r>
      <w:r w:rsidR="00D75013" w:rsidRPr="00467C43">
        <w:rPr>
          <w:rFonts w:ascii="Times New Roman" w:hAnsi="Times New Roman"/>
          <w:sz w:val="24"/>
          <w:szCs w:val="24"/>
          <w:lang w:val="lv-LV"/>
        </w:rPr>
        <w:t>i</w:t>
      </w:r>
      <w:r w:rsidRPr="00467C43">
        <w:rPr>
          <w:rFonts w:ascii="Times New Roman" w:hAnsi="Times New Roman"/>
          <w:sz w:val="24"/>
          <w:szCs w:val="24"/>
          <w:lang w:val="lv-LV"/>
        </w:rPr>
        <w:t>prināta vietējo ražotāju konkurētspēja.</w:t>
      </w:r>
    </w:p>
    <w:p w14:paraId="5DAF2184" w14:textId="77777777" w:rsidR="00437F2F" w:rsidRPr="00467C43" w:rsidRDefault="00437F2F" w:rsidP="00437F2F">
      <w:pPr>
        <w:pStyle w:val="Heading2"/>
        <w:tabs>
          <w:tab w:val="left" w:pos="7313"/>
        </w:tabs>
        <w:spacing w:before="120" w:line="259" w:lineRule="auto"/>
        <w:rPr>
          <w:rFonts w:ascii="Times New Roman" w:hAnsi="Times New Roman"/>
          <w:b/>
          <w:bCs/>
          <w:color w:val="000000" w:themeColor="text1"/>
          <w:sz w:val="24"/>
          <w:szCs w:val="24"/>
          <w:lang w:val="lv-LV"/>
        </w:rPr>
      </w:pPr>
      <w:r w:rsidRPr="00467C43">
        <w:rPr>
          <w:rFonts w:ascii="Times New Roman" w:hAnsi="Times New Roman"/>
          <w:b/>
          <w:color w:val="000000" w:themeColor="text1"/>
          <w:sz w:val="24"/>
          <w:szCs w:val="24"/>
          <w:lang w:val="lv-LV"/>
        </w:rPr>
        <w:t>Projekta partneri</w:t>
      </w:r>
    </w:p>
    <w:p w14:paraId="1CDF075E" w14:textId="765FE265" w:rsidR="007E53A0" w:rsidRPr="00467C43" w:rsidRDefault="00437F2F" w:rsidP="007E53A0">
      <w:pPr>
        <w:spacing w:before="120" w:after="0"/>
        <w:jc w:val="both"/>
        <w:rPr>
          <w:rFonts w:ascii="Times New Roman" w:hAnsi="Times New Roman"/>
          <w:iCs/>
          <w:sz w:val="24"/>
          <w:szCs w:val="24"/>
          <w:lang w:val="lv-LV"/>
        </w:rPr>
      </w:pPr>
      <w:r w:rsidRPr="00467C43">
        <w:rPr>
          <w:rFonts w:ascii="Times New Roman" w:hAnsi="Times New Roman"/>
          <w:sz w:val="24"/>
          <w:szCs w:val="24"/>
          <w:lang w:val="lv-LV"/>
        </w:rPr>
        <w:t xml:space="preserve">Projekts tiks īstenots sadarbībā ar partneriem Latvijā un Norvēģijā. Latvijas partneri ir nacionālas nozīmes attīstības centru pašvaldības </w:t>
      </w:r>
      <w:r w:rsidR="006948B3" w:rsidRPr="00467C43">
        <w:rPr>
          <w:rFonts w:ascii="Times New Roman" w:hAnsi="Times New Roman"/>
          <w:sz w:val="24"/>
          <w:szCs w:val="24"/>
          <w:lang w:val="lv-LV"/>
        </w:rPr>
        <w:t>– Jēkabpils un Jelgavas pilsētu</w:t>
      </w:r>
      <w:r w:rsidRPr="00467C43">
        <w:rPr>
          <w:rFonts w:ascii="Times New Roman" w:hAnsi="Times New Roman"/>
          <w:sz w:val="24"/>
          <w:szCs w:val="24"/>
          <w:lang w:val="lv-LV"/>
        </w:rPr>
        <w:t xml:space="preserve"> pašvaldības. Norvēģijas projekta partneris ir </w:t>
      </w:r>
      <w:r w:rsidR="004E703C" w:rsidRPr="00467C43">
        <w:rPr>
          <w:rFonts w:ascii="Times New Roman" w:hAnsi="Times New Roman"/>
          <w:sz w:val="24"/>
          <w:szCs w:val="24"/>
          <w:lang w:val="lv-LV"/>
        </w:rPr>
        <w:t>NVO</w:t>
      </w:r>
      <w:r w:rsidRPr="00467C43">
        <w:rPr>
          <w:rFonts w:ascii="Times New Roman" w:hAnsi="Times New Roman"/>
          <w:sz w:val="24"/>
          <w:szCs w:val="24"/>
          <w:lang w:val="lv-LV"/>
        </w:rPr>
        <w:t xml:space="preserve"> “</w:t>
      </w:r>
      <w:proofErr w:type="spellStart"/>
      <w:r w:rsidRPr="00467C43">
        <w:rPr>
          <w:rFonts w:ascii="Times New Roman" w:hAnsi="Times New Roman"/>
          <w:sz w:val="24"/>
          <w:szCs w:val="24"/>
          <w:lang w:val="lv-LV"/>
        </w:rPr>
        <w:t>Innovation</w:t>
      </w:r>
      <w:proofErr w:type="spellEnd"/>
      <w:r w:rsidRPr="00467C43">
        <w:rPr>
          <w:rFonts w:ascii="Times New Roman" w:hAnsi="Times New Roman"/>
          <w:sz w:val="24"/>
          <w:szCs w:val="24"/>
          <w:lang w:val="lv-LV"/>
        </w:rPr>
        <w:t xml:space="preserve"> </w:t>
      </w:r>
      <w:proofErr w:type="spellStart"/>
      <w:r w:rsidRPr="00467C43">
        <w:rPr>
          <w:rFonts w:ascii="Times New Roman" w:hAnsi="Times New Roman"/>
          <w:sz w:val="24"/>
          <w:szCs w:val="24"/>
          <w:lang w:val="lv-LV"/>
        </w:rPr>
        <w:t>Circle</w:t>
      </w:r>
      <w:proofErr w:type="spellEnd"/>
      <w:r w:rsidRPr="00467C43">
        <w:rPr>
          <w:rFonts w:ascii="Times New Roman" w:hAnsi="Times New Roman"/>
          <w:sz w:val="24"/>
          <w:szCs w:val="24"/>
          <w:lang w:val="lv-LV"/>
        </w:rPr>
        <w:t xml:space="preserve"> </w:t>
      </w:r>
      <w:proofErr w:type="spellStart"/>
      <w:r w:rsidRPr="00467C43">
        <w:rPr>
          <w:rFonts w:ascii="Times New Roman" w:hAnsi="Times New Roman"/>
          <w:sz w:val="24"/>
          <w:szCs w:val="24"/>
          <w:lang w:val="lv-LV"/>
        </w:rPr>
        <w:t>Network</w:t>
      </w:r>
      <w:proofErr w:type="spellEnd"/>
      <w:r w:rsidRPr="00467C43">
        <w:rPr>
          <w:rFonts w:ascii="Times New Roman" w:hAnsi="Times New Roman"/>
          <w:sz w:val="24"/>
          <w:szCs w:val="24"/>
          <w:lang w:val="lv-LV"/>
        </w:rPr>
        <w:t>.”</w:t>
      </w:r>
      <w:r w:rsidR="00C3575D">
        <w:rPr>
          <w:rFonts w:ascii="Times New Roman" w:hAnsi="Times New Roman"/>
          <w:sz w:val="24"/>
          <w:szCs w:val="24"/>
          <w:lang w:val="lv-LV"/>
        </w:rPr>
        <w:t xml:space="preserve"> </w:t>
      </w:r>
      <w:r w:rsidR="007E53A0" w:rsidRPr="00467C43">
        <w:rPr>
          <w:rFonts w:ascii="Times New Roman" w:hAnsi="Times New Roman"/>
          <w:sz w:val="24"/>
          <w:szCs w:val="24"/>
          <w:lang w:val="lv-LV"/>
        </w:rPr>
        <w:t>“</w:t>
      </w:r>
      <w:proofErr w:type="spellStart"/>
      <w:r w:rsidR="007E53A0" w:rsidRPr="00467C43">
        <w:rPr>
          <w:rFonts w:ascii="Times New Roman" w:hAnsi="Times New Roman"/>
          <w:sz w:val="24"/>
          <w:szCs w:val="24"/>
          <w:lang w:val="lv-LV"/>
        </w:rPr>
        <w:t>Innovation</w:t>
      </w:r>
      <w:proofErr w:type="spellEnd"/>
      <w:r w:rsidR="007E53A0" w:rsidRPr="00467C43">
        <w:rPr>
          <w:rFonts w:ascii="Times New Roman" w:hAnsi="Times New Roman"/>
          <w:sz w:val="24"/>
          <w:szCs w:val="24"/>
          <w:lang w:val="lv-LV"/>
        </w:rPr>
        <w:t xml:space="preserve"> </w:t>
      </w:r>
      <w:proofErr w:type="spellStart"/>
      <w:r w:rsidR="007E53A0" w:rsidRPr="00467C43">
        <w:rPr>
          <w:rFonts w:ascii="Times New Roman" w:hAnsi="Times New Roman"/>
          <w:sz w:val="24"/>
          <w:szCs w:val="24"/>
          <w:lang w:val="lv-LV"/>
        </w:rPr>
        <w:t>Circle</w:t>
      </w:r>
      <w:proofErr w:type="spellEnd"/>
      <w:r w:rsidR="007E53A0" w:rsidRPr="00467C43">
        <w:rPr>
          <w:rFonts w:ascii="Times New Roman" w:hAnsi="Times New Roman"/>
          <w:sz w:val="24"/>
          <w:szCs w:val="24"/>
          <w:lang w:val="lv-LV"/>
        </w:rPr>
        <w:t xml:space="preserve"> </w:t>
      </w:r>
      <w:proofErr w:type="spellStart"/>
      <w:r w:rsidR="007E53A0" w:rsidRPr="00467C43">
        <w:rPr>
          <w:rFonts w:ascii="Times New Roman" w:hAnsi="Times New Roman"/>
          <w:sz w:val="24"/>
          <w:szCs w:val="24"/>
          <w:lang w:val="lv-LV"/>
        </w:rPr>
        <w:t>Network</w:t>
      </w:r>
      <w:proofErr w:type="spellEnd"/>
      <w:r w:rsidR="007E53A0" w:rsidRPr="00467C43">
        <w:rPr>
          <w:rFonts w:ascii="Times New Roman" w:hAnsi="Times New Roman"/>
          <w:sz w:val="24"/>
          <w:szCs w:val="24"/>
          <w:lang w:val="lv-LV"/>
        </w:rPr>
        <w:t xml:space="preserve">” ir organizācija, kurā pārsvarā ietilpst publiski dalībnieki, tādi kā pašvaldības un reģionālās valdības dažādos apgabalos. </w:t>
      </w:r>
      <w:r w:rsidR="007E53A0" w:rsidRPr="00467C43">
        <w:rPr>
          <w:rFonts w:ascii="Times New Roman" w:hAnsi="Times New Roman"/>
          <w:iCs/>
          <w:sz w:val="24"/>
          <w:szCs w:val="24"/>
          <w:lang w:val="lv-LV"/>
        </w:rPr>
        <w:t>Tīkls strādā ar vietēja un reģionāla mēroga attīstību, galvenokārt lauku un nomaļos reģionos. Mērķis ir veicināt un stiprināt labu dzīvi mazākās apdzīvotās vietās.  Aktivitātes ir vērstas uz pilsētu plānošanu, jaunu pārvaldi, dalību publiskā plānošanā, uzņēmējdarbību un inovācijām. Tīkls arī ir apņēmies apmācīt politiķus un valsts ierēdņus, skolotājus, darbiniekus, kas strādā ar jauniešiem, skolēnus un studentus.</w:t>
      </w:r>
    </w:p>
    <w:p w14:paraId="332A5A78" w14:textId="7690DD3C" w:rsidR="007E53A0" w:rsidRPr="00467C43" w:rsidRDefault="007E53A0" w:rsidP="007E53A0">
      <w:pPr>
        <w:spacing w:before="120"/>
        <w:jc w:val="both"/>
        <w:rPr>
          <w:rFonts w:ascii="Times New Roman" w:hAnsi="Times New Roman"/>
          <w:sz w:val="24"/>
          <w:szCs w:val="24"/>
          <w:lang w:val="lv-LV"/>
        </w:rPr>
      </w:pPr>
      <w:r w:rsidRPr="00467C43">
        <w:rPr>
          <w:rFonts w:ascii="Times New Roman" w:hAnsi="Times New Roman"/>
          <w:sz w:val="24"/>
          <w:szCs w:val="24"/>
          <w:lang w:val="lv-LV"/>
        </w:rPr>
        <w:t>“</w:t>
      </w:r>
      <w:proofErr w:type="spellStart"/>
      <w:r w:rsidRPr="00467C43">
        <w:rPr>
          <w:rFonts w:ascii="Times New Roman" w:hAnsi="Times New Roman"/>
          <w:sz w:val="24"/>
          <w:szCs w:val="24"/>
          <w:lang w:val="lv-LV"/>
        </w:rPr>
        <w:t>Innovation</w:t>
      </w:r>
      <w:proofErr w:type="spellEnd"/>
      <w:r w:rsidRPr="00467C43">
        <w:rPr>
          <w:rFonts w:ascii="Times New Roman" w:hAnsi="Times New Roman"/>
          <w:sz w:val="24"/>
          <w:szCs w:val="24"/>
          <w:lang w:val="lv-LV"/>
        </w:rPr>
        <w:t xml:space="preserve"> </w:t>
      </w:r>
      <w:proofErr w:type="spellStart"/>
      <w:r w:rsidRPr="00467C43">
        <w:rPr>
          <w:rFonts w:ascii="Times New Roman" w:hAnsi="Times New Roman"/>
          <w:sz w:val="24"/>
          <w:szCs w:val="24"/>
          <w:lang w:val="lv-LV"/>
        </w:rPr>
        <w:t>Circle</w:t>
      </w:r>
      <w:proofErr w:type="spellEnd"/>
      <w:r w:rsidRPr="00467C43">
        <w:rPr>
          <w:rFonts w:ascii="Times New Roman" w:hAnsi="Times New Roman"/>
          <w:sz w:val="24"/>
          <w:szCs w:val="24"/>
          <w:lang w:val="lv-LV"/>
        </w:rPr>
        <w:t xml:space="preserve"> </w:t>
      </w:r>
      <w:proofErr w:type="spellStart"/>
      <w:r w:rsidRPr="00467C43">
        <w:rPr>
          <w:rFonts w:ascii="Times New Roman" w:hAnsi="Times New Roman"/>
          <w:sz w:val="24"/>
          <w:szCs w:val="24"/>
          <w:lang w:val="lv-LV"/>
        </w:rPr>
        <w:t>Network</w:t>
      </w:r>
      <w:proofErr w:type="spellEnd"/>
      <w:r w:rsidRPr="00467C43">
        <w:rPr>
          <w:rFonts w:ascii="Times New Roman" w:hAnsi="Times New Roman"/>
          <w:sz w:val="24"/>
          <w:szCs w:val="24"/>
          <w:lang w:val="lv-LV"/>
        </w:rPr>
        <w:t>” tika dibināts starptautiska Baltijas jūras projekta INTERREG III B programmas (2000 - 2006) rezultātā - Inovāciju apļa projekts, lai turpinātu sadarbību Baltijas jūras reģionā. Kopš tā laika partneris ir iesaistīts vairākos citos projektos un iniciatīvās saistībā ar Baltijas jūras reģionu un ir guvis ievērojamas zināšanas par izaicinājumiem, kā arī risinājumiem, kas ir specifiski šim konkrētajam reģionam, ieskaitot Latviju. NVO Inovāciju apļa tīkls ir sadarbojies un īstenojis projektus vairākos Latvijas novados (Cēsu, Siguldas, Jelgavas), universitātēs (Latvijas Lauksaimniecības universitāte, Vidzemes Augstskola) un L</w:t>
      </w:r>
      <w:r w:rsidR="008E0A67" w:rsidRPr="00467C43">
        <w:rPr>
          <w:rFonts w:ascii="Times New Roman" w:hAnsi="Times New Roman"/>
          <w:sz w:val="24"/>
          <w:szCs w:val="24"/>
          <w:lang w:val="lv-LV"/>
        </w:rPr>
        <w:t xml:space="preserve">atvijas </w:t>
      </w:r>
      <w:r w:rsidRPr="00467C43">
        <w:rPr>
          <w:rFonts w:ascii="Times New Roman" w:hAnsi="Times New Roman"/>
          <w:sz w:val="24"/>
          <w:szCs w:val="24"/>
          <w:lang w:val="lv-LV"/>
        </w:rPr>
        <w:t>P</w:t>
      </w:r>
      <w:r w:rsidR="008E0A67" w:rsidRPr="00467C43">
        <w:rPr>
          <w:rFonts w:ascii="Times New Roman" w:hAnsi="Times New Roman"/>
          <w:sz w:val="24"/>
          <w:szCs w:val="24"/>
          <w:lang w:val="lv-LV"/>
        </w:rPr>
        <w:t>ašvaldību savienībā</w:t>
      </w:r>
      <w:r w:rsidRPr="00467C43">
        <w:rPr>
          <w:rFonts w:ascii="Times New Roman" w:hAnsi="Times New Roman"/>
          <w:sz w:val="24"/>
          <w:szCs w:val="24"/>
          <w:lang w:val="lv-LV"/>
        </w:rPr>
        <w:t xml:space="preserve">. Šī pieredze ir īpaši būtiska reģionālās attīstības kontekstā, jo partneris var nodrošināt mērķtiecīgāku palīdzību, lai atrastu vispiemērotākos un inovatīvākos </w:t>
      </w:r>
      <w:r w:rsidRPr="00467C43">
        <w:rPr>
          <w:rFonts w:ascii="Times New Roman" w:hAnsi="Times New Roman"/>
          <w:sz w:val="24"/>
          <w:szCs w:val="24"/>
          <w:lang w:val="lv-LV"/>
        </w:rPr>
        <w:lastRenderedPageBreak/>
        <w:t>risinājumus kopīgiem izaicinājumiem. Šāda zināšanu un zinātības (</w:t>
      </w:r>
      <w:proofErr w:type="spellStart"/>
      <w:r w:rsidRPr="00467C43">
        <w:rPr>
          <w:rFonts w:ascii="Times New Roman" w:hAnsi="Times New Roman"/>
          <w:i/>
          <w:sz w:val="24"/>
          <w:szCs w:val="24"/>
          <w:lang w:val="lv-LV"/>
        </w:rPr>
        <w:t>know-how</w:t>
      </w:r>
      <w:r w:rsidRPr="00467C43">
        <w:rPr>
          <w:rFonts w:ascii="Times New Roman" w:hAnsi="Times New Roman"/>
          <w:sz w:val="24"/>
          <w:szCs w:val="24"/>
          <w:lang w:val="lv-LV"/>
        </w:rPr>
        <w:t>)</w:t>
      </w:r>
      <w:proofErr w:type="spellEnd"/>
      <w:r w:rsidRPr="00467C43">
        <w:rPr>
          <w:rFonts w:ascii="Times New Roman" w:hAnsi="Times New Roman"/>
          <w:sz w:val="24"/>
          <w:szCs w:val="24"/>
          <w:lang w:val="lv-LV"/>
        </w:rPr>
        <w:t xml:space="preserve"> apmaiņa dotu iespēju </w:t>
      </w:r>
      <w:r w:rsidR="009541F4" w:rsidRPr="00467C43">
        <w:rPr>
          <w:rFonts w:ascii="Times New Roman" w:hAnsi="Times New Roman"/>
          <w:sz w:val="24"/>
          <w:szCs w:val="24"/>
          <w:lang w:val="lv-LV"/>
        </w:rPr>
        <w:t xml:space="preserve">paaugstināt </w:t>
      </w:r>
      <w:r w:rsidRPr="00467C43">
        <w:rPr>
          <w:rFonts w:ascii="Times New Roman" w:hAnsi="Times New Roman"/>
          <w:sz w:val="24"/>
          <w:szCs w:val="24"/>
          <w:lang w:val="lv-LV"/>
        </w:rPr>
        <w:t xml:space="preserve">projekta īstenotāja kapacitāti reģionālās attīstības un uzņēmējdarbības jomā. </w:t>
      </w:r>
    </w:p>
    <w:p w14:paraId="46F1E19B" w14:textId="2E8438B0" w:rsidR="00437F2F" w:rsidRPr="00467C43" w:rsidRDefault="00437F2F" w:rsidP="00437F2F">
      <w:pPr>
        <w:jc w:val="both"/>
        <w:rPr>
          <w:rFonts w:ascii="Times New Roman" w:hAnsi="Times New Roman"/>
          <w:sz w:val="24"/>
          <w:szCs w:val="24"/>
          <w:lang w:val="lv-LV"/>
        </w:rPr>
      </w:pPr>
      <w:r w:rsidRPr="00467C43">
        <w:rPr>
          <w:rFonts w:ascii="Times New Roman" w:hAnsi="Times New Roman"/>
          <w:sz w:val="24"/>
          <w:szCs w:val="24"/>
          <w:lang w:val="lv-LV"/>
        </w:rPr>
        <w:t xml:space="preserve">Jelgavas pilsētas pašvaldība ir reģiona attīstības centrs, kas </w:t>
      </w:r>
      <w:r w:rsidR="009541F4" w:rsidRPr="00467C43">
        <w:rPr>
          <w:rFonts w:ascii="Times New Roman" w:hAnsi="Times New Roman"/>
          <w:sz w:val="24"/>
          <w:szCs w:val="24"/>
          <w:lang w:val="lv-LV"/>
        </w:rPr>
        <w:t xml:space="preserve">veicina </w:t>
      </w:r>
      <w:r w:rsidRPr="00467C43">
        <w:rPr>
          <w:rFonts w:ascii="Times New Roman" w:hAnsi="Times New Roman"/>
          <w:sz w:val="24"/>
          <w:szCs w:val="24"/>
          <w:lang w:val="lv-LV"/>
        </w:rPr>
        <w:t xml:space="preserve">jauno tehnoloģiju un eksporta tirgus attīstību visā reģionā. Ņemot vērā, ka Jelgavā un tās apkārtnē ir </w:t>
      </w:r>
      <w:r w:rsidR="006948B3" w:rsidRPr="00467C43">
        <w:rPr>
          <w:rFonts w:ascii="Times New Roman" w:hAnsi="Times New Roman"/>
          <w:sz w:val="24"/>
          <w:szCs w:val="24"/>
          <w:lang w:val="lv-LV"/>
        </w:rPr>
        <w:t xml:space="preserve">liels jauniešu vecumā no 15-29 </w:t>
      </w:r>
      <w:r w:rsidRPr="00467C43">
        <w:rPr>
          <w:rFonts w:ascii="Times New Roman" w:hAnsi="Times New Roman"/>
          <w:sz w:val="24"/>
          <w:szCs w:val="24"/>
          <w:lang w:val="lv-LV"/>
        </w:rPr>
        <w:t>gadi</w:t>
      </w:r>
      <w:r w:rsidR="006948B3" w:rsidRPr="00467C43">
        <w:rPr>
          <w:rFonts w:ascii="Times New Roman" w:hAnsi="Times New Roman"/>
          <w:sz w:val="24"/>
          <w:szCs w:val="24"/>
          <w:lang w:val="lv-LV"/>
        </w:rPr>
        <w:t>em</w:t>
      </w:r>
      <w:r w:rsidRPr="00467C43">
        <w:rPr>
          <w:rFonts w:ascii="Times New Roman" w:hAnsi="Times New Roman"/>
          <w:sz w:val="24"/>
          <w:szCs w:val="24"/>
          <w:lang w:val="lv-LV"/>
        </w:rPr>
        <w:t xml:space="preserve"> bezdarbs</w:t>
      </w:r>
      <w:r w:rsidR="002E575A" w:rsidRPr="00467C43">
        <w:rPr>
          <w:rFonts w:ascii="Times New Roman" w:hAnsi="Times New Roman"/>
          <w:sz w:val="24"/>
          <w:szCs w:val="24"/>
          <w:lang w:val="lv-LV"/>
        </w:rPr>
        <w:t>,</w:t>
      </w:r>
      <w:r w:rsidRPr="00467C43">
        <w:rPr>
          <w:rFonts w:ascii="Times New Roman" w:hAnsi="Times New Roman"/>
          <w:sz w:val="24"/>
          <w:szCs w:val="24"/>
          <w:lang w:val="lv-LV"/>
        </w:rPr>
        <w:t xml:space="preserve"> Jelgavas pilsēta kā projekta partneris plāno ieguldīt finansējumu jauniešu uzņēmējdarbības prasmju un kompetenču attīstībā, kas veicinās informācijas un komunikāciju tehnoloģiju (IKT) pielietojumu un digitālo prasmju attīstību reģionā.</w:t>
      </w:r>
      <w:r w:rsidRPr="00467C43">
        <w:rPr>
          <w:rFonts w:ascii="Calibri Light" w:hAnsi="Calibri Light" w:cs="Calibri Light"/>
          <w:lang w:val="lv-LV"/>
        </w:rPr>
        <w:t xml:space="preserve"> </w:t>
      </w:r>
      <w:r w:rsidRPr="00467C43">
        <w:rPr>
          <w:rFonts w:ascii="Times New Roman" w:hAnsi="Times New Roman"/>
          <w:sz w:val="24"/>
          <w:szCs w:val="24"/>
          <w:lang w:val="lv-LV"/>
        </w:rPr>
        <w:t xml:space="preserve">Jelgavā tiks izveidots </w:t>
      </w:r>
      <w:r w:rsidR="002E575A" w:rsidRPr="00467C43">
        <w:rPr>
          <w:rFonts w:ascii="Times New Roman" w:hAnsi="Times New Roman"/>
          <w:sz w:val="24"/>
          <w:szCs w:val="24"/>
          <w:lang w:val="lv-LV"/>
        </w:rPr>
        <w:t xml:space="preserve">Jauniešu karjeras konsultāciju un motivācijas </w:t>
      </w:r>
      <w:r w:rsidRPr="00467C43">
        <w:rPr>
          <w:rFonts w:ascii="Times New Roman" w:hAnsi="Times New Roman"/>
          <w:sz w:val="24"/>
          <w:szCs w:val="24"/>
          <w:lang w:val="lv-LV"/>
        </w:rPr>
        <w:t>centrs, kas aptvers jauniešus no visa Zemgales reģiona. Pēc projekta beigām centra darbību nodrošinās Jelgavas pilsētas pašvaldība.</w:t>
      </w:r>
    </w:p>
    <w:p w14:paraId="4868E3BB" w14:textId="374BAE49"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Savukārt, Jēkabpils pilsētā laika periodā no 2009. līdz 2015.gadam ir palielinājies uzņēmumu skaits par 103,3%. Tomēr pilsētai pēc 2017.gada datiem bezdarba rādītājs ir 9% un neto alga – 531 </w:t>
      </w:r>
      <w:proofErr w:type="spellStart"/>
      <w:r w:rsidRPr="00467C43">
        <w:rPr>
          <w:rFonts w:ascii="Times New Roman" w:hAnsi="Times New Roman"/>
          <w:i/>
          <w:sz w:val="24"/>
          <w:szCs w:val="24"/>
          <w:lang w:val="lv-LV"/>
        </w:rPr>
        <w:t>euro</w:t>
      </w:r>
      <w:proofErr w:type="spellEnd"/>
      <w:r w:rsidRPr="00467C43">
        <w:rPr>
          <w:rFonts w:ascii="Times New Roman" w:hAnsi="Times New Roman"/>
          <w:i/>
          <w:sz w:val="24"/>
          <w:szCs w:val="24"/>
          <w:lang w:val="lv-LV"/>
        </w:rPr>
        <w:t xml:space="preserve"> </w:t>
      </w:r>
      <w:r w:rsidRPr="00467C43">
        <w:rPr>
          <w:rFonts w:ascii="Times New Roman" w:hAnsi="Times New Roman"/>
          <w:sz w:val="24"/>
          <w:szCs w:val="24"/>
          <w:lang w:val="lv-LV"/>
        </w:rPr>
        <w:t>(vidējā neto alga Latvijā 2017.gadā 676</w:t>
      </w:r>
      <w:r w:rsidRPr="00467C43">
        <w:rPr>
          <w:rFonts w:ascii="Times New Roman" w:hAnsi="Times New Roman"/>
          <w:i/>
          <w:sz w:val="24"/>
          <w:szCs w:val="24"/>
          <w:lang w:val="lv-LV"/>
        </w:rPr>
        <w:t xml:space="preserve"> </w:t>
      </w:r>
      <w:proofErr w:type="spellStart"/>
      <w:r w:rsidRPr="00467C43">
        <w:rPr>
          <w:rFonts w:ascii="Times New Roman" w:hAnsi="Times New Roman"/>
          <w:i/>
          <w:sz w:val="24"/>
          <w:szCs w:val="24"/>
          <w:lang w:val="lv-LV"/>
        </w:rPr>
        <w:t>euro</w:t>
      </w:r>
      <w:proofErr w:type="spellEnd"/>
      <w:r w:rsidRPr="00467C43">
        <w:rPr>
          <w:rFonts w:ascii="Times New Roman" w:hAnsi="Times New Roman"/>
          <w:sz w:val="24"/>
          <w:szCs w:val="24"/>
          <w:lang w:val="lv-LV"/>
        </w:rPr>
        <w:t>)</w:t>
      </w:r>
      <w:r w:rsidRPr="00467C43">
        <w:rPr>
          <w:rStyle w:val="FootnoteReference"/>
          <w:rFonts w:ascii="Times New Roman" w:hAnsi="Times New Roman"/>
          <w:sz w:val="24"/>
          <w:szCs w:val="24"/>
          <w:lang w:val="lv-LV"/>
        </w:rPr>
        <w:footnoteReference w:id="45"/>
      </w:r>
      <w:r w:rsidRPr="00467C43">
        <w:rPr>
          <w:rFonts w:ascii="Times New Roman" w:hAnsi="Times New Roman"/>
          <w:sz w:val="24"/>
          <w:szCs w:val="24"/>
          <w:lang w:val="lv-LV"/>
        </w:rPr>
        <w:t xml:space="preserve">. Tāpēc pilsētai jāstrādā pie iedzīvotāju ekonomiskās aktivitātes veicināšanas un papildus ienākumu iespēju nodrošināšanas. Jēkabpils pilsēta kā projekta partneris, lai veicinātu mājražošanas un amatniecības pieaugumu, iekārtos mājražotāju tirgus teritoriju, tādejādi ļaujot attīstīties mazajiem ražotājiem, kas ir </w:t>
      </w:r>
      <w:r w:rsidR="002E575A" w:rsidRPr="00467C43">
        <w:rPr>
          <w:rFonts w:ascii="Times New Roman" w:hAnsi="Times New Roman"/>
          <w:sz w:val="24"/>
          <w:szCs w:val="24"/>
          <w:lang w:val="lv-LV"/>
        </w:rPr>
        <w:t xml:space="preserve">būtiski </w:t>
      </w:r>
      <w:r w:rsidRPr="00467C43">
        <w:rPr>
          <w:rFonts w:ascii="Times New Roman" w:hAnsi="Times New Roman"/>
          <w:sz w:val="24"/>
          <w:szCs w:val="24"/>
          <w:lang w:val="lv-LV"/>
        </w:rPr>
        <w:t xml:space="preserve">visa reģiona un īpaši lauku teritoriju attīstībai. Līdz ar to šāda specifiska tirgus teritorijas iekārtošana labumu sniegs ne tikai Jēkabpilij, bet arī visām pašvaldībām, kas ietilpst tās mijiedarbības pašvaldību zonā, jo Jēkabpils tirgus laukumā tiks organizēti arī reģionāli gadatirgi. </w:t>
      </w:r>
    </w:p>
    <w:p w14:paraId="7AF55067" w14:textId="77777777" w:rsidR="00437F2F" w:rsidRPr="00467C43" w:rsidRDefault="00437F2F" w:rsidP="00437F2F">
      <w:pPr>
        <w:spacing w:before="120" w:after="0"/>
        <w:jc w:val="both"/>
        <w:rPr>
          <w:rFonts w:ascii="Times New Roman" w:hAnsi="Times New Roman"/>
          <w:b/>
          <w:sz w:val="24"/>
          <w:szCs w:val="24"/>
          <w:lang w:val="lv-LV"/>
        </w:rPr>
      </w:pPr>
      <w:r w:rsidRPr="00467C43">
        <w:rPr>
          <w:rFonts w:ascii="Times New Roman" w:hAnsi="Times New Roman"/>
          <w:b/>
          <w:sz w:val="24"/>
          <w:szCs w:val="24"/>
          <w:lang w:val="lv-LV"/>
        </w:rPr>
        <w:t>Divpusējā sadarbība</w:t>
      </w:r>
    </w:p>
    <w:p w14:paraId="301A6698" w14:textId="161B1714" w:rsidR="00437F2F" w:rsidRPr="00467C43" w:rsidRDefault="00150E33"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w:t>
      </w:r>
      <w:proofErr w:type="spellStart"/>
      <w:r w:rsidR="00437F2F" w:rsidRPr="00467C43">
        <w:rPr>
          <w:rFonts w:ascii="Times New Roman" w:hAnsi="Times New Roman"/>
          <w:sz w:val="24"/>
          <w:szCs w:val="24"/>
          <w:lang w:val="lv-LV"/>
        </w:rPr>
        <w:t>Innovation</w:t>
      </w:r>
      <w:proofErr w:type="spellEnd"/>
      <w:r w:rsidR="00437F2F" w:rsidRPr="00467C43">
        <w:rPr>
          <w:rFonts w:ascii="Times New Roman" w:hAnsi="Times New Roman"/>
          <w:sz w:val="24"/>
          <w:szCs w:val="24"/>
          <w:lang w:val="lv-LV"/>
        </w:rPr>
        <w:t xml:space="preserve"> </w:t>
      </w:r>
      <w:proofErr w:type="spellStart"/>
      <w:r w:rsidR="00437F2F" w:rsidRPr="00467C43">
        <w:rPr>
          <w:rFonts w:ascii="Times New Roman" w:hAnsi="Times New Roman"/>
          <w:sz w:val="24"/>
          <w:szCs w:val="24"/>
          <w:lang w:val="lv-LV"/>
        </w:rPr>
        <w:t>Circle</w:t>
      </w:r>
      <w:proofErr w:type="spellEnd"/>
      <w:r w:rsidR="00437F2F" w:rsidRPr="00467C43">
        <w:rPr>
          <w:rFonts w:ascii="Times New Roman" w:hAnsi="Times New Roman"/>
          <w:sz w:val="24"/>
          <w:szCs w:val="24"/>
          <w:lang w:val="lv-LV"/>
        </w:rPr>
        <w:t xml:space="preserve"> </w:t>
      </w:r>
      <w:proofErr w:type="spellStart"/>
      <w:r w:rsidR="00437F2F" w:rsidRPr="00467C43">
        <w:rPr>
          <w:rFonts w:ascii="Times New Roman" w:hAnsi="Times New Roman"/>
          <w:sz w:val="24"/>
          <w:szCs w:val="24"/>
          <w:lang w:val="lv-LV"/>
        </w:rPr>
        <w:t>Network</w:t>
      </w:r>
      <w:proofErr w:type="spellEnd"/>
      <w:r w:rsidR="00437F2F" w:rsidRPr="00467C43">
        <w:rPr>
          <w:rFonts w:ascii="Times New Roman" w:hAnsi="Times New Roman"/>
          <w:sz w:val="24"/>
          <w:szCs w:val="24"/>
          <w:lang w:val="lv-LV"/>
        </w:rPr>
        <w:t xml:space="preserve">” ir </w:t>
      </w:r>
      <w:r w:rsidR="00DC642E" w:rsidRPr="00467C43">
        <w:rPr>
          <w:rFonts w:ascii="Times New Roman" w:hAnsi="Times New Roman"/>
          <w:sz w:val="24"/>
          <w:szCs w:val="24"/>
          <w:lang w:val="lv-LV"/>
        </w:rPr>
        <w:t>NVO</w:t>
      </w:r>
      <w:r w:rsidR="00437F2F" w:rsidRPr="00467C43">
        <w:rPr>
          <w:rFonts w:ascii="Times New Roman" w:hAnsi="Times New Roman"/>
          <w:sz w:val="24"/>
          <w:szCs w:val="24"/>
          <w:lang w:val="lv-LV"/>
        </w:rPr>
        <w:t xml:space="preserve"> Norvēģijā, kuras mērķis ir attīstīt Norvēģijas lauku teritorijas un padarīt šo dzīves vidi pievilcīgu un ilgtspējīgu. Šai organizācijai ir plaša pieredze teritoriālo stratēģiju plānojumu izstrādē un inovāciju projektos. Projekta ietvaros paredzēts īstenot pieredzes apmaiņas pasākumus, lai gūtu Norvēģijas pieredzi mazāk attīstītu teritoriju stiprināšanā un to dzīvotspējas veicināšanā.</w:t>
      </w:r>
    </w:p>
    <w:p w14:paraId="3F28B7DF" w14:textId="77777777" w:rsidR="00437F2F" w:rsidRPr="00467C43" w:rsidRDefault="00437F2F" w:rsidP="00437F2F">
      <w:pPr>
        <w:spacing w:before="120" w:after="0"/>
        <w:jc w:val="both"/>
        <w:rPr>
          <w:rFonts w:ascii="Times New Roman" w:hAnsi="Times New Roman"/>
          <w:b/>
          <w:sz w:val="24"/>
          <w:szCs w:val="24"/>
          <w:lang w:val="lv-LV"/>
        </w:rPr>
      </w:pPr>
      <w:r w:rsidRPr="00467C43">
        <w:rPr>
          <w:rFonts w:ascii="Times New Roman" w:hAnsi="Times New Roman"/>
          <w:b/>
          <w:sz w:val="24"/>
          <w:szCs w:val="24"/>
          <w:lang w:val="lv-LV"/>
        </w:rPr>
        <w:t>Aktivitātes, finansējums un rezultāti</w:t>
      </w:r>
    </w:p>
    <w:p w14:paraId="1822CB78" w14:textId="77777777" w:rsidR="00437F2F" w:rsidRPr="00467C43" w:rsidRDefault="00437F2F" w:rsidP="00437F2F">
      <w:pPr>
        <w:keepNext/>
        <w:keepLines/>
        <w:tabs>
          <w:tab w:val="left" w:pos="7313"/>
        </w:tabs>
        <w:spacing w:before="120" w:after="0" w:line="259" w:lineRule="auto"/>
        <w:outlineLvl w:val="1"/>
        <w:rPr>
          <w:rFonts w:ascii="Times New Roman" w:eastAsiaTheme="majorEastAsia" w:hAnsi="Times New Roman" w:cstheme="majorBidi"/>
          <w:color w:val="000000" w:themeColor="text1"/>
          <w:sz w:val="24"/>
          <w:szCs w:val="24"/>
          <w:lang w:val="lv-LV"/>
        </w:rPr>
      </w:pPr>
      <w:r w:rsidRPr="00467C43">
        <w:rPr>
          <w:rFonts w:ascii="Times New Roman" w:eastAsiaTheme="majorEastAsia" w:hAnsi="Times New Roman" w:cstheme="majorBidi"/>
          <w:color w:val="000000" w:themeColor="text1"/>
          <w:sz w:val="24"/>
          <w:szCs w:val="24"/>
          <w:lang w:val="lv-LV"/>
        </w:rPr>
        <w:t>Aktivitāte Nr.0 Projekta administrēšana un publicitāte (</w:t>
      </w:r>
      <w:r w:rsidRPr="00467C43">
        <w:rPr>
          <w:rFonts w:ascii="Times New Roman" w:hAnsi="Times New Roman"/>
          <w:sz w:val="24"/>
          <w:szCs w:val="24"/>
          <w:lang w:val="lv-LV"/>
        </w:rPr>
        <w:t>121 415 EUR</w:t>
      </w:r>
      <w:r w:rsidRPr="00467C43">
        <w:rPr>
          <w:rFonts w:ascii="Times New Roman" w:eastAsiaTheme="majorEastAsia" w:hAnsi="Times New Roman" w:cstheme="majorBidi"/>
          <w:color w:val="000000" w:themeColor="text1"/>
          <w:sz w:val="24"/>
          <w:szCs w:val="24"/>
          <w:lang w:val="lv-LV"/>
        </w:rPr>
        <w:t>).</w:t>
      </w:r>
    </w:p>
    <w:p w14:paraId="09E46BD3" w14:textId="5FA52EE1" w:rsidR="00437F2F" w:rsidRPr="00467C43" w:rsidRDefault="00437F2F" w:rsidP="00437F2F">
      <w:pPr>
        <w:keepNext/>
        <w:keepLines/>
        <w:tabs>
          <w:tab w:val="left" w:pos="7313"/>
        </w:tabs>
        <w:spacing w:before="120" w:after="0" w:line="259" w:lineRule="auto"/>
        <w:outlineLvl w:val="1"/>
        <w:rPr>
          <w:rFonts w:ascii="Times New Roman" w:hAnsi="Times New Roman"/>
          <w:caps/>
          <w:sz w:val="24"/>
          <w:szCs w:val="24"/>
          <w:lang w:val="lv-LV"/>
        </w:rPr>
      </w:pPr>
      <w:r w:rsidRPr="00467C43">
        <w:rPr>
          <w:rFonts w:ascii="Times New Roman" w:eastAsiaTheme="majorEastAsia" w:hAnsi="Times New Roman" w:cstheme="majorBidi"/>
          <w:b/>
          <w:color w:val="000000" w:themeColor="text1"/>
          <w:sz w:val="24"/>
          <w:szCs w:val="24"/>
          <w:lang w:val="lv-LV"/>
        </w:rPr>
        <w:t>Aktivitāte Nr.1.</w:t>
      </w:r>
      <w:r w:rsidRPr="00467C43">
        <w:rPr>
          <w:rFonts w:ascii="Times New Roman" w:eastAsiaTheme="majorEastAsia" w:hAnsi="Times New Roman" w:cstheme="majorBidi"/>
          <w:color w:val="000000" w:themeColor="text1"/>
          <w:sz w:val="24"/>
          <w:szCs w:val="24"/>
          <w:lang w:val="lv-LV"/>
        </w:rPr>
        <w:t xml:space="preserve"> </w:t>
      </w:r>
      <w:r w:rsidR="00BD5704" w:rsidRPr="00467C43">
        <w:rPr>
          <w:rFonts w:ascii="Times New Roman" w:eastAsiaTheme="majorEastAsia" w:hAnsi="Times New Roman" w:cstheme="majorBidi"/>
          <w:color w:val="000000" w:themeColor="text1"/>
          <w:sz w:val="24"/>
          <w:szCs w:val="24"/>
          <w:lang w:val="lv-LV"/>
        </w:rPr>
        <w:t xml:space="preserve">ZPR </w:t>
      </w:r>
      <w:r w:rsidRPr="00467C43">
        <w:rPr>
          <w:rFonts w:ascii="Times New Roman" w:eastAsiaTheme="majorEastAsia" w:hAnsi="Times New Roman" w:cstheme="majorBidi"/>
          <w:color w:val="000000" w:themeColor="text1"/>
          <w:sz w:val="24"/>
          <w:szCs w:val="24"/>
          <w:lang w:val="lv-LV"/>
        </w:rPr>
        <w:t>uzņēmējdarbības centra un pašvaldību kapacitātes stiprināšana</w:t>
      </w:r>
      <w:r w:rsidRPr="00467C43">
        <w:rPr>
          <w:rFonts w:ascii="Times New Roman" w:hAnsi="Times New Roman"/>
          <w:caps/>
          <w:sz w:val="24"/>
          <w:szCs w:val="24"/>
          <w:lang w:val="lv-LV"/>
        </w:rPr>
        <w:t xml:space="preserve"> (</w:t>
      </w:r>
      <w:r w:rsidRPr="00467C43">
        <w:rPr>
          <w:rFonts w:ascii="Times New Roman" w:eastAsiaTheme="majorEastAsia" w:hAnsi="Times New Roman" w:cstheme="majorBidi"/>
          <w:color w:val="000000" w:themeColor="text1"/>
          <w:sz w:val="24"/>
          <w:szCs w:val="24"/>
          <w:lang w:val="lv-LV"/>
        </w:rPr>
        <w:t>242 830 EUR).</w:t>
      </w:r>
    </w:p>
    <w:p w14:paraId="1B093E18" w14:textId="40E29638" w:rsidR="00437F2F" w:rsidRPr="00467C43" w:rsidRDefault="00437F2F" w:rsidP="00437F2F">
      <w:pPr>
        <w:spacing w:before="120" w:after="0"/>
        <w:jc w:val="both"/>
        <w:rPr>
          <w:rFonts w:ascii="Times New Roman" w:hAnsi="Times New Roman"/>
          <w:i/>
          <w:sz w:val="24"/>
          <w:szCs w:val="24"/>
          <w:lang w:val="lv-LV"/>
        </w:rPr>
      </w:pPr>
      <w:r w:rsidRPr="00467C43">
        <w:rPr>
          <w:rFonts w:ascii="Times New Roman" w:hAnsi="Times New Roman"/>
          <w:sz w:val="24"/>
          <w:szCs w:val="24"/>
          <w:lang w:val="lv-LV"/>
        </w:rPr>
        <w:t xml:space="preserve">Aktivitātes mērķis ir </w:t>
      </w:r>
      <w:r w:rsidR="009541F4" w:rsidRPr="00467C43">
        <w:rPr>
          <w:rFonts w:ascii="Times New Roman" w:hAnsi="Times New Roman"/>
          <w:sz w:val="24"/>
          <w:szCs w:val="24"/>
          <w:lang w:val="lv-LV"/>
        </w:rPr>
        <w:t xml:space="preserve">uzlabot </w:t>
      </w:r>
      <w:r w:rsidR="00064ECF" w:rsidRPr="00467C43">
        <w:rPr>
          <w:rFonts w:ascii="Times New Roman" w:hAnsi="Times New Roman"/>
          <w:sz w:val="24"/>
          <w:szCs w:val="24"/>
          <w:lang w:val="lv-LV"/>
        </w:rPr>
        <w:t>ZPR</w:t>
      </w:r>
      <w:r w:rsidRPr="00467C43">
        <w:rPr>
          <w:rFonts w:ascii="Times New Roman" w:hAnsi="Times New Roman"/>
          <w:sz w:val="24"/>
          <w:szCs w:val="24"/>
          <w:lang w:val="lv-LV"/>
        </w:rPr>
        <w:t xml:space="preserve"> uzņēmējdarbības centra un pašvaldību speciālistu kapacitāti darbā ar uzņēmējiem, gūt jaunu pieredzi un ieviest jauninājumus savā ikdienas darbā. Aktivitātes ietvaros tiks stiprināta pašvaldību speciālistu kapacitāte, nodrošinot apmācības un pieredzes apmaiņu ar donorvalsts projekta partneri, kā arī, organizējot biznesa situāciju spēles, lai veidotu </w:t>
      </w:r>
      <w:r w:rsidR="00064ECF" w:rsidRPr="00467C43">
        <w:rPr>
          <w:rFonts w:ascii="Times New Roman" w:hAnsi="Times New Roman"/>
          <w:sz w:val="24"/>
          <w:szCs w:val="24"/>
          <w:lang w:val="lv-LV"/>
        </w:rPr>
        <w:t>ZPR</w:t>
      </w:r>
      <w:r w:rsidRPr="00467C43">
        <w:rPr>
          <w:rFonts w:ascii="Times New Roman" w:hAnsi="Times New Roman"/>
          <w:sz w:val="24"/>
          <w:szCs w:val="24"/>
          <w:lang w:val="lv-LV"/>
        </w:rPr>
        <w:t xml:space="preserve"> un pašvaldību speciālistu izpratni un gūtu zināšanas darbam ar uzņēmējiem. </w:t>
      </w:r>
      <w:r w:rsidR="00206337" w:rsidRPr="00467C43">
        <w:rPr>
          <w:rFonts w:ascii="Times New Roman" w:hAnsi="Times New Roman"/>
          <w:sz w:val="24"/>
          <w:szCs w:val="24"/>
          <w:lang w:val="lv-LV"/>
        </w:rPr>
        <w:t>T</w:t>
      </w:r>
      <w:r w:rsidRPr="00467C43">
        <w:rPr>
          <w:rFonts w:ascii="Times New Roman" w:hAnsi="Times New Roman"/>
          <w:sz w:val="24"/>
          <w:szCs w:val="24"/>
          <w:lang w:val="lv-LV"/>
        </w:rPr>
        <w:t xml:space="preserve">iks stiprināta </w:t>
      </w:r>
      <w:r w:rsidR="00064ECF" w:rsidRPr="00467C43">
        <w:rPr>
          <w:rFonts w:ascii="Times New Roman" w:hAnsi="Times New Roman"/>
          <w:sz w:val="24"/>
          <w:szCs w:val="24"/>
          <w:lang w:val="lv-LV"/>
        </w:rPr>
        <w:t>ZPR</w:t>
      </w:r>
      <w:r w:rsidRPr="00467C43">
        <w:rPr>
          <w:rFonts w:ascii="Times New Roman" w:hAnsi="Times New Roman"/>
          <w:sz w:val="24"/>
          <w:szCs w:val="24"/>
          <w:lang w:val="lv-LV"/>
        </w:rPr>
        <w:t xml:space="preserve"> </w:t>
      </w:r>
      <w:r w:rsidR="00206337" w:rsidRPr="00467C43">
        <w:rPr>
          <w:rFonts w:ascii="Times New Roman" w:hAnsi="Times New Roman"/>
          <w:sz w:val="24"/>
          <w:szCs w:val="24"/>
          <w:lang w:val="lv-LV"/>
        </w:rPr>
        <w:t>U</w:t>
      </w:r>
      <w:r w:rsidRPr="00467C43">
        <w:rPr>
          <w:rFonts w:ascii="Times New Roman" w:hAnsi="Times New Roman"/>
          <w:sz w:val="24"/>
          <w:szCs w:val="24"/>
          <w:lang w:val="lv-LV"/>
        </w:rPr>
        <w:t>zņēmējdarbības centra kapacitāte, lai</w:t>
      </w:r>
      <w:r w:rsidRPr="00467C43">
        <w:rPr>
          <w:rFonts w:ascii="Times New Roman" w:hAnsi="Times New Roman"/>
          <w:i/>
          <w:sz w:val="24"/>
          <w:szCs w:val="24"/>
          <w:lang w:val="lv-LV"/>
        </w:rPr>
        <w:t xml:space="preserve"> </w:t>
      </w:r>
      <w:r w:rsidRPr="00467C43">
        <w:rPr>
          <w:rFonts w:ascii="Times New Roman" w:hAnsi="Times New Roman"/>
          <w:sz w:val="24"/>
          <w:szCs w:val="24"/>
          <w:lang w:val="lv-LV"/>
        </w:rPr>
        <w:t xml:space="preserve">veicinātu iespēju sniegt vairāk pakalpojumus uzņēmējiem un </w:t>
      </w:r>
      <w:r w:rsidR="009541F4" w:rsidRPr="00467C43">
        <w:rPr>
          <w:rFonts w:ascii="Times New Roman" w:hAnsi="Times New Roman"/>
          <w:sz w:val="24"/>
          <w:szCs w:val="24"/>
          <w:lang w:val="lv-LV"/>
        </w:rPr>
        <w:t xml:space="preserve">nodrošinātu </w:t>
      </w:r>
      <w:r w:rsidRPr="00467C43">
        <w:rPr>
          <w:rFonts w:ascii="Times New Roman" w:hAnsi="Times New Roman"/>
          <w:sz w:val="24"/>
          <w:szCs w:val="24"/>
          <w:lang w:val="lv-LV"/>
        </w:rPr>
        <w:t xml:space="preserve">uzņēmējdarbības centra atpazīstamību.  </w:t>
      </w:r>
      <w:r w:rsidRPr="00467C43">
        <w:rPr>
          <w:rFonts w:ascii="Times New Roman" w:hAnsi="Times New Roman"/>
          <w:i/>
          <w:sz w:val="24"/>
          <w:szCs w:val="24"/>
          <w:lang w:val="lv-LV"/>
        </w:rPr>
        <w:t xml:space="preserve"> </w:t>
      </w:r>
    </w:p>
    <w:p w14:paraId="4C9FDA49"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2B860BDF" w14:textId="55B7CBA5" w:rsidR="00437F2F" w:rsidRPr="00467C43" w:rsidRDefault="00437F2F" w:rsidP="00437F2F">
      <w:pPr>
        <w:pStyle w:val="ListParagraph"/>
        <w:numPr>
          <w:ilvl w:val="0"/>
          <w:numId w:val="26"/>
        </w:numPr>
        <w:spacing w:after="0"/>
        <w:ind w:left="714" w:hanging="357"/>
        <w:contextualSpacing w:val="0"/>
        <w:jc w:val="both"/>
        <w:rPr>
          <w:rFonts w:ascii="Times New Roman" w:hAnsi="Times New Roman"/>
          <w:color w:val="000000" w:themeColor="text1"/>
          <w:sz w:val="24"/>
          <w:szCs w:val="24"/>
          <w:lang w:val="lv-LV"/>
        </w:rPr>
      </w:pPr>
      <w:r w:rsidRPr="00467C43">
        <w:rPr>
          <w:rFonts w:ascii="Times New Roman" w:hAnsi="Times New Roman"/>
          <w:lang w:val="lv-LV"/>
        </w:rPr>
        <w:t xml:space="preserve"> </w:t>
      </w:r>
      <w:r w:rsidRPr="00467C43">
        <w:rPr>
          <w:rFonts w:ascii="Times New Roman" w:hAnsi="Times New Roman"/>
          <w:color w:val="000000" w:themeColor="text1"/>
          <w:sz w:val="24"/>
          <w:szCs w:val="24"/>
          <w:lang w:val="lv-LV"/>
        </w:rPr>
        <w:t xml:space="preserve">19 apmācīti </w:t>
      </w:r>
      <w:r w:rsidR="00BE07FF" w:rsidRPr="00467C43">
        <w:rPr>
          <w:rFonts w:ascii="Times New Roman" w:hAnsi="Times New Roman"/>
          <w:color w:val="000000" w:themeColor="text1"/>
          <w:sz w:val="24"/>
          <w:szCs w:val="24"/>
          <w:lang w:val="lv-LV"/>
        </w:rPr>
        <w:t>speciālisti</w:t>
      </w:r>
      <w:r w:rsidRPr="00467C43">
        <w:rPr>
          <w:rFonts w:ascii="Times New Roman" w:hAnsi="Times New Roman"/>
          <w:color w:val="000000" w:themeColor="text1"/>
          <w:sz w:val="24"/>
          <w:szCs w:val="24"/>
          <w:lang w:val="lv-LV"/>
        </w:rPr>
        <w:t xml:space="preserve"> (uzņēmējdarbības veicināšanas un pašvaldību sadarbības jomās) (pēc dzimuma);</w:t>
      </w:r>
    </w:p>
    <w:p w14:paraId="50822C53" w14:textId="77777777" w:rsidR="00437F2F" w:rsidRPr="00467C43" w:rsidRDefault="00437F2F" w:rsidP="00437F2F">
      <w:pPr>
        <w:pStyle w:val="ListParagraph"/>
        <w:numPr>
          <w:ilvl w:val="0"/>
          <w:numId w:val="26"/>
        </w:numPr>
        <w:spacing w:after="0"/>
        <w:ind w:left="714" w:hanging="357"/>
        <w:contextualSpacing w:val="0"/>
        <w:jc w:val="both"/>
        <w:rPr>
          <w:rFonts w:ascii="Times New Roman" w:hAnsi="Times New Roman"/>
          <w:b/>
          <w:sz w:val="24"/>
          <w:szCs w:val="24"/>
          <w:lang w:val="lv-LV"/>
        </w:rPr>
      </w:pPr>
      <w:r w:rsidRPr="00467C43">
        <w:rPr>
          <w:rFonts w:ascii="Times New Roman" w:hAnsi="Times New Roman"/>
          <w:color w:val="000000" w:themeColor="text1"/>
          <w:sz w:val="24"/>
          <w:szCs w:val="24"/>
          <w:lang w:val="lv-LV"/>
        </w:rPr>
        <w:t>50% pašvaldībās stiprināta uzņēmējdarbības atbalsta kapacitāte.</w:t>
      </w:r>
    </w:p>
    <w:p w14:paraId="2CEB3C7A" w14:textId="77777777" w:rsidR="00437F2F" w:rsidRPr="00467C43" w:rsidRDefault="00437F2F" w:rsidP="00437F2F">
      <w:pPr>
        <w:pStyle w:val="ListParagraph"/>
        <w:numPr>
          <w:ilvl w:val="0"/>
          <w:numId w:val="23"/>
        </w:numPr>
        <w:spacing w:after="0"/>
        <w:ind w:left="714" w:hanging="357"/>
        <w:contextualSpacing w:val="0"/>
        <w:jc w:val="both"/>
        <w:rPr>
          <w:rFonts w:ascii="Times New Roman" w:hAnsi="Times New Roman"/>
          <w:b/>
          <w:sz w:val="24"/>
          <w:szCs w:val="24"/>
          <w:lang w:val="lv-LV"/>
        </w:rPr>
      </w:pPr>
      <w:r w:rsidRPr="00467C43">
        <w:rPr>
          <w:rFonts w:ascii="Times New Roman" w:hAnsi="Times New Roman"/>
          <w:color w:val="000000" w:themeColor="text1"/>
          <w:sz w:val="24"/>
          <w:szCs w:val="24"/>
          <w:lang w:val="lv-LV"/>
        </w:rPr>
        <w:t xml:space="preserve">stiprināta </w:t>
      </w:r>
      <w:r w:rsidR="00064ECF" w:rsidRPr="00467C43">
        <w:rPr>
          <w:rFonts w:ascii="Times New Roman" w:hAnsi="Times New Roman"/>
          <w:color w:val="000000" w:themeColor="text1"/>
          <w:sz w:val="24"/>
          <w:szCs w:val="24"/>
          <w:lang w:val="lv-LV"/>
        </w:rPr>
        <w:t>ZPR</w:t>
      </w:r>
      <w:r w:rsidRPr="00467C43">
        <w:rPr>
          <w:rFonts w:ascii="Times New Roman" w:hAnsi="Times New Roman"/>
          <w:color w:val="000000" w:themeColor="text1"/>
          <w:sz w:val="24"/>
          <w:szCs w:val="24"/>
          <w:lang w:val="lv-LV"/>
        </w:rPr>
        <w:t xml:space="preserve"> uzņēmējdarbības atbalsta kapacitāte;</w:t>
      </w:r>
    </w:p>
    <w:p w14:paraId="577BE35E" w14:textId="77777777" w:rsidR="00437F2F" w:rsidRPr="00467C43" w:rsidRDefault="00437F2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2 pieredzes apmaiņas</w:t>
      </w:r>
      <w:r w:rsidR="00064ECF" w:rsidRPr="00467C43">
        <w:rPr>
          <w:rFonts w:ascii="Times New Roman" w:hAnsi="Times New Roman"/>
          <w:sz w:val="24"/>
          <w:szCs w:val="24"/>
          <w:lang w:val="lv-LV"/>
        </w:rPr>
        <w:t xml:space="preserve"> vizītes</w:t>
      </w:r>
      <w:r w:rsidRPr="00467C43">
        <w:rPr>
          <w:rFonts w:ascii="Times New Roman" w:hAnsi="Times New Roman"/>
          <w:sz w:val="24"/>
          <w:szCs w:val="24"/>
          <w:lang w:val="lv-LV"/>
        </w:rPr>
        <w:t xml:space="preserve"> uz Norvēģiju;</w:t>
      </w:r>
    </w:p>
    <w:p w14:paraId="46CE7F30" w14:textId="4FA9C4E0" w:rsidR="00437F2F" w:rsidRPr="00467C43" w:rsidRDefault="00437F2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8 apmācīb</w:t>
      </w:r>
      <w:r w:rsidR="009541F4" w:rsidRPr="00467C43">
        <w:rPr>
          <w:rFonts w:ascii="Times New Roman" w:hAnsi="Times New Roman"/>
          <w:sz w:val="24"/>
          <w:szCs w:val="24"/>
          <w:lang w:val="lv-LV"/>
        </w:rPr>
        <w:t>u kursi</w:t>
      </w:r>
      <w:r w:rsidRPr="00467C43">
        <w:rPr>
          <w:rFonts w:ascii="Times New Roman" w:hAnsi="Times New Roman"/>
          <w:sz w:val="24"/>
          <w:szCs w:val="24"/>
          <w:lang w:val="lv-LV"/>
        </w:rPr>
        <w:t xml:space="preserve"> pašvaldību speciālistiem;</w:t>
      </w:r>
    </w:p>
    <w:p w14:paraId="7AF23FCE" w14:textId="77777777" w:rsidR="00437F2F" w:rsidRPr="00467C43" w:rsidRDefault="00437F2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 xml:space="preserve">4 biznesa situāciju spēles </w:t>
      </w:r>
      <w:r w:rsidR="00064ECF" w:rsidRPr="00467C43">
        <w:rPr>
          <w:rFonts w:ascii="Times New Roman" w:hAnsi="Times New Roman"/>
          <w:sz w:val="24"/>
          <w:szCs w:val="24"/>
          <w:lang w:val="lv-LV"/>
        </w:rPr>
        <w:t>ZPR</w:t>
      </w:r>
      <w:r w:rsidRPr="00467C43">
        <w:rPr>
          <w:rFonts w:ascii="Times New Roman" w:hAnsi="Times New Roman"/>
          <w:sz w:val="24"/>
          <w:szCs w:val="24"/>
          <w:lang w:val="lv-LV"/>
        </w:rPr>
        <w:t xml:space="preserve"> un pašvaldību uzņēmējdarbības speciālistiem.</w:t>
      </w:r>
    </w:p>
    <w:p w14:paraId="3A86CD34" w14:textId="77777777" w:rsidR="00437F2F" w:rsidRPr="00467C43" w:rsidRDefault="00437F2F" w:rsidP="00437F2F">
      <w:pPr>
        <w:pStyle w:val="ListParagraph"/>
        <w:spacing w:before="120" w:after="0"/>
        <w:contextualSpacing w:val="0"/>
        <w:jc w:val="both"/>
        <w:rPr>
          <w:b/>
          <w:lang w:val="lv-LV"/>
        </w:rPr>
      </w:pPr>
    </w:p>
    <w:p w14:paraId="607B1809" w14:textId="3DB69408" w:rsidR="00437F2F" w:rsidRPr="00467C43" w:rsidRDefault="00437F2F" w:rsidP="00437F2F">
      <w:pPr>
        <w:keepNext/>
        <w:keepLines/>
        <w:tabs>
          <w:tab w:val="left" w:pos="7313"/>
        </w:tabs>
        <w:spacing w:before="120" w:after="0" w:line="259" w:lineRule="auto"/>
        <w:outlineLvl w:val="1"/>
        <w:rPr>
          <w:rFonts w:ascii="Times New Roman" w:eastAsiaTheme="majorEastAsia" w:hAnsi="Times New Roman" w:cstheme="majorBidi"/>
          <w:b/>
          <w:color w:val="000000" w:themeColor="text1"/>
          <w:sz w:val="24"/>
          <w:szCs w:val="24"/>
          <w:lang w:val="lv-LV"/>
        </w:rPr>
      </w:pPr>
      <w:r w:rsidRPr="00467C43">
        <w:rPr>
          <w:rFonts w:ascii="Times New Roman" w:eastAsiaTheme="majorEastAsia" w:hAnsi="Times New Roman" w:cstheme="majorBidi"/>
          <w:b/>
          <w:color w:val="000000" w:themeColor="text1"/>
          <w:sz w:val="24"/>
          <w:szCs w:val="24"/>
          <w:lang w:val="lv-LV"/>
        </w:rPr>
        <w:lastRenderedPageBreak/>
        <w:t xml:space="preserve">Aktivitāte Nr. 2. </w:t>
      </w:r>
      <w:r w:rsidRPr="00467C43">
        <w:rPr>
          <w:rFonts w:ascii="Times New Roman" w:eastAsiaTheme="majorEastAsia" w:hAnsi="Times New Roman" w:cstheme="majorBidi"/>
          <w:color w:val="000000" w:themeColor="text1"/>
          <w:sz w:val="24"/>
          <w:szCs w:val="24"/>
          <w:lang w:val="lv-LV"/>
        </w:rPr>
        <w:t xml:space="preserve">Reģionālās </w:t>
      </w:r>
      <w:r w:rsidR="007825B2" w:rsidRPr="00467C43">
        <w:rPr>
          <w:rFonts w:ascii="Times New Roman" w:eastAsiaTheme="majorEastAsia" w:hAnsi="Times New Roman" w:cstheme="majorBidi"/>
          <w:color w:val="000000" w:themeColor="text1"/>
          <w:sz w:val="24"/>
          <w:szCs w:val="24"/>
          <w:lang w:val="lv-LV"/>
        </w:rPr>
        <w:t xml:space="preserve">atpazīstamības veicināšanas </w:t>
      </w:r>
      <w:r w:rsidRPr="00467C43">
        <w:rPr>
          <w:rFonts w:ascii="Times New Roman" w:eastAsiaTheme="majorEastAsia" w:hAnsi="Times New Roman" w:cstheme="majorBidi"/>
          <w:color w:val="000000" w:themeColor="text1"/>
          <w:sz w:val="24"/>
          <w:szCs w:val="24"/>
          <w:lang w:val="lv-LV"/>
        </w:rPr>
        <w:t>aktivitātes</w:t>
      </w:r>
      <w:r w:rsidRPr="00467C43">
        <w:rPr>
          <w:rFonts w:ascii="Times New Roman" w:eastAsiaTheme="majorEastAsia" w:hAnsi="Times New Roman" w:cstheme="majorBidi"/>
          <w:b/>
          <w:color w:val="000000" w:themeColor="text1"/>
          <w:sz w:val="24"/>
          <w:szCs w:val="24"/>
          <w:lang w:val="lv-LV"/>
        </w:rPr>
        <w:t xml:space="preserve"> (</w:t>
      </w:r>
      <w:r w:rsidRPr="00467C43">
        <w:rPr>
          <w:rFonts w:ascii="Times New Roman" w:hAnsi="Times New Roman"/>
          <w:sz w:val="24"/>
          <w:szCs w:val="24"/>
          <w:lang w:val="lv-LV"/>
        </w:rPr>
        <w:t>186 792 EUR).</w:t>
      </w:r>
    </w:p>
    <w:p w14:paraId="6D55EA6F" w14:textId="55F7172F"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Aktivitātes mērķis ir stiprināt reģionā esošo uzņēmumu kapacitāti un veiktspēju. Aktivitātes ietvaros plānots darbs ar uzņēmējiem, lai nodrošinātu jaunu zināšanu apguvi (t.sk. apmācības un seminārus par aktuālajām tēmām), </w:t>
      </w:r>
      <w:r w:rsidR="003741E4" w:rsidRPr="00467C43">
        <w:rPr>
          <w:rFonts w:ascii="Times New Roman" w:hAnsi="Times New Roman"/>
          <w:sz w:val="24"/>
          <w:szCs w:val="24"/>
          <w:lang w:val="lv-LV"/>
        </w:rPr>
        <w:t xml:space="preserve">dalību </w:t>
      </w:r>
      <w:r w:rsidRPr="00467C43">
        <w:rPr>
          <w:rFonts w:ascii="Times New Roman" w:hAnsi="Times New Roman"/>
          <w:sz w:val="24"/>
          <w:szCs w:val="24"/>
          <w:lang w:val="lv-LV"/>
        </w:rPr>
        <w:t>tirdzniecības misijās, t.sk. uz Norvēģiju,</w:t>
      </w:r>
      <w:r w:rsidR="008B1C6F"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w:t>
      </w:r>
      <w:r w:rsidR="003741E4" w:rsidRPr="00467C43">
        <w:rPr>
          <w:rFonts w:ascii="Times New Roman" w:hAnsi="Times New Roman"/>
          <w:sz w:val="24"/>
          <w:szCs w:val="24"/>
          <w:lang w:val="lv-LV"/>
        </w:rPr>
        <w:t>dalību</w:t>
      </w:r>
      <w:r w:rsidR="00084F6F"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starptautiskajās izstādēs jaunu noieta tirgu apgūšanai. Plānots organizēt vietējo uzņēmēju popularizēšanas dienas, lai iepazītos ar jaunajiem uzņēmējiem Zemgalē, tādejādi piedāvātu pakalpojumus un sadarbības iespējas uzņēmējdarbības vides attīstībai reģionā. Nozīmīga ir apakšaktivitāte </w:t>
      </w:r>
      <w:r w:rsidR="00084F6F" w:rsidRPr="00467C43">
        <w:rPr>
          <w:rFonts w:ascii="Times New Roman" w:hAnsi="Times New Roman"/>
          <w:sz w:val="24"/>
          <w:szCs w:val="24"/>
          <w:lang w:val="lv-LV"/>
        </w:rPr>
        <w:t>“</w:t>
      </w:r>
      <w:r w:rsidRPr="00467C43">
        <w:rPr>
          <w:rFonts w:ascii="Times New Roman" w:hAnsi="Times New Roman"/>
          <w:sz w:val="24"/>
          <w:szCs w:val="24"/>
          <w:lang w:val="lv-LV"/>
        </w:rPr>
        <w:t>Zemgales uzņēmējdarbības vides popularizēšana un jaunu investoru piesaiste</w:t>
      </w:r>
      <w:r w:rsidR="00084F6F" w:rsidRPr="00467C43">
        <w:rPr>
          <w:rFonts w:ascii="Times New Roman" w:hAnsi="Times New Roman"/>
          <w:sz w:val="24"/>
          <w:szCs w:val="24"/>
          <w:lang w:val="lv-LV"/>
        </w:rPr>
        <w:t>”</w:t>
      </w:r>
      <w:r w:rsidRPr="00467C43">
        <w:rPr>
          <w:rFonts w:ascii="Times New Roman" w:hAnsi="Times New Roman"/>
          <w:sz w:val="24"/>
          <w:szCs w:val="24"/>
          <w:lang w:val="lv-LV"/>
        </w:rPr>
        <w:t xml:space="preserve">, kuras ietvaros tiks veidoti video rullīši, maksas publikācijas un citas aktivitātes, lai veicinātu investoru interesi par Zemgali. </w:t>
      </w:r>
    </w:p>
    <w:p w14:paraId="140F8403"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Rezultāti: </w:t>
      </w:r>
    </w:p>
    <w:p w14:paraId="324818EB" w14:textId="77777777" w:rsidR="00437F2F" w:rsidRPr="00467C43" w:rsidRDefault="00437F2F" w:rsidP="00437F2F">
      <w:pPr>
        <w:pStyle w:val="ListParagraph"/>
        <w:numPr>
          <w:ilvl w:val="0"/>
          <w:numId w:val="27"/>
        </w:numPr>
        <w:spacing w:after="0"/>
        <w:ind w:left="714" w:hanging="357"/>
        <w:contextualSpacing w:val="0"/>
        <w:rPr>
          <w:rFonts w:ascii="Times New Roman" w:hAnsi="Times New Roman"/>
          <w:sz w:val="24"/>
          <w:szCs w:val="24"/>
          <w:lang w:val="lv-LV"/>
        </w:rPr>
      </w:pPr>
      <w:r w:rsidRPr="00467C43">
        <w:rPr>
          <w:rFonts w:ascii="Times New Roman" w:hAnsi="Times New Roman"/>
          <w:sz w:val="24"/>
          <w:szCs w:val="24"/>
          <w:lang w:val="lv-LV"/>
        </w:rPr>
        <w:t>38 atbalstīti uzņēmumi, kuriem stiprināta operacionālā kapacitāte;</w:t>
      </w:r>
    </w:p>
    <w:p w14:paraId="12F0C132" w14:textId="2EE9953C" w:rsidR="00437F2F" w:rsidRPr="00467C43" w:rsidRDefault="00437F2F" w:rsidP="00437F2F">
      <w:pPr>
        <w:pStyle w:val="ListParagraph"/>
        <w:numPr>
          <w:ilvl w:val="0"/>
          <w:numId w:val="27"/>
        </w:numPr>
        <w:spacing w:after="0"/>
        <w:ind w:left="714" w:hanging="357"/>
        <w:contextualSpacing w:val="0"/>
        <w:rPr>
          <w:rFonts w:ascii="Times New Roman" w:hAnsi="Times New Roman"/>
          <w:sz w:val="24"/>
          <w:szCs w:val="24"/>
          <w:lang w:val="lv-LV"/>
        </w:rPr>
      </w:pPr>
      <w:r w:rsidRPr="00467C43">
        <w:rPr>
          <w:rFonts w:ascii="Times New Roman" w:hAnsi="Times New Roman"/>
          <w:sz w:val="24"/>
          <w:szCs w:val="24"/>
          <w:lang w:val="lv-LV"/>
        </w:rPr>
        <w:t xml:space="preserve">50% pašvaldību iesaistītas reģionālajās </w:t>
      </w:r>
      <w:r w:rsidR="00BA0C35" w:rsidRPr="00467C43">
        <w:rPr>
          <w:rFonts w:ascii="Times New Roman" w:eastAsiaTheme="majorEastAsia" w:hAnsi="Times New Roman" w:cstheme="majorBidi"/>
          <w:color w:val="000000" w:themeColor="text1"/>
          <w:sz w:val="24"/>
          <w:szCs w:val="24"/>
          <w:lang w:val="lv-LV"/>
        </w:rPr>
        <w:t>atpazīstamības veicināšanas</w:t>
      </w:r>
      <w:r w:rsidRPr="00467C43">
        <w:rPr>
          <w:rFonts w:ascii="Times New Roman" w:hAnsi="Times New Roman"/>
          <w:sz w:val="24"/>
          <w:szCs w:val="24"/>
          <w:lang w:val="lv-LV"/>
        </w:rPr>
        <w:t xml:space="preserve"> aktivitātēs;</w:t>
      </w:r>
    </w:p>
    <w:p w14:paraId="39305C21" w14:textId="3EF299BF" w:rsidR="00437F2F" w:rsidRPr="00467C43" w:rsidRDefault="008B1C6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 xml:space="preserve">organizētas </w:t>
      </w:r>
      <w:r w:rsidR="00437F2F" w:rsidRPr="00467C43">
        <w:rPr>
          <w:rFonts w:ascii="Times New Roman" w:hAnsi="Times New Roman"/>
          <w:sz w:val="24"/>
          <w:szCs w:val="24"/>
          <w:lang w:val="lv-LV"/>
        </w:rPr>
        <w:t>2 tirdzniecības misijas, t.sk. uz Norvēģiju;</w:t>
      </w:r>
    </w:p>
    <w:p w14:paraId="0F4B23F9" w14:textId="77777777" w:rsidR="00437F2F" w:rsidRPr="00467C43" w:rsidRDefault="00437F2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noorganizētas 12 vietējo uzņēmēju atbalsta dienas;</w:t>
      </w:r>
    </w:p>
    <w:p w14:paraId="50AFD3F5" w14:textId="77777777" w:rsidR="00437F2F" w:rsidRPr="00467C43" w:rsidRDefault="00437F2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nodrošināta dalība 4 starptautiskajās izstādēs;</w:t>
      </w:r>
    </w:p>
    <w:p w14:paraId="0463494E" w14:textId="7C00FC17" w:rsidR="00437F2F" w:rsidRPr="00467C43" w:rsidRDefault="008B1C6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 xml:space="preserve">organizēti </w:t>
      </w:r>
      <w:r w:rsidR="00437F2F" w:rsidRPr="00467C43">
        <w:rPr>
          <w:rFonts w:ascii="Times New Roman" w:hAnsi="Times New Roman"/>
          <w:sz w:val="24"/>
          <w:szCs w:val="24"/>
          <w:lang w:val="lv-LV"/>
        </w:rPr>
        <w:t>8 apmācību kursi uzņēmējiem;</w:t>
      </w:r>
    </w:p>
    <w:p w14:paraId="6FFFED01" w14:textId="68FA01A9" w:rsidR="00437F2F" w:rsidRPr="00467C43" w:rsidRDefault="008B1C6F" w:rsidP="00437F2F">
      <w:pPr>
        <w:pStyle w:val="ListParagraph"/>
        <w:numPr>
          <w:ilvl w:val="0"/>
          <w:numId w:val="23"/>
        </w:numPr>
        <w:spacing w:after="0"/>
        <w:ind w:left="714"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 xml:space="preserve">organizēti </w:t>
      </w:r>
      <w:r w:rsidR="00437F2F" w:rsidRPr="00467C43">
        <w:rPr>
          <w:rFonts w:ascii="Times New Roman" w:hAnsi="Times New Roman"/>
          <w:sz w:val="24"/>
          <w:szCs w:val="24"/>
          <w:lang w:val="lv-LV"/>
        </w:rPr>
        <w:t>40 semināri uzņēmējiem par uzņēmējdarbību saistītām tēmām.</w:t>
      </w:r>
    </w:p>
    <w:p w14:paraId="48343DFE" w14:textId="77777777" w:rsidR="00437F2F" w:rsidRPr="00467C43" w:rsidRDefault="00437F2F" w:rsidP="00437F2F">
      <w:pPr>
        <w:pStyle w:val="ListParagraph"/>
        <w:spacing w:before="120" w:after="0"/>
        <w:contextualSpacing w:val="0"/>
        <w:jc w:val="both"/>
        <w:rPr>
          <w:rFonts w:ascii="Times New Roman" w:hAnsi="Times New Roman"/>
          <w:sz w:val="24"/>
          <w:szCs w:val="24"/>
          <w:lang w:val="lv-LV"/>
        </w:rPr>
      </w:pPr>
    </w:p>
    <w:p w14:paraId="173B1237" w14:textId="77777777" w:rsidR="00437F2F" w:rsidRPr="00467C43" w:rsidRDefault="00437F2F" w:rsidP="00437F2F">
      <w:pPr>
        <w:keepNext/>
        <w:keepLines/>
        <w:tabs>
          <w:tab w:val="left" w:pos="7313"/>
        </w:tabs>
        <w:spacing w:before="120" w:after="0" w:line="259" w:lineRule="auto"/>
        <w:outlineLvl w:val="1"/>
        <w:rPr>
          <w:rFonts w:ascii="Times New Roman" w:eastAsiaTheme="majorEastAsia" w:hAnsi="Times New Roman" w:cstheme="majorBidi"/>
          <w:color w:val="000000" w:themeColor="text1"/>
          <w:sz w:val="24"/>
          <w:szCs w:val="24"/>
          <w:lang w:val="lv-LV"/>
        </w:rPr>
      </w:pPr>
      <w:r w:rsidRPr="00467C43">
        <w:rPr>
          <w:rFonts w:ascii="Times New Roman" w:eastAsiaTheme="majorEastAsia" w:hAnsi="Times New Roman" w:cstheme="majorBidi"/>
          <w:b/>
          <w:color w:val="000000" w:themeColor="text1"/>
          <w:sz w:val="24"/>
          <w:szCs w:val="24"/>
          <w:lang w:val="lv-LV"/>
        </w:rPr>
        <w:t xml:space="preserve">Aktivitāte Nr.3. </w:t>
      </w:r>
      <w:r w:rsidRPr="00467C43">
        <w:rPr>
          <w:rFonts w:ascii="Times New Roman" w:eastAsiaTheme="majorEastAsia" w:hAnsi="Times New Roman" w:cstheme="majorBidi"/>
          <w:color w:val="000000" w:themeColor="text1"/>
          <w:sz w:val="24"/>
          <w:szCs w:val="24"/>
          <w:lang w:val="lv-LV"/>
        </w:rPr>
        <w:t xml:space="preserve">Reģionālais jauniešu uzņēmējdarbības </w:t>
      </w:r>
      <w:proofErr w:type="spellStart"/>
      <w:r w:rsidRPr="00467C43">
        <w:rPr>
          <w:rFonts w:ascii="Times New Roman" w:eastAsiaTheme="majorEastAsia" w:hAnsi="Times New Roman" w:cstheme="majorBidi"/>
          <w:sz w:val="24"/>
          <w:szCs w:val="24"/>
          <w:lang w:val="lv-LV"/>
        </w:rPr>
        <w:t>mentorings</w:t>
      </w:r>
      <w:proofErr w:type="spellEnd"/>
      <w:r w:rsidRPr="00467C43">
        <w:rPr>
          <w:rFonts w:ascii="Times New Roman" w:eastAsiaTheme="majorEastAsia" w:hAnsi="Times New Roman" w:cstheme="majorBidi"/>
          <w:sz w:val="24"/>
          <w:szCs w:val="24"/>
          <w:lang w:val="lv-LV"/>
        </w:rPr>
        <w:t xml:space="preserve"> (</w:t>
      </w:r>
      <w:r w:rsidRPr="00467C43">
        <w:rPr>
          <w:rFonts w:ascii="Times New Roman" w:hAnsi="Times New Roman"/>
          <w:sz w:val="24"/>
          <w:szCs w:val="24"/>
          <w:lang w:val="lv-LV"/>
        </w:rPr>
        <w:t>251 138 EUR).</w:t>
      </w:r>
    </w:p>
    <w:p w14:paraId="503692C2" w14:textId="568EC4F0" w:rsidR="00437F2F" w:rsidRPr="00467C43" w:rsidRDefault="00437F2F" w:rsidP="00437F2F">
      <w:pPr>
        <w:spacing w:before="120" w:after="0"/>
        <w:jc w:val="both"/>
        <w:rPr>
          <w:rFonts w:ascii="Calibri Light" w:hAnsi="Calibri Light" w:cs="Calibri Light"/>
          <w:sz w:val="24"/>
          <w:szCs w:val="24"/>
          <w:lang w:val="lv-LV"/>
        </w:rPr>
      </w:pPr>
      <w:r w:rsidRPr="00467C43">
        <w:rPr>
          <w:rFonts w:ascii="Times New Roman" w:hAnsi="Times New Roman"/>
          <w:sz w:val="24"/>
          <w:szCs w:val="24"/>
          <w:lang w:val="lv-LV"/>
        </w:rPr>
        <w:t>Aktivitātes mērķis ir veicināt jauniešu ieinteresētību uzsākt uzņēmējdarbību.</w:t>
      </w:r>
      <w:r w:rsidRPr="00467C43" w:rsidDel="007D36D7">
        <w:rPr>
          <w:rFonts w:ascii="Times New Roman" w:hAnsi="Times New Roman"/>
          <w:bCs/>
          <w:iCs/>
          <w:sz w:val="24"/>
          <w:szCs w:val="24"/>
          <w:lang w:val="lv-LV"/>
        </w:rPr>
        <w:t xml:space="preserve"> </w:t>
      </w:r>
      <w:r w:rsidRPr="00467C43">
        <w:rPr>
          <w:rFonts w:ascii="Times New Roman" w:hAnsi="Times New Roman"/>
          <w:sz w:val="24"/>
          <w:szCs w:val="24"/>
          <w:lang w:val="lv-LV"/>
        </w:rPr>
        <w:t>Jelgavas pilsētas pašvaldība kā projekta partneris</w:t>
      </w:r>
      <w:r w:rsidRPr="00467C43">
        <w:rPr>
          <w:rFonts w:ascii="Times New Roman" w:hAnsi="Times New Roman"/>
          <w:bCs/>
          <w:iCs/>
          <w:sz w:val="24"/>
          <w:szCs w:val="24"/>
          <w:lang w:val="lv-LV"/>
        </w:rPr>
        <w:t xml:space="preserve"> </w:t>
      </w:r>
      <w:r w:rsidR="008B1C6F" w:rsidRPr="00467C43">
        <w:rPr>
          <w:rFonts w:ascii="Times New Roman" w:hAnsi="Times New Roman"/>
          <w:sz w:val="24"/>
          <w:szCs w:val="24"/>
          <w:lang w:val="lv-LV"/>
        </w:rPr>
        <w:t xml:space="preserve">izveidos </w:t>
      </w:r>
      <w:r w:rsidRPr="00467C43">
        <w:rPr>
          <w:rFonts w:ascii="Times New Roman" w:hAnsi="Times New Roman"/>
          <w:sz w:val="24"/>
          <w:szCs w:val="24"/>
          <w:lang w:val="lv-LV"/>
        </w:rPr>
        <w:t xml:space="preserve">Jauniešu karjeras konsultāciju un motivācijas centru Jelgavā, kurā kvalificēti speciālisti </w:t>
      </w:r>
      <w:r w:rsidR="00084F6F" w:rsidRPr="00467C43">
        <w:rPr>
          <w:rFonts w:ascii="Times New Roman" w:hAnsi="Times New Roman"/>
          <w:sz w:val="24"/>
          <w:szCs w:val="24"/>
          <w:lang w:val="lv-LV"/>
        </w:rPr>
        <w:t xml:space="preserve">jauniešiem </w:t>
      </w:r>
      <w:r w:rsidRPr="00467C43">
        <w:rPr>
          <w:rFonts w:ascii="Times New Roman" w:hAnsi="Times New Roman"/>
          <w:sz w:val="24"/>
          <w:szCs w:val="24"/>
          <w:lang w:val="lv-LV"/>
        </w:rPr>
        <w:t>piedāvās teorētiskās zināšanas par uzņēmējdarbības uzsākšanu,  praktiskās iemaņas biznesa plānu izstrādē un prasmes IKT pielietošanā uzņēmējdarbībā. Lai motivētu jauniešus uzsākt savu uzņēmējdarbību, tiks veicināta jauniešu individuālo prasmju pilnveide, jo īpaši digitālās prasmes un digitālo līderību, kas ir svarīgākie instrumenti mūsdienu ekonomikas un uzņēmējdarbības vidē. Centra pakalpojumi būs pieejami visiem reģiona jauniešiem.</w:t>
      </w:r>
      <w:r w:rsidRPr="00467C43">
        <w:rPr>
          <w:rFonts w:ascii="Calibri Light" w:hAnsi="Calibri Light" w:cs="Calibri Light"/>
          <w:sz w:val="24"/>
          <w:szCs w:val="24"/>
          <w:lang w:val="lv-LV"/>
        </w:rPr>
        <w:t xml:space="preserve"> </w:t>
      </w:r>
    </w:p>
    <w:p w14:paraId="58A900F4" w14:textId="5BAA29D1" w:rsidR="00437F2F" w:rsidRPr="00467C43" w:rsidRDefault="00F23565" w:rsidP="00437F2F">
      <w:pPr>
        <w:spacing w:before="120" w:after="0"/>
        <w:jc w:val="both"/>
        <w:rPr>
          <w:rFonts w:ascii="Times New Roman" w:hAnsi="Times New Roman"/>
          <w:sz w:val="24"/>
          <w:szCs w:val="24"/>
          <w:u w:val="single"/>
          <w:lang w:val="lv-LV"/>
        </w:rPr>
      </w:pPr>
      <w:r w:rsidRPr="00467C43">
        <w:rPr>
          <w:rFonts w:ascii="Times New Roman" w:hAnsi="Times New Roman"/>
          <w:sz w:val="24"/>
          <w:szCs w:val="24"/>
          <w:lang w:val="lv-LV"/>
        </w:rPr>
        <w:t>B</w:t>
      </w:r>
      <w:r w:rsidR="00437F2F" w:rsidRPr="00467C43">
        <w:rPr>
          <w:rFonts w:ascii="Times New Roman" w:hAnsi="Times New Roman"/>
          <w:sz w:val="24"/>
          <w:szCs w:val="24"/>
          <w:lang w:val="lv-LV"/>
        </w:rPr>
        <w:t>iznesa ideju ģenerēšanas darbnīcas skolās</w:t>
      </w:r>
      <w:r w:rsidR="00084F6F" w:rsidRPr="00467C43">
        <w:rPr>
          <w:rFonts w:ascii="Times New Roman" w:hAnsi="Times New Roman"/>
          <w:sz w:val="24"/>
          <w:szCs w:val="24"/>
          <w:lang w:val="lv-LV"/>
        </w:rPr>
        <w:t xml:space="preserve"> tiks rīkotas</w:t>
      </w:r>
      <w:r w:rsidR="00437F2F" w:rsidRPr="00467C43">
        <w:rPr>
          <w:rFonts w:ascii="Times New Roman" w:hAnsi="Times New Roman"/>
          <w:sz w:val="24"/>
          <w:szCs w:val="24"/>
          <w:lang w:val="lv-LV"/>
        </w:rPr>
        <w:t xml:space="preserve">, lai veicinātu jauniešus domāt par biznesu, radīt jaunas idejas un iepazītos ar atbalsta institūcijām un to darbību reģionā un Latvijā. Savukārt tiem jauniešiem, kuriem jau ir idejas un kuri vēlas uzsākt savu uzņēmējdarbību, tiks organizēti Biznesa ideju konkursi jauniešiem komercdarbības uzsākšanai. Mērķis ir motivēt jauniešus uzsākt uzņēmējdarbību un veicināt uzņēmējdarbības ideju ģenerēšanu reģionam specifiskajās jomās. Konkursa ietvaros gan konkursa dalībniekiem, gan citiem jaunajiem uzņēmējdarbības talantiem tiks organizētas apmācības un nodrošināta iespēja darboties izveidotajā </w:t>
      </w:r>
      <w:proofErr w:type="spellStart"/>
      <w:r w:rsidR="00437F2F" w:rsidRPr="00467C43">
        <w:rPr>
          <w:rFonts w:ascii="Times New Roman" w:hAnsi="Times New Roman"/>
          <w:sz w:val="24"/>
          <w:szCs w:val="24"/>
          <w:lang w:val="lv-LV"/>
        </w:rPr>
        <w:t>koprades</w:t>
      </w:r>
      <w:proofErr w:type="spellEnd"/>
      <w:r w:rsidR="00437F2F" w:rsidRPr="00467C43">
        <w:rPr>
          <w:rFonts w:ascii="Times New Roman" w:hAnsi="Times New Roman"/>
          <w:sz w:val="24"/>
          <w:szCs w:val="24"/>
          <w:lang w:val="lv-LV"/>
        </w:rPr>
        <w:t xml:space="preserve"> telpā. Tādejādi tiks sniegta iespēja veidot jaunu uzņēmēju kopienu, gūt pieredzi, dalīties pieredzē un mācīties sadarboties. Sadarbības stiprināšanai tiks organizēti iedvesmas pasākumi un </w:t>
      </w:r>
      <w:proofErr w:type="spellStart"/>
      <w:r w:rsidR="00437F2F" w:rsidRPr="00467C43">
        <w:rPr>
          <w:rFonts w:ascii="Times New Roman" w:hAnsi="Times New Roman"/>
          <w:sz w:val="24"/>
          <w:szCs w:val="24"/>
          <w:lang w:val="lv-LV"/>
        </w:rPr>
        <w:t>kontaktbiržas</w:t>
      </w:r>
      <w:proofErr w:type="spellEnd"/>
      <w:r w:rsidR="00437F2F" w:rsidRPr="00467C43">
        <w:rPr>
          <w:rFonts w:ascii="Times New Roman" w:hAnsi="Times New Roman"/>
          <w:sz w:val="24"/>
          <w:szCs w:val="24"/>
          <w:lang w:val="lv-LV"/>
        </w:rPr>
        <w:t>.</w:t>
      </w:r>
      <w:r w:rsidR="00437F2F" w:rsidRPr="00467C43">
        <w:rPr>
          <w:rFonts w:ascii="Times New Roman" w:hAnsi="Times New Roman"/>
          <w:sz w:val="24"/>
          <w:szCs w:val="24"/>
          <w:u w:val="single"/>
          <w:lang w:val="lv-LV"/>
        </w:rPr>
        <w:t xml:space="preserve"> </w:t>
      </w:r>
    </w:p>
    <w:p w14:paraId="669680BB"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Rezultāti: </w:t>
      </w:r>
    </w:p>
    <w:p w14:paraId="36D57BF2" w14:textId="33190AF7" w:rsidR="00437F2F" w:rsidRPr="00467C43" w:rsidRDefault="00A508A3" w:rsidP="00437F2F">
      <w:pPr>
        <w:pStyle w:val="ListParagraph"/>
        <w:numPr>
          <w:ilvl w:val="0"/>
          <w:numId w:val="27"/>
        </w:numPr>
        <w:spacing w:after="0"/>
        <w:ind w:left="714" w:hanging="357"/>
        <w:contextualSpacing w:val="0"/>
        <w:rPr>
          <w:rFonts w:ascii="Times New Roman" w:hAnsi="Times New Roman"/>
          <w:b/>
          <w:sz w:val="24"/>
          <w:szCs w:val="24"/>
          <w:u w:val="single"/>
          <w:lang w:val="lv-LV"/>
        </w:rPr>
      </w:pPr>
      <w:r w:rsidRPr="00467C43">
        <w:rPr>
          <w:rFonts w:ascii="Times New Roman" w:hAnsi="Times New Roman"/>
          <w:sz w:val="24"/>
          <w:szCs w:val="24"/>
          <w:lang w:val="lv-LV"/>
        </w:rPr>
        <w:t xml:space="preserve">atbalstītas </w:t>
      </w:r>
      <w:r w:rsidR="00A53C86" w:rsidRPr="00467C43">
        <w:rPr>
          <w:rFonts w:ascii="Times New Roman" w:hAnsi="Times New Roman"/>
          <w:sz w:val="24"/>
          <w:szCs w:val="24"/>
          <w:lang w:val="lv-LV"/>
        </w:rPr>
        <w:t>10</w:t>
      </w:r>
      <w:r w:rsidR="00437F2F" w:rsidRPr="00467C43">
        <w:rPr>
          <w:rFonts w:ascii="Times New Roman" w:hAnsi="Times New Roman"/>
          <w:sz w:val="24"/>
          <w:szCs w:val="24"/>
          <w:lang w:val="lv-LV"/>
        </w:rPr>
        <w:t xml:space="preserve"> personas vietējo uzņēmumu attīstībai (pēc vecuma un dzimuma);</w:t>
      </w:r>
    </w:p>
    <w:p w14:paraId="3700CFFA" w14:textId="77777777" w:rsidR="00437F2F" w:rsidRPr="00467C43" w:rsidRDefault="00437F2F" w:rsidP="00437F2F">
      <w:pPr>
        <w:pStyle w:val="ListParagraph"/>
        <w:numPr>
          <w:ilvl w:val="0"/>
          <w:numId w:val="24"/>
        </w:numPr>
        <w:spacing w:after="0"/>
        <w:ind w:left="714" w:hanging="357"/>
        <w:contextualSpacing w:val="0"/>
        <w:rPr>
          <w:rFonts w:ascii="Times New Roman" w:hAnsi="Times New Roman"/>
          <w:sz w:val="24"/>
          <w:szCs w:val="24"/>
          <w:lang w:val="lv-LV"/>
        </w:rPr>
      </w:pPr>
      <w:r w:rsidRPr="00467C43">
        <w:rPr>
          <w:rFonts w:ascii="Times New Roman" w:hAnsi="Times New Roman"/>
          <w:sz w:val="24"/>
          <w:szCs w:val="24"/>
          <w:lang w:val="lv-LV"/>
        </w:rPr>
        <w:t>aprīkots Jelgavas pilsētas Jauniešu karjeras konsultāciju un motivācijas centrs Zemgales reģiona attīstībai;</w:t>
      </w:r>
    </w:p>
    <w:p w14:paraId="3537743A" w14:textId="77777777" w:rsidR="00437F2F" w:rsidRPr="00467C43" w:rsidRDefault="00437F2F" w:rsidP="00437F2F">
      <w:pPr>
        <w:pStyle w:val="ListParagraph"/>
        <w:numPr>
          <w:ilvl w:val="0"/>
          <w:numId w:val="24"/>
        </w:numPr>
        <w:spacing w:after="0"/>
        <w:ind w:left="714" w:hanging="357"/>
        <w:contextualSpacing w:val="0"/>
        <w:rPr>
          <w:rFonts w:ascii="Times New Roman" w:hAnsi="Times New Roman"/>
          <w:sz w:val="24"/>
          <w:szCs w:val="24"/>
          <w:lang w:val="lv-LV"/>
        </w:rPr>
      </w:pPr>
      <w:r w:rsidRPr="00467C43">
        <w:rPr>
          <w:rFonts w:ascii="Times New Roman" w:hAnsi="Times New Roman"/>
          <w:sz w:val="24"/>
          <w:szCs w:val="24"/>
          <w:lang w:val="lv-LV"/>
        </w:rPr>
        <w:t>10 biznesa ideju ģenerēšanas darbnīcas jauniešiem skolās;</w:t>
      </w:r>
    </w:p>
    <w:p w14:paraId="2B7296B6" w14:textId="77777777" w:rsidR="00437F2F" w:rsidRPr="00467C43" w:rsidRDefault="00437F2F" w:rsidP="00437F2F">
      <w:pPr>
        <w:pStyle w:val="ListParagraph"/>
        <w:numPr>
          <w:ilvl w:val="0"/>
          <w:numId w:val="24"/>
        </w:numPr>
        <w:spacing w:after="0"/>
        <w:ind w:left="714" w:hanging="357"/>
        <w:contextualSpacing w:val="0"/>
        <w:rPr>
          <w:rFonts w:ascii="Times New Roman" w:hAnsi="Times New Roman"/>
          <w:sz w:val="24"/>
          <w:szCs w:val="24"/>
          <w:lang w:val="lv-LV"/>
        </w:rPr>
      </w:pPr>
      <w:r w:rsidRPr="00467C43">
        <w:rPr>
          <w:rFonts w:ascii="Times New Roman" w:hAnsi="Times New Roman"/>
          <w:sz w:val="24"/>
          <w:szCs w:val="24"/>
          <w:lang w:val="lv-LV"/>
        </w:rPr>
        <w:t>4 biznesa ideju konkursi jauniešiem reģionam specifiskajās nozarēs;</w:t>
      </w:r>
    </w:p>
    <w:p w14:paraId="660C7C16" w14:textId="77777777" w:rsidR="00437F2F" w:rsidRPr="00467C43" w:rsidRDefault="00437F2F" w:rsidP="005822C7">
      <w:pPr>
        <w:pStyle w:val="ListParagraph"/>
        <w:numPr>
          <w:ilvl w:val="0"/>
          <w:numId w:val="24"/>
        </w:numPr>
        <w:spacing w:after="0"/>
        <w:ind w:left="714" w:hanging="357"/>
        <w:contextualSpacing w:val="0"/>
        <w:rPr>
          <w:rFonts w:ascii="Times New Roman" w:hAnsi="Times New Roman"/>
          <w:sz w:val="24"/>
          <w:szCs w:val="24"/>
          <w:lang w:val="lv-LV"/>
        </w:rPr>
      </w:pPr>
      <w:proofErr w:type="spellStart"/>
      <w:r w:rsidRPr="00467C43">
        <w:rPr>
          <w:rFonts w:ascii="Times New Roman" w:hAnsi="Times New Roman"/>
          <w:sz w:val="24"/>
          <w:szCs w:val="24"/>
          <w:lang w:val="lv-LV"/>
        </w:rPr>
        <w:t>koprades</w:t>
      </w:r>
      <w:proofErr w:type="spellEnd"/>
      <w:r w:rsidRPr="00467C43">
        <w:rPr>
          <w:rFonts w:ascii="Times New Roman" w:hAnsi="Times New Roman"/>
          <w:sz w:val="24"/>
          <w:szCs w:val="24"/>
          <w:lang w:val="lv-LV"/>
        </w:rPr>
        <w:t xml:space="preserve"> telpas izveide, aprīkošana un uzturēšana jaunajiem uzņēmējdarbības talantiem.</w:t>
      </w:r>
    </w:p>
    <w:p w14:paraId="08014C23" w14:textId="77777777" w:rsidR="00437F2F" w:rsidRPr="00467C43" w:rsidRDefault="00437F2F" w:rsidP="00437F2F">
      <w:pPr>
        <w:keepNext/>
        <w:keepLines/>
        <w:tabs>
          <w:tab w:val="left" w:pos="7313"/>
        </w:tabs>
        <w:spacing w:before="120" w:after="0" w:line="259" w:lineRule="auto"/>
        <w:outlineLvl w:val="1"/>
        <w:rPr>
          <w:rFonts w:ascii="Times New Roman" w:eastAsiaTheme="majorEastAsia" w:hAnsi="Times New Roman" w:cstheme="majorBidi"/>
          <w:b/>
          <w:color w:val="000000" w:themeColor="text1"/>
          <w:sz w:val="24"/>
          <w:szCs w:val="24"/>
          <w:lang w:val="lv-LV"/>
        </w:rPr>
      </w:pPr>
      <w:r w:rsidRPr="00467C43">
        <w:rPr>
          <w:rFonts w:ascii="Times New Roman" w:eastAsiaTheme="majorEastAsia" w:hAnsi="Times New Roman" w:cstheme="majorBidi"/>
          <w:b/>
          <w:color w:val="000000" w:themeColor="text1"/>
          <w:sz w:val="24"/>
          <w:szCs w:val="24"/>
          <w:lang w:val="lv-LV"/>
        </w:rPr>
        <w:lastRenderedPageBreak/>
        <w:t xml:space="preserve">Aktivitāte Nr.4. </w:t>
      </w:r>
      <w:r w:rsidRPr="00467C43">
        <w:rPr>
          <w:rFonts w:ascii="Times New Roman" w:eastAsiaTheme="majorEastAsia" w:hAnsi="Times New Roman" w:cstheme="majorBidi"/>
          <w:sz w:val="24"/>
          <w:szCs w:val="24"/>
          <w:lang w:val="lv-LV"/>
        </w:rPr>
        <w:t>Atbalsts nodarbinātības un konkurētspējas palielināšanai, īstenojot reģionam specifiskas aktivitātes (</w:t>
      </w:r>
      <w:r w:rsidRPr="00467C43">
        <w:rPr>
          <w:rFonts w:ascii="Times New Roman" w:hAnsi="Times New Roman"/>
          <w:sz w:val="24"/>
          <w:szCs w:val="24"/>
          <w:lang w:val="lv-LV"/>
        </w:rPr>
        <w:t>167 081 EUR).</w:t>
      </w:r>
    </w:p>
    <w:p w14:paraId="34D27CA9"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Aktivitātes mērķis ir stiprināt esošo uzņēmumu kapacitāti un radīt mehānismus bezdarba mazināšanai un uzņēmējdarbības attīstībai reģionā. Aktivitātes ietvaros Jēkabpils pilsētas pašvaldība kā projekta partneris izveidos mājražotāju tirdziņu Jēkabpils pilsētā, kas veicinās mājražotāju un amatniecības pieaugumu, etniskā un gastronomiskā tūrisma popularizēšanu Jēkabpils pilsētas un tās mijiedarbības zonās (Aknīstes, Jēkabpils, Krustpils, Salas, Viesītes novadiem u.c.), kā arī veicinās ekonomisko aktivitāti Zemgales reģionā. </w:t>
      </w:r>
    </w:p>
    <w:p w14:paraId="0A051DBD" w14:textId="44FB0AC1"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Savukārt tūrisma uzņēmējdarbības popularizēšanai tiks veidotas </w:t>
      </w:r>
      <w:r w:rsidR="00F8280C" w:rsidRPr="00467C43">
        <w:rPr>
          <w:rFonts w:ascii="Times New Roman" w:hAnsi="Times New Roman"/>
          <w:sz w:val="24"/>
          <w:szCs w:val="24"/>
          <w:lang w:val="lv-LV"/>
        </w:rPr>
        <w:t xml:space="preserve">atpazīstamības veicināšanas </w:t>
      </w:r>
      <w:proofErr w:type="spellStart"/>
      <w:r w:rsidRPr="00467C43">
        <w:rPr>
          <w:rFonts w:ascii="Times New Roman" w:hAnsi="Times New Roman"/>
          <w:sz w:val="24"/>
          <w:szCs w:val="24"/>
          <w:lang w:val="lv-LV"/>
        </w:rPr>
        <w:t>videotūres</w:t>
      </w:r>
      <w:proofErr w:type="spellEnd"/>
      <w:r w:rsidRPr="00467C43">
        <w:rPr>
          <w:rFonts w:ascii="Times New Roman" w:hAnsi="Times New Roman"/>
          <w:sz w:val="24"/>
          <w:szCs w:val="24"/>
          <w:lang w:val="lv-LV"/>
        </w:rPr>
        <w:t xml:space="preserve"> </w:t>
      </w:r>
      <w:r w:rsidR="00BD5704" w:rsidRPr="00467C43">
        <w:rPr>
          <w:rFonts w:ascii="Times New Roman" w:hAnsi="Times New Roman"/>
          <w:sz w:val="24"/>
          <w:szCs w:val="24"/>
          <w:lang w:val="lv-LV"/>
        </w:rPr>
        <w:t>ZPR</w:t>
      </w:r>
      <w:r w:rsidRPr="00467C43">
        <w:rPr>
          <w:rFonts w:ascii="Times New Roman" w:hAnsi="Times New Roman"/>
          <w:sz w:val="24"/>
          <w:szCs w:val="24"/>
          <w:lang w:val="lv-LV"/>
        </w:rPr>
        <w:t xml:space="preserve"> mazāk attīstītās pašvaldībās, t</w:t>
      </w:r>
      <w:r w:rsidR="00F8280C" w:rsidRPr="00467C43">
        <w:rPr>
          <w:rFonts w:ascii="Times New Roman" w:hAnsi="Times New Roman"/>
          <w:sz w:val="24"/>
          <w:szCs w:val="24"/>
          <w:lang w:val="lv-LV"/>
        </w:rPr>
        <w:t xml:space="preserve">ai </w:t>
      </w:r>
      <w:r w:rsidRPr="00467C43">
        <w:rPr>
          <w:rFonts w:ascii="Times New Roman" w:hAnsi="Times New Roman"/>
          <w:sz w:val="24"/>
          <w:szCs w:val="24"/>
          <w:lang w:val="lv-LV"/>
        </w:rPr>
        <w:t>sk</w:t>
      </w:r>
      <w:r w:rsidR="00F8280C" w:rsidRPr="00467C43">
        <w:rPr>
          <w:rFonts w:ascii="Times New Roman" w:hAnsi="Times New Roman"/>
          <w:sz w:val="24"/>
          <w:szCs w:val="24"/>
          <w:lang w:val="lv-LV"/>
        </w:rPr>
        <w:t>aitā</w:t>
      </w:r>
      <w:r w:rsidRPr="00467C43">
        <w:rPr>
          <w:rFonts w:ascii="Times New Roman" w:hAnsi="Times New Roman"/>
          <w:sz w:val="24"/>
          <w:szCs w:val="24"/>
          <w:lang w:val="lv-LV"/>
        </w:rPr>
        <w:t xml:space="preserve"> pierobežā. </w:t>
      </w:r>
      <w:r w:rsidR="00F8280C" w:rsidRPr="00467C43">
        <w:rPr>
          <w:rFonts w:ascii="Times New Roman" w:hAnsi="Times New Roman"/>
          <w:sz w:val="24"/>
          <w:szCs w:val="24"/>
          <w:lang w:val="lv-LV"/>
        </w:rPr>
        <w:t>Š</w:t>
      </w:r>
      <w:r w:rsidRPr="00467C43">
        <w:rPr>
          <w:rFonts w:ascii="Times New Roman" w:hAnsi="Times New Roman"/>
          <w:sz w:val="24"/>
          <w:szCs w:val="24"/>
          <w:lang w:val="lv-LV"/>
        </w:rPr>
        <w:t>ī pasākuma īstenošana veicinās tūristu pieplūdumu un pieprasījumu pēc jauniem pakalpojumiem pašvaldībās, piemēram, ēdināšanas pakalpojumiem, izmitināšanas u.c. pakalpojumiem.</w:t>
      </w:r>
    </w:p>
    <w:p w14:paraId="015293EF" w14:textId="77777777" w:rsidR="00437F2F" w:rsidRPr="00467C43" w:rsidRDefault="00437F2F" w:rsidP="00437F2F">
      <w:pPr>
        <w:keepNext/>
        <w:keepLines/>
        <w:tabs>
          <w:tab w:val="left" w:pos="7313"/>
        </w:tabs>
        <w:spacing w:before="120" w:after="0" w:line="259" w:lineRule="auto"/>
        <w:outlineLvl w:val="1"/>
        <w:rPr>
          <w:rFonts w:ascii="Times New Roman" w:eastAsiaTheme="majorEastAsia" w:hAnsi="Times New Roman" w:cstheme="majorBidi"/>
          <w:color w:val="000000" w:themeColor="text1"/>
          <w:sz w:val="24"/>
          <w:szCs w:val="24"/>
          <w:lang w:val="lv-LV"/>
        </w:rPr>
      </w:pPr>
      <w:r w:rsidRPr="00467C43">
        <w:rPr>
          <w:rFonts w:ascii="Times New Roman" w:eastAsiaTheme="majorEastAsia" w:hAnsi="Times New Roman" w:cstheme="majorBidi"/>
          <w:color w:val="000000" w:themeColor="text1"/>
          <w:sz w:val="24"/>
          <w:szCs w:val="24"/>
          <w:lang w:val="lv-LV"/>
        </w:rPr>
        <w:t xml:space="preserve">Rezultāti: </w:t>
      </w:r>
    </w:p>
    <w:p w14:paraId="5801FB1C" w14:textId="564AB04E" w:rsidR="00437F2F" w:rsidRPr="00467C43" w:rsidRDefault="00781881" w:rsidP="008A2446">
      <w:pPr>
        <w:pStyle w:val="ListParagraph"/>
        <w:numPr>
          <w:ilvl w:val="0"/>
          <w:numId w:val="27"/>
        </w:numPr>
        <w:spacing w:after="0"/>
        <w:ind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 xml:space="preserve">ieviestas </w:t>
      </w:r>
      <w:r w:rsidR="00437F2F" w:rsidRPr="00467C43">
        <w:rPr>
          <w:rFonts w:ascii="Times New Roman" w:hAnsi="Times New Roman"/>
          <w:sz w:val="24"/>
          <w:szCs w:val="24"/>
          <w:lang w:val="lv-LV"/>
        </w:rPr>
        <w:t xml:space="preserve">2 jaunas idejas (reģionam specifisks risinājums), lai </w:t>
      </w:r>
      <w:r w:rsidRPr="00467C43">
        <w:rPr>
          <w:rFonts w:ascii="Times New Roman" w:hAnsi="Times New Roman"/>
          <w:sz w:val="24"/>
          <w:szCs w:val="24"/>
          <w:lang w:val="lv-LV"/>
        </w:rPr>
        <w:t xml:space="preserve">uzlabotu </w:t>
      </w:r>
      <w:r w:rsidR="00437F2F" w:rsidRPr="00467C43">
        <w:rPr>
          <w:rFonts w:ascii="Times New Roman" w:hAnsi="Times New Roman"/>
          <w:sz w:val="24"/>
          <w:szCs w:val="24"/>
          <w:lang w:val="lv-LV"/>
        </w:rPr>
        <w:t>reģiona konkurētspēju un nodarbinātību:</w:t>
      </w:r>
    </w:p>
    <w:p w14:paraId="5F0B3F5B" w14:textId="4DDCAD33" w:rsidR="00437F2F" w:rsidRPr="00467C43" w:rsidRDefault="00437F2F" w:rsidP="00437F2F">
      <w:pPr>
        <w:pStyle w:val="ListParagraph"/>
        <w:numPr>
          <w:ilvl w:val="0"/>
          <w:numId w:val="25"/>
        </w:numPr>
        <w:spacing w:after="0"/>
        <w:ind w:hanging="357"/>
        <w:contextualSpacing w:val="0"/>
        <w:jc w:val="both"/>
        <w:rPr>
          <w:rFonts w:ascii="Times New Roman" w:hAnsi="Times New Roman"/>
          <w:b/>
          <w:sz w:val="24"/>
          <w:szCs w:val="24"/>
          <w:lang w:val="lv-LV"/>
        </w:rPr>
      </w:pPr>
      <w:r w:rsidRPr="00467C43">
        <w:rPr>
          <w:rFonts w:ascii="Times New Roman" w:hAnsi="Times New Roman"/>
          <w:sz w:val="24"/>
          <w:szCs w:val="24"/>
          <w:lang w:val="lv-LV"/>
        </w:rPr>
        <w:t>izveidots un aprīkots</w:t>
      </w:r>
      <w:r w:rsidR="00781881" w:rsidRPr="00467C43">
        <w:rPr>
          <w:rFonts w:ascii="Times New Roman" w:hAnsi="Times New Roman"/>
          <w:sz w:val="24"/>
          <w:szCs w:val="24"/>
          <w:lang w:val="lv-LV"/>
        </w:rPr>
        <w:t xml:space="preserve"> vietējo</w:t>
      </w:r>
      <w:r w:rsidRPr="00467C43">
        <w:rPr>
          <w:rFonts w:ascii="Times New Roman" w:hAnsi="Times New Roman"/>
          <w:sz w:val="24"/>
          <w:szCs w:val="24"/>
          <w:lang w:val="lv-LV"/>
        </w:rPr>
        <w:t xml:space="preserve"> ražotāju tirgus Jēkabpils pilsētā</w:t>
      </w:r>
      <w:r w:rsidR="00F8280C" w:rsidRPr="00467C43">
        <w:rPr>
          <w:rFonts w:ascii="Times New Roman" w:hAnsi="Times New Roman"/>
          <w:sz w:val="24"/>
          <w:szCs w:val="24"/>
          <w:lang w:val="lv-LV"/>
        </w:rPr>
        <w:t>, lai nodroš</w:t>
      </w:r>
      <w:r w:rsidR="00B97FE5" w:rsidRPr="00467C43">
        <w:rPr>
          <w:rFonts w:ascii="Times New Roman" w:hAnsi="Times New Roman"/>
          <w:sz w:val="24"/>
          <w:szCs w:val="24"/>
          <w:lang w:val="lv-LV"/>
        </w:rPr>
        <w:t>i</w:t>
      </w:r>
      <w:r w:rsidR="00F8280C" w:rsidRPr="00467C43">
        <w:rPr>
          <w:rFonts w:ascii="Times New Roman" w:hAnsi="Times New Roman"/>
          <w:sz w:val="24"/>
          <w:szCs w:val="24"/>
          <w:lang w:val="lv-LV"/>
        </w:rPr>
        <w:t>nātu ies</w:t>
      </w:r>
      <w:r w:rsidR="001468F5" w:rsidRPr="00467C43">
        <w:rPr>
          <w:rFonts w:ascii="Times New Roman" w:hAnsi="Times New Roman"/>
          <w:sz w:val="24"/>
          <w:szCs w:val="24"/>
          <w:lang w:val="lv-LV"/>
        </w:rPr>
        <w:t>p</w:t>
      </w:r>
      <w:r w:rsidR="00F8280C" w:rsidRPr="00467C43">
        <w:rPr>
          <w:rFonts w:ascii="Times New Roman" w:hAnsi="Times New Roman"/>
          <w:sz w:val="24"/>
          <w:szCs w:val="24"/>
          <w:lang w:val="lv-LV"/>
        </w:rPr>
        <w:t xml:space="preserve">ējas vairāk </w:t>
      </w:r>
      <w:r w:rsidR="00781881" w:rsidRPr="00467C43">
        <w:rPr>
          <w:rFonts w:ascii="Times New Roman" w:hAnsi="Times New Roman"/>
          <w:sz w:val="24"/>
          <w:szCs w:val="24"/>
          <w:lang w:val="lv-LV"/>
        </w:rPr>
        <w:t xml:space="preserve">vietējo </w:t>
      </w:r>
      <w:r w:rsidR="00F8280C" w:rsidRPr="00467C43">
        <w:rPr>
          <w:rFonts w:ascii="Times New Roman" w:hAnsi="Times New Roman"/>
          <w:sz w:val="24"/>
          <w:szCs w:val="24"/>
          <w:lang w:val="lv-LV"/>
        </w:rPr>
        <w:t>ražotāju tirgot viņu produkciju un veicinātu viet</w:t>
      </w:r>
      <w:r w:rsidR="0055649F" w:rsidRPr="00467C43">
        <w:rPr>
          <w:rFonts w:ascii="Times New Roman" w:hAnsi="Times New Roman"/>
          <w:sz w:val="24"/>
          <w:szCs w:val="24"/>
          <w:lang w:val="lv-LV"/>
        </w:rPr>
        <w:t>ējās</w:t>
      </w:r>
      <w:r w:rsidR="00F8280C" w:rsidRPr="00467C43">
        <w:rPr>
          <w:rFonts w:ascii="Times New Roman" w:hAnsi="Times New Roman"/>
          <w:sz w:val="24"/>
          <w:szCs w:val="24"/>
          <w:lang w:val="lv-LV"/>
        </w:rPr>
        <w:t xml:space="preserve"> mājražo</w:t>
      </w:r>
      <w:r w:rsidR="0055649F" w:rsidRPr="00467C43">
        <w:rPr>
          <w:rFonts w:ascii="Times New Roman" w:hAnsi="Times New Roman"/>
          <w:sz w:val="24"/>
          <w:szCs w:val="24"/>
          <w:lang w:val="lv-LV"/>
        </w:rPr>
        <w:t>šanas attīstību</w:t>
      </w:r>
      <w:r w:rsidR="00F8280C" w:rsidRPr="00467C43">
        <w:rPr>
          <w:rFonts w:ascii="Times New Roman" w:hAnsi="Times New Roman"/>
          <w:sz w:val="24"/>
          <w:szCs w:val="24"/>
          <w:lang w:val="lv-LV"/>
        </w:rPr>
        <w:t xml:space="preserve"> reģionā</w:t>
      </w:r>
      <w:r w:rsidRPr="00467C43">
        <w:rPr>
          <w:rFonts w:ascii="Times New Roman" w:hAnsi="Times New Roman"/>
          <w:sz w:val="24"/>
          <w:szCs w:val="24"/>
          <w:lang w:val="lv-LV"/>
        </w:rPr>
        <w:t>;</w:t>
      </w:r>
    </w:p>
    <w:p w14:paraId="4D8A77B9" w14:textId="77777777" w:rsidR="00437F2F" w:rsidRPr="00467C43" w:rsidRDefault="00437F2F" w:rsidP="00437F2F">
      <w:pPr>
        <w:pStyle w:val="ListParagraph"/>
        <w:numPr>
          <w:ilvl w:val="0"/>
          <w:numId w:val="25"/>
        </w:numPr>
        <w:spacing w:after="0"/>
        <w:ind w:hanging="357"/>
        <w:contextualSpacing w:val="0"/>
        <w:jc w:val="both"/>
        <w:rPr>
          <w:rFonts w:ascii="Times New Roman" w:hAnsi="Times New Roman"/>
          <w:sz w:val="24"/>
          <w:szCs w:val="24"/>
          <w:lang w:val="lv-LV"/>
        </w:rPr>
      </w:pPr>
      <w:r w:rsidRPr="00467C43">
        <w:rPr>
          <w:rFonts w:ascii="Times New Roman" w:hAnsi="Times New Roman"/>
          <w:sz w:val="24"/>
          <w:szCs w:val="24"/>
          <w:lang w:val="lv-LV"/>
        </w:rPr>
        <w:t xml:space="preserve">izveidotas 4 </w:t>
      </w:r>
      <w:proofErr w:type="spellStart"/>
      <w:r w:rsidRPr="00467C43">
        <w:rPr>
          <w:rFonts w:ascii="Times New Roman" w:hAnsi="Times New Roman"/>
          <w:sz w:val="24"/>
          <w:szCs w:val="24"/>
          <w:lang w:val="lv-LV"/>
        </w:rPr>
        <w:t>videotūres</w:t>
      </w:r>
      <w:proofErr w:type="spellEnd"/>
      <w:r w:rsidRPr="00467C43">
        <w:rPr>
          <w:rFonts w:ascii="Times New Roman" w:hAnsi="Times New Roman"/>
          <w:sz w:val="24"/>
          <w:szCs w:val="24"/>
          <w:lang w:val="lv-LV"/>
        </w:rPr>
        <w:t xml:space="preserve"> Zemgales tūrisma uzņēmējdarbības popularizēšanai (piemēram, gastronomiskā tūre, mazās pilis un muižas pierobežā; apgūsti amatnieku prasmes; u.c.) atbilstoši pašvaldību pieprasījumam un reģiona specifikai.</w:t>
      </w:r>
    </w:p>
    <w:p w14:paraId="541FE31A" w14:textId="77777777" w:rsidR="00437F2F" w:rsidRPr="00467C43" w:rsidRDefault="00437F2F">
      <w:pPr>
        <w:spacing w:after="200" w:line="276" w:lineRule="auto"/>
        <w:rPr>
          <w:rFonts w:ascii="Times New Roman" w:hAnsi="Times New Roman"/>
          <w:sz w:val="24"/>
          <w:szCs w:val="24"/>
          <w:lang w:val="lv-LV"/>
        </w:rPr>
      </w:pPr>
      <w:r w:rsidRPr="00467C43">
        <w:rPr>
          <w:rFonts w:ascii="Times New Roman" w:hAnsi="Times New Roman"/>
          <w:sz w:val="24"/>
          <w:szCs w:val="24"/>
          <w:lang w:val="lv-LV"/>
        </w:rPr>
        <w:br w:type="page"/>
      </w:r>
    </w:p>
    <w:p w14:paraId="66582FB0" w14:textId="26ACE817" w:rsidR="00437F2F" w:rsidRPr="00467C43" w:rsidRDefault="00437F2F" w:rsidP="00437F2F">
      <w:pPr>
        <w:jc w:val="both"/>
        <w:rPr>
          <w:rFonts w:ascii="Times New Roman" w:hAnsi="Times New Roman"/>
          <w:b/>
          <w:sz w:val="24"/>
          <w:szCs w:val="24"/>
          <w:lang w:val="lv-LV"/>
        </w:rPr>
      </w:pPr>
      <w:r w:rsidRPr="00467C43">
        <w:rPr>
          <w:rFonts w:ascii="Times New Roman" w:hAnsi="Times New Roman"/>
          <w:b/>
          <w:sz w:val="24"/>
          <w:szCs w:val="24"/>
          <w:lang w:val="lv-LV"/>
        </w:rPr>
        <w:lastRenderedPageBreak/>
        <w:t>Iepriekš noteikt</w:t>
      </w:r>
      <w:r w:rsidR="00D81B84" w:rsidRPr="00467C43">
        <w:rPr>
          <w:rFonts w:ascii="Times New Roman" w:hAnsi="Times New Roman"/>
          <w:b/>
          <w:sz w:val="24"/>
          <w:szCs w:val="24"/>
          <w:lang w:val="lv-LV"/>
        </w:rPr>
        <w:t>ais</w:t>
      </w:r>
      <w:r w:rsidRPr="00467C43">
        <w:rPr>
          <w:rFonts w:ascii="Times New Roman" w:hAnsi="Times New Roman"/>
          <w:b/>
          <w:sz w:val="24"/>
          <w:szCs w:val="24"/>
          <w:lang w:val="lv-LV"/>
        </w:rPr>
        <w:t xml:space="preserve"> projek</w:t>
      </w:r>
      <w:r w:rsidR="00D81B84" w:rsidRPr="00467C43">
        <w:rPr>
          <w:rFonts w:ascii="Times New Roman" w:hAnsi="Times New Roman"/>
          <w:b/>
          <w:sz w:val="24"/>
          <w:szCs w:val="24"/>
          <w:lang w:val="lv-LV"/>
        </w:rPr>
        <w:t>ts</w:t>
      </w:r>
      <w:r w:rsidR="0055649F" w:rsidRPr="00467C43">
        <w:rPr>
          <w:rFonts w:ascii="Times New Roman" w:hAnsi="Times New Roman"/>
          <w:b/>
          <w:sz w:val="24"/>
          <w:szCs w:val="24"/>
          <w:lang w:val="lv-LV"/>
        </w:rPr>
        <w:t xml:space="preserve"> 4</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528"/>
      </w:tblGrid>
      <w:tr w:rsidR="00437F2F" w:rsidRPr="00467C43" w14:paraId="483EC12F" w14:textId="77777777" w:rsidTr="00437F2F">
        <w:trPr>
          <w:trHeight w:val="635"/>
        </w:trPr>
        <w:tc>
          <w:tcPr>
            <w:tcW w:w="3823" w:type="dxa"/>
          </w:tcPr>
          <w:p w14:paraId="602A6B92" w14:textId="77777777" w:rsidR="00437F2F" w:rsidRPr="00467C43" w:rsidRDefault="00437F2F" w:rsidP="00437F2F">
            <w:pPr>
              <w:spacing w:after="0"/>
              <w:ind w:left="4320" w:hanging="4320"/>
              <w:rPr>
                <w:rFonts w:ascii="Times New Roman" w:hAnsi="Times New Roman"/>
                <w:b/>
                <w:lang w:val="lv-LV"/>
              </w:rPr>
            </w:pPr>
            <w:r w:rsidRPr="00467C43">
              <w:rPr>
                <w:rFonts w:ascii="Times New Roman" w:hAnsi="Times New Roman"/>
                <w:b/>
                <w:lang w:val="lv-LV"/>
              </w:rPr>
              <w:t xml:space="preserve">Projekta nosaukums: </w:t>
            </w:r>
            <w:r w:rsidRPr="00467C43">
              <w:rPr>
                <w:rFonts w:ascii="Times New Roman" w:hAnsi="Times New Roman"/>
                <w:b/>
                <w:lang w:val="lv-LV"/>
              </w:rPr>
              <w:tab/>
            </w:r>
          </w:p>
        </w:tc>
        <w:tc>
          <w:tcPr>
            <w:tcW w:w="5528" w:type="dxa"/>
          </w:tcPr>
          <w:p w14:paraId="566DAAD0" w14:textId="53302606" w:rsidR="00437F2F" w:rsidRPr="00467C43" w:rsidRDefault="00437F2F" w:rsidP="00437F2F">
            <w:pPr>
              <w:spacing w:after="0"/>
              <w:jc w:val="both"/>
              <w:rPr>
                <w:rFonts w:ascii="Times New Roman" w:hAnsi="Times New Roman"/>
                <w:b/>
                <w:i/>
                <w:lang w:val="lv-LV"/>
              </w:rPr>
            </w:pPr>
            <w:r w:rsidRPr="00467C43">
              <w:rPr>
                <w:rFonts w:ascii="Times New Roman" w:hAnsi="Times New Roman"/>
                <w:b/>
                <w:i/>
                <w:lang w:val="lv-LV"/>
              </w:rPr>
              <w:t>Uzņē</w:t>
            </w:r>
            <w:r w:rsidR="00E27733" w:rsidRPr="00467C43">
              <w:rPr>
                <w:rFonts w:ascii="Times New Roman" w:hAnsi="Times New Roman"/>
                <w:b/>
                <w:i/>
                <w:lang w:val="lv-LV"/>
              </w:rPr>
              <w:t>mējdarbības atbalsta pasākumi</w:t>
            </w:r>
            <w:r w:rsidRPr="00467C43">
              <w:rPr>
                <w:rFonts w:ascii="Times New Roman" w:hAnsi="Times New Roman"/>
                <w:b/>
                <w:i/>
                <w:lang w:val="lv-LV"/>
              </w:rPr>
              <w:t xml:space="preserve"> Kurzemes plānošanas reģionā</w:t>
            </w:r>
          </w:p>
        </w:tc>
      </w:tr>
      <w:tr w:rsidR="00437F2F" w:rsidRPr="00467C43" w14:paraId="675697C8" w14:textId="77777777" w:rsidTr="00437F2F">
        <w:tc>
          <w:tcPr>
            <w:tcW w:w="3823" w:type="dxa"/>
          </w:tcPr>
          <w:p w14:paraId="2A85F6D3" w14:textId="77777777" w:rsidR="00437F2F" w:rsidRPr="00467C43" w:rsidRDefault="00AC57D7" w:rsidP="00437F2F">
            <w:pPr>
              <w:rPr>
                <w:rFonts w:ascii="Times New Roman" w:hAnsi="Times New Roman"/>
                <w:b/>
                <w:lang w:val="lv-LV"/>
              </w:rPr>
            </w:pPr>
            <w:r w:rsidRPr="00467C43">
              <w:rPr>
                <w:rFonts w:ascii="Times New Roman" w:hAnsi="Times New Roman"/>
                <w:b/>
                <w:lang w:val="lv-LV"/>
              </w:rPr>
              <w:t>Projekta iesniedzējs</w:t>
            </w:r>
            <w:r w:rsidR="00437F2F" w:rsidRPr="00467C43">
              <w:rPr>
                <w:rFonts w:ascii="Times New Roman" w:hAnsi="Times New Roman"/>
                <w:b/>
                <w:lang w:val="lv-LV"/>
              </w:rPr>
              <w:t>:</w:t>
            </w:r>
          </w:p>
        </w:tc>
        <w:tc>
          <w:tcPr>
            <w:tcW w:w="5528" w:type="dxa"/>
          </w:tcPr>
          <w:p w14:paraId="705AD2D1"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Kurzemes plānošanas reģions</w:t>
            </w:r>
          </w:p>
        </w:tc>
      </w:tr>
      <w:tr w:rsidR="00437F2F" w:rsidRPr="00467C43" w14:paraId="06569F1A" w14:textId="77777777" w:rsidTr="00437F2F">
        <w:trPr>
          <w:trHeight w:val="604"/>
        </w:trPr>
        <w:tc>
          <w:tcPr>
            <w:tcW w:w="3823" w:type="dxa"/>
          </w:tcPr>
          <w:p w14:paraId="0009B73D" w14:textId="77777777" w:rsidR="00437F2F" w:rsidRPr="00467C43" w:rsidRDefault="00437F2F" w:rsidP="00437F2F">
            <w:pPr>
              <w:rPr>
                <w:rFonts w:ascii="Times New Roman" w:hAnsi="Times New Roman"/>
                <w:b/>
                <w:lang w:val="lv-LV"/>
              </w:rPr>
            </w:pPr>
            <w:r w:rsidRPr="00467C43">
              <w:rPr>
                <w:rFonts w:ascii="Times New Roman" w:hAnsi="Times New Roman"/>
                <w:b/>
                <w:lang w:val="lv-LV"/>
              </w:rPr>
              <w:t>Projekta partneris(i):</w:t>
            </w:r>
          </w:p>
        </w:tc>
        <w:tc>
          <w:tcPr>
            <w:tcW w:w="5528" w:type="dxa"/>
          </w:tcPr>
          <w:p w14:paraId="0FC76200"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Liepājas pilsētas pašvaldība</w:t>
            </w:r>
          </w:p>
          <w:p w14:paraId="6F074E60"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Ventspils pilsētas pašvaldība</w:t>
            </w:r>
          </w:p>
        </w:tc>
      </w:tr>
      <w:tr w:rsidR="00437F2F" w:rsidRPr="00467C43" w14:paraId="2D09A61A" w14:textId="77777777" w:rsidTr="00437F2F">
        <w:tc>
          <w:tcPr>
            <w:tcW w:w="3823" w:type="dxa"/>
          </w:tcPr>
          <w:p w14:paraId="44224AD6" w14:textId="77777777" w:rsidR="00437F2F" w:rsidRPr="00467C43" w:rsidRDefault="00437F2F" w:rsidP="00437F2F">
            <w:pPr>
              <w:rPr>
                <w:rFonts w:ascii="Times New Roman" w:hAnsi="Times New Roman"/>
                <w:b/>
                <w:lang w:val="lv-LV"/>
              </w:rPr>
            </w:pPr>
            <w:r w:rsidRPr="00467C43">
              <w:rPr>
                <w:rFonts w:ascii="Times New Roman" w:hAnsi="Times New Roman"/>
                <w:b/>
                <w:lang w:val="lv-LV"/>
              </w:rPr>
              <w:t>Do</w:t>
            </w:r>
            <w:r w:rsidR="00AC57D7" w:rsidRPr="00467C43">
              <w:rPr>
                <w:rFonts w:ascii="Times New Roman" w:hAnsi="Times New Roman"/>
                <w:b/>
                <w:lang w:val="lv-LV"/>
              </w:rPr>
              <w:t>noru</w:t>
            </w:r>
            <w:r w:rsidRPr="00467C43">
              <w:rPr>
                <w:rFonts w:ascii="Times New Roman" w:hAnsi="Times New Roman"/>
                <w:b/>
                <w:lang w:val="lv-LV"/>
              </w:rPr>
              <w:t xml:space="preserve"> projekta partneris(i):</w:t>
            </w:r>
          </w:p>
        </w:tc>
        <w:tc>
          <w:tcPr>
            <w:tcW w:w="5528" w:type="dxa"/>
          </w:tcPr>
          <w:p w14:paraId="729DDBE4" w14:textId="56DC3D8D" w:rsidR="00437F2F" w:rsidRPr="00467C43" w:rsidRDefault="00684D3B" w:rsidP="002B59C3">
            <w:pPr>
              <w:spacing w:after="0"/>
              <w:jc w:val="both"/>
              <w:rPr>
                <w:rFonts w:ascii="Times New Roman" w:hAnsi="Times New Roman"/>
                <w:i/>
                <w:lang w:val="lv-LV"/>
              </w:rPr>
            </w:pPr>
            <w:proofErr w:type="spellStart"/>
            <w:r w:rsidRPr="00467C43">
              <w:rPr>
                <w:rFonts w:ascii="Times New Roman" w:hAnsi="Times New Roman"/>
                <w:i/>
                <w:sz w:val="24"/>
                <w:szCs w:val="24"/>
                <w:lang w:val="lv-LV"/>
              </w:rPr>
              <w:t>Rūgalanne</w:t>
            </w:r>
            <w:r w:rsidR="001A7ACA" w:rsidRPr="00467C43">
              <w:rPr>
                <w:rFonts w:ascii="Times New Roman" w:hAnsi="Times New Roman"/>
                <w:i/>
                <w:sz w:val="24"/>
                <w:szCs w:val="24"/>
                <w:lang w:val="lv-LV"/>
              </w:rPr>
              <w:t>s</w:t>
            </w:r>
            <w:proofErr w:type="spellEnd"/>
            <w:r w:rsidR="0055649F" w:rsidRPr="00467C43">
              <w:rPr>
                <w:rFonts w:ascii="Times New Roman" w:hAnsi="Times New Roman"/>
                <w:i/>
                <w:sz w:val="24"/>
                <w:szCs w:val="24"/>
                <w:lang w:val="lv-LV"/>
              </w:rPr>
              <w:t xml:space="preserve"> reģions (</w:t>
            </w:r>
            <w:r w:rsidR="002B59C3" w:rsidRPr="00467C43">
              <w:rPr>
                <w:rFonts w:ascii="Times New Roman" w:hAnsi="Times New Roman"/>
                <w:i/>
                <w:sz w:val="24"/>
                <w:szCs w:val="24"/>
                <w:lang w:val="lv-LV"/>
              </w:rPr>
              <w:t>tiks nolemts</w:t>
            </w:r>
            <w:r w:rsidR="0055649F" w:rsidRPr="00467C43">
              <w:rPr>
                <w:rFonts w:ascii="Times New Roman" w:hAnsi="Times New Roman"/>
                <w:i/>
                <w:sz w:val="24"/>
                <w:szCs w:val="24"/>
                <w:lang w:val="lv-LV"/>
              </w:rPr>
              <w:t xml:space="preserve">) </w:t>
            </w:r>
          </w:p>
        </w:tc>
      </w:tr>
      <w:tr w:rsidR="00437F2F" w:rsidRPr="00467C43" w14:paraId="79CA60AA" w14:textId="77777777" w:rsidTr="00437F2F">
        <w:trPr>
          <w:trHeight w:val="1468"/>
        </w:trPr>
        <w:tc>
          <w:tcPr>
            <w:tcW w:w="3823" w:type="dxa"/>
          </w:tcPr>
          <w:p w14:paraId="6635F90D" w14:textId="77777777" w:rsidR="00437F2F" w:rsidRPr="00467C43" w:rsidRDefault="00437F2F" w:rsidP="00AC57D7">
            <w:pPr>
              <w:spacing w:after="0"/>
              <w:rPr>
                <w:rFonts w:ascii="Times New Roman" w:hAnsi="Times New Roman"/>
                <w:b/>
                <w:lang w:val="lv-LV"/>
              </w:rPr>
            </w:pPr>
            <w:r w:rsidRPr="00467C43">
              <w:rPr>
                <w:rFonts w:ascii="Times New Roman" w:hAnsi="Times New Roman"/>
                <w:b/>
                <w:lang w:val="lv-LV"/>
              </w:rPr>
              <w:t xml:space="preserve">Kopējās maksimālās </w:t>
            </w:r>
            <w:r w:rsidR="00AC57D7" w:rsidRPr="00467C43">
              <w:rPr>
                <w:rFonts w:ascii="Times New Roman" w:hAnsi="Times New Roman"/>
                <w:b/>
                <w:lang w:val="lv-LV"/>
              </w:rPr>
              <w:t xml:space="preserve">attiecināmās </w:t>
            </w:r>
            <w:r w:rsidRPr="00467C43">
              <w:rPr>
                <w:rFonts w:ascii="Times New Roman" w:hAnsi="Times New Roman"/>
                <w:b/>
                <w:lang w:val="lv-LV"/>
              </w:rPr>
              <w:t>projekta</w:t>
            </w:r>
            <w:r w:rsidR="00AC57D7" w:rsidRPr="00467C43">
              <w:rPr>
                <w:rFonts w:ascii="Times New Roman" w:hAnsi="Times New Roman"/>
                <w:b/>
                <w:lang w:val="lv-LV"/>
              </w:rPr>
              <w:t xml:space="preserve"> </w:t>
            </w:r>
            <w:r w:rsidRPr="00467C43">
              <w:rPr>
                <w:rFonts w:ascii="Times New Roman" w:hAnsi="Times New Roman"/>
                <w:b/>
                <w:lang w:val="lv-LV"/>
              </w:rPr>
              <w:t>izmaksas:</w:t>
            </w:r>
            <w:r w:rsidRPr="00467C43">
              <w:rPr>
                <w:rFonts w:ascii="Times New Roman" w:hAnsi="Times New Roman"/>
                <w:b/>
                <w:lang w:val="lv-LV"/>
              </w:rPr>
              <w:tab/>
            </w:r>
          </w:p>
        </w:tc>
        <w:tc>
          <w:tcPr>
            <w:tcW w:w="5528" w:type="dxa"/>
          </w:tcPr>
          <w:p w14:paraId="3FA05E1C" w14:textId="77777777" w:rsidR="00437F2F" w:rsidRPr="00467C43" w:rsidRDefault="00437F2F" w:rsidP="00437F2F">
            <w:pPr>
              <w:spacing w:after="0"/>
              <w:rPr>
                <w:rFonts w:ascii="Times New Roman" w:hAnsi="Times New Roman"/>
                <w:b/>
                <w:i/>
                <w:lang w:val="lv-LV"/>
              </w:rPr>
            </w:pPr>
            <w:r w:rsidRPr="00467C43">
              <w:rPr>
                <w:rFonts w:ascii="Times New Roman" w:hAnsi="Times New Roman"/>
                <w:b/>
                <w:i/>
                <w:lang w:val="lv-LV"/>
              </w:rPr>
              <w:t>€ 958 464</w:t>
            </w:r>
          </w:p>
          <w:p w14:paraId="064731B7" w14:textId="77777777" w:rsidR="00437F2F" w:rsidRPr="00467C43" w:rsidRDefault="00437F2F" w:rsidP="00437F2F">
            <w:pPr>
              <w:spacing w:after="0"/>
              <w:rPr>
                <w:rFonts w:ascii="Times New Roman" w:hAnsi="Times New Roman"/>
                <w:i/>
                <w:sz w:val="10"/>
                <w:lang w:val="lv-LV"/>
              </w:rPr>
            </w:pPr>
          </w:p>
          <w:p w14:paraId="744AEF47" w14:textId="5F4D4985" w:rsidR="00437F2F" w:rsidRPr="00467C43" w:rsidRDefault="00437F2F" w:rsidP="0055649F">
            <w:pPr>
              <w:spacing w:after="0"/>
              <w:rPr>
                <w:rFonts w:ascii="Times New Roman" w:hAnsi="Times New Roman"/>
                <w:i/>
                <w:lang w:val="lv-LV"/>
              </w:rPr>
            </w:pPr>
          </w:p>
        </w:tc>
      </w:tr>
      <w:tr w:rsidR="00437F2F" w:rsidRPr="00467C43" w14:paraId="03B9B3EC" w14:textId="77777777" w:rsidTr="00437F2F">
        <w:trPr>
          <w:trHeight w:val="423"/>
        </w:trPr>
        <w:tc>
          <w:tcPr>
            <w:tcW w:w="3823" w:type="dxa"/>
          </w:tcPr>
          <w:p w14:paraId="63EB4CEC" w14:textId="77777777" w:rsidR="00437F2F" w:rsidRPr="00467C43" w:rsidRDefault="00437F2F" w:rsidP="00AC57D7">
            <w:pPr>
              <w:spacing w:after="0"/>
              <w:rPr>
                <w:rFonts w:ascii="Times New Roman" w:hAnsi="Times New Roman"/>
                <w:b/>
                <w:lang w:val="lv-LV"/>
              </w:rPr>
            </w:pPr>
            <w:r w:rsidRPr="00467C43">
              <w:rPr>
                <w:rFonts w:ascii="Times New Roman" w:hAnsi="Times New Roman"/>
                <w:b/>
                <w:lang w:val="lv-LV"/>
              </w:rPr>
              <w:t xml:space="preserve">Projekta </w:t>
            </w:r>
            <w:r w:rsidR="00AC57D7" w:rsidRPr="00467C43">
              <w:rPr>
                <w:rFonts w:ascii="Times New Roman" w:hAnsi="Times New Roman"/>
                <w:b/>
                <w:lang w:val="lv-LV"/>
              </w:rPr>
              <w:t>piešķīruma daļa</w:t>
            </w:r>
            <w:r w:rsidRPr="00467C43">
              <w:rPr>
                <w:rFonts w:ascii="Times New Roman" w:hAnsi="Times New Roman"/>
                <w:b/>
                <w:lang w:val="lv-LV"/>
              </w:rPr>
              <w:t>:</w:t>
            </w:r>
            <w:r w:rsidRPr="00467C43">
              <w:rPr>
                <w:rFonts w:ascii="Times New Roman" w:hAnsi="Times New Roman"/>
                <w:b/>
                <w:lang w:val="lv-LV"/>
              </w:rPr>
              <w:tab/>
            </w:r>
            <w:r w:rsidRPr="00467C43">
              <w:rPr>
                <w:rFonts w:ascii="Times New Roman" w:hAnsi="Times New Roman"/>
                <w:b/>
                <w:lang w:val="lv-LV"/>
              </w:rPr>
              <w:tab/>
            </w:r>
            <w:r w:rsidRPr="00467C43">
              <w:rPr>
                <w:rFonts w:ascii="Times New Roman" w:hAnsi="Times New Roman"/>
                <w:b/>
                <w:lang w:val="lv-LV"/>
              </w:rPr>
              <w:tab/>
            </w:r>
          </w:p>
        </w:tc>
        <w:tc>
          <w:tcPr>
            <w:tcW w:w="5528" w:type="dxa"/>
          </w:tcPr>
          <w:p w14:paraId="54F2DA9E" w14:textId="144F7504" w:rsidR="00437F2F" w:rsidRPr="00467C43" w:rsidRDefault="0055649F" w:rsidP="00437F2F">
            <w:pPr>
              <w:spacing w:after="0"/>
              <w:jc w:val="both"/>
              <w:rPr>
                <w:rFonts w:ascii="Times New Roman" w:hAnsi="Times New Roman"/>
                <w:i/>
                <w:lang w:val="lv-LV"/>
              </w:rPr>
            </w:pPr>
            <w:r w:rsidRPr="00467C43">
              <w:rPr>
                <w:rFonts w:ascii="Times New Roman" w:hAnsi="Times New Roman"/>
                <w:i/>
                <w:lang w:val="lv-LV"/>
              </w:rPr>
              <w:t xml:space="preserve">Indikatīvi </w:t>
            </w:r>
            <w:r w:rsidR="00437F2F" w:rsidRPr="00467C43">
              <w:rPr>
                <w:rFonts w:ascii="Times New Roman" w:hAnsi="Times New Roman"/>
                <w:i/>
                <w:lang w:val="lv-LV"/>
              </w:rPr>
              <w:t>92%</w:t>
            </w:r>
            <w:r w:rsidR="00437F2F" w:rsidRPr="00467C43">
              <w:rPr>
                <w:rStyle w:val="FootnoteReference"/>
                <w:rFonts w:ascii="Times New Roman" w:hAnsi="Times New Roman"/>
                <w:i/>
                <w:lang w:val="lv-LV"/>
              </w:rPr>
              <w:footnoteReference w:id="46"/>
            </w:r>
            <w:r w:rsidR="00437F2F" w:rsidRPr="00467C43">
              <w:rPr>
                <w:rFonts w:ascii="Times New Roman" w:hAnsi="Times New Roman"/>
                <w:i/>
                <w:lang w:val="lv-LV"/>
              </w:rPr>
              <w:t xml:space="preserve"> </w:t>
            </w:r>
          </w:p>
        </w:tc>
      </w:tr>
      <w:tr w:rsidR="00437F2F" w:rsidRPr="00467C43" w14:paraId="0C00594E" w14:textId="77777777" w:rsidTr="00437F2F">
        <w:trPr>
          <w:trHeight w:val="858"/>
        </w:trPr>
        <w:tc>
          <w:tcPr>
            <w:tcW w:w="3823" w:type="dxa"/>
          </w:tcPr>
          <w:p w14:paraId="06381405" w14:textId="77777777" w:rsidR="00437F2F" w:rsidRPr="00467C43" w:rsidRDefault="00437F2F" w:rsidP="00AC57D7">
            <w:pPr>
              <w:spacing w:after="0"/>
              <w:rPr>
                <w:rFonts w:ascii="Times New Roman" w:hAnsi="Times New Roman"/>
                <w:b/>
                <w:lang w:val="lv-LV"/>
              </w:rPr>
            </w:pPr>
            <w:r w:rsidRPr="00467C43">
              <w:rPr>
                <w:rFonts w:ascii="Times New Roman" w:hAnsi="Times New Roman"/>
                <w:b/>
                <w:lang w:val="lv-LV"/>
              </w:rPr>
              <w:t xml:space="preserve">Projekta </w:t>
            </w:r>
            <w:r w:rsidR="00AC57D7" w:rsidRPr="00467C43">
              <w:rPr>
                <w:rFonts w:ascii="Times New Roman" w:hAnsi="Times New Roman"/>
                <w:b/>
                <w:lang w:val="lv-LV"/>
              </w:rPr>
              <w:t>piešķīruma summa*</w:t>
            </w:r>
            <w:r w:rsidRPr="00467C43">
              <w:rPr>
                <w:rFonts w:ascii="Times New Roman" w:hAnsi="Times New Roman"/>
                <w:b/>
                <w:lang w:val="lv-LV"/>
              </w:rPr>
              <w:t>:</w:t>
            </w:r>
          </w:p>
        </w:tc>
        <w:tc>
          <w:tcPr>
            <w:tcW w:w="5528" w:type="dxa"/>
          </w:tcPr>
          <w:p w14:paraId="3064A888" w14:textId="77777777" w:rsidR="00437F2F" w:rsidRPr="00467C43" w:rsidRDefault="00437F2F" w:rsidP="00437F2F">
            <w:pPr>
              <w:spacing w:after="0"/>
              <w:jc w:val="both"/>
              <w:rPr>
                <w:rFonts w:ascii="Times New Roman" w:hAnsi="Times New Roman"/>
                <w:b/>
                <w:i/>
                <w:lang w:val="lv-LV"/>
              </w:rPr>
            </w:pPr>
            <w:r w:rsidRPr="00467C43">
              <w:rPr>
                <w:rFonts w:ascii="Times New Roman" w:hAnsi="Times New Roman"/>
                <w:b/>
                <w:i/>
                <w:lang w:val="lv-LV"/>
              </w:rPr>
              <w:t xml:space="preserve">€ 883 749 </w:t>
            </w:r>
          </w:p>
          <w:p w14:paraId="20A24366"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(t.sk. 210 885 EUR Ventspils pašvaldībai un 212 500 EUR Liepājas pašvaldībai)</w:t>
            </w:r>
          </w:p>
        </w:tc>
      </w:tr>
      <w:tr w:rsidR="00437F2F" w:rsidRPr="00467C43" w14:paraId="0A7D3CDF" w14:textId="77777777" w:rsidTr="00437F2F">
        <w:trPr>
          <w:trHeight w:val="561"/>
        </w:trPr>
        <w:tc>
          <w:tcPr>
            <w:tcW w:w="3823" w:type="dxa"/>
          </w:tcPr>
          <w:p w14:paraId="046EB020" w14:textId="77777777" w:rsidR="00437F2F" w:rsidRPr="00467C43" w:rsidRDefault="00AC57D7" w:rsidP="00437F2F">
            <w:pPr>
              <w:spacing w:after="0"/>
              <w:rPr>
                <w:rFonts w:ascii="Times New Roman" w:hAnsi="Times New Roman"/>
                <w:b/>
                <w:lang w:val="lv-LV"/>
              </w:rPr>
            </w:pPr>
            <w:r w:rsidRPr="00467C43">
              <w:rPr>
                <w:rFonts w:ascii="Times New Roman" w:hAnsi="Times New Roman"/>
                <w:b/>
                <w:lang w:val="lv-LV"/>
              </w:rPr>
              <w:t>Plānotais</w:t>
            </w:r>
            <w:r w:rsidR="00437F2F" w:rsidRPr="00467C43">
              <w:rPr>
                <w:rFonts w:ascii="Times New Roman" w:hAnsi="Times New Roman"/>
                <w:b/>
                <w:lang w:val="lv-LV"/>
              </w:rPr>
              <w:t xml:space="preserve"> ilgums:</w:t>
            </w:r>
            <w:r w:rsidR="00437F2F" w:rsidRPr="00467C43">
              <w:rPr>
                <w:rFonts w:ascii="Times New Roman" w:hAnsi="Times New Roman"/>
                <w:b/>
                <w:lang w:val="lv-LV"/>
              </w:rPr>
              <w:tab/>
            </w:r>
            <w:r w:rsidR="00437F2F" w:rsidRPr="00467C43">
              <w:rPr>
                <w:rFonts w:ascii="Times New Roman" w:hAnsi="Times New Roman"/>
                <w:b/>
                <w:lang w:val="lv-LV"/>
              </w:rPr>
              <w:tab/>
            </w:r>
            <w:r w:rsidR="00437F2F" w:rsidRPr="00467C43">
              <w:rPr>
                <w:rFonts w:ascii="Times New Roman" w:hAnsi="Times New Roman"/>
                <w:b/>
                <w:lang w:val="lv-LV"/>
              </w:rPr>
              <w:tab/>
            </w:r>
          </w:p>
        </w:tc>
        <w:tc>
          <w:tcPr>
            <w:tcW w:w="5528" w:type="dxa"/>
          </w:tcPr>
          <w:p w14:paraId="2567643D" w14:textId="77777777" w:rsidR="00437F2F" w:rsidRPr="00467C43" w:rsidRDefault="00437F2F" w:rsidP="00437F2F">
            <w:pPr>
              <w:spacing w:after="0"/>
              <w:jc w:val="both"/>
              <w:rPr>
                <w:rFonts w:ascii="Times New Roman" w:hAnsi="Times New Roman"/>
                <w:i/>
                <w:lang w:val="lv-LV"/>
              </w:rPr>
            </w:pPr>
            <w:r w:rsidRPr="00467C43">
              <w:rPr>
                <w:rFonts w:ascii="Times New Roman" w:hAnsi="Times New Roman"/>
                <w:i/>
                <w:lang w:val="lv-LV"/>
              </w:rPr>
              <w:t xml:space="preserve">48 mēneši </w:t>
            </w:r>
          </w:p>
        </w:tc>
      </w:tr>
    </w:tbl>
    <w:p w14:paraId="01950025" w14:textId="77777777" w:rsidR="00437F2F" w:rsidRPr="00467C43" w:rsidRDefault="00AC57D7" w:rsidP="00AC57D7">
      <w:pPr>
        <w:jc w:val="both"/>
        <w:rPr>
          <w:rFonts w:ascii="Times New Roman" w:hAnsi="Times New Roman"/>
          <w:sz w:val="20"/>
          <w:szCs w:val="20"/>
          <w:lang w:val="lv-LV"/>
        </w:rPr>
      </w:pPr>
      <w:r w:rsidRPr="00467C43">
        <w:rPr>
          <w:rFonts w:ascii="Times New Roman" w:hAnsi="Times New Roman"/>
          <w:sz w:val="20"/>
          <w:szCs w:val="20"/>
          <w:lang w:val="lv-LV"/>
        </w:rPr>
        <w:t>*Maksimālais finansējums no programmas budžeta</w:t>
      </w:r>
    </w:p>
    <w:p w14:paraId="4C3349B5" w14:textId="77777777" w:rsidR="00AC57D7" w:rsidRPr="00467C43" w:rsidRDefault="00AC57D7" w:rsidP="00AC57D7">
      <w:pPr>
        <w:rPr>
          <w:lang w:val="lv-LV"/>
        </w:rPr>
      </w:pPr>
    </w:p>
    <w:p w14:paraId="669F7C6B" w14:textId="77777777" w:rsidR="00437F2F" w:rsidRPr="00467C43" w:rsidRDefault="00437F2F" w:rsidP="00437F2F">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Projekta mērķis</w:t>
      </w:r>
      <w:r w:rsidRPr="00467C43">
        <w:rPr>
          <w:rFonts w:ascii="Times New Roman" w:hAnsi="Times New Roman"/>
          <w:b/>
          <w:color w:val="000000" w:themeColor="text1"/>
          <w:sz w:val="24"/>
          <w:szCs w:val="24"/>
          <w:lang w:val="lv-LV"/>
        </w:rPr>
        <w:tab/>
      </w:r>
    </w:p>
    <w:p w14:paraId="0F750E1C" w14:textId="76F7CD2D" w:rsidR="00437F2F" w:rsidRPr="00467C43" w:rsidRDefault="00437F2F" w:rsidP="00437F2F">
      <w:pPr>
        <w:pStyle w:val="Heading1"/>
        <w:spacing w:before="120"/>
        <w:jc w:val="both"/>
        <w:rPr>
          <w:rFonts w:ascii="Times New Roman" w:hAnsi="Times New Roman"/>
          <w:iCs/>
          <w:color w:val="auto"/>
          <w:sz w:val="24"/>
          <w:lang w:val="lv-LV"/>
        </w:rPr>
      </w:pPr>
      <w:r w:rsidRPr="00467C43">
        <w:rPr>
          <w:rFonts w:ascii="Times New Roman" w:hAnsi="Times New Roman"/>
          <w:iCs/>
          <w:color w:val="auto"/>
          <w:sz w:val="24"/>
          <w:lang w:val="lv-LV"/>
        </w:rPr>
        <w:t>Mazināt sociāli ekonomiskās attīstības līmeņa atšķirības un nodrošināt līdzsvarotu attīstību Kurzemes plānošanas reģionā</w:t>
      </w:r>
      <w:r w:rsidR="00BE105E" w:rsidRPr="00467C43">
        <w:rPr>
          <w:rFonts w:ascii="Times New Roman" w:hAnsi="Times New Roman"/>
          <w:iCs/>
          <w:color w:val="auto"/>
          <w:sz w:val="24"/>
          <w:lang w:val="lv-LV"/>
        </w:rPr>
        <w:t xml:space="preserve"> (KPR)</w:t>
      </w:r>
      <w:r w:rsidRPr="00467C43">
        <w:rPr>
          <w:rFonts w:ascii="Times New Roman" w:hAnsi="Times New Roman"/>
          <w:iCs/>
          <w:color w:val="auto"/>
          <w:sz w:val="24"/>
          <w:lang w:val="lv-LV"/>
        </w:rPr>
        <w:t>, veicinot uzņēmējdarbības attīstību.</w:t>
      </w:r>
    </w:p>
    <w:p w14:paraId="18AAF79B" w14:textId="77777777" w:rsidR="00437F2F" w:rsidRPr="00467C43" w:rsidRDefault="00437F2F" w:rsidP="00437F2F">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Pamatojums</w:t>
      </w:r>
    </w:p>
    <w:p w14:paraId="71E9A7F5" w14:textId="18C9083B" w:rsidR="00437F2F" w:rsidRPr="00467C43" w:rsidRDefault="00BE105E"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KPR</w:t>
      </w:r>
      <w:r w:rsidR="00437F2F" w:rsidRPr="00467C43">
        <w:rPr>
          <w:rFonts w:ascii="Times New Roman" w:hAnsi="Times New Roman"/>
          <w:sz w:val="24"/>
          <w:szCs w:val="24"/>
          <w:lang w:val="lv-LV"/>
        </w:rPr>
        <w:t xml:space="preserve"> ietilpst 20 pašvaldības, no kurām 18 ir novadu pašvaldības un divas ir lielās pilsētas, tā teritorija aizņem 21% no Latvijas teritorijas platības. Latvijā ir izteiktas sociāli ekonomiskās attīstības līmeņa atšķirības starp Rīgu un pārējiem reģioniem, ko apliecina statistikas dati. Reģistrētā bezdarba līmenis reģionā, balstoties uz 2017.gada kopējo bezdarba rādītāju ir 8,8%.</w:t>
      </w:r>
      <w:r w:rsidR="00437F2F" w:rsidRPr="00467C43">
        <w:rPr>
          <w:rStyle w:val="FootnoteReference"/>
          <w:rFonts w:ascii="Times New Roman" w:hAnsi="Times New Roman"/>
          <w:sz w:val="24"/>
          <w:szCs w:val="24"/>
          <w:lang w:val="lv-LV"/>
        </w:rPr>
        <w:footnoteReference w:id="47"/>
      </w:r>
      <w:r w:rsidR="00437F2F" w:rsidRPr="00467C43">
        <w:rPr>
          <w:rFonts w:ascii="Times New Roman" w:hAnsi="Times New Roman"/>
          <w:sz w:val="24"/>
          <w:szCs w:val="24"/>
          <w:lang w:val="lv-LV"/>
        </w:rPr>
        <w:t xml:space="preserve"> Viens no faktoriem, kas ir cieši saistīts ar teritorijas attīstību un bezdarba līmeni, ir uzņēmējdarbības aktivitāte un no tā</w:t>
      </w:r>
      <w:r w:rsidR="001468F5" w:rsidRPr="00467C43">
        <w:rPr>
          <w:rFonts w:ascii="Times New Roman" w:hAnsi="Times New Roman"/>
          <w:sz w:val="24"/>
          <w:szCs w:val="24"/>
          <w:lang w:val="lv-LV"/>
        </w:rPr>
        <w:t>s</w:t>
      </w:r>
      <w:r w:rsidR="00437F2F" w:rsidRPr="00467C43">
        <w:rPr>
          <w:rFonts w:ascii="Times New Roman" w:hAnsi="Times New Roman"/>
          <w:sz w:val="24"/>
          <w:szCs w:val="24"/>
          <w:lang w:val="lv-LV"/>
        </w:rPr>
        <w:t xml:space="preserve"> izrietošā jaunu darba vietu radīšana. Kurzemes reģionā 2016.gadā darbojās tikai 11,66 % no kopējā ekonomiski aktīvo uzņēmumu skaita Latvijā. 19 905 jeb 95% no Kurzemes reģiona uzņēmumiem ir mikrouzņēmumi, kuros strādā 0-9 darbinieki. </w:t>
      </w:r>
    </w:p>
    <w:p w14:paraId="2BDD5A1E"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Uzņēmējdarbība reģionā koncentrējusies nacionālās un reģionālās nozīmes attīstības centros - Liepājas un Ventspils pilsētās un to piepilsētu teritorijās, kur izvietojies vislielākais rūpniecības nozares uzņēmumu īpatsvars. Jaunajiem uzņēmējiem Latvijā tiek piedāvātas dažādas atbalsta iespējas un programmas, tomēr lauku teritoriju uzņēmumiem šīs iespējas nav tik lielas kā galvaspilsētā, kur ir attīstītāka infrastruktūra un tehnoloģiskā izaugsme. Tāpēc būtiski ir radīt priekšnosacījumus, lai noturētu jauniešus palikt </w:t>
      </w:r>
      <w:r w:rsidR="00144923" w:rsidRPr="00467C43">
        <w:rPr>
          <w:rFonts w:ascii="Times New Roman" w:hAnsi="Times New Roman"/>
          <w:sz w:val="24"/>
          <w:szCs w:val="24"/>
          <w:lang w:val="lv-LV"/>
        </w:rPr>
        <w:t>reģionā</w:t>
      </w:r>
      <w:r w:rsidRPr="00467C43">
        <w:rPr>
          <w:rFonts w:ascii="Times New Roman" w:hAnsi="Times New Roman"/>
          <w:sz w:val="24"/>
          <w:szCs w:val="24"/>
          <w:lang w:val="lv-LV"/>
        </w:rPr>
        <w:t xml:space="preserve">, neizceļojot uz galvaspilsētu vai ārpus Latvijas, kā arī piedāvāt jauniešiem attīstīt savas prasmes un biznesa idejas īstenot uz vietas reģionā. </w:t>
      </w:r>
    </w:p>
    <w:p w14:paraId="65D6EAF7" w14:textId="25ED4B9B"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Vēl viena no šī brīža problēmām ir samērā nelielais inovatīvo uzņēmumu īpatsvars, kas spētu radīt preces un pakalpojumus ar augstu pievienoto vērtību. Lai meklētu jaunus talantus, projektā </w:t>
      </w:r>
      <w:r w:rsidRPr="00467C43">
        <w:rPr>
          <w:rFonts w:ascii="Times New Roman" w:hAnsi="Times New Roman"/>
          <w:sz w:val="24"/>
          <w:szCs w:val="24"/>
          <w:lang w:val="lv-LV"/>
        </w:rPr>
        <w:lastRenderedPageBreak/>
        <w:t xml:space="preserve">paredzēts atbalsts jauniešiem, kā arī </w:t>
      </w:r>
      <w:r w:rsidR="00A32937" w:rsidRPr="00467C43">
        <w:rPr>
          <w:rFonts w:ascii="Times New Roman" w:hAnsi="Times New Roman"/>
          <w:sz w:val="24"/>
          <w:szCs w:val="24"/>
          <w:lang w:val="lv-LV"/>
        </w:rPr>
        <w:t xml:space="preserve">atpazīstamības veicināšanas </w:t>
      </w:r>
      <w:r w:rsidRPr="00467C43">
        <w:rPr>
          <w:rFonts w:ascii="Times New Roman" w:hAnsi="Times New Roman"/>
          <w:sz w:val="24"/>
          <w:szCs w:val="24"/>
          <w:lang w:val="lv-LV"/>
        </w:rPr>
        <w:t>aktivitātes inovatīvas uzņēmējdarbības attīstībai un jau aktīvo uzņēmumu konkurētspējas nostiprināšanai, ļaujot tiem nostiprināties jaunos eksporta tirgos. Projekta aktivitātes reģionā samazinās jauniešu bezdarbu un veicinās uzņēmējdarbības izaugsmi.</w:t>
      </w:r>
    </w:p>
    <w:p w14:paraId="0100FD2C" w14:textId="4292C1B0"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KPR darbība paredz nepārtrauktu sadarbību ar visām reģionā esošajām pašvaldībām, tādējādi nodrošinot visu pašvaldību interešu pārstāvību. KPR Uzņēmējdarbības centrs</w:t>
      </w:r>
      <w:r w:rsidR="002536E0" w:rsidRPr="00467C43">
        <w:rPr>
          <w:rFonts w:ascii="Times New Roman" w:hAnsi="Times New Roman"/>
          <w:sz w:val="24"/>
          <w:szCs w:val="24"/>
          <w:lang w:val="lv-LV"/>
        </w:rPr>
        <w:t xml:space="preserve"> </w:t>
      </w:r>
      <w:r w:rsidRPr="00467C43">
        <w:rPr>
          <w:rFonts w:ascii="Times New Roman" w:hAnsi="Times New Roman"/>
          <w:sz w:val="24"/>
          <w:szCs w:val="24"/>
          <w:lang w:val="lv-LV"/>
        </w:rPr>
        <w:t>nodrošina koordinētu atbalstu uzņēmējdarbības attīstībai reģionā.</w:t>
      </w:r>
    </w:p>
    <w:p w14:paraId="1DFD22A1" w14:textId="3AA19AD8" w:rsidR="00437F2F" w:rsidRPr="00467C43" w:rsidRDefault="002536E0" w:rsidP="00437F2F">
      <w:pPr>
        <w:spacing w:before="120" w:after="0"/>
        <w:jc w:val="both"/>
        <w:rPr>
          <w:rFonts w:ascii="Times New Roman" w:eastAsia="Calibri" w:hAnsi="Times New Roman"/>
          <w:sz w:val="24"/>
          <w:szCs w:val="24"/>
          <w:lang w:val="lv-LV"/>
        </w:rPr>
      </w:pPr>
      <w:r w:rsidRPr="00467C43">
        <w:rPr>
          <w:rFonts w:ascii="Times New Roman" w:eastAsia="Calibri" w:hAnsi="Times New Roman"/>
          <w:sz w:val="24"/>
          <w:szCs w:val="24"/>
          <w:lang w:val="lv-LV"/>
        </w:rPr>
        <w:t>T</w:t>
      </w:r>
      <w:r w:rsidR="00437F2F" w:rsidRPr="00467C43">
        <w:rPr>
          <w:rFonts w:ascii="Times New Roman" w:eastAsia="Calibri" w:hAnsi="Times New Roman"/>
          <w:sz w:val="24"/>
          <w:szCs w:val="24"/>
          <w:lang w:val="lv-LV"/>
        </w:rPr>
        <w:t xml:space="preserve">iešs finansējums novadu pašvaldībām netiek plānots, bet tiek plānotas apmācības un citas aktivitātes pašvaldībām kā mērķa grupām. Lielās pilsētas - Ventspils un Liepājas pilsētas pašvaldības kā projekta partneri īstenos </w:t>
      </w:r>
      <w:r w:rsidR="00437F2F" w:rsidRPr="00467C43">
        <w:rPr>
          <w:rFonts w:ascii="Times New Roman" w:hAnsi="Times New Roman"/>
          <w:sz w:val="24"/>
          <w:szCs w:val="24"/>
          <w:lang w:val="lv-LV"/>
        </w:rPr>
        <w:t xml:space="preserve">specifiskas </w:t>
      </w:r>
      <w:r w:rsidR="00437F2F" w:rsidRPr="00467C43">
        <w:rPr>
          <w:rFonts w:ascii="Times New Roman" w:eastAsia="Calibri" w:hAnsi="Times New Roman"/>
          <w:sz w:val="24"/>
          <w:szCs w:val="24"/>
          <w:lang w:val="lv-LV"/>
        </w:rPr>
        <w:t xml:space="preserve">aktivitātes, kuras vērstas uz visa reģiona attīstību un arī nodrošinās līdzfinansējumu plānotajām aktivitātēm. </w:t>
      </w:r>
      <w:r w:rsidR="00891F3F" w:rsidRPr="00467C43">
        <w:rPr>
          <w:rFonts w:ascii="Times New Roman" w:hAnsi="Times New Roman"/>
          <w:sz w:val="24"/>
          <w:szCs w:val="24"/>
          <w:lang w:val="lv-LV"/>
        </w:rPr>
        <w:t>T</w:t>
      </w:r>
      <w:r w:rsidR="00437F2F" w:rsidRPr="00467C43">
        <w:rPr>
          <w:rFonts w:ascii="Times New Roman" w:hAnsi="Times New Roman"/>
          <w:sz w:val="24"/>
          <w:szCs w:val="24"/>
          <w:lang w:val="lv-LV"/>
        </w:rPr>
        <w:t xml:space="preserve">iks veikti mērķtiecīgi ieguldījumi Kurzemes reģiona izaugsmei un darbvietu radīšanai. Finansējums tiks ieguldīts efektīvi, stingru uzsvaru liekot uz projekta aktivitāšu progresa kontroli un rezultātu sasniegšanu. </w:t>
      </w:r>
    </w:p>
    <w:p w14:paraId="13264353" w14:textId="77777777" w:rsidR="00437F2F" w:rsidRPr="00467C43" w:rsidRDefault="00437F2F" w:rsidP="00437F2F">
      <w:pPr>
        <w:pStyle w:val="Heading2"/>
        <w:tabs>
          <w:tab w:val="left" w:pos="7313"/>
        </w:tabs>
        <w:spacing w:before="120" w:line="259" w:lineRule="auto"/>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Projekta partneri</w:t>
      </w:r>
    </w:p>
    <w:p w14:paraId="3DF1750C"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Projekts tiks īstenots sadarbībā ar partneriem Latvijā un Norvēģijā. Projekta partneri Latvijā ir Ventspils un Liepājas pilsētu pašvaldības. </w:t>
      </w:r>
    </w:p>
    <w:p w14:paraId="7A67C54B" w14:textId="6F5B5F81" w:rsidR="002536E0" w:rsidRPr="00467C43" w:rsidRDefault="00437F2F" w:rsidP="002536E0">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Ventspils pilsētas pašvaldība </w:t>
      </w:r>
      <w:r w:rsidR="002536E0" w:rsidRPr="00467C43">
        <w:rPr>
          <w:rFonts w:ascii="Times New Roman" w:hAnsi="Times New Roman"/>
          <w:sz w:val="24"/>
          <w:szCs w:val="24"/>
          <w:lang w:val="lv-LV"/>
        </w:rPr>
        <w:t xml:space="preserve">ir </w:t>
      </w:r>
      <w:r w:rsidR="00723CA7" w:rsidRPr="00467C43">
        <w:rPr>
          <w:rFonts w:ascii="Times New Roman" w:hAnsi="Times New Roman"/>
          <w:sz w:val="24"/>
          <w:szCs w:val="24"/>
          <w:lang w:val="lv-LV"/>
        </w:rPr>
        <w:t>IKT</w:t>
      </w:r>
      <w:r w:rsidR="002536E0" w:rsidRPr="00467C43">
        <w:rPr>
          <w:rFonts w:ascii="Times New Roman" w:hAnsi="Times New Roman"/>
          <w:sz w:val="24"/>
          <w:szCs w:val="24"/>
          <w:lang w:val="lv-LV"/>
        </w:rPr>
        <w:t xml:space="preserve"> centrs reģionā </w:t>
      </w:r>
      <w:r w:rsidRPr="00467C43">
        <w:rPr>
          <w:rFonts w:ascii="Times New Roman" w:hAnsi="Times New Roman"/>
          <w:sz w:val="24"/>
          <w:szCs w:val="24"/>
          <w:lang w:val="lv-LV"/>
        </w:rPr>
        <w:t xml:space="preserve"> </w:t>
      </w:r>
      <w:r w:rsidR="002536E0" w:rsidRPr="00467C43">
        <w:rPr>
          <w:rFonts w:ascii="Times New Roman" w:hAnsi="Times New Roman"/>
          <w:sz w:val="24"/>
          <w:szCs w:val="24"/>
          <w:lang w:val="lv-LV"/>
        </w:rPr>
        <w:t xml:space="preserve">un tā </w:t>
      </w:r>
      <w:r w:rsidRPr="00467C43">
        <w:rPr>
          <w:rFonts w:ascii="Times New Roman" w:hAnsi="Times New Roman"/>
          <w:sz w:val="24"/>
          <w:szCs w:val="24"/>
          <w:lang w:val="lv-LV"/>
        </w:rPr>
        <w:t xml:space="preserve">nodrošinās uzņēmējdarbības atbalsta aktivitātes un digitālo inovāciju atbalsta pasākumus visā Kurzemes reģionā. </w:t>
      </w:r>
      <w:r w:rsidR="002536E0" w:rsidRPr="00467C43">
        <w:rPr>
          <w:rFonts w:ascii="Times New Roman" w:hAnsi="Times New Roman"/>
          <w:sz w:val="24"/>
          <w:szCs w:val="24"/>
          <w:lang w:val="lv-LV"/>
        </w:rPr>
        <w:t xml:space="preserve">Ventspils pilsēta ir arī atzīta starptautiski IKT sektorā un </w:t>
      </w:r>
      <w:r w:rsidRPr="00467C43">
        <w:rPr>
          <w:rFonts w:ascii="Times New Roman" w:hAnsi="Times New Roman"/>
          <w:sz w:val="24"/>
          <w:szCs w:val="24"/>
          <w:lang w:val="lv-LV"/>
        </w:rPr>
        <w:t>2017.gadā Ventspils pilsēta tika izvēlēta kā Ziemeļeiropas pilsēta ar augstu IKT attīstības potenciālu dalībai Eiropas Komisijas iniciatīvā “Digitālo pilsētu izaicinājums”. Ventspilī atrodas arī nodibinājums “Ventspils augsto tehnoloģiju parks”, ar kuru sadarbojoties, Ventspils pilsētas pašvaldība sniedz biznesa atbalsta pakalpojumus, un tas ir vienīgais Kurzemē, kas iekļauts Eiropas Komisijas DIH (</w:t>
      </w:r>
      <w:proofErr w:type="spellStart"/>
      <w:r w:rsidRPr="00467C43">
        <w:rPr>
          <w:rFonts w:ascii="Times New Roman" w:hAnsi="Times New Roman"/>
          <w:i/>
          <w:sz w:val="24"/>
          <w:szCs w:val="24"/>
          <w:lang w:val="lv-LV"/>
        </w:rPr>
        <w:t>Digital</w:t>
      </w:r>
      <w:proofErr w:type="spellEnd"/>
      <w:r w:rsidRPr="00467C43">
        <w:rPr>
          <w:rFonts w:ascii="Times New Roman" w:hAnsi="Times New Roman"/>
          <w:i/>
          <w:sz w:val="24"/>
          <w:szCs w:val="24"/>
          <w:lang w:val="lv-LV"/>
        </w:rPr>
        <w:t xml:space="preserve"> </w:t>
      </w:r>
      <w:proofErr w:type="spellStart"/>
      <w:r w:rsidRPr="00467C43">
        <w:rPr>
          <w:rFonts w:ascii="Times New Roman" w:hAnsi="Times New Roman"/>
          <w:i/>
          <w:sz w:val="24"/>
          <w:szCs w:val="24"/>
          <w:lang w:val="lv-LV"/>
        </w:rPr>
        <w:t>Innovation</w:t>
      </w:r>
      <w:proofErr w:type="spellEnd"/>
      <w:r w:rsidRPr="00467C43">
        <w:rPr>
          <w:rFonts w:ascii="Times New Roman" w:hAnsi="Times New Roman"/>
          <w:i/>
          <w:sz w:val="24"/>
          <w:szCs w:val="24"/>
          <w:lang w:val="lv-LV"/>
        </w:rPr>
        <w:t xml:space="preserve"> </w:t>
      </w:r>
      <w:proofErr w:type="spellStart"/>
      <w:r w:rsidRPr="00467C43">
        <w:rPr>
          <w:rFonts w:ascii="Times New Roman" w:hAnsi="Times New Roman"/>
          <w:i/>
          <w:sz w:val="24"/>
          <w:szCs w:val="24"/>
          <w:lang w:val="lv-LV"/>
        </w:rPr>
        <w:t>Hubs</w:t>
      </w:r>
      <w:proofErr w:type="spellEnd"/>
      <w:r w:rsidRPr="00467C43">
        <w:rPr>
          <w:rFonts w:ascii="Times New Roman" w:hAnsi="Times New Roman"/>
          <w:sz w:val="24"/>
          <w:szCs w:val="24"/>
          <w:lang w:val="lv-LV"/>
        </w:rPr>
        <w:t xml:space="preserve">) tīklā. </w:t>
      </w:r>
      <w:r w:rsidR="00B00F1B" w:rsidRPr="00467C43">
        <w:rPr>
          <w:rFonts w:ascii="Times New Roman" w:hAnsi="Times New Roman"/>
          <w:sz w:val="24"/>
          <w:szCs w:val="24"/>
          <w:lang w:val="lv-LV"/>
        </w:rPr>
        <w:t xml:space="preserve">Digitālo inovāciju centri sniedz vienas pieturas aģentūras pakalpojumus reģionā, sekmējot digitālo tehnoloģiju ieviešanu uzņēmumos un </w:t>
      </w:r>
      <w:r w:rsidR="00891F3F" w:rsidRPr="00467C43">
        <w:rPr>
          <w:rFonts w:ascii="Times New Roman" w:hAnsi="Times New Roman"/>
          <w:sz w:val="24"/>
          <w:szCs w:val="24"/>
          <w:lang w:val="lv-LV"/>
        </w:rPr>
        <w:t xml:space="preserve">uzņēmējdarbības </w:t>
      </w:r>
      <w:r w:rsidR="00B00F1B" w:rsidRPr="00467C43">
        <w:rPr>
          <w:rFonts w:ascii="Times New Roman" w:hAnsi="Times New Roman"/>
          <w:sz w:val="24"/>
          <w:szCs w:val="24"/>
          <w:lang w:val="lv-LV"/>
        </w:rPr>
        <w:t>attīstīb</w:t>
      </w:r>
      <w:r w:rsidR="00891F3F" w:rsidRPr="00467C43">
        <w:rPr>
          <w:rFonts w:ascii="Times New Roman" w:hAnsi="Times New Roman"/>
          <w:sz w:val="24"/>
          <w:szCs w:val="24"/>
          <w:lang w:val="lv-LV"/>
        </w:rPr>
        <w:t>ā</w:t>
      </w:r>
      <w:r w:rsidR="00B00F1B" w:rsidRPr="00467C43">
        <w:rPr>
          <w:rFonts w:ascii="Times New Roman" w:hAnsi="Times New Roman"/>
          <w:sz w:val="24"/>
          <w:szCs w:val="24"/>
          <w:lang w:val="lv-LV"/>
        </w:rPr>
        <w:t xml:space="preserve">. </w:t>
      </w:r>
    </w:p>
    <w:p w14:paraId="1562D157" w14:textId="1B87403F" w:rsidR="002536E0" w:rsidRPr="00467C43" w:rsidRDefault="002536E0"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Ventspils pilsētas pašvaldība arī ir izveidojusi un finansē Ventspils Biznesa atbalsta centru (VBAC), kas sniedz palīdzību gan jaunu uzņēmumu izveides procesā, gan sekmē esošo uzņēmumu darbības attīstību. VBAC pakalpojumus izmanto gan pilsētas, gan reģiona uzņēmēji.  </w:t>
      </w:r>
      <w:r w:rsidR="00437F2F" w:rsidRPr="00467C43">
        <w:rPr>
          <w:rFonts w:ascii="Times New Roman" w:hAnsi="Times New Roman"/>
          <w:sz w:val="24"/>
          <w:szCs w:val="24"/>
          <w:lang w:val="lv-LV"/>
        </w:rPr>
        <w:t>Ventspils pilsētā jau šobrīd ir koncentrēta digitālo inovāciju kompetence un infrastruktūra, līdz ar to Ventspils pilsētas pašvaldības kā partnera piesaiste nodrošinās projektā noteikto mērķu sasniegšanu efektīvā veidā, sekmējot augstāku konkurētspēju un izaugsmes potenciālu visā reģionā.</w:t>
      </w:r>
    </w:p>
    <w:p w14:paraId="20088B70" w14:textId="77777777" w:rsidR="00B00F1B" w:rsidRPr="00467C43" w:rsidRDefault="00B00F1B" w:rsidP="005F293E">
      <w:pPr>
        <w:jc w:val="both"/>
        <w:rPr>
          <w:rFonts w:ascii="Times New Roman" w:hAnsi="Times New Roman"/>
          <w:sz w:val="24"/>
          <w:szCs w:val="24"/>
          <w:lang w:val="lv-LV"/>
        </w:rPr>
      </w:pPr>
    </w:p>
    <w:p w14:paraId="091F9E50" w14:textId="1F6BD6B8" w:rsidR="005F293E" w:rsidRPr="00467C43" w:rsidRDefault="005F293E" w:rsidP="005F293E">
      <w:pPr>
        <w:jc w:val="both"/>
        <w:rPr>
          <w:rFonts w:ascii="Times New Roman" w:hAnsi="Times New Roman"/>
          <w:sz w:val="24"/>
          <w:szCs w:val="24"/>
          <w:lang w:val="lv-LV"/>
        </w:rPr>
      </w:pPr>
      <w:r w:rsidRPr="00467C43">
        <w:rPr>
          <w:rFonts w:ascii="Times New Roman" w:hAnsi="Times New Roman"/>
          <w:sz w:val="24"/>
          <w:szCs w:val="24"/>
          <w:lang w:val="lv-LV"/>
        </w:rPr>
        <w:t xml:space="preserve">Liepājas pilsētas pašvaldība ir Kurzemes reģiona rūpnieciskās attīstības centrs, </w:t>
      </w:r>
      <w:r w:rsidR="009B6AEF" w:rsidRPr="00467C43">
        <w:rPr>
          <w:rFonts w:ascii="Times New Roman" w:hAnsi="Times New Roman"/>
          <w:sz w:val="24"/>
          <w:szCs w:val="24"/>
          <w:lang w:val="lv-LV"/>
        </w:rPr>
        <w:t xml:space="preserve">kurš </w:t>
      </w:r>
      <w:r w:rsidRPr="00467C43">
        <w:rPr>
          <w:rFonts w:ascii="Times New Roman" w:hAnsi="Times New Roman"/>
          <w:sz w:val="24"/>
          <w:szCs w:val="24"/>
          <w:lang w:val="lv-LV"/>
        </w:rPr>
        <w:t xml:space="preserve">atbalsta ievērojamu skaitu esošo ražošanas uzņēmēju, kuri savu preci eksportē visā pasaulē, tādēļ Liepājas pilsēta arī nodrošina darba iespējas daudziem iedzīvotājiem reģiona tuvākajā apkārtnē. Tomēr Liepāja un tās apkārtne piedzīvo samērā augstu bezdarba līmeni 15 - 30 gadus vecu jauniešu vidū, kas ir vairāk nekā 17% no visiem bezdarbniekiem pilsētā un tās apkārtnē (pamatojoties uz Valsts nodarbinātības aģentūras 2018. gada oktobra informāciju), tādēļ </w:t>
      </w:r>
      <w:r w:rsidR="001822D8" w:rsidRPr="00467C43">
        <w:rPr>
          <w:rFonts w:ascii="Times New Roman" w:hAnsi="Times New Roman"/>
          <w:sz w:val="24"/>
          <w:szCs w:val="24"/>
          <w:lang w:val="lv-LV"/>
        </w:rPr>
        <w:t>KPR</w:t>
      </w:r>
      <w:r w:rsidRPr="00467C43">
        <w:rPr>
          <w:rFonts w:ascii="Times New Roman" w:hAnsi="Times New Roman"/>
          <w:sz w:val="24"/>
          <w:szCs w:val="24"/>
          <w:lang w:val="lv-LV"/>
        </w:rPr>
        <w:t xml:space="preserve"> un Liepājas pilsēta meklē iespējas labāk izmantot Liepājas pilsētas uzņēmējdarbības potenciālu un veicināt nodarbinātību reģionā, it īpaši cenšoties nodrošināt darbu jauniešiem. </w:t>
      </w:r>
    </w:p>
    <w:p w14:paraId="1CAEA1DB" w14:textId="77777777" w:rsidR="00437F2F" w:rsidRPr="00467C43" w:rsidRDefault="00437F2F" w:rsidP="00437F2F">
      <w:pPr>
        <w:spacing w:before="120" w:after="0"/>
        <w:jc w:val="both"/>
        <w:rPr>
          <w:rFonts w:ascii="Times New Roman" w:hAnsi="Times New Roman"/>
          <w:b/>
          <w:sz w:val="24"/>
          <w:szCs w:val="24"/>
          <w:lang w:val="lv-LV"/>
        </w:rPr>
      </w:pPr>
      <w:r w:rsidRPr="00467C43">
        <w:rPr>
          <w:rFonts w:ascii="Times New Roman" w:hAnsi="Times New Roman"/>
          <w:b/>
          <w:sz w:val="24"/>
          <w:szCs w:val="24"/>
          <w:lang w:val="lv-LV"/>
        </w:rPr>
        <w:t>Divpusējā sadarbība</w:t>
      </w:r>
    </w:p>
    <w:p w14:paraId="20C7CDC8" w14:textId="0FA864A6" w:rsidR="005F293E" w:rsidRPr="00467C43" w:rsidRDefault="005F293E" w:rsidP="005F293E">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KPR sadarbosies ar Norvēģijas partneri, lai pārņemtu labāko starptautisko praksi saistībā ar uzņēmējdarbības veicināšanu un digitālajām inovācijām, lai tās nodotu KPR pašvaldībām, kā arī galvenajām projekta mērķa grupām. </w:t>
      </w:r>
      <w:proofErr w:type="spellStart"/>
      <w:r w:rsidR="000A514E" w:rsidRPr="00467C43">
        <w:rPr>
          <w:rFonts w:ascii="Times New Roman" w:hAnsi="Times New Roman"/>
          <w:sz w:val="24"/>
          <w:szCs w:val="24"/>
          <w:lang w:val="lv-LV"/>
        </w:rPr>
        <w:t>Rūgalannes</w:t>
      </w:r>
      <w:proofErr w:type="spellEnd"/>
      <w:r w:rsidRPr="00467C43">
        <w:rPr>
          <w:rFonts w:ascii="Times New Roman" w:hAnsi="Times New Roman"/>
          <w:sz w:val="24"/>
          <w:szCs w:val="24"/>
          <w:lang w:val="lv-LV"/>
        </w:rPr>
        <w:t xml:space="preserve"> apgabals varētu būt donorvalsts projekta partneris, taču partnerattiecības ir vēl jāapstiprina. Divpusēja sadarbība stiprinās KPR kapacitāti un pašvaldības uzņēmējdarbības centrus un speciālistus. KPR ir ieinteresēts sadarboties ar </w:t>
      </w:r>
      <w:r w:rsidRPr="00467C43">
        <w:rPr>
          <w:rFonts w:ascii="Times New Roman" w:hAnsi="Times New Roman"/>
          <w:sz w:val="24"/>
          <w:szCs w:val="24"/>
          <w:lang w:val="lv-LV"/>
        </w:rPr>
        <w:lastRenderedPageBreak/>
        <w:t xml:space="preserve">Norvēģijas partneri, lai paaugstinātu kompetenci un zināšanas par digitālajām inovācijām, kā arī </w:t>
      </w:r>
      <w:r w:rsidR="005B26BB" w:rsidRPr="00467C43">
        <w:rPr>
          <w:rFonts w:ascii="Times New Roman" w:hAnsi="Times New Roman"/>
          <w:sz w:val="24"/>
          <w:szCs w:val="24"/>
          <w:lang w:val="lv-LV"/>
        </w:rPr>
        <w:t xml:space="preserve">apmainītos ar </w:t>
      </w:r>
      <w:r w:rsidRPr="00467C43">
        <w:rPr>
          <w:rFonts w:ascii="Times New Roman" w:hAnsi="Times New Roman"/>
          <w:sz w:val="24"/>
          <w:szCs w:val="24"/>
          <w:lang w:val="lv-LV"/>
        </w:rPr>
        <w:t>pieredz</w:t>
      </w:r>
      <w:r w:rsidR="005B26BB" w:rsidRPr="00467C43">
        <w:rPr>
          <w:rFonts w:ascii="Times New Roman" w:hAnsi="Times New Roman"/>
          <w:sz w:val="24"/>
          <w:szCs w:val="24"/>
          <w:lang w:val="lv-LV"/>
        </w:rPr>
        <w:t>i</w:t>
      </w:r>
      <w:r w:rsidRPr="00467C43">
        <w:rPr>
          <w:rFonts w:ascii="Times New Roman" w:hAnsi="Times New Roman"/>
          <w:sz w:val="24"/>
          <w:szCs w:val="24"/>
          <w:lang w:val="lv-LV"/>
        </w:rPr>
        <w:t xml:space="preserve"> uzņēmējdarbības veicināšanā, tostarp jauniešu uzņēmējdarbībā. </w:t>
      </w:r>
    </w:p>
    <w:p w14:paraId="25C48859" w14:textId="7B6CCBD3" w:rsidR="00A42FA7" w:rsidRPr="00467C43" w:rsidRDefault="00A42FA7" w:rsidP="00A42FA7">
      <w:pPr>
        <w:spacing w:before="120" w:after="0"/>
        <w:jc w:val="both"/>
        <w:rPr>
          <w:rFonts w:ascii="Times New Roman" w:hAnsi="Times New Roman"/>
          <w:sz w:val="24"/>
          <w:lang w:val="lv-LV"/>
        </w:rPr>
      </w:pPr>
    </w:p>
    <w:p w14:paraId="02E7FAE6" w14:textId="77777777" w:rsidR="00A42FA7" w:rsidRPr="00467C43" w:rsidRDefault="00437F2F" w:rsidP="00A42FA7">
      <w:pPr>
        <w:spacing w:before="120" w:after="0"/>
        <w:jc w:val="both"/>
        <w:rPr>
          <w:rFonts w:ascii="Times New Roman" w:hAnsi="Times New Roman"/>
          <w:b/>
          <w:color w:val="000000" w:themeColor="text1"/>
          <w:sz w:val="24"/>
          <w:szCs w:val="24"/>
          <w:lang w:val="lv-LV"/>
        </w:rPr>
      </w:pPr>
      <w:r w:rsidRPr="00467C43">
        <w:rPr>
          <w:rFonts w:ascii="Times New Roman" w:hAnsi="Times New Roman"/>
          <w:b/>
          <w:color w:val="000000" w:themeColor="text1"/>
          <w:sz w:val="24"/>
          <w:szCs w:val="24"/>
          <w:lang w:val="lv-LV"/>
        </w:rPr>
        <w:t>Aktivitātes, finansējums un rezultāti</w:t>
      </w:r>
    </w:p>
    <w:p w14:paraId="7615B2E6" w14:textId="77777777" w:rsidR="00A42FA7" w:rsidRPr="00467C43" w:rsidRDefault="00437F2F" w:rsidP="00A42FA7">
      <w:pPr>
        <w:spacing w:before="120" w:after="0"/>
        <w:jc w:val="both"/>
        <w:rPr>
          <w:rFonts w:ascii="Times New Roman" w:hAnsi="Times New Roman"/>
          <w:color w:val="000000" w:themeColor="text1"/>
          <w:sz w:val="24"/>
          <w:szCs w:val="24"/>
          <w:lang w:val="lv-LV"/>
        </w:rPr>
      </w:pPr>
      <w:r w:rsidRPr="00467C43">
        <w:rPr>
          <w:rFonts w:ascii="Times New Roman" w:hAnsi="Times New Roman"/>
          <w:color w:val="000000" w:themeColor="text1"/>
          <w:sz w:val="24"/>
          <w:szCs w:val="24"/>
          <w:lang w:val="lv-LV"/>
        </w:rPr>
        <w:t>Aktivitāte Nr.0 Projekta administrēšana un publicitāte (95 846 EUR).</w:t>
      </w:r>
    </w:p>
    <w:p w14:paraId="65AD9042" w14:textId="77777777" w:rsidR="00A42FA7" w:rsidRPr="00467C43" w:rsidRDefault="00437F2F" w:rsidP="00A42FA7">
      <w:pPr>
        <w:spacing w:before="120" w:after="0"/>
        <w:jc w:val="both"/>
        <w:rPr>
          <w:rFonts w:ascii="Times New Roman" w:hAnsi="Times New Roman"/>
          <w:sz w:val="24"/>
          <w:szCs w:val="24"/>
          <w:lang w:val="lv-LV"/>
        </w:rPr>
      </w:pPr>
      <w:r w:rsidRPr="00467C43">
        <w:rPr>
          <w:rFonts w:ascii="Times New Roman" w:hAnsi="Times New Roman"/>
          <w:b/>
          <w:color w:val="000000" w:themeColor="text1"/>
          <w:sz w:val="24"/>
          <w:szCs w:val="24"/>
          <w:lang w:val="lv-LV"/>
        </w:rPr>
        <w:t>Aktivitāte Nr.1</w:t>
      </w:r>
      <w:r w:rsidRPr="00467C43">
        <w:rPr>
          <w:rFonts w:ascii="Times New Roman" w:hAnsi="Times New Roman"/>
          <w:color w:val="000000" w:themeColor="text1"/>
          <w:sz w:val="24"/>
          <w:szCs w:val="24"/>
          <w:lang w:val="lv-LV"/>
        </w:rPr>
        <w:t xml:space="preserve"> </w:t>
      </w:r>
      <w:r w:rsidR="00BE105E" w:rsidRPr="00467C43">
        <w:rPr>
          <w:rFonts w:ascii="Times New Roman" w:hAnsi="Times New Roman"/>
          <w:color w:val="000000" w:themeColor="text1"/>
          <w:sz w:val="24"/>
          <w:szCs w:val="24"/>
          <w:lang w:val="lv-LV"/>
        </w:rPr>
        <w:t>KPR</w:t>
      </w:r>
      <w:r w:rsidRPr="00467C43">
        <w:rPr>
          <w:rFonts w:ascii="Times New Roman" w:hAnsi="Times New Roman"/>
          <w:color w:val="000000" w:themeColor="text1"/>
          <w:sz w:val="24"/>
          <w:szCs w:val="24"/>
          <w:lang w:val="lv-LV"/>
        </w:rPr>
        <w:t xml:space="preserve"> uzņēmējdarbības centra un pašvaldību kapacitātes stiprināšana  (</w:t>
      </w:r>
      <w:r w:rsidRPr="00467C43">
        <w:rPr>
          <w:rFonts w:ascii="Times New Roman" w:hAnsi="Times New Roman"/>
          <w:sz w:val="24"/>
          <w:szCs w:val="24"/>
          <w:lang w:val="lv-LV"/>
        </w:rPr>
        <w:t>143 300 EUR).</w:t>
      </w:r>
    </w:p>
    <w:p w14:paraId="0ACDC162" w14:textId="141D73F5" w:rsidR="00437F2F" w:rsidRPr="00467C43" w:rsidRDefault="00437F2F" w:rsidP="00A42FA7">
      <w:pPr>
        <w:spacing w:before="120" w:after="0"/>
        <w:jc w:val="both"/>
        <w:rPr>
          <w:rFonts w:ascii="Times New Roman" w:hAnsi="Times New Roman"/>
          <w:sz w:val="24"/>
          <w:lang w:val="lv-LV"/>
        </w:rPr>
      </w:pPr>
      <w:r w:rsidRPr="00467C43">
        <w:rPr>
          <w:rFonts w:ascii="Times New Roman" w:hAnsi="Times New Roman"/>
          <w:sz w:val="24"/>
          <w:szCs w:val="24"/>
          <w:lang w:val="lv-LV"/>
        </w:rPr>
        <w:t xml:space="preserve">Aktivitātes mērķis ir stiprināt </w:t>
      </w:r>
      <w:r w:rsidR="00E414CD" w:rsidRPr="00467C43">
        <w:rPr>
          <w:rFonts w:ascii="Times New Roman" w:hAnsi="Times New Roman"/>
          <w:sz w:val="24"/>
          <w:szCs w:val="24"/>
          <w:lang w:val="lv-LV"/>
        </w:rPr>
        <w:t xml:space="preserve">uzņēmējdarbības centru un </w:t>
      </w:r>
      <w:r w:rsidRPr="00467C43">
        <w:rPr>
          <w:rFonts w:ascii="Times New Roman" w:hAnsi="Times New Roman"/>
          <w:sz w:val="24"/>
          <w:szCs w:val="24"/>
          <w:lang w:val="lv-LV"/>
        </w:rPr>
        <w:t xml:space="preserve">KPR pašvaldību un speciālistu kapacitāti. KPR Uzņēmējdarbības centram un daļēji VBAC tiks nodrošinātas telpas, savukārt speciālistiem nodrošinās </w:t>
      </w:r>
      <w:r w:rsidR="00F62F6D" w:rsidRPr="00467C43">
        <w:rPr>
          <w:rFonts w:ascii="Times New Roman" w:hAnsi="Times New Roman"/>
          <w:sz w:val="24"/>
          <w:szCs w:val="24"/>
          <w:lang w:val="lv-LV"/>
        </w:rPr>
        <w:t xml:space="preserve">augstas </w:t>
      </w:r>
      <w:r w:rsidRPr="00467C43">
        <w:rPr>
          <w:rFonts w:ascii="Times New Roman" w:hAnsi="Times New Roman"/>
          <w:sz w:val="24"/>
          <w:szCs w:val="24"/>
          <w:lang w:val="lv-LV"/>
        </w:rPr>
        <w:t>kvalit</w:t>
      </w:r>
      <w:r w:rsidR="00F62F6D" w:rsidRPr="00467C43">
        <w:rPr>
          <w:rFonts w:ascii="Times New Roman" w:hAnsi="Times New Roman"/>
          <w:sz w:val="24"/>
          <w:szCs w:val="24"/>
          <w:lang w:val="lv-LV"/>
        </w:rPr>
        <w:t>ātes</w:t>
      </w:r>
      <w:r w:rsidRPr="00467C43">
        <w:rPr>
          <w:rFonts w:ascii="Times New Roman" w:hAnsi="Times New Roman"/>
          <w:sz w:val="24"/>
          <w:szCs w:val="24"/>
          <w:lang w:val="lv-LV"/>
        </w:rPr>
        <w:t xml:space="preserve"> apmācības, kā arī kapacitātes celšanu, piedaloties Norvēģijas pieredzes apmaiņas aktivitātēs. Aktivitāšu ietvaros projekta partneris Ventspils pilsētas pašvaldība nodrošinās divu Digitālo inovācijas speciālistu (reģionāla līmeņa attīstības aģentu) padziļinātu apmācību un vienu apmācību semināru, ko vadīs šie aģenti visu Kurzemes pašvaldību uzņēmējdarbības atbalsta speciālistiem.</w:t>
      </w:r>
    </w:p>
    <w:p w14:paraId="12808D7E" w14:textId="77777777" w:rsidR="00437F2F" w:rsidRPr="00467C43" w:rsidRDefault="00437F2F" w:rsidP="00437F2F">
      <w:pPr>
        <w:pStyle w:val="Heading2"/>
        <w:tabs>
          <w:tab w:val="left" w:pos="7313"/>
        </w:tabs>
        <w:spacing w:before="120" w:line="259" w:lineRule="auto"/>
        <w:rPr>
          <w:rFonts w:ascii="Times New Roman" w:hAnsi="Times New Roman"/>
          <w:color w:val="000000" w:themeColor="text1"/>
          <w:sz w:val="24"/>
          <w:szCs w:val="24"/>
          <w:lang w:val="lv-LV"/>
        </w:rPr>
      </w:pPr>
      <w:r w:rsidRPr="00467C43">
        <w:rPr>
          <w:rFonts w:ascii="Times New Roman" w:hAnsi="Times New Roman"/>
          <w:color w:val="000000" w:themeColor="text1"/>
          <w:sz w:val="24"/>
          <w:szCs w:val="24"/>
          <w:lang w:val="lv-LV"/>
        </w:rPr>
        <w:t>Rezultāti:</w:t>
      </w:r>
    </w:p>
    <w:p w14:paraId="68C0D9C9" w14:textId="77777777" w:rsidR="00437F2F" w:rsidRPr="00467C43" w:rsidRDefault="00437F2F" w:rsidP="00437F2F">
      <w:pPr>
        <w:pStyle w:val="Heading2"/>
        <w:rPr>
          <w:rFonts w:ascii="Times New Roman" w:hAnsi="Times New Roman"/>
          <w:sz w:val="24"/>
          <w:szCs w:val="24"/>
          <w:lang w:val="lv-LV"/>
        </w:rPr>
      </w:pPr>
    </w:p>
    <w:p w14:paraId="496FEB01" w14:textId="77777777" w:rsidR="00437F2F" w:rsidRPr="00467C43" w:rsidRDefault="00437F2F" w:rsidP="00437F2F">
      <w:pPr>
        <w:numPr>
          <w:ilvl w:val="0"/>
          <w:numId w:val="19"/>
        </w:numPr>
        <w:spacing w:after="0"/>
        <w:ind w:left="714" w:hanging="357"/>
        <w:jc w:val="both"/>
        <w:rPr>
          <w:rFonts w:ascii="Times New Roman" w:hAnsi="Times New Roman"/>
          <w:color w:val="000000" w:themeColor="text1"/>
          <w:sz w:val="24"/>
          <w:szCs w:val="24"/>
          <w:lang w:val="lv-LV"/>
        </w:rPr>
      </w:pPr>
      <w:r w:rsidRPr="00467C43">
        <w:rPr>
          <w:rFonts w:ascii="Times New Roman" w:hAnsi="Times New Roman"/>
          <w:color w:val="000000" w:themeColor="text1"/>
          <w:sz w:val="24"/>
          <w:szCs w:val="24"/>
          <w:lang w:val="lv-LV"/>
        </w:rPr>
        <w:t>60%  Kurzemes reģiona pašvaldībām stiprināta uzņēmējdarbības atbalsta kapacitāte;</w:t>
      </w:r>
    </w:p>
    <w:p w14:paraId="65977049" w14:textId="77777777" w:rsidR="00437F2F" w:rsidRPr="00467C43" w:rsidRDefault="00437F2F" w:rsidP="00437F2F">
      <w:pPr>
        <w:numPr>
          <w:ilvl w:val="0"/>
          <w:numId w:val="19"/>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 xml:space="preserve">stiprināta </w:t>
      </w:r>
      <w:r w:rsidR="009A2A53" w:rsidRPr="00467C43">
        <w:rPr>
          <w:rFonts w:ascii="Times New Roman" w:hAnsi="Times New Roman"/>
          <w:sz w:val="24"/>
          <w:szCs w:val="24"/>
          <w:lang w:val="lv-LV"/>
        </w:rPr>
        <w:t>KPR</w:t>
      </w:r>
      <w:r w:rsidRPr="00467C43">
        <w:rPr>
          <w:rFonts w:ascii="Times New Roman" w:hAnsi="Times New Roman"/>
          <w:sz w:val="24"/>
          <w:szCs w:val="24"/>
          <w:lang w:val="lv-LV"/>
        </w:rPr>
        <w:t xml:space="preserve"> uzņēmējdarbības atbalsta kapacitāte;</w:t>
      </w:r>
    </w:p>
    <w:p w14:paraId="7DBB8213" w14:textId="7E40DACA" w:rsidR="00437F2F" w:rsidRPr="00467C43" w:rsidRDefault="006C0358" w:rsidP="00437F2F">
      <w:pPr>
        <w:numPr>
          <w:ilvl w:val="0"/>
          <w:numId w:val="19"/>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18</w:t>
      </w:r>
      <w:r w:rsidR="00437F2F" w:rsidRPr="00467C43">
        <w:rPr>
          <w:rFonts w:ascii="Times New Roman" w:hAnsi="Times New Roman"/>
          <w:sz w:val="24"/>
          <w:szCs w:val="24"/>
          <w:lang w:val="lv-LV"/>
        </w:rPr>
        <w:t xml:space="preserve"> apmācīti pašvaldību </w:t>
      </w:r>
      <w:r w:rsidR="00BE07FF" w:rsidRPr="00467C43">
        <w:rPr>
          <w:rFonts w:ascii="Times New Roman" w:hAnsi="Times New Roman"/>
          <w:sz w:val="24"/>
          <w:szCs w:val="24"/>
          <w:lang w:val="lv-LV"/>
        </w:rPr>
        <w:t>speciālisti</w:t>
      </w:r>
      <w:r w:rsidR="00437F2F" w:rsidRPr="00467C43">
        <w:rPr>
          <w:rFonts w:ascii="Times New Roman" w:hAnsi="Times New Roman"/>
          <w:sz w:val="24"/>
          <w:szCs w:val="24"/>
          <w:lang w:val="lv-LV"/>
        </w:rPr>
        <w:t xml:space="preserve"> (uzņēmējdarbības veicināšanas un pašvaldību sadarbības jomās);</w:t>
      </w:r>
    </w:p>
    <w:p w14:paraId="1D79FFC7" w14:textId="77777777" w:rsidR="00437F2F" w:rsidRPr="00467C43" w:rsidRDefault="00437F2F" w:rsidP="00437F2F">
      <w:pPr>
        <w:numPr>
          <w:ilvl w:val="0"/>
          <w:numId w:val="19"/>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1 VBAC speciālistu pieredzes apmaiņas vizīte Norvēģijā, lai iegūtu pieredzi un kompetences digitālo inovāciju ieviešanā;</w:t>
      </w:r>
    </w:p>
    <w:p w14:paraId="6C5625EB" w14:textId="77777777" w:rsidR="00437F2F" w:rsidRPr="00467C43" w:rsidRDefault="00437F2F" w:rsidP="00437F2F">
      <w:pPr>
        <w:numPr>
          <w:ilvl w:val="0"/>
          <w:numId w:val="19"/>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1 Norvēģu ekspertu vizīte Latvijā, lai nodotu kompetences un dalītos pieredzē par digitālo inovāciju ieviešanas iespējām</w:t>
      </w:r>
    </w:p>
    <w:p w14:paraId="3FF9A427" w14:textId="77777777" w:rsidR="00437F2F" w:rsidRPr="00467C43" w:rsidRDefault="00437F2F" w:rsidP="00437F2F">
      <w:pPr>
        <w:numPr>
          <w:ilvl w:val="0"/>
          <w:numId w:val="19"/>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 xml:space="preserve">2 Latvijas uzņēmējdarbības speciālistu pieredzes apmaiņas vizītes Norvēģijā. </w:t>
      </w:r>
    </w:p>
    <w:p w14:paraId="671B48B4" w14:textId="17D45205" w:rsidR="00437F2F" w:rsidRPr="00467C43" w:rsidRDefault="00437F2F" w:rsidP="00437F2F">
      <w:pPr>
        <w:pStyle w:val="Heading2"/>
        <w:tabs>
          <w:tab w:val="left" w:pos="7313"/>
        </w:tabs>
        <w:spacing w:before="120" w:line="259" w:lineRule="auto"/>
        <w:rPr>
          <w:rFonts w:ascii="Times New Roman" w:hAnsi="Times New Roman"/>
          <w:color w:val="000000" w:themeColor="text1"/>
          <w:sz w:val="24"/>
          <w:szCs w:val="24"/>
          <w:lang w:val="lv-LV"/>
        </w:rPr>
      </w:pPr>
      <w:r w:rsidRPr="00467C43">
        <w:rPr>
          <w:rFonts w:ascii="Times New Roman" w:hAnsi="Times New Roman"/>
          <w:b/>
          <w:color w:val="000000" w:themeColor="text1"/>
          <w:sz w:val="24"/>
          <w:szCs w:val="24"/>
          <w:lang w:val="lv-LV"/>
        </w:rPr>
        <w:t>Aktivitāte Nr.2.</w:t>
      </w:r>
      <w:r w:rsidRPr="00467C43">
        <w:rPr>
          <w:rFonts w:ascii="Times New Roman" w:hAnsi="Times New Roman"/>
          <w:color w:val="000000" w:themeColor="text1"/>
          <w:sz w:val="24"/>
          <w:szCs w:val="24"/>
          <w:lang w:val="lv-LV"/>
        </w:rPr>
        <w:t xml:space="preserve"> Reģionālās </w:t>
      </w:r>
      <w:r w:rsidR="00A42FA7" w:rsidRPr="00467C43">
        <w:rPr>
          <w:rFonts w:ascii="Times New Roman" w:hAnsi="Times New Roman"/>
          <w:color w:val="000000" w:themeColor="text1"/>
          <w:sz w:val="24"/>
          <w:szCs w:val="24"/>
          <w:lang w:val="lv-LV"/>
        </w:rPr>
        <w:t xml:space="preserve">atpazīstamības veicināšanas </w:t>
      </w:r>
      <w:r w:rsidRPr="00467C43">
        <w:rPr>
          <w:rFonts w:ascii="Times New Roman" w:hAnsi="Times New Roman"/>
          <w:color w:val="000000" w:themeColor="text1"/>
          <w:sz w:val="24"/>
          <w:szCs w:val="24"/>
          <w:lang w:val="lv-LV"/>
        </w:rPr>
        <w:t xml:space="preserve"> aktivitātes (97 000 EUR).</w:t>
      </w:r>
    </w:p>
    <w:p w14:paraId="1CC107BF" w14:textId="19168560"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 ir attīstī</w:t>
      </w:r>
      <w:r w:rsidR="00880C33" w:rsidRPr="00467C43">
        <w:rPr>
          <w:rFonts w:ascii="Times New Roman" w:hAnsi="Times New Roman"/>
          <w:sz w:val="24"/>
          <w:szCs w:val="24"/>
          <w:lang w:val="lv-LV"/>
        </w:rPr>
        <w:t>t e</w:t>
      </w:r>
      <w:r w:rsidR="00B97FE5" w:rsidRPr="00467C43">
        <w:rPr>
          <w:rFonts w:ascii="Times New Roman" w:hAnsi="Times New Roman"/>
          <w:sz w:val="24"/>
          <w:szCs w:val="24"/>
          <w:lang w:val="lv-LV"/>
        </w:rPr>
        <w:t>s</w:t>
      </w:r>
      <w:r w:rsidR="00880C33" w:rsidRPr="00467C43">
        <w:rPr>
          <w:rFonts w:ascii="Times New Roman" w:hAnsi="Times New Roman"/>
          <w:sz w:val="24"/>
          <w:szCs w:val="24"/>
          <w:lang w:val="lv-LV"/>
        </w:rPr>
        <w:t xml:space="preserve">ošo uzņēmējdarbību reģionā, </w:t>
      </w:r>
      <w:r w:rsidRPr="00467C43">
        <w:rPr>
          <w:rFonts w:ascii="Times New Roman" w:hAnsi="Times New Roman"/>
          <w:sz w:val="24"/>
          <w:szCs w:val="24"/>
          <w:lang w:val="lv-LV"/>
        </w:rPr>
        <w:t>veicinot eksporta tirgus apgūšanu, dodot iespēju uzņēmējiem nostiprināt jau esošos kontaktus un piesaistīt jaunus klientus, nodrošinot uzņēmēju</w:t>
      </w:r>
      <w:r w:rsidR="00C2516D"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pašval</w:t>
      </w:r>
      <w:r w:rsidR="00880C33" w:rsidRPr="00467C43">
        <w:rPr>
          <w:rFonts w:ascii="Times New Roman" w:hAnsi="Times New Roman"/>
          <w:sz w:val="24"/>
          <w:szCs w:val="24"/>
          <w:lang w:val="lv-LV"/>
        </w:rPr>
        <w:t>dību atpazīstamību. Tāpat uzņēmējiem būs iespēja</w:t>
      </w:r>
      <w:r w:rsidRPr="00467C43">
        <w:rPr>
          <w:rFonts w:ascii="Times New Roman" w:hAnsi="Times New Roman"/>
          <w:sz w:val="24"/>
          <w:szCs w:val="24"/>
          <w:lang w:val="lv-LV"/>
        </w:rPr>
        <w:t xml:space="preserve"> nostiprināt jau esošo</w:t>
      </w:r>
      <w:r w:rsidR="00880C33" w:rsidRPr="00467C43">
        <w:rPr>
          <w:rFonts w:ascii="Times New Roman" w:hAnsi="Times New Roman"/>
          <w:sz w:val="24"/>
          <w:szCs w:val="24"/>
          <w:lang w:val="lv-LV"/>
        </w:rPr>
        <w:t>s kontaktus un piesaistīt jaunu klientu</w:t>
      </w:r>
      <w:r w:rsidRPr="00467C43">
        <w:rPr>
          <w:rFonts w:ascii="Times New Roman" w:hAnsi="Times New Roman"/>
          <w:sz w:val="24"/>
          <w:szCs w:val="24"/>
          <w:lang w:val="lv-LV"/>
        </w:rPr>
        <w:t xml:space="preserve"> pārstāvošo nevalstisko organizāciju dalību tematiskajās izstādēs Latvijā un ārvalstīs, kā arī veidot ciešāku saiti starp uzņēmējiem un vietējo varu, organizējot biznesa forumus. Projekta ietvaros tiks organizēta ārvalstu investoru un dažādu investoru organizāciju vizīte Kurzemes reģionā, demonstrējot reģiona priekšrocības un piedāvātās iespējas ražošanas un IKT nozares uzņēmumu attīstībai.  Lai popularizētu Kurzemes reģionā esošos uzņēmējus un veicinātu to noieta tirgu, tiek plānots kopējs KPR stends ar vienotu dizainu nacionāla  un starptautiska līmeņa tematiskajās izstādēs. Dalībai izstādēs uzņēmēju pārstāvošajām NVO un pašvaldībām tiks nodrošināta stenda vieta, kā arī sniegts organizatoriskais atbalsts. Aktivitātes īstenošanai tiek paredzēts sadarboties ar vismaz 3 uzņēmējus pārstāvošām NVO, tādējādi sniedzot netiešu atbalstu vismaz 20 uzņēmējiem, pārstāvot tos izstādēs.</w:t>
      </w:r>
    </w:p>
    <w:p w14:paraId="3452E282" w14:textId="77777777" w:rsidR="00437F2F" w:rsidRPr="00467C43" w:rsidRDefault="00437F2F" w:rsidP="00437F2F">
      <w:pPr>
        <w:pStyle w:val="Heading2"/>
        <w:tabs>
          <w:tab w:val="left" w:pos="7313"/>
        </w:tabs>
        <w:spacing w:before="120" w:line="259" w:lineRule="auto"/>
        <w:rPr>
          <w:rFonts w:ascii="Times New Roman" w:hAnsi="Times New Roman"/>
          <w:color w:val="000000" w:themeColor="text1"/>
          <w:sz w:val="24"/>
          <w:szCs w:val="24"/>
          <w:lang w:val="lv-LV"/>
        </w:rPr>
      </w:pPr>
      <w:r w:rsidRPr="00467C43">
        <w:rPr>
          <w:rFonts w:ascii="Times New Roman" w:hAnsi="Times New Roman"/>
          <w:color w:val="000000" w:themeColor="text1"/>
          <w:sz w:val="24"/>
          <w:szCs w:val="24"/>
          <w:lang w:val="lv-LV"/>
        </w:rPr>
        <w:t>Rezultāti:</w:t>
      </w:r>
    </w:p>
    <w:p w14:paraId="6AC870F0" w14:textId="77777777" w:rsidR="00437F2F" w:rsidRPr="00467C43" w:rsidRDefault="00C269C8" w:rsidP="00437F2F">
      <w:pPr>
        <w:numPr>
          <w:ilvl w:val="0"/>
          <w:numId w:val="20"/>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18</w:t>
      </w:r>
      <w:r w:rsidR="00437F2F" w:rsidRPr="00467C43">
        <w:rPr>
          <w:rFonts w:ascii="Times New Roman" w:hAnsi="Times New Roman"/>
          <w:sz w:val="24"/>
          <w:szCs w:val="24"/>
          <w:lang w:val="lv-LV"/>
        </w:rPr>
        <w:t xml:space="preserve"> atbalstīti uzņēmumi, kuriem stiprināta operacionālā kapacitāte;</w:t>
      </w:r>
    </w:p>
    <w:p w14:paraId="26A18D9E" w14:textId="475B40BD" w:rsidR="00437F2F" w:rsidRPr="00467C43" w:rsidRDefault="00437F2F" w:rsidP="00437F2F">
      <w:pPr>
        <w:numPr>
          <w:ilvl w:val="0"/>
          <w:numId w:val="20"/>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 xml:space="preserve">60%  pašvaldību iesaistītas reģionālās </w:t>
      </w:r>
      <w:r w:rsidR="00A42FA7" w:rsidRPr="00467C43">
        <w:rPr>
          <w:rFonts w:ascii="Times New Roman" w:hAnsi="Times New Roman"/>
          <w:color w:val="000000" w:themeColor="text1"/>
          <w:sz w:val="24"/>
          <w:szCs w:val="24"/>
          <w:lang w:val="lv-LV"/>
        </w:rPr>
        <w:t>atpazīstamības veicināšanas</w:t>
      </w:r>
      <w:r w:rsidRPr="00467C43">
        <w:rPr>
          <w:rFonts w:ascii="Times New Roman" w:hAnsi="Times New Roman"/>
          <w:sz w:val="24"/>
          <w:szCs w:val="24"/>
          <w:lang w:val="lv-LV"/>
        </w:rPr>
        <w:t xml:space="preserve"> aktivitātēs; </w:t>
      </w:r>
    </w:p>
    <w:p w14:paraId="1EC2A591" w14:textId="73C615F1" w:rsidR="00437F2F" w:rsidRPr="00467C43" w:rsidRDefault="00437F2F" w:rsidP="00437F2F">
      <w:pPr>
        <w:numPr>
          <w:ilvl w:val="0"/>
          <w:numId w:val="20"/>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noorganizēti 4 biznesa foruma pasākumi;</w:t>
      </w:r>
    </w:p>
    <w:p w14:paraId="2C5663E0" w14:textId="1144C08E" w:rsidR="00437F2F" w:rsidRPr="00467C43" w:rsidRDefault="00437F2F" w:rsidP="00437F2F">
      <w:pPr>
        <w:numPr>
          <w:ilvl w:val="0"/>
          <w:numId w:val="20"/>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 xml:space="preserve">1  ārvalstu investoru </w:t>
      </w:r>
      <w:r w:rsidR="00F62F6D" w:rsidRPr="00467C43">
        <w:rPr>
          <w:rFonts w:ascii="Times New Roman" w:hAnsi="Times New Roman"/>
          <w:sz w:val="24"/>
          <w:szCs w:val="24"/>
          <w:lang w:val="lv-LV"/>
        </w:rPr>
        <w:t xml:space="preserve">vizīte </w:t>
      </w:r>
      <w:r w:rsidRPr="00467C43">
        <w:rPr>
          <w:rFonts w:ascii="Times New Roman" w:hAnsi="Times New Roman"/>
          <w:sz w:val="24"/>
          <w:szCs w:val="24"/>
          <w:lang w:val="lv-LV"/>
        </w:rPr>
        <w:t>un</w:t>
      </w:r>
      <w:r w:rsidR="00F62F6D" w:rsidRPr="00467C43">
        <w:rPr>
          <w:rFonts w:ascii="Times New Roman" w:hAnsi="Times New Roman"/>
          <w:sz w:val="24"/>
          <w:szCs w:val="24"/>
          <w:lang w:val="lv-LV"/>
        </w:rPr>
        <w:t xml:space="preserve"> 1</w:t>
      </w:r>
      <w:r w:rsidRPr="00467C43">
        <w:rPr>
          <w:rFonts w:ascii="Times New Roman" w:hAnsi="Times New Roman"/>
          <w:sz w:val="24"/>
          <w:szCs w:val="24"/>
          <w:lang w:val="lv-LV"/>
        </w:rPr>
        <w:t xml:space="preserve"> dažādu investoru organizāciju vizīte Kurzemes reģionā, demonstrējot reģiona priekšrocības un piedāvātās iespējas ražošanas un IKT nozares uzņēmumu attīstībai;</w:t>
      </w:r>
    </w:p>
    <w:p w14:paraId="094244B2" w14:textId="77777777" w:rsidR="00437F2F" w:rsidRPr="00467C43" w:rsidRDefault="00437F2F" w:rsidP="00437F2F">
      <w:pPr>
        <w:numPr>
          <w:ilvl w:val="0"/>
          <w:numId w:val="20"/>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lastRenderedPageBreak/>
        <w:t>dalība 8 tematiskajās izstādēs.</w:t>
      </w:r>
    </w:p>
    <w:p w14:paraId="4E521C9B" w14:textId="77777777" w:rsidR="00437F2F" w:rsidRPr="00467C43" w:rsidRDefault="00437F2F" w:rsidP="00437F2F">
      <w:pPr>
        <w:keepNext/>
        <w:keepLines/>
        <w:tabs>
          <w:tab w:val="left" w:pos="720"/>
        </w:tabs>
        <w:spacing w:before="120" w:after="0"/>
        <w:jc w:val="both"/>
        <w:outlineLvl w:val="2"/>
        <w:rPr>
          <w:rFonts w:ascii="Times New Roman" w:eastAsia="Calibri" w:hAnsi="Times New Roman"/>
          <w:b/>
          <w:bCs/>
          <w:color w:val="4F81BD"/>
          <w:sz w:val="24"/>
          <w:szCs w:val="24"/>
          <w:lang w:val="lv-LV"/>
        </w:rPr>
      </w:pPr>
      <w:r w:rsidRPr="00467C43">
        <w:rPr>
          <w:rFonts w:ascii="Times New Roman" w:eastAsiaTheme="majorEastAsia" w:hAnsi="Times New Roman" w:cstheme="majorBidi"/>
          <w:b/>
          <w:color w:val="000000" w:themeColor="text1"/>
          <w:sz w:val="24"/>
          <w:szCs w:val="24"/>
          <w:lang w:val="lv-LV"/>
        </w:rPr>
        <w:t xml:space="preserve">Aktivitāte Nr.3. </w:t>
      </w:r>
      <w:r w:rsidRPr="00467C43">
        <w:rPr>
          <w:rFonts w:ascii="Times New Roman" w:eastAsiaTheme="majorEastAsia" w:hAnsi="Times New Roman" w:cstheme="majorBidi"/>
          <w:color w:val="000000" w:themeColor="text1"/>
          <w:sz w:val="24"/>
          <w:szCs w:val="24"/>
          <w:lang w:val="lv-LV"/>
        </w:rPr>
        <w:t xml:space="preserve">Reģionālais jauniešu uzņēmējdarbības </w:t>
      </w:r>
      <w:proofErr w:type="spellStart"/>
      <w:r w:rsidRPr="00467C43">
        <w:rPr>
          <w:rFonts w:ascii="Times New Roman" w:eastAsiaTheme="majorEastAsia" w:hAnsi="Times New Roman" w:cstheme="majorBidi"/>
          <w:color w:val="000000" w:themeColor="text1"/>
          <w:sz w:val="24"/>
          <w:szCs w:val="24"/>
          <w:lang w:val="lv-LV"/>
        </w:rPr>
        <w:t>mentorings</w:t>
      </w:r>
      <w:proofErr w:type="spellEnd"/>
      <w:r w:rsidRPr="00467C43">
        <w:rPr>
          <w:rFonts w:ascii="Times New Roman" w:eastAsia="Calibri" w:hAnsi="Times New Roman"/>
          <w:b/>
          <w:bCs/>
          <w:color w:val="4F81BD"/>
          <w:sz w:val="24"/>
          <w:szCs w:val="24"/>
          <w:lang w:val="lv-LV"/>
        </w:rPr>
        <w:t xml:space="preserve"> </w:t>
      </w:r>
      <w:r w:rsidRPr="00467C43">
        <w:rPr>
          <w:rFonts w:ascii="Times New Roman" w:hAnsi="Times New Roman"/>
          <w:sz w:val="24"/>
          <w:szCs w:val="24"/>
          <w:lang w:val="lv-LV" w:bidi="en-GB"/>
        </w:rPr>
        <w:t>(144 528 EUR).</w:t>
      </w:r>
    </w:p>
    <w:p w14:paraId="3F204C23" w14:textId="0CC0D96B"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 xml:space="preserve">Aktivitātes mērķis ir sniegt atbalstu jauniešu pilnveidošanās procesā uzņēmējdarbības uzsākšanai un attīstīt jaunu, inovatīvu biznesa ideju veidošanos reģionā. Lai veicinātu jauniešu tālāko attīstību un potenciālu iesaisti uzņēmējdarbībā, tiek plānots ikgadējs konkurss, kura ietvaros atbalstīs reģiona motivētākos jauniešus, kas saredzēs savu vietu reģiona ekonomiskajā attīstībā. Jaunu, inovatīvu uzņēmējdarbības ideju attīstībai un jauniešu iesaistei uzņēmējdarbībā reģionā tiek plānoti Biznesa ideju konkursi jauniešiem. Biznesa ideju konkursā iesniegto ideju vērtēšanai tiks veidota komisija, kuru pārstāvēs gan vairāku pašvaldību, gan uzņēmēju, gan arī Latvijas </w:t>
      </w:r>
      <w:r w:rsidR="000D6159" w:rsidRPr="00467C43">
        <w:rPr>
          <w:rFonts w:ascii="Times New Roman" w:hAnsi="Times New Roman"/>
          <w:sz w:val="24"/>
          <w:szCs w:val="24"/>
          <w:lang w:val="lv-LV"/>
        </w:rPr>
        <w:t xml:space="preserve">Tirdzniecības un </w:t>
      </w:r>
      <w:r w:rsidRPr="00467C43">
        <w:rPr>
          <w:rFonts w:ascii="Times New Roman" w:hAnsi="Times New Roman"/>
          <w:sz w:val="24"/>
          <w:szCs w:val="24"/>
          <w:lang w:val="lv-LV"/>
        </w:rPr>
        <w:t xml:space="preserve">rūpniecības kameras vai Latvijas </w:t>
      </w:r>
      <w:r w:rsidR="000D6159" w:rsidRPr="00467C43">
        <w:rPr>
          <w:rFonts w:ascii="Times New Roman" w:hAnsi="Times New Roman"/>
          <w:sz w:val="24"/>
          <w:szCs w:val="24"/>
          <w:lang w:val="lv-LV"/>
        </w:rPr>
        <w:t>D</w:t>
      </w:r>
      <w:r w:rsidRPr="00467C43">
        <w:rPr>
          <w:rFonts w:ascii="Times New Roman" w:hAnsi="Times New Roman"/>
          <w:sz w:val="24"/>
          <w:szCs w:val="24"/>
          <w:lang w:val="lv-LV"/>
        </w:rPr>
        <w:t>arba devēju konfederācijas pārstāvji. Konkursa vērtēšanas kritērijos tiks iestrādāti reģiona specifiskajām nozarēm papildus punkti.</w:t>
      </w:r>
    </w:p>
    <w:p w14:paraId="5515AEC9" w14:textId="77777777" w:rsidR="00437F2F" w:rsidRPr="00467C43" w:rsidRDefault="00437F2F" w:rsidP="00437F2F">
      <w:pPr>
        <w:keepNext/>
        <w:keepLines/>
        <w:tabs>
          <w:tab w:val="left" w:pos="720"/>
        </w:tabs>
        <w:spacing w:before="120" w:after="0"/>
        <w:jc w:val="both"/>
        <w:outlineLvl w:val="2"/>
        <w:rPr>
          <w:rFonts w:ascii="Times New Roman" w:eastAsiaTheme="majorEastAsia" w:hAnsi="Times New Roman" w:cstheme="majorBidi"/>
          <w:color w:val="000000" w:themeColor="text1"/>
          <w:sz w:val="24"/>
          <w:szCs w:val="24"/>
          <w:lang w:val="lv-LV"/>
        </w:rPr>
      </w:pPr>
      <w:r w:rsidRPr="00467C43">
        <w:rPr>
          <w:rFonts w:ascii="Times New Roman" w:eastAsiaTheme="majorEastAsia" w:hAnsi="Times New Roman" w:cstheme="majorBidi"/>
          <w:color w:val="000000" w:themeColor="text1"/>
          <w:sz w:val="24"/>
          <w:szCs w:val="24"/>
          <w:lang w:val="lv-LV"/>
        </w:rPr>
        <w:t>Rezultāti:</w:t>
      </w:r>
    </w:p>
    <w:p w14:paraId="3BDF2737" w14:textId="235F6F65" w:rsidR="00437F2F" w:rsidRPr="00467C43" w:rsidRDefault="00C5305A" w:rsidP="00437F2F">
      <w:pPr>
        <w:numPr>
          <w:ilvl w:val="0"/>
          <w:numId w:val="21"/>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14</w:t>
      </w:r>
      <w:r w:rsidR="00437F2F" w:rsidRPr="00467C43">
        <w:rPr>
          <w:rFonts w:ascii="Times New Roman" w:hAnsi="Times New Roman"/>
          <w:sz w:val="24"/>
          <w:szCs w:val="24"/>
          <w:lang w:val="lv-LV"/>
        </w:rPr>
        <w:t xml:space="preserve"> atbalstītas personas vietējo uzņēmumu attīstībai; </w:t>
      </w:r>
    </w:p>
    <w:p w14:paraId="7AF04CC8" w14:textId="640CAC20" w:rsidR="00437F2F" w:rsidRPr="00467C43" w:rsidRDefault="00F62F6D" w:rsidP="00437F2F">
      <w:pPr>
        <w:numPr>
          <w:ilvl w:val="0"/>
          <w:numId w:val="21"/>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 xml:space="preserve">noorganizēti 4 </w:t>
      </w:r>
      <w:r w:rsidR="00437F2F" w:rsidRPr="00467C43">
        <w:rPr>
          <w:rFonts w:ascii="Times New Roman" w:hAnsi="Times New Roman"/>
          <w:sz w:val="24"/>
          <w:lang w:val="lv-LV"/>
        </w:rPr>
        <w:t>ikgadēji konkursi</w:t>
      </w:r>
      <w:r w:rsidR="00437F2F" w:rsidRPr="00467C43">
        <w:rPr>
          <w:rFonts w:ascii="Times New Roman" w:hAnsi="Times New Roman"/>
          <w:i/>
          <w:sz w:val="24"/>
          <w:lang w:val="lv-LV"/>
        </w:rPr>
        <w:t xml:space="preserve"> </w:t>
      </w:r>
      <w:r w:rsidR="00437F2F" w:rsidRPr="00467C43">
        <w:rPr>
          <w:rFonts w:ascii="Times New Roman" w:hAnsi="Times New Roman"/>
          <w:sz w:val="24"/>
          <w:lang w:val="lv-LV"/>
        </w:rPr>
        <w:t>jauniešu iesaistei uzņēmējdarbībā, atbalstot iesaisti pašizaugsmes aktivitātēs;</w:t>
      </w:r>
    </w:p>
    <w:p w14:paraId="6FBE92C2" w14:textId="697F0BC1" w:rsidR="00437F2F" w:rsidRPr="00467C43" w:rsidRDefault="00F62F6D" w:rsidP="00437F2F">
      <w:pPr>
        <w:numPr>
          <w:ilvl w:val="0"/>
          <w:numId w:val="21"/>
        </w:numPr>
        <w:spacing w:after="0"/>
        <w:ind w:left="714" w:hanging="357"/>
        <w:jc w:val="both"/>
        <w:rPr>
          <w:rFonts w:ascii="Times New Roman" w:hAnsi="Times New Roman"/>
          <w:sz w:val="24"/>
          <w:szCs w:val="24"/>
          <w:lang w:val="lv-LV"/>
        </w:rPr>
      </w:pPr>
      <w:r w:rsidRPr="00467C43">
        <w:rPr>
          <w:rFonts w:ascii="Times New Roman" w:hAnsi="Times New Roman"/>
          <w:sz w:val="24"/>
          <w:szCs w:val="24"/>
          <w:lang w:val="lv-LV"/>
        </w:rPr>
        <w:t xml:space="preserve">noorganizēti 4 </w:t>
      </w:r>
      <w:r w:rsidR="00437F2F" w:rsidRPr="00467C43">
        <w:rPr>
          <w:rFonts w:ascii="Times New Roman" w:hAnsi="Times New Roman"/>
          <w:sz w:val="24"/>
          <w:szCs w:val="24"/>
          <w:lang w:val="lv-LV"/>
        </w:rPr>
        <w:t>ikgadēji biznesa ideju konkursi jauniešiem.</w:t>
      </w:r>
    </w:p>
    <w:p w14:paraId="7D111149" w14:textId="77777777" w:rsidR="00437F2F" w:rsidRPr="00467C43" w:rsidRDefault="00437F2F" w:rsidP="00437F2F">
      <w:pPr>
        <w:keepNext/>
        <w:keepLines/>
        <w:tabs>
          <w:tab w:val="left" w:pos="720"/>
        </w:tabs>
        <w:spacing w:before="120" w:after="0"/>
        <w:outlineLvl w:val="2"/>
        <w:rPr>
          <w:rFonts w:ascii="Times New Roman" w:eastAsia="Calibri" w:hAnsi="Times New Roman"/>
          <w:b/>
          <w:bCs/>
          <w:color w:val="4F81BD"/>
          <w:sz w:val="24"/>
          <w:szCs w:val="24"/>
          <w:lang w:val="lv-LV"/>
        </w:rPr>
      </w:pPr>
      <w:r w:rsidRPr="00467C43">
        <w:rPr>
          <w:rFonts w:ascii="Times New Roman" w:eastAsiaTheme="majorEastAsia" w:hAnsi="Times New Roman" w:cstheme="majorBidi"/>
          <w:b/>
          <w:color w:val="000000" w:themeColor="text1"/>
          <w:sz w:val="24"/>
          <w:szCs w:val="24"/>
          <w:lang w:val="lv-LV"/>
        </w:rPr>
        <w:t xml:space="preserve">Aktivitāte Nr.4. </w:t>
      </w:r>
      <w:r w:rsidRPr="00467C43">
        <w:rPr>
          <w:rFonts w:ascii="Times New Roman" w:eastAsiaTheme="majorEastAsia" w:hAnsi="Times New Roman" w:cstheme="majorBidi"/>
          <w:color w:val="000000" w:themeColor="text1"/>
          <w:sz w:val="24"/>
          <w:szCs w:val="24"/>
          <w:lang w:val="lv-LV"/>
        </w:rPr>
        <w:t>Atbalsts nodarbinātības un konkurētspējas palielināšanai, īstenojot reģionam specifiskas aktivitātes</w:t>
      </w:r>
      <w:r w:rsidRPr="00467C43">
        <w:rPr>
          <w:rFonts w:ascii="Times New Roman" w:hAnsi="Times New Roman"/>
          <w:sz w:val="24"/>
          <w:szCs w:val="24"/>
          <w:lang w:val="lv-LV" w:bidi="en-GB"/>
        </w:rPr>
        <w:t xml:space="preserve"> (477 790 EUR).</w:t>
      </w:r>
    </w:p>
    <w:p w14:paraId="12D1249E" w14:textId="49F2CB65"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rPr>
        <w:t>Aktivitātes mērķis ir sekmēt nodarbinātības līmeņa palielināšanos, veicinot jaunu pakalpojumu izveidi un uzņēmējdarbības attīstību reģionā, gan veicinot cilvēkresursu attīstību, piesaistot augsta līmeņa ekspertu</w:t>
      </w:r>
      <w:r w:rsidR="000D6159" w:rsidRPr="00467C43">
        <w:rPr>
          <w:rFonts w:ascii="Times New Roman" w:hAnsi="Times New Roman"/>
          <w:sz w:val="24"/>
          <w:szCs w:val="24"/>
          <w:lang w:val="lv-LV"/>
        </w:rPr>
        <w:t>s</w:t>
      </w:r>
      <w:r w:rsidRPr="00467C43">
        <w:rPr>
          <w:rFonts w:ascii="Times New Roman" w:hAnsi="Times New Roman"/>
          <w:sz w:val="24"/>
          <w:szCs w:val="24"/>
          <w:lang w:val="lv-LV"/>
        </w:rPr>
        <w:t>, konsultantus un mentorus, gan organizējot tīklošanās pasākumus reģiona kopienu aktivizēšanai</w:t>
      </w:r>
      <w:r w:rsidR="00F62F6D" w:rsidRPr="00467C43">
        <w:rPr>
          <w:rFonts w:ascii="Times New Roman" w:hAnsi="Times New Roman"/>
          <w:sz w:val="24"/>
          <w:szCs w:val="24"/>
          <w:lang w:val="lv-LV"/>
        </w:rPr>
        <w:t xml:space="preserve"> un</w:t>
      </w:r>
      <w:r w:rsidRPr="00467C43">
        <w:rPr>
          <w:rFonts w:ascii="Times New Roman" w:hAnsi="Times New Roman"/>
          <w:sz w:val="24"/>
          <w:szCs w:val="24"/>
          <w:lang w:val="lv-LV"/>
        </w:rPr>
        <w:t xml:space="preserve"> veidošanai, uzņēmējdarbības attīstībai un nodarbinātības veicināšanai. Aktivitātes ietvaros tiks organizēti biznesa ideju maratoni jaunu uzņēmumu izveides iniciēšanai un MVU digitālo inovāciju ieviešanas veicināšanai. </w:t>
      </w:r>
      <w:r w:rsidR="00C5305A" w:rsidRPr="00467C43">
        <w:rPr>
          <w:rFonts w:ascii="Times New Roman" w:hAnsi="Times New Roman"/>
          <w:sz w:val="24"/>
          <w:szCs w:val="24"/>
          <w:lang w:val="lv-LV"/>
        </w:rPr>
        <w:t>T</w:t>
      </w:r>
      <w:r w:rsidRPr="00467C43">
        <w:rPr>
          <w:rFonts w:ascii="Times New Roman" w:hAnsi="Times New Roman"/>
          <w:sz w:val="24"/>
          <w:szCs w:val="24"/>
          <w:lang w:val="lv-LV"/>
        </w:rPr>
        <w:t xml:space="preserve">iks īstenoti pasākumi nodarbinātības veicināšanai IKT nozarē, nodrošinot nodarbinātības koordinatoru </w:t>
      </w:r>
      <w:r w:rsidR="00B676B8" w:rsidRPr="00467C43">
        <w:rPr>
          <w:rFonts w:ascii="Times New Roman" w:hAnsi="Times New Roman"/>
          <w:sz w:val="24"/>
          <w:szCs w:val="24"/>
          <w:lang w:val="lv-LV"/>
        </w:rPr>
        <w:t>VBAC</w:t>
      </w:r>
      <w:r w:rsidRPr="00467C43">
        <w:rPr>
          <w:rFonts w:ascii="Times New Roman" w:hAnsi="Times New Roman"/>
          <w:sz w:val="24"/>
          <w:szCs w:val="24"/>
          <w:lang w:val="lv-LV"/>
        </w:rPr>
        <w:t>.</w:t>
      </w:r>
    </w:p>
    <w:p w14:paraId="48A9A721" w14:textId="77777777" w:rsidR="005F293E" w:rsidRPr="00467C43" w:rsidRDefault="005F293E" w:rsidP="005F293E">
      <w:pPr>
        <w:spacing w:before="120" w:after="0"/>
        <w:jc w:val="both"/>
        <w:rPr>
          <w:rFonts w:ascii="Times New Roman" w:hAnsi="Times New Roman"/>
          <w:sz w:val="24"/>
          <w:szCs w:val="24"/>
          <w:lang w:val="lv-LV"/>
        </w:rPr>
      </w:pPr>
      <w:r w:rsidRPr="00467C43">
        <w:rPr>
          <w:rFonts w:ascii="Times New Roman" w:hAnsi="Times New Roman"/>
          <w:sz w:val="24"/>
          <w:szCs w:val="24"/>
          <w:lang w:val="lv-LV"/>
        </w:rPr>
        <w:t>Mentori un uzņēmējdarbības attīstības speciālisti cieši sadarbosies ar MVU, kas strādā Kurzemes reģionā, lai veicināto to izaugsmi, operacionālo kapacitāti un jaunu labi apmaksātu darbavietu radīšanu:</w:t>
      </w:r>
    </w:p>
    <w:p w14:paraId="2F7D6AC4" w14:textId="77777777" w:rsidR="005F293E" w:rsidRPr="00467C43" w:rsidRDefault="005F293E" w:rsidP="005F293E">
      <w:pPr>
        <w:pStyle w:val="ListParagraph"/>
        <w:numPr>
          <w:ilvl w:val="0"/>
          <w:numId w:val="46"/>
        </w:numPr>
        <w:spacing w:before="120" w:after="0" w:line="256" w:lineRule="auto"/>
        <w:jc w:val="both"/>
        <w:rPr>
          <w:rFonts w:ascii="Times New Roman" w:hAnsi="Times New Roman"/>
          <w:sz w:val="24"/>
          <w:szCs w:val="24"/>
          <w:lang w:val="lv-LV"/>
        </w:rPr>
      </w:pPr>
      <w:r w:rsidRPr="00467C43">
        <w:rPr>
          <w:rFonts w:ascii="Times New Roman" w:hAnsi="Times New Roman"/>
          <w:sz w:val="24"/>
          <w:szCs w:val="24"/>
          <w:lang w:val="lv-LV"/>
        </w:rPr>
        <w:t>Motivējot MVU radīt jaunus un tālāk izstrādāt jau esošos produktus un pakalpojumus, organizējot ideju konkursus, prezentācijas, forumus, ideju ģenerēšanas pasākumus, uzņēmējdarbības prasmju mācības un citus pasākumus;</w:t>
      </w:r>
    </w:p>
    <w:p w14:paraId="7975A981" w14:textId="77777777" w:rsidR="005F293E" w:rsidRPr="00467C43" w:rsidRDefault="005F293E" w:rsidP="005F293E">
      <w:pPr>
        <w:pStyle w:val="ListParagraph"/>
        <w:numPr>
          <w:ilvl w:val="0"/>
          <w:numId w:val="46"/>
        </w:numPr>
        <w:spacing w:before="120" w:after="0" w:line="256" w:lineRule="auto"/>
        <w:jc w:val="both"/>
        <w:rPr>
          <w:rFonts w:ascii="Times New Roman" w:hAnsi="Times New Roman"/>
          <w:sz w:val="24"/>
          <w:szCs w:val="24"/>
          <w:lang w:val="lv-LV"/>
        </w:rPr>
      </w:pPr>
      <w:r w:rsidRPr="00467C43">
        <w:rPr>
          <w:rFonts w:ascii="Times New Roman" w:hAnsi="Times New Roman"/>
          <w:sz w:val="24"/>
          <w:szCs w:val="24"/>
          <w:lang w:val="lv-LV"/>
        </w:rPr>
        <w:t>Informējot MVU un jaunuzņēmumus par darbaspēka, izglītības, finansējuma un citu atbalsta instrumentu iespēju pieejamību, Kurzemes reģiona priekšrocību veicināšanu uzņēmējdarbībā;</w:t>
      </w:r>
    </w:p>
    <w:p w14:paraId="31F4C4EE" w14:textId="77777777" w:rsidR="005F293E" w:rsidRPr="00467C43" w:rsidRDefault="005F293E" w:rsidP="005F293E">
      <w:pPr>
        <w:pStyle w:val="ListParagraph"/>
        <w:numPr>
          <w:ilvl w:val="0"/>
          <w:numId w:val="46"/>
        </w:numPr>
        <w:spacing w:before="120" w:after="0" w:line="256" w:lineRule="auto"/>
        <w:jc w:val="both"/>
        <w:rPr>
          <w:rFonts w:ascii="Times New Roman" w:hAnsi="Times New Roman"/>
          <w:sz w:val="24"/>
          <w:szCs w:val="24"/>
          <w:lang w:val="lv-LV"/>
        </w:rPr>
      </w:pPr>
      <w:r w:rsidRPr="00467C43">
        <w:rPr>
          <w:rFonts w:ascii="Times New Roman" w:hAnsi="Times New Roman"/>
          <w:sz w:val="24"/>
          <w:szCs w:val="24"/>
          <w:lang w:val="lv-LV"/>
        </w:rPr>
        <w:t xml:space="preserve">Sniedzot palīdzību MVU, iepazīstinot tos ar stratēģiskiem partneriem, nodrošinot juridiskas, darbā pieņemšanas, </w:t>
      </w:r>
      <w:proofErr w:type="spellStart"/>
      <w:r w:rsidRPr="00467C43">
        <w:rPr>
          <w:rFonts w:ascii="Times New Roman" w:hAnsi="Times New Roman"/>
          <w:sz w:val="24"/>
          <w:szCs w:val="24"/>
          <w:lang w:val="lv-LV"/>
        </w:rPr>
        <w:t>mentoringa</w:t>
      </w:r>
      <w:proofErr w:type="spellEnd"/>
      <w:r w:rsidRPr="00467C43">
        <w:rPr>
          <w:rFonts w:ascii="Times New Roman" w:hAnsi="Times New Roman"/>
          <w:sz w:val="24"/>
          <w:szCs w:val="24"/>
          <w:lang w:val="lv-LV"/>
        </w:rPr>
        <w:t xml:space="preserve"> un </w:t>
      </w:r>
      <w:proofErr w:type="spellStart"/>
      <w:r w:rsidRPr="00467C43">
        <w:rPr>
          <w:rFonts w:ascii="Times New Roman" w:hAnsi="Times New Roman"/>
          <w:sz w:val="24"/>
          <w:szCs w:val="24"/>
          <w:lang w:val="lv-LV"/>
        </w:rPr>
        <w:t>koučinga</w:t>
      </w:r>
      <w:proofErr w:type="spellEnd"/>
      <w:r w:rsidRPr="00467C43">
        <w:rPr>
          <w:rFonts w:ascii="Times New Roman" w:hAnsi="Times New Roman"/>
          <w:sz w:val="24"/>
          <w:szCs w:val="24"/>
          <w:lang w:val="lv-LV"/>
        </w:rPr>
        <w:t xml:space="preserve"> konsultācijas;</w:t>
      </w:r>
    </w:p>
    <w:p w14:paraId="1633BD19" w14:textId="77777777" w:rsidR="005F293E" w:rsidRPr="00467C43" w:rsidRDefault="005F293E" w:rsidP="005F293E">
      <w:pPr>
        <w:pStyle w:val="ListParagraph"/>
        <w:numPr>
          <w:ilvl w:val="0"/>
          <w:numId w:val="46"/>
        </w:numPr>
        <w:spacing w:before="120" w:after="0" w:line="256" w:lineRule="auto"/>
        <w:jc w:val="both"/>
        <w:rPr>
          <w:rFonts w:ascii="Times New Roman" w:hAnsi="Times New Roman"/>
          <w:sz w:val="24"/>
          <w:szCs w:val="24"/>
          <w:lang w:val="lv-LV"/>
        </w:rPr>
      </w:pPr>
      <w:r w:rsidRPr="00467C43">
        <w:rPr>
          <w:rFonts w:ascii="Times New Roman" w:hAnsi="Times New Roman"/>
          <w:sz w:val="24"/>
          <w:szCs w:val="24"/>
          <w:lang w:val="lv-LV"/>
        </w:rPr>
        <w:t>Izveidojot pievilcīgu uzņēmējdarbības vidi, piesaistot investorus un veicinot uzņēmējdarbības atbalsta organizācijas sadarbību Kurzemes reģionā.</w:t>
      </w:r>
    </w:p>
    <w:p w14:paraId="59EA2B5E" w14:textId="0271CB32" w:rsidR="005F293E" w:rsidRPr="00467C43" w:rsidRDefault="005F293E" w:rsidP="005F293E">
      <w:pPr>
        <w:spacing w:before="120" w:after="0"/>
        <w:jc w:val="both"/>
        <w:rPr>
          <w:rFonts w:ascii="Times New Roman" w:hAnsi="Times New Roman"/>
          <w:sz w:val="24"/>
          <w:szCs w:val="24"/>
          <w:lang w:val="lv-LV"/>
        </w:rPr>
      </w:pPr>
      <w:r w:rsidRPr="00467C43">
        <w:rPr>
          <w:rFonts w:ascii="Times New Roman" w:hAnsi="Times New Roman"/>
          <w:sz w:val="24"/>
          <w:szCs w:val="24"/>
          <w:lang w:val="lv-LV"/>
        </w:rPr>
        <w:t>V</w:t>
      </w:r>
      <w:r w:rsidR="00781ADA" w:rsidRPr="00467C43">
        <w:rPr>
          <w:rFonts w:ascii="Times New Roman" w:hAnsi="Times New Roman"/>
          <w:sz w:val="24"/>
          <w:szCs w:val="24"/>
          <w:lang w:val="lv-LV"/>
        </w:rPr>
        <w:t>B</w:t>
      </w:r>
      <w:r w:rsidRPr="00467C43">
        <w:rPr>
          <w:rFonts w:ascii="Times New Roman" w:hAnsi="Times New Roman"/>
          <w:sz w:val="24"/>
          <w:szCs w:val="24"/>
          <w:lang w:val="lv-LV"/>
        </w:rPr>
        <w:t>AC nodrošina finansējumu karjeras maiņas mācībām, lai mazkvalificēts darbaspēks varētu būt sākuma līmeņa IT speciālisti. Lai apmierinātu IKT sektora augošo pieprasījumu pēc jauniem IT speciālistiem, V</w:t>
      </w:r>
      <w:r w:rsidR="00781ADA" w:rsidRPr="00467C43">
        <w:rPr>
          <w:rFonts w:ascii="Times New Roman" w:hAnsi="Times New Roman"/>
          <w:sz w:val="24"/>
          <w:szCs w:val="24"/>
          <w:lang w:val="lv-LV"/>
        </w:rPr>
        <w:t>B</w:t>
      </w:r>
      <w:r w:rsidRPr="00467C43">
        <w:rPr>
          <w:rFonts w:ascii="Times New Roman" w:hAnsi="Times New Roman"/>
          <w:sz w:val="24"/>
          <w:szCs w:val="24"/>
          <w:lang w:val="lv-LV"/>
        </w:rPr>
        <w:t>AC redz turpmāku vajadzību vietējam speciālistam koordinēt komunikāciju starp IKT sektora ieinteresētajām pusēm, izglītības iestādēm un pašvaldībām, lai individuāli pielāgotu karjeras maiņas mācības atbilstoši mainīgajām tirgus vajadzībām. Lai apmierinātu vajadzības pēc jauniem IT speciālistiem, vietējais speciālists nodrošinās karjeras konsultācijas, iepazīstinās a</w:t>
      </w:r>
      <w:r w:rsidR="008546B7" w:rsidRPr="00467C43">
        <w:rPr>
          <w:rFonts w:ascii="Times New Roman" w:hAnsi="Times New Roman"/>
          <w:sz w:val="24"/>
          <w:szCs w:val="24"/>
          <w:lang w:val="lv-LV"/>
        </w:rPr>
        <w:t>r</w:t>
      </w:r>
      <w:r w:rsidRPr="00467C43">
        <w:rPr>
          <w:rFonts w:ascii="Times New Roman" w:hAnsi="Times New Roman"/>
          <w:sz w:val="24"/>
          <w:szCs w:val="24"/>
          <w:lang w:val="lv-LV"/>
        </w:rPr>
        <w:t xml:space="preserve"> reģiona IKT uzņēmumiem un integrēs vietējā IKT kopienā. V</w:t>
      </w:r>
      <w:r w:rsidR="00781ADA" w:rsidRPr="00467C43">
        <w:rPr>
          <w:rFonts w:ascii="Times New Roman" w:hAnsi="Times New Roman"/>
          <w:sz w:val="24"/>
          <w:szCs w:val="24"/>
          <w:lang w:val="lv-LV"/>
        </w:rPr>
        <w:t>B</w:t>
      </w:r>
      <w:r w:rsidRPr="00467C43">
        <w:rPr>
          <w:rFonts w:ascii="Times New Roman" w:hAnsi="Times New Roman"/>
          <w:sz w:val="24"/>
          <w:szCs w:val="24"/>
          <w:lang w:val="lv-LV"/>
        </w:rPr>
        <w:t xml:space="preserve">AC uzņēmējdarbības atbalsta speciālists organizēs IKT sanāksmes ar nozares pārstāvjiem, lai </w:t>
      </w:r>
      <w:r w:rsidRPr="00467C43">
        <w:rPr>
          <w:rFonts w:ascii="Times New Roman" w:hAnsi="Times New Roman"/>
          <w:sz w:val="24"/>
          <w:szCs w:val="24"/>
          <w:lang w:val="lv-LV"/>
        </w:rPr>
        <w:lastRenderedPageBreak/>
        <w:t>turpmāk veicinātu IKT sektora attīstību un sadarbību</w:t>
      </w:r>
      <w:r w:rsidR="006808DE" w:rsidRPr="00467C43">
        <w:rPr>
          <w:rFonts w:ascii="Times New Roman" w:hAnsi="Times New Roman"/>
          <w:sz w:val="24"/>
          <w:szCs w:val="24"/>
          <w:lang w:val="lv-LV"/>
        </w:rPr>
        <w:t>,</w:t>
      </w:r>
      <w:r w:rsidRPr="00467C43">
        <w:rPr>
          <w:rFonts w:ascii="Times New Roman" w:hAnsi="Times New Roman"/>
          <w:sz w:val="24"/>
          <w:szCs w:val="24"/>
          <w:lang w:val="lv-LV"/>
        </w:rPr>
        <w:t xml:space="preserve"> un ciešas kopienas izveidi, iesaistot citas ieinteresētās puses un vietējos iedzīvotājus. </w:t>
      </w:r>
    </w:p>
    <w:p w14:paraId="1514F0B7" w14:textId="77777777" w:rsidR="006808DE" w:rsidRPr="00467C43" w:rsidRDefault="006808DE" w:rsidP="005F293E">
      <w:pPr>
        <w:jc w:val="both"/>
        <w:rPr>
          <w:rFonts w:ascii="Times New Roman" w:hAnsi="Times New Roman"/>
          <w:sz w:val="24"/>
          <w:szCs w:val="24"/>
          <w:lang w:val="lv-LV"/>
        </w:rPr>
      </w:pPr>
    </w:p>
    <w:p w14:paraId="078E9356" w14:textId="77777777" w:rsidR="005F293E" w:rsidRPr="00467C43" w:rsidRDefault="005F293E" w:rsidP="005F293E">
      <w:pPr>
        <w:jc w:val="both"/>
        <w:rPr>
          <w:rFonts w:ascii="Times New Roman" w:hAnsi="Times New Roman"/>
          <w:sz w:val="24"/>
          <w:szCs w:val="24"/>
          <w:lang w:val="lv-LV"/>
        </w:rPr>
      </w:pPr>
      <w:r w:rsidRPr="00467C43">
        <w:rPr>
          <w:rFonts w:ascii="Times New Roman" w:hAnsi="Times New Roman"/>
          <w:sz w:val="24"/>
          <w:szCs w:val="24"/>
          <w:lang w:val="lv-LV"/>
        </w:rPr>
        <w:t>Tā kā pilsētas un tās apkārtnes jauniešiem nav pieejamas nekādas uzņēmējdarbības un karjeras konsultāciju iestādes, Liepājas pilsēta kā projekta partneris plāno ieguldīt finansējumu Jauniešu uzņēmējdarbības kompetences un karjeras konsultāciju centra izveidē, lai uzrunātu jauniešus no visa Kurzemes reģiona. Jaunieši vecumā no 15 līdz 30 gadiem ir grupa ar samērā augstu bezdarba risku, uzņēmējdarbības kompetenču spējas un stimuli ir samērā nelieli, tādēļ Liepājas pilsētā tiks izveidota vieta, kur kvalificēti speciālisti piedāvās jauniešiem teorētiskas zināšanas par uzņēmējdarbības sākšanu, praktiskas prasmes biznesa plānu izstrādē u.c., un veicinās karjeras iespējas Liepājas pilsētā un tuvākajā apkārtnē. Pēc projekta beigām centra darbību nodrošinās Liepājas pilsētas pašvaldība.</w:t>
      </w:r>
    </w:p>
    <w:p w14:paraId="03B70A16" w14:textId="77777777" w:rsidR="005F293E" w:rsidRPr="00467C43" w:rsidRDefault="005F293E" w:rsidP="005F293E">
      <w:pPr>
        <w:spacing w:before="120" w:after="0"/>
        <w:jc w:val="both"/>
        <w:rPr>
          <w:rFonts w:ascii="Times New Roman" w:hAnsi="Times New Roman"/>
          <w:sz w:val="24"/>
          <w:szCs w:val="24"/>
          <w:lang w:val="lv-LV"/>
        </w:rPr>
      </w:pPr>
      <w:r w:rsidRPr="00467C43">
        <w:rPr>
          <w:rFonts w:ascii="Times New Roman" w:hAnsi="Times New Roman"/>
          <w:sz w:val="24"/>
          <w:szCs w:val="24"/>
          <w:lang w:val="lv-LV"/>
        </w:rPr>
        <w:t>Rezultāti:</w:t>
      </w:r>
    </w:p>
    <w:p w14:paraId="200A982E" w14:textId="77777777" w:rsidR="005F293E" w:rsidRPr="00467C43" w:rsidRDefault="005F293E" w:rsidP="005F293E">
      <w:pPr>
        <w:spacing w:after="0"/>
        <w:jc w:val="both"/>
        <w:rPr>
          <w:rFonts w:ascii="Times New Roman" w:hAnsi="Times New Roman"/>
          <w:sz w:val="24"/>
          <w:szCs w:val="24"/>
          <w:lang w:val="lv-LV"/>
        </w:rPr>
      </w:pPr>
      <w:r w:rsidRPr="00467C43">
        <w:rPr>
          <w:rFonts w:ascii="Times New Roman" w:hAnsi="Times New Roman"/>
          <w:sz w:val="24"/>
          <w:szCs w:val="24"/>
          <w:lang w:val="lv-LV"/>
        </w:rPr>
        <w:t>īstenotas 2 jaunas idejas (reģionam specifiski risinājumi), lai uzlabotu reģiona konkurētspēju un nodarbinātību:</w:t>
      </w:r>
    </w:p>
    <w:p w14:paraId="517CDA4D" w14:textId="0DD643EA" w:rsidR="005F293E" w:rsidRPr="00467C43" w:rsidRDefault="005F293E" w:rsidP="005F293E">
      <w:pPr>
        <w:pStyle w:val="ListParagraph"/>
        <w:numPr>
          <w:ilvl w:val="0"/>
          <w:numId w:val="49"/>
        </w:numPr>
        <w:spacing w:after="0"/>
        <w:jc w:val="both"/>
        <w:rPr>
          <w:rFonts w:ascii="Times New Roman" w:hAnsi="Times New Roman"/>
          <w:sz w:val="24"/>
          <w:szCs w:val="24"/>
          <w:lang w:val="lv-LV"/>
        </w:rPr>
      </w:pPr>
      <w:r w:rsidRPr="00467C43">
        <w:rPr>
          <w:rFonts w:ascii="Times New Roman" w:hAnsi="Times New Roman"/>
          <w:sz w:val="24"/>
          <w:lang w:val="lv-LV"/>
        </w:rPr>
        <w:t>V</w:t>
      </w:r>
      <w:r w:rsidR="00781ADA" w:rsidRPr="00467C43">
        <w:rPr>
          <w:rFonts w:ascii="Times New Roman" w:hAnsi="Times New Roman"/>
          <w:sz w:val="24"/>
          <w:lang w:val="lv-LV"/>
        </w:rPr>
        <w:t>B</w:t>
      </w:r>
      <w:r w:rsidRPr="00467C43">
        <w:rPr>
          <w:rFonts w:ascii="Times New Roman" w:hAnsi="Times New Roman"/>
          <w:sz w:val="24"/>
          <w:lang w:val="lv-LV"/>
        </w:rPr>
        <w:t>AC organizētās nodarbinātības veicināšanas aktivitātes, sniedzot atbalstu vismaz 60 personām, pārkvalificējoties darbam STEM nozarē, modernas mārketinga aktivitātes un kampaņas, kuru rezultātā 10 uzņēmumi saņems atbalstu speciālistu piesaistē:</w:t>
      </w:r>
    </w:p>
    <w:p w14:paraId="3DCFA1A7" w14:textId="6CD1FAD8" w:rsidR="005F293E" w:rsidRPr="00467C43" w:rsidRDefault="005F293E" w:rsidP="005F293E">
      <w:pPr>
        <w:numPr>
          <w:ilvl w:val="0"/>
          <w:numId w:val="47"/>
        </w:numPr>
        <w:spacing w:after="0"/>
        <w:jc w:val="both"/>
        <w:rPr>
          <w:rFonts w:ascii="Times New Roman" w:hAnsi="Times New Roman"/>
          <w:sz w:val="28"/>
          <w:szCs w:val="24"/>
          <w:lang w:val="lv-LV"/>
        </w:rPr>
      </w:pPr>
      <w:r w:rsidRPr="00467C43">
        <w:rPr>
          <w:rFonts w:ascii="Times New Roman" w:hAnsi="Times New Roman"/>
          <w:sz w:val="24"/>
          <w:lang w:val="lv-LV"/>
        </w:rPr>
        <w:t xml:space="preserve">8 </w:t>
      </w:r>
      <w:r w:rsidR="008546B7" w:rsidRPr="00467C43">
        <w:rPr>
          <w:rFonts w:ascii="Times New Roman" w:hAnsi="Times New Roman"/>
          <w:sz w:val="24"/>
          <w:lang w:val="lv-LV"/>
        </w:rPr>
        <w:t>tīklošan</w:t>
      </w:r>
      <w:r w:rsidR="00A7381F">
        <w:rPr>
          <w:rFonts w:ascii="Times New Roman" w:hAnsi="Times New Roman"/>
          <w:sz w:val="24"/>
          <w:lang w:val="lv-LV"/>
        </w:rPr>
        <w:t>ā</w:t>
      </w:r>
      <w:r w:rsidR="008546B7" w:rsidRPr="00467C43">
        <w:rPr>
          <w:rFonts w:ascii="Times New Roman" w:hAnsi="Times New Roman"/>
          <w:sz w:val="24"/>
          <w:lang w:val="lv-LV"/>
        </w:rPr>
        <w:t xml:space="preserve">s </w:t>
      </w:r>
      <w:r w:rsidRPr="00467C43">
        <w:rPr>
          <w:rFonts w:ascii="Times New Roman" w:hAnsi="Times New Roman"/>
          <w:sz w:val="24"/>
          <w:lang w:val="lv-LV"/>
        </w:rPr>
        <w:t>pasākumi IKT sektora speciālistiem;</w:t>
      </w:r>
    </w:p>
    <w:p w14:paraId="617949CD" w14:textId="77777777" w:rsidR="005F293E" w:rsidRPr="00467C43" w:rsidRDefault="005F293E" w:rsidP="005F293E">
      <w:pPr>
        <w:numPr>
          <w:ilvl w:val="0"/>
          <w:numId w:val="47"/>
        </w:numPr>
        <w:spacing w:after="0"/>
        <w:jc w:val="both"/>
        <w:rPr>
          <w:rFonts w:ascii="Times New Roman" w:hAnsi="Times New Roman"/>
          <w:sz w:val="24"/>
          <w:szCs w:val="24"/>
          <w:lang w:val="lv-LV"/>
        </w:rPr>
      </w:pPr>
      <w:r w:rsidRPr="00467C43">
        <w:rPr>
          <w:rFonts w:ascii="Times New Roman" w:hAnsi="Times New Roman"/>
          <w:sz w:val="24"/>
          <w:szCs w:val="24"/>
          <w:lang w:val="lv-LV"/>
        </w:rPr>
        <w:t>noorganizēts 1 </w:t>
      </w:r>
      <w:proofErr w:type="spellStart"/>
      <w:r w:rsidRPr="00467C43">
        <w:rPr>
          <w:rFonts w:ascii="Times New Roman" w:hAnsi="Times New Roman"/>
          <w:sz w:val="24"/>
          <w:szCs w:val="24"/>
          <w:lang w:val="lv-LV"/>
        </w:rPr>
        <w:t>hakatons</w:t>
      </w:r>
      <w:proofErr w:type="spellEnd"/>
      <w:r w:rsidRPr="00467C43">
        <w:rPr>
          <w:rFonts w:ascii="Times New Roman" w:hAnsi="Times New Roman"/>
          <w:sz w:val="24"/>
          <w:szCs w:val="24"/>
          <w:lang w:val="lv-LV"/>
        </w:rPr>
        <w:t xml:space="preserve"> – praktiska ideju pārbaudes platforma, t.i., 48 stundu tehnoloģiju maratons</w:t>
      </w:r>
      <w:r w:rsidRPr="00467C43">
        <w:rPr>
          <w:rFonts w:ascii="Merriweather" w:hAnsi="Merriweather"/>
          <w:sz w:val="25"/>
          <w:shd w:val="clear" w:color="auto" w:fill="FDFDFD"/>
          <w:lang w:val="lv-LV"/>
        </w:rPr>
        <w:t>;</w:t>
      </w:r>
    </w:p>
    <w:p w14:paraId="051117EA" w14:textId="77777777" w:rsidR="005F293E" w:rsidRPr="00467C43" w:rsidRDefault="005F293E" w:rsidP="005F293E">
      <w:pPr>
        <w:numPr>
          <w:ilvl w:val="0"/>
          <w:numId w:val="47"/>
        </w:numPr>
        <w:spacing w:after="0"/>
        <w:jc w:val="both"/>
        <w:rPr>
          <w:rFonts w:ascii="Times New Roman" w:hAnsi="Times New Roman"/>
          <w:sz w:val="28"/>
          <w:szCs w:val="24"/>
          <w:lang w:val="lv-LV"/>
        </w:rPr>
      </w:pPr>
      <w:r w:rsidRPr="00467C43">
        <w:rPr>
          <w:rFonts w:ascii="Times New Roman" w:hAnsi="Times New Roman"/>
          <w:sz w:val="24"/>
          <w:lang w:val="lv-LV"/>
        </w:rPr>
        <w:t>5 ekspertu iesaiste reģiona uzņēmēju konsultēšanā;</w:t>
      </w:r>
    </w:p>
    <w:p w14:paraId="7BCF28B2" w14:textId="77777777" w:rsidR="005F293E" w:rsidRPr="00467C43" w:rsidRDefault="005F293E" w:rsidP="005F293E">
      <w:pPr>
        <w:numPr>
          <w:ilvl w:val="0"/>
          <w:numId w:val="47"/>
        </w:numPr>
        <w:spacing w:after="0"/>
        <w:jc w:val="both"/>
        <w:rPr>
          <w:rFonts w:ascii="Times New Roman" w:hAnsi="Times New Roman"/>
          <w:sz w:val="24"/>
          <w:szCs w:val="24"/>
          <w:lang w:val="lv-LV"/>
        </w:rPr>
      </w:pPr>
      <w:r w:rsidRPr="00467C43">
        <w:rPr>
          <w:rFonts w:ascii="Times New Roman" w:hAnsi="Times New Roman"/>
          <w:sz w:val="24"/>
          <w:szCs w:val="24"/>
          <w:lang w:val="lv-LV"/>
        </w:rPr>
        <w:t>noorganizēti 8 apmācību kursi par eksporta iespējām ārzemēs un inovāciju ieviešanu/ inovatīvas uzņēmējdarbības vadības metodes ieviešanu dažādu sektoru uzņēmējiem;</w:t>
      </w:r>
    </w:p>
    <w:p w14:paraId="555939D0" w14:textId="1F5C9207" w:rsidR="005F293E" w:rsidRPr="00467C43" w:rsidRDefault="005F293E" w:rsidP="005F293E">
      <w:pPr>
        <w:numPr>
          <w:ilvl w:val="0"/>
          <w:numId w:val="47"/>
        </w:numPr>
        <w:spacing w:after="0"/>
        <w:jc w:val="both"/>
        <w:rPr>
          <w:rFonts w:ascii="Times New Roman" w:hAnsi="Times New Roman"/>
          <w:sz w:val="28"/>
          <w:szCs w:val="24"/>
          <w:lang w:val="lv-LV"/>
        </w:rPr>
      </w:pPr>
      <w:r w:rsidRPr="00467C43">
        <w:rPr>
          <w:rFonts w:ascii="Times New Roman" w:hAnsi="Times New Roman"/>
          <w:sz w:val="24"/>
          <w:lang w:val="lv-LV"/>
        </w:rPr>
        <w:t>1 mentora/uzņēmējdarbības attīstības konsultanta piesaiste MVU un jaunuzņēmumiem V</w:t>
      </w:r>
      <w:r w:rsidR="00781ADA" w:rsidRPr="00467C43">
        <w:rPr>
          <w:rFonts w:ascii="Times New Roman" w:hAnsi="Times New Roman"/>
          <w:sz w:val="24"/>
          <w:lang w:val="lv-LV"/>
        </w:rPr>
        <w:t>B</w:t>
      </w:r>
      <w:r w:rsidRPr="00467C43">
        <w:rPr>
          <w:rFonts w:ascii="Times New Roman" w:hAnsi="Times New Roman"/>
          <w:sz w:val="24"/>
          <w:lang w:val="lv-LV"/>
        </w:rPr>
        <w:t>AC, tostarp jauniešu jaunuzņēmumu atbalstam;</w:t>
      </w:r>
    </w:p>
    <w:p w14:paraId="5B0BB1DC" w14:textId="77777777" w:rsidR="005F293E" w:rsidRPr="00467C43" w:rsidRDefault="005F293E" w:rsidP="005F293E">
      <w:pPr>
        <w:numPr>
          <w:ilvl w:val="0"/>
          <w:numId w:val="47"/>
        </w:numPr>
        <w:spacing w:after="0"/>
        <w:jc w:val="both"/>
        <w:rPr>
          <w:rFonts w:ascii="Times New Roman" w:hAnsi="Times New Roman"/>
          <w:sz w:val="28"/>
          <w:szCs w:val="24"/>
          <w:lang w:val="lv-LV"/>
        </w:rPr>
      </w:pPr>
      <w:r w:rsidRPr="00467C43">
        <w:rPr>
          <w:rFonts w:ascii="Times New Roman" w:hAnsi="Times New Roman"/>
          <w:sz w:val="24"/>
          <w:szCs w:val="24"/>
          <w:lang w:val="lv-LV"/>
        </w:rPr>
        <w:t xml:space="preserve">atbalstīti 20 uzņēmumi ar stiprinātu darbības kapacitāti, izmantojot </w:t>
      </w:r>
      <w:proofErr w:type="spellStart"/>
      <w:r w:rsidRPr="00467C43">
        <w:rPr>
          <w:rFonts w:ascii="Times New Roman" w:hAnsi="Times New Roman"/>
          <w:sz w:val="24"/>
          <w:szCs w:val="24"/>
          <w:lang w:val="lv-LV"/>
        </w:rPr>
        <w:t>mentoringu</w:t>
      </w:r>
      <w:proofErr w:type="spellEnd"/>
      <w:r w:rsidRPr="00467C43">
        <w:rPr>
          <w:rFonts w:ascii="Times New Roman" w:hAnsi="Times New Roman"/>
          <w:sz w:val="24"/>
          <w:szCs w:val="24"/>
          <w:lang w:val="lv-LV"/>
        </w:rPr>
        <w:t xml:space="preserve"> un ekspertu konsultācijas.</w:t>
      </w:r>
    </w:p>
    <w:p w14:paraId="6AB321D5" w14:textId="77777777" w:rsidR="005F293E" w:rsidRPr="00467C43" w:rsidRDefault="005F293E" w:rsidP="005F293E">
      <w:pPr>
        <w:pStyle w:val="ListParagraph"/>
        <w:numPr>
          <w:ilvl w:val="0"/>
          <w:numId w:val="49"/>
        </w:numPr>
        <w:spacing w:after="160" w:line="259" w:lineRule="auto"/>
        <w:rPr>
          <w:lang w:val="lv-LV"/>
        </w:rPr>
      </w:pPr>
      <w:r w:rsidRPr="00467C43">
        <w:rPr>
          <w:rFonts w:ascii="Times New Roman" w:hAnsi="Times New Roman"/>
          <w:sz w:val="24"/>
          <w:szCs w:val="24"/>
          <w:lang w:val="lv-LV"/>
        </w:rPr>
        <w:t>Nodibināts reģionāls apmācību centrs – Jauniešu uzņēmējdarbības kompetenču un karjeras konsultāciju centrs, kas nodrošina nepieciešamās kompetences un prasmes reģiona darba tirgum:</w:t>
      </w:r>
    </w:p>
    <w:p w14:paraId="7525CB35" w14:textId="77777777" w:rsidR="005F293E" w:rsidRPr="00467C43" w:rsidRDefault="005F293E" w:rsidP="005F293E">
      <w:pPr>
        <w:pStyle w:val="ListParagraph"/>
        <w:numPr>
          <w:ilvl w:val="0"/>
          <w:numId w:val="48"/>
        </w:numPr>
        <w:spacing w:after="160" w:line="256" w:lineRule="auto"/>
        <w:rPr>
          <w:sz w:val="24"/>
          <w:szCs w:val="24"/>
          <w:lang w:val="lv-LV"/>
        </w:rPr>
      </w:pPr>
      <w:r w:rsidRPr="00467C43">
        <w:rPr>
          <w:rFonts w:ascii="Times New Roman" w:hAnsi="Times New Roman"/>
          <w:sz w:val="24"/>
          <w:szCs w:val="24"/>
          <w:lang w:val="lv-LV"/>
        </w:rPr>
        <w:t>200 Liepājas un tās apkārtnes jauniešu iesaiste Jauniešu uzņēmējdarbības kompetenču un karjeras konsultāciju centra aktivitātēs;</w:t>
      </w:r>
    </w:p>
    <w:p w14:paraId="45F1A07F" w14:textId="77777777" w:rsidR="005F293E" w:rsidRPr="00467C43" w:rsidRDefault="005F293E" w:rsidP="005F293E">
      <w:pPr>
        <w:pStyle w:val="ListParagraph"/>
        <w:numPr>
          <w:ilvl w:val="0"/>
          <w:numId w:val="48"/>
        </w:numPr>
        <w:spacing w:after="200" w:line="276" w:lineRule="auto"/>
        <w:jc w:val="both"/>
        <w:rPr>
          <w:rFonts w:ascii="Times New Roman" w:hAnsi="Times New Roman"/>
          <w:sz w:val="24"/>
          <w:szCs w:val="24"/>
          <w:lang w:val="lv-LV"/>
        </w:rPr>
      </w:pPr>
      <w:r w:rsidRPr="00467C43">
        <w:rPr>
          <w:rFonts w:ascii="Times New Roman" w:hAnsi="Times New Roman"/>
          <w:sz w:val="24"/>
          <w:szCs w:val="24"/>
          <w:lang w:val="lv-LV"/>
        </w:rPr>
        <w:t>12 uzņēmējdarbības ideju ģenerēšanas darba semināri sadarbībā ar vispārizglītojošām skolām Liepājas pilsētā un tās apkārtnē;</w:t>
      </w:r>
    </w:p>
    <w:p w14:paraId="61A705DF" w14:textId="77777777" w:rsidR="005F293E" w:rsidRPr="00467C43" w:rsidRDefault="005F293E" w:rsidP="005F293E">
      <w:pPr>
        <w:pStyle w:val="ListParagraph"/>
        <w:numPr>
          <w:ilvl w:val="0"/>
          <w:numId w:val="48"/>
        </w:numPr>
        <w:spacing w:after="200" w:line="276" w:lineRule="auto"/>
        <w:jc w:val="both"/>
        <w:rPr>
          <w:rFonts w:ascii="Times New Roman" w:hAnsi="Times New Roman"/>
          <w:sz w:val="24"/>
          <w:szCs w:val="24"/>
          <w:lang w:val="lv-LV"/>
        </w:rPr>
      </w:pPr>
      <w:r w:rsidRPr="00467C43">
        <w:rPr>
          <w:rFonts w:ascii="Times New Roman" w:hAnsi="Times New Roman"/>
          <w:sz w:val="24"/>
          <w:szCs w:val="24"/>
          <w:lang w:val="lv-LV"/>
        </w:rPr>
        <w:t>20 esošo uzņēmumu konkurētspējas un operacionālās kapacitātes stiprināšana, izmantojot Jauniešu uzņēmējdarbības kompetenču un karjeras konsultāciju centru;</w:t>
      </w:r>
    </w:p>
    <w:p w14:paraId="5F991EC4" w14:textId="5AD95ADD" w:rsidR="005F293E" w:rsidRPr="00467C43" w:rsidRDefault="008546B7" w:rsidP="005F293E">
      <w:pPr>
        <w:pStyle w:val="ListParagraph"/>
        <w:numPr>
          <w:ilvl w:val="0"/>
          <w:numId w:val="48"/>
        </w:numPr>
        <w:spacing w:after="200" w:line="276" w:lineRule="auto"/>
        <w:jc w:val="both"/>
        <w:rPr>
          <w:rFonts w:ascii="Times New Roman" w:hAnsi="Times New Roman"/>
          <w:sz w:val="24"/>
          <w:szCs w:val="24"/>
          <w:lang w:val="lv-LV"/>
        </w:rPr>
      </w:pPr>
      <w:r w:rsidRPr="00467C43">
        <w:rPr>
          <w:rFonts w:ascii="Times New Roman" w:hAnsi="Times New Roman"/>
          <w:sz w:val="24"/>
          <w:szCs w:val="24"/>
          <w:lang w:val="lv-LV"/>
        </w:rPr>
        <w:t xml:space="preserve">noorganizēti </w:t>
      </w:r>
      <w:r w:rsidR="005F293E" w:rsidRPr="00467C43">
        <w:rPr>
          <w:rFonts w:ascii="Times New Roman" w:hAnsi="Times New Roman"/>
          <w:sz w:val="24"/>
          <w:szCs w:val="24"/>
          <w:lang w:val="lv-LV"/>
        </w:rPr>
        <w:t xml:space="preserve">5 </w:t>
      </w:r>
      <w:r w:rsidRPr="00467C43">
        <w:rPr>
          <w:rFonts w:ascii="Times New Roman" w:hAnsi="Times New Roman"/>
          <w:sz w:val="24"/>
          <w:szCs w:val="24"/>
          <w:lang w:val="lv-LV"/>
        </w:rPr>
        <w:t>tīklošan</w:t>
      </w:r>
      <w:r w:rsidR="00B90FBF">
        <w:rPr>
          <w:rFonts w:ascii="Times New Roman" w:hAnsi="Times New Roman"/>
          <w:sz w:val="24"/>
          <w:szCs w:val="24"/>
          <w:lang w:val="lv-LV"/>
        </w:rPr>
        <w:t>ā</w:t>
      </w:r>
      <w:r w:rsidRPr="00467C43">
        <w:rPr>
          <w:rFonts w:ascii="Times New Roman" w:hAnsi="Times New Roman"/>
          <w:sz w:val="24"/>
          <w:szCs w:val="24"/>
          <w:lang w:val="lv-LV"/>
        </w:rPr>
        <w:t xml:space="preserve">s </w:t>
      </w:r>
      <w:r w:rsidR="005F293E" w:rsidRPr="00467C43">
        <w:rPr>
          <w:rFonts w:ascii="Times New Roman" w:hAnsi="Times New Roman"/>
          <w:sz w:val="24"/>
          <w:szCs w:val="24"/>
          <w:lang w:val="lv-LV"/>
        </w:rPr>
        <w:t>pasākumi konkrētiem sektoriem;</w:t>
      </w:r>
    </w:p>
    <w:p w14:paraId="103E2E7B" w14:textId="77777777" w:rsidR="005F293E" w:rsidRPr="00467C43" w:rsidRDefault="005F293E" w:rsidP="005F293E">
      <w:pPr>
        <w:pStyle w:val="ListParagraph"/>
        <w:numPr>
          <w:ilvl w:val="0"/>
          <w:numId w:val="48"/>
        </w:numPr>
        <w:spacing w:after="200" w:line="276" w:lineRule="auto"/>
        <w:jc w:val="both"/>
        <w:rPr>
          <w:rFonts w:ascii="Times New Roman" w:hAnsi="Times New Roman"/>
          <w:sz w:val="24"/>
          <w:szCs w:val="24"/>
          <w:lang w:val="lv-LV"/>
        </w:rPr>
      </w:pPr>
      <w:r w:rsidRPr="00467C43">
        <w:rPr>
          <w:rFonts w:ascii="Times New Roman" w:hAnsi="Times New Roman"/>
          <w:sz w:val="24"/>
          <w:szCs w:val="24"/>
          <w:lang w:val="lv-LV"/>
        </w:rPr>
        <w:t>6 ekspertu un 4 mentoru iesaiste konsultāciju sniegšanā jauniešiem par uzņēmējdarbību un karjeras iespējām;</w:t>
      </w:r>
    </w:p>
    <w:p w14:paraId="3C89E007" w14:textId="77777777" w:rsidR="005F293E" w:rsidRPr="00467C43" w:rsidRDefault="005F293E" w:rsidP="005F293E">
      <w:pPr>
        <w:pStyle w:val="ListParagraph"/>
        <w:numPr>
          <w:ilvl w:val="0"/>
          <w:numId w:val="48"/>
        </w:numPr>
        <w:spacing w:after="200" w:line="276" w:lineRule="auto"/>
        <w:jc w:val="both"/>
        <w:rPr>
          <w:rFonts w:ascii="Times New Roman" w:hAnsi="Times New Roman"/>
          <w:sz w:val="24"/>
          <w:szCs w:val="24"/>
          <w:lang w:val="lv-LV"/>
        </w:rPr>
      </w:pPr>
      <w:r w:rsidRPr="00467C43">
        <w:rPr>
          <w:rFonts w:ascii="Times New Roman" w:hAnsi="Times New Roman"/>
          <w:sz w:val="24"/>
          <w:szCs w:val="24"/>
          <w:lang w:val="lv-LV"/>
        </w:rPr>
        <w:t>4 jaunas uzņēmējdarbības idejas, kas īstenotas Liepājā.</w:t>
      </w:r>
    </w:p>
    <w:p w14:paraId="1246A207" w14:textId="77777777" w:rsidR="00437F2F" w:rsidRPr="00467C43" w:rsidRDefault="00437F2F">
      <w:pPr>
        <w:spacing w:after="200" w:line="276" w:lineRule="auto"/>
        <w:rPr>
          <w:rFonts w:ascii="Times New Roman" w:hAnsi="Times New Roman"/>
          <w:sz w:val="24"/>
          <w:szCs w:val="24"/>
          <w:lang w:val="lv-LV"/>
        </w:rPr>
      </w:pPr>
      <w:r w:rsidRPr="00467C43">
        <w:rPr>
          <w:rFonts w:ascii="Times New Roman" w:hAnsi="Times New Roman"/>
          <w:sz w:val="24"/>
          <w:szCs w:val="24"/>
          <w:lang w:val="lv-LV"/>
        </w:rPr>
        <w:br w:type="page"/>
      </w:r>
    </w:p>
    <w:p w14:paraId="3AC2AED9" w14:textId="3A319F3E" w:rsidR="00437F2F" w:rsidRPr="00467C43" w:rsidRDefault="00437F2F" w:rsidP="00437F2F">
      <w:pPr>
        <w:jc w:val="both"/>
        <w:rPr>
          <w:rFonts w:ascii="Times New Roman" w:hAnsi="Times New Roman"/>
          <w:b/>
          <w:sz w:val="24"/>
          <w:szCs w:val="24"/>
          <w:lang w:val="lv-LV"/>
        </w:rPr>
      </w:pPr>
      <w:r w:rsidRPr="00467C43">
        <w:rPr>
          <w:rFonts w:ascii="Times New Roman" w:hAnsi="Times New Roman"/>
          <w:b/>
          <w:sz w:val="24"/>
          <w:szCs w:val="24"/>
          <w:lang w:val="lv-LV"/>
        </w:rPr>
        <w:lastRenderedPageBreak/>
        <w:t>Iepriekš noteiktais projekts</w:t>
      </w:r>
      <w:r w:rsidR="00AF22A5" w:rsidRPr="00467C43">
        <w:rPr>
          <w:rFonts w:ascii="Times New Roman" w:hAnsi="Times New Roman"/>
          <w:b/>
          <w:sz w:val="24"/>
          <w:szCs w:val="24"/>
          <w:lang w:val="lv-LV"/>
        </w:rPr>
        <w:t xml:space="preserve"> 5</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103"/>
      </w:tblGrid>
      <w:tr w:rsidR="00437F2F" w:rsidRPr="00467C43" w14:paraId="474C3E11" w14:textId="77777777" w:rsidTr="00437F2F">
        <w:tc>
          <w:tcPr>
            <w:tcW w:w="3823" w:type="dxa"/>
          </w:tcPr>
          <w:p w14:paraId="59BA9F89" w14:textId="77777777" w:rsidR="00437F2F" w:rsidRPr="00467C43" w:rsidRDefault="00437F2F" w:rsidP="00437F2F">
            <w:pPr>
              <w:spacing w:after="0"/>
              <w:ind w:left="4320" w:hanging="4320"/>
              <w:rPr>
                <w:rFonts w:ascii="Times New Roman" w:hAnsi="Times New Roman"/>
                <w:b/>
                <w:lang w:val="lv-LV"/>
              </w:rPr>
            </w:pPr>
            <w:r w:rsidRPr="00467C43">
              <w:rPr>
                <w:rFonts w:ascii="Times New Roman" w:hAnsi="Times New Roman"/>
                <w:b/>
                <w:lang w:val="lv-LV"/>
              </w:rPr>
              <w:t xml:space="preserve">Projekta nosaukums: </w:t>
            </w:r>
            <w:r w:rsidRPr="00467C43">
              <w:rPr>
                <w:rFonts w:ascii="Times New Roman" w:hAnsi="Times New Roman"/>
                <w:b/>
                <w:lang w:val="lv-LV"/>
              </w:rPr>
              <w:tab/>
            </w:r>
          </w:p>
        </w:tc>
        <w:tc>
          <w:tcPr>
            <w:tcW w:w="5103" w:type="dxa"/>
          </w:tcPr>
          <w:p w14:paraId="67872967" w14:textId="30806E56" w:rsidR="00437F2F" w:rsidRPr="00467C43" w:rsidRDefault="00437F2F" w:rsidP="00437F2F">
            <w:pPr>
              <w:jc w:val="both"/>
              <w:rPr>
                <w:rFonts w:ascii="Times New Roman" w:hAnsi="Times New Roman"/>
                <w:b/>
                <w:i/>
                <w:lang w:val="lv-LV"/>
              </w:rPr>
            </w:pPr>
            <w:r w:rsidRPr="00467C43">
              <w:rPr>
                <w:rFonts w:ascii="Times New Roman" w:hAnsi="Times New Roman"/>
                <w:b/>
                <w:i/>
                <w:lang w:val="lv-LV"/>
              </w:rPr>
              <w:t>Uzņē</w:t>
            </w:r>
            <w:r w:rsidR="00E27733" w:rsidRPr="00467C43">
              <w:rPr>
                <w:rFonts w:ascii="Times New Roman" w:hAnsi="Times New Roman"/>
                <w:b/>
                <w:i/>
                <w:lang w:val="lv-LV"/>
              </w:rPr>
              <w:t>mējdarbības atbalsta pasākumi</w:t>
            </w:r>
            <w:r w:rsidRPr="00467C43">
              <w:rPr>
                <w:rFonts w:ascii="Times New Roman" w:hAnsi="Times New Roman"/>
                <w:b/>
                <w:i/>
                <w:lang w:val="lv-LV"/>
              </w:rPr>
              <w:t xml:space="preserve"> Rīgas plānošanas reģionā</w:t>
            </w:r>
          </w:p>
        </w:tc>
      </w:tr>
      <w:tr w:rsidR="00437F2F" w:rsidRPr="00467C43" w14:paraId="2F19CDAD" w14:textId="77777777" w:rsidTr="00437F2F">
        <w:tc>
          <w:tcPr>
            <w:tcW w:w="3823" w:type="dxa"/>
          </w:tcPr>
          <w:p w14:paraId="52F5F05C" w14:textId="77777777" w:rsidR="00437F2F" w:rsidRPr="00467C43" w:rsidRDefault="00437F2F" w:rsidP="003B50B4">
            <w:pPr>
              <w:jc w:val="both"/>
              <w:rPr>
                <w:rFonts w:ascii="Times New Roman" w:hAnsi="Times New Roman"/>
                <w:b/>
                <w:lang w:val="lv-LV"/>
              </w:rPr>
            </w:pPr>
            <w:r w:rsidRPr="00467C43">
              <w:rPr>
                <w:rFonts w:ascii="Times New Roman" w:hAnsi="Times New Roman"/>
                <w:b/>
                <w:lang w:val="lv-LV"/>
              </w:rPr>
              <w:t xml:space="preserve">Projekta </w:t>
            </w:r>
            <w:r w:rsidR="003B50B4" w:rsidRPr="00467C43">
              <w:rPr>
                <w:rFonts w:ascii="Times New Roman" w:hAnsi="Times New Roman"/>
                <w:b/>
                <w:lang w:val="lv-LV"/>
              </w:rPr>
              <w:t>iesniedzējs</w:t>
            </w:r>
            <w:r w:rsidRPr="00467C43">
              <w:rPr>
                <w:rFonts w:ascii="Times New Roman" w:hAnsi="Times New Roman"/>
                <w:b/>
                <w:lang w:val="lv-LV"/>
              </w:rPr>
              <w:t>:</w:t>
            </w:r>
          </w:p>
        </w:tc>
        <w:tc>
          <w:tcPr>
            <w:tcW w:w="5103" w:type="dxa"/>
          </w:tcPr>
          <w:p w14:paraId="4012DFA0"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Rīgas plānošanas reģions</w:t>
            </w:r>
          </w:p>
        </w:tc>
      </w:tr>
      <w:tr w:rsidR="00437F2F" w:rsidRPr="00467C43" w14:paraId="1A3D8D49" w14:textId="77777777" w:rsidTr="00437F2F">
        <w:tc>
          <w:tcPr>
            <w:tcW w:w="3823" w:type="dxa"/>
          </w:tcPr>
          <w:p w14:paraId="0BF42371" w14:textId="77777777" w:rsidR="00437F2F" w:rsidRPr="00467C43" w:rsidRDefault="00437F2F" w:rsidP="00437F2F">
            <w:pPr>
              <w:jc w:val="both"/>
              <w:rPr>
                <w:rFonts w:ascii="Times New Roman" w:hAnsi="Times New Roman"/>
                <w:b/>
                <w:lang w:val="lv-LV"/>
              </w:rPr>
            </w:pPr>
            <w:r w:rsidRPr="00467C43">
              <w:rPr>
                <w:rFonts w:ascii="Times New Roman" w:hAnsi="Times New Roman"/>
                <w:b/>
                <w:lang w:val="lv-LV"/>
              </w:rPr>
              <w:t>Projekta partneris(i):</w:t>
            </w:r>
          </w:p>
        </w:tc>
        <w:tc>
          <w:tcPr>
            <w:tcW w:w="5103" w:type="dxa"/>
          </w:tcPr>
          <w:p w14:paraId="3000655E"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w:t>
            </w:r>
          </w:p>
        </w:tc>
      </w:tr>
      <w:tr w:rsidR="00437F2F" w:rsidRPr="00467C43" w14:paraId="2847A337" w14:textId="77777777" w:rsidTr="00437F2F">
        <w:tc>
          <w:tcPr>
            <w:tcW w:w="3823" w:type="dxa"/>
          </w:tcPr>
          <w:p w14:paraId="4661DD98" w14:textId="77777777" w:rsidR="00437F2F" w:rsidRPr="00467C43" w:rsidRDefault="003B50B4" w:rsidP="00437F2F">
            <w:pPr>
              <w:jc w:val="both"/>
              <w:rPr>
                <w:rFonts w:ascii="Times New Roman" w:hAnsi="Times New Roman"/>
                <w:b/>
                <w:lang w:val="lv-LV"/>
              </w:rPr>
            </w:pPr>
            <w:r w:rsidRPr="00467C43">
              <w:rPr>
                <w:rFonts w:ascii="Times New Roman" w:hAnsi="Times New Roman"/>
                <w:b/>
                <w:lang w:val="lv-LV"/>
              </w:rPr>
              <w:t>Donoru</w:t>
            </w:r>
            <w:r w:rsidR="00437F2F" w:rsidRPr="00467C43">
              <w:rPr>
                <w:rFonts w:ascii="Times New Roman" w:hAnsi="Times New Roman"/>
                <w:b/>
                <w:lang w:val="lv-LV"/>
              </w:rPr>
              <w:t xml:space="preserve"> projekta partneris(i):</w:t>
            </w:r>
          </w:p>
        </w:tc>
        <w:tc>
          <w:tcPr>
            <w:tcW w:w="5103" w:type="dxa"/>
          </w:tcPr>
          <w:p w14:paraId="337EF346" w14:textId="57A10226" w:rsidR="00437F2F" w:rsidRPr="00467C43" w:rsidRDefault="00AF22A5" w:rsidP="001A7ACA">
            <w:pPr>
              <w:jc w:val="both"/>
              <w:rPr>
                <w:rFonts w:ascii="Times New Roman" w:hAnsi="Times New Roman"/>
                <w:i/>
                <w:lang w:val="lv-LV"/>
              </w:rPr>
            </w:pPr>
            <w:proofErr w:type="spellStart"/>
            <w:r w:rsidRPr="00467C43">
              <w:rPr>
                <w:rFonts w:ascii="Times New Roman" w:hAnsi="Times New Roman"/>
                <w:i/>
                <w:lang w:val="lv-LV"/>
              </w:rPr>
              <w:t>Hordalan</w:t>
            </w:r>
            <w:r w:rsidR="001A7ACA" w:rsidRPr="00467C43">
              <w:rPr>
                <w:rFonts w:ascii="Times New Roman" w:hAnsi="Times New Roman"/>
                <w:i/>
                <w:lang w:val="lv-LV"/>
              </w:rPr>
              <w:t>nes</w:t>
            </w:r>
            <w:proofErr w:type="spellEnd"/>
            <w:r w:rsidR="001A7ACA" w:rsidRPr="00467C43">
              <w:rPr>
                <w:rFonts w:ascii="Times New Roman" w:hAnsi="Times New Roman"/>
                <w:i/>
                <w:lang w:val="lv-LV"/>
              </w:rPr>
              <w:t xml:space="preserve"> </w:t>
            </w:r>
            <w:r w:rsidRPr="00467C43">
              <w:rPr>
                <w:rFonts w:ascii="Times New Roman" w:hAnsi="Times New Roman"/>
                <w:i/>
                <w:lang w:val="lv-LV"/>
              </w:rPr>
              <w:t>reģions (</w:t>
            </w:r>
            <w:r w:rsidR="002B59C3" w:rsidRPr="00467C43">
              <w:rPr>
                <w:rFonts w:ascii="Times New Roman" w:hAnsi="Times New Roman"/>
                <w:i/>
                <w:lang w:val="lv-LV"/>
              </w:rPr>
              <w:t>tiks nolemts</w:t>
            </w:r>
            <w:r w:rsidRPr="00467C43">
              <w:rPr>
                <w:rFonts w:ascii="Times New Roman" w:hAnsi="Times New Roman"/>
                <w:i/>
                <w:lang w:val="lv-LV"/>
              </w:rPr>
              <w:t>)</w:t>
            </w:r>
          </w:p>
        </w:tc>
      </w:tr>
      <w:tr w:rsidR="00437F2F" w:rsidRPr="00467C43" w14:paraId="1BC4E855" w14:textId="77777777" w:rsidTr="00437F2F">
        <w:tc>
          <w:tcPr>
            <w:tcW w:w="3823" w:type="dxa"/>
          </w:tcPr>
          <w:p w14:paraId="5F4D4633" w14:textId="77777777" w:rsidR="00437F2F" w:rsidRPr="00467C43" w:rsidRDefault="00437F2F" w:rsidP="003B50B4">
            <w:pPr>
              <w:spacing w:after="0"/>
              <w:jc w:val="both"/>
              <w:rPr>
                <w:rFonts w:ascii="Times New Roman" w:hAnsi="Times New Roman"/>
                <w:b/>
                <w:lang w:val="lv-LV"/>
              </w:rPr>
            </w:pPr>
            <w:r w:rsidRPr="00467C43">
              <w:rPr>
                <w:rFonts w:ascii="Times New Roman" w:hAnsi="Times New Roman"/>
                <w:b/>
                <w:lang w:val="lv-LV"/>
              </w:rPr>
              <w:t xml:space="preserve">Kopējās maksimālās </w:t>
            </w:r>
            <w:r w:rsidR="003B50B4" w:rsidRPr="00467C43">
              <w:rPr>
                <w:rFonts w:ascii="Times New Roman" w:hAnsi="Times New Roman"/>
                <w:b/>
                <w:lang w:val="lv-LV"/>
              </w:rPr>
              <w:t xml:space="preserve">attiecināmās </w:t>
            </w:r>
            <w:r w:rsidRPr="00467C43">
              <w:rPr>
                <w:rFonts w:ascii="Times New Roman" w:hAnsi="Times New Roman"/>
                <w:b/>
                <w:lang w:val="lv-LV"/>
              </w:rPr>
              <w:t>projekta</w:t>
            </w:r>
            <w:r w:rsidR="003B50B4" w:rsidRPr="00467C43">
              <w:rPr>
                <w:rFonts w:ascii="Times New Roman" w:hAnsi="Times New Roman"/>
                <w:b/>
                <w:lang w:val="lv-LV"/>
              </w:rPr>
              <w:t xml:space="preserve"> </w:t>
            </w:r>
            <w:r w:rsidRPr="00467C43">
              <w:rPr>
                <w:rFonts w:ascii="Times New Roman" w:hAnsi="Times New Roman"/>
                <w:b/>
                <w:lang w:val="lv-LV"/>
              </w:rPr>
              <w:t>izmaksas:</w:t>
            </w:r>
            <w:r w:rsidRPr="00467C43">
              <w:rPr>
                <w:rFonts w:ascii="Times New Roman" w:hAnsi="Times New Roman"/>
                <w:b/>
                <w:lang w:val="lv-LV"/>
              </w:rPr>
              <w:tab/>
            </w:r>
          </w:p>
        </w:tc>
        <w:tc>
          <w:tcPr>
            <w:tcW w:w="5103" w:type="dxa"/>
          </w:tcPr>
          <w:p w14:paraId="328B0ED6" w14:textId="77777777" w:rsidR="00437F2F" w:rsidRPr="00467C43" w:rsidRDefault="00437F2F" w:rsidP="00437F2F">
            <w:pPr>
              <w:jc w:val="both"/>
              <w:rPr>
                <w:rFonts w:ascii="Times New Roman" w:hAnsi="Times New Roman"/>
                <w:b/>
                <w:i/>
                <w:lang w:val="lv-LV"/>
              </w:rPr>
            </w:pPr>
            <w:r w:rsidRPr="00467C43">
              <w:rPr>
                <w:rFonts w:ascii="Times New Roman" w:hAnsi="Times New Roman"/>
                <w:b/>
                <w:i/>
                <w:lang w:val="lv-LV"/>
              </w:rPr>
              <w:t>711 016 €</w:t>
            </w:r>
          </w:p>
        </w:tc>
      </w:tr>
      <w:tr w:rsidR="00437F2F" w:rsidRPr="00467C43" w14:paraId="4B3208FE" w14:textId="77777777" w:rsidTr="00437F2F">
        <w:tc>
          <w:tcPr>
            <w:tcW w:w="3823" w:type="dxa"/>
          </w:tcPr>
          <w:p w14:paraId="6C11CE62" w14:textId="77777777" w:rsidR="00437F2F" w:rsidRPr="00467C43" w:rsidRDefault="00437F2F" w:rsidP="003B50B4">
            <w:pPr>
              <w:spacing w:after="0"/>
              <w:jc w:val="both"/>
              <w:rPr>
                <w:rFonts w:ascii="Times New Roman" w:hAnsi="Times New Roman"/>
                <w:b/>
                <w:lang w:val="lv-LV"/>
              </w:rPr>
            </w:pPr>
            <w:r w:rsidRPr="00467C43">
              <w:rPr>
                <w:rFonts w:ascii="Times New Roman" w:hAnsi="Times New Roman"/>
                <w:b/>
                <w:lang w:val="lv-LV"/>
              </w:rPr>
              <w:t xml:space="preserve">Projekta </w:t>
            </w:r>
            <w:r w:rsidR="003B50B4" w:rsidRPr="00467C43">
              <w:rPr>
                <w:rFonts w:ascii="Times New Roman" w:hAnsi="Times New Roman"/>
                <w:b/>
                <w:lang w:val="lv-LV"/>
              </w:rPr>
              <w:t>piešķīruma daļa</w:t>
            </w:r>
            <w:r w:rsidRPr="00467C43">
              <w:rPr>
                <w:rFonts w:ascii="Times New Roman" w:hAnsi="Times New Roman"/>
                <w:b/>
                <w:lang w:val="lv-LV"/>
              </w:rPr>
              <w:t>:</w:t>
            </w:r>
            <w:r w:rsidRPr="00467C43">
              <w:rPr>
                <w:rFonts w:ascii="Times New Roman" w:hAnsi="Times New Roman"/>
                <w:b/>
                <w:lang w:val="lv-LV"/>
              </w:rPr>
              <w:tab/>
            </w:r>
            <w:r w:rsidRPr="00467C43">
              <w:rPr>
                <w:rFonts w:ascii="Times New Roman" w:hAnsi="Times New Roman"/>
                <w:b/>
                <w:lang w:val="lv-LV"/>
              </w:rPr>
              <w:tab/>
            </w:r>
            <w:r w:rsidRPr="00467C43">
              <w:rPr>
                <w:rFonts w:ascii="Times New Roman" w:hAnsi="Times New Roman"/>
                <w:b/>
                <w:lang w:val="lv-LV"/>
              </w:rPr>
              <w:tab/>
            </w:r>
          </w:p>
        </w:tc>
        <w:tc>
          <w:tcPr>
            <w:tcW w:w="5103" w:type="dxa"/>
          </w:tcPr>
          <w:p w14:paraId="022766B6"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 xml:space="preserve">100% </w:t>
            </w:r>
          </w:p>
          <w:p w14:paraId="3C9C172E" w14:textId="77777777" w:rsidR="00437F2F" w:rsidRPr="00467C43" w:rsidRDefault="00437F2F" w:rsidP="00437F2F">
            <w:pPr>
              <w:jc w:val="both"/>
              <w:rPr>
                <w:rFonts w:ascii="Times New Roman" w:hAnsi="Times New Roman"/>
                <w:i/>
                <w:lang w:val="lv-LV"/>
              </w:rPr>
            </w:pPr>
          </w:p>
        </w:tc>
      </w:tr>
      <w:tr w:rsidR="00437F2F" w:rsidRPr="00467C43" w14:paraId="02E4A2FB" w14:textId="77777777" w:rsidTr="00437F2F">
        <w:tc>
          <w:tcPr>
            <w:tcW w:w="3823" w:type="dxa"/>
          </w:tcPr>
          <w:p w14:paraId="598FDB7A" w14:textId="77777777" w:rsidR="00437F2F" w:rsidRPr="00467C43" w:rsidRDefault="00437F2F" w:rsidP="003B50B4">
            <w:pPr>
              <w:spacing w:after="0"/>
              <w:jc w:val="both"/>
              <w:rPr>
                <w:rFonts w:ascii="Times New Roman" w:hAnsi="Times New Roman"/>
                <w:b/>
                <w:lang w:val="lv-LV"/>
              </w:rPr>
            </w:pPr>
            <w:r w:rsidRPr="00467C43">
              <w:rPr>
                <w:rFonts w:ascii="Times New Roman" w:hAnsi="Times New Roman"/>
                <w:b/>
                <w:lang w:val="lv-LV"/>
              </w:rPr>
              <w:t xml:space="preserve">Projekta </w:t>
            </w:r>
            <w:r w:rsidR="003B50B4" w:rsidRPr="00467C43">
              <w:rPr>
                <w:rFonts w:ascii="Times New Roman" w:hAnsi="Times New Roman"/>
                <w:b/>
                <w:lang w:val="lv-LV"/>
              </w:rPr>
              <w:t>piešķīruma summa*</w:t>
            </w:r>
            <w:r w:rsidRPr="00467C43">
              <w:rPr>
                <w:rFonts w:ascii="Times New Roman" w:hAnsi="Times New Roman"/>
                <w:b/>
                <w:lang w:val="lv-LV"/>
              </w:rPr>
              <w:t>:</w:t>
            </w:r>
          </w:p>
        </w:tc>
        <w:tc>
          <w:tcPr>
            <w:tcW w:w="5103" w:type="dxa"/>
          </w:tcPr>
          <w:p w14:paraId="7EE3C40A" w14:textId="77777777" w:rsidR="00437F2F" w:rsidRPr="00467C43" w:rsidRDefault="00437F2F" w:rsidP="00437F2F">
            <w:pPr>
              <w:jc w:val="both"/>
              <w:rPr>
                <w:rFonts w:ascii="Times New Roman" w:hAnsi="Times New Roman"/>
                <w:b/>
                <w:i/>
                <w:lang w:val="lv-LV"/>
              </w:rPr>
            </w:pPr>
            <w:r w:rsidRPr="00467C43">
              <w:rPr>
                <w:rFonts w:ascii="Times New Roman" w:hAnsi="Times New Roman"/>
                <w:b/>
                <w:i/>
                <w:lang w:val="lv-LV"/>
              </w:rPr>
              <w:t xml:space="preserve">711 016 € </w:t>
            </w:r>
          </w:p>
        </w:tc>
      </w:tr>
      <w:tr w:rsidR="00437F2F" w:rsidRPr="00467C43" w14:paraId="49005BF1" w14:textId="77777777" w:rsidTr="00437F2F">
        <w:tc>
          <w:tcPr>
            <w:tcW w:w="3823" w:type="dxa"/>
          </w:tcPr>
          <w:p w14:paraId="184D27AA" w14:textId="77777777" w:rsidR="00437F2F" w:rsidRPr="00467C43" w:rsidRDefault="003B50B4" w:rsidP="00437F2F">
            <w:pPr>
              <w:spacing w:after="0"/>
              <w:jc w:val="both"/>
              <w:rPr>
                <w:rFonts w:ascii="Times New Roman" w:hAnsi="Times New Roman"/>
                <w:b/>
                <w:lang w:val="lv-LV"/>
              </w:rPr>
            </w:pPr>
            <w:r w:rsidRPr="00467C43">
              <w:rPr>
                <w:rFonts w:ascii="Times New Roman" w:hAnsi="Times New Roman"/>
                <w:b/>
                <w:lang w:val="lv-LV"/>
              </w:rPr>
              <w:t>Plānotais</w:t>
            </w:r>
            <w:r w:rsidR="00437F2F" w:rsidRPr="00467C43">
              <w:rPr>
                <w:rFonts w:ascii="Times New Roman" w:hAnsi="Times New Roman"/>
                <w:b/>
                <w:lang w:val="lv-LV"/>
              </w:rPr>
              <w:t xml:space="preserve"> ilgums:</w:t>
            </w:r>
            <w:r w:rsidR="00437F2F" w:rsidRPr="00467C43">
              <w:rPr>
                <w:rFonts w:ascii="Times New Roman" w:hAnsi="Times New Roman"/>
                <w:b/>
                <w:lang w:val="lv-LV"/>
              </w:rPr>
              <w:tab/>
            </w:r>
            <w:r w:rsidR="00437F2F" w:rsidRPr="00467C43">
              <w:rPr>
                <w:rFonts w:ascii="Times New Roman" w:hAnsi="Times New Roman"/>
                <w:b/>
                <w:lang w:val="lv-LV"/>
              </w:rPr>
              <w:tab/>
            </w:r>
            <w:r w:rsidR="00437F2F" w:rsidRPr="00467C43">
              <w:rPr>
                <w:rFonts w:ascii="Times New Roman" w:hAnsi="Times New Roman"/>
                <w:b/>
                <w:lang w:val="lv-LV"/>
              </w:rPr>
              <w:tab/>
            </w:r>
          </w:p>
        </w:tc>
        <w:tc>
          <w:tcPr>
            <w:tcW w:w="5103" w:type="dxa"/>
          </w:tcPr>
          <w:p w14:paraId="62F76C3D" w14:textId="77777777" w:rsidR="00437F2F" w:rsidRPr="00467C43" w:rsidRDefault="00437F2F" w:rsidP="00437F2F">
            <w:pPr>
              <w:jc w:val="both"/>
              <w:rPr>
                <w:rFonts w:ascii="Times New Roman" w:hAnsi="Times New Roman"/>
                <w:i/>
                <w:lang w:val="lv-LV"/>
              </w:rPr>
            </w:pPr>
            <w:r w:rsidRPr="00467C43">
              <w:rPr>
                <w:rFonts w:ascii="Times New Roman" w:hAnsi="Times New Roman"/>
                <w:i/>
                <w:lang w:val="lv-LV"/>
              </w:rPr>
              <w:t>48 mēneši</w:t>
            </w:r>
          </w:p>
        </w:tc>
      </w:tr>
    </w:tbl>
    <w:p w14:paraId="2DD40917" w14:textId="77777777" w:rsidR="003B50B4" w:rsidRPr="00467C43" w:rsidRDefault="003B50B4" w:rsidP="003B50B4">
      <w:pPr>
        <w:jc w:val="both"/>
        <w:rPr>
          <w:rFonts w:ascii="Times New Roman" w:hAnsi="Times New Roman"/>
          <w:sz w:val="20"/>
          <w:szCs w:val="20"/>
          <w:lang w:val="lv-LV"/>
        </w:rPr>
      </w:pPr>
      <w:r w:rsidRPr="00467C43">
        <w:rPr>
          <w:rFonts w:ascii="Times New Roman" w:hAnsi="Times New Roman"/>
          <w:sz w:val="20"/>
          <w:szCs w:val="20"/>
          <w:lang w:val="lv-LV"/>
        </w:rPr>
        <w:t>*Maksimālais finansējums no programmas budžeta</w:t>
      </w:r>
    </w:p>
    <w:p w14:paraId="3A6D7758" w14:textId="77777777" w:rsidR="003B50B4" w:rsidRPr="00467C43" w:rsidRDefault="003B50B4" w:rsidP="00437F2F">
      <w:pPr>
        <w:keepNext/>
        <w:keepLines/>
        <w:tabs>
          <w:tab w:val="left" w:pos="7313"/>
        </w:tabs>
        <w:spacing w:before="120" w:after="0" w:line="259" w:lineRule="auto"/>
        <w:outlineLvl w:val="1"/>
        <w:rPr>
          <w:rFonts w:ascii="Times New Roman" w:hAnsi="Times New Roman"/>
          <w:b/>
          <w:color w:val="000000"/>
          <w:sz w:val="24"/>
          <w:szCs w:val="24"/>
          <w:lang w:val="lv-LV"/>
        </w:rPr>
      </w:pPr>
    </w:p>
    <w:p w14:paraId="14884975" w14:textId="77777777" w:rsidR="00437F2F" w:rsidRPr="00467C43" w:rsidRDefault="00437F2F" w:rsidP="00437F2F">
      <w:pPr>
        <w:keepNext/>
        <w:keepLines/>
        <w:tabs>
          <w:tab w:val="left" w:pos="7313"/>
        </w:tabs>
        <w:spacing w:before="120" w:after="0" w:line="259" w:lineRule="auto"/>
        <w:outlineLvl w:val="1"/>
        <w:rPr>
          <w:rFonts w:ascii="Times New Roman" w:hAnsi="Times New Roman"/>
          <w:b/>
          <w:color w:val="000000"/>
          <w:sz w:val="24"/>
          <w:szCs w:val="24"/>
          <w:lang w:val="lv-LV"/>
        </w:rPr>
      </w:pPr>
      <w:r w:rsidRPr="00467C43">
        <w:rPr>
          <w:rFonts w:ascii="Times New Roman" w:hAnsi="Times New Roman"/>
          <w:b/>
          <w:color w:val="000000"/>
          <w:sz w:val="24"/>
          <w:szCs w:val="24"/>
          <w:lang w:val="lv-LV"/>
        </w:rPr>
        <w:t>Projekta mērķis</w:t>
      </w:r>
    </w:p>
    <w:p w14:paraId="4B76C2DA" w14:textId="2EB85EF8" w:rsidR="00437F2F" w:rsidRPr="00467C43" w:rsidRDefault="00437F2F" w:rsidP="00437F2F">
      <w:pPr>
        <w:spacing w:before="120" w:after="0"/>
        <w:jc w:val="both"/>
        <w:rPr>
          <w:rFonts w:ascii="Times New Roman" w:eastAsia="Calibri" w:hAnsi="Times New Roman"/>
          <w:sz w:val="24"/>
          <w:szCs w:val="24"/>
          <w:lang w:val="lv-LV"/>
        </w:rPr>
      </w:pPr>
      <w:r w:rsidRPr="00467C43">
        <w:rPr>
          <w:rFonts w:ascii="Times New Roman" w:eastAsia="Calibri" w:hAnsi="Times New Roman"/>
          <w:sz w:val="24"/>
          <w:szCs w:val="24"/>
          <w:lang w:val="lv-LV"/>
        </w:rPr>
        <w:t>Veicināt Rīgas plānošanas reģiona</w:t>
      </w:r>
      <w:r w:rsidR="000A0AC7" w:rsidRPr="00467C43">
        <w:rPr>
          <w:rFonts w:ascii="Times New Roman" w:eastAsia="Calibri" w:hAnsi="Times New Roman"/>
          <w:sz w:val="24"/>
          <w:szCs w:val="24"/>
          <w:lang w:val="lv-LV"/>
        </w:rPr>
        <w:t xml:space="preserve"> (RPR)</w:t>
      </w:r>
      <w:r w:rsidRPr="00467C43">
        <w:rPr>
          <w:rFonts w:ascii="Times New Roman" w:eastAsia="Calibri" w:hAnsi="Times New Roman"/>
          <w:sz w:val="24"/>
          <w:szCs w:val="24"/>
          <w:lang w:val="lv-LV"/>
        </w:rPr>
        <w:t xml:space="preserve"> līdzsvarotu attīstību ar reģionālo uzņēmējdarbības atbalsta mehānismu palīdzību.</w:t>
      </w:r>
    </w:p>
    <w:p w14:paraId="261E0BA0" w14:textId="77777777" w:rsidR="00437F2F" w:rsidRPr="00467C43" w:rsidRDefault="00437F2F" w:rsidP="00437F2F">
      <w:pPr>
        <w:keepNext/>
        <w:keepLines/>
        <w:tabs>
          <w:tab w:val="left" w:pos="7313"/>
        </w:tabs>
        <w:spacing w:before="120" w:after="0" w:line="259" w:lineRule="auto"/>
        <w:outlineLvl w:val="1"/>
        <w:rPr>
          <w:rFonts w:ascii="Times New Roman" w:hAnsi="Times New Roman"/>
          <w:b/>
          <w:color w:val="000000"/>
          <w:sz w:val="24"/>
          <w:szCs w:val="24"/>
          <w:lang w:val="lv-LV"/>
        </w:rPr>
      </w:pPr>
      <w:r w:rsidRPr="00467C43">
        <w:rPr>
          <w:rFonts w:ascii="Times New Roman" w:hAnsi="Times New Roman"/>
          <w:b/>
          <w:color w:val="000000"/>
          <w:sz w:val="24"/>
          <w:szCs w:val="24"/>
          <w:lang w:val="lv-LV"/>
        </w:rPr>
        <w:t>Pamatojums</w:t>
      </w:r>
    </w:p>
    <w:p w14:paraId="69B0B836" w14:textId="5E0240FA" w:rsidR="00437F2F" w:rsidRPr="00467C43" w:rsidRDefault="00437F2F" w:rsidP="00437F2F">
      <w:pPr>
        <w:widowControl w:val="0"/>
        <w:spacing w:before="120" w:after="0"/>
        <w:ind w:right="-1"/>
        <w:jc w:val="both"/>
        <w:rPr>
          <w:rFonts w:ascii="Times New Roman" w:eastAsia="Calibri" w:hAnsi="Times New Roman"/>
          <w:bCs/>
          <w:iCs/>
          <w:sz w:val="24"/>
          <w:szCs w:val="24"/>
          <w:lang w:val="lv-LV"/>
        </w:rPr>
      </w:pPr>
      <w:r w:rsidRPr="00467C43">
        <w:rPr>
          <w:rFonts w:ascii="Times New Roman" w:eastAsia="Calibri" w:hAnsi="Times New Roman"/>
          <w:bCs/>
          <w:iCs/>
          <w:sz w:val="24"/>
          <w:szCs w:val="24"/>
          <w:lang w:val="lv-LV"/>
        </w:rPr>
        <w:t xml:space="preserve">Galvenais izaicinājums ir </w:t>
      </w:r>
      <w:r w:rsidR="001822D8" w:rsidRPr="00467C43">
        <w:rPr>
          <w:rFonts w:ascii="Times New Roman" w:eastAsia="Calibri" w:hAnsi="Times New Roman"/>
          <w:bCs/>
          <w:iCs/>
          <w:sz w:val="24"/>
          <w:szCs w:val="24"/>
          <w:lang w:val="lv-LV"/>
        </w:rPr>
        <w:t>RPR</w:t>
      </w:r>
      <w:r w:rsidRPr="00467C43">
        <w:rPr>
          <w:rFonts w:ascii="Times New Roman" w:eastAsia="Calibri" w:hAnsi="Times New Roman"/>
          <w:bCs/>
          <w:iCs/>
          <w:sz w:val="24"/>
          <w:szCs w:val="24"/>
          <w:lang w:val="lv-LV"/>
        </w:rPr>
        <w:t xml:space="preserve"> un tā teritorijā esošo pašvaldību atšķirīgā un bieži vien nepietiekamā kapacitāte (zināšanas, pieredze) uzņēmējdarbības un inovācijas veicināšanai reģionālā un vietējā līmenī, kā arī pieejamo cilvēkresursu apjoms un nepietiekamais instrumentu klāsts atšķirību mazināšanai. </w:t>
      </w:r>
    </w:p>
    <w:p w14:paraId="3B97ED92" w14:textId="31B56280" w:rsidR="00437F2F" w:rsidRPr="00467C43" w:rsidRDefault="00437F2F" w:rsidP="00437F2F">
      <w:pPr>
        <w:widowControl w:val="0"/>
        <w:spacing w:before="120" w:after="0"/>
        <w:ind w:right="-1"/>
        <w:jc w:val="both"/>
        <w:rPr>
          <w:rFonts w:ascii="Times New Roman" w:hAnsi="Times New Roman"/>
          <w:sz w:val="24"/>
          <w:szCs w:val="24"/>
          <w:lang w:val="lv-LV"/>
        </w:rPr>
      </w:pPr>
      <w:r w:rsidRPr="00467C43">
        <w:rPr>
          <w:rFonts w:ascii="Times New Roman" w:hAnsi="Times New Roman"/>
          <w:sz w:val="24"/>
          <w:szCs w:val="24"/>
          <w:lang w:val="lv-LV"/>
        </w:rPr>
        <w:t xml:space="preserve">Pēc iedzīvotāju skaita un ekonomiskās attīstības potenciāla </w:t>
      </w:r>
      <w:r w:rsidR="000A0AC7" w:rsidRPr="00467C43">
        <w:rPr>
          <w:rFonts w:ascii="Times New Roman" w:hAnsi="Times New Roman"/>
          <w:sz w:val="24"/>
          <w:szCs w:val="24"/>
          <w:lang w:val="lv-LV"/>
        </w:rPr>
        <w:t>RPR</w:t>
      </w:r>
      <w:r w:rsidRPr="00467C43">
        <w:rPr>
          <w:rFonts w:ascii="Times New Roman" w:hAnsi="Times New Roman"/>
          <w:sz w:val="24"/>
          <w:szCs w:val="24"/>
          <w:lang w:val="lv-LV"/>
        </w:rPr>
        <w:t xml:space="preserve"> ievērojami pārsniedz citus Latvijas reģionus, tajā atrodas galvaspilsēta Rīga un 29 mazākas pašvaldības. Tomēr, neskatoties uz to, ka reģions ir ekonomiski visattīstītākais Latvijā, tā teritorijā atrodas arī pašvaldības, kuru ekonomiskās attīstības līmenis ir ievērojami zemāks nekā Rīgas aglomerācijā. Iekšzemes kopprodukts uz vienu iedzīvotāju faktiskajās cenās 2016.gadā Rīgas pilsētā bija 20 551 </w:t>
      </w:r>
      <w:proofErr w:type="spellStart"/>
      <w:r w:rsidRPr="00467C43">
        <w:rPr>
          <w:rFonts w:ascii="Times New Roman" w:hAnsi="Times New Roman"/>
          <w:i/>
          <w:sz w:val="24"/>
          <w:szCs w:val="24"/>
          <w:lang w:val="lv-LV"/>
        </w:rPr>
        <w:t>euro</w:t>
      </w:r>
      <w:proofErr w:type="spellEnd"/>
      <w:r w:rsidRPr="00467C43">
        <w:rPr>
          <w:rFonts w:ascii="Times New Roman" w:hAnsi="Times New Roman"/>
          <w:sz w:val="24"/>
          <w:szCs w:val="24"/>
          <w:lang w:val="lv-LV"/>
        </w:rPr>
        <w:t xml:space="preserve">, bet pārējā </w:t>
      </w:r>
      <w:r w:rsidR="001822D8" w:rsidRPr="00467C43">
        <w:rPr>
          <w:rFonts w:ascii="Times New Roman" w:hAnsi="Times New Roman"/>
          <w:sz w:val="24"/>
          <w:szCs w:val="24"/>
          <w:lang w:val="lv-LV"/>
        </w:rPr>
        <w:t>RPR</w:t>
      </w:r>
      <w:r w:rsidRPr="00467C43">
        <w:rPr>
          <w:rFonts w:ascii="Times New Roman" w:hAnsi="Times New Roman"/>
          <w:sz w:val="24"/>
          <w:szCs w:val="24"/>
          <w:lang w:val="lv-LV"/>
        </w:rPr>
        <w:t xml:space="preserve"> teritorijā vidēji tikai 9 843 </w:t>
      </w:r>
      <w:proofErr w:type="spellStart"/>
      <w:r w:rsidRPr="00467C43">
        <w:rPr>
          <w:rFonts w:ascii="Times New Roman" w:hAnsi="Times New Roman"/>
          <w:i/>
          <w:sz w:val="24"/>
          <w:szCs w:val="24"/>
          <w:lang w:val="lv-LV"/>
        </w:rPr>
        <w:t>euro</w:t>
      </w:r>
      <w:proofErr w:type="spellEnd"/>
      <w:r w:rsidRPr="00467C43">
        <w:rPr>
          <w:rFonts w:ascii="Times New Roman" w:hAnsi="Times New Roman"/>
          <w:sz w:val="24"/>
          <w:szCs w:val="24"/>
          <w:vertAlign w:val="superscript"/>
          <w:lang w:val="lv-LV"/>
        </w:rPr>
        <w:footnoteReference w:id="48"/>
      </w:r>
      <w:r w:rsidRPr="00467C43">
        <w:rPr>
          <w:rFonts w:ascii="Times New Roman" w:hAnsi="Times New Roman"/>
          <w:sz w:val="24"/>
          <w:szCs w:val="24"/>
          <w:lang w:val="lv-LV"/>
        </w:rPr>
        <w:t xml:space="preserve">. Līdz ar to joprojām saglabājas ievērojamas iekšējās reģionālas atšķirības, kuru mazināšanai </w:t>
      </w:r>
      <w:r w:rsidR="00183D90" w:rsidRPr="00467C43">
        <w:rPr>
          <w:rFonts w:ascii="Times New Roman" w:hAnsi="Times New Roman"/>
          <w:sz w:val="24"/>
          <w:szCs w:val="24"/>
          <w:lang w:val="lv-LV"/>
        </w:rPr>
        <w:t xml:space="preserve">nepieciešami </w:t>
      </w:r>
      <w:r w:rsidRPr="00467C43">
        <w:rPr>
          <w:rFonts w:ascii="Times New Roman" w:hAnsi="Times New Roman"/>
          <w:sz w:val="24"/>
          <w:szCs w:val="24"/>
          <w:lang w:val="lv-LV"/>
        </w:rPr>
        <w:t xml:space="preserve">tūlītēji risinājumi. </w:t>
      </w:r>
    </w:p>
    <w:p w14:paraId="4E81E0D7" w14:textId="7EBC0DC9" w:rsidR="00437F2F" w:rsidRPr="00467C43" w:rsidRDefault="000A0AC7" w:rsidP="00437F2F">
      <w:pPr>
        <w:widowControl w:val="0"/>
        <w:spacing w:before="120" w:after="0"/>
        <w:ind w:right="-1"/>
        <w:jc w:val="both"/>
        <w:rPr>
          <w:rFonts w:ascii="Times New Roman" w:eastAsia="Calibri" w:hAnsi="Times New Roman"/>
          <w:bCs/>
          <w:iCs/>
          <w:sz w:val="24"/>
          <w:szCs w:val="24"/>
          <w:lang w:val="lv-LV"/>
        </w:rPr>
      </w:pPr>
      <w:r w:rsidRPr="00467C43">
        <w:rPr>
          <w:rFonts w:ascii="Times New Roman" w:hAnsi="Times New Roman"/>
          <w:sz w:val="24"/>
          <w:szCs w:val="24"/>
          <w:lang w:val="lv-LV"/>
        </w:rPr>
        <w:t>RPR</w:t>
      </w:r>
      <w:r w:rsidR="00437F2F" w:rsidRPr="00467C43">
        <w:rPr>
          <w:rFonts w:ascii="Times New Roman" w:hAnsi="Times New Roman"/>
          <w:sz w:val="24"/>
          <w:szCs w:val="24"/>
          <w:lang w:val="lv-LV"/>
        </w:rPr>
        <w:t xml:space="preserve"> </w:t>
      </w:r>
      <w:r w:rsidR="00BC10FD" w:rsidRPr="00467C43">
        <w:rPr>
          <w:rFonts w:ascii="Times New Roman" w:hAnsi="Times New Roman"/>
          <w:sz w:val="24"/>
          <w:szCs w:val="24"/>
          <w:lang w:val="lv-LV"/>
        </w:rPr>
        <w:t xml:space="preserve">ietver </w:t>
      </w:r>
      <w:r w:rsidR="00437F2F" w:rsidRPr="00467C43">
        <w:rPr>
          <w:rFonts w:ascii="Times New Roman" w:hAnsi="Times New Roman"/>
          <w:sz w:val="24"/>
          <w:szCs w:val="24"/>
          <w:lang w:val="lv-LV"/>
        </w:rPr>
        <w:t xml:space="preserve">gan pašvaldības ar daudzveidīgu ekonomisko bāzi un attīstītu publisko un privāto pakalpojumu sistēmu, gan tādas, kuru saimniecību joprojām raksturo zems ekonomiskās aktivitātes līmenis un ar to saistītās sociālās problēmas. 16 no 30 reģiona pašvaldībām joprojām saņem atbalstu no Pašvaldību finanšu izlīdzināšanas fonda. </w:t>
      </w:r>
      <w:r w:rsidR="00437F2F" w:rsidRPr="00467C43">
        <w:rPr>
          <w:rFonts w:ascii="Times New Roman" w:eastAsia="Calibri" w:hAnsi="Times New Roman"/>
          <w:bCs/>
          <w:iCs/>
          <w:sz w:val="24"/>
          <w:szCs w:val="24"/>
          <w:lang w:val="lv-LV"/>
        </w:rPr>
        <w:t>Ne visās pašvaldībās uzņēmējdarbības speciālistiem ir pietiekamas zināšanas un pieredze, kā uzlabot uzņēmējdarbības vidi vietējā līmenī, īpaši, kā iesaistīt uzņēmējdarbībā jauniešus un kā sadarboties ar jau esošajiem vietējiem mazajiem un vidējiem uzņēmumiem (MVU), kuriem pietrūkst resursu produkcijas vai pakalpojumu mārketingam.</w:t>
      </w:r>
      <w:r w:rsidR="00A06A80" w:rsidRPr="00467C43">
        <w:rPr>
          <w:rFonts w:ascii="Times New Roman" w:eastAsia="Calibri" w:hAnsi="Times New Roman"/>
          <w:bCs/>
          <w:iCs/>
          <w:sz w:val="24"/>
          <w:szCs w:val="24"/>
          <w:lang w:val="lv-LV"/>
        </w:rPr>
        <w:t xml:space="preserve"> RPR </w:t>
      </w:r>
      <w:r w:rsidR="00B97FE5" w:rsidRPr="00467C43">
        <w:rPr>
          <w:rFonts w:ascii="Times New Roman" w:eastAsia="Calibri" w:hAnsi="Times New Roman"/>
          <w:bCs/>
          <w:iCs/>
          <w:sz w:val="24"/>
          <w:szCs w:val="24"/>
          <w:lang w:val="lv-LV"/>
        </w:rPr>
        <w:t>speciālisti</w:t>
      </w:r>
      <w:r w:rsidR="00A06A80" w:rsidRPr="00467C43">
        <w:rPr>
          <w:rFonts w:ascii="Times New Roman" w:eastAsia="Calibri" w:hAnsi="Times New Roman"/>
          <w:bCs/>
          <w:iCs/>
          <w:sz w:val="24"/>
          <w:szCs w:val="24"/>
          <w:lang w:val="lv-LV"/>
        </w:rPr>
        <w:t xml:space="preserve"> ir iepriekš piedalījušies Norvēģijas finanšu instrumenta un citu finanšu instrumentu projektu īstenošanā.</w:t>
      </w:r>
    </w:p>
    <w:p w14:paraId="52A5949E" w14:textId="77777777" w:rsidR="00437F2F" w:rsidRPr="00467C43" w:rsidRDefault="00437F2F" w:rsidP="00437F2F">
      <w:pPr>
        <w:widowControl w:val="0"/>
        <w:spacing w:before="120" w:after="0"/>
        <w:ind w:right="-1"/>
        <w:jc w:val="both"/>
        <w:rPr>
          <w:rFonts w:ascii="Times New Roman" w:hAnsi="Times New Roman"/>
          <w:color w:val="FF0000"/>
          <w:sz w:val="24"/>
          <w:szCs w:val="24"/>
          <w:lang w:val="lv-LV"/>
        </w:rPr>
      </w:pPr>
      <w:r w:rsidRPr="00467C43">
        <w:rPr>
          <w:rFonts w:ascii="Times New Roman" w:hAnsi="Times New Roman"/>
          <w:sz w:val="24"/>
          <w:szCs w:val="24"/>
          <w:lang w:val="lv-LV"/>
        </w:rPr>
        <w:t xml:space="preserve">Reģionālās attīstības atšķirību un nabadzības mazināšana ir viena no svarīgākajām prioritātēm </w:t>
      </w:r>
      <w:r w:rsidR="00AA48AB" w:rsidRPr="00467C43">
        <w:rPr>
          <w:rFonts w:ascii="Times New Roman" w:hAnsi="Times New Roman"/>
          <w:sz w:val="24"/>
          <w:szCs w:val="24"/>
          <w:lang w:val="lv-LV"/>
        </w:rPr>
        <w:t>RPR</w:t>
      </w:r>
      <w:r w:rsidRPr="00467C43">
        <w:rPr>
          <w:rFonts w:ascii="Times New Roman" w:hAnsi="Times New Roman"/>
          <w:sz w:val="24"/>
          <w:szCs w:val="24"/>
          <w:lang w:val="lv-LV"/>
        </w:rPr>
        <w:t xml:space="preserve"> attīstības stratēģijā 2014.-2030.gadam, kuru risināšanai kā galvenie instrumenti ir identificēti uzņēmējdarbības aktivitāšu stimulēšana reģionā, īpaši mazākajās pašvaldībās, un jauniešu iesaiste uzņēmējdarbībā.</w:t>
      </w:r>
      <w:r w:rsidRPr="00467C43">
        <w:rPr>
          <w:rFonts w:ascii="Times New Roman" w:hAnsi="Times New Roman"/>
          <w:color w:val="FF0000"/>
          <w:sz w:val="24"/>
          <w:szCs w:val="24"/>
          <w:lang w:val="lv-LV"/>
        </w:rPr>
        <w:t xml:space="preserve"> </w:t>
      </w:r>
    </w:p>
    <w:p w14:paraId="35435A13" w14:textId="42EF7EBF" w:rsidR="00437F2F" w:rsidRPr="00467C43" w:rsidRDefault="00437F2F" w:rsidP="00437F2F">
      <w:pPr>
        <w:spacing w:before="120" w:after="0"/>
        <w:jc w:val="both"/>
        <w:rPr>
          <w:rFonts w:ascii="Times New Roman" w:hAnsi="Times New Roman"/>
          <w:sz w:val="24"/>
          <w:lang w:val="lv-LV"/>
        </w:rPr>
      </w:pPr>
      <w:r w:rsidRPr="00467C43">
        <w:rPr>
          <w:rFonts w:ascii="Times New Roman" w:hAnsi="Times New Roman"/>
          <w:sz w:val="24"/>
          <w:lang w:val="lv-LV"/>
        </w:rPr>
        <w:lastRenderedPageBreak/>
        <w:t>RPR projektā pašvaldību iesaistes nodrošināšanā primārais būs brīvprātības princips, bet nodrošinot vismaz 50% Rīgas reģiona pašvaldību dalību projekta aktivitātēs. Projekt</w:t>
      </w:r>
      <w:r w:rsidR="000D2CF1" w:rsidRPr="00467C43">
        <w:rPr>
          <w:rFonts w:ascii="Times New Roman" w:hAnsi="Times New Roman"/>
          <w:sz w:val="24"/>
          <w:lang w:val="lv-LV"/>
        </w:rPr>
        <w:t>s</w:t>
      </w:r>
      <w:r w:rsidRPr="00467C43">
        <w:rPr>
          <w:rFonts w:ascii="Times New Roman" w:hAnsi="Times New Roman"/>
          <w:sz w:val="24"/>
          <w:lang w:val="lv-LV"/>
        </w:rPr>
        <w:t xml:space="preserve">  izveido</w:t>
      </w:r>
      <w:r w:rsidR="000D2CF1" w:rsidRPr="00467C43">
        <w:rPr>
          <w:rFonts w:ascii="Times New Roman" w:hAnsi="Times New Roman"/>
          <w:sz w:val="24"/>
          <w:lang w:val="lv-LV"/>
        </w:rPr>
        <w:t>s</w:t>
      </w:r>
      <w:r w:rsidRPr="00467C43">
        <w:rPr>
          <w:rFonts w:ascii="Times New Roman" w:hAnsi="Times New Roman"/>
          <w:sz w:val="24"/>
          <w:lang w:val="lv-LV"/>
        </w:rPr>
        <w:t xml:space="preserve"> Vadības </w:t>
      </w:r>
      <w:r w:rsidR="00183D90" w:rsidRPr="00467C43">
        <w:rPr>
          <w:rFonts w:ascii="Times New Roman" w:hAnsi="Times New Roman"/>
          <w:sz w:val="24"/>
          <w:lang w:val="lv-LV"/>
        </w:rPr>
        <w:t>komiteju</w:t>
      </w:r>
      <w:r w:rsidRPr="00467C43">
        <w:rPr>
          <w:rFonts w:ascii="Times New Roman" w:hAnsi="Times New Roman"/>
          <w:sz w:val="24"/>
          <w:lang w:val="lv-LV"/>
        </w:rPr>
        <w:t>, kurā tiks iekļauti pārstāvji (vēlētas amatpersonas) no nacionālas un reģionālas nozīmes attīstības centriem (2-3 pārstāvji), Pierīgas pašvaldībām (2-3 pārstāvji), kā arī piejūras un lauku novadiem (3-4 pārstāvji). Tādējādi tiks nodrošināt</w:t>
      </w:r>
      <w:r w:rsidR="007C5B3D">
        <w:rPr>
          <w:rFonts w:ascii="Times New Roman" w:hAnsi="Times New Roman"/>
          <w:sz w:val="24"/>
          <w:lang w:val="lv-LV"/>
        </w:rPr>
        <w:t>a</w:t>
      </w:r>
      <w:r w:rsidRPr="00467C43">
        <w:rPr>
          <w:rFonts w:ascii="Times New Roman" w:hAnsi="Times New Roman"/>
          <w:sz w:val="24"/>
          <w:lang w:val="lv-LV"/>
        </w:rPr>
        <w:t xml:space="preserve"> maksimāli plaša pašvaldību iesaiste projekta īstenošanas uzraudzībā. RPR jau ir izveidojis platformu sadarbībai ar pašvaldību uzņēmējdarbības speciālistiem, kas paredz savstarpēju informācijas apmaiņu un tikšanos klātienē par jautājumiem, kuri saistīti ar uzņēmējdarbības attīstību reģionā. Šis sadarbības tīklojums tiks izmantots arī projekta plānošanā un īstenošanā, tādējādi nodrošinot nepastarpinātu reģiona pašvaldību atbildīgo speciālistu iesaisti projekta aktivitātēs. </w:t>
      </w:r>
    </w:p>
    <w:p w14:paraId="742F8F1E" w14:textId="4774B4A1" w:rsidR="00437F2F" w:rsidRPr="00467C43" w:rsidRDefault="00437F2F" w:rsidP="00437F2F">
      <w:pPr>
        <w:spacing w:before="120" w:after="0"/>
        <w:jc w:val="both"/>
        <w:rPr>
          <w:rFonts w:ascii="Times New Roman" w:hAnsi="Times New Roman"/>
          <w:sz w:val="24"/>
          <w:lang w:val="lv-LV"/>
        </w:rPr>
      </w:pPr>
      <w:r w:rsidRPr="00467C43">
        <w:rPr>
          <w:rFonts w:ascii="Times New Roman" w:hAnsi="Times New Roman"/>
          <w:sz w:val="24"/>
          <w:lang w:val="lv-LV"/>
        </w:rPr>
        <w:t>Projekta izpratnē sociālās un ekonomiskās kohēzijas mērķis ir samazināt atšķirības starp RPR esošo pašvaldību attīstības līmeņiem. Relatīvi lielāk</w:t>
      </w:r>
      <w:r w:rsidR="000D2CF1" w:rsidRPr="00467C43">
        <w:rPr>
          <w:rFonts w:ascii="Times New Roman" w:hAnsi="Times New Roman"/>
          <w:sz w:val="24"/>
          <w:lang w:val="lv-LV"/>
        </w:rPr>
        <w:t>s</w:t>
      </w:r>
      <w:r w:rsidRPr="00467C43">
        <w:rPr>
          <w:rFonts w:ascii="Times New Roman" w:hAnsi="Times New Roman"/>
          <w:sz w:val="24"/>
          <w:lang w:val="lv-LV"/>
        </w:rPr>
        <w:t xml:space="preserve"> atbalsta apjom</w:t>
      </w:r>
      <w:r w:rsidR="000D2CF1" w:rsidRPr="00467C43">
        <w:rPr>
          <w:rFonts w:ascii="Times New Roman" w:hAnsi="Times New Roman"/>
          <w:sz w:val="24"/>
          <w:lang w:val="lv-LV"/>
        </w:rPr>
        <w:t>s</w:t>
      </w:r>
      <w:r w:rsidRPr="00467C43">
        <w:rPr>
          <w:rFonts w:ascii="Times New Roman" w:hAnsi="Times New Roman"/>
          <w:sz w:val="24"/>
          <w:lang w:val="lv-LV"/>
        </w:rPr>
        <w:t xml:space="preserve"> un iesaistes apjom</w:t>
      </w:r>
      <w:r w:rsidR="000D2CF1" w:rsidRPr="00467C43">
        <w:rPr>
          <w:rFonts w:ascii="Times New Roman" w:hAnsi="Times New Roman"/>
          <w:sz w:val="24"/>
          <w:lang w:val="lv-LV"/>
        </w:rPr>
        <w:t>s</w:t>
      </w:r>
      <w:r w:rsidRPr="00467C43">
        <w:rPr>
          <w:rFonts w:ascii="Times New Roman" w:hAnsi="Times New Roman"/>
          <w:sz w:val="24"/>
          <w:lang w:val="lv-LV"/>
        </w:rPr>
        <w:t xml:space="preserve"> projekta aktivitātēs  </w:t>
      </w:r>
      <w:r w:rsidR="000D2CF1" w:rsidRPr="00467C43">
        <w:rPr>
          <w:rFonts w:ascii="Times New Roman" w:hAnsi="Times New Roman"/>
          <w:sz w:val="24"/>
          <w:lang w:val="lv-LV"/>
        </w:rPr>
        <w:t xml:space="preserve">paredzēts </w:t>
      </w:r>
      <w:r w:rsidRPr="00467C43">
        <w:rPr>
          <w:rFonts w:ascii="Times New Roman" w:hAnsi="Times New Roman"/>
          <w:sz w:val="24"/>
          <w:lang w:val="lv-LV"/>
        </w:rPr>
        <w:t>tā</w:t>
      </w:r>
      <w:r w:rsidR="000D2CF1" w:rsidRPr="00467C43">
        <w:rPr>
          <w:rFonts w:ascii="Times New Roman" w:hAnsi="Times New Roman"/>
          <w:sz w:val="24"/>
          <w:lang w:val="lv-LV"/>
        </w:rPr>
        <w:t>m</w:t>
      </w:r>
      <w:r w:rsidRPr="00467C43">
        <w:rPr>
          <w:rFonts w:ascii="Times New Roman" w:hAnsi="Times New Roman"/>
          <w:sz w:val="24"/>
          <w:lang w:val="lv-LV"/>
        </w:rPr>
        <w:t xml:space="preserve"> reģiona pašvaldīb</w:t>
      </w:r>
      <w:r w:rsidR="000D2CF1" w:rsidRPr="00467C43">
        <w:rPr>
          <w:rFonts w:ascii="Times New Roman" w:hAnsi="Times New Roman"/>
          <w:sz w:val="24"/>
          <w:lang w:val="lv-LV"/>
        </w:rPr>
        <w:t>ām</w:t>
      </w:r>
      <w:r w:rsidRPr="00467C43">
        <w:rPr>
          <w:rFonts w:ascii="Times New Roman" w:hAnsi="Times New Roman"/>
          <w:sz w:val="24"/>
          <w:lang w:val="lv-LV"/>
        </w:rPr>
        <w:t xml:space="preserve">, kurām ir raksturīgs augstāks nabadzības līmenis, īpaši jauniešu vidū, vai </w:t>
      </w:r>
      <w:r w:rsidR="00E734B1" w:rsidRPr="00467C43">
        <w:rPr>
          <w:rFonts w:ascii="Times New Roman" w:hAnsi="Times New Roman"/>
          <w:sz w:val="24"/>
          <w:lang w:val="lv-LV"/>
        </w:rPr>
        <w:t xml:space="preserve">nelabvēlīga </w:t>
      </w:r>
      <w:r w:rsidRPr="00467C43">
        <w:rPr>
          <w:rFonts w:ascii="Times New Roman" w:hAnsi="Times New Roman"/>
          <w:sz w:val="24"/>
          <w:lang w:val="lv-LV"/>
        </w:rPr>
        <w:t xml:space="preserve">demogrāfiska </w:t>
      </w:r>
      <w:r w:rsidR="00E734B1" w:rsidRPr="00467C43">
        <w:rPr>
          <w:rFonts w:ascii="Times New Roman" w:hAnsi="Times New Roman"/>
          <w:sz w:val="24"/>
          <w:lang w:val="lv-LV"/>
        </w:rPr>
        <w:t>situācija</w:t>
      </w:r>
      <w:r w:rsidRPr="00467C43">
        <w:rPr>
          <w:rFonts w:ascii="Times New Roman" w:hAnsi="Times New Roman"/>
          <w:sz w:val="24"/>
          <w:lang w:val="lv-LV"/>
        </w:rPr>
        <w:t>. Viens no mehānismiem, lai veicinātu sociālās un ekonomiskās kohēzijas stiprināšanu, ir attīstītāko reģiona pašvaldību labās prakses pārņemšana, līdz ar to veiksmīgākās reģiona pašvaldības plānoto projekta aktivitāšu ietvaros arī dalīsies ar pieredzi dažādu uzņēmējdarbības atbalsta instrumentu pielietošanā vietējā līmenī. Pasākumu kopums dos ieguldījumu attīstības atšķirību samazināšanā un reģiona kā teritoriāli un ekonomiski vienotas telpas stiprināšanā.</w:t>
      </w:r>
    </w:p>
    <w:p w14:paraId="5F926403" w14:textId="77777777" w:rsidR="00437F2F" w:rsidRPr="00467C43" w:rsidRDefault="00437F2F" w:rsidP="00437F2F">
      <w:pPr>
        <w:keepNext/>
        <w:keepLines/>
        <w:tabs>
          <w:tab w:val="left" w:pos="7313"/>
        </w:tabs>
        <w:spacing w:before="120" w:after="0" w:line="259" w:lineRule="auto"/>
        <w:outlineLvl w:val="1"/>
        <w:rPr>
          <w:rFonts w:ascii="Times New Roman" w:hAnsi="Times New Roman"/>
          <w:b/>
          <w:color w:val="000000"/>
          <w:sz w:val="24"/>
          <w:szCs w:val="24"/>
          <w:lang w:val="lv-LV"/>
        </w:rPr>
      </w:pPr>
      <w:r w:rsidRPr="00467C43">
        <w:rPr>
          <w:rFonts w:ascii="Times New Roman" w:hAnsi="Times New Roman"/>
          <w:b/>
          <w:color w:val="000000"/>
          <w:sz w:val="24"/>
          <w:szCs w:val="24"/>
          <w:lang w:val="lv-LV"/>
        </w:rPr>
        <w:t>Projekta partneri</w:t>
      </w:r>
    </w:p>
    <w:p w14:paraId="0E13B982" w14:textId="10732DE2" w:rsidR="00437F2F" w:rsidRPr="00467C43" w:rsidRDefault="00437F2F" w:rsidP="00437F2F">
      <w:pPr>
        <w:spacing w:before="120" w:after="0"/>
        <w:jc w:val="both"/>
        <w:rPr>
          <w:rFonts w:ascii="Times New Roman" w:hAnsi="Times New Roman"/>
          <w:color w:val="FF0000"/>
          <w:sz w:val="24"/>
          <w:szCs w:val="24"/>
          <w:lang w:val="lv-LV"/>
        </w:rPr>
      </w:pPr>
      <w:r w:rsidRPr="00467C43">
        <w:rPr>
          <w:rFonts w:ascii="Times New Roman" w:hAnsi="Times New Roman"/>
          <w:sz w:val="24"/>
          <w:szCs w:val="24"/>
          <w:lang w:val="lv-LV"/>
        </w:rPr>
        <w:t>Projekts tiks īstenots sadarbībā ar Norvēģijas projekta partneri (</w:t>
      </w:r>
      <w:r w:rsidR="002B59C3" w:rsidRPr="00467C43">
        <w:rPr>
          <w:rFonts w:ascii="Times New Roman" w:hAnsi="Times New Roman"/>
          <w:sz w:val="24"/>
          <w:szCs w:val="24"/>
          <w:lang w:val="lv-LV"/>
        </w:rPr>
        <w:t>tiks nolemts</w:t>
      </w:r>
      <w:r w:rsidRPr="00467C43">
        <w:rPr>
          <w:rFonts w:ascii="Times New Roman" w:hAnsi="Times New Roman"/>
          <w:sz w:val="24"/>
          <w:szCs w:val="24"/>
          <w:lang w:val="lv-LV"/>
        </w:rPr>
        <w:t xml:space="preserve">), kas nodrošinās labās prakses nodošanu </w:t>
      </w:r>
      <w:r w:rsidR="001822D8" w:rsidRPr="00467C43">
        <w:rPr>
          <w:rFonts w:ascii="Times New Roman" w:hAnsi="Times New Roman"/>
          <w:sz w:val="24"/>
          <w:szCs w:val="24"/>
          <w:lang w:val="lv-LV"/>
        </w:rPr>
        <w:t>RPR</w:t>
      </w:r>
      <w:r w:rsidRPr="00467C43">
        <w:rPr>
          <w:rFonts w:ascii="Times New Roman" w:hAnsi="Times New Roman"/>
          <w:sz w:val="24"/>
          <w:szCs w:val="24"/>
          <w:lang w:val="lv-LV"/>
        </w:rPr>
        <w:t xml:space="preserve"> un galvenajām projekta mērķa grupām. Norvēģijas reģionālās </w:t>
      </w:r>
      <w:r w:rsidR="00863542" w:rsidRPr="00467C43">
        <w:rPr>
          <w:rFonts w:ascii="Times New Roman" w:hAnsi="Times New Roman"/>
          <w:sz w:val="24"/>
          <w:szCs w:val="24"/>
          <w:lang w:val="lv-LV"/>
        </w:rPr>
        <w:t xml:space="preserve">un vietējās </w:t>
      </w:r>
      <w:r w:rsidRPr="00467C43">
        <w:rPr>
          <w:rFonts w:ascii="Times New Roman" w:hAnsi="Times New Roman"/>
          <w:sz w:val="24"/>
          <w:szCs w:val="24"/>
          <w:lang w:val="lv-LV"/>
        </w:rPr>
        <w:t xml:space="preserve">pašvaldības ir uzkrājušas ievērojamu pieredzi reģionālās attīstības atšķirību samazināšanā ar uzņēmējdarbību stimulējošu mehānismu palīdzību. Paredzēta norvēģu partneru iesaiste arī vairākās projekta aktivitātēs, piedaloties ar ziņojumiem vai prezentācijām Latvijā paredzētajos pasākumos, lai iepazīstinātu ar Norvēģijas pieredzi un atbalsta mehānismiem reģionālo atšķirību mazināšanā, sniedzot konsultatīvu atbalstu projekta īstenotājam, kā arī piedaloties pieredzes apmaiņas </w:t>
      </w:r>
      <w:r w:rsidR="00BD765D" w:rsidRPr="00467C43">
        <w:rPr>
          <w:rFonts w:ascii="Times New Roman" w:hAnsi="Times New Roman"/>
          <w:sz w:val="24"/>
          <w:szCs w:val="24"/>
          <w:lang w:val="lv-LV"/>
        </w:rPr>
        <w:t xml:space="preserve">vizīšu </w:t>
      </w:r>
      <w:r w:rsidRPr="00467C43">
        <w:rPr>
          <w:rFonts w:ascii="Times New Roman" w:hAnsi="Times New Roman"/>
          <w:sz w:val="24"/>
          <w:szCs w:val="24"/>
          <w:lang w:val="lv-LV"/>
        </w:rPr>
        <w:t xml:space="preserve">organizēšanā un, nepieciešamības gadījumā, palīdzot izveidot jaunus kontaktus starp Norvēģijas un Latvijas pašvaldībām, uzņēmējiem un jauniešiem. </w:t>
      </w:r>
    </w:p>
    <w:p w14:paraId="783A12C1" w14:textId="77777777" w:rsidR="00437F2F" w:rsidRPr="00467C43" w:rsidRDefault="00437F2F" w:rsidP="00437F2F">
      <w:pPr>
        <w:keepNext/>
        <w:keepLines/>
        <w:tabs>
          <w:tab w:val="left" w:pos="7313"/>
        </w:tabs>
        <w:spacing w:before="120" w:after="0" w:line="259" w:lineRule="auto"/>
        <w:outlineLvl w:val="1"/>
        <w:rPr>
          <w:rFonts w:ascii="Times New Roman" w:hAnsi="Times New Roman"/>
          <w:b/>
          <w:color w:val="000000"/>
          <w:sz w:val="24"/>
          <w:szCs w:val="24"/>
          <w:lang w:val="lv-LV"/>
        </w:rPr>
      </w:pPr>
      <w:r w:rsidRPr="00467C43">
        <w:rPr>
          <w:rFonts w:ascii="Times New Roman" w:hAnsi="Times New Roman"/>
          <w:b/>
          <w:color w:val="000000"/>
          <w:sz w:val="24"/>
          <w:szCs w:val="24"/>
          <w:lang w:val="lv-LV"/>
        </w:rPr>
        <w:t>Aktivitātes, finansējums un rezultāti</w:t>
      </w:r>
    </w:p>
    <w:p w14:paraId="66EE6408" w14:textId="77777777" w:rsidR="00437F2F" w:rsidRPr="00467C43" w:rsidRDefault="00437F2F" w:rsidP="00437F2F">
      <w:pPr>
        <w:spacing w:before="120" w:after="0"/>
        <w:jc w:val="both"/>
        <w:rPr>
          <w:rFonts w:ascii="Times New Roman" w:hAnsi="Times New Roman"/>
          <w:sz w:val="24"/>
          <w:szCs w:val="24"/>
          <w:lang w:val="lv-LV"/>
        </w:rPr>
      </w:pPr>
      <w:r w:rsidRPr="00467C43">
        <w:rPr>
          <w:rFonts w:ascii="Times New Roman" w:hAnsi="Times New Roman"/>
          <w:sz w:val="24"/>
          <w:szCs w:val="24"/>
          <w:lang w:val="lv-LV" w:bidi="en-GB"/>
        </w:rPr>
        <w:t>Aktivitāte Nr.0 Projekta administrēšana un publicitāte</w:t>
      </w:r>
      <w:r w:rsidRPr="00467C43">
        <w:rPr>
          <w:bCs/>
          <w:lang w:val="lv-LV" w:bidi="en-GB"/>
        </w:rPr>
        <w:t xml:space="preserve"> (</w:t>
      </w:r>
      <w:r w:rsidRPr="00467C43">
        <w:rPr>
          <w:rFonts w:ascii="Times New Roman" w:hAnsi="Times New Roman"/>
          <w:sz w:val="24"/>
          <w:szCs w:val="24"/>
          <w:lang w:val="lv-LV" w:bidi="en-GB"/>
        </w:rPr>
        <w:t>102 100 EUR).</w:t>
      </w:r>
    </w:p>
    <w:p w14:paraId="628072BA" w14:textId="77777777" w:rsidR="00437F2F" w:rsidRPr="00467C43" w:rsidRDefault="00437F2F" w:rsidP="00437F2F">
      <w:pPr>
        <w:keepNext/>
        <w:keepLines/>
        <w:tabs>
          <w:tab w:val="left" w:pos="7313"/>
        </w:tabs>
        <w:spacing w:before="120" w:after="0" w:line="259" w:lineRule="auto"/>
        <w:outlineLvl w:val="1"/>
        <w:rPr>
          <w:rFonts w:ascii="Times New Roman" w:hAnsi="Times New Roman"/>
          <w:b/>
          <w:color w:val="000000"/>
          <w:sz w:val="24"/>
          <w:szCs w:val="24"/>
          <w:lang w:val="lv-LV"/>
        </w:rPr>
      </w:pPr>
      <w:r w:rsidRPr="00467C43">
        <w:rPr>
          <w:rFonts w:ascii="Times New Roman" w:hAnsi="Times New Roman"/>
          <w:b/>
          <w:color w:val="000000"/>
          <w:sz w:val="24"/>
          <w:szCs w:val="24"/>
          <w:lang w:val="lv-LV"/>
        </w:rPr>
        <w:t xml:space="preserve">Aktivitāte Nr. 1. </w:t>
      </w:r>
      <w:r w:rsidR="000A0AC7" w:rsidRPr="00467C43">
        <w:rPr>
          <w:rFonts w:ascii="Times New Roman" w:hAnsi="Times New Roman"/>
          <w:color w:val="000000"/>
          <w:sz w:val="24"/>
          <w:szCs w:val="24"/>
          <w:lang w:val="lv-LV"/>
        </w:rPr>
        <w:t>RPR</w:t>
      </w:r>
      <w:r w:rsidRPr="00467C43">
        <w:rPr>
          <w:rFonts w:ascii="Times New Roman" w:hAnsi="Times New Roman"/>
          <w:color w:val="000000"/>
          <w:sz w:val="24"/>
          <w:szCs w:val="24"/>
          <w:lang w:val="lv-LV"/>
        </w:rPr>
        <w:t xml:space="preserve"> uzņēmējdarbības centra un pašvaldību kapacitātes stiprināšana</w:t>
      </w:r>
      <w:r w:rsidRPr="00467C43">
        <w:rPr>
          <w:rFonts w:ascii="Times New Roman" w:hAnsi="Times New Roman"/>
          <w:b/>
          <w:color w:val="000000"/>
          <w:sz w:val="24"/>
          <w:szCs w:val="24"/>
          <w:lang w:val="lv-LV"/>
        </w:rPr>
        <w:t xml:space="preserve"> </w:t>
      </w:r>
      <w:r w:rsidRPr="00467C43">
        <w:rPr>
          <w:rFonts w:ascii="Times New Roman" w:hAnsi="Times New Roman"/>
          <w:sz w:val="24"/>
          <w:szCs w:val="24"/>
          <w:lang w:val="lv-LV" w:bidi="en-GB"/>
        </w:rPr>
        <w:t>(115 916 EUR).</w:t>
      </w:r>
    </w:p>
    <w:p w14:paraId="74BE3204" w14:textId="15BF9820" w:rsidR="00437F2F" w:rsidRPr="00467C43" w:rsidRDefault="00437F2F" w:rsidP="00437F2F">
      <w:pPr>
        <w:spacing w:before="120" w:after="0"/>
        <w:jc w:val="both"/>
        <w:rPr>
          <w:rFonts w:ascii="Times New Roman" w:hAnsi="Times New Roman"/>
          <w:sz w:val="24"/>
          <w:szCs w:val="24"/>
          <w:lang w:val="lv-LV" w:bidi="en-GB"/>
        </w:rPr>
      </w:pPr>
      <w:r w:rsidRPr="00467C43">
        <w:rPr>
          <w:rFonts w:ascii="Times New Roman" w:hAnsi="Times New Roman"/>
          <w:sz w:val="24"/>
          <w:szCs w:val="24"/>
          <w:lang w:val="lv-LV" w:bidi="en-GB"/>
        </w:rPr>
        <w:t>Aktivitātes mērķis</w:t>
      </w:r>
      <w:r w:rsidRPr="00467C43" w:rsidDel="007A178C">
        <w:rPr>
          <w:rFonts w:ascii="Times New Roman" w:hAnsi="Times New Roman"/>
          <w:sz w:val="24"/>
          <w:szCs w:val="24"/>
          <w:lang w:val="lv-LV" w:bidi="en-GB"/>
        </w:rPr>
        <w:t xml:space="preserve"> </w:t>
      </w:r>
      <w:r w:rsidRPr="00467C43">
        <w:rPr>
          <w:rFonts w:ascii="Times New Roman" w:hAnsi="Times New Roman"/>
          <w:sz w:val="24"/>
          <w:szCs w:val="24"/>
          <w:lang w:val="lv-LV" w:bidi="en-GB"/>
        </w:rPr>
        <w:t xml:space="preserve">ir uzlabot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un pašvaldību kapacitāti uzņēmējdarbības veicināšanā. Aktivitātes ietvaros tiks nostiprināts un attīstīts reģiona pašvaldību uzņēmējdarbības speciālistu tīklojums un apgūtas jaunas prasmes un zināšanas uzņēmējdarbības veicināšanas jomā. Lai panāktu</w:t>
      </w:r>
      <w:r w:rsidRPr="00467C43">
        <w:rPr>
          <w:rFonts w:ascii="Times New Roman" w:hAnsi="Times New Roman"/>
          <w:sz w:val="24"/>
          <w:szCs w:val="24"/>
          <w:lang w:val="lv-LV"/>
        </w:rPr>
        <w:t xml:space="preserve"> </w:t>
      </w:r>
      <w:r w:rsidR="00EC7F73" w:rsidRPr="00467C43">
        <w:rPr>
          <w:rFonts w:ascii="Times New Roman" w:hAnsi="Times New Roman"/>
          <w:sz w:val="24"/>
          <w:szCs w:val="24"/>
          <w:lang w:val="lv-LV"/>
        </w:rPr>
        <w:t>RPR</w:t>
      </w:r>
      <w:r w:rsidRPr="00467C43">
        <w:rPr>
          <w:rFonts w:ascii="Times New Roman" w:hAnsi="Times New Roman"/>
          <w:sz w:val="24"/>
          <w:szCs w:val="24"/>
          <w:lang w:val="lv-LV"/>
        </w:rPr>
        <w:t xml:space="preserve"> un pašvaldību uzņēmējdarbības speciālistu kapacitātes palielināšanu, tiks rīkota šo speciālistu apmācību p</w:t>
      </w:r>
      <w:r w:rsidR="00D75013" w:rsidRPr="00467C43">
        <w:rPr>
          <w:rFonts w:ascii="Times New Roman" w:hAnsi="Times New Roman"/>
          <w:sz w:val="24"/>
          <w:szCs w:val="24"/>
          <w:lang w:val="lv-LV"/>
        </w:rPr>
        <w:t>rogramma, pieredzes apmaiņas pa</w:t>
      </w:r>
      <w:r w:rsidRPr="00467C43">
        <w:rPr>
          <w:rFonts w:ascii="Times New Roman" w:hAnsi="Times New Roman"/>
          <w:sz w:val="24"/>
          <w:szCs w:val="24"/>
          <w:lang w:val="lv-LV"/>
        </w:rPr>
        <w:t>sākums un līdzdalība starptautiskos pārrobežu projektu ideju forumos uzņēmējdarbības jomā.</w:t>
      </w:r>
      <w:r w:rsidRPr="00467C43">
        <w:rPr>
          <w:rFonts w:ascii="Times New Roman" w:hAnsi="Times New Roman"/>
          <w:sz w:val="24"/>
          <w:szCs w:val="24"/>
          <w:lang w:val="lv-LV" w:bidi="en-GB"/>
        </w:rPr>
        <w:t xml:space="preserve"> Projekta Norvēģijas partneru loma aktivitātes īstenošanā ir līdzdalība pieredzes apmaiņas brauciena organizēšanā. </w:t>
      </w:r>
    </w:p>
    <w:p w14:paraId="3F91CB99" w14:textId="77777777" w:rsidR="00437F2F" w:rsidRPr="00467C43" w:rsidRDefault="00437F2F" w:rsidP="00437F2F">
      <w:pPr>
        <w:keepNext/>
        <w:keepLines/>
        <w:tabs>
          <w:tab w:val="left" w:pos="7313"/>
        </w:tabs>
        <w:spacing w:before="120" w:after="0" w:line="259" w:lineRule="auto"/>
        <w:outlineLvl w:val="1"/>
        <w:rPr>
          <w:rFonts w:ascii="Times New Roman" w:hAnsi="Times New Roman"/>
          <w:color w:val="000000"/>
          <w:sz w:val="24"/>
          <w:szCs w:val="24"/>
          <w:lang w:val="lv-LV"/>
        </w:rPr>
      </w:pPr>
      <w:r w:rsidRPr="00467C43">
        <w:rPr>
          <w:rFonts w:ascii="Times New Roman" w:hAnsi="Times New Roman"/>
          <w:color w:val="000000"/>
          <w:sz w:val="24"/>
          <w:szCs w:val="24"/>
          <w:lang w:val="lv-LV"/>
        </w:rPr>
        <w:t>Rezultāti:</w:t>
      </w:r>
    </w:p>
    <w:p w14:paraId="573C8812" w14:textId="4A32F4B1" w:rsidR="00437F2F" w:rsidRPr="00467C43" w:rsidRDefault="00437F2F" w:rsidP="00437F2F">
      <w:pPr>
        <w:numPr>
          <w:ilvl w:val="0"/>
          <w:numId w:val="30"/>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14 apmācīti </w:t>
      </w:r>
      <w:r w:rsidR="00BE07FF" w:rsidRPr="00467C43">
        <w:rPr>
          <w:rFonts w:ascii="Times New Roman" w:hAnsi="Times New Roman"/>
          <w:sz w:val="24"/>
          <w:szCs w:val="24"/>
          <w:lang w:val="lv-LV" w:bidi="en-GB"/>
        </w:rPr>
        <w:t>speciālisti</w:t>
      </w:r>
      <w:r w:rsidRPr="00467C43">
        <w:rPr>
          <w:rFonts w:ascii="Times New Roman" w:hAnsi="Times New Roman"/>
          <w:sz w:val="24"/>
          <w:szCs w:val="24"/>
          <w:lang w:val="lv-LV" w:bidi="en-GB"/>
        </w:rPr>
        <w:t xml:space="preserve"> (uzņēmējdarbības veicināšanas un pašvaldību sadarbības jomās);</w:t>
      </w:r>
    </w:p>
    <w:p w14:paraId="483CEC10" w14:textId="77777777" w:rsidR="00437F2F" w:rsidRPr="00467C43" w:rsidRDefault="00437F2F" w:rsidP="00437F2F">
      <w:pPr>
        <w:numPr>
          <w:ilvl w:val="0"/>
          <w:numId w:val="30"/>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stiprināta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uzņēmējdarbības atbalsta kapacitāte;</w:t>
      </w:r>
    </w:p>
    <w:p w14:paraId="6438ED43" w14:textId="77777777" w:rsidR="00437F2F" w:rsidRPr="00467C43" w:rsidRDefault="00437F2F" w:rsidP="00437F2F">
      <w:pPr>
        <w:numPr>
          <w:ilvl w:val="0"/>
          <w:numId w:val="30"/>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50% pašvaldībās stiprināta uzņēmējdarbības atbalsta kapacitāte;</w:t>
      </w:r>
    </w:p>
    <w:p w14:paraId="76F3202B" w14:textId="77777777" w:rsidR="00437F2F" w:rsidRPr="00467C43" w:rsidRDefault="00437F2F" w:rsidP="00437F2F">
      <w:pPr>
        <w:numPr>
          <w:ilvl w:val="0"/>
          <w:numId w:val="30"/>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izstrādāta apmācību programma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pašvaldību uzņēmējdarbības speciālistiem par uzņēmējdarbības un inovāciju veicināšanu;</w:t>
      </w:r>
    </w:p>
    <w:p w14:paraId="682602FC" w14:textId="77777777" w:rsidR="00437F2F" w:rsidRPr="00467C43" w:rsidRDefault="000A0AC7" w:rsidP="00437F2F">
      <w:pPr>
        <w:numPr>
          <w:ilvl w:val="0"/>
          <w:numId w:val="30"/>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RPR</w:t>
      </w:r>
      <w:r w:rsidR="00437F2F" w:rsidRPr="00467C43">
        <w:rPr>
          <w:rFonts w:ascii="Times New Roman" w:hAnsi="Times New Roman"/>
          <w:sz w:val="24"/>
          <w:szCs w:val="24"/>
          <w:lang w:val="lv-LV" w:bidi="en-GB"/>
        </w:rPr>
        <w:t xml:space="preserve"> un pašvaldību pieredzes apmaiņas brauciens uz Norvēģiju;</w:t>
      </w:r>
    </w:p>
    <w:p w14:paraId="154D7702" w14:textId="77777777" w:rsidR="00437F2F" w:rsidRPr="00467C43" w:rsidRDefault="00437F2F" w:rsidP="00437F2F">
      <w:pPr>
        <w:numPr>
          <w:ilvl w:val="0"/>
          <w:numId w:val="30"/>
        </w:numPr>
        <w:spacing w:after="0"/>
        <w:ind w:left="714" w:hanging="357"/>
        <w:jc w:val="both"/>
        <w:rPr>
          <w:rFonts w:ascii="Times New Roman" w:hAnsi="Times New Roman"/>
          <w:sz w:val="24"/>
          <w:szCs w:val="24"/>
          <w:u w:val="single"/>
          <w:lang w:val="lv-LV" w:bidi="en-GB"/>
        </w:rPr>
      </w:pPr>
      <w:r w:rsidRPr="00467C43">
        <w:rPr>
          <w:rFonts w:ascii="Times New Roman" w:hAnsi="Times New Roman"/>
          <w:sz w:val="24"/>
          <w:szCs w:val="24"/>
          <w:lang w:val="lv-LV" w:bidi="en-GB"/>
        </w:rPr>
        <w:lastRenderedPageBreak/>
        <w:t xml:space="preserve">nodrošināta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un pašvaldību uzņēmējdarbības speciālistu līdzdalība 2 pārrobežu sadarbības programmu partneru forumos jaunu sadarbības projektu izveidošanai uzņēmējdarbības veicināšanas jomā.</w:t>
      </w:r>
    </w:p>
    <w:p w14:paraId="57DB4C0F" w14:textId="6D56D2CF" w:rsidR="00437F2F" w:rsidRPr="00467C43" w:rsidRDefault="00437F2F" w:rsidP="00437F2F">
      <w:pPr>
        <w:keepNext/>
        <w:keepLines/>
        <w:spacing w:before="120" w:after="0"/>
        <w:ind w:left="900" w:hanging="900"/>
        <w:outlineLvl w:val="2"/>
        <w:rPr>
          <w:rFonts w:ascii="Times New Roman" w:eastAsia="Calibri" w:hAnsi="Times New Roman"/>
          <w:b/>
          <w:bCs/>
          <w:sz w:val="24"/>
          <w:szCs w:val="24"/>
          <w:lang w:val="lv-LV"/>
        </w:rPr>
      </w:pPr>
      <w:r w:rsidRPr="00467C43">
        <w:rPr>
          <w:rFonts w:ascii="Times New Roman" w:hAnsi="Times New Roman"/>
          <w:b/>
          <w:sz w:val="24"/>
          <w:szCs w:val="24"/>
          <w:lang w:val="lv-LV"/>
        </w:rPr>
        <w:t>Aktivitāte Nr. 2.</w:t>
      </w:r>
      <w:r w:rsidRPr="00467C43">
        <w:rPr>
          <w:rFonts w:ascii="Times New Roman" w:eastAsia="Calibri" w:hAnsi="Times New Roman"/>
          <w:b/>
          <w:bCs/>
          <w:sz w:val="24"/>
          <w:szCs w:val="24"/>
          <w:lang w:val="lv-LV"/>
        </w:rPr>
        <w:t xml:space="preserve"> </w:t>
      </w:r>
      <w:r w:rsidRPr="00467C43">
        <w:rPr>
          <w:rFonts w:ascii="Times New Roman" w:hAnsi="Times New Roman"/>
          <w:sz w:val="24"/>
          <w:szCs w:val="24"/>
          <w:lang w:val="lv-LV"/>
        </w:rPr>
        <w:t>Reģionālā</w:t>
      </w:r>
      <w:r w:rsidR="00A81784" w:rsidRPr="00467C43">
        <w:rPr>
          <w:rFonts w:ascii="Times New Roman" w:hAnsi="Times New Roman"/>
          <w:sz w:val="24"/>
          <w:szCs w:val="24"/>
          <w:lang w:val="lv-LV"/>
        </w:rPr>
        <w:t>s</w:t>
      </w:r>
      <w:r w:rsidRPr="00467C43">
        <w:rPr>
          <w:rFonts w:ascii="Times New Roman" w:hAnsi="Times New Roman"/>
          <w:sz w:val="24"/>
          <w:szCs w:val="24"/>
          <w:lang w:val="lv-LV"/>
        </w:rPr>
        <w:t xml:space="preserve"> </w:t>
      </w:r>
      <w:r w:rsidR="00A81784" w:rsidRPr="00467C43">
        <w:rPr>
          <w:rFonts w:ascii="Times New Roman" w:hAnsi="Times New Roman"/>
          <w:sz w:val="24"/>
          <w:szCs w:val="24"/>
          <w:lang w:val="lv-LV"/>
        </w:rPr>
        <w:t xml:space="preserve">atpazīstamības veicināšanas </w:t>
      </w:r>
      <w:r w:rsidRPr="00467C43">
        <w:rPr>
          <w:rFonts w:ascii="Times New Roman" w:hAnsi="Times New Roman"/>
          <w:sz w:val="24"/>
          <w:szCs w:val="24"/>
          <w:lang w:val="lv-LV"/>
        </w:rPr>
        <w:t xml:space="preserve">aktivitātes </w:t>
      </w:r>
      <w:r w:rsidRPr="00467C43">
        <w:rPr>
          <w:rFonts w:ascii="Times New Roman" w:hAnsi="Times New Roman"/>
          <w:sz w:val="24"/>
          <w:szCs w:val="24"/>
          <w:lang w:val="lv-LV" w:bidi="en-GB"/>
        </w:rPr>
        <w:t>(133 000 EUR).</w:t>
      </w:r>
    </w:p>
    <w:p w14:paraId="1301CE78" w14:textId="0362AC45" w:rsidR="00437F2F" w:rsidRPr="00467C43" w:rsidRDefault="00437F2F" w:rsidP="00437F2F">
      <w:pPr>
        <w:spacing w:before="120" w:after="0"/>
        <w:jc w:val="both"/>
        <w:rPr>
          <w:rFonts w:ascii="Times New Roman" w:hAnsi="Times New Roman"/>
          <w:sz w:val="24"/>
          <w:szCs w:val="24"/>
          <w:lang w:val="lv-LV" w:bidi="en-GB"/>
        </w:rPr>
      </w:pPr>
      <w:r w:rsidRPr="00467C43">
        <w:rPr>
          <w:rFonts w:ascii="Times New Roman" w:hAnsi="Times New Roman"/>
          <w:sz w:val="24"/>
          <w:szCs w:val="24"/>
          <w:lang w:val="lv-LV" w:bidi="en-GB"/>
        </w:rPr>
        <w:t>Aktivitātes mērķis</w:t>
      </w:r>
      <w:r w:rsidRPr="00467C43" w:rsidDel="007A178C">
        <w:rPr>
          <w:rFonts w:ascii="Times New Roman" w:hAnsi="Times New Roman"/>
          <w:sz w:val="24"/>
          <w:szCs w:val="24"/>
          <w:lang w:val="lv-LV" w:bidi="en-GB"/>
        </w:rPr>
        <w:t xml:space="preserve"> </w:t>
      </w:r>
      <w:r w:rsidRPr="00467C43">
        <w:rPr>
          <w:rFonts w:ascii="Times New Roman" w:hAnsi="Times New Roman"/>
          <w:sz w:val="24"/>
          <w:szCs w:val="24"/>
          <w:lang w:val="lv-LV" w:bidi="en-GB"/>
        </w:rPr>
        <w:t xml:space="preserve">ir izstrādāt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un tā pašvaldību </w:t>
      </w:r>
      <w:r w:rsidR="00A81784" w:rsidRPr="00467C43">
        <w:rPr>
          <w:rFonts w:ascii="Times New Roman" w:hAnsi="Times New Roman"/>
          <w:sz w:val="24"/>
          <w:szCs w:val="24"/>
          <w:lang w:val="lv-LV"/>
        </w:rPr>
        <w:t>atpazīstamības veicināšanas</w:t>
      </w:r>
      <w:r w:rsidRPr="00467C43">
        <w:rPr>
          <w:rFonts w:ascii="Times New Roman" w:hAnsi="Times New Roman"/>
          <w:sz w:val="24"/>
          <w:szCs w:val="24"/>
          <w:lang w:val="lv-LV" w:bidi="en-GB"/>
        </w:rPr>
        <w:t xml:space="preserve"> un investīciju piesaistes materiālus vienotā </w:t>
      </w:r>
      <w:r w:rsidR="00D92FBC" w:rsidRPr="00467C43">
        <w:rPr>
          <w:rFonts w:ascii="Times New Roman" w:hAnsi="Times New Roman"/>
          <w:sz w:val="24"/>
          <w:szCs w:val="24"/>
          <w:lang w:val="lv-LV" w:bidi="en-GB"/>
        </w:rPr>
        <w:t>formātā</w:t>
      </w:r>
      <w:r w:rsidRPr="00467C43">
        <w:rPr>
          <w:rFonts w:ascii="Times New Roman" w:hAnsi="Times New Roman"/>
          <w:sz w:val="24"/>
          <w:szCs w:val="24"/>
          <w:lang w:val="lv-LV" w:bidi="en-GB"/>
        </w:rPr>
        <w:t xml:space="preserve">, lai veicinātu reģiona un tā pašvaldību kā potenciālās uzņēmējdarbības veikšanas vietas atpazīstamības palielināšanu un popularizēšanu. Aktivitātes ietvaros izstrādātos </w:t>
      </w:r>
      <w:r w:rsidR="00A81784" w:rsidRPr="00467C43">
        <w:rPr>
          <w:rFonts w:ascii="Times New Roman" w:hAnsi="Times New Roman"/>
          <w:sz w:val="24"/>
          <w:szCs w:val="24"/>
          <w:lang w:val="lv-LV"/>
        </w:rPr>
        <w:t>atpazīstamības veicināšanas</w:t>
      </w:r>
      <w:r w:rsidRPr="00467C43">
        <w:rPr>
          <w:rFonts w:ascii="Times New Roman" w:hAnsi="Times New Roman"/>
          <w:sz w:val="24"/>
          <w:szCs w:val="24"/>
          <w:lang w:val="lv-LV" w:bidi="en-GB"/>
        </w:rPr>
        <w:t xml:space="preserve"> mat</w:t>
      </w:r>
      <w:r w:rsidR="007C5B3D">
        <w:rPr>
          <w:rFonts w:ascii="Times New Roman" w:hAnsi="Times New Roman"/>
          <w:sz w:val="24"/>
          <w:szCs w:val="24"/>
          <w:lang w:val="lv-LV" w:bidi="en-GB"/>
        </w:rPr>
        <w:t>eriālus (investīciju piesaistes</w:t>
      </w:r>
      <w:r w:rsidRPr="00467C43">
        <w:rPr>
          <w:rFonts w:ascii="Times New Roman" w:hAnsi="Times New Roman"/>
          <w:sz w:val="24"/>
          <w:szCs w:val="24"/>
          <w:lang w:val="lv-LV" w:bidi="en-GB"/>
        </w:rPr>
        <w:t xml:space="preserve">/ ekonomiskās vides brošūras, dažāda veida reprezentācijas materiāli, </w:t>
      </w:r>
      <w:proofErr w:type="spellStart"/>
      <w:r w:rsidRPr="00467C43">
        <w:rPr>
          <w:rFonts w:ascii="Times New Roman" w:hAnsi="Times New Roman"/>
          <w:i/>
          <w:sz w:val="24"/>
          <w:szCs w:val="24"/>
          <w:lang w:val="lv-LV" w:bidi="en-GB"/>
        </w:rPr>
        <w:t>roll-up</w:t>
      </w:r>
      <w:proofErr w:type="spellEnd"/>
      <w:r w:rsidRPr="00467C43">
        <w:rPr>
          <w:rFonts w:ascii="Times New Roman" w:hAnsi="Times New Roman"/>
          <w:sz w:val="24"/>
          <w:szCs w:val="24"/>
          <w:lang w:val="lv-LV" w:bidi="en-GB"/>
        </w:rPr>
        <w:t xml:space="preserve"> stendi u.c.) paredzēts izmantot līdzdalībai reģionālajos uzņēmējdarbības pasākumos - izstādēs Latvijā, nodrošinot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uzņēmēju intereses pārstāvošo nevalstisko organizāciju un pašvaldību dalību. Izstrādātos </w:t>
      </w:r>
      <w:r w:rsidR="00A81784" w:rsidRPr="00467C43">
        <w:rPr>
          <w:rFonts w:ascii="Times New Roman" w:hAnsi="Times New Roman"/>
          <w:sz w:val="24"/>
          <w:szCs w:val="24"/>
          <w:lang w:val="lv-LV"/>
        </w:rPr>
        <w:t>atpazīstamības veicināšanas</w:t>
      </w:r>
      <w:r w:rsidRPr="00467C43">
        <w:rPr>
          <w:rFonts w:ascii="Times New Roman" w:hAnsi="Times New Roman"/>
          <w:sz w:val="24"/>
          <w:szCs w:val="24"/>
          <w:lang w:val="lv-LV" w:bidi="en-GB"/>
        </w:rPr>
        <w:t xml:space="preserve"> materiālus izmantos arī reģiona un pašvaldību līdzdalībai starptautiskos uzņēmējdarbības pasākumos un investīciju forumos, finansējot dalību starptautisko pasākumos ārpus projekta aktivitātēm. </w:t>
      </w:r>
    </w:p>
    <w:p w14:paraId="475A7E1A" w14:textId="77777777" w:rsidR="00437F2F" w:rsidRPr="00467C43" w:rsidRDefault="00437F2F" w:rsidP="00437F2F">
      <w:pPr>
        <w:spacing w:before="120" w:after="0"/>
        <w:jc w:val="both"/>
        <w:rPr>
          <w:rFonts w:ascii="Times New Roman" w:hAnsi="Times New Roman"/>
          <w:sz w:val="24"/>
          <w:szCs w:val="24"/>
          <w:lang w:val="lv-LV" w:bidi="en-GB"/>
        </w:rPr>
      </w:pPr>
      <w:r w:rsidRPr="00467C43">
        <w:rPr>
          <w:rFonts w:ascii="Times New Roman" w:hAnsi="Times New Roman"/>
          <w:sz w:val="24"/>
          <w:szCs w:val="24"/>
          <w:lang w:val="lv-LV" w:bidi="en-GB"/>
        </w:rPr>
        <w:t>Rezultāti:</w:t>
      </w:r>
    </w:p>
    <w:p w14:paraId="75A4813C" w14:textId="57326CAB" w:rsidR="00437F2F" w:rsidRPr="00467C43" w:rsidRDefault="00437F2F" w:rsidP="00437F2F">
      <w:pPr>
        <w:numPr>
          <w:ilvl w:val="0"/>
          <w:numId w:val="28"/>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50% pašvaldību iesaistītas reģionālajās </w:t>
      </w:r>
      <w:r w:rsidR="00A81784" w:rsidRPr="00467C43">
        <w:rPr>
          <w:rFonts w:ascii="Times New Roman" w:hAnsi="Times New Roman"/>
          <w:sz w:val="24"/>
          <w:szCs w:val="24"/>
          <w:lang w:val="lv-LV"/>
        </w:rPr>
        <w:t>atpazīstamības veicināšanas</w:t>
      </w:r>
      <w:r w:rsidRPr="00467C43">
        <w:rPr>
          <w:rFonts w:ascii="Times New Roman" w:hAnsi="Times New Roman"/>
          <w:sz w:val="24"/>
          <w:szCs w:val="24"/>
          <w:lang w:val="lv-LV" w:bidi="en-GB"/>
        </w:rPr>
        <w:t xml:space="preserve"> aktivitātēs;</w:t>
      </w:r>
    </w:p>
    <w:p w14:paraId="42FEDA2D" w14:textId="77777777" w:rsidR="00437F2F" w:rsidRPr="00467C43" w:rsidRDefault="00437F2F" w:rsidP="00437F2F">
      <w:pPr>
        <w:numPr>
          <w:ilvl w:val="0"/>
          <w:numId w:val="28"/>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atbalstīti 28 uzņēmumi, kuriem stiprināta operacionālā kapacitāte;</w:t>
      </w:r>
    </w:p>
    <w:p w14:paraId="4604C218" w14:textId="6BD04F33" w:rsidR="00437F2F" w:rsidRPr="00467C43" w:rsidRDefault="00437F2F" w:rsidP="00437F2F">
      <w:pPr>
        <w:numPr>
          <w:ilvl w:val="0"/>
          <w:numId w:val="28"/>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izveidota </w:t>
      </w:r>
      <w:r w:rsidR="001822D8"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interneta vietnes uzņēmējdarbības sadaļa un izstrādāts reģiona </w:t>
      </w:r>
      <w:r w:rsidR="00A81784" w:rsidRPr="00467C43">
        <w:rPr>
          <w:rFonts w:ascii="Times New Roman" w:hAnsi="Times New Roman"/>
          <w:sz w:val="24"/>
          <w:szCs w:val="24"/>
          <w:lang w:val="lv-LV"/>
        </w:rPr>
        <w:t>atpazīstamības veicināšanas</w:t>
      </w:r>
      <w:r w:rsidRPr="00467C43">
        <w:rPr>
          <w:rFonts w:ascii="Times New Roman" w:hAnsi="Times New Roman"/>
          <w:sz w:val="24"/>
          <w:szCs w:val="24"/>
          <w:lang w:val="lv-LV" w:bidi="en-GB"/>
        </w:rPr>
        <w:t xml:space="preserve"> materiāls;</w:t>
      </w:r>
    </w:p>
    <w:p w14:paraId="3F96F314" w14:textId="74B6360B" w:rsidR="00437F2F" w:rsidRPr="00467C43" w:rsidRDefault="00437F2F" w:rsidP="00437F2F">
      <w:pPr>
        <w:numPr>
          <w:ilvl w:val="0"/>
          <w:numId w:val="28"/>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izstrādāti vismaz 15 reģiona pašvaldību </w:t>
      </w:r>
      <w:r w:rsidR="009E46A4" w:rsidRPr="00467C43">
        <w:rPr>
          <w:rFonts w:ascii="Times New Roman" w:hAnsi="Times New Roman"/>
          <w:sz w:val="24"/>
          <w:szCs w:val="24"/>
          <w:lang w:val="lv-LV"/>
        </w:rPr>
        <w:t xml:space="preserve">atpazīstamības veicināšanas </w:t>
      </w:r>
      <w:r w:rsidRPr="00467C43">
        <w:rPr>
          <w:rFonts w:ascii="Times New Roman" w:hAnsi="Times New Roman"/>
          <w:sz w:val="24"/>
          <w:szCs w:val="24"/>
          <w:lang w:val="lv-LV" w:bidi="en-GB"/>
        </w:rPr>
        <w:t xml:space="preserve">un investīciju piesaistes materiāli; </w:t>
      </w:r>
    </w:p>
    <w:p w14:paraId="1CF8105F" w14:textId="0D442D0D" w:rsidR="00437F2F" w:rsidRPr="00467C43" w:rsidRDefault="00437F2F" w:rsidP="00437F2F">
      <w:pPr>
        <w:numPr>
          <w:ilvl w:val="0"/>
          <w:numId w:val="28"/>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 xml:space="preserve">nodrošināta vismaz 28 pašvaldību, </w:t>
      </w:r>
      <w:r w:rsidR="007B2C42" w:rsidRPr="00467C43">
        <w:rPr>
          <w:rFonts w:ascii="Times New Roman" w:hAnsi="Times New Roman"/>
          <w:sz w:val="24"/>
          <w:szCs w:val="24"/>
          <w:lang w:val="lv-LV" w:bidi="en-GB"/>
        </w:rPr>
        <w:t>MVU</w:t>
      </w:r>
      <w:r w:rsidRPr="00467C43">
        <w:rPr>
          <w:rFonts w:ascii="Times New Roman" w:hAnsi="Times New Roman"/>
          <w:sz w:val="24"/>
          <w:szCs w:val="24"/>
          <w:lang w:val="lv-LV" w:bidi="en-GB"/>
        </w:rPr>
        <w:t xml:space="preserve"> pārstāvošu </w:t>
      </w:r>
      <w:r w:rsidR="007B2C42" w:rsidRPr="00467C43">
        <w:rPr>
          <w:rFonts w:ascii="Times New Roman" w:hAnsi="Times New Roman"/>
          <w:sz w:val="24"/>
          <w:szCs w:val="24"/>
          <w:lang w:val="lv-LV" w:bidi="en-GB"/>
        </w:rPr>
        <w:t>NVO</w:t>
      </w:r>
      <w:r w:rsidRPr="00467C43">
        <w:rPr>
          <w:rFonts w:ascii="Times New Roman" w:hAnsi="Times New Roman"/>
          <w:sz w:val="24"/>
          <w:szCs w:val="24"/>
          <w:lang w:val="lv-LV" w:bidi="en-GB"/>
        </w:rPr>
        <w:t xml:space="preserve"> piedalīšanās vienotā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stendā citu Latvijas reģionu uzņēmēju dienās.</w:t>
      </w:r>
    </w:p>
    <w:p w14:paraId="7398D8A3" w14:textId="77777777" w:rsidR="00437F2F" w:rsidRPr="00467C43" w:rsidRDefault="00437F2F" w:rsidP="00437F2F">
      <w:pPr>
        <w:keepNext/>
        <w:keepLines/>
        <w:spacing w:before="120" w:after="0"/>
        <w:ind w:left="900" w:hanging="900"/>
        <w:outlineLvl w:val="2"/>
        <w:rPr>
          <w:rFonts w:ascii="Times New Roman" w:eastAsia="Calibri" w:hAnsi="Times New Roman"/>
          <w:b/>
          <w:bCs/>
          <w:sz w:val="24"/>
          <w:szCs w:val="24"/>
          <w:lang w:val="lv-LV"/>
        </w:rPr>
      </w:pPr>
      <w:r w:rsidRPr="00467C43">
        <w:rPr>
          <w:rFonts w:ascii="Times New Roman" w:hAnsi="Times New Roman"/>
          <w:b/>
          <w:sz w:val="24"/>
          <w:szCs w:val="24"/>
          <w:lang w:val="lv-LV"/>
        </w:rPr>
        <w:t>Aktivitāte Nr.3.</w:t>
      </w:r>
      <w:r w:rsidRPr="00467C43">
        <w:rPr>
          <w:rFonts w:ascii="Times New Roman" w:eastAsia="Calibri" w:hAnsi="Times New Roman"/>
          <w:b/>
          <w:bCs/>
          <w:sz w:val="24"/>
          <w:szCs w:val="24"/>
          <w:lang w:val="lv-LV"/>
        </w:rPr>
        <w:t xml:space="preserve"> </w:t>
      </w:r>
      <w:r w:rsidRPr="00467C43">
        <w:rPr>
          <w:rFonts w:ascii="Times New Roman" w:hAnsi="Times New Roman"/>
          <w:sz w:val="24"/>
          <w:szCs w:val="24"/>
          <w:lang w:val="lv-LV"/>
        </w:rPr>
        <w:t xml:space="preserve">Reģionālais jauniešu uzņēmējdarbības </w:t>
      </w:r>
      <w:proofErr w:type="spellStart"/>
      <w:r w:rsidRPr="00467C43">
        <w:rPr>
          <w:rFonts w:ascii="Times New Roman" w:hAnsi="Times New Roman"/>
          <w:sz w:val="24"/>
          <w:szCs w:val="24"/>
          <w:lang w:val="lv-LV" w:bidi="en-GB"/>
        </w:rPr>
        <w:t>mentorings</w:t>
      </w:r>
      <w:proofErr w:type="spellEnd"/>
      <w:r w:rsidRPr="00467C43">
        <w:rPr>
          <w:rFonts w:ascii="Times New Roman" w:hAnsi="Times New Roman"/>
          <w:sz w:val="24"/>
          <w:szCs w:val="24"/>
          <w:lang w:val="lv-LV" w:bidi="en-GB"/>
        </w:rPr>
        <w:t xml:space="preserve"> (110 000 EUR).</w:t>
      </w:r>
    </w:p>
    <w:p w14:paraId="49BBD409" w14:textId="5F7FAA0C" w:rsidR="00437F2F" w:rsidRPr="00467C43" w:rsidRDefault="00437F2F" w:rsidP="00437F2F">
      <w:pPr>
        <w:spacing w:before="120" w:after="0"/>
        <w:jc w:val="both"/>
        <w:rPr>
          <w:rFonts w:ascii="Times New Roman" w:eastAsia="Courier New" w:hAnsi="Times New Roman"/>
          <w:sz w:val="24"/>
          <w:szCs w:val="24"/>
          <w:lang w:val="lv-LV" w:bidi="en-GB"/>
        </w:rPr>
      </w:pPr>
      <w:r w:rsidRPr="00467C43">
        <w:rPr>
          <w:rFonts w:ascii="Times New Roman" w:eastAsia="Courier New" w:hAnsi="Times New Roman"/>
          <w:sz w:val="24"/>
          <w:szCs w:val="24"/>
          <w:lang w:val="lv-LV" w:bidi="en-GB"/>
        </w:rPr>
        <w:t>Aktivitātes mērķis</w:t>
      </w:r>
      <w:r w:rsidRPr="00467C43" w:rsidDel="007A178C">
        <w:rPr>
          <w:rFonts w:ascii="Times New Roman" w:eastAsia="Courier New" w:hAnsi="Times New Roman"/>
          <w:sz w:val="24"/>
          <w:szCs w:val="24"/>
          <w:lang w:val="lv-LV" w:bidi="en-GB"/>
        </w:rPr>
        <w:t xml:space="preserve"> </w:t>
      </w:r>
      <w:r w:rsidRPr="00467C43">
        <w:rPr>
          <w:rFonts w:ascii="Times New Roman" w:eastAsia="Courier New" w:hAnsi="Times New Roman"/>
          <w:sz w:val="24"/>
          <w:szCs w:val="24"/>
          <w:lang w:val="lv-LV" w:bidi="en-GB"/>
        </w:rPr>
        <w:t xml:space="preserve">ir sniegt atbalstu jauno talantu pašrealizācijai, īpašu uzmanību pievēršot dažāda veida atbalstam jauniešiem, tai skaitā nabadzības riskam pakļautiem jauniešiem,  jomās, kuras izvēlējušās reģiona pašvaldības, konsultējoties ar RPR. Aktivitātes ietvaros ir paredzēts īstenot vienu </w:t>
      </w:r>
      <w:proofErr w:type="spellStart"/>
      <w:r w:rsidRPr="00467C43">
        <w:rPr>
          <w:rFonts w:ascii="Times New Roman" w:eastAsia="Courier New" w:hAnsi="Times New Roman"/>
          <w:sz w:val="24"/>
          <w:szCs w:val="24"/>
          <w:lang w:val="lv-LV" w:bidi="en-GB"/>
        </w:rPr>
        <w:t>mentoringa</w:t>
      </w:r>
      <w:proofErr w:type="spellEnd"/>
      <w:r w:rsidRPr="00467C43">
        <w:rPr>
          <w:rFonts w:ascii="Times New Roman" w:eastAsia="Courier New" w:hAnsi="Times New Roman"/>
          <w:sz w:val="24"/>
          <w:szCs w:val="24"/>
          <w:lang w:val="lv-LV" w:bidi="en-GB"/>
        </w:rPr>
        <w:t xml:space="preserve"> programmu reģiona pašvaldībās, kuras ietvaros konkursa kārtībā tiks izraudzīti jaunieši</w:t>
      </w:r>
      <w:r w:rsidR="00862C04" w:rsidRPr="00467C43">
        <w:rPr>
          <w:rFonts w:ascii="Times New Roman" w:eastAsia="Courier New" w:hAnsi="Times New Roman"/>
          <w:sz w:val="24"/>
          <w:szCs w:val="24"/>
          <w:lang w:val="lv-LV" w:bidi="en-GB"/>
        </w:rPr>
        <w:t>/</w:t>
      </w:r>
      <w:r w:rsidRPr="00467C43">
        <w:rPr>
          <w:rFonts w:ascii="Times New Roman" w:eastAsia="Courier New" w:hAnsi="Times New Roman"/>
          <w:sz w:val="24"/>
          <w:szCs w:val="24"/>
          <w:lang w:val="lv-LV" w:bidi="en-GB"/>
        </w:rPr>
        <w:t xml:space="preserve"> fiziskas personas, kas piedalīsies apmācībās par jautājumiem, kuri attiecas uz biznesa ideju attīstību, uzņēmējdarbības uzsākšanu un tiem tiks nodrošinātas prakses vietas (apmaksāta prakse uz noteiktu termiņu) reģiona pašvaldībām nozīmīgos uzņēmumos. Tas ļaus uzlabot jauniešu zināšanas un iepazīstināt tos ar reģiona attīstības iespējām. Uzņēmumu, kuros paredzēta jauniešu stažēšanās, izvēle tiks noteikta sadarbībā ar reģiona pašvaldībām, piemērojot vienlīdzīgas konkurences principus.</w:t>
      </w:r>
    </w:p>
    <w:p w14:paraId="45C2299F" w14:textId="77777777" w:rsidR="00437F2F" w:rsidRPr="00467C43" w:rsidRDefault="00437F2F" w:rsidP="00437F2F">
      <w:pPr>
        <w:spacing w:before="120" w:after="0"/>
        <w:jc w:val="both"/>
        <w:rPr>
          <w:rFonts w:ascii="Times New Roman" w:eastAsia="Courier New" w:hAnsi="Times New Roman"/>
          <w:sz w:val="24"/>
          <w:szCs w:val="24"/>
          <w:lang w:val="lv-LV" w:bidi="en-GB"/>
        </w:rPr>
      </w:pPr>
      <w:r w:rsidRPr="00467C43">
        <w:rPr>
          <w:rFonts w:ascii="Times New Roman" w:eastAsia="Courier New" w:hAnsi="Times New Roman"/>
          <w:sz w:val="24"/>
          <w:szCs w:val="24"/>
          <w:lang w:val="lv-LV" w:bidi="en-GB"/>
        </w:rPr>
        <w:t xml:space="preserve">Rezultāti: </w:t>
      </w:r>
    </w:p>
    <w:p w14:paraId="44C3961F" w14:textId="77777777" w:rsidR="00437F2F" w:rsidRPr="00467C43" w:rsidRDefault="00437F2F" w:rsidP="00437F2F">
      <w:pPr>
        <w:numPr>
          <w:ilvl w:val="0"/>
          <w:numId w:val="29"/>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bidi="en-GB"/>
        </w:rPr>
        <w:t>atbalstītas 7 personas vietējo uzņēmumu attīstībai;</w:t>
      </w:r>
    </w:p>
    <w:p w14:paraId="1E63098B" w14:textId="77777777" w:rsidR="00437F2F" w:rsidRPr="00467C43" w:rsidRDefault="00437F2F" w:rsidP="00437F2F">
      <w:pPr>
        <w:numPr>
          <w:ilvl w:val="0"/>
          <w:numId w:val="29"/>
        </w:numPr>
        <w:spacing w:after="0"/>
        <w:ind w:left="714" w:hanging="357"/>
        <w:jc w:val="both"/>
        <w:rPr>
          <w:rFonts w:ascii="Times New Roman" w:hAnsi="Times New Roman"/>
          <w:sz w:val="24"/>
          <w:szCs w:val="24"/>
          <w:lang w:val="lv-LV" w:bidi="en-GB"/>
        </w:rPr>
      </w:pPr>
      <w:r w:rsidRPr="00467C43">
        <w:rPr>
          <w:rFonts w:ascii="Times New Roman" w:hAnsi="Times New Roman"/>
          <w:sz w:val="24"/>
          <w:szCs w:val="24"/>
          <w:lang w:val="lv-LV"/>
        </w:rPr>
        <w:t xml:space="preserve">īstenota 1 </w:t>
      </w:r>
      <w:proofErr w:type="spellStart"/>
      <w:r w:rsidRPr="00467C43">
        <w:rPr>
          <w:rFonts w:ascii="Times New Roman" w:hAnsi="Times New Roman"/>
          <w:sz w:val="24"/>
          <w:szCs w:val="24"/>
          <w:lang w:val="lv-LV"/>
        </w:rPr>
        <w:t>mentoringa</w:t>
      </w:r>
      <w:proofErr w:type="spellEnd"/>
      <w:r w:rsidRPr="00467C43">
        <w:rPr>
          <w:rFonts w:ascii="Times New Roman" w:hAnsi="Times New Roman"/>
          <w:sz w:val="24"/>
          <w:szCs w:val="24"/>
          <w:lang w:val="lv-LV"/>
        </w:rPr>
        <w:t xml:space="preserve"> programma jauniešiem.</w:t>
      </w:r>
    </w:p>
    <w:p w14:paraId="5871CAA6" w14:textId="77777777" w:rsidR="00437F2F" w:rsidRPr="00467C43" w:rsidRDefault="00437F2F" w:rsidP="00437F2F">
      <w:pPr>
        <w:keepNext/>
        <w:keepLines/>
        <w:spacing w:before="120" w:after="0"/>
        <w:outlineLvl w:val="2"/>
        <w:rPr>
          <w:rFonts w:ascii="Times New Roman" w:eastAsia="Calibri" w:hAnsi="Times New Roman"/>
          <w:b/>
          <w:bCs/>
          <w:color w:val="4F81BD"/>
          <w:sz w:val="24"/>
          <w:szCs w:val="24"/>
          <w:lang w:val="lv-LV"/>
        </w:rPr>
      </w:pPr>
      <w:r w:rsidRPr="00467C43">
        <w:rPr>
          <w:rFonts w:ascii="Times New Roman" w:hAnsi="Times New Roman"/>
          <w:b/>
          <w:color w:val="000000"/>
          <w:sz w:val="24"/>
          <w:szCs w:val="24"/>
          <w:lang w:val="lv-LV"/>
        </w:rPr>
        <w:t>Aktivitāte Nr.4.</w:t>
      </w:r>
      <w:r w:rsidRPr="00467C43">
        <w:rPr>
          <w:rFonts w:ascii="Times New Roman" w:eastAsia="Calibri" w:hAnsi="Times New Roman"/>
          <w:b/>
          <w:bCs/>
          <w:color w:val="4F81BD"/>
          <w:sz w:val="24"/>
          <w:szCs w:val="24"/>
          <w:lang w:val="lv-LV"/>
        </w:rPr>
        <w:t xml:space="preserve"> </w:t>
      </w:r>
      <w:r w:rsidRPr="00467C43">
        <w:rPr>
          <w:rFonts w:ascii="Times New Roman" w:hAnsi="Times New Roman"/>
          <w:color w:val="000000"/>
          <w:sz w:val="24"/>
          <w:szCs w:val="24"/>
          <w:lang w:val="lv-LV"/>
        </w:rPr>
        <w:t>Atbalsts nodarbinātības un konkurētspējas palielināšanai, īstenojot reģionam specifiskas aktivitātes (250 000 EUR).</w:t>
      </w:r>
    </w:p>
    <w:p w14:paraId="20782224" w14:textId="77777777" w:rsidR="00437F2F" w:rsidRPr="00467C43" w:rsidRDefault="00437F2F" w:rsidP="00437F2F">
      <w:pPr>
        <w:spacing w:before="120" w:after="0"/>
        <w:jc w:val="both"/>
        <w:rPr>
          <w:rFonts w:ascii="Times New Roman" w:hAnsi="Times New Roman"/>
          <w:sz w:val="24"/>
          <w:szCs w:val="24"/>
          <w:lang w:val="lv-LV" w:bidi="en-GB"/>
        </w:rPr>
      </w:pPr>
      <w:r w:rsidRPr="00467C43">
        <w:rPr>
          <w:rFonts w:ascii="Times New Roman" w:hAnsi="Times New Roman"/>
          <w:sz w:val="24"/>
          <w:szCs w:val="24"/>
          <w:lang w:val="lv-LV" w:bidi="en-GB"/>
        </w:rPr>
        <w:t>Aktivitātes mērķis</w:t>
      </w:r>
      <w:r w:rsidRPr="00467C43" w:rsidDel="007A178C">
        <w:rPr>
          <w:rFonts w:ascii="Times New Roman" w:hAnsi="Times New Roman"/>
          <w:sz w:val="24"/>
          <w:szCs w:val="24"/>
          <w:lang w:val="lv-LV" w:bidi="en-GB"/>
        </w:rPr>
        <w:t xml:space="preserve"> </w:t>
      </w:r>
      <w:r w:rsidRPr="00467C43">
        <w:rPr>
          <w:rFonts w:ascii="Times New Roman" w:hAnsi="Times New Roman"/>
          <w:sz w:val="24"/>
          <w:szCs w:val="24"/>
          <w:lang w:val="lv-LV" w:bidi="en-GB"/>
        </w:rPr>
        <w:t xml:space="preserve">ir īstenot atbalsta pasākumus galvenajām projekta mērķa grupām, lai veicinātu uzņēmējdarbību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Paredzēts īstenot trīs atbalsta pasākumu kopumu (apakšaktivitātes) tieši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 xml:space="preserve"> piemērotu inovatīvu risinājumu izstrādei, lai uzlabotu uzņēmējdarbības vidi reģionā – uzņēmējdarbības ideju konkursu rīkošanu fiziskām personām, konkursu reģiona pašvaldībām par vietējiem atbalsta mehānismiem uzņēmējdarbībai</w:t>
      </w:r>
      <w:r w:rsidR="005C0A1D" w:rsidRPr="00467C43">
        <w:rPr>
          <w:rFonts w:ascii="Times New Roman" w:hAnsi="Times New Roman"/>
          <w:sz w:val="24"/>
          <w:szCs w:val="24"/>
          <w:lang w:val="lv-LV" w:bidi="en-GB"/>
        </w:rPr>
        <w:t xml:space="preserve"> un informatīvas uzņēmējdarbības atbalsta </w:t>
      </w:r>
      <w:r w:rsidRPr="00467C43">
        <w:rPr>
          <w:rFonts w:ascii="Times New Roman" w:hAnsi="Times New Roman"/>
          <w:sz w:val="24"/>
          <w:szCs w:val="24"/>
          <w:lang w:val="lv-LV" w:bidi="en-GB"/>
        </w:rPr>
        <w:t xml:space="preserve">platformas izveidi </w:t>
      </w:r>
      <w:r w:rsidR="000A0AC7" w:rsidRPr="00467C43">
        <w:rPr>
          <w:rFonts w:ascii="Times New Roman" w:hAnsi="Times New Roman"/>
          <w:sz w:val="24"/>
          <w:szCs w:val="24"/>
          <w:lang w:val="lv-LV" w:bidi="en-GB"/>
        </w:rPr>
        <w:t>RPR</w:t>
      </w:r>
      <w:r w:rsidRPr="00467C43">
        <w:rPr>
          <w:rFonts w:ascii="Times New Roman" w:hAnsi="Times New Roman"/>
          <w:sz w:val="24"/>
          <w:szCs w:val="24"/>
          <w:lang w:val="lv-LV" w:bidi="en-GB"/>
        </w:rPr>
        <w:t>.</w:t>
      </w:r>
    </w:p>
    <w:p w14:paraId="538DEB28" w14:textId="77777777" w:rsidR="000B7CC8" w:rsidRDefault="000B7CC8">
      <w:pPr>
        <w:spacing w:after="200" w:line="276" w:lineRule="auto"/>
        <w:rPr>
          <w:rFonts w:ascii="Times New Roman" w:hAnsi="Times New Roman"/>
          <w:sz w:val="24"/>
          <w:szCs w:val="24"/>
          <w:lang w:val="lv-LV" w:bidi="en-GB"/>
        </w:rPr>
      </w:pPr>
      <w:r>
        <w:rPr>
          <w:rFonts w:ascii="Times New Roman" w:hAnsi="Times New Roman"/>
          <w:sz w:val="24"/>
          <w:szCs w:val="24"/>
          <w:lang w:val="lv-LV" w:bidi="en-GB"/>
        </w:rPr>
        <w:br w:type="page"/>
      </w:r>
    </w:p>
    <w:p w14:paraId="3BC27EC5" w14:textId="5FB8E74A" w:rsidR="00437F2F" w:rsidRPr="00467C43" w:rsidRDefault="00437F2F" w:rsidP="00437F2F">
      <w:pPr>
        <w:spacing w:before="120" w:after="0"/>
        <w:jc w:val="both"/>
        <w:rPr>
          <w:rFonts w:ascii="Times New Roman" w:hAnsi="Times New Roman"/>
          <w:sz w:val="24"/>
          <w:szCs w:val="24"/>
          <w:lang w:val="lv-LV" w:bidi="en-GB"/>
        </w:rPr>
      </w:pPr>
      <w:r w:rsidRPr="00467C43">
        <w:rPr>
          <w:rFonts w:ascii="Times New Roman" w:hAnsi="Times New Roman"/>
          <w:sz w:val="24"/>
          <w:szCs w:val="24"/>
          <w:lang w:val="lv-LV" w:bidi="en-GB"/>
        </w:rPr>
        <w:lastRenderedPageBreak/>
        <w:t>Rezultāti:</w:t>
      </w:r>
    </w:p>
    <w:p w14:paraId="2F860E2E" w14:textId="77777777" w:rsidR="00437F2F" w:rsidRPr="00467C43" w:rsidRDefault="008F4E58" w:rsidP="00437F2F">
      <w:pPr>
        <w:numPr>
          <w:ilvl w:val="0"/>
          <w:numId w:val="31"/>
        </w:numPr>
        <w:spacing w:before="120" w:after="0"/>
        <w:jc w:val="both"/>
        <w:rPr>
          <w:rFonts w:ascii="Times New Roman" w:hAnsi="Times New Roman"/>
          <w:sz w:val="24"/>
          <w:szCs w:val="24"/>
          <w:lang w:val="lv-LV" w:bidi="en-GB"/>
        </w:rPr>
      </w:pPr>
      <w:r w:rsidRPr="00467C43">
        <w:rPr>
          <w:rFonts w:ascii="Times New Roman" w:hAnsi="Times New Roman"/>
          <w:sz w:val="24"/>
          <w:szCs w:val="24"/>
          <w:lang w:val="lv-LV" w:bidi="en-GB"/>
        </w:rPr>
        <w:t>īstenotas</w:t>
      </w:r>
      <w:r w:rsidR="00437F2F" w:rsidRPr="00467C43">
        <w:rPr>
          <w:rFonts w:ascii="Times New Roman" w:hAnsi="Times New Roman"/>
          <w:sz w:val="24"/>
          <w:szCs w:val="24"/>
          <w:lang w:val="lv-LV" w:bidi="en-GB"/>
        </w:rPr>
        <w:t xml:space="preserve"> jaunas idejas (reģionam specifiski risinājumi), lai palielinātu reģiona konkurētspēju un nodarbinātību:</w:t>
      </w:r>
    </w:p>
    <w:p w14:paraId="44DAC08B" w14:textId="77777777" w:rsidR="00437F2F" w:rsidRPr="00467C43" w:rsidRDefault="00437F2F" w:rsidP="00437F2F">
      <w:pPr>
        <w:numPr>
          <w:ilvl w:val="1"/>
          <w:numId w:val="31"/>
        </w:numPr>
        <w:spacing w:after="0"/>
        <w:ind w:left="1434" w:hanging="357"/>
        <w:jc w:val="both"/>
        <w:rPr>
          <w:rFonts w:ascii="Times New Roman" w:hAnsi="Times New Roman"/>
          <w:sz w:val="24"/>
          <w:szCs w:val="24"/>
          <w:lang w:val="lv-LV" w:bidi="en-GB"/>
        </w:rPr>
      </w:pPr>
      <w:r w:rsidRPr="00467C43">
        <w:rPr>
          <w:rFonts w:ascii="Times New Roman" w:hAnsi="Times New Roman"/>
          <w:sz w:val="24"/>
          <w:szCs w:val="24"/>
          <w:lang w:val="lv-LV" w:bidi="en-GB"/>
        </w:rPr>
        <w:t>4 uzņēmējdarbības ideju konkursi potenciālajiem uzņēmējiem;</w:t>
      </w:r>
    </w:p>
    <w:p w14:paraId="1719796D" w14:textId="77777777" w:rsidR="00437F2F" w:rsidRPr="00467C43" w:rsidRDefault="00437F2F" w:rsidP="00437F2F">
      <w:pPr>
        <w:numPr>
          <w:ilvl w:val="1"/>
          <w:numId w:val="31"/>
        </w:numPr>
        <w:spacing w:after="0"/>
        <w:ind w:left="1434" w:hanging="357"/>
        <w:jc w:val="both"/>
        <w:rPr>
          <w:rFonts w:ascii="Times New Roman" w:hAnsi="Times New Roman"/>
          <w:sz w:val="24"/>
          <w:szCs w:val="24"/>
          <w:lang w:val="lv-LV" w:bidi="en-GB"/>
        </w:rPr>
      </w:pPr>
      <w:r w:rsidRPr="00467C43">
        <w:rPr>
          <w:rFonts w:ascii="Times New Roman" w:hAnsi="Times New Roman"/>
          <w:sz w:val="24"/>
          <w:szCs w:val="24"/>
          <w:lang w:val="lv-LV" w:bidi="en-GB"/>
        </w:rPr>
        <w:t>4 konkursi reģiona pašvaldībām par labākajiem vietējiem atbalsta pasākumiem uzņēmējdarbības veicināšanai;</w:t>
      </w:r>
    </w:p>
    <w:p w14:paraId="475417C6" w14:textId="77777777" w:rsidR="002F27A5" w:rsidRPr="00467C43" w:rsidRDefault="00437F2F" w:rsidP="00437F2F">
      <w:pPr>
        <w:numPr>
          <w:ilvl w:val="1"/>
          <w:numId w:val="31"/>
        </w:numPr>
        <w:spacing w:after="0"/>
        <w:ind w:left="1434" w:hanging="357"/>
        <w:jc w:val="both"/>
        <w:rPr>
          <w:rFonts w:ascii="Times New Roman" w:hAnsi="Times New Roman"/>
          <w:sz w:val="24"/>
          <w:szCs w:val="24"/>
          <w:lang w:val="lv-LV" w:bidi="en-GB"/>
        </w:rPr>
      </w:pPr>
      <w:r w:rsidRPr="00467C43">
        <w:rPr>
          <w:rFonts w:ascii="Times New Roman" w:hAnsi="Times New Roman"/>
          <w:sz w:val="24"/>
          <w:szCs w:val="24"/>
          <w:lang w:val="lv-LV" w:bidi="en-GB"/>
        </w:rPr>
        <w:t>izstrādāta un uzturēta 1 interaktīva informatīvā uzņēmējdarbības atbalsta platforma.</w:t>
      </w:r>
    </w:p>
    <w:p w14:paraId="0020E438" w14:textId="77777777" w:rsidR="00437F2F" w:rsidRPr="00467C43" w:rsidRDefault="002F27A5">
      <w:pPr>
        <w:spacing w:after="200" w:line="276" w:lineRule="auto"/>
        <w:rPr>
          <w:rFonts w:ascii="Times New Roman" w:hAnsi="Times New Roman"/>
          <w:sz w:val="24"/>
          <w:szCs w:val="24"/>
          <w:lang w:val="lv-LV" w:bidi="en-GB"/>
        </w:rPr>
      </w:pPr>
      <w:r w:rsidRPr="00467C43">
        <w:rPr>
          <w:rFonts w:ascii="Times New Roman" w:hAnsi="Times New Roman"/>
          <w:sz w:val="24"/>
          <w:szCs w:val="24"/>
          <w:lang w:val="lv-LV" w:bidi="en-GB"/>
        </w:rPr>
        <w:br w:type="page"/>
      </w:r>
    </w:p>
    <w:p w14:paraId="08DFF14B" w14:textId="2F3F039C" w:rsidR="00BF4301" w:rsidRPr="00467C43" w:rsidRDefault="00BF4301" w:rsidP="00BF4301">
      <w:pPr>
        <w:tabs>
          <w:tab w:val="left" w:pos="4020"/>
        </w:tabs>
        <w:rPr>
          <w:rFonts w:ascii="Times New Roman" w:hAnsi="Times New Roman"/>
          <w:b/>
          <w:sz w:val="24"/>
          <w:szCs w:val="24"/>
          <w:lang w:val="lv-LV"/>
        </w:rPr>
      </w:pPr>
      <w:r w:rsidRPr="00467C43">
        <w:rPr>
          <w:rFonts w:ascii="Times New Roman" w:hAnsi="Times New Roman"/>
          <w:b/>
          <w:sz w:val="24"/>
          <w:szCs w:val="24"/>
          <w:lang w:val="lv-LV"/>
        </w:rPr>
        <w:lastRenderedPageBreak/>
        <w:t>Iepriekš noteikt</w:t>
      </w:r>
      <w:r w:rsidR="002C1E38" w:rsidRPr="00467C43">
        <w:rPr>
          <w:rFonts w:ascii="Times New Roman" w:hAnsi="Times New Roman"/>
          <w:b/>
          <w:sz w:val="24"/>
          <w:szCs w:val="24"/>
          <w:lang w:val="lv-LV"/>
        </w:rPr>
        <w:t>a</w:t>
      </w:r>
      <w:r w:rsidRPr="00467C43">
        <w:rPr>
          <w:rFonts w:ascii="Times New Roman" w:hAnsi="Times New Roman"/>
          <w:b/>
          <w:sz w:val="24"/>
          <w:szCs w:val="24"/>
          <w:lang w:val="lv-LV"/>
        </w:rPr>
        <w:t>i</w:t>
      </w:r>
      <w:r w:rsidR="002C1E38" w:rsidRPr="00467C43">
        <w:rPr>
          <w:rFonts w:ascii="Times New Roman" w:hAnsi="Times New Roman"/>
          <w:b/>
          <w:sz w:val="24"/>
          <w:szCs w:val="24"/>
          <w:lang w:val="lv-LV"/>
        </w:rPr>
        <w:t>s projekts</w:t>
      </w:r>
      <w:r w:rsidR="00C76AFA" w:rsidRPr="00467C43">
        <w:rPr>
          <w:rFonts w:ascii="Times New Roman" w:hAnsi="Times New Roman"/>
          <w:b/>
          <w:sz w:val="24"/>
          <w:szCs w:val="24"/>
          <w:lang w:val="lv-LV"/>
        </w:rPr>
        <w:t xml:space="preserve"> 6</w:t>
      </w:r>
    </w:p>
    <w:p w14:paraId="12387F86" w14:textId="77777777" w:rsidR="00BF4301" w:rsidRPr="00467C43" w:rsidRDefault="00BF4301" w:rsidP="00BF4301">
      <w:pPr>
        <w:tabs>
          <w:tab w:val="left" w:pos="4020"/>
        </w:tabs>
        <w:rPr>
          <w:rFonts w:ascii="Times New Roman" w:hAnsi="Times New Roman"/>
          <w:sz w:val="20"/>
          <w:szCs w:val="20"/>
          <w:lang w:val="lv-LV"/>
        </w:rPr>
      </w:pPr>
    </w:p>
    <w:tbl>
      <w:tblPr>
        <w:tblStyle w:val="TableGrid"/>
        <w:tblW w:w="8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107"/>
      </w:tblGrid>
      <w:tr w:rsidR="00BF4301" w:rsidRPr="00467C43" w14:paraId="1529B6D6" w14:textId="77777777" w:rsidTr="00B15D87">
        <w:tc>
          <w:tcPr>
            <w:tcW w:w="4678" w:type="dxa"/>
            <w:hideMark/>
          </w:tcPr>
          <w:p w14:paraId="1C80FF28" w14:textId="77777777" w:rsidR="00BF4301" w:rsidRPr="00467C43" w:rsidRDefault="00BF4301" w:rsidP="00BF4301">
            <w:pPr>
              <w:spacing w:after="0"/>
              <w:ind w:left="4320" w:hanging="4320"/>
              <w:rPr>
                <w:rFonts w:ascii="Times New Roman" w:hAnsi="Times New Roman"/>
                <w:b/>
                <w:sz w:val="24"/>
                <w:szCs w:val="24"/>
                <w:lang w:val="lv-LV"/>
              </w:rPr>
            </w:pPr>
            <w:r w:rsidRPr="00467C43">
              <w:rPr>
                <w:rFonts w:ascii="Times New Roman" w:eastAsiaTheme="minorEastAsia" w:hAnsi="Times New Roman"/>
                <w:b/>
                <w:bCs/>
                <w:sz w:val="24"/>
                <w:szCs w:val="24"/>
                <w:lang w:val="lv-LV"/>
              </w:rPr>
              <w:t>Projekta nosaukums:</w:t>
            </w:r>
            <w:r w:rsidRPr="00467C43">
              <w:rPr>
                <w:rFonts w:ascii="Times New Roman" w:hAnsi="Times New Roman"/>
                <w:b/>
                <w:sz w:val="24"/>
                <w:szCs w:val="24"/>
                <w:lang w:val="lv-LV"/>
              </w:rPr>
              <w:tab/>
            </w:r>
          </w:p>
        </w:tc>
        <w:tc>
          <w:tcPr>
            <w:tcW w:w="4107" w:type="dxa"/>
            <w:hideMark/>
          </w:tcPr>
          <w:p w14:paraId="1BC950B3" w14:textId="40271823" w:rsidR="00BF4301" w:rsidRPr="00467C43" w:rsidRDefault="005B63EB" w:rsidP="00D00471">
            <w:pPr>
              <w:jc w:val="both"/>
              <w:rPr>
                <w:rFonts w:ascii="Times New Roman" w:hAnsi="Times New Roman"/>
                <w:i/>
                <w:sz w:val="24"/>
                <w:szCs w:val="24"/>
                <w:lang w:val="lv-LV"/>
              </w:rPr>
            </w:pPr>
            <w:r>
              <w:rPr>
                <w:rFonts w:ascii="Times New Roman" w:eastAsiaTheme="minorEastAsia" w:hAnsi="Times New Roman"/>
                <w:b/>
                <w:bCs/>
                <w:i/>
                <w:iCs/>
                <w:sz w:val="24"/>
                <w:szCs w:val="24"/>
                <w:lang w:val="lv-LV" w:bidi="en-GB"/>
              </w:rPr>
              <w:t>Latvijas pašvaldību sadarbības veicināšana un labas pārvaldības stiprināšana</w:t>
            </w:r>
          </w:p>
        </w:tc>
      </w:tr>
      <w:tr w:rsidR="00BF4301" w:rsidRPr="00467C43" w14:paraId="250623BA" w14:textId="77777777" w:rsidTr="00B15D87">
        <w:tc>
          <w:tcPr>
            <w:tcW w:w="4678" w:type="dxa"/>
            <w:hideMark/>
          </w:tcPr>
          <w:p w14:paraId="7C57FCBA" w14:textId="77777777" w:rsidR="00BF4301" w:rsidRPr="00467C43" w:rsidRDefault="00BF4301" w:rsidP="00BF4301">
            <w:pPr>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iesniedzējs:</w:t>
            </w:r>
          </w:p>
        </w:tc>
        <w:tc>
          <w:tcPr>
            <w:tcW w:w="4107" w:type="dxa"/>
            <w:hideMark/>
          </w:tcPr>
          <w:p w14:paraId="568770FB" w14:textId="55493AC4" w:rsidR="00BF4301" w:rsidRPr="00467C43" w:rsidRDefault="00EC77D4" w:rsidP="00091B1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Latvijas Pašvaldību savienība (LPS)</w:t>
            </w:r>
          </w:p>
        </w:tc>
      </w:tr>
      <w:tr w:rsidR="00BF4301" w:rsidRPr="00467C43" w14:paraId="3E9CE5DF" w14:textId="77777777" w:rsidTr="00B15D87">
        <w:tc>
          <w:tcPr>
            <w:tcW w:w="4678" w:type="dxa"/>
            <w:hideMark/>
          </w:tcPr>
          <w:p w14:paraId="7795688A" w14:textId="77777777" w:rsidR="00BF4301" w:rsidRPr="00467C43" w:rsidRDefault="00BF4301" w:rsidP="00BF4301">
            <w:pPr>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partneris(-i):</w:t>
            </w:r>
          </w:p>
        </w:tc>
        <w:tc>
          <w:tcPr>
            <w:tcW w:w="4107" w:type="dxa"/>
            <w:hideMark/>
          </w:tcPr>
          <w:p w14:paraId="39D86B65" w14:textId="75604AE4" w:rsidR="00BF4301" w:rsidRPr="00467C43" w:rsidRDefault="001B0055" w:rsidP="00091B11">
            <w:pPr>
              <w:jc w:val="both"/>
              <w:rPr>
                <w:rFonts w:ascii="Times New Roman" w:eastAsiaTheme="minorEastAsia" w:hAnsi="Times New Roman"/>
                <w:i/>
                <w:iCs/>
                <w:sz w:val="24"/>
                <w:szCs w:val="24"/>
                <w:lang w:val="lv-LV"/>
              </w:rPr>
            </w:pPr>
            <w:r w:rsidRPr="00467C43">
              <w:rPr>
                <w:rFonts w:ascii="Times New Roman" w:eastAsiaTheme="minorEastAsia" w:hAnsi="Times New Roman"/>
                <w:i/>
                <w:iCs/>
                <w:sz w:val="24"/>
                <w:szCs w:val="24"/>
                <w:lang w:val="lv-LV"/>
              </w:rPr>
              <w:t>Latvijas Lielo pilsētu asociācija (LLPA)</w:t>
            </w:r>
          </w:p>
        </w:tc>
      </w:tr>
      <w:tr w:rsidR="00BF4301" w:rsidRPr="00467C43" w14:paraId="32FB013D" w14:textId="77777777" w:rsidTr="00B15D87">
        <w:tc>
          <w:tcPr>
            <w:tcW w:w="4678" w:type="dxa"/>
            <w:hideMark/>
          </w:tcPr>
          <w:p w14:paraId="242B703C" w14:textId="77777777" w:rsidR="00BF4301" w:rsidRPr="00467C43" w:rsidRDefault="00BF4301" w:rsidP="00BF4301">
            <w:pPr>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Donoru projekta partneris (-i):</w:t>
            </w:r>
          </w:p>
        </w:tc>
        <w:tc>
          <w:tcPr>
            <w:tcW w:w="4107" w:type="dxa"/>
            <w:hideMark/>
          </w:tcPr>
          <w:p w14:paraId="317D6791" w14:textId="583F658D" w:rsidR="00BF4301" w:rsidRPr="00467C43" w:rsidRDefault="004046C4" w:rsidP="005E524B">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 xml:space="preserve">Norvēģijas Vietējo un reģionālo varas iestāžu asociācija </w:t>
            </w:r>
          </w:p>
        </w:tc>
      </w:tr>
      <w:tr w:rsidR="00BF4301" w:rsidRPr="00467C43" w14:paraId="025A8DD9" w14:textId="77777777" w:rsidTr="00B15D87">
        <w:tc>
          <w:tcPr>
            <w:tcW w:w="4678" w:type="dxa"/>
            <w:hideMark/>
          </w:tcPr>
          <w:p w14:paraId="626B59A6"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Kopējās maksimālās attiecināmās projekta izmaksas:</w:t>
            </w:r>
          </w:p>
        </w:tc>
        <w:tc>
          <w:tcPr>
            <w:tcW w:w="4107" w:type="dxa"/>
            <w:hideMark/>
          </w:tcPr>
          <w:p w14:paraId="4B5B2300"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 xml:space="preserve">€ </w:t>
            </w:r>
            <w:r w:rsidR="001B0055" w:rsidRPr="00467C43">
              <w:rPr>
                <w:rFonts w:ascii="Times New Roman" w:hAnsi="Times New Roman"/>
                <w:i/>
                <w:sz w:val="24"/>
                <w:szCs w:val="24"/>
                <w:lang w:val="lv-LV"/>
              </w:rPr>
              <w:t>1 2</w:t>
            </w:r>
            <w:r w:rsidRPr="00467C43">
              <w:rPr>
                <w:rFonts w:ascii="Times New Roman" w:hAnsi="Times New Roman"/>
                <w:i/>
                <w:sz w:val="24"/>
                <w:szCs w:val="24"/>
                <w:lang w:val="lv-LV"/>
              </w:rPr>
              <w:t>50 000</w:t>
            </w:r>
          </w:p>
        </w:tc>
      </w:tr>
      <w:tr w:rsidR="00BF4301" w:rsidRPr="00467C43" w14:paraId="146296B2" w14:textId="77777777" w:rsidTr="00B15D87">
        <w:tc>
          <w:tcPr>
            <w:tcW w:w="4678" w:type="dxa"/>
            <w:hideMark/>
          </w:tcPr>
          <w:p w14:paraId="67005EF3"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piešķīruma daļa:</w:t>
            </w:r>
            <w:r w:rsidRPr="00467C43">
              <w:rPr>
                <w:rFonts w:ascii="Times New Roman" w:hAnsi="Times New Roman"/>
                <w:b/>
                <w:sz w:val="24"/>
                <w:szCs w:val="24"/>
                <w:lang w:val="lv-LV"/>
              </w:rPr>
              <w:tab/>
            </w:r>
            <w:r w:rsidRPr="00467C43">
              <w:rPr>
                <w:rFonts w:ascii="Times New Roman" w:hAnsi="Times New Roman"/>
                <w:b/>
                <w:sz w:val="24"/>
                <w:szCs w:val="24"/>
                <w:lang w:val="lv-LV"/>
              </w:rPr>
              <w:tab/>
            </w:r>
            <w:r w:rsidRPr="00467C43">
              <w:rPr>
                <w:rFonts w:ascii="Times New Roman" w:hAnsi="Times New Roman"/>
                <w:b/>
                <w:sz w:val="24"/>
                <w:szCs w:val="24"/>
                <w:lang w:val="lv-LV"/>
              </w:rPr>
              <w:tab/>
            </w:r>
          </w:p>
        </w:tc>
        <w:tc>
          <w:tcPr>
            <w:tcW w:w="4107" w:type="dxa"/>
            <w:hideMark/>
          </w:tcPr>
          <w:p w14:paraId="14477510"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100%</w:t>
            </w:r>
          </w:p>
        </w:tc>
      </w:tr>
      <w:tr w:rsidR="00BF4301" w:rsidRPr="00467C43" w14:paraId="49530550" w14:textId="77777777" w:rsidTr="00B15D87">
        <w:tc>
          <w:tcPr>
            <w:tcW w:w="4678" w:type="dxa"/>
            <w:hideMark/>
          </w:tcPr>
          <w:p w14:paraId="253BE0C4"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piešķīruma summa*:</w:t>
            </w:r>
          </w:p>
        </w:tc>
        <w:tc>
          <w:tcPr>
            <w:tcW w:w="4107" w:type="dxa"/>
            <w:hideMark/>
          </w:tcPr>
          <w:p w14:paraId="052A783A"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 xml:space="preserve">€ </w:t>
            </w:r>
            <w:r w:rsidR="001B0055" w:rsidRPr="00467C43">
              <w:rPr>
                <w:rFonts w:ascii="Times New Roman" w:eastAsiaTheme="minorEastAsia" w:hAnsi="Times New Roman"/>
                <w:i/>
                <w:iCs/>
                <w:sz w:val="24"/>
                <w:szCs w:val="24"/>
                <w:lang w:val="lv-LV"/>
              </w:rPr>
              <w:t xml:space="preserve">1 </w:t>
            </w:r>
            <w:r w:rsidR="001B0055" w:rsidRPr="00467C43">
              <w:rPr>
                <w:rFonts w:ascii="Times New Roman" w:hAnsi="Times New Roman"/>
                <w:i/>
                <w:sz w:val="24"/>
                <w:szCs w:val="24"/>
                <w:lang w:val="lv-LV"/>
              </w:rPr>
              <w:t>2</w:t>
            </w:r>
            <w:r w:rsidRPr="00467C43">
              <w:rPr>
                <w:rFonts w:ascii="Times New Roman" w:hAnsi="Times New Roman"/>
                <w:i/>
                <w:sz w:val="24"/>
                <w:szCs w:val="24"/>
                <w:lang w:val="lv-LV"/>
              </w:rPr>
              <w:t xml:space="preserve">50 000 </w:t>
            </w:r>
          </w:p>
        </w:tc>
      </w:tr>
      <w:tr w:rsidR="00BF4301" w:rsidRPr="00467C43" w14:paraId="7A8B26AA" w14:textId="77777777" w:rsidTr="00B15D87">
        <w:tc>
          <w:tcPr>
            <w:tcW w:w="4678" w:type="dxa"/>
            <w:hideMark/>
          </w:tcPr>
          <w:p w14:paraId="10FFA967"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Plānotais ilgums:</w:t>
            </w:r>
            <w:r w:rsidRPr="00467C43">
              <w:rPr>
                <w:rFonts w:ascii="Times New Roman" w:hAnsi="Times New Roman"/>
                <w:b/>
                <w:sz w:val="24"/>
                <w:szCs w:val="24"/>
                <w:lang w:val="lv-LV"/>
              </w:rPr>
              <w:tab/>
            </w:r>
          </w:p>
          <w:p w14:paraId="3B129801" w14:textId="77777777" w:rsidR="00BF4301" w:rsidRPr="00467C43" w:rsidRDefault="00BF4301" w:rsidP="00BF4301">
            <w:pPr>
              <w:spacing w:after="0"/>
              <w:ind w:left="513" w:hanging="513"/>
              <w:jc w:val="both"/>
              <w:rPr>
                <w:rFonts w:ascii="Times New Roman" w:hAnsi="Times New Roman"/>
                <w:sz w:val="20"/>
                <w:szCs w:val="20"/>
                <w:lang w:val="lv-LV"/>
              </w:rPr>
            </w:pPr>
            <w:r w:rsidRPr="00467C43">
              <w:rPr>
                <w:rFonts w:ascii="Times New Roman" w:eastAsiaTheme="minorEastAsia" w:hAnsi="Times New Roman"/>
                <w:sz w:val="20"/>
                <w:szCs w:val="20"/>
                <w:lang w:val="lv-LV"/>
              </w:rPr>
              <w:t xml:space="preserve">* </w:t>
            </w:r>
            <w:r w:rsidR="002E02EA" w:rsidRPr="00467C43">
              <w:rPr>
                <w:rFonts w:ascii="Times New Roman" w:hAnsi="Times New Roman"/>
                <w:sz w:val="20"/>
                <w:szCs w:val="20"/>
                <w:lang w:val="lv-LV"/>
              </w:rPr>
              <w:t>Maksimālais finansējums no programmas budžeta</w:t>
            </w:r>
            <w:r w:rsidRPr="00467C43">
              <w:rPr>
                <w:rFonts w:ascii="Times New Roman" w:hAnsi="Times New Roman"/>
                <w:sz w:val="20"/>
                <w:szCs w:val="20"/>
                <w:lang w:val="lv-LV"/>
              </w:rPr>
              <w:tab/>
            </w:r>
            <w:r w:rsidRPr="00467C43">
              <w:rPr>
                <w:rFonts w:ascii="Times New Roman" w:hAnsi="Times New Roman"/>
                <w:b/>
                <w:sz w:val="20"/>
                <w:szCs w:val="20"/>
                <w:lang w:val="lv-LV"/>
              </w:rPr>
              <w:tab/>
            </w:r>
            <w:r w:rsidRPr="00467C43">
              <w:rPr>
                <w:rFonts w:ascii="Times New Roman" w:hAnsi="Times New Roman"/>
                <w:b/>
                <w:sz w:val="20"/>
                <w:szCs w:val="20"/>
                <w:lang w:val="lv-LV"/>
              </w:rPr>
              <w:tab/>
            </w:r>
          </w:p>
        </w:tc>
        <w:tc>
          <w:tcPr>
            <w:tcW w:w="4107" w:type="dxa"/>
            <w:hideMark/>
          </w:tcPr>
          <w:p w14:paraId="535E320F" w14:textId="77777777" w:rsidR="00BF4301" w:rsidRPr="00467C43" w:rsidRDefault="001B0055" w:rsidP="00BF4301">
            <w:pPr>
              <w:jc w:val="both"/>
              <w:rPr>
                <w:rFonts w:ascii="Times New Roman" w:eastAsiaTheme="minorEastAsia" w:hAnsi="Times New Roman"/>
                <w:i/>
                <w:iCs/>
                <w:sz w:val="24"/>
                <w:szCs w:val="24"/>
                <w:lang w:val="lv-LV"/>
              </w:rPr>
            </w:pPr>
            <w:r w:rsidRPr="00467C43">
              <w:rPr>
                <w:rFonts w:ascii="Times New Roman" w:eastAsiaTheme="minorEastAsia" w:hAnsi="Times New Roman"/>
                <w:i/>
                <w:iCs/>
                <w:sz w:val="24"/>
                <w:szCs w:val="24"/>
                <w:lang w:val="lv-LV"/>
              </w:rPr>
              <w:t>36</w:t>
            </w:r>
            <w:r w:rsidR="00BF4301" w:rsidRPr="00467C43">
              <w:rPr>
                <w:rFonts w:ascii="Times New Roman" w:eastAsiaTheme="minorEastAsia" w:hAnsi="Times New Roman"/>
                <w:i/>
                <w:iCs/>
                <w:sz w:val="24"/>
                <w:szCs w:val="24"/>
                <w:lang w:val="lv-LV"/>
              </w:rPr>
              <w:t xml:space="preserve"> mēneši</w:t>
            </w:r>
          </w:p>
          <w:p w14:paraId="5FB33F2A" w14:textId="77777777" w:rsidR="00BF4301" w:rsidRPr="00467C43" w:rsidRDefault="00BF4301" w:rsidP="00BF4301">
            <w:pPr>
              <w:rPr>
                <w:rFonts w:ascii="Times New Roman" w:hAnsi="Times New Roman"/>
                <w:i/>
                <w:sz w:val="24"/>
                <w:szCs w:val="24"/>
                <w:lang w:val="lv-LV"/>
              </w:rPr>
            </w:pPr>
          </w:p>
        </w:tc>
      </w:tr>
    </w:tbl>
    <w:p w14:paraId="475743FD" w14:textId="77777777" w:rsidR="009F7E10" w:rsidRPr="00467C43" w:rsidRDefault="009F7E10" w:rsidP="009F7E10">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Projekta mērķis</w:t>
      </w:r>
    </w:p>
    <w:p w14:paraId="79D8210A" w14:textId="47410346"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Vietējo pašvaldību sadarbības optimizācija un labas pārvaldības principu veicināšana, lai uzlabotu </w:t>
      </w:r>
      <w:r w:rsidR="00F42775">
        <w:rPr>
          <w:rFonts w:ascii="Times New Roman" w:hAnsi="Times New Roman"/>
          <w:sz w:val="24"/>
          <w:szCs w:val="24"/>
          <w:lang w:val="lv-LV"/>
        </w:rPr>
        <w:t>publisko</w:t>
      </w:r>
      <w:r w:rsidRPr="00467C43">
        <w:rPr>
          <w:rFonts w:ascii="Times New Roman" w:hAnsi="Times New Roman"/>
          <w:sz w:val="24"/>
          <w:szCs w:val="24"/>
          <w:lang w:val="lv-LV"/>
        </w:rPr>
        <w:t xml:space="preserve"> pakalpojumu kvalitāti un efektivitāti.</w:t>
      </w:r>
    </w:p>
    <w:p w14:paraId="73787E8E" w14:textId="77777777" w:rsidR="009F7E10" w:rsidRPr="00467C43" w:rsidRDefault="009F7E10" w:rsidP="009F7E10">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Pamatojums</w:t>
      </w:r>
    </w:p>
    <w:p w14:paraId="709C0C96" w14:textId="2D3D1A10"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Pašvaldību sadarbības attīstīšana ir viena no Latvijas politiskās darba kārtības prioritātēm - tas ir iekļauts kā viens no uzdevumiem valdības rīcības plānā (pieņemts 2016. gada 3.maijā), lai palielinātu ekonomiskās attīstības potenciālu un sadarbību </w:t>
      </w:r>
      <w:r w:rsidR="00F42775">
        <w:rPr>
          <w:rFonts w:ascii="Times New Roman" w:hAnsi="Times New Roman"/>
          <w:sz w:val="24"/>
          <w:szCs w:val="24"/>
          <w:lang w:val="lv-LV"/>
        </w:rPr>
        <w:t>publisko</w:t>
      </w:r>
      <w:r w:rsidRPr="00467C43">
        <w:rPr>
          <w:rFonts w:ascii="Times New Roman" w:hAnsi="Times New Roman"/>
          <w:sz w:val="24"/>
          <w:szCs w:val="24"/>
          <w:lang w:val="lv-LV"/>
        </w:rPr>
        <w:t xml:space="preserve"> pakalpojumu sniegšanā. Darbaspēka mobilitāte Eiropas Savienībā, Latvijas iedzīvotāju skaita samazināšanās un strukturālas pārmaiņas ekonomikā ir </w:t>
      </w:r>
      <w:r w:rsidR="00BF4487" w:rsidRPr="00467C43">
        <w:rPr>
          <w:rFonts w:ascii="Times New Roman" w:hAnsi="Times New Roman"/>
          <w:sz w:val="24"/>
          <w:szCs w:val="24"/>
          <w:lang w:val="lv-LV"/>
        </w:rPr>
        <w:t xml:space="preserve">pievērsušas </w:t>
      </w:r>
      <w:r w:rsidRPr="00467C43">
        <w:rPr>
          <w:rFonts w:ascii="Times New Roman" w:hAnsi="Times New Roman"/>
          <w:sz w:val="24"/>
          <w:szCs w:val="24"/>
          <w:lang w:val="lv-LV"/>
        </w:rPr>
        <w:t>uzņēmējdarbības un valsts</w:t>
      </w:r>
      <w:r w:rsidR="00BF4487" w:rsidRPr="00467C43">
        <w:rPr>
          <w:rFonts w:ascii="Times New Roman" w:hAnsi="Times New Roman"/>
          <w:sz w:val="24"/>
          <w:szCs w:val="24"/>
          <w:lang w:val="lv-LV"/>
        </w:rPr>
        <w:t xml:space="preserve"> līmeņa politikas veidotāju</w:t>
      </w:r>
      <w:r w:rsidRPr="00467C43">
        <w:rPr>
          <w:rFonts w:ascii="Times New Roman" w:hAnsi="Times New Roman"/>
          <w:sz w:val="24"/>
          <w:szCs w:val="24"/>
          <w:lang w:val="lv-LV"/>
        </w:rPr>
        <w:t xml:space="preserve"> </w:t>
      </w:r>
      <w:r w:rsidR="00BF4487" w:rsidRPr="00467C43">
        <w:rPr>
          <w:rFonts w:ascii="Times New Roman" w:hAnsi="Times New Roman"/>
          <w:sz w:val="24"/>
          <w:szCs w:val="24"/>
          <w:lang w:val="lv-LV"/>
        </w:rPr>
        <w:t>uzmanību</w:t>
      </w:r>
      <w:r w:rsidRPr="00467C43">
        <w:rPr>
          <w:rFonts w:ascii="Times New Roman" w:hAnsi="Times New Roman"/>
          <w:sz w:val="24"/>
          <w:szCs w:val="24"/>
          <w:lang w:val="lv-LV"/>
        </w:rPr>
        <w:t xml:space="preserve"> šim jautājumam. Racion</w:t>
      </w:r>
      <w:r w:rsidR="00F42775">
        <w:rPr>
          <w:rFonts w:ascii="Times New Roman" w:hAnsi="Times New Roman"/>
          <w:sz w:val="24"/>
          <w:szCs w:val="24"/>
          <w:lang w:val="lv-LV"/>
        </w:rPr>
        <w:t xml:space="preserve">ālai </w:t>
      </w:r>
      <w:r w:rsidRPr="00467C43">
        <w:rPr>
          <w:rFonts w:ascii="Times New Roman" w:hAnsi="Times New Roman"/>
          <w:sz w:val="24"/>
          <w:szCs w:val="24"/>
          <w:lang w:val="lv-LV"/>
        </w:rPr>
        <w:t>vietējai pārvaldei ir nepieciešama dažāda veida sadarbība starp pašvaldī</w:t>
      </w:r>
      <w:r w:rsidR="006D65DC" w:rsidRPr="00467C43">
        <w:rPr>
          <w:rFonts w:ascii="Times New Roman" w:hAnsi="Times New Roman"/>
          <w:sz w:val="24"/>
          <w:szCs w:val="24"/>
          <w:lang w:val="lv-LV"/>
        </w:rPr>
        <w:t>bām, lai uzlabotu pārvaldību</w:t>
      </w:r>
      <w:r w:rsidRPr="00467C43">
        <w:rPr>
          <w:rFonts w:ascii="Times New Roman" w:hAnsi="Times New Roman"/>
          <w:sz w:val="24"/>
          <w:szCs w:val="24"/>
          <w:lang w:val="lv-LV"/>
        </w:rPr>
        <w:t xml:space="preserve"> un </w:t>
      </w:r>
      <w:r w:rsidR="00F42775">
        <w:rPr>
          <w:rFonts w:ascii="Times New Roman" w:hAnsi="Times New Roman"/>
          <w:sz w:val="24"/>
          <w:szCs w:val="24"/>
          <w:lang w:val="lv-LV"/>
        </w:rPr>
        <w:t>publiskos</w:t>
      </w:r>
      <w:r w:rsidRPr="00467C43">
        <w:rPr>
          <w:rFonts w:ascii="Times New Roman" w:hAnsi="Times New Roman"/>
          <w:sz w:val="24"/>
          <w:szCs w:val="24"/>
          <w:lang w:val="lv-LV"/>
        </w:rPr>
        <w:t xml:space="preserve"> pakalpojumus.</w:t>
      </w:r>
      <w:r w:rsidR="000B7CC8">
        <w:rPr>
          <w:rFonts w:ascii="Times New Roman" w:hAnsi="Times New Roman"/>
          <w:sz w:val="24"/>
          <w:szCs w:val="24"/>
          <w:lang w:val="lv-LV"/>
        </w:rPr>
        <w:t xml:space="preserve"> Tāpat Latvijas Valsts kontrole</w:t>
      </w:r>
      <w:r w:rsidRPr="00467C43">
        <w:rPr>
          <w:rFonts w:ascii="Times New Roman" w:hAnsi="Times New Roman"/>
          <w:sz w:val="24"/>
          <w:szCs w:val="24"/>
          <w:lang w:val="lv-LV"/>
        </w:rPr>
        <w:t xml:space="preserve"> 2017. gadā veiktajā pašvaldību </w:t>
      </w:r>
      <w:r w:rsidR="00F42775">
        <w:rPr>
          <w:rFonts w:ascii="Times New Roman" w:hAnsi="Times New Roman"/>
          <w:sz w:val="24"/>
          <w:szCs w:val="24"/>
          <w:lang w:val="lv-LV"/>
        </w:rPr>
        <w:t>lietderības</w:t>
      </w:r>
      <w:r w:rsidRPr="00467C43">
        <w:rPr>
          <w:rFonts w:ascii="Times New Roman" w:hAnsi="Times New Roman"/>
          <w:sz w:val="24"/>
          <w:szCs w:val="24"/>
          <w:lang w:val="lv-LV"/>
        </w:rPr>
        <w:t xml:space="preserve"> </w:t>
      </w:r>
      <w:r w:rsidR="00C86C12">
        <w:rPr>
          <w:rFonts w:ascii="Times New Roman" w:hAnsi="Times New Roman"/>
          <w:sz w:val="24"/>
          <w:szCs w:val="24"/>
          <w:lang w:val="lv-LV"/>
        </w:rPr>
        <w:t>revīzijā</w:t>
      </w:r>
      <w:r w:rsidRPr="00467C43">
        <w:rPr>
          <w:rFonts w:ascii="Times New Roman" w:hAnsi="Times New Roman"/>
          <w:sz w:val="24"/>
          <w:szCs w:val="24"/>
          <w:lang w:val="lv-LV"/>
        </w:rPr>
        <w:t xml:space="preserve"> par administratīvo resursu produktīvu un ekonomisku izmantošanu</w:t>
      </w:r>
      <w:r w:rsidR="00C86C12">
        <w:rPr>
          <w:rFonts w:ascii="Times New Roman" w:hAnsi="Times New Roman"/>
          <w:sz w:val="24"/>
          <w:szCs w:val="24"/>
          <w:lang w:val="lv-LV"/>
        </w:rPr>
        <w:t xml:space="preserve"> pašvaldību funkciju īstenošanai</w:t>
      </w:r>
      <w:r w:rsidRPr="00467C43">
        <w:rPr>
          <w:rFonts w:ascii="Times New Roman" w:hAnsi="Times New Roman"/>
          <w:sz w:val="24"/>
          <w:szCs w:val="24"/>
          <w:lang w:val="lv-LV"/>
        </w:rPr>
        <w:t xml:space="preserve">, </w:t>
      </w:r>
      <w:r w:rsidR="00C86C12">
        <w:rPr>
          <w:rFonts w:ascii="Times New Roman" w:hAnsi="Times New Roman"/>
          <w:sz w:val="24"/>
          <w:szCs w:val="24"/>
          <w:lang w:val="lv-LV"/>
        </w:rPr>
        <w:t>n</w:t>
      </w:r>
      <w:r w:rsidRPr="00467C43">
        <w:rPr>
          <w:rFonts w:ascii="Times New Roman" w:hAnsi="Times New Roman"/>
          <w:sz w:val="24"/>
          <w:szCs w:val="24"/>
          <w:lang w:val="lv-LV"/>
        </w:rPr>
        <w:t>orāda nepieciešamīb</w:t>
      </w:r>
      <w:r w:rsidR="006C69DC">
        <w:rPr>
          <w:rFonts w:ascii="Times New Roman" w:hAnsi="Times New Roman"/>
          <w:sz w:val="24"/>
          <w:szCs w:val="24"/>
          <w:lang w:val="lv-LV"/>
        </w:rPr>
        <w:t>u uzlabot pašvaldību sadarbību publisko</w:t>
      </w:r>
      <w:r w:rsidRPr="00467C43">
        <w:rPr>
          <w:rFonts w:ascii="Times New Roman" w:hAnsi="Times New Roman"/>
          <w:sz w:val="24"/>
          <w:szCs w:val="24"/>
          <w:lang w:val="lv-LV"/>
        </w:rPr>
        <w:t xml:space="preserve"> pakalpojumu sniegšanā</w:t>
      </w:r>
      <w:r w:rsidR="00C86C12">
        <w:rPr>
          <w:rFonts w:ascii="Times New Roman" w:hAnsi="Times New Roman"/>
          <w:sz w:val="24"/>
          <w:szCs w:val="24"/>
          <w:lang w:val="lv-LV"/>
        </w:rPr>
        <w:t xml:space="preserve"> </w:t>
      </w:r>
      <w:r w:rsidR="00C86C12" w:rsidRPr="00467C43">
        <w:rPr>
          <w:rFonts w:ascii="Times New Roman" w:hAnsi="Times New Roman"/>
          <w:sz w:val="24"/>
          <w:szCs w:val="24"/>
          <w:lang w:val="lv-LV"/>
        </w:rPr>
        <w:t>kā vienu no vis</w:t>
      </w:r>
      <w:r w:rsidR="00C86C12">
        <w:rPr>
          <w:rFonts w:ascii="Times New Roman" w:hAnsi="Times New Roman"/>
          <w:sz w:val="24"/>
          <w:szCs w:val="24"/>
          <w:lang w:val="lv-LV"/>
        </w:rPr>
        <w:t>efektīvākajiem</w:t>
      </w:r>
      <w:r w:rsidR="00C86C12" w:rsidRPr="00467C43">
        <w:rPr>
          <w:rFonts w:ascii="Times New Roman" w:hAnsi="Times New Roman"/>
          <w:sz w:val="24"/>
          <w:szCs w:val="24"/>
          <w:lang w:val="lv-LV"/>
        </w:rPr>
        <w:t xml:space="preserve"> </w:t>
      </w:r>
      <w:r w:rsidR="002811C0">
        <w:rPr>
          <w:rFonts w:ascii="Times New Roman" w:hAnsi="Times New Roman"/>
          <w:sz w:val="24"/>
          <w:szCs w:val="24"/>
          <w:lang w:val="lv-LV"/>
        </w:rPr>
        <w:t>instrumentiem</w:t>
      </w:r>
      <w:r w:rsidR="00C86C12" w:rsidRPr="00467C43">
        <w:rPr>
          <w:rFonts w:ascii="Times New Roman" w:hAnsi="Times New Roman"/>
          <w:sz w:val="24"/>
          <w:szCs w:val="24"/>
          <w:lang w:val="lv-LV"/>
        </w:rPr>
        <w:t xml:space="preserve"> vietējai attīstībai</w:t>
      </w:r>
      <w:r w:rsidRPr="00467C43">
        <w:rPr>
          <w:rFonts w:ascii="Times New Roman" w:hAnsi="Times New Roman"/>
          <w:sz w:val="24"/>
          <w:szCs w:val="24"/>
          <w:lang w:val="lv-LV"/>
        </w:rPr>
        <w:t xml:space="preserve">. Turklāt, SIA "SAFEGE Baltija" veiktajā Norvēģijas </w:t>
      </w:r>
      <w:r w:rsidR="007A3D94" w:rsidRPr="00467C43">
        <w:rPr>
          <w:rFonts w:ascii="Times New Roman" w:hAnsi="Times New Roman"/>
          <w:sz w:val="24"/>
          <w:szCs w:val="24"/>
          <w:lang w:val="lv-LV"/>
        </w:rPr>
        <w:t>FI</w:t>
      </w:r>
      <w:r w:rsidRPr="00467C43">
        <w:rPr>
          <w:rFonts w:ascii="Times New Roman" w:hAnsi="Times New Roman"/>
          <w:sz w:val="24"/>
          <w:szCs w:val="24"/>
          <w:lang w:val="lv-LV"/>
        </w:rPr>
        <w:t xml:space="preserve"> 2009.-2014.gada perioda programmas “Kapacitātes stiprināšana un institucionālā sadarbība starp Latvijas un Norvēģijas valsts institūcijām, vietējām un reģionālām iestādēm”</w:t>
      </w:r>
      <w:r w:rsidR="007A3D94" w:rsidRPr="00467C43">
        <w:rPr>
          <w:rFonts w:ascii="Times New Roman" w:hAnsi="Times New Roman"/>
          <w:sz w:val="24"/>
          <w:szCs w:val="24"/>
          <w:lang w:val="lv-LV"/>
        </w:rPr>
        <w:t xml:space="preserve"> (Programma LV07)</w:t>
      </w:r>
      <w:r w:rsidRPr="00467C43">
        <w:rPr>
          <w:rFonts w:ascii="Times New Roman" w:hAnsi="Times New Roman"/>
          <w:sz w:val="24"/>
          <w:szCs w:val="24"/>
          <w:lang w:val="lv-LV"/>
        </w:rPr>
        <w:t xml:space="preserve"> novērtējuma ziņojumā īpaši iesaka sekmēt </w:t>
      </w:r>
      <w:proofErr w:type="spellStart"/>
      <w:r w:rsidR="0018137F" w:rsidRPr="0018137F">
        <w:rPr>
          <w:rFonts w:ascii="Times New Roman" w:hAnsi="Times New Roman"/>
          <w:sz w:val="24"/>
          <w:szCs w:val="24"/>
          <w:lang w:val="lv-LV"/>
        </w:rPr>
        <w:t>starp</w:t>
      </w:r>
      <w:r w:rsidR="003E7E79" w:rsidRPr="0018137F">
        <w:rPr>
          <w:rFonts w:ascii="Times New Roman" w:hAnsi="Times New Roman"/>
          <w:sz w:val="24"/>
          <w:szCs w:val="24"/>
          <w:lang w:val="lv-LV"/>
        </w:rPr>
        <w:t>pašvaldību</w:t>
      </w:r>
      <w:proofErr w:type="spellEnd"/>
      <w:r w:rsidR="007871AD"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sadarbību un kopēju risinājumu ieviešanu </w:t>
      </w:r>
      <w:r w:rsidR="00C86C12">
        <w:rPr>
          <w:rFonts w:ascii="Times New Roman" w:hAnsi="Times New Roman"/>
          <w:sz w:val="24"/>
          <w:szCs w:val="24"/>
          <w:lang w:val="lv-LV"/>
        </w:rPr>
        <w:t>publisko</w:t>
      </w:r>
      <w:r w:rsidRPr="00467C43">
        <w:rPr>
          <w:rFonts w:ascii="Times New Roman" w:hAnsi="Times New Roman"/>
          <w:sz w:val="24"/>
          <w:szCs w:val="24"/>
          <w:lang w:val="lv-LV"/>
        </w:rPr>
        <w:t xml:space="preserve"> pakalpojumu nodrošināšanai, kā turpinājumu </w:t>
      </w:r>
      <w:r w:rsidR="002811C0">
        <w:rPr>
          <w:rFonts w:ascii="Times New Roman" w:hAnsi="Times New Roman"/>
          <w:sz w:val="24"/>
          <w:szCs w:val="24"/>
          <w:lang w:val="lv-LV"/>
        </w:rPr>
        <w:t xml:space="preserve">mācīties salīdzinot </w:t>
      </w:r>
      <w:r w:rsidR="00C86C12" w:rsidRPr="00744AAE">
        <w:rPr>
          <w:rFonts w:ascii="Times New Roman" w:hAnsi="Times New Roman"/>
          <w:sz w:val="24"/>
          <w:szCs w:val="24"/>
          <w:lang w:val="lv-LV"/>
        </w:rPr>
        <w:t>(</w:t>
      </w:r>
      <w:proofErr w:type="spellStart"/>
      <w:r w:rsidRPr="00744AAE">
        <w:rPr>
          <w:rFonts w:ascii="Times New Roman" w:hAnsi="Times New Roman"/>
          <w:i/>
          <w:sz w:val="24"/>
          <w:szCs w:val="24"/>
          <w:lang w:val="lv-LV"/>
        </w:rPr>
        <w:t>bench-learning</w:t>
      </w:r>
      <w:r w:rsidR="002811C0" w:rsidRPr="00744AAE">
        <w:rPr>
          <w:rFonts w:ascii="Times New Roman" w:hAnsi="Times New Roman"/>
          <w:i/>
          <w:sz w:val="24"/>
          <w:szCs w:val="24"/>
          <w:lang w:val="lv-LV"/>
        </w:rPr>
        <w:t>)</w:t>
      </w:r>
      <w:proofErr w:type="spellEnd"/>
      <w:r w:rsidRPr="00467C43">
        <w:rPr>
          <w:rFonts w:ascii="Times New Roman" w:hAnsi="Times New Roman"/>
          <w:sz w:val="24"/>
          <w:szCs w:val="24"/>
          <w:lang w:val="lv-LV"/>
        </w:rPr>
        <w:t xml:space="preserve"> </w:t>
      </w:r>
      <w:r w:rsidR="00D83981" w:rsidRPr="00467C43">
        <w:rPr>
          <w:rFonts w:ascii="Times New Roman" w:hAnsi="Times New Roman"/>
          <w:sz w:val="24"/>
          <w:szCs w:val="24"/>
          <w:lang w:val="lv-LV"/>
        </w:rPr>
        <w:t>pieeja</w:t>
      </w:r>
      <w:r w:rsidR="002811C0">
        <w:rPr>
          <w:rFonts w:ascii="Times New Roman" w:hAnsi="Times New Roman"/>
          <w:sz w:val="24"/>
          <w:szCs w:val="24"/>
          <w:lang w:val="lv-LV"/>
        </w:rPr>
        <w:t>i</w:t>
      </w:r>
      <w:r w:rsidRPr="00467C43">
        <w:rPr>
          <w:rFonts w:ascii="Times New Roman" w:hAnsi="Times New Roman"/>
          <w:sz w:val="24"/>
          <w:szCs w:val="24"/>
          <w:lang w:val="lv-LV"/>
        </w:rPr>
        <w:t>, kas tika veiksmīgi ieviest</w:t>
      </w:r>
      <w:r w:rsidR="002811C0">
        <w:rPr>
          <w:rFonts w:ascii="Times New Roman" w:hAnsi="Times New Roman"/>
          <w:sz w:val="24"/>
          <w:szCs w:val="24"/>
          <w:lang w:val="lv-LV"/>
        </w:rPr>
        <w:t>a</w:t>
      </w:r>
      <w:r w:rsidRPr="00467C43">
        <w:rPr>
          <w:rFonts w:ascii="Times New Roman" w:hAnsi="Times New Roman"/>
          <w:sz w:val="24"/>
          <w:szCs w:val="24"/>
          <w:lang w:val="lv-LV"/>
        </w:rPr>
        <w:t xml:space="preserve"> LPS īstenotā projekta ietvaros. Tomēr šādai iniciatīvai finansējums līdz šim nav bijis pietiekams</w:t>
      </w:r>
      <w:r w:rsidR="007C792D" w:rsidRPr="00467C43">
        <w:rPr>
          <w:rFonts w:ascii="Times New Roman" w:hAnsi="Times New Roman"/>
          <w:sz w:val="24"/>
          <w:szCs w:val="24"/>
          <w:lang w:val="lv-LV"/>
        </w:rPr>
        <w:t>.</w:t>
      </w:r>
      <w:r w:rsidRPr="00467C43">
        <w:rPr>
          <w:rFonts w:ascii="Times New Roman" w:hAnsi="Times New Roman"/>
          <w:sz w:val="24"/>
          <w:szCs w:val="24"/>
          <w:lang w:val="lv-LV"/>
        </w:rPr>
        <w:t xml:space="preserve"> </w:t>
      </w:r>
      <w:r w:rsidR="007C792D" w:rsidRPr="00467C43">
        <w:rPr>
          <w:rFonts w:ascii="Times New Roman" w:hAnsi="Times New Roman"/>
          <w:sz w:val="24"/>
          <w:szCs w:val="24"/>
          <w:lang w:val="lv-LV"/>
        </w:rPr>
        <w:t>Tāpēc š</w:t>
      </w:r>
      <w:r w:rsidR="003503EC">
        <w:rPr>
          <w:rFonts w:ascii="Times New Roman" w:hAnsi="Times New Roman"/>
          <w:sz w:val="24"/>
          <w:szCs w:val="24"/>
          <w:lang w:val="lv-LV"/>
        </w:rPr>
        <w:t>is</w:t>
      </w:r>
      <w:r w:rsidR="002811C0">
        <w:rPr>
          <w:rFonts w:ascii="Times New Roman" w:hAnsi="Times New Roman"/>
          <w:sz w:val="24"/>
          <w:szCs w:val="24"/>
          <w:lang w:val="lv-LV"/>
        </w:rPr>
        <w:t xml:space="preserve"> iepriekš noteiktais</w:t>
      </w:r>
      <w:r w:rsidR="007C792D" w:rsidRPr="00467C43">
        <w:rPr>
          <w:rFonts w:ascii="Times New Roman" w:hAnsi="Times New Roman"/>
          <w:sz w:val="24"/>
          <w:szCs w:val="24"/>
          <w:lang w:val="lv-LV"/>
        </w:rPr>
        <w:t xml:space="preserve"> projekt</w:t>
      </w:r>
      <w:r w:rsidR="002811C0">
        <w:rPr>
          <w:rFonts w:ascii="Times New Roman" w:hAnsi="Times New Roman"/>
          <w:sz w:val="24"/>
          <w:szCs w:val="24"/>
          <w:lang w:val="lv-LV"/>
        </w:rPr>
        <w:t>s</w:t>
      </w:r>
      <w:r w:rsidR="007C792D"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būs </w:t>
      </w:r>
      <w:r w:rsidR="002811C0">
        <w:rPr>
          <w:rFonts w:ascii="Times New Roman" w:hAnsi="Times New Roman"/>
          <w:sz w:val="24"/>
          <w:szCs w:val="24"/>
          <w:lang w:val="lv-LV"/>
        </w:rPr>
        <w:t>būtisks</w:t>
      </w:r>
      <w:r w:rsidRPr="00467C43">
        <w:rPr>
          <w:rFonts w:ascii="Times New Roman" w:hAnsi="Times New Roman"/>
          <w:sz w:val="24"/>
          <w:szCs w:val="24"/>
          <w:lang w:val="lv-LV"/>
        </w:rPr>
        <w:t>, lai uzlabotu labas pārvaldības principus un vietējo pašvaldību sadarbību Latvijā,</w:t>
      </w:r>
      <w:r w:rsidR="007C792D" w:rsidRPr="00467C43">
        <w:rPr>
          <w:rFonts w:ascii="Times New Roman" w:hAnsi="Times New Roman"/>
          <w:sz w:val="24"/>
          <w:szCs w:val="24"/>
          <w:lang w:val="lv-LV"/>
        </w:rPr>
        <w:t xml:space="preserve"> </w:t>
      </w:r>
      <w:r w:rsidRPr="00467C43">
        <w:rPr>
          <w:rFonts w:ascii="Times New Roman" w:hAnsi="Times New Roman"/>
          <w:sz w:val="24"/>
          <w:szCs w:val="24"/>
          <w:lang w:val="lv-LV"/>
        </w:rPr>
        <w:t xml:space="preserve">izmantojot Norvēģijas vietējo un reģionālo </w:t>
      </w:r>
      <w:r w:rsidR="002811C0" w:rsidRPr="00467C43">
        <w:rPr>
          <w:rFonts w:ascii="Times New Roman" w:hAnsi="Times New Roman"/>
          <w:sz w:val="24"/>
          <w:szCs w:val="24"/>
          <w:lang w:val="lv-LV"/>
        </w:rPr>
        <w:t xml:space="preserve">pašvaldību </w:t>
      </w:r>
      <w:r w:rsidRPr="00467C43">
        <w:rPr>
          <w:rFonts w:ascii="Times New Roman" w:hAnsi="Times New Roman"/>
          <w:sz w:val="24"/>
          <w:szCs w:val="24"/>
          <w:lang w:val="lv-LV"/>
        </w:rPr>
        <w:t>praktisko pieredzi</w:t>
      </w:r>
      <w:r w:rsidR="007C792D" w:rsidRPr="00467C43">
        <w:rPr>
          <w:rFonts w:ascii="Times New Roman" w:hAnsi="Times New Roman"/>
          <w:sz w:val="24"/>
          <w:szCs w:val="24"/>
          <w:lang w:val="lv-LV"/>
        </w:rPr>
        <w:t xml:space="preserve">, sadarbojoties ar </w:t>
      </w:r>
      <w:r w:rsidR="00954ECB" w:rsidRPr="00467C43">
        <w:rPr>
          <w:rFonts w:ascii="Times New Roman" w:hAnsi="Times New Roman"/>
          <w:sz w:val="24"/>
          <w:szCs w:val="24"/>
          <w:lang w:val="lv-LV"/>
        </w:rPr>
        <w:t>Norvēģijas Vietējo un reģionālo varas iestāžu asociāciju</w:t>
      </w:r>
      <w:r w:rsidRPr="00467C43">
        <w:rPr>
          <w:rFonts w:ascii="Times New Roman" w:hAnsi="Times New Roman"/>
          <w:sz w:val="24"/>
          <w:szCs w:val="24"/>
          <w:lang w:val="lv-LV"/>
        </w:rPr>
        <w:t xml:space="preserve">. </w:t>
      </w:r>
    </w:p>
    <w:p w14:paraId="2D9BD233" w14:textId="1B6C5667" w:rsidR="009F7E10" w:rsidRPr="00467C43" w:rsidRDefault="007C792D" w:rsidP="007C792D">
      <w:pPr>
        <w:jc w:val="both"/>
        <w:rPr>
          <w:rFonts w:ascii="Times New Roman" w:hAnsi="Times New Roman"/>
          <w:sz w:val="24"/>
          <w:szCs w:val="24"/>
          <w:lang w:val="lv-LV"/>
        </w:rPr>
      </w:pPr>
      <w:r w:rsidRPr="00467C43">
        <w:rPr>
          <w:rFonts w:ascii="Times New Roman" w:hAnsi="Times New Roman"/>
          <w:sz w:val="24"/>
          <w:szCs w:val="24"/>
          <w:lang w:val="lv-LV"/>
        </w:rPr>
        <w:t>Projekts ietvers pētījumus par pašvaldību sadarbības produktivitāti un efektivitāti Latvijā, kā arī reģionālos seminārus un apmācības, lai veicinātu pieredzes apmaiņu, tajā skaitā ar Norvēģijas pašvaldībām, un analizēt</w:t>
      </w:r>
      <w:r w:rsidR="002811C0">
        <w:rPr>
          <w:rFonts w:ascii="Times New Roman" w:hAnsi="Times New Roman"/>
          <w:sz w:val="24"/>
          <w:szCs w:val="24"/>
          <w:lang w:val="lv-LV"/>
        </w:rPr>
        <w:t>u pašreizējās sadarbības formas</w:t>
      </w:r>
      <w:r w:rsidRPr="00467C43">
        <w:rPr>
          <w:rFonts w:ascii="Times New Roman" w:hAnsi="Times New Roman"/>
          <w:sz w:val="24"/>
          <w:szCs w:val="24"/>
          <w:lang w:val="lv-LV"/>
        </w:rPr>
        <w:t xml:space="preserve"> </w:t>
      </w:r>
      <w:r w:rsidR="002811C0">
        <w:rPr>
          <w:rFonts w:ascii="Times New Roman" w:hAnsi="Times New Roman"/>
          <w:sz w:val="24"/>
          <w:szCs w:val="24"/>
          <w:lang w:val="lv-LV"/>
        </w:rPr>
        <w:t>publisko pakalpojumu sniegšanā</w:t>
      </w:r>
      <w:r w:rsidRPr="00467C43">
        <w:rPr>
          <w:rFonts w:ascii="Times New Roman" w:hAnsi="Times New Roman"/>
          <w:sz w:val="24"/>
          <w:szCs w:val="24"/>
          <w:lang w:val="lv-LV"/>
        </w:rPr>
        <w:t xml:space="preserve">. Ņemot vērā, ka labas pārvaldības principi ir produktīvas un efektīvas politikas īstenošanas pamatā, plānots izstrādāt labas pārvaldības </w:t>
      </w:r>
      <w:r w:rsidR="0070109C">
        <w:rPr>
          <w:rFonts w:ascii="Times New Roman" w:hAnsi="Times New Roman"/>
          <w:sz w:val="24"/>
          <w:szCs w:val="24"/>
          <w:lang w:val="lv-LV"/>
        </w:rPr>
        <w:t>vadlīnija</w:t>
      </w:r>
      <w:r w:rsidRPr="00467C43">
        <w:rPr>
          <w:rFonts w:ascii="Times New Roman" w:hAnsi="Times New Roman"/>
          <w:sz w:val="24"/>
          <w:szCs w:val="24"/>
          <w:lang w:val="lv-LV"/>
        </w:rPr>
        <w:t xml:space="preserve">s un rīkus pašvaldībām, kā arī organizēt apmācību seminārus vietējā līmeņa politiķiem un pašvaldību ekspertiem par labas pārvaldības principu ieviešanu. Papildus plānots izstrādāt stratēģiju pilsētu lomas noteikšanai </w:t>
      </w:r>
      <w:r w:rsidRPr="00467C43">
        <w:rPr>
          <w:rFonts w:ascii="Times New Roman" w:hAnsi="Times New Roman"/>
          <w:sz w:val="24"/>
          <w:szCs w:val="24"/>
          <w:lang w:val="lv-LV"/>
        </w:rPr>
        <w:lastRenderedPageBreak/>
        <w:t xml:space="preserve">un Latvijas policentriskai attīstībai, ieskaitot priekšlikumu par ES fondu un Latvijas Nacionālā attīstības plāna pēc 2020. gada plānošanu un īstenošanu, ieteikumus investīciju piesaistei valsts nozīmes attīstības centriem. </w:t>
      </w:r>
      <w:r w:rsidR="009F7E10" w:rsidRPr="00467C43">
        <w:rPr>
          <w:rFonts w:ascii="Times New Roman" w:hAnsi="Times New Roman"/>
          <w:sz w:val="24"/>
          <w:szCs w:val="24"/>
          <w:lang w:val="lv-LV"/>
        </w:rPr>
        <w:t xml:space="preserve">Paaugstināta atbildība un pārredzamība veicinās produktīvāku un efektīvāku pašvaldību veiktspēju, sniedzot </w:t>
      </w:r>
      <w:r w:rsidR="0025599A">
        <w:rPr>
          <w:rFonts w:ascii="Times New Roman" w:hAnsi="Times New Roman"/>
          <w:sz w:val="24"/>
          <w:szCs w:val="24"/>
          <w:lang w:val="lv-LV"/>
        </w:rPr>
        <w:t>publiskos</w:t>
      </w:r>
      <w:r w:rsidR="009F7E10" w:rsidRPr="00467C43">
        <w:rPr>
          <w:rFonts w:ascii="Times New Roman" w:hAnsi="Times New Roman"/>
          <w:sz w:val="24"/>
          <w:szCs w:val="24"/>
          <w:lang w:val="lv-LV"/>
        </w:rPr>
        <w:t xml:space="preserve"> pakalpojumus iedzīvotājiem un uzņēmumiem to teritorijā.</w:t>
      </w:r>
    </w:p>
    <w:p w14:paraId="4DDBC42B" w14:textId="4B5696AA" w:rsidR="009F7E10" w:rsidRPr="00467C43" w:rsidRDefault="00432979"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P</w:t>
      </w:r>
      <w:r w:rsidR="009F7E10" w:rsidRPr="00467C43">
        <w:rPr>
          <w:rFonts w:ascii="Times New Roman" w:hAnsi="Times New Roman"/>
          <w:sz w:val="24"/>
          <w:szCs w:val="24"/>
          <w:lang w:val="lv-LV"/>
        </w:rPr>
        <w:t>rojekt</w:t>
      </w:r>
      <w:r w:rsidRPr="00467C43">
        <w:rPr>
          <w:rFonts w:ascii="Times New Roman" w:hAnsi="Times New Roman"/>
          <w:sz w:val="24"/>
          <w:szCs w:val="24"/>
          <w:lang w:val="lv-LV"/>
        </w:rPr>
        <w:t>s</w:t>
      </w:r>
      <w:r w:rsidR="009F7E10" w:rsidRPr="00467C43">
        <w:rPr>
          <w:rFonts w:ascii="Times New Roman" w:hAnsi="Times New Roman"/>
          <w:sz w:val="24"/>
          <w:szCs w:val="24"/>
          <w:lang w:val="lv-LV"/>
        </w:rPr>
        <w:t xml:space="preserve">  uzlabos </w:t>
      </w:r>
      <w:r w:rsidR="0025599A">
        <w:rPr>
          <w:rFonts w:ascii="Times New Roman" w:hAnsi="Times New Roman"/>
          <w:sz w:val="24"/>
          <w:szCs w:val="24"/>
          <w:lang w:val="lv-LV"/>
        </w:rPr>
        <w:t>publisko</w:t>
      </w:r>
      <w:r w:rsidR="009F7E10" w:rsidRPr="00467C43">
        <w:rPr>
          <w:rFonts w:ascii="Times New Roman" w:hAnsi="Times New Roman"/>
          <w:sz w:val="24"/>
          <w:szCs w:val="24"/>
          <w:lang w:val="lv-LV"/>
        </w:rPr>
        <w:t xml:space="preserve"> pakalpojumu produktivitāti un efektivitāti vismaz 3 pakalpojumu grupās. Visā projekta ieviešanas laikā tiks analizēts lielāks pakalpojumu skaits, taču projekta sākotnējā posmā tiks izvēlēti trīs pakalpojumi pilot aktivitātēm ar mērķi uzlabot</w:t>
      </w:r>
      <w:r w:rsidRPr="00467C43">
        <w:rPr>
          <w:rFonts w:ascii="Times New Roman" w:hAnsi="Times New Roman"/>
          <w:sz w:val="24"/>
          <w:szCs w:val="24"/>
          <w:lang w:val="lv-LV"/>
        </w:rPr>
        <w:t>/</w:t>
      </w:r>
      <w:r w:rsidR="009F7E10" w:rsidRPr="00467C43">
        <w:rPr>
          <w:rFonts w:ascii="Times New Roman" w:hAnsi="Times New Roman"/>
          <w:sz w:val="24"/>
          <w:szCs w:val="24"/>
          <w:lang w:val="lv-LV"/>
        </w:rPr>
        <w:t xml:space="preserve">paplašināt </w:t>
      </w:r>
      <w:proofErr w:type="spellStart"/>
      <w:r w:rsidRPr="0018137F">
        <w:rPr>
          <w:rFonts w:ascii="Times New Roman" w:hAnsi="Times New Roman"/>
          <w:sz w:val="24"/>
          <w:szCs w:val="24"/>
          <w:lang w:val="lv-LV"/>
        </w:rPr>
        <w:t>starppašvaldību</w:t>
      </w:r>
      <w:proofErr w:type="spellEnd"/>
      <w:r w:rsidRPr="00467C43">
        <w:rPr>
          <w:rFonts w:ascii="Times New Roman" w:hAnsi="Times New Roman"/>
          <w:sz w:val="24"/>
          <w:szCs w:val="24"/>
          <w:lang w:val="lv-LV"/>
        </w:rPr>
        <w:t xml:space="preserve"> </w:t>
      </w:r>
      <w:r w:rsidR="009F7E10" w:rsidRPr="00467C43">
        <w:rPr>
          <w:rFonts w:ascii="Times New Roman" w:hAnsi="Times New Roman"/>
          <w:sz w:val="24"/>
          <w:szCs w:val="24"/>
          <w:lang w:val="lv-LV"/>
        </w:rPr>
        <w:t>sadarbību</w:t>
      </w:r>
      <w:r w:rsidR="0025599A">
        <w:rPr>
          <w:rFonts w:ascii="Times New Roman" w:hAnsi="Times New Roman"/>
          <w:sz w:val="24"/>
          <w:szCs w:val="24"/>
          <w:lang w:val="lv-LV"/>
        </w:rPr>
        <w:t xml:space="preserve"> šo pakalpojumu sniegšanā.</w:t>
      </w:r>
      <w:r w:rsidR="009F7E10" w:rsidRPr="00467C43">
        <w:rPr>
          <w:rFonts w:ascii="Times New Roman" w:hAnsi="Times New Roman"/>
          <w:sz w:val="24"/>
          <w:szCs w:val="24"/>
          <w:lang w:val="lv-LV"/>
        </w:rPr>
        <w:t xml:space="preserve"> Projekts paredz uzlabot pašvaldības iestāžu pakalpojumus: 1) pašvaldību būvvaldes pakalpojumus; (2) pašvaldības uzņēmējdarbības atbalsta </w:t>
      </w:r>
      <w:r w:rsidR="0025599A">
        <w:rPr>
          <w:rFonts w:ascii="Times New Roman" w:hAnsi="Times New Roman"/>
          <w:sz w:val="24"/>
          <w:szCs w:val="24"/>
          <w:lang w:val="lv-LV"/>
        </w:rPr>
        <w:t>pakalpojumus</w:t>
      </w:r>
      <w:r w:rsidR="009F7E10" w:rsidRPr="00467C43">
        <w:rPr>
          <w:rFonts w:ascii="Times New Roman" w:hAnsi="Times New Roman"/>
          <w:sz w:val="24"/>
          <w:szCs w:val="24"/>
          <w:lang w:val="lv-LV"/>
        </w:rPr>
        <w:t xml:space="preserve"> un (3) pašvaldības policijas darbību. Tiks izstrādāti ieteikumi valsts politikas dokumentiem un tiesību aktiem iepriekš minētajās pakalpojumu jomās. Vismaz 50% Latvijas pašvaldību </w:t>
      </w:r>
      <w:r w:rsidR="00C3140E" w:rsidRPr="00467C43">
        <w:rPr>
          <w:rFonts w:ascii="Times New Roman" w:hAnsi="Times New Roman"/>
          <w:sz w:val="24"/>
          <w:szCs w:val="24"/>
          <w:lang w:val="lv-LV"/>
        </w:rPr>
        <w:t xml:space="preserve">iesaistīsies </w:t>
      </w:r>
      <w:r w:rsidR="009F7E10" w:rsidRPr="00467C43">
        <w:rPr>
          <w:rFonts w:ascii="Times New Roman" w:hAnsi="Times New Roman"/>
          <w:sz w:val="24"/>
          <w:szCs w:val="24"/>
          <w:lang w:val="lv-LV"/>
        </w:rPr>
        <w:t>labas pārvaldības uzlabošanas pasākumu ieviešanā. Tādējādi projekts veicinās programmas rezultātu sasniegšanu - uzlabot</w:t>
      </w:r>
      <w:r w:rsidR="008F4A79" w:rsidRPr="00467C43">
        <w:rPr>
          <w:rFonts w:ascii="Times New Roman" w:hAnsi="Times New Roman"/>
          <w:sz w:val="24"/>
          <w:szCs w:val="24"/>
          <w:lang w:val="lv-LV"/>
        </w:rPr>
        <w:t>a publiskās pārvaldes integritāte un atbildība vietējā līmenī</w:t>
      </w:r>
      <w:r w:rsidR="009F7E10" w:rsidRPr="00467C43">
        <w:rPr>
          <w:rFonts w:ascii="Times New Roman" w:hAnsi="Times New Roman"/>
          <w:sz w:val="24"/>
          <w:szCs w:val="24"/>
          <w:lang w:val="lv-LV"/>
        </w:rPr>
        <w:t>.</w:t>
      </w:r>
    </w:p>
    <w:p w14:paraId="40832105" w14:textId="5ACCC780" w:rsidR="007C792D"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Ir svarīgi šīs aktivitātes īstenot iepriekš noteiktā projekta veidā, ņemot vērā, ka LPS ir vienīgā organizācija, kas apvieno visas Latvijas pašvaldības (9 pilsētas un 110 </w:t>
      </w:r>
      <w:r w:rsidR="0025599A">
        <w:rPr>
          <w:rFonts w:ascii="Times New Roman" w:hAnsi="Times New Roman"/>
          <w:sz w:val="24"/>
          <w:szCs w:val="24"/>
          <w:lang w:val="lv-LV"/>
        </w:rPr>
        <w:t>novadus</w:t>
      </w:r>
      <w:r w:rsidRPr="00467C43">
        <w:rPr>
          <w:rFonts w:ascii="Times New Roman" w:hAnsi="Times New Roman"/>
          <w:sz w:val="24"/>
          <w:szCs w:val="24"/>
          <w:lang w:val="lv-LV"/>
        </w:rPr>
        <w:t>)</w:t>
      </w:r>
      <w:r w:rsidR="00C23290" w:rsidRPr="00467C43">
        <w:rPr>
          <w:rFonts w:ascii="Times New Roman" w:hAnsi="Times New Roman"/>
          <w:sz w:val="24"/>
          <w:szCs w:val="24"/>
          <w:lang w:val="lv-LV"/>
        </w:rPr>
        <w:t xml:space="preserve"> – saskaņā ar likumu Par pašvaldībām LPS ir vienīgā institūcija, kas var pārstāvēt Latvijas pašvaldības </w:t>
      </w:r>
      <w:r w:rsidR="0025599A">
        <w:rPr>
          <w:rFonts w:ascii="Times New Roman" w:hAnsi="Times New Roman"/>
          <w:sz w:val="24"/>
          <w:szCs w:val="24"/>
          <w:lang w:val="lv-LV"/>
        </w:rPr>
        <w:t>sarunās</w:t>
      </w:r>
      <w:r w:rsidR="00C23290" w:rsidRPr="00467C43">
        <w:rPr>
          <w:rFonts w:ascii="Times New Roman" w:hAnsi="Times New Roman"/>
          <w:sz w:val="24"/>
          <w:szCs w:val="24"/>
          <w:lang w:val="lv-LV"/>
        </w:rPr>
        <w:t xml:space="preserve"> ar Ministru kabinetu -</w:t>
      </w:r>
      <w:r w:rsidRPr="00467C43">
        <w:rPr>
          <w:rFonts w:ascii="Times New Roman" w:hAnsi="Times New Roman"/>
          <w:sz w:val="24"/>
          <w:szCs w:val="24"/>
          <w:lang w:val="lv-LV"/>
        </w:rPr>
        <w:t xml:space="preserve"> un tai ir nepieciešamie resursi un sadarbības tīkli, lai nodrošinātu plānoto rezultātu sasniegšanu. </w:t>
      </w:r>
    </w:p>
    <w:p w14:paraId="03019711" w14:textId="78C3CD13"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Projekts arī veicinās </w:t>
      </w:r>
      <w:r w:rsidR="00C132DA" w:rsidRPr="00467C43">
        <w:rPr>
          <w:rFonts w:ascii="Times New Roman" w:hAnsi="Times New Roman"/>
          <w:sz w:val="24"/>
          <w:szCs w:val="24"/>
          <w:lang w:val="lv-LV"/>
        </w:rPr>
        <w:t>P</w:t>
      </w:r>
      <w:r w:rsidRPr="00467C43">
        <w:rPr>
          <w:rFonts w:ascii="Times New Roman" w:hAnsi="Times New Roman"/>
          <w:sz w:val="24"/>
          <w:szCs w:val="24"/>
          <w:lang w:val="lv-LV"/>
        </w:rPr>
        <w:t xml:space="preserve">rogrammas LV07 sasniegto rezultātu </w:t>
      </w:r>
      <w:r w:rsidR="0025599A" w:rsidRPr="00467C43">
        <w:rPr>
          <w:rFonts w:ascii="Times New Roman" w:hAnsi="Times New Roman"/>
          <w:sz w:val="24"/>
          <w:szCs w:val="24"/>
          <w:lang w:val="lv-LV"/>
        </w:rPr>
        <w:t>ilgtspēju un turpmāk</w:t>
      </w:r>
      <w:r w:rsidR="0025599A">
        <w:rPr>
          <w:rFonts w:ascii="Times New Roman" w:hAnsi="Times New Roman"/>
          <w:sz w:val="24"/>
          <w:szCs w:val="24"/>
          <w:lang w:val="lv-LV"/>
        </w:rPr>
        <w:t>us</w:t>
      </w:r>
      <w:r w:rsidR="0025599A" w:rsidRPr="00467C43">
        <w:rPr>
          <w:rFonts w:ascii="Times New Roman" w:hAnsi="Times New Roman"/>
          <w:sz w:val="24"/>
          <w:szCs w:val="24"/>
          <w:lang w:val="lv-LV"/>
        </w:rPr>
        <w:t xml:space="preserve"> </w:t>
      </w:r>
      <w:r w:rsidRPr="00467C43">
        <w:rPr>
          <w:rFonts w:ascii="Times New Roman" w:hAnsi="Times New Roman"/>
          <w:sz w:val="24"/>
          <w:szCs w:val="24"/>
          <w:lang w:val="lv-LV"/>
        </w:rPr>
        <w:t>uzlabojumus</w:t>
      </w:r>
      <w:r w:rsidR="0025599A">
        <w:rPr>
          <w:rFonts w:ascii="Times New Roman" w:hAnsi="Times New Roman"/>
          <w:sz w:val="24"/>
          <w:szCs w:val="24"/>
          <w:lang w:val="lv-LV"/>
        </w:rPr>
        <w:t>,</w:t>
      </w:r>
      <w:r w:rsidRPr="00467C43">
        <w:rPr>
          <w:rFonts w:ascii="Times New Roman" w:hAnsi="Times New Roman"/>
          <w:sz w:val="24"/>
          <w:szCs w:val="24"/>
          <w:lang w:val="lv-LV"/>
        </w:rPr>
        <w:t xml:space="preserve"> un turpinās sadarbību ar līdzvērtīgu organizāciju Norvēģijā</w:t>
      </w:r>
      <w:r w:rsidR="00360240" w:rsidRPr="00467C43">
        <w:rPr>
          <w:rFonts w:ascii="Times New Roman" w:hAnsi="Times New Roman"/>
          <w:sz w:val="24"/>
          <w:szCs w:val="24"/>
          <w:lang w:val="lv-LV"/>
        </w:rPr>
        <w:t xml:space="preserve"> </w:t>
      </w:r>
      <w:r w:rsidR="00954ECB" w:rsidRPr="00467C43">
        <w:rPr>
          <w:rFonts w:ascii="Times New Roman" w:hAnsi="Times New Roman"/>
          <w:sz w:val="24"/>
          <w:szCs w:val="24"/>
          <w:lang w:val="lv-LV"/>
        </w:rPr>
        <w:t>–</w:t>
      </w:r>
      <w:r w:rsidR="00360240" w:rsidRPr="00467C43">
        <w:rPr>
          <w:rFonts w:ascii="Times New Roman" w:hAnsi="Times New Roman"/>
          <w:sz w:val="24"/>
          <w:szCs w:val="24"/>
          <w:lang w:val="lv-LV"/>
        </w:rPr>
        <w:t xml:space="preserve"> </w:t>
      </w:r>
      <w:r w:rsidR="00954ECB" w:rsidRPr="00467C43">
        <w:rPr>
          <w:rFonts w:ascii="Times New Roman" w:hAnsi="Times New Roman"/>
          <w:sz w:val="24"/>
          <w:szCs w:val="24"/>
          <w:lang w:val="lv-LV"/>
        </w:rPr>
        <w:t>Norvēģijas Vietējo un reģionālo varas iestāžu asociāciju</w:t>
      </w:r>
      <w:r w:rsidRPr="00467C43">
        <w:rPr>
          <w:rFonts w:ascii="Times New Roman" w:hAnsi="Times New Roman"/>
          <w:sz w:val="24"/>
          <w:szCs w:val="24"/>
          <w:lang w:val="lv-LV"/>
        </w:rPr>
        <w:t xml:space="preserve">. Projekts tiks īstenots sadarbībā ar LLPA. Kopš 2001. gada LLPA pārstāv </w:t>
      </w:r>
      <w:r w:rsidR="00CB27EA" w:rsidRPr="00467C43">
        <w:rPr>
          <w:rFonts w:ascii="Times New Roman" w:hAnsi="Times New Roman"/>
          <w:sz w:val="24"/>
          <w:szCs w:val="24"/>
          <w:lang w:val="lv-LV"/>
        </w:rPr>
        <w:t>nacionālās nozīmes attīstības centrus (</w:t>
      </w:r>
      <w:r w:rsidRPr="00467C43">
        <w:rPr>
          <w:rFonts w:ascii="Times New Roman" w:hAnsi="Times New Roman"/>
          <w:sz w:val="24"/>
          <w:szCs w:val="24"/>
          <w:lang w:val="lv-LV"/>
        </w:rPr>
        <w:t>deviņas lielākās Latvijas pilsētas</w:t>
      </w:r>
      <w:r w:rsidR="00CB27EA" w:rsidRPr="00467C43">
        <w:rPr>
          <w:rFonts w:ascii="Times New Roman" w:hAnsi="Times New Roman"/>
          <w:sz w:val="24"/>
          <w:szCs w:val="24"/>
          <w:lang w:val="lv-LV"/>
        </w:rPr>
        <w:t>)</w:t>
      </w:r>
      <w:r w:rsidRPr="00467C43">
        <w:rPr>
          <w:rFonts w:ascii="Times New Roman" w:hAnsi="Times New Roman"/>
          <w:sz w:val="24"/>
          <w:szCs w:val="24"/>
          <w:lang w:val="lv-LV"/>
        </w:rPr>
        <w:t xml:space="preserve"> - Daugavpili, Jelgavu, Jēkabpili, Jūrmalu, Liepāju, Rēzekni, Rīgu, Valmieru, Ventspili. LLPA pārstāv vairāk nekā 50% visu Latvijas iedzīvotāju interešu un veido vairāk nekā 70% no Latvijas IKP. LLPA īstenoja Norvēģijas </w:t>
      </w:r>
      <w:r w:rsidR="00E15277" w:rsidRPr="00467C43">
        <w:rPr>
          <w:rFonts w:ascii="Times New Roman" w:hAnsi="Times New Roman"/>
          <w:sz w:val="24"/>
          <w:szCs w:val="24"/>
          <w:lang w:val="lv-LV"/>
        </w:rPr>
        <w:t>FI</w:t>
      </w:r>
      <w:r w:rsidRPr="00467C43">
        <w:rPr>
          <w:rFonts w:ascii="Times New Roman" w:hAnsi="Times New Roman"/>
          <w:sz w:val="24"/>
          <w:szCs w:val="24"/>
          <w:lang w:val="lv-LV"/>
        </w:rPr>
        <w:t xml:space="preserve"> </w:t>
      </w:r>
      <w:r w:rsidR="007C792D" w:rsidRPr="00467C43">
        <w:rPr>
          <w:rFonts w:ascii="Times New Roman" w:hAnsi="Times New Roman"/>
          <w:sz w:val="24"/>
          <w:szCs w:val="24"/>
          <w:lang w:val="lv-LV"/>
        </w:rPr>
        <w:t xml:space="preserve">2004.-2009.gada perioda </w:t>
      </w:r>
      <w:r w:rsidRPr="00467C43">
        <w:rPr>
          <w:rFonts w:ascii="Times New Roman" w:hAnsi="Times New Roman"/>
          <w:sz w:val="24"/>
          <w:szCs w:val="24"/>
          <w:lang w:val="lv-LV"/>
        </w:rPr>
        <w:t>projektu "Lielās Latvijas pilsētas - valsts policentriskās attīstības virzītājs". LLPA eksperti uzlaboja kompetences pilsētu politikas jomā, stiprināja vietējo ekspertu tīklu, ieviesa labo praksi un stiprināja LLPA spēju pārstāvēt savu pilsētu intereses valsts un ES līmenī.</w:t>
      </w:r>
    </w:p>
    <w:p w14:paraId="6F0D1ACD" w14:textId="77777777" w:rsidR="009F7E10" w:rsidRPr="00467C43" w:rsidRDefault="009F7E10" w:rsidP="009F7E10">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Divpusējā sadarbība</w:t>
      </w:r>
    </w:p>
    <w:p w14:paraId="64CA0A15" w14:textId="4052EE72" w:rsidR="009F7E10" w:rsidRPr="00467C43" w:rsidRDefault="00954ECB"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Norvēģijas Vietējo un reģionālo varas iestāžu asociācija tiks iesaistīta</w:t>
      </w:r>
      <w:r w:rsidR="009F7E10" w:rsidRPr="00467C43">
        <w:rPr>
          <w:rFonts w:ascii="Times New Roman" w:hAnsi="Times New Roman"/>
          <w:sz w:val="24"/>
          <w:szCs w:val="24"/>
          <w:lang w:val="lv-LV"/>
        </w:rPr>
        <w:t xml:space="preserve"> visos projekta sagatavošanas un ieviešanas posmos. </w:t>
      </w:r>
      <w:r w:rsidRPr="00467C43">
        <w:rPr>
          <w:rFonts w:ascii="Times New Roman" w:hAnsi="Times New Roman"/>
          <w:sz w:val="24"/>
          <w:szCs w:val="24"/>
          <w:lang w:val="lv-LV"/>
        </w:rPr>
        <w:t>Norvēģijas Vietējo un reģionālo varas iestāžu asociācijas</w:t>
      </w:r>
      <w:r w:rsidR="009F7E10" w:rsidRPr="00467C43">
        <w:rPr>
          <w:rFonts w:ascii="Times New Roman" w:hAnsi="Times New Roman"/>
          <w:sz w:val="24"/>
          <w:szCs w:val="24"/>
          <w:lang w:val="lv-LV"/>
        </w:rPr>
        <w:t xml:space="preserve"> līdzdal</w:t>
      </w:r>
      <w:r w:rsidR="0025599A">
        <w:rPr>
          <w:rFonts w:ascii="Times New Roman" w:hAnsi="Times New Roman"/>
          <w:sz w:val="24"/>
          <w:szCs w:val="24"/>
          <w:lang w:val="lv-LV"/>
        </w:rPr>
        <w:t>ība ietvers, bet neaprobežosies</w:t>
      </w:r>
      <w:r w:rsidR="009F7E10" w:rsidRPr="00467C43">
        <w:rPr>
          <w:rFonts w:ascii="Times New Roman" w:hAnsi="Times New Roman"/>
          <w:sz w:val="24"/>
          <w:szCs w:val="24"/>
          <w:lang w:val="lv-LV"/>
        </w:rPr>
        <w:t xml:space="preserve"> ar dalību reģionālo tīklu aktivitātēs, daloties Norvēģijas </w:t>
      </w:r>
      <w:proofErr w:type="spellStart"/>
      <w:r w:rsidR="009F7E10" w:rsidRPr="00467C43">
        <w:rPr>
          <w:rFonts w:ascii="Times New Roman" w:hAnsi="Times New Roman"/>
          <w:sz w:val="24"/>
          <w:szCs w:val="24"/>
          <w:lang w:val="lv-LV"/>
        </w:rPr>
        <w:t>starppašvaldību</w:t>
      </w:r>
      <w:proofErr w:type="spellEnd"/>
      <w:r w:rsidR="009F7E10" w:rsidRPr="00467C43">
        <w:rPr>
          <w:rFonts w:ascii="Times New Roman" w:hAnsi="Times New Roman"/>
          <w:sz w:val="24"/>
          <w:szCs w:val="24"/>
          <w:lang w:val="lv-LV"/>
        </w:rPr>
        <w:t xml:space="preserve"> sadarbības pieredzē</w:t>
      </w:r>
      <w:r w:rsidR="00360240" w:rsidRPr="00467C43">
        <w:rPr>
          <w:rFonts w:ascii="Times New Roman" w:hAnsi="Times New Roman"/>
          <w:sz w:val="24"/>
          <w:szCs w:val="24"/>
          <w:lang w:val="lv-LV"/>
        </w:rPr>
        <w:t>, gūt</w:t>
      </w:r>
      <w:r w:rsidR="007869C2">
        <w:rPr>
          <w:rFonts w:ascii="Times New Roman" w:hAnsi="Times New Roman"/>
          <w:sz w:val="24"/>
          <w:szCs w:val="24"/>
          <w:lang w:val="lv-LV"/>
        </w:rPr>
        <w:t>ajām</w:t>
      </w:r>
      <w:r w:rsidR="00360240" w:rsidRPr="00467C43">
        <w:rPr>
          <w:rFonts w:ascii="Times New Roman" w:hAnsi="Times New Roman"/>
          <w:sz w:val="24"/>
          <w:szCs w:val="24"/>
          <w:lang w:val="lv-LV"/>
        </w:rPr>
        <w:t xml:space="preserve"> atziņ</w:t>
      </w:r>
      <w:r w:rsidR="007869C2">
        <w:rPr>
          <w:rFonts w:ascii="Times New Roman" w:hAnsi="Times New Roman"/>
          <w:sz w:val="24"/>
          <w:szCs w:val="24"/>
          <w:lang w:val="lv-LV"/>
        </w:rPr>
        <w:t>ām</w:t>
      </w:r>
      <w:r w:rsidR="009F7E10" w:rsidRPr="00467C43">
        <w:rPr>
          <w:rFonts w:ascii="Times New Roman" w:hAnsi="Times New Roman"/>
          <w:sz w:val="24"/>
          <w:szCs w:val="24"/>
          <w:lang w:val="lv-LV"/>
        </w:rPr>
        <w:t>; dalību laba</w:t>
      </w:r>
      <w:r w:rsidR="00AD0BBE" w:rsidRPr="00467C43">
        <w:rPr>
          <w:rFonts w:ascii="Times New Roman" w:hAnsi="Times New Roman"/>
          <w:sz w:val="24"/>
          <w:szCs w:val="24"/>
          <w:lang w:val="lv-LV"/>
        </w:rPr>
        <w:t xml:space="preserve">s pārvaldības </w:t>
      </w:r>
      <w:r w:rsidR="002B618F">
        <w:rPr>
          <w:rFonts w:ascii="Times New Roman" w:hAnsi="Times New Roman"/>
          <w:sz w:val="24"/>
          <w:szCs w:val="24"/>
          <w:lang w:val="lv-LV"/>
        </w:rPr>
        <w:t>vadlīnij</w:t>
      </w:r>
      <w:r w:rsidR="00AD0BBE" w:rsidRPr="00467C43">
        <w:rPr>
          <w:rFonts w:ascii="Times New Roman" w:hAnsi="Times New Roman"/>
          <w:sz w:val="24"/>
          <w:szCs w:val="24"/>
          <w:lang w:val="lv-LV"/>
        </w:rPr>
        <w:t>u un rīku</w:t>
      </w:r>
      <w:r w:rsidR="009F7E10" w:rsidRPr="00467C43">
        <w:rPr>
          <w:rFonts w:ascii="Times New Roman" w:hAnsi="Times New Roman"/>
          <w:sz w:val="24"/>
          <w:szCs w:val="24"/>
          <w:lang w:val="lv-LV"/>
        </w:rPr>
        <w:t xml:space="preserve"> izstrādē vietējām pašvaldībām saistībā ar ētikas pašnovērtējumu, pamatojoties uz Norvēģijas pieredzi; dalību apmācības semināros par labas pārvaldības principu ieviešanu pašvaldībās; apmācību vizīšu sagatavošanu Norvēģijai; dalību ieteikumu izstrādē, projekta rezultātu izplatīšanā, publicitātes pasākumos utt.</w:t>
      </w:r>
    </w:p>
    <w:p w14:paraId="35F1AFDB" w14:textId="77777777" w:rsidR="009F7E10" w:rsidRPr="00467C43" w:rsidRDefault="009F7E10" w:rsidP="009F7E10">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Projekta mērķa grupas</w:t>
      </w:r>
    </w:p>
    <w:p w14:paraId="13F43170" w14:textId="26D841FD"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Primārā mērķa grupa </w:t>
      </w:r>
      <w:r w:rsidR="00AD0BBE" w:rsidRPr="00467C43">
        <w:rPr>
          <w:rFonts w:ascii="Times New Roman" w:hAnsi="Times New Roman"/>
          <w:sz w:val="24"/>
          <w:szCs w:val="24"/>
          <w:lang w:val="lv-LV"/>
        </w:rPr>
        <w:t>–</w:t>
      </w:r>
      <w:r w:rsidRPr="00467C43">
        <w:rPr>
          <w:rFonts w:ascii="Times New Roman" w:hAnsi="Times New Roman"/>
          <w:sz w:val="24"/>
          <w:szCs w:val="24"/>
          <w:lang w:val="lv-LV"/>
        </w:rPr>
        <w:t xml:space="preserve"> ievēlēti</w:t>
      </w:r>
      <w:r w:rsidR="00AD0BBE" w:rsidRPr="00467C43">
        <w:rPr>
          <w:rFonts w:ascii="Times New Roman" w:hAnsi="Times New Roman"/>
          <w:sz w:val="24"/>
          <w:szCs w:val="24"/>
          <w:lang w:val="lv-LV"/>
        </w:rPr>
        <w:t>e pašvaldību domes deputāti</w:t>
      </w:r>
      <w:r w:rsidRPr="00467C43">
        <w:rPr>
          <w:rFonts w:ascii="Times New Roman" w:hAnsi="Times New Roman"/>
          <w:sz w:val="24"/>
          <w:szCs w:val="24"/>
          <w:lang w:val="lv-LV"/>
        </w:rPr>
        <w:t xml:space="preserve"> un pašvaldību darbinieki, sekundārā mērķa grupa - </w:t>
      </w:r>
      <w:r w:rsidR="007869C2">
        <w:rPr>
          <w:rFonts w:ascii="Times New Roman" w:hAnsi="Times New Roman"/>
          <w:sz w:val="24"/>
          <w:szCs w:val="24"/>
          <w:lang w:val="lv-LV"/>
        </w:rPr>
        <w:t>valsts</w:t>
      </w:r>
      <w:r w:rsidRPr="00467C43">
        <w:rPr>
          <w:rFonts w:ascii="Times New Roman" w:hAnsi="Times New Roman"/>
          <w:sz w:val="24"/>
          <w:szCs w:val="24"/>
          <w:lang w:val="lv-LV"/>
        </w:rPr>
        <w:t xml:space="preserve"> institūcijas un pašvaldību iedzīvotāji. Paredzētā ietekme uz ievēlētiem </w:t>
      </w:r>
      <w:r w:rsidR="00AD0BBE" w:rsidRPr="00467C43">
        <w:rPr>
          <w:rFonts w:ascii="Times New Roman" w:hAnsi="Times New Roman"/>
          <w:sz w:val="24"/>
          <w:szCs w:val="24"/>
          <w:lang w:val="lv-LV"/>
        </w:rPr>
        <w:t>pašvaldību deputātiem</w:t>
      </w:r>
      <w:r w:rsidRPr="00467C43">
        <w:rPr>
          <w:rFonts w:ascii="Times New Roman" w:hAnsi="Times New Roman"/>
          <w:sz w:val="24"/>
          <w:szCs w:val="24"/>
          <w:lang w:val="lv-LV"/>
        </w:rPr>
        <w:t xml:space="preserve"> ir nodrošināt lēmumu pieņēmējus ar jaunām zināšanām un </w:t>
      </w:r>
      <w:r w:rsidR="00AD0BBE" w:rsidRPr="00467C43">
        <w:rPr>
          <w:rFonts w:ascii="Times New Roman" w:hAnsi="Times New Roman"/>
          <w:sz w:val="24"/>
          <w:szCs w:val="24"/>
          <w:lang w:val="lv-LV"/>
        </w:rPr>
        <w:t>rīkiem  efektīvai</w:t>
      </w:r>
      <w:r w:rsidRPr="00467C43">
        <w:rPr>
          <w:rFonts w:ascii="Times New Roman" w:hAnsi="Times New Roman"/>
          <w:sz w:val="24"/>
          <w:szCs w:val="24"/>
          <w:lang w:val="lv-LV"/>
        </w:rPr>
        <w:t xml:space="preserve"> </w:t>
      </w:r>
      <w:r w:rsidR="007869C2">
        <w:rPr>
          <w:rFonts w:ascii="Times New Roman" w:hAnsi="Times New Roman"/>
          <w:sz w:val="24"/>
          <w:szCs w:val="24"/>
          <w:lang w:val="lv-LV"/>
        </w:rPr>
        <w:t>publisko</w:t>
      </w:r>
      <w:r w:rsidRPr="00467C43">
        <w:rPr>
          <w:rFonts w:ascii="Times New Roman" w:hAnsi="Times New Roman"/>
          <w:sz w:val="24"/>
          <w:szCs w:val="24"/>
          <w:lang w:val="lv-LV"/>
        </w:rPr>
        <w:t xml:space="preserve"> pakalpoju</w:t>
      </w:r>
      <w:r w:rsidR="00AD0BBE" w:rsidRPr="00467C43">
        <w:rPr>
          <w:rFonts w:ascii="Times New Roman" w:hAnsi="Times New Roman"/>
          <w:sz w:val="24"/>
          <w:szCs w:val="24"/>
          <w:lang w:val="lv-LV"/>
        </w:rPr>
        <w:t>mu sniegšanas uzlabošanai</w:t>
      </w:r>
      <w:r w:rsidRPr="00467C43">
        <w:rPr>
          <w:rFonts w:ascii="Times New Roman" w:hAnsi="Times New Roman"/>
          <w:sz w:val="24"/>
          <w:szCs w:val="24"/>
          <w:lang w:val="lv-LV"/>
        </w:rPr>
        <w:t xml:space="preserve"> vietējā līmenī.</w:t>
      </w:r>
    </w:p>
    <w:p w14:paraId="1A19571A" w14:textId="77777777" w:rsidR="009F7E10" w:rsidRPr="00467C43" w:rsidRDefault="009F7E10" w:rsidP="009F7E10">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Aktivitātes</w:t>
      </w:r>
    </w:p>
    <w:p w14:paraId="592F49E0" w14:textId="2B49867F"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1. Pašreizējās pašvaldību sadarbības prakses Latvijā un tās uzlabošanas iespēj</w:t>
      </w:r>
      <w:r w:rsidR="007869C2">
        <w:rPr>
          <w:rFonts w:ascii="Times New Roman" w:hAnsi="Times New Roman"/>
          <w:sz w:val="24"/>
          <w:szCs w:val="24"/>
          <w:lang w:val="lv-LV"/>
        </w:rPr>
        <w:t>u</w:t>
      </w:r>
      <w:r w:rsidR="007869C2" w:rsidRPr="007869C2">
        <w:rPr>
          <w:rFonts w:ascii="Times New Roman" w:hAnsi="Times New Roman"/>
          <w:sz w:val="24"/>
          <w:szCs w:val="24"/>
          <w:lang w:val="lv-LV"/>
        </w:rPr>
        <w:t xml:space="preserve"> </w:t>
      </w:r>
      <w:r w:rsidR="007869C2" w:rsidRPr="00467C43">
        <w:rPr>
          <w:rFonts w:ascii="Times New Roman" w:hAnsi="Times New Roman"/>
          <w:sz w:val="24"/>
          <w:szCs w:val="24"/>
          <w:lang w:val="lv-LV"/>
        </w:rPr>
        <w:t>padziļināta analīze</w:t>
      </w:r>
      <w:r w:rsidRPr="00467C43">
        <w:rPr>
          <w:rFonts w:ascii="Times New Roman" w:hAnsi="Times New Roman"/>
          <w:sz w:val="24"/>
          <w:szCs w:val="24"/>
          <w:lang w:val="lv-LV"/>
        </w:rPr>
        <w:t>:</w:t>
      </w:r>
    </w:p>
    <w:p w14:paraId="0631F085" w14:textId="022F53B3" w:rsidR="009F7E10" w:rsidRPr="00467C43" w:rsidRDefault="009F7E10" w:rsidP="009F7E10">
      <w:pPr>
        <w:tabs>
          <w:tab w:val="left" w:pos="4020"/>
        </w:tabs>
        <w:ind w:left="720"/>
        <w:jc w:val="both"/>
        <w:rPr>
          <w:rFonts w:ascii="Times New Roman" w:hAnsi="Times New Roman"/>
          <w:sz w:val="24"/>
          <w:szCs w:val="24"/>
          <w:lang w:val="lv-LV"/>
        </w:rPr>
      </w:pPr>
      <w:r w:rsidRPr="00467C43">
        <w:rPr>
          <w:rFonts w:ascii="Times New Roman" w:hAnsi="Times New Roman"/>
          <w:sz w:val="24"/>
          <w:szCs w:val="24"/>
          <w:lang w:val="lv-LV"/>
        </w:rPr>
        <w:lastRenderedPageBreak/>
        <w:t>• reģionālie semināri un praktiskie semināri (pieredzes apmaiņa, pašreizējo sadarbības formu analīze, nodrošin</w:t>
      </w:r>
      <w:r w:rsidR="007869C2">
        <w:rPr>
          <w:rFonts w:ascii="Times New Roman" w:hAnsi="Times New Roman"/>
          <w:sz w:val="24"/>
          <w:szCs w:val="24"/>
          <w:lang w:val="lv-LV"/>
        </w:rPr>
        <w:t>ot</w:t>
      </w:r>
      <w:r w:rsidRPr="00467C43">
        <w:rPr>
          <w:rFonts w:ascii="Times New Roman" w:hAnsi="Times New Roman"/>
          <w:sz w:val="24"/>
          <w:szCs w:val="24"/>
          <w:lang w:val="lv-LV"/>
        </w:rPr>
        <w:t xml:space="preserve"> pašvaldību būvvaldes, pašvaldību policijas, uzņēmējdarbības atbalsta, izglītības, sociālās aprūpes, atkritumu apsaimniekošanas, tūrisma, kultūras, sabiedriskā transporta, uzņēmējdarbības atbalsta u.c. pakalpojumus, </w:t>
      </w:r>
      <w:r w:rsidR="007869C2">
        <w:rPr>
          <w:rFonts w:ascii="Times New Roman" w:hAnsi="Times New Roman"/>
          <w:sz w:val="24"/>
          <w:szCs w:val="24"/>
          <w:lang w:val="lv-LV"/>
        </w:rPr>
        <w:t xml:space="preserve">datu </w:t>
      </w:r>
      <w:r w:rsidRPr="00467C43">
        <w:rPr>
          <w:rFonts w:ascii="Times New Roman" w:hAnsi="Times New Roman"/>
          <w:sz w:val="24"/>
          <w:szCs w:val="24"/>
          <w:lang w:val="lv-LV"/>
        </w:rPr>
        <w:t>apkopošan</w:t>
      </w:r>
      <w:r w:rsidR="007869C2">
        <w:rPr>
          <w:rFonts w:ascii="Times New Roman" w:hAnsi="Times New Roman"/>
          <w:sz w:val="24"/>
          <w:szCs w:val="24"/>
          <w:lang w:val="lv-LV"/>
        </w:rPr>
        <w:t>a</w:t>
      </w:r>
      <w:r w:rsidRPr="00467C43">
        <w:rPr>
          <w:rFonts w:ascii="Times New Roman" w:hAnsi="Times New Roman"/>
          <w:sz w:val="24"/>
          <w:szCs w:val="24"/>
          <w:lang w:val="lv-LV"/>
        </w:rPr>
        <w:t xml:space="preserve"> un </w:t>
      </w:r>
      <w:r w:rsidR="007869C2">
        <w:rPr>
          <w:rFonts w:ascii="Times New Roman" w:hAnsi="Times New Roman"/>
          <w:sz w:val="24"/>
          <w:szCs w:val="24"/>
          <w:lang w:val="lv-LV"/>
        </w:rPr>
        <w:t>analīze</w:t>
      </w:r>
      <w:r w:rsidRPr="00467C43">
        <w:rPr>
          <w:rFonts w:ascii="Times New Roman" w:hAnsi="Times New Roman"/>
          <w:sz w:val="24"/>
          <w:szCs w:val="24"/>
          <w:lang w:val="lv-LV"/>
        </w:rPr>
        <w:t>);</w:t>
      </w:r>
    </w:p>
    <w:p w14:paraId="44E4BF23" w14:textId="3F5D7CF7" w:rsidR="009F7E10" w:rsidRPr="00467C43" w:rsidRDefault="009F7E10" w:rsidP="009F7E10">
      <w:pPr>
        <w:tabs>
          <w:tab w:val="left" w:pos="4020"/>
        </w:tabs>
        <w:ind w:left="720"/>
        <w:jc w:val="both"/>
        <w:rPr>
          <w:rFonts w:ascii="Times New Roman" w:hAnsi="Times New Roman"/>
          <w:sz w:val="24"/>
          <w:szCs w:val="24"/>
          <w:lang w:val="lv-LV"/>
        </w:rPr>
      </w:pPr>
      <w:r w:rsidRPr="00467C43">
        <w:rPr>
          <w:rFonts w:ascii="Times New Roman" w:hAnsi="Times New Roman"/>
          <w:sz w:val="24"/>
          <w:szCs w:val="24"/>
          <w:lang w:val="lv-LV"/>
        </w:rPr>
        <w:t xml:space="preserve">• iepazīšanās ar Norvēģijas </w:t>
      </w:r>
      <w:proofErr w:type="spellStart"/>
      <w:r w:rsidRPr="00467C43">
        <w:rPr>
          <w:rFonts w:ascii="Times New Roman" w:hAnsi="Times New Roman"/>
          <w:sz w:val="24"/>
          <w:szCs w:val="24"/>
          <w:lang w:val="lv-LV"/>
        </w:rPr>
        <w:t>starp</w:t>
      </w:r>
      <w:r w:rsidR="007869C2">
        <w:rPr>
          <w:rFonts w:ascii="Times New Roman" w:hAnsi="Times New Roman"/>
          <w:sz w:val="24"/>
          <w:szCs w:val="24"/>
          <w:lang w:val="lv-LV"/>
        </w:rPr>
        <w:t>pašvaldību</w:t>
      </w:r>
      <w:proofErr w:type="spellEnd"/>
      <w:r w:rsidRPr="00467C43">
        <w:rPr>
          <w:rFonts w:ascii="Times New Roman" w:hAnsi="Times New Roman"/>
          <w:sz w:val="24"/>
          <w:szCs w:val="24"/>
          <w:lang w:val="lv-LV"/>
        </w:rPr>
        <w:t xml:space="preserve"> sadarbības pieredzi, tās piemērotības Latvijas apstākļiem analīze;</w:t>
      </w:r>
    </w:p>
    <w:p w14:paraId="16856A9F" w14:textId="77777777" w:rsidR="009F7E10" w:rsidRPr="00467C43" w:rsidRDefault="009F7E10" w:rsidP="009F7E10">
      <w:pPr>
        <w:tabs>
          <w:tab w:val="left" w:pos="4020"/>
        </w:tabs>
        <w:ind w:left="720"/>
        <w:jc w:val="both"/>
        <w:rPr>
          <w:rFonts w:ascii="Times New Roman" w:hAnsi="Times New Roman"/>
          <w:sz w:val="24"/>
          <w:szCs w:val="24"/>
          <w:lang w:val="lv-LV"/>
        </w:rPr>
      </w:pPr>
      <w:r w:rsidRPr="00467C43">
        <w:rPr>
          <w:rFonts w:ascii="Times New Roman" w:hAnsi="Times New Roman"/>
          <w:sz w:val="24"/>
          <w:szCs w:val="24"/>
          <w:lang w:val="lv-LV"/>
        </w:rPr>
        <w:t>• pētījums par pašvaldību sadarbības produktivitāti un efektivitāti Latvijā.</w:t>
      </w:r>
    </w:p>
    <w:p w14:paraId="1758257D" w14:textId="6BEFCD2C"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2. </w:t>
      </w:r>
      <w:r w:rsidR="00B02A93" w:rsidRPr="00467C43">
        <w:rPr>
          <w:rFonts w:ascii="Times New Roman" w:hAnsi="Times New Roman"/>
          <w:sz w:val="24"/>
          <w:szCs w:val="24"/>
          <w:lang w:val="lv-LV"/>
        </w:rPr>
        <w:t>Piecu p</w:t>
      </w:r>
      <w:r w:rsidRPr="00467C43">
        <w:rPr>
          <w:rFonts w:ascii="Times New Roman" w:hAnsi="Times New Roman"/>
          <w:sz w:val="24"/>
          <w:szCs w:val="24"/>
          <w:lang w:val="lv-LV"/>
        </w:rPr>
        <w:t xml:space="preserve">ilot aktivitāšu īstenošana, lai uzlabotu vai paplašinātu jau funkcionējošas </w:t>
      </w:r>
      <w:proofErr w:type="spellStart"/>
      <w:r w:rsidRPr="00467C43">
        <w:rPr>
          <w:rFonts w:ascii="Times New Roman" w:hAnsi="Times New Roman"/>
          <w:sz w:val="24"/>
          <w:szCs w:val="24"/>
          <w:lang w:val="lv-LV"/>
        </w:rPr>
        <w:t>starppašvaldību</w:t>
      </w:r>
      <w:proofErr w:type="spellEnd"/>
      <w:r w:rsidRPr="00467C43">
        <w:rPr>
          <w:rFonts w:ascii="Times New Roman" w:hAnsi="Times New Roman"/>
          <w:sz w:val="24"/>
          <w:szCs w:val="24"/>
          <w:lang w:val="lv-LV"/>
        </w:rPr>
        <w:t xml:space="preserve"> sadarbības formas</w:t>
      </w:r>
      <w:r w:rsidR="007869C2">
        <w:rPr>
          <w:rFonts w:ascii="Times New Roman" w:hAnsi="Times New Roman"/>
          <w:sz w:val="24"/>
          <w:szCs w:val="24"/>
          <w:lang w:val="lv-LV"/>
        </w:rPr>
        <w:t>,</w:t>
      </w:r>
      <w:r w:rsidRPr="00467C43">
        <w:rPr>
          <w:rFonts w:ascii="Times New Roman" w:hAnsi="Times New Roman"/>
          <w:sz w:val="24"/>
          <w:szCs w:val="24"/>
          <w:lang w:val="lv-LV"/>
        </w:rPr>
        <w:t xml:space="preserve"> vai ieviestu jaunas. Katrā reģionā tiks izvēlēta viena pilot aktivitāte, nodrošin</w:t>
      </w:r>
      <w:r w:rsidR="001D19FC">
        <w:rPr>
          <w:rFonts w:ascii="Times New Roman" w:hAnsi="Times New Roman"/>
          <w:sz w:val="24"/>
          <w:szCs w:val="24"/>
          <w:lang w:val="lv-LV"/>
        </w:rPr>
        <w:t>ot</w:t>
      </w:r>
      <w:r w:rsidRPr="00467C43">
        <w:rPr>
          <w:rFonts w:ascii="Times New Roman" w:hAnsi="Times New Roman"/>
          <w:sz w:val="24"/>
          <w:szCs w:val="24"/>
          <w:lang w:val="lv-LV"/>
        </w:rPr>
        <w:t xml:space="preserve"> dažādas </w:t>
      </w:r>
      <w:proofErr w:type="spellStart"/>
      <w:r w:rsidRPr="00467C43">
        <w:rPr>
          <w:rFonts w:ascii="Times New Roman" w:hAnsi="Times New Roman"/>
          <w:sz w:val="24"/>
          <w:szCs w:val="24"/>
          <w:lang w:val="lv-LV"/>
        </w:rPr>
        <w:t>starppašvaldību</w:t>
      </w:r>
      <w:proofErr w:type="spellEnd"/>
      <w:r w:rsidRPr="00467C43">
        <w:rPr>
          <w:rFonts w:ascii="Times New Roman" w:hAnsi="Times New Roman"/>
          <w:sz w:val="24"/>
          <w:szCs w:val="24"/>
          <w:lang w:val="lv-LV"/>
        </w:rPr>
        <w:t xml:space="preserve"> sadarbības formas </w:t>
      </w:r>
      <w:r w:rsidR="001D19FC">
        <w:rPr>
          <w:rFonts w:ascii="Times New Roman" w:hAnsi="Times New Roman"/>
          <w:sz w:val="24"/>
          <w:szCs w:val="24"/>
          <w:lang w:val="lv-LV"/>
        </w:rPr>
        <w:t xml:space="preserve">projekta ietvaros, dažādu lielumu </w:t>
      </w:r>
      <w:r w:rsidRPr="00467C43">
        <w:rPr>
          <w:rFonts w:ascii="Times New Roman" w:hAnsi="Times New Roman"/>
          <w:sz w:val="24"/>
          <w:szCs w:val="24"/>
          <w:lang w:val="lv-LV"/>
        </w:rPr>
        <w:t>pašvaldību iesaistīšanu un reģionu prioritā</w:t>
      </w:r>
      <w:r w:rsidR="001D19FC">
        <w:rPr>
          <w:rFonts w:ascii="Times New Roman" w:hAnsi="Times New Roman"/>
          <w:sz w:val="24"/>
          <w:szCs w:val="24"/>
          <w:lang w:val="lv-LV"/>
        </w:rPr>
        <w:t>šu ievērošanu</w:t>
      </w:r>
      <w:r w:rsidRPr="00467C43">
        <w:rPr>
          <w:rFonts w:ascii="Times New Roman" w:hAnsi="Times New Roman"/>
          <w:sz w:val="24"/>
          <w:szCs w:val="24"/>
          <w:lang w:val="lv-LV"/>
        </w:rPr>
        <w:t>. Pasākumi ietvers organizatoriskās struktūras izveidi izvēlētaja</w:t>
      </w:r>
      <w:r w:rsidR="001D19FC">
        <w:rPr>
          <w:rFonts w:ascii="Times New Roman" w:hAnsi="Times New Roman"/>
          <w:sz w:val="24"/>
          <w:szCs w:val="24"/>
          <w:lang w:val="lv-LV"/>
        </w:rPr>
        <w:t>i</w:t>
      </w:r>
      <w:r w:rsidRPr="00467C43">
        <w:rPr>
          <w:rFonts w:ascii="Times New Roman" w:hAnsi="Times New Roman"/>
          <w:sz w:val="24"/>
          <w:szCs w:val="24"/>
          <w:lang w:val="lv-LV"/>
        </w:rPr>
        <w:t xml:space="preserve"> </w:t>
      </w:r>
      <w:proofErr w:type="spellStart"/>
      <w:r w:rsidRPr="00467C43">
        <w:rPr>
          <w:rFonts w:ascii="Times New Roman" w:hAnsi="Times New Roman"/>
          <w:sz w:val="24"/>
          <w:szCs w:val="24"/>
          <w:lang w:val="lv-LV"/>
        </w:rPr>
        <w:t>starppašvaldību</w:t>
      </w:r>
      <w:proofErr w:type="spellEnd"/>
      <w:r w:rsidRPr="00467C43">
        <w:rPr>
          <w:rFonts w:ascii="Times New Roman" w:hAnsi="Times New Roman"/>
          <w:sz w:val="24"/>
          <w:szCs w:val="24"/>
          <w:lang w:val="lv-LV"/>
        </w:rPr>
        <w:t xml:space="preserve"> sadarbība</w:t>
      </w:r>
      <w:r w:rsidR="001D19FC">
        <w:rPr>
          <w:rFonts w:ascii="Times New Roman" w:hAnsi="Times New Roman"/>
          <w:sz w:val="24"/>
          <w:szCs w:val="24"/>
          <w:lang w:val="lv-LV"/>
        </w:rPr>
        <w:t>i</w:t>
      </w:r>
      <w:r w:rsidRPr="00467C43">
        <w:rPr>
          <w:rFonts w:ascii="Times New Roman" w:hAnsi="Times New Roman"/>
          <w:sz w:val="24"/>
          <w:szCs w:val="24"/>
          <w:lang w:val="lv-LV"/>
        </w:rPr>
        <w:t xml:space="preserve"> (piem., nolikuma izstrāde jaunai sadarbības iestādei, esošās </w:t>
      </w:r>
      <w:proofErr w:type="spellStart"/>
      <w:r w:rsidRPr="00467C43">
        <w:rPr>
          <w:rFonts w:ascii="Times New Roman" w:hAnsi="Times New Roman"/>
          <w:sz w:val="24"/>
          <w:szCs w:val="24"/>
          <w:lang w:val="lv-LV"/>
        </w:rPr>
        <w:t>starppašvaldību</w:t>
      </w:r>
      <w:proofErr w:type="spellEnd"/>
      <w:r w:rsidRPr="00467C43">
        <w:rPr>
          <w:rFonts w:ascii="Times New Roman" w:hAnsi="Times New Roman"/>
          <w:sz w:val="24"/>
          <w:szCs w:val="24"/>
          <w:lang w:val="lv-LV"/>
        </w:rPr>
        <w:t xml:space="preserve"> sadarbības paplašināšanas stratēģijas izstrādāšana utt.) un ierosinātās darbības īstenošana.</w:t>
      </w:r>
    </w:p>
    <w:p w14:paraId="2BA2EA14" w14:textId="77777777"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3. Labas pārvaldības uzlabošanas pasākumi Latvijas pašvaldībās:</w:t>
      </w:r>
    </w:p>
    <w:p w14:paraId="23FAC78D" w14:textId="5712E241" w:rsidR="009F7E10" w:rsidRPr="00467C43" w:rsidRDefault="009F7E10" w:rsidP="009F7E10">
      <w:pPr>
        <w:tabs>
          <w:tab w:val="left" w:pos="4020"/>
        </w:tabs>
        <w:ind w:left="720"/>
        <w:jc w:val="both"/>
        <w:rPr>
          <w:rFonts w:ascii="Times New Roman" w:hAnsi="Times New Roman"/>
          <w:sz w:val="24"/>
          <w:szCs w:val="24"/>
          <w:lang w:val="lv-LV"/>
        </w:rPr>
      </w:pPr>
      <w:r w:rsidRPr="00467C43">
        <w:rPr>
          <w:rFonts w:ascii="Times New Roman" w:hAnsi="Times New Roman"/>
          <w:sz w:val="24"/>
          <w:szCs w:val="24"/>
          <w:lang w:val="lv-LV"/>
        </w:rPr>
        <w:t xml:space="preserve">• labas pārvaldības </w:t>
      </w:r>
      <w:r w:rsidR="002B618F">
        <w:rPr>
          <w:rFonts w:ascii="Times New Roman" w:hAnsi="Times New Roman"/>
          <w:sz w:val="24"/>
          <w:szCs w:val="24"/>
          <w:lang w:val="lv-LV"/>
        </w:rPr>
        <w:t>vadlīniju</w:t>
      </w:r>
      <w:r w:rsidRPr="00467C43">
        <w:rPr>
          <w:rFonts w:ascii="Times New Roman" w:hAnsi="Times New Roman"/>
          <w:sz w:val="24"/>
          <w:szCs w:val="24"/>
          <w:lang w:val="lv-LV"/>
        </w:rPr>
        <w:t xml:space="preserve"> un instrumentu izstrāde pašvaldībām;</w:t>
      </w:r>
    </w:p>
    <w:p w14:paraId="66C62E3C" w14:textId="77777777" w:rsidR="009F7E10" w:rsidRPr="00467C43" w:rsidRDefault="009F7E10" w:rsidP="009F7E10">
      <w:pPr>
        <w:tabs>
          <w:tab w:val="left" w:pos="4020"/>
        </w:tabs>
        <w:ind w:left="720"/>
        <w:jc w:val="both"/>
        <w:rPr>
          <w:rFonts w:ascii="Times New Roman" w:hAnsi="Times New Roman"/>
          <w:sz w:val="24"/>
          <w:szCs w:val="24"/>
          <w:lang w:val="lv-LV"/>
        </w:rPr>
      </w:pPr>
      <w:r w:rsidRPr="00467C43">
        <w:rPr>
          <w:rFonts w:ascii="Times New Roman" w:hAnsi="Times New Roman"/>
          <w:sz w:val="24"/>
          <w:szCs w:val="24"/>
          <w:lang w:val="lv-LV"/>
        </w:rPr>
        <w:t>• apmācību semināri vietējiem politiķiem un pašvaldību darbiniekiem par labas pārvaldības principu ieviešanu.</w:t>
      </w:r>
    </w:p>
    <w:p w14:paraId="5BE88E9C" w14:textId="164F1104"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4. Apmācību vizītes uz Norvēģiju, Poliju un Somiju  par labu pārvaldību un pašvaldību sadarbību. Vizītes Polijā un Somijā nodrošinās plašākas perspektīvas un pieredzes apgūšanas iespējas par pārbaudītiem risinājumiem vietējā un reģionālā līmenī dažādās Baltijas jūras reģiona valstīs. Šīs valstis ir atlasītas, pamatojoties uz </w:t>
      </w:r>
      <w:r w:rsidR="00954ECB" w:rsidRPr="00467C43">
        <w:rPr>
          <w:rFonts w:ascii="Times New Roman" w:hAnsi="Times New Roman"/>
          <w:sz w:val="24"/>
          <w:szCs w:val="24"/>
          <w:lang w:val="lv-LV"/>
        </w:rPr>
        <w:t>Norvēģijas Vietējo un reģionālo varas iestāžu asociācija</w:t>
      </w:r>
      <w:r w:rsidR="00FB4498" w:rsidRPr="00467C43">
        <w:rPr>
          <w:rFonts w:ascii="Times New Roman" w:hAnsi="Times New Roman"/>
          <w:sz w:val="24"/>
          <w:szCs w:val="24"/>
          <w:lang w:val="lv-LV"/>
        </w:rPr>
        <w:t>s</w:t>
      </w:r>
      <w:r w:rsidRPr="00467C43">
        <w:rPr>
          <w:rFonts w:ascii="Times New Roman" w:hAnsi="Times New Roman"/>
          <w:sz w:val="24"/>
          <w:szCs w:val="24"/>
          <w:lang w:val="lv-LV"/>
        </w:rPr>
        <w:t xml:space="preserve"> un VARAM ieteikumiem</w:t>
      </w:r>
      <w:r w:rsidR="00661CEA" w:rsidRPr="00467C43">
        <w:rPr>
          <w:rFonts w:ascii="Times New Roman" w:hAnsi="Times New Roman"/>
          <w:sz w:val="24"/>
          <w:szCs w:val="24"/>
          <w:lang w:val="lv-LV"/>
        </w:rPr>
        <w:t>, pamatojoties uz līdzībām un labo praksi,</w:t>
      </w:r>
      <w:r w:rsidRPr="00467C43">
        <w:rPr>
          <w:rFonts w:ascii="Times New Roman" w:hAnsi="Times New Roman"/>
          <w:sz w:val="24"/>
          <w:szCs w:val="24"/>
          <w:lang w:val="lv-LV"/>
        </w:rPr>
        <w:t xml:space="preserve"> un </w:t>
      </w:r>
      <w:r w:rsidR="001D19FC">
        <w:rPr>
          <w:rFonts w:ascii="Times New Roman" w:hAnsi="Times New Roman"/>
          <w:sz w:val="24"/>
          <w:szCs w:val="24"/>
          <w:lang w:val="lv-LV"/>
        </w:rPr>
        <w:t>LPS</w:t>
      </w:r>
      <w:r w:rsidRPr="00467C43">
        <w:rPr>
          <w:rFonts w:ascii="Times New Roman" w:hAnsi="Times New Roman"/>
          <w:sz w:val="24"/>
          <w:szCs w:val="24"/>
          <w:lang w:val="lv-LV"/>
        </w:rPr>
        <w:t xml:space="preserve"> iepriekšējo projektu pieredzi.</w:t>
      </w:r>
    </w:p>
    <w:p w14:paraId="03B3D636" w14:textId="77777777"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5. Pilot aktivitāšu rezultātu analīze un izplatīšana, ieteikumu izstrāde.</w:t>
      </w:r>
    </w:p>
    <w:p w14:paraId="252D796F" w14:textId="77777777"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6. Priekšlikumu izstrāde LLPA stratēģijai līdz 2027.gadam par pilsētu lomu un Latvijas pilsētu policentrisku attīstību, tai skaitā priekšlikums par ES fondu plānošanu un īstenošanu pēc 2020. gada, ieteikumi ieguldījumu piesaistīšanai valsts nozīmes </w:t>
      </w:r>
      <w:r w:rsidR="00BA1819" w:rsidRPr="00467C43">
        <w:rPr>
          <w:rFonts w:ascii="Times New Roman" w:hAnsi="Times New Roman"/>
          <w:sz w:val="24"/>
          <w:szCs w:val="24"/>
          <w:lang w:val="lv-LV"/>
        </w:rPr>
        <w:t>attīstības centros, priekšlikumi</w:t>
      </w:r>
      <w:r w:rsidRPr="00467C43">
        <w:rPr>
          <w:rFonts w:ascii="Times New Roman" w:hAnsi="Times New Roman"/>
          <w:sz w:val="24"/>
          <w:szCs w:val="24"/>
          <w:lang w:val="lv-LV"/>
        </w:rPr>
        <w:t xml:space="preserve"> aktīvi pārstāvēt pilsētu juridiskās intereses.</w:t>
      </w:r>
    </w:p>
    <w:p w14:paraId="5C986A6B" w14:textId="500BE56F"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7. Diskusiju platformas </w:t>
      </w:r>
      <w:r w:rsidR="001D19FC">
        <w:rPr>
          <w:rFonts w:ascii="Times New Roman" w:hAnsi="Times New Roman"/>
          <w:sz w:val="24"/>
          <w:szCs w:val="24"/>
          <w:lang w:val="lv-LV"/>
        </w:rPr>
        <w:t>izveide</w:t>
      </w:r>
      <w:r w:rsidRPr="00467C43">
        <w:rPr>
          <w:rFonts w:ascii="Times New Roman" w:hAnsi="Times New Roman"/>
          <w:sz w:val="24"/>
          <w:szCs w:val="24"/>
          <w:lang w:val="lv-LV"/>
        </w:rPr>
        <w:t>, lai pozicionētu pilsēt</w:t>
      </w:r>
      <w:r w:rsidR="001D19FC">
        <w:rPr>
          <w:rFonts w:ascii="Times New Roman" w:hAnsi="Times New Roman"/>
          <w:sz w:val="24"/>
          <w:szCs w:val="24"/>
          <w:lang w:val="lv-LV"/>
        </w:rPr>
        <w:t>u</w:t>
      </w:r>
      <w:r w:rsidRPr="00467C43">
        <w:rPr>
          <w:rFonts w:ascii="Times New Roman" w:hAnsi="Times New Roman"/>
          <w:sz w:val="24"/>
          <w:szCs w:val="24"/>
          <w:lang w:val="lv-LV"/>
        </w:rPr>
        <w:t xml:space="preserve"> </w:t>
      </w:r>
      <w:r w:rsidR="001D19FC">
        <w:rPr>
          <w:rFonts w:ascii="Times New Roman" w:hAnsi="Times New Roman"/>
          <w:sz w:val="24"/>
          <w:szCs w:val="24"/>
          <w:lang w:val="lv-LV"/>
        </w:rPr>
        <w:t>viedokļus</w:t>
      </w:r>
      <w:r w:rsidRPr="00467C43">
        <w:rPr>
          <w:rFonts w:ascii="Times New Roman" w:hAnsi="Times New Roman"/>
          <w:sz w:val="24"/>
          <w:szCs w:val="24"/>
          <w:lang w:val="lv-LV"/>
        </w:rPr>
        <w:t xml:space="preserve"> par Latvijas Nacionālo attīstības plānu pēc 2020. gada;</w:t>
      </w:r>
    </w:p>
    <w:p w14:paraId="5E377591" w14:textId="43895BA9" w:rsidR="009F7E10" w:rsidRPr="00467C43" w:rsidRDefault="009F7E10" w:rsidP="009F7E10">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8. LLPA ekspertu tīkla stiprināšana, lai uzlabotu Latvijas pilsētu spēju risināt jaunas pilsētu attīstības </w:t>
      </w:r>
      <w:r w:rsidR="001D19FC">
        <w:rPr>
          <w:rFonts w:ascii="Times New Roman" w:hAnsi="Times New Roman"/>
          <w:sz w:val="24"/>
          <w:szCs w:val="24"/>
          <w:lang w:val="lv-LV"/>
        </w:rPr>
        <w:t>izaicinājumu</w:t>
      </w:r>
      <w:r w:rsidRPr="00467C43">
        <w:rPr>
          <w:rFonts w:ascii="Times New Roman" w:hAnsi="Times New Roman"/>
          <w:sz w:val="24"/>
          <w:szCs w:val="24"/>
          <w:lang w:val="lv-LV"/>
        </w:rPr>
        <w:t xml:space="preserve"> dimensijas.</w:t>
      </w:r>
      <w:r w:rsidR="00661CEA" w:rsidRPr="00467C43">
        <w:rPr>
          <w:rFonts w:ascii="Times New Roman" w:hAnsi="Times New Roman"/>
          <w:sz w:val="24"/>
          <w:szCs w:val="24"/>
          <w:lang w:val="lv-LV"/>
        </w:rPr>
        <w:t xml:space="preserve"> Ir plānots piesaistīt vietējos ekspertus specifiskās jomās, lai risinātu jaunos pilsētvides attīstības izaicinājumus, piemēram, ilgtspējīga mobilitāte, </w:t>
      </w:r>
      <w:r w:rsidR="001D19FC">
        <w:rPr>
          <w:rFonts w:ascii="Times New Roman" w:hAnsi="Times New Roman"/>
          <w:sz w:val="24"/>
          <w:szCs w:val="24"/>
          <w:lang w:val="lv-LV"/>
        </w:rPr>
        <w:t>aprites</w:t>
      </w:r>
      <w:r w:rsidR="00661CEA" w:rsidRPr="00467C43">
        <w:rPr>
          <w:rFonts w:ascii="Times New Roman" w:hAnsi="Times New Roman"/>
          <w:sz w:val="24"/>
          <w:szCs w:val="24"/>
          <w:lang w:val="lv-LV"/>
        </w:rPr>
        <w:t xml:space="preserve"> ekonomika, </w:t>
      </w:r>
      <w:r w:rsidR="001D19FC">
        <w:rPr>
          <w:rFonts w:ascii="Times New Roman" w:hAnsi="Times New Roman"/>
          <w:sz w:val="24"/>
          <w:szCs w:val="24"/>
          <w:lang w:val="lv-LV"/>
        </w:rPr>
        <w:t>viedā</w:t>
      </w:r>
      <w:r w:rsidR="00661CEA" w:rsidRPr="00467C43">
        <w:rPr>
          <w:rFonts w:ascii="Times New Roman" w:hAnsi="Times New Roman"/>
          <w:sz w:val="24"/>
          <w:szCs w:val="24"/>
          <w:lang w:val="lv-LV"/>
        </w:rPr>
        <w:t xml:space="preserve"> enerģija utt., lai nodrošinātu labākos risin</w:t>
      </w:r>
      <w:r w:rsidR="00D6525A" w:rsidRPr="00467C43">
        <w:rPr>
          <w:rFonts w:ascii="Times New Roman" w:hAnsi="Times New Roman"/>
          <w:sz w:val="24"/>
          <w:szCs w:val="24"/>
          <w:lang w:val="lv-LV"/>
        </w:rPr>
        <w:t>ājumus</w:t>
      </w:r>
      <w:r w:rsidR="0033267F">
        <w:rPr>
          <w:rFonts w:ascii="Times New Roman" w:hAnsi="Times New Roman"/>
          <w:sz w:val="24"/>
          <w:szCs w:val="24"/>
          <w:lang w:val="lv-LV"/>
        </w:rPr>
        <w:t xml:space="preserve"> izaicinājumiem ar</w:t>
      </w:r>
      <w:r w:rsidR="00661CEA" w:rsidRPr="00467C43">
        <w:rPr>
          <w:rFonts w:ascii="Times New Roman" w:hAnsi="Times New Roman"/>
          <w:sz w:val="24"/>
          <w:szCs w:val="24"/>
          <w:lang w:val="lv-LV"/>
        </w:rPr>
        <w:t xml:space="preserve"> kuriem saskaras pilsētas šajās jomās</w:t>
      </w:r>
      <w:r w:rsidR="00D6525A" w:rsidRPr="00467C43">
        <w:rPr>
          <w:rFonts w:ascii="Times New Roman" w:hAnsi="Times New Roman"/>
          <w:sz w:val="24"/>
          <w:szCs w:val="24"/>
          <w:lang w:val="lv-LV"/>
        </w:rPr>
        <w:t>,</w:t>
      </w:r>
      <w:r w:rsidR="00661CEA" w:rsidRPr="00467C43">
        <w:rPr>
          <w:rFonts w:ascii="Times New Roman" w:hAnsi="Times New Roman"/>
          <w:sz w:val="24"/>
          <w:szCs w:val="24"/>
          <w:lang w:val="lv-LV"/>
        </w:rPr>
        <w:t xml:space="preserve"> ņemot vērā nacionālo nozīmību un Eiropas un globālās tendences. Eksperti analizēs citu valstu labo praksi konkrētās jomās un sagatavos priekšlikumus starptautiski pielietot</w:t>
      </w:r>
      <w:r w:rsidR="00D6525A" w:rsidRPr="00467C43">
        <w:rPr>
          <w:rFonts w:ascii="Times New Roman" w:hAnsi="Times New Roman"/>
          <w:sz w:val="24"/>
          <w:szCs w:val="24"/>
          <w:lang w:val="lv-LV"/>
        </w:rPr>
        <w:t>o pieeju</w:t>
      </w:r>
      <w:r w:rsidR="00661CEA" w:rsidRPr="00467C43">
        <w:rPr>
          <w:rFonts w:ascii="Times New Roman" w:hAnsi="Times New Roman"/>
          <w:sz w:val="24"/>
          <w:szCs w:val="24"/>
          <w:lang w:val="lv-LV"/>
        </w:rPr>
        <w:t xml:space="preserve"> vislab</w:t>
      </w:r>
      <w:r w:rsidR="00D6525A" w:rsidRPr="00467C43">
        <w:rPr>
          <w:rFonts w:ascii="Times New Roman" w:hAnsi="Times New Roman"/>
          <w:sz w:val="24"/>
          <w:szCs w:val="24"/>
          <w:lang w:val="lv-LV"/>
        </w:rPr>
        <w:t xml:space="preserve">ākajai piemērošanai </w:t>
      </w:r>
      <w:r w:rsidR="00661CEA" w:rsidRPr="00467C43">
        <w:rPr>
          <w:rFonts w:ascii="Times New Roman" w:hAnsi="Times New Roman"/>
          <w:sz w:val="24"/>
          <w:szCs w:val="24"/>
          <w:lang w:val="lv-LV"/>
        </w:rPr>
        <w:t>Latvijā identificēt</w:t>
      </w:r>
      <w:r w:rsidR="00D6525A" w:rsidRPr="00467C43">
        <w:rPr>
          <w:rFonts w:ascii="Times New Roman" w:hAnsi="Times New Roman"/>
          <w:sz w:val="24"/>
          <w:szCs w:val="24"/>
          <w:lang w:val="lv-LV"/>
        </w:rPr>
        <w:t>o</w:t>
      </w:r>
      <w:r w:rsidR="00661CEA" w:rsidRPr="00467C43">
        <w:rPr>
          <w:rFonts w:ascii="Times New Roman" w:hAnsi="Times New Roman"/>
          <w:sz w:val="24"/>
          <w:szCs w:val="24"/>
          <w:lang w:val="lv-LV"/>
        </w:rPr>
        <w:t xml:space="preserve"> </w:t>
      </w:r>
      <w:r w:rsidR="00D6525A" w:rsidRPr="00467C43">
        <w:rPr>
          <w:rFonts w:ascii="Times New Roman" w:hAnsi="Times New Roman"/>
          <w:sz w:val="24"/>
          <w:szCs w:val="24"/>
          <w:lang w:val="lv-LV"/>
        </w:rPr>
        <w:t>problēmu risināšanā</w:t>
      </w:r>
      <w:r w:rsidR="00661CEA" w:rsidRPr="00467C43">
        <w:rPr>
          <w:rFonts w:ascii="Times New Roman" w:hAnsi="Times New Roman"/>
          <w:sz w:val="24"/>
          <w:szCs w:val="24"/>
          <w:lang w:val="lv-LV"/>
        </w:rPr>
        <w:t xml:space="preserve">. </w:t>
      </w:r>
    </w:p>
    <w:p w14:paraId="10A62EB2" w14:textId="77777777" w:rsidR="009F7E10" w:rsidRPr="00467C43" w:rsidRDefault="009F7E10" w:rsidP="009F7E10">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Rezultāti</w:t>
      </w:r>
    </w:p>
    <w:p w14:paraId="525A0F2C" w14:textId="2B638CC9"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1. </w:t>
      </w:r>
      <w:r w:rsidRPr="00467C43">
        <w:rPr>
          <w:rFonts w:ascii="Times New Roman" w:hAnsi="Times New Roman"/>
          <w:sz w:val="24"/>
          <w:szCs w:val="24"/>
          <w:lang w:val="lv-LV" w:eastAsia="lv-LV"/>
        </w:rPr>
        <w:tab/>
        <w:t xml:space="preserve">5 vietējo pašvaldību reģionālie tīkli, lai padziļināti analizētu </w:t>
      </w:r>
      <w:r w:rsidR="0033267F">
        <w:rPr>
          <w:rFonts w:ascii="Times New Roman" w:hAnsi="Times New Roman"/>
          <w:sz w:val="24"/>
          <w:szCs w:val="24"/>
          <w:lang w:val="lv-LV" w:eastAsia="lv-LV"/>
        </w:rPr>
        <w:t xml:space="preserve">esošo </w:t>
      </w:r>
      <w:r w:rsidRPr="00467C43">
        <w:rPr>
          <w:rFonts w:ascii="Times New Roman" w:hAnsi="Times New Roman"/>
          <w:sz w:val="24"/>
          <w:szCs w:val="24"/>
          <w:lang w:val="lv-LV" w:eastAsia="lv-LV"/>
        </w:rPr>
        <w:t>pašvaldību sad</w:t>
      </w:r>
      <w:r w:rsidR="0033267F">
        <w:rPr>
          <w:rFonts w:ascii="Times New Roman" w:hAnsi="Times New Roman"/>
          <w:sz w:val="24"/>
          <w:szCs w:val="24"/>
          <w:lang w:val="lv-LV" w:eastAsia="lv-LV"/>
        </w:rPr>
        <w:t>arbības</w:t>
      </w:r>
      <w:r w:rsidRPr="00467C43">
        <w:rPr>
          <w:rFonts w:ascii="Times New Roman" w:hAnsi="Times New Roman"/>
          <w:sz w:val="24"/>
          <w:szCs w:val="24"/>
          <w:lang w:val="lv-LV" w:eastAsia="lv-LV"/>
        </w:rPr>
        <w:t xml:space="preserve"> praksi Latvijā un tās uzlabošanas iespējas.</w:t>
      </w:r>
    </w:p>
    <w:p w14:paraId="6404E0C7" w14:textId="77777777"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2. </w:t>
      </w:r>
      <w:r w:rsidRPr="00467C43">
        <w:rPr>
          <w:rFonts w:ascii="Times New Roman" w:hAnsi="Times New Roman"/>
          <w:sz w:val="24"/>
          <w:szCs w:val="24"/>
          <w:lang w:val="lv-LV" w:eastAsia="lv-LV"/>
        </w:rPr>
        <w:tab/>
        <w:t>Veikts pētījums par pašvaldību sadarbības produktivitāti un efektivitāti Latvijā.</w:t>
      </w:r>
    </w:p>
    <w:p w14:paraId="2A300B4F" w14:textId="696CD984"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3.</w:t>
      </w:r>
      <w:r w:rsidRPr="00467C43">
        <w:rPr>
          <w:rFonts w:ascii="Times New Roman" w:hAnsi="Times New Roman"/>
          <w:sz w:val="24"/>
          <w:szCs w:val="24"/>
          <w:lang w:val="lv-LV" w:eastAsia="lv-LV"/>
        </w:rPr>
        <w:tab/>
        <w:t xml:space="preserve"> Īstenot</w:t>
      </w:r>
      <w:r w:rsidR="0078769C" w:rsidRPr="00467C43">
        <w:rPr>
          <w:rFonts w:ascii="Times New Roman" w:hAnsi="Times New Roman"/>
          <w:sz w:val="24"/>
          <w:szCs w:val="24"/>
          <w:lang w:val="lv-LV" w:eastAsia="lv-LV"/>
        </w:rPr>
        <w:t>as</w:t>
      </w:r>
      <w:r w:rsidRPr="00467C43">
        <w:rPr>
          <w:rFonts w:ascii="Times New Roman" w:hAnsi="Times New Roman"/>
          <w:sz w:val="24"/>
          <w:szCs w:val="24"/>
          <w:lang w:val="lv-LV" w:eastAsia="lv-LV"/>
        </w:rPr>
        <w:t xml:space="preserve"> 5 pilot aktivitātes (viena darbība katram plānošanas reģionam, dažādas formas un iesaistīto pašvaldību dažādība), kas uzlabo </w:t>
      </w:r>
      <w:proofErr w:type="spellStart"/>
      <w:r w:rsidRPr="00467C43">
        <w:rPr>
          <w:rFonts w:ascii="Times New Roman" w:hAnsi="Times New Roman"/>
          <w:sz w:val="24"/>
          <w:szCs w:val="24"/>
          <w:lang w:val="lv-LV" w:eastAsia="lv-LV"/>
        </w:rPr>
        <w:t>starppašvaldību</w:t>
      </w:r>
      <w:proofErr w:type="spellEnd"/>
      <w:r w:rsidRPr="00467C43">
        <w:rPr>
          <w:rFonts w:ascii="Times New Roman" w:hAnsi="Times New Roman"/>
          <w:sz w:val="24"/>
          <w:szCs w:val="24"/>
          <w:lang w:val="lv-LV" w:eastAsia="lv-LV"/>
        </w:rPr>
        <w:t xml:space="preserve"> sadarbību.</w:t>
      </w:r>
    </w:p>
    <w:p w14:paraId="102EA773" w14:textId="50B0F358"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lastRenderedPageBreak/>
        <w:t xml:space="preserve">4. </w:t>
      </w:r>
      <w:r w:rsidRPr="00467C43">
        <w:rPr>
          <w:rFonts w:ascii="Times New Roman" w:hAnsi="Times New Roman"/>
          <w:sz w:val="24"/>
          <w:szCs w:val="24"/>
          <w:lang w:val="lv-LV" w:eastAsia="lv-LV"/>
        </w:rPr>
        <w:tab/>
        <w:t xml:space="preserve">Izstrādātas labas pārvaldības </w:t>
      </w:r>
      <w:r w:rsidR="002B618F">
        <w:rPr>
          <w:rFonts w:ascii="Times New Roman" w:hAnsi="Times New Roman"/>
          <w:sz w:val="24"/>
          <w:szCs w:val="24"/>
          <w:lang w:val="lv-LV" w:eastAsia="lv-LV"/>
        </w:rPr>
        <w:t xml:space="preserve">vadlīnijas </w:t>
      </w:r>
      <w:r w:rsidRPr="00467C43">
        <w:rPr>
          <w:rFonts w:ascii="Times New Roman" w:hAnsi="Times New Roman"/>
          <w:sz w:val="24"/>
          <w:szCs w:val="24"/>
          <w:lang w:val="lv-LV" w:eastAsia="lv-LV"/>
        </w:rPr>
        <w:t>un rīki pašvaldībām saistībā ar ētikas pašnovērtējumu.</w:t>
      </w:r>
    </w:p>
    <w:p w14:paraId="68DAA0C5" w14:textId="77777777"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5. </w:t>
      </w:r>
      <w:r w:rsidRPr="00467C43">
        <w:rPr>
          <w:rFonts w:ascii="Times New Roman" w:hAnsi="Times New Roman"/>
          <w:sz w:val="24"/>
          <w:szCs w:val="24"/>
          <w:lang w:val="lv-LV" w:eastAsia="lv-LV"/>
        </w:rPr>
        <w:tab/>
        <w:t>Apmācību semināri 5 reģionos par labas pārvaldības principu ieviešanu pašvaldībās.</w:t>
      </w:r>
    </w:p>
    <w:p w14:paraId="26569609" w14:textId="03BB7CAD"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6. </w:t>
      </w:r>
      <w:r w:rsidRPr="00467C43">
        <w:rPr>
          <w:rFonts w:ascii="Times New Roman" w:hAnsi="Times New Roman"/>
          <w:sz w:val="24"/>
          <w:szCs w:val="24"/>
          <w:lang w:val="lv-LV" w:eastAsia="lv-LV"/>
        </w:rPr>
        <w:tab/>
        <w:t>Vizītes Norvēģijā, Polijā un Somijā, lai veiktu pieredzes apmaiņu par pārbaudītajiem risinājumiem dažādās reģiona valstīs pašvaldību sadarbībā un labā pārvaldībā.</w:t>
      </w:r>
    </w:p>
    <w:p w14:paraId="62C6A365" w14:textId="77777777"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7. </w:t>
      </w:r>
      <w:r w:rsidRPr="00467C43">
        <w:rPr>
          <w:rFonts w:ascii="Times New Roman" w:hAnsi="Times New Roman"/>
          <w:sz w:val="24"/>
          <w:szCs w:val="24"/>
          <w:lang w:val="lv-LV" w:eastAsia="lv-LV"/>
        </w:rPr>
        <w:tab/>
        <w:t>Izstrādāti ieteikumi turpmākajai sadarbībai starp pašvaldībām.</w:t>
      </w:r>
    </w:p>
    <w:p w14:paraId="79774882" w14:textId="77777777"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8. </w:t>
      </w:r>
      <w:r w:rsidRPr="00467C43">
        <w:rPr>
          <w:rFonts w:ascii="Times New Roman" w:hAnsi="Times New Roman"/>
          <w:sz w:val="24"/>
          <w:szCs w:val="24"/>
          <w:lang w:val="lv-LV" w:eastAsia="lv-LV"/>
        </w:rPr>
        <w:tab/>
        <w:t>Raksti, kas iesniegti recenzējamās publikācijās, piedalīšanās konferencēs.</w:t>
      </w:r>
    </w:p>
    <w:p w14:paraId="702595DD" w14:textId="142CDAA1"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9. </w:t>
      </w:r>
      <w:r w:rsidRPr="00467C43">
        <w:rPr>
          <w:rFonts w:ascii="Times New Roman" w:hAnsi="Times New Roman"/>
          <w:sz w:val="24"/>
          <w:szCs w:val="24"/>
          <w:lang w:val="lv-LV" w:eastAsia="lv-LV"/>
        </w:rPr>
        <w:tab/>
      </w:r>
      <w:r w:rsidR="0033267F">
        <w:rPr>
          <w:rFonts w:ascii="Times New Roman" w:hAnsi="Times New Roman"/>
          <w:sz w:val="24"/>
          <w:szCs w:val="24"/>
          <w:lang w:val="lv-LV" w:eastAsia="lv-LV"/>
        </w:rPr>
        <w:t>Izstrādāts p</w:t>
      </w:r>
      <w:r w:rsidRPr="00467C43">
        <w:rPr>
          <w:rFonts w:ascii="Times New Roman" w:hAnsi="Times New Roman"/>
          <w:sz w:val="24"/>
          <w:szCs w:val="24"/>
          <w:lang w:val="lv-LV" w:eastAsia="lv-LV"/>
        </w:rPr>
        <w:t>riekšlikums LLPA stratēģijai līdz 2027. gadam un priekšlikums par ES līdzekļu plānošanu un īstenošanu pēc 2020. gada;</w:t>
      </w:r>
    </w:p>
    <w:p w14:paraId="6CF33C30" w14:textId="08B5A7FE" w:rsidR="009F7E10" w:rsidRPr="00467C43" w:rsidRDefault="009F7E10" w:rsidP="009F7E10">
      <w:pPr>
        <w:pStyle w:val="ListParagraph"/>
        <w:spacing w:after="60"/>
        <w:ind w:left="851" w:right="-1" w:hanging="567"/>
        <w:jc w:val="both"/>
        <w:rPr>
          <w:rFonts w:ascii="Times New Roman" w:hAnsi="Times New Roman"/>
          <w:sz w:val="24"/>
          <w:szCs w:val="24"/>
          <w:lang w:val="lv-LV" w:eastAsia="lv-LV"/>
        </w:rPr>
      </w:pPr>
      <w:r w:rsidRPr="00467C43">
        <w:rPr>
          <w:rFonts w:ascii="Times New Roman" w:hAnsi="Times New Roman"/>
          <w:sz w:val="24"/>
          <w:szCs w:val="24"/>
          <w:lang w:val="lv-LV" w:eastAsia="lv-LV"/>
        </w:rPr>
        <w:t xml:space="preserve">10. </w:t>
      </w:r>
      <w:r w:rsidRPr="00467C43">
        <w:rPr>
          <w:rFonts w:ascii="Times New Roman" w:hAnsi="Times New Roman"/>
          <w:sz w:val="24"/>
          <w:szCs w:val="24"/>
          <w:lang w:val="lv-LV" w:eastAsia="lv-LV"/>
        </w:rPr>
        <w:tab/>
        <w:t>Iz</w:t>
      </w:r>
      <w:r w:rsidR="0033267F">
        <w:rPr>
          <w:rFonts w:ascii="Times New Roman" w:hAnsi="Times New Roman"/>
          <w:sz w:val="24"/>
          <w:szCs w:val="24"/>
          <w:lang w:val="lv-LV" w:eastAsia="lv-LV"/>
        </w:rPr>
        <w:t>veidota</w:t>
      </w:r>
      <w:r w:rsidRPr="00467C43">
        <w:rPr>
          <w:rFonts w:ascii="Times New Roman" w:hAnsi="Times New Roman"/>
          <w:sz w:val="24"/>
          <w:szCs w:val="24"/>
          <w:lang w:val="lv-LV" w:eastAsia="lv-LV"/>
        </w:rPr>
        <w:t xml:space="preserve"> diskusiju platforma pilsēt</w:t>
      </w:r>
      <w:r w:rsidR="0033267F">
        <w:rPr>
          <w:rFonts w:ascii="Times New Roman" w:hAnsi="Times New Roman"/>
          <w:sz w:val="24"/>
          <w:szCs w:val="24"/>
          <w:lang w:val="lv-LV" w:eastAsia="lv-LV"/>
        </w:rPr>
        <w:t>u viedokļu</w:t>
      </w:r>
      <w:r w:rsidRPr="00467C43">
        <w:rPr>
          <w:rFonts w:ascii="Times New Roman" w:hAnsi="Times New Roman"/>
          <w:sz w:val="24"/>
          <w:szCs w:val="24"/>
          <w:lang w:val="lv-LV" w:eastAsia="lv-LV"/>
        </w:rPr>
        <w:t xml:space="preserve"> pozicionēšanai </w:t>
      </w:r>
      <w:r w:rsidR="0033267F">
        <w:rPr>
          <w:rFonts w:ascii="Times New Roman" w:hAnsi="Times New Roman"/>
          <w:sz w:val="24"/>
          <w:szCs w:val="24"/>
          <w:lang w:val="lv-LV" w:eastAsia="lv-LV"/>
        </w:rPr>
        <w:t xml:space="preserve">par </w:t>
      </w:r>
      <w:r w:rsidRPr="00467C43">
        <w:rPr>
          <w:rFonts w:ascii="Times New Roman" w:hAnsi="Times New Roman"/>
          <w:sz w:val="24"/>
          <w:szCs w:val="24"/>
          <w:lang w:val="lv-LV" w:eastAsia="lv-LV"/>
        </w:rPr>
        <w:t>Latvijas Nacionāl</w:t>
      </w:r>
      <w:r w:rsidR="0033267F">
        <w:rPr>
          <w:rFonts w:ascii="Times New Roman" w:hAnsi="Times New Roman"/>
          <w:sz w:val="24"/>
          <w:szCs w:val="24"/>
          <w:lang w:val="lv-LV" w:eastAsia="lv-LV"/>
        </w:rPr>
        <w:t xml:space="preserve">o </w:t>
      </w:r>
      <w:r w:rsidRPr="00467C43">
        <w:rPr>
          <w:rFonts w:ascii="Times New Roman" w:hAnsi="Times New Roman"/>
          <w:sz w:val="24"/>
          <w:szCs w:val="24"/>
          <w:lang w:val="lv-LV" w:eastAsia="lv-LV"/>
        </w:rPr>
        <w:t>attīstības plān</w:t>
      </w:r>
      <w:r w:rsidR="0033267F">
        <w:rPr>
          <w:rFonts w:ascii="Times New Roman" w:hAnsi="Times New Roman"/>
          <w:sz w:val="24"/>
          <w:szCs w:val="24"/>
          <w:lang w:val="lv-LV" w:eastAsia="lv-LV"/>
        </w:rPr>
        <w:t>u</w:t>
      </w:r>
      <w:r w:rsidRPr="00467C43">
        <w:rPr>
          <w:rFonts w:ascii="Times New Roman" w:hAnsi="Times New Roman"/>
          <w:sz w:val="24"/>
          <w:szCs w:val="24"/>
          <w:lang w:val="lv-LV" w:eastAsia="lv-LV"/>
        </w:rPr>
        <w:t xml:space="preserve"> pēc 2020. gada.</w:t>
      </w:r>
    </w:p>
    <w:p w14:paraId="4A58F5D9" w14:textId="0D45C75D" w:rsidR="009F7E10" w:rsidRPr="00467C43" w:rsidRDefault="009F7E10" w:rsidP="001F29B7">
      <w:pPr>
        <w:pStyle w:val="ListParagraph"/>
        <w:spacing w:after="60"/>
        <w:ind w:left="851" w:right="-1" w:hanging="567"/>
        <w:jc w:val="both"/>
        <w:rPr>
          <w:rFonts w:ascii="Times New Roman" w:hAnsi="Times New Roman"/>
          <w:sz w:val="24"/>
          <w:szCs w:val="24"/>
          <w:lang w:val="lv-LV"/>
        </w:rPr>
      </w:pPr>
      <w:r w:rsidRPr="00467C43">
        <w:rPr>
          <w:rFonts w:ascii="Times New Roman" w:hAnsi="Times New Roman"/>
          <w:sz w:val="24"/>
          <w:szCs w:val="24"/>
          <w:lang w:val="lv-LV" w:eastAsia="lv-LV"/>
        </w:rPr>
        <w:t xml:space="preserve">11. </w:t>
      </w:r>
      <w:r w:rsidRPr="00467C43">
        <w:rPr>
          <w:rFonts w:ascii="Times New Roman" w:hAnsi="Times New Roman"/>
          <w:sz w:val="24"/>
          <w:szCs w:val="24"/>
          <w:lang w:val="lv-LV" w:eastAsia="lv-LV"/>
        </w:rPr>
        <w:tab/>
        <w:t xml:space="preserve">Stiprināts LLPA ekspertu tīkls un </w:t>
      </w:r>
      <w:r w:rsidR="0033267F">
        <w:rPr>
          <w:rFonts w:ascii="Times New Roman" w:hAnsi="Times New Roman"/>
          <w:sz w:val="24"/>
          <w:szCs w:val="24"/>
          <w:lang w:val="lv-LV" w:eastAsia="lv-LV"/>
        </w:rPr>
        <w:t xml:space="preserve">pilnveidota </w:t>
      </w:r>
      <w:r w:rsidRPr="00467C43">
        <w:rPr>
          <w:rFonts w:ascii="Times New Roman" w:hAnsi="Times New Roman"/>
          <w:sz w:val="24"/>
          <w:szCs w:val="24"/>
          <w:lang w:val="lv-LV" w:eastAsia="lv-LV"/>
        </w:rPr>
        <w:t xml:space="preserve">Latvijas pilsētu spēja </w:t>
      </w:r>
      <w:r w:rsidR="001A2371" w:rsidRPr="00467C43">
        <w:rPr>
          <w:rFonts w:ascii="Times New Roman" w:hAnsi="Times New Roman"/>
          <w:sz w:val="24"/>
          <w:szCs w:val="24"/>
          <w:lang w:val="lv-LV" w:eastAsia="lv-LV"/>
        </w:rPr>
        <w:t xml:space="preserve">risināt </w:t>
      </w:r>
      <w:r w:rsidRPr="00467C43">
        <w:rPr>
          <w:rFonts w:ascii="Times New Roman" w:hAnsi="Times New Roman"/>
          <w:sz w:val="24"/>
          <w:szCs w:val="24"/>
          <w:lang w:val="lv-LV" w:eastAsia="lv-LV"/>
        </w:rPr>
        <w:t>pilsētu attīstīb</w:t>
      </w:r>
      <w:r w:rsidR="001A2371" w:rsidRPr="00467C43">
        <w:rPr>
          <w:rFonts w:ascii="Times New Roman" w:hAnsi="Times New Roman"/>
          <w:sz w:val="24"/>
          <w:szCs w:val="24"/>
          <w:lang w:val="lv-LV" w:eastAsia="lv-LV"/>
        </w:rPr>
        <w:t>as</w:t>
      </w:r>
      <w:r w:rsidRPr="00467C43">
        <w:rPr>
          <w:rFonts w:ascii="Times New Roman" w:hAnsi="Times New Roman"/>
          <w:sz w:val="24"/>
          <w:szCs w:val="24"/>
          <w:lang w:val="lv-LV" w:eastAsia="lv-LV"/>
        </w:rPr>
        <w:t xml:space="preserve"> </w:t>
      </w:r>
      <w:r w:rsidR="0033267F">
        <w:rPr>
          <w:rFonts w:ascii="Times New Roman" w:hAnsi="Times New Roman"/>
          <w:sz w:val="24"/>
          <w:szCs w:val="24"/>
          <w:lang w:val="lv-LV" w:eastAsia="lv-LV"/>
        </w:rPr>
        <w:t xml:space="preserve">izaicinājumus </w:t>
      </w:r>
      <w:r w:rsidRPr="00467C43">
        <w:rPr>
          <w:rFonts w:ascii="Times New Roman" w:hAnsi="Times New Roman"/>
          <w:sz w:val="24"/>
          <w:szCs w:val="24"/>
          <w:lang w:val="lv-LV" w:eastAsia="lv-LV"/>
        </w:rPr>
        <w:t>jaunās dimensijas</w:t>
      </w:r>
      <w:r w:rsidRPr="00467C43">
        <w:rPr>
          <w:rFonts w:ascii="Times New Roman" w:hAnsi="Times New Roman"/>
          <w:sz w:val="24"/>
          <w:szCs w:val="24"/>
          <w:lang w:val="lv-LV"/>
        </w:rPr>
        <w:t>.</w:t>
      </w:r>
      <w:r w:rsidRPr="00467C43">
        <w:rPr>
          <w:rFonts w:ascii="Times New Roman" w:eastAsiaTheme="minorEastAsia" w:hAnsi="Times New Roman"/>
          <w:b/>
          <w:bCs/>
          <w:sz w:val="24"/>
          <w:szCs w:val="24"/>
          <w:lang w:val="lv-LV"/>
        </w:rPr>
        <w:br w:type="page"/>
      </w:r>
    </w:p>
    <w:p w14:paraId="51DC5BC6" w14:textId="67265631" w:rsidR="00BF4301" w:rsidRPr="00467C43" w:rsidRDefault="002C1E38" w:rsidP="00BF4301">
      <w:pPr>
        <w:jc w:val="both"/>
        <w:rPr>
          <w:rFonts w:ascii="Times New Roman" w:eastAsiaTheme="minorEastAsia" w:hAnsi="Times New Roman"/>
          <w:b/>
          <w:bCs/>
          <w:sz w:val="24"/>
          <w:szCs w:val="24"/>
          <w:lang w:val="lv-LV"/>
        </w:rPr>
      </w:pPr>
      <w:r w:rsidRPr="00467C43">
        <w:rPr>
          <w:rFonts w:ascii="Times New Roman" w:eastAsiaTheme="minorEastAsia" w:hAnsi="Times New Roman"/>
          <w:b/>
          <w:bCs/>
          <w:sz w:val="24"/>
          <w:szCs w:val="24"/>
          <w:lang w:val="lv-LV"/>
        </w:rPr>
        <w:lastRenderedPageBreak/>
        <w:t>Iepriekš noteiktais projekts</w:t>
      </w:r>
      <w:r w:rsidR="00B15B5F" w:rsidRPr="00467C43">
        <w:rPr>
          <w:rFonts w:ascii="Times New Roman" w:eastAsiaTheme="minorEastAsia" w:hAnsi="Times New Roman"/>
          <w:b/>
          <w:bCs/>
          <w:sz w:val="24"/>
          <w:szCs w:val="24"/>
          <w:lang w:val="lv-LV"/>
        </w:rPr>
        <w:t xml:space="preserve"> 7</w:t>
      </w:r>
    </w:p>
    <w:p w14:paraId="44C58C43" w14:textId="77777777" w:rsidR="004C3F48" w:rsidRPr="00467C43" w:rsidRDefault="004C3F48" w:rsidP="00BF4301">
      <w:pPr>
        <w:jc w:val="both"/>
        <w:rPr>
          <w:rFonts w:ascii="Times New Roman" w:hAnsi="Times New Roman"/>
          <w:b/>
          <w:sz w:val="24"/>
          <w:szCs w:val="24"/>
          <w:lang w:val="lv-LV"/>
        </w:rPr>
      </w:pPr>
    </w:p>
    <w:tbl>
      <w:tblPr>
        <w:tblStyle w:val="TableGrid"/>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107"/>
      </w:tblGrid>
      <w:tr w:rsidR="00BF4301" w:rsidRPr="00467C43" w14:paraId="597D2F6A" w14:textId="77777777" w:rsidTr="00B15D87">
        <w:tc>
          <w:tcPr>
            <w:tcW w:w="4962" w:type="dxa"/>
            <w:hideMark/>
          </w:tcPr>
          <w:p w14:paraId="0DB9A1E2" w14:textId="77777777" w:rsidR="00BF4301" w:rsidRPr="00467C43" w:rsidRDefault="00BF4301" w:rsidP="00BF4301">
            <w:pPr>
              <w:spacing w:after="0"/>
              <w:ind w:left="4320" w:hanging="4320"/>
              <w:rPr>
                <w:rFonts w:ascii="Times New Roman" w:hAnsi="Times New Roman"/>
                <w:b/>
                <w:sz w:val="24"/>
                <w:szCs w:val="24"/>
                <w:lang w:val="lv-LV"/>
              </w:rPr>
            </w:pPr>
            <w:r w:rsidRPr="00467C43">
              <w:rPr>
                <w:rFonts w:ascii="Times New Roman" w:eastAsiaTheme="minorEastAsia" w:hAnsi="Times New Roman"/>
                <w:b/>
                <w:bCs/>
                <w:sz w:val="24"/>
                <w:szCs w:val="24"/>
                <w:lang w:val="lv-LV"/>
              </w:rPr>
              <w:t>Projekta nosaukums:</w:t>
            </w:r>
            <w:r w:rsidRPr="00467C43">
              <w:rPr>
                <w:rFonts w:ascii="Times New Roman" w:hAnsi="Times New Roman"/>
                <w:b/>
                <w:sz w:val="24"/>
                <w:szCs w:val="24"/>
                <w:lang w:val="lv-LV"/>
              </w:rPr>
              <w:tab/>
            </w:r>
          </w:p>
        </w:tc>
        <w:tc>
          <w:tcPr>
            <w:tcW w:w="4107" w:type="dxa"/>
            <w:hideMark/>
          </w:tcPr>
          <w:p w14:paraId="2584249C"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b/>
                <w:bCs/>
                <w:i/>
                <w:iCs/>
                <w:sz w:val="24"/>
                <w:szCs w:val="24"/>
                <w:lang w:val="lv-LV" w:bidi="en-GB"/>
              </w:rPr>
              <w:t>Ar integrāciju saistīti pasākumi Muceniekos</w:t>
            </w:r>
          </w:p>
        </w:tc>
      </w:tr>
      <w:tr w:rsidR="00BF4301" w:rsidRPr="00467C43" w14:paraId="7C391802" w14:textId="77777777" w:rsidTr="00B15D87">
        <w:tc>
          <w:tcPr>
            <w:tcW w:w="4962" w:type="dxa"/>
            <w:hideMark/>
          </w:tcPr>
          <w:p w14:paraId="3290DEEF" w14:textId="77777777" w:rsidR="00BF4301" w:rsidRPr="00467C43" w:rsidRDefault="00BF4301" w:rsidP="00BF4301">
            <w:pPr>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iesniedzējs:</w:t>
            </w:r>
          </w:p>
        </w:tc>
        <w:tc>
          <w:tcPr>
            <w:tcW w:w="4107" w:type="dxa"/>
            <w:hideMark/>
          </w:tcPr>
          <w:p w14:paraId="7AC5401A"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Ropažu novada pašvaldība</w:t>
            </w:r>
          </w:p>
        </w:tc>
      </w:tr>
      <w:tr w:rsidR="00BF4301" w:rsidRPr="00467C43" w14:paraId="4E8EECB3" w14:textId="77777777" w:rsidTr="00B15D87">
        <w:tc>
          <w:tcPr>
            <w:tcW w:w="4962" w:type="dxa"/>
            <w:hideMark/>
          </w:tcPr>
          <w:p w14:paraId="355AFA97" w14:textId="77777777" w:rsidR="00BF4301" w:rsidRPr="00467C43" w:rsidRDefault="00BF4301" w:rsidP="00BF4301">
            <w:pPr>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partneris(-i):</w:t>
            </w:r>
          </w:p>
        </w:tc>
        <w:tc>
          <w:tcPr>
            <w:tcW w:w="4107" w:type="dxa"/>
            <w:hideMark/>
          </w:tcPr>
          <w:p w14:paraId="7E4C420D" w14:textId="77777777" w:rsidR="00BF4301" w:rsidRPr="00467C43" w:rsidRDefault="00BF4301" w:rsidP="00BF4301">
            <w:pPr>
              <w:jc w:val="both"/>
              <w:rPr>
                <w:rFonts w:ascii="Times New Roman" w:eastAsiaTheme="minorEastAsia" w:hAnsi="Times New Roman"/>
                <w:i/>
                <w:iCs/>
                <w:sz w:val="24"/>
                <w:szCs w:val="24"/>
                <w:lang w:val="lv-LV"/>
              </w:rPr>
            </w:pPr>
            <w:r w:rsidRPr="00467C43">
              <w:rPr>
                <w:rFonts w:ascii="Times New Roman" w:eastAsiaTheme="minorEastAsia" w:hAnsi="Times New Roman"/>
                <w:i/>
                <w:iCs/>
                <w:sz w:val="24"/>
                <w:szCs w:val="24"/>
                <w:lang w:val="lv-LV"/>
              </w:rPr>
              <w:t>n/a</w:t>
            </w:r>
          </w:p>
        </w:tc>
      </w:tr>
      <w:tr w:rsidR="00BF4301" w:rsidRPr="00467C43" w14:paraId="6183139E" w14:textId="77777777" w:rsidTr="00B15D87">
        <w:tc>
          <w:tcPr>
            <w:tcW w:w="4962" w:type="dxa"/>
            <w:hideMark/>
          </w:tcPr>
          <w:p w14:paraId="5C1B7228" w14:textId="77777777" w:rsidR="00BF4301" w:rsidRPr="00467C43" w:rsidRDefault="00BF4301" w:rsidP="00BF4301">
            <w:pPr>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Donoru projekta partneris (-i):</w:t>
            </w:r>
          </w:p>
        </w:tc>
        <w:tc>
          <w:tcPr>
            <w:tcW w:w="4107" w:type="dxa"/>
            <w:hideMark/>
          </w:tcPr>
          <w:p w14:paraId="23F74E49" w14:textId="35BB92FF" w:rsidR="00BF4301" w:rsidRPr="00467C43" w:rsidRDefault="00F65B13" w:rsidP="002B59C3">
            <w:pPr>
              <w:jc w:val="both"/>
              <w:rPr>
                <w:rFonts w:ascii="Times New Roman" w:hAnsi="Times New Roman"/>
                <w:i/>
                <w:sz w:val="24"/>
                <w:szCs w:val="24"/>
                <w:lang w:val="lv-LV"/>
              </w:rPr>
            </w:pPr>
            <w:proofErr w:type="spellStart"/>
            <w:r w:rsidRPr="00467C43">
              <w:rPr>
                <w:rFonts w:ascii="Times New Roman" w:hAnsi="Times New Roman"/>
                <w:i/>
                <w:lang w:val="lv-LV"/>
              </w:rPr>
              <w:t>Trē</w:t>
            </w:r>
            <w:r w:rsidR="001D1826" w:rsidRPr="00467C43">
              <w:rPr>
                <w:rFonts w:ascii="Times New Roman" w:hAnsi="Times New Roman"/>
                <w:i/>
                <w:lang w:val="lv-LV"/>
              </w:rPr>
              <w:t>gstad</w:t>
            </w:r>
            <w:r w:rsidRPr="00467C43">
              <w:rPr>
                <w:rFonts w:ascii="Times New Roman" w:hAnsi="Times New Roman"/>
                <w:i/>
                <w:lang w:val="lv-LV"/>
              </w:rPr>
              <w:t>as</w:t>
            </w:r>
            <w:proofErr w:type="spellEnd"/>
            <w:r w:rsidR="001D1826" w:rsidRPr="00467C43">
              <w:rPr>
                <w:rFonts w:ascii="Times New Roman" w:hAnsi="Times New Roman"/>
                <w:i/>
                <w:lang w:val="lv-LV"/>
              </w:rPr>
              <w:t xml:space="preserve"> </w:t>
            </w:r>
            <w:r w:rsidRPr="00467C43">
              <w:rPr>
                <w:rFonts w:ascii="Times New Roman" w:hAnsi="Times New Roman"/>
                <w:i/>
                <w:lang w:val="lv-LV"/>
              </w:rPr>
              <w:t>pašvaldība</w:t>
            </w:r>
            <w:r w:rsidR="001D1826" w:rsidRPr="00467C43">
              <w:rPr>
                <w:rStyle w:val="FootnoteReference"/>
                <w:rFonts w:ascii="Times New Roman" w:hAnsi="Times New Roman"/>
                <w:i/>
                <w:lang w:val="lv-LV"/>
              </w:rPr>
              <w:footnoteReference w:id="49"/>
            </w:r>
            <w:r w:rsidR="001D1826" w:rsidRPr="00467C43">
              <w:rPr>
                <w:rFonts w:ascii="Times New Roman" w:hAnsi="Times New Roman"/>
                <w:i/>
                <w:lang w:val="lv-LV"/>
              </w:rPr>
              <w:t xml:space="preserve"> (</w:t>
            </w:r>
            <w:r w:rsidR="002B59C3" w:rsidRPr="00467C43">
              <w:rPr>
                <w:rFonts w:ascii="Times New Roman" w:hAnsi="Times New Roman"/>
                <w:i/>
                <w:lang w:val="lv-LV"/>
              </w:rPr>
              <w:t>tiks nolemts</w:t>
            </w:r>
            <w:r w:rsidR="001D1826" w:rsidRPr="00467C43">
              <w:rPr>
                <w:rFonts w:ascii="Times New Roman" w:hAnsi="Times New Roman"/>
                <w:i/>
                <w:lang w:val="lv-LV"/>
              </w:rPr>
              <w:t>)</w:t>
            </w:r>
          </w:p>
        </w:tc>
      </w:tr>
      <w:tr w:rsidR="00BF4301" w:rsidRPr="00467C43" w14:paraId="7A2B7B00" w14:textId="77777777" w:rsidTr="00B15D87">
        <w:tc>
          <w:tcPr>
            <w:tcW w:w="4962" w:type="dxa"/>
            <w:hideMark/>
          </w:tcPr>
          <w:p w14:paraId="7C949113"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Kopējās maksimālās attiecināmās projekta izmaksas:</w:t>
            </w:r>
          </w:p>
        </w:tc>
        <w:tc>
          <w:tcPr>
            <w:tcW w:w="4107" w:type="dxa"/>
            <w:hideMark/>
          </w:tcPr>
          <w:p w14:paraId="6A8E8FB1"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 xml:space="preserve">€ </w:t>
            </w:r>
            <w:r w:rsidRPr="00467C43">
              <w:rPr>
                <w:rFonts w:ascii="Times New Roman" w:hAnsi="Times New Roman"/>
                <w:i/>
                <w:sz w:val="24"/>
                <w:szCs w:val="24"/>
                <w:lang w:val="lv-LV"/>
              </w:rPr>
              <w:t>750 000</w:t>
            </w:r>
          </w:p>
        </w:tc>
      </w:tr>
      <w:tr w:rsidR="00BF4301" w:rsidRPr="00467C43" w14:paraId="234266FE" w14:textId="77777777" w:rsidTr="00B15D87">
        <w:tc>
          <w:tcPr>
            <w:tcW w:w="4962" w:type="dxa"/>
            <w:hideMark/>
          </w:tcPr>
          <w:p w14:paraId="711A98F2"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piešķīruma daļa:</w:t>
            </w:r>
            <w:r w:rsidRPr="00467C43">
              <w:rPr>
                <w:rFonts w:ascii="Times New Roman" w:hAnsi="Times New Roman"/>
                <w:b/>
                <w:sz w:val="24"/>
                <w:szCs w:val="24"/>
                <w:lang w:val="lv-LV"/>
              </w:rPr>
              <w:tab/>
            </w:r>
            <w:r w:rsidRPr="00467C43">
              <w:rPr>
                <w:rFonts w:ascii="Times New Roman" w:hAnsi="Times New Roman"/>
                <w:b/>
                <w:sz w:val="24"/>
                <w:szCs w:val="24"/>
                <w:lang w:val="lv-LV"/>
              </w:rPr>
              <w:tab/>
            </w:r>
            <w:r w:rsidRPr="00467C43">
              <w:rPr>
                <w:rFonts w:ascii="Times New Roman" w:hAnsi="Times New Roman"/>
                <w:b/>
                <w:sz w:val="24"/>
                <w:szCs w:val="24"/>
                <w:lang w:val="lv-LV"/>
              </w:rPr>
              <w:tab/>
            </w:r>
          </w:p>
        </w:tc>
        <w:tc>
          <w:tcPr>
            <w:tcW w:w="4107" w:type="dxa"/>
            <w:hideMark/>
          </w:tcPr>
          <w:p w14:paraId="246A7620"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100%</w:t>
            </w:r>
          </w:p>
        </w:tc>
      </w:tr>
      <w:tr w:rsidR="00BF4301" w:rsidRPr="00467C43" w14:paraId="06FCB7E0" w14:textId="77777777" w:rsidTr="00B15D87">
        <w:tc>
          <w:tcPr>
            <w:tcW w:w="4962" w:type="dxa"/>
            <w:hideMark/>
          </w:tcPr>
          <w:p w14:paraId="4575EF0C"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Projekta piešķīruma summa*:</w:t>
            </w:r>
          </w:p>
        </w:tc>
        <w:tc>
          <w:tcPr>
            <w:tcW w:w="4107" w:type="dxa"/>
            <w:hideMark/>
          </w:tcPr>
          <w:p w14:paraId="586071DB" w14:textId="77777777" w:rsidR="00BF4301" w:rsidRPr="00467C43" w:rsidRDefault="00BF4301" w:rsidP="00BF4301">
            <w:pPr>
              <w:jc w:val="both"/>
              <w:rPr>
                <w:rFonts w:ascii="Times New Roman" w:hAnsi="Times New Roman"/>
                <w:i/>
                <w:sz w:val="24"/>
                <w:szCs w:val="24"/>
                <w:lang w:val="lv-LV"/>
              </w:rPr>
            </w:pPr>
            <w:r w:rsidRPr="00467C43">
              <w:rPr>
                <w:rFonts w:ascii="Times New Roman" w:eastAsiaTheme="minorEastAsia" w:hAnsi="Times New Roman"/>
                <w:i/>
                <w:iCs/>
                <w:sz w:val="24"/>
                <w:szCs w:val="24"/>
                <w:lang w:val="lv-LV"/>
              </w:rPr>
              <w:t xml:space="preserve">€ </w:t>
            </w:r>
            <w:r w:rsidRPr="00467C43">
              <w:rPr>
                <w:rFonts w:ascii="Times New Roman" w:hAnsi="Times New Roman"/>
                <w:i/>
                <w:sz w:val="24"/>
                <w:szCs w:val="24"/>
                <w:lang w:val="lv-LV"/>
              </w:rPr>
              <w:t xml:space="preserve">750 000 </w:t>
            </w:r>
          </w:p>
        </w:tc>
      </w:tr>
      <w:tr w:rsidR="00BF4301" w:rsidRPr="00467C43" w14:paraId="2D489EF6" w14:textId="77777777" w:rsidTr="00B15D87">
        <w:tc>
          <w:tcPr>
            <w:tcW w:w="4962" w:type="dxa"/>
            <w:hideMark/>
          </w:tcPr>
          <w:p w14:paraId="2826D3A2" w14:textId="77777777" w:rsidR="00BF4301" w:rsidRPr="00467C43" w:rsidRDefault="00BF4301" w:rsidP="00BF4301">
            <w:pPr>
              <w:spacing w:after="0"/>
              <w:jc w:val="both"/>
              <w:rPr>
                <w:rFonts w:ascii="Times New Roman" w:hAnsi="Times New Roman"/>
                <w:b/>
                <w:sz w:val="24"/>
                <w:szCs w:val="24"/>
                <w:lang w:val="lv-LV"/>
              </w:rPr>
            </w:pPr>
            <w:r w:rsidRPr="00467C43">
              <w:rPr>
                <w:rFonts w:ascii="Times New Roman" w:eastAsiaTheme="minorEastAsia" w:hAnsi="Times New Roman"/>
                <w:b/>
                <w:bCs/>
                <w:sz w:val="24"/>
                <w:szCs w:val="24"/>
                <w:lang w:val="lv-LV"/>
              </w:rPr>
              <w:t>Plānotais ilgums:</w:t>
            </w:r>
            <w:r w:rsidRPr="00467C43">
              <w:rPr>
                <w:rFonts w:ascii="Times New Roman" w:hAnsi="Times New Roman"/>
                <w:b/>
                <w:sz w:val="24"/>
                <w:szCs w:val="24"/>
                <w:lang w:val="lv-LV"/>
              </w:rPr>
              <w:tab/>
            </w:r>
          </w:p>
          <w:p w14:paraId="7491BDB9" w14:textId="77777777" w:rsidR="00BF4301" w:rsidRPr="00467C43" w:rsidRDefault="00BF4301" w:rsidP="00BF4301">
            <w:pPr>
              <w:spacing w:after="0"/>
              <w:ind w:left="513" w:hanging="513"/>
              <w:jc w:val="both"/>
              <w:rPr>
                <w:rFonts w:ascii="Times New Roman" w:hAnsi="Times New Roman"/>
                <w:sz w:val="24"/>
                <w:szCs w:val="24"/>
                <w:lang w:val="lv-LV"/>
              </w:rPr>
            </w:pPr>
            <w:r w:rsidRPr="00467C43">
              <w:rPr>
                <w:rFonts w:ascii="Times New Roman" w:eastAsiaTheme="minorEastAsia" w:hAnsi="Times New Roman"/>
                <w:sz w:val="24"/>
                <w:szCs w:val="24"/>
                <w:lang w:val="lv-LV"/>
              </w:rPr>
              <w:t>*</w:t>
            </w:r>
            <w:r w:rsidR="002E02EA" w:rsidRPr="00467C43">
              <w:rPr>
                <w:rFonts w:ascii="Times New Roman" w:eastAsiaTheme="minorEastAsia" w:hAnsi="Times New Roman"/>
                <w:sz w:val="20"/>
                <w:szCs w:val="20"/>
                <w:lang w:val="lv-LV"/>
              </w:rPr>
              <w:t xml:space="preserve"> </w:t>
            </w:r>
            <w:r w:rsidR="002E02EA" w:rsidRPr="00467C43">
              <w:rPr>
                <w:rFonts w:ascii="Times New Roman" w:hAnsi="Times New Roman"/>
                <w:sz w:val="20"/>
                <w:szCs w:val="20"/>
                <w:lang w:val="lv-LV"/>
              </w:rPr>
              <w:t>Maksimālais finansējums no programmas budžeta</w:t>
            </w:r>
            <w:r w:rsidRPr="00467C43">
              <w:rPr>
                <w:rFonts w:ascii="Times New Roman" w:hAnsi="Times New Roman"/>
                <w:sz w:val="24"/>
                <w:szCs w:val="24"/>
                <w:lang w:val="lv-LV"/>
              </w:rPr>
              <w:tab/>
            </w:r>
            <w:r w:rsidRPr="00467C43">
              <w:rPr>
                <w:rFonts w:ascii="Times New Roman" w:hAnsi="Times New Roman"/>
                <w:b/>
                <w:sz w:val="24"/>
                <w:szCs w:val="24"/>
                <w:lang w:val="lv-LV"/>
              </w:rPr>
              <w:tab/>
            </w:r>
            <w:r w:rsidRPr="00467C43">
              <w:rPr>
                <w:rFonts w:ascii="Times New Roman" w:hAnsi="Times New Roman"/>
                <w:b/>
                <w:sz w:val="24"/>
                <w:szCs w:val="24"/>
                <w:lang w:val="lv-LV"/>
              </w:rPr>
              <w:tab/>
            </w:r>
          </w:p>
        </w:tc>
        <w:tc>
          <w:tcPr>
            <w:tcW w:w="4107" w:type="dxa"/>
            <w:hideMark/>
          </w:tcPr>
          <w:p w14:paraId="1628542D" w14:textId="4AAAA61B" w:rsidR="00BF4301" w:rsidRPr="00467C43" w:rsidRDefault="003F6B2B" w:rsidP="00BF4301">
            <w:pPr>
              <w:jc w:val="both"/>
              <w:rPr>
                <w:rFonts w:ascii="Times New Roman" w:eastAsiaTheme="minorEastAsia" w:hAnsi="Times New Roman"/>
                <w:i/>
                <w:iCs/>
                <w:sz w:val="24"/>
                <w:szCs w:val="24"/>
                <w:lang w:val="lv-LV"/>
              </w:rPr>
            </w:pPr>
            <w:r w:rsidRPr="00467C43">
              <w:rPr>
                <w:rFonts w:ascii="Times New Roman" w:eastAsiaTheme="minorEastAsia" w:hAnsi="Times New Roman"/>
                <w:i/>
                <w:iCs/>
                <w:sz w:val="24"/>
                <w:szCs w:val="24"/>
                <w:lang w:val="lv-LV"/>
              </w:rPr>
              <w:t xml:space="preserve">36 </w:t>
            </w:r>
            <w:r w:rsidR="00BF4301" w:rsidRPr="00467C43">
              <w:rPr>
                <w:rFonts w:ascii="Times New Roman" w:eastAsiaTheme="minorEastAsia" w:hAnsi="Times New Roman"/>
                <w:i/>
                <w:iCs/>
                <w:sz w:val="24"/>
                <w:szCs w:val="24"/>
                <w:lang w:val="lv-LV"/>
              </w:rPr>
              <w:t>mēneši</w:t>
            </w:r>
          </w:p>
          <w:p w14:paraId="24320077" w14:textId="77777777" w:rsidR="00BF4301" w:rsidRPr="00467C43" w:rsidRDefault="00BF4301" w:rsidP="00BF4301">
            <w:pPr>
              <w:rPr>
                <w:rFonts w:ascii="Times New Roman" w:hAnsi="Times New Roman"/>
                <w:i/>
                <w:sz w:val="24"/>
                <w:szCs w:val="24"/>
                <w:lang w:val="lv-LV"/>
              </w:rPr>
            </w:pPr>
          </w:p>
        </w:tc>
      </w:tr>
    </w:tbl>
    <w:p w14:paraId="56071304" w14:textId="77777777" w:rsidR="00210CEC" w:rsidRPr="00467C43" w:rsidRDefault="00210CEC" w:rsidP="00210CEC">
      <w:pPr>
        <w:tabs>
          <w:tab w:val="left" w:pos="4020"/>
        </w:tabs>
        <w:jc w:val="both"/>
        <w:rPr>
          <w:rFonts w:ascii="Times New Roman" w:hAnsi="Times New Roman"/>
          <w:b/>
          <w:sz w:val="24"/>
          <w:szCs w:val="24"/>
          <w:lang w:val="lv-LV"/>
        </w:rPr>
      </w:pPr>
      <w:r w:rsidRPr="00467C43">
        <w:rPr>
          <w:rFonts w:ascii="Times New Roman" w:hAnsi="Times New Roman"/>
          <w:b/>
          <w:sz w:val="24"/>
          <w:szCs w:val="24"/>
          <w:lang w:val="lv-LV"/>
        </w:rPr>
        <w:t>Projekta mērķis</w:t>
      </w:r>
    </w:p>
    <w:p w14:paraId="68715D83" w14:textId="68B11EA8" w:rsidR="00210CEC" w:rsidRPr="00467C43" w:rsidRDefault="00210CEC" w:rsidP="00210CEC">
      <w:pPr>
        <w:tabs>
          <w:tab w:val="left" w:pos="4020"/>
        </w:tabs>
        <w:jc w:val="both"/>
        <w:rPr>
          <w:rFonts w:ascii="Times New Roman" w:hAnsi="Times New Roman"/>
          <w:sz w:val="24"/>
          <w:szCs w:val="24"/>
          <w:lang w:val="lv-LV"/>
        </w:rPr>
      </w:pPr>
      <w:r w:rsidRPr="00467C43">
        <w:rPr>
          <w:rFonts w:ascii="Times New Roman" w:hAnsi="Times New Roman"/>
          <w:sz w:val="24"/>
          <w:szCs w:val="24"/>
          <w:lang w:val="lv-LV"/>
        </w:rPr>
        <w:t xml:space="preserve">Stiprināt integrācijas pasākumus Muceniekos un ar to saistītajā patvēruma meklētāju uzņemšanas centrā, veicinot daudzkultūru dialogu un ciešāku sadarbību starp pašvaldības kopienām, nodrošinot sporta un </w:t>
      </w:r>
      <w:r w:rsidR="002C572D">
        <w:rPr>
          <w:rFonts w:ascii="Times New Roman" w:hAnsi="Times New Roman"/>
          <w:sz w:val="24"/>
          <w:szCs w:val="24"/>
          <w:lang w:val="lv-LV"/>
        </w:rPr>
        <w:t>brīvā laika</w:t>
      </w:r>
      <w:r w:rsidR="002C572D" w:rsidRPr="00467C43">
        <w:rPr>
          <w:rFonts w:ascii="Times New Roman" w:hAnsi="Times New Roman"/>
          <w:sz w:val="24"/>
          <w:szCs w:val="24"/>
          <w:lang w:val="lv-LV"/>
        </w:rPr>
        <w:t xml:space="preserve"> </w:t>
      </w:r>
      <w:r w:rsidRPr="00467C43">
        <w:rPr>
          <w:rFonts w:ascii="Times New Roman" w:hAnsi="Times New Roman"/>
          <w:sz w:val="24"/>
          <w:szCs w:val="24"/>
          <w:lang w:val="lv-LV"/>
        </w:rPr>
        <w:t>infrastruktūru.</w:t>
      </w:r>
    </w:p>
    <w:p w14:paraId="748DFED7" w14:textId="77777777" w:rsidR="004C1EFF" w:rsidRPr="00467C43" w:rsidRDefault="004C1EFF" w:rsidP="004C1EFF">
      <w:pPr>
        <w:spacing w:before="240" w:after="60"/>
        <w:jc w:val="both"/>
        <w:rPr>
          <w:rFonts w:ascii="Times New Roman" w:hAnsi="Times New Roman"/>
          <w:sz w:val="24"/>
          <w:szCs w:val="24"/>
          <w:lang w:val="lv-LV"/>
        </w:rPr>
      </w:pPr>
      <w:r w:rsidRPr="00467C43">
        <w:rPr>
          <w:rFonts w:ascii="Times New Roman" w:hAnsi="Times New Roman"/>
          <w:sz w:val="24"/>
          <w:szCs w:val="24"/>
          <w:lang w:val="lv-LV"/>
        </w:rPr>
        <w:t xml:space="preserve">Saskaņā ar Latvijas tiesību aktiem Kultūras ministrija atbild par valsts sociālās integrācijas politikas izstrādi, organizāciju un koordināciju. Iekšlietu ministrija atbild par imigrantu integrācijas politikas izstrādi un īstenošanu. Arī Izglītības un zinātnes ministrija un Latviešu valodas aģentūra ir iesaistītas integrācijas politikā. Latvijas pašvaldībām nav konkrētas autonomas funkcijas integrācijas politikas īstenošanā, taču Ropažu pašvaldībai ir īpašs statuss, jo Ropažu pašvaldības administratīvajā teritorijā atrodas vienīgais patvēruma meklētāju izmitināšanas centrs Latvijā – “Mucenieki”. Ropažu pašvaldība vienmēr ir centusies uzskatīt šo unikālo statusu par priekšrocību, aktīvi iesaistot dažādas novada kopienas sociālajā dzīvē un veicinot starpkultūru dialogu. </w:t>
      </w:r>
    </w:p>
    <w:p w14:paraId="06768534" w14:textId="1EE243C3" w:rsidR="004C1EFF" w:rsidRPr="00467C43" w:rsidRDefault="004C1EFF" w:rsidP="004C1EFF">
      <w:pPr>
        <w:spacing w:before="240" w:after="60"/>
        <w:jc w:val="both"/>
        <w:rPr>
          <w:rFonts w:ascii="Times New Roman" w:hAnsi="Times New Roman"/>
          <w:sz w:val="24"/>
          <w:szCs w:val="24"/>
          <w:lang w:val="lv-LV"/>
        </w:rPr>
      </w:pPr>
      <w:r w:rsidRPr="00467C43">
        <w:rPr>
          <w:rFonts w:ascii="Times New Roman" w:hAnsi="Times New Roman"/>
          <w:sz w:val="24"/>
          <w:szCs w:val="24"/>
          <w:lang w:val="lv-LV"/>
        </w:rPr>
        <w:t>Saskaņā ar Eiropas Padomes izstrādātajiem labas pārvaldības principiem</w:t>
      </w:r>
      <w:r w:rsidRPr="00467C43">
        <w:rPr>
          <w:rFonts w:ascii="Times New Roman" w:hAnsi="Times New Roman"/>
          <w:sz w:val="24"/>
          <w:szCs w:val="24"/>
          <w:vertAlign w:val="superscript"/>
          <w:lang w:val="lv-LV" w:bidi="en-GB"/>
        </w:rPr>
        <w:footnoteReference w:id="50"/>
      </w:r>
      <w:r w:rsidRPr="00467C43">
        <w:rPr>
          <w:rFonts w:ascii="Times New Roman" w:hAnsi="Times New Roman"/>
          <w:sz w:val="24"/>
          <w:szCs w:val="24"/>
          <w:lang w:val="lv-LV"/>
        </w:rPr>
        <w:t xml:space="preserve"> pašvaldības ietekmes sfēras ietvaros uzlabota infrastruktūra pozitīvi ietekmēs cilvēku tiesības uz atpūtu un brīvo laiku. Aktivitātes ietvers sporta infrastruktūras pasākumus sporta un kultūras pasākumu organizēšanai vietējai kopienai un patvēruma meklētājiem. Izmantojot veselības, kultūras, izglītības un sporta aktivitātes, cīņa pret jebkura veida diskrimināciju noritēs sekmīgāk. Tāpat arī tiks veicināti labas pārvaldības principi – sociālā saliedētība un tās sabiedrības daļas </w:t>
      </w:r>
      <w:r w:rsidR="000A4FC3" w:rsidRPr="00467C43">
        <w:rPr>
          <w:rFonts w:ascii="Times New Roman" w:hAnsi="Times New Roman"/>
          <w:sz w:val="24"/>
          <w:szCs w:val="24"/>
          <w:lang w:val="lv-LV"/>
        </w:rPr>
        <w:t>integrācija</w:t>
      </w:r>
      <w:r w:rsidRPr="00467C43">
        <w:rPr>
          <w:rFonts w:ascii="Times New Roman" w:hAnsi="Times New Roman"/>
          <w:sz w:val="24"/>
          <w:szCs w:val="24"/>
          <w:lang w:val="lv-LV"/>
        </w:rPr>
        <w:t>, kas ir neizdevīgā stāvoklī. Vietējā kopiena tiks aktīvi iesaistīta sporta, kultūras un brīvā laika aktivitātēs kopā ar patvēruma meklētājiem un bēgļiem.</w:t>
      </w:r>
    </w:p>
    <w:p w14:paraId="0BE0E28D" w14:textId="1A27F88B" w:rsidR="004C1EFF" w:rsidRPr="00467C43" w:rsidRDefault="004C1EFF" w:rsidP="004C1EFF">
      <w:pPr>
        <w:spacing w:before="240" w:after="60"/>
        <w:jc w:val="both"/>
        <w:rPr>
          <w:lang w:val="lv-LV"/>
        </w:rPr>
      </w:pPr>
      <w:r w:rsidRPr="00467C43">
        <w:rPr>
          <w:rFonts w:ascii="Times New Roman" w:hAnsi="Times New Roman"/>
          <w:sz w:val="24"/>
          <w:szCs w:val="24"/>
          <w:lang w:val="lv-LV"/>
        </w:rPr>
        <w:t xml:space="preserve">Saskaņā ar pēdējo četru gadu statistiku patvēruma meklētāju vidējais skaits ir ievērojami pieaudzis, 2017. gadā tas sasniedza augstāko punktu – 395 patvēruma meklētājus, bet 2013. gadā šis skaits bija 185. </w:t>
      </w:r>
      <w:r w:rsidRPr="00467C43">
        <w:rPr>
          <w:rFonts w:ascii="Times New Roman" w:hAnsi="Times New Roman"/>
          <w:color w:val="020202"/>
          <w:sz w:val="24"/>
          <w:szCs w:val="24"/>
          <w:lang w:val="lv-LV"/>
        </w:rPr>
        <w:t xml:space="preserve">Patvēruma meklētāju izmitināšanas centrs atrodas līdzās vietējām dzīvojamajām mājām. Tādējādi patvēruma meklētāji tiek iesaistīti vietējā sabiedrībā jau no pirmās dienas. Ropažu novads ir </w:t>
      </w:r>
      <w:r w:rsidR="00EC77D4" w:rsidRPr="00467C43">
        <w:rPr>
          <w:rFonts w:ascii="Times New Roman" w:hAnsi="Times New Roman"/>
          <w:color w:val="020202"/>
          <w:sz w:val="24"/>
          <w:szCs w:val="24"/>
          <w:lang w:val="lv-LV"/>
        </w:rPr>
        <w:t>RPR</w:t>
      </w:r>
      <w:r w:rsidRPr="00467C43">
        <w:rPr>
          <w:rFonts w:ascii="Times New Roman" w:hAnsi="Times New Roman"/>
          <w:color w:val="020202"/>
          <w:sz w:val="24"/>
          <w:szCs w:val="24"/>
          <w:lang w:val="lv-LV"/>
        </w:rPr>
        <w:t xml:space="preserve"> pašvaldība ar 7000 iedzīvotāju. Šajā teritorijā ietilpst vairāki ciemati – Ropaži, Silakrogs, Zaķumuiža, Tumšupe un Mucenieki – ar 600 reģistrētiem iedzīvotājiem. </w:t>
      </w:r>
    </w:p>
    <w:p w14:paraId="4D5FF9B6" w14:textId="77777777" w:rsidR="004C1EFF" w:rsidRPr="00467C43" w:rsidRDefault="004C1EFF" w:rsidP="004C1EFF">
      <w:pPr>
        <w:spacing w:before="240" w:after="60"/>
        <w:jc w:val="both"/>
        <w:rPr>
          <w:rFonts w:ascii="Times New Roman" w:hAnsi="Times New Roman"/>
          <w:color w:val="020202"/>
          <w:sz w:val="24"/>
          <w:szCs w:val="24"/>
          <w:lang w:val="lv-LV"/>
        </w:rPr>
      </w:pPr>
      <w:r w:rsidRPr="00467C43">
        <w:rPr>
          <w:rFonts w:ascii="Times New Roman" w:hAnsi="Times New Roman"/>
          <w:color w:val="020202"/>
          <w:sz w:val="24"/>
          <w:szCs w:val="24"/>
          <w:lang w:val="lv-LV"/>
        </w:rPr>
        <w:lastRenderedPageBreak/>
        <w:t>Cilvēki uzturas patvēruma meklētāju uzturēšanās centrā, kamēr gaida lēmumu par bēgļa vai alternatīvā statusa piešķiršanu. Uzturēšanās laikā patvēruma meklētājiem ir iespēja saņemt izglītību, tostarp mācīties latviešu valodu.  Pēc statusa piešķiršanas lielākā daļa bēgļu un personu ar alternatīvo statusu Latvijā dodas uz citām valstīm, it īpaši Vāciju. Bēgļi dodas projām, jo ir grūti atrast darbu un dzīvesvietu. Lai gan it kā ir daudz darba piedāvājumu, bēgļiem var rasties grūtības valodas barjeras dēļ un grūtības pierast pie jaunas kultūras. Tādēļ ļoti svarīgi ir sākt integrācijas darbu ar vietējo kopienu jau no ierašanās pirmās dienas.</w:t>
      </w:r>
    </w:p>
    <w:p w14:paraId="75FBA7AF" w14:textId="4B8F5C61" w:rsidR="004C1EFF" w:rsidRPr="00467C43" w:rsidRDefault="004C1EFF" w:rsidP="002B474A">
      <w:pPr>
        <w:keepNext/>
        <w:jc w:val="both"/>
        <w:outlineLvl w:val="0"/>
        <w:rPr>
          <w:rFonts w:ascii="Times New Roman" w:hAnsi="Times New Roman"/>
          <w:sz w:val="24"/>
          <w:lang w:val="lv-LV"/>
        </w:rPr>
      </w:pPr>
      <w:r w:rsidRPr="00467C43">
        <w:rPr>
          <w:rFonts w:ascii="Times New Roman" w:hAnsi="Times New Roman"/>
          <w:color w:val="020202"/>
          <w:sz w:val="24"/>
          <w:szCs w:val="24"/>
          <w:lang w:val="lv-LV"/>
        </w:rPr>
        <w:t>Ņemot vērā, ka saskaņā ar Latvijas tiesību aktiem pašvaldības nav tieši iesaistītas bēgļu sociālās iekļaušanas aktivitātēs, Ropažu pašvaldība ir ieinteresēta citu valstu pieredzē. Īpaši Norvēģijai ir sena bēgļu imigrācijas un integrācijas vēsture, no kuras var smelties vērtīgas mācības bēgļu integrācijas stratēģiju izveidē pašvaldības līmenī. Projekta īst</w:t>
      </w:r>
      <w:r w:rsidR="006C684C">
        <w:rPr>
          <w:rFonts w:ascii="Times New Roman" w:hAnsi="Times New Roman"/>
          <w:color w:val="020202"/>
          <w:sz w:val="24"/>
          <w:szCs w:val="24"/>
          <w:lang w:val="lv-LV"/>
        </w:rPr>
        <w:t>enotājs ir ieinteresēts sadarb</w:t>
      </w:r>
      <w:r w:rsidRPr="00467C43">
        <w:rPr>
          <w:rFonts w:ascii="Times New Roman" w:hAnsi="Times New Roman"/>
          <w:color w:val="020202"/>
          <w:sz w:val="24"/>
          <w:szCs w:val="24"/>
          <w:lang w:val="lv-LV"/>
        </w:rPr>
        <w:t>oties ar donorvalstu iestādēm, lai pārņemtu Norvēģijas pašvaldību labo praksi starpkultūru attiecību jomā un sociālajā iekļaušanā Latvijas pašvaldībās. Paredzams, ka Norvēģijas partneris būs iesaistīts projekta īstenošanā, sniedzot zināšanas, kā arī piedaloties projekta pasākumos vai pieredzes apmaiņas pasākumos Norvēģijā un Latvijā. Kapacitātes celšana, īstermiņa mācības un mācību vizītes tiek plānotas divpusējā sadarbības fonda ietvaros.</w:t>
      </w:r>
    </w:p>
    <w:p w14:paraId="525CEC58" w14:textId="77777777" w:rsidR="004C1EFF" w:rsidRPr="00467C43" w:rsidRDefault="004C1EFF" w:rsidP="002B474A">
      <w:pPr>
        <w:jc w:val="both"/>
        <w:rPr>
          <w:rFonts w:ascii="Times New Roman" w:hAnsi="Times New Roman"/>
          <w:sz w:val="24"/>
          <w:lang w:val="lv-LV"/>
        </w:rPr>
      </w:pPr>
      <w:r w:rsidRPr="00467C43">
        <w:rPr>
          <w:rFonts w:ascii="Times New Roman" w:hAnsi="Times New Roman"/>
          <w:sz w:val="24"/>
          <w:szCs w:val="24"/>
          <w:lang w:val="lv-LV"/>
        </w:rPr>
        <w:t>Pēc pievienošanās brīvprātīgajai ES pārvietošanas programmai, Ropažu novada pašvaldība pievērš uzmanību faktam, ka patvēruma meklētāji ne vien uzturas iestādes telpās, bet arī brīvi pārvietojas Mucenieku teritorijā un regulāri izmanto esošos ciemata pakalpojumus un infrastruktūru – bērnu rotaļu laukumus, stadionu. Stadions atrodas līdzās patvēruma meklētāju izmitināšanas centram Latvijā un vietējām dzīvojamām ēkām, kurās mīt vairāk nekā 600 iedzīvotāju.</w:t>
      </w:r>
    </w:p>
    <w:p w14:paraId="51E3CAE7" w14:textId="77777777" w:rsidR="004C1EFF" w:rsidRPr="00467C43" w:rsidRDefault="004C1EFF" w:rsidP="002B474A">
      <w:pPr>
        <w:jc w:val="both"/>
        <w:rPr>
          <w:lang w:val="lv-LV"/>
        </w:rPr>
      </w:pPr>
      <w:r w:rsidRPr="00467C43">
        <w:rPr>
          <w:rFonts w:ascii="Times New Roman" w:hAnsi="Times New Roman"/>
          <w:sz w:val="24"/>
          <w:szCs w:val="24"/>
          <w:lang w:val="lv-LV"/>
        </w:rPr>
        <w:t xml:space="preserve">Teritoriju aktīvi izmanto gan vietējie iedzīvotāji, gan patvēruma meklētāji. Infrastruktūra palīdz nodrošināt veiksmīgākus ikdienas kontaktus un integrāciju. Sports un fiziskās aktivitātes ir ārkārtīgi vērtīgas sociālās iekļaušanas un integrācijas kontekstā. Kopīgas sporta un kultūras aktivitātes mazina aizspriedumus un veicina sadarbību. Šādas aktivitātes dod iespējas atstumtām un maznodrošinātām grupām, tādām kā migranti un cilvēki, kas pakļauti diskriminācijas riskam, sadarboties un integrēties kopā ar citām sabiedrības grupām. Aktivitātēm ir jābūt brīvi pieejamām gan vietējiem iedzīvotājiem, gan patvēruma meklētājiem. </w:t>
      </w:r>
    </w:p>
    <w:p w14:paraId="2AEBDF14" w14:textId="77777777" w:rsidR="004C1EFF" w:rsidRPr="00467C43" w:rsidRDefault="004C1EFF" w:rsidP="002B474A">
      <w:pPr>
        <w:jc w:val="both"/>
        <w:rPr>
          <w:rFonts w:ascii="Times New Roman" w:hAnsi="Times New Roman"/>
          <w:sz w:val="24"/>
          <w:lang w:val="lv-LV"/>
        </w:rPr>
      </w:pPr>
      <w:r w:rsidRPr="00467C43">
        <w:rPr>
          <w:rFonts w:ascii="Times New Roman" w:hAnsi="Times New Roman"/>
          <w:sz w:val="24"/>
          <w:szCs w:val="24"/>
          <w:lang w:val="lv-LV"/>
        </w:rPr>
        <w:t xml:space="preserve">Infrastruktūras attīstības aktivitātes ir ļoti būtiskas šajā projektā. </w:t>
      </w:r>
      <w:r w:rsidRPr="00467C43">
        <w:rPr>
          <w:lang w:val="lv-LV"/>
        </w:rPr>
        <w:t xml:space="preserve"> </w:t>
      </w:r>
      <w:r w:rsidRPr="00467C43">
        <w:rPr>
          <w:rFonts w:ascii="Times New Roman" w:hAnsi="Times New Roman"/>
          <w:sz w:val="24"/>
          <w:szCs w:val="24"/>
          <w:lang w:val="lv-LV"/>
        </w:rPr>
        <w:t>Pašlaik Muceniekos vienkārši ir neaprīkots laukums, kur notiek sporta un citas aktivitātes.  Pielāgots Mucenieku stadions un tam pieguļošā teritorija radīs labākus dzīves apstākļus dažādām novada kopienām un radīs patvēruma meklētājiem pozitīvu iespaidu par Latviju. Tāpat arī ir svarīgi nodrošināt ne tikai tiesisko regulējumu un iespēju bēgļiem sākt piepildošu dzīvi vietējā sabiedrībā, bet arī sagatavot vietējo kopienu un strādāt ar to. Sociālā iekļaušana ir vismaz divvirzienu process, kurā ietilpst bēgļu vēlme pielāgoties vietējās kopienas kultūrai un tradīcijām, kā arī vietējās kopienas vēlme pieņemt bēgļus.</w:t>
      </w:r>
    </w:p>
    <w:p w14:paraId="35D9CFF8" w14:textId="52A60A25" w:rsidR="004C1EFF" w:rsidRPr="00467C43" w:rsidRDefault="004C1EFF" w:rsidP="002B474A">
      <w:pPr>
        <w:jc w:val="both"/>
        <w:rPr>
          <w:rFonts w:ascii="Times New Roman" w:hAnsi="Times New Roman"/>
          <w:sz w:val="24"/>
          <w:szCs w:val="24"/>
          <w:lang w:val="lv-LV"/>
        </w:rPr>
      </w:pPr>
      <w:r w:rsidRPr="00467C43">
        <w:rPr>
          <w:rFonts w:ascii="Times New Roman" w:hAnsi="Times New Roman"/>
          <w:sz w:val="24"/>
          <w:szCs w:val="24"/>
          <w:lang w:val="lv-LV"/>
        </w:rPr>
        <w:t xml:space="preserve">Ropažu pašvaldība sadarbībā ar Patvēruma meklētāju izmitināšanas centru iesaista patvēruma meklētājus kopīgās aktivitātēs ar vietējo kopienu. Dažādas aktivitātes </w:t>
      </w:r>
      <w:r w:rsidR="000832DA" w:rsidRPr="00467C43">
        <w:rPr>
          <w:rFonts w:ascii="Times New Roman" w:hAnsi="Times New Roman"/>
          <w:sz w:val="24"/>
          <w:szCs w:val="24"/>
          <w:lang w:val="lv-LV"/>
        </w:rPr>
        <w:t xml:space="preserve">tiek rīkotas gan </w:t>
      </w:r>
      <w:r w:rsidRPr="00467C43">
        <w:rPr>
          <w:rFonts w:ascii="Times New Roman" w:hAnsi="Times New Roman"/>
          <w:sz w:val="24"/>
          <w:szCs w:val="24"/>
          <w:lang w:val="lv-LV"/>
        </w:rPr>
        <w:t>Muceniekos</w:t>
      </w:r>
      <w:r w:rsidR="000832DA" w:rsidRPr="00467C43">
        <w:rPr>
          <w:rFonts w:ascii="Times New Roman" w:hAnsi="Times New Roman"/>
          <w:sz w:val="24"/>
          <w:szCs w:val="24"/>
          <w:lang w:val="lv-LV"/>
        </w:rPr>
        <w:t>, gan</w:t>
      </w:r>
      <w:r w:rsidRPr="00467C43">
        <w:rPr>
          <w:rFonts w:ascii="Times New Roman" w:hAnsi="Times New Roman"/>
          <w:sz w:val="24"/>
          <w:szCs w:val="24"/>
          <w:lang w:val="lv-LV"/>
        </w:rPr>
        <w:t xml:space="preserve"> arī </w:t>
      </w:r>
      <w:bookmarkStart w:id="5" w:name="_Hlk531604971"/>
      <w:r w:rsidRPr="00467C43">
        <w:rPr>
          <w:rFonts w:ascii="Times New Roman" w:hAnsi="Times New Roman"/>
          <w:sz w:val="24"/>
          <w:szCs w:val="24"/>
          <w:lang w:val="lv-LV"/>
        </w:rPr>
        <w:t>Ropažu novada multifunkcionālajā centrā</w:t>
      </w:r>
      <w:bookmarkEnd w:id="5"/>
      <w:r w:rsidRPr="00467C43">
        <w:rPr>
          <w:rFonts w:ascii="Times New Roman" w:hAnsi="Times New Roman"/>
          <w:sz w:val="24"/>
          <w:szCs w:val="24"/>
          <w:lang w:val="lv-LV"/>
        </w:rPr>
        <w:t xml:space="preserve">, kas ir pašvaldības iestāde. Galvenais </w:t>
      </w:r>
      <w:r w:rsidR="006C684C">
        <w:rPr>
          <w:rFonts w:ascii="Times New Roman" w:hAnsi="Times New Roman"/>
          <w:sz w:val="24"/>
          <w:szCs w:val="24"/>
          <w:lang w:val="lv-LV"/>
        </w:rPr>
        <w:t>m</w:t>
      </w:r>
      <w:r w:rsidRPr="00467C43">
        <w:rPr>
          <w:rFonts w:ascii="Times New Roman" w:hAnsi="Times New Roman"/>
          <w:sz w:val="24"/>
          <w:szCs w:val="24"/>
          <w:lang w:val="lv-LV"/>
        </w:rPr>
        <w:t>ultifunkcionālā centra uzdevums ir piedāvāt vietējiem iedzīvotājiem un patvēruma meklētājiem sabiedriskās dzīves bagātināšanas iespēju, organizējot izglītojošas un brīvā laika pavadīšanas aktivitātes, tādējādi veicinot integrāciju un starpkultūru dialogu. Multifunkcionālais centrs veido efektīvu sociālā atbalsta tīklu, nodrošinot sociālos pakalpojumus patvēruma meklētājiem un Ropažu novada vietējiem iedzīvotājiem, it īpaši sociāli neaizsargātām grupām.</w:t>
      </w:r>
    </w:p>
    <w:p w14:paraId="000C1E6F" w14:textId="7C8FF40A" w:rsidR="004C1EFF" w:rsidRPr="00467C43" w:rsidRDefault="004C1EFF" w:rsidP="002B474A">
      <w:pPr>
        <w:jc w:val="both"/>
        <w:rPr>
          <w:rFonts w:ascii="Times New Roman" w:hAnsi="Times New Roman"/>
          <w:sz w:val="24"/>
          <w:szCs w:val="24"/>
          <w:lang w:val="lv-LV"/>
        </w:rPr>
      </w:pPr>
      <w:r w:rsidRPr="00467C43">
        <w:rPr>
          <w:rFonts w:ascii="Times New Roman" w:hAnsi="Times New Roman"/>
          <w:sz w:val="24"/>
          <w:szCs w:val="24"/>
          <w:lang w:val="lv-LV"/>
        </w:rPr>
        <w:t xml:space="preserve">Ar projekta palīdzību tiks rīkotas vairāk aktivitātes Muceniekos dažādām vecuma grupām un abiem dzimumiem. Pašlaik pašvaldība var piedāvāt dažādas sociālas aktivitātes bērniem un viņu vecākiem. Sporta infrastruktūra palīdzēs dažādot aktivitātes, it īpaši veselības veicināšanai, kā arī </w:t>
      </w:r>
      <w:r w:rsidR="00CF725C" w:rsidRPr="00467C43">
        <w:rPr>
          <w:rFonts w:ascii="Times New Roman" w:hAnsi="Times New Roman"/>
          <w:sz w:val="24"/>
          <w:szCs w:val="24"/>
          <w:lang w:val="lv-LV"/>
        </w:rPr>
        <w:t xml:space="preserve">iesaistīt </w:t>
      </w:r>
      <w:r w:rsidRPr="00467C43">
        <w:rPr>
          <w:rFonts w:ascii="Times New Roman" w:hAnsi="Times New Roman"/>
          <w:sz w:val="24"/>
          <w:szCs w:val="24"/>
          <w:lang w:val="lv-LV"/>
        </w:rPr>
        <w:t xml:space="preserve">citas vecuma grupas. </w:t>
      </w:r>
    </w:p>
    <w:p w14:paraId="6BF84AC9" w14:textId="77777777" w:rsidR="004C1EFF" w:rsidRPr="00467C43" w:rsidRDefault="004C1EFF" w:rsidP="002B474A">
      <w:pPr>
        <w:jc w:val="both"/>
        <w:rPr>
          <w:rFonts w:ascii="Times New Roman" w:hAnsi="Times New Roman"/>
          <w:sz w:val="24"/>
          <w:szCs w:val="24"/>
          <w:lang w:val="lv-LV"/>
        </w:rPr>
      </w:pPr>
      <w:r w:rsidRPr="00467C43">
        <w:rPr>
          <w:rFonts w:ascii="Times New Roman" w:hAnsi="Times New Roman"/>
          <w:sz w:val="24"/>
          <w:szCs w:val="24"/>
          <w:lang w:val="lv-LV"/>
        </w:rPr>
        <w:lastRenderedPageBreak/>
        <w:t>Projekts veicinās vairākus ar integrāciju saistītus pasākumus Muceniekos ar dažādām veselības veicināšanas, sporta un kultūras aktivitātēm. Aktivitātēm visai ģimenei ir vislielākā pievienotā vērtība. Uzlabota stadiona infrastruktūra palīdzēs palielināt ģimenes pasākumu skaitu. Tur varēs organizēt dažādas dienas nometnes bērniem un jauniešiem, tostarp vairāk izglītības, kultūras un sporta aktivitāšu.</w:t>
      </w:r>
      <w:r w:rsidRPr="00467C43">
        <w:rPr>
          <w:rFonts w:ascii="Times New Roman" w:hAnsi="Times New Roman"/>
          <w:sz w:val="24"/>
          <w:lang w:val="lv-LV"/>
        </w:rPr>
        <w:t xml:space="preserve"> </w:t>
      </w:r>
      <w:r w:rsidRPr="00467C43">
        <w:rPr>
          <w:rFonts w:ascii="Times New Roman" w:hAnsi="Times New Roman"/>
          <w:sz w:val="24"/>
          <w:szCs w:val="24"/>
          <w:lang w:val="lv-LV"/>
        </w:rPr>
        <w:t xml:space="preserve">Sports un kultūra tiks izmantoti kā galvenie sociālās iekļaušanas un integrācijas rīki. Projekts veicinās starpkultūru dialogu un paplašinātu sadarbību starp novada kopienām, jo sporta aktivitātes var “būvēt tiltus tur, kur nospraustas robežas”. </w:t>
      </w:r>
    </w:p>
    <w:p w14:paraId="2F59DF48" w14:textId="77777777" w:rsidR="004C1EFF" w:rsidRPr="00467C43" w:rsidRDefault="004C1EFF" w:rsidP="00543E1D">
      <w:pPr>
        <w:spacing w:after="0"/>
        <w:jc w:val="both"/>
        <w:rPr>
          <w:rFonts w:ascii="Times New Roman" w:hAnsi="Times New Roman"/>
          <w:sz w:val="24"/>
          <w:szCs w:val="24"/>
          <w:lang w:val="lv-LV"/>
        </w:rPr>
      </w:pPr>
      <w:r w:rsidRPr="00467C43">
        <w:rPr>
          <w:rFonts w:ascii="Times New Roman" w:hAnsi="Times New Roman"/>
          <w:sz w:val="24"/>
          <w:szCs w:val="24"/>
          <w:lang w:val="lv-LV"/>
        </w:rPr>
        <w:t>Pamatojoties uz iepriekšējo pieredzi, visas aktivitātes tiks īstenotas sadarbībā ar Patvēruma meklētāju izmitināšanas centru.</w:t>
      </w:r>
      <w:r w:rsidRPr="00467C43">
        <w:rPr>
          <w:rFonts w:ascii="Times New Roman" w:hAnsi="Times New Roman"/>
          <w:iCs/>
          <w:sz w:val="24"/>
          <w:szCs w:val="24"/>
          <w:lang w:val="lv-LV"/>
        </w:rPr>
        <w:t xml:space="preserve"> </w:t>
      </w:r>
      <w:r w:rsidRPr="00467C43">
        <w:rPr>
          <w:rFonts w:ascii="Times New Roman" w:hAnsi="Times New Roman"/>
          <w:sz w:val="24"/>
          <w:szCs w:val="24"/>
          <w:lang w:val="lv-LV"/>
        </w:rPr>
        <w:t>Ropažu pašvaldība organizē aktivitātes novada kopienām, lai veicinātu integrāciju un starpkultūru dialogu.</w:t>
      </w:r>
      <w:r w:rsidRPr="00467C43">
        <w:rPr>
          <w:rFonts w:ascii="Times New Roman" w:hAnsi="Times New Roman"/>
          <w:iCs/>
          <w:sz w:val="24"/>
          <w:szCs w:val="24"/>
          <w:lang w:val="lv-LV"/>
        </w:rPr>
        <w:t xml:space="preserve"> Patvēruma meklētāji un bēgļi tiks iesaistīti sporta un kultūras aktivitātēs kopā ar vietējiem iedzīvotājiem (viņi tiks iekļauti jauktās sporta komandās un sacensībās, kā arī tiks iesaistīti vairāku pasākumu vadības grupā, tādējādi dodot viņiem iespēju izlemt par pasākumu koncepciju un darbībām). </w:t>
      </w:r>
      <w:r w:rsidRPr="00467C43">
        <w:rPr>
          <w:rFonts w:ascii="Times New Roman" w:hAnsi="Times New Roman"/>
          <w:sz w:val="24"/>
          <w:szCs w:val="24"/>
          <w:lang w:val="lv-LV"/>
        </w:rPr>
        <w:t xml:space="preserve">Sporta aktivitātes (futbols, basketbols, volejbols, stafetes u.c.) radīs pozitīvu atmosfēru vietējās kopienas saskarsmei ar patvēruma meklētājiem, kā arī dos iespēju iepazīstināt ar kultūru. Komandu sports tiek uzskatīts par efektīvu rīku šīs ciešās saiknes izveidē starp komandas dalībniekiem. </w:t>
      </w:r>
    </w:p>
    <w:p w14:paraId="3828689A" w14:textId="77777777" w:rsidR="00543E1D" w:rsidRPr="00543E1D" w:rsidRDefault="00543E1D" w:rsidP="00543E1D">
      <w:pPr>
        <w:spacing w:after="0"/>
        <w:jc w:val="both"/>
        <w:rPr>
          <w:rFonts w:ascii="Times New Roman" w:hAnsi="Times New Roman"/>
          <w:b/>
          <w:sz w:val="12"/>
          <w:szCs w:val="24"/>
          <w:lang w:val="lv-LV"/>
        </w:rPr>
      </w:pPr>
    </w:p>
    <w:p w14:paraId="25D7A1C1" w14:textId="27388867" w:rsidR="004C1EFF" w:rsidRDefault="004C1EFF" w:rsidP="00543E1D">
      <w:pPr>
        <w:spacing w:after="0"/>
        <w:jc w:val="both"/>
        <w:rPr>
          <w:rFonts w:ascii="Times New Roman" w:hAnsi="Times New Roman"/>
          <w:b/>
          <w:sz w:val="24"/>
          <w:szCs w:val="24"/>
          <w:lang w:val="lv-LV"/>
        </w:rPr>
      </w:pPr>
      <w:r w:rsidRPr="00467C43">
        <w:rPr>
          <w:rFonts w:ascii="Times New Roman" w:hAnsi="Times New Roman"/>
          <w:b/>
          <w:sz w:val="24"/>
          <w:szCs w:val="24"/>
          <w:lang w:val="lv-LV"/>
        </w:rPr>
        <w:t>Aktivitātes</w:t>
      </w:r>
    </w:p>
    <w:p w14:paraId="3ED59F93" w14:textId="77777777" w:rsidR="00543E1D" w:rsidRPr="00543E1D" w:rsidRDefault="00543E1D" w:rsidP="00543E1D">
      <w:pPr>
        <w:spacing w:after="0"/>
        <w:jc w:val="both"/>
        <w:rPr>
          <w:rFonts w:ascii="Times New Roman" w:hAnsi="Times New Roman"/>
          <w:sz w:val="10"/>
          <w:lang w:val="lv-LV"/>
        </w:rPr>
      </w:pPr>
    </w:p>
    <w:p w14:paraId="5C651F5C" w14:textId="77777777" w:rsidR="004C1EFF" w:rsidRPr="00467C43" w:rsidRDefault="004C1EFF" w:rsidP="00543E1D">
      <w:pPr>
        <w:pStyle w:val="ListParagraph"/>
        <w:numPr>
          <w:ilvl w:val="0"/>
          <w:numId w:val="51"/>
        </w:numPr>
        <w:spacing w:after="0"/>
        <w:jc w:val="both"/>
        <w:rPr>
          <w:rFonts w:ascii="Times New Roman" w:hAnsi="Times New Roman"/>
          <w:sz w:val="24"/>
          <w:lang w:val="lv-LV"/>
        </w:rPr>
      </w:pPr>
      <w:r w:rsidRPr="00467C43">
        <w:rPr>
          <w:rFonts w:ascii="Times New Roman" w:hAnsi="Times New Roman"/>
          <w:sz w:val="24"/>
          <w:szCs w:val="24"/>
          <w:lang w:val="lv-LV"/>
        </w:rPr>
        <w:t xml:space="preserve">Sporta un brīvā laika infrastruktūras pasākumi – futbola laukuma, divu multifunkcionālu laukumu izbūve, skriešanas celiņa pielāgošana (aptuveni 500 000 </w:t>
      </w:r>
      <w:proofErr w:type="spellStart"/>
      <w:r w:rsidRPr="00467C43">
        <w:rPr>
          <w:rFonts w:ascii="Times New Roman" w:hAnsi="Times New Roman"/>
          <w:i/>
          <w:sz w:val="24"/>
          <w:szCs w:val="24"/>
          <w:lang w:val="lv-LV"/>
        </w:rPr>
        <w:t>euro</w:t>
      </w:r>
      <w:proofErr w:type="spellEnd"/>
      <w:r w:rsidRPr="00467C43">
        <w:rPr>
          <w:rFonts w:ascii="Times New Roman" w:hAnsi="Times New Roman"/>
          <w:sz w:val="24"/>
          <w:szCs w:val="24"/>
          <w:lang w:val="lv-LV"/>
        </w:rPr>
        <w:t xml:space="preserve"> no projekta piešķīruma summas). </w:t>
      </w:r>
    </w:p>
    <w:p w14:paraId="2E70F9BE" w14:textId="77777777" w:rsidR="004C1EFF" w:rsidRPr="00467C43" w:rsidRDefault="004C1EFF" w:rsidP="004C1EFF">
      <w:pPr>
        <w:pStyle w:val="ListParagraph"/>
        <w:numPr>
          <w:ilvl w:val="0"/>
          <w:numId w:val="51"/>
        </w:numPr>
        <w:spacing w:before="240" w:after="60"/>
        <w:ind w:left="720"/>
        <w:jc w:val="both"/>
        <w:rPr>
          <w:rFonts w:ascii="Times New Roman" w:hAnsi="Times New Roman"/>
          <w:sz w:val="24"/>
          <w:szCs w:val="24"/>
          <w:lang w:val="lv-LV"/>
        </w:rPr>
      </w:pPr>
      <w:r w:rsidRPr="00467C43">
        <w:rPr>
          <w:rFonts w:ascii="Times New Roman" w:hAnsi="Times New Roman"/>
          <w:sz w:val="24"/>
          <w:szCs w:val="24"/>
          <w:lang w:val="lv-LV"/>
        </w:rPr>
        <w:t xml:space="preserve"> Veselības veicināšanas pasākumi – veselības diena sadarbībā ar valsts organizācijām; regulāras veselības veicināšanas sporta aktivitātes dažādām grupām bezmaksas piekļuves laukumos;</w:t>
      </w:r>
    </w:p>
    <w:p w14:paraId="3F29C863" w14:textId="77777777" w:rsidR="004C1EFF" w:rsidRPr="00467C43" w:rsidRDefault="004C1EFF" w:rsidP="004C1EFF">
      <w:pPr>
        <w:pStyle w:val="ListParagraph"/>
        <w:numPr>
          <w:ilvl w:val="0"/>
          <w:numId w:val="51"/>
        </w:numPr>
        <w:spacing w:before="240" w:after="60"/>
        <w:ind w:left="720"/>
        <w:jc w:val="both"/>
        <w:rPr>
          <w:rFonts w:ascii="Times New Roman" w:hAnsi="Times New Roman"/>
          <w:sz w:val="24"/>
          <w:szCs w:val="24"/>
          <w:lang w:val="lv-LV"/>
        </w:rPr>
      </w:pPr>
      <w:r w:rsidRPr="00467C43">
        <w:rPr>
          <w:rFonts w:ascii="Times New Roman" w:hAnsi="Times New Roman"/>
          <w:sz w:val="24"/>
          <w:szCs w:val="24"/>
          <w:lang w:val="lv-LV"/>
        </w:rPr>
        <w:t>Sporta aktivitātes – komandas sporta treniņi (futbols, basketbols, volejbols), ar interesēm saistīta sporta izglītība, vasaras sporta dienas nometnes bērniem un jauniešiem, sporta turnīri sadarbībā ar izglītības iestādēm;</w:t>
      </w:r>
    </w:p>
    <w:p w14:paraId="40F95A0D" w14:textId="77777777" w:rsidR="004C1EFF" w:rsidRPr="00467C43" w:rsidRDefault="004C1EFF" w:rsidP="004C1EFF">
      <w:pPr>
        <w:pStyle w:val="ListParagraph"/>
        <w:numPr>
          <w:ilvl w:val="0"/>
          <w:numId w:val="51"/>
        </w:numPr>
        <w:spacing w:before="240" w:after="60"/>
        <w:ind w:left="720"/>
        <w:jc w:val="both"/>
        <w:rPr>
          <w:rFonts w:ascii="Times New Roman" w:hAnsi="Times New Roman"/>
          <w:sz w:val="24"/>
          <w:szCs w:val="24"/>
          <w:lang w:val="lv-LV"/>
        </w:rPr>
      </w:pPr>
      <w:r w:rsidRPr="00467C43">
        <w:rPr>
          <w:rFonts w:ascii="Times New Roman" w:hAnsi="Times New Roman"/>
          <w:sz w:val="24"/>
          <w:szCs w:val="24"/>
          <w:lang w:val="lv-LV"/>
        </w:rPr>
        <w:t>Kultūras pasākumi – brīvdabas koncerti, tautas tradīciju svinēšanas diena u.c.;</w:t>
      </w:r>
    </w:p>
    <w:p w14:paraId="390087A1" w14:textId="77777777" w:rsidR="004C1EFF" w:rsidRPr="00467C43" w:rsidRDefault="004C1EFF" w:rsidP="004C1EFF">
      <w:pPr>
        <w:pStyle w:val="ListParagraph"/>
        <w:numPr>
          <w:ilvl w:val="0"/>
          <w:numId w:val="51"/>
        </w:numPr>
        <w:spacing w:before="240" w:after="60"/>
        <w:ind w:left="720"/>
        <w:jc w:val="both"/>
        <w:rPr>
          <w:rFonts w:ascii="Times New Roman" w:hAnsi="Times New Roman"/>
          <w:sz w:val="24"/>
          <w:lang w:val="lv-LV"/>
        </w:rPr>
      </w:pPr>
      <w:r w:rsidRPr="00467C43">
        <w:rPr>
          <w:rFonts w:ascii="Times New Roman" w:hAnsi="Times New Roman"/>
          <w:sz w:val="24"/>
          <w:szCs w:val="24"/>
          <w:lang w:val="lv-LV"/>
        </w:rPr>
        <w:t>Projekta vadība un publicitāte;</w:t>
      </w:r>
    </w:p>
    <w:p w14:paraId="516048B5" w14:textId="424EAC57" w:rsidR="004C1EFF" w:rsidRPr="00467C43" w:rsidRDefault="004C1EFF" w:rsidP="00543E1D">
      <w:pPr>
        <w:pStyle w:val="ListParagraph"/>
        <w:numPr>
          <w:ilvl w:val="0"/>
          <w:numId w:val="51"/>
        </w:numPr>
        <w:spacing w:after="0"/>
        <w:ind w:left="720"/>
        <w:jc w:val="both"/>
        <w:rPr>
          <w:rFonts w:ascii="Times New Roman" w:hAnsi="Times New Roman"/>
          <w:sz w:val="24"/>
          <w:szCs w:val="24"/>
          <w:lang w:val="lv-LV"/>
        </w:rPr>
      </w:pPr>
      <w:r w:rsidRPr="00467C43">
        <w:rPr>
          <w:rFonts w:ascii="Times New Roman" w:hAnsi="Times New Roman"/>
          <w:sz w:val="24"/>
          <w:szCs w:val="24"/>
          <w:lang w:val="lv-LV"/>
        </w:rPr>
        <w:t>Divpusēja sadarbība – mācību vizītes, kapacitātes celšana un kopīgi sporta un kultūras pasākumi.</w:t>
      </w:r>
    </w:p>
    <w:p w14:paraId="7C376F9E" w14:textId="77777777" w:rsidR="00543E1D" w:rsidRPr="00543E1D" w:rsidRDefault="00543E1D" w:rsidP="00543E1D">
      <w:pPr>
        <w:spacing w:after="0"/>
        <w:jc w:val="both"/>
        <w:rPr>
          <w:rFonts w:ascii="Times New Roman" w:hAnsi="Times New Roman"/>
          <w:sz w:val="12"/>
          <w:szCs w:val="24"/>
          <w:lang w:val="lv-LV"/>
        </w:rPr>
      </w:pPr>
    </w:p>
    <w:p w14:paraId="75D21CF2" w14:textId="36DD87DE" w:rsidR="004C1EFF" w:rsidRDefault="004C1EFF" w:rsidP="00543E1D">
      <w:pPr>
        <w:spacing w:after="0"/>
        <w:jc w:val="both"/>
        <w:rPr>
          <w:rFonts w:ascii="Times New Roman" w:hAnsi="Times New Roman"/>
          <w:b/>
          <w:sz w:val="24"/>
          <w:szCs w:val="24"/>
          <w:lang w:val="lv-LV"/>
        </w:rPr>
      </w:pPr>
      <w:r w:rsidRPr="00467C43">
        <w:rPr>
          <w:rFonts w:ascii="Times New Roman" w:hAnsi="Times New Roman"/>
          <w:b/>
          <w:sz w:val="24"/>
          <w:szCs w:val="24"/>
          <w:lang w:val="lv-LV"/>
        </w:rPr>
        <w:t>Paredzamie rezultāti</w:t>
      </w:r>
    </w:p>
    <w:p w14:paraId="6BB21149" w14:textId="77777777" w:rsidR="00543E1D" w:rsidRPr="00543E1D" w:rsidRDefault="00543E1D" w:rsidP="00543E1D">
      <w:pPr>
        <w:spacing w:after="0"/>
        <w:jc w:val="both"/>
        <w:rPr>
          <w:rFonts w:ascii="Times New Roman" w:hAnsi="Times New Roman"/>
          <w:sz w:val="12"/>
          <w:szCs w:val="24"/>
          <w:lang w:val="lv-LV"/>
        </w:rPr>
      </w:pPr>
    </w:p>
    <w:p w14:paraId="18AD5DE9" w14:textId="77777777" w:rsidR="004C1EFF" w:rsidRPr="00467C43" w:rsidRDefault="004C1EFF" w:rsidP="00543E1D">
      <w:pPr>
        <w:pStyle w:val="ListParagraph"/>
        <w:numPr>
          <w:ilvl w:val="0"/>
          <w:numId w:val="50"/>
        </w:numPr>
        <w:overflowPunct w:val="0"/>
        <w:spacing w:after="0"/>
        <w:ind w:left="641" w:hanging="357"/>
        <w:jc w:val="both"/>
        <w:rPr>
          <w:rFonts w:ascii="Times New Roman" w:hAnsi="Times New Roman"/>
          <w:sz w:val="24"/>
          <w:szCs w:val="24"/>
          <w:lang w:val="lv-LV"/>
        </w:rPr>
      </w:pPr>
      <w:r w:rsidRPr="00467C43">
        <w:rPr>
          <w:rFonts w:ascii="Times New Roman" w:hAnsi="Times New Roman"/>
          <w:sz w:val="24"/>
          <w:szCs w:val="24"/>
          <w:lang w:val="lv-LV"/>
        </w:rPr>
        <w:t>Uzlabota sporta un brīvā laika pavadīšanas vide Muceniekos;</w:t>
      </w:r>
    </w:p>
    <w:p w14:paraId="4DF87FFF" w14:textId="77777777" w:rsidR="004C1EFF" w:rsidRPr="00467C43" w:rsidRDefault="004C1EFF" w:rsidP="004C1EFF">
      <w:pPr>
        <w:pStyle w:val="ListParagraph"/>
        <w:numPr>
          <w:ilvl w:val="0"/>
          <w:numId w:val="50"/>
        </w:numPr>
        <w:overflowPunct w:val="0"/>
        <w:spacing w:before="240" w:after="60" w:line="259" w:lineRule="auto"/>
        <w:ind w:left="641" w:hanging="357"/>
        <w:jc w:val="both"/>
        <w:rPr>
          <w:rFonts w:ascii="Times New Roman" w:hAnsi="Times New Roman"/>
          <w:sz w:val="24"/>
          <w:szCs w:val="24"/>
          <w:lang w:val="lv-LV"/>
        </w:rPr>
      </w:pPr>
      <w:r w:rsidRPr="00467C43">
        <w:rPr>
          <w:rFonts w:ascii="Times New Roman" w:hAnsi="Times New Roman"/>
          <w:sz w:val="24"/>
          <w:szCs w:val="24"/>
          <w:lang w:val="lv-LV"/>
        </w:rPr>
        <w:t>Labas sadarbības izveide ar Norvēģijas pašvaldību un partnerorganizācijas labākās prakses īstenošana Ropažu novadā;</w:t>
      </w:r>
    </w:p>
    <w:p w14:paraId="515336FF" w14:textId="77777777" w:rsidR="004C1EFF" w:rsidRPr="00467C43" w:rsidRDefault="004C1EFF" w:rsidP="004C1EFF">
      <w:pPr>
        <w:pStyle w:val="ListParagraph"/>
        <w:numPr>
          <w:ilvl w:val="0"/>
          <w:numId w:val="50"/>
        </w:numPr>
        <w:overflowPunct w:val="0"/>
        <w:spacing w:before="240" w:after="60" w:line="259" w:lineRule="auto"/>
        <w:ind w:left="641" w:hanging="357"/>
        <w:jc w:val="both"/>
        <w:rPr>
          <w:rFonts w:ascii="Times New Roman" w:hAnsi="Times New Roman"/>
          <w:sz w:val="24"/>
          <w:szCs w:val="24"/>
          <w:lang w:val="lv-LV"/>
        </w:rPr>
      </w:pPr>
      <w:r w:rsidRPr="00467C43">
        <w:rPr>
          <w:rFonts w:ascii="Times New Roman" w:hAnsi="Times New Roman"/>
          <w:sz w:val="24"/>
          <w:szCs w:val="24"/>
          <w:lang w:val="lv-LV"/>
        </w:rPr>
        <w:t>Organizēti sporta pasākumi (treniņi, sporta sacensības, sporta dienas, dienas nometnes) vietējiem iedzīvotājiem un patvēruma meklētājiem, tādējādi veicinot aktīvu dzīvesveidu un sporta aktivitātes (2500 dalībnieki 3 gadu posmā);</w:t>
      </w:r>
    </w:p>
    <w:p w14:paraId="0071BAEB" w14:textId="77777777" w:rsidR="004C1EFF" w:rsidRPr="00467C43" w:rsidRDefault="004C1EFF" w:rsidP="004C1EFF">
      <w:pPr>
        <w:pStyle w:val="ListParagraph"/>
        <w:numPr>
          <w:ilvl w:val="0"/>
          <w:numId w:val="50"/>
        </w:numPr>
        <w:overflowPunct w:val="0"/>
        <w:spacing w:before="240" w:after="60" w:line="259" w:lineRule="auto"/>
        <w:ind w:left="641" w:hanging="357"/>
        <w:jc w:val="both"/>
        <w:rPr>
          <w:rFonts w:ascii="Times New Roman" w:hAnsi="Times New Roman"/>
          <w:sz w:val="24"/>
          <w:szCs w:val="24"/>
          <w:lang w:val="lv-LV"/>
        </w:rPr>
      </w:pPr>
      <w:r w:rsidRPr="00467C43">
        <w:rPr>
          <w:rFonts w:ascii="Times New Roman" w:hAnsi="Times New Roman"/>
          <w:sz w:val="24"/>
          <w:szCs w:val="24"/>
          <w:lang w:val="lv-LV"/>
        </w:rPr>
        <w:t>Organizēti veselības veicināšanas pasākumi (veselības diena, veselības pārbaudes, darba semināri) vietējiem iedzīvotājiem un patvēruma meklētājiem, tādējādi veicinot aktīvu dzīvesveidu un sporta aktivitātes (1000 dalībnieki 3 gadu posmā);</w:t>
      </w:r>
    </w:p>
    <w:p w14:paraId="261C7A87" w14:textId="77777777" w:rsidR="004C1EFF" w:rsidRPr="00467C43" w:rsidRDefault="004C1EFF" w:rsidP="004C1EFF">
      <w:pPr>
        <w:pStyle w:val="ListParagraph"/>
        <w:numPr>
          <w:ilvl w:val="0"/>
          <w:numId w:val="50"/>
        </w:numPr>
        <w:overflowPunct w:val="0"/>
        <w:spacing w:before="240" w:after="60" w:line="259" w:lineRule="auto"/>
        <w:ind w:left="641" w:hanging="357"/>
        <w:jc w:val="both"/>
        <w:rPr>
          <w:rFonts w:ascii="Times New Roman" w:hAnsi="Times New Roman"/>
          <w:sz w:val="24"/>
          <w:szCs w:val="24"/>
          <w:lang w:val="lv-LV"/>
        </w:rPr>
      </w:pPr>
      <w:r w:rsidRPr="00467C43">
        <w:rPr>
          <w:rFonts w:ascii="Times New Roman" w:hAnsi="Times New Roman"/>
          <w:sz w:val="24"/>
          <w:szCs w:val="24"/>
          <w:lang w:val="lv-LV"/>
        </w:rPr>
        <w:t>Organizēti kultūras pasākumi (koncerti, tautas tradīciju svinēšanas dienas, filmu vakari) vietējiem iedzīvotājiem un patvēruma meklētājiem, tādējādi veicinot aktīvu dzīvesveidu un sporta aktivitātes (1500 dalībnieki 3 gadu posmā);</w:t>
      </w:r>
    </w:p>
    <w:p w14:paraId="2D954684" w14:textId="5036402D" w:rsidR="004C1EFF" w:rsidRPr="00D059C7" w:rsidRDefault="004C1EFF" w:rsidP="00543E1D">
      <w:pPr>
        <w:pStyle w:val="ListParagraph"/>
        <w:numPr>
          <w:ilvl w:val="0"/>
          <w:numId w:val="50"/>
        </w:numPr>
        <w:overflowPunct w:val="0"/>
        <w:spacing w:after="0"/>
        <w:ind w:left="641" w:hanging="357"/>
        <w:jc w:val="both"/>
        <w:rPr>
          <w:lang w:val="lv-LV"/>
        </w:rPr>
      </w:pPr>
      <w:r w:rsidRPr="00467C43">
        <w:rPr>
          <w:rFonts w:ascii="Times New Roman" w:hAnsi="Times New Roman"/>
          <w:sz w:val="24"/>
          <w:szCs w:val="24"/>
          <w:lang w:val="lv-LV"/>
        </w:rPr>
        <w:t xml:space="preserve">Mazināti aizspriedumi pret patvēruma meklētājiem un veicināta viņu sekmīga integrācija sabiedrībā ar sporta un kultūras pasākumu palīdzību. </w:t>
      </w:r>
    </w:p>
    <w:p w14:paraId="69470CE1" w14:textId="720CEC1D" w:rsidR="00543E1D" w:rsidRPr="00543E1D" w:rsidRDefault="00543E1D" w:rsidP="006B101E">
      <w:pPr>
        <w:pStyle w:val="Body"/>
        <w:spacing w:after="0" w:line="240" w:lineRule="auto"/>
        <w:ind w:firstLine="709"/>
        <w:jc w:val="both"/>
        <w:rPr>
          <w:rFonts w:ascii="Times New Roman" w:hAnsi="Times New Roman"/>
          <w:color w:val="auto"/>
          <w:lang w:val="de-DE"/>
        </w:rPr>
      </w:pPr>
    </w:p>
    <w:p w14:paraId="74CAF650" w14:textId="77777777" w:rsidR="00543E1D" w:rsidRPr="00543E1D" w:rsidRDefault="00543E1D" w:rsidP="006B101E">
      <w:pPr>
        <w:pStyle w:val="Body"/>
        <w:spacing w:after="0" w:line="240" w:lineRule="auto"/>
        <w:ind w:firstLine="709"/>
        <w:jc w:val="both"/>
        <w:rPr>
          <w:rFonts w:ascii="Times New Roman" w:hAnsi="Times New Roman"/>
          <w:color w:val="auto"/>
          <w:lang w:val="de-DE"/>
        </w:rPr>
      </w:pPr>
    </w:p>
    <w:p w14:paraId="65C5FD9C" w14:textId="77777777" w:rsidR="00543E1D" w:rsidRPr="00543E1D" w:rsidRDefault="00543E1D" w:rsidP="00DB767D">
      <w:pPr>
        <w:pStyle w:val="Body"/>
        <w:tabs>
          <w:tab w:val="left" w:pos="6237"/>
        </w:tabs>
        <w:spacing w:after="0" w:line="240" w:lineRule="auto"/>
        <w:ind w:firstLine="709"/>
        <w:jc w:val="both"/>
        <w:rPr>
          <w:rFonts w:ascii="Times New Roman" w:hAnsi="Times New Roman"/>
          <w:color w:val="auto"/>
          <w:sz w:val="26"/>
          <w:szCs w:val="26"/>
          <w:lang w:val="de-DE"/>
        </w:rPr>
      </w:pPr>
      <w:r w:rsidRPr="00543E1D">
        <w:rPr>
          <w:rFonts w:ascii="Times New Roman" w:hAnsi="Times New Roman"/>
          <w:color w:val="auto"/>
          <w:sz w:val="26"/>
          <w:szCs w:val="26"/>
          <w:lang w:val="de-DE"/>
        </w:rPr>
        <w:t xml:space="preserve">Vides aizsardzības un </w:t>
      </w:r>
    </w:p>
    <w:p w14:paraId="7535A500" w14:textId="3B21FC3D" w:rsidR="002C6511" w:rsidRPr="00543E1D" w:rsidRDefault="00543E1D" w:rsidP="00543E1D">
      <w:pPr>
        <w:pStyle w:val="Body"/>
        <w:tabs>
          <w:tab w:val="left" w:pos="6521"/>
        </w:tabs>
        <w:spacing w:after="0" w:line="240" w:lineRule="auto"/>
        <w:ind w:firstLine="709"/>
        <w:jc w:val="both"/>
        <w:rPr>
          <w:rFonts w:ascii="Times New Roman" w:hAnsi="Times New Roman"/>
          <w:color w:val="auto"/>
          <w:sz w:val="26"/>
          <w:szCs w:val="26"/>
          <w:lang w:val="de-DE"/>
        </w:rPr>
      </w:pPr>
      <w:r w:rsidRPr="00543E1D">
        <w:rPr>
          <w:rFonts w:ascii="Times New Roman" w:hAnsi="Times New Roman"/>
          <w:color w:val="auto"/>
          <w:sz w:val="26"/>
          <w:szCs w:val="26"/>
          <w:lang w:val="de-DE"/>
        </w:rPr>
        <w:t>reģionālās attīstības ministrs</w:t>
      </w:r>
      <w:r w:rsidRPr="00543E1D">
        <w:rPr>
          <w:rFonts w:ascii="Times New Roman" w:hAnsi="Times New Roman"/>
          <w:color w:val="auto"/>
          <w:sz w:val="26"/>
          <w:szCs w:val="26"/>
          <w:lang w:val="de-DE"/>
        </w:rPr>
        <w:tab/>
        <w:t>J. Pūce</w:t>
      </w:r>
    </w:p>
    <w:sectPr w:rsidR="002C6511" w:rsidRPr="00543E1D" w:rsidSect="00ED532E">
      <w:headerReference w:type="default" r:id="rId9"/>
      <w:footerReference w:type="default" r:id="rId10"/>
      <w:footerReference w:type="first" r:id="rId11"/>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2943" w14:textId="77777777" w:rsidR="00157135" w:rsidRDefault="00157135" w:rsidP="00501000">
      <w:pPr>
        <w:spacing w:after="0"/>
      </w:pPr>
      <w:r>
        <w:separator/>
      </w:r>
    </w:p>
  </w:endnote>
  <w:endnote w:type="continuationSeparator" w:id="0">
    <w:p w14:paraId="3372FFE5" w14:textId="77777777" w:rsidR="00157135" w:rsidRDefault="00157135" w:rsidP="00501000">
      <w:pPr>
        <w:spacing w:after="0"/>
      </w:pPr>
      <w:r>
        <w:continuationSeparator/>
      </w:r>
    </w:p>
  </w:endnote>
  <w:endnote w:type="continuationNotice" w:id="1">
    <w:p w14:paraId="05AD36C6" w14:textId="77777777" w:rsidR="00157135" w:rsidRDefault="001571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F86E" w14:textId="603A2BE4" w:rsidR="00543E1D" w:rsidRPr="00543E1D" w:rsidRDefault="00543E1D">
    <w:pPr>
      <w:pStyle w:val="Footer"/>
      <w:rPr>
        <w:rFonts w:ascii="Times New Roman" w:hAnsi="Times New Roman"/>
        <w:sz w:val="16"/>
        <w:szCs w:val="16"/>
        <w:lang w:val="lv-LV"/>
      </w:rPr>
    </w:pPr>
    <w:r w:rsidRPr="00543E1D">
      <w:rPr>
        <w:rFonts w:ascii="Times New Roman" w:hAnsi="Times New Roman"/>
        <w:sz w:val="16"/>
        <w:szCs w:val="16"/>
        <w:lang w:val="lv-LV"/>
      </w:rPr>
      <w:t>(TA-634)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5CD8" w14:textId="5FBDF42B" w:rsidR="00543E1D" w:rsidRPr="00543E1D" w:rsidRDefault="00543E1D">
    <w:pPr>
      <w:pStyle w:val="Footer"/>
      <w:rPr>
        <w:rFonts w:ascii="Times New Roman" w:hAnsi="Times New Roman"/>
        <w:sz w:val="16"/>
        <w:szCs w:val="16"/>
        <w:lang w:val="lv-LV"/>
      </w:rPr>
    </w:pPr>
    <w:r w:rsidRPr="00543E1D">
      <w:rPr>
        <w:rFonts w:ascii="Times New Roman" w:hAnsi="Times New Roman"/>
        <w:sz w:val="16"/>
        <w:szCs w:val="16"/>
        <w:lang w:val="lv-LV"/>
      </w:rPr>
      <w:t>(TA-634)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D1AC" w14:textId="77777777" w:rsidR="00157135" w:rsidRDefault="00157135" w:rsidP="00501000">
      <w:pPr>
        <w:spacing w:after="0"/>
      </w:pPr>
      <w:r>
        <w:separator/>
      </w:r>
    </w:p>
  </w:footnote>
  <w:footnote w:type="continuationSeparator" w:id="0">
    <w:p w14:paraId="3E421358" w14:textId="77777777" w:rsidR="00157135" w:rsidRDefault="00157135" w:rsidP="00501000">
      <w:pPr>
        <w:spacing w:after="0"/>
      </w:pPr>
      <w:r>
        <w:continuationSeparator/>
      </w:r>
    </w:p>
  </w:footnote>
  <w:footnote w:type="continuationNotice" w:id="1">
    <w:p w14:paraId="27F605D7" w14:textId="77777777" w:rsidR="00157135" w:rsidRDefault="00157135">
      <w:pPr>
        <w:spacing w:after="0"/>
      </w:pPr>
    </w:p>
  </w:footnote>
  <w:footnote w:id="2">
    <w:p w14:paraId="27ED6162" w14:textId="677AB2AB" w:rsidR="00157135" w:rsidRPr="00080DD5" w:rsidRDefault="00157135" w:rsidP="007700D6">
      <w:pPr>
        <w:pStyle w:val="FootnoteText"/>
        <w:spacing w:after="0"/>
        <w:rPr>
          <w:rFonts w:ascii="Times New Roman" w:hAnsi="Times New Roman"/>
          <w:lang w:val="lv-LV"/>
        </w:rPr>
      </w:pPr>
      <w:r w:rsidRPr="00080DD5">
        <w:rPr>
          <w:rStyle w:val="FootnoteReference"/>
          <w:rFonts w:ascii="Times New Roman" w:hAnsi="Times New Roman"/>
          <w:sz w:val="18"/>
          <w:szCs w:val="18"/>
          <w:lang w:val="en-GB"/>
        </w:rPr>
        <w:footnoteRef/>
      </w:r>
      <w:r w:rsidRPr="00080DD5">
        <w:rPr>
          <w:rStyle w:val="FootnoteReference"/>
          <w:rFonts w:ascii="Times New Roman" w:hAnsi="Times New Roman"/>
          <w:sz w:val="18"/>
          <w:szCs w:val="18"/>
          <w:lang w:val="en-GB"/>
        </w:rPr>
        <w:t xml:space="preserve"> </w:t>
      </w:r>
      <w:r w:rsidRPr="00C42673">
        <w:rPr>
          <w:rFonts w:ascii="Times New Roman" w:hAnsi="Times New Roman"/>
          <w:sz w:val="18"/>
          <w:szCs w:val="18"/>
          <w:lang w:val="lv-LV"/>
        </w:rPr>
        <w:t>Latvijas vispārējo un profesionālo izglītības iestāžu skolēni un studenti (indikatīvi vecuma grupā</w:t>
      </w:r>
      <w:r>
        <w:rPr>
          <w:rFonts w:ascii="Times New Roman" w:hAnsi="Times New Roman"/>
          <w:sz w:val="18"/>
          <w:szCs w:val="18"/>
          <w:lang w:val="lv-LV"/>
        </w:rPr>
        <w:t xml:space="preserve"> aptuveni</w:t>
      </w:r>
      <w:r w:rsidRPr="00C42673">
        <w:rPr>
          <w:rFonts w:ascii="Times New Roman" w:hAnsi="Times New Roman"/>
          <w:sz w:val="18"/>
          <w:szCs w:val="18"/>
          <w:lang w:val="lv-LV"/>
        </w:rPr>
        <w:t xml:space="preserve"> 6 – 18 gadi)</w:t>
      </w:r>
      <w:r w:rsidRPr="00080DD5">
        <w:rPr>
          <w:rFonts w:ascii="Times New Roman" w:hAnsi="Times New Roman"/>
          <w:sz w:val="18"/>
          <w:szCs w:val="18"/>
          <w:lang w:val="en-GB"/>
        </w:rPr>
        <w:t xml:space="preserve"> </w:t>
      </w:r>
    </w:p>
  </w:footnote>
  <w:footnote w:id="3">
    <w:p w14:paraId="0646AA01" w14:textId="77777777" w:rsidR="00157135" w:rsidRPr="00D90AD8" w:rsidRDefault="00157135" w:rsidP="006D5978">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D90AD8">
        <w:rPr>
          <w:rFonts w:ascii="Times New Roman" w:hAnsi="Times New Roman"/>
          <w:sz w:val="18"/>
          <w:szCs w:val="18"/>
          <w:lang w:val="lv-LV"/>
        </w:rPr>
        <w:t xml:space="preserve"> </w:t>
      </w:r>
      <w:r w:rsidRPr="00C42673">
        <w:rPr>
          <w:rFonts w:ascii="Times New Roman" w:hAnsi="Times New Roman"/>
          <w:sz w:val="18"/>
          <w:szCs w:val="18"/>
          <w:lang w:val="lv-LV"/>
        </w:rPr>
        <w:t>IKP uz vienu iedzīvotāju</w:t>
      </w:r>
      <w:r w:rsidRPr="00C42673">
        <w:rPr>
          <w:rFonts w:ascii="Times New Roman" w:hAnsi="Times New Roman"/>
          <w:color w:val="000000" w:themeColor="text1"/>
          <w:sz w:val="18"/>
          <w:szCs w:val="18"/>
          <w:lang w:val="lv-LV"/>
        </w:rPr>
        <w:t>, patēriņš uz vienu iedzīvotāju un cenu līmeņa indekss</w:t>
      </w:r>
      <w:r w:rsidRPr="00C42673">
        <w:rPr>
          <w:rFonts w:ascii="Times New Roman" w:hAnsi="Times New Roman"/>
          <w:sz w:val="18"/>
          <w:szCs w:val="18"/>
          <w:lang w:val="lv-LV"/>
        </w:rPr>
        <w:t>,</w:t>
      </w:r>
      <w:r w:rsidRPr="00D90AD8">
        <w:rPr>
          <w:rFonts w:ascii="Times New Roman" w:hAnsi="Times New Roman"/>
          <w:sz w:val="18"/>
          <w:szCs w:val="18"/>
          <w:lang w:val="lv-LV"/>
        </w:rPr>
        <w:t xml:space="preserve"> Eurostat,&lt;</w:t>
      </w:r>
      <w:hyperlink r:id="rId1" w:history="1">
        <w:r w:rsidRPr="00D90AD8">
          <w:rPr>
            <w:rStyle w:val="Hyperlink"/>
            <w:rFonts w:ascii="Times New Roman" w:hAnsi="Times New Roman"/>
            <w:sz w:val="18"/>
            <w:szCs w:val="18"/>
            <w:lang w:val="lv-LV"/>
          </w:rPr>
          <w:t>http://ec.europa.eu/eurostat/statistics-explained/index.php/GDP_per_capita,_consumption_per_capita_and_price_level_indices</w:t>
        </w:r>
      </w:hyperlink>
      <w:r w:rsidRPr="00D90AD8">
        <w:rPr>
          <w:rStyle w:val="Hyperlink"/>
          <w:rFonts w:ascii="Times New Roman" w:hAnsi="Times New Roman"/>
          <w:color w:val="000000" w:themeColor="text1"/>
          <w:sz w:val="18"/>
          <w:szCs w:val="18"/>
          <w:lang w:val="lv-LV"/>
        </w:rPr>
        <w:t xml:space="preserve">&gt; </w:t>
      </w:r>
      <w:r w:rsidRPr="00D90AD8">
        <w:rPr>
          <w:rFonts w:ascii="Times New Roman" w:hAnsi="Times New Roman"/>
          <w:sz w:val="18"/>
          <w:szCs w:val="18"/>
          <w:lang w:val="lv-LV"/>
        </w:rPr>
        <w:t>[Skatīts 2018.gada 12.martā].</w:t>
      </w:r>
    </w:p>
  </w:footnote>
  <w:footnote w:id="4">
    <w:p w14:paraId="27F3B137" w14:textId="16329C96" w:rsidR="00157135" w:rsidRPr="00080DD5" w:rsidRDefault="00157135" w:rsidP="00D157D7">
      <w:pPr>
        <w:pStyle w:val="Heading3"/>
        <w:shd w:val="clear" w:color="auto" w:fill="FFFFFF"/>
        <w:spacing w:before="0" w:line="240" w:lineRule="auto"/>
        <w:rPr>
          <w:rFonts w:ascii="Times New Roman" w:hAnsi="Times New Roman" w:cs="Times New Roman"/>
          <w:color w:val="222222"/>
          <w:sz w:val="18"/>
          <w:szCs w:val="18"/>
        </w:rPr>
      </w:pPr>
      <w:r w:rsidRPr="00080DD5">
        <w:rPr>
          <w:rStyle w:val="FootnoteReference"/>
          <w:rFonts w:ascii="Times New Roman" w:hAnsi="Times New Roman" w:cs="Times New Roman"/>
          <w:color w:val="000000" w:themeColor="text1"/>
          <w:sz w:val="18"/>
          <w:szCs w:val="18"/>
        </w:rPr>
        <w:footnoteRef/>
      </w:r>
      <w:r w:rsidRPr="00080DD5">
        <w:rPr>
          <w:rFonts w:ascii="Times New Roman" w:hAnsi="Times New Roman" w:cs="Times New Roman"/>
          <w:sz w:val="18"/>
          <w:szCs w:val="18"/>
        </w:rPr>
        <w:t xml:space="preserve"> </w:t>
      </w:r>
      <w:r w:rsidRPr="006B1B50">
        <w:rPr>
          <w:rFonts w:ascii="Times New Roman" w:hAnsi="Times New Roman" w:cs="Times New Roman"/>
          <w:color w:val="000000" w:themeColor="text1"/>
          <w:sz w:val="18"/>
          <w:szCs w:val="18"/>
        </w:rPr>
        <w:t xml:space="preserve">IKP statistikas reģionos, </w:t>
      </w:r>
      <w:hyperlink r:id="rId2" w:history="1">
        <w:r w:rsidRPr="006B1B50">
          <w:rPr>
            <w:rStyle w:val="Hyperlink"/>
            <w:rFonts w:ascii="Times New Roman" w:hAnsi="Times New Roman" w:cs="Times New Roman"/>
            <w:color w:val="000000" w:themeColor="text1"/>
            <w:sz w:val="18"/>
            <w:szCs w:val="18"/>
            <w:u w:val="none"/>
          </w:rPr>
          <w:t>Latvijas</w:t>
        </w:r>
      </w:hyperlink>
      <w:r w:rsidRPr="006B1B50">
        <w:rPr>
          <w:rStyle w:val="Hyperlink"/>
          <w:rFonts w:ascii="Times New Roman" w:hAnsi="Times New Roman" w:cs="Times New Roman"/>
          <w:color w:val="000000" w:themeColor="text1"/>
          <w:sz w:val="18"/>
          <w:szCs w:val="18"/>
          <w:u w:val="none"/>
        </w:rPr>
        <w:t xml:space="preserve"> centrālās statistikas birojs</w:t>
      </w:r>
      <w:r w:rsidRPr="00080DD5">
        <w:rPr>
          <w:rFonts w:ascii="Times New Roman" w:hAnsi="Times New Roman" w:cs="Times New Roman"/>
          <w:color w:val="000000" w:themeColor="text1"/>
          <w:sz w:val="18"/>
          <w:szCs w:val="18"/>
        </w:rPr>
        <w:t xml:space="preserve">, </w:t>
      </w:r>
      <w:hyperlink r:id="rId3" w:history="1">
        <w:r w:rsidRPr="00996B14">
          <w:rPr>
            <w:rStyle w:val="Hyperlink"/>
            <w:rFonts w:ascii="Times New Roman" w:hAnsi="Times New Roman" w:cs="Times New Roman"/>
            <w:sz w:val="20"/>
            <w:szCs w:val="20"/>
          </w:rPr>
          <w:t>http://data.csb.gov.lv</w:t>
        </w:r>
      </w:hyperlink>
      <w:r w:rsidRPr="00080DD5">
        <w:rPr>
          <w:rStyle w:val="Hyperlink"/>
          <w:rFonts w:ascii="Times New Roman" w:hAnsi="Times New Roman" w:cs="Times New Roman"/>
          <w:color w:val="000000" w:themeColor="text1"/>
          <w:sz w:val="18"/>
          <w:szCs w:val="18"/>
        </w:rPr>
        <w:t xml:space="preserve"> </w:t>
      </w:r>
      <w:r>
        <w:rPr>
          <w:rStyle w:val="Hyperlink"/>
          <w:rFonts w:ascii="Times New Roman" w:hAnsi="Times New Roman" w:cs="Times New Roman"/>
          <w:color w:val="000000" w:themeColor="text1"/>
          <w:sz w:val="18"/>
          <w:szCs w:val="18"/>
        </w:rPr>
        <w:t xml:space="preserve"> </w:t>
      </w:r>
      <w:r w:rsidRPr="00080DD5">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Skatīts 2018. gada 12. martā</w:t>
      </w:r>
      <w:r w:rsidRPr="0005614F">
        <w:rPr>
          <w:rFonts w:ascii="Times New Roman" w:hAnsi="Times New Roman"/>
          <w:sz w:val="18"/>
          <w:szCs w:val="18"/>
          <w:lang w:val="en-GB"/>
        </w:rPr>
        <w:t>].</w:t>
      </w:r>
    </w:p>
  </w:footnote>
  <w:footnote w:id="5">
    <w:p w14:paraId="4AE25529" w14:textId="77777777" w:rsidR="00157135" w:rsidRPr="00E25D52" w:rsidRDefault="00157135" w:rsidP="00D157D7">
      <w:pPr>
        <w:spacing w:after="0"/>
        <w:jc w:val="both"/>
        <w:rPr>
          <w:rFonts w:ascii="Times New Roman" w:hAnsi="Times New Roman"/>
          <w:sz w:val="18"/>
          <w:szCs w:val="18"/>
          <w:lang w:val="lv-LV"/>
        </w:rPr>
      </w:pPr>
      <w:r w:rsidRPr="00080DD5">
        <w:rPr>
          <w:rStyle w:val="FootnoteReference"/>
          <w:rFonts w:ascii="Times New Roman" w:hAnsi="Times New Roman"/>
          <w:sz w:val="18"/>
          <w:szCs w:val="18"/>
        </w:rPr>
        <w:footnoteRef/>
      </w:r>
      <w:r w:rsidRPr="00E25D52">
        <w:rPr>
          <w:rFonts w:ascii="Times New Roman" w:hAnsi="Times New Roman"/>
          <w:sz w:val="18"/>
          <w:szCs w:val="18"/>
          <w:lang w:val="lv-LV"/>
        </w:rPr>
        <w:t xml:space="preserve">Pieejams </w:t>
      </w:r>
      <w:hyperlink r:id="rId4" w:history="1">
        <w:r w:rsidRPr="00E25D52">
          <w:rPr>
            <w:rStyle w:val="Hyperlink"/>
            <w:rFonts w:ascii="Times New Roman" w:hAnsi="Times New Roman"/>
            <w:sz w:val="18"/>
            <w:szCs w:val="18"/>
            <w:lang w:val="lv-LV"/>
          </w:rPr>
          <w:t>https://en.unesco.org/creativity/activities/cdis</w:t>
        </w:r>
      </w:hyperlink>
      <w:r w:rsidRPr="00E25D52">
        <w:rPr>
          <w:rFonts w:ascii="Times New Roman" w:hAnsi="Times New Roman"/>
          <w:sz w:val="18"/>
          <w:szCs w:val="18"/>
          <w:lang w:val="lv-LV"/>
        </w:rPr>
        <w:t xml:space="preserve"> [Skatīts 2018.gada 26.aprīlī]. </w:t>
      </w:r>
    </w:p>
  </w:footnote>
  <w:footnote w:id="6">
    <w:p w14:paraId="67E9D8FD" w14:textId="6DA57B50"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080DD5">
        <w:rPr>
          <w:rFonts w:ascii="Times New Roman" w:hAnsi="Times New Roman"/>
          <w:sz w:val="18"/>
          <w:szCs w:val="18"/>
        </w:rPr>
        <w:t xml:space="preserve"> </w:t>
      </w:r>
      <w:r w:rsidRPr="00080DD5">
        <w:rPr>
          <w:rFonts w:ascii="Times New Roman" w:hAnsi="Times New Roman"/>
          <w:color w:val="000000" w:themeColor="text1"/>
          <w:sz w:val="18"/>
          <w:szCs w:val="18"/>
          <w:lang w:val="lv-LV"/>
        </w:rPr>
        <w:t xml:space="preserve">Kultūrpolitikas pamatnostādnes 2014-2020 “Radošā Latvija” </w:t>
      </w:r>
      <w:r w:rsidRPr="001A3CAF">
        <w:rPr>
          <w:rStyle w:val="Hyperlink"/>
          <w:rFonts w:ascii="Times New Roman" w:eastAsiaTheme="minorHAnsi" w:hAnsi="Times New Roman"/>
          <w:sz w:val="18"/>
          <w:szCs w:val="18"/>
          <w:lang w:val="lv-LV"/>
        </w:rPr>
        <w:t xml:space="preserve">www.km.gov.lv/uploads/ckeditor/files/KM_dokumenti/CULTURAL_POLICY_GUIDELINES_2014-2020_CREATIVE_LATVIA.pdf  </w:t>
      </w:r>
    </w:p>
  </w:footnote>
  <w:footnote w:id="7">
    <w:p w14:paraId="11364C9C" w14:textId="77777777"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E25D52">
        <w:rPr>
          <w:rFonts w:ascii="Times New Roman" w:hAnsi="Times New Roman"/>
          <w:sz w:val="18"/>
          <w:szCs w:val="18"/>
        </w:rPr>
        <w:t xml:space="preserve"> Produkti un pakalpojumi, kas ietver mākslu </w:t>
      </w:r>
      <w:r w:rsidRPr="00080DD5">
        <w:rPr>
          <w:rFonts w:ascii="Times New Roman" w:hAnsi="Times New Roman"/>
          <w:sz w:val="18"/>
          <w:szCs w:val="18"/>
          <w:lang w:val="lv-LV"/>
        </w:rPr>
        <w:t xml:space="preserve">(skatuves māksla, vizuālā māksla, arhitektūra, mūzika). Programmas ietvaros nav paredzēta televīzijas pārraižu, filmu veidošana. </w:t>
      </w:r>
    </w:p>
  </w:footnote>
  <w:footnote w:id="8">
    <w:p w14:paraId="233C3D8F" w14:textId="7368D878" w:rsidR="00157135" w:rsidRPr="00E25D52" w:rsidRDefault="00157135" w:rsidP="00117945">
      <w:pPr>
        <w:pStyle w:val="FootnoteText"/>
        <w:spacing w:after="0"/>
        <w:rPr>
          <w:rFonts w:ascii="Times New Roman" w:hAnsi="Times New Roman"/>
          <w:sz w:val="18"/>
          <w:szCs w:val="18"/>
        </w:rPr>
      </w:pPr>
      <w:r w:rsidRPr="00080DD5">
        <w:rPr>
          <w:rStyle w:val="FootnoteReference"/>
          <w:rFonts w:ascii="Times New Roman" w:hAnsi="Times New Roman"/>
          <w:sz w:val="18"/>
          <w:szCs w:val="18"/>
        </w:rPr>
        <w:footnoteRef/>
      </w:r>
      <w:r w:rsidRPr="00E25D52">
        <w:rPr>
          <w:rFonts w:ascii="Times New Roman" w:hAnsi="Times New Roman"/>
          <w:sz w:val="18"/>
          <w:szCs w:val="18"/>
        </w:rPr>
        <w:t xml:space="preserve"> www.lv100.lv/tag/144/school/?hl=en</w:t>
      </w:r>
    </w:p>
  </w:footnote>
  <w:footnote w:id="9">
    <w:p w14:paraId="6B25C952" w14:textId="09878EDC"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E25D52">
        <w:rPr>
          <w:rFonts w:ascii="Times New Roman" w:hAnsi="Times New Roman"/>
          <w:sz w:val="18"/>
          <w:szCs w:val="18"/>
        </w:rPr>
        <w:t xml:space="preserve"> </w:t>
      </w:r>
      <w:r w:rsidRPr="00080DD5">
        <w:rPr>
          <w:rFonts w:ascii="Times New Roman" w:hAnsi="Times New Roman"/>
          <w:sz w:val="18"/>
          <w:szCs w:val="18"/>
          <w:lang w:val="lv-LV"/>
        </w:rPr>
        <w:t>Plānota VARAM iesaiste Latgales plānošanas reģiona iepriekš noteiktā projektā. VARAM lomu un iesaisti skatīt pielikumā</w:t>
      </w:r>
      <w:r>
        <w:rPr>
          <w:rFonts w:ascii="Times New Roman" w:hAnsi="Times New Roman"/>
          <w:sz w:val="18"/>
          <w:szCs w:val="18"/>
          <w:lang w:val="lv-LV"/>
        </w:rPr>
        <w:t xml:space="preserve"> Nr. 1</w:t>
      </w:r>
      <w:r w:rsidRPr="00080DD5">
        <w:rPr>
          <w:rFonts w:ascii="Times New Roman" w:hAnsi="Times New Roman"/>
          <w:sz w:val="18"/>
          <w:szCs w:val="18"/>
          <w:lang w:val="lv-LV"/>
        </w:rPr>
        <w:t>.</w:t>
      </w:r>
    </w:p>
  </w:footnote>
  <w:footnote w:id="10">
    <w:p w14:paraId="23A94806" w14:textId="77777777"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E25D52">
        <w:rPr>
          <w:rFonts w:ascii="Times New Roman" w:hAnsi="Times New Roman"/>
          <w:sz w:val="18"/>
          <w:szCs w:val="18"/>
        </w:rPr>
        <w:t xml:space="preserve"> </w:t>
      </w:r>
      <w:r w:rsidRPr="00080DD5">
        <w:rPr>
          <w:rFonts w:ascii="Times New Roman" w:hAnsi="Times New Roman"/>
          <w:sz w:val="18"/>
          <w:szCs w:val="18"/>
          <w:lang w:val="lv-LV"/>
        </w:rPr>
        <w:t>Detalizētas norādes, kuros projektos VARAM un nacionālas nozīmes attīstības centru pašvaldības ir plānotas kā partneri, skatīt plānošanas reģionu iepriekš noteiktu projektu aprakstos (</w:t>
      </w:r>
      <w:r w:rsidRPr="00FC2B87">
        <w:rPr>
          <w:rFonts w:ascii="Times New Roman" w:hAnsi="Times New Roman"/>
          <w:sz w:val="18"/>
          <w:szCs w:val="18"/>
          <w:lang w:val="lv-LV"/>
        </w:rPr>
        <w:t>pielikums Nr.1</w:t>
      </w:r>
      <w:r w:rsidRPr="00080DD5">
        <w:rPr>
          <w:rFonts w:ascii="Times New Roman" w:hAnsi="Times New Roman"/>
          <w:sz w:val="18"/>
          <w:szCs w:val="18"/>
          <w:lang w:val="lv-LV"/>
        </w:rPr>
        <w:t>).</w:t>
      </w:r>
    </w:p>
  </w:footnote>
  <w:footnote w:id="11">
    <w:p w14:paraId="0526BF69" w14:textId="77B5B8E5" w:rsidR="00157135" w:rsidRPr="00E25D52" w:rsidRDefault="00157135" w:rsidP="00571049">
      <w:pPr>
        <w:pStyle w:val="FootnoteText"/>
        <w:spacing w:after="0"/>
        <w:rPr>
          <w:rFonts w:ascii="Times New Roman" w:hAnsi="Times New Roman"/>
          <w:sz w:val="18"/>
          <w:szCs w:val="18"/>
        </w:rPr>
      </w:pPr>
      <w:r w:rsidRPr="00080DD5">
        <w:rPr>
          <w:rStyle w:val="FootnoteReference"/>
          <w:rFonts w:ascii="Times New Roman" w:hAnsi="Times New Roman"/>
          <w:sz w:val="18"/>
          <w:szCs w:val="18"/>
          <w:lang w:val="en-GB"/>
        </w:rPr>
        <w:footnoteRef/>
      </w:r>
      <w:r w:rsidRPr="00E25D52">
        <w:rPr>
          <w:rFonts w:ascii="Times New Roman" w:hAnsi="Times New Roman"/>
          <w:sz w:val="18"/>
          <w:szCs w:val="18"/>
        </w:rPr>
        <w:t xml:space="preserve"> Finansējums tiks sadalīts atbilstoši bezdarba rādītājiem Centrālās statistikas pārvaldes 2017. gada datiem “Ekonomiskās aktivitātes, nodarbinātības un bezdarba līmenis Latvijas reģionos (%)”. Pieejams: </w:t>
      </w:r>
      <w:r w:rsidRPr="00E25D52">
        <w:rPr>
          <w:rStyle w:val="Hyperlink"/>
          <w:rFonts w:ascii="Times New Roman" w:hAnsi="Times New Roman"/>
          <w:sz w:val="18"/>
          <w:szCs w:val="18"/>
        </w:rPr>
        <w:t xml:space="preserve">http://data.csb.gov.lv </w:t>
      </w:r>
      <w:r w:rsidRPr="00E25D52">
        <w:rPr>
          <w:rFonts w:ascii="Times New Roman" w:hAnsi="Times New Roman"/>
          <w:sz w:val="18"/>
          <w:szCs w:val="18"/>
        </w:rPr>
        <w:t xml:space="preserve"> [Skatīts 2018. gada 26. aprīlī].</w:t>
      </w:r>
    </w:p>
  </w:footnote>
  <w:footnote w:id="12">
    <w:p w14:paraId="3A89C476" w14:textId="77777777" w:rsidR="00157135" w:rsidRPr="00E25D52" w:rsidRDefault="00157135" w:rsidP="00571049">
      <w:pPr>
        <w:pStyle w:val="FootnoteText"/>
        <w:spacing w:after="0"/>
        <w:rPr>
          <w:rFonts w:ascii="Times New Roman" w:hAnsi="Times New Roman"/>
          <w:sz w:val="18"/>
          <w:szCs w:val="18"/>
        </w:rPr>
      </w:pPr>
      <w:r w:rsidRPr="00080DD5">
        <w:rPr>
          <w:rStyle w:val="FootnoteReference"/>
          <w:rFonts w:ascii="Times New Roman" w:hAnsi="Times New Roman"/>
          <w:sz w:val="18"/>
          <w:szCs w:val="18"/>
        </w:rPr>
        <w:footnoteRef/>
      </w:r>
      <w:r w:rsidRPr="00E25D52">
        <w:rPr>
          <w:rFonts w:ascii="Times New Roman" w:hAnsi="Times New Roman"/>
          <w:sz w:val="18"/>
          <w:szCs w:val="18"/>
        </w:rPr>
        <w:t xml:space="preserve"> Visu reģionālo attīstības padomju sastāvā ir katras reģiona pašvaldības vadītājs un to vada ievēlēts pašvaldības vadītājs.</w:t>
      </w:r>
    </w:p>
  </w:footnote>
  <w:footnote w:id="13">
    <w:p w14:paraId="5242A7E0" w14:textId="77777777" w:rsidR="00157135" w:rsidRPr="00E25D52" w:rsidRDefault="00157135" w:rsidP="00571049">
      <w:pPr>
        <w:pStyle w:val="FootnoteText"/>
        <w:spacing w:after="0"/>
        <w:rPr>
          <w:rFonts w:ascii="Times New Roman" w:hAnsi="Times New Roman"/>
          <w:sz w:val="18"/>
          <w:szCs w:val="18"/>
        </w:rPr>
      </w:pPr>
      <w:r w:rsidRPr="00080DD5">
        <w:rPr>
          <w:rStyle w:val="FootnoteReference"/>
          <w:rFonts w:ascii="Times New Roman" w:hAnsi="Times New Roman"/>
          <w:sz w:val="18"/>
          <w:szCs w:val="18"/>
          <w:lang w:val="en-GB"/>
        </w:rPr>
        <w:footnoteRef/>
      </w:r>
      <w:r w:rsidRPr="00E25D52">
        <w:rPr>
          <w:rFonts w:ascii="Times New Roman" w:hAnsi="Times New Roman"/>
          <w:sz w:val="18"/>
          <w:szCs w:val="18"/>
        </w:rPr>
        <w:t xml:space="preserve"> Uzņēmēji ir visi saimnieciskās darbības veicēji, tostarp pašnodarbinātas personas.</w:t>
      </w:r>
    </w:p>
  </w:footnote>
  <w:footnote w:id="14">
    <w:p w14:paraId="622F2160" w14:textId="77777777" w:rsidR="00157135" w:rsidRPr="00E25D52" w:rsidRDefault="00157135" w:rsidP="00571049">
      <w:pPr>
        <w:pStyle w:val="FootnoteText"/>
        <w:spacing w:after="0"/>
        <w:rPr>
          <w:rFonts w:ascii="Times New Roman" w:hAnsi="Times New Roman"/>
          <w:sz w:val="18"/>
        </w:rPr>
      </w:pPr>
      <w:r w:rsidRPr="00080DD5">
        <w:rPr>
          <w:rStyle w:val="FootnoteReference"/>
          <w:rFonts w:ascii="Times New Roman" w:hAnsi="Times New Roman"/>
          <w:sz w:val="18"/>
          <w:lang w:val="en-GB"/>
        </w:rPr>
        <w:footnoteRef/>
      </w:r>
      <w:r w:rsidRPr="00E25D52">
        <w:rPr>
          <w:rFonts w:ascii="Times New Roman" w:hAnsi="Times New Roman"/>
          <w:sz w:val="18"/>
        </w:rPr>
        <w:t xml:space="preserve"> Jauniešu mērķgrupā var ietilpt gan jaunieši vecumā no 18 līdz 30 gadiem, gan arī skolas vecuma jaunatne. </w:t>
      </w:r>
    </w:p>
  </w:footnote>
  <w:footnote w:id="15">
    <w:p w14:paraId="29406128" w14:textId="25F9330F"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957611">
        <w:rPr>
          <w:rFonts w:ascii="Times New Roman" w:hAnsi="Times New Roman"/>
          <w:sz w:val="18"/>
          <w:szCs w:val="18"/>
        </w:rPr>
        <w:t xml:space="preserve"> </w:t>
      </w:r>
      <w:r w:rsidRPr="00080DD5">
        <w:rPr>
          <w:rFonts w:ascii="Times New Roman" w:hAnsi="Times New Roman"/>
          <w:sz w:val="18"/>
          <w:szCs w:val="18"/>
          <w:lang w:val="lv-LV"/>
        </w:rPr>
        <w:t>Ar jaunu ideju īstenošanu tiek saprasti arī ieguldījumi, kuri plānoti pakalpojumu kapacitātes vai ražošanas jaudas pieaugumam; produkcijas daudzveidošanu ar produktiem, kuri esošās saimnieciskās darbības ietvaros iepriekš nav ražoti; ražošanas procesu būtisku maiņu.</w:t>
      </w:r>
    </w:p>
  </w:footnote>
  <w:footnote w:id="16">
    <w:p w14:paraId="25DBFE98" w14:textId="77777777"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957611">
        <w:rPr>
          <w:rStyle w:val="FootnoteReference"/>
          <w:rFonts w:ascii="Times New Roman" w:hAnsi="Times New Roman"/>
          <w:sz w:val="18"/>
          <w:szCs w:val="18"/>
        </w:rPr>
        <w:t xml:space="preserve"> </w:t>
      </w:r>
      <w:r w:rsidRPr="00957611">
        <w:rPr>
          <w:rFonts w:ascii="Times New Roman" w:hAnsi="Times New Roman"/>
          <w:sz w:val="18"/>
          <w:szCs w:val="18"/>
        </w:rPr>
        <w:t xml:space="preserve">Produkti un pakalpojumi, kas ietver mākslu (skatuves māksla, vizuālā māksla, arhitektūra, mūzika). </w:t>
      </w:r>
      <w:r w:rsidRPr="00080DD5">
        <w:rPr>
          <w:rFonts w:ascii="Times New Roman" w:hAnsi="Times New Roman"/>
          <w:sz w:val="18"/>
          <w:szCs w:val="18"/>
          <w:lang w:val="lv-LV"/>
        </w:rPr>
        <w:t xml:space="preserve">Programmas ietvaros nav paredzēta televīzijas pārraižu, filmu veidošana. </w:t>
      </w:r>
    </w:p>
  </w:footnote>
  <w:footnote w:id="17">
    <w:p w14:paraId="3ED9DBAE" w14:textId="2DE712DD" w:rsidR="00157135" w:rsidRPr="001E278C" w:rsidRDefault="00157135">
      <w:pPr>
        <w:pStyle w:val="FootnoteText"/>
        <w:rPr>
          <w:lang w:val="lv-LV"/>
        </w:rPr>
      </w:pPr>
      <w:r>
        <w:rPr>
          <w:rStyle w:val="FootnoteReference"/>
        </w:rPr>
        <w:footnoteRef/>
      </w:r>
      <w:r w:rsidRPr="00957611">
        <w:t xml:space="preserve"> </w:t>
      </w:r>
      <w:r w:rsidRPr="00957611">
        <w:rPr>
          <w:rFonts w:ascii="Times New Roman" w:hAnsi="Times New Roman"/>
          <w:sz w:val="18"/>
          <w:szCs w:val="18"/>
        </w:rPr>
        <w:t>Pieejams</w:t>
      </w:r>
      <w:r w:rsidRPr="00957611">
        <w:rPr>
          <w:rFonts w:ascii="Times New Roman" w:hAnsi="Times New Roman"/>
          <w:sz w:val="19"/>
          <w:szCs w:val="19"/>
        </w:rPr>
        <w:t xml:space="preserve"> https://publications.europa.eu/en/publication-detail/-/publication/6066c082-e68a-11e5-8a50-01aa75ed71a1/language-en [</w:t>
      </w:r>
      <w:r w:rsidRPr="00957611">
        <w:rPr>
          <w:rFonts w:ascii="Times New Roman" w:hAnsi="Times New Roman"/>
          <w:sz w:val="18"/>
          <w:szCs w:val="18"/>
        </w:rPr>
        <w:t>Skatīts</w:t>
      </w:r>
      <w:r w:rsidRPr="00957611">
        <w:rPr>
          <w:rFonts w:ascii="Times New Roman" w:hAnsi="Times New Roman"/>
          <w:sz w:val="19"/>
          <w:szCs w:val="19"/>
        </w:rPr>
        <w:t xml:space="preserve"> 2018.gada 26.aprīlī ].</w:t>
      </w:r>
    </w:p>
  </w:footnote>
  <w:footnote w:id="18">
    <w:p w14:paraId="2AD9A0D1" w14:textId="1AD9F1FC"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957611">
        <w:rPr>
          <w:rFonts w:ascii="Times New Roman" w:hAnsi="Times New Roman"/>
          <w:sz w:val="18"/>
          <w:szCs w:val="18"/>
        </w:rPr>
        <w:t xml:space="preserve"> 96,35865 %</w:t>
      </w:r>
    </w:p>
  </w:footnote>
  <w:footnote w:id="19">
    <w:p w14:paraId="79FB3A14" w14:textId="762B99AA"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957611">
        <w:rPr>
          <w:rStyle w:val="FootnoteReference"/>
          <w:rFonts w:ascii="Times New Roman" w:hAnsi="Times New Roman"/>
          <w:sz w:val="18"/>
          <w:szCs w:val="18"/>
        </w:rPr>
        <w:t xml:space="preserve"> </w:t>
      </w:r>
      <w:r w:rsidRPr="00957611">
        <w:rPr>
          <w:rFonts w:ascii="Times New Roman" w:hAnsi="Times New Roman"/>
          <w:sz w:val="18"/>
          <w:szCs w:val="18"/>
        </w:rPr>
        <w:t xml:space="preserve">92,20471 %  </w:t>
      </w:r>
    </w:p>
  </w:footnote>
  <w:footnote w:id="20">
    <w:p w14:paraId="35F00E66" w14:textId="4D4645A1" w:rsidR="00157135" w:rsidRPr="00080DD5" w:rsidRDefault="00157135" w:rsidP="00D157D7">
      <w:pPr>
        <w:pStyle w:val="doc-ti"/>
        <w:spacing w:before="0" w:beforeAutospacing="0" w:after="0" w:afterAutospacing="0"/>
        <w:rPr>
          <w:sz w:val="18"/>
          <w:szCs w:val="18"/>
          <w:lang w:eastAsia="en-US"/>
        </w:rPr>
      </w:pPr>
      <w:r w:rsidRPr="00080DD5">
        <w:rPr>
          <w:rStyle w:val="FootnoteReference"/>
          <w:sz w:val="18"/>
          <w:szCs w:val="18"/>
          <w:lang w:eastAsia="en-US"/>
        </w:rPr>
        <w:footnoteRef/>
      </w:r>
      <w:r w:rsidRPr="00080DD5">
        <w:rPr>
          <w:sz w:val="18"/>
          <w:szCs w:val="18"/>
        </w:rPr>
        <w:t xml:space="preserve"> </w:t>
      </w:r>
      <w:r w:rsidRPr="00080DD5">
        <w:rPr>
          <w:sz w:val="18"/>
          <w:szCs w:val="18"/>
          <w:lang w:eastAsia="en-US"/>
        </w:rPr>
        <w:t>Projektu likme tiks noteikta saskaņā ar valsts atbalsta tiesisko regulējumu</w:t>
      </w:r>
      <w:r w:rsidRPr="00080DD5">
        <w:rPr>
          <w:b/>
          <w:bCs/>
          <w:color w:val="000000"/>
          <w:sz w:val="18"/>
          <w:szCs w:val="18"/>
          <w:shd w:val="clear" w:color="auto" w:fill="FFFFFF"/>
        </w:rPr>
        <w:t xml:space="preserve"> </w:t>
      </w:r>
    </w:p>
  </w:footnote>
  <w:footnote w:id="21">
    <w:p w14:paraId="55651FB8" w14:textId="77777777" w:rsidR="00157135" w:rsidRPr="00080DD5" w:rsidRDefault="00157135" w:rsidP="00D157D7">
      <w:pPr>
        <w:pStyle w:val="FootnoteText"/>
        <w:spacing w:after="0"/>
        <w:rPr>
          <w:rFonts w:ascii="Times New Roman" w:hAnsi="Times New Roman"/>
          <w:lang w:val="lv-LV"/>
        </w:rPr>
      </w:pPr>
      <w:r w:rsidRPr="00080DD5">
        <w:rPr>
          <w:rStyle w:val="FootnoteReference"/>
          <w:rFonts w:ascii="Times New Roman" w:hAnsi="Times New Roman"/>
          <w:sz w:val="18"/>
          <w:szCs w:val="18"/>
          <w:lang w:val="lv-LV"/>
        </w:rPr>
        <w:footnoteRef/>
      </w:r>
      <w:r w:rsidRPr="00080DD5">
        <w:rPr>
          <w:rStyle w:val="FootnoteReference"/>
          <w:rFonts w:ascii="Times New Roman" w:hAnsi="Times New Roman"/>
          <w:sz w:val="18"/>
          <w:szCs w:val="18"/>
          <w:lang w:val="lv-LV"/>
        </w:rPr>
        <w:t xml:space="preserve"> </w:t>
      </w:r>
      <w:r w:rsidRPr="00957611">
        <w:rPr>
          <w:rFonts w:ascii="Times New Roman" w:hAnsi="Times New Roman"/>
          <w:lang w:val="en-GB"/>
        </w:rPr>
        <w:t xml:space="preserve">85% </w:t>
      </w:r>
      <w:r w:rsidRPr="00B17D27">
        <w:rPr>
          <w:rFonts w:ascii="Times New Roman" w:hAnsi="Times New Roman"/>
          <w:lang w:val="lv-LV"/>
        </w:rPr>
        <w:t>līdzfinansējuma</w:t>
      </w:r>
      <w:r w:rsidRPr="00957611">
        <w:rPr>
          <w:rFonts w:ascii="Times New Roman" w:hAnsi="Times New Roman"/>
          <w:lang w:val="en-GB"/>
        </w:rPr>
        <w:t xml:space="preserve"> </w:t>
      </w:r>
      <w:r w:rsidRPr="00B17D27">
        <w:rPr>
          <w:rFonts w:ascii="Times New Roman" w:hAnsi="Times New Roman"/>
          <w:lang w:val="lv-LV"/>
        </w:rPr>
        <w:t>likme juridiskām personām; 90% - NVO; 100% - valsts un pašvaldību institūcijām</w:t>
      </w:r>
    </w:p>
  </w:footnote>
  <w:footnote w:id="22">
    <w:p w14:paraId="77756816" w14:textId="2C0CBA58" w:rsidR="00157135" w:rsidRPr="00080DD5" w:rsidRDefault="00157135">
      <w:pPr>
        <w:pStyle w:val="FootnoteText"/>
        <w:rPr>
          <w:rFonts w:ascii="Times New Roman" w:hAnsi="Times New Roman"/>
          <w:lang w:val="lv-LV"/>
        </w:rPr>
      </w:pPr>
      <w:r w:rsidRPr="00080DD5">
        <w:rPr>
          <w:rStyle w:val="FootnoteReference"/>
          <w:rFonts w:ascii="Times New Roman" w:hAnsi="Times New Roman"/>
        </w:rPr>
        <w:footnoteRef/>
      </w:r>
      <w:r w:rsidRPr="00957611">
        <w:rPr>
          <w:rFonts w:ascii="Times New Roman" w:hAnsi="Times New Roman"/>
        </w:rPr>
        <w:t xml:space="preserve"> Gadījumā, ja projekta īstenotājs ir pašvaldība, tad tai būs obligāta prasība izveidot partnerību ar kultūras organizācijām, kas darbojas profesionālās laikmetīgās mākslas un kultūras jomā </w:t>
      </w:r>
    </w:p>
  </w:footnote>
  <w:footnote w:id="23">
    <w:p w14:paraId="2B93EEFF" w14:textId="2839EE34" w:rsidR="00157135" w:rsidRPr="00957611" w:rsidRDefault="00157135" w:rsidP="00B94DD2">
      <w:pPr>
        <w:pStyle w:val="FootnoteText"/>
        <w:spacing w:after="0"/>
        <w:jc w:val="both"/>
        <w:rPr>
          <w:rFonts w:ascii="Times New Roman" w:hAnsi="Times New Roman"/>
          <w:sz w:val="18"/>
          <w:szCs w:val="18"/>
        </w:rPr>
      </w:pPr>
      <w:r w:rsidRPr="00080DD5">
        <w:rPr>
          <w:rStyle w:val="FootnoteReference"/>
          <w:rFonts w:ascii="Times New Roman" w:hAnsi="Times New Roman"/>
          <w:sz w:val="18"/>
          <w:szCs w:val="18"/>
          <w:lang w:val="en-GB"/>
        </w:rPr>
        <w:footnoteRef/>
      </w:r>
      <w:r w:rsidRPr="00957611">
        <w:rPr>
          <w:rFonts w:ascii="Times New Roman" w:hAnsi="Times New Roman"/>
          <w:sz w:val="18"/>
          <w:szCs w:val="18"/>
        </w:rPr>
        <w:t xml:space="preserve"> Operacionālā kapacitāte – parāda vai tieši atbalstītie MVU var palielināt (paaugstināt) savu spēju sasniegt augstākus rezultātus (ieviešot jaunus produktus vai pakalpojumus, uzlabojot ražošanas procesu vai nodrošinot produktus vai pakalpojumus u.c.) savā uzņēmējdarbībā. Šī rādītāja mērījumus veiks iepriekš noteiktā projekta īstenotāji (plānošanas reģioni) gadu pēc konkrētās aktivitātes (pasākuma) īstenošanas. Iepriekš noteiktā projekta īstenotāji veiks visu to MVU aptauju, kuri piedalījās projekta aktivitātēs, lai noskaidrotu, vai MVU ir ieviesuši jaunus produktus vai pakalpojumus, vai MVU ir uzlabojuši ražošanas procesu vai produktu vai pakalpojumu piegādi u.c.</w:t>
      </w:r>
    </w:p>
  </w:footnote>
  <w:footnote w:id="24">
    <w:p w14:paraId="2414491E" w14:textId="77777777" w:rsidR="00157135" w:rsidRPr="00957611" w:rsidRDefault="00157135" w:rsidP="00B94DD2">
      <w:pPr>
        <w:pStyle w:val="FootnoteText"/>
        <w:spacing w:after="0"/>
        <w:rPr>
          <w:rFonts w:ascii="Times New Roman" w:hAnsi="Times New Roman"/>
          <w:sz w:val="18"/>
          <w:szCs w:val="18"/>
        </w:rPr>
      </w:pPr>
      <w:r w:rsidRPr="00080DD5">
        <w:rPr>
          <w:rStyle w:val="FootnoteReference"/>
          <w:rFonts w:ascii="Times New Roman" w:hAnsi="Times New Roman"/>
          <w:sz w:val="18"/>
          <w:szCs w:val="18"/>
          <w:lang w:val="en-GB"/>
        </w:rPr>
        <w:footnoteRef/>
      </w:r>
      <w:r w:rsidRPr="00957611">
        <w:rPr>
          <w:rStyle w:val="FootnoteReference"/>
          <w:rFonts w:ascii="Times New Roman" w:hAnsi="Times New Roman"/>
          <w:sz w:val="18"/>
          <w:szCs w:val="18"/>
        </w:rPr>
        <w:t xml:space="preserve"> </w:t>
      </w:r>
      <w:r w:rsidRPr="00957611">
        <w:rPr>
          <w:rFonts w:ascii="Times New Roman" w:hAnsi="Times New Roman"/>
          <w:sz w:val="18"/>
          <w:szCs w:val="18"/>
        </w:rPr>
        <w:t xml:space="preserve">Uzņēmējdarbības centri, kas ir nodibināti kā struktūrvienības katrā no pieciem plānošanas reģioniem </w:t>
      </w:r>
    </w:p>
  </w:footnote>
  <w:footnote w:id="25">
    <w:p w14:paraId="105C9FC6" w14:textId="77777777" w:rsidR="00157135" w:rsidRPr="00957611" w:rsidRDefault="00157135" w:rsidP="005D2743">
      <w:pPr>
        <w:pStyle w:val="FootnoteText"/>
        <w:spacing w:after="0"/>
        <w:rPr>
          <w:rFonts w:ascii="Times New Roman" w:hAnsi="Times New Roman"/>
          <w:sz w:val="18"/>
          <w:szCs w:val="18"/>
        </w:rPr>
      </w:pPr>
      <w:r w:rsidRPr="00080DD5">
        <w:rPr>
          <w:rStyle w:val="FootnoteReference"/>
          <w:rFonts w:ascii="Times New Roman" w:hAnsi="Times New Roman"/>
          <w:sz w:val="18"/>
          <w:szCs w:val="18"/>
          <w:lang w:val="en-GB"/>
        </w:rPr>
        <w:footnoteRef/>
      </w:r>
      <w:r w:rsidRPr="00957611">
        <w:rPr>
          <w:rFonts w:ascii="Times New Roman" w:hAnsi="Times New Roman"/>
          <w:sz w:val="18"/>
          <w:szCs w:val="18"/>
        </w:rPr>
        <w:t xml:space="preserve"> Sadalījumi tiek reģistrēti tikai ziņošanai, nevis mērķu noteikšanai</w:t>
      </w:r>
    </w:p>
  </w:footnote>
  <w:footnote w:id="26">
    <w:p w14:paraId="6A2AF3B9" w14:textId="356C915E" w:rsidR="00157135" w:rsidRPr="00957611" w:rsidRDefault="00157135" w:rsidP="005D2743">
      <w:pPr>
        <w:pStyle w:val="FootnoteText"/>
        <w:spacing w:after="0"/>
        <w:rPr>
          <w:rFonts w:ascii="Times New Roman" w:hAnsi="Times New Roman"/>
          <w:sz w:val="18"/>
          <w:szCs w:val="18"/>
        </w:rPr>
      </w:pPr>
      <w:r w:rsidRPr="00080DD5">
        <w:rPr>
          <w:rStyle w:val="FootnoteReference"/>
          <w:rFonts w:ascii="Times New Roman" w:hAnsi="Times New Roman"/>
          <w:sz w:val="18"/>
          <w:szCs w:val="18"/>
        </w:rPr>
        <w:footnoteRef/>
      </w:r>
      <w:r w:rsidRPr="00957611">
        <w:rPr>
          <w:rFonts w:ascii="Times New Roman" w:hAnsi="Times New Roman"/>
          <w:sz w:val="18"/>
          <w:szCs w:val="18"/>
        </w:rPr>
        <w:t xml:space="preserve"> Attiecas uz kapacitātes attīstību, ko finansē šī Programma.</w:t>
      </w:r>
    </w:p>
  </w:footnote>
  <w:footnote w:id="27">
    <w:p w14:paraId="6363CF37" w14:textId="77777777" w:rsidR="00157135" w:rsidRPr="00957611" w:rsidRDefault="00157135" w:rsidP="005D2743">
      <w:pPr>
        <w:pStyle w:val="FootnoteText"/>
        <w:spacing w:after="0"/>
        <w:rPr>
          <w:rFonts w:ascii="Times New Roman" w:hAnsi="Times New Roman"/>
          <w:sz w:val="18"/>
          <w:szCs w:val="18"/>
        </w:rPr>
      </w:pPr>
      <w:r w:rsidRPr="00080DD5">
        <w:rPr>
          <w:rStyle w:val="FootnoteReference"/>
          <w:rFonts w:ascii="Times New Roman" w:hAnsi="Times New Roman"/>
          <w:sz w:val="18"/>
          <w:szCs w:val="18"/>
        </w:rPr>
        <w:footnoteRef/>
      </w:r>
      <w:r w:rsidRPr="00957611">
        <w:rPr>
          <w:rFonts w:ascii="Times New Roman" w:hAnsi="Times New Roman"/>
          <w:sz w:val="18"/>
          <w:szCs w:val="18"/>
        </w:rPr>
        <w:t xml:space="preserve"> Attiecas uz nefinansiālu atbalstu, piem., pieeju apmācībām vai uzņēmējdarbības vietu, dalību mācību braucienos</w:t>
      </w:r>
    </w:p>
  </w:footnote>
  <w:footnote w:id="28">
    <w:p w14:paraId="32B98D08" w14:textId="51A67ED7" w:rsidR="00157135" w:rsidRPr="00957611" w:rsidRDefault="00157135" w:rsidP="00D157D7">
      <w:pPr>
        <w:pStyle w:val="FootnoteText"/>
        <w:spacing w:after="0"/>
        <w:rPr>
          <w:rFonts w:ascii="Times New Roman" w:hAnsi="Times New Roman"/>
          <w:sz w:val="18"/>
          <w:szCs w:val="18"/>
        </w:rPr>
      </w:pPr>
      <w:r w:rsidRPr="00080DD5">
        <w:rPr>
          <w:rStyle w:val="FootnoteReference"/>
          <w:rFonts w:ascii="Times New Roman" w:hAnsi="Times New Roman"/>
          <w:sz w:val="18"/>
          <w:szCs w:val="18"/>
        </w:rPr>
        <w:footnoteRef/>
      </w:r>
      <w:r w:rsidRPr="00957611">
        <w:rPr>
          <w:rFonts w:ascii="Times New Roman" w:hAnsi="Times New Roman"/>
          <w:sz w:val="18"/>
          <w:szCs w:val="18"/>
        </w:rPr>
        <w:t xml:space="preserve"> </w:t>
      </w:r>
      <w:r w:rsidRPr="00957611">
        <w:rPr>
          <w:rFonts w:ascii="Times New Roman" w:hAnsi="Times New Roman"/>
          <w:color w:val="333333"/>
          <w:sz w:val="18"/>
          <w:szCs w:val="18"/>
        </w:rPr>
        <w:t xml:space="preserve">Produkti un pakalpojumi, kas ietver mākslu (skatuves māksla, vizuālā māksla, arhitektūra, mūzika). </w:t>
      </w:r>
      <w:r w:rsidRPr="00957611">
        <w:rPr>
          <w:rFonts w:ascii="Times New Roman" w:hAnsi="Times New Roman"/>
          <w:sz w:val="18"/>
          <w:szCs w:val="18"/>
        </w:rPr>
        <w:t>Programmas ietvaros nav paredzēta filmu pārraide un televīzijas programmas.</w:t>
      </w:r>
      <w:r w:rsidRPr="00957611">
        <w:rPr>
          <w:rFonts w:ascii="Times New Roman" w:hAnsi="Times New Roman"/>
          <w:color w:val="333333"/>
          <w:sz w:val="18"/>
          <w:szCs w:val="18"/>
        </w:rPr>
        <w:t xml:space="preserve"> </w:t>
      </w:r>
    </w:p>
  </w:footnote>
  <w:footnote w:id="29">
    <w:p w14:paraId="13642860" w14:textId="128CFD0B" w:rsidR="00157135" w:rsidRPr="00957611" w:rsidRDefault="00157135" w:rsidP="00D157D7">
      <w:pPr>
        <w:spacing w:after="0"/>
        <w:rPr>
          <w:rFonts w:ascii="Times New Roman" w:hAnsi="Times New Roman"/>
          <w:color w:val="1F497D"/>
          <w:sz w:val="18"/>
          <w:szCs w:val="18"/>
        </w:rPr>
      </w:pPr>
      <w:r w:rsidRPr="00080DD5">
        <w:rPr>
          <w:rStyle w:val="FootnoteReference"/>
          <w:rFonts w:ascii="Times New Roman" w:hAnsi="Times New Roman"/>
          <w:sz w:val="18"/>
          <w:szCs w:val="18"/>
        </w:rPr>
        <w:footnoteRef/>
      </w:r>
      <w:r w:rsidRPr="00957611">
        <w:rPr>
          <w:rFonts w:ascii="Times New Roman" w:hAnsi="Times New Roman"/>
          <w:sz w:val="18"/>
          <w:szCs w:val="18"/>
        </w:rPr>
        <w:t xml:space="preserve"> Latvijas vispārējo un profesionālo izglītības iestāžu skolēni un studenti </w:t>
      </w:r>
      <w:r w:rsidRPr="00080DD5">
        <w:rPr>
          <w:rFonts w:ascii="Times New Roman" w:hAnsi="Times New Roman"/>
          <w:sz w:val="18"/>
          <w:szCs w:val="18"/>
          <w:lang w:val="lv-LV"/>
        </w:rPr>
        <w:t>(indikatīvā vecuma grupa: aptuveni 6 – 18 gadi).</w:t>
      </w:r>
    </w:p>
  </w:footnote>
  <w:footnote w:id="30">
    <w:p w14:paraId="342270DA" w14:textId="77777777" w:rsidR="00157135" w:rsidRPr="00080DD5" w:rsidRDefault="00157135" w:rsidP="00F548AA">
      <w:pPr>
        <w:pStyle w:val="ydp449b59cbyiv4434427079msolistparagraph"/>
        <w:spacing w:before="0" w:beforeAutospacing="0" w:after="0" w:afterAutospacing="0"/>
        <w:rPr>
          <w:rFonts w:ascii="Times New Roman" w:hAnsi="Times New Roman" w:cs="Times New Roman"/>
          <w:sz w:val="18"/>
          <w:szCs w:val="18"/>
        </w:rPr>
      </w:pPr>
      <w:r w:rsidRPr="00080DD5">
        <w:rPr>
          <w:rStyle w:val="FootnoteReference"/>
          <w:rFonts w:ascii="Times New Roman" w:hAnsi="Times New Roman" w:cs="Times New Roman"/>
          <w:sz w:val="18"/>
          <w:szCs w:val="18"/>
          <w:lang w:val="en-GB"/>
        </w:rPr>
        <w:footnoteRef/>
      </w:r>
      <w:r w:rsidRPr="00080DD5">
        <w:rPr>
          <w:rFonts w:ascii="Times New Roman" w:hAnsi="Times New Roman" w:cs="Times New Roman"/>
          <w:sz w:val="18"/>
          <w:szCs w:val="18"/>
        </w:rPr>
        <w:t xml:space="preserve"> Rādītājs tiks pārskatīts pēc 1 gada kopš projekta sākuma, lai noteiktu, vai pakalpojums ir iekļauts</w:t>
      </w:r>
    </w:p>
  </w:footnote>
  <w:footnote w:id="31">
    <w:p w14:paraId="7DE1E34E" w14:textId="70E930C8" w:rsidR="00157135" w:rsidRPr="009E5706" w:rsidRDefault="00157135" w:rsidP="004F2571">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9E5706">
        <w:rPr>
          <w:rFonts w:ascii="Times New Roman" w:hAnsi="Times New Roman"/>
          <w:sz w:val="18"/>
          <w:szCs w:val="18"/>
          <w:lang w:val="lv-LV"/>
        </w:rPr>
        <w:t xml:space="preserve"> Bāzes līnija tiks noteikta 6 mēnešu laikā pēc pašvaldību atlases</w:t>
      </w:r>
    </w:p>
  </w:footnote>
  <w:footnote w:id="32">
    <w:p w14:paraId="3DE0D203" w14:textId="23E16A18" w:rsidR="00157135" w:rsidRPr="009E5706" w:rsidRDefault="00157135" w:rsidP="004F2571">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9E5706">
        <w:rPr>
          <w:rFonts w:ascii="Times New Roman" w:hAnsi="Times New Roman"/>
          <w:sz w:val="18"/>
          <w:szCs w:val="18"/>
          <w:lang w:val="lv-LV"/>
        </w:rPr>
        <w:t xml:space="preserve"> Bāzes līnija tiks noteikta 6 mēnešu laikā pēc projekta līguma parakstīšanas</w:t>
      </w:r>
    </w:p>
  </w:footnote>
  <w:footnote w:id="33">
    <w:p w14:paraId="713200D8" w14:textId="182EDBAD"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B5752A">
        <w:rPr>
          <w:rFonts w:ascii="Times New Roman" w:hAnsi="Times New Roman"/>
          <w:sz w:val="18"/>
          <w:szCs w:val="18"/>
          <w:lang w:val="lv-LV"/>
        </w:rPr>
        <w:t xml:space="preserve"> Ekonomiskās aktivitātes, nodarbinātības un bezdarba līmenis Latvijas reģionos (%) 2017.gadā. Centrālās statistikas pārvaldes dati. </w:t>
      </w:r>
      <w:proofErr w:type="spellStart"/>
      <w:r w:rsidRPr="00B5752A">
        <w:rPr>
          <w:rFonts w:ascii="Times New Roman" w:hAnsi="Times New Roman"/>
          <w:sz w:val="18"/>
          <w:szCs w:val="18"/>
          <w:lang w:val="en-GB"/>
        </w:rPr>
        <w:t>Pieejams</w:t>
      </w:r>
      <w:proofErr w:type="spellEnd"/>
      <w:r w:rsidRPr="00B5752A">
        <w:rPr>
          <w:rFonts w:ascii="Times New Roman" w:hAnsi="Times New Roman"/>
          <w:sz w:val="18"/>
          <w:szCs w:val="18"/>
          <w:lang w:val="en-GB"/>
        </w:rPr>
        <w:t xml:space="preserve">: </w:t>
      </w:r>
      <w:r w:rsidRPr="00080DD5">
        <w:rPr>
          <w:rStyle w:val="Hyperlink"/>
          <w:rFonts w:ascii="Times New Roman" w:hAnsi="Times New Roman"/>
          <w:sz w:val="18"/>
          <w:szCs w:val="18"/>
          <w:lang w:val="en-GB"/>
        </w:rPr>
        <w:t>http://data.csb.gov.lv/</w:t>
      </w:r>
      <w:r w:rsidRPr="00B5752A">
        <w:rPr>
          <w:rFonts w:ascii="Times New Roman" w:hAnsi="Times New Roman"/>
          <w:sz w:val="18"/>
          <w:szCs w:val="18"/>
          <w:lang w:val="en-GB"/>
        </w:rPr>
        <w:t>.</w:t>
      </w:r>
    </w:p>
  </w:footnote>
  <w:footnote w:id="34">
    <w:p w14:paraId="26574FFD" w14:textId="77777777"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B5752A">
        <w:rPr>
          <w:rFonts w:ascii="Times New Roman" w:hAnsi="Times New Roman"/>
          <w:sz w:val="18"/>
          <w:szCs w:val="18"/>
          <w:lang w:val="en-GB"/>
        </w:rPr>
        <w:t xml:space="preserve"> </w:t>
      </w:r>
      <w:r w:rsidRPr="00080DD5">
        <w:rPr>
          <w:rFonts w:ascii="Times New Roman" w:hAnsi="Times New Roman"/>
          <w:sz w:val="18"/>
          <w:szCs w:val="18"/>
          <w:lang w:val="lv-LV"/>
        </w:rPr>
        <w:t>Pilsonības un migrācijas lietu pārvaldes dati.</w:t>
      </w:r>
    </w:p>
  </w:footnote>
  <w:footnote w:id="35">
    <w:p w14:paraId="7EA45793" w14:textId="77777777"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080DD5">
        <w:rPr>
          <w:rFonts w:ascii="Times New Roman" w:hAnsi="Times New Roman"/>
          <w:sz w:val="18"/>
          <w:szCs w:val="18"/>
        </w:rPr>
        <w:t xml:space="preserve"> Latvijas </w:t>
      </w:r>
      <w:r w:rsidRPr="00080DD5">
        <w:rPr>
          <w:rFonts w:ascii="Times New Roman" w:hAnsi="Times New Roman"/>
          <w:sz w:val="18"/>
          <w:szCs w:val="18"/>
          <w:lang w:val="lv-LV"/>
        </w:rPr>
        <w:t>Centrālās statistikas pārvaldes dati.</w:t>
      </w:r>
    </w:p>
  </w:footnote>
  <w:footnote w:id="36">
    <w:p w14:paraId="01C0AB3A" w14:textId="54C95823"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eastAsiaTheme="majorEastAsia" w:hAnsi="Times New Roman"/>
          <w:sz w:val="18"/>
          <w:szCs w:val="18"/>
        </w:rPr>
        <w:footnoteRef/>
      </w:r>
      <w:r w:rsidRPr="00641FC8">
        <w:rPr>
          <w:rFonts w:ascii="Times New Roman" w:hAnsi="Times New Roman"/>
          <w:sz w:val="18"/>
          <w:szCs w:val="18"/>
          <w:lang w:val="lv-LV"/>
        </w:rPr>
        <w:t xml:space="preserve"> Iedzīvotāju skaits un tā izmaiņas statistiskajos reģionos. </w:t>
      </w:r>
      <w:r w:rsidRPr="00641FC8">
        <w:rPr>
          <w:rFonts w:ascii="Times New Roman" w:hAnsi="Times New Roman"/>
          <w:color w:val="000000"/>
          <w:sz w:val="18"/>
          <w:szCs w:val="18"/>
          <w:lang w:val="lv-LV"/>
        </w:rPr>
        <w:t xml:space="preserve">Centrālās Statistikas pārvaldes dati. Pieejams: </w:t>
      </w:r>
      <w:r w:rsidRPr="00641FC8">
        <w:rPr>
          <w:rStyle w:val="Hyperlink"/>
          <w:rFonts w:ascii="Times New Roman" w:hAnsi="Times New Roman"/>
          <w:sz w:val="18"/>
          <w:szCs w:val="18"/>
          <w:lang w:val="lv-LV"/>
        </w:rPr>
        <w:t>http://data.csb.gov.lv</w:t>
      </w:r>
    </w:p>
  </w:footnote>
  <w:footnote w:id="37">
    <w:p w14:paraId="57757742" w14:textId="3451798D"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eastAsiaTheme="majorEastAsia" w:hAnsi="Times New Roman"/>
          <w:sz w:val="18"/>
          <w:szCs w:val="18"/>
        </w:rPr>
        <w:footnoteRef/>
      </w:r>
      <w:r w:rsidRPr="00641FC8">
        <w:rPr>
          <w:rFonts w:ascii="Times New Roman" w:hAnsi="Times New Roman"/>
          <w:sz w:val="18"/>
          <w:szCs w:val="18"/>
          <w:lang w:val="lv-LV"/>
        </w:rPr>
        <w:t xml:space="preserve"> Iedzīvotāju skaits un tā izmaiņas statistiskajos reģionos. </w:t>
      </w:r>
      <w:r w:rsidRPr="00641FC8">
        <w:rPr>
          <w:rFonts w:ascii="Times New Roman" w:hAnsi="Times New Roman"/>
          <w:color w:val="000000"/>
          <w:sz w:val="18"/>
          <w:szCs w:val="18"/>
          <w:lang w:val="lv-LV"/>
        </w:rPr>
        <w:t xml:space="preserve">Centrālās Statistikas pārvaldes dati. Pieejams: </w:t>
      </w:r>
      <w:r w:rsidRPr="00641FC8">
        <w:rPr>
          <w:rStyle w:val="Hyperlink"/>
          <w:rFonts w:ascii="Times New Roman" w:hAnsi="Times New Roman"/>
          <w:sz w:val="18"/>
          <w:szCs w:val="18"/>
          <w:lang w:val="lv-LV"/>
        </w:rPr>
        <w:t>http://data.csb.gov.l</w:t>
      </w:r>
      <w:r w:rsidRPr="00641FC8">
        <w:rPr>
          <w:rFonts w:ascii="Times New Roman" w:hAnsi="Times New Roman"/>
          <w:sz w:val="18"/>
          <w:szCs w:val="18"/>
          <w:lang w:val="lv-LV"/>
        </w:rPr>
        <w:t>v</w:t>
      </w:r>
    </w:p>
  </w:footnote>
  <w:footnote w:id="38">
    <w:p w14:paraId="506CF8BE" w14:textId="12F6808A"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eastAsiaTheme="majorEastAsia" w:hAnsi="Times New Roman"/>
          <w:sz w:val="18"/>
          <w:szCs w:val="18"/>
        </w:rPr>
        <w:footnoteRef/>
      </w:r>
      <w:r w:rsidRPr="00641FC8">
        <w:rPr>
          <w:rFonts w:ascii="Times New Roman" w:hAnsi="Times New Roman"/>
          <w:sz w:val="18"/>
          <w:szCs w:val="18"/>
          <w:lang w:val="lv-LV"/>
        </w:rPr>
        <w:t xml:space="preserve"> Ekonomiskās aktivitātes, nodarbinātības un bezdarba līmenis Latvijas reģionos (%) 2017.gadā. Centrālās statistikas pārvaldes dati. </w:t>
      </w:r>
      <w:r w:rsidRPr="0090306E">
        <w:rPr>
          <w:rFonts w:ascii="Times New Roman" w:hAnsi="Times New Roman"/>
          <w:sz w:val="18"/>
          <w:szCs w:val="18"/>
        </w:rPr>
        <w:t xml:space="preserve">Pieejams: </w:t>
      </w:r>
      <w:r w:rsidRPr="00080DD5">
        <w:rPr>
          <w:rStyle w:val="Hyperlink"/>
          <w:rFonts w:ascii="Times New Roman" w:hAnsi="Times New Roman"/>
          <w:sz w:val="18"/>
          <w:szCs w:val="18"/>
          <w:lang w:val="en-GB"/>
        </w:rPr>
        <w:t>http://data.csb.gov.lv</w:t>
      </w:r>
    </w:p>
  </w:footnote>
  <w:footnote w:id="39">
    <w:p w14:paraId="7F8F72BA" w14:textId="082BB1C5" w:rsidR="00157135" w:rsidRPr="00080DD5" w:rsidRDefault="00157135" w:rsidP="00D157D7">
      <w:pPr>
        <w:pStyle w:val="FootnoteText"/>
        <w:spacing w:after="0"/>
        <w:rPr>
          <w:rFonts w:ascii="Times New Roman" w:hAnsi="Times New Roman"/>
          <w:lang w:val="lv-LV"/>
        </w:rPr>
      </w:pPr>
      <w:r w:rsidRPr="00080DD5">
        <w:rPr>
          <w:rStyle w:val="FootnoteReference"/>
          <w:rFonts w:ascii="Times New Roman" w:hAnsi="Times New Roman"/>
        </w:rPr>
        <w:footnoteRef/>
      </w:r>
      <w:r w:rsidRPr="00641FC8">
        <w:rPr>
          <w:rFonts w:ascii="Times New Roman" w:hAnsi="Times New Roman"/>
          <w:lang w:val="en-GB"/>
        </w:rPr>
        <w:t xml:space="preserve"> </w:t>
      </w:r>
      <w:proofErr w:type="spellStart"/>
      <w:r w:rsidRPr="00641FC8">
        <w:rPr>
          <w:rFonts w:ascii="Times New Roman" w:hAnsi="Times New Roman"/>
          <w:lang w:val="en-GB"/>
        </w:rPr>
        <w:t>Pieejams</w:t>
      </w:r>
      <w:proofErr w:type="spellEnd"/>
      <w:r w:rsidRPr="00641FC8">
        <w:rPr>
          <w:rFonts w:ascii="Times New Roman" w:hAnsi="Times New Roman"/>
          <w:lang w:val="en-GB"/>
        </w:rPr>
        <w:t xml:space="preserve">: </w:t>
      </w:r>
      <w:r w:rsidRPr="00641FC8">
        <w:rPr>
          <w:rStyle w:val="Hyperlink"/>
          <w:rFonts w:ascii="Times New Roman" w:hAnsi="Times New Roman"/>
          <w:lang w:val="en-GB"/>
        </w:rPr>
        <w:t>http://invest.vidzeme.lv/en</w:t>
      </w:r>
    </w:p>
  </w:footnote>
  <w:footnote w:id="40">
    <w:p w14:paraId="3D314461" w14:textId="4B250A4D"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641FC8">
        <w:rPr>
          <w:rFonts w:ascii="Times New Roman" w:hAnsi="Times New Roman"/>
          <w:sz w:val="18"/>
          <w:szCs w:val="18"/>
          <w:lang w:val="lv-LV"/>
        </w:rPr>
        <w:t xml:space="preserve"> 96,35865%</w:t>
      </w:r>
    </w:p>
  </w:footnote>
  <w:footnote w:id="41">
    <w:p w14:paraId="26190BFD" w14:textId="5F08BB8E"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641FC8">
        <w:rPr>
          <w:rFonts w:ascii="Times New Roman" w:hAnsi="Times New Roman"/>
          <w:sz w:val="18"/>
          <w:szCs w:val="18"/>
          <w:lang w:val="lv-LV"/>
        </w:rPr>
        <w:t xml:space="preserve"> Ekonomiskās aktivitātes, nodarbinātības un bezdarba līmenis Latvijas reģionos (%) 2017.gadā. Latvijas Centrālās statistikas pārvaldes dati. Pieejams: </w:t>
      </w:r>
      <w:r w:rsidRPr="00641FC8">
        <w:rPr>
          <w:rStyle w:val="Hyperlink"/>
          <w:rFonts w:ascii="Times New Roman" w:hAnsi="Times New Roman"/>
          <w:sz w:val="18"/>
          <w:szCs w:val="18"/>
          <w:lang w:val="lv-LV"/>
        </w:rPr>
        <w:t>http://data.csb.gov.lv</w:t>
      </w:r>
    </w:p>
  </w:footnote>
  <w:footnote w:id="42">
    <w:p w14:paraId="29EDBF14" w14:textId="0684AF8F" w:rsidR="00157135" w:rsidRPr="00641FC8" w:rsidRDefault="00157135" w:rsidP="00D157D7">
      <w:pPr>
        <w:pStyle w:val="Comment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641FC8">
        <w:rPr>
          <w:rFonts w:ascii="Times New Roman" w:hAnsi="Times New Roman"/>
          <w:sz w:val="18"/>
          <w:szCs w:val="18"/>
          <w:lang w:val="lv-LV"/>
        </w:rPr>
        <w:t xml:space="preserve"> Iedzīvotāji pēc ekonomiskās aktivitātes Latvijas reģionos 2007. un 2017.gadā. Pieejams: </w:t>
      </w:r>
      <w:hyperlink r:id="rId5" w:history="1">
        <w:r w:rsidRPr="00641FC8">
          <w:rPr>
            <w:rStyle w:val="Hyperlink"/>
            <w:rFonts w:ascii="Times New Roman" w:hAnsi="Times New Roman"/>
            <w:sz w:val="18"/>
            <w:szCs w:val="18"/>
            <w:lang w:val="lv-LV"/>
          </w:rPr>
          <w:t>http://data.csb.gov.lv</w:t>
        </w:r>
      </w:hyperlink>
      <w:r w:rsidRPr="00641FC8">
        <w:rPr>
          <w:rFonts w:ascii="Times New Roman" w:hAnsi="Times New Roman"/>
          <w:sz w:val="18"/>
          <w:szCs w:val="18"/>
          <w:lang w:val="lv-LV"/>
        </w:rPr>
        <w:t xml:space="preserve">   </w:t>
      </w:r>
    </w:p>
  </w:footnote>
  <w:footnote w:id="43">
    <w:p w14:paraId="20C837C3" w14:textId="7CC3151F"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641FC8">
        <w:rPr>
          <w:rFonts w:ascii="Times New Roman" w:hAnsi="Times New Roman"/>
          <w:sz w:val="18"/>
          <w:szCs w:val="18"/>
          <w:lang w:val="lv-LV"/>
        </w:rPr>
        <w:t xml:space="preserve"> «Zināšanu ekonomika Latvijas lauku un reģionu dzīvots</w:t>
      </w:r>
      <w:r>
        <w:rPr>
          <w:rFonts w:ascii="Times New Roman" w:hAnsi="Times New Roman"/>
          <w:sz w:val="18"/>
          <w:szCs w:val="18"/>
          <w:lang w:val="lv-LV"/>
        </w:rPr>
        <w:t>p</w:t>
      </w:r>
      <w:r w:rsidRPr="00641FC8">
        <w:rPr>
          <w:rFonts w:ascii="Times New Roman" w:hAnsi="Times New Roman"/>
          <w:sz w:val="18"/>
          <w:szCs w:val="18"/>
          <w:lang w:val="lv-LV"/>
        </w:rPr>
        <w:t xml:space="preserve">ējai» Valsts pētījumu programma EKOSOC-LV, 2018.gads, 229 lpp. </w:t>
      </w:r>
      <w:proofErr w:type="spellStart"/>
      <w:r w:rsidRPr="00641FC8">
        <w:rPr>
          <w:rFonts w:ascii="Times New Roman" w:hAnsi="Times New Roman"/>
          <w:sz w:val="18"/>
          <w:szCs w:val="18"/>
          <w:lang w:val="en-GB"/>
        </w:rPr>
        <w:t>Pieejams</w:t>
      </w:r>
      <w:proofErr w:type="spellEnd"/>
      <w:r w:rsidRPr="00641FC8">
        <w:rPr>
          <w:rFonts w:ascii="Times New Roman" w:hAnsi="Times New Roman"/>
          <w:sz w:val="18"/>
          <w:szCs w:val="18"/>
          <w:lang w:val="en-GB"/>
        </w:rPr>
        <w:t xml:space="preserve">: </w:t>
      </w:r>
      <w:hyperlink r:id="rId6" w:history="1">
        <w:r w:rsidRPr="00641FC8">
          <w:rPr>
            <w:rStyle w:val="Hyperlink"/>
            <w:rFonts w:ascii="Times New Roman" w:hAnsi="Times New Roman"/>
            <w:sz w:val="18"/>
            <w:szCs w:val="18"/>
            <w:lang w:val="en-GB"/>
          </w:rPr>
          <w:t>http://www.lza.lv/images/stories/EKOSOC-LV/Monografija_ZELLRD.pdf</w:t>
        </w:r>
      </w:hyperlink>
      <w:r w:rsidRPr="00641FC8">
        <w:rPr>
          <w:rFonts w:ascii="Times New Roman" w:hAnsi="Times New Roman"/>
          <w:sz w:val="18"/>
          <w:szCs w:val="18"/>
          <w:lang w:val="en-GB"/>
        </w:rPr>
        <w:t xml:space="preserve"> </w:t>
      </w:r>
    </w:p>
  </w:footnote>
  <w:footnote w:id="44">
    <w:p w14:paraId="3C0FF0FB" w14:textId="03390B14"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641FC8">
        <w:rPr>
          <w:rFonts w:ascii="Times New Roman" w:hAnsi="Times New Roman"/>
          <w:sz w:val="18"/>
          <w:szCs w:val="18"/>
          <w:lang w:val="lv-LV"/>
        </w:rPr>
        <w:t xml:space="preserve"> Nabadzības riska indekss Latvijas reģionos pēc vecuma un dzimuma (%) 2016.gadā. Centrālās statistikas pārvaldes dati. Pieejams: </w:t>
      </w:r>
      <w:r w:rsidRPr="00641FC8">
        <w:rPr>
          <w:rStyle w:val="Hyperlink"/>
          <w:rFonts w:ascii="Times New Roman" w:hAnsi="Times New Roman"/>
          <w:sz w:val="18"/>
          <w:szCs w:val="18"/>
          <w:lang w:val="lv-LV"/>
        </w:rPr>
        <w:t>http://data.csb.gov.lv</w:t>
      </w:r>
    </w:p>
  </w:footnote>
  <w:footnote w:id="45">
    <w:p w14:paraId="4A9CAF6A" w14:textId="462F656F"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C31AC8">
        <w:rPr>
          <w:rFonts w:ascii="Times New Roman" w:hAnsi="Times New Roman"/>
          <w:sz w:val="18"/>
          <w:szCs w:val="18"/>
          <w:lang w:val="lv-LV"/>
        </w:rPr>
        <w:t xml:space="preserve"> </w:t>
      </w:r>
      <w:r w:rsidRPr="00080DD5">
        <w:rPr>
          <w:rFonts w:ascii="Times New Roman" w:hAnsi="Times New Roman"/>
          <w:sz w:val="18"/>
          <w:szCs w:val="18"/>
          <w:lang w:val="lv-LV"/>
        </w:rPr>
        <w:t xml:space="preserve">Vidējā alga 2017.gadā. Latvijas Centrālās statistikas pārvaldes dati. Pieejams: </w:t>
      </w:r>
      <w:r w:rsidRPr="00C31AC8">
        <w:rPr>
          <w:rStyle w:val="Hyperlink"/>
          <w:rFonts w:ascii="Times New Roman" w:hAnsi="Times New Roman"/>
          <w:sz w:val="18"/>
          <w:szCs w:val="18"/>
          <w:lang w:val="lv-LV"/>
        </w:rPr>
        <w:t>http://data.csb.gov.lv</w:t>
      </w:r>
    </w:p>
  </w:footnote>
  <w:footnote w:id="46">
    <w:p w14:paraId="7802545D" w14:textId="2353217A"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774170">
        <w:rPr>
          <w:rStyle w:val="FootnoteReference"/>
          <w:rFonts w:ascii="Times New Roman" w:hAnsi="Times New Roman"/>
          <w:sz w:val="18"/>
          <w:szCs w:val="18"/>
          <w:lang w:val="lv-LV"/>
        </w:rPr>
        <w:t xml:space="preserve"> </w:t>
      </w:r>
      <w:r w:rsidRPr="00774170">
        <w:rPr>
          <w:rFonts w:ascii="Times New Roman" w:hAnsi="Times New Roman"/>
          <w:sz w:val="18"/>
          <w:szCs w:val="18"/>
          <w:lang w:val="lv-LV"/>
        </w:rPr>
        <w:t xml:space="preserve">92,20471 % </w:t>
      </w:r>
    </w:p>
  </w:footnote>
  <w:footnote w:id="47">
    <w:p w14:paraId="0C6B7258" w14:textId="31330DCA"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774170">
        <w:rPr>
          <w:rFonts w:ascii="Times New Roman" w:hAnsi="Times New Roman"/>
          <w:sz w:val="18"/>
          <w:szCs w:val="18"/>
          <w:lang w:val="lv-LV"/>
        </w:rPr>
        <w:t xml:space="preserve"> Ekonomiskās aktivitātes, nodarbinātības un bezdarba līmenis Latvijas reģionos (%) 2017.gadā. Latvijas Centrālās statistikas pārvaldes dati. Pieejams: </w:t>
      </w:r>
      <w:r w:rsidRPr="00774170">
        <w:rPr>
          <w:rStyle w:val="Hyperlink"/>
          <w:rFonts w:ascii="Times New Roman" w:hAnsi="Times New Roman"/>
          <w:sz w:val="18"/>
          <w:szCs w:val="18"/>
          <w:lang w:val="lv-LV"/>
        </w:rPr>
        <w:t>http://data.csb.gov.lv</w:t>
      </w:r>
    </w:p>
  </w:footnote>
  <w:footnote w:id="48">
    <w:p w14:paraId="110E4581" w14:textId="64C2D77B" w:rsidR="00157135" w:rsidRPr="00080DD5" w:rsidRDefault="00157135" w:rsidP="00D157D7">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rPr>
        <w:footnoteRef/>
      </w:r>
      <w:r w:rsidRPr="00774170">
        <w:rPr>
          <w:rFonts w:ascii="Times New Roman" w:hAnsi="Times New Roman"/>
          <w:sz w:val="18"/>
          <w:szCs w:val="18"/>
          <w:lang w:val="lv-LV"/>
        </w:rPr>
        <w:t xml:space="preserve"> Iekšzemes kopprodukts statistiskajos reģionos un republikas pilsētās (faktiskajās cenās). Latvijas Centrālās statistikas pārvalde. Pieejams: </w:t>
      </w:r>
      <w:r w:rsidRPr="00774170">
        <w:rPr>
          <w:rStyle w:val="Hyperlink"/>
          <w:rFonts w:ascii="Times New Roman" w:hAnsi="Times New Roman"/>
          <w:sz w:val="18"/>
          <w:szCs w:val="18"/>
          <w:lang w:val="lv-LV"/>
        </w:rPr>
        <w:t>http://data.csb.gov.lv</w:t>
      </w:r>
      <w:r w:rsidRPr="00774170">
        <w:rPr>
          <w:rFonts w:ascii="Times New Roman" w:hAnsi="Times New Roman"/>
          <w:sz w:val="18"/>
          <w:szCs w:val="18"/>
          <w:lang w:val="lv-LV"/>
        </w:rPr>
        <w:t xml:space="preserve"> </w:t>
      </w:r>
    </w:p>
  </w:footnote>
  <w:footnote w:id="49">
    <w:p w14:paraId="7F721C5D" w14:textId="050FC108" w:rsidR="00157135" w:rsidRPr="00080DD5" w:rsidRDefault="00157135" w:rsidP="001D1826">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lang w:val="en-GB"/>
        </w:rPr>
        <w:footnoteRef/>
      </w:r>
      <w:r w:rsidRPr="00774170">
        <w:rPr>
          <w:rFonts w:ascii="Times New Roman" w:hAnsi="Times New Roman"/>
          <w:sz w:val="18"/>
          <w:szCs w:val="18"/>
          <w:lang w:val="lv-LV"/>
        </w:rPr>
        <w:t xml:space="preserve"> </w:t>
      </w:r>
      <w:r w:rsidRPr="00B97FE5">
        <w:rPr>
          <w:rFonts w:ascii="Times New Roman" w:hAnsi="Times New Roman"/>
          <w:sz w:val="18"/>
          <w:szCs w:val="18"/>
          <w:lang w:val="lv-LV"/>
        </w:rPr>
        <w:t xml:space="preserve">Pašlaik noris </w:t>
      </w:r>
      <w:r>
        <w:rPr>
          <w:rFonts w:ascii="Times New Roman" w:hAnsi="Times New Roman"/>
          <w:sz w:val="18"/>
          <w:szCs w:val="18"/>
          <w:lang w:val="lv-LV"/>
        </w:rPr>
        <w:t>apvienošanās process un sākot ar</w:t>
      </w:r>
      <w:r w:rsidRPr="00B97FE5">
        <w:rPr>
          <w:rFonts w:ascii="Times New Roman" w:hAnsi="Times New Roman"/>
          <w:sz w:val="18"/>
          <w:szCs w:val="18"/>
          <w:lang w:val="lv-LV"/>
        </w:rPr>
        <w:t xml:space="preserve"> 2020.gada 1.janvāri tā būs </w:t>
      </w:r>
      <w:proofErr w:type="spellStart"/>
      <w:r w:rsidRPr="00B97FE5">
        <w:rPr>
          <w:rFonts w:ascii="Times New Roman" w:hAnsi="Times New Roman"/>
          <w:sz w:val="18"/>
          <w:szCs w:val="18"/>
          <w:lang w:val="lv-LV"/>
        </w:rPr>
        <w:t>Indre-Ēstfoldes</w:t>
      </w:r>
      <w:proofErr w:type="spellEnd"/>
      <w:r w:rsidRPr="00B97FE5">
        <w:rPr>
          <w:rFonts w:ascii="Times New Roman" w:hAnsi="Times New Roman"/>
          <w:sz w:val="18"/>
          <w:szCs w:val="18"/>
          <w:lang w:val="lv-LV"/>
        </w:rPr>
        <w:t xml:space="preserve"> pašvaldība</w:t>
      </w:r>
    </w:p>
  </w:footnote>
  <w:footnote w:id="50">
    <w:p w14:paraId="52BF0125" w14:textId="3E7C3FDC" w:rsidR="00157135" w:rsidRPr="00774170" w:rsidRDefault="00157135" w:rsidP="004C1EFF">
      <w:pPr>
        <w:pStyle w:val="FootnoteText"/>
        <w:spacing w:after="0"/>
        <w:rPr>
          <w:rFonts w:ascii="Times New Roman" w:hAnsi="Times New Roman"/>
          <w:sz w:val="18"/>
          <w:szCs w:val="18"/>
          <w:lang w:val="lv-LV"/>
        </w:rPr>
      </w:pPr>
      <w:r w:rsidRPr="00080DD5">
        <w:rPr>
          <w:rStyle w:val="FootnoteReference"/>
          <w:rFonts w:ascii="Times New Roman" w:hAnsi="Times New Roman"/>
          <w:sz w:val="18"/>
          <w:szCs w:val="18"/>
          <w:lang w:val="en-GB"/>
        </w:rPr>
        <w:footnoteRef/>
      </w:r>
      <w:r w:rsidRPr="00774170">
        <w:rPr>
          <w:rFonts w:ascii="Times New Roman" w:hAnsi="Times New Roman"/>
          <w:sz w:val="18"/>
          <w:szCs w:val="18"/>
          <w:lang w:val="lv-LV"/>
        </w:rPr>
        <w:t xml:space="preserve"> Pieejams </w:t>
      </w:r>
      <w:hyperlink w:anchor="{%2225565951%22:[10]}" w:history="1">
        <w:r w:rsidRPr="00774170">
          <w:rPr>
            <w:rStyle w:val="Hyperlink"/>
            <w:rFonts w:ascii="Times New Roman" w:hAnsi="Times New Roman"/>
            <w:sz w:val="18"/>
            <w:szCs w:val="18"/>
            <w:lang w:val="lv-LV"/>
          </w:rPr>
          <w:t>www.coe.int/en/web/good-governance/12-principles-and-eloge#{%2225565951%22:[10]}</w:t>
        </w:r>
      </w:hyperlink>
      <w:r w:rsidRPr="00774170">
        <w:rPr>
          <w:rFonts w:ascii="Times New Roman" w:hAnsi="Times New Roman"/>
          <w:sz w:val="18"/>
          <w:szCs w:val="18"/>
          <w:lang w:val="lv-LV"/>
        </w:rPr>
        <w:t xml:space="preserve"> [Skatīts 2018. gada 26. aprīlī].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77770741"/>
      <w:docPartObj>
        <w:docPartGallery w:val="Page Numbers (Top of Page)"/>
        <w:docPartUnique/>
      </w:docPartObj>
    </w:sdtPr>
    <w:sdtEndPr>
      <w:rPr>
        <w:noProof/>
      </w:rPr>
    </w:sdtEndPr>
    <w:sdtContent>
      <w:p w14:paraId="0A118F2E" w14:textId="4B61CEC8" w:rsidR="00157135" w:rsidRPr="000F2994" w:rsidRDefault="00157135">
        <w:pPr>
          <w:pStyle w:val="Header"/>
          <w:jc w:val="center"/>
          <w:rPr>
            <w:rFonts w:ascii="Times New Roman" w:hAnsi="Times New Roman"/>
          </w:rPr>
        </w:pPr>
        <w:r w:rsidRPr="000F2994">
          <w:rPr>
            <w:rFonts w:ascii="Times New Roman" w:hAnsi="Times New Roman"/>
          </w:rPr>
          <w:fldChar w:fldCharType="begin"/>
        </w:r>
        <w:r w:rsidRPr="000F2994">
          <w:rPr>
            <w:rFonts w:ascii="Times New Roman" w:hAnsi="Times New Roman"/>
          </w:rPr>
          <w:instrText xml:space="preserve"> PAGE   \* MERGEFORMAT </w:instrText>
        </w:r>
        <w:r w:rsidRPr="000F2994">
          <w:rPr>
            <w:rFonts w:ascii="Times New Roman" w:hAnsi="Times New Roman"/>
          </w:rPr>
          <w:fldChar w:fldCharType="separate"/>
        </w:r>
        <w:r w:rsidR="00A82502">
          <w:rPr>
            <w:rFonts w:ascii="Times New Roman" w:hAnsi="Times New Roman"/>
            <w:noProof/>
          </w:rPr>
          <w:t>21</w:t>
        </w:r>
        <w:r w:rsidRPr="000F2994">
          <w:rPr>
            <w:rFonts w:ascii="Times New Roman" w:hAnsi="Times New Roman"/>
            <w:noProof/>
          </w:rPr>
          <w:fldChar w:fldCharType="end"/>
        </w:r>
      </w:p>
    </w:sdtContent>
  </w:sdt>
  <w:p w14:paraId="5EAE9287" w14:textId="77777777" w:rsidR="00157135" w:rsidRPr="000F2994" w:rsidRDefault="0015713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005"/>
    <w:multiLevelType w:val="hybridMultilevel"/>
    <w:tmpl w:val="92BE25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60D91"/>
    <w:multiLevelType w:val="hybridMultilevel"/>
    <w:tmpl w:val="6BEA5BE2"/>
    <w:lvl w:ilvl="0" w:tplc="ABD0C7D6">
      <w:start w:val="1"/>
      <w:numFmt w:val="decimal"/>
      <w:lvlText w:val="%1."/>
      <w:lvlJc w:val="left"/>
      <w:pPr>
        <w:ind w:left="720" w:hanging="360"/>
      </w:pPr>
      <w:rPr>
        <w:rFonts w:cstheme="minorBidi"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04519A"/>
    <w:multiLevelType w:val="hybridMultilevel"/>
    <w:tmpl w:val="E5E06E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7C41F5"/>
    <w:multiLevelType w:val="multilevel"/>
    <w:tmpl w:val="7BFAA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B3281C"/>
    <w:multiLevelType w:val="hybridMultilevel"/>
    <w:tmpl w:val="D5444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E6172C"/>
    <w:multiLevelType w:val="hybridMultilevel"/>
    <w:tmpl w:val="54EC6466"/>
    <w:lvl w:ilvl="0" w:tplc="0DD060C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7F23A3"/>
    <w:multiLevelType w:val="multilevel"/>
    <w:tmpl w:val="808610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D5E0572"/>
    <w:multiLevelType w:val="hybridMultilevel"/>
    <w:tmpl w:val="EE40A0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AE63F2"/>
    <w:multiLevelType w:val="hybridMultilevel"/>
    <w:tmpl w:val="FB604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3E6728"/>
    <w:multiLevelType w:val="hybridMultilevel"/>
    <w:tmpl w:val="4DF41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52669B"/>
    <w:multiLevelType w:val="hybridMultilevel"/>
    <w:tmpl w:val="B01A80B8"/>
    <w:lvl w:ilvl="0" w:tplc="DA883F3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0FAB3A57"/>
    <w:multiLevelType w:val="hybridMultilevel"/>
    <w:tmpl w:val="BB821D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266CA3"/>
    <w:multiLevelType w:val="hybridMultilevel"/>
    <w:tmpl w:val="D7264B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185B65"/>
    <w:multiLevelType w:val="hybridMultilevel"/>
    <w:tmpl w:val="A274A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F385593"/>
    <w:multiLevelType w:val="hybridMultilevel"/>
    <w:tmpl w:val="A5A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D01"/>
    <w:multiLevelType w:val="multilevel"/>
    <w:tmpl w:val="073E43AA"/>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080" w:hanging="108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16" w15:restartNumberingAfterBreak="0">
    <w:nsid w:val="26A01166"/>
    <w:multiLevelType w:val="hybridMultilevel"/>
    <w:tmpl w:val="1DDCD4D8"/>
    <w:lvl w:ilvl="0" w:tplc="F300C65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42F0A"/>
    <w:multiLevelType w:val="hybridMultilevel"/>
    <w:tmpl w:val="923E0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E95B33"/>
    <w:multiLevelType w:val="hybridMultilevel"/>
    <w:tmpl w:val="0FB6FA0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2E163C4A"/>
    <w:multiLevelType w:val="hybridMultilevel"/>
    <w:tmpl w:val="E8689E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ECE4F73"/>
    <w:multiLevelType w:val="hybridMultilevel"/>
    <w:tmpl w:val="8BE2C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A03321"/>
    <w:multiLevelType w:val="hybridMultilevel"/>
    <w:tmpl w:val="0C16F4D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9595303"/>
    <w:multiLevelType w:val="multilevel"/>
    <w:tmpl w:val="EB84C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357C2C"/>
    <w:multiLevelType w:val="hybridMultilevel"/>
    <w:tmpl w:val="06D698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61112F"/>
    <w:multiLevelType w:val="hybridMultilevel"/>
    <w:tmpl w:val="AD6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626AB"/>
    <w:multiLevelType w:val="hybridMultilevel"/>
    <w:tmpl w:val="72383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62C4EE7"/>
    <w:multiLevelType w:val="hybridMultilevel"/>
    <w:tmpl w:val="CCE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71C0E"/>
    <w:multiLevelType w:val="hybridMultilevel"/>
    <w:tmpl w:val="1DDCD4D8"/>
    <w:lvl w:ilvl="0" w:tplc="F300C65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7A7EC3"/>
    <w:multiLevelType w:val="hybridMultilevel"/>
    <w:tmpl w:val="A364C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397BF8"/>
    <w:multiLevelType w:val="hybridMultilevel"/>
    <w:tmpl w:val="A89030AA"/>
    <w:lvl w:ilvl="0" w:tplc="20D4F1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021C04"/>
    <w:multiLevelType w:val="multilevel"/>
    <w:tmpl w:val="DE90D1FE"/>
    <w:lvl w:ilvl="0">
      <w:start w:val="1"/>
      <w:numFmt w:val="decimal"/>
      <w:lvlText w:val="%1."/>
      <w:lvlJc w:val="left"/>
      <w:pPr>
        <w:ind w:left="644" w:hanging="360"/>
      </w:pPr>
      <w:rPr>
        <w:rFonts w:cs="Times New Roman"/>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8D4507"/>
    <w:multiLevelType w:val="hybridMultilevel"/>
    <w:tmpl w:val="CAD4DCA0"/>
    <w:lvl w:ilvl="0" w:tplc="1EF86140">
      <w:start w:val="1"/>
      <w:numFmt w:val="decimal"/>
      <w:lvlText w:val="%1)"/>
      <w:lvlJc w:val="left"/>
      <w:pPr>
        <w:ind w:left="644" w:hanging="360"/>
      </w:pPr>
      <w:rPr>
        <w:rFonts w:ascii="Times New Roman" w:eastAsiaTheme="minorHAnsi" w:hAnsi="Times New Roman" w:cs="Times New Roman" w:hint="default"/>
        <w:sz w:val="24"/>
        <w:szCs w:val="24"/>
      </w:rPr>
    </w:lvl>
    <w:lvl w:ilvl="1" w:tplc="0426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27C1631"/>
    <w:multiLevelType w:val="hybridMultilevel"/>
    <w:tmpl w:val="0E4CD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BA4474"/>
    <w:multiLevelType w:val="hybridMultilevel"/>
    <w:tmpl w:val="95C89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AD124B"/>
    <w:multiLevelType w:val="hybridMultilevel"/>
    <w:tmpl w:val="4526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874E3"/>
    <w:multiLevelType w:val="hybridMultilevel"/>
    <w:tmpl w:val="0DDAA56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64D2281C"/>
    <w:multiLevelType w:val="multilevel"/>
    <w:tmpl w:val="E8EC69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890419"/>
    <w:multiLevelType w:val="hybridMultilevel"/>
    <w:tmpl w:val="D5A81A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7A740DF"/>
    <w:multiLevelType w:val="hybridMultilevel"/>
    <w:tmpl w:val="5110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D493F"/>
    <w:multiLevelType w:val="hybridMultilevel"/>
    <w:tmpl w:val="6576E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8DA3203"/>
    <w:multiLevelType w:val="hybridMultilevel"/>
    <w:tmpl w:val="189A0DBC"/>
    <w:lvl w:ilvl="0" w:tplc="5A0A8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707DB"/>
    <w:multiLevelType w:val="hybridMultilevel"/>
    <w:tmpl w:val="72CEED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7F0F3B"/>
    <w:multiLevelType w:val="hybridMultilevel"/>
    <w:tmpl w:val="70AE56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A678B"/>
    <w:multiLevelType w:val="hybridMultilevel"/>
    <w:tmpl w:val="7BC47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C49E6"/>
    <w:multiLevelType w:val="multilevel"/>
    <w:tmpl w:val="8A26359E"/>
    <w:lvl w:ilvl="0">
      <w:start w:val="1"/>
      <w:numFmt w:val="decimal"/>
      <w:lvlText w:val="%1."/>
      <w:lvlJc w:val="left"/>
      <w:pPr>
        <w:ind w:left="1060" w:hanging="360"/>
      </w:pPr>
      <w:rPr>
        <w:rFonts w:ascii="Times New Roman" w:eastAsia="Calibri" w:hAnsi="Times New Roman" w:cs="DejaVu Sans"/>
        <w:b/>
        <w:sz w:val="24"/>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45" w15:restartNumberingAfterBreak="0">
    <w:nsid w:val="7C6A4187"/>
    <w:multiLevelType w:val="hybridMultilevel"/>
    <w:tmpl w:val="1D50E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767C9C"/>
    <w:multiLevelType w:val="hybridMultilevel"/>
    <w:tmpl w:val="9BC0B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7A53E5"/>
    <w:multiLevelType w:val="hybridMultilevel"/>
    <w:tmpl w:val="7CC4D048"/>
    <w:lvl w:ilvl="0" w:tplc="A6B4E40A">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5"/>
  </w:num>
  <w:num w:numId="2">
    <w:abstractNumId w:val="11"/>
  </w:num>
  <w:num w:numId="3">
    <w:abstractNumId w:val="1"/>
  </w:num>
  <w:num w:numId="4">
    <w:abstractNumId w:val="24"/>
  </w:num>
  <w:num w:numId="5">
    <w:abstractNumId w:val="15"/>
  </w:num>
  <w:num w:numId="6">
    <w:abstractNumId w:val="13"/>
  </w:num>
  <w:num w:numId="7">
    <w:abstractNumId w:val="25"/>
  </w:num>
  <w:num w:numId="8">
    <w:abstractNumId w:val="14"/>
  </w:num>
  <w:num w:numId="9">
    <w:abstractNumId w:val="6"/>
  </w:num>
  <w:num w:numId="10">
    <w:abstractNumId w:val="43"/>
  </w:num>
  <w:num w:numId="11">
    <w:abstractNumId w:val="3"/>
  </w:num>
  <w:num w:numId="12">
    <w:abstractNumId w:val="34"/>
  </w:num>
  <w:num w:numId="13">
    <w:abstractNumId w:val="27"/>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
  </w:num>
  <w:num w:numId="19">
    <w:abstractNumId w:val="9"/>
  </w:num>
  <w:num w:numId="20">
    <w:abstractNumId w:val="17"/>
  </w:num>
  <w:num w:numId="21">
    <w:abstractNumId w:val="45"/>
  </w:num>
  <w:num w:numId="22">
    <w:abstractNumId w:val="42"/>
  </w:num>
  <w:num w:numId="23">
    <w:abstractNumId w:val="33"/>
  </w:num>
  <w:num w:numId="24">
    <w:abstractNumId w:val="23"/>
  </w:num>
  <w:num w:numId="25">
    <w:abstractNumId w:val="21"/>
  </w:num>
  <w:num w:numId="26">
    <w:abstractNumId w:val="26"/>
  </w:num>
  <w:num w:numId="27">
    <w:abstractNumId w:val="38"/>
  </w:num>
  <w:num w:numId="28">
    <w:abstractNumId w:val="8"/>
  </w:num>
  <w:num w:numId="29">
    <w:abstractNumId w:val="41"/>
  </w:num>
  <w:num w:numId="30">
    <w:abstractNumId w:val="46"/>
  </w:num>
  <w:num w:numId="31">
    <w:abstractNumId w:val="7"/>
  </w:num>
  <w:num w:numId="32">
    <w:abstractNumId w:val="12"/>
  </w:num>
  <w:num w:numId="33">
    <w:abstractNumId w:val="28"/>
  </w:num>
  <w:num w:numId="34">
    <w:abstractNumId w:val="2"/>
  </w:num>
  <w:num w:numId="35">
    <w:abstractNumId w:val="20"/>
  </w:num>
  <w:num w:numId="36">
    <w:abstractNumId w:val="19"/>
  </w:num>
  <w:num w:numId="37">
    <w:abstractNumId w:val="18"/>
  </w:num>
  <w:num w:numId="38">
    <w:abstractNumId w:val="22"/>
  </w:num>
  <w:num w:numId="39">
    <w:abstractNumId w:val="0"/>
  </w:num>
  <w:num w:numId="40">
    <w:abstractNumId w:val="31"/>
  </w:num>
  <w:num w:numId="41">
    <w:abstractNumId w:val="32"/>
  </w:num>
  <w:num w:numId="42">
    <w:abstractNumId w:val="40"/>
  </w:num>
  <w:num w:numId="43">
    <w:abstractNumId w:val="29"/>
  </w:num>
  <w:num w:numId="44">
    <w:abstractNumId w:val="36"/>
  </w:num>
  <w:num w:numId="4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7"/>
  </w:num>
  <w:num w:numId="48">
    <w:abstractNumId w:val="10"/>
  </w:num>
  <w:num w:numId="49">
    <w:abstractNumId w:val="5"/>
  </w:num>
  <w:num w:numId="50">
    <w:abstractNumId w:val="44"/>
  </w:num>
  <w:num w:numId="51">
    <w:abstractNumId w:val="30"/>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00"/>
    <w:rsid w:val="0000789D"/>
    <w:rsid w:val="0000797C"/>
    <w:rsid w:val="0001266C"/>
    <w:rsid w:val="00015FCE"/>
    <w:rsid w:val="00016536"/>
    <w:rsid w:val="000221D5"/>
    <w:rsid w:val="00023945"/>
    <w:rsid w:val="00025DEB"/>
    <w:rsid w:val="00027124"/>
    <w:rsid w:val="0003303B"/>
    <w:rsid w:val="00033349"/>
    <w:rsid w:val="00037D2F"/>
    <w:rsid w:val="00047137"/>
    <w:rsid w:val="00050AB1"/>
    <w:rsid w:val="00052495"/>
    <w:rsid w:val="0005614F"/>
    <w:rsid w:val="000622AB"/>
    <w:rsid w:val="00064ECF"/>
    <w:rsid w:val="00065AF9"/>
    <w:rsid w:val="0007045C"/>
    <w:rsid w:val="00071847"/>
    <w:rsid w:val="00075AAD"/>
    <w:rsid w:val="00080DD5"/>
    <w:rsid w:val="00081A09"/>
    <w:rsid w:val="000832DA"/>
    <w:rsid w:val="00084EA0"/>
    <w:rsid w:val="00084F6F"/>
    <w:rsid w:val="00085F61"/>
    <w:rsid w:val="00091B11"/>
    <w:rsid w:val="000928A1"/>
    <w:rsid w:val="0009306A"/>
    <w:rsid w:val="000957D5"/>
    <w:rsid w:val="00095C72"/>
    <w:rsid w:val="000A042C"/>
    <w:rsid w:val="000A0AC7"/>
    <w:rsid w:val="000A1CE6"/>
    <w:rsid w:val="000A2C2D"/>
    <w:rsid w:val="000A4FC3"/>
    <w:rsid w:val="000A514E"/>
    <w:rsid w:val="000A5705"/>
    <w:rsid w:val="000B1640"/>
    <w:rsid w:val="000B2F17"/>
    <w:rsid w:val="000B32BD"/>
    <w:rsid w:val="000B4BB5"/>
    <w:rsid w:val="000B6215"/>
    <w:rsid w:val="000B6A3F"/>
    <w:rsid w:val="000B6A56"/>
    <w:rsid w:val="000B71EE"/>
    <w:rsid w:val="000B7CC8"/>
    <w:rsid w:val="000C0414"/>
    <w:rsid w:val="000C2E21"/>
    <w:rsid w:val="000C6348"/>
    <w:rsid w:val="000C7BA9"/>
    <w:rsid w:val="000D16C6"/>
    <w:rsid w:val="000D2CF1"/>
    <w:rsid w:val="000D3532"/>
    <w:rsid w:val="000D3695"/>
    <w:rsid w:val="000D49C9"/>
    <w:rsid w:val="000D55A6"/>
    <w:rsid w:val="000D6159"/>
    <w:rsid w:val="000E13EE"/>
    <w:rsid w:val="000E2545"/>
    <w:rsid w:val="000E68E9"/>
    <w:rsid w:val="000F07CA"/>
    <w:rsid w:val="000F0BFD"/>
    <w:rsid w:val="000F2994"/>
    <w:rsid w:val="000F7AA3"/>
    <w:rsid w:val="00100BCA"/>
    <w:rsid w:val="00100F3B"/>
    <w:rsid w:val="001025B7"/>
    <w:rsid w:val="001026CB"/>
    <w:rsid w:val="001028F0"/>
    <w:rsid w:val="0010307B"/>
    <w:rsid w:val="001031E5"/>
    <w:rsid w:val="00103485"/>
    <w:rsid w:val="00111B86"/>
    <w:rsid w:val="001136C4"/>
    <w:rsid w:val="001140B9"/>
    <w:rsid w:val="00114109"/>
    <w:rsid w:val="00116259"/>
    <w:rsid w:val="00117945"/>
    <w:rsid w:val="0012037A"/>
    <w:rsid w:val="00121B27"/>
    <w:rsid w:val="001231D5"/>
    <w:rsid w:val="00124320"/>
    <w:rsid w:val="00126480"/>
    <w:rsid w:val="00132048"/>
    <w:rsid w:val="001404BB"/>
    <w:rsid w:val="00143D5E"/>
    <w:rsid w:val="00143F1B"/>
    <w:rsid w:val="00144923"/>
    <w:rsid w:val="001468F5"/>
    <w:rsid w:val="00150E33"/>
    <w:rsid w:val="00157135"/>
    <w:rsid w:val="00161B05"/>
    <w:rsid w:val="00161E4F"/>
    <w:rsid w:val="0016280F"/>
    <w:rsid w:val="00162ED2"/>
    <w:rsid w:val="0016429F"/>
    <w:rsid w:val="001712EC"/>
    <w:rsid w:val="0017292C"/>
    <w:rsid w:val="001759C9"/>
    <w:rsid w:val="00176860"/>
    <w:rsid w:val="001805E2"/>
    <w:rsid w:val="0018137F"/>
    <w:rsid w:val="00181A7B"/>
    <w:rsid w:val="001822D8"/>
    <w:rsid w:val="0018241C"/>
    <w:rsid w:val="00183CA0"/>
    <w:rsid w:val="00183D90"/>
    <w:rsid w:val="00186361"/>
    <w:rsid w:val="001920A5"/>
    <w:rsid w:val="001921A7"/>
    <w:rsid w:val="00193822"/>
    <w:rsid w:val="00194167"/>
    <w:rsid w:val="00196199"/>
    <w:rsid w:val="00197B80"/>
    <w:rsid w:val="001A2371"/>
    <w:rsid w:val="001A3CAF"/>
    <w:rsid w:val="001A4A9A"/>
    <w:rsid w:val="001A7ACA"/>
    <w:rsid w:val="001B0055"/>
    <w:rsid w:val="001B0FC2"/>
    <w:rsid w:val="001B4AA3"/>
    <w:rsid w:val="001C407D"/>
    <w:rsid w:val="001C65D9"/>
    <w:rsid w:val="001C7E6D"/>
    <w:rsid w:val="001D1826"/>
    <w:rsid w:val="001D19FC"/>
    <w:rsid w:val="001D20F7"/>
    <w:rsid w:val="001D4EE1"/>
    <w:rsid w:val="001D54BF"/>
    <w:rsid w:val="001D6C21"/>
    <w:rsid w:val="001E278C"/>
    <w:rsid w:val="001E2857"/>
    <w:rsid w:val="001E63AA"/>
    <w:rsid w:val="001F0583"/>
    <w:rsid w:val="001F10F2"/>
    <w:rsid w:val="001F25F1"/>
    <w:rsid w:val="001F29B7"/>
    <w:rsid w:val="001F2FCD"/>
    <w:rsid w:val="001F44C9"/>
    <w:rsid w:val="001F5934"/>
    <w:rsid w:val="001F6D7F"/>
    <w:rsid w:val="001F7007"/>
    <w:rsid w:val="001F72A6"/>
    <w:rsid w:val="00200C40"/>
    <w:rsid w:val="002017AF"/>
    <w:rsid w:val="002021F7"/>
    <w:rsid w:val="00203CA6"/>
    <w:rsid w:val="00206337"/>
    <w:rsid w:val="00207568"/>
    <w:rsid w:val="00210CEC"/>
    <w:rsid w:val="00210F79"/>
    <w:rsid w:val="00211AA3"/>
    <w:rsid w:val="00217831"/>
    <w:rsid w:val="0022111A"/>
    <w:rsid w:val="00224D26"/>
    <w:rsid w:val="00225287"/>
    <w:rsid w:val="00233A3A"/>
    <w:rsid w:val="00233CAE"/>
    <w:rsid w:val="0023463C"/>
    <w:rsid w:val="00234C7C"/>
    <w:rsid w:val="00235D1F"/>
    <w:rsid w:val="0024021D"/>
    <w:rsid w:val="00242E2C"/>
    <w:rsid w:val="00242F76"/>
    <w:rsid w:val="002440C3"/>
    <w:rsid w:val="002464ED"/>
    <w:rsid w:val="0025110C"/>
    <w:rsid w:val="00251AAA"/>
    <w:rsid w:val="00252C2A"/>
    <w:rsid w:val="002530E2"/>
    <w:rsid w:val="002536E0"/>
    <w:rsid w:val="00253B5D"/>
    <w:rsid w:val="00254226"/>
    <w:rsid w:val="0025599A"/>
    <w:rsid w:val="00255CA6"/>
    <w:rsid w:val="00255EF1"/>
    <w:rsid w:val="002565DD"/>
    <w:rsid w:val="00257EC6"/>
    <w:rsid w:val="00260A12"/>
    <w:rsid w:val="00261FC9"/>
    <w:rsid w:val="002633B0"/>
    <w:rsid w:val="00265680"/>
    <w:rsid w:val="00270EE6"/>
    <w:rsid w:val="002719C1"/>
    <w:rsid w:val="00272342"/>
    <w:rsid w:val="002743EA"/>
    <w:rsid w:val="00274609"/>
    <w:rsid w:val="002753AB"/>
    <w:rsid w:val="00276274"/>
    <w:rsid w:val="002811C0"/>
    <w:rsid w:val="002834C6"/>
    <w:rsid w:val="0028633F"/>
    <w:rsid w:val="00287BEE"/>
    <w:rsid w:val="00287D11"/>
    <w:rsid w:val="0029291A"/>
    <w:rsid w:val="002940A2"/>
    <w:rsid w:val="00294842"/>
    <w:rsid w:val="0029560A"/>
    <w:rsid w:val="002A0A8B"/>
    <w:rsid w:val="002A1D5B"/>
    <w:rsid w:val="002A37B3"/>
    <w:rsid w:val="002B3218"/>
    <w:rsid w:val="002B35E8"/>
    <w:rsid w:val="002B4061"/>
    <w:rsid w:val="002B46D8"/>
    <w:rsid w:val="002B4736"/>
    <w:rsid w:val="002B474A"/>
    <w:rsid w:val="002B5110"/>
    <w:rsid w:val="002B59C3"/>
    <w:rsid w:val="002B618F"/>
    <w:rsid w:val="002B706E"/>
    <w:rsid w:val="002B7B52"/>
    <w:rsid w:val="002C07D1"/>
    <w:rsid w:val="002C1E38"/>
    <w:rsid w:val="002C2B0E"/>
    <w:rsid w:val="002C4A02"/>
    <w:rsid w:val="002C572D"/>
    <w:rsid w:val="002C6511"/>
    <w:rsid w:val="002D1B00"/>
    <w:rsid w:val="002D2330"/>
    <w:rsid w:val="002D24AC"/>
    <w:rsid w:val="002D2DD7"/>
    <w:rsid w:val="002D3121"/>
    <w:rsid w:val="002D590D"/>
    <w:rsid w:val="002D68C5"/>
    <w:rsid w:val="002D7591"/>
    <w:rsid w:val="002E01B0"/>
    <w:rsid w:val="002E02EA"/>
    <w:rsid w:val="002E0946"/>
    <w:rsid w:val="002E18B7"/>
    <w:rsid w:val="002E27BB"/>
    <w:rsid w:val="002E40DD"/>
    <w:rsid w:val="002E575A"/>
    <w:rsid w:val="002E6038"/>
    <w:rsid w:val="002E6890"/>
    <w:rsid w:val="002F2481"/>
    <w:rsid w:val="002F27A5"/>
    <w:rsid w:val="002F2EFB"/>
    <w:rsid w:val="002F702D"/>
    <w:rsid w:val="00301FEC"/>
    <w:rsid w:val="00302822"/>
    <w:rsid w:val="0030455D"/>
    <w:rsid w:val="00304FB9"/>
    <w:rsid w:val="00307EBF"/>
    <w:rsid w:val="00311158"/>
    <w:rsid w:val="00313379"/>
    <w:rsid w:val="003133E0"/>
    <w:rsid w:val="00313602"/>
    <w:rsid w:val="0031484E"/>
    <w:rsid w:val="0031501F"/>
    <w:rsid w:val="003151A8"/>
    <w:rsid w:val="00316B9B"/>
    <w:rsid w:val="00323662"/>
    <w:rsid w:val="00323F49"/>
    <w:rsid w:val="003242C4"/>
    <w:rsid w:val="00326F4A"/>
    <w:rsid w:val="0033267F"/>
    <w:rsid w:val="003373AC"/>
    <w:rsid w:val="0034087E"/>
    <w:rsid w:val="00344CF7"/>
    <w:rsid w:val="00345D19"/>
    <w:rsid w:val="003460A3"/>
    <w:rsid w:val="00347619"/>
    <w:rsid w:val="00347F85"/>
    <w:rsid w:val="003503EC"/>
    <w:rsid w:val="00350F6A"/>
    <w:rsid w:val="003526DB"/>
    <w:rsid w:val="00356E0D"/>
    <w:rsid w:val="00360240"/>
    <w:rsid w:val="003605E1"/>
    <w:rsid w:val="00366D05"/>
    <w:rsid w:val="00367301"/>
    <w:rsid w:val="00370E2E"/>
    <w:rsid w:val="003713C7"/>
    <w:rsid w:val="00372893"/>
    <w:rsid w:val="003741E4"/>
    <w:rsid w:val="00375153"/>
    <w:rsid w:val="003752CA"/>
    <w:rsid w:val="00375976"/>
    <w:rsid w:val="00376694"/>
    <w:rsid w:val="00377B22"/>
    <w:rsid w:val="0038062E"/>
    <w:rsid w:val="003833E8"/>
    <w:rsid w:val="00385F40"/>
    <w:rsid w:val="00386BC5"/>
    <w:rsid w:val="003909D3"/>
    <w:rsid w:val="0039323F"/>
    <w:rsid w:val="003A0EA1"/>
    <w:rsid w:val="003A1AA8"/>
    <w:rsid w:val="003A59FF"/>
    <w:rsid w:val="003A7E0F"/>
    <w:rsid w:val="003A7FEC"/>
    <w:rsid w:val="003B3F7B"/>
    <w:rsid w:val="003B50B4"/>
    <w:rsid w:val="003C5A16"/>
    <w:rsid w:val="003D3B22"/>
    <w:rsid w:val="003D4A5B"/>
    <w:rsid w:val="003D5924"/>
    <w:rsid w:val="003D6D4A"/>
    <w:rsid w:val="003D73A5"/>
    <w:rsid w:val="003E0A36"/>
    <w:rsid w:val="003E0A69"/>
    <w:rsid w:val="003E0B50"/>
    <w:rsid w:val="003E4D4C"/>
    <w:rsid w:val="003E6F4D"/>
    <w:rsid w:val="003E7CFE"/>
    <w:rsid w:val="003E7E79"/>
    <w:rsid w:val="003F0F7F"/>
    <w:rsid w:val="003F2294"/>
    <w:rsid w:val="003F51CD"/>
    <w:rsid w:val="003F5E0E"/>
    <w:rsid w:val="003F612C"/>
    <w:rsid w:val="003F6A81"/>
    <w:rsid w:val="003F6B2B"/>
    <w:rsid w:val="004046C4"/>
    <w:rsid w:val="0040571C"/>
    <w:rsid w:val="004113CF"/>
    <w:rsid w:val="00411470"/>
    <w:rsid w:val="00413352"/>
    <w:rsid w:val="004139ED"/>
    <w:rsid w:val="00414148"/>
    <w:rsid w:val="004151F7"/>
    <w:rsid w:val="00417DEB"/>
    <w:rsid w:val="0042041F"/>
    <w:rsid w:val="004219F5"/>
    <w:rsid w:val="00423423"/>
    <w:rsid w:val="00427CD7"/>
    <w:rsid w:val="0043109D"/>
    <w:rsid w:val="00431B55"/>
    <w:rsid w:val="00432979"/>
    <w:rsid w:val="00434C67"/>
    <w:rsid w:val="00437F2F"/>
    <w:rsid w:val="00445641"/>
    <w:rsid w:val="00447671"/>
    <w:rsid w:val="00450602"/>
    <w:rsid w:val="00453BFA"/>
    <w:rsid w:val="00461189"/>
    <w:rsid w:val="00466157"/>
    <w:rsid w:val="00467C43"/>
    <w:rsid w:val="00470D7A"/>
    <w:rsid w:val="0047190D"/>
    <w:rsid w:val="00471CE0"/>
    <w:rsid w:val="00471EA9"/>
    <w:rsid w:val="00473875"/>
    <w:rsid w:val="00475021"/>
    <w:rsid w:val="004765DA"/>
    <w:rsid w:val="00480187"/>
    <w:rsid w:val="0048330F"/>
    <w:rsid w:val="00483CFA"/>
    <w:rsid w:val="004847C4"/>
    <w:rsid w:val="004876D3"/>
    <w:rsid w:val="00487C4A"/>
    <w:rsid w:val="00487CAC"/>
    <w:rsid w:val="004902E0"/>
    <w:rsid w:val="0049213A"/>
    <w:rsid w:val="004955F8"/>
    <w:rsid w:val="00496CAF"/>
    <w:rsid w:val="00496DEC"/>
    <w:rsid w:val="004A00F0"/>
    <w:rsid w:val="004A0496"/>
    <w:rsid w:val="004A1AF5"/>
    <w:rsid w:val="004A2C27"/>
    <w:rsid w:val="004A3B75"/>
    <w:rsid w:val="004A4B31"/>
    <w:rsid w:val="004B0977"/>
    <w:rsid w:val="004B25E7"/>
    <w:rsid w:val="004B5464"/>
    <w:rsid w:val="004B5DE2"/>
    <w:rsid w:val="004C1EFF"/>
    <w:rsid w:val="004C2CFA"/>
    <w:rsid w:val="004C3F48"/>
    <w:rsid w:val="004C7A72"/>
    <w:rsid w:val="004D4AD6"/>
    <w:rsid w:val="004D751B"/>
    <w:rsid w:val="004E1702"/>
    <w:rsid w:val="004E703C"/>
    <w:rsid w:val="004F2571"/>
    <w:rsid w:val="004F3261"/>
    <w:rsid w:val="004F3A02"/>
    <w:rsid w:val="004F6A50"/>
    <w:rsid w:val="005009CE"/>
    <w:rsid w:val="00501000"/>
    <w:rsid w:val="00502D58"/>
    <w:rsid w:val="00506D29"/>
    <w:rsid w:val="0051068B"/>
    <w:rsid w:val="00510978"/>
    <w:rsid w:val="00510C26"/>
    <w:rsid w:val="00511D86"/>
    <w:rsid w:val="00513768"/>
    <w:rsid w:val="00513A2B"/>
    <w:rsid w:val="005220FA"/>
    <w:rsid w:val="00522B3E"/>
    <w:rsid w:val="00523CE5"/>
    <w:rsid w:val="00530494"/>
    <w:rsid w:val="00535BC0"/>
    <w:rsid w:val="0053718A"/>
    <w:rsid w:val="005420F8"/>
    <w:rsid w:val="00543E1D"/>
    <w:rsid w:val="00546134"/>
    <w:rsid w:val="00547953"/>
    <w:rsid w:val="00547992"/>
    <w:rsid w:val="00547D92"/>
    <w:rsid w:val="00551CA6"/>
    <w:rsid w:val="00552BEF"/>
    <w:rsid w:val="0055649F"/>
    <w:rsid w:val="00556B9B"/>
    <w:rsid w:val="0055793F"/>
    <w:rsid w:val="00557FE3"/>
    <w:rsid w:val="00560EAB"/>
    <w:rsid w:val="005611EA"/>
    <w:rsid w:val="00567399"/>
    <w:rsid w:val="00571049"/>
    <w:rsid w:val="00571282"/>
    <w:rsid w:val="00573947"/>
    <w:rsid w:val="00573DA5"/>
    <w:rsid w:val="0057640A"/>
    <w:rsid w:val="00576A6F"/>
    <w:rsid w:val="00576CF6"/>
    <w:rsid w:val="00577DEF"/>
    <w:rsid w:val="005822C7"/>
    <w:rsid w:val="00582A06"/>
    <w:rsid w:val="00582F46"/>
    <w:rsid w:val="00584DB6"/>
    <w:rsid w:val="00587062"/>
    <w:rsid w:val="0059656B"/>
    <w:rsid w:val="005A18FD"/>
    <w:rsid w:val="005A2B31"/>
    <w:rsid w:val="005A3B84"/>
    <w:rsid w:val="005A3FCA"/>
    <w:rsid w:val="005A438A"/>
    <w:rsid w:val="005A6922"/>
    <w:rsid w:val="005B05D1"/>
    <w:rsid w:val="005B0F2A"/>
    <w:rsid w:val="005B0FDF"/>
    <w:rsid w:val="005B26BB"/>
    <w:rsid w:val="005B3379"/>
    <w:rsid w:val="005B3399"/>
    <w:rsid w:val="005B3823"/>
    <w:rsid w:val="005B559C"/>
    <w:rsid w:val="005B63EB"/>
    <w:rsid w:val="005B6CF6"/>
    <w:rsid w:val="005C0A1D"/>
    <w:rsid w:val="005C3801"/>
    <w:rsid w:val="005C7937"/>
    <w:rsid w:val="005D0D23"/>
    <w:rsid w:val="005D0FA5"/>
    <w:rsid w:val="005D127A"/>
    <w:rsid w:val="005D140D"/>
    <w:rsid w:val="005D2618"/>
    <w:rsid w:val="005D2743"/>
    <w:rsid w:val="005D4189"/>
    <w:rsid w:val="005D5E19"/>
    <w:rsid w:val="005D667E"/>
    <w:rsid w:val="005D6A47"/>
    <w:rsid w:val="005E0627"/>
    <w:rsid w:val="005E125B"/>
    <w:rsid w:val="005E43D9"/>
    <w:rsid w:val="005E524B"/>
    <w:rsid w:val="005F0BF7"/>
    <w:rsid w:val="005F293E"/>
    <w:rsid w:val="005F3787"/>
    <w:rsid w:val="005F567E"/>
    <w:rsid w:val="005F5F16"/>
    <w:rsid w:val="005F7F4A"/>
    <w:rsid w:val="006021BF"/>
    <w:rsid w:val="00604633"/>
    <w:rsid w:val="00605391"/>
    <w:rsid w:val="006054E2"/>
    <w:rsid w:val="00612BC6"/>
    <w:rsid w:val="006223C1"/>
    <w:rsid w:val="0062285F"/>
    <w:rsid w:val="00625381"/>
    <w:rsid w:val="00625BD4"/>
    <w:rsid w:val="006309A1"/>
    <w:rsid w:val="006336AF"/>
    <w:rsid w:val="00633D0F"/>
    <w:rsid w:val="006340C1"/>
    <w:rsid w:val="00641787"/>
    <w:rsid w:val="00641FC8"/>
    <w:rsid w:val="00642C21"/>
    <w:rsid w:val="00643E39"/>
    <w:rsid w:val="006505DB"/>
    <w:rsid w:val="00651575"/>
    <w:rsid w:val="00651D40"/>
    <w:rsid w:val="0065296D"/>
    <w:rsid w:val="0065347B"/>
    <w:rsid w:val="00653F06"/>
    <w:rsid w:val="00660CCE"/>
    <w:rsid w:val="00661CEA"/>
    <w:rsid w:val="00661FAA"/>
    <w:rsid w:val="00663C9E"/>
    <w:rsid w:val="0066471E"/>
    <w:rsid w:val="00665457"/>
    <w:rsid w:val="00666058"/>
    <w:rsid w:val="0067058C"/>
    <w:rsid w:val="0067102F"/>
    <w:rsid w:val="006714DA"/>
    <w:rsid w:val="00672D76"/>
    <w:rsid w:val="00673035"/>
    <w:rsid w:val="006735B8"/>
    <w:rsid w:val="00673790"/>
    <w:rsid w:val="00675578"/>
    <w:rsid w:val="00677F8F"/>
    <w:rsid w:val="006808DE"/>
    <w:rsid w:val="00682C50"/>
    <w:rsid w:val="00684C47"/>
    <w:rsid w:val="00684D3B"/>
    <w:rsid w:val="006948B3"/>
    <w:rsid w:val="00695C8A"/>
    <w:rsid w:val="00695F85"/>
    <w:rsid w:val="006A011F"/>
    <w:rsid w:val="006A3FC3"/>
    <w:rsid w:val="006A49C0"/>
    <w:rsid w:val="006A50F2"/>
    <w:rsid w:val="006A5454"/>
    <w:rsid w:val="006A5A8F"/>
    <w:rsid w:val="006A683B"/>
    <w:rsid w:val="006B1B50"/>
    <w:rsid w:val="006B61D8"/>
    <w:rsid w:val="006C0358"/>
    <w:rsid w:val="006C313C"/>
    <w:rsid w:val="006C32D3"/>
    <w:rsid w:val="006C65FD"/>
    <w:rsid w:val="006C684C"/>
    <w:rsid w:val="006C69DC"/>
    <w:rsid w:val="006C6BCC"/>
    <w:rsid w:val="006D2F40"/>
    <w:rsid w:val="006D473D"/>
    <w:rsid w:val="006D5978"/>
    <w:rsid w:val="006D65DC"/>
    <w:rsid w:val="006E0C22"/>
    <w:rsid w:val="006E428D"/>
    <w:rsid w:val="006E68B9"/>
    <w:rsid w:val="006E7CA8"/>
    <w:rsid w:val="006F0EA3"/>
    <w:rsid w:val="006F1B05"/>
    <w:rsid w:val="006F716C"/>
    <w:rsid w:val="0070109C"/>
    <w:rsid w:val="0070369D"/>
    <w:rsid w:val="0071070F"/>
    <w:rsid w:val="00715655"/>
    <w:rsid w:val="00716592"/>
    <w:rsid w:val="007212B7"/>
    <w:rsid w:val="00722829"/>
    <w:rsid w:val="00723CA7"/>
    <w:rsid w:val="007344FB"/>
    <w:rsid w:val="00734CCA"/>
    <w:rsid w:val="00740B2A"/>
    <w:rsid w:val="007422AA"/>
    <w:rsid w:val="00742CA3"/>
    <w:rsid w:val="0074310F"/>
    <w:rsid w:val="00744AAE"/>
    <w:rsid w:val="007460A3"/>
    <w:rsid w:val="007542BB"/>
    <w:rsid w:val="00763EB1"/>
    <w:rsid w:val="0076623B"/>
    <w:rsid w:val="0076641B"/>
    <w:rsid w:val="007700D6"/>
    <w:rsid w:val="007716A1"/>
    <w:rsid w:val="00772FD0"/>
    <w:rsid w:val="00774170"/>
    <w:rsid w:val="0077440A"/>
    <w:rsid w:val="00775AC2"/>
    <w:rsid w:val="007801DC"/>
    <w:rsid w:val="00781180"/>
    <w:rsid w:val="00781881"/>
    <w:rsid w:val="00781ADA"/>
    <w:rsid w:val="007825B2"/>
    <w:rsid w:val="007869C2"/>
    <w:rsid w:val="007871AD"/>
    <w:rsid w:val="0078769C"/>
    <w:rsid w:val="007A0F2B"/>
    <w:rsid w:val="007A3D94"/>
    <w:rsid w:val="007A411B"/>
    <w:rsid w:val="007A6E7E"/>
    <w:rsid w:val="007B2776"/>
    <w:rsid w:val="007B2C42"/>
    <w:rsid w:val="007B6678"/>
    <w:rsid w:val="007B6CE9"/>
    <w:rsid w:val="007B7AF8"/>
    <w:rsid w:val="007C1632"/>
    <w:rsid w:val="007C31B1"/>
    <w:rsid w:val="007C429B"/>
    <w:rsid w:val="007C5B3D"/>
    <w:rsid w:val="007C792D"/>
    <w:rsid w:val="007C798A"/>
    <w:rsid w:val="007D0084"/>
    <w:rsid w:val="007D4F93"/>
    <w:rsid w:val="007E0AB3"/>
    <w:rsid w:val="007E193F"/>
    <w:rsid w:val="007E4134"/>
    <w:rsid w:val="007E53A0"/>
    <w:rsid w:val="007E554A"/>
    <w:rsid w:val="007E655E"/>
    <w:rsid w:val="007F0F05"/>
    <w:rsid w:val="007F1C8B"/>
    <w:rsid w:val="007F251B"/>
    <w:rsid w:val="007F6581"/>
    <w:rsid w:val="00800736"/>
    <w:rsid w:val="00800761"/>
    <w:rsid w:val="008052AF"/>
    <w:rsid w:val="0081224C"/>
    <w:rsid w:val="008128DE"/>
    <w:rsid w:val="00813124"/>
    <w:rsid w:val="00813B5A"/>
    <w:rsid w:val="008160F0"/>
    <w:rsid w:val="0081773B"/>
    <w:rsid w:val="00821038"/>
    <w:rsid w:val="00823479"/>
    <w:rsid w:val="00823D8F"/>
    <w:rsid w:val="00824A32"/>
    <w:rsid w:val="00825186"/>
    <w:rsid w:val="00826B6D"/>
    <w:rsid w:val="0082715E"/>
    <w:rsid w:val="00833E11"/>
    <w:rsid w:val="00833F59"/>
    <w:rsid w:val="0084084D"/>
    <w:rsid w:val="00840FBD"/>
    <w:rsid w:val="00845F41"/>
    <w:rsid w:val="00852A95"/>
    <w:rsid w:val="00853A2B"/>
    <w:rsid w:val="00854128"/>
    <w:rsid w:val="008546B7"/>
    <w:rsid w:val="008569FC"/>
    <w:rsid w:val="00857314"/>
    <w:rsid w:val="00861A01"/>
    <w:rsid w:val="00862C04"/>
    <w:rsid w:val="00863542"/>
    <w:rsid w:val="0087019E"/>
    <w:rsid w:val="008719BD"/>
    <w:rsid w:val="00872681"/>
    <w:rsid w:val="008773CD"/>
    <w:rsid w:val="00877E8F"/>
    <w:rsid w:val="00880C33"/>
    <w:rsid w:val="00883B1D"/>
    <w:rsid w:val="00883CB9"/>
    <w:rsid w:val="00891943"/>
    <w:rsid w:val="00891CED"/>
    <w:rsid w:val="00891F3F"/>
    <w:rsid w:val="00894112"/>
    <w:rsid w:val="00896090"/>
    <w:rsid w:val="008A034B"/>
    <w:rsid w:val="008A13CF"/>
    <w:rsid w:val="008A2446"/>
    <w:rsid w:val="008A5873"/>
    <w:rsid w:val="008B1C6F"/>
    <w:rsid w:val="008B2A55"/>
    <w:rsid w:val="008B316E"/>
    <w:rsid w:val="008B38A3"/>
    <w:rsid w:val="008B56D9"/>
    <w:rsid w:val="008B5B39"/>
    <w:rsid w:val="008C047E"/>
    <w:rsid w:val="008C40D3"/>
    <w:rsid w:val="008C7121"/>
    <w:rsid w:val="008C7737"/>
    <w:rsid w:val="008D1480"/>
    <w:rsid w:val="008D3BC9"/>
    <w:rsid w:val="008D4EDE"/>
    <w:rsid w:val="008D5A3B"/>
    <w:rsid w:val="008D7A00"/>
    <w:rsid w:val="008E095F"/>
    <w:rsid w:val="008E0A67"/>
    <w:rsid w:val="008E7BA0"/>
    <w:rsid w:val="008F002B"/>
    <w:rsid w:val="008F0141"/>
    <w:rsid w:val="008F0BBF"/>
    <w:rsid w:val="008F4A79"/>
    <w:rsid w:val="008F4E58"/>
    <w:rsid w:val="008F659E"/>
    <w:rsid w:val="008F703D"/>
    <w:rsid w:val="0090053D"/>
    <w:rsid w:val="0090306E"/>
    <w:rsid w:val="00903430"/>
    <w:rsid w:val="00903962"/>
    <w:rsid w:val="00904F22"/>
    <w:rsid w:val="009076ED"/>
    <w:rsid w:val="00910E80"/>
    <w:rsid w:val="0091251F"/>
    <w:rsid w:val="00912916"/>
    <w:rsid w:val="0091586F"/>
    <w:rsid w:val="009174C5"/>
    <w:rsid w:val="0092118E"/>
    <w:rsid w:val="0092185A"/>
    <w:rsid w:val="00921B7F"/>
    <w:rsid w:val="00922745"/>
    <w:rsid w:val="0092326D"/>
    <w:rsid w:val="00923405"/>
    <w:rsid w:val="00924B48"/>
    <w:rsid w:val="0093134D"/>
    <w:rsid w:val="00931B12"/>
    <w:rsid w:val="00944C38"/>
    <w:rsid w:val="00945E5E"/>
    <w:rsid w:val="009471C0"/>
    <w:rsid w:val="00951A6A"/>
    <w:rsid w:val="009541F4"/>
    <w:rsid w:val="00954ECB"/>
    <w:rsid w:val="009565DE"/>
    <w:rsid w:val="00957611"/>
    <w:rsid w:val="0096110E"/>
    <w:rsid w:val="0096189A"/>
    <w:rsid w:val="00961B81"/>
    <w:rsid w:val="00962A44"/>
    <w:rsid w:val="00963237"/>
    <w:rsid w:val="009640EE"/>
    <w:rsid w:val="0096438E"/>
    <w:rsid w:val="00964AFD"/>
    <w:rsid w:val="00964F54"/>
    <w:rsid w:val="009677C4"/>
    <w:rsid w:val="00976149"/>
    <w:rsid w:val="00977F21"/>
    <w:rsid w:val="00980D37"/>
    <w:rsid w:val="0098513F"/>
    <w:rsid w:val="00986FC5"/>
    <w:rsid w:val="0098725D"/>
    <w:rsid w:val="00992251"/>
    <w:rsid w:val="009A2A53"/>
    <w:rsid w:val="009A6C68"/>
    <w:rsid w:val="009A7F75"/>
    <w:rsid w:val="009B02D0"/>
    <w:rsid w:val="009B0891"/>
    <w:rsid w:val="009B639F"/>
    <w:rsid w:val="009B6AEF"/>
    <w:rsid w:val="009B7866"/>
    <w:rsid w:val="009C12F4"/>
    <w:rsid w:val="009C176C"/>
    <w:rsid w:val="009C7C04"/>
    <w:rsid w:val="009C7E09"/>
    <w:rsid w:val="009D11AD"/>
    <w:rsid w:val="009D4E5E"/>
    <w:rsid w:val="009D6378"/>
    <w:rsid w:val="009E46A4"/>
    <w:rsid w:val="009E4B02"/>
    <w:rsid w:val="009E5706"/>
    <w:rsid w:val="009E689E"/>
    <w:rsid w:val="009F1FBA"/>
    <w:rsid w:val="009F2055"/>
    <w:rsid w:val="009F24B2"/>
    <w:rsid w:val="009F61F0"/>
    <w:rsid w:val="009F6CB8"/>
    <w:rsid w:val="009F7E10"/>
    <w:rsid w:val="00A02496"/>
    <w:rsid w:val="00A04147"/>
    <w:rsid w:val="00A04E99"/>
    <w:rsid w:val="00A05802"/>
    <w:rsid w:val="00A06A80"/>
    <w:rsid w:val="00A10436"/>
    <w:rsid w:val="00A10525"/>
    <w:rsid w:val="00A10DF5"/>
    <w:rsid w:val="00A12AA2"/>
    <w:rsid w:val="00A14FCB"/>
    <w:rsid w:val="00A1553A"/>
    <w:rsid w:val="00A1778F"/>
    <w:rsid w:val="00A234A7"/>
    <w:rsid w:val="00A2358D"/>
    <w:rsid w:val="00A267BA"/>
    <w:rsid w:val="00A276DA"/>
    <w:rsid w:val="00A32937"/>
    <w:rsid w:val="00A348EE"/>
    <w:rsid w:val="00A34B13"/>
    <w:rsid w:val="00A4256D"/>
    <w:rsid w:val="00A42D93"/>
    <w:rsid w:val="00A42FA7"/>
    <w:rsid w:val="00A4418F"/>
    <w:rsid w:val="00A446BF"/>
    <w:rsid w:val="00A478E8"/>
    <w:rsid w:val="00A47963"/>
    <w:rsid w:val="00A508A3"/>
    <w:rsid w:val="00A5131F"/>
    <w:rsid w:val="00A51B8C"/>
    <w:rsid w:val="00A51EC8"/>
    <w:rsid w:val="00A5272D"/>
    <w:rsid w:val="00A53C86"/>
    <w:rsid w:val="00A54A86"/>
    <w:rsid w:val="00A6145F"/>
    <w:rsid w:val="00A6413C"/>
    <w:rsid w:val="00A655A2"/>
    <w:rsid w:val="00A65649"/>
    <w:rsid w:val="00A659AE"/>
    <w:rsid w:val="00A65C2A"/>
    <w:rsid w:val="00A71E7E"/>
    <w:rsid w:val="00A7381F"/>
    <w:rsid w:val="00A755C5"/>
    <w:rsid w:val="00A75864"/>
    <w:rsid w:val="00A8065F"/>
    <w:rsid w:val="00A81784"/>
    <w:rsid w:val="00A82502"/>
    <w:rsid w:val="00A85578"/>
    <w:rsid w:val="00A867A5"/>
    <w:rsid w:val="00A93DF5"/>
    <w:rsid w:val="00A94755"/>
    <w:rsid w:val="00A94D90"/>
    <w:rsid w:val="00A9643D"/>
    <w:rsid w:val="00A968C5"/>
    <w:rsid w:val="00AA32FE"/>
    <w:rsid w:val="00AA48AB"/>
    <w:rsid w:val="00AB2E17"/>
    <w:rsid w:val="00AB6769"/>
    <w:rsid w:val="00AB68CE"/>
    <w:rsid w:val="00AC2567"/>
    <w:rsid w:val="00AC364D"/>
    <w:rsid w:val="00AC4FB4"/>
    <w:rsid w:val="00AC57D7"/>
    <w:rsid w:val="00AD075E"/>
    <w:rsid w:val="00AD0BBE"/>
    <w:rsid w:val="00AD0DD6"/>
    <w:rsid w:val="00AD3EE3"/>
    <w:rsid w:val="00AD5F16"/>
    <w:rsid w:val="00AD6BFD"/>
    <w:rsid w:val="00AE04D6"/>
    <w:rsid w:val="00AE0A4F"/>
    <w:rsid w:val="00AE0AC9"/>
    <w:rsid w:val="00AE77DB"/>
    <w:rsid w:val="00AF1397"/>
    <w:rsid w:val="00AF22A5"/>
    <w:rsid w:val="00AF24F6"/>
    <w:rsid w:val="00AF5D6B"/>
    <w:rsid w:val="00AF7BDF"/>
    <w:rsid w:val="00B00F1B"/>
    <w:rsid w:val="00B01E16"/>
    <w:rsid w:val="00B02A93"/>
    <w:rsid w:val="00B04586"/>
    <w:rsid w:val="00B0625F"/>
    <w:rsid w:val="00B07F66"/>
    <w:rsid w:val="00B10F1B"/>
    <w:rsid w:val="00B12AE9"/>
    <w:rsid w:val="00B14799"/>
    <w:rsid w:val="00B1484D"/>
    <w:rsid w:val="00B153DB"/>
    <w:rsid w:val="00B15B5F"/>
    <w:rsid w:val="00B15D87"/>
    <w:rsid w:val="00B1657A"/>
    <w:rsid w:val="00B169D6"/>
    <w:rsid w:val="00B16E51"/>
    <w:rsid w:val="00B17D27"/>
    <w:rsid w:val="00B20C9E"/>
    <w:rsid w:val="00B25508"/>
    <w:rsid w:val="00B25BBD"/>
    <w:rsid w:val="00B2718C"/>
    <w:rsid w:val="00B30689"/>
    <w:rsid w:val="00B34D42"/>
    <w:rsid w:val="00B35C80"/>
    <w:rsid w:val="00B36DB2"/>
    <w:rsid w:val="00B37F01"/>
    <w:rsid w:val="00B4111D"/>
    <w:rsid w:val="00B46CE7"/>
    <w:rsid w:val="00B4702C"/>
    <w:rsid w:val="00B479C5"/>
    <w:rsid w:val="00B47E05"/>
    <w:rsid w:val="00B5719D"/>
    <w:rsid w:val="00B5752A"/>
    <w:rsid w:val="00B61754"/>
    <w:rsid w:val="00B62F14"/>
    <w:rsid w:val="00B6576A"/>
    <w:rsid w:val="00B66B2F"/>
    <w:rsid w:val="00B671E3"/>
    <w:rsid w:val="00B676B8"/>
    <w:rsid w:val="00B71667"/>
    <w:rsid w:val="00B73EAC"/>
    <w:rsid w:val="00B76B88"/>
    <w:rsid w:val="00B823BD"/>
    <w:rsid w:val="00B828DB"/>
    <w:rsid w:val="00B854C1"/>
    <w:rsid w:val="00B90FBF"/>
    <w:rsid w:val="00B923E1"/>
    <w:rsid w:val="00B93851"/>
    <w:rsid w:val="00B94C8D"/>
    <w:rsid w:val="00B94DD2"/>
    <w:rsid w:val="00B97B74"/>
    <w:rsid w:val="00B97D69"/>
    <w:rsid w:val="00B97FE5"/>
    <w:rsid w:val="00BA0C35"/>
    <w:rsid w:val="00BA1819"/>
    <w:rsid w:val="00BA27BD"/>
    <w:rsid w:val="00BA4B09"/>
    <w:rsid w:val="00BA528A"/>
    <w:rsid w:val="00BB0EE2"/>
    <w:rsid w:val="00BB191B"/>
    <w:rsid w:val="00BB41FE"/>
    <w:rsid w:val="00BB422F"/>
    <w:rsid w:val="00BB515C"/>
    <w:rsid w:val="00BB58BC"/>
    <w:rsid w:val="00BC10FD"/>
    <w:rsid w:val="00BC133B"/>
    <w:rsid w:val="00BC3622"/>
    <w:rsid w:val="00BC49F5"/>
    <w:rsid w:val="00BD336A"/>
    <w:rsid w:val="00BD5704"/>
    <w:rsid w:val="00BD765D"/>
    <w:rsid w:val="00BE07FF"/>
    <w:rsid w:val="00BE105E"/>
    <w:rsid w:val="00BE17F8"/>
    <w:rsid w:val="00BE1812"/>
    <w:rsid w:val="00BE3A20"/>
    <w:rsid w:val="00BE4F13"/>
    <w:rsid w:val="00BE5DD8"/>
    <w:rsid w:val="00BE7573"/>
    <w:rsid w:val="00BE7FCA"/>
    <w:rsid w:val="00BF075A"/>
    <w:rsid w:val="00BF1BB9"/>
    <w:rsid w:val="00BF25B0"/>
    <w:rsid w:val="00BF4301"/>
    <w:rsid w:val="00BF4487"/>
    <w:rsid w:val="00C060C0"/>
    <w:rsid w:val="00C132DA"/>
    <w:rsid w:val="00C15FBE"/>
    <w:rsid w:val="00C17A4F"/>
    <w:rsid w:val="00C23290"/>
    <w:rsid w:val="00C2399A"/>
    <w:rsid w:val="00C241D6"/>
    <w:rsid w:val="00C2516D"/>
    <w:rsid w:val="00C2642D"/>
    <w:rsid w:val="00C269C8"/>
    <w:rsid w:val="00C3140E"/>
    <w:rsid w:val="00C31AC8"/>
    <w:rsid w:val="00C3575D"/>
    <w:rsid w:val="00C42673"/>
    <w:rsid w:val="00C45355"/>
    <w:rsid w:val="00C45CD4"/>
    <w:rsid w:val="00C50A57"/>
    <w:rsid w:val="00C5305A"/>
    <w:rsid w:val="00C54484"/>
    <w:rsid w:val="00C56AA8"/>
    <w:rsid w:val="00C57418"/>
    <w:rsid w:val="00C57E52"/>
    <w:rsid w:val="00C603D5"/>
    <w:rsid w:val="00C61886"/>
    <w:rsid w:val="00C6746B"/>
    <w:rsid w:val="00C705D1"/>
    <w:rsid w:val="00C70EBF"/>
    <w:rsid w:val="00C717F7"/>
    <w:rsid w:val="00C73DF1"/>
    <w:rsid w:val="00C76AFA"/>
    <w:rsid w:val="00C8161F"/>
    <w:rsid w:val="00C81954"/>
    <w:rsid w:val="00C81BBF"/>
    <w:rsid w:val="00C83310"/>
    <w:rsid w:val="00C867CE"/>
    <w:rsid w:val="00C86A9B"/>
    <w:rsid w:val="00C86C12"/>
    <w:rsid w:val="00C86FA9"/>
    <w:rsid w:val="00C9634B"/>
    <w:rsid w:val="00C97311"/>
    <w:rsid w:val="00CA3F8C"/>
    <w:rsid w:val="00CA6ECE"/>
    <w:rsid w:val="00CA705F"/>
    <w:rsid w:val="00CA7A81"/>
    <w:rsid w:val="00CB08CB"/>
    <w:rsid w:val="00CB0AEB"/>
    <w:rsid w:val="00CB27EA"/>
    <w:rsid w:val="00CB3610"/>
    <w:rsid w:val="00CB3B23"/>
    <w:rsid w:val="00CC2D29"/>
    <w:rsid w:val="00CD04F3"/>
    <w:rsid w:val="00CD1829"/>
    <w:rsid w:val="00CD274C"/>
    <w:rsid w:val="00CD32E8"/>
    <w:rsid w:val="00CD4FD5"/>
    <w:rsid w:val="00CD5697"/>
    <w:rsid w:val="00CD5754"/>
    <w:rsid w:val="00CD5C13"/>
    <w:rsid w:val="00CD5F25"/>
    <w:rsid w:val="00CE52DC"/>
    <w:rsid w:val="00CE5BAD"/>
    <w:rsid w:val="00CE751F"/>
    <w:rsid w:val="00CE7F1C"/>
    <w:rsid w:val="00CF3A14"/>
    <w:rsid w:val="00CF3FBF"/>
    <w:rsid w:val="00CF649D"/>
    <w:rsid w:val="00CF725C"/>
    <w:rsid w:val="00D00471"/>
    <w:rsid w:val="00D005DB"/>
    <w:rsid w:val="00D03899"/>
    <w:rsid w:val="00D041DF"/>
    <w:rsid w:val="00D053E4"/>
    <w:rsid w:val="00D055EF"/>
    <w:rsid w:val="00D059C7"/>
    <w:rsid w:val="00D05C78"/>
    <w:rsid w:val="00D0625B"/>
    <w:rsid w:val="00D1209A"/>
    <w:rsid w:val="00D157D7"/>
    <w:rsid w:val="00D15808"/>
    <w:rsid w:val="00D15A26"/>
    <w:rsid w:val="00D16A0D"/>
    <w:rsid w:val="00D16BB5"/>
    <w:rsid w:val="00D20211"/>
    <w:rsid w:val="00D2098D"/>
    <w:rsid w:val="00D20A55"/>
    <w:rsid w:val="00D22442"/>
    <w:rsid w:val="00D257E6"/>
    <w:rsid w:val="00D260A8"/>
    <w:rsid w:val="00D273D7"/>
    <w:rsid w:val="00D30DFE"/>
    <w:rsid w:val="00D30F2F"/>
    <w:rsid w:val="00D32197"/>
    <w:rsid w:val="00D33214"/>
    <w:rsid w:val="00D37E36"/>
    <w:rsid w:val="00D43815"/>
    <w:rsid w:val="00D441ED"/>
    <w:rsid w:val="00D51843"/>
    <w:rsid w:val="00D52870"/>
    <w:rsid w:val="00D649E6"/>
    <w:rsid w:val="00D6525A"/>
    <w:rsid w:val="00D66437"/>
    <w:rsid w:val="00D7301B"/>
    <w:rsid w:val="00D736BE"/>
    <w:rsid w:val="00D75013"/>
    <w:rsid w:val="00D75537"/>
    <w:rsid w:val="00D76D2B"/>
    <w:rsid w:val="00D81B84"/>
    <w:rsid w:val="00D838DF"/>
    <w:rsid w:val="00D83981"/>
    <w:rsid w:val="00D85F69"/>
    <w:rsid w:val="00D86674"/>
    <w:rsid w:val="00D87D5F"/>
    <w:rsid w:val="00D906D7"/>
    <w:rsid w:val="00D90AD8"/>
    <w:rsid w:val="00D92F61"/>
    <w:rsid w:val="00D92FBC"/>
    <w:rsid w:val="00D944B7"/>
    <w:rsid w:val="00DA1D19"/>
    <w:rsid w:val="00DA34B3"/>
    <w:rsid w:val="00DA4644"/>
    <w:rsid w:val="00DA5152"/>
    <w:rsid w:val="00DA7799"/>
    <w:rsid w:val="00DB025A"/>
    <w:rsid w:val="00DB6A0B"/>
    <w:rsid w:val="00DC03B9"/>
    <w:rsid w:val="00DC280B"/>
    <w:rsid w:val="00DC5041"/>
    <w:rsid w:val="00DC51D1"/>
    <w:rsid w:val="00DC642E"/>
    <w:rsid w:val="00DD15A2"/>
    <w:rsid w:val="00DD16ED"/>
    <w:rsid w:val="00DD1E82"/>
    <w:rsid w:val="00DD353A"/>
    <w:rsid w:val="00DD3660"/>
    <w:rsid w:val="00DD3E2C"/>
    <w:rsid w:val="00DD41C6"/>
    <w:rsid w:val="00DD4479"/>
    <w:rsid w:val="00DD4B35"/>
    <w:rsid w:val="00DE39DD"/>
    <w:rsid w:val="00DE46CF"/>
    <w:rsid w:val="00DF2713"/>
    <w:rsid w:val="00DF3E3B"/>
    <w:rsid w:val="00DF7032"/>
    <w:rsid w:val="00E003E5"/>
    <w:rsid w:val="00E015E4"/>
    <w:rsid w:val="00E023AB"/>
    <w:rsid w:val="00E02D9F"/>
    <w:rsid w:val="00E04A4C"/>
    <w:rsid w:val="00E055BC"/>
    <w:rsid w:val="00E123F1"/>
    <w:rsid w:val="00E12B85"/>
    <w:rsid w:val="00E145CD"/>
    <w:rsid w:val="00E15277"/>
    <w:rsid w:val="00E15405"/>
    <w:rsid w:val="00E179C6"/>
    <w:rsid w:val="00E25D52"/>
    <w:rsid w:val="00E267EB"/>
    <w:rsid w:val="00E27462"/>
    <w:rsid w:val="00E27733"/>
    <w:rsid w:val="00E32000"/>
    <w:rsid w:val="00E328FC"/>
    <w:rsid w:val="00E33100"/>
    <w:rsid w:val="00E33896"/>
    <w:rsid w:val="00E355C4"/>
    <w:rsid w:val="00E35F33"/>
    <w:rsid w:val="00E371E4"/>
    <w:rsid w:val="00E37216"/>
    <w:rsid w:val="00E40D34"/>
    <w:rsid w:val="00E40F0F"/>
    <w:rsid w:val="00E414CD"/>
    <w:rsid w:val="00E43268"/>
    <w:rsid w:val="00E45F47"/>
    <w:rsid w:val="00E5196E"/>
    <w:rsid w:val="00E51DFC"/>
    <w:rsid w:val="00E61A4A"/>
    <w:rsid w:val="00E63721"/>
    <w:rsid w:val="00E65ED6"/>
    <w:rsid w:val="00E65F3D"/>
    <w:rsid w:val="00E734B1"/>
    <w:rsid w:val="00E740D3"/>
    <w:rsid w:val="00E74833"/>
    <w:rsid w:val="00E75617"/>
    <w:rsid w:val="00E75C1B"/>
    <w:rsid w:val="00E87F8B"/>
    <w:rsid w:val="00E919AF"/>
    <w:rsid w:val="00E95739"/>
    <w:rsid w:val="00E97F2E"/>
    <w:rsid w:val="00EB2E1D"/>
    <w:rsid w:val="00EB5256"/>
    <w:rsid w:val="00EC1367"/>
    <w:rsid w:val="00EC2518"/>
    <w:rsid w:val="00EC3DA1"/>
    <w:rsid w:val="00EC4230"/>
    <w:rsid w:val="00EC77D4"/>
    <w:rsid w:val="00EC7F73"/>
    <w:rsid w:val="00ED1661"/>
    <w:rsid w:val="00ED18AD"/>
    <w:rsid w:val="00ED1F90"/>
    <w:rsid w:val="00ED2977"/>
    <w:rsid w:val="00ED35D2"/>
    <w:rsid w:val="00ED4144"/>
    <w:rsid w:val="00ED45DC"/>
    <w:rsid w:val="00ED532E"/>
    <w:rsid w:val="00EE070A"/>
    <w:rsid w:val="00EE0DC1"/>
    <w:rsid w:val="00EE138F"/>
    <w:rsid w:val="00EE4FFF"/>
    <w:rsid w:val="00F0377C"/>
    <w:rsid w:val="00F05904"/>
    <w:rsid w:val="00F07B06"/>
    <w:rsid w:val="00F110F8"/>
    <w:rsid w:val="00F11CF3"/>
    <w:rsid w:val="00F13754"/>
    <w:rsid w:val="00F229D4"/>
    <w:rsid w:val="00F23565"/>
    <w:rsid w:val="00F23768"/>
    <w:rsid w:val="00F26438"/>
    <w:rsid w:val="00F26D25"/>
    <w:rsid w:val="00F3198A"/>
    <w:rsid w:val="00F32D5F"/>
    <w:rsid w:val="00F32D84"/>
    <w:rsid w:val="00F345EF"/>
    <w:rsid w:val="00F35779"/>
    <w:rsid w:val="00F36420"/>
    <w:rsid w:val="00F365E2"/>
    <w:rsid w:val="00F36FD9"/>
    <w:rsid w:val="00F40690"/>
    <w:rsid w:val="00F40A3B"/>
    <w:rsid w:val="00F42775"/>
    <w:rsid w:val="00F42807"/>
    <w:rsid w:val="00F43351"/>
    <w:rsid w:val="00F44640"/>
    <w:rsid w:val="00F472A0"/>
    <w:rsid w:val="00F50F37"/>
    <w:rsid w:val="00F5140F"/>
    <w:rsid w:val="00F523F8"/>
    <w:rsid w:val="00F5391E"/>
    <w:rsid w:val="00F548AA"/>
    <w:rsid w:val="00F56335"/>
    <w:rsid w:val="00F566A2"/>
    <w:rsid w:val="00F62658"/>
    <w:rsid w:val="00F62F6D"/>
    <w:rsid w:val="00F64A9E"/>
    <w:rsid w:val="00F65B13"/>
    <w:rsid w:val="00F66875"/>
    <w:rsid w:val="00F67156"/>
    <w:rsid w:val="00F7063E"/>
    <w:rsid w:val="00F70DC8"/>
    <w:rsid w:val="00F70F5F"/>
    <w:rsid w:val="00F72D09"/>
    <w:rsid w:val="00F765ED"/>
    <w:rsid w:val="00F7730F"/>
    <w:rsid w:val="00F8280C"/>
    <w:rsid w:val="00F8292C"/>
    <w:rsid w:val="00F837EA"/>
    <w:rsid w:val="00F92AAD"/>
    <w:rsid w:val="00F950AE"/>
    <w:rsid w:val="00F951F2"/>
    <w:rsid w:val="00FA0932"/>
    <w:rsid w:val="00FA1BAB"/>
    <w:rsid w:val="00FA3146"/>
    <w:rsid w:val="00FA52BB"/>
    <w:rsid w:val="00FA5C8C"/>
    <w:rsid w:val="00FA74DA"/>
    <w:rsid w:val="00FB306D"/>
    <w:rsid w:val="00FB4498"/>
    <w:rsid w:val="00FB4670"/>
    <w:rsid w:val="00FB4D7F"/>
    <w:rsid w:val="00FB7674"/>
    <w:rsid w:val="00FC2B87"/>
    <w:rsid w:val="00FC5C5F"/>
    <w:rsid w:val="00FC69DA"/>
    <w:rsid w:val="00FD28BE"/>
    <w:rsid w:val="00FD2AC9"/>
    <w:rsid w:val="00FD2E0D"/>
    <w:rsid w:val="00FD675B"/>
    <w:rsid w:val="00FD6D91"/>
    <w:rsid w:val="00FD7840"/>
    <w:rsid w:val="00FD7FBC"/>
    <w:rsid w:val="00FE09EE"/>
    <w:rsid w:val="00FE0E76"/>
    <w:rsid w:val="00FE1896"/>
    <w:rsid w:val="00FE22A9"/>
    <w:rsid w:val="00FE31C3"/>
    <w:rsid w:val="00FE3E4A"/>
    <w:rsid w:val="00FE5DDC"/>
    <w:rsid w:val="00FE5E4B"/>
    <w:rsid w:val="00FE6E1A"/>
    <w:rsid w:val="00FE7F7B"/>
    <w:rsid w:val="00FF1E28"/>
    <w:rsid w:val="00FF2AF3"/>
    <w:rsid w:val="00FF5E42"/>
    <w:rsid w:val="00FF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9B14"/>
  <w15:docId w15:val="{09A3DD8F-5CBF-4FC2-BCA6-427DC5C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00"/>
    <w:pPr>
      <w:spacing w:after="120" w:line="240" w:lineRule="auto"/>
    </w:pPr>
    <w:rPr>
      <w:rFonts w:ascii="Calibri" w:eastAsia="Times New Roman" w:hAnsi="Calibri" w:cs="Times New Roman"/>
      <w:lang w:val="nb-NO"/>
    </w:rPr>
  </w:style>
  <w:style w:type="paragraph" w:styleId="Heading1">
    <w:name w:val="heading 1"/>
    <w:basedOn w:val="Normal"/>
    <w:next w:val="Normal"/>
    <w:link w:val="Heading1Char"/>
    <w:uiPriority w:val="9"/>
    <w:qFormat/>
    <w:rsid w:val="00437F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7F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700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lv-LV"/>
    </w:rPr>
  </w:style>
  <w:style w:type="paragraph" w:styleId="Heading4">
    <w:name w:val="heading 4"/>
    <w:basedOn w:val="Normal"/>
    <w:next w:val="Normal"/>
    <w:link w:val="Heading4Char"/>
    <w:uiPriority w:val="9"/>
    <w:semiHidden/>
    <w:unhideWhenUsed/>
    <w:qFormat/>
    <w:rsid w:val="00437F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0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2,Strip"/>
    <w:basedOn w:val="Normal"/>
    <w:link w:val="ListParagraphChar"/>
    <w:uiPriority w:val="34"/>
    <w:qFormat/>
    <w:rsid w:val="00501000"/>
    <w:pPr>
      <w:ind w:left="720"/>
      <w:contextualSpacing/>
    </w:p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link w:val="ListParagraph"/>
    <w:uiPriority w:val="34"/>
    <w:qFormat/>
    <w:locked/>
    <w:rsid w:val="00501000"/>
    <w:rPr>
      <w:rFonts w:ascii="Calibri" w:eastAsia="Times New Roman" w:hAnsi="Calibri" w:cs="Times New Roman"/>
      <w:lang w:val="nb-NO"/>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501000"/>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501000"/>
    <w:rPr>
      <w:rFonts w:ascii="Calibri" w:eastAsia="Times New Roman" w:hAnsi="Calibri" w:cs="Times New Roman"/>
      <w:sz w:val="20"/>
      <w:szCs w:val="20"/>
      <w:lang w:val="nb-NO"/>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unhideWhenUsed/>
    <w:qFormat/>
    <w:rsid w:val="00501000"/>
    <w:rPr>
      <w:vertAlign w:val="superscript"/>
    </w:rPr>
  </w:style>
  <w:style w:type="table" w:styleId="TableGrid">
    <w:name w:val="Table Grid"/>
    <w:basedOn w:val="TableNormal"/>
    <w:uiPriority w:val="39"/>
    <w:rsid w:val="00B4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paragraphs">
    <w:name w:val="MoU paragraphs"/>
    <w:basedOn w:val="Normal"/>
    <w:rsid w:val="002C6511"/>
    <w:pPr>
      <w:spacing w:before="80" w:after="60" w:line="280" w:lineRule="exact"/>
      <w:jc w:val="both"/>
    </w:pPr>
    <w:rPr>
      <w:lang w:val="lv-LV" w:eastAsia="lv-LV"/>
    </w:rPr>
  </w:style>
  <w:style w:type="paragraph" w:styleId="BalloonText">
    <w:name w:val="Balloon Text"/>
    <w:basedOn w:val="Normal"/>
    <w:link w:val="BalloonTextChar"/>
    <w:uiPriority w:val="99"/>
    <w:semiHidden/>
    <w:unhideWhenUsed/>
    <w:rsid w:val="00200C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40"/>
    <w:rPr>
      <w:rFonts w:ascii="Segoe UI" w:eastAsia="Times New Roman" w:hAnsi="Segoe UI" w:cs="Segoe UI"/>
      <w:sz w:val="18"/>
      <w:szCs w:val="18"/>
      <w:lang w:val="nb-NO"/>
    </w:rPr>
  </w:style>
  <w:style w:type="paragraph" w:styleId="Header">
    <w:name w:val="header"/>
    <w:basedOn w:val="Normal"/>
    <w:link w:val="HeaderChar"/>
    <w:uiPriority w:val="99"/>
    <w:unhideWhenUsed/>
    <w:rsid w:val="0081224C"/>
    <w:pPr>
      <w:tabs>
        <w:tab w:val="center" w:pos="4153"/>
        <w:tab w:val="right" w:pos="8306"/>
      </w:tabs>
      <w:spacing w:after="0"/>
    </w:pPr>
  </w:style>
  <w:style w:type="character" w:customStyle="1" w:styleId="HeaderChar">
    <w:name w:val="Header Char"/>
    <w:basedOn w:val="DefaultParagraphFont"/>
    <w:link w:val="Header"/>
    <w:uiPriority w:val="99"/>
    <w:rsid w:val="0081224C"/>
    <w:rPr>
      <w:rFonts w:ascii="Calibri" w:eastAsia="Times New Roman" w:hAnsi="Calibri" w:cs="Times New Roman"/>
      <w:lang w:val="nb-NO"/>
    </w:rPr>
  </w:style>
  <w:style w:type="paragraph" w:styleId="Footer">
    <w:name w:val="footer"/>
    <w:basedOn w:val="Normal"/>
    <w:link w:val="FooterChar"/>
    <w:uiPriority w:val="99"/>
    <w:unhideWhenUsed/>
    <w:rsid w:val="0081224C"/>
    <w:pPr>
      <w:tabs>
        <w:tab w:val="center" w:pos="4153"/>
        <w:tab w:val="right" w:pos="8306"/>
      </w:tabs>
      <w:spacing w:after="0"/>
    </w:pPr>
  </w:style>
  <w:style w:type="character" w:customStyle="1" w:styleId="FooterChar">
    <w:name w:val="Footer Char"/>
    <w:basedOn w:val="DefaultParagraphFont"/>
    <w:link w:val="Footer"/>
    <w:uiPriority w:val="99"/>
    <w:rsid w:val="0081224C"/>
    <w:rPr>
      <w:rFonts w:ascii="Calibri" w:eastAsia="Times New Roman" w:hAnsi="Calibri" w:cs="Times New Roman"/>
      <w:lang w:val="nb-NO"/>
    </w:rPr>
  </w:style>
  <w:style w:type="character" w:styleId="CommentReference">
    <w:name w:val="annotation reference"/>
    <w:basedOn w:val="DefaultParagraphFont"/>
    <w:uiPriority w:val="99"/>
    <w:unhideWhenUsed/>
    <w:qFormat/>
    <w:rsid w:val="009B02D0"/>
    <w:rPr>
      <w:sz w:val="16"/>
      <w:szCs w:val="16"/>
    </w:rPr>
  </w:style>
  <w:style w:type="paragraph" w:styleId="CommentText">
    <w:name w:val="annotation text"/>
    <w:basedOn w:val="Normal"/>
    <w:link w:val="CommentTextChar"/>
    <w:uiPriority w:val="99"/>
    <w:unhideWhenUsed/>
    <w:qFormat/>
    <w:rsid w:val="009B02D0"/>
    <w:rPr>
      <w:sz w:val="20"/>
      <w:szCs w:val="20"/>
    </w:rPr>
  </w:style>
  <w:style w:type="character" w:customStyle="1" w:styleId="CommentTextChar">
    <w:name w:val="Comment Text Char"/>
    <w:basedOn w:val="DefaultParagraphFont"/>
    <w:link w:val="CommentText"/>
    <w:uiPriority w:val="99"/>
    <w:rsid w:val="009B02D0"/>
    <w:rPr>
      <w:rFonts w:ascii="Calibri" w:eastAsia="Times New Roman" w:hAnsi="Calibri"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9B02D0"/>
    <w:rPr>
      <w:b/>
      <w:bCs/>
    </w:rPr>
  </w:style>
  <w:style w:type="character" w:customStyle="1" w:styleId="CommentSubjectChar">
    <w:name w:val="Comment Subject Char"/>
    <w:basedOn w:val="CommentTextChar"/>
    <w:link w:val="CommentSubject"/>
    <w:uiPriority w:val="99"/>
    <w:semiHidden/>
    <w:rsid w:val="009B02D0"/>
    <w:rPr>
      <w:rFonts w:ascii="Calibri" w:eastAsia="Times New Roman" w:hAnsi="Calibri" w:cs="Times New Roman"/>
      <w:b/>
      <w:bCs/>
      <w:sz w:val="20"/>
      <w:szCs w:val="20"/>
      <w:lang w:val="nb-NO"/>
    </w:rPr>
  </w:style>
  <w:style w:type="character" w:styleId="Hyperlink">
    <w:name w:val="Hyperlink"/>
    <w:basedOn w:val="DefaultParagraphFont"/>
    <w:uiPriority w:val="99"/>
    <w:unhideWhenUsed/>
    <w:rsid w:val="00FA52BB"/>
    <w:rPr>
      <w:color w:val="0000FF"/>
      <w:u w:val="single"/>
    </w:rPr>
  </w:style>
  <w:style w:type="character" w:customStyle="1" w:styleId="Heading3Char">
    <w:name w:val="Heading 3 Char"/>
    <w:basedOn w:val="DefaultParagraphFont"/>
    <w:link w:val="Heading3"/>
    <w:uiPriority w:val="9"/>
    <w:rsid w:val="001F7007"/>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ED532E"/>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DA4644"/>
    <w:pPr>
      <w:spacing w:before="100" w:beforeAutospacing="1" w:after="100" w:afterAutospacing="1"/>
    </w:pPr>
    <w:rPr>
      <w:rFonts w:ascii="Times New Roman" w:hAnsi="Times New Roman"/>
      <w:sz w:val="24"/>
      <w:szCs w:val="24"/>
      <w:lang w:val="lv-LV" w:eastAsia="lv-LV"/>
    </w:rPr>
  </w:style>
  <w:style w:type="character" w:customStyle="1" w:styleId="Heading2Char">
    <w:name w:val="Heading 2 Char"/>
    <w:basedOn w:val="DefaultParagraphFont"/>
    <w:link w:val="Heading2"/>
    <w:uiPriority w:val="9"/>
    <w:rsid w:val="00437F2F"/>
    <w:rPr>
      <w:rFonts w:asciiTheme="majorHAnsi" w:eastAsiaTheme="majorEastAsia" w:hAnsiTheme="majorHAnsi" w:cstheme="majorBidi"/>
      <w:color w:val="365F91" w:themeColor="accent1" w:themeShade="BF"/>
      <w:sz w:val="26"/>
      <w:szCs w:val="26"/>
      <w:lang w:val="nb-NO"/>
    </w:rPr>
  </w:style>
  <w:style w:type="character" w:customStyle="1" w:styleId="Heading1Char">
    <w:name w:val="Heading 1 Char"/>
    <w:basedOn w:val="DefaultParagraphFont"/>
    <w:link w:val="Heading1"/>
    <w:uiPriority w:val="9"/>
    <w:rsid w:val="00437F2F"/>
    <w:rPr>
      <w:rFonts w:asciiTheme="majorHAnsi" w:eastAsiaTheme="majorEastAsia" w:hAnsiTheme="majorHAnsi" w:cstheme="majorBidi"/>
      <w:color w:val="365F91" w:themeColor="accent1" w:themeShade="BF"/>
      <w:sz w:val="32"/>
      <w:szCs w:val="32"/>
      <w:lang w:val="nb-NO"/>
    </w:rPr>
  </w:style>
  <w:style w:type="character" w:customStyle="1" w:styleId="Heading4Char">
    <w:name w:val="Heading 4 Char"/>
    <w:basedOn w:val="DefaultParagraphFont"/>
    <w:link w:val="Heading4"/>
    <w:uiPriority w:val="9"/>
    <w:semiHidden/>
    <w:rsid w:val="00437F2F"/>
    <w:rPr>
      <w:rFonts w:asciiTheme="majorHAnsi" w:eastAsiaTheme="majorEastAsia" w:hAnsiTheme="majorHAnsi" w:cstheme="majorBidi"/>
      <w:i/>
      <w:iCs/>
      <w:color w:val="365F91" w:themeColor="accent1" w:themeShade="BF"/>
      <w:lang w:val="nb-NO"/>
    </w:rPr>
  </w:style>
  <w:style w:type="table" w:customStyle="1" w:styleId="TableGrid2">
    <w:name w:val="Table Grid2"/>
    <w:basedOn w:val="TableNormal"/>
    <w:next w:val="TableGrid"/>
    <w:uiPriority w:val="39"/>
    <w:rsid w:val="00437F2F"/>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27A5"/>
    <w:pPr>
      <w:spacing w:after="0"/>
    </w:pPr>
    <w:rPr>
      <w:rFonts w:eastAsiaTheme="minorHAnsi" w:cstheme="minorBidi"/>
      <w:szCs w:val="21"/>
      <w:lang w:val="lv-LV"/>
    </w:rPr>
  </w:style>
  <w:style w:type="character" w:customStyle="1" w:styleId="PlainTextChar">
    <w:name w:val="Plain Text Char"/>
    <w:basedOn w:val="DefaultParagraphFont"/>
    <w:link w:val="PlainText"/>
    <w:uiPriority w:val="99"/>
    <w:rsid w:val="002F27A5"/>
    <w:rPr>
      <w:rFonts w:ascii="Calibri" w:hAnsi="Calibri"/>
      <w:szCs w:val="21"/>
    </w:rPr>
  </w:style>
  <w:style w:type="paragraph" w:styleId="Revision">
    <w:name w:val="Revision"/>
    <w:hidden/>
    <w:uiPriority w:val="99"/>
    <w:semiHidden/>
    <w:rsid w:val="00F765ED"/>
    <w:pPr>
      <w:spacing w:after="0" w:line="240" w:lineRule="auto"/>
    </w:pPr>
    <w:rPr>
      <w:rFonts w:ascii="Calibri" w:eastAsia="Times New Roman" w:hAnsi="Calibri" w:cs="Times New Roman"/>
      <w:lang w:val="nb-NO"/>
    </w:rPr>
  </w:style>
  <w:style w:type="character" w:styleId="FollowedHyperlink">
    <w:name w:val="FollowedHyperlink"/>
    <w:basedOn w:val="DefaultParagraphFont"/>
    <w:uiPriority w:val="99"/>
    <w:semiHidden/>
    <w:unhideWhenUsed/>
    <w:rsid w:val="00695F85"/>
    <w:rPr>
      <w:color w:val="800080" w:themeColor="followedHyperlink"/>
      <w:u w:val="single"/>
    </w:rPr>
  </w:style>
  <w:style w:type="paragraph" w:customStyle="1" w:styleId="ydp449b59cbyiv4434427079msolistparagraph">
    <w:name w:val="ydp449b59cbyiv4434427079msolistparagraph"/>
    <w:basedOn w:val="Normal"/>
    <w:rsid w:val="00F548AA"/>
    <w:pPr>
      <w:spacing w:before="100" w:beforeAutospacing="1" w:after="100" w:afterAutospacing="1"/>
    </w:pPr>
    <w:rPr>
      <w:rFonts w:eastAsiaTheme="minorHAnsi" w:cs="Calibri"/>
      <w:lang w:val="lv-LV" w:eastAsia="lv-LV"/>
    </w:rPr>
  </w:style>
  <w:style w:type="paragraph" w:customStyle="1" w:styleId="StyleHeading2LatinCalibri14pt">
    <w:name w:val="Style Heading 2 + (Latin) Calibri 14 pt"/>
    <w:basedOn w:val="Heading2"/>
    <w:rsid w:val="00F5140F"/>
    <w:pPr>
      <w:tabs>
        <w:tab w:val="left" w:pos="7313"/>
      </w:tabs>
      <w:spacing w:before="200"/>
      <w:ind w:left="720" w:hanging="360"/>
    </w:pPr>
    <w:rPr>
      <w:rFonts w:ascii="Cambria" w:eastAsia="Calibri" w:hAnsi="Cambria" w:cs="Times New Roman"/>
      <w:bCs/>
      <w:color w:val="4F81BD"/>
      <w:sz w:val="28"/>
      <w:szCs w:val="24"/>
      <w:lang w:val="lv-LV"/>
    </w:rPr>
  </w:style>
  <w:style w:type="paragraph" w:customStyle="1" w:styleId="Body">
    <w:name w:val="Body"/>
    <w:rsid w:val="00543E1D"/>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9986">
      <w:bodyDiv w:val="1"/>
      <w:marLeft w:val="0"/>
      <w:marRight w:val="0"/>
      <w:marTop w:val="0"/>
      <w:marBottom w:val="0"/>
      <w:divBdr>
        <w:top w:val="none" w:sz="0" w:space="0" w:color="auto"/>
        <w:left w:val="none" w:sz="0" w:space="0" w:color="auto"/>
        <w:bottom w:val="none" w:sz="0" w:space="0" w:color="auto"/>
        <w:right w:val="none" w:sz="0" w:space="0" w:color="auto"/>
      </w:divBdr>
    </w:div>
    <w:div w:id="1476490337">
      <w:bodyDiv w:val="1"/>
      <w:marLeft w:val="0"/>
      <w:marRight w:val="0"/>
      <w:marTop w:val="0"/>
      <w:marBottom w:val="0"/>
      <w:divBdr>
        <w:top w:val="none" w:sz="0" w:space="0" w:color="auto"/>
        <w:left w:val="none" w:sz="0" w:space="0" w:color="auto"/>
        <w:bottom w:val="none" w:sz="0" w:space="0" w:color="auto"/>
        <w:right w:val="none" w:sz="0" w:space="0" w:color="auto"/>
      </w:divBdr>
    </w:div>
    <w:div w:id="1573927602">
      <w:bodyDiv w:val="1"/>
      <w:marLeft w:val="0"/>
      <w:marRight w:val="0"/>
      <w:marTop w:val="0"/>
      <w:marBottom w:val="0"/>
      <w:divBdr>
        <w:top w:val="none" w:sz="0" w:space="0" w:color="auto"/>
        <w:left w:val="none" w:sz="0" w:space="0" w:color="auto"/>
        <w:bottom w:val="none" w:sz="0" w:space="0" w:color="auto"/>
        <w:right w:val="none" w:sz="0" w:space="0" w:color="auto"/>
      </w:divBdr>
    </w:div>
    <w:div w:id="1602453415">
      <w:bodyDiv w:val="1"/>
      <w:marLeft w:val="0"/>
      <w:marRight w:val="0"/>
      <w:marTop w:val="0"/>
      <w:marBottom w:val="0"/>
      <w:divBdr>
        <w:top w:val="none" w:sz="0" w:space="0" w:color="auto"/>
        <w:left w:val="none" w:sz="0" w:space="0" w:color="auto"/>
        <w:bottom w:val="none" w:sz="0" w:space="0" w:color="auto"/>
        <w:right w:val="none" w:sz="0" w:space="0" w:color="auto"/>
      </w:divBdr>
    </w:div>
    <w:div w:id="1615676802">
      <w:bodyDiv w:val="1"/>
      <w:marLeft w:val="0"/>
      <w:marRight w:val="0"/>
      <w:marTop w:val="0"/>
      <w:marBottom w:val="0"/>
      <w:divBdr>
        <w:top w:val="none" w:sz="0" w:space="0" w:color="auto"/>
        <w:left w:val="none" w:sz="0" w:space="0" w:color="auto"/>
        <w:bottom w:val="none" w:sz="0" w:space="0" w:color="auto"/>
        <w:right w:val="none" w:sz="0" w:space="0" w:color="auto"/>
      </w:divBdr>
    </w:div>
    <w:div w:id="1777407758">
      <w:bodyDiv w:val="1"/>
      <w:marLeft w:val="0"/>
      <w:marRight w:val="0"/>
      <w:marTop w:val="0"/>
      <w:marBottom w:val="0"/>
      <w:divBdr>
        <w:top w:val="none" w:sz="0" w:space="0" w:color="auto"/>
        <w:left w:val="none" w:sz="0" w:space="0" w:color="auto"/>
        <w:bottom w:val="none" w:sz="0" w:space="0" w:color="auto"/>
        <w:right w:val="none" w:sz="0" w:space="0" w:color="auto"/>
      </w:divBdr>
    </w:div>
    <w:div w:id="19979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lv/eea-grants-cult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ata.csb.gov.lv" TargetMode="External"/><Relationship Id="rId2" Type="http://schemas.openxmlformats.org/officeDocument/2006/relationships/hyperlink" Target="http://www.csb.gov.lv/en" TargetMode="External"/><Relationship Id="rId1" Type="http://schemas.openxmlformats.org/officeDocument/2006/relationships/hyperlink" Target="http://ec.europa.eu/eurostat/statistics-explained/index.php/GDP_per_capita,_consumption_per_capita_and_price_level_indices" TargetMode="External"/><Relationship Id="rId6" Type="http://schemas.openxmlformats.org/officeDocument/2006/relationships/hyperlink" Target="http://www.lza.lv/images/stories/EKOSOC-LV/Monografija_ZELLRD.pdf" TargetMode="External"/><Relationship Id="rId5" Type="http://schemas.openxmlformats.org/officeDocument/2006/relationships/hyperlink" Target="http://data.csb.gov.lv" TargetMode="External"/><Relationship Id="rId4" Type="http://schemas.openxmlformats.org/officeDocument/2006/relationships/hyperlink" Target="https://en.unesco.org/creativity/activities/c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FB81-90C5-42A5-96BC-106D8B6D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47</Pages>
  <Words>87004</Words>
  <Characters>49593</Characters>
  <Application>Microsoft Office Word</Application>
  <DocSecurity>0</DocSecurity>
  <Lines>413</Lines>
  <Paragraphs>272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Kaše</dc:creator>
  <cp:keywords/>
  <dc:description/>
  <cp:lastModifiedBy>Leontine Babkina</cp:lastModifiedBy>
  <cp:revision>21</cp:revision>
  <cp:lastPrinted>2019-04-04T11:25:00Z</cp:lastPrinted>
  <dcterms:created xsi:type="dcterms:W3CDTF">2019-03-18T15:02:00Z</dcterms:created>
  <dcterms:modified xsi:type="dcterms:W3CDTF">2019-04-17T09:17:00Z</dcterms:modified>
</cp:coreProperties>
</file>