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F64A" w14:textId="3DB2D57B" w:rsidR="0092718C" w:rsidRDefault="0092718C" w:rsidP="0092718C">
      <w:pPr>
        <w:tabs>
          <w:tab w:val="left" w:pos="6663"/>
        </w:tabs>
        <w:rPr>
          <w:sz w:val="28"/>
          <w:szCs w:val="28"/>
        </w:rPr>
      </w:pPr>
    </w:p>
    <w:p w14:paraId="10B49C57" w14:textId="77777777" w:rsidR="004E3824" w:rsidRDefault="004E3824" w:rsidP="0092718C">
      <w:pPr>
        <w:tabs>
          <w:tab w:val="left" w:pos="6663"/>
        </w:tabs>
        <w:rPr>
          <w:sz w:val="28"/>
          <w:szCs w:val="28"/>
        </w:rPr>
      </w:pPr>
    </w:p>
    <w:p w14:paraId="632742F6" w14:textId="3C13D5A8" w:rsidR="004E3824" w:rsidRDefault="004E382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4A244F">
        <w:rPr>
          <w:sz w:val="28"/>
          <w:szCs w:val="28"/>
        </w:rPr>
        <w:t>26. martā</w:t>
      </w:r>
      <w:r>
        <w:rPr>
          <w:sz w:val="28"/>
          <w:szCs w:val="28"/>
        </w:rPr>
        <w:tab/>
        <w:t>Noteikumi Nr.</w:t>
      </w:r>
      <w:r w:rsidR="004A244F">
        <w:rPr>
          <w:sz w:val="28"/>
          <w:szCs w:val="28"/>
        </w:rPr>
        <w:t> 132</w:t>
      </w:r>
    </w:p>
    <w:p w14:paraId="7440C762" w14:textId="09668613" w:rsidR="004E3824" w:rsidRDefault="004E382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4A244F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4A244F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1039314C" w14:textId="77777777" w:rsidR="005729B8" w:rsidRDefault="005729B8" w:rsidP="0092718C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1039314D" w14:textId="62403415" w:rsidR="000C75C6" w:rsidRPr="005903FF" w:rsidRDefault="000473D2" w:rsidP="00345631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4172DC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 xml:space="preserve"> Ministru kabineta </w:t>
      </w:r>
      <w:r w:rsidR="004172DC">
        <w:rPr>
          <w:b/>
          <w:sz w:val="28"/>
          <w:szCs w:val="28"/>
          <w:lang w:val="lv-LV"/>
        </w:rPr>
        <w:t>2018</w:t>
      </w:r>
      <w:r w:rsidR="008B7EFB" w:rsidRPr="008B7EFB">
        <w:rPr>
          <w:b/>
          <w:sz w:val="28"/>
          <w:szCs w:val="28"/>
          <w:lang w:val="lv-LV"/>
        </w:rPr>
        <w:t>.</w:t>
      </w:r>
      <w:r w:rsidR="00C45777">
        <w:rPr>
          <w:b/>
          <w:sz w:val="28"/>
          <w:szCs w:val="28"/>
          <w:lang w:val="lv-LV"/>
        </w:rPr>
        <w:t> </w:t>
      </w:r>
      <w:r w:rsidR="008B7EFB" w:rsidRPr="008B7EFB">
        <w:rPr>
          <w:b/>
          <w:sz w:val="28"/>
          <w:szCs w:val="28"/>
          <w:lang w:val="lv-LV"/>
        </w:rPr>
        <w:t xml:space="preserve">gada </w:t>
      </w:r>
      <w:r w:rsidR="004172DC">
        <w:rPr>
          <w:b/>
          <w:sz w:val="28"/>
          <w:szCs w:val="28"/>
          <w:lang w:val="lv-LV"/>
        </w:rPr>
        <w:t>28</w:t>
      </w:r>
      <w:r w:rsidR="008B7EFB" w:rsidRPr="008B7EFB">
        <w:rPr>
          <w:b/>
          <w:sz w:val="28"/>
          <w:szCs w:val="28"/>
          <w:lang w:val="lv-LV"/>
        </w:rPr>
        <w:t>.</w:t>
      </w:r>
      <w:r w:rsidR="00C45777">
        <w:rPr>
          <w:b/>
          <w:sz w:val="28"/>
          <w:szCs w:val="28"/>
          <w:lang w:val="lv-LV"/>
        </w:rPr>
        <w:t> </w:t>
      </w:r>
      <w:r w:rsidR="004172DC">
        <w:rPr>
          <w:b/>
          <w:sz w:val="28"/>
          <w:szCs w:val="28"/>
          <w:lang w:val="lv-LV"/>
        </w:rPr>
        <w:t xml:space="preserve">augusta </w:t>
      </w:r>
      <w:r>
        <w:rPr>
          <w:b/>
          <w:sz w:val="28"/>
          <w:szCs w:val="28"/>
          <w:lang w:val="lv-LV"/>
        </w:rPr>
        <w:t>noteikumos Nr. </w:t>
      </w:r>
      <w:r w:rsidR="004172DC">
        <w:rPr>
          <w:b/>
          <w:sz w:val="28"/>
          <w:szCs w:val="28"/>
          <w:lang w:val="lv-LV"/>
        </w:rPr>
        <w:t>555</w:t>
      </w:r>
      <w:r>
        <w:rPr>
          <w:b/>
          <w:sz w:val="28"/>
          <w:szCs w:val="28"/>
          <w:lang w:val="lv-LV"/>
        </w:rPr>
        <w:t xml:space="preserve"> </w:t>
      </w:r>
      <w:r w:rsidR="004E3824">
        <w:rPr>
          <w:b/>
          <w:sz w:val="28"/>
          <w:szCs w:val="28"/>
          <w:lang w:val="lv-LV"/>
        </w:rPr>
        <w:t>"</w:t>
      </w:r>
      <w:r w:rsidR="004172DC">
        <w:rPr>
          <w:b/>
          <w:sz w:val="28"/>
          <w:szCs w:val="28"/>
          <w:lang w:val="lv-LV"/>
        </w:rPr>
        <w:t>Veselības aprūpes pakalpojumu organizēšanas un samaksas kārtība</w:t>
      </w:r>
      <w:r w:rsidR="004E3824">
        <w:rPr>
          <w:b/>
          <w:sz w:val="28"/>
          <w:szCs w:val="28"/>
          <w:lang w:val="lv-LV"/>
        </w:rPr>
        <w:t>"</w:t>
      </w:r>
    </w:p>
    <w:p w14:paraId="1039314F" w14:textId="77777777" w:rsidR="00A85E5F" w:rsidRPr="003A31A3" w:rsidRDefault="00A85E5F" w:rsidP="0092718C">
      <w:pPr>
        <w:pStyle w:val="naisf"/>
        <w:spacing w:before="0" w:after="0"/>
        <w:ind w:firstLine="0"/>
      </w:pPr>
    </w:p>
    <w:p w14:paraId="2F50AE93" w14:textId="27759A2A" w:rsidR="004172DC" w:rsidRDefault="004172DC" w:rsidP="008B7EFB">
      <w:pPr>
        <w:jc w:val="right"/>
        <w:rPr>
          <w:iCs/>
          <w:sz w:val="28"/>
          <w:szCs w:val="28"/>
          <w:shd w:val="clear" w:color="auto" w:fill="FFFFFF"/>
        </w:rPr>
      </w:pPr>
      <w:r w:rsidRPr="004172DC">
        <w:rPr>
          <w:iCs/>
          <w:sz w:val="28"/>
          <w:szCs w:val="28"/>
          <w:shd w:val="clear" w:color="auto" w:fill="FFFFFF"/>
        </w:rPr>
        <w:t>Izdoti saskaņā ar </w:t>
      </w:r>
      <w:hyperlink r:id="rId8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Veselības aprūpes finansēšanas likuma</w:t>
        </w:r>
      </w:hyperlink>
      <w:r w:rsidRPr="004172DC">
        <w:rPr>
          <w:iCs/>
          <w:sz w:val="28"/>
          <w:szCs w:val="28"/>
        </w:rPr>
        <w:br/>
      </w:r>
      <w:hyperlink r:id="rId9" w:anchor="p5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5. panta</w:t>
        </w:r>
      </w:hyperlink>
      <w:r w:rsidRPr="004172DC">
        <w:rPr>
          <w:iCs/>
          <w:sz w:val="28"/>
          <w:szCs w:val="28"/>
          <w:shd w:val="clear" w:color="auto" w:fill="FFFFFF"/>
        </w:rPr>
        <w:t> otro un trešo daļu, </w:t>
      </w:r>
      <w:hyperlink r:id="rId10" w:anchor="p6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6. panta</w:t>
        </w:r>
      </w:hyperlink>
      <w:r w:rsidRPr="004172DC">
        <w:rPr>
          <w:iCs/>
          <w:sz w:val="28"/>
          <w:szCs w:val="28"/>
          <w:shd w:val="clear" w:color="auto" w:fill="FFFFFF"/>
        </w:rPr>
        <w:t> otrās daļas 7. un 14. punktu</w:t>
      </w:r>
      <w:r w:rsidRPr="004172DC">
        <w:rPr>
          <w:iCs/>
          <w:sz w:val="28"/>
          <w:szCs w:val="28"/>
        </w:rPr>
        <w:br/>
      </w:r>
      <w:r w:rsidRPr="004172DC">
        <w:rPr>
          <w:iCs/>
          <w:sz w:val="28"/>
          <w:szCs w:val="28"/>
          <w:shd w:val="clear" w:color="auto" w:fill="FFFFFF"/>
        </w:rPr>
        <w:t>un ceturto daļu, </w:t>
      </w:r>
      <w:hyperlink r:id="rId11" w:anchor="p7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7. pantu</w:t>
        </w:r>
      </w:hyperlink>
      <w:r w:rsidRPr="004172DC">
        <w:rPr>
          <w:iCs/>
          <w:sz w:val="28"/>
          <w:szCs w:val="28"/>
          <w:shd w:val="clear" w:color="auto" w:fill="FFFFFF"/>
        </w:rPr>
        <w:t>, </w:t>
      </w:r>
      <w:hyperlink r:id="rId12" w:anchor="p8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8. panta</w:t>
        </w:r>
      </w:hyperlink>
      <w:r w:rsidRPr="004172DC">
        <w:rPr>
          <w:iCs/>
          <w:sz w:val="28"/>
          <w:szCs w:val="28"/>
          <w:shd w:val="clear" w:color="auto" w:fill="FFFFFF"/>
        </w:rPr>
        <w:t> otro daļu</w:t>
      </w:r>
      <w:r>
        <w:rPr>
          <w:iCs/>
          <w:sz w:val="28"/>
          <w:szCs w:val="28"/>
        </w:rPr>
        <w:t xml:space="preserve"> </w:t>
      </w:r>
      <w:r w:rsidRPr="004172DC">
        <w:rPr>
          <w:iCs/>
          <w:sz w:val="28"/>
          <w:szCs w:val="28"/>
          <w:shd w:val="clear" w:color="auto" w:fill="FFFFFF"/>
        </w:rPr>
        <w:t>un </w:t>
      </w:r>
      <w:hyperlink r:id="rId13" w:anchor="p10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10. panta</w:t>
        </w:r>
      </w:hyperlink>
      <w:r w:rsidR="008333E1">
        <w:rPr>
          <w:iCs/>
          <w:sz w:val="28"/>
          <w:szCs w:val="28"/>
          <w:shd w:val="clear" w:color="auto" w:fill="FFFFFF"/>
        </w:rPr>
        <w:br/>
      </w:r>
      <w:r w:rsidRPr="004172DC">
        <w:rPr>
          <w:iCs/>
          <w:sz w:val="28"/>
          <w:szCs w:val="28"/>
          <w:shd w:val="clear" w:color="auto" w:fill="FFFFFF"/>
        </w:rPr>
        <w:t>trešo daļu,</w:t>
      </w:r>
      <w:r>
        <w:rPr>
          <w:iCs/>
          <w:sz w:val="28"/>
          <w:szCs w:val="28"/>
        </w:rPr>
        <w:t xml:space="preserve"> </w:t>
      </w:r>
      <w:hyperlink r:id="rId14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Ārstniecības likuma</w:t>
        </w:r>
      </w:hyperlink>
      <w:r w:rsidRPr="004172DC">
        <w:rPr>
          <w:iCs/>
          <w:sz w:val="28"/>
          <w:szCs w:val="28"/>
          <w:shd w:val="clear" w:color="auto" w:fill="FFFFFF"/>
        </w:rPr>
        <w:t> </w:t>
      </w:r>
      <w:hyperlink r:id="rId15" w:anchor="p3" w:tgtFrame="_blank" w:history="1">
        <w:r w:rsidRPr="004172DC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3. panta</w:t>
        </w:r>
      </w:hyperlink>
      <w:r w:rsidRPr="004172DC">
        <w:rPr>
          <w:iCs/>
          <w:sz w:val="28"/>
          <w:szCs w:val="28"/>
          <w:shd w:val="clear" w:color="auto" w:fill="FFFFFF"/>
        </w:rPr>
        <w:t> otro daļ</w:t>
      </w:r>
      <w:r>
        <w:rPr>
          <w:iCs/>
          <w:sz w:val="28"/>
          <w:szCs w:val="28"/>
          <w:shd w:val="clear" w:color="auto" w:fill="FFFFFF"/>
        </w:rPr>
        <w:t xml:space="preserve">u </w:t>
      </w:r>
      <w:r w:rsidRPr="004172DC">
        <w:rPr>
          <w:iCs/>
          <w:sz w:val="28"/>
          <w:szCs w:val="28"/>
          <w:shd w:val="clear" w:color="auto" w:fill="FFFFFF"/>
        </w:rPr>
        <w:t>un</w:t>
      </w:r>
      <w:r>
        <w:rPr>
          <w:iCs/>
          <w:sz w:val="28"/>
          <w:szCs w:val="28"/>
          <w:shd w:val="clear" w:color="auto" w:fill="FFFFFF"/>
        </w:rPr>
        <w:t xml:space="preserve"> Černobiļas</w:t>
      </w:r>
    </w:p>
    <w:p w14:paraId="104D6DAF" w14:textId="07FBB301" w:rsidR="004172DC" w:rsidRDefault="004172DC" w:rsidP="008B7EFB">
      <w:pPr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atomelektrostacijas avārijas seku likvidēšanas dalībnieku un</w:t>
      </w:r>
    </w:p>
    <w:p w14:paraId="5E0ED812" w14:textId="15A2D884" w:rsidR="004172DC" w:rsidRDefault="004172DC" w:rsidP="008B7EFB">
      <w:pPr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Černobiļas atomelektrostacijas avārijas rezultātā cietušo personu</w:t>
      </w:r>
    </w:p>
    <w:p w14:paraId="77897869" w14:textId="59A0F741" w:rsidR="008B7EFB" w:rsidRPr="004172DC" w:rsidRDefault="004172DC" w:rsidP="004172DC">
      <w:pPr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sociālās aizsardzības likuma 14.</w:t>
      </w:r>
      <w:r w:rsidR="00D8050E">
        <w:rPr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pantu</w:t>
      </w:r>
    </w:p>
    <w:p w14:paraId="1FB3C232" w14:textId="4E2DB23C" w:rsidR="004172DC" w:rsidRDefault="004172DC" w:rsidP="008B7EFB">
      <w:pPr>
        <w:jc w:val="right"/>
        <w:rPr>
          <w:sz w:val="28"/>
          <w:szCs w:val="28"/>
        </w:rPr>
      </w:pPr>
    </w:p>
    <w:p w14:paraId="10393154" w14:textId="47DA12CC" w:rsidR="002B38EC" w:rsidRDefault="000473D2" w:rsidP="004E3824">
      <w:pPr>
        <w:ind w:firstLine="709"/>
        <w:jc w:val="both"/>
        <w:rPr>
          <w:sz w:val="28"/>
          <w:szCs w:val="28"/>
        </w:rPr>
      </w:pPr>
      <w:r w:rsidRPr="00E7722E">
        <w:rPr>
          <w:sz w:val="28"/>
          <w:szCs w:val="28"/>
        </w:rPr>
        <w:t xml:space="preserve">Izdarīt Ministru kabineta </w:t>
      </w:r>
      <w:r w:rsidR="004172DC">
        <w:rPr>
          <w:sz w:val="28"/>
          <w:szCs w:val="28"/>
        </w:rPr>
        <w:t>2018</w:t>
      </w:r>
      <w:r w:rsidR="005F449A" w:rsidRPr="00E7722E">
        <w:rPr>
          <w:sz w:val="28"/>
          <w:szCs w:val="28"/>
        </w:rPr>
        <w:t xml:space="preserve">. gada </w:t>
      </w:r>
      <w:r w:rsidR="004172DC">
        <w:rPr>
          <w:sz w:val="28"/>
          <w:szCs w:val="28"/>
        </w:rPr>
        <w:t>28</w:t>
      </w:r>
      <w:r w:rsidR="005F449A" w:rsidRPr="00E7722E">
        <w:rPr>
          <w:sz w:val="28"/>
          <w:szCs w:val="28"/>
        </w:rPr>
        <w:t>. </w:t>
      </w:r>
      <w:r w:rsidR="004172DC">
        <w:rPr>
          <w:sz w:val="28"/>
          <w:szCs w:val="28"/>
        </w:rPr>
        <w:t>augusta</w:t>
      </w:r>
      <w:r w:rsidR="005F449A" w:rsidRPr="00E7722E">
        <w:rPr>
          <w:sz w:val="28"/>
          <w:szCs w:val="28"/>
        </w:rPr>
        <w:t xml:space="preserve"> noteikumos Nr.</w:t>
      </w:r>
      <w:r w:rsidR="00D8050E">
        <w:rPr>
          <w:sz w:val="28"/>
          <w:szCs w:val="28"/>
        </w:rPr>
        <w:t> </w:t>
      </w:r>
      <w:r w:rsidR="004172DC">
        <w:rPr>
          <w:sz w:val="28"/>
          <w:szCs w:val="28"/>
        </w:rPr>
        <w:t>555</w:t>
      </w:r>
      <w:r w:rsidR="005F449A" w:rsidRPr="00E7722E">
        <w:rPr>
          <w:sz w:val="28"/>
          <w:szCs w:val="28"/>
        </w:rPr>
        <w:t xml:space="preserve"> </w:t>
      </w:r>
      <w:r w:rsidR="004E3824">
        <w:rPr>
          <w:color w:val="000000"/>
          <w:sz w:val="28"/>
          <w:szCs w:val="28"/>
        </w:rPr>
        <w:t>"</w:t>
      </w:r>
      <w:r w:rsidR="004172DC">
        <w:rPr>
          <w:color w:val="000000"/>
          <w:sz w:val="28"/>
          <w:szCs w:val="28"/>
        </w:rPr>
        <w:t>Veselības aprūpes pakalpojumu organizēšanas un samaksas kārtība</w:t>
      </w:r>
      <w:r w:rsidR="004E3824">
        <w:rPr>
          <w:color w:val="000000"/>
          <w:sz w:val="28"/>
          <w:szCs w:val="28"/>
        </w:rPr>
        <w:t>"</w:t>
      </w:r>
      <w:r w:rsidR="004172DC">
        <w:rPr>
          <w:color w:val="000000"/>
          <w:sz w:val="28"/>
          <w:szCs w:val="28"/>
        </w:rPr>
        <w:t xml:space="preserve"> (</w:t>
      </w:r>
      <w:r w:rsidR="005F449A" w:rsidRPr="00E7722E">
        <w:rPr>
          <w:sz w:val="28"/>
          <w:szCs w:val="28"/>
        </w:rPr>
        <w:t>Latvijas Vēstnesis,</w:t>
      </w:r>
      <w:r w:rsidR="004172DC">
        <w:rPr>
          <w:sz w:val="28"/>
          <w:szCs w:val="28"/>
        </w:rPr>
        <w:t xml:space="preserve"> 2018</w:t>
      </w:r>
      <w:r w:rsidR="005F449A" w:rsidRPr="00E7722E">
        <w:rPr>
          <w:sz w:val="28"/>
          <w:szCs w:val="28"/>
        </w:rPr>
        <w:t xml:space="preserve">, </w:t>
      </w:r>
      <w:r w:rsidR="004172DC">
        <w:rPr>
          <w:sz w:val="28"/>
          <w:szCs w:val="28"/>
        </w:rPr>
        <w:t>176.</w:t>
      </w:r>
      <w:r w:rsidR="00825473">
        <w:rPr>
          <w:sz w:val="28"/>
          <w:szCs w:val="28"/>
        </w:rPr>
        <w:t xml:space="preserve">, </w:t>
      </w:r>
      <w:r w:rsidR="004172DC">
        <w:rPr>
          <w:sz w:val="28"/>
          <w:szCs w:val="28"/>
        </w:rPr>
        <w:t>251.</w:t>
      </w:r>
      <w:r w:rsidR="00565F33" w:rsidRPr="00E7722E">
        <w:rPr>
          <w:sz w:val="28"/>
          <w:szCs w:val="28"/>
        </w:rPr>
        <w:t> </w:t>
      </w:r>
      <w:r w:rsidR="005F449A" w:rsidRPr="00E7722E">
        <w:rPr>
          <w:sz w:val="28"/>
          <w:szCs w:val="28"/>
        </w:rPr>
        <w:t>nr</w:t>
      </w:r>
      <w:r w:rsidR="004172DC">
        <w:rPr>
          <w:sz w:val="28"/>
          <w:szCs w:val="28"/>
        </w:rPr>
        <w:t xml:space="preserve">.) </w:t>
      </w:r>
      <w:r w:rsidR="001B3498" w:rsidRPr="00E7722E">
        <w:rPr>
          <w:sz w:val="28"/>
          <w:szCs w:val="28"/>
        </w:rPr>
        <w:t>grozījumu</w:t>
      </w:r>
      <w:r w:rsidR="004172DC">
        <w:rPr>
          <w:sz w:val="28"/>
          <w:szCs w:val="28"/>
        </w:rPr>
        <w:t xml:space="preserve"> un papildināt noslēguma jautājumus ar 228.</w:t>
      </w:r>
      <w:r w:rsidR="00D8050E">
        <w:rPr>
          <w:sz w:val="28"/>
          <w:szCs w:val="28"/>
        </w:rPr>
        <w:t> </w:t>
      </w:r>
      <w:r w:rsidR="004172DC">
        <w:rPr>
          <w:sz w:val="28"/>
          <w:szCs w:val="28"/>
        </w:rPr>
        <w:t>punktu šādā redakcijā:</w:t>
      </w:r>
    </w:p>
    <w:p w14:paraId="3DFEA012" w14:textId="6C4FB957" w:rsidR="004172DC" w:rsidRDefault="004172DC" w:rsidP="004E3824">
      <w:pPr>
        <w:ind w:firstLine="709"/>
        <w:jc w:val="both"/>
        <w:rPr>
          <w:sz w:val="28"/>
          <w:szCs w:val="28"/>
        </w:rPr>
      </w:pPr>
    </w:p>
    <w:p w14:paraId="49862089" w14:textId="4418F46A" w:rsidR="004172DC" w:rsidRPr="00D8050E" w:rsidRDefault="004E3824" w:rsidP="004E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172DC" w:rsidRPr="00D8050E">
        <w:rPr>
          <w:sz w:val="28"/>
          <w:szCs w:val="28"/>
        </w:rPr>
        <w:t>228.</w:t>
      </w:r>
      <w:r w:rsidR="00991622">
        <w:rPr>
          <w:sz w:val="28"/>
          <w:szCs w:val="28"/>
        </w:rPr>
        <w:t> </w:t>
      </w:r>
      <w:r w:rsidR="00D8050E" w:rsidRPr="00D8050E">
        <w:rPr>
          <w:sz w:val="28"/>
          <w:szCs w:val="28"/>
        </w:rPr>
        <w:t xml:space="preserve">Dienests </w:t>
      </w:r>
      <w:r w:rsidR="009B698F" w:rsidRPr="00D8050E">
        <w:rPr>
          <w:sz w:val="28"/>
          <w:szCs w:val="28"/>
        </w:rPr>
        <w:t>atbilstoši šo noteikumu 4.8.</w:t>
      </w:r>
      <w:r w:rsidR="009B698F">
        <w:rPr>
          <w:sz w:val="28"/>
          <w:szCs w:val="28"/>
        </w:rPr>
        <w:t> </w:t>
      </w:r>
      <w:r w:rsidR="009B698F" w:rsidRPr="00D8050E">
        <w:rPr>
          <w:sz w:val="28"/>
          <w:szCs w:val="28"/>
        </w:rPr>
        <w:t>nodaļ</w:t>
      </w:r>
      <w:r w:rsidR="009B698F">
        <w:rPr>
          <w:sz w:val="28"/>
          <w:szCs w:val="28"/>
        </w:rPr>
        <w:t>ā minētajiem</w:t>
      </w:r>
      <w:r w:rsidR="009B698F" w:rsidRPr="00D8050E">
        <w:rPr>
          <w:sz w:val="28"/>
          <w:szCs w:val="28"/>
        </w:rPr>
        <w:t xml:space="preserve"> nosacījumiem </w:t>
      </w:r>
      <w:r w:rsidR="00D8050E" w:rsidRPr="00D8050E">
        <w:rPr>
          <w:sz w:val="28"/>
          <w:szCs w:val="28"/>
        </w:rPr>
        <w:t xml:space="preserve">atlīdzina izdevumus par veselības aprūpes pakalpojumiem, </w:t>
      </w:r>
      <w:proofErr w:type="gramStart"/>
      <w:r w:rsidR="00D8050E" w:rsidRPr="00D8050E">
        <w:rPr>
          <w:sz w:val="28"/>
          <w:szCs w:val="28"/>
        </w:rPr>
        <w:t xml:space="preserve">kuri </w:t>
      </w:r>
      <w:r w:rsidR="00991622" w:rsidRPr="00D8050E">
        <w:rPr>
          <w:sz w:val="28"/>
          <w:szCs w:val="28"/>
        </w:rPr>
        <w:t>Lielbritānij</w:t>
      </w:r>
      <w:r w:rsidR="00991622">
        <w:rPr>
          <w:sz w:val="28"/>
          <w:szCs w:val="28"/>
        </w:rPr>
        <w:t>ā</w:t>
      </w:r>
      <w:r w:rsidR="00991622" w:rsidRPr="00D8050E">
        <w:rPr>
          <w:sz w:val="28"/>
          <w:szCs w:val="28"/>
        </w:rPr>
        <w:t xml:space="preserve"> un Ziemeļīrijas Apvienotajā Karalistē </w:t>
      </w:r>
      <w:r w:rsidR="00D8050E" w:rsidRPr="00D8050E">
        <w:rPr>
          <w:sz w:val="28"/>
          <w:szCs w:val="28"/>
        </w:rPr>
        <w:t>saņemti</w:t>
      </w:r>
      <w:proofErr w:type="gramEnd"/>
      <w:r w:rsidR="00D8050E" w:rsidRPr="00D8050E">
        <w:rPr>
          <w:sz w:val="28"/>
          <w:szCs w:val="28"/>
        </w:rPr>
        <w:t xml:space="preserve"> vai to saņemšana uzsākta līdz dienai, kad Lielbritānijas un Ziemeļīrijas Apvienotā Karaliste izstājusies no Eiropas Savienības saskaņā ar Līgum</w:t>
      </w:r>
      <w:r w:rsidR="00825473">
        <w:rPr>
          <w:sz w:val="28"/>
          <w:szCs w:val="28"/>
        </w:rPr>
        <w:t>a</w:t>
      </w:r>
      <w:r w:rsidR="00D8050E" w:rsidRPr="00D8050E">
        <w:rPr>
          <w:sz w:val="28"/>
          <w:szCs w:val="28"/>
        </w:rPr>
        <w:t xml:space="preserve"> par Eiropas Savienību 50. pantu.</w:t>
      </w:r>
      <w:r>
        <w:rPr>
          <w:sz w:val="28"/>
          <w:szCs w:val="28"/>
        </w:rPr>
        <w:t>"</w:t>
      </w:r>
    </w:p>
    <w:p w14:paraId="78BAAF66" w14:textId="77777777" w:rsidR="004E3824" w:rsidRPr="00C6135A" w:rsidRDefault="004E3824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E7C94D" w14:textId="77777777" w:rsidR="004E3824" w:rsidRPr="00C6135A" w:rsidRDefault="004E3824" w:rsidP="00D262A4">
      <w:pPr>
        <w:jc w:val="both"/>
        <w:rPr>
          <w:sz w:val="28"/>
          <w:szCs w:val="28"/>
          <w:lang w:eastAsia="en-US"/>
        </w:rPr>
      </w:pPr>
    </w:p>
    <w:p w14:paraId="53226284" w14:textId="77777777" w:rsidR="004E3824" w:rsidRPr="00C6135A" w:rsidRDefault="004E3824" w:rsidP="00D262A4">
      <w:pPr>
        <w:contextualSpacing/>
        <w:jc w:val="both"/>
        <w:rPr>
          <w:sz w:val="28"/>
          <w:szCs w:val="28"/>
        </w:rPr>
      </w:pPr>
    </w:p>
    <w:p w14:paraId="692A5018" w14:textId="6184EB54" w:rsidR="004E3824" w:rsidRDefault="004E3824" w:rsidP="004E382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74FA960" w14:textId="77777777" w:rsidR="004E3824" w:rsidRDefault="004E382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2176A1" w14:textId="77777777" w:rsidR="004E3824" w:rsidRDefault="004E382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CD0E584" w14:textId="77777777" w:rsidR="004E3824" w:rsidRDefault="004E382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01C96D" w14:textId="73166879" w:rsidR="004E3824" w:rsidRDefault="004E3824" w:rsidP="004E382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4E3824" w:rsidSect="004E382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32FF" w14:textId="77777777" w:rsidR="00A112C1" w:rsidRDefault="00A112C1">
      <w:r>
        <w:separator/>
      </w:r>
    </w:p>
  </w:endnote>
  <w:endnote w:type="continuationSeparator" w:id="0">
    <w:p w14:paraId="60C7E8D1" w14:textId="77777777" w:rsidR="00A112C1" w:rsidRDefault="00A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168" w14:textId="4826FBEB" w:rsidR="003C4BDE" w:rsidRPr="0035648E" w:rsidRDefault="0035648E" w:rsidP="0035648E">
    <w:pPr>
      <w:jc w:val="both"/>
    </w:pPr>
    <w:r w:rsidRPr="00BD47F4">
      <w:t>VMnot_</w:t>
    </w:r>
    <w:r w:rsidR="00167E6B">
      <w:t>05</w:t>
    </w:r>
    <w:r w:rsidR="007753FF">
      <w:t>1</w:t>
    </w:r>
    <w:r w:rsidR="00167E6B">
      <w:t>2</w:t>
    </w:r>
    <w:r w:rsidR="007753FF" w:rsidRPr="00BD47F4">
      <w:t>18</w:t>
    </w:r>
    <w:r w:rsidRPr="00BD47F4">
      <w:t>_infekcijas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7715" w14:textId="377F2B79" w:rsidR="00622258" w:rsidRPr="004E3824" w:rsidRDefault="004E3824" w:rsidP="00BE6D1D">
    <w:pPr>
      <w:jc w:val="both"/>
      <w:rPr>
        <w:sz w:val="16"/>
        <w:szCs w:val="16"/>
      </w:rPr>
    </w:pPr>
    <w:r w:rsidRPr="004E3824">
      <w:rPr>
        <w:sz w:val="16"/>
        <w:szCs w:val="16"/>
      </w:rPr>
      <w:t>N0503_9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4262" w14:textId="77777777" w:rsidR="00A112C1" w:rsidRDefault="00A112C1">
      <w:r>
        <w:separator/>
      </w:r>
    </w:p>
  </w:footnote>
  <w:footnote w:type="continuationSeparator" w:id="0">
    <w:p w14:paraId="24FE1769" w14:textId="77777777" w:rsidR="00A112C1" w:rsidRDefault="00A1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92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93167" w14:textId="0A4C9FE2" w:rsidR="003C4BDE" w:rsidRDefault="00047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98A0" w14:textId="77777777" w:rsidR="0092718C" w:rsidRPr="00A142D0" w:rsidRDefault="0092718C">
    <w:pPr>
      <w:pStyle w:val="Header"/>
    </w:pPr>
  </w:p>
  <w:p w14:paraId="3BBDF9BC" w14:textId="7A56C4DC" w:rsidR="004E3824" w:rsidRPr="00A142D0" w:rsidRDefault="004E3824" w:rsidP="00501350">
    <w:pPr>
      <w:pStyle w:val="Header"/>
    </w:pPr>
    <w:r>
      <w:rPr>
        <w:noProof/>
      </w:rPr>
      <w:drawing>
        <wp:inline distT="0" distB="0" distL="0" distR="0" wp14:anchorId="3B656419" wp14:editId="71A5A27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8BF38D6"/>
    <w:multiLevelType w:val="hybridMultilevel"/>
    <w:tmpl w:val="A8EE2848"/>
    <w:lvl w:ilvl="0" w:tplc="7584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3530" w:tentative="1">
      <w:start w:val="1"/>
      <w:numFmt w:val="lowerLetter"/>
      <w:lvlText w:val="%2."/>
      <w:lvlJc w:val="left"/>
      <w:pPr>
        <w:ind w:left="1440" w:hanging="360"/>
      </w:pPr>
    </w:lvl>
    <w:lvl w:ilvl="2" w:tplc="BE50A620" w:tentative="1">
      <w:start w:val="1"/>
      <w:numFmt w:val="lowerRoman"/>
      <w:lvlText w:val="%3."/>
      <w:lvlJc w:val="right"/>
      <w:pPr>
        <w:ind w:left="2160" w:hanging="180"/>
      </w:pPr>
    </w:lvl>
    <w:lvl w:ilvl="3" w:tplc="BE0442E2" w:tentative="1">
      <w:start w:val="1"/>
      <w:numFmt w:val="decimal"/>
      <w:lvlText w:val="%4."/>
      <w:lvlJc w:val="left"/>
      <w:pPr>
        <w:ind w:left="2880" w:hanging="360"/>
      </w:pPr>
    </w:lvl>
    <w:lvl w:ilvl="4" w:tplc="4044C61E" w:tentative="1">
      <w:start w:val="1"/>
      <w:numFmt w:val="lowerLetter"/>
      <w:lvlText w:val="%5."/>
      <w:lvlJc w:val="left"/>
      <w:pPr>
        <w:ind w:left="3600" w:hanging="360"/>
      </w:pPr>
    </w:lvl>
    <w:lvl w:ilvl="5" w:tplc="E49E320C" w:tentative="1">
      <w:start w:val="1"/>
      <w:numFmt w:val="lowerRoman"/>
      <w:lvlText w:val="%6."/>
      <w:lvlJc w:val="right"/>
      <w:pPr>
        <w:ind w:left="4320" w:hanging="180"/>
      </w:pPr>
    </w:lvl>
    <w:lvl w:ilvl="6" w:tplc="8092D152" w:tentative="1">
      <w:start w:val="1"/>
      <w:numFmt w:val="decimal"/>
      <w:lvlText w:val="%7."/>
      <w:lvlJc w:val="left"/>
      <w:pPr>
        <w:ind w:left="5040" w:hanging="360"/>
      </w:pPr>
    </w:lvl>
    <w:lvl w:ilvl="7" w:tplc="F240174C" w:tentative="1">
      <w:start w:val="1"/>
      <w:numFmt w:val="lowerLetter"/>
      <w:lvlText w:val="%8."/>
      <w:lvlJc w:val="left"/>
      <w:pPr>
        <w:ind w:left="5760" w:hanging="360"/>
      </w:pPr>
    </w:lvl>
    <w:lvl w:ilvl="8" w:tplc="3EB2A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1270"/>
    <w:multiLevelType w:val="hybridMultilevel"/>
    <w:tmpl w:val="71148CBC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DA2A04"/>
    <w:multiLevelType w:val="hybridMultilevel"/>
    <w:tmpl w:val="4D1CB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00A96"/>
    <w:rsid w:val="00003094"/>
    <w:rsid w:val="00006FCD"/>
    <w:rsid w:val="00013BD9"/>
    <w:rsid w:val="00013C3A"/>
    <w:rsid w:val="000152FF"/>
    <w:rsid w:val="0001668D"/>
    <w:rsid w:val="00020A97"/>
    <w:rsid w:val="000420E0"/>
    <w:rsid w:val="00042B90"/>
    <w:rsid w:val="000473D2"/>
    <w:rsid w:val="000510F0"/>
    <w:rsid w:val="00054717"/>
    <w:rsid w:val="0006080D"/>
    <w:rsid w:val="0006353D"/>
    <w:rsid w:val="00067B29"/>
    <w:rsid w:val="00075AD9"/>
    <w:rsid w:val="000761A1"/>
    <w:rsid w:val="000763A6"/>
    <w:rsid w:val="0008070A"/>
    <w:rsid w:val="0008309C"/>
    <w:rsid w:val="000841F2"/>
    <w:rsid w:val="000961FE"/>
    <w:rsid w:val="000A0874"/>
    <w:rsid w:val="000A3B68"/>
    <w:rsid w:val="000B38F4"/>
    <w:rsid w:val="000B41D7"/>
    <w:rsid w:val="000B7763"/>
    <w:rsid w:val="000C00AF"/>
    <w:rsid w:val="000C3CCB"/>
    <w:rsid w:val="000C5ABD"/>
    <w:rsid w:val="000C66D2"/>
    <w:rsid w:val="000C6E64"/>
    <w:rsid w:val="000C75C6"/>
    <w:rsid w:val="000D12EB"/>
    <w:rsid w:val="000D5DCF"/>
    <w:rsid w:val="000E7051"/>
    <w:rsid w:val="000F315B"/>
    <w:rsid w:val="000F5123"/>
    <w:rsid w:val="00101B52"/>
    <w:rsid w:val="00105051"/>
    <w:rsid w:val="001052B8"/>
    <w:rsid w:val="00111CBB"/>
    <w:rsid w:val="001261BC"/>
    <w:rsid w:val="00132F26"/>
    <w:rsid w:val="001346B4"/>
    <w:rsid w:val="00141A33"/>
    <w:rsid w:val="00142EBE"/>
    <w:rsid w:val="00151449"/>
    <w:rsid w:val="00151A20"/>
    <w:rsid w:val="00154773"/>
    <w:rsid w:val="00167E6B"/>
    <w:rsid w:val="00171699"/>
    <w:rsid w:val="00174A99"/>
    <w:rsid w:val="00175E44"/>
    <w:rsid w:val="00176F52"/>
    <w:rsid w:val="00180FF2"/>
    <w:rsid w:val="001822CD"/>
    <w:rsid w:val="00182AA7"/>
    <w:rsid w:val="00193C56"/>
    <w:rsid w:val="001954AD"/>
    <w:rsid w:val="001961FC"/>
    <w:rsid w:val="001A324E"/>
    <w:rsid w:val="001A618C"/>
    <w:rsid w:val="001A72C7"/>
    <w:rsid w:val="001A7327"/>
    <w:rsid w:val="001B1D1E"/>
    <w:rsid w:val="001B3498"/>
    <w:rsid w:val="001B5309"/>
    <w:rsid w:val="001C20A9"/>
    <w:rsid w:val="001C3526"/>
    <w:rsid w:val="001C3ECB"/>
    <w:rsid w:val="001C50EF"/>
    <w:rsid w:val="001D0FEC"/>
    <w:rsid w:val="001D16BF"/>
    <w:rsid w:val="001D6828"/>
    <w:rsid w:val="001E76F3"/>
    <w:rsid w:val="001F0DE5"/>
    <w:rsid w:val="001F7FAB"/>
    <w:rsid w:val="002060B8"/>
    <w:rsid w:val="00206D85"/>
    <w:rsid w:val="0021047D"/>
    <w:rsid w:val="00215B70"/>
    <w:rsid w:val="0021631E"/>
    <w:rsid w:val="00220610"/>
    <w:rsid w:val="002216AA"/>
    <w:rsid w:val="00223AE6"/>
    <w:rsid w:val="0023130E"/>
    <w:rsid w:val="00231EFD"/>
    <w:rsid w:val="00234606"/>
    <w:rsid w:val="002411B7"/>
    <w:rsid w:val="00250A91"/>
    <w:rsid w:val="00256DC1"/>
    <w:rsid w:val="00257856"/>
    <w:rsid w:val="0027078C"/>
    <w:rsid w:val="002722FA"/>
    <w:rsid w:val="002770E9"/>
    <w:rsid w:val="002818F2"/>
    <w:rsid w:val="00283C3C"/>
    <w:rsid w:val="0028575A"/>
    <w:rsid w:val="00287585"/>
    <w:rsid w:val="00295EF9"/>
    <w:rsid w:val="002A24CC"/>
    <w:rsid w:val="002B0190"/>
    <w:rsid w:val="002B0C2A"/>
    <w:rsid w:val="002B1D15"/>
    <w:rsid w:val="002B38EC"/>
    <w:rsid w:val="002B49BE"/>
    <w:rsid w:val="002B7ADF"/>
    <w:rsid w:val="002C57D0"/>
    <w:rsid w:val="002E06FB"/>
    <w:rsid w:val="002E2787"/>
    <w:rsid w:val="002E3C1F"/>
    <w:rsid w:val="002E7A97"/>
    <w:rsid w:val="002E7E77"/>
    <w:rsid w:val="002F0BF9"/>
    <w:rsid w:val="002F2CDB"/>
    <w:rsid w:val="002F5A46"/>
    <w:rsid w:val="00304F6B"/>
    <w:rsid w:val="00312197"/>
    <w:rsid w:val="003152CC"/>
    <w:rsid w:val="00317C42"/>
    <w:rsid w:val="003346E8"/>
    <w:rsid w:val="00342820"/>
    <w:rsid w:val="00345631"/>
    <w:rsid w:val="0035054D"/>
    <w:rsid w:val="00352484"/>
    <w:rsid w:val="0035648E"/>
    <w:rsid w:val="00360B64"/>
    <w:rsid w:val="0036117D"/>
    <w:rsid w:val="00363635"/>
    <w:rsid w:val="003730B7"/>
    <w:rsid w:val="0037534E"/>
    <w:rsid w:val="0037578F"/>
    <w:rsid w:val="003844A4"/>
    <w:rsid w:val="00385660"/>
    <w:rsid w:val="00392D0B"/>
    <w:rsid w:val="00392FA7"/>
    <w:rsid w:val="003960A1"/>
    <w:rsid w:val="003A057C"/>
    <w:rsid w:val="003A1479"/>
    <w:rsid w:val="003A1666"/>
    <w:rsid w:val="003A31A3"/>
    <w:rsid w:val="003A7686"/>
    <w:rsid w:val="003A7F6F"/>
    <w:rsid w:val="003B0181"/>
    <w:rsid w:val="003B0C54"/>
    <w:rsid w:val="003B21AE"/>
    <w:rsid w:val="003B2C6D"/>
    <w:rsid w:val="003B3155"/>
    <w:rsid w:val="003B5012"/>
    <w:rsid w:val="003B56FE"/>
    <w:rsid w:val="003B5E2D"/>
    <w:rsid w:val="003B7A2C"/>
    <w:rsid w:val="003C4BDE"/>
    <w:rsid w:val="003D25D2"/>
    <w:rsid w:val="003D541F"/>
    <w:rsid w:val="003D72DF"/>
    <w:rsid w:val="003E0837"/>
    <w:rsid w:val="003E4934"/>
    <w:rsid w:val="003E6CE7"/>
    <w:rsid w:val="003F471C"/>
    <w:rsid w:val="003F4970"/>
    <w:rsid w:val="003F5FCA"/>
    <w:rsid w:val="003F76AE"/>
    <w:rsid w:val="00400575"/>
    <w:rsid w:val="00402EE2"/>
    <w:rsid w:val="00406CE4"/>
    <w:rsid w:val="004127DD"/>
    <w:rsid w:val="004172DC"/>
    <w:rsid w:val="00420148"/>
    <w:rsid w:val="00425FDB"/>
    <w:rsid w:val="00431E22"/>
    <w:rsid w:val="004346B8"/>
    <w:rsid w:val="0045176A"/>
    <w:rsid w:val="00457D28"/>
    <w:rsid w:val="00462F2F"/>
    <w:rsid w:val="00464128"/>
    <w:rsid w:val="0046784C"/>
    <w:rsid w:val="0047361C"/>
    <w:rsid w:val="004740CE"/>
    <w:rsid w:val="00474799"/>
    <w:rsid w:val="00474DE6"/>
    <w:rsid w:val="00475683"/>
    <w:rsid w:val="0048786C"/>
    <w:rsid w:val="00493A7C"/>
    <w:rsid w:val="0049410C"/>
    <w:rsid w:val="00497A28"/>
    <w:rsid w:val="004A0519"/>
    <w:rsid w:val="004A244F"/>
    <w:rsid w:val="004A2FD7"/>
    <w:rsid w:val="004A5836"/>
    <w:rsid w:val="004B3412"/>
    <w:rsid w:val="004C016C"/>
    <w:rsid w:val="004C0AFF"/>
    <w:rsid w:val="004C1709"/>
    <w:rsid w:val="004C6148"/>
    <w:rsid w:val="004D0C30"/>
    <w:rsid w:val="004D2028"/>
    <w:rsid w:val="004D2B79"/>
    <w:rsid w:val="004D404D"/>
    <w:rsid w:val="004D41B7"/>
    <w:rsid w:val="004D4496"/>
    <w:rsid w:val="004D4A7E"/>
    <w:rsid w:val="004D4B04"/>
    <w:rsid w:val="004E35F6"/>
    <w:rsid w:val="004E3824"/>
    <w:rsid w:val="00501FDA"/>
    <w:rsid w:val="00504E35"/>
    <w:rsid w:val="00510349"/>
    <w:rsid w:val="005146E5"/>
    <w:rsid w:val="00520CEA"/>
    <w:rsid w:val="00521EA4"/>
    <w:rsid w:val="00524A03"/>
    <w:rsid w:val="00525388"/>
    <w:rsid w:val="00526B61"/>
    <w:rsid w:val="00530CD6"/>
    <w:rsid w:val="00534740"/>
    <w:rsid w:val="00536302"/>
    <w:rsid w:val="0054511D"/>
    <w:rsid w:val="00545C39"/>
    <w:rsid w:val="00550FD0"/>
    <w:rsid w:val="00553DD7"/>
    <w:rsid w:val="00553EF0"/>
    <w:rsid w:val="00565F33"/>
    <w:rsid w:val="0057118D"/>
    <w:rsid w:val="005729B8"/>
    <w:rsid w:val="00576A02"/>
    <w:rsid w:val="00582546"/>
    <w:rsid w:val="0058795A"/>
    <w:rsid w:val="005903FF"/>
    <w:rsid w:val="00591FCE"/>
    <w:rsid w:val="00597F83"/>
    <w:rsid w:val="005A0104"/>
    <w:rsid w:val="005A0256"/>
    <w:rsid w:val="005A3A72"/>
    <w:rsid w:val="005A5F64"/>
    <w:rsid w:val="005A689F"/>
    <w:rsid w:val="005A6FC2"/>
    <w:rsid w:val="005B2ECC"/>
    <w:rsid w:val="005B3B38"/>
    <w:rsid w:val="005C1083"/>
    <w:rsid w:val="005C47B7"/>
    <w:rsid w:val="005D35E9"/>
    <w:rsid w:val="005E69B4"/>
    <w:rsid w:val="005F0ED9"/>
    <w:rsid w:val="005F4096"/>
    <w:rsid w:val="005F449A"/>
    <w:rsid w:val="00602408"/>
    <w:rsid w:val="00602B60"/>
    <w:rsid w:val="00604D9E"/>
    <w:rsid w:val="00614F81"/>
    <w:rsid w:val="00615281"/>
    <w:rsid w:val="00615D26"/>
    <w:rsid w:val="00615DA2"/>
    <w:rsid w:val="0061745B"/>
    <w:rsid w:val="00621C01"/>
    <w:rsid w:val="00622258"/>
    <w:rsid w:val="006319C7"/>
    <w:rsid w:val="00633B30"/>
    <w:rsid w:val="0063609B"/>
    <w:rsid w:val="0064123B"/>
    <w:rsid w:val="0064162B"/>
    <w:rsid w:val="0064254C"/>
    <w:rsid w:val="00643FBF"/>
    <w:rsid w:val="00644C7C"/>
    <w:rsid w:val="00653ED1"/>
    <w:rsid w:val="006562FD"/>
    <w:rsid w:val="00656451"/>
    <w:rsid w:val="006571F2"/>
    <w:rsid w:val="00661473"/>
    <w:rsid w:val="00663B54"/>
    <w:rsid w:val="006666B6"/>
    <w:rsid w:val="006666BC"/>
    <w:rsid w:val="006712E8"/>
    <w:rsid w:val="006719E4"/>
    <w:rsid w:val="006772DA"/>
    <w:rsid w:val="00682759"/>
    <w:rsid w:val="0069224A"/>
    <w:rsid w:val="00693385"/>
    <w:rsid w:val="00694013"/>
    <w:rsid w:val="00695E21"/>
    <w:rsid w:val="006A3B51"/>
    <w:rsid w:val="006B2DB0"/>
    <w:rsid w:val="006B38DE"/>
    <w:rsid w:val="006B65D7"/>
    <w:rsid w:val="006C0163"/>
    <w:rsid w:val="006C0DC7"/>
    <w:rsid w:val="006C3BA9"/>
    <w:rsid w:val="006E26FB"/>
    <w:rsid w:val="006E54B9"/>
    <w:rsid w:val="006F0B34"/>
    <w:rsid w:val="006F243B"/>
    <w:rsid w:val="006F30D0"/>
    <w:rsid w:val="006F42D8"/>
    <w:rsid w:val="0070603D"/>
    <w:rsid w:val="00707C97"/>
    <w:rsid w:val="0072381D"/>
    <w:rsid w:val="00741741"/>
    <w:rsid w:val="00756FA8"/>
    <w:rsid w:val="007652D5"/>
    <w:rsid w:val="007753FF"/>
    <w:rsid w:val="0078068B"/>
    <w:rsid w:val="00783F33"/>
    <w:rsid w:val="00784D4A"/>
    <w:rsid w:val="00793E8C"/>
    <w:rsid w:val="00795700"/>
    <w:rsid w:val="007957E9"/>
    <w:rsid w:val="00797B13"/>
    <w:rsid w:val="007A3DE3"/>
    <w:rsid w:val="007A531B"/>
    <w:rsid w:val="007A6905"/>
    <w:rsid w:val="007B17D3"/>
    <w:rsid w:val="007B4FE8"/>
    <w:rsid w:val="007C4AB7"/>
    <w:rsid w:val="007C593A"/>
    <w:rsid w:val="007D4274"/>
    <w:rsid w:val="007E0C15"/>
    <w:rsid w:val="007E32E2"/>
    <w:rsid w:val="007E7E53"/>
    <w:rsid w:val="00810B08"/>
    <w:rsid w:val="008230C0"/>
    <w:rsid w:val="00825473"/>
    <w:rsid w:val="00827449"/>
    <w:rsid w:val="00827AB0"/>
    <w:rsid w:val="008333E1"/>
    <w:rsid w:val="00840973"/>
    <w:rsid w:val="00851E47"/>
    <w:rsid w:val="008544EC"/>
    <w:rsid w:val="00857FD6"/>
    <w:rsid w:val="00867907"/>
    <w:rsid w:val="00870294"/>
    <w:rsid w:val="00870540"/>
    <w:rsid w:val="00870C91"/>
    <w:rsid w:val="00871E71"/>
    <w:rsid w:val="00876B52"/>
    <w:rsid w:val="00877BE5"/>
    <w:rsid w:val="008947EB"/>
    <w:rsid w:val="008A12AB"/>
    <w:rsid w:val="008A29CE"/>
    <w:rsid w:val="008A3110"/>
    <w:rsid w:val="008A36CA"/>
    <w:rsid w:val="008B2DA4"/>
    <w:rsid w:val="008B6253"/>
    <w:rsid w:val="008B7EFB"/>
    <w:rsid w:val="008C1191"/>
    <w:rsid w:val="008C3025"/>
    <w:rsid w:val="008D7296"/>
    <w:rsid w:val="008E0459"/>
    <w:rsid w:val="008E3EA9"/>
    <w:rsid w:val="008E3F96"/>
    <w:rsid w:val="008E43D5"/>
    <w:rsid w:val="008F6658"/>
    <w:rsid w:val="00911490"/>
    <w:rsid w:val="00916249"/>
    <w:rsid w:val="0092718C"/>
    <w:rsid w:val="00933315"/>
    <w:rsid w:val="00936D1A"/>
    <w:rsid w:val="00941F84"/>
    <w:rsid w:val="00945A5F"/>
    <w:rsid w:val="009460F2"/>
    <w:rsid w:val="00946603"/>
    <w:rsid w:val="00946A17"/>
    <w:rsid w:val="00946AAC"/>
    <w:rsid w:val="00954A79"/>
    <w:rsid w:val="009568C3"/>
    <w:rsid w:val="00960804"/>
    <w:rsid w:val="00973C66"/>
    <w:rsid w:val="00974FF5"/>
    <w:rsid w:val="00977194"/>
    <w:rsid w:val="009813A2"/>
    <w:rsid w:val="00983C14"/>
    <w:rsid w:val="00985A8E"/>
    <w:rsid w:val="00985EA6"/>
    <w:rsid w:val="00985FDE"/>
    <w:rsid w:val="00991622"/>
    <w:rsid w:val="009A524E"/>
    <w:rsid w:val="009A5BBB"/>
    <w:rsid w:val="009B52C7"/>
    <w:rsid w:val="009B698F"/>
    <w:rsid w:val="009C4AA8"/>
    <w:rsid w:val="009C71B4"/>
    <w:rsid w:val="009C725E"/>
    <w:rsid w:val="009D0279"/>
    <w:rsid w:val="009D1ADE"/>
    <w:rsid w:val="009D66A4"/>
    <w:rsid w:val="009D674D"/>
    <w:rsid w:val="009E1623"/>
    <w:rsid w:val="009E3D1A"/>
    <w:rsid w:val="009F030B"/>
    <w:rsid w:val="009F225A"/>
    <w:rsid w:val="009F231D"/>
    <w:rsid w:val="009F7D98"/>
    <w:rsid w:val="00A00464"/>
    <w:rsid w:val="00A01071"/>
    <w:rsid w:val="00A04BFE"/>
    <w:rsid w:val="00A112C1"/>
    <w:rsid w:val="00A118C8"/>
    <w:rsid w:val="00A13217"/>
    <w:rsid w:val="00A137E6"/>
    <w:rsid w:val="00A143DB"/>
    <w:rsid w:val="00A145FE"/>
    <w:rsid w:val="00A14B42"/>
    <w:rsid w:val="00A21F87"/>
    <w:rsid w:val="00A3019B"/>
    <w:rsid w:val="00A3583A"/>
    <w:rsid w:val="00A41D00"/>
    <w:rsid w:val="00A44999"/>
    <w:rsid w:val="00A46D45"/>
    <w:rsid w:val="00A50CF3"/>
    <w:rsid w:val="00A51F2A"/>
    <w:rsid w:val="00A55468"/>
    <w:rsid w:val="00A56B01"/>
    <w:rsid w:val="00A6133D"/>
    <w:rsid w:val="00A61D0F"/>
    <w:rsid w:val="00A62266"/>
    <w:rsid w:val="00A63249"/>
    <w:rsid w:val="00A63F4F"/>
    <w:rsid w:val="00A70F70"/>
    <w:rsid w:val="00A7419B"/>
    <w:rsid w:val="00A773D8"/>
    <w:rsid w:val="00A83AFB"/>
    <w:rsid w:val="00A8542C"/>
    <w:rsid w:val="00A85E5F"/>
    <w:rsid w:val="00A870DC"/>
    <w:rsid w:val="00A9746C"/>
    <w:rsid w:val="00AA4FA9"/>
    <w:rsid w:val="00AB7DE8"/>
    <w:rsid w:val="00AC0E26"/>
    <w:rsid w:val="00AE26F9"/>
    <w:rsid w:val="00AE731F"/>
    <w:rsid w:val="00AF11C2"/>
    <w:rsid w:val="00AF403E"/>
    <w:rsid w:val="00AF61C7"/>
    <w:rsid w:val="00AF6243"/>
    <w:rsid w:val="00B016AD"/>
    <w:rsid w:val="00B036CD"/>
    <w:rsid w:val="00B05643"/>
    <w:rsid w:val="00B13271"/>
    <w:rsid w:val="00B14621"/>
    <w:rsid w:val="00B152F5"/>
    <w:rsid w:val="00B1583A"/>
    <w:rsid w:val="00B23522"/>
    <w:rsid w:val="00B235C1"/>
    <w:rsid w:val="00B24F69"/>
    <w:rsid w:val="00B2676E"/>
    <w:rsid w:val="00B277BC"/>
    <w:rsid w:val="00B31BDF"/>
    <w:rsid w:val="00B32D01"/>
    <w:rsid w:val="00B35F33"/>
    <w:rsid w:val="00B365B9"/>
    <w:rsid w:val="00B36C4E"/>
    <w:rsid w:val="00B412CB"/>
    <w:rsid w:val="00B478EF"/>
    <w:rsid w:val="00B562D9"/>
    <w:rsid w:val="00B643A5"/>
    <w:rsid w:val="00B64EB2"/>
    <w:rsid w:val="00B721C6"/>
    <w:rsid w:val="00B7597B"/>
    <w:rsid w:val="00B84B40"/>
    <w:rsid w:val="00B84F8F"/>
    <w:rsid w:val="00B850FA"/>
    <w:rsid w:val="00B8739D"/>
    <w:rsid w:val="00B87568"/>
    <w:rsid w:val="00B97469"/>
    <w:rsid w:val="00BA0112"/>
    <w:rsid w:val="00BA0123"/>
    <w:rsid w:val="00BA4B52"/>
    <w:rsid w:val="00BC1057"/>
    <w:rsid w:val="00BC1822"/>
    <w:rsid w:val="00BC252A"/>
    <w:rsid w:val="00BC32E1"/>
    <w:rsid w:val="00BD0C4A"/>
    <w:rsid w:val="00BD47F4"/>
    <w:rsid w:val="00BD485E"/>
    <w:rsid w:val="00BD4ADC"/>
    <w:rsid w:val="00BD6575"/>
    <w:rsid w:val="00BE16AE"/>
    <w:rsid w:val="00BE2E65"/>
    <w:rsid w:val="00BE4DBD"/>
    <w:rsid w:val="00BE6D1D"/>
    <w:rsid w:val="00C024FF"/>
    <w:rsid w:val="00C12107"/>
    <w:rsid w:val="00C201C1"/>
    <w:rsid w:val="00C20B91"/>
    <w:rsid w:val="00C22620"/>
    <w:rsid w:val="00C435C9"/>
    <w:rsid w:val="00C45777"/>
    <w:rsid w:val="00C527CA"/>
    <w:rsid w:val="00C53C5D"/>
    <w:rsid w:val="00C55EC9"/>
    <w:rsid w:val="00C56534"/>
    <w:rsid w:val="00C579ED"/>
    <w:rsid w:val="00C6068D"/>
    <w:rsid w:val="00C6197C"/>
    <w:rsid w:val="00C64EE7"/>
    <w:rsid w:val="00C75B48"/>
    <w:rsid w:val="00C812DE"/>
    <w:rsid w:val="00C961AB"/>
    <w:rsid w:val="00CA473C"/>
    <w:rsid w:val="00CA5BA0"/>
    <w:rsid w:val="00CB05E3"/>
    <w:rsid w:val="00CB25BA"/>
    <w:rsid w:val="00CC5900"/>
    <w:rsid w:val="00CC6DC8"/>
    <w:rsid w:val="00CC798E"/>
    <w:rsid w:val="00CC7A95"/>
    <w:rsid w:val="00CD097B"/>
    <w:rsid w:val="00CD64D3"/>
    <w:rsid w:val="00CE22EA"/>
    <w:rsid w:val="00CE3CA7"/>
    <w:rsid w:val="00CE7E9C"/>
    <w:rsid w:val="00CF4084"/>
    <w:rsid w:val="00D01737"/>
    <w:rsid w:val="00D0382F"/>
    <w:rsid w:val="00D050C6"/>
    <w:rsid w:val="00D06053"/>
    <w:rsid w:val="00D069EF"/>
    <w:rsid w:val="00D25A09"/>
    <w:rsid w:val="00D26F85"/>
    <w:rsid w:val="00D3083A"/>
    <w:rsid w:val="00D32E10"/>
    <w:rsid w:val="00D42573"/>
    <w:rsid w:val="00D54E08"/>
    <w:rsid w:val="00D6356F"/>
    <w:rsid w:val="00D64D52"/>
    <w:rsid w:val="00D6566A"/>
    <w:rsid w:val="00D73FA4"/>
    <w:rsid w:val="00D757C4"/>
    <w:rsid w:val="00D8050E"/>
    <w:rsid w:val="00D812A3"/>
    <w:rsid w:val="00D84B1A"/>
    <w:rsid w:val="00D90449"/>
    <w:rsid w:val="00D905C3"/>
    <w:rsid w:val="00D925F8"/>
    <w:rsid w:val="00D92D38"/>
    <w:rsid w:val="00D9468E"/>
    <w:rsid w:val="00D94E92"/>
    <w:rsid w:val="00D97DDD"/>
    <w:rsid w:val="00DA2B3C"/>
    <w:rsid w:val="00DA4699"/>
    <w:rsid w:val="00DA71E6"/>
    <w:rsid w:val="00DB1A3D"/>
    <w:rsid w:val="00DB3279"/>
    <w:rsid w:val="00DD1103"/>
    <w:rsid w:val="00DD6A29"/>
    <w:rsid w:val="00DD6D00"/>
    <w:rsid w:val="00DE13A4"/>
    <w:rsid w:val="00DE5F93"/>
    <w:rsid w:val="00E15BE7"/>
    <w:rsid w:val="00E216D4"/>
    <w:rsid w:val="00E24D62"/>
    <w:rsid w:val="00E25E10"/>
    <w:rsid w:val="00E300AD"/>
    <w:rsid w:val="00E34A45"/>
    <w:rsid w:val="00E34EE4"/>
    <w:rsid w:val="00E363C0"/>
    <w:rsid w:val="00E3709D"/>
    <w:rsid w:val="00E37ACA"/>
    <w:rsid w:val="00E41880"/>
    <w:rsid w:val="00E45A4B"/>
    <w:rsid w:val="00E521FD"/>
    <w:rsid w:val="00E714C1"/>
    <w:rsid w:val="00E7722E"/>
    <w:rsid w:val="00E80F21"/>
    <w:rsid w:val="00E82428"/>
    <w:rsid w:val="00E91506"/>
    <w:rsid w:val="00E95293"/>
    <w:rsid w:val="00EA1B9A"/>
    <w:rsid w:val="00EA4B22"/>
    <w:rsid w:val="00EB249A"/>
    <w:rsid w:val="00EC2B8B"/>
    <w:rsid w:val="00ED16F7"/>
    <w:rsid w:val="00EE0A5B"/>
    <w:rsid w:val="00EE374F"/>
    <w:rsid w:val="00EE381F"/>
    <w:rsid w:val="00EE4CB9"/>
    <w:rsid w:val="00EE7B31"/>
    <w:rsid w:val="00EF28A7"/>
    <w:rsid w:val="00EF628E"/>
    <w:rsid w:val="00EF692B"/>
    <w:rsid w:val="00F068A8"/>
    <w:rsid w:val="00F1322A"/>
    <w:rsid w:val="00F21EA0"/>
    <w:rsid w:val="00F24C3B"/>
    <w:rsid w:val="00F34E58"/>
    <w:rsid w:val="00F40425"/>
    <w:rsid w:val="00F40FE4"/>
    <w:rsid w:val="00F5048F"/>
    <w:rsid w:val="00F511FB"/>
    <w:rsid w:val="00F55232"/>
    <w:rsid w:val="00F60A79"/>
    <w:rsid w:val="00F63769"/>
    <w:rsid w:val="00F665D4"/>
    <w:rsid w:val="00F666C5"/>
    <w:rsid w:val="00F767A8"/>
    <w:rsid w:val="00F772C2"/>
    <w:rsid w:val="00F800FF"/>
    <w:rsid w:val="00F8021F"/>
    <w:rsid w:val="00F83D6B"/>
    <w:rsid w:val="00F85C39"/>
    <w:rsid w:val="00F86747"/>
    <w:rsid w:val="00FA046E"/>
    <w:rsid w:val="00FA68D7"/>
    <w:rsid w:val="00FB295B"/>
    <w:rsid w:val="00FB48A5"/>
    <w:rsid w:val="00FC0C31"/>
    <w:rsid w:val="00FC1B4F"/>
    <w:rsid w:val="00FD1F37"/>
    <w:rsid w:val="00FD30F0"/>
    <w:rsid w:val="00FD3686"/>
    <w:rsid w:val="00FD7A73"/>
    <w:rsid w:val="00FE5A88"/>
    <w:rsid w:val="00FF0F03"/>
    <w:rsid w:val="00FF38FA"/>
    <w:rsid w:val="00FF533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14A"/>
  <w15:docId w15:val="{DE930BDC-EC4E-45CD-882F-D61E9BE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B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17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6188-veselibas-aprupes-finansesanas-likums" TargetMode="External"/><Relationship Id="rId13" Type="http://schemas.openxmlformats.org/officeDocument/2006/relationships/hyperlink" Target="https://likumi.lv/ta/id/296188-veselibas-aprupes-finansesanas-likum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96188-veselibas-aprupes-finansesanas-liku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96188-veselibas-aprupes-finansesan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4108-arstniecibas-likums" TargetMode="External"/><Relationship Id="rId10" Type="http://schemas.openxmlformats.org/officeDocument/2006/relationships/hyperlink" Target="https://likumi.lv/ta/id/296188-veselibas-aprupes-finansesanas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6188-veselibas-aprupes-finansesanas-likums" TargetMode="External"/><Relationship Id="rId14" Type="http://schemas.openxmlformats.org/officeDocument/2006/relationships/hyperlink" Target="https://likumi.lv/ta/id/44108-arstniecib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34AF-77F9-4A74-852A-0232928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2018.gada 28.augusta noteikumos Nr.555 "Veselības aprūpes organizēšanas un samaksas kārtība"</vt:lpstr>
    </vt:vector>
  </TitlesOfParts>
  <Company>Veselības ministrija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2018.gada 28.augusta noteikumos Nr.555 "Veselības aprūpes organizēšanas un samaksas kārtība"</dc:title>
  <dc:subject>MK noteikumi</dc:subject>
  <dc:creator>Anita Jurševica</dc:creator>
  <dc:description>T: 67876186 Anita.Jursevica@vm.gov.lv</dc:description>
  <cp:lastModifiedBy>Leontine Babkina</cp:lastModifiedBy>
  <cp:revision>11</cp:revision>
  <cp:lastPrinted>2019-03-18T11:46:00Z</cp:lastPrinted>
  <dcterms:created xsi:type="dcterms:W3CDTF">2019-03-13T13:31:00Z</dcterms:created>
  <dcterms:modified xsi:type="dcterms:W3CDTF">2019-03-27T10:26:00Z</dcterms:modified>
</cp:coreProperties>
</file>