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A9" w:rsidRDefault="006A1104" w:rsidP="00255E7E">
      <w:pPr>
        <w:shd w:val="clear" w:color="auto" w:fill="FFFFFF"/>
        <w:spacing w:after="0" w:line="240" w:lineRule="auto"/>
        <w:jc w:val="center"/>
        <w:rPr>
          <w:rFonts w:ascii="Times New Roman" w:hAnsi="Times New Roman" w:cs="Times New Roman"/>
          <w:b/>
          <w:bCs/>
          <w:color w:val="000000"/>
          <w:sz w:val="28"/>
          <w:szCs w:val="28"/>
        </w:rPr>
      </w:pPr>
      <w:r w:rsidRPr="006A1104">
        <w:rPr>
          <w:rFonts w:ascii="Times New Roman" w:hAnsi="Times New Roman" w:cs="Times New Roman"/>
          <w:b/>
          <w:bCs/>
          <w:color w:val="000000"/>
          <w:sz w:val="28"/>
          <w:szCs w:val="28"/>
        </w:rPr>
        <w:t xml:space="preserve">Ministru kabineta rīkojuma projekta </w:t>
      </w:r>
    </w:p>
    <w:p w:rsidR="00894C55" w:rsidRPr="006A1104" w:rsidRDefault="006A1104" w:rsidP="00255E7E">
      <w:pPr>
        <w:shd w:val="clear" w:color="auto" w:fill="FFFFFF"/>
        <w:spacing w:after="0" w:line="240" w:lineRule="auto"/>
        <w:jc w:val="center"/>
        <w:rPr>
          <w:rFonts w:ascii="Times New Roman" w:eastAsia="Times New Roman" w:hAnsi="Times New Roman" w:cs="Times New Roman"/>
          <w:b/>
          <w:bCs/>
          <w:sz w:val="28"/>
          <w:szCs w:val="24"/>
          <w:lang w:eastAsia="lv-LV"/>
        </w:rPr>
      </w:pPr>
      <w:r w:rsidRPr="006A1104">
        <w:rPr>
          <w:rFonts w:ascii="Times New Roman" w:hAnsi="Times New Roman" w:cs="Times New Roman"/>
          <w:b/>
          <w:bCs/>
          <w:color w:val="000000"/>
          <w:sz w:val="28"/>
          <w:szCs w:val="28"/>
        </w:rPr>
        <w:t>„Par informācijas sabiedrības attīstības pamatnostādņu ieviešanu publiskās pārvaldes informācijas sistēmu jomā (</w:t>
      </w:r>
      <w:r w:rsidRPr="00AF457F">
        <w:rPr>
          <w:rFonts w:ascii="Times New Roman" w:hAnsi="Times New Roman" w:cs="Times New Roman"/>
          <w:b/>
          <w:bCs/>
          <w:color w:val="000000"/>
          <w:sz w:val="28"/>
          <w:szCs w:val="28"/>
        </w:rPr>
        <w:t xml:space="preserve">mērķarhitektūras </w:t>
      </w:r>
      <w:r w:rsidR="00AF457F" w:rsidRPr="00AF457F">
        <w:rPr>
          <w:rFonts w:ascii="Times New Roman" w:hAnsi="Times New Roman" w:cs="Times New Roman"/>
          <w:b/>
          <w:bCs/>
          <w:color w:val="000000"/>
          <w:sz w:val="28"/>
          <w:szCs w:val="28"/>
        </w:rPr>
        <w:t>53</w:t>
      </w:r>
      <w:r w:rsidRPr="00AF457F">
        <w:rPr>
          <w:rFonts w:ascii="Times New Roman" w:hAnsi="Times New Roman" w:cs="Times New Roman"/>
          <w:b/>
          <w:bCs/>
          <w:color w:val="000000"/>
          <w:sz w:val="28"/>
          <w:szCs w:val="28"/>
        </w:rPr>
        <w:t>.0 versija</w:t>
      </w:r>
      <w:r w:rsidR="00140143">
        <w:rPr>
          <w:rFonts w:ascii="Times New Roman" w:hAnsi="Times New Roman" w:cs="Times New Roman"/>
          <w:b/>
          <w:bCs/>
          <w:color w:val="000000"/>
          <w:sz w:val="28"/>
          <w:szCs w:val="28"/>
        </w:rPr>
        <w:t xml:space="preserve">, </w:t>
      </w:r>
      <w:r w:rsidR="00140143" w:rsidRPr="00140143">
        <w:rPr>
          <w:rFonts w:ascii="Times New Roman" w:hAnsi="Times New Roman" w:cs="Times New Roman"/>
          <w:b/>
          <w:bCs/>
          <w:color w:val="000000"/>
          <w:sz w:val="28"/>
          <w:szCs w:val="28"/>
        </w:rPr>
        <w:t>Kultūras mantojuma satura digitalizācija (2.kārta)</w:t>
      </w:r>
      <w:r w:rsidR="0003453E">
        <w:rPr>
          <w:rFonts w:ascii="Times New Roman" w:hAnsi="Times New Roman" w:cs="Times New Roman"/>
          <w:b/>
          <w:bCs/>
          <w:color w:val="000000"/>
          <w:sz w:val="28"/>
          <w:szCs w:val="28"/>
        </w:rPr>
        <w:t>)</w:t>
      </w:r>
      <w:r w:rsidRPr="00AF457F">
        <w:rPr>
          <w:rFonts w:ascii="Times New Roman" w:hAnsi="Times New Roman" w:cs="Times New Roman"/>
          <w:b/>
          <w:bCs/>
          <w:color w:val="000000"/>
          <w:sz w:val="28"/>
          <w:szCs w:val="28"/>
        </w:rPr>
        <w:t>”</w:t>
      </w:r>
      <w:r w:rsidR="00894C55" w:rsidRPr="006A1104">
        <w:rPr>
          <w:rFonts w:ascii="Times New Roman" w:eastAsia="Times New Roman" w:hAnsi="Times New Roman" w:cs="Times New Roman"/>
          <w:b/>
          <w:bCs/>
          <w:color w:val="414142"/>
          <w:sz w:val="28"/>
          <w:szCs w:val="24"/>
          <w:lang w:eastAsia="lv-LV"/>
        </w:rPr>
        <w:t xml:space="preserve"> </w:t>
      </w:r>
      <w:r w:rsidR="00894C55" w:rsidRPr="006A1104">
        <w:rPr>
          <w:rFonts w:ascii="Times New Roman" w:eastAsia="Times New Roman" w:hAnsi="Times New Roman" w:cs="Times New Roman"/>
          <w:b/>
          <w:bCs/>
          <w:sz w:val="28"/>
          <w:szCs w:val="24"/>
          <w:lang w:eastAsia="lv-LV"/>
        </w:rPr>
        <w:t>sākotnējās ietekmes novērtējuma ziņojums (anotācija)</w:t>
      </w:r>
    </w:p>
    <w:p w:rsidR="00E5323B" w:rsidRPr="009E6BA9" w:rsidRDefault="00E5323B" w:rsidP="00255E7E">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61"/>
        <w:gridCol w:w="5460"/>
      </w:tblGrid>
      <w:tr w:rsidR="006A1104" w:rsidRPr="009E6BA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255E7E">
            <w:pPr>
              <w:spacing w:after="0" w:line="240" w:lineRule="auto"/>
              <w:jc w:val="center"/>
              <w:rPr>
                <w:rFonts w:ascii="Times New Roman" w:eastAsia="Times New Roman" w:hAnsi="Times New Roman" w:cs="Times New Roman"/>
                <w:b/>
                <w:bCs/>
                <w:iCs/>
                <w:sz w:val="28"/>
                <w:szCs w:val="28"/>
                <w:lang w:val="sv-SE" w:eastAsia="lv-LV"/>
              </w:rPr>
            </w:pPr>
            <w:r w:rsidRPr="009E6BA9">
              <w:rPr>
                <w:rFonts w:ascii="Times New Roman" w:eastAsia="Times New Roman" w:hAnsi="Times New Roman" w:cs="Times New Roman"/>
                <w:b/>
                <w:bCs/>
                <w:iCs/>
                <w:sz w:val="28"/>
                <w:szCs w:val="28"/>
                <w:lang w:val="sv-SE" w:eastAsia="lv-LV"/>
              </w:rPr>
              <w:t>Tiesību akta projekta anotācijas kopsavilkums</w:t>
            </w:r>
          </w:p>
        </w:tc>
      </w:tr>
      <w:tr w:rsidR="006A1104" w:rsidRPr="009E6BA9" w:rsidTr="00A111E5">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jc w:val="both"/>
              <w:rPr>
                <w:rFonts w:ascii="Times New Roman" w:eastAsia="Times New Roman" w:hAnsi="Times New Roman" w:cs="Times New Roman"/>
                <w:iCs/>
                <w:sz w:val="28"/>
                <w:szCs w:val="28"/>
                <w:lang w:val="sv-SE" w:eastAsia="lv-LV"/>
              </w:rPr>
            </w:pPr>
            <w:r w:rsidRPr="009E6BA9">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6001A0" w:rsidRPr="009E6BA9" w:rsidRDefault="009E6BA9" w:rsidP="0003453E">
            <w:pPr>
              <w:spacing w:after="0" w:line="240" w:lineRule="auto"/>
              <w:ind w:left="57"/>
              <w:contextualSpacing/>
              <w:jc w:val="both"/>
              <w:rPr>
                <w:rFonts w:ascii="Times New Roman" w:hAnsi="Times New Roman" w:cs="Times New Roman"/>
                <w:bCs/>
                <w:color w:val="000000"/>
                <w:sz w:val="28"/>
                <w:szCs w:val="28"/>
              </w:rPr>
            </w:pPr>
            <w:r w:rsidRPr="009E6BA9">
              <w:rPr>
                <w:rFonts w:ascii="Times New Roman" w:hAnsi="Times New Roman" w:cs="Times New Roman"/>
                <w:bCs/>
                <w:color w:val="000000"/>
                <w:sz w:val="28"/>
                <w:szCs w:val="28"/>
              </w:rPr>
              <w:t>Mini</w:t>
            </w:r>
            <w:r>
              <w:rPr>
                <w:rFonts w:ascii="Times New Roman" w:hAnsi="Times New Roman" w:cs="Times New Roman"/>
                <w:bCs/>
                <w:color w:val="000000"/>
                <w:sz w:val="28"/>
                <w:szCs w:val="28"/>
              </w:rPr>
              <w:t xml:space="preserve">stru kabineta rīkojuma projekts </w:t>
            </w:r>
            <w:r w:rsidRPr="009E6BA9">
              <w:rPr>
                <w:rFonts w:ascii="Times New Roman" w:hAnsi="Times New Roman" w:cs="Times New Roman"/>
                <w:bCs/>
                <w:color w:val="000000"/>
                <w:sz w:val="28"/>
                <w:szCs w:val="28"/>
              </w:rPr>
              <w:t xml:space="preserve">„Par informācijas sabiedrības attīstības pamatnostādņu ieviešanu publiskās pārvaldes informācijas sistēmu jomā (mērķarhitektūras </w:t>
            </w:r>
            <w:r w:rsidR="00AF457F" w:rsidRPr="00AF457F">
              <w:rPr>
                <w:rFonts w:ascii="Times New Roman" w:hAnsi="Times New Roman" w:cs="Times New Roman"/>
                <w:bCs/>
                <w:color w:val="000000"/>
                <w:sz w:val="28"/>
                <w:szCs w:val="28"/>
              </w:rPr>
              <w:t>53</w:t>
            </w:r>
            <w:r w:rsidRPr="00AF457F">
              <w:rPr>
                <w:rFonts w:ascii="Times New Roman" w:hAnsi="Times New Roman" w:cs="Times New Roman"/>
                <w:bCs/>
                <w:color w:val="000000"/>
                <w:sz w:val="28"/>
                <w:szCs w:val="28"/>
              </w:rPr>
              <w:t>.0 versija</w:t>
            </w:r>
            <w:r w:rsidR="00C35C96" w:rsidRPr="00C35C96">
              <w:rPr>
                <w:rFonts w:ascii="Times New Roman" w:hAnsi="Times New Roman" w:cs="Times New Roman"/>
                <w:bCs/>
                <w:color w:val="000000"/>
                <w:sz w:val="28"/>
                <w:szCs w:val="28"/>
              </w:rPr>
              <w:t>, Kultūras mantojuma satura digitalizācija (2.kārta)</w:t>
            </w:r>
            <w:r w:rsidR="0003453E" w:rsidRPr="00C35C96">
              <w:rPr>
                <w:rFonts w:ascii="Times New Roman" w:hAnsi="Times New Roman" w:cs="Times New Roman"/>
                <w:bCs/>
                <w:color w:val="000000"/>
                <w:sz w:val="28"/>
                <w:szCs w:val="28"/>
              </w:rPr>
              <w:t>)</w:t>
            </w:r>
            <w:r w:rsidRPr="00C35C96">
              <w:rPr>
                <w:rFonts w:ascii="Times New Roman" w:hAnsi="Times New Roman" w:cs="Times New Roman"/>
                <w:bCs/>
                <w:color w:val="000000"/>
                <w:sz w:val="28"/>
                <w:szCs w:val="28"/>
              </w:rPr>
              <w:t>”</w:t>
            </w:r>
            <w:r w:rsidRPr="00AF457F">
              <w:rPr>
                <w:rFonts w:ascii="Times New Roman" w:hAnsi="Times New Roman" w:cs="Times New Roman"/>
                <w:bCs/>
                <w:color w:val="000000"/>
                <w:sz w:val="28"/>
                <w:szCs w:val="28"/>
              </w:rPr>
              <w:t xml:space="preserve"> (turpmāk – Projekts) paredz </w:t>
            </w:r>
            <w:r w:rsidRPr="00AF457F">
              <w:rPr>
                <w:rFonts w:ascii="Times New Roman" w:hAnsi="Times New Roman" w:cs="Times New Roman"/>
                <w:color w:val="000000"/>
                <w:sz w:val="28"/>
                <w:szCs w:val="28"/>
              </w:rPr>
              <w:t>apstiprināt un iekļaut</w:t>
            </w:r>
            <w:r w:rsidR="004A6C30" w:rsidRPr="00AF457F">
              <w:rPr>
                <w:rFonts w:ascii="Times New Roman" w:hAnsi="Times New Roman" w:cs="Times New Roman"/>
                <w:color w:val="000000"/>
                <w:sz w:val="28"/>
                <w:szCs w:val="28"/>
              </w:rPr>
              <w:t xml:space="preserve"> informācijas un komunikāciju tehnoloģiju (turpmāk – IKT) mērķarhitektūras</w:t>
            </w:r>
            <w:r w:rsidRPr="00AF457F">
              <w:rPr>
                <w:rFonts w:ascii="Times New Roman" w:hAnsi="Times New Roman" w:cs="Times New Roman"/>
                <w:color w:val="000000"/>
                <w:sz w:val="28"/>
                <w:szCs w:val="28"/>
              </w:rPr>
              <w:t xml:space="preserve"> </w:t>
            </w:r>
            <w:r w:rsidR="00AF457F" w:rsidRPr="00AF457F">
              <w:rPr>
                <w:rFonts w:ascii="Times New Roman" w:hAnsi="Times New Roman" w:cs="Times New Roman"/>
                <w:color w:val="000000"/>
                <w:sz w:val="28"/>
                <w:szCs w:val="28"/>
              </w:rPr>
              <w:t>53</w:t>
            </w:r>
            <w:r w:rsidRPr="00AF457F">
              <w:rPr>
                <w:rFonts w:ascii="Times New Roman" w:hAnsi="Times New Roman" w:cs="Times New Roman"/>
                <w:color w:val="000000"/>
                <w:sz w:val="28"/>
                <w:szCs w:val="28"/>
              </w:rPr>
              <w:t>.0</w:t>
            </w:r>
            <w:r>
              <w:rPr>
                <w:rFonts w:ascii="Times New Roman" w:hAnsi="Times New Roman" w:cs="Times New Roman"/>
                <w:color w:val="000000"/>
                <w:sz w:val="28"/>
                <w:szCs w:val="28"/>
              </w:rPr>
              <w:t xml:space="preserve"> versijā  projekta aprakstu „</w:t>
            </w:r>
            <w:r w:rsidR="00C90314">
              <w:rPr>
                <w:rFonts w:ascii="Times New Roman" w:hAnsi="Times New Roman" w:cs="Times New Roman"/>
                <w:color w:val="000000"/>
                <w:sz w:val="28"/>
                <w:szCs w:val="28"/>
              </w:rPr>
              <w:t>Kultūras mantojuma satura digitalizācija</w:t>
            </w:r>
            <w:r>
              <w:rPr>
                <w:rFonts w:ascii="Times New Roman" w:hAnsi="Times New Roman" w:cs="Times New Roman"/>
                <w:color w:val="000000"/>
                <w:sz w:val="28"/>
                <w:szCs w:val="28"/>
              </w:rPr>
              <w:t xml:space="preserve"> (2.kārta)”. </w:t>
            </w:r>
            <w:r w:rsidR="006001A0" w:rsidRPr="00140143">
              <w:rPr>
                <w:rFonts w:ascii="Times New Roman" w:hAnsi="Times New Roman" w:cs="Times New Roman"/>
                <w:color w:val="000000"/>
                <w:sz w:val="28"/>
                <w:szCs w:val="28"/>
              </w:rPr>
              <w:t xml:space="preserve">Īstenojot kultūras mantojuma digitalizāciju un attīstot centralizētu atvērtu informācijas sistēmu platformu, tiks nodrošināta plašāka Latvijas kultūras mantojuma pieejamība sabiedrībai digitālajā vidē un ilgtspējīga tā saglabāšana, tādejādi turpinot projektā </w:t>
            </w:r>
            <w:r w:rsidR="00255E7E" w:rsidRPr="00140143">
              <w:rPr>
                <w:rFonts w:ascii="Times New Roman" w:hAnsi="Times New Roman" w:cs="Times New Roman"/>
                <w:color w:val="000000"/>
                <w:sz w:val="28"/>
                <w:szCs w:val="28"/>
              </w:rPr>
              <w:t>„</w:t>
            </w:r>
            <w:r w:rsidR="006001A0" w:rsidRPr="00140143">
              <w:rPr>
                <w:rFonts w:ascii="Times New Roman" w:hAnsi="Times New Roman" w:cs="Times New Roman"/>
                <w:color w:val="000000"/>
                <w:sz w:val="28"/>
                <w:szCs w:val="28"/>
              </w:rPr>
              <w:t>Kultūras mant</w:t>
            </w:r>
            <w:r w:rsidR="0003453E" w:rsidRPr="00140143">
              <w:rPr>
                <w:rFonts w:ascii="Times New Roman" w:hAnsi="Times New Roman" w:cs="Times New Roman"/>
                <w:color w:val="000000"/>
                <w:sz w:val="28"/>
                <w:szCs w:val="28"/>
              </w:rPr>
              <w:t>ojuma satura digitalizācija (1.</w:t>
            </w:r>
            <w:r w:rsidR="006001A0" w:rsidRPr="00140143">
              <w:rPr>
                <w:rFonts w:ascii="Times New Roman" w:hAnsi="Times New Roman" w:cs="Times New Roman"/>
                <w:color w:val="000000"/>
                <w:sz w:val="28"/>
                <w:szCs w:val="28"/>
              </w:rPr>
              <w:t>kārta)</w:t>
            </w:r>
            <w:r w:rsidR="00255E7E" w:rsidRPr="00140143">
              <w:rPr>
                <w:rFonts w:ascii="Times New Roman" w:hAnsi="Times New Roman" w:cs="Times New Roman"/>
                <w:color w:val="000000"/>
                <w:sz w:val="28"/>
                <w:szCs w:val="28"/>
              </w:rPr>
              <w:t>”</w:t>
            </w:r>
            <w:r w:rsidR="006001A0" w:rsidRPr="00140143">
              <w:rPr>
                <w:rFonts w:ascii="Times New Roman" w:hAnsi="Times New Roman" w:cs="Times New Roman"/>
                <w:color w:val="000000"/>
                <w:sz w:val="28"/>
                <w:szCs w:val="28"/>
              </w:rPr>
              <w:t xml:space="preserve"> uzsākto.</w:t>
            </w:r>
            <w:r w:rsidR="006001A0" w:rsidRPr="006001A0">
              <w:rPr>
                <w:rFonts w:ascii="Times New Roman" w:hAnsi="Times New Roman" w:cs="Times New Roman"/>
                <w:color w:val="000000"/>
                <w:sz w:val="28"/>
                <w:szCs w:val="28"/>
              </w:rPr>
              <w:t xml:space="preserve"> </w:t>
            </w:r>
          </w:p>
        </w:tc>
      </w:tr>
    </w:tbl>
    <w:p w:rsidR="00E5323B" w:rsidRPr="00446D42" w:rsidRDefault="00E5323B" w:rsidP="00255E7E">
      <w:pPr>
        <w:spacing w:after="0" w:line="240" w:lineRule="auto"/>
        <w:rPr>
          <w:rFonts w:ascii="Times New Roman" w:eastAsia="Times New Roman" w:hAnsi="Times New Roman" w:cs="Times New Roman"/>
          <w:iCs/>
          <w:sz w:val="24"/>
          <w:szCs w:val="24"/>
          <w:lang w:val="sv-SE" w:eastAsia="lv-LV"/>
        </w:rPr>
      </w:pPr>
      <w:r w:rsidRPr="009E6BA9">
        <w:rPr>
          <w:rFonts w:ascii="Times New Roman" w:eastAsia="Times New Roman" w:hAnsi="Times New Roman" w:cs="Times New Roman"/>
          <w:iCs/>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70"/>
        <w:gridCol w:w="5460"/>
      </w:tblGrid>
      <w:tr w:rsidR="006A1104" w:rsidRPr="009E6BA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255E7E">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I. Tiesību akta projekta izstrādes nepieciešamība</w:t>
            </w:r>
          </w:p>
        </w:tc>
      </w:tr>
      <w:tr w:rsidR="006A1104" w:rsidRPr="009E6BA9" w:rsidTr="00A111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6BA9" w:rsidRDefault="00E5323B"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rsidR="00E5323B" w:rsidRPr="003204D2" w:rsidRDefault="00255EBC" w:rsidP="00255E7E">
            <w:pPr>
              <w:spacing w:after="0" w:line="240" w:lineRule="auto"/>
              <w:jc w:val="both"/>
              <w:rPr>
                <w:rFonts w:ascii="Times New Roman" w:eastAsia="Times New Roman" w:hAnsi="Times New Roman" w:cs="Times New Roman"/>
                <w:iCs/>
                <w:sz w:val="28"/>
                <w:szCs w:val="28"/>
                <w:lang w:eastAsia="lv-LV"/>
              </w:rPr>
            </w:pPr>
            <w:r w:rsidRPr="00255EBC">
              <w:rPr>
                <w:rFonts w:ascii="Times New Roman" w:eastAsia="Times New Roman" w:hAnsi="Times New Roman" w:cs="Times New Roman"/>
                <w:iCs/>
                <w:sz w:val="28"/>
                <w:szCs w:val="28"/>
                <w:lang w:eastAsia="lv-LV"/>
              </w:rPr>
              <w:t>Pamatojums</w:t>
            </w:r>
            <w:bookmarkStart w:id="0" w:name="_GoBack"/>
            <w:bookmarkEnd w:id="0"/>
          </w:p>
        </w:tc>
        <w:tc>
          <w:tcPr>
            <w:tcW w:w="2936" w:type="pct"/>
            <w:tcBorders>
              <w:top w:val="outset" w:sz="6" w:space="0" w:color="auto"/>
              <w:left w:val="outset" w:sz="6" w:space="0" w:color="auto"/>
              <w:bottom w:val="outset" w:sz="6" w:space="0" w:color="auto"/>
              <w:right w:val="outset" w:sz="6" w:space="0" w:color="auto"/>
            </w:tcBorders>
            <w:hideMark/>
          </w:tcPr>
          <w:p w:rsidR="004D7460" w:rsidRPr="004D7460" w:rsidRDefault="004D7460" w:rsidP="0003453E">
            <w:pPr>
              <w:pStyle w:val="Sarakstarindkopa"/>
              <w:numPr>
                <w:ilvl w:val="0"/>
                <w:numId w:val="17"/>
              </w:numPr>
              <w:tabs>
                <w:tab w:val="num" w:pos="0"/>
              </w:tabs>
              <w:spacing w:after="0" w:line="240" w:lineRule="auto"/>
              <w:ind w:left="357" w:hanging="357"/>
              <w:jc w:val="both"/>
              <w:rPr>
                <w:rFonts w:ascii="Times New Roman" w:eastAsia="Times New Roman" w:hAnsi="Times New Roman" w:cs="Times New Roman"/>
                <w:sz w:val="28"/>
                <w:szCs w:val="28"/>
                <w:lang w:eastAsia="lv-LV"/>
              </w:rPr>
            </w:pPr>
            <w:r w:rsidRPr="004D7460">
              <w:rPr>
                <w:rFonts w:ascii="Times New Roman" w:eastAsia="Times New Roman" w:hAnsi="Times New Roman" w:cs="Times New Roman"/>
                <w:sz w:val="28"/>
                <w:szCs w:val="28"/>
                <w:lang w:eastAsia="lv-LV"/>
              </w:rPr>
              <w:t xml:space="preserve">Ministru kabineta 2016.gada 8.marta noteikumu Nr.151 </w:t>
            </w:r>
            <w:r w:rsidR="00255E7E">
              <w:rPr>
                <w:rFonts w:ascii="Times New Roman" w:eastAsia="Times New Roman" w:hAnsi="Times New Roman" w:cs="Times New Roman"/>
                <w:sz w:val="28"/>
                <w:szCs w:val="28"/>
                <w:lang w:eastAsia="lv-LV"/>
              </w:rPr>
              <w:t>„</w:t>
            </w:r>
            <w:r w:rsidRPr="004D7460">
              <w:rPr>
                <w:rFonts w:ascii="Times New Roman" w:eastAsia="Times New Roman" w:hAnsi="Times New Roman" w:cs="Times New Roman"/>
                <w:sz w:val="28"/>
                <w:szCs w:val="28"/>
                <w:lang w:eastAsia="lv-LV"/>
              </w:rPr>
              <w:t xml:space="preserve">Darbības programmas </w:t>
            </w:r>
            <w:r w:rsidR="00255E7E">
              <w:rPr>
                <w:rFonts w:ascii="Times New Roman" w:eastAsia="Times New Roman" w:hAnsi="Times New Roman" w:cs="Times New Roman"/>
                <w:sz w:val="28"/>
                <w:szCs w:val="28"/>
                <w:lang w:eastAsia="lv-LV"/>
              </w:rPr>
              <w:t>„</w:t>
            </w:r>
            <w:r w:rsidRPr="004D7460">
              <w:rPr>
                <w:rFonts w:ascii="Times New Roman" w:eastAsia="Times New Roman" w:hAnsi="Times New Roman" w:cs="Times New Roman"/>
                <w:sz w:val="28"/>
                <w:szCs w:val="28"/>
                <w:lang w:eastAsia="lv-LV"/>
              </w:rPr>
              <w:t>Iz</w:t>
            </w:r>
            <w:r w:rsidR="004828E7">
              <w:rPr>
                <w:rFonts w:ascii="Times New Roman" w:eastAsia="Times New Roman" w:hAnsi="Times New Roman" w:cs="Times New Roman"/>
                <w:sz w:val="28"/>
                <w:szCs w:val="28"/>
                <w:lang w:eastAsia="lv-LV"/>
              </w:rPr>
              <w:t>augsme un nodarbinātība” 2.2.1.</w:t>
            </w:r>
            <w:r w:rsidRPr="004D7460">
              <w:rPr>
                <w:rFonts w:ascii="Times New Roman" w:eastAsia="Times New Roman" w:hAnsi="Times New Roman" w:cs="Times New Roman"/>
                <w:sz w:val="28"/>
                <w:szCs w:val="28"/>
                <w:lang w:eastAsia="lv-LV"/>
              </w:rPr>
              <w:t xml:space="preserve">specifiskā </w:t>
            </w:r>
            <w:r w:rsidR="00D74B42">
              <w:rPr>
                <w:rFonts w:ascii="Times New Roman" w:eastAsia="Times New Roman" w:hAnsi="Times New Roman" w:cs="Times New Roman"/>
                <w:sz w:val="28"/>
                <w:szCs w:val="28"/>
                <w:lang w:eastAsia="lv-LV"/>
              </w:rPr>
              <w:t>atbalsta mērķa „</w:t>
            </w:r>
            <w:r w:rsidRPr="004D7460">
              <w:rPr>
                <w:rFonts w:ascii="Times New Roman" w:eastAsia="Times New Roman" w:hAnsi="Times New Roman" w:cs="Times New Roman"/>
                <w:sz w:val="28"/>
                <w:szCs w:val="28"/>
                <w:lang w:eastAsia="lv-LV"/>
              </w:rPr>
              <w:t>Nodrošināt publisko datu atkalizmantošanas pieaugumu un efektīvu publiskās pārvaldes un privātā</w:t>
            </w:r>
            <w:r w:rsidR="004828E7">
              <w:rPr>
                <w:rFonts w:ascii="Times New Roman" w:eastAsia="Times New Roman" w:hAnsi="Times New Roman" w:cs="Times New Roman"/>
                <w:sz w:val="28"/>
                <w:szCs w:val="28"/>
                <w:lang w:eastAsia="lv-LV"/>
              </w:rPr>
              <w:t xml:space="preserve"> sektora mijiedarbību” 2.2.1.2.</w:t>
            </w:r>
            <w:r w:rsidRPr="004D7460">
              <w:rPr>
                <w:rFonts w:ascii="Times New Roman" w:eastAsia="Times New Roman" w:hAnsi="Times New Roman" w:cs="Times New Roman"/>
                <w:sz w:val="28"/>
                <w:szCs w:val="28"/>
                <w:lang w:eastAsia="lv-LV"/>
              </w:rPr>
              <w:t xml:space="preserve">pasākuma </w:t>
            </w:r>
            <w:r w:rsidR="00255E7E">
              <w:rPr>
                <w:rFonts w:ascii="Times New Roman" w:eastAsia="Times New Roman" w:hAnsi="Times New Roman" w:cs="Times New Roman"/>
                <w:sz w:val="28"/>
                <w:szCs w:val="28"/>
                <w:lang w:eastAsia="lv-LV"/>
              </w:rPr>
              <w:t>„</w:t>
            </w:r>
            <w:r w:rsidRPr="004D7460">
              <w:rPr>
                <w:rFonts w:ascii="Times New Roman" w:eastAsia="Times New Roman" w:hAnsi="Times New Roman" w:cs="Times New Roman"/>
                <w:sz w:val="28"/>
                <w:szCs w:val="28"/>
                <w:lang w:eastAsia="lv-LV"/>
              </w:rPr>
              <w:t>Kultūras mantojuma digitalizācija” īstenošanas noteikumi 5.punkts un 13.2.apakšpunkts.</w:t>
            </w:r>
          </w:p>
          <w:p w:rsidR="005654CE" w:rsidRDefault="004D7460" w:rsidP="00760FBA">
            <w:pPr>
              <w:pStyle w:val="Sarakstarindkopa"/>
              <w:numPr>
                <w:ilvl w:val="0"/>
                <w:numId w:val="17"/>
              </w:numPr>
              <w:spacing w:after="0" w:line="240" w:lineRule="auto"/>
              <w:ind w:left="357" w:hanging="357"/>
              <w:jc w:val="both"/>
              <w:rPr>
                <w:rFonts w:ascii="Times New Roman" w:eastAsia="Times New Roman" w:hAnsi="Times New Roman" w:cs="Times New Roman"/>
                <w:sz w:val="28"/>
                <w:szCs w:val="28"/>
                <w:lang w:eastAsia="lv-LV"/>
              </w:rPr>
            </w:pPr>
            <w:r w:rsidRPr="004D7460">
              <w:rPr>
                <w:rFonts w:ascii="Times New Roman" w:eastAsia="Times New Roman" w:hAnsi="Times New Roman" w:cs="Times New Roman"/>
                <w:sz w:val="28"/>
                <w:szCs w:val="28"/>
                <w:lang w:eastAsia="lv-LV"/>
              </w:rPr>
              <w:t xml:space="preserve">Ministru kabineta 2016.gada 10.februāra rīkojuma Nr.136 </w:t>
            </w:r>
            <w:r w:rsidR="00255E7E">
              <w:rPr>
                <w:rFonts w:ascii="Times New Roman" w:eastAsia="Times New Roman" w:hAnsi="Times New Roman" w:cs="Times New Roman"/>
                <w:sz w:val="28"/>
                <w:szCs w:val="28"/>
                <w:lang w:eastAsia="lv-LV"/>
              </w:rPr>
              <w:t>„</w:t>
            </w:r>
            <w:r w:rsidRPr="004D7460">
              <w:rPr>
                <w:rFonts w:ascii="Times New Roman" w:eastAsia="Times New Roman" w:hAnsi="Times New Roman" w:cs="Times New Roman"/>
                <w:sz w:val="28"/>
                <w:szCs w:val="28"/>
                <w:lang w:eastAsia="lv-LV"/>
              </w:rPr>
              <w:t xml:space="preserve">Par informācijas sabiedrības attīstības pamatnostādņu ieviešanu publiskās pārvaldes informācijas </w:t>
            </w:r>
            <w:r w:rsidRPr="004D7460">
              <w:rPr>
                <w:rFonts w:ascii="Times New Roman" w:eastAsia="Times New Roman" w:hAnsi="Times New Roman" w:cs="Times New Roman"/>
                <w:sz w:val="28"/>
                <w:szCs w:val="28"/>
                <w:lang w:eastAsia="lv-LV"/>
              </w:rPr>
              <w:lastRenderedPageBreak/>
              <w:t>sistēmu jomā” 4.</w:t>
            </w:r>
            <w:r w:rsidR="00760FBA">
              <w:rPr>
                <w:rFonts w:ascii="Times New Roman" w:eastAsia="Times New Roman" w:hAnsi="Times New Roman" w:cs="Times New Roman"/>
                <w:sz w:val="28"/>
                <w:szCs w:val="28"/>
                <w:vertAlign w:val="superscript"/>
                <w:lang w:eastAsia="lv-LV"/>
              </w:rPr>
              <w:t xml:space="preserve">1 </w:t>
            </w:r>
            <w:r w:rsidRPr="004D7460">
              <w:rPr>
                <w:rFonts w:ascii="Times New Roman" w:eastAsia="Times New Roman" w:hAnsi="Times New Roman" w:cs="Times New Roman"/>
                <w:sz w:val="28"/>
                <w:szCs w:val="28"/>
                <w:lang w:eastAsia="lv-LV"/>
              </w:rPr>
              <w:t>punkts.</w:t>
            </w:r>
          </w:p>
          <w:p w:rsidR="00BF5A8C" w:rsidRPr="004D7460" w:rsidRDefault="00BF5A8C" w:rsidP="00760FBA">
            <w:pPr>
              <w:pStyle w:val="Sarakstarindkopa"/>
              <w:numPr>
                <w:ilvl w:val="0"/>
                <w:numId w:val="17"/>
              </w:numPr>
              <w:spacing w:after="0" w:line="240" w:lineRule="auto"/>
              <w:ind w:left="357" w:hanging="357"/>
              <w:jc w:val="both"/>
              <w:rPr>
                <w:rFonts w:ascii="Times New Roman" w:eastAsia="Times New Roman" w:hAnsi="Times New Roman" w:cs="Times New Roman"/>
                <w:sz w:val="28"/>
                <w:szCs w:val="28"/>
                <w:lang w:eastAsia="lv-LV"/>
              </w:rPr>
            </w:pPr>
            <w:r w:rsidRPr="00B6187F">
              <w:rPr>
                <w:rFonts w:ascii="Times New Roman" w:eastAsia="Times New Roman" w:hAnsi="Times New Roman" w:cs="Times New Roman"/>
                <w:iCs/>
                <w:sz w:val="28"/>
                <w:szCs w:val="28"/>
                <w:lang w:eastAsia="lv-LV"/>
              </w:rPr>
              <w:t>Ministru kabineta 2017.gada 10.augusta rīkojuma Nr.422 „Par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un 2.2.1.2.pasākuma „Kultūras mantojuma digitalizācija” projektu iesniegumu atlases 2.kārtas projektu sarakstu Eiropas Savienības fondu 2014. – 2020.gada plānošanas periodam” 1.punkts.</w:t>
            </w:r>
          </w:p>
        </w:tc>
      </w:tr>
      <w:tr w:rsidR="006A1104" w:rsidRPr="009E6BA9" w:rsidTr="00A111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6BA9" w:rsidRDefault="00E5323B"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36" w:type="pct"/>
            <w:tcBorders>
              <w:top w:val="outset" w:sz="6" w:space="0" w:color="auto"/>
              <w:left w:val="outset" w:sz="6" w:space="0" w:color="auto"/>
              <w:bottom w:val="outset" w:sz="6" w:space="0" w:color="auto"/>
              <w:right w:val="outset" w:sz="6" w:space="0" w:color="auto"/>
            </w:tcBorders>
            <w:hideMark/>
          </w:tcPr>
          <w:p w:rsidR="00A663F4" w:rsidRDefault="009E6BA9" w:rsidP="0003453E">
            <w:pPr>
              <w:suppressLineNumbers/>
              <w:spacing w:after="0" w:line="240" w:lineRule="auto"/>
              <w:ind w:left="57" w:firstLine="567"/>
              <w:jc w:val="both"/>
              <w:rPr>
                <w:rFonts w:ascii="Times New Roman" w:hAnsi="Times New Roman" w:cs="Times New Roman"/>
                <w:bCs/>
                <w:sz w:val="28"/>
                <w:szCs w:val="28"/>
              </w:rPr>
            </w:pPr>
            <w:r w:rsidRPr="00A663F4">
              <w:rPr>
                <w:rFonts w:ascii="Times New Roman" w:hAnsi="Times New Roman" w:cs="Times New Roman"/>
                <w:bCs/>
                <w:sz w:val="28"/>
                <w:szCs w:val="28"/>
              </w:rPr>
              <w:t>Projekts paredz</w:t>
            </w:r>
            <w:r w:rsidR="00E906DF" w:rsidRPr="00A663F4">
              <w:rPr>
                <w:rFonts w:ascii="Times New Roman" w:hAnsi="Times New Roman" w:cs="Times New Roman"/>
                <w:bCs/>
                <w:sz w:val="28"/>
                <w:szCs w:val="28"/>
              </w:rPr>
              <w:t xml:space="preserve"> </w:t>
            </w:r>
            <w:r w:rsidRPr="00A663F4">
              <w:rPr>
                <w:rFonts w:ascii="Times New Roman" w:hAnsi="Times New Roman" w:cs="Times New Roman"/>
                <w:bCs/>
                <w:sz w:val="28"/>
                <w:szCs w:val="28"/>
              </w:rPr>
              <w:t>apstiprināt un iekļaut</w:t>
            </w:r>
            <w:r w:rsidR="00AF457F">
              <w:rPr>
                <w:rFonts w:ascii="Times New Roman" w:hAnsi="Times New Roman" w:cs="Times New Roman"/>
                <w:bCs/>
                <w:sz w:val="28"/>
                <w:szCs w:val="28"/>
              </w:rPr>
              <w:t xml:space="preserve"> IKT mērķarhitektūras 53</w:t>
            </w:r>
            <w:r w:rsidR="00E906DF" w:rsidRPr="00A663F4">
              <w:rPr>
                <w:rFonts w:ascii="Times New Roman" w:hAnsi="Times New Roman" w:cs="Times New Roman"/>
                <w:bCs/>
                <w:sz w:val="28"/>
                <w:szCs w:val="28"/>
              </w:rPr>
              <w:t xml:space="preserve">.0 versijā </w:t>
            </w:r>
            <w:r w:rsidR="007E0C11" w:rsidRPr="00A663F4">
              <w:rPr>
                <w:rFonts w:ascii="Times New Roman" w:hAnsi="Times New Roman" w:cs="Times New Roman"/>
                <w:bCs/>
                <w:sz w:val="28"/>
                <w:szCs w:val="28"/>
              </w:rPr>
              <w:t>detalizēt</w:t>
            </w:r>
            <w:r w:rsidRPr="00A663F4">
              <w:rPr>
                <w:rFonts w:ascii="Times New Roman" w:hAnsi="Times New Roman" w:cs="Times New Roman"/>
                <w:bCs/>
                <w:sz w:val="28"/>
                <w:szCs w:val="28"/>
              </w:rPr>
              <w:t>u</w:t>
            </w:r>
            <w:r w:rsidR="007E0C11" w:rsidRPr="00A663F4">
              <w:rPr>
                <w:rFonts w:ascii="Times New Roman" w:hAnsi="Times New Roman" w:cs="Times New Roman"/>
                <w:bCs/>
                <w:sz w:val="28"/>
                <w:szCs w:val="28"/>
              </w:rPr>
              <w:t xml:space="preserve"> </w:t>
            </w:r>
            <w:r w:rsidRPr="00A663F4">
              <w:rPr>
                <w:rFonts w:ascii="Times New Roman" w:hAnsi="Times New Roman" w:cs="Times New Roman"/>
                <w:bCs/>
                <w:sz w:val="28"/>
                <w:szCs w:val="28"/>
              </w:rPr>
              <w:t xml:space="preserve">projekta </w:t>
            </w:r>
            <w:r w:rsidR="00255E7E">
              <w:rPr>
                <w:rFonts w:ascii="Times New Roman" w:hAnsi="Times New Roman" w:cs="Times New Roman"/>
                <w:bCs/>
                <w:sz w:val="28"/>
                <w:szCs w:val="28"/>
              </w:rPr>
              <w:t>„</w:t>
            </w:r>
            <w:r w:rsidR="004D7460" w:rsidRPr="00A663F4">
              <w:rPr>
                <w:rFonts w:ascii="Times New Roman" w:hAnsi="Times New Roman" w:cs="Times New Roman"/>
                <w:bCs/>
                <w:sz w:val="28"/>
                <w:szCs w:val="28"/>
              </w:rPr>
              <w:t>Kultūras ma</w:t>
            </w:r>
            <w:r w:rsidR="00F7102B" w:rsidRPr="00A663F4">
              <w:rPr>
                <w:rFonts w:ascii="Times New Roman" w:hAnsi="Times New Roman" w:cs="Times New Roman"/>
                <w:bCs/>
                <w:sz w:val="28"/>
                <w:szCs w:val="28"/>
              </w:rPr>
              <w:t>ntojuma satura digitalizācija (2</w:t>
            </w:r>
            <w:r w:rsidR="004D7460" w:rsidRPr="00A663F4">
              <w:rPr>
                <w:rFonts w:ascii="Times New Roman" w:hAnsi="Times New Roman" w:cs="Times New Roman"/>
                <w:bCs/>
                <w:sz w:val="28"/>
                <w:szCs w:val="28"/>
              </w:rPr>
              <w:t>.kārta)” (turp</w:t>
            </w:r>
            <w:r w:rsidR="00BF5A8C">
              <w:rPr>
                <w:rFonts w:ascii="Times New Roman" w:hAnsi="Times New Roman" w:cs="Times New Roman"/>
                <w:bCs/>
                <w:sz w:val="28"/>
                <w:szCs w:val="28"/>
              </w:rPr>
              <w:t xml:space="preserve">māk – </w:t>
            </w:r>
            <w:proofErr w:type="spellStart"/>
            <w:r w:rsidR="00BF5A8C">
              <w:rPr>
                <w:rFonts w:ascii="Times New Roman" w:hAnsi="Times New Roman" w:cs="Times New Roman"/>
                <w:bCs/>
                <w:sz w:val="28"/>
                <w:szCs w:val="28"/>
              </w:rPr>
              <w:t>digitalizācijas</w:t>
            </w:r>
            <w:proofErr w:type="spellEnd"/>
            <w:r w:rsidR="00BF5A8C">
              <w:rPr>
                <w:rFonts w:ascii="Times New Roman" w:hAnsi="Times New Roman" w:cs="Times New Roman"/>
                <w:bCs/>
                <w:sz w:val="28"/>
                <w:szCs w:val="28"/>
              </w:rPr>
              <w:t xml:space="preserve"> projekts)</w:t>
            </w:r>
            <w:r w:rsidR="00E906DF" w:rsidRPr="00A663F4">
              <w:rPr>
                <w:rFonts w:ascii="Times New Roman" w:hAnsi="Times New Roman" w:cs="Times New Roman"/>
                <w:bCs/>
                <w:sz w:val="28"/>
                <w:szCs w:val="28"/>
              </w:rPr>
              <w:t xml:space="preserve"> </w:t>
            </w:r>
            <w:r w:rsidR="00BF5A8C" w:rsidRPr="00A663F4">
              <w:rPr>
                <w:rFonts w:ascii="Times New Roman" w:hAnsi="Times New Roman" w:cs="Times New Roman"/>
                <w:bCs/>
                <w:sz w:val="28"/>
                <w:szCs w:val="28"/>
              </w:rPr>
              <w:t>aprakstu</w:t>
            </w:r>
            <w:r w:rsidR="00BF5A8C">
              <w:rPr>
                <w:rFonts w:ascii="Times New Roman" w:hAnsi="Times New Roman" w:cs="Times New Roman"/>
                <w:bCs/>
                <w:sz w:val="28"/>
                <w:szCs w:val="28"/>
              </w:rPr>
              <w:t>,</w:t>
            </w:r>
            <w:r w:rsidR="00BF5A8C" w:rsidRPr="00A663F4">
              <w:rPr>
                <w:rFonts w:ascii="Times New Roman" w:hAnsi="Times New Roman" w:cs="Times New Roman"/>
                <w:bCs/>
                <w:sz w:val="28"/>
                <w:szCs w:val="28"/>
              </w:rPr>
              <w:t xml:space="preserve"> </w:t>
            </w:r>
            <w:r w:rsidR="00E906DF" w:rsidRPr="00A663F4">
              <w:rPr>
                <w:rFonts w:ascii="Times New Roman" w:hAnsi="Times New Roman" w:cs="Times New Roman"/>
                <w:bCs/>
                <w:sz w:val="28"/>
                <w:szCs w:val="28"/>
              </w:rPr>
              <w:t>kas tika izvērtēts atbilstoši Vides aizsardzības un reģ</w:t>
            </w:r>
            <w:r w:rsidR="00BF5A8C">
              <w:rPr>
                <w:rFonts w:ascii="Times New Roman" w:hAnsi="Times New Roman" w:cs="Times New Roman"/>
                <w:bCs/>
                <w:sz w:val="28"/>
                <w:szCs w:val="28"/>
              </w:rPr>
              <w:t xml:space="preserve">ionālās attīstības ministrijas </w:t>
            </w:r>
            <w:r w:rsidR="00E906DF" w:rsidRPr="00A663F4">
              <w:rPr>
                <w:rFonts w:ascii="Times New Roman" w:hAnsi="Times New Roman" w:cs="Times New Roman"/>
                <w:bCs/>
                <w:sz w:val="28"/>
                <w:szCs w:val="28"/>
              </w:rPr>
              <w:t xml:space="preserve">izstrādātajai un apstiprinātajai metodikai par projektu iekļaušanu IKT </w:t>
            </w:r>
            <w:proofErr w:type="spellStart"/>
            <w:r w:rsidR="00E906DF" w:rsidRPr="00A663F4">
              <w:rPr>
                <w:rFonts w:ascii="Times New Roman" w:hAnsi="Times New Roman" w:cs="Times New Roman"/>
                <w:bCs/>
                <w:sz w:val="28"/>
                <w:szCs w:val="28"/>
              </w:rPr>
              <w:t>mērķarhitektūrā</w:t>
            </w:r>
            <w:proofErr w:type="spellEnd"/>
            <w:r w:rsidR="00E906DF" w:rsidRPr="00A663F4">
              <w:rPr>
                <w:rFonts w:ascii="Times New Roman" w:hAnsi="Times New Roman" w:cs="Times New Roman"/>
                <w:bCs/>
                <w:sz w:val="28"/>
                <w:szCs w:val="28"/>
              </w:rPr>
              <w:t xml:space="preserve">. </w:t>
            </w:r>
            <w:r w:rsidR="00BF5A8C" w:rsidRPr="00A663F4">
              <w:rPr>
                <w:rFonts w:ascii="Times New Roman" w:hAnsi="Times New Roman" w:cs="Times New Roman"/>
                <w:bCs/>
                <w:sz w:val="28"/>
                <w:szCs w:val="28"/>
              </w:rPr>
              <w:t>Vides aizsardzības un reģ</w:t>
            </w:r>
            <w:r w:rsidR="00BF5A8C">
              <w:rPr>
                <w:rFonts w:ascii="Times New Roman" w:hAnsi="Times New Roman" w:cs="Times New Roman"/>
                <w:bCs/>
                <w:sz w:val="28"/>
                <w:szCs w:val="28"/>
              </w:rPr>
              <w:t>ionālās attīstības ministrija atbalstīja</w:t>
            </w:r>
            <w:r w:rsidR="00E906DF" w:rsidRPr="00A663F4">
              <w:rPr>
                <w:rFonts w:ascii="Times New Roman" w:hAnsi="Times New Roman" w:cs="Times New Roman"/>
                <w:bCs/>
                <w:sz w:val="28"/>
                <w:szCs w:val="28"/>
              </w:rPr>
              <w:t xml:space="preserve"> </w:t>
            </w:r>
            <w:proofErr w:type="spellStart"/>
            <w:r w:rsidR="00BF5A8C" w:rsidRPr="00A663F4">
              <w:rPr>
                <w:rFonts w:ascii="Times New Roman" w:hAnsi="Times New Roman" w:cs="Times New Roman"/>
                <w:bCs/>
                <w:sz w:val="28"/>
                <w:szCs w:val="28"/>
              </w:rPr>
              <w:t>digitalizācijas</w:t>
            </w:r>
            <w:proofErr w:type="spellEnd"/>
            <w:r w:rsidR="00BF5A8C" w:rsidRPr="00A663F4">
              <w:rPr>
                <w:rFonts w:ascii="Times New Roman" w:hAnsi="Times New Roman" w:cs="Times New Roman"/>
                <w:bCs/>
                <w:sz w:val="28"/>
                <w:szCs w:val="28"/>
              </w:rPr>
              <w:t xml:space="preserve"> </w:t>
            </w:r>
            <w:r w:rsidR="00E906DF" w:rsidRPr="00A663F4">
              <w:rPr>
                <w:rFonts w:ascii="Times New Roman" w:hAnsi="Times New Roman" w:cs="Times New Roman"/>
                <w:bCs/>
                <w:sz w:val="28"/>
                <w:szCs w:val="28"/>
              </w:rPr>
              <w:t>projekta iekļaušanu IKT mēr</w:t>
            </w:r>
            <w:r w:rsidR="004D7460" w:rsidRPr="00A663F4">
              <w:rPr>
                <w:rFonts w:ascii="Times New Roman" w:hAnsi="Times New Roman" w:cs="Times New Roman"/>
                <w:bCs/>
                <w:sz w:val="28"/>
                <w:szCs w:val="28"/>
              </w:rPr>
              <w:t>ķarhitektūras kārtējā versijā. Digitalizācijas p</w:t>
            </w:r>
            <w:r w:rsidR="00E906DF" w:rsidRPr="00A663F4">
              <w:rPr>
                <w:rFonts w:ascii="Times New Roman" w:hAnsi="Times New Roman" w:cs="Times New Roman"/>
                <w:bCs/>
                <w:sz w:val="28"/>
                <w:szCs w:val="28"/>
              </w:rPr>
              <w:t>rojek</w:t>
            </w:r>
            <w:r w:rsidRPr="00A663F4">
              <w:rPr>
                <w:rFonts w:ascii="Times New Roman" w:hAnsi="Times New Roman" w:cs="Times New Roman"/>
                <w:bCs/>
                <w:sz w:val="28"/>
                <w:szCs w:val="28"/>
              </w:rPr>
              <w:t xml:space="preserve">ts veicina </w:t>
            </w:r>
            <w:r w:rsidR="00BF5A8C" w:rsidRPr="001716DE">
              <w:rPr>
                <w:rFonts w:ascii="Times New Roman" w:hAnsi="Times New Roman" w:cs="Times New Roman"/>
                <w:sz w:val="28"/>
                <w:szCs w:val="28"/>
              </w:rPr>
              <w:t>Eiropas Savienības struktūrfondu un Kohēzijas fonda 2014.</w:t>
            </w:r>
            <w:r w:rsidR="00BF5A8C">
              <w:rPr>
                <w:rFonts w:ascii="Times New Roman" w:hAnsi="Times New Roman" w:cs="Times New Roman"/>
                <w:sz w:val="28"/>
                <w:szCs w:val="28"/>
              </w:rPr>
              <w:t xml:space="preserve"> – 2020.</w:t>
            </w:r>
            <w:r w:rsidR="00BF5A8C" w:rsidRPr="001716DE">
              <w:rPr>
                <w:rFonts w:ascii="Times New Roman" w:hAnsi="Times New Roman" w:cs="Times New Roman"/>
                <w:sz w:val="28"/>
                <w:szCs w:val="28"/>
              </w:rPr>
              <w:t>gada plānošanas perioda</w:t>
            </w:r>
            <w:r w:rsidR="00BF5A8C">
              <w:rPr>
                <w:rFonts w:ascii="Times New Roman" w:hAnsi="Times New Roman" w:cs="Times New Roman"/>
                <w:sz w:val="28"/>
                <w:szCs w:val="28"/>
              </w:rPr>
              <w:t xml:space="preserve"> </w:t>
            </w:r>
            <w:r w:rsidR="00BF5A8C" w:rsidRPr="00DB0856">
              <w:rPr>
                <w:rFonts w:ascii="Times New Roman" w:hAnsi="Times New Roman" w:cs="Times New Roman"/>
                <w:sz w:val="28"/>
                <w:szCs w:val="28"/>
              </w:rPr>
              <w:t>darbības programmas „Izaugsme un nodarbinātība” 2.2.1.specifiskā atbalsta mērķa „Nodrošināt publisko datu atkalizmantošanas pieaugumu un efektīvu publiskās pārvaldes un privā</w:t>
            </w:r>
            <w:r w:rsidR="00BF5A8C">
              <w:rPr>
                <w:rFonts w:ascii="Times New Roman" w:hAnsi="Times New Roman" w:cs="Times New Roman"/>
                <w:sz w:val="28"/>
                <w:szCs w:val="28"/>
              </w:rPr>
              <w:t xml:space="preserve">tā sektora mijiedarbību” </w:t>
            </w:r>
            <w:r w:rsidRPr="00A663F4">
              <w:rPr>
                <w:rFonts w:ascii="Times New Roman" w:hAnsi="Times New Roman" w:cs="Times New Roman"/>
                <w:bCs/>
                <w:sz w:val="28"/>
                <w:szCs w:val="28"/>
              </w:rPr>
              <w:t>2.2.1.</w:t>
            </w:r>
            <w:r w:rsidR="004D7460" w:rsidRPr="00A663F4">
              <w:rPr>
                <w:rFonts w:ascii="Times New Roman" w:hAnsi="Times New Roman" w:cs="Times New Roman"/>
                <w:bCs/>
                <w:sz w:val="28"/>
                <w:szCs w:val="28"/>
              </w:rPr>
              <w:t>2</w:t>
            </w:r>
            <w:r w:rsidRPr="00A663F4">
              <w:rPr>
                <w:rFonts w:ascii="Times New Roman" w:hAnsi="Times New Roman" w:cs="Times New Roman"/>
                <w:bCs/>
                <w:sz w:val="28"/>
                <w:szCs w:val="28"/>
              </w:rPr>
              <w:t xml:space="preserve">.pasākumam </w:t>
            </w:r>
            <w:r w:rsidR="00255E7E">
              <w:rPr>
                <w:rFonts w:ascii="Times New Roman" w:hAnsi="Times New Roman" w:cs="Times New Roman"/>
                <w:bCs/>
                <w:sz w:val="28"/>
                <w:szCs w:val="28"/>
              </w:rPr>
              <w:t>„</w:t>
            </w:r>
            <w:r w:rsidR="004D7460" w:rsidRPr="00A663F4">
              <w:rPr>
                <w:rFonts w:ascii="Times New Roman" w:hAnsi="Times New Roman" w:cs="Times New Roman"/>
                <w:bCs/>
                <w:sz w:val="28"/>
                <w:szCs w:val="28"/>
              </w:rPr>
              <w:t>Kultūras mantojuma digitalizācija” izvirzīto rādītāju sasniegšanu</w:t>
            </w:r>
            <w:r w:rsidRPr="00A663F4">
              <w:rPr>
                <w:rFonts w:ascii="Times New Roman" w:hAnsi="Times New Roman" w:cs="Times New Roman"/>
                <w:bCs/>
                <w:sz w:val="28"/>
                <w:szCs w:val="28"/>
              </w:rPr>
              <w:t>,</w:t>
            </w:r>
            <w:r w:rsidR="00E906DF" w:rsidRPr="00A663F4">
              <w:rPr>
                <w:rFonts w:ascii="Times New Roman" w:hAnsi="Times New Roman" w:cs="Times New Roman"/>
                <w:bCs/>
                <w:sz w:val="28"/>
                <w:szCs w:val="28"/>
              </w:rPr>
              <w:t xml:space="preserve"> </w:t>
            </w:r>
            <w:r w:rsidR="004D7460" w:rsidRPr="00A663F4">
              <w:rPr>
                <w:rFonts w:ascii="Times New Roman" w:hAnsi="Times New Roman" w:cs="Times New Roman"/>
                <w:bCs/>
                <w:sz w:val="28"/>
                <w:szCs w:val="28"/>
              </w:rPr>
              <w:t xml:space="preserve">pilnveidojot 15 darbības procesus un izstrādājot </w:t>
            </w:r>
            <w:r w:rsidR="00255E7E">
              <w:rPr>
                <w:rFonts w:ascii="Times New Roman" w:hAnsi="Times New Roman" w:cs="Times New Roman"/>
                <w:bCs/>
                <w:sz w:val="28"/>
                <w:szCs w:val="28"/>
              </w:rPr>
              <w:t xml:space="preserve">vienu </w:t>
            </w:r>
            <w:r w:rsidR="004D7460" w:rsidRPr="00A663F4">
              <w:rPr>
                <w:rFonts w:ascii="Times New Roman" w:hAnsi="Times New Roman" w:cs="Times New Roman"/>
                <w:bCs/>
                <w:sz w:val="28"/>
                <w:szCs w:val="28"/>
              </w:rPr>
              <w:t>platformu</w:t>
            </w:r>
            <w:r w:rsidR="00E906DF" w:rsidRPr="00A663F4">
              <w:rPr>
                <w:rFonts w:ascii="Times New Roman" w:hAnsi="Times New Roman" w:cs="Times New Roman"/>
                <w:bCs/>
                <w:sz w:val="28"/>
                <w:szCs w:val="28"/>
              </w:rPr>
              <w:t>.</w:t>
            </w:r>
            <w:r w:rsidR="00A663F4">
              <w:rPr>
                <w:rFonts w:ascii="Times New Roman" w:hAnsi="Times New Roman" w:cs="Times New Roman"/>
                <w:bCs/>
                <w:sz w:val="28"/>
                <w:szCs w:val="28"/>
              </w:rPr>
              <w:t xml:space="preserve"> </w:t>
            </w:r>
          </w:p>
          <w:p w:rsidR="00A663F4" w:rsidRDefault="00956CFD" w:rsidP="0003453E">
            <w:pPr>
              <w:suppressLineNumbers/>
              <w:spacing w:after="0" w:line="240" w:lineRule="auto"/>
              <w:ind w:left="57" w:firstLine="567"/>
              <w:jc w:val="both"/>
              <w:rPr>
                <w:rFonts w:ascii="Times New Roman" w:hAnsi="Times New Roman" w:cs="Times New Roman"/>
                <w:sz w:val="28"/>
                <w:szCs w:val="28"/>
              </w:rPr>
            </w:pPr>
            <w:r w:rsidRPr="00A663F4">
              <w:rPr>
                <w:rFonts w:ascii="Times New Roman" w:hAnsi="Times New Roman" w:cs="Times New Roman"/>
                <w:sz w:val="28"/>
                <w:szCs w:val="28"/>
              </w:rPr>
              <w:t xml:space="preserve">Digitalizācijas projekta </w:t>
            </w:r>
            <w:r w:rsidR="005B15E6" w:rsidRPr="00A663F4">
              <w:rPr>
                <w:rFonts w:ascii="Times New Roman" w:hAnsi="Times New Roman" w:cs="Times New Roman"/>
                <w:sz w:val="28"/>
                <w:szCs w:val="28"/>
              </w:rPr>
              <w:t>misija</w:t>
            </w:r>
            <w:r w:rsidRPr="00A663F4">
              <w:rPr>
                <w:rFonts w:ascii="Times New Roman" w:hAnsi="Times New Roman" w:cs="Times New Roman"/>
                <w:sz w:val="28"/>
                <w:szCs w:val="28"/>
              </w:rPr>
              <w:t xml:space="preserve"> ir nodrošināt plašāku Latvijas kultūras mantojuma pieejamību sabiedrībai digitālajā </w:t>
            </w:r>
            <w:r w:rsidRPr="00A663F4">
              <w:rPr>
                <w:rFonts w:ascii="Times New Roman" w:hAnsi="Times New Roman" w:cs="Times New Roman"/>
                <w:sz w:val="28"/>
                <w:szCs w:val="28"/>
              </w:rPr>
              <w:lastRenderedPageBreak/>
              <w:t>vidē un ilgtspējīgu tā saglabāšanu, īstenojot kultūras mantojuma digitalizāciju un attīstot centralizētu atvērtu</w:t>
            </w:r>
            <w:r w:rsidR="00FB6F4D">
              <w:rPr>
                <w:rFonts w:ascii="Times New Roman" w:hAnsi="Times New Roman" w:cs="Times New Roman"/>
                <w:sz w:val="28"/>
                <w:szCs w:val="28"/>
              </w:rPr>
              <w:t xml:space="preserve"> informācijas sistēmu platformu</w:t>
            </w:r>
            <w:r w:rsidRPr="00A663F4">
              <w:rPr>
                <w:rFonts w:ascii="Times New Roman" w:hAnsi="Times New Roman" w:cs="Times New Roman"/>
                <w:sz w:val="28"/>
                <w:szCs w:val="28"/>
              </w:rPr>
              <w:t xml:space="preserve">. </w:t>
            </w:r>
          </w:p>
          <w:p w:rsidR="005B15E6" w:rsidRPr="00A663F4" w:rsidRDefault="005B15E6" w:rsidP="0003453E">
            <w:pPr>
              <w:suppressLineNumbers/>
              <w:spacing w:after="0" w:line="240" w:lineRule="auto"/>
              <w:ind w:left="57" w:firstLine="567"/>
              <w:jc w:val="both"/>
              <w:rPr>
                <w:rFonts w:ascii="Times New Roman" w:hAnsi="Times New Roman" w:cs="Times New Roman"/>
                <w:sz w:val="28"/>
                <w:szCs w:val="28"/>
              </w:rPr>
            </w:pPr>
            <w:r w:rsidRPr="008722AD">
              <w:rPr>
                <w:rFonts w:ascii="Times New Roman" w:hAnsi="Times New Roman" w:cs="Times New Roman"/>
                <w:bCs/>
                <w:sz w:val="28"/>
                <w:szCs w:val="28"/>
              </w:rPr>
              <w:t>Digitalizācijas projektam ir izvirzīti šādi mērķi:</w:t>
            </w:r>
          </w:p>
          <w:p w:rsidR="00956CFD" w:rsidRPr="008722AD" w:rsidRDefault="00255E7E" w:rsidP="0025083C">
            <w:pPr>
              <w:pStyle w:val="VPBullet1"/>
              <w:spacing w:before="0" w:after="0"/>
              <w:ind w:left="414" w:hanging="357"/>
              <w:rPr>
                <w:sz w:val="28"/>
                <w:szCs w:val="28"/>
              </w:rPr>
            </w:pPr>
            <w:r>
              <w:rPr>
                <w:sz w:val="28"/>
                <w:szCs w:val="28"/>
              </w:rPr>
              <w:t>n</w:t>
            </w:r>
            <w:r w:rsidRPr="008722AD">
              <w:rPr>
                <w:sz w:val="28"/>
                <w:szCs w:val="28"/>
              </w:rPr>
              <w:t xml:space="preserve">odrošināt </w:t>
            </w:r>
            <w:r w:rsidR="00956CFD" w:rsidRPr="008722AD">
              <w:rPr>
                <w:sz w:val="28"/>
                <w:szCs w:val="28"/>
              </w:rPr>
              <w:t>mērķtiecīgu un ilgtspējīgu kultūras mantojuma digitalizāciju, turpinot 1.kārtas projektā uzsākto;</w:t>
            </w:r>
          </w:p>
          <w:p w:rsidR="00956CFD" w:rsidRPr="008722AD" w:rsidRDefault="00255E7E" w:rsidP="0025083C">
            <w:pPr>
              <w:pStyle w:val="VPBullet1"/>
              <w:spacing w:before="0" w:after="0"/>
              <w:ind w:left="414" w:hanging="357"/>
              <w:rPr>
                <w:sz w:val="28"/>
                <w:szCs w:val="28"/>
              </w:rPr>
            </w:pPr>
            <w:r>
              <w:rPr>
                <w:sz w:val="28"/>
                <w:szCs w:val="28"/>
              </w:rPr>
              <w:t>n</w:t>
            </w:r>
            <w:r w:rsidRPr="008722AD">
              <w:rPr>
                <w:sz w:val="28"/>
                <w:szCs w:val="28"/>
              </w:rPr>
              <w:t xml:space="preserve">odrošināt </w:t>
            </w:r>
            <w:r w:rsidR="00956CFD" w:rsidRPr="008722AD">
              <w:rPr>
                <w:sz w:val="28"/>
                <w:szCs w:val="28"/>
              </w:rPr>
              <w:t>digitālā kultūras mantojuma vienotu pārvaldību un ilgtermiņa saglabāšanu, turpinot 1.kārtas projektā uzsākto;</w:t>
            </w:r>
          </w:p>
          <w:p w:rsidR="00956CFD" w:rsidRPr="008722AD" w:rsidRDefault="00255E7E" w:rsidP="0025083C">
            <w:pPr>
              <w:pStyle w:val="VPBullet1"/>
              <w:spacing w:before="0" w:after="0"/>
              <w:ind w:left="414" w:hanging="357"/>
              <w:rPr>
                <w:sz w:val="28"/>
                <w:szCs w:val="28"/>
              </w:rPr>
            </w:pPr>
            <w:r>
              <w:rPr>
                <w:sz w:val="28"/>
                <w:szCs w:val="28"/>
              </w:rPr>
              <w:t>n</w:t>
            </w:r>
            <w:r w:rsidRPr="008722AD">
              <w:rPr>
                <w:sz w:val="28"/>
                <w:szCs w:val="28"/>
              </w:rPr>
              <w:t xml:space="preserve">odrošināt </w:t>
            </w:r>
            <w:r w:rsidR="00956CFD" w:rsidRPr="008722AD">
              <w:rPr>
                <w:sz w:val="28"/>
                <w:szCs w:val="28"/>
              </w:rPr>
              <w:t>pēc iespējas plašāku kultūras mantojuma pieejamību digitālajā vidē, turpinot 1.kārtas projektā uzsākto.</w:t>
            </w:r>
          </w:p>
          <w:p w:rsidR="006A1104" w:rsidRPr="00A663F4" w:rsidRDefault="006A1104" w:rsidP="00A111E5">
            <w:pPr>
              <w:suppressLineNumbers/>
              <w:spacing w:after="0" w:line="240" w:lineRule="auto"/>
              <w:ind w:left="57" w:firstLine="567"/>
              <w:jc w:val="both"/>
              <w:rPr>
                <w:rFonts w:ascii="Times New Roman" w:hAnsi="Times New Roman" w:cs="Times New Roman"/>
                <w:bCs/>
                <w:sz w:val="28"/>
                <w:szCs w:val="28"/>
              </w:rPr>
            </w:pPr>
            <w:r w:rsidRPr="00A663F4">
              <w:rPr>
                <w:rFonts w:ascii="Times New Roman" w:hAnsi="Times New Roman" w:cs="Times New Roman"/>
                <w:bCs/>
                <w:sz w:val="28"/>
                <w:szCs w:val="28"/>
              </w:rPr>
              <w:t>Esošajā situācijā ir identificētas šādas problēmas:</w:t>
            </w:r>
          </w:p>
          <w:p w:rsidR="00886630" w:rsidRPr="00A663F4" w:rsidRDefault="00255E7E" w:rsidP="0025083C">
            <w:pPr>
              <w:pStyle w:val="Style35"/>
              <w:numPr>
                <w:ilvl w:val="0"/>
                <w:numId w:val="21"/>
              </w:numPr>
              <w:ind w:left="414" w:hanging="357"/>
              <w:jc w:val="both"/>
              <w:rPr>
                <w:rFonts w:eastAsiaTheme="minorHAnsi"/>
                <w:bCs/>
                <w:sz w:val="28"/>
                <w:szCs w:val="28"/>
                <w:lang w:val="lv-LV"/>
              </w:rPr>
            </w:pPr>
            <w:r>
              <w:rPr>
                <w:rFonts w:eastAsiaTheme="minorHAnsi"/>
                <w:bCs/>
                <w:sz w:val="28"/>
                <w:szCs w:val="28"/>
                <w:lang w:val="lv-LV"/>
              </w:rPr>
              <w:t>l</w:t>
            </w:r>
            <w:r w:rsidRPr="00A663F4">
              <w:rPr>
                <w:rFonts w:eastAsiaTheme="minorHAnsi"/>
                <w:bCs/>
                <w:sz w:val="28"/>
                <w:szCs w:val="28"/>
                <w:lang w:val="lv-LV"/>
              </w:rPr>
              <w:t xml:space="preserve">iels </w:t>
            </w:r>
            <w:r w:rsidR="002961B3" w:rsidRPr="00A663F4">
              <w:rPr>
                <w:rFonts w:eastAsiaTheme="minorHAnsi"/>
                <w:bCs/>
                <w:sz w:val="28"/>
                <w:szCs w:val="28"/>
                <w:lang w:val="lv-LV"/>
              </w:rPr>
              <w:t>apjoms Latvijas kultūras mantojuma materiālu eksistē tikai analogā formātā, kas rada nozīmīgu risku to saglabāšanai nākamajām paaudzēm un ierobežo piekļuvi tiem</w:t>
            </w:r>
            <w:r w:rsidR="00886630" w:rsidRPr="00A663F4">
              <w:rPr>
                <w:rFonts w:eastAsiaTheme="minorHAnsi"/>
                <w:bCs/>
                <w:sz w:val="28"/>
                <w:szCs w:val="28"/>
                <w:lang w:val="lv-LV"/>
              </w:rPr>
              <w:t>;</w:t>
            </w:r>
          </w:p>
          <w:p w:rsidR="00886630" w:rsidRPr="00A663F4" w:rsidRDefault="00255E7E" w:rsidP="0025083C">
            <w:pPr>
              <w:pStyle w:val="Style35"/>
              <w:numPr>
                <w:ilvl w:val="0"/>
                <w:numId w:val="21"/>
              </w:numPr>
              <w:ind w:left="414" w:hanging="357"/>
              <w:jc w:val="both"/>
              <w:rPr>
                <w:rFonts w:eastAsiaTheme="minorHAnsi"/>
                <w:bCs/>
                <w:sz w:val="28"/>
                <w:szCs w:val="28"/>
                <w:lang w:val="lv-LV"/>
              </w:rPr>
            </w:pPr>
            <w:r>
              <w:rPr>
                <w:rFonts w:eastAsiaTheme="minorHAnsi"/>
                <w:bCs/>
                <w:sz w:val="28"/>
                <w:szCs w:val="28"/>
                <w:lang w:val="lv-LV"/>
              </w:rPr>
              <w:t>d</w:t>
            </w:r>
            <w:r w:rsidRPr="00A663F4">
              <w:rPr>
                <w:rFonts w:eastAsiaTheme="minorHAnsi"/>
                <w:bCs/>
                <w:sz w:val="28"/>
                <w:szCs w:val="28"/>
                <w:lang w:val="lv-LV"/>
              </w:rPr>
              <w:t xml:space="preserve">igitāli </w:t>
            </w:r>
            <w:r w:rsidR="002961B3" w:rsidRPr="00A663F4">
              <w:rPr>
                <w:rFonts w:eastAsiaTheme="minorHAnsi"/>
                <w:bCs/>
                <w:sz w:val="28"/>
                <w:szCs w:val="28"/>
                <w:lang w:val="lv-LV"/>
              </w:rPr>
              <w:t>radītā satura uzkrāšana, kā arī nemateriālā kultūras mantojuma vērtību un aktuālo kultūras norišu digitāla fiksēšana un uzkrāšana nākamajām paaudzēm netiek veikta sistemātiski un pietiekamā apjomā</w:t>
            </w:r>
            <w:r w:rsidR="00886630" w:rsidRPr="00A663F4">
              <w:rPr>
                <w:rFonts w:eastAsiaTheme="minorHAnsi"/>
                <w:bCs/>
                <w:sz w:val="28"/>
                <w:szCs w:val="28"/>
                <w:lang w:val="lv-LV"/>
              </w:rPr>
              <w:t>;</w:t>
            </w:r>
          </w:p>
          <w:p w:rsidR="00886630" w:rsidRPr="00A663F4" w:rsidRDefault="00255E7E" w:rsidP="0025083C">
            <w:pPr>
              <w:pStyle w:val="Style35"/>
              <w:numPr>
                <w:ilvl w:val="0"/>
                <w:numId w:val="21"/>
              </w:numPr>
              <w:ind w:left="414" w:hanging="357"/>
              <w:jc w:val="both"/>
              <w:rPr>
                <w:rFonts w:eastAsiaTheme="minorHAnsi"/>
                <w:bCs/>
                <w:sz w:val="28"/>
                <w:szCs w:val="28"/>
                <w:lang w:val="lv-LV"/>
              </w:rPr>
            </w:pPr>
            <w:r>
              <w:rPr>
                <w:rFonts w:eastAsiaTheme="minorHAnsi"/>
                <w:bCs/>
                <w:sz w:val="28"/>
                <w:szCs w:val="28"/>
                <w:lang w:val="lv-LV"/>
              </w:rPr>
              <w:t>k</w:t>
            </w:r>
            <w:r w:rsidRPr="00A663F4">
              <w:rPr>
                <w:rFonts w:eastAsiaTheme="minorHAnsi"/>
                <w:bCs/>
                <w:sz w:val="28"/>
                <w:szCs w:val="28"/>
                <w:lang w:val="lv-LV"/>
              </w:rPr>
              <w:t xml:space="preserve">ultūras </w:t>
            </w:r>
            <w:r w:rsidR="002961B3" w:rsidRPr="00A663F4">
              <w:rPr>
                <w:rFonts w:eastAsiaTheme="minorHAnsi"/>
                <w:bCs/>
                <w:sz w:val="28"/>
                <w:szCs w:val="28"/>
                <w:lang w:val="lv-LV"/>
              </w:rPr>
              <w:t xml:space="preserve">mantojuma institūciju rīcībā nav nepieciešamās </w:t>
            </w:r>
            <w:proofErr w:type="spellStart"/>
            <w:r w:rsidR="002961B3" w:rsidRPr="00A663F4">
              <w:rPr>
                <w:rFonts w:eastAsiaTheme="minorHAnsi"/>
                <w:bCs/>
                <w:sz w:val="28"/>
                <w:szCs w:val="28"/>
                <w:lang w:val="lv-LV"/>
              </w:rPr>
              <w:t>digitalizācijas</w:t>
            </w:r>
            <w:proofErr w:type="spellEnd"/>
            <w:r w:rsidR="002961B3" w:rsidRPr="00A663F4">
              <w:rPr>
                <w:rFonts w:eastAsiaTheme="minorHAnsi"/>
                <w:bCs/>
                <w:sz w:val="28"/>
                <w:szCs w:val="28"/>
                <w:lang w:val="lv-LV"/>
              </w:rPr>
              <w:t xml:space="preserve"> tehnikas, it īpaši audiovizuālā mantojuma </w:t>
            </w:r>
            <w:proofErr w:type="spellStart"/>
            <w:r w:rsidR="002961B3" w:rsidRPr="00A663F4">
              <w:rPr>
                <w:rFonts w:eastAsiaTheme="minorHAnsi"/>
                <w:bCs/>
                <w:sz w:val="28"/>
                <w:szCs w:val="28"/>
                <w:lang w:val="lv-LV"/>
              </w:rPr>
              <w:t>digitalizācijas</w:t>
            </w:r>
            <w:proofErr w:type="spellEnd"/>
            <w:r w:rsidR="002961B3" w:rsidRPr="00A663F4">
              <w:rPr>
                <w:rFonts w:eastAsiaTheme="minorHAnsi"/>
                <w:bCs/>
                <w:sz w:val="28"/>
                <w:szCs w:val="28"/>
                <w:lang w:val="lv-LV"/>
              </w:rPr>
              <w:t xml:space="preserve"> jomā, lai turpinātu materiālu digitalizāciju pēc projekta beigām, kā arī ir nepietiekama digitālo datu uzglabāšanas kapacitāte, lai nodrošinātu </w:t>
            </w:r>
            <w:proofErr w:type="spellStart"/>
            <w:r w:rsidR="002961B3" w:rsidRPr="00A663F4">
              <w:rPr>
                <w:rFonts w:eastAsiaTheme="minorHAnsi"/>
                <w:bCs/>
                <w:sz w:val="28"/>
                <w:szCs w:val="28"/>
                <w:lang w:val="lv-LV"/>
              </w:rPr>
              <w:t>digitalizēto</w:t>
            </w:r>
            <w:proofErr w:type="spellEnd"/>
            <w:r w:rsidR="002961B3" w:rsidRPr="00A663F4">
              <w:rPr>
                <w:rFonts w:eastAsiaTheme="minorHAnsi"/>
                <w:bCs/>
                <w:sz w:val="28"/>
                <w:szCs w:val="28"/>
                <w:lang w:val="lv-LV"/>
              </w:rPr>
              <w:t xml:space="preserve"> materiālu ilgtermiņa saglabāšanu</w:t>
            </w:r>
            <w:r w:rsidR="00886630" w:rsidRPr="00A663F4">
              <w:rPr>
                <w:rFonts w:eastAsiaTheme="minorHAnsi"/>
                <w:bCs/>
                <w:sz w:val="28"/>
                <w:szCs w:val="28"/>
                <w:lang w:val="lv-LV"/>
              </w:rPr>
              <w:t>;</w:t>
            </w:r>
          </w:p>
          <w:p w:rsidR="00886630" w:rsidRPr="00A663F4" w:rsidRDefault="00255E7E" w:rsidP="0025083C">
            <w:pPr>
              <w:pStyle w:val="Style35"/>
              <w:numPr>
                <w:ilvl w:val="0"/>
                <w:numId w:val="21"/>
              </w:numPr>
              <w:ind w:left="414" w:hanging="357"/>
              <w:jc w:val="both"/>
              <w:rPr>
                <w:rFonts w:eastAsiaTheme="minorHAnsi"/>
                <w:bCs/>
                <w:sz w:val="28"/>
                <w:szCs w:val="28"/>
                <w:lang w:val="lv-LV"/>
              </w:rPr>
            </w:pPr>
            <w:r>
              <w:rPr>
                <w:rFonts w:eastAsiaTheme="minorHAnsi"/>
                <w:bCs/>
                <w:sz w:val="28"/>
                <w:szCs w:val="28"/>
                <w:lang w:val="lv-LV"/>
              </w:rPr>
              <w:t>d</w:t>
            </w:r>
            <w:r w:rsidRPr="00A663F4">
              <w:rPr>
                <w:rFonts w:eastAsiaTheme="minorHAnsi"/>
                <w:bCs/>
                <w:sz w:val="28"/>
                <w:szCs w:val="28"/>
                <w:lang w:val="lv-LV"/>
              </w:rPr>
              <w:t xml:space="preserve">igitālā </w:t>
            </w:r>
            <w:r w:rsidR="002961B3" w:rsidRPr="00A663F4">
              <w:rPr>
                <w:rFonts w:eastAsiaTheme="minorHAnsi"/>
                <w:bCs/>
                <w:sz w:val="28"/>
                <w:szCs w:val="28"/>
                <w:lang w:val="lv-LV"/>
              </w:rPr>
              <w:t xml:space="preserve">kultūras mantojuma saturs tiek uzglabāts vairākās savstarpēji nesaistītās informācijas sistēmās, kas nenodrošina vienotu pārvaldības un efektīvu </w:t>
            </w:r>
            <w:proofErr w:type="spellStart"/>
            <w:r w:rsidR="002961B3" w:rsidRPr="00A663F4">
              <w:rPr>
                <w:rFonts w:eastAsiaTheme="minorHAnsi"/>
                <w:bCs/>
                <w:sz w:val="28"/>
                <w:szCs w:val="28"/>
                <w:lang w:val="lv-LV"/>
              </w:rPr>
              <w:t>digitalziācijas</w:t>
            </w:r>
            <w:proofErr w:type="spellEnd"/>
            <w:r w:rsidR="002961B3" w:rsidRPr="00A663F4">
              <w:rPr>
                <w:rFonts w:eastAsiaTheme="minorHAnsi"/>
                <w:bCs/>
                <w:sz w:val="28"/>
                <w:szCs w:val="28"/>
                <w:lang w:val="lv-LV"/>
              </w:rPr>
              <w:t xml:space="preserve"> un ilglaicīgas saglabāšanas procesu organizāciju</w:t>
            </w:r>
            <w:r w:rsidR="00886630" w:rsidRPr="00A663F4">
              <w:rPr>
                <w:rFonts w:eastAsiaTheme="minorHAnsi"/>
                <w:bCs/>
                <w:sz w:val="28"/>
                <w:szCs w:val="28"/>
                <w:lang w:val="lv-LV"/>
              </w:rPr>
              <w:t>;</w:t>
            </w:r>
          </w:p>
          <w:p w:rsidR="002961B3" w:rsidRPr="00A663F4" w:rsidRDefault="00255E7E" w:rsidP="0025083C">
            <w:pPr>
              <w:pStyle w:val="Style35"/>
              <w:numPr>
                <w:ilvl w:val="0"/>
                <w:numId w:val="21"/>
              </w:numPr>
              <w:ind w:left="414" w:hanging="357"/>
              <w:jc w:val="both"/>
              <w:rPr>
                <w:rFonts w:eastAsiaTheme="minorHAnsi"/>
                <w:bCs/>
                <w:sz w:val="28"/>
                <w:szCs w:val="28"/>
                <w:lang w:val="lv-LV"/>
              </w:rPr>
            </w:pPr>
            <w:r>
              <w:rPr>
                <w:rFonts w:eastAsiaTheme="minorHAnsi"/>
                <w:bCs/>
                <w:sz w:val="28"/>
                <w:szCs w:val="28"/>
                <w:lang w:val="lv-LV"/>
              </w:rPr>
              <w:t>n</w:t>
            </w:r>
            <w:r w:rsidRPr="00A663F4">
              <w:rPr>
                <w:rFonts w:eastAsiaTheme="minorHAnsi"/>
                <w:bCs/>
                <w:sz w:val="28"/>
                <w:szCs w:val="28"/>
                <w:lang w:val="lv-LV"/>
              </w:rPr>
              <w:t xml:space="preserve">av </w:t>
            </w:r>
            <w:r w:rsidR="002961B3" w:rsidRPr="00A663F4">
              <w:rPr>
                <w:rFonts w:eastAsiaTheme="minorHAnsi"/>
                <w:bCs/>
                <w:sz w:val="28"/>
                <w:szCs w:val="28"/>
                <w:lang w:val="lv-LV"/>
              </w:rPr>
              <w:t xml:space="preserve">nodrošināta digitālā kultūras </w:t>
            </w:r>
            <w:r w:rsidR="002961B3" w:rsidRPr="00A663F4">
              <w:rPr>
                <w:rFonts w:eastAsiaTheme="minorHAnsi"/>
                <w:bCs/>
                <w:sz w:val="28"/>
                <w:szCs w:val="28"/>
                <w:lang w:val="lv-LV"/>
              </w:rPr>
              <w:lastRenderedPageBreak/>
              <w:t>mantojuma satura pilnīga izmantošana – nav nodrošināta vienota satura meklēšana visā digitālā kultūras mantojuma masīvā, vienota piekļuve un licencēta izmantošana.</w:t>
            </w:r>
          </w:p>
          <w:p w:rsidR="006A1104" w:rsidRPr="00A663F4" w:rsidRDefault="006A1104" w:rsidP="00A111E5">
            <w:pPr>
              <w:suppressLineNumbers/>
              <w:tabs>
                <w:tab w:val="left" w:pos="1115"/>
              </w:tabs>
              <w:spacing w:after="0" w:line="240" w:lineRule="auto"/>
              <w:ind w:left="57" w:firstLine="567"/>
              <w:jc w:val="both"/>
              <w:rPr>
                <w:rFonts w:ascii="Times New Roman" w:hAnsi="Times New Roman" w:cs="Times New Roman"/>
                <w:bCs/>
                <w:sz w:val="28"/>
                <w:szCs w:val="28"/>
              </w:rPr>
            </w:pPr>
            <w:r w:rsidRPr="00A663F4">
              <w:rPr>
                <w:rFonts w:ascii="Times New Roman" w:hAnsi="Times New Roman" w:cs="Times New Roman"/>
                <w:bCs/>
                <w:sz w:val="28"/>
                <w:szCs w:val="28"/>
              </w:rPr>
              <w:t xml:space="preserve">Lai risinātu iepriekš minētās problēmas un sasniegtu noteiktos mērķus, </w:t>
            </w:r>
            <w:proofErr w:type="spellStart"/>
            <w:r w:rsidR="00A1259F" w:rsidRPr="00A663F4">
              <w:rPr>
                <w:rFonts w:ascii="Times New Roman" w:hAnsi="Times New Roman" w:cs="Times New Roman"/>
                <w:bCs/>
                <w:sz w:val="28"/>
                <w:szCs w:val="28"/>
              </w:rPr>
              <w:t>digitalizācijas</w:t>
            </w:r>
            <w:proofErr w:type="spellEnd"/>
            <w:r w:rsidR="00A1259F" w:rsidRPr="00A663F4">
              <w:rPr>
                <w:rFonts w:ascii="Times New Roman" w:hAnsi="Times New Roman" w:cs="Times New Roman"/>
                <w:bCs/>
                <w:sz w:val="28"/>
                <w:szCs w:val="28"/>
              </w:rPr>
              <w:t xml:space="preserve"> </w:t>
            </w:r>
            <w:r w:rsidR="00883BAD" w:rsidRPr="00A663F4">
              <w:rPr>
                <w:rFonts w:ascii="Times New Roman" w:hAnsi="Times New Roman" w:cs="Times New Roman"/>
                <w:bCs/>
                <w:sz w:val="28"/>
                <w:szCs w:val="28"/>
              </w:rPr>
              <w:t xml:space="preserve">projekta </w:t>
            </w:r>
            <w:r w:rsidRPr="00A663F4">
              <w:rPr>
                <w:rFonts w:ascii="Times New Roman" w:hAnsi="Times New Roman" w:cs="Times New Roman"/>
                <w:bCs/>
                <w:sz w:val="28"/>
                <w:szCs w:val="28"/>
              </w:rPr>
              <w:t xml:space="preserve">ietvaros plānots veikt </w:t>
            </w:r>
            <w:r w:rsidR="009E6BA9" w:rsidRPr="00A663F4">
              <w:rPr>
                <w:rFonts w:ascii="Times New Roman" w:hAnsi="Times New Roman" w:cs="Times New Roman"/>
                <w:bCs/>
                <w:sz w:val="28"/>
                <w:szCs w:val="28"/>
              </w:rPr>
              <w:t>šādus</w:t>
            </w:r>
            <w:r w:rsidRPr="00A663F4">
              <w:rPr>
                <w:rFonts w:ascii="Times New Roman" w:hAnsi="Times New Roman" w:cs="Times New Roman"/>
                <w:bCs/>
                <w:sz w:val="28"/>
                <w:szCs w:val="28"/>
              </w:rPr>
              <w:t xml:space="preserve"> pasākumus, to īstenošanas rezultātā izstrādājot publiskos un IKT koplietošanas pakalpojumus:</w:t>
            </w:r>
          </w:p>
          <w:p w:rsidR="00A663F4" w:rsidRPr="00A663F4" w:rsidRDefault="00255E7E" w:rsidP="0025083C">
            <w:pPr>
              <w:pStyle w:val="Style35"/>
              <w:numPr>
                <w:ilvl w:val="0"/>
                <w:numId w:val="24"/>
              </w:numPr>
              <w:ind w:left="414" w:hanging="357"/>
              <w:jc w:val="both"/>
              <w:rPr>
                <w:rFonts w:eastAsiaTheme="minorHAnsi"/>
                <w:bCs/>
                <w:sz w:val="28"/>
                <w:szCs w:val="28"/>
                <w:lang w:val="lv-LV"/>
              </w:rPr>
            </w:pPr>
            <w:r>
              <w:rPr>
                <w:rFonts w:eastAsiaTheme="minorHAnsi"/>
                <w:bCs/>
                <w:sz w:val="28"/>
                <w:szCs w:val="28"/>
                <w:lang w:val="lv-LV"/>
              </w:rPr>
              <w:t>v</w:t>
            </w:r>
            <w:r w:rsidRPr="00A663F4">
              <w:rPr>
                <w:rFonts w:eastAsiaTheme="minorHAnsi"/>
                <w:bCs/>
                <w:sz w:val="28"/>
                <w:szCs w:val="28"/>
                <w:lang w:val="lv-LV"/>
              </w:rPr>
              <w:t xml:space="preserve">eikt </w:t>
            </w:r>
            <w:r w:rsidR="00A1259F" w:rsidRPr="00A663F4">
              <w:rPr>
                <w:rFonts w:eastAsiaTheme="minorHAnsi"/>
                <w:bCs/>
                <w:sz w:val="28"/>
                <w:szCs w:val="28"/>
                <w:lang w:val="lv-LV"/>
              </w:rPr>
              <w:t>kultūras mantojuma materiālu digitalizāciju;</w:t>
            </w:r>
          </w:p>
          <w:p w:rsidR="00A663F4" w:rsidRPr="00A663F4" w:rsidRDefault="00255E7E" w:rsidP="0025083C">
            <w:pPr>
              <w:pStyle w:val="Style35"/>
              <w:numPr>
                <w:ilvl w:val="0"/>
                <w:numId w:val="24"/>
              </w:numPr>
              <w:ind w:left="414" w:hanging="357"/>
              <w:jc w:val="both"/>
              <w:rPr>
                <w:rFonts w:eastAsiaTheme="minorHAnsi"/>
                <w:bCs/>
                <w:sz w:val="28"/>
                <w:szCs w:val="28"/>
                <w:lang w:val="lv-LV"/>
              </w:rPr>
            </w:pPr>
            <w:r>
              <w:rPr>
                <w:rFonts w:eastAsiaTheme="minorHAnsi"/>
                <w:bCs/>
                <w:sz w:val="28"/>
                <w:szCs w:val="28"/>
                <w:lang w:val="lv-LV"/>
              </w:rPr>
              <w:t>r</w:t>
            </w:r>
            <w:r w:rsidRPr="00A663F4">
              <w:rPr>
                <w:rFonts w:eastAsiaTheme="minorHAnsi"/>
                <w:bCs/>
                <w:sz w:val="28"/>
                <w:szCs w:val="28"/>
                <w:lang w:val="lv-LV"/>
              </w:rPr>
              <w:t xml:space="preserve">ealizēt </w:t>
            </w:r>
            <w:r w:rsidR="00A1259F" w:rsidRPr="00A663F4">
              <w:rPr>
                <w:rFonts w:eastAsiaTheme="minorHAnsi"/>
                <w:bCs/>
                <w:sz w:val="28"/>
                <w:szCs w:val="28"/>
                <w:lang w:val="lv-LV"/>
              </w:rPr>
              <w:t xml:space="preserve">pētījumus un atjaunot esošās </w:t>
            </w:r>
            <w:proofErr w:type="spellStart"/>
            <w:r w:rsidR="00A1259F" w:rsidRPr="00A663F4">
              <w:rPr>
                <w:rFonts w:eastAsiaTheme="minorHAnsi"/>
                <w:bCs/>
                <w:sz w:val="28"/>
                <w:szCs w:val="28"/>
                <w:lang w:val="lv-LV"/>
              </w:rPr>
              <w:t>digitalizācijas</w:t>
            </w:r>
            <w:proofErr w:type="spellEnd"/>
            <w:r w:rsidR="00A1259F" w:rsidRPr="00A663F4">
              <w:rPr>
                <w:rFonts w:eastAsiaTheme="minorHAnsi"/>
                <w:bCs/>
                <w:sz w:val="28"/>
                <w:szCs w:val="28"/>
                <w:lang w:val="lv-LV"/>
              </w:rPr>
              <w:t xml:space="preserve"> vadlīnijas;</w:t>
            </w:r>
          </w:p>
          <w:p w:rsidR="00A663F4" w:rsidRPr="00A663F4" w:rsidRDefault="00255E7E" w:rsidP="0025083C">
            <w:pPr>
              <w:pStyle w:val="Style35"/>
              <w:numPr>
                <w:ilvl w:val="0"/>
                <w:numId w:val="24"/>
              </w:numPr>
              <w:ind w:left="414" w:hanging="357"/>
              <w:jc w:val="both"/>
              <w:rPr>
                <w:rFonts w:eastAsiaTheme="minorHAnsi"/>
                <w:bCs/>
                <w:sz w:val="28"/>
                <w:szCs w:val="28"/>
                <w:lang w:val="lv-LV"/>
              </w:rPr>
            </w:pPr>
            <w:r>
              <w:rPr>
                <w:rFonts w:eastAsiaTheme="minorHAnsi"/>
                <w:bCs/>
                <w:sz w:val="28"/>
                <w:szCs w:val="28"/>
                <w:lang w:val="lv-LV"/>
              </w:rPr>
              <w:t>v</w:t>
            </w:r>
            <w:r w:rsidRPr="00A663F4">
              <w:rPr>
                <w:rFonts w:eastAsiaTheme="minorHAnsi"/>
                <w:bCs/>
                <w:sz w:val="28"/>
                <w:szCs w:val="28"/>
                <w:lang w:val="lv-LV"/>
              </w:rPr>
              <w:t xml:space="preserve">eikt </w:t>
            </w:r>
            <w:r w:rsidR="00A1259F" w:rsidRPr="00A663F4">
              <w:rPr>
                <w:rFonts w:eastAsiaTheme="minorHAnsi"/>
                <w:bCs/>
                <w:sz w:val="28"/>
                <w:szCs w:val="28"/>
                <w:lang w:val="lv-LV"/>
              </w:rPr>
              <w:t>nemateriālā kultūras mantojuma vērtību un kultūras norišu digitālu fiksāciju;</w:t>
            </w:r>
          </w:p>
          <w:p w:rsidR="00A663F4" w:rsidRPr="00A663F4" w:rsidRDefault="00255E7E" w:rsidP="0025083C">
            <w:pPr>
              <w:pStyle w:val="Style35"/>
              <w:numPr>
                <w:ilvl w:val="0"/>
                <w:numId w:val="24"/>
              </w:numPr>
              <w:ind w:left="414" w:hanging="357"/>
              <w:jc w:val="both"/>
              <w:rPr>
                <w:rFonts w:eastAsiaTheme="minorHAnsi"/>
                <w:bCs/>
                <w:sz w:val="28"/>
                <w:szCs w:val="28"/>
                <w:lang w:val="lv-LV"/>
              </w:rPr>
            </w:pPr>
            <w:r>
              <w:rPr>
                <w:rFonts w:eastAsiaTheme="minorHAnsi"/>
                <w:bCs/>
                <w:sz w:val="28"/>
                <w:szCs w:val="28"/>
                <w:lang w:val="lv-LV"/>
              </w:rPr>
              <w:t>a</w:t>
            </w:r>
            <w:r w:rsidRPr="00A663F4">
              <w:rPr>
                <w:rFonts w:eastAsiaTheme="minorHAnsi"/>
                <w:bCs/>
                <w:sz w:val="28"/>
                <w:szCs w:val="28"/>
                <w:lang w:val="lv-LV"/>
              </w:rPr>
              <w:t xml:space="preserve">ttīstīt </w:t>
            </w:r>
            <w:r w:rsidR="00A1259F" w:rsidRPr="00A663F4">
              <w:rPr>
                <w:rFonts w:eastAsiaTheme="minorHAnsi"/>
                <w:bCs/>
                <w:sz w:val="28"/>
                <w:szCs w:val="28"/>
                <w:lang w:val="lv-LV"/>
              </w:rPr>
              <w:t xml:space="preserve">vienotu un integrētu digitālā satura pārvaldības un saglabāšanas sistēmu, kas nodrošinās Latvijas kultūras institūcijām iespēju drošai digitālā satura saglabāšanai ilgtermiņā un iespējas tā </w:t>
            </w:r>
            <w:proofErr w:type="spellStart"/>
            <w:r w:rsidR="00A1259F" w:rsidRPr="00A663F4">
              <w:rPr>
                <w:rFonts w:eastAsiaTheme="minorHAnsi"/>
                <w:bCs/>
                <w:sz w:val="28"/>
                <w:szCs w:val="28"/>
                <w:lang w:val="lv-LV"/>
              </w:rPr>
              <w:t>atkalizmantošanai</w:t>
            </w:r>
            <w:proofErr w:type="spellEnd"/>
            <w:r w:rsidR="00A1259F" w:rsidRPr="00A663F4">
              <w:rPr>
                <w:rFonts w:eastAsiaTheme="minorHAnsi"/>
                <w:bCs/>
                <w:sz w:val="28"/>
                <w:szCs w:val="28"/>
                <w:lang w:val="lv-LV"/>
              </w:rPr>
              <w:t>;</w:t>
            </w:r>
          </w:p>
          <w:p w:rsidR="00A663F4" w:rsidRPr="00A663F4" w:rsidRDefault="00255E7E" w:rsidP="0025083C">
            <w:pPr>
              <w:pStyle w:val="Style35"/>
              <w:numPr>
                <w:ilvl w:val="0"/>
                <w:numId w:val="24"/>
              </w:numPr>
              <w:ind w:left="414" w:hanging="357"/>
              <w:jc w:val="both"/>
              <w:rPr>
                <w:rFonts w:eastAsiaTheme="minorHAnsi"/>
                <w:bCs/>
                <w:sz w:val="28"/>
                <w:szCs w:val="28"/>
                <w:lang w:val="lv-LV"/>
              </w:rPr>
            </w:pPr>
            <w:r>
              <w:rPr>
                <w:rFonts w:eastAsiaTheme="minorHAnsi"/>
                <w:bCs/>
                <w:sz w:val="28"/>
                <w:szCs w:val="28"/>
                <w:lang w:val="lv-LV"/>
              </w:rPr>
              <w:t>a</w:t>
            </w:r>
            <w:r w:rsidRPr="00A663F4">
              <w:rPr>
                <w:rFonts w:eastAsiaTheme="minorHAnsi"/>
                <w:bCs/>
                <w:sz w:val="28"/>
                <w:szCs w:val="28"/>
                <w:lang w:val="lv-LV"/>
              </w:rPr>
              <w:t xml:space="preserve">ttīstīt </w:t>
            </w:r>
            <w:proofErr w:type="spellStart"/>
            <w:r w:rsidR="00A1259F" w:rsidRPr="00A663F4">
              <w:rPr>
                <w:rFonts w:eastAsiaTheme="minorHAnsi"/>
                <w:bCs/>
                <w:sz w:val="28"/>
                <w:szCs w:val="28"/>
                <w:lang w:val="lv-LV"/>
              </w:rPr>
              <w:t>starpinstitucionālu</w:t>
            </w:r>
            <w:proofErr w:type="spellEnd"/>
            <w:r w:rsidR="00A1259F" w:rsidRPr="00A663F4">
              <w:rPr>
                <w:rFonts w:eastAsiaTheme="minorHAnsi"/>
                <w:bCs/>
                <w:sz w:val="28"/>
                <w:szCs w:val="28"/>
                <w:lang w:val="lv-LV"/>
              </w:rPr>
              <w:t xml:space="preserve"> autoritatīvo ierakstu datu kopu;</w:t>
            </w:r>
          </w:p>
          <w:p w:rsidR="00A663F4" w:rsidRPr="00A663F4" w:rsidRDefault="00255E7E" w:rsidP="0025083C">
            <w:pPr>
              <w:pStyle w:val="Style35"/>
              <w:numPr>
                <w:ilvl w:val="0"/>
                <w:numId w:val="24"/>
              </w:numPr>
              <w:ind w:left="414" w:hanging="357"/>
              <w:jc w:val="both"/>
              <w:rPr>
                <w:rFonts w:eastAsiaTheme="minorHAnsi"/>
                <w:bCs/>
                <w:sz w:val="28"/>
                <w:szCs w:val="28"/>
                <w:lang w:val="lv-LV"/>
              </w:rPr>
            </w:pPr>
            <w:r>
              <w:rPr>
                <w:rFonts w:eastAsiaTheme="minorHAnsi"/>
                <w:bCs/>
                <w:sz w:val="28"/>
                <w:szCs w:val="28"/>
                <w:lang w:val="lv-LV"/>
              </w:rPr>
              <w:t>i</w:t>
            </w:r>
            <w:r w:rsidRPr="00A663F4">
              <w:rPr>
                <w:rFonts w:eastAsiaTheme="minorHAnsi"/>
                <w:bCs/>
                <w:sz w:val="28"/>
                <w:szCs w:val="28"/>
                <w:lang w:val="lv-LV"/>
              </w:rPr>
              <w:t xml:space="preserve">zveidot </w:t>
            </w:r>
            <w:r w:rsidR="00A1259F" w:rsidRPr="00A663F4">
              <w:rPr>
                <w:rFonts w:eastAsiaTheme="minorHAnsi"/>
                <w:bCs/>
                <w:sz w:val="28"/>
                <w:szCs w:val="28"/>
                <w:lang w:val="lv-LV"/>
              </w:rPr>
              <w:t xml:space="preserve">kinodokumentu un fotodokumentu </w:t>
            </w:r>
            <w:proofErr w:type="spellStart"/>
            <w:r w:rsidR="00A1259F" w:rsidRPr="00A663F4">
              <w:rPr>
                <w:rFonts w:eastAsiaTheme="minorHAnsi"/>
                <w:bCs/>
                <w:sz w:val="28"/>
                <w:szCs w:val="28"/>
                <w:lang w:val="lv-LV"/>
              </w:rPr>
              <w:t>digitalizācijas</w:t>
            </w:r>
            <w:proofErr w:type="spellEnd"/>
            <w:r w:rsidR="00A1259F" w:rsidRPr="00A663F4">
              <w:rPr>
                <w:rFonts w:eastAsiaTheme="minorHAnsi"/>
                <w:bCs/>
                <w:sz w:val="28"/>
                <w:szCs w:val="28"/>
                <w:lang w:val="lv-LV"/>
              </w:rPr>
              <w:t xml:space="preserve"> infrastruktūru;</w:t>
            </w:r>
          </w:p>
          <w:p w:rsidR="00A663F4" w:rsidRPr="00A663F4" w:rsidRDefault="00255E7E" w:rsidP="0025083C">
            <w:pPr>
              <w:pStyle w:val="Style35"/>
              <w:numPr>
                <w:ilvl w:val="0"/>
                <w:numId w:val="24"/>
              </w:numPr>
              <w:ind w:left="414" w:hanging="357"/>
              <w:jc w:val="both"/>
              <w:rPr>
                <w:rFonts w:eastAsiaTheme="minorHAnsi"/>
                <w:bCs/>
                <w:sz w:val="28"/>
                <w:szCs w:val="28"/>
                <w:lang w:val="lv-LV"/>
              </w:rPr>
            </w:pPr>
            <w:r>
              <w:rPr>
                <w:rFonts w:eastAsiaTheme="minorHAnsi"/>
                <w:bCs/>
                <w:sz w:val="28"/>
                <w:szCs w:val="28"/>
                <w:lang w:val="lv-LV"/>
              </w:rPr>
              <w:t>n</w:t>
            </w:r>
            <w:r w:rsidRPr="00A663F4">
              <w:rPr>
                <w:rFonts w:eastAsiaTheme="minorHAnsi"/>
                <w:bCs/>
                <w:sz w:val="28"/>
                <w:szCs w:val="28"/>
                <w:lang w:val="lv-LV"/>
              </w:rPr>
              <w:t xml:space="preserve">odrošināt </w:t>
            </w:r>
            <w:r w:rsidR="00A1259F" w:rsidRPr="00A663F4">
              <w:rPr>
                <w:rFonts w:eastAsiaTheme="minorHAnsi"/>
                <w:bCs/>
                <w:sz w:val="28"/>
                <w:szCs w:val="28"/>
                <w:lang w:val="lv-LV"/>
              </w:rPr>
              <w:t>kultūras mantojuma datu infrastruktūras attīstību;</w:t>
            </w:r>
          </w:p>
          <w:p w:rsidR="00A663F4" w:rsidRPr="00A663F4" w:rsidRDefault="00255E7E" w:rsidP="0025083C">
            <w:pPr>
              <w:pStyle w:val="Style35"/>
              <w:numPr>
                <w:ilvl w:val="0"/>
                <w:numId w:val="24"/>
              </w:numPr>
              <w:ind w:left="414" w:hanging="357"/>
              <w:jc w:val="both"/>
              <w:rPr>
                <w:rFonts w:eastAsiaTheme="minorHAnsi"/>
                <w:bCs/>
                <w:sz w:val="28"/>
                <w:szCs w:val="28"/>
                <w:lang w:val="lv-LV"/>
              </w:rPr>
            </w:pPr>
            <w:r>
              <w:rPr>
                <w:rFonts w:eastAsiaTheme="minorHAnsi"/>
                <w:bCs/>
                <w:sz w:val="28"/>
                <w:szCs w:val="28"/>
                <w:lang w:val="lv-LV"/>
              </w:rPr>
              <w:t>i</w:t>
            </w:r>
            <w:r w:rsidRPr="00A663F4">
              <w:rPr>
                <w:rFonts w:eastAsiaTheme="minorHAnsi"/>
                <w:bCs/>
                <w:sz w:val="28"/>
                <w:szCs w:val="28"/>
                <w:lang w:val="lv-LV"/>
              </w:rPr>
              <w:t xml:space="preserve">zstrādāt </w:t>
            </w:r>
            <w:r w:rsidR="00A1259F" w:rsidRPr="00A663F4">
              <w:rPr>
                <w:rFonts w:eastAsiaTheme="minorHAnsi"/>
                <w:bCs/>
                <w:sz w:val="28"/>
                <w:szCs w:val="28"/>
                <w:lang w:val="lv-LV"/>
              </w:rPr>
              <w:t>vienotu kultūras mantojuma izplatīšanas sistēmu;</w:t>
            </w:r>
          </w:p>
          <w:p w:rsidR="00A663F4" w:rsidRPr="00A663F4" w:rsidRDefault="00255E7E" w:rsidP="0025083C">
            <w:pPr>
              <w:pStyle w:val="Style35"/>
              <w:numPr>
                <w:ilvl w:val="0"/>
                <w:numId w:val="24"/>
              </w:numPr>
              <w:ind w:left="414" w:hanging="357"/>
              <w:jc w:val="both"/>
              <w:rPr>
                <w:rFonts w:eastAsiaTheme="minorHAnsi"/>
                <w:bCs/>
                <w:sz w:val="28"/>
                <w:szCs w:val="28"/>
                <w:lang w:val="lv-LV"/>
              </w:rPr>
            </w:pPr>
            <w:r>
              <w:rPr>
                <w:rFonts w:eastAsiaTheme="minorHAnsi"/>
                <w:bCs/>
                <w:sz w:val="28"/>
                <w:szCs w:val="28"/>
                <w:lang w:val="lv-LV"/>
              </w:rPr>
              <w:t>p</w:t>
            </w:r>
            <w:r w:rsidRPr="00A663F4">
              <w:rPr>
                <w:rFonts w:eastAsiaTheme="minorHAnsi"/>
                <w:bCs/>
                <w:sz w:val="28"/>
                <w:szCs w:val="28"/>
                <w:lang w:val="lv-LV"/>
              </w:rPr>
              <w:t xml:space="preserve">ilnveidot </w:t>
            </w:r>
            <w:r w:rsidR="00A1259F" w:rsidRPr="00A663F4">
              <w:rPr>
                <w:rFonts w:eastAsiaTheme="minorHAnsi"/>
                <w:bCs/>
                <w:sz w:val="28"/>
                <w:szCs w:val="28"/>
                <w:lang w:val="lv-LV"/>
              </w:rPr>
              <w:t>IKT sistēmas atbilstoši procesiem, t</w:t>
            </w:r>
            <w:r>
              <w:rPr>
                <w:rFonts w:eastAsiaTheme="minorHAnsi"/>
                <w:bCs/>
                <w:sz w:val="28"/>
                <w:szCs w:val="28"/>
                <w:lang w:val="lv-LV"/>
              </w:rPr>
              <w:t>ai skaitā</w:t>
            </w:r>
            <w:r w:rsidR="00A1259F" w:rsidRPr="00A663F4">
              <w:rPr>
                <w:rFonts w:eastAsiaTheme="minorHAnsi"/>
                <w:bCs/>
                <w:sz w:val="28"/>
                <w:szCs w:val="28"/>
                <w:lang w:val="lv-LV"/>
              </w:rPr>
              <w:t xml:space="preserve"> modernizēt specializētos satura izplatīšanas kanālus;</w:t>
            </w:r>
          </w:p>
          <w:p w:rsidR="00A663F4" w:rsidRPr="00A663F4" w:rsidRDefault="00255E7E" w:rsidP="0025083C">
            <w:pPr>
              <w:pStyle w:val="Style35"/>
              <w:numPr>
                <w:ilvl w:val="0"/>
                <w:numId w:val="24"/>
              </w:numPr>
              <w:ind w:left="482" w:hanging="425"/>
              <w:jc w:val="both"/>
              <w:rPr>
                <w:rFonts w:eastAsiaTheme="minorHAnsi"/>
                <w:bCs/>
                <w:sz w:val="28"/>
                <w:szCs w:val="28"/>
                <w:lang w:val="lv-LV"/>
              </w:rPr>
            </w:pPr>
            <w:r>
              <w:rPr>
                <w:rFonts w:eastAsiaTheme="minorHAnsi"/>
                <w:bCs/>
                <w:sz w:val="28"/>
                <w:szCs w:val="28"/>
                <w:lang w:val="lv-LV"/>
              </w:rPr>
              <w:t>a</w:t>
            </w:r>
            <w:r w:rsidRPr="00A663F4">
              <w:rPr>
                <w:rFonts w:eastAsiaTheme="minorHAnsi"/>
                <w:bCs/>
                <w:sz w:val="28"/>
                <w:szCs w:val="28"/>
                <w:lang w:val="lv-LV"/>
              </w:rPr>
              <w:t xml:space="preserve">ttīstīt </w:t>
            </w:r>
            <w:r w:rsidR="00A1259F" w:rsidRPr="00A663F4">
              <w:rPr>
                <w:rFonts w:eastAsiaTheme="minorHAnsi"/>
                <w:bCs/>
                <w:sz w:val="28"/>
                <w:szCs w:val="28"/>
                <w:lang w:val="lv-LV"/>
              </w:rPr>
              <w:t>autortiesību pārvaldības un licencēšanas sistēmu un autortiesību pārvaldības procesu;</w:t>
            </w:r>
          </w:p>
          <w:p w:rsidR="00A663F4" w:rsidRPr="00A663F4" w:rsidRDefault="00255E7E" w:rsidP="0025083C">
            <w:pPr>
              <w:pStyle w:val="Style35"/>
              <w:numPr>
                <w:ilvl w:val="0"/>
                <w:numId w:val="24"/>
              </w:numPr>
              <w:ind w:left="482" w:hanging="425"/>
              <w:jc w:val="both"/>
              <w:rPr>
                <w:rFonts w:eastAsiaTheme="minorHAnsi"/>
                <w:bCs/>
                <w:sz w:val="28"/>
                <w:szCs w:val="28"/>
                <w:lang w:val="lv-LV"/>
              </w:rPr>
            </w:pPr>
            <w:r>
              <w:rPr>
                <w:rFonts w:eastAsiaTheme="minorHAnsi"/>
                <w:bCs/>
                <w:sz w:val="28"/>
                <w:szCs w:val="28"/>
                <w:lang w:val="lv-LV"/>
              </w:rPr>
              <w:t>n</w:t>
            </w:r>
            <w:r w:rsidRPr="00A663F4">
              <w:rPr>
                <w:rFonts w:eastAsiaTheme="minorHAnsi"/>
                <w:bCs/>
                <w:sz w:val="28"/>
                <w:szCs w:val="28"/>
                <w:lang w:val="lv-LV"/>
              </w:rPr>
              <w:t xml:space="preserve">odrošināt </w:t>
            </w:r>
            <w:r w:rsidR="00A1259F" w:rsidRPr="00A663F4">
              <w:rPr>
                <w:rFonts w:eastAsiaTheme="minorHAnsi"/>
                <w:bCs/>
                <w:sz w:val="28"/>
                <w:szCs w:val="28"/>
                <w:lang w:val="lv-LV"/>
              </w:rPr>
              <w:t>valsts aizsargājamo kultūras pieminekļu digitālā dokumentārā mantojuma pieejamību, ievērojot normatīvajā bāzē noteiktos ierobežojumus;</w:t>
            </w:r>
          </w:p>
          <w:p w:rsidR="005654CE" w:rsidRPr="00A663F4" w:rsidRDefault="00255E7E" w:rsidP="0025083C">
            <w:pPr>
              <w:pStyle w:val="Style35"/>
              <w:numPr>
                <w:ilvl w:val="0"/>
                <w:numId w:val="24"/>
              </w:numPr>
              <w:ind w:left="482" w:hanging="425"/>
              <w:jc w:val="both"/>
              <w:rPr>
                <w:rFonts w:eastAsiaTheme="minorHAnsi"/>
                <w:bCs/>
                <w:sz w:val="28"/>
                <w:szCs w:val="28"/>
                <w:lang w:val="lv-LV"/>
              </w:rPr>
            </w:pPr>
            <w:r>
              <w:rPr>
                <w:rFonts w:eastAsiaTheme="minorHAnsi"/>
                <w:bCs/>
                <w:sz w:val="28"/>
                <w:szCs w:val="28"/>
                <w:lang w:val="lv-LV"/>
              </w:rPr>
              <w:t>a</w:t>
            </w:r>
            <w:r w:rsidRPr="00A663F4">
              <w:rPr>
                <w:rFonts w:eastAsiaTheme="minorHAnsi"/>
                <w:bCs/>
                <w:sz w:val="28"/>
                <w:szCs w:val="28"/>
                <w:lang w:val="lv-LV"/>
              </w:rPr>
              <w:t xml:space="preserve">ttīstīt </w:t>
            </w:r>
            <w:r w:rsidR="00A1259F" w:rsidRPr="00A663F4">
              <w:rPr>
                <w:rFonts w:eastAsiaTheme="minorHAnsi"/>
                <w:bCs/>
                <w:sz w:val="28"/>
                <w:szCs w:val="28"/>
                <w:lang w:val="lv-LV"/>
              </w:rPr>
              <w:t>saistītos procesus.</w:t>
            </w:r>
          </w:p>
          <w:p w:rsidR="00AB6AB3" w:rsidRDefault="00AB6AB3" w:rsidP="00AD1252">
            <w:pPr>
              <w:suppressLineNumbers/>
              <w:spacing w:after="0" w:line="240" w:lineRule="auto"/>
              <w:ind w:left="57" w:firstLine="567"/>
              <w:jc w:val="both"/>
              <w:rPr>
                <w:rFonts w:ascii="Times New Roman" w:hAnsi="Times New Roman" w:cs="Times New Roman"/>
                <w:bCs/>
                <w:sz w:val="28"/>
                <w:szCs w:val="28"/>
              </w:rPr>
            </w:pPr>
            <w:r>
              <w:rPr>
                <w:rFonts w:ascii="Times New Roman" w:hAnsi="Times New Roman" w:cs="Times New Roman"/>
                <w:bCs/>
                <w:sz w:val="28"/>
                <w:szCs w:val="28"/>
              </w:rPr>
              <w:t xml:space="preserve">Uzskaitīto pasākumu īstenošana nodrošinās centralizētas atvērtas informācijas </w:t>
            </w:r>
            <w:r>
              <w:rPr>
                <w:rFonts w:ascii="Times New Roman" w:hAnsi="Times New Roman" w:cs="Times New Roman"/>
                <w:bCs/>
                <w:sz w:val="28"/>
                <w:szCs w:val="28"/>
              </w:rPr>
              <w:lastRenderedPageBreak/>
              <w:t xml:space="preserve">sistēmu platformas (2.kārtas) ieviešanu. </w:t>
            </w:r>
          </w:p>
          <w:p w:rsidR="00341FF9" w:rsidRDefault="00BF5A8C">
            <w:pPr>
              <w:suppressLineNumbers/>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Digitalizācijas</w:t>
            </w:r>
            <w:r w:rsidRPr="00A663F4">
              <w:rPr>
                <w:rFonts w:ascii="Times New Roman" w:hAnsi="Times New Roman" w:cs="Times New Roman"/>
                <w:bCs/>
                <w:sz w:val="28"/>
                <w:szCs w:val="28"/>
              </w:rPr>
              <w:t xml:space="preserve"> </w:t>
            </w:r>
            <w:r>
              <w:rPr>
                <w:rFonts w:ascii="Times New Roman" w:hAnsi="Times New Roman" w:cs="Times New Roman"/>
                <w:bCs/>
                <w:sz w:val="28"/>
                <w:szCs w:val="28"/>
              </w:rPr>
              <w:t>p</w:t>
            </w:r>
            <w:r w:rsidR="00886630" w:rsidRPr="00A663F4">
              <w:rPr>
                <w:rFonts w:ascii="Times New Roman" w:hAnsi="Times New Roman" w:cs="Times New Roman"/>
                <w:bCs/>
                <w:sz w:val="28"/>
                <w:szCs w:val="28"/>
              </w:rPr>
              <w:t xml:space="preserve">rojekta gaitā tiks </w:t>
            </w:r>
            <w:proofErr w:type="spellStart"/>
            <w:r w:rsidR="00886630" w:rsidRPr="00A663F4">
              <w:rPr>
                <w:rFonts w:ascii="Times New Roman" w:hAnsi="Times New Roman" w:cs="Times New Roman"/>
                <w:bCs/>
                <w:sz w:val="28"/>
                <w:szCs w:val="28"/>
              </w:rPr>
              <w:t>digitalizēti</w:t>
            </w:r>
            <w:proofErr w:type="spellEnd"/>
            <w:r w:rsidR="00886630" w:rsidRPr="00A663F4">
              <w:rPr>
                <w:rFonts w:ascii="Times New Roman" w:hAnsi="Times New Roman" w:cs="Times New Roman"/>
                <w:bCs/>
                <w:sz w:val="28"/>
                <w:szCs w:val="28"/>
              </w:rPr>
              <w:t xml:space="preserve"> 976 000 lappušu teksta materiālu, 150 000 dažādu attēlu un kultūras vērtību aprakstu, </w:t>
            </w:r>
            <w:r w:rsidR="005412DF" w:rsidRPr="00A663F4">
              <w:rPr>
                <w:rFonts w:ascii="Times New Roman" w:hAnsi="Times New Roman" w:cs="Times New Roman"/>
                <w:bCs/>
                <w:sz w:val="28"/>
                <w:szCs w:val="28"/>
              </w:rPr>
              <w:t>3</w:t>
            </w:r>
            <w:r w:rsidR="00886630" w:rsidRPr="00A663F4">
              <w:rPr>
                <w:rFonts w:ascii="Times New Roman" w:hAnsi="Times New Roman" w:cs="Times New Roman"/>
                <w:bCs/>
                <w:sz w:val="28"/>
                <w:szCs w:val="28"/>
              </w:rPr>
              <w:t xml:space="preserve">50 000 audiovizuālo materiālu minūšu, kā arī </w:t>
            </w:r>
            <w:r w:rsidR="005412DF" w:rsidRPr="00A663F4">
              <w:rPr>
                <w:rFonts w:ascii="Times New Roman" w:hAnsi="Times New Roman" w:cs="Times New Roman"/>
                <w:bCs/>
                <w:sz w:val="28"/>
                <w:szCs w:val="28"/>
              </w:rPr>
              <w:t xml:space="preserve">50 000 </w:t>
            </w:r>
            <w:r w:rsidR="00F7102B" w:rsidRPr="00A663F4">
              <w:rPr>
                <w:rFonts w:ascii="Times New Roman" w:hAnsi="Times New Roman" w:cs="Times New Roman"/>
                <w:bCs/>
                <w:sz w:val="28"/>
                <w:szCs w:val="28"/>
              </w:rPr>
              <w:t>muzeju priekšmetu</w:t>
            </w:r>
            <w:r w:rsidR="00886630" w:rsidRPr="00A663F4">
              <w:rPr>
                <w:rFonts w:ascii="Times New Roman" w:hAnsi="Times New Roman" w:cs="Times New Roman"/>
                <w:bCs/>
                <w:sz w:val="28"/>
                <w:szCs w:val="28"/>
              </w:rPr>
              <w:t xml:space="preserve"> un </w:t>
            </w:r>
            <w:r w:rsidR="00FB6F4D">
              <w:rPr>
                <w:rFonts w:ascii="Times New Roman" w:hAnsi="Times New Roman" w:cs="Times New Roman"/>
                <w:bCs/>
                <w:sz w:val="28"/>
                <w:szCs w:val="28"/>
              </w:rPr>
              <w:t>30</w:t>
            </w:r>
            <w:r w:rsidR="00255E7E">
              <w:rPr>
                <w:rFonts w:ascii="Times New Roman" w:hAnsi="Times New Roman" w:cs="Times New Roman"/>
                <w:bCs/>
                <w:sz w:val="28"/>
                <w:szCs w:val="28"/>
              </w:rPr>
              <w:t> </w:t>
            </w:r>
            <w:r w:rsidR="00886630" w:rsidRPr="00A663F4">
              <w:rPr>
                <w:rFonts w:ascii="Times New Roman" w:hAnsi="Times New Roman" w:cs="Times New Roman"/>
                <w:bCs/>
                <w:sz w:val="28"/>
                <w:szCs w:val="28"/>
              </w:rPr>
              <w:t xml:space="preserve">kultūras </w:t>
            </w:r>
            <w:r w:rsidR="00FB6F4D">
              <w:rPr>
                <w:rFonts w:ascii="Times New Roman" w:hAnsi="Times New Roman" w:cs="Times New Roman"/>
                <w:bCs/>
                <w:sz w:val="28"/>
                <w:szCs w:val="28"/>
              </w:rPr>
              <w:t>pieminekļi</w:t>
            </w:r>
            <w:r w:rsidR="00886630" w:rsidRPr="00A663F4">
              <w:rPr>
                <w:rFonts w:ascii="Times New Roman" w:hAnsi="Times New Roman" w:cs="Times New Roman"/>
                <w:bCs/>
                <w:sz w:val="28"/>
                <w:szCs w:val="28"/>
              </w:rPr>
              <w:t xml:space="preserve">, veicot to 3D digitalizāciju. </w:t>
            </w:r>
            <w:r w:rsidR="00AD1252" w:rsidRPr="00AD1252">
              <w:rPr>
                <w:rFonts w:ascii="Times New Roman" w:hAnsi="Times New Roman" w:cs="Times New Roman"/>
                <w:bCs/>
                <w:sz w:val="28"/>
                <w:szCs w:val="28"/>
              </w:rPr>
              <w:t>Digitalizācijas projektā tiks veikts 15 procesu audits, kā rezultātā atbilstoši tiks pilnveidota procesu norises kārtība un to apraksti.</w:t>
            </w:r>
            <w:r w:rsidR="00AD1252">
              <w:rPr>
                <w:rFonts w:ascii="Times New Roman" w:hAnsi="Times New Roman" w:cs="Times New Roman"/>
                <w:bCs/>
                <w:sz w:val="28"/>
                <w:szCs w:val="28"/>
              </w:rPr>
              <w:t xml:space="preserve"> </w:t>
            </w:r>
            <w:r>
              <w:rPr>
                <w:rFonts w:ascii="Times New Roman" w:hAnsi="Times New Roman" w:cs="Times New Roman"/>
                <w:bCs/>
                <w:sz w:val="28"/>
                <w:szCs w:val="28"/>
              </w:rPr>
              <w:t>Digitalizācijas p</w:t>
            </w:r>
            <w:r w:rsidR="00886630" w:rsidRPr="00A663F4">
              <w:rPr>
                <w:rFonts w:ascii="Times New Roman" w:hAnsi="Times New Roman" w:cs="Times New Roman"/>
                <w:bCs/>
                <w:sz w:val="28"/>
                <w:szCs w:val="28"/>
              </w:rPr>
              <w:t>rojekta gai</w:t>
            </w:r>
            <w:r w:rsidR="005412DF" w:rsidRPr="00A663F4">
              <w:rPr>
                <w:rFonts w:ascii="Times New Roman" w:hAnsi="Times New Roman" w:cs="Times New Roman"/>
                <w:bCs/>
                <w:sz w:val="28"/>
                <w:szCs w:val="28"/>
              </w:rPr>
              <w:t>tā atbilstoši darbības procesu pilnveidei</w:t>
            </w:r>
            <w:r w:rsidR="00886630" w:rsidRPr="00A663F4">
              <w:rPr>
                <w:rFonts w:ascii="Times New Roman" w:hAnsi="Times New Roman" w:cs="Times New Roman"/>
                <w:bCs/>
                <w:sz w:val="28"/>
                <w:szCs w:val="28"/>
              </w:rPr>
              <w:t xml:space="preserve"> tiks</w:t>
            </w:r>
            <w:r w:rsidR="005412DF" w:rsidRPr="00A663F4">
              <w:rPr>
                <w:rFonts w:ascii="Times New Roman" w:hAnsi="Times New Roman" w:cs="Times New Roman"/>
                <w:bCs/>
                <w:sz w:val="28"/>
                <w:szCs w:val="28"/>
              </w:rPr>
              <w:t xml:space="preserve"> attīstīti </w:t>
            </w:r>
            <w:r w:rsidR="00255E7E">
              <w:rPr>
                <w:rFonts w:ascii="Times New Roman" w:hAnsi="Times New Roman" w:cs="Times New Roman"/>
                <w:bCs/>
                <w:sz w:val="28"/>
                <w:szCs w:val="28"/>
              </w:rPr>
              <w:t>četri</w:t>
            </w:r>
            <w:r w:rsidR="00255E7E" w:rsidRPr="00A663F4">
              <w:rPr>
                <w:rFonts w:ascii="Times New Roman" w:hAnsi="Times New Roman" w:cs="Times New Roman"/>
                <w:bCs/>
                <w:sz w:val="28"/>
                <w:szCs w:val="28"/>
              </w:rPr>
              <w:t xml:space="preserve"> </w:t>
            </w:r>
            <w:r w:rsidR="00886630" w:rsidRPr="00A663F4">
              <w:rPr>
                <w:rFonts w:ascii="Times New Roman" w:hAnsi="Times New Roman" w:cs="Times New Roman"/>
                <w:bCs/>
                <w:sz w:val="28"/>
                <w:szCs w:val="28"/>
              </w:rPr>
              <w:t>pakalpojumi</w:t>
            </w:r>
            <w:r w:rsidR="006A28F8">
              <w:rPr>
                <w:rFonts w:ascii="Times New Roman" w:hAnsi="Times New Roman" w:cs="Times New Roman"/>
                <w:bCs/>
                <w:sz w:val="28"/>
                <w:szCs w:val="28"/>
              </w:rPr>
              <w:t>, t</w:t>
            </w:r>
            <w:r w:rsidR="00341FF9">
              <w:rPr>
                <w:rFonts w:ascii="Times New Roman" w:hAnsi="Times New Roman" w:cs="Times New Roman"/>
                <w:bCs/>
                <w:sz w:val="28"/>
                <w:szCs w:val="28"/>
              </w:rPr>
              <w:t>ai skaitā</w:t>
            </w:r>
            <w:r w:rsidR="006A28F8">
              <w:rPr>
                <w:rFonts w:ascii="Times New Roman" w:hAnsi="Times New Roman" w:cs="Times New Roman"/>
                <w:bCs/>
                <w:sz w:val="28"/>
                <w:szCs w:val="28"/>
              </w:rPr>
              <w:t xml:space="preserve"> koplietošanas funkcionalitāte: </w:t>
            </w:r>
            <w:r w:rsidR="006A28F8" w:rsidRPr="006A28F8">
              <w:rPr>
                <w:rFonts w:ascii="Times New Roman" w:hAnsi="Times New Roman" w:cs="Times New Roman"/>
                <w:bCs/>
                <w:sz w:val="28"/>
                <w:szCs w:val="28"/>
              </w:rPr>
              <w:t>Latvijas kultūras mantojuma integrētā platforma, Latvijas kultūras mantojuma digitālā bibliotēka, Kultūras pieminekļu informācijas pārvaldība, Autortiesību pārvaldība un licencēšana</w:t>
            </w:r>
            <w:r w:rsidR="00E0620D">
              <w:rPr>
                <w:rFonts w:ascii="Times New Roman" w:hAnsi="Times New Roman" w:cs="Times New Roman"/>
                <w:bCs/>
                <w:sz w:val="28"/>
                <w:szCs w:val="28"/>
              </w:rPr>
              <w:t>.</w:t>
            </w:r>
          </w:p>
        </w:tc>
      </w:tr>
      <w:tr w:rsidR="005412DF" w:rsidRPr="009E6BA9" w:rsidTr="00A111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412DF" w:rsidRPr="009E6BA9" w:rsidRDefault="005412DF"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rsidR="005412DF" w:rsidRPr="009E6BA9" w:rsidRDefault="005412DF" w:rsidP="00255E7E">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36" w:type="pct"/>
            <w:tcBorders>
              <w:top w:val="outset" w:sz="6" w:space="0" w:color="auto"/>
              <w:left w:val="outset" w:sz="6" w:space="0" w:color="auto"/>
              <w:bottom w:val="outset" w:sz="6" w:space="0" w:color="auto"/>
              <w:right w:val="outset" w:sz="6" w:space="0" w:color="auto"/>
            </w:tcBorders>
            <w:hideMark/>
          </w:tcPr>
          <w:p w:rsidR="005412DF" w:rsidRPr="005412DF" w:rsidRDefault="00D60EE5" w:rsidP="00A111E5">
            <w:pPr>
              <w:spacing w:after="0" w:line="240" w:lineRule="auto"/>
              <w:ind w:left="57"/>
              <w:contextualSpacing/>
              <w:jc w:val="both"/>
              <w:rPr>
                <w:rFonts w:ascii="Times New Roman" w:hAnsi="Times New Roman" w:cs="Times New Roman"/>
                <w:sz w:val="28"/>
                <w:szCs w:val="28"/>
              </w:rPr>
            </w:pPr>
            <w:r>
              <w:rPr>
                <w:rFonts w:ascii="Times New Roman" w:hAnsi="Times New Roman" w:cs="Times New Roman"/>
                <w:bCs/>
                <w:color w:val="000000"/>
                <w:sz w:val="28"/>
                <w:szCs w:val="28"/>
              </w:rPr>
              <w:t xml:space="preserve">Kultūras ministrija, </w:t>
            </w:r>
            <w:r w:rsidR="005412DF" w:rsidRPr="00FB4335">
              <w:rPr>
                <w:rFonts w:ascii="Times New Roman" w:hAnsi="Times New Roman" w:cs="Times New Roman"/>
                <w:bCs/>
                <w:color w:val="000000"/>
                <w:sz w:val="28"/>
                <w:szCs w:val="28"/>
              </w:rPr>
              <w:t>Latvijas</w:t>
            </w:r>
            <w:r w:rsidR="005412DF" w:rsidRPr="005412DF">
              <w:rPr>
                <w:rFonts w:ascii="Times New Roman" w:hAnsi="Times New Roman" w:cs="Times New Roman"/>
                <w:sz w:val="28"/>
                <w:szCs w:val="28"/>
              </w:rPr>
              <w:t xml:space="preserve"> Nacionālā bibliotēka</w:t>
            </w:r>
            <w:r w:rsidR="00255E7E">
              <w:rPr>
                <w:rFonts w:ascii="Times New Roman" w:hAnsi="Times New Roman" w:cs="Times New Roman"/>
                <w:sz w:val="28"/>
                <w:szCs w:val="28"/>
              </w:rPr>
              <w:t>.</w:t>
            </w:r>
          </w:p>
        </w:tc>
      </w:tr>
      <w:tr w:rsidR="006A1104" w:rsidRPr="009E6BA9" w:rsidTr="00A111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6BA9" w:rsidRDefault="00E5323B"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5654CE" w:rsidRPr="009E6BA9" w:rsidRDefault="006A1104" w:rsidP="0003453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Nav</w:t>
            </w:r>
          </w:p>
        </w:tc>
      </w:tr>
    </w:tbl>
    <w:p w:rsidR="00334156" w:rsidRPr="00446D42" w:rsidRDefault="00E5323B" w:rsidP="00255E7E">
      <w:pPr>
        <w:spacing w:after="0" w:line="240" w:lineRule="auto"/>
        <w:rPr>
          <w:rFonts w:ascii="Times New Roman" w:eastAsia="Times New Roman" w:hAnsi="Times New Roman" w:cs="Times New Roman"/>
          <w:iCs/>
          <w:sz w:val="24"/>
          <w:szCs w:val="24"/>
          <w:lang w:val="en-US" w:eastAsia="lv-LV"/>
        </w:rPr>
      </w:pPr>
      <w:r w:rsidRPr="009E6BA9">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6A1104" w:rsidRPr="009E6BA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255E7E">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7559B" w:rsidRPr="009E6BA9" w:rsidTr="00A111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7559B" w:rsidRPr="009E6BA9" w:rsidRDefault="00E7559B"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7559B" w:rsidRPr="009E6BA9" w:rsidRDefault="00E7559B"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E7559B" w:rsidRPr="00C14507" w:rsidRDefault="00E7559B" w:rsidP="00255E7E">
            <w:pPr>
              <w:pStyle w:val="naiskr"/>
              <w:spacing w:before="0" w:after="0"/>
              <w:ind w:left="71"/>
              <w:jc w:val="both"/>
              <w:rPr>
                <w:sz w:val="28"/>
                <w:szCs w:val="28"/>
                <w:lang w:eastAsia="en-US"/>
              </w:rPr>
            </w:pPr>
            <w:r w:rsidRPr="00C14507">
              <w:rPr>
                <w:sz w:val="28"/>
                <w:szCs w:val="28"/>
                <w:lang w:eastAsia="en-US"/>
              </w:rPr>
              <w:t>Iedzīvotāji,  izglītības procesā iesaistītie, zinātnieki, komersanti, valsts pārvalde, pašvaldības, biedrības, nodibinājumi.</w:t>
            </w:r>
          </w:p>
        </w:tc>
      </w:tr>
      <w:tr w:rsidR="006A1104" w:rsidRPr="009E6BA9" w:rsidTr="00A111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6BA9" w:rsidRDefault="00E5323B"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130FA5" w:rsidRPr="00A663F4" w:rsidRDefault="007F0944" w:rsidP="00BF5A8C">
            <w:pPr>
              <w:pStyle w:val="Style35"/>
              <w:numPr>
                <w:ilvl w:val="0"/>
                <w:numId w:val="25"/>
              </w:numPr>
              <w:ind w:left="414" w:hanging="357"/>
              <w:jc w:val="both"/>
              <w:rPr>
                <w:rFonts w:eastAsiaTheme="minorHAnsi"/>
                <w:bCs/>
                <w:sz w:val="28"/>
                <w:szCs w:val="28"/>
                <w:lang w:val="lv-LV"/>
              </w:rPr>
            </w:pPr>
            <w:r w:rsidRPr="00A663F4">
              <w:rPr>
                <w:rFonts w:eastAsiaTheme="minorHAnsi"/>
                <w:bCs/>
                <w:sz w:val="28"/>
                <w:szCs w:val="28"/>
                <w:lang w:val="lv-LV"/>
              </w:rPr>
              <w:t xml:space="preserve">Digitalizācijas projekta </w:t>
            </w:r>
            <w:r w:rsidR="0096600F" w:rsidRPr="00A663F4">
              <w:rPr>
                <w:rFonts w:eastAsiaTheme="minorHAnsi"/>
                <w:bCs/>
                <w:sz w:val="28"/>
                <w:szCs w:val="28"/>
                <w:lang w:val="lv-LV"/>
              </w:rPr>
              <w:t>īstenošanas</w:t>
            </w:r>
            <w:r w:rsidRPr="00A663F4">
              <w:rPr>
                <w:rFonts w:eastAsiaTheme="minorHAnsi"/>
                <w:bCs/>
                <w:sz w:val="28"/>
                <w:szCs w:val="28"/>
                <w:lang w:val="lv-LV"/>
              </w:rPr>
              <w:t xml:space="preserve"> rezultātā tiks samazināts administratīvais slogs iedzīvotājiem, samazinoties klientu laika un finanšu līdzekļu patēriņam, kas rodas bibliotēkas, arhīvus, u.c. neapmeklējot klātienē, bet meklējot un apskatot materiālus internetā, tāpat neveicot materiālu kopēšanu, skenēšanu vai izsniegšanu uz datu nesējiem. </w:t>
            </w:r>
            <w:r w:rsidR="00D70CE2" w:rsidRPr="00A663F4">
              <w:rPr>
                <w:rFonts w:eastAsiaTheme="minorHAnsi"/>
                <w:bCs/>
                <w:sz w:val="28"/>
                <w:szCs w:val="28"/>
                <w:lang w:val="lv-LV"/>
              </w:rPr>
              <w:t xml:space="preserve">Atbilstoši </w:t>
            </w:r>
            <w:r w:rsidR="00C2054D" w:rsidRPr="00C2054D">
              <w:rPr>
                <w:bCs/>
                <w:color w:val="000000"/>
                <w:sz w:val="28"/>
                <w:szCs w:val="28"/>
                <w:lang w:val="lv-LV"/>
              </w:rPr>
              <w:t>Latvijas</w:t>
            </w:r>
            <w:r w:rsidR="00C2054D" w:rsidRPr="00C2054D">
              <w:rPr>
                <w:sz w:val="28"/>
                <w:szCs w:val="28"/>
                <w:lang w:val="lv-LV"/>
              </w:rPr>
              <w:t xml:space="preserve"> Nacionālās bibliotēka</w:t>
            </w:r>
            <w:r w:rsidR="00C2054D">
              <w:rPr>
                <w:sz w:val="28"/>
                <w:szCs w:val="28"/>
                <w:lang w:val="lv-LV"/>
              </w:rPr>
              <w:t>s</w:t>
            </w:r>
            <w:r w:rsidR="00D70CE2" w:rsidRPr="00A663F4">
              <w:rPr>
                <w:rFonts w:eastAsiaTheme="minorHAnsi"/>
                <w:bCs/>
                <w:sz w:val="28"/>
                <w:szCs w:val="28"/>
                <w:lang w:val="lv-LV"/>
              </w:rPr>
              <w:t xml:space="preserve"> 2017.gada darbības pārskatam gada laikā </w:t>
            </w:r>
            <w:r w:rsidR="00F7102B" w:rsidRPr="00A663F4">
              <w:rPr>
                <w:rFonts w:eastAsiaTheme="minorHAnsi"/>
                <w:bCs/>
                <w:sz w:val="28"/>
                <w:szCs w:val="28"/>
                <w:lang w:val="lv-LV"/>
              </w:rPr>
              <w:t>izsniegtas</w:t>
            </w:r>
            <w:r w:rsidR="00D70CE2" w:rsidRPr="00A663F4">
              <w:rPr>
                <w:rFonts w:eastAsiaTheme="minorHAnsi"/>
                <w:bCs/>
                <w:sz w:val="28"/>
                <w:szCs w:val="28"/>
                <w:lang w:val="lv-LV"/>
              </w:rPr>
              <w:t xml:space="preserve"> </w:t>
            </w:r>
            <w:r w:rsidR="00D70CE2" w:rsidRPr="00A663F4">
              <w:rPr>
                <w:rFonts w:eastAsiaTheme="minorHAnsi"/>
                <w:bCs/>
                <w:sz w:val="28"/>
                <w:szCs w:val="28"/>
                <w:lang w:val="lv-LV"/>
              </w:rPr>
              <w:lastRenderedPageBreak/>
              <w:t>3</w:t>
            </w:r>
            <w:r w:rsidR="00F7102B" w:rsidRPr="00A663F4">
              <w:rPr>
                <w:rFonts w:eastAsiaTheme="minorHAnsi"/>
                <w:bCs/>
                <w:sz w:val="28"/>
                <w:szCs w:val="28"/>
                <w:lang w:val="lv-LV"/>
              </w:rPr>
              <w:t>45</w:t>
            </w:r>
            <w:r w:rsidR="00255E7E">
              <w:rPr>
                <w:rFonts w:eastAsiaTheme="minorHAnsi"/>
                <w:bCs/>
                <w:sz w:val="28"/>
                <w:szCs w:val="28"/>
                <w:lang w:val="lv-LV"/>
              </w:rPr>
              <w:t> </w:t>
            </w:r>
            <w:r w:rsidR="00F7102B" w:rsidRPr="00A663F4">
              <w:rPr>
                <w:rFonts w:eastAsiaTheme="minorHAnsi"/>
                <w:bCs/>
                <w:sz w:val="28"/>
                <w:szCs w:val="28"/>
                <w:lang w:val="lv-LV"/>
              </w:rPr>
              <w:t>686</w:t>
            </w:r>
            <w:r w:rsidR="00255E7E">
              <w:rPr>
                <w:rFonts w:eastAsiaTheme="minorHAnsi"/>
                <w:bCs/>
                <w:sz w:val="28"/>
                <w:szCs w:val="28"/>
                <w:lang w:val="lv-LV"/>
              </w:rPr>
              <w:t> </w:t>
            </w:r>
            <w:r w:rsidR="00F7102B" w:rsidRPr="00A663F4">
              <w:rPr>
                <w:rFonts w:eastAsiaTheme="minorHAnsi"/>
                <w:bCs/>
                <w:sz w:val="28"/>
                <w:szCs w:val="28"/>
                <w:lang w:val="lv-LV"/>
              </w:rPr>
              <w:t>fizisko materiālu vienības</w:t>
            </w:r>
            <w:r w:rsidR="00D70CE2" w:rsidRPr="00A663F4">
              <w:rPr>
                <w:rFonts w:eastAsiaTheme="minorHAnsi"/>
                <w:bCs/>
                <w:sz w:val="28"/>
                <w:szCs w:val="28"/>
                <w:lang w:val="lv-LV"/>
              </w:rPr>
              <w:t xml:space="preserve">. </w:t>
            </w:r>
            <w:r w:rsidR="0096600F" w:rsidRPr="00A663F4">
              <w:rPr>
                <w:rFonts w:eastAsiaTheme="minorHAnsi"/>
                <w:bCs/>
                <w:sz w:val="28"/>
                <w:szCs w:val="28"/>
                <w:lang w:val="lv-LV"/>
              </w:rPr>
              <w:t>Tiek pieņemts, ka informācijas pieprasījumu skaits turpinās palielināties vidēji par 3% gadā</w:t>
            </w:r>
            <w:r w:rsidR="00FB6F4D">
              <w:rPr>
                <w:rFonts w:eastAsiaTheme="minorHAnsi"/>
                <w:bCs/>
                <w:sz w:val="28"/>
                <w:szCs w:val="28"/>
                <w:lang w:val="lv-LV"/>
              </w:rPr>
              <w:t>,</w:t>
            </w:r>
            <w:r w:rsidR="0096600F" w:rsidRPr="00A663F4">
              <w:rPr>
                <w:rFonts w:eastAsiaTheme="minorHAnsi"/>
                <w:bCs/>
                <w:sz w:val="28"/>
                <w:szCs w:val="28"/>
                <w:lang w:val="lv-LV"/>
              </w:rPr>
              <w:t xml:space="preserve"> un vienīgi katrā divpadsmitajā vai trīspadsmitajā gadījumā klients klātienē vērsīsies pie speciālista, pārējos gadījumos izgūstot informāciju attālināti no mājām vai tuvākajā interneta piekļuves punktā</w:t>
            </w:r>
            <w:r w:rsidR="00D70CE2" w:rsidRPr="00A663F4">
              <w:rPr>
                <w:rFonts w:eastAsiaTheme="minorHAnsi"/>
                <w:bCs/>
                <w:sz w:val="28"/>
                <w:szCs w:val="28"/>
                <w:lang w:val="lv-LV"/>
              </w:rPr>
              <w:t>, t.i.</w:t>
            </w:r>
            <w:r w:rsidR="00FB6F4D">
              <w:rPr>
                <w:rFonts w:eastAsiaTheme="minorHAnsi"/>
                <w:bCs/>
                <w:sz w:val="28"/>
                <w:szCs w:val="28"/>
                <w:lang w:val="lv-LV"/>
              </w:rPr>
              <w:t>,</w:t>
            </w:r>
            <w:r w:rsidR="00D70CE2" w:rsidRPr="00A663F4">
              <w:rPr>
                <w:rFonts w:eastAsiaTheme="minorHAnsi"/>
                <w:bCs/>
                <w:sz w:val="28"/>
                <w:szCs w:val="28"/>
                <w:lang w:val="lv-LV"/>
              </w:rPr>
              <w:t xml:space="preserve"> materiālu izsniegšanas reižu skaits samazināsies par 8%</w:t>
            </w:r>
            <w:r w:rsidR="0096600F" w:rsidRPr="00A663F4">
              <w:rPr>
                <w:rFonts w:eastAsiaTheme="minorHAnsi"/>
                <w:bCs/>
                <w:sz w:val="28"/>
                <w:szCs w:val="28"/>
                <w:lang w:val="lv-LV"/>
              </w:rPr>
              <w:t xml:space="preserve">.  </w:t>
            </w:r>
          </w:p>
          <w:p w:rsidR="00D70CE2" w:rsidRPr="00A663F4" w:rsidRDefault="00D70CE2" w:rsidP="00BF5A8C">
            <w:pPr>
              <w:pStyle w:val="Style35"/>
              <w:numPr>
                <w:ilvl w:val="0"/>
                <w:numId w:val="25"/>
              </w:numPr>
              <w:ind w:left="414" w:hanging="357"/>
              <w:jc w:val="both"/>
              <w:rPr>
                <w:rFonts w:eastAsiaTheme="minorHAnsi"/>
                <w:bCs/>
                <w:sz w:val="28"/>
                <w:szCs w:val="28"/>
                <w:lang w:val="lv-LV"/>
              </w:rPr>
            </w:pPr>
            <w:r w:rsidRPr="00A663F4">
              <w:rPr>
                <w:rFonts w:eastAsiaTheme="minorHAnsi"/>
                <w:bCs/>
                <w:sz w:val="28"/>
                <w:szCs w:val="28"/>
                <w:lang w:val="lv-LV"/>
              </w:rPr>
              <w:t xml:space="preserve">Paplašinot sabiedrības iespējas iepazīties ar kultūras mantojumu digitālā veidā, turpinās samazināties </w:t>
            </w:r>
            <w:r w:rsidR="00130FA5" w:rsidRPr="00A663F4">
              <w:rPr>
                <w:rFonts w:eastAsiaTheme="minorHAnsi"/>
                <w:bCs/>
                <w:sz w:val="28"/>
                <w:szCs w:val="28"/>
                <w:lang w:val="lv-LV"/>
              </w:rPr>
              <w:t xml:space="preserve">bibliotēku, arhīvu, muzeju, u.c. institūciju </w:t>
            </w:r>
            <w:r w:rsidRPr="00A663F4">
              <w:rPr>
                <w:rFonts w:eastAsiaTheme="minorHAnsi"/>
                <w:bCs/>
                <w:sz w:val="28"/>
                <w:szCs w:val="28"/>
                <w:lang w:val="lv-LV"/>
              </w:rPr>
              <w:t xml:space="preserve">klientu apkalpošanas laiks saistībā ar materiālu (periodisko izdevumu, </w:t>
            </w:r>
            <w:r w:rsidR="00F7102B" w:rsidRPr="00A663F4">
              <w:rPr>
                <w:rFonts w:eastAsiaTheme="minorHAnsi"/>
                <w:bCs/>
                <w:sz w:val="28"/>
                <w:szCs w:val="28"/>
                <w:lang w:val="lv-LV"/>
              </w:rPr>
              <w:t>dokumentu</w:t>
            </w:r>
            <w:r w:rsidRPr="00A663F4">
              <w:rPr>
                <w:rFonts w:eastAsiaTheme="minorHAnsi"/>
                <w:bCs/>
                <w:sz w:val="28"/>
                <w:szCs w:val="28"/>
                <w:lang w:val="lv-LV"/>
              </w:rPr>
              <w:t>, lietu u.c.) izsniegšanu. S</w:t>
            </w:r>
            <w:r w:rsidR="007F0944" w:rsidRPr="00A663F4">
              <w:rPr>
                <w:rFonts w:eastAsiaTheme="minorHAnsi"/>
                <w:bCs/>
                <w:sz w:val="28"/>
                <w:szCs w:val="28"/>
                <w:lang w:val="lv-LV"/>
              </w:rPr>
              <w:t xml:space="preserve">amazinoties klientu apkalpošanas laikam kultūras institūcijās klātienē, tiks veicināta publiskās pārvaldes efektivitāte. </w:t>
            </w:r>
            <w:r w:rsidR="00130FA5" w:rsidRPr="00A663F4">
              <w:rPr>
                <w:rFonts w:eastAsiaTheme="minorHAnsi"/>
                <w:bCs/>
                <w:sz w:val="28"/>
                <w:szCs w:val="28"/>
                <w:lang w:val="lv-LV"/>
              </w:rPr>
              <w:t xml:space="preserve">Tiek pieņemts, ka </w:t>
            </w:r>
            <w:r w:rsidRPr="00A663F4">
              <w:rPr>
                <w:rFonts w:eastAsiaTheme="minorHAnsi"/>
                <w:bCs/>
                <w:sz w:val="28"/>
                <w:szCs w:val="28"/>
                <w:lang w:val="lv-LV"/>
              </w:rPr>
              <w:t xml:space="preserve">interesentu skaits palielināsies par 3% katru gadu un klātienē izsniegto materiālu īpatsvars </w:t>
            </w:r>
            <w:r w:rsidR="00130FA5" w:rsidRPr="00A663F4">
              <w:rPr>
                <w:rFonts w:eastAsiaTheme="minorHAnsi"/>
                <w:bCs/>
                <w:sz w:val="28"/>
                <w:szCs w:val="28"/>
                <w:lang w:val="lv-LV"/>
              </w:rPr>
              <w:t xml:space="preserve">projekta īstenošanas rezultātā veidos samazinājumu par 8%. </w:t>
            </w:r>
          </w:p>
          <w:p w:rsidR="00583708" w:rsidRPr="00A663F4" w:rsidRDefault="007F0944" w:rsidP="00BF5A8C">
            <w:pPr>
              <w:pStyle w:val="Style35"/>
              <w:numPr>
                <w:ilvl w:val="0"/>
                <w:numId w:val="25"/>
              </w:numPr>
              <w:ind w:left="414" w:hanging="357"/>
              <w:jc w:val="both"/>
              <w:rPr>
                <w:rFonts w:eastAsiaTheme="minorHAnsi"/>
                <w:bCs/>
                <w:sz w:val="28"/>
                <w:szCs w:val="28"/>
                <w:lang w:val="lv-LV"/>
              </w:rPr>
            </w:pPr>
            <w:r w:rsidRPr="00A663F4">
              <w:rPr>
                <w:rFonts w:eastAsiaTheme="minorHAnsi"/>
                <w:bCs/>
                <w:sz w:val="28"/>
                <w:szCs w:val="28"/>
                <w:lang w:val="lv-LV"/>
              </w:rPr>
              <w:t xml:space="preserve">Digitālais kultūras mantojums, līdzīgi kā atvērtie dati, rada ietekmi uz tautsaimniecību kopumā, jo ir komersantu biznesa ideju avots, kas nākotnē var izraisīt jaunu </w:t>
            </w:r>
            <w:proofErr w:type="spellStart"/>
            <w:r w:rsidRPr="00A663F4">
              <w:rPr>
                <w:rFonts w:eastAsiaTheme="minorHAnsi"/>
                <w:bCs/>
                <w:sz w:val="28"/>
                <w:szCs w:val="28"/>
                <w:lang w:val="lv-LV"/>
              </w:rPr>
              <w:t>komercproduktu</w:t>
            </w:r>
            <w:proofErr w:type="spellEnd"/>
            <w:r w:rsidRPr="00A663F4">
              <w:rPr>
                <w:rFonts w:eastAsiaTheme="minorHAnsi"/>
                <w:bCs/>
                <w:sz w:val="28"/>
                <w:szCs w:val="28"/>
                <w:lang w:val="lv-LV"/>
              </w:rPr>
              <w:t xml:space="preserve"> izveidi gan Latvijas tirgū, gan Eiropas, gan arī globālajā tirgū.</w:t>
            </w:r>
          </w:p>
        </w:tc>
      </w:tr>
      <w:tr w:rsidR="006A1104" w:rsidRPr="009E6BA9" w:rsidTr="00A111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6BA9" w:rsidRDefault="00E5323B"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rsidR="00130FA5" w:rsidRPr="00A663F4" w:rsidRDefault="00130FA5" w:rsidP="00A111E5">
            <w:pPr>
              <w:pStyle w:val="Style35"/>
              <w:numPr>
                <w:ilvl w:val="0"/>
                <w:numId w:val="26"/>
              </w:numPr>
              <w:ind w:left="414" w:hanging="357"/>
              <w:jc w:val="both"/>
              <w:rPr>
                <w:rFonts w:eastAsiaTheme="minorHAnsi"/>
                <w:bCs/>
                <w:sz w:val="28"/>
                <w:szCs w:val="28"/>
                <w:lang w:val="lv-LV"/>
              </w:rPr>
            </w:pPr>
            <w:r w:rsidRPr="00A663F4">
              <w:rPr>
                <w:rFonts w:eastAsiaTheme="minorHAnsi"/>
                <w:bCs/>
                <w:sz w:val="28"/>
                <w:szCs w:val="28"/>
                <w:lang w:val="lv-LV"/>
              </w:rPr>
              <w:t xml:space="preserve">Kultūras un atmiņas iestāžu klienti pēc projekta ieviešanas gadā ietaupīs vidēji 78 986 </w:t>
            </w:r>
            <w:r w:rsidR="003F572F" w:rsidRPr="00303DEC">
              <w:rPr>
                <w:rFonts w:eastAsiaTheme="minorHAnsi"/>
                <w:bCs/>
                <w:i/>
                <w:sz w:val="28"/>
                <w:szCs w:val="28"/>
                <w:lang w:val="lv-LV"/>
              </w:rPr>
              <w:t>euro</w:t>
            </w:r>
            <w:r w:rsidRPr="00A663F4">
              <w:rPr>
                <w:rFonts w:eastAsiaTheme="minorHAnsi"/>
                <w:bCs/>
                <w:sz w:val="28"/>
                <w:szCs w:val="28"/>
                <w:lang w:val="lv-LV"/>
              </w:rPr>
              <w:t xml:space="preserve"> par transporta izdevumiem un 595</w:t>
            </w:r>
            <w:r w:rsidR="00446D42">
              <w:rPr>
                <w:rFonts w:eastAsiaTheme="minorHAnsi"/>
                <w:bCs/>
                <w:sz w:val="28"/>
                <w:szCs w:val="28"/>
                <w:lang w:val="lv-LV"/>
              </w:rPr>
              <w:t> </w:t>
            </w:r>
            <w:r w:rsidRPr="00A663F4">
              <w:rPr>
                <w:rFonts w:eastAsiaTheme="minorHAnsi"/>
                <w:bCs/>
                <w:sz w:val="28"/>
                <w:szCs w:val="28"/>
                <w:lang w:val="lv-LV"/>
              </w:rPr>
              <w:t xml:space="preserve">182 </w:t>
            </w:r>
            <w:r w:rsidR="003F572F" w:rsidRPr="00303DEC">
              <w:rPr>
                <w:rFonts w:eastAsiaTheme="minorHAnsi"/>
                <w:bCs/>
                <w:i/>
                <w:sz w:val="28"/>
                <w:szCs w:val="28"/>
                <w:lang w:val="lv-LV"/>
              </w:rPr>
              <w:t>euro</w:t>
            </w:r>
            <w:r w:rsidRPr="00A663F4">
              <w:rPr>
                <w:rFonts w:eastAsiaTheme="minorHAnsi"/>
                <w:bCs/>
                <w:sz w:val="28"/>
                <w:szCs w:val="28"/>
                <w:lang w:val="lv-LV"/>
              </w:rPr>
              <w:t xml:space="preserve"> (2023.gads) par laika samazinājumu, neapmeklējot bibliotēku, arhīvu u.c. klātienē, bet meklējot un apskatot materiālus internetā no mājām (vidēji </w:t>
            </w:r>
            <w:r w:rsidR="00255E7E">
              <w:rPr>
                <w:rFonts w:eastAsiaTheme="minorHAnsi"/>
                <w:bCs/>
                <w:sz w:val="28"/>
                <w:szCs w:val="28"/>
                <w:lang w:val="lv-LV"/>
              </w:rPr>
              <w:t>sešas</w:t>
            </w:r>
            <w:r w:rsidR="00255E7E" w:rsidRPr="00A663F4">
              <w:rPr>
                <w:rFonts w:eastAsiaTheme="minorHAnsi"/>
                <w:bCs/>
                <w:sz w:val="28"/>
                <w:szCs w:val="28"/>
                <w:lang w:val="lv-LV"/>
              </w:rPr>
              <w:t xml:space="preserve"> </w:t>
            </w:r>
            <w:r w:rsidRPr="00A663F4">
              <w:rPr>
                <w:rFonts w:eastAsiaTheme="minorHAnsi"/>
                <w:bCs/>
                <w:sz w:val="28"/>
                <w:szCs w:val="28"/>
                <w:lang w:val="lv-LV"/>
              </w:rPr>
              <w:t xml:space="preserve">stundas uz </w:t>
            </w:r>
            <w:r w:rsidR="00255E7E">
              <w:rPr>
                <w:rFonts w:eastAsiaTheme="minorHAnsi"/>
                <w:bCs/>
                <w:sz w:val="28"/>
                <w:szCs w:val="28"/>
                <w:lang w:val="lv-LV"/>
              </w:rPr>
              <w:t>vienu</w:t>
            </w:r>
            <w:r w:rsidR="00255E7E" w:rsidRPr="00A663F4">
              <w:rPr>
                <w:rFonts w:eastAsiaTheme="minorHAnsi"/>
                <w:bCs/>
                <w:sz w:val="28"/>
                <w:szCs w:val="28"/>
                <w:lang w:val="lv-LV"/>
              </w:rPr>
              <w:t xml:space="preserve"> </w:t>
            </w:r>
            <w:r w:rsidRPr="00A663F4">
              <w:rPr>
                <w:rFonts w:eastAsiaTheme="minorHAnsi"/>
                <w:bCs/>
                <w:sz w:val="28"/>
                <w:szCs w:val="28"/>
                <w:lang w:val="lv-LV"/>
              </w:rPr>
              <w:t xml:space="preserve">apmeklējumu, ieskaitot laiku nokļūšanai līdz bibliotēkai un atpakaļ no dažādām Latvijas vietām, un </w:t>
            </w:r>
            <w:r w:rsidR="00F7102B" w:rsidRPr="00A663F4">
              <w:rPr>
                <w:rFonts w:eastAsiaTheme="minorHAnsi"/>
                <w:bCs/>
                <w:sz w:val="28"/>
                <w:szCs w:val="28"/>
                <w:lang w:val="lv-LV"/>
              </w:rPr>
              <w:t>klātienē</w:t>
            </w:r>
            <w:r w:rsidRPr="00A663F4">
              <w:rPr>
                <w:rFonts w:eastAsiaTheme="minorHAnsi"/>
                <w:bCs/>
                <w:sz w:val="28"/>
                <w:szCs w:val="28"/>
                <w:lang w:val="lv-LV"/>
              </w:rPr>
              <w:t xml:space="preserve"> pavadīto laiku fizisko materiālu caurskatīšanai).</w:t>
            </w:r>
          </w:p>
          <w:p w:rsidR="00130FA5" w:rsidRPr="00A663F4" w:rsidRDefault="00130FA5" w:rsidP="00A111E5">
            <w:pPr>
              <w:pStyle w:val="Style35"/>
              <w:numPr>
                <w:ilvl w:val="0"/>
                <w:numId w:val="26"/>
              </w:numPr>
              <w:ind w:left="414" w:hanging="357"/>
              <w:jc w:val="both"/>
              <w:rPr>
                <w:rFonts w:eastAsiaTheme="minorHAnsi"/>
                <w:bCs/>
                <w:sz w:val="28"/>
                <w:szCs w:val="28"/>
                <w:lang w:val="lv-LV"/>
              </w:rPr>
            </w:pPr>
            <w:r w:rsidRPr="00A663F4">
              <w:rPr>
                <w:rFonts w:eastAsiaTheme="minorHAnsi"/>
                <w:bCs/>
                <w:sz w:val="28"/>
                <w:szCs w:val="28"/>
                <w:lang w:val="lv-LV"/>
              </w:rPr>
              <w:t xml:space="preserve">Klientu apkalpošana pēc </w:t>
            </w:r>
            <w:proofErr w:type="spellStart"/>
            <w:r w:rsidRPr="00A663F4">
              <w:rPr>
                <w:rFonts w:eastAsiaTheme="minorHAnsi"/>
                <w:bCs/>
                <w:sz w:val="28"/>
                <w:szCs w:val="28"/>
                <w:lang w:val="lv-LV"/>
              </w:rPr>
              <w:t>digitalizācijas</w:t>
            </w:r>
            <w:proofErr w:type="spellEnd"/>
            <w:r w:rsidRPr="00A663F4">
              <w:rPr>
                <w:rFonts w:eastAsiaTheme="minorHAnsi"/>
                <w:bCs/>
                <w:sz w:val="28"/>
                <w:szCs w:val="28"/>
                <w:lang w:val="lv-LV"/>
              </w:rPr>
              <w:t xml:space="preserve"> projekta ieviešanas prasīs vismaz par </w:t>
            </w:r>
            <w:r w:rsidRPr="00A663F4">
              <w:rPr>
                <w:rFonts w:eastAsiaTheme="minorHAnsi"/>
                <w:bCs/>
                <w:sz w:val="28"/>
                <w:szCs w:val="28"/>
                <w:lang w:val="lv-LV"/>
              </w:rPr>
              <w:lastRenderedPageBreak/>
              <w:t>76</w:t>
            </w:r>
            <w:r w:rsidR="00255E7E">
              <w:rPr>
                <w:rFonts w:eastAsiaTheme="minorHAnsi"/>
                <w:bCs/>
                <w:sz w:val="28"/>
                <w:szCs w:val="28"/>
                <w:lang w:val="lv-LV"/>
              </w:rPr>
              <w:t> </w:t>
            </w:r>
            <w:r w:rsidRPr="00A663F4">
              <w:rPr>
                <w:rFonts w:eastAsiaTheme="minorHAnsi"/>
                <w:bCs/>
                <w:sz w:val="28"/>
                <w:szCs w:val="28"/>
                <w:lang w:val="lv-LV"/>
              </w:rPr>
              <w:t xml:space="preserve">662 </w:t>
            </w:r>
            <w:r w:rsidR="00E468F7" w:rsidRPr="00303DEC">
              <w:rPr>
                <w:rFonts w:eastAsiaTheme="minorHAnsi"/>
                <w:bCs/>
                <w:i/>
                <w:sz w:val="28"/>
                <w:szCs w:val="28"/>
                <w:lang w:val="lv-LV"/>
              </w:rPr>
              <w:t>euro</w:t>
            </w:r>
            <w:r w:rsidRPr="00A663F4">
              <w:rPr>
                <w:rFonts w:eastAsiaTheme="minorHAnsi"/>
                <w:bCs/>
                <w:sz w:val="28"/>
                <w:szCs w:val="28"/>
                <w:lang w:val="lv-LV"/>
              </w:rPr>
              <w:t xml:space="preserve"> (2023.gads) gadā mazāk nekā līdz šim. Projektā veiktās investīcijas nodrošina pieaugošā pieprasījuma apkalpošanu, nepalielinot štata vietu skaitu institūcijās un valsts pārvaldē kopumā, kā arī ļauj nepalielināt institūciju uzturēšanas izdevumus pieaugošo pieprasījumu apkalpošanai.</w:t>
            </w:r>
          </w:p>
          <w:p w:rsidR="00583708" w:rsidRPr="00A663F4" w:rsidRDefault="005858B9" w:rsidP="00C2054D">
            <w:pPr>
              <w:pStyle w:val="Style35"/>
              <w:numPr>
                <w:ilvl w:val="0"/>
                <w:numId w:val="26"/>
              </w:numPr>
              <w:ind w:left="414" w:hanging="357"/>
              <w:jc w:val="both"/>
              <w:rPr>
                <w:rFonts w:eastAsiaTheme="minorHAnsi"/>
                <w:bCs/>
                <w:sz w:val="28"/>
                <w:szCs w:val="28"/>
                <w:lang w:val="lv-LV"/>
              </w:rPr>
            </w:pPr>
            <w:r w:rsidRPr="00A663F4">
              <w:rPr>
                <w:rFonts w:eastAsiaTheme="minorHAnsi"/>
                <w:bCs/>
                <w:sz w:val="28"/>
                <w:szCs w:val="28"/>
                <w:lang w:val="lv-LV"/>
              </w:rPr>
              <w:t>Kopējais efekts pārskata periodā, t</w:t>
            </w:r>
            <w:r w:rsidR="00255E7E">
              <w:rPr>
                <w:rFonts w:eastAsiaTheme="minorHAnsi"/>
                <w:bCs/>
                <w:sz w:val="28"/>
                <w:szCs w:val="28"/>
                <w:lang w:val="lv-LV"/>
              </w:rPr>
              <w:t>ai skaitā</w:t>
            </w:r>
            <w:r w:rsidRPr="00A663F4">
              <w:rPr>
                <w:rFonts w:eastAsiaTheme="minorHAnsi"/>
                <w:bCs/>
                <w:sz w:val="28"/>
                <w:szCs w:val="28"/>
                <w:lang w:val="lv-LV"/>
              </w:rPr>
              <w:t xml:space="preserve"> 10 gadus pēc projekta beigām, veido vairāk nekā 9,1 milj</w:t>
            </w:r>
            <w:r w:rsidR="00C2054D">
              <w:rPr>
                <w:rFonts w:eastAsiaTheme="minorHAnsi"/>
                <w:bCs/>
                <w:sz w:val="28"/>
                <w:szCs w:val="28"/>
                <w:lang w:val="lv-LV"/>
              </w:rPr>
              <w:t>.</w:t>
            </w:r>
            <w:r w:rsidRPr="00A663F4">
              <w:rPr>
                <w:rFonts w:eastAsiaTheme="minorHAnsi"/>
                <w:bCs/>
                <w:sz w:val="28"/>
                <w:szCs w:val="28"/>
                <w:lang w:val="lv-LV"/>
              </w:rPr>
              <w:t xml:space="preserve"> </w:t>
            </w:r>
            <w:r w:rsidRPr="00303DEC">
              <w:rPr>
                <w:rFonts w:eastAsiaTheme="minorHAnsi"/>
                <w:bCs/>
                <w:i/>
                <w:sz w:val="28"/>
                <w:szCs w:val="28"/>
                <w:lang w:val="lv-LV"/>
              </w:rPr>
              <w:t>euro</w:t>
            </w:r>
            <w:r w:rsidR="00C2054D">
              <w:rPr>
                <w:rFonts w:eastAsiaTheme="minorHAnsi"/>
                <w:bCs/>
                <w:sz w:val="28"/>
                <w:szCs w:val="28"/>
                <w:lang w:val="lv-LV"/>
              </w:rPr>
              <w:t xml:space="preserve"> ieguvumu, kas 1,65 </w:t>
            </w:r>
            <w:r w:rsidRPr="00A663F4">
              <w:rPr>
                <w:rFonts w:eastAsiaTheme="minorHAnsi"/>
                <w:bCs/>
                <w:sz w:val="28"/>
                <w:szCs w:val="28"/>
                <w:lang w:val="lv-LV"/>
              </w:rPr>
              <w:t>reizes pārsniedz projekta investīcijas un darbības (uzturēšanas) izmaksas kopā vairāk nekā 5,5 milj</w:t>
            </w:r>
            <w:r w:rsidR="00C2054D">
              <w:rPr>
                <w:rFonts w:eastAsiaTheme="minorHAnsi"/>
                <w:bCs/>
                <w:sz w:val="28"/>
                <w:szCs w:val="28"/>
                <w:lang w:val="lv-LV"/>
              </w:rPr>
              <w:t>.</w:t>
            </w:r>
            <w:r w:rsidRPr="00A663F4">
              <w:rPr>
                <w:rFonts w:eastAsiaTheme="minorHAnsi"/>
                <w:bCs/>
                <w:sz w:val="28"/>
                <w:szCs w:val="28"/>
                <w:lang w:val="lv-LV"/>
              </w:rPr>
              <w:t xml:space="preserve"> </w:t>
            </w:r>
            <w:r w:rsidRPr="00303DEC">
              <w:rPr>
                <w:rFonts w:eastAsiaTheme="minorHAnsi"/>
                <w:bCs/>
                <w:i/>
                <w:sz w:val="28"/>
                <w:szCs w:val="28"/>
                <w:lang w:val="lv-LV"/>
              </w:rPr>
              <w:t>euro</w:t>
            </w:r>
            <w:r w:rsidRPr="00A663F4">
              <w:rPr>
                <w:rFonts w:eastAsiaTheme="minorHAnsi"/>
                <w:bCs/>
                <w:sz w:val="28"/>
                <w:szCs w:val="28"/>
                <w:lang w:val="lv-LV"/>
              </w:rPr>
              <w:t xml:space="preserve"> ap</w:t>
            </w:r>
            <w:r w:rsidR="00C2054D">
              <w:rPr>
                <w:rFonts w:eastAsiaTheme="minorHAnsi"/>
                <w:bCs/>
                <w:sz w:val="28"/>
                <w:szCs w:val="28"/>
                <w:lang w:val="lv-LV"/>
              </w:rPr>
              <w:t>mērā</w:t>
            </w:r>
            <w:r w:rsidRPr="00A663F4">
              <w:rPr>
                <w:rFonts w:eastAsiaTheme="minorHAnsi"/>
                <w:bCs/>
                <w:sz w:val="28"/>
                <w:szCs w:val="28"/>
                <w:lang w:val="lv-LV"/>
              </w:rPr>
              <w:t>.</w:t>
            </w:r>
          </w:p>
        </w:tc>
      </w:tr>
      <w:tr w:rsidR="006A1104" w:rsidRPr="009E6BA9" w:rsidTr="00A111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6BA9" w:rsidRDefault="00E5323B"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9E6BA9" w:rsidRDefault="009014DF" w:rsidP="00A111E5">
            <w:pPr>
              <w:spacing w:after="0" w:line="240" w:lineRule="auto"/>
              <w:ind w:left="57"/>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6A1104" w:rsidRPr="009E6BA9" w:rsidTr="00A111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E6BA9" w:rsidRDefault="00E5323B"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9E6BA9" w:rsidRDefault="006A1104" w:rsidP="00A111E5">
            <w:pPr>
              <w:spacing w:after="0" w:line="240" w:lineRule="auto"/>
              <w:ind w:left="57"/>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Nav</w:t>
            </w:r>
          </w:p>
        </w:tc>
      </w:tr>
    </w:tbl>
    <w:p w:rsidR="00E5323B" w:rsidRPr="00446D42" w:rsidRDefault="00E5323B" w:rsidP="00255E7E">
      <w:pPr>
        <w:spacing w:after="0" w:line="240" w:lineRule="auto"/>
        <w:rPr>
          <w:rFonts w:ascii="Times New Roman" w:eastAsia="Times New Roman" w:hAnsi="Times New Roman" w:cs="Times New Roman"/>
          <w:iCs/>
          <w:sz w:val="24"/>
          <w:szCs w:val="24"/>
          <w:lang w:val="en-US" w:eastAsia="lv-LV"/>
        </w:rPr>
      </w:pPr>
      <w:r w:rsidRPr="009E6BA9">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10"/>
        <w:gridCol w:w="1006"/>
        <w:gridCol w:w="1104"/>
        <w:gridCol w:w="907"/>
        <w:gridCol w:w="1104"/>
        <w:gridCol w:w="907"/>
        <w:gridCol w:w="1104"/>
        <w:gridCol w:w="1379"/>
      </w:tblGrid>
      <w:tr w:rsidR="006A1104" w:rsidRPr="009E6BA9"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255E7E">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III. Tiesību akta projekta ietekme uz valsts budžetu un pašvaldību budžetiem</w:t>
            </w:r>
          </w:p>
        </w:tc>
      </w:tr>
      <w:tr w:rsidR="006A1104" w:rsidRPr="009E6BA9" w:rsidTr="00F11CA3">
        <w:trPr>
          <w:tblCellSpacing w:w="15" w:type="dxa"/>
        </w:trPr>
        <w:tc>
          <w:tcPr>
            <w:tcW w:w="902"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Rādītāji</w:t>
            </w:r>
          </w:p>
        </w:tc>
        <w:tc>
          <w:tcPr>
            <w:tcW w:w="112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E6BA9" w:rsidRDefault="00001449"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613B9D" w:rsidRPr="009E6BA9">
              <w:rPr>
                <w:rFonts w:ascii="Times New Roman" w:eastAsia="Times New Roman" w:hAnsi="Times New Roman" w:cs="Times New Roman"/>
                <w:iCs/>
                <w:sz w:val="28"/>
                <w:szCs w:val="28"/>
                <w:lang w:eastAsia="lv-LV"/>
              </w:rPr>
              <w:t>.</w:t>
            </w:r>
            <w:r w:rsidR="00E5323B" w:rsidRPr="009E6BA9">
              <w:rPr>
                <w:rFonts w:ascii="Times New Roman" w:eastAsia="Times New Roman" w:hAnsi="Times New Roman" w:cs="Times New Roman"/>
                <w:iCs/>
                <w:sz w:val="28"/>
                <w:szCs w:val="28"/>
                <w:lang w:eastAsia="lv-LV"/>
              </w:rPr>
              <w:t>gads</w:t>
            </w:r>
          </w:p>
        </w:tc>
        <w:tc>
          <w:tcPr>
            <w:tcW w:w="2904" w:type="pct"/>
            <w:gridSpan w:val="5"/>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Turpmākie trīs gadi (</w:t>
            </w:r>
            <w:r w:rsidRPr="009E6BA9">
              <w:rPr>
                <w:rFonts w:ascii="Times New Roman" w:eastAsia="Times New Roman" w:hAnsi="Times New Roman" w:cs="Times New Roman"/>
                <w:i/>
                <w:iCs/>
                <w:sz w:val="28"/>
                <w:szCs w:val="28"/>
                <w:lang w:eastAsia="lv-LV"/>
              </w:rPr>
              <w:t>euro</w:t>
            </w:r>
            <w:r w:rsidRPr="009E6BA9">
              <w:rPr>
                <w:rFonts w:ascii="Times New Roman" w:eastAsia="Times New Roman" w:hAnsi="Times New Roman" w:cs="Times New Roman"/>
                <w:iCs/>
                <w:sz w:val="28"/>
                <w:szCs w:val="28"/>
                <w:lang w:eastAsia="lv-LV"/>
              </w:rPr>
              <w:t>)</w:t>
            </w:r>
          </w:p>
        </w:tc>
      </w:tr>
      <w:tr w:rsidR="006A1104" w:rsidRPr="009E6BA9" w:rsidTr="00F11CA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pPr>
              <w:spacing w:after="0" w:line="240" w:lineRule="auto"/>
              <w:rPr>
                <w:rFonts w:ascii="Times New Roman" w:eastAsia="Times New Roman" w:hAnsi="Times New Roman" w:cs="Times New Roman"/>
                <w:iCs/>
                <w:sz w:val="28"/>
                <w:szCs w:val="28"/>
                <w:lang w:eastAsia="lv-LV"/>
              </w:rPr>
            </w:pP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655F2C" w:rsidRPr="009E6BA9" w:rsidRDefault="00001449">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613B9D" w:rsidRPr="009E6BA9">
              <w:rPr>
                <w:rFonts w:ascii="Times New Roman" w:eastAsia="Times New Roman" w:hAnsi="Times New Roman" w:cs="Times New Roman"/>
                <w:iCs/>
                <w:sz w:val="28"/>
                <w:szCs w:val="28"/>
                <w:lang w:eastAsia="lv-LV"/>
              </w:rPr>
              <w:t>.gads</w:t>
            </w: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655F2C" w:rsidRPr="009E6BA9" w:rsidRDefault="00613B9D">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202</w:t>
            </w:r>
            <w:r w:rsidR="00001449">
              <w:rPr>
                <w:rFonts w:ascii="Times New Roman" w:eastAsia="Times New Roman" w:hAnsi="Times New Roman" w:cs="Times New Roman"/>
                <w:iCs/>
                <w:sz w:val="28"/>
                <w:szCs w:val="28"/>
                <w:lang w:eastAsia="lv-LV"/>
              </w:rPr>
              <w:t>1</w:t>
            </w:r>
            <w:r w:rsidRPr="009E6BA9">
              <w:rPr>
                <w:rFonts w:ascii="Times New Roman" w:eastAsia="Times New Roman" w:hAnsi="Times New Roman" w:cs="Times New Roman"/>
                <w:iCs/>
                <w:sz w:val="28"/>
                <w:szCs w:val="28"/>
                <w:lang w:eastAsia="lv-LV"/>
              </w:rPr>
              <w:t>.gads</w:t>
            </w:r>
          </w:p>
        </w:tc>
        <w:tc>
          <w:tcPr>
            <w:tcW w:w="723"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613B9D">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202</w:t>
            </w:r>
            <w:r w:rsidR="00001449">
              <w:rPr>
                <w:rFonts w:ascii="Times New Roman" w:eastAsia="Times New Roman" w:hAnsi="Times New Roman" w:cs="Times New Roman"/>
                <w:iCs/>
                <w:sz w:val="28"/>
                <w:szCs w:val="28"/>
                <w:lang w:eastAsia="lv-LV"/>
              </w:rPr>
              <w:t>2</w:t>
            </w:r>
            <w:r w:rsidRPr="009E6BA9">
              <w:rPr>
                <w:rFonts w:ascii="Times New Roman" w:eastAsia="Times New Roman" w:hAnsi="Times New Roman" w:cs="Times New Roman"/>
                <w:iCs/>
                <w:sz w:val="28"/>
                <w:szCs w:val="28"/>
                <w:lang w:eastAsia="lv-LV"/>
              </w:rPr>
              <w:t>.gads</w:t>
            </w:r>
          </w:p>
        </w:tc>
      </w:tr>
      <w:tr w:rsidR="006A1104" w:rsidRPr="009E6BA9" w:rsidTr="00F11CA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655F2C" w:rsidRPr="00E25D4F" w:rsidRDefault="00E5323B">
            <w:pPr>
              <w:spacing w:after="0" w:line="240" w:lineRule="auto"/>
              <w:jc w:val="center"/>
              <w:rPr>
                <w:rFonts w:ascii="Times New Roman" w:eastAsia="Times New Roman" w:hAnsi="Times New Roman" w:cs="Times New Roman"/>
                <w:iCs/>
                <w:sz w:val="28"/>
                <w:szCs w:val="28"/>
                <w:lang w:eastAsia="lv-LV"/>
              </w:rPr>
            </w:pPr>
            <w:r w:rsidRPr="00E25D4F">
              <w:rPr>
                <w:rFonts w:ascii="Times New Roman" w:eastAsia="Times New Roman" w:hAnsi="Times New Roman" w:cs="Times New Roman"/>
                <w:iCs/>
                <w:sz w:val="28"/>
                <w:szCs w:val="28"/>
                <w:lang w:eastAsia="lv-LV"/>
              </w:rPr>
              <w:t>saskaņā ar valsts budžetu kārtējam gadam</w:t>
            </w:r>
          </w:p>
        </w:tc>
        <w:tc>
          <w:tcPr>
            <w:tcW w:w="582" w:type="pct"/>
            <w:tcBorders>
              <w:top w:val="outset" w:sz="6" w:space="0" w:color="auto"/>
              <w:left w:val="outset" w:sz="6" w:space="0" w:color="auto"/>
              <w:bottom w:val="outset" w:sz="6" w:space="0" w:color="auto"/>
              <w:right w:val="outset" w:sz="6" w:space="0" w:color="auto"/>
            </w:tcBorders>
            <w:vAlign w:val="center"/>
            <w:hideMark/>
          </w:tcPr>
          <w:p w:rsidR="00655F2C" w:rsidRPr="00E25D4F" w:rsidRDefault="00E5323B">
            <w:pPr>
              <w:spacing w:after="0" w:line="240" w:lineRule="auto"/>
              <w:jc w:val="center"/>
              <w:rPr>
                <w:rFonts w:ascii="Times New Roman" w:eastAsia="Times New Roman" w:hAnsi="Times New Roman" w:cs="Times New Roman"/>
                <w:iCs/>
                <w:sz w:val="28"/>
                <w:szCs w:val="28"/>
                <w:lang w:eastAsia="lv-LV"/>
              </w:rPr>
            </w:pPr>
            <w:r w:rsidRPr="00E25D4F">
              <w:rPr>
                <w:rFonts w:ascii="Times New Roman" w:eastAsia="Times New Roman" w:hAnsi="Times New Roman" w:cs="Times New Roman"/>
                <w:iCs/>
                <w:sz w:val="28"/>
                <w:szCs w:val="28"/>
                <w:lang w:eastAsia="lv-LV"/>
              </w:rPr>
              <w:t>izmaiņas kārtējā gadā, salīdzinot ar valsts budžetu kārtējam gadam</w:t>
            </w:r>
          </w:p>
        </w:tc>
        <w:tc>
          <w:tcPr>
            <w:tcW w:w="475" w:type="pct"/>
            <w:tcBorders>
              <w:top w:val="outset" w:sz="6" w:space="0" w:color="auto"/>
              <w:left w:val="outset" w:sz="6" w:space="0" w:color="auto"/>
              <w:bottom w:val="outset" w:sz="6" w:space="0" w:color="auto"/>
              <w:right w:val="outset" w:sz="6" w:space="0" w:color="auto"/>
            </w:tcBorders>
            <w:vAlign w:val="center"/>
            <w:hideMark/>
          </w:tcPr>
          <w:p w:rsidR="00655F2C" w:rsidRPr="00E25D4F" w:rsidRDefault="00E5323B">
            <w:pPr>
              <w:spacing w:after="0" w:line="240" w:lineRule="auto"/>
              <w:jc w:val="center"/>
              <w:rPr>
                <w:rFonts w:ascii="Times New Roman" w:eastAsia="Times New Roman" w:hAnsi="Times New Roman" w:cs="Times New Roman"/>
                <w:iCs/>
                <w:sz w:val="28"/>
                <w:szCs w:val="28"/>
                <w:lang w:eastAsia="lv-LV"/>
              </w:rPr>
            </w:pPr>
            <w:r w:rsidRPr="00E25D4F">
              <w:rPr>
                <w:rFonts w:ascii="Times New Roman" w:eastAsia="Times New Roman" w:hAnsi="Times New Roman" w:cs="Times New Roman"/>
                <w:iCs/>
                <w:sz w:val="28"/>
                <w:szCs w:val="28"/>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655F2C" w:rsidRPr="00E25D4F" w:rsidRDefault="00E5323B">
            <w:pPr>
              <w:spacing w:after="0" w:line="240" w:lineRule="auto"/>
              <w:jc w:val="center"/>
              <w:rPr>
                <w:rFonts w:ascii="Times New Roman" w:eastAsia="Times New Roman" w:hAnsi="Times New Roman" w:cs="Times New Roman"/>
                <w:iCs/>
                <w:sz w:val="28"/>
                <w:szCs w:val="28"/>
                <w:lang w:eastAsia="lv-LV"/>
              </w:rPr>
            </w:pPr>
            <w:r w:rsidRPr="00E25D4F">
              <w:rPr>
                <w:rFonts w:ascii="Times New Roman" w:eastAsia="Times New Roman" w:hAnsi="Times New Roman" w:cs="Times New Roman"/>
                <w:iCs/>
                <w:sz w:val="28"/>
                <w:szCs w:val="28"/>
                <w:lang w:eastAsia="lv-LV"/>
              </w:rPr>
              <w:t xml:space="preserve">izmaiņas, salīdzinot ar vidēja termiņa budžeta ietvaru </w:t>
            </w:r>
            <w:r w:rsidR="00613B9D" w:rsidRPr="00E25D4F">
              <w:rPr>
                <w:rFonts w:ascii="Times New Roman" w:eastAsia="Times New Roman" w:hAnsi="Times New Roman" w:cs="Times New Roman"/>
                <w:iCs/>
                <w:sz w:val="28"/>
                <w:szCs w:val="28"/>
                <w:lang w:eastAsia="lv-LV"/>
              </w:rPr>
              <w:t>2019.</w:t>
            </w:r>
            <w:r w:rsidRPr="00E25D4F">
              <w:rPr>
                <w:rFonts w:ascii="Times New Roman" w:eastAsia="Times New Roman" w:hAnsi="Times New Roman" w:cs="Times New Roman"/>
                <w:iCs/>
                <w:sz w:val="28"/>
                <w:szCs w:val="28"/>
                <w:lang w:eastAsia="lv-LV"/>
              </w:rPr>
              <w:t xml:space="preserve"> gadam</w:t>
            </w:r>
          </w:p>
        </w:tc>
        <w:tc>
          <w:tcPr>
            <w:tcW w:w="475" w:type="pct"/>
            <w:tcBorders>
              <w:top w:val="outset" w:sz="6" w:space="0" w:color="auto"/>
              <w:left w:val="outset" w:sz="6" w:space="0" w:color="auto"/>
              <w:bottom w:val="outset" w:sz="6" w:space="0" w:color="auto"/>
              <w:right w:val="outset" w:sz="6" w:space="0" w:color="auto"/>
            </w:tcBorders>
            <w:vAlign w:val="center"/>
            <w:hideMark/>
          </w:tcPr>
          <w:p w:rsidR="00655F2C" w:rsidRPr="00E25D4F" w:rsidRDefault="00E5323B">
            <w:pPr>
              <w:spacing w:after="0" w:line="240" w:lineRule="auto"/>
              <w:jc w:val="center"/>
              <w:rPr>
                <w:rFonts w:ascii="Times New Roman" w:eastAsia="Times New Roman" w:hAnsi="Times New Roman" w:cs="Times New Roman"/>
                <w:iCs/>
                <w:sz w:val="28"/>
                <w:szCs w:val="28"/>
                <w:lang w:eastAsia="lv-LV"/>
              </w:rPr>
            </w:pPr>
            <w:r w:rsidRPr="00E25D4F">
              <w:rPr>
                <w:rFonts w:ascii="Times New Roman" w:eastAsia="Times New Roman" w:hAnsi="Times New Roman" w:cs="Times New Roman"/>
                <w:iCs/>
                <w:sz w:val="28"/>
                <w:szCs w:val="28"/>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655F2C" w:rsidRPr="00E25D4F" w:rsidRDefault="00E5323B">
            <w:pPr>
              <w:spacing w:after="0" w:line="240" w:lineRule="auto"/>
              <w:jc w:val="center"/>
              <w:rPr>
                <w:rFonts w:ascii="Times New Roman" w:eastAsia="Times New Roman" w:hAnsi="Times New Roman" w:cs="Times New Roman"/>
                <w:iCs/>
                <w:sz w:val="28"/>
                <w:szCs w:val="28"/>
                <w:lang w:eastAsia="lv-LV"/>
              </w:rPr>
            </w:pPr>
            <w:r w:rsidRPr="00E25D4F">
              <w:rPr>
                <w:rFonts w:ascii="Times New Roman" w:eastAsia="Times New Roman" w:hAnsi="Times New Roman" w:cs="Times New Roman"/>
                <w:iCs/>
                <w:sz w:val="28"/>
                <w:szCs w:val="28"/>
                <w:lang w:eastAsia="lv-LV"/>
              </w:rPr>
              <w:t xml:space="preserve">izmaiņas, salīdzinot ar vidēja termiņa budžeta ietvaru </w:t>
            </w:r>
            <w:r w:rsidR="00613B9D" w:rsidRPr="00E25D4F">
              <w:rPr>
                <w:rFonts w:ascii="Times New Roman" w:eastAsia="Times New Roman" w:hAnsi="Times New Roman" w:cs="Times New Roman"/>
                <w:iCs/>
                <w:sz w:val="28"/>
                <w:szCs w:val="28"/>
                <w:lang w:eastAsia="lv-LV"/>
              </w:rPr>
              <w:t>2020.</w:t>
            </w:r>
            <w:r w:rsidRPr="00E25D4F">
              <w:rPr>
                <w:rFonts w:ascii="Times New Roman" w:eastAsia="Times New Roman" w:hAnsi="Times New Roman" w:cs="Times New Roman"/>
                <w:iCs/>
                <w:sz w:val="28"/>
                <w:szCs w:val="28"/>
                <w:lang w:eastAsia="lv-LV"/>
              </w:rPr>
              <w:t xml:space="preserve"> gadam</w:t>
            </w:r>
          </w:p>
        </w:tc>
        <w:tc>
          <w:tcPr>
            <w:tcW w:w="723" w:type="pct"/>
            <w:tcBorders>
              <w:top w:val="outset" w:sz="6" w:space="0" w:color="auto"/>
              <w:left w:val="outset" w:sz="6" w:space="0" w:color="auto"/>
              <w:bottom w:val="outset" w:sz="6" w:space="0" w:color="auto"/>
              <w:right w:val="outset" w:sz="6" w:space="0" w:color="auto"/>
            </w:tcBorders>
            <w:vAlign w:val="center"/>
            <w:hideMark/>
          </w:tcPr>
          <w:p w:rsidR="00655F2C" w:rsidRPr="00E25D4F" w:rsidRDefault="00E5323B">
            <w:pPr>
              <w:spacing w:after="0" w:line="240" w:lineRule="auto"/>
              <w:jc w:val="center"/>
              <w:rPr>
                <w:rFonts w:ascii="Times New Roman" w:eastAsia="Times New Roman" w:hAnsi="Times New Roman" w:cs="Times New Roman"/>
                <w:iCs/>
                <w:sz w:val="28"/>
                <w:szCs w:val="28"/>
                <w:lang w:eastAsia="lv-LV"/>
              </w:rPr>
            </w:pPr>
            <w:r w:rsidRPr="00E25D4F">
              <w:rPr>
                <w:rFonts w:ascii="Times New Roman" w:eastAsia="Times New Roman" w:hAnsi="Times New Roman" w:cs="Times New Roman"/>
                <w:iCs/>
                <w:sz w:val="28"/>
                <w:szCs w:val="28"/>
                <w:lang w:eastAsia="lv-LV"/>
              </w:rPr>
              <w:t xml:space="preserve">izmaiņas, salīdzinot ar vidēja termiņa budžeta ietvaru </w:t>
            </w:r>
            <w:r w:rsidR="00613B9D" w:rsidRPr="00E25D4F">
              <w:rPr>
                <w:rFonts w:ascii="Times New Roman" w:eastAsia="Times New Roman" w:hAnsi="Times New Roman" w:cs="Times New Roman"/>
                <w:iCs/>
                <w:sz w:val="28"/>
                <w:szCs w:val="28"/>
                <w:lang w:eastAsia="lv-LV"/>
              </w:rPr>
              <w:t>2020.</w:t>
            </w:r>
            <w:r w:rsidRPr="00E25D4F">
              <w:rPr>
                <w:rFonts w:ascii="Times New Roman" w:eastAsia="Times New Roman" w:hAnsi="Times New Roman" w:cs="Times New Roman"/>
                <w:iCs/>
                <w:sz w:val="28"/>
                <w:szCs w:val="28"/>
                <w:lang w:eastAsia="lv-LV"/>
              </w:rPr>
              <w:t>gadam</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A111E5">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w:t>
            </w:r>
          </w:p>
        </w:tc>
        <w:tc>
          <w:tcPr>
            <w:tcW w:w="529"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A111E5">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w:t>
            </w:r>
          </w:p>
        </w:tc>
        <w:tc>
          <w:tcPr>
            <w:tcW w:w="582"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A111E5">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w:t>
            </w:r>
          </w:p>
        </w:tc>
        <w:tc>
          <w:tcPr>
            <w:tcW w:w="47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A111E5">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w:t>
            </w:r>
          </w:p>
        </w:tc>
        <w:tc>
          <w:tcPr>
            <w:tcW w:w="582"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A111E5">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w:t>
            </w:r>
          </w:p>
        </w:tc>
        <w:tc>
          <w:tcPr>
            <w:tcW w:w="47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A111E5">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w:t>
            </w:r>
          </w:p>
        </w:tc>
        <w:tc>
          <w:tcPr>
            <w:tcW w:w="582"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A111E5">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7</w:t>
            </w:r>
          </w:p>
        </w:tc>
        <w:tc>
          <w:tcPr>
            <w:tcW w:w="723"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A111E5">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8</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 Budžeta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E5323B" w:rsidRPr="005304D5" w:rsidRDefault="005304D5" w:rsidP="00255E7E">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244 800</w:t>
            </w:r>
          </w:p>
        </w:tc>
        <w:tc>
          <w:tcPr>
            <w:tcW w:w="475" w:type="pct"/>
            <w:tcBorders>
              <w:top w:val="outset" w:sz="6" w:space="0" w:color="auto"/>
              <w:left w:val="outset" w:sz="6" w:space="0" w:color="auto"/>
              <w:bottom w:val="outset" w:sz="6" w:space="0" w:color="auto"/>
              <w:right w:val="outset" w:sz="6" w:space="0" w:color="auto"/>
            </w:tcBorders>
            <w:vAlign w:val="center"/>
            <w:hideMark/>
          </w:tcPr>
          <w:p w:rsidR="00E5323B" w:rsidRPr="005304D5" w:rsidRDefault="006A1104" w:rsidP="00255E7E">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E5323B" w:rsidRPr="00E25D4F" w:rsidRDefault="005304D5" w:rsidP="00255E7E">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1 555 500</w:t>
            </w:r>
          </w:p>
        </w:tc>
        <w:tc>
          <w:tcPr>
            <w:tcW w:w="475" w:type="pct"/>
            <w:tcBorders>
              <w:top w:val="outset" w:sz="6" w:space="0" w:color="auto"/>
              <w:left w:val="outset" w:sz="6" w:space="0" w:color="auto"/>
              <w:bottom w:val="outset" w:sz="6" w:space="0" w:color="auto"/>
              <w:right w:val="outset" w:sz="6" w:space="0" w:color="auto"/>
            </w:tcBorders>
            <w:vAlign w:val="center"/>
            <w:hideMark/>
          </w:tcPr>
          <w:p w:rsidR="00E5323B"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E5323B" w:rsidRPr="00E25D4F" w:rsidRDefault="005304D5">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1 207 000</w:t>
            </w:r>
          </w:p>
        </w:tc>
        <w:tc>
          <w:tcPr>
            <w:tcW w:w="723" w:type="pct"/>
            <w:tcBorders>
              <w:top w:val="outset" w:sz="6" w:space="0" w:color="auto"/>
              <w:left w:val="outset" w:sz="6" w:space="0" w:color="auto"/>
              <w:bottom w:val="outset" w:sz="6" w:space="0" w:color="auto"/>
              <w:right w:val="outset" w:sz="6" w:space="0" w:color="auto"/>
            </w:tcBorders>
            <w:vAlign w:val="center"/>
            <w:hideMark/>
          </w:tcPr>
          <w:p w:rsidR="00E5323B" w:rsidRPr="005304D5" w:rsidRDefault="005304D5">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307 700</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A1104" w:rsidRPr="009E6BA9" w:rsidRDefault="006A1104"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1.1. valsts pamatbudžets, tai skaitā ieņēmumi no maksas </w:t>
            </w:r>
            <w:r w:rsidRPr="009E6BA9">
              <w:rPr>
                <w:rFonts w:ascii="Times New Roman" w:eastAsia="Times New Roman" w:hAnsi="Times New Roman" w:cs="Times New Roman"/>
                <w:iCs/>
                <w:sz w:val="28"/>
                <w:szCs w:val="28"/>
                <w:lang w:eastAsia="lv-LV"/>
              </w:rPr>
              <w:lastRenderedPageBreak/>
              <w:t>pakalpojumiem un citi pašu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5304D5" w:rsidRDefault="005304D5" w:rsidP="00255E7E">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244 800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E25D4F" w:rsidRDefault="00E5400D" w:rsidP="00255E7E">
            <w:pPr>
              <w:spacing w:before="100" w:beforeAutospacing="1" w:after="0" w:afterAutospacing="1"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1 555 500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before="100" w:beforeAutospacing="1" w:after="0" w:afterAutospacing="1"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E25D4F" w:rsidRDefault="00E5400D">
            <w:pPr>
              <w:spacing w:before="100" w:beforeAutospacing="1" w:after="0" w:afterAutospacing="1"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1 207 000</w:t>
            </w:r>
          </w:p>
        </w:tc>
        <w:tc>
          <w:tcPr>
            <w:tcW w:w="723"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before="100" w:beforeAutospacing="1" w:after="0" w:afterAutospacing="1"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307 700</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A1104" w:rsidRPr="009E6BA9" w:rsidRDefault="006A1104"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1.2.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before="100" w:beforeAutospacing="1" w:after="0" w:afterAutospacing="1"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before="100" w:beforeAutospacing="1" w:after="0" w:afterAutospacing="1"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before="100" w:beforeAutospacing="1" w:after="0" w:afterAutospacing="1"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before="100" w:beforeAutospacing="1" w:after="0" w:afterAutospacing="1"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A1104" w:rsidRPr="009E6BA9" w:rsidRDefault="006A1104"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A1104" w:rsidRPr="009E6BA9" w:rsidRDefault="006A1104"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 Budžeta izdevumi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001449"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288 000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E25D4F" w:rsidRDefault="00001449" w:rsidP="00255E7E">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1 830 000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E25D4F" w:rsidRDefault="00001449">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1 420 000</w:t>
            </w:r>
          </w:p>
        </w:tc>
        <w:tc>
          <w:tcPr>
            <w:tcW w:w="723"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001449">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362 000</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A1104" w:rsidRPr="009E6BA9" w:rsidRDefault="006A1104"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001449"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288 000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E25D4F" w:rsidRDefault="00001449" w:rsidP="00255E7E">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1 830 000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E25D4F" w:rsidRDefault="00001449">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1 420 000</w:t>
            </w:r>
          </w:p>
        </w:tc>
        <w:tc>
          <w:tcPr>
            <w:tcW w:w="723"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001449">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362 000</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A1104" w:rsidRPr="009E6BA9" w:rsidRDefault="006A1104"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A1104" w:rsidRPr="009E6BA9" w:rsidRDefault="006A1104"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DA00DA" w:rsidRPr="005304D5"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A1104" w:rsidRPr="005304D5" w:rsidRDefault="006A1104" w:rsidP="00255E7E">
            <w:pPr>
              <w:spacing w:after="0" w:line="240" w:lineRule="auto"/>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3. Finansiālā ietekme</w:t>
            </w:r>
          </w:p>
        </w:tc>
        <w:tc>
          <w:tcPr>
            <w:tcW w:w="529" w:type="pct"/>
            <w:tcBorders>
              <w:top w:val="outset" w:sz="6" w:space="0" w:color="auto"/>
              <w:left w:val="outset" w:sz="6" w:space="0" w:color="auto"/>
              <w:bottom w:val="outset" w:sz="6" w:space="0" w:color="auto"/>
              <w:right w:val="outset" w:sz="6" w:space="0" w:color="auto"/>
            </w:tcBorders>
            <w:vAlign w:val="center"/>
            <w:hideMark/>
          </w:tcPr>
          <w:p w:rsidR="006A1104" w:rsidRPr="005304D5" w:rsidRDefault="006A1104" w:rsidP="00255E7E">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5304D5" w:rsidRDefault="00FE0514" w:rsidP="00255E7E">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w:t>
            </w:r>
            <w:r w:rsidR="005304D5" w:rsidRPr="005304D5">
              <w:rPr>
                <w:rFonts w:ascii="Times New Roman" w:eastAsia="Times New Roman" w:hAnsi="Times New Roman" w:cs="Times New Roman"/>
                <w:iCs/>
                <w:sz w:val="28"/>
                <w:szCs w:val="28"/>
                <w:lang w:eastAsia="lv-LV"/>
              </w:rPr>
              <w:t>43 200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E25D4F" w:rsidRDefault="00FE0514" w:rsidP="00255E7E">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w:t>
            </w:r>
            <w:r w:rsidR="005304D5" w:rsidRPr="00E25D4F">
              <w:rPr>
                <w:rFonts w:ascii="Times New Roman" w:eastAsia="Times New Roman" w:hAnsi="Times New Roman" w:cs="Times New Roman"/>
                <w:iCs/>
                <w:sz w:val="24"/>
                <w:szCs w:val="24"/>
                <w:lang w:eastAsia="lv-LV"/>
              </w:rPr>
              <w:t>274 500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E25D4F" w:rsidRDefault="00FE0514">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w:t>
            </w:r>
            <w:r w:rsidR="005304D5" w:rsidRPr="00E25D4F">
              <w:rPr>
                <w:rFonts w:ascii="Times New Roman" w:eastAsia="Times New Roman" w:hAnsi="Times New Roman" w:cs="Times New Roman"/>
                <w:iCs/>
                <w:sz w:val="24"/>
                <w:szCs w:val="24"/>
                <w:lang w:eastAsia="lv-LV"/>
              </w:rPr>
              <w:t>213 000</w:t>
            </w:r>
          </w:p>
        </w:tc>
        <w:tc>
          <w:tcPr>
            <w:tcW w:w="723"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DA00DA">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w:t>
            </w:r>
            <w:r w:rsidR="005304D5" w:rsidRPr="00446D42">
              <w:rPr>
                <w:rFonts w:ascii="Times New Roman" w:eastAsia="Times New Roman" w:hAnsi="Times New Roman" w:cs="Times New Roman"/>
                <w:iCs/>
                <w:sz w:val="28"/>
                <w:szCs w:val="28"/>
                <w:lang w:eastAsia="lv-LV"/>
              </w:rPr>
              <w:t>54 300</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A1104" w:rsidRPr="005304D5" w:rsidRDefault="006A1104" w:rsidP="00255E7E">
            <w:pPr>
              <w:spacing w:after="0" w:line="240" w:lineRule="auto"/>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3.1.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6A1104" w:rsidRPr="005304D5" w:rsidRDefault="006A1104" w:rsidP="00255E7E">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5304D5" w:rsidRDefault="00FE0514" w:rsidP="00255E7E">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w:t>
            </w:r>
            <w:r w:rsidR="005304D5" w:rsidRPr="005304D5">
              <w:rPr>
                <w:rFonts w:ascii="Times New Roman" w:eastAsia="Times New Roman" w:hAnsi="Times New Roman" w:cs="Times New Roman"/>
                <w:iCs/>
                <w:sz w:val="28"/>
                <w:szCs w:val="28"/>
                <w:lang w:eastAsia="lv-LV"/>
              </w:rPr>
              <w:t>43 200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E25D4F" w:rsidRDefault="00FE0514" w:rsidP="00255E7E">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w:t>
            </w:r>
            <w:r w:rsidR="005304D5" w:rsidRPr="00E25D4F">
              <w:rPr>
                <w:rFonts w:ascii="Times New Roman" w:eastAsia="Times New Roman" w:hAnsi="Times New Roman" w:cs="Times New Roman"/>
                <w:iCs/>
                <w:sz w:val="24"/>
                <w:szCs w:val="24"/>
                <w:lang w:eastAsia="lv-LV"/>
              </w:rPr>
              <w:t>274 500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E25D4F" w:rsidRDefault="00FE0514">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w:t>
            </w:r>
            <w:r w:rsidR="005304D5" w:rsidRPr="00E25D4F">
              <w:rPr>
                <w:rFonts w:ascii="Times New Roman" w:eastAsia="Times New Roman" w:hAnsi="Times New Roman" w:cs="Times New Roman"/>
                <w:iCs/>
                <w:sz w:val="24"/>
                <w:szCs w:val="24"/>
                <w:lang w:eastAsia="lv-LV"/>
              </w:rPr>
              <w:t>213 000</w:t>
            </w:r>
          </w:p>
        </w:tc>
        <w:tc>
          <w:tcPr>
            <w:tcW w:w="723"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DA00DA">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w:t>
            </w:r>
            <w:r w:rsidR="005304D5" w:rsidRPr="00446D42">
              <w:rPr>
                <w:rFonts w:ascii="Times New Roman" w:eastAsia="Times New Roman" w:hAnsi="Times New Roman" w:cs="Times New Roman"/>
                <w:iCs/>
                <w:sz w:val="28"/>
                <w:szCs w:val="28"/>
                <w:lang w:eastAsia="lv-LV"/>
              </w:rPr>
              <w:t>54 300</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A1104" w:rsidRPr="009E6BA9" w:rsidRDefault="006A1104"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3.2.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A1104" w:rsidRPr="009E6BA9" w:rsidRDefault="006A1104"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255E7E">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6A1104"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6A1104"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DA00D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1546A" w:rsidRPr="00F11CA3" w:rsidRDefault="0061546A" w:rsidP="00255E7E">
            <w:pPr>
              <w:spacing w:after="0" w:line="240" w:lineRule="auto"/>
              <w:rPr>
                <w:rFonts w:ascii="Times New Roman" w:eastAsia="Times New Roman" w:hAnsi="Times New Roman" w:cs="Times New Roman"/>
                <w:iCs/>
                <w:sz w:val="28"/>
                <w:szCs w:val="28"/>
                <w:lang w:eastAsia="lv-LV"/>
              </w:rPr>
            </w:pPr>
            <w:r w:rsidRPr="00F11CA3">
              <w:rPr>
                <w:rFonts w:ascii="Times New Roman" w:eastAsia="Times New Roman" w:hAnsi="Times New Roman" w:cs="Times New Roman"/>
                <w:iCs/>
                <w:sz w:val="28"/>
                <w:szCs w:val="28"/>
                <w:lang w:eastAsia="lv-LV"/>
              </w:rPr>
              <w:t xml:space="preserve">4. Finanšu līdzekļi papildu izdevumu finansēšanai (kompensējošu izdevumu samazinājumu norāda ar </w:t>
            </w:r>
            <w:r w:rsidRPr="00F11CA3">
              <w:rPr>
                <w:rFonts w:ascii="Times New Roman" w:eastAsia="Times New Roman" w:hAnsi="Times New Roman" w:cs="Times New Roman"/>
                <w:iCs/>
                <w:sz w:val="28"/>
                <w:szCs w:val="28"/>
                <w:lang w:eastAsia="lv-LV"/>
              </w:rPr>
              <w:lastRenderedPageBreak/>
              <w:t>"+" zīmi)</w:t>
            </w:r>
          </w:p>
        </w:tc>
        <w:tc>
          <w:tcPr>
            <w:tcW w:w="529" w:type="pct"/>
            <w:tcBorders>
              <w:top w:val="outset" w:sz="6" w:space="0" w:color="auto"/>
              <w:left w:val="outset" w:sz="6" w:space="0" w:color="auto"/>
              <w:bottom w:val="outset" w:sz="6" w:space="0" w:color="auto"/>
              <w:right w:val="outset" w:sz="6" w:space="0" w:color="auto"/>
            </w:tcBorders>
            <w:vAlign w:val="center"/>
            <w:hideMark/>
          </w:tcPr>
          <w:p w:rsidR="0061546A" w:rsidRPr="00F11CA3" w:rsidRDefault="0061546A" w:rsidP="00255E7E">
            <w:pPr>
              <w:spacing w:after="0" w:line="240" w:lineRule="auto"/>
              <w:jc w:val="center"/>
              <w:rPr>
                <w:rFonts w:ascii="Times New Roman" w:eastAsia="Times New Roman" w:hAnsi="Times New Roman" w:cs="Times New Roman"/>
                <w:iCs/>
                <w:sz w:val="28"/>
                <w:szCs w:val="28"/>
                <w:lang w:eastAsia="lv-LV"/>
              </w:rPr>
            </w:pPr>
            <w:r w:rsidRPr="00F11CA3">
              <w:rPr>
                <w:rFonts w:ascii="Times New Roman" w:eastAsia="Times New Roman" w:hAnsi="Times New Roman" w:cs="Times New Roman"/>
                <w:iCs/>
                <w:sz w:val="28"/>
                <w:szCs w:val="28"/>
                <w:lang w:eastAsia="lv-LV"/>
              </w:rPr>
              <w:lastRenderedPageBreak/>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1546A" w:rsidRPr="00F11CA3" w:rsidRDefault="00E07EEE" w:rsidP="00255E7E">
            <w:pPr>
              <w:spacing w:after="0" w:line="240" w:lineRule="auto"/>
              <w:jc w:val="center"/>
              <w:rPr>
                <w:rFonts w:ascii="Times New Roman" w:eastAsia="Times New Roman" w:hAnsi="Times New Roman" w:cs="Times New Roman"/>
                <w:iCs/>
                <w:sz w:val="28"/>
                <w:szCs w:val="28"/>
                <w:lang w:eastAsia="lv-LV"/>
              </w:rPr>
            </w:pPr>
            <w:r w:rsidRPr="00F11CA3">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1546A" w:rsidRPr="00446D42" w:rsidRDefault="0061546A"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1546A"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rsidR="0061546A" w:rsidRPr="00446D42" w:rsidRDefault="00E5400D"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61546A"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61546A" w:rsidRPr="00446D42" w:rsidRDefault="00E5400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5304D5" w:rsidRPr="005304D5"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5304D5" w:rsidRPr="005304D5" w:rsidRDefault="005304D5" w:rsidP="00255E7E">
            <w:pPr>
              <w:spacing w:after="0" w:line="240" w:lineRule="auto"/>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lastRenderedPageBreak/>
              <w:t>5. Precizēta finansiālā ietekme</w:t>
            </w:r>
          </w:p>
        </w:tc>
        <w:tc>
          <w:tcPr>
            <w:tcW w:w="529" w:type="pct"/>
            <w:vMerge w:val="restart"/>
            <w:tcBorders>
              <w:top w:val="outset" w:sz="6" w:space="0" w:color="auto"/>
              <w:left w:val="outset" w:sz="6" w:space="0" w:color="auto"/>
              <w:bottom w:val="outset" w:sz="6" w:space="0" w:color="auto"/>
              <w:right w:val="outset" w:sz="6" w:space="0" w:color="auto"/>
            </w:tcBorders>
            <w:vAlign w:val="center"/>
            <w:hideMark/>
          </w:tcPr>
          <w:p w:rsidR="005304D5" w:rsidRPr="005304D5" w:rsidRDefault="005304D5" w:rsidP="00255E7E">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X</w:t>
            </w:r>
          </w:p>
          <w:p w:rsidR="005304D5" w:rsidRPr="005304D5" w:rsidRDefault="005304D5" w:rsidP="00255E7E">
            <w:pPr>
              <w:spacing w:after="0" w:line="240" w:lineRule="auto"/>
              <w:jc w:val="center"/>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5304D5" w:rsidRPr="005304D5" w:rsidRDefault="00F11CA3" w:rsidP="00255E7E">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-43 200</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rsidR="005304D5" w:rsidRPr="00446D42" w:rsidRDefault="005304D5" w:rsidP="00255E7E">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5304D5" w:rsidRPr="00E25D4F" w:rsidRDefault="00F11CA3" w:rsidP="00255E7E">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-274 500</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rsidR="005304D5" w:rsidRPr="00446D42" w:rsidRDefault="005304D5">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5304D5" w:rsidRPr="00E25D4F" w:rsidRDefault="00F11CA3">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-213 000</w:t>
            </w:r>
          </w:p>
        </w:tc>
        <w:tc>
          <w:tcPr>
            <w:tcW w:w="723" w:type="pct"/>
            <w:tcBorders>
              <w:top w:val="outset" w:sz="6" w:space="0" w:color="auto"/>
              <w:left w:val="outset" w:sz="6" w:space="0" w:color="auto"/>
              <w:bottom w:val="outset" w:sz="6" w:space="0" w:color="auto"/>
              <w:right w:val="outset" w:sz="6" w:space="0" w:color="auto"/>
            </w:tcBorders>
            <w:vAlign w:val="center"/>
            <w:hideMark/>
          </w:tcPr>
          <w:p w:rsidR="005304D5" w:rsidRPr="00446D42" w:rsidRDefault="00F11CA3">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-54 300</w:t>
            </w:r>
          </w:p>
        </w:tc>
      </w:tr>
      <w:tr w:rsidR="00F11CA3" w:rsidRPr="005304D5"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F11CA3" w:rsidRPr="005304D5" w:rsidRDefault="00F11CA3" w:rsidP="00F11CA3">
            <w:pPr>
              <w:spacing w:after="0" w:line="240" w:lineRule="auto"/>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1CA3" w:rsidRPr="005304D5" w:rsidRDefault="00F11CA3" w:rsidP="00F11CA3">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F11CA3" w:rsidRPr="005304D5" w:rsidRDefault="00F11CA3" w:rsidP="00F11CA3">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-43 200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1CA3" w:rsidRPr="00446D42" w:rsidRDefault="00F11CA3" w:rsidP="00F11CA3">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F11CA3" w:rsidRPr="00E25D4F" w:rsidRDefault="00F11CA3" w:rsidP="00F11CA3">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-274 500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1CA3" w:rsidRPr="00446D42" w:rsidRDefault="00F11CA3" w:rsidP="00F11CA3">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F11CA3" w:rsidRPr="00E25D4F" w:rsidRDefault="00F11CA3" w:rsidP="00F11CA3">
            <w:pPr>
              <w:spacing w:after="0" w:line="240" w:lineRule="auto"/>
              <w:jc w:val="center"/>
              <w:rPr>
                <w:rFonts w:ascii="Times New Roman" w:eastAsia="Times New Roman" w:hAnsi="Times New Roman" w:cs="Times New Roman"/>
                <w:iCs/>
                <w:sz w:val="24"/>
                <w:szCs w:val="24"/>
                <w:lang w:eastAsia="lv-LV"/>
              </w:rPr>
            </w:pPr>
            <w:r w:rsidRPr="00E25D4F">
              <w:rPr>
                <w:rFonts w:ascii="Times New Roman" w:eastAsia="Times New Roman" w:hAnsi="Times New Roman" w:cs="Times New Roman"/>
                <w:iCs/>
                <w:sz w:val="24"/>
                <w:szCs w:val="24"/>
                <w:lang w:eastAsia="lv-LV"/>
              </w:rPr>
              <w:t>-213 000</w:t>
            </w:r>
          </w:p>
        </w:tc>
        <w:tc>
          <w:tcPr>
            <w:tcW w:w="723" w:type="pct"/>
            <w:tcBorders>
              <w:top w:val="outset" w:sz="6" w:space="0" w:color="auto"/>
              <w:left w:val="outset" w:sz="6" w:space="0" w:color="auto"/>
              <w:bottom w:val="outset" w:sz="6" w:space="0" w:color="auto"/>
              <w:right w:val="outset" w:sz="6" w:space="0" w:color="auto"/>
            </w:tcBorders>
            <w:vAlign w:val="center"/>
            <w:hideMark/>
          </w:tcPr>
          <w:p w:rsidR="00F11CA3" w:rsidRPr="00446D42" w:rsidRDefault="00F11CA3" w:rsidP="00F11CA3">
            <w:pPr>
              <w:spacing w:after="0" w:line="240" w:lineRule="auto"/>
              <w:jc w:val="center"/>
              <w:rPr>
                <w:rFonts w:ascii="Times New Roman" w:eastAsia="Times New Roman" w:hAnsi="Times New Roman" w:cs="Times New Roman"/>
                <w:iCs/>
                <w:sz w:val="28"/>
                <w:szCs w:val="28"/>
                <w:lang w:eastAsia="lv-LV"/>
              </w:rPr>
            </w:pPr>
            <w:r w:rsidRPr="00446D42">
              <w:rPr>
                <w:rFonts w:ascii="Times New Roman" w:eastAsia="Times New Roman" w:hAnsi="Times New Roman" w:cs="Times New Roman"/>
                <w:iCs/>
                <w:sz w:val="28"/>
                <w:szCs w:val="28"/>
                <w:lang w:eastAsia="lv-LV"/>
              </w:rPr>
              <w:t>-54 300</w:t>
            </w:r>
          </w:p>
        </w:tc>
      </w:tr>
      <w:tr w:rsidR="0061546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1546A" w:rsidRPr="005304D5" w:rsidRDefault="0061546A" w:rsidP="00255E7E">
            <w:pPr>
              <w:spacing w:after="0" w:line="240" w:lineRule="auto"/>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5304D5" w:rsidRDefault="0061546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61546A" w:rsidRPr="005304D5" w:rsidRDefault="0061546A">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5304D5" w:rsidRDefault="0061546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61546A" w:rsidRPr="005304D5" w:rsidRDefault="0061546A">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5304D5" w:rsidRDefault="0061546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61546A" w:rsidRPr="005304D5" w:rsidRDefault="0061546A">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pPr>
              <w:spacing w:after="0" w:line="240" w:lineRule="auto"/>
              <w:jc w:val="center"/>
              <w:rPr>
                <w:rFonts w:ascii="Times New Roman" w:eastAsia="Times New Roman" w:hAnsi="Times New Roman" w:cs="Times New Roman"/>
                <w:iCs/>
                <w:sz w:val="28"/>
                <w:szCs w:val="28"/>
                <w:lang w:eastAsia="lv-LV"/>
              </w:rPr>
            </w:pPr>
            <w:r w:rsidRPr="005304D5">
              <w:rPr>
                <w:rFonts w:ascii="Times New Roman" w:eastAsia="Times New Roman" w:hAnsi="Times New Roman" w:cs="Times New Roman"/>
                <w:iCs/>
                <w:sz w:val="28"/>
                <w:szCs w:val="28"/>
                <w:lang w:eastAsia="lv-LV"/>
              </w:rPr>
              <w:t>0</w:t>
            </w:r>
          </w:p>
        </w:tc>
      </w:tr>
      <w:tr w:rsidR="0061546A"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61546A" w:rsidRPr="009E6BA9" w:rsidRDefault="0061546A"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6A1104"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48"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543F69" w:rsidRDefault="00276509" w:rsidP="00543F69">
            <w:pPr>
              <w:spacing w:after="0" w:line="240" w:lineRule="auto"/>
              <w:ind w:left="57" w:firstLine="567"/>
              <w:contextualSpacing/>
              <w:jc w:val="both"/>
              <w:rPr>
                <w:rFonts w:ascii="Times New Roman" w:hAnsi="Times New Roman" w:cs="Times New Roman"/>
                <w:bCs/>
                <w:color w:val="000000"/>
                <w:sz w:val="28"/>
                <w:szCs w:val="28"/>
              </w:rPr>
            </w:pPr>
            <w:r w:rsidRPr="00FB4335">
              <w:rPr>
                <w:rFonts w:ascii="Times New Roman" w:hAnsi="Times New Roman" w:cs="Times New Roman"/>
                <w:bCs/>
                <w:color w:val="000000"/>
                <w:sz w:val="28"/>
                <w:szCs w:val="28"/>
              </w:rPr>
              <w:t>Digitalizācijas projekts tiks finansēts no Eiropas Reģionālās attīstības fonda un valsts budžeta līdzekļiem, un tā kopējais finansējuma ap</w:t>
            </w:r>
            <w:r w:rsidR="00C2054D">
              <w:rPr>
                <w:rFonts w:ascii="Times New Roman" w:hAnsi="Times New Roman" w:cs="Times New Roman"/>
                <w:bCs/>
                <w:color w:val="000000"/>
                <w:sz w:val="28"/>
                <w:szCs w:val="28"/>
              </w:rPr>
              <w:t>mērs</w:t>
            </w:r>
            <w:r w:rsidRPr="00FB4335">
              <w:rPr>
                <w:rFonts w:ascii="Times New Roman" w:hAnsi="Times New Roman" w:cs="Times New Roman"/>
                <w:bCs/>
                <w:color w:val="000000"/>
                <w:sz w:val="28"/>
                <w:szCs w:val="28"/>
              </w:rPr>
              <w:t xml:space="preserve"> ir 3 900 000 </w:t>
            </w:r>
            <w:r w:rsidRPr="001F18D3">
              <w:rPr>
                <w:rFonts w:ascii="Times New Roman" w:hAnsi="Times New Roman" w:cs="Times New Roman"/>
                <w:bCs/>
                <w:i/>
                <w:color w:val="000000"/>
                <w:sz w:val="28"/>
                <w:szCs w:val="28"/>
              </w:rPr>
              <w:t>euro</w:t>
            </w:r>
            <w:r w:rsidRPr="00FB4335">
              <w:rPr>
                <w:rFonts w:ascii="Times New Roman" w:hAnsi="Times New Roman" w:cs="Times New Roman"/>
                <w:bCs/>
                <w:color w:val="000000"/>
                <w:sz w:val="28"/>
                <w:szCs w:val="28"/>
              </w:rPr>
              <w:t xml:space="preserve">, no </w:t>
            </w:r>
            <w:r w:rsidR="00C2054D">
              <w:rPr>
                <w:rFonts w:ascii="Times New Roman" w:hAnsi="Times New Roman" w:cs="Times New Roman"/>
                <w:bCs/>
                <w:color w:val="000000"/>
                <w:sz w:val="28"/>
                <w:szCs w:val="28"/>
              </w:rPr>
              <w:t>tiem 2019.gadā – 288 </w:t>
            </w:r>
            <w:r w:rsidRPr="00FB4335">
              <w:rPr>
                <w:rFonts w:ascii="Times New Roman" w:hAnsi="Times New Roman" w:cs="Times New Roman"/>
                <w:bCs/>
                <w:color w:val="000000"/>
                <w:sz w:val="28"/>
                <w:szCs w:val="28"/>
              </w:rPr>
              <w:t xml:space="preserve">000 </w:t>
            </w:r>
            <w:r w:rsidRPr="00303DEC">
              <w:rPr>
                <w:rFonts w:ascii="Times New Roman" w:hAnsi="Times New Roman" w:cs="Times New Roman"/>
                <w:bCs/>
                <w:i/>
                <w:sz w:val="28"/>
                <w:szCs w:val="28"/>
              </w:rPr>
              <w:t>euro</w:t>
            </w:r>
            <w:r w:rsidRPr="00FB4335">
              <w:rPr>
                <w:rFonts w:ascii="Times New Roman" w:hAnsi="Times New Roman" w:cs="Times New Roman"/>
                <w:bCs/>
                <w:color w:val="000000"/>
                <w:sz w:val="28"/>
                <w:szCs w:val="28"/>
              </w:rPr>
              <w:t xml:space="preserve">, 2020.gadā – 1 830 000 </w:t>
            </w:r>
            <w:r w:rsidRPr="00303DEC">
              <w:rPr>
                <w:rFonts w:ascii="Times New Roman" w:hAnsi="Times New Roman" w:cs="Times New Roman"/>
                <w:bCs/>
                <w:i/>
                <w:sz w:val="28"/>
                <w:szCs w:val="28"/>
              </w:rPr>
              <w:t>euro</w:t>
            </w:r>
            <w:r w:rsidRPr="00FB4335">
              <w:rPr>
                <w:rFonts w:ascii="Times New Roman" w:hAnsi="Times New Roman" w:cs="Times New Roman"/>
                <w:bCs/>
                <w:color w:val="000000"/>
                <w:sz w:val="28"/>
                <w:szCs w:val="28"/>
              </w:rPr>
              <w:t>, 2021.gadā – 1</w:t>
            </w:r>
            <w:r w:rsidR="00255E7E">
              <w:rPr>
                <w:rFonts w:ascii="Times New Roman" w:hAnsi="Times New Roman" w:cs="Times New Roman"/>
                <w:bCs/>
                <w:color w:val="000000"/>
                <w:sz w:val="28"/>
                <w:szCs w:val="28"/>
              </w:rPr>
              <w:t> </w:t>
            </w:r>
            <w:r w:rsidRPr="00FB4335">
              <w:rPr>
                <w:rFonts w:ascii="Times New Roman" w:hAnsi="Times New Roman" w:cs="Times New Roman"/>
                <w:bCs/>
                <w:color w:val="000000"/>
                <w:sz w:val="28"/>
                <w:szCs w:val="28"/>
              </w:rPr>
              <w:t>420</w:t>
            </w:r>
            <w:r w:rsidR="00255E7E">
              <w:rPr>
                <w:rFonts w:ascii="Times New Roman" w:hAnsi="Times New Roman" w:cs="Times New Roman"/>
                <w:bCs/>
                <w:color w:val="000000"/>
                <w:sz w:val="28"/>
                <w:szCs w:val="28"/>
              </w:rPr>
              <w:t> </w:t>
            </w:r>
            <w:r w:rsidRPr="00FB4335">
              <w:rPr>
                <w:rFonts w:ascii="Times New Roman" w:hAnsi="Times New Roman" w:cs="Times New Roman"/>
                <w:bCs/>
                <w:color w:val="000000"/>
                <w:sz w:val="28"/>
                <w:szCs w:val="28"/>
              </w:rPr>
              <w:t xml:space="preserve">000 </w:t>
            </w:r>
            <w:r w:rsidRPr="00303DEC">
              <w:rPr>
                <w:rFonts w:ascii="Times New Roman" w:hAnsi="Times New Roman" w:cs="Times New Roman"/>
                <w:bCs/>
                <w:i/>
                <w:sz w:val="28"/>
                <w:szCs w:val="28"/>
              </w:rPr>
              <w:t>euro</w:t>
            </w:r>
            <w:r w:rsidRPr="00FB4335">
              <w:rPr>
                <w:rFonts w:ascii="Times New Roman" w:hAnsi="Times New Roman" w:cs="Times New Roman"/>
                <w:bCs/>
                <w:color w:val="000000"/>
                <w:sz w:val="28"/>
                <w:szCs w:val="28"/>
              </w:rPr>
              <w:t xml:space="preserve">, 2022.gadā – 362 000 </w:t>
            </w:r>
            <w:r w:rsidRPr="00303DEC">
              <w:rPr>
                <w:rFonts w:ascii="Times New Roman" w:hAnsi="Times New Roman" w:cs="Times New Roman"/>
                <w:bCs/>
                <w:i/>
                <w:sz w:val="28"/>
                <w:szCs w:val="28"/>
              </w:rPr>
              <w:t>euro</w:t>
            </w:r>
            <w:r w:rsidRPr="00FB4335">
              <w:rPr>
                <w:rFonts w:ascii="Times New Roman" w:hAnsi="Times New Roman" w:cs="Times New Roman"/>
                <w:bCs/>
                <w:color w:val="000000"/>
                <w:sz w:val="28"/>
                <w:szCs w:val="28"/>
              </w:rPr>
              <w:t>.</w:t>
            </w:r>
          </w:p>
          <w:p w:rsidR="00EB4290" w:rsidRPr="00543F69" w:rsidRDefault="00276509" w:rsidP="00543F69">
            <w:pPr>
              <w:spacing w:after="0" w:line="240" w:lineRule="auto"/>
              <w:ind w:left="57" w:firstLine="567"/>
              <w:contextualSpacing/>
              <w:jc w:val="both"/>
              <w:rPr>
                <w:rFonts w:ascii="Times New Roman" w:hAnsi="Times New Roman" w:cs="Times New Roman"/>
                <w:sz w:val="28"/>
                <w:szCs w:val="28"/>
              </w:rPr>
            </w:pPr>
            <w:r w:rsidRPr="00543F69">
              <w:rPr>
                <w:rFonts w:ascii="Times New Roman" w:hAnsi="Times New Roman" w:cs="Times New Roman"/>
                <w:bCs/>
                <w:color w:val="000000"/>
                <w:sz w:val="28"/>
                <w:szCs w:val="28"/>
              </w:rPr>
              <w:t xml:space="preserve">Lai nodrošinātu ilgtspējīgu </w:t>
            </w:r>
            <w:proofErr w:type="spellStart"/>
            <w:r w:rsidRPr="00543F69">
              <w:rPr>
                <w:rFonts w:ascii="Times New Roman" w:hAnsi="Times New Roman" w:cs="Times New Roman"/>
                <w:bCs/>
                <w:color w:val="000000"/>
                <w:sz w:val="28"/>
                <w:szCs w:val="28"/>
              </w:rPr>
              <w:t>digitalizācijas</w:t>
            </w:r>
            <w:proofErr w:type="spellEnd"/>
            <w:r w:rsidRPr="00543F69">
              <w:rPr>
                <w:rFonts w:ascii="Times New Roman" w:hAnsi="Times New Roman" w:cs="Times New Roman"/>
                <w:bCs/>
                <w:color w:val="000000"/>
                <w:sz w:val="28"/>
                <w:szCs w:val="28"/>
              </w:rPr>
              <w:t xml:space="preserve"> projekta rezultātā izstrādāto IKT risinājumu darbību, pēc </w:t>
            </w:r>
            <w:proofErr w:type="spellStart"/>
            <w:r w:rsidRPr="00543F69">
              <w:rPr>
                <w:rFonts w:ascii="Times New Roman" w:hAnsi="Times New Roman" w:cs="Times New Roman"/>
                <w:bCs/>
                <w:color w:val="000000"/>
                <w:sz w:val="28"/>
                <w:szCs w:val="28"/>
              </w:rPr>
              <w:t>digitalizācijas</w:t>
            </w:r>
            <w:proofErr w:type="spellEnd"/>
            <w:r w:rsidRPr="00543F69">
              <w:rPr>
                <w:rFonts w:ascii="Times New Roman" w:hAnsi="Times New Roman" w:cs="Times New Roman"/>
                <w:bCs/>
                <w:color w:val="000000"/>
                <w:sz w:val="28"/>
                <w:szCs w:val="28"/>
              </w:rPr>
              <w:t xml:space="preserve"> projekta termiņa beigām ir plānojamas IKT risinājumu uzturēšanas izmaksas. Izmaksas uzturēšanai ir 163 700 </w:t>
            </w:r>
            <w:r w:rsidRPr="00543F69">
              <w:rPr>
                <w:rFonts w:ascii="Times New Roman" w:hAnsi="Times New Roman" w:cs="Times New Roman"/>
                <w:bCs/>
                <w:i/>
                <w:sz w:val="28"/>
                <w:szCs w:val="28"/>
              </w:rPr>
              <w:t>euro</w:t>
            </w:r>
            <w:r w:rsidRPr="00543F69">
              <w:rPr>
                <w:rFonts w:ascii="Times New Roman" w:hAnsi="Times New Roman" w:cs="Times New Roman"/>
                <w:bCs/>
                <w:color w:val="000000"/>
                <w:sz w:val="28"/>
                <w:szCs w:val="28"/>
              </w:rPr>
              <w:t xml:space="preserve"> </w:t>
            </w:r>
            <w:r w:rsidRPr="00543F69">
              <w:rPr>
                <w:rFonts w:ascii="Times New Roman" w:hAnsi="Times New Roman" w:cs="Times New Roman"/>
                <w:bCs/>
                <w:sz w:val="28"/>
                <w:szCs w:val="28"/>
              </w:rPr>
              <w:t>gadā, sākot ar 2023.gadu</w:t>
            </w:r>
            <w:r w:rsidR="00EB4290" w:rsidRPr="00543F69">
              <w:rPr>
                <w:rFonts w:ascii="Times New Roman" w:hAnsi="Times New Roman" w:cs="Times New Roman"/>
                <w:bCs/>
                <w:sz w:val="28"/>
                <w:szCs w:val="28"/>
              </w:rPr>
              <w:t xml:space="preserve">. </w:t>
            </w:r>
            <w:r w:rsidR="00EB4290" w:rsidRPr="00543F69">
              <w:rPr>
                <w:rFonts w:ascii="Times New Roman" w:hAnsi="Times New Roman" w:cs="Times New Roman"/>
                <w:sz w:val="28"/>
                <w:szCs w:val="28"/>
              </w:rPr>
              <w:t>Izmaksu sadalījums:</w:t>
            </w:r>
          </w:p>
          <w:p w:rsidR="00EB4290" w:rsidRPr="00543F69" w:rsidRDefault="00446D42" w:rsidP="00E25D4F">
            <w:pPr>
              <w:pStyle w:val="VPBullet1"/>
              <w:numPr>
                <w:ilvl w:val="0"/>
                <w:numId w:val="31"/>
              </w:numPr>
              <w:tabs>
                <w:tab w:val="left" w:pos="973"/>
              </w:tabs>
              <w:spacing w:before="0" w:after="0"/>
              <w:ind w:left="414" w:hanging="357"/>
              <w:rPr>
                <w:sz w:val="28"/>
                <w:szCs w:val="28"/>
              </w:rPr>
            </w:pPr>
            <w:r>
              <w:rPr>
                <w:sz w:val="28"/>
                <w:szCs w:val="28"/>
              </w:rPr>
              <w:t>l</w:t>
            </w:r>
            <w:r w:rsidRPr="00543F69">
              <w:rPr>
                <w:sz w:val="28"/>
                <w:szCs w:val="28"/>
              </w:rPr>
              <w:t xml:space="preserve">icences </w:t>
            </w:r>
            <w:r w:rsidR="00EB4290" w:rsidRPr="00543F69">
              <w:rPr>
                <w:sz w:val="28"/>
                <w:szCs w:val="28"/>
              </w:rPr>
              <w:t xml:space="preserve">datu glabāšanas risinājumu un centralizētās atvērtās informācijas sistēmu platformas programmatūras uzturēšanai 10 000 </w:t>
            </w:r>
            <w:r w:rsidR="00EB4290" w:rsidRPr="006159FC">
              <w:rPr>
                <w:i/>
                <w:sz w:val="28"/>
                <w:szCs w:val="28"/>
              </w:rPr>
              <w:t>euro</w:t>
            </w:r>
            <w:r w:rsidR="00EB4290" w:rsidRPr="00543F69">
              <w:rPr>
                <w:sz w:val="28"/>
                <w:szCs w:val="28"/>
              </w:rPr>
              <w:t xml:space="preserve"> apmērā. Centralizētās atvērtās  informācijas sistēmu platformas arhitektūra uz projekta detalizētā apraksta iesniegšanas brīdi vēl nav izstrādāta, līdz ar to izmaksu aprēķins balstīts uz esošajiem datiem;</w:t>
            </w:r>
          </w:p>
          <w:p w:rsidR="00EB4290" w:rsidRDefault="00446D42" w:rsidP="00E25D4F">
            <w:pPr>
              <w:pStyle w:val="VPBullet1"/>
              <w:tabs>
                <w:tab w:val="left" w:pos="973"/>
              </w:tabs>
              <w:spacing w:before="0" w:after="0"/>
              <w:ind w:left="414" w:hanging="357"/>
              <w:rPr>
                <w:sz w:val="28"/>
                <w:szCs w:val="28"/>
              </w:rPr>
            </w:pPr>
            <w:r>
              <w:rPr>
                <w:sz w:val="28"/>
                <w:szCs w:val="28"/>
              </w:rPr>
              <w:t>i</w:t>
            </w:r>
            <w:r w:rsidRPr="00543F69">
              <w:rPr>
                <w:sz w:val="28"/>
                <w:szCs w:val="28"/>
              </w:rPr>
              <w:t xml:space="preserve">nfrastruktūras </w:t>
            </w:r>
            <w:r w:rsidR="00EB4290" w:rsidRPr="00543F69">
              <w:rPr>
                <w:sz w:val="28"/>
                <w:szCs w:val="28"/>
              </w:rPr>
              <w:t xml:space="preserve">uzturēšanai nepieciešami 50 500 </w:t>
            </w:r>
            <w:r w:rsidR="00EB4290" w:rsidRPr="006159FC">
              <w:rPr>
                <w:i/>
                <w:sz w:val="28"/>
                <w:szCs w:val="28"/>
              </w:rPr>
              <w:t>euro</w:t>
            </w:r>
            <w:r w:rsidR="00EB4290" w:rsidRPr="00543F69">
              <w:rPr>
                <w:sz w:val="28"/>
                <w:szCs w:val="28"/>
              </w:rPr>
              <w:t xml:space="preserve">, no kuriem 40 500 </w:t>
            </w:r>
            <w:r w:rsidR="00EB4290" w:rsidRPr="006159FC">
              <w:rPr>
                <w:i/>
                <w:sz w:val="28"/>
                <w:szCs w:val="28"/>
              </w:rPr>
              <w:t>euro</w:t>
            </w:r>
            <w:r w:rsidR="00EB4290" w:rsidRPr="00543F69">
              <w:rPr>
                <w:sz w:val="28"/>
                <w:szCs w:val="28"/>
              </w:rPr>
              <w:t xml:space="preserve"> nepieciešami datu centru infrastruktūras uzturēšanai </w:t>
            </w:r>
            <w:r>
              <w:rPr>
                <w:sz w:val="28"/>
                <w:szCs w:val="28"/>
              </w:rPr>
              <w:t>–</w:t>
            </w:r>
            <w:r w:rsidRPr="00543F69">
              <w:rPr>
                <w:sz w:val="28"/>
                <w:szCs w:val="28"/>
              </w:rPr>
              <w:t xml:space="preserve"> </w:t>
            </w:r>
            <w:r w:rsidR="00EB4290" w:rsidRPr="00543F69">
              <w:rPr>
                <w:sz w:val="28"/>
                <w:szCs w:val="28"/>
              </w:rPr>
              <w:t>rezerves daļu iegādei un darbības nodrošināšanai (bojāto disku, lenšu, barošanas bloku un citu serveru komponenšu maiņai) un 10</w:t>
            </w:r>
            <w:r w:rsidR="00BA62FF">
              <w:rPr>
                <w:sz w:val="28"/>
                <w:szCs w:val="28"/>
              </w:rPr>
              <w:t> </w:t>
            </w:r>
            <w:r w:rsidR="00EB4290" w:rsidRPr="00543F69">
              <w:rPr>
                <w:sz w:val="28"/>
                <w:szCs w:val="28"/>
              </w:rPr>
              <w:t>000</w:t>
            </w:r>
            <w:r w:rsidR="00BA62FF">
              <w:rPr>
                <w:sz w:val="28"/>
                <w:szCs w:val="28"/>
              </w:rPr>
              <w:t> </w:t>
            </w:r>
            <w:proofErr w:type="spellStart"/>
            <w:r w:rsidR="00EB4290" w:rsidRPr="006159FC">
              <w:rPr>
                <w:i/>
                <w:sz w:val="28"/>
                <w:szCs w:val="28"/>
              </w:rPr>
              <w:t>euro</w:t>
            </w:r>
            <w:proofErr w:type="spellEnd"/>
            <w:r w:rsidR="00EB4290" w:rsidRPr="00543F69">
              <w:rPr>
                <w:sz w:val="28"/>
                <w:szCs w:val="28"/>
              </w:rPr>
              <w:t xml:space="preserve"> kinodokumentu </w:t>
            </w:r>
            <w:proofErr w:type="spellStart"/>
            <w:r w:rsidR="00EB4290" w:rsidRPr="00543F69">
              <w:rPr>
                <w:sz w:val="28"/>
                <w:szCs w:val="28"/>
              </w:rPr>
              <w:t>digitalizācijas</w:t>
            </w:r>
            <w:proofErr w:type="spellEnd"/>
            <w:r w:rsidR="00EB4290" w:rsidRPr="00543F69">
              <w:rPr>
                <w:sz w:val="28"/>
                <w:szCs w:val="28"/>
              </w:rPr>
              <w:t xml:space="preserve"> iekārtu uzturēšanai; </w:t>
            </w:r>
          </w:p>
          <w:p w:rsidR="00EB4290" w:rsidRDefault="00EB4290" w:rsidP="00E25D4F">
            <w:pPr>
              <w:pStyle w:val="VPBullet1"/>
              <w:tabs>
                <w:tab w:val="left" w:pos="973"/>
              </w:tabs>
              <w:spacing w:before="0" w:after="0"/>
              <w:ind w:left="414" w:hanging="357"/>
              <w:rPr>
                <w:sz w:val="28"/>
                <w:szCs w:val="28"/>
              </w:rPr>
            </w:pPr>
            <w:r w:rsidRPr="00543F69">
              <w:rPr>
                <w:sz w:val="28"/>
                <w:szCs w:val="28"/>
              </w:rPr>
              <w:t xml:space="preserve">78 200 </w:t>
            </w:r>
            <w:r w:rsidRPr="006159FC">
              <w:rPr>
                <w:i/>
                <w:sz w:val="28"/>
                <w:szCs w:val="28"/>
              </w:rPr>
              <w:t>euro</w:t>
            </w:r>
            <w:r w:rsidRPr="00543F69">
              <w:rPr>
                <w:sz w:val="28"/>
                <w:szCs w:val="28"/>
              </w:rPr>
              <w:t xml:space="preserve"> plānoti platformā ietilpstošo sistēmu problēmu, kļūdu novēršanas un profilaktiskās uzturēšanai un sistēmu pielāgošanas ārpakalpojumiem, platformas dalībnieku institūciju pamatsistēmu integrācijas uzturēšanai, atbalsta sistēmu kolekciju uzturēšanai un pielāgošanai izmaiņām. Platformā ietilpstošās sistēmas: </w:t>
            </w:r>
            <w:r w:rsidR="00E97FAA" w:rsidRPr="00543F69">
              <w:rPr>
                <w:sz w:val="28"/>
                <w:szCs w:val="28"/>
              </w:rPr>
              <w:t>L</w:t>
            </w:r>
            <w:r w:rsidR="00E97FAA">
              <w:rPr>
                <w:sz w:val="28"/>
                <w:szCs w:val="28"/>
              </w:rPr>
              <w:t>atvijas Nacionālās bibliotēkas</w:t>
            </w:r>
            <w:r w:rsidR="00E97FAA" w:rsidRPr="00543F69">
              <w:rPr>
                <w:sz w:val="28"/>
                <w:szCs w:val="28"/>
              </w:rPr>
              <w:t xml:space="preserve"> </w:t>
            </w:r>
            <w:r w:rsidRPr="00543F69">
              <w:rPr>
                <w:sz w:val="28"/>
                <w:szCs w:val="28"/>
              </w:rPr>
              <w:t>digitālo objektu pārvaldības sistēma,</w:t>
            </w:r>
            <w:r w:rsidR="00AD2623" w:rsidRPr="00543F69">
              <w:rPr>
                <w:sz w:val="28"/>
                <w:szCs w:val="28"/>
              </w:rPr>
              <w:t xml:space="preserve"> </w:t>
            </w:r>
            <w:r w:rsidRPr="00543F69">
              <w:rPr>
                <w:sz w:val="28"/>
                <w:szCs w:val="28"/>
              </w:rPr>
              <w:t xml:space="preserve">autortiesību pārvaldības un licencēšanas sistēma, kultūras pieminekļu </w:t>
            </w:r>
            <w:r w:rsidRPr="00543F69">
              <w:rPr>
                <w:sz w:val="28"/>
                <w:szCs w:val="28"/>
              </w:rPr>
              <w:lastRenderedPageBreak/>
              <w:t xml:space="preserve">informācijas pārvaldības sistēma </w:t>
            </w:r>
            <w:r w:rsidR="00E97FAA">
              <w:rPr>
                <w:sz w:val="28"/>
                <w:szCs w:val="28"/>
              </w:rPr>
              <w:t>„</w:t>
            </w:r>
            <w:r w:rsidRPr="00543F69">
              <w:rPr>
                <w:sz w:val="28"/>
                <w:szCs w:val="28"/>
              </w:rPr>
              <w:t>Mantojums”, izplatīšanas sistēma, industriālā mantojuma kolekcija, digitālā mantojuma sistēmas, un citas sistēmas, kas nodrošinās platformas funkcijas. Izmaksas ir aprēķinātas par 1</w:t>
            </w:r>
            <w:r w:rsidR="00E97FAA">
              <w:rPr>
                <w:sz w:val="28"/>
                <w:szCs w:val="28"/>
              </w:rPr>
              <w:t> </w:t>
            </w:r>
            <w:r w:rsidRPr="00543F69">
              <w:rPr>
                <w:sz w:val="28"/>
                <w:szCs w:val="28"/>
              </w:rPr>
              <w:t>955 cilvēkstundām, par pamatu pieņemot Elektroniskajā iepirkumu sistēmā pieejamo plašāko cenas kategoriju 40</w:t>
            </w:r>
            <w:r w:rsidR="00446D42">
              <w:rPr>
                <w:sz w:val="28"/>
                <w:szCs w:val="28"/>
              </w:rPr>
              <w:t> </w:t>
            </w:r>
            <w:r w:rsidRPr="006159FC">
              <w:rPr>
                <w:i/>
                <w:sz w:val="28"/>
                <w:szCs w:val="28"/>
              </w:rPr>
              <w:t>euro</w:t>
            </w:r>
            <w:r w:rsidRPr="00543F69">
              <w:rPr>
                <w:sz w:val="28"/>
                <w:szCs w:val="28"/>
              </w:rPr>
              <w:t>/stundā;</w:t>
            </w:r>
          </w:p>
          <w:p w:rsidR="00EB4290" w:rsidRDefault="00EB4290" w:rsidP="00E25D4F">
            <w:pPr>
              <w:pStyle w:val="VPBullet1"/>
              <w:tabs>
                <w:tab w:val="left" w:pos="973"/>
              </w:tabs>
              <w:spacing w:before="0" w:after="0"/>
              <w:ind w:left="414" w:hanging="357"/>
              <w:rPr>
                <w:sz w:val="28"/>
                <w:szCs w:val="28"/>
              </w:rPr>
            </w:pPr>
            <w:r w:rsidRPr="00543F69">
              <w:rPr>
                <w:sz w:val="28"/>
                <w:szCs w:val="28"/>
              </w:rPr>
              <w:t>5</w:t>
            </w:r>
            <w:r w:rsidR="00E97FAA">
              <w:rPr>
                <w:sz w:val="28"/>
                <w:szCs w:val="28"/>
              </w:rPr>
              <w:t> </w:t>
            </w:r>
            <w:r w:rsidRPr="00543F69">
              <w:rPr>
                <w:sz w:val="28"/>
                <w:szCs w:val="28"/>
              </w:rPr>
              <w:t xml:space="preserve">000 </w:t>
            </w:r>
            <w:r w:rsidRPr="006159FC">
              <w:rPr>
                <w:i/>
                <w:sz w:val="28"/>
                <w:szCs w:val="28"/>
              </w:rPr>
              <w:t>euro</w:t>
            </w:r>
            <w:r w:rsidRPr="00543F69">
              <w:rPr>
                <w:sz w:val="28"/>
                <w:szCs w:val="28"/>
              </w:rPr>
              <w:t xml:space="preserve"> platformā iekļauto sistēmu drošības testu veikšanai </w:t>
            </w:r>
            <w:r w:rsidR="00E97FAA">
              <w:rPr>
                <w:sz w:val="28"/>
                <w:szCs w:val="28"/>
              </w:rPr>
              <w:t>–</w:t>
            </w:r>
            <w:r w:rsidR="00E97FAA" w:rsidRPr="00543F69">
              <w:rPr>
                <w:sz w:val="28"/>
                <w:szCs w:val="28"/>
              </w:rPr>
              <w:t xml:space="preserve"> </w:t>
            </w:r>
            <w:r w:rsidRPr="00543F69">
              <w:rPr>
                <w:sz w:val="28"/>
                <w:szCs w:val="28"/>
              </w:rPr>
              <w:t>atbilstība likuma prasībām, personu datu apstrāde, ievainojamību pārbaude, slodzes testi, nepārtrauktības pārbaudes, datu integritātes pārbaudes. Konkrēto auditu cenas atkarīgas no sistēmu sarežģītības un pārbaudes apjoma. Drošības testi tiks veikti atbilstoši prioritātēm un izmaiņām, kas veiktas platformā, plānveidīgi un secīgi, katrā no gadiem plānojot daļu no nepieciešamajām pārbaudēm, tādejādi vienmērīgi pārdalot izmaksas pa gadiem, vienlaikus ievērojot noteiktu drošības testu veikšanas regularitāti;</w:t>
            </w:r>
          </w:p>
          <w:p w:rsidR="00276509" w:rsidRPr="00543F69" w:rsidRDefault="00446D42" w:rsidP="00E25D4F">
            <w:pPr>
              <w:pStyle w:val="VPBullet1"/>
              <w:tabs>
                <w:tab w:val="left" w:pos="973"/>
              </w:tabs>
              <w:spacing w:before="0" w:after="0"/>
              <w:ind w:left="414" w:hanging="357"/>
              <w:rPr>
                <w:sz w:val="28"/>
                <w:szCs w:val="28"/>
              </w:rPr>
            </w:pPr>
            <w:r>
              <w:rPr>
                <w:sz w:val="28"/>
                <w:szCs w:val="28"/>
              </w:rPr>
              <w:t>l</w:t>
            </w:r>
            <w:r w:rsidRPr="00543F69">
              <w:rPr>
                <w:sz w:val="28"/>
                <w:szCs w:val="28"/>
              </w:rPr>
              <w:t xml:space="preserve">ai </w:t>
            </w:r>
            <w:r w:rsidR="00EB4290" w:rsidRPr="00543F69">
              <w:rPr>
                <w:sz w:val="28"/>
                <w:szCs w:val="28"/>
              </w:rPr>
              <w:t xml:space="preserve">nodrošinātu izstrādāto sistēmu darbību, uzraudzību, kļūdu analīzi, testēšanu, kā arī veiktu lietotāju apmācību, konsultēšanu un citus lietotāju atbalsta pasākumus, nepieciešama </w:t>
            </w:r>
            <w:r w:rsidR="00E97FAA">
              <w:rPr>
                <w:sz w:val="28"/>
                <w:szCs w:val="28"/>
              </w:rPr>
              <w:t>viena</w:t>
            </w:r>
            <w:r w:rsidR="00E97FAA" w:rsidRPr="00543F69">
              <w:rPr>
                <w:sz w:val="28"/>
                <w:szCs w:val="28"/>
              </w:rPr>
              <w:t xml:space="preserve"> </w:t>
            </w:r>
            <w:r w:rsidR="00EB4290" w:rsidRPr="00543F69">
              <w:rPr>
                <w:sz w:val="28"/>
                <w:szCs w:val="28"/>
              </w:rPr>
              <w:t>pilna laika lietojumu administratora (19,5</w:t>
            </w:r>
            <w:r w:rsidR="00E97FAA">
              <w:rPr>
                <w:sz w:val="28"/>
                <w:szCs w:val="28"/>
              </w:rPr>
              <w:t> </w:t>
            </w:r>
            <w:r w:rsidR="00EB4290" w:rsidRPr="00543F69">
              <w:rPr>
                <w:sz w:val="28"/>
                <w:szCs w:val="28"/>
              </w:rPr>
              <w:t xml:space="preserve">amatu saime) slodze gadā, kas sastāda 20 000 </w:t>
            </w:r>
            <w:r w:rsidR="00EB4290" w:rsidRPr="006159FC">
              <w:rPr>
                <w:i/>
                <w:sz w:val="28"/>
                <w:szCs w:val="28"/>
              </w:rPr>
              <w:t>euro</w:t>
            </w:r>
            <w:r w:rsidR="00EB4290" w:rsidRPr="00543F69">
              <w:rPr>
                <w:sz w:val="28"/>
                <w:szCs w:val="28"/>
              </w:rPr>
              <w:t xml:space="preserve"> pie amatalgas 1 350 </w:t>
            </w:r>
            <w:r w:rsidR="00EB4290" w:rsidRPr="006159FC">
              <w:rPr>
                <w:i/>
                <w:sz w:val="28"/>
                <w:szCs w:val="28"/>
              </w:rPr>
              <w:t>euro</w:t>
            </w:r>
            <w:r w:rsidR="00EB4290" w:rsidRPr="00543F69">
              <w:rPr>
                <w:sz w:val="28"/>
                <w:szCs w:val="28"/>
              </w:rPr>
              <w:t xml:space="preserve"> mēnesī.</w:t>
            </w:r>
            <w:r w:rsidR="00276509" w:rsidRPr="00543F69">
              <w:rPr>
                <w:sz w:val="28"/>
                <w:szCs w:val="28"/>
              </w:rPr>
              <w:t xml:space="preserve"> Personāls tiks nodrošināts esošo štata vietu ietvaros.</w:t>
            </w:r>
          </w:p>
          <w:p w:rsidR="005734C2" w:rsidRDefault="007D692F" w:rsidP="00C2054D">
            <w:pPr>
              <w:spacing w:after="0" w:line="240" w:lineRule="auto"/>
              <w:ind w:left="57" w:firstLine="567"/>
              <w:contextualSpacing/>
              <w:jc w:val="both"/>
              <w:rPr>
                <w:rFonts w:ascii="Times New Roman" w:hAnsi="Times New Roman" w:cs="Times New Roman"/>
                <w:bCs/>
                <w:color w:val="000000"/>
                <w:sz w:val="28"/>
                <w:szCs w:val="28"/>
              </w:rPr>
            </w:pPr>
            <w:r w:rsidRPr="00FB4335">
              <w:rPr>
                <w:rFonts w:ascii="Times New Roman" w:hAnsi="Times New Roman" w:cs="Times New Roman"/>
                <w:bCs/>
                <w:color w:val="000000"/>
                <w:sz w:val="28"/>
                <w:szCs w:val="28"/>
              </w:rPr>
              <w:t>Digitalizācijas p</w:t>
            </w:r>
            <w:r w:rsidR="00B2209C" w:rsidRPr="00FB4335">
              <w:rPr>
                <w:rFonts w:ascii="Times New Roman" w:hAnsi="Times New Roman" w:cs="Times New Roman"/>
                <w:bCs/>
                <w:color w:val="000000"/>
                <w:sz w:val="28"/>
                <w:szCs w:val="28"/>
              </w:rPr>
              <w:t>rojektā saskaņoti ar plānoto procesu pilnveidi tiks attīstīti četri pakalpojumi</w:t>
            </w:r>
            <w:r w:rsidR="001528B1" w:rsidRPr="00FB4335">
              <w:rPr>
                <w:rFonts w:ascii="Times New Roman" w:hAnsi="Times New Roman" w:cs="Times New Roman"/>
                <w:bCs/>
                <w:color w:val="000000"/>
                <w:sz w:val="28"/>
                <w:szCs w:val="28"/>
              </w:rPr>
              <w:t>, t</w:t>
            </w:r>
            <w:r w:rsidR="00255E7E">
              <w:rPr>
                <w:rFonts w:ascii="Times New Roman" w:hAnsi="Times New Roman" w:cs="Times New Roman"/>
                <w:bCs/>
                <w:color w:val="000000"/>
                <w:sz w:val="28"/>
                <w:szCs w:val="28"/>
              </w:rPr>
              <w:t>ai skaitā</w:t>
            </w:r>
            <w:r w:rsidR="001528B1" w:rsidRPr="00FB4335">
              <w:rPr>
                <w:rFonts w:ascii="Times New Roman" w:hAnsi="Times New Roman" w:cs="Times New Roman"/>
                <w:bCs/>
                <w:color w:val="000000"/>
                <w:sz w:val="28"/>
                <w:szCs w:val="28"/>
              </w:rPr>
              <w:t xml:space="preserve"> viena koplietošana</w:t>
            </w:r>
            <w:r w:rsidR="00F7102B" w:rsidRPr="00FB4335">
              <w:rPr>
                <w:rFonts w:ascii="Times New Roman" w:hAnsi="Times New Roman" w:cs="Times New Roman"/>
                <w:bCs/>
                <w:color w:val="000000"/>
                <w:sz w:val="28"/>
                <w:szCs w:val="28"/>
              </w:rPr>
              <w:t>s</w:t>
            </w:r>
            <w:r w:rsidR="001528B1" w:rsidRPr="00FB4335">
              <w:rPr>
                <w:rFonts w:ascii="Times New Roman" w:hAnsi="Times New Roman" w:cs="Times New Roman"/>
                <w:bCs/>
                <w:color w:val="000000"/>
                <w:sz w:val="28"/>
                <w:szCs w:val="28"/>
              </w:rPr>
              <w:t xml:space="preserve"> funkcionalitāte</w:t>
            </w:r>
            <w:r w:rsidR="00B2209C" w:rsidRPr="00FB4335">
              <w:rPr>
                <w:rFonts w:ascii="Times New Roman" w:hAnsi="Times New Roman" w:cs="Times New Roman"/>
                <w:bCs/>
                <w:color w:val="000000"/>
                <w:sz w:val="28"/>
                <w:szCs w:val="28"/>
              </w:rPr>
              <w:t xml:space="preserve">, </w:t>
            </w:r>
            <w:r w:rsidRPr="00FB4335">
              <w:rPr>
                <w:rFonts w:ascii="Times New Roman" w:hAnsi="Times New Roman" w:cs="Times New Roman"/>
                <w:bCs/>
                <w:color w:val="000000"/>
                <w:sz w:val="28"/>
                <w:szCs w:val="28"/>
              </w:rPr>
              <w:t>nodrošinot</w:t>
            </w:r>
            <w:r w:rsidR="00B2209C" w:rsidRPr="00FB4335">
              <w:rPr>
                <w:rFonts w:ascii="Times New Roman" w:hAnsi="Times New Roman" w:cs="Times New Roman"/>
                <w:bCs/>
                <w:color w:val="000000"/>
                <w:sz w:val="28"/>
                <w:szCs w:val="28"/>
              </w:rPr>
              <w:t xml:space="preserve"> digitālā kultūras mantojuma pieejamību dažādām auditorijām </w:t>
            </w:r>
            <w:r w:rsidRPr="00FB4335">
              <w:rPr>
                <w:rFonts w:ascii="Times New Roman" w:hAnsi="Times New Roman" w:cs="Times New Roman"/>
                <w:bCs/>
                <w:color w:val="000000"/>
                <w:sz w:val="28"/>
                <w:szCs w:val="28"/>
              </w:rPr>
              <w:t>vienotā</w:t>
            </w:r>
            <w:r w:rsidR="00B2209C" w:rsidRPr="00FB4335">
              <w:rPr>
                <w:rFonts w:ascii="Times New Roman" w:hAnsi="Times New Roman" w:cs="Times New Roman"/>
                <w:bCs/>
                <w:color w:val="000000"/>
                <w:sz w:val="28"/>
                <w:szCs w:val="28"/>
              </w:rPr>
              <w:t xml:space="preserve"> tehnoloģiskā</w:t>
            </w:r>
            <w:r w:rsidRPr="00FB4335">
              <w:rPr>
                <w:rFonts w:ascii="Times New Roman" w:hAnsi="Times New Roman" w:cs="Times New Roman"/>
                <w:bCs/>
                <w:color w:val="000000"/>
                <w:sz w:val="28"/>
                <w:szCs w:val="28"/>
              </w:rPr>
              <w:t xml:space="preserve"> platformā</w:t>
            </w:r>
            <w:r w:rsidR="001528B1" w:rsidRPr="00FB4335">
              <w:rPr>
                <w:rFonts w:ascii="Times New Roman" w:hAnsi="Times New Roman" w:cs="Times New Roman"/>
                <w:bCs/>
                <w:color w:val="000000"/>
                <w:sz w:val="28"/>
                <w:szCs w:val="28"/>
              </w:rPr>
              <w:t xml:space="preserve"> un</w:t>
            </w:r>
            <w:r w:rsidR="00B2209C" w:rsidRPr="00FB4335">
              <w:rPr>
                <w:rFonts w:ascii="Times New Roman" w:hAnsi="Times New Roman" w:cs="Times New Roman"/>
                <w:bCs/>
                <w:color w:val="000000"/>
                <w:sz w:val="28"/>
                <w:szCs w:val="28"/>
              </w:rPr>
              <w:t xml:space="preserve"> </w:t>
            </w:r>
            <w:r w:rsidRPr="00FB4335">
              <w:rPr>
                <w:rFonts w:ascii="Times New Roman" w:hAnsi="Times New Roman" w:cs="Times New Roman"/>
                <w:bCs/>
                <w:color w:val="000000"/>
                <w:sz w:val="28"/>
                <w:szCs w:val="28"/>
              </w:rPr>
              <w:t xml:space="preserve"> </w:t>
            </w:r>
            <w:r w:rsidR="001528B1" w:rsidRPr="00FB4335">
              <w:rPr>
                <w:rFonts w:ascii="Times New Roman" w:hAnsi="Times New Roman" w:cs="Times New Roman"/>
                <w:bCs/>
                <w:color w:val="000000"/>
                <w:sz w:val="28"/>
                <w:szCs w:val="28"/>
              </w:rPr>
              <w:t>attīstot e-pakalpojumu</w:t>
            </w:r>
            <w:r w:rsidR="00B2209C" w:rsidRPr="00FB4335">
              <w:rPr>
                <w:rFonts w:ascii="Times New Roman" w:hAnsi="Times New Roman" w:cs="Times New Roman"/>
                <w:bCs/>
                <w:color w:val="000000"/>
                <w:sz w:val="28"/>
                <w:szCs w:val="28"/>
              </w:rPr>
              <w:t xml:space="preserve"> valsts kultūras pieminekļu informācijas pārvaldībai. </w:t>
            </w:r>
            <w:r w:rsidR="00C2054D" w:rsidRPr="00FB4335">
              <w:rPr>
                <w:rFonts w:ascii="Times New Roman" w:hAnsi="Times New Roman" w:cs="Times New Roman"/>
                <w:bCs/>
                <w:color w:val="000000"/>
                <w:sz w:val="28"/>
                <w:szCs w:val="28"/>
              </w:rPr>
              <w:t>Latvijas</w:t>
            </w:r>
            <w:r w:rsidR="00C2054D" w:rsidRPr="005412DF">
              <w:rPr>
                <w:rFonts w:ascii="Times New Roman" w:hAnsi="Times New Roman" w:cs="Times New Roman"/>
                <w:sz w:val="28"/>
                <w:szCs w:val="28"/>
              </w:rPr>
              <w:t xml:space="preserve"> Nacionālā bibliotēka</w:t>
            </w:r>
            <w:r w:rsidR="00B2209C" w:rsidRPr="00FB4335">
              <w:rPr>
                <w:rFonts w:ascii="Times New Roman" w:hAnsi="Times New Roman" w:cs="Times New Roman"/>
                <w:bCs/>
                <w:color w:val="000000"/>
                <w:sz w:val="28"/>
                <w:szCs w:val="28"/>
              </w:rPr>
              <w:t xml:space="preserve"> un </w:t>
            </w:r>
            <w:proofErr w:type="spellStart"/>
            <w:r w:rsidR="00F7102B" w:rsidRPr="00FB4335">
              <w:rPr>
                <w:rFonts w:ascii="Times New Roman" w:hAnsi="Times New Roman" w:cs="Times New Roman"/>
                <w:bCs/>
                <w:color w:val="000000"/>
                <w:sz w:val="28"/>
                <w:szCs w:val="28"/>
              </w:rPr>
              <w:t>digitalizācijas</w:t>
            </w:r>
            <w:proofErr w:type="spellEnd"/>
            <w:r w:rsidR="00F7102B" w:rsidRPr="00FB4335">
              <w:rPr>
                <w:rFonts w:ascii="Times New Roman" w:hAnsi="Times New Roman" w:cs="Times New Roman"/>
                <w:bCs/>
                <w:color w:val="000000"/>
                <w:sz w:val="28"/>
                <w:szCs w:val="28"/>
              </w:rPr>
              <w:t xml:space="preserve"> p</w:t>
            </w:r>
            <w:r w:rsidR="00B2209C" w:rsidRPr="00FB4335">
              <w:rPr>
                <w:rFonts w:ascii="Times New Roman" w:hAnsi="Times New Roman" w:cs="Times New Roman"/>
                <w:bCs/>
                <w:color w:val="000000"/>
                <w:sz w:val="28"/>
                <w:szCs w:val="28"/>
              </w:rPr>
              <w:t xml:space="preserve">rojekta sadarbības partneri šos pakalpojumus piedāvās lietotājiem bez maksas. Tādējādi ieguvumi rodas citām kultūras institūcijām, valsts pārvaldes iestādēm, pašvaldībām, u.c.,  kas šos pakalpojumus izmantos, kā norādīts indikatīvajos sociālekonomisko ieguvumu aprēķinos. </w:t>
            </w:r>
          </w:p>
          <w:p w:rsidR="005734C2" w:rsidRDefault="00B2209C" w:rsidP="00C2054D">
            <w:pPr>
              <w:spacing w:after="0" w:line="240" w:lineRule="auto"/>
              <w:ind w:left="57" w:firstLine="567"/>
              <w:contextualSpacing/>
              <w:jc w:val="both"/>
              <w:rPr>
                <w:rFonts w:ascii="Times New Roman" w:hAnsi="Times New Roman" w:cs="Times New Roman"/>
                <w:bCs/>
                <w:color w:val="000000"/>
                <w:sz w:val="28"/>
                <w:szCs w:val="28"/>
              </w:rPr>
            </w:pPr>
            <w:r w:rsidRPr="00FB4335">
              <w:rPr>
                <w:rFonts w:ascii="Times New Roman" w:hAnsi="Times New Roman" w:cs="Times New Roman"/>
                <w:bCs/>
                <w:color w:val="000000"/>
                <w:sz w:val="28"/>
                <w:szCs w:val="28"/>
              </w:rPr>
              <w:t xml:space="preserve">Pieaugot pakalpojumu lietotāju skaitam, un izmantošanas rādītājiem, palielinās IKT risinājuma uzturēšanas izmaksas un tās nav iespējams </w:t>
            </w:r>
            <w:r w:rsidR="001528B1" w:rsidRPr="00FB4335">
              <w:rPr>
                <w:rFonts w:ascii="Times New Roman" w:hAnsi="Times New Roman" w:cs="Times New Roman"/>
                <w:bCs/>
                <w:color w:val="000000"/>
                <w:sz w:val="28"/>
                <w:szCs w:val="28"/>
              </w:rPr>
              <w:t xml:space="preserve">segt no </w:t>
            </w:r>
            <w:r w:rsidR="00C2054D" w:rsidRPr="00FB4335">
              <w:rPr>
                <w:rFonts w:ascii="Times New Roman" w:hAnsi="Times New Roman" w:cs="Times New Roman"/>
                <w:bCs/>
                <w:color w:val="000000"/>
                <w:sz w:val="28"/>
                <w:szCs w:val="28"/>
              </w:rPr>
              <w:t>Latvijas</w:t>
            </w:r>
            <w:r w:rsidR="00C2054D" w:rsidRPr="005412DF">
              <w:rPr>
                <w:rFonts w:ascii="Times New Roman" w:hAnsi="Times New Roman" w:cs="Times New Roman"/>
                <w:sz w:val="28"/>
                <w:szCs w:val="28"/>
              </w:rPr>
              <w:t xml:space="preserve"> Nacionālā</w:t>
            </w:r>
            <w:r w:rsidR="00C2054D">
              <w:rPr>
                <w:rFonts w:ascii="Times New Roman" w:hAnsi="Times New Roman" w:cs="Times New Roman"/>
                <w:sz w:val="28"/>
                <w:szCs w:val="28"/>
              </w:rPr>
              <w:t>s</w:t>
            </w:r>
            <w:r w:rsidR="00C2054D" w:rsidRPr="005412DF">
              <w:rPr>
                <w:rFonts w:ascii="Times New Roman" w:hAnsi="Times New Roman" w:cs="Times New Roman"/>
                <w:sz w:val="28"/>
                <w:szCs w:val="28"/>
              </w:rPr>
              <w:t xml:space="preserve"> bibliotēka</w:t>
            </w:r>
            <w:r w:rsidR="00C2054D">
              <w:rPr>
                <w:rFonts w:ascii="Times New Roman" w:hAnsi="Times New Roman" w:cs="Times New Roman"/>
                <w:sz w:val="28"/>
                <w:szCs w:val="28"/>
              </w:rPr>
              <w:t>s</w:t>
            </w:r>
            <w:r w:rsidR="00F7102B" w:rsidRPr="00FB4335">
              <w:rPr>
                <w:rFonts w:ascii="Times New Roman" w:hAnsi="Times New Roman" w:cs="Times New Roman"/>
                <w:bCs/>
                <w:color w:val="000000"/>
                <w:sz w:val="28"/>
                <w:szCs w:val="28"/>
              </w:rPr>
              <w:t xml:space="preserve"> un </w:t>
            </w:r>
            <w:r w:rsidRPr="00FB4335">
              <w:rPr>
                <w:rFonts w:ascii="Times New Roman" w:hAnsi="Times New Roman" w:cs="Times New Roman"/>
                <w:bCs/>
                <w:color w:val="000000"/>
                <w:sz w:val="28"/>
                <w:szCs w:val="28"/>
              </w:rPr>
              <w:t xml:space="preserve">sadarbības partneru pieejamā </w:t>
            </w:r>
            <w:r w:rsidR="001528B1" w:rsidRPr="00FB4335">
              <w:rPr>
                <w:rFonts w:ascii="Times New Roman" w:hAnsi="Times New Roman" w:cs="Times New Roman"/>
                <w:bCs/>
                <w:color w:val="000000"/>
                <w:sz w:val="28"/>
                <w:szCs w:val="28"/>
              </w:rPr>
              <w:t>pamatdarbības finansējuma</w:t>
            </w:r>
            <w:r w:rsidRPr="00FB4335">
              <w:rPr>
                <w:rFonts w:ascii="Times New Roman" w:hAnsi="Times New Roman" w:cs="Times New Roman"/>
                <w:bCs/>
                <w:color w:val="000000"/>
                <w:sz w:val="28"/>
                <w:szCs w:val="28"/>
              </w:rPr>
              <w:t xml:space="preserve">, tomēr, samazinoties klientu laika un finanšu līdzekļu patēriņam, sagaidāms būtisks administratīvā sloga samazinājums. Digitālais kultūras mantojums, līdzīgi kā atvērtie dati, ir komersantu biznesa ideju avots, kas nākotnē var izraisīt jaunu </w:t>
            </w:r>
            <w:proofErr w:type="spellStart"/>
            <w:r w:rsidRPr="00FB4335">
              <w:rPr>
                <w:rFonts w:ascii="Times New Roman" w:hAnsi="Times New Roman" w:cs="Times New Roman"/>
                <w:bCs/>
                <w:color w:val="000000"/>
                <w:sz w:val="28"/>
                <w:szCs w:val="28"/>
              </w:rPr>
              <w:t>komercproduktu</w:t>
            </w:r>
            <w:proofErr w:type="spellEnd"/>
            <w:r w:rsidRPr="00FB4335">
              <w:rPr>
                <w:rFonts w:ascii="Times New Roman" w:hAnsi="Times New Roman" w:cs="Times New Roman"/>
                <w:bCs/>
                <w:color w:val="000000"/>
                <w:sz w:val="28"/>
                <w:szCs w:val="28"/>
              </w:rPr>
              <w:t xml:space="preserve"> izveidi gan Latvijas tirgū, gan Eiropas, gan arī </w:t>
            </w:r>
            <w:r w:rsidRPr="00FB4335">
              <w:rPr>
                <w:rFonts w:ascii="Times New Roman" w:hAnsi="Times New Roman" w:cs="Times New Roman"/>
                <w:bCs/>
                <w:color w:val="000000"/>
                <w:sz w:val="28"/>
                <w:szCs w:val="28"/>
              </w:rPr>
              <w:lastRenderedPageBreak/>
              <w:t xml:space="preserve">globālajā tirgū. Aprēķināt šo ietekmi pašlaik nav iespējams, taču atvērto datu izmantošanas komercializācija ir pierādījusi, ka datu </w:t>
            </w:r>
            <w:proofErr w:type="spellStart"/>
            <w:r w:rsidRPr="00FB4335">
              <w:rPr>
                <w:rFonts w:ascii="Times New Roman" w:hAnsi="Times New Roman" w:cs="Times New Roman"/>
                <w:bCs/>
                <w:color w:val="000000"/>
                <w:sz w:val="28"/>
                <w:szCs w:val="28"/>
              </w:rPr>
              <w:t>atkalizmantošana</w:t>
            </w:r>
            <w:proofErr w:type="spellEnd"/>
            <w:r w:rsidRPr="00FB4335">
              <w:rPr>
                <w:rFonts w:ascii="Times New Roman" w:hAnsi="Times New Roman" w:cs="Times New Roman"/>
                <w:bCs/>
                <w:color w:val="000000"/>
                <w:sz w:val="28"/>
                <w:szCs w:val="28"/>
              </w:rPr>
              <w:t xml:space="preserve"> veido acīmredzamu ekonomisko efektu.</w:t>
            </w:r>
          </w:p>
        </w:tc>
      </w:tr>
      <w:tr w:rsidR="006A1104"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pPr>
              <w:spacing w:after="0" w:line="240" w:lineRule="auto"/>
              <w:rPr>
                <w:rFonts w:ascii="Times New Roman" w:eastAsia="Times New Roman" w:hAnsi="Times New Roman" w:cs="Times New Roman"/>
                <w:iCs/>
                <w:sz w:val="28"/>
                <w:szCs w:val="28"/>
                <w:lang w:eastAsia="lv-LV"/>
              </w:rPr>
            </w:pPr>
          </w:p>
        </w:tc>
      </w:tr>
      <w:tr w:rsidR="006A1104"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pPr>
              <w:spacing w:after="0" w:line="240" w:lineRule="auto"/>
              <w:rPr>
                <w:rFonts w:ascii="Times New Roman" w:eastAsia="Times New Roman" w:hAnsi="Times New Roman" w:cs="Times New Roman"/>
                <w:iCs/>
                <w:sz w:val="28"/>
                <w:szCs w:val="28"/>
                <w:lang w:eastAsia="lv-LV"/>
              </w:rPr>
            </w:pPr>
          </w:p>
        </w:tc>
      </w:tr>
      <w:tr w:rsidR="006A1104" w:rsidRPr="009E6BA9"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E5323B" w:rsidRPr="009E6BA9" w:rsidRDefault="00E5323B" w:rsidP="00255E7E">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7. Amata vietu skaita izmaiņas</w:t>
            </w:r>
          </w:p>
        </w:tc>
        <w:tc>
          <w:tcPr>
            <w:tcW w:w="4048" w:type="pct"/>
            <w:gridSpan w:val="7"/>
            <w:tcBorders>
              <w:top w:val="outset" w:sz="6" w:space="0" w:color="auto"/>
              <w:left w:val="outset" w:sz="6" w:space="0" w:color="auto"/>
              <w:bottom w:val="outset" w:sz="6" w:space="0" w:color="auto"/>
              <w:right w:val="outset" w:sz="6" w:space="0" w:color="auto"/>
            </w:tcBorders>
            <w:hideMark/>
          </w:tcPr>
          <w:p w:rsidR="00E5323B" w:rsidRPr="009E6BA9" w:rsidRDefault="0061546A" w:rsidP="00C2054D">
            <w:pPr>
              <w:spacing w:after="0" w:line="240" w:lineRule="auto"/>
              <w:ind w:left="57"/>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Projekts šo jomu neskar.</w:t>
            </w:r>
          </w:p>
        </w:tc>
      </w:tr>
      <w:tr w:rsidR="006A1104" w:rsidRPr="00BA62FF" w:rsidTr="00F11CA3">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E5323B" w:rsidRPr="00BA62FF" w:rsidRDefault="00E5323B" w:rsidP="00255E7E">
            <w:pPr>
              <w:spacing w:after="0" w:line="240" w:lineRule="auto"/>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t>8. Cita informācija</w:t>
            </w:r>
          </w:p>
        </w:tc>
        <w:tc>
          <w:tcPr>
            <w:tcW w:w="4048" w:type="pct"/>
            <w:gridSpan w:val="7"/>
            <w:tcBorders>
              <w:top w:val="outset" w:sz="6" w:space="0" w:color="auto"/>
              <w:left w:val="outset" w:sz="6" w:space="0" w:color="auto"/>
              <w:bottom w:val="outset" w:sz="6" w:space="0" w:color="auto"/>
              <w:right w:val="outset" w:sz="6" w:space="0" w:color="auto"/>
            </w:tcBorders>
            <w:hideMark/>
          </w:tcPr>
          <w:p w:rsidR="00E5323B" w:rsidRPr="00BA62FF" w:rsidRDefault="00A663F4" w:rsidP="00C2054D">
            <w:pPr>
              <w:spacing w:after="0" w:line="240" w:lineRule="auto"/>
              <w:ind w:left="57"/>
              <w:contextualSpacing/>
              <w:jc w:val="both"/>
              <w:rPr>
                <w:rFonts w:ascii="Times New Roman" w:hAnsi="Times New Roman" w:cs="Times New Roman"/>
                <w:bCs/>
                <w:color w:val="000000"/>
                <w:sz w:val="28"/>
                <w:szCs w:val="28"/>
              </w:rPr>
            </w:pPr>
            <w:r w:rsidRPr="00BA62FF">
              <w:rPr>
                <w:rFonts w:ascii="Times New Roman" w:hAnsi="Times New Roman" w:cs="Times New Roman"/>
                <w:bCs/>
                <w:color w:val="000000"/>
                <w:sz w:val="28"/>
                <w:szCs w:val="28"/>
              </w:rPr>
              <w:t>P</w:t>
            </w:r>
            <w:r w:rsidR="004C766E" w:rsidRPr="00BA62FF">
              <w:rPr>
                <w:rFonts w:ascii="Times New Roman" w:hAnsi="Times New Roman" w:cs="Times New Roman"/>
                <w:bCs/>
                <w:color w:val="000000"/>
                <w:sz w:val="28"/>
                <w:szCs w:val="28"/>
              </w:rPr>
              <w:t>rojekta īstenošanai nepieciešamie valsts budžeta līdzekļi normatīvajos aktos noteiktajā</w:t>
            </w:r>
            <w:r w:rsidR="005B7644" w:rsidRPr="00BA62FF">
              <w:rPr>
                <w:rFonts w:ascii="Times New Roman" w:hAnsi="Times New Roman" w:cs="Times New Roman"/>
                <w:bCs/>
                <w:color w:val="000000"/>
                <w:sz w:val="28"/>
                <w:szCs w:val="28"/>
              </w:rPr>
              <w:t xml:space="preserve"> kārtībā tiks pieprasīti no 74.</w:t>
            </w:r>
            <w:r w:rsidR="004C766E" w:rsidRPr="00BA62FF">
              <w:rPr>
                <w:rFonts w:ascii="Times New Roman" w:hAnsi="Times New Roman" w:cs="Times New Roman"/>
                <w:bCs/>
                <w:color w:val="000000"/>
                <w:sz w:val="28"/>
                <w:szCs w:val="28"/>
              </w:rPr>
              <w:t>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AF457F" w:rsidRPr="00BA62FF">
              <w:rPr>
                <w:rFonts w:ascii="Times New Roman" w:hAnsi="Times New Roman" w:cs="Times New Roman"/>
                <w:bCs/>
                <w:color w:val="000000"/>
                <w:sz w:val="28"/>
                <w:szCs w:val="28"/>
              </w:rPr>
              <w:t xml:space="preserve"> </w:t>
            </w:r>
            <w:r w:rsidR="00311C70" w:rsidRPr="00BA62FF">
              <w:rPr>
                <w:rFonts w:ascii="Times New Roman" w:hAnsi="Times New Roman" w:cs="Times New Roman"/>
                <w:bCs/>
                <w:color w:val="000000"/>
                <w:sz w:val="28"/>
                <w:szCs w:val="28"/>
              </w:rPr>
              <w:t>Digitalizācijas p</w:t>
            </w:r>
            <w:r w:rsidR="001610DB" w:rsidRPr="00BA62FF">
              <w:rPr>
                <w:rFonts w:ascii="Times New Roman" w:hAnsi="Times New Roman" w:cs="Times New Roman"/>
                <w:bCs/>
                <w:color w:val="000000"/>
                <w:sz w:val="28"/>
                <w:szCs w:val="28"/>
              </w:rPr>
              <w:t>rojekta rezultātu uzturēšanai papildus</w:t>
            </w:r>
            <w:r w:rsidR="009014DF" w:rsidRPr="00BA62FF">
              <w:rPr>
                <w:rFonts w:ascii="Times New Roman" w:hAnsi="Times New Roman" w:cs="Times New Roman"/>
                <w:bCs/>
                <w:color w:val="000000"/>
                <w:sz w:val="28"/>
                <w:szCs w:val="28"/>
              </w:rPr>
              <w:t xml:space="preserve"> </w:t>
            </w:r>
            <w:r w:rsidR="001610DB" w:rsidRPr="00BA62FF">
              <w:rPr>
                <w:rFonts w:ascii="Times New Roman" w:hAnsi="Times New Roman" w:cs="Times New Roman"/>
                <w:bCs/>
                <w:color w:val="000000"/>
                <w:sz w:val="28"/>
                <w:szCs w:val="28"/>
              </w:rPr>
              <w:t>nepieciešama</w:t>
            </w:r>
            <w:r w:rsidR="009014DF" w:rsidRPr="00BA62FF">
              <w:rPr>
                <w:rFonts w:ascii="Times New Roman" w:hAnsi="Times New Roman" w:cs="Times New Roman"/>
                <w:bCs/>
                <w:color w:val="000000"/>
                <w:sz w:val="28"/>
                <w:szCs w:val="28"/>
              </w:rPr>
              <w:t xml:space="preserve">is finansējums tiks pieprasīts </w:t>
            </w:r>
            <w:r w:rsidR="001610DB" w:rsidRPr="00BA62FF">
              <w:rPr>
                <w:rFonts w:ascii="Times New Roman" w:hAnsi="Times New Roman" w:cs="Times New Roman"/>
                <w:bCs/>
                <w:color w:val="000000"/>
                <w:sz w:val="28"/>
                <w:szCs w:val="28"/>
              </w:rPr>
              <w:t>normatīvajos aktos noteiktajā kārtībā.</w:t>
            </w:r>
          </w:p>
        </w:tc>
      </w:tr>
    </w:tbl>
    <w:p w:rsidR="00E5323B" w:rsidRPr="00BA62FF" w:rsidRDefault="00E5323B" w:rsidP="00255E7E">
      <w:pPr>
        <w:spacing w:after="0" w:line="240" w:lineRule="auto"/>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A1104" w:rsidRPr="00BA62FF" w:rsidTr="00BA62FF">
        <w:trPr>
          <w:trHeight w:val="46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A62FF" w:rsidRDefault="00E5323B" w:rsidP="00255E7E">
            <w:pPr>
              <w:spacing w:after="0" w:line="240" w:lineRule="auto"/>
              <w:jc w:val="center"/>
              <w:rPr>
                <w:rFonts w:ascii="Times New Roman" w:eastAsia="Times New Roman" w:hAnsi="Times New Roman" w:cs="Times New Roman"/>
                <w:b/>
                <w:bCs/>
                <w:iCs/>
                <w:sz w:val="28"/>
                <w:szCs w:val="28"/>
                <w:lang w:eastAsia="lv-LV"/>
              </w:rPr>
            </w:pPr>
            <w:r w:rsidRPr="00BA62FF">
              <w:rPr>
                <w:rFonts w:ascii="Times New Roman" w:eastAsia="Times New Roman" w:hAnsi="Times New Roman" w:cs="Times New Roman"/>
                <w:b/>
                <w:bCs/>
                <w:iCs/>
                <w:sz w:val="28"/>
                <w:szCs w:val="28"/>
                <w:lang w:eastAsia="lv-LV"/>
              </w:rPr>
              <w:t>IV. Tiesību akta projekta ietekme uz spēkā esošo tiesību normu sistēmu</w:t>
            </w:r>
          </w:p>
        </w:tc>
      </w:tr>
      <w:tr w:rsidR="004C766E" w:rsidRPr="00BA62FF" w:rsidTr="00446D42">
        <w:trPr>
          <w:trHeight w:val="121"/>
          <w:tblCellSpacing w:w="15" w:type="dxa"/>
        </w:trPr>
        <w:tc>
          <w:tcPr>
            <w:tcW w:w="4967" w:type="pct"/>
            <w:tcBorders>
              <w:top w:val="outset" w:sz="6" w:space="0" w:color="auto"/>
              <w:left w:val="outset" w:sz="6" w:space="0" w:color="auto"/>
              <w:bottom w:val="outset" w:sz="6" w:space="0" w:color="auto"/>
              <w:right w:val="outset" w:sz="6" w:space="0" w:color="auto"/>
            </w:tcBorders>
            <w:vAlign w:val="bottom"/>
          </w:tcPr>
          <w:p w:rsidR="004C766E" w:rsidRPr="00BA62FF" w:rsidRDefault="004C766E" w:rsidP="00255E7E">
            <w:pPr>
              <w:spacing w:after="0" w:line="240" w:lineRule="auto"/>
              <w:jc w:val="center"/>
              <w:rPr>
                <w:sz w:val="28"/>
                <w:szCs w:val="28"/>
              </w:rPr>
            </w:pPr>
            <w:r w:rsidRPr="00BA62FF">
              <w:rPr>
                <w:rFonts w:ascii="Times New Roman" w:eastAsia="Times New Roman" w:hAnsi="Times New Roman" w:cs="Times New Roman"/>
                <w:sz w:val="28"/>
                <w:szCs w:val="28"/>
                <w:lang w:eastAsia="lv-LV"/>
              </w:rPr>
              <w:t>Projekts šo jomu neskar</w:t>
            </w:r>
            <w:r w:rsidR="009014DF" w:rsidRPr="00BA62FF">
              <w:rPr>
                <w:rFonts w:ascii="Times New Roman" w:eastAsia="Times New Roman" w:hAnsi="Times New Roman" w:cs="Times New Roman"/>
                <w:sz w:val="28"/>
                <w:szCs w:val="28"/>
                <w:lang w:eastAsia="lv-LV"/>
              </w:rPr>
              <w:t>.</w:t>
            </w:r>
          </w:p>
        </w:tc>
      </w:tr>
    </w:tbl>
    <w:p w:rsidR="00E5323B" w:rsidRPr="00BA62FF" w:rsidRDefault="00E5323B" w:rsidP="00255E7E">
      <w:pPr>
        <w:spacing w:after="0" w:line="240" w:lineRule="auto"/>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A76424" w:rsidRPr="00BA62FF" w:rsidTr="00BA62FF">
        <w:trPr>
          <w:trHeight w:val="7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424" w:rsidRPr="00BA62FF" w:rsidRDefault="00A76424" w:rsidP="00255E7E">
            <w:pPr>
              <w:spacing w:after="0" w:line="240" w:lineRule="auto"/>
              <w:jc w:val="center"/>
              <w:rPr>
                <w:rFonts w:ascii="Times New Roman" w:eastAsia="Times New Roman" w:hAnsi="Times New Roman" w:cs="Times New Roman"/>
                <w:b/>
                <w:bCs/>
                <w:iCs/>
                <w:sz w:val="28"/>
                <w:szCs w:val="28"/>
                <w:lang w:eastAsia="lv-LV"/>
              </w:rPr>
            </w:pPr>
            <w:r w:rsidRPr="00BA62FF">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A76424" w:rsidRPr="00BA62FF" w:rsidTr="00446D42">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76424" w:rsidRPr="00BA62FF" w:rsidRDefault="004C766E" w:rsidP="00255E7E">
            <w:pPr>
              <w:spacing w:after="0" w:line="240" w:lineRule="auto"/>
              <w:jc w:val="center"/>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sz w:val="28"/>
                <w:szCs w:val="28"/>
                <w:lang w:eastAsia="lv-LV"/>
              </w:rPr>
              <w:t>Projekts šo jomu neskar</w:t>
            </w:r>
            <w:r w:rsidR="009014DF" w:rsidRPr="00BA62FF">
              <w:rPr>
                <w:rFonts w:ascii="Times New Roman" w:eastAsia="Times New Roman" w:hAnsi="Times New Roman" w:cs="Times New Roman"/>
                <w:sz w:val="28"/>
                <w:szCs w:val="28"/>
                <w:lang w:eastAsia="lv-LV"/>
              </w:rPr>
              <w:t>.</w:t>
            </w:r>
          </w:p>
        </w:tc>
      </w:tr>
    </w:tbl>
    <w:p w:rsidR="00A76424" w:rsidRPr="00BA62FF" w:rsidRDefault="00A76424" w:rsidP="00255E7E">
      <w:pPr>
        <w:spacing w:after="0" w:line="240" w:lineRule="auto"/>
        <w:rPr>
          <w:rFonts w:ascii="Times New Roman" w:eastAsia="Times New Roman" w:hAnsi="Times New Roman" w:cs="Times New Roman"/>
          <w:iCs/>
          <w:sz w:val="28"/>
          <w:szCs w:val="28"/>
          <w:lang w:val="en-US" w:eastAsia="lv-LV"/>
        </w:rPr>
      </w:pPr>
      <w:r w:rsidRPr="00BA62FF">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A76424" w:rsidRPr="00BA62FF" w:rsidTr="00BA62FF">
        <w:trPr>
          <w:trHeight w:val="4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424" w:rsidRPr="00BA62FF" w:rsidRDefault="00A76424" w:rsidP="00255E7E">
            <w:pPr>
              <w:spacing w:after="0" w:line="240" w:lineRule="auto"/>
              <w:jc w:val="center"/>
              <w:rPr>
                <w:rFonts w:ascii="Times New Roman" w:eastAsia="Times New Roman" w:hAnsi="Times New Roman" w:cs="Times New Roman"/>
                <w:b/>
                <w:bCs/>
                <w:iCs/>
                <w:sz w:val="28"/>
                <w:szCs w:val="28"/>
                <w:lang w:eastAsia="lv-LV"/>
              </w:rPr>
            </w:pPr>
            <w:r w:rsidRPr="00BA62FF">
              <w:rPr>
                <w:rFonts w:ascii="Times New Roman" w:eastAsia="Times New Roman" w:hAnsi="Times New Roman" w:cs="Times New Roman"/>
                <w:b/>
                <w:bCs/>
                <w:iCs/>
                <w:sz w:val="28"/>
                <w:szCs w:val="28"/>
                <w:lang w:eastAsia="lv-LV"/>
              </w:rPr>
              <w:t>VI. Sabiedrības līdzdalība un komunikācijas aktivitātes</w:t>
            </w:r>
          </w:p>
        </w:tc>
      </w:tr>
      <w:tr w:rsidR="00A76424" w:rsidRPr="00BA62FF" w:rsidTr="00446D42">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76424" w:rsidRPr="00BA62FF" w:rsidRDefault="009014DF" w:rsidP="00255E7E">
            <w:pPr>
              <w:spacing w:after="0" w:line="240" w:lineRule="auto"/>
              <w:jc w:val="center"/>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sz w:val="28"/>
                <w:szCs w:val="28"/>
                <w:lang w:eastAsia="lv-LV"/>
              </w:rPr>
              <w:t>Projekts šo jomu neskar.</w:t>
            </w:r>
          </w:p>
        </w:tc>
      </w:tr>
    </w:tbl>
    <w:p w:rsidR="00E5323B" w:rsidRPr="00BA62FF" w:rsidRDefault="00E5323B" w:rsidP="00255E7E">
      <w:pPr>
        <w:spacing w:after="0" w:line="240" w:lineRule="auto"/>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6A1104" w:rsidRPr="00BA62FF" w:rsidTr="00BA62FF">
        <w:trPr>
          <w:trHeight w:val="75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62FF" w:rsidRDefault="00E5323B" w:rsidP="00255E7E">
            <w:pPr>
              <w:spacing w:after="0" w:line="240" w:lineRule="auto"/>
              <w:jc w:val="center"/>
              <w:rPr>
                <w:rFonts w:ascii="Times New Roman" w:eastAsia="Times New Roman" w:hAnsi="Times New Roman" w:cs="Times New Roman"/>
                <w:b/>
                <w:bCs/>
                <w:iCs/>
                <w:sz w:val="28"/>
                <w:szCs w:val="28"/>
                <w:lang w:eastAsia="lv-LV"/>
              </w:rPr>
            </w:pPr>
            <w:r w:rsidRPr="00BA62FF">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001449" w:rsidRPr="00BA62FF" w:rsidTr="00446D42">
        <w:trPr>
          <w:trHeight w:val="228"/>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01449" w:rsidRPr="00BA62FF" w:rsidRDefault="00001449" w:rsidP="00255E7E">
            <w:pPr>
              <w:spacing w:after="0" w:line="240" w:lineRule="auto"/>
              <w:jc w:val="center"/>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01449" w:rsidRPr="00BA62FF" w:rsidRDefault="00001449" w:rsidP="00255E7E">
            <w:pPr>
              <w:spacing w:after="0" w:line="240" w:lineRule="auto"/>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001449" w:rsidRPr="00BA62FF" w:rsidRDefault="00D60EE5" w:rsidP="00A111E5">
            <w:pPr>
              <w:pStyle w:val="naiskr"/>
              <w:spacing w:before="0" w:after="0"/>
              <w:jc w:val="both"/>
              <w:rPr>
                <w:sz w:val="28"/>
                <w:szCs w:val="28"/>
              </w:rPr>
            </w:pPr>
            <w:r w:rsidRPr="00BA62FF">
              <w:rPr>
                <w:sz w:val="28"/>
                <w:szCs w:val="28"/>
              </w:rPr>
              <w:t xml:space="preserve">Kultūras ministrija, </w:t>
            </w:r>
            <w:r w:rsidR="00001449" w:rsidRPr="00BA62FF">
              <w:rPr>
                <w:sz w:val="28"/>
                <w:szCs w:val="28"/>
              </w:rPr>
              <w:t>L</w:t>
            </w:r>
            <w:r w:rsidR="00A111E5" w:rsidRPr="00BA62FF">
              <w:rPr>
                <w:sz w:val="28"/>
                <w:szCs w:val="28"/>
              </w:rPr>
              <w:t>atvijas Nacionālā bibliotēka</w:t>
            </w:r>
            <w:r w:rsidR="00001449" w:rsidRPr="00BA62FF">
              <w:rPr>
                <w:sz w:val="28"/>
                <w:szCs w:val="28"/>
              </w:rPr>
              <w:t>, Kultūras informāciju sistēmu centrs, Latvijas Nacionālais arhīvs, Nacionālā kultūras mantojuma pārvalde.</w:t>
            </w:r>
          </w:p>
        </w:tc>
      </w:tr>
      <w:tr w:rsidR="00001449" w:rsidRPr="00BA62FF" w:rsidTr="000014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01449" w:rsidRPr="00BA62FF" w:rsidRDefault="00001449" w:rsidP="00255E7E">
            <w:pPr>
              <w:spacing w:after="0" w:line="240" w:lineRule="auto"/>
              <w:jc w:val="center"/>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A62FF" w:rsidRDefault="00001449" w:rsidP="00446D42">
            <w:pPr>
              <w:spacing w:after="0" w:line="240" w:lineRule="auto"/>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t>Projekta izpildes ietekme uz pārvaldes funkcijām un institucionālo struktūru.</w:t>
            </w:r>
            <w:r w:rsidRPr="00BA62FF">
              <w:rPr>
                <w:rFonts w:ascii="Times New Roman" w:eastAsia="Times New Roman" w:hAnsi="Times New Roman" w:cs="Times New Roman"/>
                <w:iCs/>
                <w:sz w:val="28"/>
                <w:szCs w:val="28"/>
                <w:lang w:eastAsia="lv-LV"/>
              </w:rPr>
              <w:br/>
            </w:r>
          </w:p>
          <w:p w:rsidR="00001449" w:rsidRPr="00BA62FF" w:rsidRDefault="00001449" w:rsidP="00446D42">
            <w:pPr>
              <w:spacing w:after="0" w:line="240" w:lineRule="auto"/>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t xml:space="preserve">Jaunu institūciju izveide, </w:t>
            </w:r>
            <w:r w:rsidRPr="00BA62FF">
              <w:rPr>
                <w:rFonts w:ascii="Times New Roman" w:eastAsia="Times New Roman" w:hAnsi="Times New Roman" w:cs="Times New Roman"/>
                <w:iCs/>
                <w:sz w:val="28"/>
                <w:szCs w:val="28"/>
                <w:lang w:eastAsia="lv-LV"/>
              </w:rPr>
              <w:lastRenderedPageBreak/>
              <w:t>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001449" w:rsidRPr="00BA62FF" w:rsidRDefault="00001449" w:rsidP="00255E7E">
            <w:pPr>
              <w:spacing w:after="0" w:line="240" w:lineRule="auto"/>
              <w:jc w:val="both"/>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sz w:val="28"/>
                <w:szCs w:val="28"/>
                <w:lang w:eastAsia="lv-LV"/>
              </w:rPr>
              <w:lastRenderedPageBreak/>
              <w:t>Projekts šo jomu neskar.</w:t>
            </w:r>
          </w:p>
        </w:tc>
      </w:tr>
      <w:tr w:rsidR="00001449" w:rsidRPr="00BA62FF" w:rsidTr="00446D42">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01449" w:rsidRPr="00BA62FF" w:rsidRDefault="00001449" w:rsidP="00255E7E">
            <w:pPr>
              <w:spacing w:after="0" w:line="240" w:lineRule="auto"/>
              <w:jc w:val="center"/>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001449" w:rsidRPr="00BA62FF" w:rsidRDefault="00001449" w:rsidP="00255E7E">
            <w:pPr>
              <w:spacing w:after="0" w:line="240" w:lineRule="auto"/>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001449" w:rsidRPr="00BA62FF" w:rsidRDefault="00001449" w:rsidP="00255E7E">
            <w:pPr>
              <w:spacing w:after="0" w:line="240" w:lineRule="auto"/>
              <w:rPr>
                <w:rFonts w:ascii="Times New Roman" w:eastAsia="Times New Roman" w:hAnsi="Times New Roman" w:cs="Times New Roman"/>
                <w:iCs/>
                <w:sz w:val="28"/>
                <w:szCs w:val="28"/>
                <w:lang w:eastAsia="lv-LV"/>
              </w:rPr>
            </w:pPr>
            <w:r w:rsidRPr="00BA62FF">
              <w:rPr>
                <w:rFonts w:ascii="Times New Roman" w:eastAsia="Times New Roman" w:hAnsi="Times New Roman" w:cs="Times New Roman"/>
                <w:iCs/>
                <w:sz w:val="28"/>
                <w:szCs w:val="28"/>
                <w:lang w:eastAsia="lv-LV"/>
              </w:rPr>
              <w:t>Nav</w:t>
            </w:r>
          </w:p>
        </w:tc>
      </w:tr>
    </w:tbl>
    <w:p w:rsidR="00C25B49" w:rsidRPr="00BA62FF" w:rsidRDefault="00C25B49" w:rsidP="00255E7E">
      <w:pPr>
        <w:spacing w:after="0" w:line="240" w:lineRule="auto"/>
        <w:rPr>
          <w:rFonts w:ascii="Times New Roman" w:hAnsi="Times New Roman" w:cs="Times New Roman"/>
          <w:sz w:val="28"/>
          <w:szCs w:val="28"/>
        </w:rPr>
      </w:pPr>
    </w:p>
    <w:p w:rsidR="00E5323B" w:rsidRPr="00BA62FF" w:rsidRDefault="00E5323B" w:rsidP="00255E7E">
      <w:pPr>
        <w:spacing w:after="0" w:line="240" w:lineRule="auto"/>
        <w:rPr>
          <w:rFonts w:ascii="Times New Roman" w:hAnsi="Times New Roman" w:cs="Times New Roman"/>
          <w:sz w:val="28"/>
          <w:szCs w:val="28"/>
        </w:rPr>
      </w:pPr>
    </w:p>
    <w:p w:rsidR="009014DF" w:rsidRPr="00BA62FF" w:rsidRDefault="009014DF" w:rsidP="00255E7E">
      <w:pPr>
        <w:tabs>
          <w:tab w:val="left" w:pos="6663"/>
        </w:tabs>
        <w:spacing w:after="0" w:line="240" w:lineRule="auto"/>
        <w:ind w:left="284"/>
        <w:jc w:val="both"/>
        <w:rPr>
          <w:rFonts w:ascii="Times New Roman" w:hAnsi="Times New Roman" w:cs="Times New Roman"/>
          <w:sz w:val="28"/>
          <w:szCs w:val="28"/>
        </w:rPr>
      </w:pPr>
      <w:r w:rsidRPr="00BA62FF">
        <w:rPr>
          <w:rFonts w:ascii="Times New Roman" w:hAnsi="Times New Roman" w:cs="Times New Roman"/>
          <w:sz w:val="28"/>
          <w:szCs w:val="28"/>
        </w:rPr>
        <w:t>Kultūras ministre</w:t>
      </w:r>
      <w:r w:rsidRPr="00BA62FF">
        <w:rPr>
          <w:rFonts w:ascii="Times New Roman" w:hAnsi="Times New Roman" w:cs="Times New Roman"/>
          <w:sz w:val="28"/>
          <w:szCs w:val="28"/>
        </w:rPr>
        <w:tab/>
        <w:t>D.Melbārde</w:t>
      </w:r>
    </w:p>
    <w:p w:rsidR="009014DF" w:rsidRPr="00BA62FF" w:rsidRDefault="009014DF" w:rsidP="00255E7E">
      <w:pPr>
        <w:tabs>
          <w:tab w:val="left" w:pos="6663"/>
        </w:tabs>
        <w:spacing w:after="0" w:line="240" w:lineRule="auto"/>
        <w:ind w:left="284"/>
        <w:rPr>
          <w:rFonts w:ascii="Times New Roman" w:hAnsi="Times New Roman" w:cs="Times New Roman"/>
          <w:sz w:val="28"/>
          <w:szCs w:val="28"/>
        </w:rPr>
      </w:pPr>
    </w:p>
    <w:p w:rsidR="009014DF" w:rsidRPr="00BA62FF" w:rsidRDefault="009014DF" w:rsidP="00255E7E">
      <w:pPr>
        <w:tabs>
          <w:tab w:val="left" w:pos="6663"/>
        </w:tabs>
        <w:spacing w:after="0" w:line="240" w:lineRule="auto"/>
        <w:ind w:left="284"/>
        <w:jc w:val="both"/>
        <w:rPr>
          <w:rFonts w:ascii="Times New Roman" w:hAnsi="Times New Roman" w:cs="Times New Roman"/>
          <w:sz w:val="28"/>
          <w:szCs w:val="28"/>
        </w:rPr>
      </w:pPr>
      <w:r w:rsidRPr="00BA62FF">
        <w:rPr>
          <w:rFonts w:ascii="Times New Roman" w:hAnsi="Times New Roman" w:cs="Times New Roman"/>
          <w:sz w:val="28"/>
          <w:szCs w:val="28"/>
        </w:rPr>
        <w:t xml:space="preserve">Vīza: Valsts </w:t>
      </w:r>
      <w:r w:rsidR="005E34DE" w:rsidRPr="00BA62FF">
        <w:rPr>
          <w:rFonts w:ascii="Times New Roman" w:hAnsi="Times New Roman" w:cs="Times New Roman"/>
          <w:sz w:val="28"/>
          <w:szCs w:val="28"/>
        </w:rPr>
        <w:t>sekretāre</w:t>
      </w:r>
      <w:r w:rsidRPr="00BA62FF">
        <w:rPr>
          <w:rFonts w:ascii="Times New Roman" w:hAnsi="Times New Roman" w:cs="Times New Roman"/>
          <w:sz w:val="28"/>
          <w:szCs w:val="28"/>
        </w:rPr>
        <w:t xml:space="preserve"> </w:t>
      </w:r>
      <w:r w:rsidRPr="00BA62FF">
        <w:rPr>
          <w:rFonts w:ascii="Times New Roman" w:hAnsi="Times New Roman" w:cs="Times New Roman"/>
          <w:sz w:val="28"/>
          <w:szCs w:val="28"/>
        </w:rPr>
        <w:tab/>
      </w:r>
      <w:r w:rsidR="005E34DE" w:rsidRPr="00BA62FF">
        <w:rPr>
          <w:rFonts w:ascii="Times New Roman" w:hAnsi="Times New Roman" w:cs="Times New Roman"/>
          <w:sz w:val="28"/>
          <w:szCs w:val="28"/>
        </w:rPr>
        <w:t>D.Vilsone</w:t>
      </w:r>
    </w:p>
    <w:p w:rsidR="005C61B9" w:rsidRDefault="005C61B9" w:rsidP="00255E7E">
      <w:pPr>
        <w:tabs>
          <w:tab w:val="left" w:pos="6237"/>
        </w:tabs>
        <w:spacing w:after="0" w:line="240" w:lineRule="auto"/>
        <w:rPr>
          <w:rFonts w:ascii="Times New Roman" w:hAnsi="Times New Roman" w:cs="Times New Roman"/>
          <w:sz w:val="24"/>
          <w:szCs w:val="24"/>
        </w:rPr>
      </w:pPr>
    </w:p>
    <w:p w:rsidR="00D60EE5" w:rsidRDefault="00D60EE5" w:rsidP="00255E7E">
      <w:pPr>
        <w:tabs>
          <w:tab w:val="left" w:pos="6237"/>
        </w:tabs>
        <w:spacing w:after="0" w:line="240" w:lineRule="auto"/>
        <w:rPr>
          <w:rFonts w:ascii="Times New Roman" w:hAnsi="Times New Roman" w:cs="Times New Roman"/>
          <w:sz w:val="24"/>
          <w:szCs w:val="24"/>
        </w:rPr>
      </w:pPr>
    </w:p>
    <w:p w:rsidR="00A111E5" w:rsidRDefault="00A111E5" w:rsidP="00255E7E">
      <w:pPr>
        <w:tabs>
          <w:tab w:val="left" w:pos="6237"/>
        </w:tabs>
        <w:spacing w:after="0" w:line="240" w:lineRule="auto"/>
        <w:rPr>
          <w:rFonts w:ascii="Times New Roman" w:hAnsi="Times New Roman" w:cs="Times New Roman"/>
          <w:sz w:val="24"/>
          <w:szCs w:val="24"/>
        </w:rPr>
      </w:pPr>
    </w:p>
    <w:p w:rsidR="00A111E5" w:rsidRDefault="00A111E5" w:rsidP="00255E7E">
      <w:pPr>
        <w:tabs>
          <w:tab w:val="left" w:pos="6237"/>
        </w:tabs>
        <w:spacing w:after="0" w:line="240" w:lineRule="auto"/>
        <w:rPr>
          <w:rFonts w:ascii="Times New Roman" w:hAnsi="Times New Roman" w:cs="Times New Roman"/>
          <w:sz w:val="24"/>
          <w:szCs w:val="24"/>
        </w:rPr>
      </w:pPr>
    </w:p>
    <w:p w:rsidR="00A111E5" w:rsidRDefault="00A111E5" w:rsidP="00255E7E">
      <w:pPr>
        <w:tabs>
          <w:tab w:val="left" w:pos="6237"/>
        </w:tabs>
        <w:spacing w:after="0" w:line="240" w:lineRule="auto"/>
        <w:rPr>
          <w:rFonts w:ascii="Times New Roman" w:hAnsi="Times New Roman" w:cs="Times New Roman"/>
          <w:sz w:val="24"/>
          <w:szCs w:val="24"/>
        </w:rPr>
      </w:pPr>
    </w:p>
    <w:p w:rsidR="00A111E5" w:rsidRDefault="00A111E5" w:rsidP="00255E7E">
      <w:pPr>
        <w:tabs>
          <w:tab w:val="left" w:pos="6237"/>
        </w:tabs>
        <w:spacing w:after="0" w:line="240" w:lineRule="auto"/>
        <w:rPr>
          <w:rFonts w:ascii="Times New Roman" w:hAnsi="Times New Roman" w:cs="Times New Roman"/>
          <w:sz w:val="24"/>
          <w:szCs w:val="24"/>
        </w:rPr>
      </w:pPr>
    </w:p>
    <w:p w:rsidR="00C2054D" w:rsidRDefault="00C2054D" w:rsidP="00255E7E">
      <w:pPr>
        <w:tabs>
          <w:tab w:val="left" w:pos="6237"/>
        </w:tabs>
        <w:spacing w:after="0" w:line="240" w:lineRule="auto"/>
        <w:rPr>
          <w:rFonts w:ascii="Times New Roman" w:hAnsi="Times New Roman" w:cs="Times New Roman"/>
          <w:sz w:val="24"/>
          <w:szCs w:val="24"/>
        </w:rPr>
      </w:pPr>
    </w:p>
    <w:p w:rsidR="00C2054D" w:rsidRDefault="00C2054D" w:rsidP="00255E7E">
      <w:pPr>
        <w:tabs>
          <w:tab w:val="left" w:pos="6237"/>
        </w:tabs>
        <w:spacing w:after="0" w:line="240" w:lineRule="auto"/>
        <w:rPr>
          <w:rFonts w:ascii="Times New Roman" w:hAnsi="Times New Roman" w:cs="Times New Roman"/>
          <w:sz w:val="24"/>
          <w:szCs w:val="24"/>
        </w:rPr>
      </w:pPr>
    </w:p>
    <w:p w:rsidR="00BA62FF" w:rsidRDefault="00BA62FF" w:rsidP="00255E7E">
      <w:pPr>
        <w:tabs>
          <w:tab w:val="left" w:pos="6237"/>
        </w:tabs>
        <w:spacing w:after="0" w:line="240" w:lineRule="auto"/>
        <w:rPr>
          <w:rFonts w:ascii="Times New Roman" w:hAnsi="Times New Roman" w:cs="Times New Roman"/>
          <w:sz w:val="24"/>
          <w:szCs w:val="24"/>
        </w:rPr>
      </w:pPr>
    </w:p>
    <w:p w:rsidR="00BA62FF" w:rsidRDefault="00BA62FF" w:rsidP="00255E7E">
      <w:pPr>
        <w:tabs>
          <w:tab w:val="left" w:pos="6237"/>
        </w:tabs>
        <w:spacing w:after="0" w:line="240" w:lineRule="auto"/>
        <w:rPr>
          <w:rFonts w:ascii="Times New Roman" w:hAnsi="Times New Roman" w:cs="Times New Roman"/>
          <w:sz w:val="24"/>
          <w:szCs w:val="24"/>
        </w:rPr>
      </w:pPr>
    </w:p>
    <w:p w:rsidR="00BA62FF" w:rsidRDefault="00BA62FF" w:rsidP="00255E7E">
      <w:pPr>
        <w:tabs>
          <w:tab w:val="left" w:pos="6237"/>
        </w:tabs>
        <w:spacing w:after="0" w:line="240" w:lineRule="auto"/>
        <w:rPr>
          <w:rFonts w:ascii="Times New Roman" w:hAnsi="Times New Roman" w:cs="Times New Roman"/>
          <w:sz w:val="24"/>
          <w:szCs w:val="24"/>
        </w:rPr>
      </w:pPr>
    </w:p>
    <w:p w:rsidR="00BA62FF" w:rsidRDefault="00BA62FF" w:rsidP="00255E7E">
      <w:pPr>
        <w:tabs>
          <w:tab w:val="left" w:pos="6237"/>
        </w:tabs>
        <w:spacing w:after="0" w:line="240" w:lineRule="auto"/>
        <w:rPr>
          <w:rFonts w:ascii="Times New Roman" w:hAnsi="Times New Roman" w:cs="Times New Roman"/>
          <w:sz w:val="24"/>
          <w:szCs w:val="24"/>
        </w:rPr>
      </w:pPr>
    </w:p>
    <w:p w:rsidR="00BA62FF" w:rsidRDefault="00BA62FF" w:rsidP="00255E7E">
      <w:pPr>
        <w:tabs>
          <w:tab w:val="left" w:pos="6237"/>
        </w:tabs>
        <w:spacing w:after="0" w:line="240" w:lineRule="auto"/>
        <w:rPr>
          <w:rFonts w:ascii="Times New Roman" w:hAnsi="Times New Roman" w:cs="Times New Roman"/>
          <w:sz w:val="24"/>
          <w:szCs w:val="24"/>
        </w:rPr>
      </w:pPr>
    </w:p>
    <w:p w:rsidR="00BA62FF" w:rsidRDefault="00BA62FF" w:rsidP="00255E7E">
      <w:pPr>
        <w:tabs>
          <w:tab w:val="left" w:pos="6237"/>
        </w:tabs>
        <w:spacing w:after="0" w:line="240" w:lineRule="auto"/>
        <w:rPr>
          <w:rFonts w:ascii="Times New Roman" w:hAnsi="Times New Roman" w:cs="Times New Roman"/>
          <w:sz w:val="24"/>
          <w:szCs w:val="24"/>
        </w:rPr>
      </w:pPr>
    </w:p>
    <w:p w:rsidR="00BA62FF" w:rsidRDefault="00BA62FF" w:rsidP="00255E7E">
      <w:pPr>
        <w:tabs>
          <w:tab w:val="left" w:pos="6237"/>
        </w:tabs>
        <w:spacing w:after="0" w:line="240" w:lineRule="auto"/>
        <w:rPr>
          <w:rFonts w:ascii="Times New Roman" w:hAnsi="Times New Roman" w:cs="Times New Roman"/>
          <w:sz w:val="24"/>
          <w:szCs w:val="24"/>
        </w:rPr>
      </w:pPr>
    </w:p>
    <w:p w:rsidR="00BA62FF" w:rsidRDefault="00BA62FF" w:rsidP="00255E7E">
      <w:pPr>
        <w:tabs>
          <w:tab w:val="left" w:pos="6237"/>
        </w:tabs>
        <w:spacing w:after="0" w:line="240" w:lineRule="auto"/>
        <w:rPr>
          <w:rFonts w:ascii="Times New Roman" w:hAnsi="Times New Roman" w:cs="Times New Roman"/>
          <w:sz w:val="24"/>
          <w:szCs w:val="24"/>
        </w:rPr>
      </w:pPr>
    </w:p>
    <w:p w:rsidR="00BA62FF" w:rsidRDefault="00BA62FF" w:rsidP="00255E7E">
      <w:pPr>
        <w:tabs>
          <w:tab w:val="left" w:pos="6237"/>
        </w:tabs>
        <w:spacing w:after="0" w:line="240" w:lineRule="auto"/>
        <w:rPr>
          <w:rFonts w:ascii="Times New Roman" w:hAnsi="Times New Roman" w:cs="Times New Roman"/>
          <w:sz w:val="24"/>
          <w:szCs w:val="24"/>
        </w:rPr>
      </w:pPr>
    </w:p>
    <w:p w:rsidR="00BA62FF" w:rsidRDefault="00BA62FF" w:rsidP="00255E7E">
      <w:pPr>
        <w:tabs>
          <w:tab w:val="left" w:pos="6237"/>
        </w:tabs>
        <w:spacing w:after="0" w:line="240" w:lineRule="auto"/>
        <w:rPr>
          <w:rFonts w:ascii="Times New Roman" w:hAnsi="Times New Roman" w:cs="Times New Roman"/>
          <w:sz w:val="24"/>
          <w:szCs w:val="24"/>
        </w:rPr>
      </w:pPr>
    </w:p>
    <w:p w:rsidR="00BA62FF" w:rsidRDefault="00BA62FF" w:rsidP="00255E7E">
      <w:pPr>
        <w:tabs>
          <w:tab w:val="left" w:pos="6237"/>
        </w:tabs>
        <w:spacing w:after="0" w:line="240" w:lineRule="auto"/>
        <w:rPr>
          <w:rFonts w:ascii="Times New Roman" w:hAnsi="Times New Roman" w:cs="Times New Roman"/>
          <w:sz w:val="24"/>
          <w:szCs w:val="24"/>
        </w:rPr>
      </w:pPr>
    </w:p>
    <w:p w:rsidR="00A111E5" w:rsidRDefault="00A111E5" w:rsidP="00255E7E">
      <w:pPr>
        <w:tabs>
          <w:tab w:val="left" w:pos="6237"/>
        </w:tabs>
        <w:spacing w:after="0" w:line="240" w:lineRule="auto"/>
        <w:rPr>
          <w:rFonts w:ascii="Times New Roman" w:hAnsi="Times New Roman" w:cs="Times New Roman"/>
          <w:sz w:val="24"/>
          <w:szCs w:val="24"/>
        </w:rPr>
      </w:pPr>
    </w:p>
    <w:p w:rsidR="00D60EE5" w:rsidRPr="005C61B9" w:rsidRDefault="00D60EE5" w:rsidP="00255E7E">
      <w:pPr>
        <w:tabs>
          <w:tab w:val="left" w:pos="6237"/>
        </w:tabs>
        <w:spacing w:after="0" w:line="240" w:lineRule="auto"/>
        <w:rPr>
          <w:rFonts w:ascii="Times New Roman" w:hAnsi="Times New Roman" w:cs="Times New Roman"/>
          <w:sz w:val="24"/>
          <w:szCs w:val="24"/>
        </w:rPr>
      </w:pPr>
    </w:p>
    <w:p w:rsidR="004D7460" w:rsidRPr="00D60EE5" w:rsidRDefault="00DD4ADD" w:rsidP="00255E7E">
      <w:pPr>
        <w:spacing w:after="0" w:line="240" w:lineRule="auto"/>
        <w:jc w:val="both"/>
        <w:rPr>
          <w:rFonts w:ascii="Times New Roman" w:hAnsi="Times New Roman" w:cs="Times New Roman"/>
          <w:sz w:val="20"/>
          <w:szCs w:val="20"/>
        </w:rPr>
      </w:pPr>
      <w:r w:rsidRPr="00DD4ADD">
        <w:rPr>
          <w:rFonts w:ascii="Times New Roman" w:eastAsia="Times New Roman" w:hAnsi="Times New Roman" w:cs="Times New Roman"/>
          <w:sz w:val="20"/>
          <w:szCs w:val="20"/>
          <w:lang w:eastAsia="lv-LV"/>
        </w:rPr>
        <w:t>Bandere 67716006</w:t>
      </w:r>
    </w:p>
    <w:p w:rsidR="00894C55" w:rsidRPr="00D60EE5" w:rsidRDefault="00017A46">
      <w:pPr>
        <w:pStyle w:val="StyleRight"/>
        <w:tabs>
          <w:tab w:val="left" w:pos="2552"/>
        </w:tabs>
        <w:spacing w:after="0"/>
        <w:ind w:firstLine="0"/>
        <w:jc w:val="left"/>
        <w:rPr>
          <w:sz w:val="20"/>
          <w:szCs w:val="20"/>
        </w:rPr>
      </w:pPr>
      <w:r>
        <w:rPr>
          <w:color w:val="0000FF"/>
          <w:sz w:val="20"/>
          <w:szCs w:val="20"/>
          <w:u w:val="single"/>
          <w:lang w:eastAsia="lv-LV"/>
        </w:rPr>
        <w:t>k</w:t>
      </w:r>
      <w:r w:rsidR="00DD4ADD" w:rsidRPr="00DD4ADD">
        <w:rPr>
          <w:color w:val="0000FF"/>
          <w:sz w:val="20"/>
          <w:szCs w:val="20"/>
          <w:u w:val="single"/>
          <w:lang w:eastAsia="lv-LV"/>
        </w:rPr>
        <w:t>arina.</w:t>
      </w:r>
      <w:r>
        <w:rPr>
          <w:color w:val="0000FF"/>
          <w:sz w:val="20"/>
          <w:szCs w:val="20"/>
          <w:u w:val="single"/>
          <w:lang w:eastAsia="lv-LV"/>
        </w:rPr>
        <w:t>b</w:t>
      </w:r>
      <w:r w:rsidR="00DD4ADD" w:rsidRPr="00DD4ADD">
        <w:rPr>
          <w:color w:val="0000FF"/>
          <w:sz w:val="20"/>
          <w:szCs w:val="20"/>
          <w:u w:val="single"/>
          <w:lang w:eastAsia="lv-LV"/>
        </w:rPr>
        <w:t>andere@lnb.lv</w:t>
      </w:r>
    </w:p>
    <w:sectPr w:rsidR="00894C55" w:rsidRPr="00D60EE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BC9" w:rsidRDefault="003B6BC9" w:rsidP="00894C55">
      <w:pPr>
        <w:spacing w:after="0" w:line="240" w:lineRule="auto"/>
      </w:pPr>
      <w:r>
        <w:separator/>
      </w:r>
    </w:p>
  </w:endnote>
  <w:endnote w:type="continuationSeparator" w:id="0">
    <w:p w:rsidR="003B6BC9" w:rsidRDefault="003B6BC9"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C9" w:rsidRPr="0003453E" w:rsidRDefault="00D74B42" w:rsidP="0003453E">
    <w:pPr>
      <w:pStyle w:val="Kjene"/>
      <w:rPr>
        <w:szCs w:val="20"/>
      </w:rPr>
    </w:pPr>
    <w:r>
      <w:rPr>
        <w:rFonts w:ascii="Times New Roman" w:hAnsi="Times New Roman" w:cs="Times New Roman"/>
        <w:sz w:val="20"/>
        <w:szCs w:val="20"/>
      </w:rPr>
      <w:t>KMAnot_0805</w:t>
    </w:r>
    <w:r w:rsidR="003B6BC9" w:rsidRPr="0003453E">
      <w:rPr>
        <w:rFonts w:ascii="Times New Roman" w:hAnsi="Times New Roman" w:cs="Times New Roman"/>
        <w:sz w:val="20"/>
        <w:szCs w:val="20"/>
      </w:rPr>
      <w:t>19_LNB_digit_ieklausana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C9" w:rsidRPr="0003453E" w:rsidRDefault="00D74B42" w:rsidP="0003453E">
    <w:pPr>
      <w:pStyle w:val="Kjene"/>
      <w:rPr>
        <w:szCs w:val="20"/>
      </w:rPr>
    </w:pPr>
    <w:r>
      <w:rPr>
        <w:rFonts w:ascii="Times New Roman" w:hAnsi="Times New Roman" w:cs="Times New Roman"/>
        <w:sz w:val="20"/>
        <w:szCs w:val="20"/>
      </w:rPr>
      <w:t>KMAnot_0805</w:t>
    </w:r>
    <w:r w:rsidR="003B6BC9" w:rsidRPr="0003453E">
      <w:rPr>
        <w:rFonts w:ascii="Times New Roman" w:hAnsi="Times New Roman" w:cs="Times New Roman"/>
        <w:sz w:val="20"/>
        <w:szCs w:val="20"/>
      </w:rPr>
      <w:t>19_LNB_digit_ieklausana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BC9" w:rsidRDefault="003B6BC9" w:rsidP="00894C55">
      <w:pPr>
        <w:spacing w:after="0" w:line="240" w:lineRule="auto"/>
      </w:pPr>
      <w:r>
        <w:separator/>
      </w:r>
    </w:p>
  </w:footnote>
  <w:footnote w:type="continuationSeparator" w:id="0">
    <w:p w:rsidR="003B6BC9" w:rsidRDefault="003B6BC9"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B6BC9" w:rsidRPr="00C25B49" w:rsidRDefault="00323C7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B6BC9"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1ABE">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6F2"/>
    <w:multiLevelType w:val="hybridMultilevel"/>
    <w:tmpl w:val="C360F0F8"/>
    <w:lvl w:ilvl="0" w:tplc="FDE4D8BA">
      <w:start w:val="1"/>
      <w:numFmt w:val="decimal"/>
      <w:pStyle w:val="VPBullet1"/>
      <w:lvlText w:val="%1."/>
      <w:lvlJc w:val="left"/>
      <w:pPr>
        <w:ind w:left="720" w:hanging="360"/>
      </w:pPr>
      <w:rPr>
        <w:rFonts w:ascii="Times New Roman" w:eastAsiaTheme="minorHAnsi" w:hAnsi="Times New Roman" w:cs="Times New Roman"/>
        <w:color w:val="auto"/>
        <w:sz w:val="28"/>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A47E83"/>
    <w:multiLevelType w:val="hybridMultilevel"/>
    <w:tmpl w:val="ACBE982C"/>
    <w:lvl w:ilvl="0" w:tplc="6DB2E89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68583D"/>
    <w:multiLevelType w:val="hybridMultilevel"/>
    <w:tmpl w:val="23968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9019A7"/>
    <w:multiLevelType w:val="hybridMultilevel"/>
    <w:tmpl w:val="8904DC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633722"/>
    <w:multiLevelType w:val="hybridMultilevel"/>
    <w:tmpl w:val="406CE6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CED3146"/>
    <w:multiLevelType w:val="hybridMultilevel"/>
    <w:tmpl w:val="EE1AFDB2"/>
    <w:lvl w:ilvl="0" w:tplc="00000005">
      <w:start w:val="1"/>
      <w:numFmt w:val="decimal"/>
      <w:lvlText w:val="%1)"/>
      <w:lvlJc w:val="left"/>
      <w:pPr>
        <w:tabs>
          <w:tab w:val="num" w:pos="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F15C36"/>
    <w:multiLevelType w:val="hybridMultilevel"/>
    <w:tmpl w:val="BE3CA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CC208C"/>
    <w:multiLevelType w:val="hybridMultilevel"/>
    <w:tmpl w:val="B2981D7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4097873"/>
    <w:multiLevelType w:val="hybridMultilevel"/>
    <w:tmpl w:val="637E2E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4CC4547"/>
    <w:multiLevelType w:val="hybridMultilevel"/>
    <w:tmpl w:val="364A29A2"/>
    <w:lvl w:ilvl="0" w:tplc="124EB87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F6056E"/>
    <w:multiLevelType w:val="hybridMultilevel"/>
    <w:tmpl w:val="14A6A8F0"/>
    <w:lvl w:ilvl="0" w:tplc="6FE65CE4">
      <w:start w:val="1"/>
      <w:numFmt w:val="decimal"/>
      <w:lvlText w:val="%1."/>
      <w:lvlJc w:val="left"/>
      <w:pPr>
        <w:ind w:left="431" w:hanging="360"/>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1">
    <w:nsid w:val="40C91FFC"/>
    <w:multiLevelType w:val="hybridMultilevel"/>
    <w:tmpl w:val="92DA5278"/>
    <w:lvl w:ilvl="0" w:tplc="5D920020">
      <w:start w:val="1"/>
      <w:numFmt w:val="decimal"/>
      <w:lvlText w:val="%1."/>
      <w:lvlJc w:val="left"/>
      <w:pPr>
        <w:ind w:left="1440" w:hanging="360"/>
      </w:pPr>
      <w:rPr>
        <w:rFonts w:ascii="Times New Roman" w:eastAsiaTheme="minorHAns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44C163BC"/>
    <w:multiLevelType w:val="hybridMultilevel"/>
    <w:tmpl w:val="D8283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6FD11E6"/>
    <w:multiLevelType w:val="hybridMultilevel"/>
    <w:tmpl w:val="86722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731301"/>
    <w:multiLevelType w:val="hybridMultilevel"/>
    <w:tmpl w:val="3332860C"/>
    <w:lvl w:ilvl="0" w:tplc="BCA0BCB0">
      <w:start w:val="1"/>
      <w:numFmt w:val="decimal"/>
      <w:lvlText w:val="%1."/>
      <w:lvlJc w:val="left"/>
      <w:pPr>
        <w:ind w:left="483" w:hanging="360"/>
      </w:pPr>
      <w:rPr>
        <w:rFonts w:hint="default"/>
      </w:rPr>
    </w:lvl>
    <w:lvl w:ilvl="1" w:tplc="04150019" w:tentative="1">
      <w:start w:val="1"/>
      <w:numFmt w:val="lowerLetter"/>
      <w:lvlText w:val="%2."/>
      <w:lvlJc w:val="left"/>
      <w:pPr>
        <w:ind w:left="1203" w:hanging="360"/>
      </w:pPr>
    </w:lvl>
    <w:lvl w:ilvl="2" w:tplc="0415001B" w:tentative="1">
      <w:start w:val="1"/>
      <w:numFmt w:val="lowerRoman"/>
      <w:lvlText w:val="%3."/>
      <w:lvlJc w:val="right"/>
      <w:pPr>
        <w:ind w:left="1923" w:hanging="180"/>
      </w:pPr>
    </w:lvl>
    <w:lvl w:ilvl="3" w:tplc="0415000F" w:tentative="1">
      <w:start w:val="1"/>
      <w:numFmt w:val="decimal"/>
      <w:lvlText w:val="%4."/>
      <w:lvlJc w:val="left"/>
      <w:pPr>
        <w:ind w:left="2643" w:hanging="360"/>
      </w:pPr>
    </w:lvl>
    <w:lvl w:ilvl="4" w:tplc="04150019" w:tentative="1">
      <w:start w:val="1"/>
      <w:numFmt w:val="lowerLetter"/>
      <w:lvlText w:val="%5."/>
      <w:lvlJc w:val="left"/>
      <w:pPr>
        <w:ind w:left="3363" w:hanging="360"/>
      </w:pPr>
    </w:lvl>
    <w:lvl w:ilvl="5" w:tplc="0415001B" w:tentative="1">
      <w:start w:val="1"/>
      <w:numFmt w:val="lowerRoman"/>
      <w:lvlText w:val="%6."/>
      <w:lvlJc w:val="right"/>
      <w:pPr>
        <w:ind w:left="4083" w:hanging="180"/>
      </w:pPr>
    </w:lvl>
    <w:lvl w:ilvl="6" w:tplc="0415000F" w:tentative="1">
      <w:start w:val="1"/>
      <w:numFmt w:val="decimal"/>
      <w:lvlText w:val="%7."/>
      <w:lvlJc w:val="left"/>
      <w:pPr>
        <w:ind w:left="4803" w:hanging="360"/>
      </w:pPr>
    </w:lvl>
    <w:lvl w:ilvl="7" w:tplc="04150019" w:tentative="1">
      <w:start w:val="1"/>
      <w:numFmt w:val="lowerLetter"/>
      <w:lvlText w:val="%8."/>
      <w:lvlJc w:val="left"/>
      <w:pPr>
        <w:ind w:left="5523" w:hanging="360"/>
      </w:pPr>
    </w:lvl>
    <w:lvl w:ilvl="8" w:tplc="0415001B" w:tentative="1">
      <w:start w:val="1"/>
      <w:numFmt w:val="lowerRoman"/>
      <w:lvlText w:val="%9."/>
      <w:lvlJc w:val="right"/>
      <w:pPr>
        <w:ind w:left="6243" w:hanging="180"/>
      </w:pPr>
    </w:lvl>
  </w:abstractNum>
  <w:abstractNum w:abstractNumId="15">
    <w:nsid w:val="4A1C4CE7"/>
    <w:multiLevelType w:val="hybridMultilevel"/>
    <w:tmpl w:val="D8283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D2669D9"/>
    <w:multiLevelType w:val="hybridMultilevel"/>
    <w:tmpl w:val="C39859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D8778F5"/>
    <w:multiLevelType w:val="hybridMultilevel"/>
    <w:tmpl w:val="6834F2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17A6024"/>
    <w:multiLevelType w:val="hybridMultilevel"/>
    <w:tmpl w:val="86722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6755EA3"/>
    <w:multiLevelType w:val="hybridMultilevel"/>
    <w:tmpl w:val="D8283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B8B718D"/>
    <w:multiLevelType w:val="hybridMultilevel"/>
    <w:tmpl w:val="7AFC8F58"/>
    <w:lvl w:ilvl="0" w:tplc="6C4C399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D6C1221"/>
    <w:multiLevelType w:val="hybridMultilevel"/>
    <w:tmpl w:val="B0043716"/>
    <w:lvl w:ilvl="0" w:tplc="38405D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EE9416B"/>
    <w:multiLevelType w:val="hybridMultilevel"/>
    <w:tmpl w:val="D8283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615478"/>
    <w:multiLevelType w:val="hybridMultilevel"/>
    <w:tmpl w:val="86722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76744F"/>
    <w:multiLevelType w:val="hybridMultilevel"/>
    <w:tmpl w:val="ACC8EEBE"/>
    <w:lvl w:ilvl="0" w:tplc="3B24428E">
      <w:start w:val="1"/>
      <w:numFmt w:val="decimal"/>
      <w:lvlText w:val="%1."/>
      <w:lvlJc w:val="left"/>
      <w:pPr>
        <w:ind w:left="488" w:hanging="360"/>
      </w:pPr>
      <w:rPr>
        <w:rFonts w:hint="default"/>
      </w:rPr>
    </w:lvl>
    <w:lvl w:ilvl="1" w:tplc="04150019" w:tentative="1">
      <w:start w:val="1"/>
      <w:numFmt w:val="lowerLetter"/>
      <w:lvlText w:val="%2."/>
      <w:lvlJc w:val="left"/>
      <w:pPr>
        <w:ind w:left="1208" w:hanging="360"/>
      </w:pPr>
    </w:lvl>
    <w:lvl w:ilvl="2" w:tplc="0415001B" w:tentative="1">
      <w:start w:val="1"/>
      <w:numFmt w:val="lowerRoman"/>
      <w:lvlText w:val="%3."/>
      <w:lvlJc w:val="right"/>
      <w:pPr>
        <w:ind w:left="1928" w:hanging="180"/>
      </w:pPr>
    </w:lvl>
    <w:lvl w:ilvl="3" w:tplc="0415000F" w:tentative="1">
      <w:start w:val="1"/>
      <w:numFmt w:val="decimal"/>
      <w:lvlText w:val="%4."/>
      <w:lvlJc w:val="left"/>
      <w:pPr>
        <w:ind w:left="2648" w:hanging="360"/>
      </w:pPr>
    </w:lvl>
    <w:lvl w:ilvl="4" w:tplc="04150019" w:tentative="1">
      <w:start w:val="1"/>
      <w:numFmt w:val="lowerLetter"/>
      <w:lvlText w:val="%5."/>
      <w:lvlJc w:val="left"/>
      <w:pPr>
        <w:ind w:left="3368" w:hanging="360"/>
      </w:pPr>
    </w:lvl>
    <w:lvl w:ilvl="5" w:tplc="0415001B" w:tentative="1">
      <w:start w:val="1"/>
      <w:numFmt w:val="lowerRoman"/>
      <w:lvlText w:val="%6."/>
      <w:lvlJc w:val="right"/>
      <w:pPr>
        <w:ind w:left="4088" w:hanging="180"/>
      </w:pPr>
    </w:lvl>
    <w:lvl w:ilvl="6" w:tplc="0415000F" w:tentative="1">
      <w:start w:val="1"/>
      <w:numFmt w:val="decimal"/>
      <w:lvlText w:val="%7."/>
      <w:lvlJc w:val="left"/>
      <w:pPr>
        <w:ind w:left="4808" w:hanging="360"/>
      </w:pPr>
    </w:lvl>
    <w:lvl w:ilvl="7" w:tplc="04150019" w:tentative="1">
      <w:start w:val="1"/>
      <w:numFmt w:val="lowerLetter"/>
      <w:lvlText w:val="%8."/>
      <w:lvlJc w:val="left"/>
      <w:pPr>
        <w:ind w:left="5528" w:hanging="360"/>
      </w:pPr>
    </w:lvl>
    <w:lvl w:ilvl="8" w:tplc="0415001B" w:tentative="1">
      <w:start w:val="1"/>
      <w:numFmt w:val="lowerRoman"/>
      <w:lvlText w:val="%9."/>
      <w:lvlJc w:val="right"/>
      <w:pPr>
        <w:ind w:left="6248" w:hanging="180"/>
      </w:pPr>
    </w:lvl>
  </w:abstractNum>
  <w:abstractNum w:abstractNumId="25">
    <w:nsid w:val="797A0840"/>
    <w:multiLevelType w:val="hybridMultilevel"/>
    <w:tmpl w:val="A4E6B226"/>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6">
    <w:nsid w:val="7B1A77F7"/>
    <w:multiLevelType w:val="hybridMultilevel"/>
    <w:tmpl w:val="86722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0D53F6"/>
    <w:multiLevelType w:val="hybridMultilevel"/>
    <w:tmpl w:val="34CCF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5"/>
  </w:num>
  <w:num w:numId="3">
    <w:abstractNumId w:val="21"/>
  </w:num>
  <w:num w:numId="4">
    <w:abstractNumId w:val="16"/>
  </w:num>
  <w:num w:numId="5">
    <w:abstractNumId w:val="7"/>
  </w:num>
  <w:num w:numId="6">
    <w:abstractNumId w:val="17"/>
  </w:num>
  <w:num w:numId="7">
    <w:abstractNumId w:val="1"/>
  </w:num>
  <w:num w:numId="8">
    <w:abstractNumId w:val="22"/>
  </w:num>
  <w:num w:numId="9">
    <w:abstractNumId w:val="9"/>
  </w:num>
  <w:num w:numId="10">
    <w:abstractNumId w:val="15"/>
  </w:num>
  <w:num w:numId="11">
    <w:abstractNumId w:val="14"/>
  </w:num>
  <w:num w:numId="12">
    <w:abstractNumId w:val="24"/>
  </w:num>
  <w:num w:numId="13">
    <w:abstractNumId w:val="12"/>
  </w:num>
  <w:num w:numId="14">
    <w:abstractNumId w:val="19"/>
  </w:num>
  <w:num w:numId="15">
    <w:abstractNumId w:val="8"/>
  </w:num>
  <w:num w:numId="16">
    <w:abstractNumId w:val="5"/>
  </w:num>
  <w:num w:numId="17">
    <w:abstractNumId w:val="27"/>
  </w:num>
  <w:num w:numId="18">
    <w:abstractNumId w:val="0"/>
  </w:num>
  <w:num w:numId="19">
    <w:abstractNumId w:val="6"/>
  </w:num>
  <w:num w:numId="20">
    <w:abstractNumId w:val="11"/>
  </w:num>
  <w:num w:numId="21">
    <w:abstractNumId w:val="26"/>
  </w:num>
  <w:num w:numId="22">
    <w:abstractNumId w:val="2"/>
  </w:num>
  <w:num w:numId="23">
    <w:abstractNumId w:val="10"/>
  </w:num>
  <w:num w:numId="24">
    <w:abstractNumId w:val="23"/>
  </w:num>
  <w:num w:numId="25">
    <w:abstractNumId w:val="13"/>
  </w:num>
  <w:num w:numId="26">
    <w:abstractNumId w:val="18"/>
  </w:num>
  <w:num w:numId="27">
    <w:abstractNumId w:val="20"/>
  </w:num>
  <w:num w:numId="28">
    <w:abstractNumId w:val="3"/>
  </w:num>
  <w:num w:numId="29">
    <w:abstractNumId w:val="0"/>
  </w:num>
  <w:num w:numId="30">
    <w:abstractNumId w:val="0"/>
    <w:lvlOverride w:ilvl="0">
      <w:startOverride w:val="1"/>
    </w:lvlOverride>
  </w:num>
  <w:num w:numId="3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rsids>
    <w:rsidRoot w:val="00894C55"/>
    <w:rsid w:val="00001449"/>
    <w:rsid w:val="0001319A"/>
    <w:rsid w:val="00017A46"/>
    <w:rsid w:val="0003453E"/>
    <w:rsid w:val="000E1DE7"/>
    <w:rsid w:val="000E22FB"/>
    <w:rsid w:val="00114CF8"/>
    <w:rsid w:val="00126C1D"/>
    <w:rsid w:val="00130FA5"/>
    <w:rsid w:val="00140143"/>
    <w:rsid w:val="001528B1"/>
    <w:rsid w:val="001610DB"/>
    <w:rsid w:val="001613F9"/>
    <w:rsid w:val="001A2E33"/>
    <w:rsid w:val="001C032D"/>
    <w:rsid w:val="001C6C53"/>
    <w:rsid w:val="001E2E7A"/>
    <w:rsid w:val="001E39A3"/>
    <w:rsid w:val="001E4432"/>
    <w:rsid w:val="001F18D3"/>
    <w:rsid w:val="00226D6C"/>
    <w:rsid w:val="00243426"/>
    <w:rsid w:val="0025083C"/>
    <w:rsid w:val="0025141E"/>
    <w:rsid w:val="00255E7E"/>
    <w:rsid w:val="00255EBC"/>
    <w:rsid w:val="00272F90"/>
    <w:rsid w:val="00276509"/>
    <w:rsid w:val="00295C5E"/>
    <w:rsid w:val="002961B3"/>
    <w:rsid w:val="002C735D"/>
    <w:rsid w:val="002D0B0E"/>
    <w:rsid w:val="002E1C05"/>
    <w:rsid w:val="00303DEC"/>
    <w:rsid w:val="00311C70"/>
    <w:rsid w:val="003204D2"/>
    <w:rsid w:val="00323C75"/>
    <w:rsid w:val="00334156"/>
    <w:rsid w:val="00341FF9"/>
    <w:rsid w:val="003611CD"/>
    <w:rsid w:val="00396EB6"/>
    <w:rsid w:val="003A421E"/>
    <w:rsid w:val="003B0BF9"/>
    <w:rsid w:val="003B6BC9"/>
    <w:rsid w:val="003C6F2D"/>
    <w:rsid w:val="003E0791"/>
    <w:rsid w:val="003F28AC"/>
    <w:rsid w:val="003F572F"/>
    <w:rsid w:val="00402E76"/>
    <w:rsid w:val="004079BC"/>
    <w:rsid w:val="00441F24"/>
    <w:rsid w:val="004454FE"/>
    <w:rsid w:val="00446D42"/>
    <w:rsid w:val="00456E40"/>
    <w:rsid w:val="0046655A"/>
    <w:rsid w:val="004716BF"/>
    <w:rsid w:val="00471F27"/>
    <w:rsid w:val="004828E7"/>
    <w:rsid w:val="00486AEA"/>
    <w:rsid w:val="004A6C30"/>
    <w:rsid w:val="004C699B"/>
    <w:rsid w:val="004C766E"/>
    <w:rsid w:val="004D7460"/>
    <w:rsid w:val="004D7977"/>
    <w:rsid w:val="004F1ABE"/>
    <w:rsid w:val="0050178F"/>
    <w:rsid w:val="00507E6D"/>
    <w:rsid w:val="005304D5"/>
    <w:rsid w:val="005402E3"/>
    <w:rsid w:val="005412DF"/>
    <w:rsid w:val="005422BC"/>
    <w:rsid w:val="00543F69"/>
    <w:rsid w:val="005654CE"/>
    <w:rsid w:val="005734C2"/>
    <w:rsid w:val="00576A90"/>
    <w:rsid w:val="00577004"/>
    <w:rsid w:val="00583708"/>
    <w:rsid w:val="005858B9"/>
    <w:rsid w:val="005941F0"/>
    <w:rsid w:val="005B15E6"/>
    <w:rsid w:val="005B7644"/>
    <w:rsid w:val="005C61B9"/>
    <w:rsid w:val="005E34DE"/>
    <w:rsid w:val="006001A0"/>
    <w:rsid w:val="00613B9D"/>
    <w:rsid w:val="0061546A"/>
    <w:rsid w:val="006159FC"/>
    <w:rsid w:val="00616FAD"/>
    <w:rsid w:val="00655F2C"/>
    <w:rsid w:val="00671646"/>
    <w:rsid w:val="00687CA4"/>
    <w:rsid w:val="006A1104"/>
    <w:rsid w:val="006A28F8"/>
    <w:rsid w:val="006A58C2"/>
    <w:rsid w:val="006E1081"/>
    <w:rsid w:val="00720552"/>
    <w:rsid w:val="00720585"/>
    <w:rsid w:val="00722A33"/>
    <w:rsid w:val="00760FBA"/>
    <w:rsid w:val="00767227"/>
    <w:rsid w:val="00773AF6"/>
    <w:rsid w:val="00776412"/>
    <w:rsid w:val="00793893"/>
    <w:rsid w:val="00795F71"/>
    <w:rsid w:val="007D692F"/>
    <w:rsid w:val="007E0C11"/>
    <w:rsid w:val="007E5F7A"/>
    <w:rsid w:val="007E73AB"/>
    <w:rsid w:val="007F0944"/>
    <w:rsid w:val="00812724"/>
    <w:rsid w:val="008156DB"/>
    <w:rsid w:val="00816C11"/>
    <w:rsid w:val="0085198A"/>
    <w:rsid w:val="008722AD"/>
    <w:rsid w:val="00882BDC"/>
    <w:rsid w:val="00883BAD"/>
    <w:rsid w:val="00886630"/>
    <w:rsid w:val="00894C55"/>
    <w:rsid w:val="008B13A5"/>
    <w:rsid w:val="008C555B"/>
    <w:rsid w:val="008E2FCB"/>
    <w:rsid w:val="008F672F"/>
    <w:rsid w:val="009014DF"/>
    <w:rsid w:val="00956CFD"/>
    <w:rsid w:val="0096600F"/>
    <w:rsid w:val="009A2654"/>
    <w:rsid w:val="009E4CA4"/>
    <w:rsid w:val="009E6BA9"/>
    <w:rsid w:val="00A10FC3"/>
    <w:rsid w:val="00A111E5"/>
    <w:rsid w:val="00A1259F"/>
    <w:rsid w:val="00A26880"/>
    <w:rsid w:val="00A33345"/>
    <w:rsid w:val="00A6073E"/>
    <w:rsid w:val="00A663F4"/>
    <w:rsid w:val="00A76424"/>
    <w:rsid w:val="00AA2891"/>
    <w:rsid w:val="00AB6AB3"/>
    <w:rsid w:val="00AD1252"/>
    <w:rsid w:val="00AD2623"/>
    <w:rsid w:val="00AE23BA"/>
    <w:rsid w:val="00AE5567"/>
    <w:rsid w:val="00AF08C9"/>
    <w:rsid w:val="00AF1239"/>
    <w:rsid w:val="00AF457F"/>
    <w:rsid w:val="00B16480"/>
    <w:rsid w:val="00B2165C"/>
    <w:rsid w:val="00B2209C"/>
    <w:rsid w:val="00B2434E"/>
    <w:rsid w:val="00B47C11"/>
    <w:rsid w:val="00B538AF"/>
    <w:rsid w:val="00B6187F"/>
    <w:rsid w:val="00BA20AA"/>
    <w:rsid w:val="00BA62FF"/>
    <w:rsid w:val="00BD4425"/>
    <w:rsid w:val="00BF5A8C"/>
    <w:rsid w:val="00C02026"/>
    <w:rsid w:val="00C05EED"/>
    <w:rsid w:val="00C178D1"/>
    <w:rsid w:val="00C2054D"/>
    <w:rsid w:val="00C25B49"/>
    <w:rsid w:val="00C35C96"/>
    <w:rsid w:val="00C90314"/>
    <w:rsid w:val="00CA47B0"/>
    <w:rsid w:val="00CC0D2D"/>
    <w:rsid w:val="00CD5866"/>
    <w:rsid w:val="00CE5657"/>
    <w:rsid w:val="00CF2D07"/>
    <w:rsid w:val="00CF5738"/>
    <w:rsid w:val="00CF6F5A"/>
    <w:rsid w:val="00D133F8"/>
    <w:rsid w:val="00D14A3E"/>
    <w:rsid w:val="00D60EE5"/>
    <w:rsid w:val="00D70CE2"/>
    <w:rsid w:val="00D74416"/>
    <w:rsid w:val="00D74B42"/>
    <w:rsid w:val="00D85402"/>
    <w:rsid w:val="00DA00DA"/>
    <w:rsid w:val="00DD33C4"/>
    <w:rsid w:val="00DD4ADD"/>
    <w:rsid w:val="00E0620D"/>
    <w:rsid w:val="00E07EEE"/>
    <w:rsid w:val="00E20D23"/>
    <w:rsid w:val="00E25D4F"/>
    <w:rsid w:val="00E3716B"/>
    <w:rsid w:val="00E468F7"/>
    <w:rsid w:val="00E5323B"/>
    <w:rsid w:val="00E5400D"/>
    <w:rsid w:val="00E733BA"/>
    <w:rsid w:val="00E74747"/>
    <w:rsid w:val="00E7559B"/>
    <w:rsid w:val="00E8749E"/>
    <w:rsid w:val="00E906DF"/>
    <w:rsid w:val="00E90C01"/>
    <w:rsid w:val="00E97FAA"/>
    <w:rsid w:val="00EA486E"/>
    <w:rsid w:val="00EB4290"/>
    <w:rsid w:val="00EF7C1D"/>
    <w:rsid w:val="00F07C88"/>
    <w:rsid w:val="00F11CA3"/>
    <w:rsid w:val="00F50725"/>
    <w:rsid w:val="00F57B0C"/>
    <w:rsid w:val="00F7102B"/>
    <w:rsid w:val="00F963E2"/>
    <w:rsid w:val="00FB4335"/>
    <w:rsid w:val="00FB6F4D"/>
    <w:rsid w:val="00FD23ED"/>
    <w:rsid w:val="00FE05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aliases w:val="2,H&amp;P List Paragraph,Colorful List - Accent 12,Akapit z listą BS"/>
    <w:basedOn w:val="Parastais"/>
    <w:link w:val="SarakstarindkopaRakstz"/>
    <w:uiPriority w:val="34"/>
    <w:qFormat/>
    <w:rsid w:val="00613B9D"/>
    <w:pPr>
      <w:ind w:left="720"/>
      <w:contextualSpacing/>
    </w:pPr>
  </w:style>
  <w:style w:type="character" w:styleId="Komentraatsauce">
    <w:name w:val="annotation reference"/>
    <w:basedOn w:val="Noklusjumarindkopasfonts"/>
    <w:uiPriority w:val="99"/>
    <w:semiHidden/>
    <w:unhideWhenUsed/>
    <w:rsid w:val="007E0C11"/>
    <w:rPr>
      <w:sz w:val="16"/>
      <w:szCs w:val="16"/>
    </w:rPr>
  </w:style>
  <w:style w:type="paragraph" w:styleId="Komentrateksts">
    <w:name w:val="annotation text"/>
    <w:basedOn w:val="Parastais"/>
    <w:link w:val="KomentratekstsRakstz"/>
    <w:uiPriority w:val="99"/>
    <w:semiHidden/>
    <w:unhideWhenUsed/>
    <w:rsid w:val="007E0C1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E0C11"/>
    <w:rPr>
      <w:sz w:val="20"/>
      <w:szCs w:val="20"/>
    </w:rPr>
  </w:style>
  <w:style w:type="paragraph" w:styleId="Komentratma">
    <w:name w:val="annotation subject"/>
    <w:basedOn w:val="Komentrateksts"/>
    <w:next w:val="Komentrateksts"/>
    <w:link w:val="KomentratmaRakstz"/>
    <w:uiPriority w:val="99"/>
    <w:semiHidden/>
    <w:unhideWhenUsed/>
    <w:rsid w:val="007E0C11"/>
    <w:rPr>
      <w:b/>
      <w:bCs/>
    </w:rPr>
  </w:style>
  <w:style w:type="character" w:customStyle="1" w:styleId="KomentratmaRakstz">
    <w:name w:val="Komentāra tēma Rakstz."/>
    <w:basedOn w:val="KomentratekstsRakstz"/>
    <w:link w:val="Komentratma"/>
    <w:uiPriority w:val="99"/>
    <w:semiHidden/>
    <w:rsid w:val="007E0C11"/>
    <w:rPr>
      <w:b/>
      <w:bCs/>
      <w:sz w:val="20"/>
      <w:szCs w:val="20"/>
    </w:rPr>
  </w:style>
  <w:style w:type="paragraph" w:customStyle="1" w:styleId="StyleRight">
    <w:name w:val="Style Right"/>
    <w:basedOn w:val="Parastais"/>
    <w:rsid w:val="004D7460"/>
    <w:pPr>
      <w:spacing w:after="120" w:line="240" w:lineRule="auto"/>
      <w:ind w:firstLine="720"/>
      <w:jc w:val="right"/>
    </w:pPr>
    <w:rPr>
      <w:rFonts w:ascii="Times New Roman" w:eastAsia="Times New Roman" w:hAnsi="Times New Roman" w:cs="Times New Roman"/>
      <w:sz w:val="28"/>
      <w:szCs w:val="28"/>
    </w:rPr>
  </w:style>
  <w:style w:type="paragraph" w:styleId="ParastaisWeb">
    <w:name w:val="Normal (Web)"/>
    <w:basedOn w:val="Parastais"/>
    <w:uiPriority w:val="99"/>
    <w:rsid w:val="004D7460"/>
    <w:pPr>
      <w:spacing w:before="100" w:after="100" w:line="240" w:lineRule="auto"/>
    </w:pPr>
    <w:rPr>
      <w:rFonts w:ascii="Times New Roman" w:eastAsia="Times New Roman" w:hAnsi="Times New Roman" w:cs="Times New Roman"/>
      <w:sz w:val="24"/>
      <w:szCs w:val="20"/>
      <w:lang w:val="en-GB"/>
    </w:rPr>
  </w:style>
  <w:style w:type="paragraph" w:customStyle="1" w:styleId="VPBody">
    <w:name w:val="VP Body"/>
    <w:basedOn w:val="Parastais"/>
    <w:qFormat/>
    <w:rsid w:val="00956CFD"/>
    <w:pPr>
      <w:tabs>
        <w:tab w:val="left" w:pos="0"/>
      </w:tabs>
      <w:spacing w:before="80" w:after="80" w:line="240" w:lineRule="auto"/>
      <w:jc w:val="both"/>
    </w:pPr>
    <w:rPr>
      <w:rFonts w:ascii="Times New Roman" w:hAnsi="Times New Roman" w:cs="Times New Roman"/>
      <w:bCs/>
      <w:sz w:val="24"/>
    </w:rPr>
  </w:style>
  <w:style w:type="paragraph" w:customStyle="1" w:styleId="ISBodyText">
    <w:name w:val="IS Body Text"/>
    <w:basedOn w:val="Parastais"/>
    <w:link w:val="ISBodyTextChar"/>
    <w:uiPriority w:val="99"/>
    <w:qFormat/>
    <w:rsid w:val="00956CFD"/>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basedOn w:val="Noklusjumarindkopasfonts"/>
    <w:link w:val="ISBodyText"/>
    <w:uiPriority w:val="99"/>
    <w:rsid w:val="00956CFD"/>
    <w:rPr>
      <w:rFonts w:ascii="Segoe UI" w:eastAsia="MS Mincho" w:hAnsi="Segoe UI" w:cs="Segoe UI"/>
      <w:bCs/>
    </w:rPr>
  </w:style>
  <w:style w:type="paragraph" w:customStyle="1" w:styleId="VPBullet1">
    <w:name w:val="VP Bullet 1"/>
    <w:basedOn w:val="VPBody"/>
    <w:qFormat/>
    <w:rsid w:val="00956CFD"/>
    <w:pPr>
      <w:numPr>
        <w:numId w:val="18"/>
      </w:numPr>
      <w:spacing w:before="120"/>
    </w:pPr>
  </w:style>
  <w:style w:type="character" w:customStyle="1" w:styleId="FontStyle40">
    <w:name w:val="Font Style40"/>
    <w:basedOn w:val="Noklusjumarindkopasfonts"/>
    <w:uiPriority w:val="99"/>
    <w:rsid w:val="00956CFD"/>
    <w:rPr>
      <w:rFonts w:ascii="Times New Roman" w:hAnsi="Times New Roman" w:cs="Times New Roman"/>
      <w:sz w:val="24"/>
      <w:szCs w:val="24"/>
    </w:rPr>
  </w:style>
  <w:style w:type="paragraph" w:customStyle="1" w:styleId="Style35">
    <w:name w:val="Style35"/>
    <w:basedOn w:val="Parastais"/>
    <w:uiPriority w:val="99"/>
    <w:rsid w:val="002961B3"/>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SarakstarindkopaRakstz">
    <w:name w:val="Saraksta rindkopa Rakstz."/>
    <w:aliases w:val="2 Rakstz.,H&amp;P List Paragraph Rakstz.,Colorful List - Accent 12 Rakstz.,Akapit z listą BS Rakstz."/>
    <w:link w:val="Sarakstarindkopa"/>
    <w:uiPriority w:val="34"/>
    <w:rsid w:val="00A1259F"/>
  </w:style>
  <w:style w:type="paragraph" w:customStyle="1" w:styleId="VPMessage">
    <w:name w:val="VP Message"/>
    <w:basedOn w:val="Parastais"/>
    <w:next w:val="VPBody"/>
    <w:qFormat/>
    <w:rsid w:val="00A1259F"/>
    <w:pPr>
      <w:spacing w:before="80" w:after="80" w:line="240" w:lineRule="auto"/>
    </w:pPr>
    <w:rPr>
      <w:rFonts w:ascii="Times New Roman" w:hAnsi="Times New Roman"/>
      <w:b/>
      <w:i/>
      <w:sz w:val="26"/>
    </w:rPr>
  </w:style>
  <w:style w:type="paragraph" w:customStyle="1" w:styleId="naiskr">
    <w:name w:val="naiskr"/>
    <w:basedOn w:val="Parastais"/>
    <w:rsid w:val="00E7559B"/>
    <w:pPr>
      <w:spacing w:before="75" w:after="75" w:line="240" w:lineRule="auto"/>
    </w:pPr>
    <w:rPr>
      <w:rFonts w:ascii="Times New Roman" w:eastAsia="Times New Roman" w:hAnsi="Times New Roman" w:cs="Times New Roman"/>
      <w:sz w:val="24"/>
      <w:szCs w:val="24"/>
      <w:lang w:eastAsia="lv-LV"/>
    </w:rPr>
  </w:style>
  <w:style w:type="character" w:customStyle="1" w:styleId="ListParagraphChar1">
    <w:name w:val="List Paragraph Char1"/>
    <w:aliases w:val="Colorful List - Accent 12 Char,Akapit z listą BS Char"/>
    <w:uiPriority w:val="34"/>
    <w:rsid w:val="00EB42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4558518">
      <w:bodyDiv w:val="1"/>
      <w:marLeft w:val="0"/>
      <w:marRight w:val="0"/>
      <w:marTop w:val="0"/>
      <w:marBottom w:val="0"/>
      <w:divBdr>
        <w:top w:val="none" w:sz="0" w:space="0" w:color="auto"/>
        <w:left w:val="none" w:sz="0" w:space="0" w:color="auto"/>
        <w:bottom w:val="none" w:sz="0" w:space="0" w:color="auto"/>
        <w:right w:val="none" w:sz="0" w:space="0" w:color="auto"/>
      </w:divBdr>
    </w:div>
    <w:div w:id="11428903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8EA9-F9A0-43CD-8CF0-D353B254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11794</Words>
  <Characters>6723</Characters>
  <Application>Microsoft Office Word</Application>
  <DocSecurity>0</DocSecurity>
  <Lines>56</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informācijas sabiedrības attīstības pamatnostādņu ieviešanu publiskās pārvaldes informācijas sistēmu jomā (mērķarhitektūras 53.0 versija” sākotnējās ietekmes novērtējuma ziņojums (anotācija)</vt:lpstr>
      <vt:lpstr>Ministru kabineta rīkojuma projekta „Par informācijas sabiedrības attīstības pamatnostādņu ieviešanu publiskās pārvaldes informācijas sistēmu jomā (mērķarhitektūras 53.0 versija” sākotnējās ietekmes novērtējuma ziņojums (anotācija)</vt:lpstr>
    </vt:vector>
  </TitlesOfParts>
  <Company/>
  <LinksUpToDate>false</LinksUpToDate>
  <CharactersWithSpaces>18481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53.0 versija” sākotnējās ietekmes novērtējuma ziņojums (anotācija)</dc:title>
  <dc:subject>Anotācija</dc:subject>
  <dc:creator>Karīna Bandere</dc:creator>
  <cp:keywords>KMAnot_080519_LNB_digit_ieklausana</cp:keywords>
  <dc:description>Bandere 67716006
Karina.Bandere@lnb.lv</dc:description>
  <cp:lastModifiedBy>Dzintra Rozīte</cp:lastModifiedBy>
  <cp:revision>19</cp:revision>
  <dcterms:created xsi:type="dcterms:W3CDTF">2019-04-16T11:19:00Z</dcterms:created>
  <dcterms:modified xsi:type="dcterms:W3CDTF">2019-05-09T06:05:00Z</dcterms:modified>
</cp:coreProperties>
</file>