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8C02" w14:textId="248D4F16" w:rsidR="00AC38A1" w:rsidRPr="00AC38A1" w:rsidRDefault="00AC38A1" w:rsidP="00AC38A1">
      <w:pPr>
        <w:tabs>
          <w:tab w:val="right" w:pos="9000"/>
        </w:tabs>
        <w:rPr>
          <w:rFonts w:ascii="Times New Roman" w:hAnsi="Times New Roman" w:cs="Times New Roman"/>
          <w:sz w:val="28"/>
          <w:szCs w:val="28"/>
        </w:rPr>
      </w:pPr>
      <w:r w:rsidRPr="00AC38A1">
        <w:rPr>
          <w:rFonts w:ascii="Times New Roman" w:hAnsi="Times New Roman" w:cs="Times New Roman"/>
          <w:sz w:val="28"/>
          <w:szCs w:val="28"/>
        </w:rPr>
        <w:t>201</w:t>
      </w:r>
      <w:r w:rsidR="007177D0">
        <w:rPr>
          <w:rFonts w:ascii="Times New Roman" w:hAnsi="Times New Roman" w:cs="Times New Roman"/>
          <w:sz w:val="28"/>
          <w:szCs w:val="28"/>
        </w:rPr>
        <w:t>9</w:t>
      </w:r>
      <w:r w:rsidRPr="00AC38A1">
        <w:rPr>
          <w:rFonts w:ascii="Times New Roman" w:hAnsi="Times New Roman" w:cs="Times New Roman"/>
          <w:sz w:val="28"/>
          <w:szCs w:val="28"/>
        </w:rPr>
        <w:t xml:space="preserve">. gada  </w:t>
      </w:r>
      <w:r w:rsidR="002D690B">
        <w:rPr>
          <w:rFonts w:ascii="Times New Roman" w:hAnsi="Times New Roman" w:cs="Times New Roman"/>
          <w:sz w:val="28"/>
          <w:szCs w:val="28"/>
        </w:rPr>
        <w:t xml:space="preserve"> </w:t>
      </w:r>
      <w:r w:rsidRPr="00AC38A1">
        <w:rPr>
          <w:rFonts w:ascii="Times New Roman" w:hAnsi="Times New Roman" w:cs="Times New Roman"/>
          <w:sz w:val="28"/>
          <w:szCs w:val="28"/>
        </w:rPr>
        <w:t>. </w:t>
      </w:r>
      <w:r w:rsidR="00F16AD3">
        <w:rPr>
          <w:rFonts w:ascii="Times New Roman" w:hAnsi="Times New Roman" w:cs="Times New Roman"/>
          <w:sz w:val="28"/>
          <w:szCs w:val="28"/>
        </w:rPr>
        <w:t>aprīlis</w:t>
      </w:r>
      <w:r w:rsidRPr="00AC38A1">
        <w:rPr>
          <w:rFonts w:ascii="Times New Roman" w:hAnsi="Times New Roman" w:cs="Times New Roman"/>
          <w:sz w:val="28"/>
          <w:szCs w:val="28"/>
        </w:rPr>
        <w:tab/>
        <w:t>Noteikumi Nr.</w:t>
      </w:r>
    </w:p>
    <w:p w14:paraId="2CFE1DFE" w14:textId="77777777" w:rsidR="00AC38A1" w:rsidRPr="00AC38A1" w:rsidRDefault="00AC38A1" w:rsidP="00AC38A1">
      <w:pPr>
        <w:tabs>
          <w:tab w:val="right" w:pos="9000"/>
        </w:tabs>
        <w:rPr>
          <w:rFonts w:ascii="Times New Roman" w:hAnsi="Times New Roman" w:cs="Times New Roman"/>
          <w:sz w:val="28"/>
          <w:szCs w:val="28"/>
        </w:rPr>
      </w:pPr>
      <w:r w:rsidRPr="00AC38A1">
        <w:rPr>
          <w:rFonts w:ascii="Times New Roman" w:hAnsi="Times New Roman" w:cs="Times New Roman"/>
          <w:sz w:val="28"/>
          <w:szCs w:val="28"/>
        </w:rPr>
        <w:t>Rīgā</w:t>
      </w:r>
      <w:r w:rsidRPr="00AC38A1">
        <w:rPr>
          <w:rFonts w:ascii="Times New Roman" w:hAnsi="Times New Roman" w:cs="Times New Roman"/>
          <w:sz w:val="28"/>
          <w:szCs w:val="28"/>
        </w:rPr>
        <w:tab/>
        <w:t>(prot. Nr.           .§)</w:t>
      </w:r>
    </w:p>
    <w:p w14:paraId="1906E194" w14:textId="77777777" w:rsidR="00AC38A1" w:rsidRPr="00AC38A1" w:rsidRDefault="00AC38A1" w:rsidP="00AC38A1">
      <w:pPr>
        <w:rPr>
          <w:rFonts w:ascii="Times New Roman" w:hAnsi="Times New Roman" w:cs="Times New Roman"/>
          <w:sz w:val="28"/>
          <w:szCs w:val="28"/>
        </w:rPr>
      </w:pPr>
    </w:p>
    <w:p w14:paraId="3808A489" w14:textId="77777777"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Zemkopības ministrijas nolikums</w:t>
      </w:r>
    </w:p>
    <w:p w14:paraId="3E9CF755" w14:textId="77777777" w:rsidR="00AC38A1" w:rsidRPr="00AC38A1" w:rsidRDefault="00AC38A1" w:rsidP="00AC38A1">
      <w:pPr>
        <w:jc w:val="right"/>
        <w:rPr>
          <w:rFonts w:ascii="Times New Roman" w:hAnsi="Times New Roman" w:cs="Times New Roman"/>
          <w:sz w:val="28"/>
          <w:szCs w:val="28"/>
        </w:rPr>
      </w:pPr>
    </w:p>
    <w:p w14:paraId="26C9505F" w14:textId="77777777" w:rsidR="00AC38A1" w:rsidRPr="00AC38A1" w:rsidRDefault="00AC38A1" w:rsidP="00AC38A1">
      <w:pPr>
        <w:spacing w:after="0"/>
        <w:jc w:val="right"/>
        <w:rPr>
          <w:rFonts w:ascii="Times New Roman" w:hAnsi="Times New Roman" w:cs="Times New Roman"/>
          <w:sz w:val="28"/>
          <w:szCs w:val="28"/>
        </w:rPr>
      </w:pPr>
      <w:r w:rsidRPr="00AC38A1">
        <w:rPr>
          <w:rFonts w:ascii="Times New Roman" w:hAnsi="Times New Roman" w:cs="Times New Roman"/>
          <w:sz w:val="28"/>
          <w:szCs w:val="28"/>
        </w:rPr>
        <w:t xml:space="preserve">Izdoti saskaņā ar </w:t>
      </w:r>
    </w:p>
    <w:p w14:paraId="1521086B" w14:textId="77777777" w:rsidR="00C27B35" w:rsidRDefault="00AC38A1" w:rsidP="00AC38A1">
      <w:pPr>
        <w:spacing w:after="0"/>
        <w:jc w:val="right"/>
        <w:rPr>
          <w:rFonts w:ascii="Times New Roman" w:hAnsi="Times New Roman" w:cs="Times New Roman"/>
          <w:sz w:val="28"/>
          <w:szCs w:val="28"/>
        </w:rPr>
      </w:pPr>
      <w:r w:rsidRPr="00AC38A1">
        <w:rPr>
          <w:rFonts w:ascii="Times New Roman" w:hAnsi="Times New Roman" w:cs="Times New Roman"/>
          <w:sz w:val="28"/>
          <w:szCs w:val="28"/>
        </w:rPr>
        <w:t xml:space="preserve">Valsts pārvaldes </w:t>
      </w:r>
    </w:p>
    <w:p w14:paraId="4A0EF75F" w14:textId="77777777" w:rsidR="00C27B35" w:rsidRDefault="00AC38A1" w:rsidP="00AC38A1">
      <w:pPr>
        <w:spacing w:after="0"/>
        <w:jc w:val="right"/>
        <w:rPr>
          <w:rFonts w:ascii="Times New Roman" w:hAnsi="Times New Roman" w:cs="Times New Roman"/>
          <w:sz w:val="28"/>
          <w:szCs w:val="28"/>
        </w:rPr>
      </w:pPr>
      <w:r w:rsidRPr="00AC38A1">
        <w:rPr>
          <w:rFonts w:ascii="Times New Roman" w:hAnsi="Times New Roman" w:cs="Times New Roman"/>
          <w:sz w:val="28"/>
          <w:szCs w:val="28"/>
        </w:rPr>
        <w:t>iekā</w:t>
      </w:r>
      <w:r>
        <w:rPr>
          <w:rFonts w:ascii="Times New Roman" w:hAnsi="Times New Roman" w:cs="Times New Roman"/>
          <w:sz w:val="28"/>
          <w:szCs w:val="28"/>
        </w:rPr>
        <w:t xml:space="preserve">rtas likuma </w:t>
      </w:r>
    </w:p>
    <w:p w14:paraId="141D13D9" w14:textId="23608D06" w:rsidR="00AC38A1" w:rsidRPr="00AC38A1" w:rsidRDefault="00AC38A1" w:rsidP="00AC38A1">
      <w:pPr>
        <w:spacing w:after="0"/>
        <w:jc w:val="right"/>
        <w:rPr>
          <w:rFonts w:ascii="Times New Roman" w:hAnsi="Times New Roman" w:cs="Times New Roman"/>
          <w:sz w:val="28"/>
          <w:szCs w:val="28"/>
        </w:rPr>
      </w:pPr>
      <w:r>
        <w:rPr>
          <w:rFonts w:ascii="Times New Roman" w:hAnsi="Times New Roman" w:cs="Times New Roman"/>
          <w:sz w:val="28"/>
          <w:szCs w:val="28"/>
        </w:rPr>
        <w:t>16.</w:t>
      </w:r>
      <w:r w:rsidR="008F31C0">
        <w:rPr>
          <w:rFonts w:ascii="Times New Roman" w:hAnsi="Times New Roman" w:cs="Times New Roman"/>
          <w:sz w:val="28"/>
          <w:szCs w:val="28"/>
        </w:rPr>
        <w:t xml:space="preserve"> </w:t>
      </w:r>
      <w:r>
        <w:rPr>
          <w:rFonts w:ascii="Times New Roman" w:hAnsi="Times New Roman" w:cs="Times New Roman"/>
          <w:sz w:val="28"/>
          <w:szCs w:val="28"/>
        </w:rPr>
        <w:t>panta pirmo daļu</w:t>
      </w:r>
    </w:p>
    <w:p w14:paraId="3A8F1C50" w14:textId="77777777" w:rsidR="00AC38A1" w:rsidRPr="00AC38A1" w:rsidRDefault="00AC38A1" w:rsidP="00AC38A1">
      <w:pPr>
        <w:rPr>
          <w:rFonts w:ascii="Times New Roman" w:hAnsi="Times New Roman" w:cs="Times New Roman"/>
          <w:sz w:val="28"/>
          <w:szCs w:val="28"/>
        </w:rPr>
      </w:pPr>
    </w:p>
    <w:p w14:paraId="1F3DF08C" w14:textId="77777777"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I.</w:t>
      </w:r>
      <w:r w:rsidRPr="00AC38A1">
        <w:rPr>
          <w:rFonts w:ascii="Times New Roman" w:hAnsi="Times New Roman" w:cs="Times New Roman"/>
          <w:b/>
          <w:sz w:val="28"/>
          <w:szCs w:val="28"/>
        </w:rPr>
        <w:tab/>
        <w:t>Vispārīgie jautājumi</w:t>
      </w:r>
    </w:p>
    <w:p w14:paraId="2641E947" w14:textId="605CDCC3"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1. Zemkopības ministrija (turpmāk — ministrija) ir vadošā valsts pārvaldes iestāde lauksaimniecības, meža un zivsaimniecības nozarē, kā arī citās šajos noteikumos minētajās valsts politikas jomās</w:t>
      </w:r>
      <w:r w:rsidR="001445D9">
        <w:rPr>
          <w:rFonts w:ascii="Times New Roman" w:hAnsi="Times New Roman" w:cs="Times New Roman"/>
          <w:sz w:val="28"/>
          <w:szCs w:val="28"/>
        </w:rPr>
        <w:t>.</w:t>
      </w:r>
    </w:p>
    <w:p w14:paraId="499F0808"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2. Ministrija ir tieši pakļauta zemkopības ministram (turpmāk — ministrs).</w:t>
      </w:r>
    </w:p>
    <w:p w14:paraId="7504006E" w14:textId="1558D4E6"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3. Ministrija ir augstākā iestāde </w:t>
      </w:r>
      <w:r w:rsidR="008F31C0">
        <w:rPr>
          <w:rFonts w:ascii="Times New Roman" w:hAnsi="Times New Roman" w:cs="Times New Roman"/>
          <w:sz w:val="28"/>
          <w:szCs w:val="28"/>
        </w:rPr>
        <w:t>tās</w:t>
      </w:r>
      <w:r w:rsidRPr="00AC38A1">
        <w:rPr>
          <w:rFonts w:ascii="Times New Roman" w:hAnsi="Times New Roman" w:cs="Times New Roman"/>
          <w:sz w:val="28"/>
          <w:szCs w:val="28"/>
        </w:rPr>
        <w:t xml:space="preserve"> padotībā eso</w:t>
      </w:r>
      <w:bookmarkStart w:id="0" w:name="_GoBack"/>
      <w:bookmarkEnd w:id="0"/>
      <w:r w:rsidRPr="00AC38A1">
        <w:rPr>
          <w:rFonts w:ascii="Times New Roman" w:hAnsi="Times New Roman" w:cs="Times New Roman"/>
          <w:sz w:val="28"/>
          <w:szCs w:val="28"/>
        </w:rPr>
        <w:t xml:space="preserve">šajām valsts pārvaldes iestādēm (turpmāk </w:t>
      </w:r>
      <w:r w:rsidR="007A58CA" w:rsidRPr="00AC38A1">
        <w:rPr>
          <w:rFonts w:ascii="Times New Roman" w:hAnsi="Times New Roman" w:cs="Times New Roman"/>
          <w:sz w:val="28"/>
          <w:szCs w:val="28"/>
        </w:rPr>
        <w:t>—</w:t>
      </w:r>
      <w:r w:rsidRPr="00AC38A1">
        <w:rPr>
          <w:rFonts w:ascii="Times New Roman" w:hAnsi="Times New Roman" w:cs="Times New Roman"/>
          <w:sz w:val="28"/>
          <w:szCs w:val="28"/>
        </w:rPr>
        <w:t xml:space="preserve"> ministrijas padotības iestādes) un privātpersonām, kurām deleģēts pārvaldes uzdevums un kuras, pildot konkrēto uzdevumu, ir ministrijas padotībā (turpmāk </w:t>
      </w:r>
      <w:r w:rsidR="007A58CA" w:rsidRPr="00AC38A1">
        <w:rPr>
          <w:rFonts w:ascii="Times New Roman" w:hAnsi="Times New Roman" w:cs="Times New Roman"/>
          <w:sz w:val="28"/>
          <w:szCs w:val="28"/>
        </w:rPr>
        <w:t>—</w:t>
      </w:r>
      <w:r w:rsidRPr="00AC38A1">
        <w:rPr>
          <w:rFonts w:ascii="Times New Roman" w:hAnsi="Times New Roman" w:cs="Times New Roman"/>
          <w:sz w:val="28"/>
          <w:szCs w:val="28"/>
        </w:rPr>
        <w:t xml:space="preserve"> privātpersonas, kurām deleģēts pārvaldes uzdevums), ja likumā vai Ministru kabineta noteikumos nav noteikt</w:t>
      </w:r>
      <w:r>
        <w:rPr>
          <w:rFonts w:ascii="Times New Roman" w:hAnsi="Times New Roman" w:cs="Times New Roman"/>
          <w:sz w:val="28"/>
          <w:szCs w:val="28"/>
        </w:rPr>
        <w:t>s citādi.</w:t>
      </w:r>
    </w:p>
    <w:p w14:paraId="359180E2" w14:textId="77777777" w:rsidR="00AC38A1" w:rsidRPr="00AC38A1" w:rsidRDefault="00AC38A1" w:rsidP="00AC38A1">
      <w:pPr>
        <w:rPr>
          <w:rFonts w:ascii="Times New Roman" w:hAnsi="Times New Roman" w:cs="Times New Roman"/>
          <w:sz w:val="28"/>
          <w:szCs w:val="28"/>
        </w:rPr>
      </w:pPr>
    </w:p>
    <w:p w14:paraId="2A0A40EF" w14:textId="77777777"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II. Ministrijas funkcijas, uzdevumi un kompetence</w:t>
      </w:r>
    </w:p>
    <w:p w14:paraId="6669DAB4"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4. Ministrijas funkcijas ir:</w:t>
      </w:r>
    </w:p>
    <w:p w14:paraId="05F808FB" w14:textId="243A7E46"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 izstrādāt, organizēt un koordinēt lauksaimniecības, meža nozares un zivsaimniecības politik</w:t>
      </w:r>
      <w:r w:rsidR="008B2CAE">
        <w:rPr>
          <w:rFonts w:ascii="Times New Roman" w:hAnsi="Times New Roman" w:cs="Times New Roman"/>
          <w:sz w:val="28"/>
          <w:szCs w:val="28"/>
        </w:rPr>
        <w:t>u šādās</w:t>
      </w:r>
      <w:r w:rsidRPr="00AC38A1">
        <w:rPr>
          <w:rFonts w:ascii="Times New Roman" w:hAnsi="Times New Roman" w:cs="Times New Roman"/>
          <w:sz w:val="28"/>
          <w:szCs w:val="28"/>
        </w:rPr>
        <w:t xml:space="preserve"> jomās:</w:t>
      </w:r>
    </w:p>
    <w:p w14:paraId="177D33A4"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4.1.1. dzīvnieku veselība, labturība un dzīvnieku tirdzniecība;</w:t>
      </w:r>
    </w:p>
    <w:p w14:paraId="3932E5BB"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4.1.2. dzīvnieku barība un veterinārās zāles;</w:t>
      </w:r>
    </w:p>
    <w:p w14:paraId="70A417E3"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4.1.3. pārtikas tirgus un pārtikas aprite (higiēna, drošums un kvalitāte);</w:t>
      </w:r>
    </w:p>
    <w:p w14:paraId="62356150"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4.1.4. biotehnoloģijas un kvalitāte;</w:t>
      </w:r>
    </w:p>
    <w:p w14:paraId="34E33206"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4.1.5. augkopība;</w:t>
      </w:r>
    </w:p>
    <w:p w14:paraId="0ED3651F" w14:textId="77777777" w:rsidR="002D690B" w:rsidRDefault="002D690B" w:rsidP="00AC38A1">
      <w:pPr>
        <w:jc w:val="both"/>
        <w:rPr>
          <w:rFonts w:ascii="Times New Roman" w:hAnsi="Times New Roman" w:cs="Times New Roman"/>
          <w:sz w:val="28"/>
          <w:szCs w:val="28"/>
        </w:rPr>
      </w:pPr>
    </w:p>
    <w:p w14:paraId="5EDB15B9" w14:textId="52F891B6" w:rsidR="002D690B" w:rsidRDefault="002D690B" w:rsidP="00AC38A1">
      <w:pPr>
        <w:jc w:val="both"/>
        <w:rPr>
          <w:rFonts w:ascii="Times New Roman" w:hAnsi="Times New Roman" w:cs="Times New Roman"/>
          <w:sz w:val="28"/>
          <w:szCs w:val="28"/>
        </w:rPr>
      </w:pPr>
    </w:p>
    <w:p w14:paraId="69BAC6CD" w14:textId="15DD54A5" w:rsidR="001F3A02" w:rsidRPr="00AC38A1" w:rsidRDefault="001F3A02" w:rsidP="00AC38A1">
      <w:pPr>
        <w:jc w:val="both"/>
        <w:rPr>
          <w:rFonts w:ascii="Times New Roman" w:hAnsi="Times New Roman" w:cs="Times New Roman"/>
          <w:sz w:val="28"/>
          <w:szCs w:val="28"/>
        </w:rPr>
      </w:pPr>
      <w:r>
        <w:rPr>
          <w:rFonts w:ascii="Times New Roman" w:hAnsi="Times New Roman" w:cs="Times New Roman"/>
          <w:sz w:val="28"/>
          <w:szCs w:val="28"/>
        </w:rPr>
        <w:t xml:space="preserve">4.1.6. </w:t>
      </w:r>
      <w:r w:rsidRPr="001F3A02">
        <w:rPr>
          <w:rFonts w:ascii="Times New Roman" w:hAnsi="Times New Roman" w:cs="Times New Roman"/>
          <w:sz w:val="28"/>
          <w:szCs w:val="28"/>
        </w:rPr>
        <w:t>lauksaimniecības resursu ilgtspējīga apsaimniekošana (lauksaimniecībā un pārtikā izmantojamo augu un dzīvnieku ģenētisko resursu saglabāšana, sēklu un augu pavairojamā materiāla aprite, augu aizsardzība un mēslošanas līdzekļu apri</w:t>
      </w:r>
      <w:r>
        <w:rPr>
          <w:rFonts w:ascii="Times New Roman" w:hAnsi="Times New Roman" w:cs="Times New Roman"/>
          <w:sz w:val="28"/>
          <w:szCs w:val="28"/>
        </w:rPr>
        <w:t>te, invazīvo sugu ierobežošana</w:t>
      </w:r>
      <w:r w:rsidRPr="001F3A02">
        <w:rPr>
          <w:rFonts w:ascii="Times New Roman" w:hAnsi="Times New Roman" w:cs="Times New Roman"/>
          <w:sz w:val="28"/>
          <w:szCs w:val="28"/>
        </w:rPr>
        <w:t>, lauksaimnieciskās darbības izraisītā piesārņojuma samazināšana</w:t>
      </w:r>
      <w:r w:rsidR="002D690B">
        <w:rPr>
          <w:rFonts w:ascii="Times New Roman" w:hAnsi="Times New Roman" w:cs="Times New Roman"/>
          <w:sz w:val="28"/>
          <w:szCs w:val="28"/>
        </w:rPr>
        <w:t xml:space="preserve"> un novēršana</w:t>
      </w:r>
      <w:r w:rsidRPr="001F3A02">
        <w:rPr>
          <w:rFonts w:ascii="Times New Roman" w:hAnsi="Times New Roman" w:cs="Times New Roman"/>
          <w:sz w:val="28"/>
          <w:szCs w:val="28"/>
        </w:rPr>
        <w:t>, selekcionāru tiesību aizsardzība</w:t>
      </w:r>
      <w:r w:rsidR="002D690B">
        <w:rPr>
          <w:rFonts w:ascii="Times New Roman" w:hAnsi="Times New Roman" w:cs="Times New Roman"/>
          <w:sz w:val="28"/>
          <w:szCs w:val="28"/>
        </w:rPr>
        <w:t xml:space="preserve"> un augsnes apsaimniekošana</w:t>
      </w:r>
      <w:r w:rsidRPr="001F3A02">
        <w:rPr>
          <w:rFonts w:ascii="Times New Roman" w:hAnsi="Times New Roman" w:cs="Times New Roman"/>
          <w:sz w:val="28"/>
          <w:szCs w:val="28"/>
        </w:rPr>
        <w:t>);</w:t>
      </w:r>
    </w:p>
    <w:p w14:paraId="08BC004C"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4.1.7. lopkopība un ciltsdarbs;</w:t>
      </w:r>
    </w:p>
    <w:p w14:paraId="28FC960F" w14:textId="76218655" w:rsidR="003B2C95" w:rsidRDefault="00AC38A1" w:rsidP="001F3A02">
      <w:pPr>
        <w:jc w:val="both"/>
        <w:rPr>
          <w:rFonts w:ascii="Times New Roman" w:hAnsi="Times New Roman" w:cs="Times New Roman"/>
          <w:sz w:val="28"/>
          <w:szCs w:val="28"/>
        </w:rPr>
      </w:pPr>
      <w:r w:rsidRPr="00AC38A1">
        <w:rPr>
          <w:rFonts w:ascii="Times New Roman" w:hAnsi="Times New Roman" w:cs="Times New Roman"/>
          <w:sz w:val="28"/>
          <w:szCs w:val="28"/>
        </w:rPr>
        <w:t>4.1.8.</w:t>
      </w:r>
      <w:r w:rsidR="00AA78BA">
        <w:rPr>
          <w:rFonts w:ascii="Times New Roman" w:hAnsi="Times New Roman" w:cs="Times New Roman"/>
          <w:sz w:val="28"/>
          <w:szCs w:val="28"/>
        </w:rPr>
        <w:t xml:space="preserve"> lauksaimniecības </w:t>
      </w:r>
      <w:r w:rsidRPr="00AC38A1">
        <w:rPr>
          <w:rFonts w:ascii="Times New Roman" w:hAnsi="Times New Roman" w:cs="Times New Roman"/>
          <w:sz w:val="28"/>
          <w:szCs w:val="28"/>
        </w:rPr>
        <w:t>tirgu</w:t>
      </w:r>
      <w:r w:rsidR="008F31C0">
        <w:rPr>
          <w:rFonts w:ascii="Times New Roman" w:hAnsi="Times New Roman" w:cs="Times New Roman"/>
          <w:sz w:val="28"/>
          <w:szCs w:val="28"/>
        </w:rPr>
        <w:t>s</w:t>
      </w:r>
      <w:r w:rsidRPr="00AC38A1">
        <w:rPr>
          <w:rFonts w:ascii="Times New Roman" w:hAnsi="Times New Roman" w:cs="Times New Roman"/>
          <w:sz w:val="28"/>
          <w:szCs w:val="28"/>
        </w:rPr>
        <w:t xml:space="preserve"> kop</w:t>
      </w:r>
      <w:r w:rsidR="00AA78BA">
        <w:rPr>
          <w:rFonts w:ascii="Times New Roman" w:hAnsi="Times New Roman" w:cs="Times New Roman"/>
          <w:sz w:val="28"/>
          <w:szCs w:val="28"/>
        </w:rPr>
        <w:t>īga</w:t>
      </w:r>
      <w:r w:rsidRPr="00AC38A1">
        <w:rPr>
          <w:rFonts w:ascii="Times New Roman" w:hAnsi="Times New Roman" w:cs="Times New Roman"/>
          <w:sz w:val="28"/>
          <w:szCs w:val="28"/>
        </w:rPr>
        <w:t xml:space="preserve"> organizācija;</w:t>
      </w:r>
    </w:p>
    <w:p w14:paraId="08FF3994" w14:textId="7D15860D" w:rsidR="003B2C95" w:rsidRPr="003B2C95" w:rsidRDefault="00AC38A1" w:rsidP="001F3A02">
      <w:pPr>
        <w:jc w:val="both"/>
        <w:rPr>
          <w:rFonts w:ascii="Times New Roman" w:hAnsi="Times New Roman" w:cs="Times New Roman"/>
          <w:sz w:val="28"/>
          <w:szCs w:val="28"/>
        </w:rPr>
      </w:pPr>
      <w:r w:rsidRPr="003B2C95">
        <w:rPr>
          <w:rFonts w:ascii="Times New Roman" w:hAnsi="Times New Roman" w:cs="Times New Roman"/>
          <w:sz w:val="28"/>
          <w:szCs w:val="28"/>
        </w:rPr>
        <w:t xml:space="preserve">4.1.9. </w:t>
      </w:r>
      <w:r w:rsidR="001F3A02" w:rsidRPr="003B2C95">
        <w:rPr>
          <w:rFonts w:ascii="Times New Roman" w:hAnsi="Times New Roman" w:cs="Times New Roman"/>
          <w:sz w:val="28"/>
          <w:szCs w:val="28"/>
        </w:rPr>
        <w:t>ilgtspējīga ūdens resursu izmantošana;</w:t>
      </w:r>
    </w:p>
    <w:p w14:paraId="6704E9C6" w14:textId="425098A4" w:rsidR="002D690B" w:rsidRDefault="002D690B" w:rsidP="001F3A02">
      <w:pPr>
        <w:jc w:val="both"/>
        <w:rPr>
          <w:rFonts w:ascii="Times New Roman" w:hAnsi="Times New Roman" w:cs="Times New Roman"/>
          <w:sz w:val="28"/>
          <w:szCs w:val="28"/>
        </w:rPr>
      </w:pPr>
      <w:r>
        <w:rPr>
          <w:rFonts w:ascii="Times New Roman" w:hAnsi="Times New Roman" w:cs="Times New Roman"/>
          <w:sz w:val="28"/>
          <w:szCs w:val="28"/>
        </w:rPr>
        <w:t>4.1.10.</w:t>
      </w:r>
      <w:r w:rsidRPr="002D690B">
        <w:t xml:space="preserve"> </w:t>
      </w:r>
      <w:r w:rsidRPr="002D690B">
        <w:rPr>
          <w:rFonts w:ascii="Times New Roman" w:hAnsi="Times New Roman" w:cs="Times New Roman"/>
          <w:sz w:val="28"/>
          <w:szCs w:val="28"/>
        </w:rPr>
        <w:t>zi</w:t>
      </w:r>
      <w:r w:rsidR="003A6E28">
        <w:rPr>
          <w:rFonts w:ascii="Times New Roman" w:hAnsi="Times New Roman" w:cs="Times New Roman"/>
          <w:sz w:val="28"/>
          <w:szCs w:val="28"/>
        </w:rPr>
        <w:t>vsaimniecības nozares attīstība</w:t>
      </w:r>
      <w:r w:rsidRPr="002D690B">
        <w:rPr>
          <w:rFonts w:ascii="Times New Roman" w:hAnsi="Times New Roman" w:cs="Times New Roman"/>
          <w:sz w:val="28"/>
          <w:szCs w:val="28"/>
        </w:rPr>
        <w:t xml:space="preserve"> un zivju resursu pārvaldība</w:t>
      </w:r>
      <w:r>
        <w:rPr>
          <w:rFonts w:ascii="Times New Roman" w:hAnsi="Times New Roman" w:cs="Times New Roman"/>
          <w:sz w:val="28"/>
          <w:szCs w:val="28"/>
        </w:rPr>
        <w:t xml:space="preserve">; </w:t>
      </w:r>
    </w:p>
    <w:p w14:paraId="6F8EA43E" w14:textId="331F4F8F" w:rsidR="001F3A02" w:rsidRPr="00AC38A1" w:rsidRDefault="002D690B" w:rsidP="00AC38A1">
      <w:pPr>
        <w:jc w:val="both"/>
        <w:rPr>
          <w:rFonts w:ascii="Times New Roman" w:hAnsi="Times New Roman" w:cs="Times New Roman"/>
          <w:sz w:val="28"/>
          <w:szCs w:val="28"/>
        </w:rPr>
      </w:pPr>
      <w:r>
        <w:rPr>
          <w:rFonts w:ascii="Times New Roman" w:hAnsi="Times New Roman" w:cs="Times New Roman"/>
          <w:sz w:val="28"/>
          <w:szCs w:val="28"/>
        </w:rPr>
        <w:t>4.1.11.</w:t>
      </w:r>
      <w:r w:rsidRPr="002D690B">
        <w:t xml:space="preserve"> </w:t>
      </w:r>
      <w:r w:rsidRPr="002D690B">
        <w:rPr>
          <w:rFonts w:ascii="Times New Roman" w:hAnsi="Times New Roman" w:cs="Times New Roman"/>
          <w:sz w:val="28"/>
          <w:szCs w:val="28"/>
        </w:rPr>
        <w:t>piekrastes teritoriju ilgtspējīga attīstība</w:t>
      </w:r>
      <w:r>
        <w:rPr>
          <w:rFonts w:ascii="Times New Roman" w:hAnsi="Times New Roman" w:cs="Times New Roman"/>
          <w:sz w:val="28"/>
          <w:szCs w:val="28"/>
        </w:rPr>
        <w:t>;</w:t>
      </w:r>
    </w:p>
    <w:p w14:paraId="74CA163F" w14:textId="0BEC4AE8"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4.1.1</w:t>
      </w:r>
      <w:r w:rsidR="002D690B">
        <w:rPr>
          <w:rFonts w:ascii="Times New Roman" w:hAnsi="Times New Roman" w:cs="Times New Roman"/>
          <w:sz w:val="28"/>
          <w:szCs w:val="28"/>
        </w:rPr>
        <w:t>2</w:t>
      </w:r>
      <w:r w:rsidRPr="00AC38A1">
        <w:rPr>
          <w:rFonts w:ascii="Times New Roman" w:hAnsi="Times New Roman" w:cs="Times New Roman"/>
          <w:sz w:val="28"/>
          <w:szCs w:val="28"/>
        </w:rPr>
        <w:t xml:space="preserve">. meža resursu ilgtspējīga apsaimniekošana (meža apsaimniekošana, dabas aizsardzība mežā, meža apsardzība un aizsardzība, meža ģenētisko resursu aizsardzība un ilgtspējīga izmantošana, meža reproduktīvā materiāla izmantošana, </w:t>
      </w:r>
      <w:r w:rsidR="007A58CA">
        <w:rPr>
          <w:rFonts w:ascii="Times New Roman" w:hAnsi="Times New Roman" w:cs="Times New Roman"/>
          <w:sz w:val="28"/>
          <w:szCs w:val="28"/>
        </w:rPr>
        <w:t>n</w:t>
      </w:r>
      <w:r w:rsidRPr="00AC38A1">
        <w:rPr>
          <w:rFonts w:ascii="Times New Roman" w:hAnsi="Times New Roman" w:cs="Times New Roman"/>
          <w:sz w:val="28"/>
          <w:szCs w:val="28"/>
        </w:rPr>
        <w:t>acionālais meža monitorings);</w:t>
      </w:r>
    </w:p>
    <w:p w14:paraId="07C467E6" w14:textId="3ACA08E2"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4.1.1</w:t>
      </w:r>
      <w:r w:rsidR="002D690B">
        <w:rPr>
          <w:rFonts w:ascii="Times New Roman" w:hAnsi="Times New Roman" w:cs="Times New Roman"/>
          <w:sz w:val="28"/>
          <w:szCs w:val="28"/>
        </w:rPr>
        <w:t>3</w:t>
      </w:r>
      <w:r w:rsidRPr="00AC38A1">
        <w:rPr>
          <w:rFonts w:ascii="Times New Roman" w:hAnsi="Times New Roman" w:cs="Times New Roman"/>
          <w:sz w:val="28"/>
          <w:szCs w:val="28"/>
        </w:rPr>
        <w:t>. medību un medību resursu ilgtspējīga apsaimniekošana;</w:t>
      </w:r>
    </w:p>
    <w:p w14:paraId="14D2A385" w14:textId="73C3A422"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4.1.1</w:t>
      </w:r>
      <w:r w:rsidR="002D690B">
        <w:rPr>
          <w:rFonts w:ascii="Times New Roman" w:hAnsi="Times New Roman" w:cs="Times New Roman"/>
          <w:sz w:val="28"/>
          <w:szCs w:val="28"/>
        </w:rPr>
        <w:t>4</w:t>
      </w:r>
      <w:r w:rsidRPr="00AC38A1">
        <w:rPr>
          <w:rFonts w:ascii="Times New Roman" w:hAnsi="Times New Roman" w:cs="Times New Roman"/>
          <w:sz w:val="28"/>
          <w:szCs w:val="28"/>
        </w:rPr>
        <w:t>. valsts un Eiropas Savienības atbalsts;</w:t>
      </w:r>
    </w:p>
    <w:p w14:paraId="6FD7EB4C" w14:textId="7F2B5C51"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4.1.1</w:t>
      </w:r>
      <w:r w:rsidR="002D690B">
        <w:rPr>
          <w:rFonts w:ascii="Times New Roman" w:hAnsi="Times New Roman" w:cs="Times New Roman"/>
          <w:sz w:val="28"/>
          <w:szCs w:val="28"/>
        </w:rPr>
        <w:t>5</w:t>
      </w:r>
      <w:r w:rsidRPr="00AC38A1">
        <w:rPr>
          <w:rFonts w:ascii="Times New Roman" w:hAnsi="Times New Roman" w:cs="Times New Roman"/>
          <w:sz w:val="28"/>
          <w:szCs w:val="28"/>
        </w:rPr>
        <w:t>. traktortehnikas un tās piekabju aprite, kā arī traktortehnikas vadītāju sagatavošana un atestācija;</w:t>
      </w:r>
    </w:p>
    <w:p w14:paraId="496AB579" w14:textId="03026779" w:rsidR="00AC38A1" w:rsidRPr="005E03F4" w:rsidRDefault="00AC38A1" w:rsidP="00AC38A1">
      <w:pPr>
        <w:jc w:val="both"/>
        <w:rPr>
          <w:rFonts w:ascii="Times New Roman" w:hAnsi="Times New Roman" w:cs="Times New Roman"/>
          <w:sz w:val="28"/>
          <w:szCs w:val="28"/>
        </w:rPr>
      </w:pPr>
      <w:r w:rsidRPr="005E03F4">
        <w:rPr>
          <w:rFonts w:ascii="Times New Roman" w:hAnsi="Times New Roman" w:cs="Times New Roman"/>
          <w:sz w:val="28"/>
          <w:szCs w:val="28"/>
        </w:rPr>
        <w:t>4.1.1</w:t>
      </w:r>
      <w:r w:rsidR="002D690B" w:rsidRPr="005E03F4">
        <w:rPr>
          <w:rFonts w:ascii="Times New Roman" w:hAnsi="Times New Roman" w:cs="Times New Roman"/>
          <w:sz w:val="28"/>
          <w:szCs w:val="28"/>
        </w:rPr>
        <w:t>6</w:t>
      </w:r>
      <w:r w:rsidRPr="005E03F4">
        <w:rPr>
          <w:rFonts w:ascii="Times New Roman" w:hAnsi="Times New Roman" w:cs="Times New Roman"/>
          <w:sz w:val="28"/>
          <w:szCs w:val="28"/>
        </w:rPr>
        <w:t xml:space="preserve">. </w:t>
      </w:r>
      <w:r w:rsidR="00A05AFE" w:rsidRPr="00F16AD3">
        <w:rPr>
          <w:rFonts w:ascii="Times New Roman" w:hAnsi="Times New Roman" w:cs="Times New Roman"/>
          <w:sz w:val="28"/>
          <w:szCs w:val="28"/>
        </w:rPr>
        <w:t>klimata pārmaiņu samazināšana, ierobežošana un pielāgošanās klimata pārmaiņām lauksaimniecības, meža un zivsaimniecības nozarē;</w:t>
      </w:r>
    </w:p>
    <w:p w14:paraId="405F4655" w14:textId="6D5F19B6" w:rsidR="001F3A02" w:rsidRPr="003B2C95" w:rsidRDefault="001F3A02" w:rsidP="00AC38A1">
      <w:pPr>
        <w:jc w:val="both"/>
        <w:rPr>
          <w:rFonts w:ascii="Times New Roman" w:hAnsi="Times New Roman" w:cs="Times New Roman"/>
          <w:sz w:val="28"/>
          <w:szCs w:val="28"/>
        </w:rPr>
      </w:pPr>
      <w:r w:rsidRPr="003B2C95">
        <w:rPr>
          <w:rFonts w:ascii="Times New Roman" w:hAnsi="Times New Roman" w:cs="Times New Roman"/>
          <w:sz w:val="28"/>
          <w:szCs w:val="28"/>
        </w:rPr>
        <w:t>4</w:t>
      </w:r>
      <w:r w:rsidR="002D690B" w:rsidRPr="003B2C95">
        <w:rPr>
          <w:rFonts w:ascii="Times New Roman" w:hAnsi="Times New Roman" w:cs="Times New Roman"/>
          <w:sz w:val="28"/>
          <w:szCs w:val="28"/>
        </w:rPr>
        <w:t>.1.17</w:t>
      </w:r>
      <w:r w:rsidRPr="003B2C95">
        <w:rPr>
          <w:rFonts w:ascii="Times New Roman" w:hAnsi="Times New Roman" w:cs="Times New Roman"/>
          <w:sz w:val="28"/>
          <w:szCs w:val="28"/>
        </w:rPr>
        <w:t>. bioekonomikas</w:t>
      </w:r>
      <w:r w:rsidR="002D690B" w:rsidRPr="003B2C95">
        <w:rPr>
          <w:rFonts w:ascii="Times New Roman" w:hAnsi="Times New Roman" w:cs="Times New Roman"/>
          <w:sz w:val="28"/>
          <w:szCs w:val="28"/>
        </w:rPr>
        <w:t xml:space="preserve"> attīstība</w:t>
      </w:r>
      <w:r w:rsidR="00EC5705" w:rsidRPr="003B2C95">
        <w:rPr>
          <w:rFonts w:ascii="Times New Roman" w:hAnsi="Times New Roman" w:cs="Times New Roman"/>
          <w:sz w:val="28"/>
          <w:szCs w:val="28"/>
        </w:rPr>
        <w:t>;</w:t>
      </w:r>
    </w:p>
    <w:p w14:paraId="1DC0CE55" w14:textId="0504F231" w:rsidR="00AC38A1" w:rsidRPr="003B2C95" w:rsidRDefault="00AC38A1" w:rsidP="00AC38A1">
      <w:pPr>
        <w:jc w:val="both"/>
        <w:rPr>
          <w:rFonts w:ascii="Times New Roman" w:hAnsi="Times New Roman" w:cs="Times New Roman"/>
          <w:sz w:val="28"/>
          <w:szCs w:val="28"/>
        </w:rPr>
      </w:pPr>
      <w:r w:rsidRPr="003B2C95">
        <w:rPr>
          <w:rFonts w:ascii="Times New Roman" w:hAnsi="Times New Roman" w:cs="Times New Roman"/>
          <w:sz w:val="28"/>
          <w:szCs w:val="28"/>
        </w:rPr>
        <w:t>4.1.1</w:t>
      </w:r>
      <w:r w:rsidR="00EC5705" w:rsidRPr="003B2C95">
        <w:rPr>
          <w:rFonts w:ascii="Times New Roman" w:hAnsi="Times New Roman" w:cs="Times New Roman"/>
          <w:sz w:val="28"/>
          <w:szCs w:val="28"/>
        </w:rPr>
        <w:t>8</w:t>
      </w:r>
      <w:r w:rsidRPr="003B2C95">
        <w:rPr>
          <w:rFonts w:ascii="Times New Roman" w:hAnsi="Times New Roman" w:cs="Times New Roman"/>
          <w:sz w:val="28"/>
          <w:szCs w:val="28"/>
        </w:rPr>
        <w:t xml:space="preserve">. atjaunojamo enerģijas resursu </w:t>
      </w:r>
      <w:r w:rsidR="005A4111" w:rsidRPr="00AC38A1">
        <w:rPr>
          <w:rFonts w:ascii="Times New Roman" w:hAnsi="Times New Roman" w:cs="Times New Roman"/>
          <w:sz w:val="28"/>
          <w:szCs w:val="28"/>
        </w:rPr>
        <w:t>—</w:t>
      </w:r>
      <w:r w:rsidR="008F31C0">
        <w:rPr>
          <w:rFonts w:ascii="Times New Roman" w:hAnsi="Times New Roman" w:cs="Times New Roman"/>
          <w:sz w:val="28"/>
          <w:szCs w:val="28"/>
        </w:rPr>
        <w:t xml:space="preserve"> </w:t>
      </w:r>
      <w:r w:rsidRPr="003B2C95">
        <w:rPr>
          <w:rFonts w:ascii="Times New Roman" w:hAnsi="Times New Roman" w:cs="Times New Roman"/>
          <w:sz w:val="28"/>
          <w:szCs w:val="28"/>
        </w:rPr>
        <w:t>meža un lauksaimniecības biomasa</w:t>
      </w:r>
      <w:r w:rsidR="008F31C0">
        <w:rPr>
          <w:rFonts w:ascii="Times New Roman" w:hAnsi="Times New Roman" w:cs="Times New Roman"/>
          <w:sz w:val="28"/>
          <w:szCs w:val="28"/>
        </w:rPr>
        <w:t>s </w:t>
      </w:r>
      <w:r w:rsidR="005A4111" w:rsidRPr="00AC38A1">
        <w:rPr>
          <w:rFonts w:ascii="Times New Roman" w:hAnsi="Times New Roman" w:cs="Times New Roman"/>
          <w:sz w:val="28"/>
          <w:szCs w:val="28"/>
        </w:rPr>
        <w:t>—</w:t>
      </w:r>
      <w:r w:rsidRPr="003B2C95">
        <w:rPr>
          <w:rFonts w:ascii="Times New Roman" w:hAnsi="Times New Roman" w:cs="Times New Roman"/>
          <w:sz w:val="28"/>
          <w:szCs w:val="28"/>
        </w:rPr>
        <w:t xml:space="preserve"> ilgtspējīga pieejamība, ieguve un izmantošana;</w:t>
      </w:r>
    </w:p>
    <w:p w14:paraId="08B85186" w14:textId="725405D1" w:rsidR="00AC38A1" w:rsidRPr="003B2C95" w:rsidRDefault="00AC38A1" w:rsidP="00AC38A1">
      <w:pPr>
        <w:jc w:val="both"/>
        <w:rPr>
          <w:rFonts w:ascii="Times New Roman" w:hAnsi="Times New Roman" w:cs="Times New Roman"/>
          <w:sz w:val="28"/>
          <w:szCs w:val="28"/>
        </w:rPr>
      </w:pPr>
      <w:r w:rsidRPr="003B2C95">
        <w:rPr>
          <w:rFonts w:ascii="Times New Roman" w:hAnsi="Times New Roman" w:cs="Times New Roman"/>
          <w:sz w:val="28"/>
          <w:szCs w:val="28"/>
        </w:rPr>
        <w:t>4.1.1</w:t>
      </w:r>
      <w:r w:rsidR="00EC5705" w:rsidRPr="003B2C95">
        <w:rPr>
          <w:rFonts w:ascii="Times New Roman" w:hAnsi="Times New Roman" w:cs="Times New Roman"/>
          <w:sz w:val="28"/>
          <w:szCs w:val="28"/>
        </w:rPr>
        <w:t>9</w:t>
      </w:r>
      <w:r w:rsidRPr="003B2C95">
        <w:rPr>
          <w:rFonts w:ascii="Times New Roman" w:hAnsi="Times New Roman" w:cs="Times New Roman"/>
          <w:sz w:val="28"/>
          <w:szCs w:val="28"/>
        </w:rPr>
        <w:t>. meža un lauksaimniecības zemes resurs</w:t>
      </w:r>
      <w:r w:rsidR="008F31C0">
        <w:rPr>
          <w:rFonts w:ascii="Times New Roman" w:hAnsi="Times New Roman" w:cs="Times New Roman"/>
          <w:sz w:val="28"/>
          <w:szCs w:val="28"/>
        </w:rPr>
        <w:t>u</w:t>
      </w:r>
      <w:r w:rsidRPr="003B2C95">
        <w:rPr>
          <w:rFonts w:ascii="Times New Roman" w:hAnsi="Times New Roman" w:cs="Times New Roman"/>
          <w:sz w:val="28"/>
          <w:szCs w:val="28"/>
        </w:rPr>
        <w:t xml:space="preserve">, </w:t>
      </w:r>
      <w:r w:rsidR="008F31C0">
        <w:rPr>
          <w:rFonts w:ascii="Times New Roman" w:hAnsi="Times New Roman" w:cs="Times New Roman"/>
          <w:sz w:val="28"/>
          <w:szCs w:val="28"/>
        </w:rPr>
        <w:t>arī</w:t>
      </w:r>
      <w:r w:rsidRPr="003B2C95">
        <w:rPr>
          <w:rFonts w:ascii="Times New Roman" w:hAnsi="Times New Roman" w:cs="Times New Roman"/>
          <w:sz w:val="28"/>
          <w:szCs w:val="28"/>
        </w:rPr>
        <w:t xml:space="preserve"> meliorācija</w:t>
      </w:r>
      <w:r w:rsidR="008F31C0">
        <w:rPr>
          <w:rFonts w:ascii="Times New Roman" w:hAnsi="Times New Roman" w:cs="Times New Roman"/>
          <w:sz w:val="28"/>
          <w:szCs w:val="28"/>
        </w:rPr>
        <w:t>s</w:t>
      </w:r>
      <w:r w:rsidRPr="003B2C95">
        <w:rPr>
          <w:rFonts w:ascii="Times New Roman" w:hAnsi="Times New Roman" w:cs="Times New Roman"/>
          <w:sz w:val="28"/>
          <w:szCs w:val="28"/>
        </w:rPr>
        <w:t>, pārvaldība;</w:t>
      </w:r>
    </w:p>
    <w:p w14:paraId="221C2F77" w14:textId="1C700C0D" w:rsidR="00AC38A1" w:rsidRPr="003B2C95" w:rsidRDefault="00AC38A1" w:rsidP="00AC38A1">
      <w:pPr>
        <w:jc w:val="both"/>
        <w:rPr>
          <w:rFonts w:ascii="Times New Roman" w:hAnsi="Times New Roman" w:cs="Times New Roman"/>
          <w:sz w:val="28"/>
          <w:szCs w:val="28"/>
        </w:rPr>
      </w:pPr>
      <w:r w:rsidRPr="003B2C95">
        <w:rPr>
          <w:rFonts w:ascii="Times New Roman" w:hAnsi="Times New Roman" w:cs="Times New Roman"/>
          <w:sz w:val="28"/>
          <w:szCs w:val="28"/>
        </w:rPr>
        <w:t>4.1.</w:t>
      </w:r>
      <w:r w:rsidR="00EC5705" w:rsidRPr="003B2C95">
        <w:rPr>
          <w:rFonts w:ascii="Times New Roman" w:hAnsi="Times New Roman" w:cs="Times New Roman"/>
          <w:sz w:val="28"/>
          <w:szCs w:val="28"/>
        </w:rPr>
        <w:t>20</w:t>
      </w:r>
      <w:r w:rsidRPr="003B2C95">
        <w:rPr>
          <w:rFonts w:ascii="Times New Roman" w:hAnsi="Times New Roman" w:cs="Times New Roman"/>
          <w:sz w:val="28"/>
          <w:szCs w:val="28"/>
        </w:rPr>
        <w:t>. ģeotelpiskās informācijas iegūšana;</w:t>
      </w:r>
    </w:p>
    <w:p w14:paraId="576AF2F7" w14:textId="73C96E77" w:rsidR="001F3A02" w:rsidRPr="003B2C95" w:rsidRDefault="003A6E28" w:rsidP="00AC38A1">
      <w:pPr>
        <w:jc w:val="both"/>
        <w:rPr>
          <w:rFonts w:ascii="Times New Roman" w:hAnsi="Times New Roman" w:cs="Times New Roman"/>
          <w:sz w:val="28"/>
          <w:szCs w:val="28"/>
        </w:rPr>
      </w:pPr>
      <w:r w:rsidRPr="003B2C95">
        <w:rPr>
          <w:rFonts w:ascii="Times New Roman" w:hAnsi="Times New Roman" w:cs="Times New Roman"/>
          <w:sz w:val="28"/>
          <w:szCs w:val="28"/>
        </w:rPr>
        <w:t>4.1.21.</w:t>
      </w:r>
      <w:r w:rsidRPr="003B2C95">
        <w:rPr>
          <w:rFonts w:ascii="Times New Roman" w:hAnsi="Times New Roman" w:cs="Times New Roman"/>
          <w:b/>
          <w:sz w:val="28"/>
          <w:szCs w:val="28"/>
        </w:rPr>
        <w:t xml:space="preserve"> </w:t>
      </w:r>
      <w:r w:rsidR="001F3A02" w:rsidRPr="003B2C95">
        <w:rPr>
          <w:rFonts w:ascii="Times New Roman" w:hAnsi="Times New Roman" w:cs="Times New Roman"/>
          <w:sz w:val="28"/>
          <w:szCs w:val="28"/>
        </w:rPr>
        <w:t>kultūrvēsturiskā mantojuma saglabāšan</w:t>
      </w:r>
      <w:r w:rsidRPr="003B2C95">
        <w:rPr>
          <w:rFonts w:ascii="Times New Roman" w:hAnsi="Times New Roman" w:cs="Times New Roman"/>
          <w:sz w:val="28"/>
          <w:szCs w:val="28"/>
        </w:rPr>
        <w:t>a;</w:t>
      </w:r>
    </w:p>
    <w:p w14:paraId="2E559B09" w14:textId="37FF0EBE" w:rsidR="001655F6" w:rsidRPr="003B2C95" w:rsidRDefault="001655F6" w:rsidP="00AC38A1">
      <w:pPr>
        <w:jc w:val="both"/>
        <w:rPr>
          <w:rFonts w:ascii="Times New Roman" w:hAnsi="Times New Roman" w:cs="Times New Roman"/>
          <w:sz w:val="28"/>
          <w:szCs w:val="28"/>
        </w:rPr>
      </w:pPr>
      <w:r w:rsidRPr="003B2C95">
        <w:rPr>
          <w:rFonts w:ascii="Times New Roman" w:hAnsi="Times New Roman" w:cs="Times New Roman"/>
          <w:sz w:val="28"/>
          <w:szCs w:val="28"/>
        </w:rPr>
        <w:t>4.1.</w:t>
      </w:r>
      <w:r w:rsidR="003A6E28" w:rsidRPr="003B2C95">
        <w:rPr>
          <w:rFonts w:ascii="Times New Roman" w:hAnsi="Times New Roman" w:cs="Times New Roman"/>
          <w:sz w:val="28"/>
          <w:szCs w:val="28"/>
        </w:rPr>
        <w:t>22</w:t>
      </w:r>
      <w:r w:rsidRPr="003B2C95">
        <w:rPr>
          <w:rFonts w:ascii="Times New Roman" w:hAnsi="Times New Roman" w:cs="Times New Roman"/>
          <w:sz w:val="28"/>
          <w:szCs w:val="28"/>
        </w:rPr>
        <w:t xml:space="preserve">. </w:t>
      </w:r>
      <w:r w:rsidR="00AF5FC8">
        <w:rPr>
          <w:rFonts w:ascii="Times New Roman" w:hAnsi="Times New Roman" w:cs="Times New Roman"/>
          <w:sz w:val="28"/>
          <w:szCs w:val="28"/>
        </w:rPr>
        <w:t xml:space="preserve">vienotās zemkopības </w:t>
      </w:r>
      <w:r w:rsidR="00355A67" w:rsidRPr="003B2C95">
        <w:rPr>
          <w:rFonts w:ascii="Times New Roman" w:hAnsi="Times New Roman" w:cs="Times New Roman"/>
          <w:sz w:val="28"/>
          <w:szCs w:val="28"/>
        </w:rPr>
        <w:t>nozares</w:t>
      </w:r>
      <w:r w:rsidR="00287DBD" w:rsidRPr="003B2C95">
        <w:rPr>
          <w:rFonts w:ascii="Times New Roman" w:hAnsi="Times New Roman" w:cs="Times New Roman"/>
          <w:sz w:val="28"/>
          <w:szCs w:val="28"/>
        </w:rPr>
        <w:t xml:space="preserve"> informācijas</w:t>
      </w:r>
      <w:r w:rsidR="00355A67" w:rsidRPr="003B2C95">
        <w:rPr>
          <w:rFonts w:ascii="Times New Roman" w:hAnsi="Times New Roman" w:cs="Times New Roman"/>
          <w:sz w:val="28"/>
          <w:szCs w:val="28"/>
        </w:rPr>
        <w:t xml:space="preserve"> sistēm</w:t>
      </w:r>
      <w:r w:rsidR="00AF5FC8">
        <w:rPr>
          <w:rFonts w:ascii="Times New Roman" w:hAnsi="Times New Roman" w:cs="Times New Roman"/>
          <w:sz w:val="28"/>
          <w:szCs w:val="28"/>
        </w:rPr>
        <w:t>as</w:t>
      </w:r>
      <w:r w:rsidR="008F31C0">
        <w:rPr>
          <w:rFonts w:ascii="Times New Roman" w:hAnsi="Times New Roman" w:cs="Times New Roman"/>
          <w:sz w:val="28"/>
          <w:szCs w:val="28"/>
        </w:rPr>
        <w:t xml:space="preserve">, </w:t>
      </w:r>
      <w:r w:rsidR="00AF5FC8">
        <w:rPr>
          <w:rFonts w:ascii="Times New Roman" w:hAnsi="Times New Roman" w:cs="Times New Roman"/>
          <w:sz w:val="28"/>
          <w:szCs w:val="28"/>
        </w:rPr>
        <w:t xml:space="preserve">tostarp </w:t>
      </w:r>
      <w:r w:rsidR="00355A67" w:rsidRPr="003B2C95">
        <w:rPr>
          <w:rFonts w:ascii="Times New Roman" w:hAnsi="Times New Roman" w:cs="Times New Roman"/>
          <w:sz w:val="28"/>
          <w:szCs w:val="28"/>
        </w:rPr>
        <w:t>datubāz</w:t>
      </w:r>
      <w:r w:rsidR="008F31C0">
        <w:rPr>
          <w:rFonts w:ascii="Times New Roman" w:hAnsi="Times New Roman" w:cs="Times New Roman"/>
          <w:sz w:val="28"/>
          <w:szCs w:val="28"/>
        </w:rPr>
        <w:t>u</w:t>
      </w:r>
      <w:r w:rsidR="00AF5FC8">
        <w:rPr>
          <w:rFonts w:ascii="Times New Roman" w:hAnsi="Times New Roman" w:cs="Times New Roman"/>
          <w:sz w:val="28"/>
          <w:szCs w:val="28"/>
        </w:rPr>
        <w:t xml:space="preserve"> un reģistrācijai pakļautu lietu publisk</w:t>
      </w:r>
      <w:r w:rsidR="008F31C0">
        <w:rPr>
          <w:rFonts w:ascii="Times New Roman" w:hAnsi="Times New Roman" w:cs="Times New Roman"/>
          <w:sz w:val="28"/>
          <w:szCs w:val="28"/>
        </w:rPr>
        <w:t>o</w:t>
      </w:r>
      <w:r w:rsidR="00AF5FC8">
        <w:rPr>
          <w:rFonts w:ascii="Times New Roman" w:hAnsi="Times New Roman" w:cs="Times New Roman"/>
          <w:sz w:val="28"/>
          <w:szCs w:val="28"/>
        </w:rPr>
        <w:t xml:space="preserve"> reģistr</w:t>
      </w:r>
      <w:r w:rsidR="008F31C0">
        <w:rPr>
          <w:rFonts w:ascii="Times New Roman" w:hAnsi="Times New Roman" w:cs="Times New Roman"/>
          <w:sz w:val="28"/>
          <w:szCs w:val="28"/>
        </w:rPr>
        <w:t>u,</w:t>
      </w:r>
      <w:r w:rsidR="00355A67" w:rsidRPr="003B2C95">
        <w:rPr>
          <w:rFonts w:ascii="Times New Roman" w:hAnsi="Times New Roman" w:cs="Times New Roman"/>
          <w:sz w:val="28"/>
          <w:szCs w:val="28"/>
        </w:rPr>
        <w:t xml:space="preserve"> uzturēšana</w:t>
      </w:r>
      <w:r w:rsidR="00EC5705" w:rsidRPr="003B2C95">
        <w:rPr>
          <w:rFonts w:ascii="Times New Roman" w:hAnsi="Times New Roman" w:cs="Times New Roman"/>
          <w:sz w:val="28"/>
          <w:szCs w:val="28"/>
        </w:rPr>
        <w:t>;</w:t>
      </w:r>
    </w:p>
    <w:p w14:paraId="6572FAF4" w14:textId="20C6BB8E" w:rsidR="00856DD8" w:rsidRPr="003B2C95" w:rsidRDefault="003A6E28" w:rsidP="00AC38A1">
      <w:pPr>
        <w:jc w:val="both"/>
        <w:rPr>
          <w:rFonts w:ascii="Times New Roman" w:hAnsi="Times New Roman" w:cs="Times New Roman"/>
          <w:sz w:val="28"/>
          <w:szCs w:val="28"/>
        </w:rPr>
      </w:pPr>
      <w:r w:rsidRPr="003B2C95">
        <w:rPr>
          <w:rFonts w:ascii="Times New Roman" w:hAnsi="Times New Roman" w:cs="Times New Roman"/>
          <w:sz w:val="28"/>
          <w:szCs w:val="28"/>
        </w:rPr>
        <w:t>4.1.23</w:t>
      </w:r>
      <w:r w:rsidR="00856DD8" w:rsidRPr="003B2C95">
        <w:rPr>
          <w:rFonts w:ascii="Times New Roman" w:hAnsi="Times New Roman" w:cs="Times New Roman"/>
          <w:sz w:val="28"/>
          <w:szCs w:val="28"/>
        </w:rPr>
        <w:t>. bioloģiskā lauksaimniecība</w:t>
      </w:r>
      <w:r w:rsidRPr="003B2C95">
        <w:rPr>
          <w:rFonts w:ascii="Times New Roman" w:hAnsi="Times New Roman" w:cs="Times New Roman"/>
          <w:sz w:val="28"/>
          <w:szCs w:val="28"/>
        </w:rPr>
        <w:t>;</w:t>
      </w:r>
    </w:p>
    <w:p w14:paraId="1278BB85" w14:textId="4CADBB38" w:rsidR="00EA46C7" w:rsidRDefault="003A6E28" w:rsidP="00AC38A1">
      <w:pPr>
        <w:jc w:val="both"/>
        <w:rPr>
          <w:rFonts w:ascii="Times New Roman" w:hAnsi="Times New Roman" w:cs="Times New Roman"/>
          <w:sz w:val="28"/>
          <w:szCs w:val="28"/>
        </w:rPr>
      </w:pPr>
      <w:r w:rsidRPr="003B2C95">
        <w:rPr>
          <w:rFonts w:ascii="Times New Roman" w:hAnsi="Times New Roman" w:cs="Times New Roman"/>
          <w:sz w:val="28"/>
          <w:szCs w:val="28"/>
        </w:rPr>
        <w:lastRenderedPageBreak/>
        <w:t>4.1.24. zinātnes un inovācij</w:t>
      </w:r>
      <w:r w:rsidR="00CD0A76">
        <w:rPr>
          <w:rFonts w:ascii="Times New Roman" w:hAnsi="Times New Roman" w:cs="Times New Roman"/>
          <w:sz w:val="28"/>
          <w:szCs w:val="28"/>
        </w:rPr>
        <w:t>as</w:t>
      </w:r>
      <w:r w:rsidRPr="003B2C95">
        <w:rPr>
          <w:rFonts w:ascii="Times New Roman" w:hAnsi="Times New Roman" w:cs="Times New Roman"/>
          <w:sz w:val="28"/>
          <w:szCs w:val="28"/>
        </w:rPr>
        <w:t xml:space="preserve"> at</w:t>
      </w:r>
      <w:r w:rsidR="00CD0A76">
        <w:rPr>
          <w:rFonts w:ascii="Times New Roman" w:hAnsi="Times New Roman" w:cs="Times New Roman"/>
          <w:sz w:val="28"/>
          <w:szCs w:val="28"/>
        </w:rPr>
        <w:t>balsts</w:t>
      </w:r>
      <w:r w:rsidR="00EA46C7" w:rsidRPr="003B2C95">
        <w:rPr>
          <w:rFonts w:ascii="Times New Roman" w:hAnsi="Times New Roman" w:cs="Times New Roman"/>
          <w:sz w:val="28"/>
          <w:szCs w:val="28"/>
        </w:rPr>
        <w:t xml:space="preserve"> lauksaimniecības, meža n</w:t>
      </w:r>
      <w:r w:rsidR="00E10813">
        <w:rPr>
          <w:rFonts w:ascii="Times New Roman" w:hAnsi="Times New Roman" w:cs="Times New Roman"/>
          <w:sz w:val="28"/>
          <w:szCs w:val="28"/>
        </w:rPr>
        <w:t>ozares un zivsaimniecības jomā</w:t>
      </w:r>
      <w:r w:rsidR="008F31C0">
        <w:rPr>
          <w:rFonts w:ascii="Times New Roman" w:hAnsi="Times New Roman" w:cs="Times New Roman"/>
          <w:sz w:val="28"/>
          <w:szCs w:val="28"/>
        </w:rPr>
        <w:t>;</w:t>
      </w:r>
    </w:p>
    <w:p w14:paraId="3417779B" w14:textId="7FB239BC" w:rsidR="001648A3" w:rsidRPr="003B2C95" w:rsidRDefault="001648A3" w:rsidP="00AC38A1">
      <w:pPr>
        <w:jc w:val="both"/>
        <w:rPr>
          <w:rFonts w:ascii="Times New Roman" w:hAnsi="Times New Roman" w:cs="Times New Roman"/>
          <w:sz w:val="28"/>
          <w:szCs w:val="28"/>
        </w:rPr>
      </w:pPr>
      <w:r>
        <w:rPr>
          <w:rFonts w:ascii="Times New Roman" w:hAnsi="Times New Roman" w:cs="Times New Roman"/>
          <w:sz w:val="28"/>
          <w:szCs w:val="28"/>
        </w:rPr>
        <w:t>4.1.25. lauku attīstības politika;</w:t>
      </w:r>
    </w:p>
    <w:p w14:paraId="25296197"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4.2. organizēt un koordinēt likumu un citu normatīvo aktu īstenošanu lauksaimniecības, meža nozares, un zivsaimniecības politikas jomā;</w:t>
      </w:r>
    </w:p>
    <w:p w14:paraId="3F91B5F9" w14:textId="1EF8E75F"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4.3. </w:t>
      </w:r>
      <w:r w:rsidR="008F31C0">
        <w:rPr>
          <w:rFonts w:ascii="Times New Roman" w:hAnsi="Times New Roman" w:cs="Times New Roman"/>
          <w:sz w:val="28"/>
          <w:szCs w:val="28"/>
        </w:rPr>
        <w:t>pildīt</w:t>
      </w:r>
      <w:r w:rsidRPr="00AC38A1">
        <w:rPr>
          <w:rFonts w:ascii="Times New Roman" w:hAnsi="Times New Roman" w:cs="Times New Roman"/>
          <w:sz w:val="28"/>
          <w:szCs w:val="28"/>
        </w:rPr>
        <w:t xml:space="preserve"> citas ārējos normatīvajos aktos noteiktās funkcijas.</w:t>
      </w:r>
    </w:p>
    <w:p w14:paraId="53FEDC4F" w14:textId="77777777" w:rsidR="00AC38A1" w:rsidRPr="00AC38A1" w:rsidRDefault="00AC38A1" w:rsidP="00AC38A1">
      <w:pPr>
        <w:jc w:val="both"/>
        <w:rPr>
          <w:rFonts w:ascii="Times New Roman" w:hAnsi="Times New Roman" w:cs="Times New Roman"/>
          <w:sz w:val="28"/>
          <w:szCs w:val="28"/>
        </w:rPr>
      </w:pPr>
    </w:p>
    <w:p w14:paraId="7356AE25"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 Lai izpildītu noteiktās funkcijas, ministrija veic šādus uzdevumus:</w:t>
      </w:r>
    </w:p>
    <w:p w14:paraId="5F63AD69"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 izstrādā nozari reglamentējošo tiesību aktu un attīstības plānošanas dokumentu projektus;</w:t>
      </w:r>
    </w:p>
    <w:p w14:paraId="0E008B9C"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5.2. sniedz atzinumus par citu institūciju izstrādātajiem tiesību aktu un attīstības plānošanas dokumentu projektiem;</w:t>
      </w:r>
    </w:p>
    <w:p w14:paraId="45F899D1"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5.3. izdod administratīvos aktus;</w:t>
      </w:r>
    </w:p>
    <w:p w14:paraId="6D31BEF7" w14:textId="39AF9015"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5.4. nodrošina nepieciešamos pētījumus</w:t>
      </w:r>
      <w:r w:rsidR="008F31C0">
        <w:rPr>
          <w:rFonts w:ascii="Times New Roman" w:hAnsi="Times New Roman" w:cs="Times New Roman"/>
          <w:sz w:val="28"/>
          <w:szCs w:val="28"/>
        </w:rPr>
        <w:t>,</w:t>
      </w:r>
      <w:r w:rsidRPr="00AC38A1">
        <w:rPr>
          <w:rFonts w:ascii="Times New Roman" w:hAnsi="Times New Roman" w:cs="Times New Roman"/>
          <w:sz w:val="28"/>
          <w:szCs w:val="28"/>
        </w:rPr>
        <w:t xml:space="preserve"> kā arī veicina pētījumu rezultātu efektīvu izmantošanu nozares politikas izstrādē;</w:t>
      </w:r>
    </w:p>
    <w:p w14:paraId="2877F3FB" w14:textId="4DD0F729"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5.5. normatīvajos aktos noteiktajā kārtībā sadarbojas ar citām valsts pārvaldes iestādēm vienotas valsts politikas izstrādāšanā un īstenošanā, kā arī uzdevumu </w:t>
      </w:r>
      <w:r w:rsidR="008F31C0">
        <w:rPr>
          <w:rFonts w:ascii="Times New Roman" w:hAnsi="Times New Roman" w:cs="Times New Roman"/>
          <w:sz w:val="28"/>
          <w:szCs w:val="28"/>
        </w:rPr>
        <w:t>izpildē</w:t>
      </w:r>
      <w:r w:rsidRPr="00AC38A1">
        <w:rPr>
          <w:rFonts w:ascii="Times New Roman" w:hAnsi="Times New Roman" w:cs="Times New Roman"/>
          <w:sz w:val="28"/>
          <w:szCs w:val="28"/>
        </w:rPr>
        <w:t>;</w:t>
      </w:r>
    </w:p>
    <w:p w14:paraId="1CD7AD8A" w14:textId="29CBF880"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5.6. </w:t>
      </w:r>
      <w:r w:rsidR="00AB6B5A">
        <w:rPr>
          <w:rFonts w:ascii="Times New Roman" w:hAnsi="Times New Roman" w:cs="Times New Roman"/>
          <w:sz w:val="28"/>
          <w:szCs w:val="28"/>
        </w:rPr>
        <w:t>uzrauga</w:t>
      </w:r>
      <w:r w:rsidRPr="00AC38A1">
        <w:rPr>
          <w:rFonts w:ascii="Times New Roman" w:hAnsi="Times New Roman" w:cs="Times New Roman"/>
          <w:sz w:val="28"/>
          <w:szCs w:val="28"/>
        </w:rPr>
        <w:t xml:space="preserve"> nozares politikas īstenošanu ministrijas padotības iestādēs un kapitālsabiedrībās, kurās ministrija ir valsts kapitāla daļu turētāja (turpmāk</w:t>
      </w:r>
      <w:r w:rsidR="00AB6B5A">
        <w:rPr>
          <w:rFonts w:ascii="Times New Roman" w:hAnsi="Times New Roman" w:cs="Times New Roman"/>
          <w:sz w:val="28"/>
          <w:szCs w:val="28"/>
        </w:rPr>
        <w:t> </w:t>
      </w:r>
      <w:r w:rsidR="005A4111" w:rsidRPr="00AC38A1">
        <w:rPr>
          <w:rFonts w:ascii="Times New Roman" w:hAnsi="Times New Roman" w:cs="Times New Roman"/>
          <w:sz w:val="28"/>
          <w:szCs w:val="28"/>
        </w:rPr>
        <w:t>—</w:t>
      </w:r>
      <w:r w:rsidR="003B2C95">
        <w:rPr>
          <w:rFonts w:ascii="Times New Roman" w:hAnsi="Times New Roman" w:cs="Times New Roman"/>
          <w:sz w:val="28"/>
          <w:szCs w:val="28"/>
        </w:rPr>
        <w:t xml:space="preserve"> </w:t>
      </w:r>
      <w:r w:rsidRPr="00AC38A1">
        <w:rPr>
          <w:rFonts w:ascii="Times New Roman" w:hAnsi="Times New Roman" w:cs="Times New Roman"/>
          <w:sz w:val="28"/>
          <w:szCs w:val="28"/>
        </w:rPr>
        <w:t>kapitālsabiedrības);</w:t>
      </w:r>
    </w:p>
    <w:p w14:paraId="19295A4E"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5.7. sagatavo un normatīvajos aktos noteiktajā kārtībā sniedz priekšlikumus par normatīvajos aktos un attiecīgajos attīstības plānošanas dokumentos paredzēto pasākumu īstenošanai un ministrijas uzdevumu veikšanai nepieciešamo finansējumu no valsts budžeta;</w:t>
      </w:r>
    </w:p>
    <w:p w14:paraId="627A2DA3" w14:textId="38F3F6C8"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5.8. valsts vārdā </w:t>
      </w:r>
      <w:r w:rsidR="008F31C0">
        <w:rPr>
          <w:rFonts w:ascii="Times New Roman" w:hAnsi="Times New Roman" w:cs="Times New Roman"/>
          <w:sz w:val="28"/>
          <w:szCs w:val="28"/>
        </w:rPr>
        <w:t>kārto</w:t>
      </w:r>
      <w:r w:rsidRPr="00AC38A1">
        <w:rPr>
          <w:rFonts w:ascii="Times New Roman" w:hAnsi="Times New Roman" w:cs="Times New Roman"/>
          <w:sz w:val="28"/>
          <w:szCs w:val="28"/>
        </w:rPr>
        <w:t xml:space="preserve"> privāttiesiskus darījumus, kas nepieciešami ministrijas darbības nodrošināšanai;</w:t>
      </w:r>
    </w:p>
    <w:p w14:paraId="0435B51D" w14:textId="1F113508"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5.9. informē sabiedrību par nozares politiku un ministrijas uzdevumu izpildi, kā arī par </w:t>
      </w:r>
      <w:r w:rsidR="008F31C0" w:rsidRPr="00AC38A1">
        <w:rPr>
          <w:rFonts w:ascii="Times New Roman" w:hAnsi="Times New Roman" w:cs="Times New Roman"/>
          <w:sz w:val="28"/>
          <w:szCs w:val="28"/>
        </w:rPr>
        <w:t>valsts kapitālsabiedrību</w:t>
      </w:r>
      <w:r w:rsidR="008F31C0">
        <w:rPr>
          <w:rFonts w:ascii="Times New Roman" w:hAnsi="Times New Roman" w:cs="Times New Roman"/>
          <w:sz w:val="28"/>
          <w:szCs w:val="28"/>
        </w:rPr>
        <w:t>,</w:t>
      </w:r>
      <w:r w:rsidR="008F31C0" w:rsidRPr="00AC38A1">
        <w:rPr>
          <w:rFonts w:ascii="Times New Roman" w:hAnsi="Times New Roman" w:cs="Times New Roman"/>
          <w:sz w:val="28"/>
          <w:szCs w:val="28"/>
        </w:rPr>
        <w:t xml:space="preserve"> ministrijas padotības iestāžu </w:t>
      </w:r>
      <w:r w:rsidR="008F31C0">
        <w:rPr>
          <w:rFonts w:ascii="Times New Roman" w:hAnsi="Times New Roman" w:cs="Times New Roman"/>
          <w:sz w:val="28"/>
          <w:szCs w:val="28"/>
        </w:rPr>
        <w:t xml:space="preserve">un to </w:t>
      </w:r>
      <w:r w:rsidRPr="00AC38A1">
        <w:rPr>
          <w:rFonts w:ascii="Times New Roman" w:hAnsi="Times New Roman" w:cs="Times New Roman"/>
          <w:sz w:val="28"/>
          <w:szCs w:val="28"/>
        </w:rPr>
        <w:t>privātpersonu</w:t>
      </w:r>
      <w:r w:rsidR="008F31C0" w:rsidRPr="008F31C0">
        <w:rPr>
          <w:rFonts w:ascii="Times New Roman" w:hAnsi="Times New Roman" w:cs="Times New Roman"/>
          <w:sz w:val="28"/>
          <w:szCs w:val="28"/>
        </w:rPr>
        <w:t xml:space="preserve"> </w:t>
      </w:r>
      <w:r w:rsidR="008F31C0" w:rsidRPr="00AC38A1">
        <w:rPr>
          <w:rFonts w:ascii="Times New Roman" w:hAnsi="Times New Roman" w:cs="Times New Roman"/>
          <w:sz w:val="28"/>
          <w:szCs w:val="28"/>
        </w:rPr>
        <w:t>darbību</w:t>
      </w:r>
      <w:r w:rsidRPr="00AC38A1">
        <w:rPr>
          <w:rFonts w:ascii="Times New Roman" w:hAnsi="Times New Roman" w:cs="Times New Roman"/>
          <w:sz w:val="28"/>
          <w:szCs w:val="28"/>
        </w:rPr>
        <w:t>, kurām deleģēts pārvaldes uzdevums;</w:t>
      </w:r>
    </w:p>
    <w:p w14:paraId="1B71C66B" w14:textId="1403C98D"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5.10. </w:t>
      </w:r>
      <w:r w:rsidRPr="00E13D66">
        <w:rPr>
          <w:rFonts w:ascii="Times New Roman" w:hAnsi="Times New Roman" w:cs="Times New Roman"/>
          <w:sz w:val="28"/>
          <w:szCs w:val="28"/>
        </w:rPr>
        <w:t xml:space="preserve">pārbauda funkciju izpildi un veic citas pārbaudes </w:t>
      </w:r>
      <w:r w:rsidR="00E13D66" w:rsidRPr="000D4B9A">
        <w:rPr>
          <w:rFonts w:ascii="Times New Roman" w:hAnsi="Times New Roman" w:cs="Times New Roman"/>
          <w:sz w:val="28"/>
          <w:szCs w:val="28"/>
        </w:rPr>
        <w:t xml:space="preserve">ministrijas padotības iestāžu un to </w:t>
      </w:r>
      <w:r w:rsidRPr="00E13D66">
        <w:rPr>
          <w:rFonts w:ascii="Times New Roman" w:hAnsi="Times New Roman" w:cs="Times New Roman"/>
          <w:sz w:val="28"/>
          <w:szCs w:val="28"/>
        </w:rPr>
        <w:t>privātpersonu</w:t>
      </w:r>
      <w:r w:rsidR="00E13D66" w:rsidRPr="000D4B9A">
        <w:rPr>
          <w:rFonts w:ascii="Times New Roman" w:hAnsi="Times New Roman" w:cs="Times New Roman"/>
          <w:sz w:val="28"/>
          <w:szCs w:val="28"/>
        </w:rPr>
        <w:t xml:space="preserve"> darbībā</w:t>
      </w:r>
      <w:r w:rsidRPr="00E13D66">
        <w:rPr>
          <w:rFonts w:ascii="Times New Roman" w:hAnsi="Times New Roman" w:cs="Times New Roman"/>
          <w:sz w:val="28"/>
          <w:szCs w:val="28"/>
        </w:rPr>
        <w:t>, kurām deleģēts pārvaldes uzdevums;</w:t>
      </w:r>
    </w:p>
    <w:p w14:paraId="76D5C924" w14:textId="7057EBE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lastRenderedPageBreak/>
        <w:t>5.11. nodrošina sabiedrības informēšanu un dialogu ar sabiedrību par lauksaimniecības, meža nozares un zivsaimniecības politiku</w:t>
      </w:r>
      <w:r w:rsidR="00E13D66">
        <w:rPr>
          <w:rFonts w:ascii="Times New Roman" w:hAnsi="Times New Roman" w:cs="Times New Roman"/>
          <w:sz w:val="28"/>
          <w:szCs w:val="28"/>
        </w:rPr>
        <w:t>;</w:t>
      </w:r>
    </w:p>
    <w:p w14:paraId="029254DB" w14:textId="7801FA45"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5.12. izskata ministrijai adresētus dokumentus, k</w:t>
      </w:r>
      <w:r w:rsidR="00E13D66">
        <w:rPr>
          <w:rFonts w:ascii="Times New Roman" w:hAnsi="Times New Roman" w:cs="Times New Roman"/>
          <w:sz w:val="28"/>
          <w:szCs w:val="28"/>
        </w:rPr>
        <w:t>as</w:t>
      </w:r>
      <w:r w:rsidRPr="00AC38A1">
        <w:rPr>
          <w:rFonts w:ascii="Times New Roman" w:hAnsi="Times New Roman" w:cs="Times New Roman"/>
          <w:sz w:val="28"/>
          <w:szCs w:val="28"/>
        </w:rPr>
        <w:t xml:space="preserve"> satur lūgumu, sūdzību, priekšlikumu vai jautājumu, un nodrošina personu pieņemšanu;</w:t>
      </w:r>
    </w:p>
    <w:p w14:paraId="42CE02E4"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5.13. normatīvajos aktos noteiktajā kārtībā nodrošina sabiedrības līdzdalību attīstības plānošanas procesā un valsts pārvaldē;</w:t>
      </w:r>
    </w:p>
    <w:p w14:paraId="7451BA8C"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5.14. nodrošinot ministrijas rīcībā esošās vispārpieejamās informācijas pieejamību sabiedrībai, izskata privātpersonu informācijas pieprasījumus, kā arī, ievērojot labas pārvaldības principu, pēc savas iniciatīvas nodrošina piekļuvi noteikta veida vispārpieejamai informācijai ministrijas tīmekļvietnē;</w:t>
      </w:r>
    </w:p>
    <w:p w14:paraId="7E6E75E8"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5.15. pārrauga Baltijas jūras piekrastes un Latvijas Republikas iekšējo ūdeņu zivju resursu ilgtspējīgu izmantošanu, atražošanu un izpēti;</w:t>
      </w:r>
    </w:p>
    <w:p w14:paraId="6EAE3898"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5.16. organizē valstij piederošo zvejas tiesību izmantošanu Baltijas jūrā un Rīgas jūras līcī aiz piekrastes ūdeņiem, kā arī citu Eiropas Savienības dalībvalstu ūdeņos un starptautiskajos ūdeņos;</w:t>
      </w:r>
    </w:p>
    <w:p w14:paraId="2CBE0E0A" w14:textId="6D4CEB48"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5.17. </w:t>
      </w:r>
      <w:r w:rsidR="00312AB0">
        <w:rPr>
          <w:rFonts w:ascii="Times New Roman" w:hAnsi="Times New Roman" w:cs="Times New Roman"/>
          <w:sz w:val="28"/>
          <w:szCs w:val="28"/>
        </w:rPr>
        <w:t>koordinē darbu ar</w:t>
      </w:r>
      <w:r w:rsidR="00312AB0" w:rsidRPr="00AC38A1">
        <w:rPr>
          <w:rFonts w:ascii="Times New Roman" w:hAnsi="Times New Roman" w:cs="Times New Roman"/>
          <w:sz w:val="28"/>
          <w:szCs w:val="28"/>
        </w:rPr>
        <w:t xml:space="preserve"> </w:t>
      </w:r>
      <w:r w:rsidRPr="00AC38A1">
        <w:rPr>
          <w:rFonts w:ascii="Times New Roman" w:hAnsi="Times New Roman" w:cs="Times New Roman"/>
          <w:sz w:val="28"/>
          <w:szCs w:val="28"/>
        </w:rPr>
        <w:t>Eiropas Lauksaimniecības garantiju fond</w:t>
      </w:r>
      <w:r w:rsidR="00312AB0">
        <w:rPr>
          <w:rFonts w:ascii="Times New Roman" w:hAnsi="Times New Roman" w:cs="Times New Roman"/>
          <w:sz w:val="28"/>
          <w:szCs w:val="28"/>
        </w:rPr>
        <w:t>u</w:t>
      </w:r>
      <w:r w:rsidRPr="00AC38A1">
        <w:rPr>
          <w:rFonts w:ascii="Times New Roman" w:hAnsi="Times New Roman" w:cs="Times New Roman"/>
          <w:sz w:val="28"/>
          <w:szCs w:val="28"/>
        </w:rPr>
        <w:t>, Eiropas lauksaimniecības fond</w:t>
      </w:r>
      <w:r w:rsidR="00312AB0">
        <w:rPr>
          <w:rFonts w:ascii="Times New Roman" w:hAnsi="Times New Roman" w:cs="Times New Roman"/>
          <w:sz w:val="28"/>
          <w:szCs w:val="28"/>
        </w:rPr>
        <w:t>u</w:t>
      </w:r>
      <w:r w:rsidRPr="00AC38A1">
        <w:rPr>
          <w:rFonts w:ascii="Times New Roman" w:hAnsi="Times New Roman" w:cs="Times New Roman"/>
          <w:sz w:val="28"/>
          <w:szCs w:val="28"/>
        </w:rPr>
        <w:t xml:space="preserve"> lauku attīstībai</w:t>
      </w:r>
      <w:r w:rsidR="00312AB0">
        <w:rPr>
          <w:rFonts w:ascii="Times New Roman" w:hAnsi="Times New Roman" w:cs="Times New Roman"/>
          <w:sz w:val="28"/>
          <w:szCs w:val="28"/>
        </w:rPr>
        <w:t>,</w:t>
      </w:r>
      <w:r w:rsidRPr="00AC38A1">
        <w:rPr>
          <w:rFonts w:ascii="Times New Roman" w:hAnsi="Times New Roman" w:cs="Times New Roman"/>
          <w:sz w:val="28"/>
          <w:szCs w:val="28"/>
        </w:rPr>
        <w:t xml:space="preserve"> Eiropas Jūr</w:t>
      </w:r>
      <w:r>
        <w:rPr>
          <w:rFonts w:ascii="Times New Roman" w:hAnsi="Times New Roman" w:cs="Times New Roman"/>
          <w:sz w:val="28"/>
          <w:szCs w:val="28"/>
        </w:rPr>
        <w:t>lietu un zivsaimniecības fond</w:t>
      </w:r>
      <w:r w:rsidR="00312AB0">
        <w:rPr>
          <w:rFonts w:ascii="Times New Roman" w:hAnsi="Times New Roman" w:cs="Times New Roman"/>
          <w:sz w:val="28"/>
          <w:szCs w:val="28"/>
        </w:rPr>
        <w:t>u</w:t>
      </w:r>
      <w:r w:rsidR="00AC4237">
        <w:rPr>
          <w:rFonts w:ascii="Times New Roman" w:hAnsi="Times New Roman" w:cs="Times New Roman"/>
          <w:sz w:val="28"/>
          <w:szCs w:val="28"/>
        </w:rPr>
        <w:t xml:space="preserve">, </w:t>
      </w:r>
      <w:r w:rsidR="00AC4237" w:rsidRPr="003B2C95">
        <w:rPr>
          <w:rFonts w:ascii="Times New Roman" w:hAnsi="Times New Roman" w:cs="Times New Roman"/>
          <w:sz w:val="28"/>
          <w:szCs w:val="28"/>
        </w:rPr>
        <w:t>Eiropas Reģionālā</w:t>
      </w:r>
      <w:r w:rsidR="00312AB0">
        <w:rPr>
          <w:rFonts w:ascii="Times New Roman" w:hAnsi="Times New Roman" w:cs="Times New Roman"/>
          <w:sz w:val="28"/>
          <w:szCs w:val="28"/>
        </w:rPr>
        <w:t>s</w:t>
      </w:r>
      <w:r w:rsidR="00AC4237" w:rsidRPr="003B2C95">
        <w:rPr>
          <w:rFonts w:ascii="Times New Roman" w:hAnsi="Times New Roman" w:cs="Times New Roman"/>
          <w:sz w:val="28"/>
          <w:szCs w:val="28"/>
        </w:rPr>
        <w:t xml:space="preserve"> attīstības fond</w:t>
      </w:r>
      <w:r w:rsidR="00312AB0">
        <w:rPr>
          <w:rFonts w:ascii="Times New Roman" w:hAnsi="Times New Roman" w:cs="Times New Roman"/>
          <w:sz w:val="28"/>
          <w:szCs w:val="28"/>
        </w:rPr>
        <w:t>u</w:t>
      </w:r>
      <w:r w:rsidRPr="003B2C95">
        <w:rPr>
          <w:rFonts w:ascii="Times New Roman" w:hAnsi="Times New Roman" w:cs="Times New Roman"/>
          <w:sz w:val="28"/>
          <w:szCs w:val="28"/>
        </w:rPr>
        <w:t xml:space="preserve"> </w:t>
      </w:r>
      <w:r w:rsidRPr="00AC38A1">
        <w:rPr>
          <w:rFonts w:ascii="Times New Roman" w:hAnsi="Times New Roman" w:cs="Times New Roman"/>
          <w:sz w:val="28"/>
          <w:szCs w:val="28"/>
        </w:rPr>
        <w:t>un cit</w:t>
      </w:r>
      <w:r w:rsidR="000062E1">
        <w:rPr>
          <w:rFonts w:ascii="Times New Roman" w:hAnsi="Times New Roman" w:cs="Times New Roman"/>
          <w:sz w:val="28"/>
          <w:szCs w:val="28"/>
        </w:rPr>
        <w:t>iem</w:t>
      </w:r>
      <w:r w:rsidRPr="00AC38A1">
        <w:rPr>
          <w:rFonts w:ascii="Times New Roman" w:hAnsi="Times New Roman" w:cs="Times New Roman"/>
          <w:sz w:val="28"/>
          <w:szCs w:val="28"/>
        </w:rPr>
        <w:t xml:space="preserve"> ārvalstu finanšu instrumentu finansēt</w:t>
      </w:r>
      <w:r w:rsidR="000062E1">
        <w:rPr>
          <w:rFonts w:ascii="Times New Roman" w:hAnsi="Times New Roman" w:cs="Times New Roman"/>
          <w:sz w:val="28"/>
          <w:szCs w:val="28"/>
        </w:rPr>
        <w:t>ajiem</w:t>
      </w:r>
      <w:r w:rsidRPr="00AC38A1">
        <w:rPr>
          <w:rFonts w:ascii="Times New Roman" w:hAnsi="Times New Roman" w:cs="Times New Roman"/>
          <w:sz w:val="28"/>
          <w:szCs w:val="28"/>
        </w:rPr>
        <w:t xml:space="preserve"> projekt</w:t>
      </w:r>
      <w:r w:rsidR="000062E1">
        <w:rPr>
          <w:rFonts w:ascii="Times New Roman" w:hAnsi="Times New Roman" w:cs="Times New Roman"/>
          <w:sz w:val="28"/>
          <w:szCs w:val="28"/>
        </w:rPr>
        <w:t>iem</w:t>
      </w:r>
      <w:r w:rsidRPr="00AC38A1">
        <w:rPr>
          <w:rFonts w:ascii="Times New Roman" w:hAnsi="Times New Roman" w:cs="Times New Roman"/>
          <w:sz w:val="28"/>
          <w:szCs w:val="28"/>
        </w:rPr>
        <w:t>;</w:t>
      </w:r>
    </w:p>
    <w:p w14:paraId="122D61FD"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5.18. piedalās Eiropas Savienības kopējās politikas izstrādē par lauksaimniecības, meža un zivsaimniecības nozares produktu tirdzniecību un koordinē tās īstenošanu Latvijā;</w:t>
      </w:r>
    </w:p>
    <w:p w14:paraId="7214DDE8" w14:textId="7EEB24EB"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5.19. atbilstoši kompetencei koordinē un kontrolē Eiropas Savienības tiesību pārņemšanu un ieviešanu;</w:t>
      </w:r>
    </w:p>
    <w:p w14:paraId="2591F38F"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5.20. atbilstoši kompetencei nodrošina Latvijai saistošo starptautisko līgumu izpildi;</w:t>
      </w:r>
    </w:p>
    <w:p w14:paraId="6B398C8A" w14:textId="77E10FF2"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5.21. atbilstoši kompetencei pārstāv Latvijas Republikas intereses starptautiskajās organizācijās un Eiropas Savienības institūcijās</w:t>
      </w:r>
      <w:r w:rsidR="00E13D66">
        <w:rPr>
          <w:rFonts w:ascii="Times New Roman" w:hAnsi="Times New Roman" w:cs="Times New Roman"/>
          <w:sz w:val="28"/>
          <w:szCs w:val="28"/>
        </w:rPr>
        <w:t xml:space="preserve">, </w:t>
      </w:r>
      <w:r w:rsidRPr="00AC38A1">
        <w:rPr>
          <w:rFonts w:ascii="Times New Roman" w:hAnsi="Times New Roman" w:cs="Times New Roman"/>
          <w:sz w:val="28"/>
          <w:szCs w:val="28"/>
        </w:rPr>
        <w:t>t</w:t>
      </w:r>
      <w:r w:rsidR="00E13D66">
        <w:rPr>
          <w:rFonts w:ascii="Times New Roman" w:hAnsi="Times New Roman" w:cs="Times New Roman"/>
          <w:sz w:val="28"/>
          <w:szCs w:val="28"/>
        </w:rPr>
        <w:t>ostarp</w:t>
      </w:r>
      <w:r w:rsidRPr="00AC38A1">
        <w:rPr>
          <w:rFonts w:ascii="Times New Roman" w:hAnsi="Times New Roman" w:cs="Times New Roman"/>
          <w:sz w:val="28"/>
          <w:szCs w:val="28"/>
        </w:rPr>
        <w:t xml:space="preserve"> Eiropas Savienības Tiesā izskatāmajās lietās;</w:t>
      </w:r>
    </w:p>
    <w:p w14:paraId="19D170F0" w14:textId="102DB1BA"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 xml:space="preserve">5.22. </w:t>
      </w:r>
      <w:r w:rsidR="00AC4237">
        <w:rPr>
          <w:rFonts w:ascii="Times New Roman" w:hAnsi="Times New Roman" w:cs="Times New Roman"/>
          <w:sz w:val="28"/>
          <w:szCs w:val="28"/>
        </w:rPr>
        <w:t xml:space="preserve">koordinē </w:t>
      </w:r>
      <w:r w:rsidRPr="00AC38A1">
        <w:rPr>
          <w:rFonts w:ascii="Times New Roman" w:hAnsi="Times New Roman" w:cs="Times New Roman"/>
          <w:sz w:val="28"/>
          <w:szCs w:val="28"/>
        </w:rPr>
        <w:t>nozares politikas izstrādāšanai un īstenošanai nepieciešamās ģeotelpiskās informācijas iegūšan</w:t>
      </w:r>
      <w:r w:rsidR="00AC4237">
        <w:rPr>
          <w:rFonts w:ascii="Times New Roman" w:hAnsi="Times New Roman" w:cs="Times New Roman"/>
          <w:sz w:val="28"/>
          <w:szCs w:val="28"/>
        </w:rPr>
        <w:t>u</w:t>
      </w:r>
      <w:r w:rsidRPr="00AC38A1">
        <w:rPr>
          <w:rFonts w:ascii="Times New Roman" w:hAnsi="Times New Roman" w:cs="Times New Roman"/>
          <w:sz w:val="28"/>
          <w:szCs w:val="28"/>
        </w:rPr>
        <w:t>, sagatavošan</w:t>
      </w:r>
      <w:r w:rsidR="00AC4237">
        <w:rPr>
          <w:rFonts w:ascii="Times New Roman" w:hAnsi="Times New Roman" w:cs="Times New Roman"/>
          <w:sz w:val="28"/>
          <w:szCs w:val="28"/>
        </w:rPr>
        <w:t>u</w:t>
      </w:r>
      <w:r w:rsidR="00E13D66">
        <w:rPr>
          <w:rFonts w:ascii="Times New Roman" w:hAnsi="Times New Roman" w:cs="Times New Roman"/>
          <w:sz w:val="28"/>
          <w:szCs w:val="28"/>
        </w:rPr>
        <w:t xml:space="preserve"> un</w:t>
      </w:r>
      <w:r w:rsidRPr="00AC38A1">
        <w:rPr>
          <w:rFonts w:ascii="Times New Roman" w:hAnsi="Times New Roman" w:cs="Times New Roman"/>
          <w:sz w:val="28"/>
          <w:szCs w:val="28"/>
        </w:rPr>
        <w:t xml:space="preserve"> atjaunināšan</w:t>
      </w:r>
      <w:r w:rsidR="00AC4237">
        <w:rPr>
          <w:rFonts w:ascii="Times New Roman" w:hAnsi="Times New Roman" w:cs="Times New Roman"/>
          <w:sz w:val="28"/>
          <w:szCs w:val="28"/>
        </w:rPr>
        <w:t>u</w:t>
      </w:r>
      <w:r w:rsidRPr="00AC38A1">
        <w:rPr>
          <w:rFonts w:ascii="Times New Roman" w:hAnsi="Times New Roman" w:cs="Times New Roman"/>
          <w:sz w:val="28"/>
          <w:szCs w:val="28"/>
        </w:rPr>
        <w:t xml:space="preserve"> un attiecīgu ģeotelpiskās informācijas pakalpojumu sniegšan</w:t>
      </w:r>
      <w:r w:rsidR="00AC4237">
        <w:rPr>
          <w:rFonts w:ascii="Times New Roman" w:hAnsi="Times New Roman" w:cs="Times New Roman"/>
          <w:sz w:val="28"/>
          <w:szCs w:val="28"/>
        </w:rPr>
        <w:t>u</w:t>
      </w:r>
      <w:r w:rsidRPr="00AC38A1">
        <w:rPr>
          <w:rFonts w:ascii="Times New Roman" w:hAnsi="Times New Roman" w:cs="Times New Roman"/>
          <w:sz w:val="28"/>
          <w:szCs w:val="28"/>
        </w:rPr>
        <w:t>;</w:t>
      </w:r>
    </w:p>
    <w:p w14:paraId="12E662C2" w14:textId="4407D4F5" w:rsidR="00AC38A1" w:rsidRDefault="00B64A1E" w:rsidP="00AC38A1">
      <w:pPr>
        <w:jc w:val="both"/>
        <w:rPr>
          <w:rFonts w:ascii="Times New Roman" w:hAnsi="Times New Roman" w:cs="Times New Roman"/>
          <w:sz w:val="28"/>
          <w:szCs w:val="28"/>
        </w:rPr>
      </w:pPr>
      <w:r>
        <w:rPr>
          <w:rFonts w:ascii="Times New Roman" w:hAnsi="Times New Roman" w:cs="Times New Roman"/>
          <w:sz w:val="28"/>
          <w:szCs w:val="28"/>
        </w:rPr>
        <w:lastRenderedPageBreak/>
        <w:t>5.23.</w:t>
      </w:r>
      <w:r w:rsidR="000E6669">
        <w:rPr>
          <w:rFonts w:ascii="Times New Roman" w:hAnsi="Times New Roman" w:cs="Times New Roman"/>
          <w:sz w:val="28"/>
          <w:szCs w:val="28"/>
        </w:rPr>
        <w:t xml:space="preserve"> koordinē</w:t>
      </w:r>
      <w:r w:rsidR="003B2C95">
        <w:rPr>
          <w:rFonts w:ascii="Times New Roman" w:hAnsi="Times New Roman" w:cs="Times New Roman"/>
          <w:sz w:val="28"/>
          <w:szCs w:val="28"/>
        </w:rPr>
        <w:t xml:space="preserve"> </w:t>
      </w:r>
      <w:r w:rsidR="00AC38A1" w:rsidRPr="00AC38A1">
        <w:rPr>
          <w:rFonts w:ascii="Times New Roman" w:hAnsi="Times New Roman" w:cs="Times New Roman"/>
          <w:sz w:val="28"/>
          <w:szCs w:val="28"/>
        </w:rPr>
        <w:t xml:space="preserve">attiecīgās nozares ģeotelpisko datu kopu un to metadatu iegūšanu, sagatavošanu, aktualizēšanu un pieejamību valsts vienotajā </w:t>
      </w:r>
      <w:proofErr w:type="spellStart"/>
      <w:r w:rsidR="00AC38A1" w:rsidRPr="00AC38A1">
        <w:rPr>
          <w:rFonts w:ascii="Times New Roman" w:hAnsi="Times New Roman" w:cs="Times New Roman"/>
          <w:sz w:val="28"/>
          <w:szCs w:val="28"/>
        </w:rPr>
        <w:t>ģeoportālā</w:t>
      </w:r>
      <w:proofErr w:type="spellEnd"/>
      <w:r w:rsidR="00AC38A1" w:rsidRPr="00AC38A1">
        <w:rPr>
          <w:rFonts w:ascii="Times New Roman" w:hAnsi="Times New Roman" w:cs="Times New Roman"/>
          <w:sz w:val="28"/>
          <w:szCs w:val="28"/>
        </w:rPr>
        <w:t xml:space="preserve"> atbilstoši kompetencei</w:t>
      </w:r>
      <w:r w:rsidR="00E13D66">
        <w:rPr>
          <w:rFonts w:ascii="Times New Roman" w:hAnsi="Times New Roman" w:cs="Times New Roman"/>
          <w:sz w:val="28"/>
          <w:szCs w:val="28"/>
        </w:rPr>
        <w:t>;</w:t>
      </w:r>
    </w:p>
    <w:p w14:paraId="23239DE7" w14:textId="6FA7ED69" w:rsidR="000D4B9A" w:rsidRPr="000D4B9A" w:rsidRDefault="000D4B9A" w:rsidP="00AC38A1">
      <w:pPr>
        <w:jc w:val="both"/>
        <w:rPr>
          <w:rFonts w:ascii="Times New Roman" w:hAnsi="Times New Roman" w:cs="Times New Roman"/>
          <w:sz w:val="28"/>
          <w:szCs w:val="28"/>
        </w:rPr>
      </w:pPr>
      <w:r w:rsidRPr="000D4B9A">
        <w:rPr>
          <w:rFonts w:ascii="Times New Roman" w:hAnsi="Times New Roman" w:cs="Times New Roman"/>
          <w:sz w:val="28"/>
          <w:szCs w:val="28"/>
        </w:rPr>
        <w:t>5.24. uzrauga valsts atbalsta piešķiršanas atbilstību Eiropas Komisijas normatīvo aktu prasībām;</w:t>
      </w:r>
    </w:p>
    <w:p w14:paraId="2B676F77" w14:textId="64DB3BED" w:rsidR="00AC38A1" w:rsidRPr="00AC38A1" w:rsidRDefault="000D4B9A" w:rsidP="00AC38A1">
      <w:pPr>
        <w:jc w:val="both"/>
        <w:rPr>
          <w:rFonts w:ascii="Times New Roman" w:hAnsi="Times New Roman" w:cs="Times New Roman"/>
          <w:sz w:val="28"/>
          <w:szCs w:val="28"/>
        </w:rPr>
      </w:pPr>
      <w:r>
        <w:rPr>
          <w:rFonts w:ascii="Times New Roman" w:hAnsi="Times New Roman" w:cs="Times New Roman"/>
          <w:sz w:val="28"/>
          <w:szCs w:val="28"/>
        </w:rPr>
        <w:t>5.25</w:t>
      </w:r>
      <w:r w:rsidR="00AC38A1" w:rsidRPr="00AC38A1">
        <w:rPr>
          <w:rFonts w:ascii="Times New Roman" w:hAnsi="Times New Roman" w:cs="Times New Roman"/>
          <w:sz w:val="28"/>
          <w:szCs w:val="28"/>
        </w:rPr>
        <w:t>. īsteno citus normatīvajos aktos noteiktos uzdevumus.</w:t>
      </w:r>
    </w:p>
    <w:p w14:paraId="3A2BEA8B" w14:textId="77777777" w:rsidR="00AC38A1" w:rsidRPr="00AC38A1" w:rsidRDefault="00AC38A1" w:rsidP="00AC38A1">
      <w:pPr>
        <w:rPr>
          <w:rFonts w:ascii="Times New Roman" w:hAnsi="Times New Roman" w:cs="Times New Roman"/>
          <w:sz w:val="28"/>
          <w:szCs w:val="28"/>
        </w:rPr>
      </w:pPr>
    </w:p>
    <w:p w14:paraId="41D1A6D2"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 Ministrijai ir tiesības:</w:t>
      </w:r>
    </w:p>
    <w:p w14:paraId="22F99557"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6.1. piedalīties starptautisku organizāciju rīkotajos pasākumos;</w:t>
      </w:r>
    </w:p>
    <w:p w14:paraId="5BE2F648"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6.2. noslēgt starptautiskās sadarbības līgumus;</w:t>
      </w:r>
    </w:p>
    <w:p w14:paraId="2D0F1388"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6.3. koordinēt starptautisko sadarbību;</w:t>
      </w:r>
    </w:p>
    <w:p w14:paraId="366D070C"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6.4. sniegt maksas pakalpojumus;</w:t>
      </w:r>
    </w:p>
    <w:p w14:paraId="0FB42B82"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6.5. īstenot citas normatīvajos aktos noteiktās tiesības.</w:t>
      </w:r>
    </w:p>
    <w:p w14:paraId="0DF5CD08" w14:textId="77777777" w:rsidR="00AC38A1" w:rsidRPr="00AC38A1" w:rsidRDefault="00AC38A1" w:rsidP="00AC38A1">
      <w:pPr>
        <w:rPr>
          <w:rFonts w:ascii="Times New Roman" w:hAnsi="Times New Roman" w:cs="Times New Roman"/>
          <w:sz w:val="28"/>
          <w:szCs w:val="28"/>
        </w:rPr>
      </w:pPr>
    </w:p>
    <w:p w14:paraId="29C7653A" w14:textId="77777777"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III. Ministrijas darbības tiesiskuma nodrošināšana un pārskats par ministrijas darbību</w:t>
      </w:r>
    </w:p>
    <w:p w14:paraId="61833A2F"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7. Valsts sekretārs pieņem lēmumu par privātpersonas apstrīdēto ministrijas pārvaldes amatpersonas izdoto administratīvo aktu vai pārvaldes amatpersonas faktisko rīcību, ja likumos vai Ministru kabineta noteikumos nav noteikts citādi.</w:t>
      </w:r>
    </w:p>
    <w:p w14:paraId="025C0E4C"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8. Valsts sekretāra izdotos administratīvos aktus un faktisko rīcību privātpersona var pārsūdzēt tiesā.</w:t>
      </w:r>
    </w:p>
    <w:p w14:paraId="209D1855" w14:textId="77777777"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9. Publiskos pārskatus par ministrijas darbību un tai piešķirto budžeta līdzekļu izlietojumu ministrija sniedz normatīvajos aktos noteiktajā kārtībā.</w:t>
      </w:r>
    </w:p>
    <w:p w14:paraId="45BB3A7D" w14:textId="77777777" w:rsidR="00AC38A1" w:rsidRPr="00AC38A1" w:rsidRDefault="00AC38A1" w:rsidP="00AC38A1">
      <w:pPr>
        <w:rPr>
          <w:rFonts w:ascii="Times New Roman" w:hAnsi="Times New Roman" w:cs="Times New Roman"/>
          <w:sz w:val="28"/>
          <w:szCs w:val="28"/>
        </w:rPr>
      </w:pPr>
    </w:p>
    <w:p w14:paraId="3ABFB470" w14:textId="39278CF0"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IV. Ministrijas padotības iestādes un kapitālsabiedrības</w:t>
      </w:r>
    </w:p>
    <w:p w14:paraId="6779FD29"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 Ministrijas padotības iestādes ir:</w:t>
      </w:r>
    </w:p>
    <w:p w14:paraId="4DF1EAE1"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10.1. Lauku atbalsta dienests;</w:t>
      </w:r>
    </w:p>
    <w:p w14:paraId="54CCA389"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10.2. Pārtikas un veterinārais dienests;</w:t>
      </w:r>
    </w:p>
    <w:p w14:paraId="49AAAAE4"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10.3. Valsts augu aizsardzības dienests;</w:t>
      </w:r>
    </w:p>
    <w:p w14:paraId="336ACACA"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10.4. Valsts meža dienests;</w:t>
      </w:r>
    </w:p>
    <w:p w14:paraId="22F278AF"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lastRenderedPageBreak/>
        <w:t>10.5. Lauksaimniecības datu centrs;</w:t>
      </w:r>
    </w:p>
    <w:p w14:paraId="4B0C881F"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10.6. Valsts tehniskās uzraudzības aģentūra;</w:t>
      </w:r>
    </w:p>
    <w:p w14:paraId="3ACEF018"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10.7. Latvijas Lauksaimniecības universitāte;</w:t>
      </w:r>
    </w:p>
    <w:p w14:paraId="2FDD9299"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10.8. Latvijas Valsts mežzinātnes institūts "Silava";</w:t>
      </w:r>
    </w:p>
    <w:p w14:paraId="5EF7A770" w14:textId="55045DE6" w:rsid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10.9. valsts zinātniskais institūts "Pārtikas drošības, dzīvnieku veselības un vides zinātniskais institūts "BIOR"".</w:t>
      </w:r>
    </w:p>
    <w:p w14:paraId="239323B0" w14:textId="77777777" w:rsidR="00B64A1E" w:rsidRPr="00AC38A1" w:rsidRDefault="00B64A1E" w:rsidP="00AC38A1">
      <w:pPr>
        <w:rPr>
          <w:rFonts w:ascii="Times New Roman" w:hAnsi="Times New Roman" w:cs="Times New Roman"/>
          <w:sz w:val="28"/>
          <w:szCs w:val="28"/>
        </w:rPr>
      </w:pPr>
    </w:p>
    <w:p w14:paraId="5DDF6534"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11. Ministrija ir valsts kapitāla daļu turētāja šādās kapitālsabiedrībās:</w:t>
      </w:r>
    </w:p>
    <w:p w14:paraId="5E3A5CD9"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11.1. valsts sabiedrībā ar ierobežotu atbildību "</w:t>
      </w:r>
      <w:proofErr w:type="spellStart"/>
      <w:r w:rsidRPr="00AC38A1">
        <w:rPr>
          <w:rFonts w:ascii="Times New Roman" w:hAnsi="Times New Roman" w:cs="Times New Roman"/>
          <w:sz w:val="28"/>
          <w:szCs w:val="28"/>
        </w:rPr>
        <w:t>Meliorprojekts</w:t>
      </w:r>
      <w:proofErr w:type="spellEnd"/>
      <w:r w:rsidRPr="00AC38A1">
        <w:rPr>
          <w:rFonts w:ascii="Times New Roman" w:hAnsi="Times New Roman" w:cs="Times New Roman"/>
          <w:sz w:val="28"/>
          <w:szCs w:val="28"/>
        </w:rPr>
        <w:t>";</w:t>
      </w:r>
    </w:p>
    <w:p w14:paraId="0008CC53"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11.2. valsts sabiedrībā ar ierobežotu atbildību "Zemkopības ministrijas nekustamie īpašumi";</w:t>
      </w:r>
    </w:p>
    <w:p w14:paraId="6C93374F"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11.3. akciju sabiedrībā "Latvijas valsts meži";</w:t>
      </w:r>
    </w:p>
    <w:p w14:paraId="66BDC384" w14:textId="77777777"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 xml:space="preserve">11.4. akciju sabiedrībā "Attīstības finanšu institūcija </w:t>
      </w:r>
      <w:proofErr w:type="spellStart"/>
      <w:r w:rsidRPr="00AC38A1">
        <w:rPr>
          <w:rFonts w:ascii="Times New Roman" w:hAnsi="Times New Roman" w:cs="Times New Roman"/>
          <w:sz w:val="28"/>
          <w:szCs w:val="28"/>
        </w:rPr>
        <w:t>Altum</w:t>
      </w:r>
      <w:proofErr w:type="spellEnd"/>
      <w:r w:rsidRPr="00AC38A1">
        <w:rPr>
          <w:rFonts w:ascii="Times New Roman" w:hAnsi="Times New Roman" w:cs="Times New Roman"/>
          <w:sz w:val="28"/>
          <w:szCs w:val="28"/>
        </w:rPr>
        <w:t>";</w:t>
      </w:r>
    </w:p>
    <w:p w14:paraId="545D582C" w14:textId="5DE6B330" w:rsidR="00AC38A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11.5. sabiedrībā ar ierobežotu atbildību "Latvijas Lauku konsultāciju un izglītības centrs".</w:t>
      </w:r>
    </w:p>
    <w:p w14:paraId="1C0C6B8D" w14:textId="77777777" w:rsidR="00AC38A1" w:rsidRPr="00AC38A1" w:rsidRDefault="00AC38A1" w:rsidP="00AC38A1">
      <w:pPr>
        <w:jc w:val="center"/>
        <w:rPr>
          <w:rFonts w:ascii="Times New Roman" w:hAnsi="Times New Roman" w:cs="Times New Roman"/>
          <w:b/>
          <w:sz w:val="28"/>
          <w:szCs w:val="28"/>
        </w:rPr>
      </w:pPr>
      <w:r w:rsidRPr="00AC38A1">
        <w:rPr>
          <w:rFonts w:ascii="Times New Roman" w:hAnsi="Times New Roman" w:cs="Times New Roman"/>
          <w:b/>
          <w:sz w:val="28"/>
          <w:szCs w:val="28"/>
        </w:rPr>
        <w:t>V. Noslēguma jautājumi</w:t>
      </w:r>
    </w:p>
    <w:p w14:paraId="2386B25A" w14:textId="64F6FD01" w:rsidR="00AC38A1" w:rsidRPr="00AC38A1" w:rsidRDefault="00AC38A1" w:rsidP="00AC38A1">
      <w:pPr>
        <w:jc w:val="both"/>
        <w:rPr>
          <w:rFonts w:ascii="Times New Roman" w:hAnsi="Times New Roman" w:cs="Times New Roman"/>
          <w:sz w:val="28"/>
          <w:szCs w:val="28"/>
        </w:rPr>
      </w:pPr>
      <w:r w:rsidRPr="00AC38A1">
        <w:rPr>
          <w:rFonts w:ascii="Times New Roman" w:hAnsi="Times New Roman" w:cs="Times New Roman"/>
          <w:sz w:val="28"/>
          <w:szCs w:val="28"/>
        </w:rPr>
        <w:t>12. Atzīt par spēku zaudējušiem Ministru kabineta 2003. gada 29. aprīļa noteikumus Nr. 245 "Zemkopības ministrijas nolikums" (Latvijas Vēstnesis, 2003, 70. nr.; 2004, 144. nr.; 2005, 196. nr.; 2006, 190. nr.; 2007, 50. nr.; 2009, 26., 129., 206. nr.; 2010, 156. nr.; 2011, 102. nr.; 2013, 68. nr.; 2015, 137. nr., 2016, 164.</w:t>
      </w:r>
      <w:r w:rsidR="00E13D66">
        <w:rPr>
          <w:rFonts w:ascii="Times New Roman" w:hAnsi="Times New Roman" w:cs="Times New Roman"/>
          <w:sz w:val="28"/>
          <w:szCs w:val="28"/>
        </w:rPr>
        <w:t> </w:t>
      </w:r>
      <w:r w:rsidRPr="00AC38A1">
        <w:rPr>
          <w:rFonts w:ascii="Times New Roman" w:hAnsi="Times New Roman" w:cs="Times New Roman"/>
          <w:sz w:val="28"/>
          <w:szCs w:val="28"/>
        </w:rPr>
        <w:t>nr.).</w:t>
      </w:r>
    </w:p>
    <w:p w14:paraId="7DDC5962" w14:textId="7B81912B" w:rsidR="00AC38A1" w:rsidRDefault="00AC38A1" w:rsidP="003B2C95">
      <w:pPr>
        <w:jc w:val="both"/>
        <w:rPr>
          <w:rFonts w:ascii="Times New Roman" w:hAnsi="Times New Roman" w:cs="Times New Roman"/>
          <w:sz w:val="28"/>
          <w:szCs w:val="28"/>
        </w:rPr>
      </w:pPr>
      <w:r w:rsidRPr="00AC38A1">
        <w:rPr>
          <w:rFonts w:ascii="Times New Roman" w:hAnsi="Times New Roman" w:cs="Times New Roman"/>
          <w:sz w:val="28"/>
          <w:szCs w:val="28"/>
        </w:rPr>
        <w:t>13. Ministrijas izveidoto padomju un komisiju nolikumi un reglamenti, kā arī rīkojumi par darba grupu izveidošanu, k</w:t>
      </w:r>
      <w:r w:rsidR="00E13D66">
        <w:rPr>
          <w:rFonts w:ascii="Times New Roman" w:hAnsi="Times New Roman" w:cs="Times New Roman"/>
          <w:sz w:val="28"/>
          <w:szCs w:val="28"/>
        </w:rPr>
        <w:t>uri</w:t>
      </w:r>
      <w:r w:rsidRPr="00AC38A1">
        <w:rPr>
          <w:rFonts w:ascii="Times New Roman" w:hAnsi="Times New Roman" w:cs="Times New Roman"/>
          <w:sz w:val="28"/>
          <w:szCs w:val="28"/>
        </w:rPr>
        <w:t xml:space="preserve"> līdz šo noteikumu spēkā stāšanās dienai izdoti saskaņā ar Ministru kabineta 2003. gada 29. aprīļa noteikumu Nr. 245 "Zemkopības ministrijas nolikums" 17. punktu, paliek spēkā līdz to atzīšanai par spēku zaudējušiem vai līdz brīdim, kad tie zaudē spēku uz cita pamata.</w:t>
      </w:r>
    </w:p>
    <w:p w14:paraId="7B88E476" w14:textId="77777777" w:rsidR="003B2C95" w:rsidRPr="00AC38A1" w:rsidRDefault="003B2C95" w:rsidP="003B2C95">
      <w:pPr>
        <w:jc w:val="both"/>
        <w:rPr>
          <w:rFonts w:ascii="Times New Roman" w:hAnsi="Times New Roman" w:cs="Times New Roman"/>
          <w:sz w:val="28"/>
          <w:szCs w:val="28"/>
        </w:rPr>
      </w:pPr>
    </w:p>
    <w:p w14:paraId="6AA84AF2" w14:textId="6B79F79D" w:rsidR="003B2C95" w:rsidRDefault="009E63ED" w:rsidP="00AC38A1">
      <w:pPr>
        <w:rPr>
          <w:rFonts w:ascii="Times New Roman" w:hAnsi="Times New Roman" w:cs="Times New Roman"/>
          <w:sz w:val="28"/>
          <w:szCs w:val="28"/>
        </w:rPr>
      </w:pPr>
      <w:r>
        <w:rPr>
          <w:rFonts w:ascii="Times New Roman" w:hAnsi="Times New Roman" w:cs="Times New Roman"/>
          <w:sz w:val="28"/>
          <w:szCs w:val="28"/>
        </w:rPr>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38E2">
        <w:rPr>
          <w:rFonts w:ascii="Times New Roman" w:hAnsi="Times New Roman" w:cs="Times New Roman"/>
          <w:sz w:val="28"/>
          <w:szCs w:val="28"/>
        </w:rPr>
        <w:tab/>
      </w:r>
      <w:r w:rsidR="00EC38E2">
        <w:rPr>
          <w:rFonts w:ascii="Times New Roman" w:hAnsi="Times New Roman" w:cs="Times New Roman"/>
          <w:sz w:val="28"/>
          <w:szCs w:val="28"/>
        </w:rPr>
        <w:tab/>
      </w:r>
      <w:r w:rsidRPr="009E63ED">
        <w:rPr>
          <w:rFonts w:ascii="Times New Roman" w:hAnsi="Times New Roman" w:cs="Times New Roman"/>
          <w:sz w:val="28"/>
          <w:szCs w:val="28"/>
        </w:rPr>
        <w:t>A</w:t>
      </w:r>
      <w:r w:rsidR="00EC38E2">
        <w:rPr>
          <w:rFonts w:ascii="Times New Roman" w:hAnsi="Times New Roman" w:cs="Times New Roman"/>
          <w:sz w:val="28"/>
          <w:szCs w:val="28"/>
        </w:rPr>
        <w:t>.</w:t>
      </w:r>
      <w:r w:rsidRPr="009E63ED">
        <w:rPr>
          <w:rFonts w:ascii="Times New Roman" w:hAnsi="Times New Roman" w:cs="Times New Roman"/>
          <w:sz w:val="28"/>
          <w:szCs w:val="28"/>
        </w:rPr>
        <w:t>K</w:t>
      </w:r>
      <w:r w:rsidR="00EC38E2">
        <w:rPr>
          <w:rFonts w:ascii="Times New Roman" w:hAnsi="Times New Roman" w:cs="Times New Roman"/>
          <w:sz w:val="28"/>
          <w:szCs w:val="28"/>
        </w:rPr>
        <w:t>.</w:t>
      </w:r>
      <w:r w:rsidRPr="009E63ED">
        <w:rPr>
          <w:rFonts w:ascii="Times New Roman" w:hAnsi="Times New Roman" w:cs="Times New Roman"/>
          <w:sz w:val="28"/>
          <w:szCs w:val="28"/>
        </w:rPr>
        <w:t xml:space="preserve"> Kariņš</w:t>
      </w:r>
    </w:p>
    <w:p w14:paraId="4DB16E77" w14:textId="77777777" w:rsidR="003B2C95" w:rsidRDefault="003B2C95" w:rsidP="00AC38A1">
      <w:pPr>
        <w:rPr>
          <w:rFonts w:ascii="Times New Roman" w:hAnsi="Times New Roman" w:cs="Times New Roman"/>
          <w:sz w:val="28"/>
          <w:szCs w:val="28"/>
        </w:rPr>
      </w:pPr>
    </w:p>
    <w:p w14:paraId="2E3BBD7D" w14:textId="1D8AC507" w:rsidR="00D62A41" w:rsidRPr="00AC38A1" w:rsidRDefault="00AC38A1" w:rsidP="00AC38A1">
      <w:pPr>
        <w:rPr>
          <w:rFonts w:ascii="Times New Roman" w:hAnsi="Times New Roman" w:cs="Times New Roman"/>
          <w:sz w:val="28"/>
          <w:szCs w:val="28"/>
        </w:rPr>
      </w:pPr>
      <w:r w:rsidRPr="00AC38A1">
        <w:rPr>
          <w:rFonts w:ascii="Times New Roman" w:hAnsi="Times New Roman" w:cs="Times New Roman"/>
          <w:sz w:val="28"/>
          <w:szCs w:val="28"/>
        </w:rPr>
        <w:t xml:space="preserve">Zemkopības ministrs </w:t>
      </w:r>
      <w:r w:rsidRPr="00AC38A1">
        <w:rPr>
          <w:rFonts w:ascii="Times New Roman" w:hAnsi="Times New Roman" w:cs="Times New Roman"/>
          <w:sz w:val="28"/>
          <w:szCs w:val="28"/>
        </w:rPr>
        <w:tab/>
      </w:r>
      <w:r w:rsidRPr="00AC38A1">
        <w:rPr>
          <w:rFonts w:ascii="Times New Roman" w:hAnsi="Times New Roman" w:cs="Times New Roman"/>
          <w:sz w:val="28"/>
          <w:szCs w:val="28"/>
        </w:rPr>
        <w:tab/>
      </w:r>
      <w:r w:rsidRPr="00AC38A1">
        <w:rPr>
          <w:rFonts w:ascii="Times New Roman" w:hAnsi="Times New Roman" w:cs="Times New Roman"/>
          <w:sz w:val="28"/>
          <w:szCs w:val="28"/>
        </w:rPr>
        <w:tab/>
      </w:r>
      <w:r w:rsidRPr="00AC38A1">
        <w:rPr>
          <w:rFonts w:ascii="Times New Roman" w:hAnsi="Times New Roman" w:cs="Times New Roman"/>
          <w:sz w:val="28"/>
          <w:szCs w:val="28"/>
        </w:rPr>
        <w:tab/>
      </w:r>
      <w:r w:rsidRPr="00AC38A1">
        <w:rPr>
          <w:rFonts w:ascii="Times New Roman" w:hAnsi="Times New Roman" w:cs="Times New Roman"/>
          <w:sz w:val="28"/>
          <w:szCs w:val="28"/>
        </w:rPr>
        <w:tab/>
      </w:r>
      <w:r w:rsidR="00EC38E2">
        <w:rPr>
          <w:rFonts w:ascii="Times New Roman" w:hAnsi="Times New Roman" w:cs="Times New Roman"/>
          <w:sz w:val="28"/>
          <w:szCs w:val="28"/>
        </w:rPr>
        <w:tab/>
        <w:t>K.</w:t>
      </w:r>
      <w:r w:rsidR="009E63ED">
        <w:rPr>
          <w:rFonts w:ascii="Times New Roman" w:hAnsi="Times New Roman" w:cs="Times New Roman"/>
          <w:sz w:val="28"/>
          <w:szCs w:val="28"/>
        </w:rPr>
        <w:t xml:space="preserve"> Gerhards</w:t>
      </w:r>
    </w:p>
    <w:sectPr w:rsidR="00D62A41" w:rsidRPr="00AC38A1" w:rsidSect="00C27B3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8441" w14:textId="77777777" w:rsidR="00BC2666" w:rsidRDefault="00BC2666" w:rsidP="007F55FD">
      <w:pPr>
        <w:spacing w:after="0" w:line="240" w:lineRule="auto"/>
      </w:pPr>
      <w:r>
        <w:separator/>
      </w:r>
    </w:p>
  </w:endnote>
  <w:endnote w:type="continuationSeparator" w:id="0">
    <w:p w14:paraId="7D56C15A" w14:textId="77777777" w:rsidR="00BC2666" w:rsidRDefault="00BC2666" w:rsidP="007F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E870" w14:textId="67C81F29" w:rsidR="007F55FD" w:rsidRPr="00C27B35" w:rsidRDefault="001648A3">
    <w:pPr>
      <w:pStyle w:val="Kjene"/>
      <w:rPr>
        <w:rFonts w:ascii="Times New Roman" w:hAnsi="Times New Roman" w:cs="Times New Roman"/>
        <w:sz w:val="20"/>
        <w:szCs w:val="20"/>
      </w:rPr>
    </w:pPr>
    <w:r w:rsidRPr="00C27B35">
      <w:rPr>
        <w:rFonts w:ascii="Times New Roman" w:hAnsi="Times New Roman" w:cs="Times New Roman"/>
        <w:sz w:val="20"/>
        <w:szCs w:val="20"/>
      </w:rPr>
      <w:t>ZMnot_</w:t>
    </w:r>
    <w:r w:rsidR="00647ACE" w:rsidRPr="00C27B35">
      <w:rPr>
        <w:rFonts w:ascii="Times New Roman" w:hAnsi="Times New Roman" w:cs="Times New Roman"/>
        <w:sz w:val="20"/>
        <w:szCs w:val="20"/>
      </w:rPr>
      <w:t>25</w:t>
    </w:r>
    <w:r w:rsidRPr="00C27B35">
      <w:rPr>
        <w:rFonts w:ascii="Times New Roman" w:hAnsi="Times New Roman" w:cs="Times New Roman"/>
        <w:sz w:val="20"/>
        <w:szCs w:val="20"/>
      </w:rPr>
      <w:t>03</w:t>
    </w:r>
    <w:r w:rsidR="007F55FD" w:rsidRPr="00C27B35">
      <w:rPr>
        <w:rFonts w:ascii="Times New Roman" w:hAnsi="Times New Roman" w:cs="Times New Roman"/>
        <w:sz w:val="20"/>
        <w:szCs w:val="20"/>
      </w:rPr>
      <w:t>19_ZMnolikums</w:t>
    </w:r>
  </w:p>
  <w:p w14:paraId="2177DA67" w14:textId="77777777" w:rsidR="007F55FD" w:rsidRDefault="007F55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E785" w14:textId="629550E1" w:rsidR="00CB77AF" w:rsidRPr="00CB77AF" w:rsidRDefault="00CB77AF">
    <w:pPr>
      <w:pStyle w:val="Kjene"/>
      <w:rPr>
        <w:rFonts w:ascii="Times New Roman" w:hAnsi="Times New Roman" w:cs="Times New Roman"/>
        <w:sz w:val="20"/>
        <w:szCs w:val="20"/>
      </w:rPr>
    </w:pPr>
    <w:r w:rsidRPr="00CB77AF">
      <w:rPr>
        <w:rFonts w:ascii="Times New Roman" w:hAnsi="Times New Roman" w:cs="Times New Roman"/>
        <w:sz w:val="20"/>
        <w:szCs w:val="20"/>
      </w:rPr>
      <w:t>ZMnot_250319_ZMnolikums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40EC" w14:textId="77777777" w:rsidR="00BC2666" w:rsidRDefault="00BC2666" w:rsidP="007F55FD">
      <w:pPr>
        <w:spacing w:after="0" w:line="240" w:lineRule="auto"/>
      </w:pPr>
      <w:r>
        <w:separator/>
      </w:r>
    </w:p>
  </w:footnote>
  <w:footnote w:type="continuationSeparator" w:id="0">
    <w:p w14:paraId="048F98CA" w14:textId="77777777" w:rsidR="00BC2666" w:rsidRDefault="00BC2666" w:rsidP="007F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10465"/>
      <w:docPartObj>
        <w:docPartGallery w:val="Page Numbers (Top of Page)"/>
        <w:docPartUnique/>
      </w:docPartObj>
    </w:sdtPr>
    <w:sdtEndPr>
      <w:rPr>
        <w:rFonts w:ascii="Times New Roman" w:hAnsi="Times New Roman" w:cs="Times New Roman"/>
        <w:sz w:val="24"/>
        <w:szCs w:val="24"/>
      </w:rPr>
    </w:sdtEndPr>
    <w:sdtContent>
      <w:p w14:paraId="04F896E2" w14:textId="2E88FC81" w:rsidR="00C27B35" w:rsidRPr="00EB3B6E" w:rsidRDefault="00C27B35">
        <w:pPr>
          <w:pStyle w:val="Galvene"/>
          <w:jc w:val="center"/>
          <w:rPr>
            <w:rFonts w:ascii="Times New Roman" w:hAnsi="Times New Roman" w:cs="Times New Roman"/>
            <w:sz w:val="24"/>
            <w:szCs w:val="24"/>
          </w:rPr>
        </w:pPr>
        <w:r w:rsidRPr="00EB3B6E">
          <w:rPr>
            <w:rFonts w:ascii="Times New Roman" w:hAnsi="Times New Roman" w:cs="Times New Roman"/>
            <w:sz w:val="24"/>
            <w:szCs w:val="24"/>
          </w:rPr>
          <w:fldChar w:fldCharType="begin"/>
        </w:r>
        <w:r w:rsidRPr="00EB3B6E">
          <w:rPr>
            <w:rFonts w:ascii="Times New Roman" w:hAnsi="Times New Roman" w:cs="Times New Roman"/>
            <w:sz w:val="24"/>
            <w:szCs w:val="24"/>
          </w:rPr>
          <w:instrText>PAGE   \* MERGEFORMAT</w:instrText>
        </w:r>
        <w:r w:rsidRPr="00EB3B6E">
          <w:rPr>
            <w:rFonts w:ascii="Times New Roman" w:hAnsi="Times New Roman" w:cs="Times New Roman"/>
            <w:sz w:val="24"/>
            <w:szCs w:val="24"/>
          </w:rPr>
          <w:fldChar w:fldCharType="separate"/>
        </w:r>
        <w:r w:rsidR="00CB77AF">
          <w:rPr>
            <w:rFonts w:ascii="Times New Roman" w:hAnsi="Times New Roman" w:cs="Times New Roman"/>
            <w:noProof/>
            <w:sz w:val="24"/>
            <w:szCs w:val="24"/>
          </w:rPr>
          <w:t>2</w:t>
        </w:r>
        <w:r w:rsidRPr="00EB3B6E">
          <w:rPr>
            <w:rFonts w:ascii="Times New Roman" w:hAnsi="Times New Roman" w:cs="Times New Roman"/>
            <w:sz w:val="24"/>
            <w:szCs w:val="24"/>
          </w:rPr>
          <w:fldChar w:fldCharType="end"/>
        </w:r>
      </w:p>
    </w:sdtContent>
  </w:sdt>
  <w:p w14:paraId="04389F8B" w14:textId="77777777" w:rsidR="00C27B35" w:rsidRDefault="00C27B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00DA1"/>
    <w:multiLevelType w:val="hybridMultilevel"/>
    <w:tmpl w:val="0CA44D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1"/>
    <w:rsid w:val="00005DC4"/>
    <w:rsid w:val="000062E1"/>
    <w:rsid w:val="00014A7D"/>
    <w:rsid w:val="000215DE"/>
    <w:rsid w:val="000324E0"/>
    <w:rsid w:val="00036D35"/>
    <w:rsid w:val="0004211C"/>
    <w:rsid w:val="0004328F"/>
    <w:rsid w:val="00043951"/>
    <w:rsid w:val="000506BD"/>
    <w:rsid w:val="00050A92"/>
    <w:rsid w:val="00050E5D"/>
    <w:rsid w:val="000518EC"/>
    <w:rsid w:val="000535EF"/>
    <w:rsid w:val="00057064"/>
    <w:rsid w:val="000578BC"/>
    <w:rsid w:val="000702BD"/>
    <w:rsid w:val="00073739"/>
    <w:rsid w:val="00073BE6"/>
    <w:rsid w:val="0007541C"/>
    <w:rsid w:val="000876F6"/>
    <w:rsid w:val="0009224B"/>
    <w:rsid w:val="00097A0D"/>
    <w:rsid w:val="000A1653"/>
    <w:rsid w:val="000A418A"/>
    <w:rsid w:val="000A614A"/>
    <w:rsid w:val="000A66C0"/>
    <w:rsid w:val="000A777C"/>
    <w:rsid w:val="000B1A1D"/>
    <w:rsid w:val="000B1F96"/>
    <w:rsid w:val="000C28E3"/>
    <w:rsid w:val="000C5FAD"/>
    <w:rsid w:val="000D0738"/>
    <w:rsid w:val="000D4B9A"/>
    <w:rsid w:val="000E1593"/>
    <w:rsid w:val="000E1B04"/>
    <w:rsid w:val="000E6669"/>
    <w:rsid w:val="000E7F6D"/>
    <w:rsid w:val="000F104F"/>
    <w:rsid w:val="000F6E00"/>
    <w:rsid w:val="00100B78"/>
    <w:rsid w:val="0010182A"/>
    <w:rsid w:val="00106561"/>
    <w:rsid w:val="0011066D"/>
    <w:rsid w:val="00115F4C"/>
    <w:rsid w:val="00123559"/>
    <w:rsid w:val="0012355A"/>
    <w:rsid w:val="00126BF6"/>
    <w:rsid w:val="00130CF4"/>
    <w:rsid w:val="00135E95"/>
    <w:rsid w:val="0014303B"/>
    <w:rsid w:val="00143105"/>
    <w:rsid w:val="001445D9"/>
    <w:rsid w:val="00144E86"/>
    <w:rsid w:val="00146DA8"/>
    <w:rsid w:val="001509DC"/>
    <w:rsid w:val="00163F69"/>
    <w:rsid w:val="001648A3"/>
    <w:rsid w:val="001655F6"/>
    <w:rsid w:val="00170D1B"/>
    <w:rsid w:val="00171C8A"/>
    <w:rsid w:val="00176EEB"/>
    <w:rsid w:val="0018306F"/>
    <w:rsid w:val="00186F9F"/>
    <w:rsid w:val="00191ACF"/>
    <w:rsid w:val="00195A91"/>
    <w:rsid w:val="001A7D66"/>
    <w:rsid w:val="001A7E96"/>
    <w:rsid w:val="001B0636"/>
    <w:rsid w:val="001C2900"/>
    <w:rsid w:val="001C4D11"/>
    <w:rsid w:val="001C5C53"/>
    <w:rsid w:val="001D167E"/>
    <w:rsid w:val="001D21C2"/>
    <w:rsid w:val="001D2476"/>
    <w:rsid w:val="001D45FD"/>
    <w:rsid w:val="001E54A0"/>
    <w:rsid w:val="001F3A02"/>
    <w:rsid w:val="001F4347"/>
    <w:rsid w:val="001F5855"/>
    <w:rsid w:val="001F6AB3"/>
    <w:rsid w:val="00200047"/>
    <w:rsid w:val="002023C8"/>
    <w:rsid w:val="00213271"/>
    <w:rsid w:val="00214C3A"/>
    <w:rsid w:val="002223D5"/>
    <w:rsid w:val="0022446E"/>
    <w:rsid w:val="002315CC"/>
    <w:rsid w:val="00236167"/>
    <w:rsid w:val="00237A14"/>
    <w:rsid w:val="0024022E"/>
    <w:rsid w:val="00247912"/>
    <w:rsid w:val="002504AE"/>
    <w:rsid w:val="0025056F"/>
    <w:rsid w:val="00250597"/>
    <w:rsid w:val="00252A6E"/>
    <w:rsid w:val="0025329D"/>
    <w:rsid w:val="002627B8"/>
    <w:rsid w:val="002668D2"/>
    <w:rsid w:val="00270123"/>
    <w:rsid w:val="00270BA3"/>
    <w:rsid w:val="002712D5"/>
    <w:rsid w:val="00273EC4"/>
    <w:rsid w:val="002743E9"/>
    <w:rsid w:val="002776E4"/>
    <w:rsid w:val="002811CB"/>
    <w:rsid w:val="002818AC"/>
    <w:rsid w:val="0028513F"/>
    <w:rsid w:val="00286AA0"/>
    <w:rsid w:val="00287DBD"/>
    <w:rsid w:val="00290523"/>
    <w:rsid w:val="00294CFC"/>
    <w:rsid w:val="00296774"/>
    <w:rsid w:val="00297ACE"/>
    <w:rsid w:val="002A2B2B"/>
    <w:rsid w:val="002A35C7"/>
    <w:rsid w:val="002B1DBE"/>
    <w:rsid w:val="002B7DC7"/>
    <w:rsid w:val="002C6683"/>
    <w:rsid w:val="002D690B"/>
    <w:rsid w:val="002E283F"/>
    <w:rsid w:val="002E6A6F"/>
    <w:rsid w:val="002E6E05"/>
    <w:rsid w:val="002E6F2B"/>
    <w:rsid w:val="002F0D69"/>
    <w:rsid w:val="00302DA5"/>
    <w:rsid w:val="00303757"/>
    <w:rsid w:val="00312AB0"/>
    <w:rsid w:val="003162F1"/>
    <w:rsid w:val="00317B9C"/>
    <w:rsid w:val="0032220F"/>
    <w:rsid w:val="00330EB3"/>
    <w:rsid w:val="00331597"/>
    <w:rsid w:val="00341F84"/>
    <w:rsid w:val="003420A0"/>
    <w:rsid w:val="00342E5B"/>
    <w:rsid w:val="00354CD2"/>
    <w:rsid w:val="00355262"/>
    <w:rsid w:val="00355A67"/>
    <w:rsid w:val="00357E44"/>
    <w:rsid w:val="003640C6"/>
    <w:rsid w:val="00364333"/>
    <w:rsid w:val="00366469"/>
    <w:rsid w:val="003755FE"/>
    <w:rsid w:val="00382082"/>
    <w:rsid w:val="0038735F"/>
    <w:rsid w:val="00392766"/>
    <w:rsid w:val="00395FDF"/>
    <w:rsid w:val="00396BAA"/>
    <w:rsid w:val="003A1817"/>
    <w:rsid w:val="003A6E28"/>
    <w:rsid w:val="003A78E0"/>
    <w:rsid w:val="003A7EC4"/>
    <w:rsid w:val="003B01D4"/>
    <w:rsid w:val="003B2C95"/>
    <w:rsid w:val="003B5FB5"/>
    <w:rsid w:val="003B7775"/>
    <w:rsid w:val="003C6F9A"/>
    <w:rsid w:val="003C7721"/>
    <w:rsid w:val="003D0264"/>
    <w:rsid w:val="003D1B9E"/>
    <w:rsid w:val="003D1ECA"/>
    <w:rsid w:val="003D3CAC"/>
    <w:rsid w:val="003D3FB4"/>
    <w:rsid w:val="003D4100"/>
    <w:rsid w:val="003D42EB"/>
    <w:rsid w:val="003D44E5"/>
    <w:rsid w:val="003D45FA"/>
    <w:rsid w:val="003E388F"/>
    <w:rsid w:val="003E5E19"/>
    <w:rsid w:val="003E60B4"/>
    <w:rsid w:val="003F1652"/>
    <w:rsid w:val="004014B9"/>
    <w:rsid w:val="0040214F"/>
    <w:rsid w:val="00406ECD"/>
    <w:rsid w:val="00412EAE"/>
    <w:rsid w:val="00413038"/>
    <w:rsid w:val="00416A1B"/>
    <w:rsid w:val="0042116D"/>
    <w:rsid w:val="00426A4C"/>
    <w:rsid w:val="00433783"/>
    <w:rsid w:val="00436B50"/>
    <w:rsid w:val="00446384"/>
    <w:rsid w:val="0044712A"/>
    <w:rsid w:val="00451C73"/>
    <w:rsid w:val="00460AA2"/>
    <w:rsid w:val="0046128B"/>
    <w:rsid w:val="00472810"/>
    <w:rsid w:val="00477A9A"/>
    <w:rsid w:val="00480682"/>
    <w:rsid w:val="0048578E"/>
    <w:rsid w:val="004875EC"/>
    <w:rsid w:val="00490C4A"/>
    <w:rsid w:val="00491325"/>
    <w:rsid w:val="00494502"/>
    <w:rsid w:val="004949C7"/>
    <w:rsid w:val="004A5A1E"/>
    <w:rsid w:val="004B7D00"/>
    <w:rsid w:val="004C0E82"/>
    <w:rsid w:val="004C5582"/>
    <w:rsid w:val="004D1FC5"/>
    <w:rsid w:val="004D335E"/>
    <w:rsid w:val="004E1875"/>
    <w:rsid w:val="004E1A27"/>
    <w:rsid w:val="004E7853"/>
    <w:rsid w:val="004F101A"/>
    <w:rsid w:val="004F6D21"/>
    <w:rsid w:val="005002E9"/>
    <w:rsid w:val="00504B65"/>
    <w:rsid w:val="00507192"/>
    <w:rsid w:val="005162A8"/>
    <w:rsid w:val="00517C22"/>
    <w:rsid w:val="00527466"/>
    <w:rsid w:val="0053021E"/>
    <w:rsid w:val="005320DA"/>
    <w:rsid w:val="00532C0E"/>
    <w:rsid w:val="005346B3"/>
    <w:rsid w:val="00540BE6"/>
    <w:rsid w:val="005468FD"/>
    <w:rsid w:val="005514F7"/>
    <w:rsid w:val="00552835"/>
    <w:rsid w:val="00553BE7"/>
    <w:rsid w:val="0055661B"/>
    <w:rsid w:val="00556746"/>
    <w:rsid w:val="0056306C"/>
    <w:rsid w:val="00564692"/>
    <w:rsid w:val="005654A6"/>
    <w:rsid w:val="00565871"/>
    <w:rsid w:val="00567C12"/>
    <w:rsid w:val="00567C4F"/>
    <w:rsid w:val="00567E18"/>
    <w:rsid w:val="00572ABF"/>
    <w:rsid w:val="0058734F"/>
    <w:rsid w:val="005950D3"/>
    <w:rsid w:val="005961A6"/>
    <w:rsid w:val="005A2700"/>
    <w:rsid w:val="005A2E4A"/>
    <w:rsid w:val="005A4111"/>
    <w:rsid w:val="005A421D"/>
    <w:rsid w:val="005A4828"/>
    <w:rsid w:val="005A6FED"/>
    <w:rsid w:val="005B3595"/>
    <w:rsid w:val="005B5029"/>
    <w:rsid w:val="005B52FC"/>
    <w:rsid w:val="005C054A"/>
    <w:rsid w:val="005C2F81"/>
    <w:rsid w:val="005C7BDB"/>
    <w:rsid w:val="005D29CB"/>
    <w:rsid w:val="005D2FF1"/>
    <w:rsid w:val="005E015A"/>
    <w:rsid w:val="005E03F4"/>
    <w:rsid w:val="005E0C54"/>
    <w:rsid w:val="005F259E"/>
    <w:rsid w:val="005F288C"/>
    <w:rsid w:val="00603499"/>
    <w:rsid w:val="00604B95"/>
    <w:rsid w:val="0061431F"/>
    <w:rsid w:val="0062161E"/>
    <w:rsid w:val="00633AC2"/>
    <w:rsid w:val="00645BE1"/>
    <w:rsid w:val="00647ACE"/>
    <w:rsid w:val="00650612"/>
    <w:rsid w:val="006512E0"/>
    <w:rsid w:val="00652C1B"/>
    <w:rsid w:val="00662758"/>
    <w:rsid w:val="00663051"/>
    <w:rsid w:val="0066375D"/>
    <w:rsid w:val="00665B29"/>
    <w:rsid w:val="006665A9"/>
    <w:rsid w:val="006675EC"/>
    <w:rsid w:val="006726DA"/>
    <w:rsid w:val="006A4AB4"/>
    <w:rsid w:val="006A622E"/>
    <w:rsid w:val="006C093D"/>
    <w:rsid w:val="006C2487"/>
    <w:rsid w:val="006C359C"/>
    <w:rsid w:val="006D007B"/>
    <w:rsid w:val="006E4F26"/>
    <w:rsid w:val="006F4E02"/>
    <w:rsid w:val="006F5875"/>
    <w:rsid w:val="00700D68"/>
    <w:rsid w:val="00706735"/>
    <w:rsid w:val="00712E9F"/>
    <w:rsid w:val="007132EF"/>
    <w:rsid w:val="00715BDE"/>
    <w:rsid w:val="007162C5"/>
    <w:rsid w:val="007177D0"/>
    <w:rsid w:val="00721B10"/>
    <w:rsid w:val="00724D1A"/>
    <w:rsid w:val="0072704C"/>
    <w:rsid w:val="0073265F"/>
    <w:rsid w:val="00733D9F"/>
    <w:rsid w:val="007443DF"/>
    <w:rsid w:val="00744709"/>
    <w:rsid w:val="00746D89"/>
    <w:rsid w:val="00750DA9"/>
    <w:rsid w:val="00751AB4"/>
    <w:rsid w:val="00754A33"/>
    <w:rsid w:val="007561B1"/>
    <w:rsid w:val="00762669"/>
    <w:rsid w:val="00763BDF"/>
    <w:rsid w:val="0076501E"/>
    <w:rsid w:val="00773E02"/>
    <w:rsid w:val="007A1437"/>
    <w:rsid w:val="007A187F"/>
    <w:rsid w:val="007A2C3C"/>
    <w:rsid w:val="007A58CA"/>
    <w:rsid w:val="007B1A89"/>
    <w:rsid w:val="007B3FC7"/>
    <w:rsid w:val="007B41BA"/>
    <w:rsid w:val="007B465D"/>
    <w:rsid w:val="007B644F"/>
    <w:rsid w:val="007C2389"/>
    <w:rsid w:val="007C3646"/>
    <w:rsid w:val="007D2B3E"/>
    <w:rsid w:val="007E0EEF"/>
    <w:rsid w:val="007E3F37"/>
    <w:rsid w:val="007F2BA6"/>
    <w:rsid w:val="007F45E2"/>
    <w:rsid w:val="007F55FD"/>
    <w:rsid w:val="007F6890"/>
    <w:rsid w:val="007F7F6D"/>
    <w:rsid w:val="00804864"/>
    <w:rsid w:val="008067C3"/>
    <w:rsid w:val="00817750"/>
    <w:rsid w:val="00820112"/>
    <w:rsid w:val="008317D7"/>
    <w:rsid w:val="00833A0E"/>
    <w:rsid w:val="008348BA"/>
    <w:rsid w:val="00837D37"/>
    <w:rsid w:val="00851941"/>
    <w:rsid w:val="0085511F"/>
    <w:rsid w:val="00856DD8"/>
    <w:rsid w:val="00872565"/>
    <w:rsid w:val="00876303"/>
    <w:rsid w:val="0087631F"/>
    <w:rsid w:val="00877C74"/>
    <w:rsid w:val="008A1C34"/>
    <w:rsid w:val="008A1E63"/>
    <w:rsid w:val="008B2CAE"/>
    <w:rsid w:val="008B4807"/>
    <w:rsid w:val="008B6162"/>
    <w:rsid w:val="008C0176"/>
    <w:rsid w:val="008C1FAB"/>
    <w:rsid w:val="008C288A"/>
    <w:rsid w:val="008C30AD"/>
    <w:rsid w:val="008C56A5"/>
    <w:rsid w:val="008C7A94"/>
    <w:rsid w:val="008D71BC"/>
    <w:rsid w:val="008E0897"/>
    <w:rsid w:val="008E3C7D"/>
    <w:rsid w:val="008E42F3"/>
    <w:rsid w:val="008E69D9"/>
    <w:rsid w:val="008F31C0"/>
    <w:rsid w:val="008F4ADD"/>
    <w:rsid w:val="00904028"/>
    <w:rsid w:val="00904B5F"/>
    <w:rsid w:val="0091027F"/>
    <w:rsid w:val="00910FE6"/>
    <w:rsid w:val="00912AF0"/>
    <w:rsid w:val="009153E2"/>
    <w:rsid w:val="009165E8"/>
    <w:rsid w:val="0092131E"/>
    <w:rsid w:val="009231F2"/>
    <w:rsid w:val="0092321D"/>
    <w:rsid w:val="009300EF"/>
    <w:rsid w:val="00935D9A"/>
    <w:rsid w:val="00937FF9"/>
    <w:rsid w:val="00941D5A"/>
    <w:rsid w:val="009455F5"/>
    <w:rsid w:val="00951AD3"/>
    <w:rsid w:val="009532B1"/>
    <w:rsid w:val="0095719C"/>
    <w:rsid w:val="009623D0"/>
    <w:rsid w:val="00965AC0"/>
    <w:rsid w:val="009733A3"/>
    <w:rsid w:val="0097413C"/>
    <w:rsid w:val="00974664"/>
    <w:rsid w:val="0098273F"/>
    <w:rsid w:val="00986F1B"/>
    <w:rsid w:val="00990091"/>
    <w:rsid w:val="00991B8F"/>
    <w:rsid w:val="0099286F"/>
    <w:rsid w:val="00994F6B"/>
    <w:rsid w:val="00995C52"/>
    <w:rsid w:val="009B0C33"/>
    <w:rsid w:val="009B5A18"/>
    <w:rsid w:val="009C0BEB"/>
    <w:rsid w:val="009C43EF"/>
    <w:rsid w:val="009C79A2"/>
    <w:rsid w:val="009E07EE"/>
    <w:rsid w:val="009E1C34"/>
    <w:rsid w:val="009E4C6D"/>
    <w:rsid w:val="009E63ED"/>
    <w:rsid w:val="009E6B88"/>
    <w:rsid w:val="009F15C2"/>
    <w:rsid w:val="009F26B9"/>
    <w:rsid w:val="009F3EFB"/>
    <w:rsid w:val="009F5AD3"/>
    <w:rsid w:val="00A02FD3"/>
    <w:rsid w:val="00A03DBC"/>
    <w:rsid w:val="00A05AFE"/>
    <w:rsid w:val="00A07795"/>
    <w:rsid w:val="00A10B07"/>
    <w:rsid w:val="00A10B88"/>
    <w:rsid w:val="00A139FD"/>
    <w:rsid w:val="00A14A0E"/>
    <w:rsid w:val="00A238CF"/>
    <w:rsid w:val="00A258C2"/>
    <w:rsid w:val="00A320A4"/>
    <w:rsid w:val="00A34C7C"/>
    <w:rsid w:val="00A362CC"/>
    <w:rsid w:val="00A4748A"/>
    <w:rsid w:val="00A53FBB"/>
    <w:rsid w:val="00A56C35"/>
    <w:rsid w:val="00A6337E"/>
    <w:rsid w:val="00A733D3"/>
    <w:rsid w:val="00A81EE3"/>
    <w:rsid w:val="00A8222D"/>
    <w:rsid w:val="00A82AD8"/>
    <w:rsid w:val="00A8308D"/>
    <w:rsid w:val="00A84586"/>
    <w:rsid w:val="00A873B6"/>
    <w:rsid w:val="00A87E45"/>
    <w:rsid w:val="00A97064"/>
    <w:rsid w:val="00AA78BA"/>
    <w:rsid w:val="00AB6B5A"/>
    <w:rsid w:val="00AC002D"/>
    <w:rsid w:val="00AC120C"/>
    <w:rsid w:val="00AC1F5E"/>
    <w:rsid w:val="00AC38A1"/>
    <w:rsid w:val="00AC3CF1"/>
    <w:rsid w:val="00AC4237"/>
    <w:rsid w:val="00AD07F1"/>
    <w:rsid w:val="00AD34C9"/>
    <w:rsid w:val="00AD6D58"/>
    <w:rsid w:val="00AF57E9"/>
    <w:rsid w:val="00AF5FC8"/>
    <w:rsid w:val="00AF718B"/>
    <w:rsid w:val="00B005CC"/>
    <w:rsid w:val="00B0204A"/>
    <w:rsid w:val="00B03059"/>
    <w:rsid w:val="00B0444E"/>
    <w:rsid w:val="00B048CF"/>
    <w:rsid w:val="00B061A1"/>
    <w:rsid w:val="00B111DB"/>
    <w:rsid w:val="00B1613C"/>
    <w:rsid w:val="00B27167"/>
    <w:rsid w:val="00B27709"/>
    <w:rsid w:val="00B32DC3"/>
    <w:rsid w:val="00B3454A"/>
    <w:rsid w:val="00B3511B"/>
    <w:rsid w:val="00B40067"/>
    <w:rsid w:val="00B40494"/>
    <w:rsid w:val="00B4180A"/>
    <w:rsid w:val="00B45A13"/>
    <w:rsid w:val="00B45BAB"/>
    <w:rsid w:val="00B47FA3"/>
    <w:rsid w:val="00B51D1D"/>
    <w:rsid w:val="00B52BEB"/>
    <w:rsid w:val="00B558E3"/>
    <w:rsid w:val="00B55BEA"/>
    <w:rsid w:val="00B5704C"/>
    <w:rsid w:val="00B64A1E"/>
    <w:rsid w:val="00B64FEB"/>
    <w:rsid w:val="00B66FA2"/>
    <w:rsid w:val="00B70429"/>
    <w:rsid w:val="00B70537"/>
    <w:rsid w:val="00B756EC"/>
    <w:rsid w:val="00B75EB9"/>
    <w:rsid w:val="00B761BA"/>
    <w:rsid w:val="00B8028E"/>
    <w:rsid w:val="00B83B0E"/>
    <w:rsid w:val="00B86142"/>
    <w:rsid w:val="00BA0570"/>
    <w:rsid w:val="00BA7068"/>
    <w:rsid w:val="00BB0775"/>
    <w:rsid w:val="00BB224D"/>
    <w:rsid w:val="00BB30E7"/>
    <w:rsid w:val="00BB7ECF"/>
    <w:rsid w:val="00BC2666"/>
    <w:rsid w:val="00BC332E"/>
    <w:rsid w:val="00BC5B4A"/>
    <w:rsid w:val="00BC6EB6"/>
    <w:rsid w:val="00BC7972"/>
    <w:rsid w:val="00BD69D6"/>
    <w:rsid w:val="00C00514"/>
    <w:rsid w:val="00C06E10"/>
    <w:rsid w:val="00C12BFA"/>
    <w:rsid w:val="00C25010"/>
    <w:rsid w:val="00C26425"/>
    <w:rsid w:val="00C26AB7"/>
    <w:rsid w:val="00C27B35"/>
    <w:rsid w:val="00C27D07"/>
    <w:rsid w:val="00C348F9"/>
    <w:rsid w:val="00C353D2"/>
    <w:rsid w:val="00C4122F"/>
    <w:rsid w:val="00C46B29"/>
    <w:rsid w:val="00C46E65"/>
    <w:rsid w:val="00C54115"/>
    <w:rsid w:val="00C551F4"/>
    <w:rsid w:val="00C55E62"/>
    <w:rsid w:val="00C6464F"/>
    <w:rsid w:val="00C647F5"/>
    <w:rsid w:val="00C64D95"/>
    <w:rsid w:val="00C724A3"/>
    <w:rsid w:val="00C75863"/>
    <w:rsid w:val="00C82461"/>
    <w:rsid w:val="00C915A9"/>
    <w:rsid w:val="00C95020"/>
    <w:rsid w:val="00C95661"/>
    <w:rsid w:val="00C962B1"/>
    <w:rsid w:val="00C97D41"/>
    <w:rsid w:val="00CA04B2"/>
    <w:rsid w:val="00CA3FB8"/>
    <w:rsid w:val="00CA61E3"/>
    <w:rsid w:val="00CA62E9"/>
    <w:rsid w:val="00CB77AF"/>
    <w:rsid w:val="00CC0E92"/>
    <w:rsid w:val="00CC204B"/>
    <w:rsid w:val="00CD0A76"/>
    <w:rsid w:val="00CD0DB6"/>
    <w:rsid w:val="00CD78A1"/>
    <w:rsid w:val="00CE1839"/>
    <w:rsid w:val="00CF3D08"/>
    <w:rsid w:val="00CF7F00"/>
    <w:rsid w:val="00D04725"/>
    <w:rsid w:val="00D1046C"/>
    <w:rsid w:val="00D14140"/>
    <w:rsid w:val="00D164D4"/>
    <w:rsid w:val="00D17F28"/>
    <w:rsid w:val="00D2091F"/>
    <w:rsid w:val="00D26777"/>
    <w:rsid w:val="00D26F57"/>
    <w:rsid w:val="00D31D76"/>
    <w:rsid w:val="00D324AD"/>
    <w:rsid w:val="00D32552"/>
    <w:rsid w:val="00D3529D"/>
    <w:rsid w:val="00D40958"/>
    <w:rsid w:val="00D43917"/>
    <w:rsid w:val="00D515CF"/>
    <w:rsid w:val="00D520D1"/>
    <w:rsid w:val="00D52EDD"/>
    <w:rsid w:val="00D6226F"/>
    <w:rsid w:val="00D62A41"/>
    <w:rsid w:val="00D65637"/>
    <w:rsid w:val="00D76A54"/>
    <w:rsid w:val="00D76A7F"/>
    <w:rsid w:val="00D80671"/>
    <w:rsid w:val="00D85068"/>
    <w:rsid w:val="00D92F6C"/>
    <w:rsid w:val="00DA01BD"/>
    <w:rsid w:val="00DA247C"/>
    <w:rsid w:val="00DA2CA1"/>
    <w:rsid w:val="00DA35F0"/>
    <w:rsid w:val="00DB56FF"/>
    <w:rsid w:val="00DC007A"/>
    <w:rsid w:val="00DC0EE4"/>
    <w:rsid w:val="00DC7439"/>
    <w:rsid w:val="00DD235F"/>
    <w:rsid w:val="00DD6231"/>
    <w:rsid w:val="00DE0B2A"/>
    <w:rsid w:val="00DE7C88"/>
    <w:rsid w:val="00DF005B"/>
    <w:rsid w:val="00DF10DF"/>
    <w:rsid w:val="00DF27AF"/>
    <w:rsid w:val="00E01C6A"/>
    <w:rsid w:val="00E0328D"/>
    <w:rsid w:val="00E04B46"/>
    <w:rsid w:val="00E10813"/>
    <w:rsid w:val="00E13D66"/>
    <w:rsid w:val="00E2524E"/>
    <w:rsid w:val="00E30A75"/>
    <w:rsid w:val="00E319A7"/>
    <w:rsid w:val="00E32AD0"/>
    <w:rsid w:val="00E35BA6"/>
    <w:rsid w:val="00E37C10"/>
    <w:rsid w:val="00E44175"/>
    <w:rsid w:val="00E44976"/>
    <w:rsid w:val="00E44A7C"/>
    <w:rsid w:val="00E54BDC"/>
    <w:rsid w:val="00E556F1"/>
    <w:rsid w:val="00E55C33"/>
    <w:rsid w:val="00E6036F"/>
    <w:rsid w:val="00E616E9"/>
    <w:rsid w:val="00E61B98"/>
    <w:rsid w:val="00E82828"/>
    <w:rsid w:val="00E84B2A"/>
    <w:rsid w:val="00E85AD3"/>
    <w:rsid w:val="00E931A4"/>
    <w:rsid w:val="00E934CE"/>
    <w:rsid w:val="00E9422F"/>
    <w:rsid w:val="00E956EB"/>
    <w:rsid w:val="00E97094"/>
    <w:rsid w:val="00EA1164"/>
    <w:rsid w:val="00EA42C6"/>
    <w:rsid w:val="00EA46C7"/>
    <w:rsid w:val="00EB3B6E"/>
    <w:rsid w:val="00EB4A4E"/>
    <w:rsid w:val="00EB6E02"/>
    <w:rsid w:val="00EC11DD"/>
    <w:rsid w:val="00EC38E2"/>
    <w:rsid w:val="00EC5705"/>
    <w:rsid w:val="00EC6EA4"/>
    <w:rsid w:val="00EC7310"/>
    <w:rsid w:val="00ED07B7"/>
    <w:rsid w:val="00EE3F55"/>
    <w:rsid w:val="00EE50FE"/>
    <w:rsid w:val="00EF7C01"/>
    <w:rsid w:val="00F16AD3"/>
    <w:rsid w:val="00F21785"/>
    <w:rsid w:val="00F219EB"/>
    <w:rsid w:val="00F226D0"/>
    <w:rsid w:val="00F22B35"/>
    <w:rsid w:val="00F339DC"/>
    <w:rsid w:val="00F34B11"/>
    <w:rsid w:val="00F34CF7"/>
    <w:rsid w:val="00F4367A"/>
    <w:rsid w:val="00F463C4"/>
    <w:rsid w:val="00F4771C"/>
    <w:rsid w:val="00F602B8"/>
    <w:rsid w:val="00F63D28"/>
    <w:rsid w:val="00F648BA"/>
    <w:rsid w:val="00F67A95"/>
    <w:rsid w:val="00F73C90"/>
    <w:rsid w:val="00F77C45"/>
    <w:rsid w:val="00F83558"/>
    <w:rsid w:val="00F839FD"/>
    <w:rsid w:val="00F83C31"/>
    <w:rsid w:val="00F84074"/>
    <w:rsid w:val="00F858A0"/>
    <w:rsid w:val="00F868CC"/>
    <w:rsid w:val="00F95D1C"/>
    <w:rsid w:val="00F96163"/>
    <w:rsid w:val="00F96B5E"/>
    <w:rsid w:val="00F970A8"/>
    <w:rsid w:val="00FB0C11"/>
    <w:rsid w:val="00FB39EB"/>
    <w:rsid w:val="00FB514F"/>
    <w:rsid w:val="00FC0552"/>
    <w:rsid w:val="00FD0721"/>
    <w:rsid w:val="00FE31B1"/>
    <w:rsid w:val="00FF07BA"/>
    <w:rsid w:val="00FF6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ADA5A"/>
  <w15:chartTrackingRefBased/>
  <w15:docId w15:val="{5E73356C-1A68-4586-99E7-EE692350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E2524E"/>
    <w:rPr>
      <w:sz w:val="16"/>
      <w:szCs w:val="16"/>
    </w:rPr>
  </w:style>
  <w:style w:type="paragraph" w:styleId="Komentrateksts">
    <w:name w:val="annotation text"/>
    <w:basedOn w:val="Parasts"/>
    <w:link w:val="KomentratekstsRakstz"/>
    <w:uiPriority w:val="99"/>
    <w:semiHidden/>
    <w:unhideWhenUsed/>
    <w:rsid w:val="00E252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524E"/>
    <w:rPr>
      <w:sz w:val="20"/>
      <w:szCs w:val="20"/>
    </w:rPr>
  </w:style>
  <w:style w:type="paragraph" w:styleId="Komentratma">
    <w:name w:val="annotation subject"/>
    <w:basedOn w:val="Komentrateksts"/>
    <w:next w:val="Komentrateksts"/>
    <w:link w:val="KomentratmaRakstz"/>
    <w:uiPriority w:val="99"/>
    <w:semiHidden/>
    <w:unhideWhenUsed/>
    <w:rsid w:val="00E2524E"/>
    <w:rPr>
      <w:b/>
      <w:bCs/>
    </w:rPr>
  </w:style>
  <w:style w:type="character" w:customStyle="1" w:styleId="KomentratmaRakstz">
    <w:name w:val="Komentāra tēma Rakstz."/>
    <w:basedOn w:val="KomentratekstsRakstz"/>
    <w:link w:val="Komentratma"/>
    <w:uiPriority w:val="99"/>
    <w:semiHidden/>
    <w:rsid w:val="00E2524E"/>
    <w:rPr>
      <w:b/>
      <w:bCs/>
      <w:sz w:val="20"/>
      <w:szCs w:val="20"/>
    </w:rPr>
  </w:style>
  <w:style w:type="paragraph" w:styleId="Balonteksts">
    <w:name w:val="Balloon Text"/>
    <w:basedOn w:val="Parasts"/>
    <w:link w:val="BalontekstsRakstz"/>
    <w:uiPriority w:val="99"/>
    <w:semiHidden/>
    <w:unhideWhenUsed/>
    <w:rsid w:val="00E252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524E"/>
    <w:rPr>
      <w:rFonts w:ascii="Segoe UI" w:hAnsi="Segoe UI" w:cs="Segoe UI"/>
      <w:sz w:val="18"/>
      <w:szCs w:val="18"/>
    </w:rPr>
  </w:style>
  <w:style w:type="paragraph" w:styleId="Sarakstarindkopa">
    <w:name w:val="List Paragraph"/>
    <w:basedOn w:val="Parasts"/>
    <w:uiPriority w:val="34"/>
    <w:qFormat/>
    <w:rsid w:val="001F3A02"/>
    <w:pPr>
      <w:spacing w:after="0" w:line="240" w:lineRule="auto"/>
      <w:ind w:left="720"/>
    </w:pPr>
    <w:rPr>
      <w:rFonts w:ascii="Calibri" w:hAnsi="Calibri" w:cs="Times New Roman"/>
    </w:rPr>
  </w:style>
  <w:style w:type="character" w:styleId="Hipersaite">
    <w:name w:val="Hyperlink"/>
    <w:basedOn w:val="Noklusjumarindkopasfonts"/>
    <w:uiPriority w:val="99"/>
    <w:unhideWhenUsed/>
    <w:rsid w:val="002D690B"/>
    <w:rPr>
      <w:color w:val="0563C1" w:themeColor="hyperlink"/>
      <w:u w:val="single"/>
    </w:rPr>
  </w:style>
  <w:style w:type="paragraph" w:styleId="Galvene">
    <w:name w:val="header"/>
    <w:basedOn w:val="Parasts"/>
    <w:link w:val="GalveneRakstz"/>
    <w:uiPriority w:val="99"/>
    <w:unhideWhenUsed/>
    <w:rsid w:val="007F5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5FD"/>
  </w:style>
  <w:style w:type="paragraph" w:styleId="Kjene">
    <w:name w:val="footer"/>
    <w:basedOn w:val="Parasts"/>
    <w:link w:val="KjeneRakstz"/>
    <w:uiPriority w:val="99"/>
    <w:unhideWhenUsed/>
    <w:rsid w:val="007F55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44122">
      <w:bodyDiv w:val="1"/>
      <w:marLeft w:val="0"/>
      <w:marRight w:val="0"/>
      <w:marTop w:val="0"/>
      <w:marBottom w:val="0"/>
      <w:divBdr>
        <w:top w:val="none" w:sz="0" w:space="0" w:color="auto"/>
        <w:left w:val="none" w:sz="0" w:space="0" w:color="auto"/>
        <w:bottom w:val="none" w:sz="0" w:space="0" w:color="auto"/>
        <w:right w:val="none" w:sz="0" w:space="0" w:color="auto"/>
      </w:divBdr>
    </w:div>
    <w:div w:id="1734966553">
      <w:bodyDiv w:val="1"/>
      <w:marLeft w:val="0"/>
      <w:marRight w:val="0"/>
      <w:marTop w:val="0"/>
      <w:marBottom w:val="0"/>
      <w:divBdr>
        <w:top w:val="none" w:sz="0" w:space="0" w:color="auto"/>
        <w:left w:val="none" w:sz="0" w:space="0" w:color="auto"/>
        <w:bottom w:val="none" w:sz="0" w:space="0" w:color="auto"/>
        <w:right w:val="none" w:sz="0" w:space="0" w:color="auto"/>
      </w:divBdr>
    </w:div>
    <w:div w:id="1807508785">
      <w:bodyDiv w:val="1"/>
      <w:marLeft w:val="0"/>
      <w:marRight w:val="0"/>
      <w:marTop w:val="0"/>
      <w:marBottom w:val="0"/>
      <w:divBdr>
        <w:top w:val="none" w:sz="0" w:space="0" w:color="auto"/>
        <w:left w:val="none" w:sz="0" w:space="0" w:color="auto"/>
        <w:bottom w:val="none" w:sz="0" w:space="0" w:color="auto"/>
        <w:right w:val="none" w:sz="0" w:space="0" w:color="auto"/>
      </w:divBdr>
    </w:div>
    <w:div w:id="19896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6312</Words>
  <Characters>3599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Zemkopības ministrijas nolikums</vt: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Zemkopības ministrijas nolikums</dc:title>
  <dc:subject/>
  <dc:creator>Evija Stirna</dc:creator>
  <cp:keywords>Noteikumu projekts</cp:keywords>
  <dc:description>Stirna 77027357
Evija.Stirna@zm.gov.lv</dc:description>
  <cp:lastModifiedBy>Sanita Papinova</cp:lastModifiedBy>
  <cp:revision>6</cp:revision>
  <cp:lastPrinted>2018-12-17T08:52:00Z</cp:lastPrinted>
  <dcterms:created xsi:type="dcterms:W3CDTF">2019-03-28T12:16:00Z</dcterms:created>
  <dcterms:modified xsi:type="dcterms:W3CDTF">2019-03-28T14:38:00Z</dcterms:modified>
</cp:coreProperties>
</file>