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0C6EB8" w:rsidP="000C6EB8" w14:paraId="66AE17C1" w14:textId="77777777">
      <w:pPr>
        <w:spacing w:after="0" w:line="240" w:lineRule="auto"/>
        <w:jc w:val="right"/>
        <w:rPr>
          <w:b/>
        </w:rPr>
      </w:pPr>
    </w:p>
    <w:p w:rsidR="00831C01" w:rsidP="00A339EF" w14:paraId="66AE17C2" w14:textId="00EBCB4A">
      <w:pPr>
        <w:spacing w:after="0" w:line="240" w:lineRule="auto"/>
        <w:jc w:val="right"/>
        <w:rPr>
          <w:b/>
        </w:rPr>
      </w:pPr>
      <w:r w:rsidRPr="006C787C">
        <w:rPr>
          <w:b/>
          <w:noProof/>
        </w:rPr>
        <w:t>Valsts kanceleja</w:t>
      </w:r>
      <w:r w:rsidR="0063254D">
        <w:rPr>
          <w:b/>
          <w:noProof/>
        </w:rPr>
        <w:t>i</w:t>
      </w:r>
    </w:p>
    <w:p w:rsidR="000C6EB8" w:rsidP="00A339EF" w14:paraId="66AE17C3" w14:textId="77777777">
      <w:pPr>
        <w:spacing w:after="0" w:line="240" w:lineRule="auto"/>
        <w:jc w:val="right"/>
        <w:rPr>
          <w:b/>
        </w:rPr>
      </w:pPr>
    </w:p>
    <w:p w:rsidR="0063254D" w:rsidP="0063254D" w14:paraId="70E27859" w14:textId="77777777">
      <w:pPr>
        <w:spacing w:after="0" w:line="240" w:lineRule="auto"/>
        <w:rPr>
          <w:i/>
        </w:rPr>
      </w:pPr>
      <w:r w:rsidRPr="005B2DC5">
        <w:rPr>
          <w:i/>
          <w:noProof/>
        </w:rPr>
        <w:t xml:space="preserve">Par </w:t>
      </w:r>
      <w:r w:rsidRPr="005B2DC5">
        <w:rPr>
          <w:i/>
          <w:color w:val="000000" w:themeColor="text1"/>
        </w:rPr>
        <w:t xml:space="preserve">Ministru kabineta </w:t>
      </w:r>
      <w:r w:rsidRPr="005B2DC5">
        <w:rPr>
          <w:i/>
        </w:rPr>
        <w:t xml:space="preserve">2017. gada 19. decembra </w:t>
      </w:r>
    </w:p>
    <w:p w:rsidR="0063254D" w:rsidP="0063254D" w14:paraId="3B2FDD74" w14:textId="77777777">
      <w:pPr>
        <w:spacing w:after="0" w:line="240" w:lineRule="auto"/>
        <w:rPr>
          <w:i/>
        </w:rPr>
      </w:pPr>
      <w:r w:rsidRPr="005B2DC5">
        <w:rPr>
          <w:i/>
          <w:color w:val="000000" w:themeColor="text1"/>
        </w:rPr>
        <w:t>protokollēmuma</w:t>
      </w:r>
      <w:r w:rsidRPr="005B2DC5">
        <w:rPr>
          <w:i/>
          <w:noProof/>
        </w:rPr>
        <w:t xml:space="preserve"> </w:t>
      </w:r>
      <w:r w:rsidRPr="005B2DC5">
        <w:rPr>
          <w:i/>
        </w:rPr>
        <w:t xml:space="preserve">Nr. 63 63. § (TA-1511) </w:t>
      </w:r>
    </w:p>
    <w:p w:rsidR="0063254D" w:rsidP="0063254D" w14:paraId="364F788B" w14:textId="77777777">
      <w:pPr>
        <w:spacing w:after="0" w:line="240" w:lineRule="auto"/>
        <w:rPr>
          <w:i/>
        </w:rPr>
      </w:pPr>
      <w:r w:rsidRPr="005B2DC5">
        <w:rPr>
          <w:i/>
        </w:rPr>
        <w:t xml:space="preserve">“Informatīvais ziņojums “Par valdības rīcības plāna </w:t>
      </w:r>
    </w:p>
    <w:p w:rsidR="0063254D" w:rsidP="0063254D" w14:paraId="21D03853" w14:textId="77777777">
      <w:pPr>
        <w:spacing w:after="0" w:line="240" w:lineRule="auto"/>
        <w:rPr>
          <w:i/>
        </w:rPr>
      </w:pPr>
      <w:r w:rsidRPr="005B2DC5">
        <w:rPr>
          <w:i/>
        </w:rPr>
        <w:t xml:space="preserve">2016. gadam 77. punkta “Izstrādāt priekšlikumus </w:t>
      </w:r>
    </w:p>
    <w:p w:rsidR="0063254D" w:rsidP="0063254D" w14:paraId="4C0D9B19" w14:textId="77777777">
      <w:pPr>
        <w:spacing w:after="0" w:line="240" w:lineRule="auto"/>
        <w:rPr>
          <w:i/>
        </w:rPr>
      </w:pPr>
      <w:r w:rsidRPr="005B2DC5">
        <w:rPr>
          <w:i/>
        </w:rPr>
        <w:t xml:space="preserve">ekonomiskajiem stimuliem uzņēmējiem, lai motivētu </w:t>
      </w:r>
    </w:p>
    <w:p w:rsidR="0063254D" w:rsidP="0063254D" w14:paraId="4103EAD8" w14:textId="77777777">
      <w:pPr>
        <w:spacing w:after="0" w:line="240" w:lineRule="auto"/>
        <w:rPr>
          <w:i/>
        </w:rPr>
      </w:pPr>
      <w:r w:rsidRPr="005B2DC5">
        <w:rPr>
          <w:i/>
        </w:rPr>
        <w:t xml:space="preserve">viņu darbinieku regulāru piedalīšanos Zemessardzes mācībās” </w:t>
      </w:r>
    </w:p>
    <w:p w:rsidR="0063254D" w:rsidP="0063254D" w14:paraId="4E55355D" w14:textId="5D7681A3">
      <w:pPr>
        <w:spacing w:after="0" w:line="240" w:lineRule="auto"/>
        <w:rPr>
          <w:i/>
        </w:rPr>
      </w:pPr>
      <w:r w:rsidRPr="005B2DC5">
        <w:rPr>
          <w:i/>
        </w:rPr>
        <w:t>izpildes organizēšanu””</w:t>
      </w:r>
      <w:r w:rsidRPr="005B2DC5">
        <w:rPr>
          <w:color w:val="000000" w:themeColor="text1"/>
        </w:rPr>
        <w:t xml:space="preserve"> </w:t>
      </w:r>
      <w:r w:rsidR="00D44B01">
        <w:rPr>
          <w:i/>
          <w:color w:val="000000" w:themeColor="text1"/>
        </w:rPr>
        <w:t>3. un 4</w:t>
      </w:r>
      <w:r w:rsidRPr="005B2DC5">
        <w:rPr>
          <w:i/>
          <w:color w:val="000000" w:themeColor="text1"/>
        </w:rPr>
        <w:t>. </w:t>
      </w:r>
      <w:r w:rsidR="0040747E">
        <w:rPr>
          <w:i/>
        </w:rPr>
        <w:t>punkta</w:t>
      </w:r>
    </w:p>
    <w:p w:rsidR="0063254D" w:rsidRPr="005B2DC5" w:rsidP="0063254D" w14:paraId="35ED02E8" w14:textId="7EE3E2AB">
      <w:pPr>
        <w:spacing w:after="0" w:line="240" w:lineRule="auto"/>
        <w:rPr>
          <w:i/>
          <w:noProof/>
        </w:rPr>
      </w:pPr>
      <w:r w:rsidRPr="005B2DC5">
        <w:rPr>
          <w:i/>
          <w:noProof/>
        </w:rPr>
        <w:t>atzīšanu par aktualitāti zaudējušiem</w:t>
      </w:r>
    </w:p>
    <w:p w:rsidR="00A339EF" w:rsidRPr="000473E9" w:rsidP="00A339EF" w14:paraId="66AE17C6" w14:textId="02060233">
      <w:pPr>
        <w:spacing w:after="0" w:line="240" w:lineRule="auto"/>
        <w:rPr>
          <w:i/>
        </w:rPr>
      </w:pPr>
    </w:p>
    <w:p w:rsidR="00F045A4" w:rsidP="00F045A4" w14:paraId="04A48171" w14:textId="23A5F4E7">
      <w:pPr>
        <w:pStyle w:val="NormalWeb"/>
        <w:ind w:firstLine="567"/>
        <w:jc w:val="both"/>
        <w:rPr>
          <w:bCs/>
        </w:rPr>
      </w:pPr>
      <w:r>
        <w:t>Pamatojoties uz Ministru kabineta 2009. gada 7. aprīļa noteikumu Nr. 300 “Ministru kabineta kārtības rullis” 164.4. apakšpunktā noteikto, Aizsardzības ministrija nosūta izskatīšanai Ministru kabineta sēdē Ministru kabineta sēdes protokollēmuma projektu</w:t>
      </w:r>
      <w:r w:rsidRPr="00403257">
        <w:rPr>
          <w:b/>
          <w:bCs/>
        </w:rPr>
        <w:t xml:space="preserve"> </w:t>
      </w:r>
      <w:r w:rsidRPr="00403257">
        <w:rPr>
          <w:bCs/>
        </w:rPr>
        <w:t>“Par Ministru kabineta 2017. gada 19. decembra sēdes prot</w:t>
      </w:r>
      <w:r>
        <w:rPr>
          <w:bCs/>
        </w:rPr>
        <w:t>okollēmuma (prot. Nr. 63 63.§) “</w:t>
      </w:r>
      <w:r w:rsidRPr="00403257">
        <w:rPr>
          <w:bCs/>
        </w:rPr>
        <w:t xml:space="preserve">Informatīvais ziņojums </w:t>
      </w:r>
      <w:r w:rsidRPr="00403257">
        <w:t>“Par valdības rīcības plāna 2016. gadam 77. punkta “Izstrādāt priekšlikumus ekonomiskajiem stimuliem uzņēmējiem, lai motivētu viņu darbinieku regulāru piedalīšanos Zemessardzes mācībās” izpildes organizēšanu””</w:t>
      </w:r>
      <w:r w:rsidRPr="00403257">
        <w:rPr>
          <w:bCs/>
        </w:rPr>
        <w:t xml:space="preserve"> 3. un 4. punkta at</w:t>
      </w:r>
      <w:r w:rsidR="00D62043">
        <w:rPr>
          <w:bCs/>
        </w:rPr>
        <w:t>zīšanu par aktualitāti zaudējušiem</w:t>
      </w:r>
      <w:r>
        <w:rPr>
          <w:bCs/>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91"/>
        <w:gridCol w:w="3037"/>
        <w:gridCol w:w="5590"/>
      </w:tblGrid>
      <w:tr w14:paraId="68A9307B" w14:textId="77777777" w:rsidTr="00594D4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F045A4" w:rsidRPr="00E71412" w:rsidP="00594D44" w14:paraId="360690FC" w14:textId="77777777">
            <w:pPr>
              <w:widowControl/>
              <w:spacing w:after="0" w:line="240" w:lineRule="auto"/>
              <w:rPr>
                <w:rFonts w:eastAsia="Times New Roman"/>
              </w:rPr>
            </w:pPr>
            <w:r w:rsidRPr="00E71412">
              <w:rPr>
                <w:rFonts w:eastAsia="Times New Roman"/>
              </w:rPr>
              <w:t>1.</w:t>
            </w:r>
          </w:p>
        </w:tc>
        <w:tc>
          <w:tcPr>
            <w:tcW w:w="1580" w:type="pct"/>
            <w:tcBorders>
              <w:top w:val="outset" w:sz="6" w:space="0" w:color="auto"/>
              <w:left w:val="outset" w:sz="6" w:space="0" w:color="auto"/>
              <w:bottom w:val="outset" w:sz="6" w:space="0" w:color="auto"/>
              <w:right w:val="outset" w:sz="6" w:space="0" w:color="auto"/>
            </w:tcBorders>
            <w:hideMark/>
          </w:tcPr>
          <w:p w:rsidR="00F045A4" w:rsidRPr="00E71412" w:rsidP="00594D44" w14:paraId="34F4F195" w14:textId="77777777">
            <w:pPr>
              <w:widowControl/>
              <w:spacing w:after="0" w:line="240" w:lineRule="auto"/>
              <w:rPr>
                <w:rFonts w:eastAsia="Times New Roman"/>
              </w:rPr>
            </w:pPr>
            <w:r w:rsidRPr="00E71412">
              <w:rPr>
                <w:rFonts w:eastAsia="Times New Roman"/>
              </w:rPr>
              <w:t>Iesniegšanas pamatojums</w:t>
            </w:r>
          </w:p>
        </w:tc>
        <w:tc>
          <w:tcPr>
            <w:tcW w:w="2913" w:type="pct"/>
            <w:tcBorders>
              <w:top w:val="outset" w:sz="6" w:space="0" w:color="auto"/>
              <w:left w:val="outset" w:sz="6" w:space="0" w:color="auto"/>
              <w:bottom w:val="outset" w:sz="6" w:space="0" w:color="auto"/>
              <w:right w:val="outset" w:sz="6" w:space="0" w:color="auto"/>
            </w:tcBorders>
            <w:hideMark/>
          </w:tcPr>
          <w:p w:rsidR="00F045A4" w:rsidRPr="00E71412" w:rsidP="00594D44" w14:paraId="33E4B965" w14:textId="2F9D100B">
            <w:pPr>
              <w:widowControl/>
              <w:spacing w:after="0" w:line="240" w:lineRule="auto"/>
              <w:rPr>
                <w:rFonts w:eastAsia="Times New Roman"/>
              </w:rPr>
            </w:pPr>
            <w:r w:rsidRPr="00403257">
              <w:rPr>
                <w:bCs/>
              </w:rPr>
              <w:t xml:space="preserve">Ministru kabineta 2017. gada 19. decembra sēdes protokollēmuma (prot. Nr. 63 63.§) </w:t>
            </w:r>
            <w:r w:rsidR="00B50AD9">
              <w:rPr>
                <w:bCs/>
              </w:rPr>
              <w:t>“</w:t>
            </w:r>
            <w:r w:rsidRPr="00403257">
              <w:rPr>
                <w:bCs/>
              </w:rPr>
              <w:t xml:space="preserve">Informatīvais ziņojums </w:t>
            </w:r>
            <w:r w:rsidRPr="00403257">
              <w:t>“Par valdības rīcības plāna 2016. gadam 77. punkta “Izstrādāt priekšlikumus ekonomiskajiem stimuliem uzņēmējiem, lai motivētu viņu darbinieku regulāru piedalīšanos Zemessardzes mācībās” izpildes organizēšanu””</w:t>
            </w:r>
            <w:r w:rsidRPr="00403257">
              <w:rPr>
                <w:bCs/>
              </w:rPr>
              <w:t xml:space="preserve"> 3. un 4. punkt</w:t>
            </w:r>
            <w:r>
              <w:rPr>
                <w:bCs/>
              </w:rPr>
              <w:t>s.</w:t>
            </w:r>
          </w:p>
        </w:tc>
      </w:tr>
      <w:tr w14:paraId="7D97AF90" w14:textId="77777777" w:rsidTr="00594D44">
        <w:tblPrEx>
          <w:tblW w:w="5000" w:type="pct"/>
          <w:tblCellSpacing w:w="15" w:type="dxa"/>
          <w:tblCellMar>
            <w:top w:w="30" w:type="dxa"/>
            <w:left w:w="30" w:type="dxa"/>
            <w:bottom w:w="30" w:type="dxa"/>
            <w:right w:w="30" w:type="dxa"/>
          </w:tblCellMar>
          <w:tblLook w:val="04A0"/>
        </w:tblPrEx>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F045A4" w:rsidRPr="00E71412" w:rsidP="00594D44" w14:paraId="3DB5C1E4" w14:textId="77777777">
            <w:pPr>
              <w:widowControl/>
              <w:spacing w:after="0" w:line="240" w:lineRule="auto"/>
              <w:rPr>
                <w:rFonts w:eastAsia="Times New Roman"/>
              </w:rPr>
            </w:pPr>
            <w:r w:rsidRPr="00E71412">
              <w:rPr>
                <w:rFonts w:eastAsia="Times New Roman"/>
              </w:rPr>
              <w:t>2.</w:t>
            </w:r>
          </w:p>
        </w:tc>
        <w:tc>
          <w:tcPr>
            <w:tcW w:w="1580" w:type="pct"/>
            <w:tcBorders>
              <w:top w:val="outset" w:sz="6" w:space="0" w:color="auto"/>
              <w:left w:val="outset" w:sz="6" w:space="0" w:color="auto"/>
              <w:bottom w:val="outset" w:sz="6" w:space="0" w:color="auto"/>
              <w:right w:val="outset" w:sz="6" w:space="0" w:color="auto"/>
            </w:tcBorders>
            <w:hideMark/>
          </w:tcPr>
          <w:p w:rsidR="00F045A4" w:rsidRPr="00E71412" w:rsidP="00594D44" w14:paraId="00DC0E31" w14:textId="77777777">
            <w:pPr>
              <w:widowControl/>
              <w:spacing w:after="0" w:line="240" w:lineRule="auto"/>
              <w:rPr>
                <w:rFonts w:eastAsia="Times New Roman"/>
              </w:rPr>
            </w:pPr>
            <w:r w:rsidRPr="00E71412">
              <w:rPr>
                <w:rFonts w:eastAsia="Times New Roman"/>
              </w:rPr>
              <w:t>Valsts sekretāru sanāksmes datums un numurs</w:t>
            </w:r>
          </w:p>
        </w:tc>
        <w:tc>
          <w:tcPr>
            <w:tcW w:w="2913" w:type="pct"/>
            <w:tcBorders>
              <w:top w:val="outset" w:sz="6" w:space="0" w:color="auto"/>
              <w:left w:val="outset" w:sz="6" w:space="0" w:color="auto"/>
              <w:bottom w:val="outset" w:sz="6" w:space="0" w:color="auto"/>
              <w:right w:val="outset" w:sz="6" w:space="0" w:color="auto"/>
            </w:tcBorders>
            <w:hideMark/>
          </w:tcPr>
          <w:p w:rsidR="00F045A4" w:rsidRPr="00E71412" w:rsidP="00594D44" w14:paraId="1519106C" w14:textId="274D0933">
            <w:pPr>
              <w:widowControl/>
              <w:spacing w:after="0" w:line="240" w:lineRule="auto"/>
              <w:jc w:val="both"/>
              <w:rPr>
                <w:rFonts w:eastAsia="Times New Roman"/>
              </w:rPr>
            </w:pPr>
            <w:r>
              <w:rPr>
                <w:rFonts w:asciiTheme="majorBidi" w:eastAsiaTheme="minorHAnsi" w:hAnsiTheme="majorBidi" w:cstheme="majorBidi"/>
                <w:lang w:eastAsia="en-US"/>
              </w:rPr>
              <w:t>2018. gada 22. marta Valsts sekretāru sanāksmes protokol</w:t>
            </w:r>
            <w:r w:rsidR="00B50AD9">
              <w:rPr>
                <w:rFonts w:asciiTheme="majorBidi" w:eastAsiaTheme="minorHAnsi" w:hAnsiTheme="majorBidi" w:cstheme="majorBidi"/>
                <w:lang w:eastAsia="en-US"/>
              </w:rPr>
              <w:t>a</w:t>
            </w:r>
            <w:r>
              <w:rPr>
                <w:rFonts w:asciiTheme="majorBidi" w:eastAsiaTheme="minorHAnsi" w:hAnsiTheme="majorBidi" w:cstheme="majorBidi"/>
                <w:lang w:eastAsia="en-US"/>
              </w:rPr>
              <w:t xml:space="preserve"> Nr. 12 2. § </w:t>
            </w:r>
            <w:r w:rsidR="00B50AD9">
              <w:rPr>
                <w:rFonts w:asciiTheme="majorBidi" w:eastAsiaTheme="minorHAnsi" w:hAnsiTheme="majorBidi" w:cstheme="majorBidi"/>
                <w:lang w:eastAsia="en-US"/>
              </w:rPr>
              <w:t>“</w:t>
            </w:r>
            <w:r>
              <w:rPr>
                <w:rFonts w:asciiTheme="majorBidi" w:eastAsiaTheme="minorHAnsi" w:hAnsiTheme="majorBidi" w:cstheme="majorBidi"/>
                <w:lang w:eastAsia="en-US"/>
              </w:rPr>
              <w:t>L</w:t>
            </w:r>
            <w:r w:rsidRPr="0033519E">
              <w:rPr>
                <w:rFonts w:asciiTheme="majorBidi" w:eastAsiaTheme="minorHAnsi" w:hAnsiTheme="majorBidi" w:cstheme="majorBidi"/>
                <w:lang w:eastAsia="en-US"/>
              </w:rPr>
              <w:t>ikumprojekt</w:t>
            </w:r>
            <w:r>
              <w:rPr>
                <w:rFonts w:asciiTheme="majorBidi" w:eastAsiaTheme="minorHAnsi" w:hAnsiTheme="majorBidi" w:cstheme="majorBidi"/>
                <w:lang w:eastAsia="en-US"/>
              </w:rPr>
              <w:t xml:space="preserve">s </w:t>
            </w:r>
            <w:r w:rsidRPr="0033519E">
              <w:rPr>
                <w:rFonts w:asciiTheme="majorBidi" w:eastAsiaTheme="minorHAnsi" w:hAnsiTheme="majorBidi" w:cstheme="majorBidi"/>
                <w:lang w:eastAsia="en-US"/>
              </w:rPr>
              <w:t>“Grozījums Aizsardzības un drošības jomas iepirkumu likumā”</w:t>
            </w:r>
            <w:r w:rsidR="00B50AD9">
              <w:rPr>
                <w:rFonts w:asciiTheme="majorBidi" w:eastAsiaTheme="minorHAnsi" w:hAnsiTheme="majorBidi" w:cstheme="majorBidi"/>
                <w:lang w:eastAsia="en-US"/>
              </w:rPr>
              <w:t>”</w:t>
            </w:r>
            <w:r w:rsidRPr="0033519E">
              <w:rPr>
                <w:rFonts w:asciiTheme="majorBidi" w:eastAsiaTheme="minorHAnsi" w:hAnsiTheme="majorBidi" w:cstheme="majorBidi"/>
                <w:lang w:eastAsia="en-US"/>
              </w:rPr>
              <w:t xml:space="preserve"> (VSS-297)</w:t>
            </w:r>
            <w:r>
              <w:rPr>
                <w:rFonts w:asciiTheme="majorBidi" w:eastAsiaTheme="minorHAnsi" w:hAnsiTheme="majorBidi" w:cstheme="majorBidi"/>
                <w:lang w:eastAsia="en-US"/>
              </w:rPr>
              <w:t>; 2018. gada 22. marta Valsts sekretāru sanāksmes protokol</w:t>
            </w:r>
            <w:r w:rsidR="00B50AD9">
              <w:rPr>
                <w:rFonts w:asciiTheme="majorBidi" w:eastAsiaTheme="minorHAnsi" w:hAnsiTheme="majorBidi" w:cstheme="majorBidi"/>
                <w:lang w:eastAsia="en-US"/>
              </w:rPr>
              <w:t>a</w:t>
            </w:r>
            <w:r>
              <w:rPr>
                <w:rFonts w:asciiTheme="majorBidi" w:eastAsiaTheme="minorHAnsi" w:hAnsiTheme="majorBidi" w:cstheme="majorBidi"/>
                <w:lang w:eastAsia="en-US"/>
              </w:rPr>
              <w:t xml:space="preserve"> Nr. 12 1. §</w:t>
            </w:r>
            <w:r w:rsidRPr="0033519E">
              <w:rPr>
                <w:rFonts w:asciiTheme="majorBidi" w:eastAsiaTheme="minorHAnsi" w:hAnsiTheme="majorBidi" w:cstheme="majorBidi"/>
                <w:lang w:eastAsia="en-US"/>
              </w:rPr>
              <w:t xml:space="preserve"> “Grozījumi Publisko iepirkumu likumā” (VSS-296)</w:t>
            </w:r>
            <w:r>
              <w:rPr>
                <w:rFonts w:asciiTheme="majorBidi" w:eastAsiaTheme="minorHAnsi" w:hAnsiTheme="majorBidi" w:cstheme="majorBidi"/>
                <w:lang w:eastAsia="en-US"/>
              </w:rPr>
              <w:t>.</w:t>
            </w:r>
          </w:p>
        </w:tc>
      </w:tr>
      <w:tr w14:paraId="4ED665DB" w14:textId="77777777" w:rsidTr="00594D44">
        <w:tblPrEx>
          <w:tblW w:w="5000" w:type="pct"/>
          <w:tblCellSpacing w:w="15" w:type="dxa"/>
          <w:tblCellMar>
            <w:top w:w="30" w:type="dxa"/>
            <w:left w:w="30" w:type="dxa"/>
            <w:bottom w:w="30" w:type="dxa"/>
            <w:right w:w="30" w:type="dxa"/>
          </w:tblCellMar>
          <w:tblLook w:val="04A0"/>
        </w:tblPrEx>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F045A4" w:rsidRPr="00E71412" w:rsidP="00594D44" w14:paraId="3F3712B9" w14:textId="77777777">
            <w:pPr>
              <w:widowControl/>
              <w:spacing w:after="0" w:line="240" w:lineRule="auto"/>
              <w:rPr>
                <w:rFonts w:eastAsia="Times New Roman"/>
              </w:rPr>
            </w:pPr>
            <w:r w:rsidRPr="00E71412">
              <w:rPr>
                <w:rFonts w:eastAsia="Times New Roman"/>
              </w:rPr>
              <w:t>3.</w:t>
            </w:r>
          </w:p>
        </w:tc>
        <w:tc>
          <w:tcPr>
            <w:tcW w:w="1580" w:type="pct"/>
            <w:tcBorders>
              <w:top w:val="outset" w:sz="6" w:space="0" w:color="auto"/>
              <w:left w:val="outset" w:sz="6" w:space="0" w:color="auto"/>
              <w:bottom w:val="outset" w:sz="6" w:space="0" w:color="auto"/>
              <w:right w:val="outset" w:sz="6" w:space="0" w:color="auto"/>
            </w:tcBorders>
            <w:hideMark/>
          </w:tcPr>
          <w:p w:rsidR="00F045A4" w:rsidRPr="00E71412" w:rsidP="00594D44" w14:paraId="3ED6188D" w14:textId="77777777">
            <w:pPr>
              <w:widowControl/>
              <w:spacing w:after="0" w:line="240" w:lineRule="auto"/>
              <w:rPr>
                <w:rFonts w:eastAsia="Times New Roman"/>
              </w:rPr>
            </w:pPr>
            <w:r w:rsidRPr="00E71412">
              <w:rPr>
                <w:rFonts w:eastAsia="Times New Roman"/>
              </w:rPr>
              <w:t>Informācija par saskaņojumiem</w:t>
            </w:r>
          </w:p>
        </w:tc>
        <w:tc>
          <w:tcPr>
            <w:tcW w:w="2913" w:type="pct"/>
            <w:tcBorders>
              <w:top w:val="outset" w:sz="6" w:space="0" w:color="auto"/>
              <w:left w:val="outset" w:sz="6" w:space="0" w:color="auto"/>
              <w:bottom w:val="outset" w:sz="6" w:space="0" w:color="auto"/>
              <w:right w:val="outset" w:sz="6" w:space="0" w:color="auto"/>
            </w:tcBorders>
            <w:hideMark/>
          </w:tcPr>
          <w:p w:rsidR="00F045A4" w:rsidRPr="00E71412" w:rsidP="00594D44" w14:paraId="3678AECB" w14:textId="77777777">
            <w:pPr>
              <w:widowControl/>
              <w:spacing w:before="100" w:beforeAutospacing="1" w:after="100" w:afterAutospacing="1" w:line="240" w:lineRule="auto"/>
              <w:rPr>
                <w:rFonts w:eastAsia="Times New Roman"/>
                <w:iCs/>
              </w:rPr>
            </w:pPr>
            <w:r w:rsidRPr="0097379F">
              <w:rPr>
                <w:rFonts w:eastAsia="Times New Roman"/>
                <w:iCs/>
              </w:rPr>
              <w:t>Ministru kabineta sēdes protokollēmuma projekts nav saskaņots ar citām ministrijām un institūcijām.</w:t>
            </w:r>
          </w:p>
        </w:tc>
      </w:tr>
      <w:tr w14:paraId="14B49527" w14:textId="77777777" w:rsidTr="00594D44">
        <w:tblPrEx>
          <w:tblW w:w="5000" w:type="pct"/>
          <w:tblCellSpacing w:w="15" w:type="dxa"/>
          <w:tblCellMar>
            <w:top w:w="30" w:type="dxa"/>
            <w:left w:w="30" w:type="dxa"/>
            <w:bottom w:w="30" w:type="dxa"/>
            <w:right w:w="30" w:type="dxa"/>
          </w:tblCellMar>
          <w:tblLook w:val="04A0"/>
        </w:tblPrEx>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F045A4" w:rsidRPr="00E71412" w:rsidP="00594D44" w14:paraId="120E60AC" w14:textId="77777777">
            <w:pPr>
              <w:widowControl/>
              <w:spacing w:after="0" w:line="240" w:lineRule="auto"/>
              <w:rPr>
                <w:rFonts w:eastAsia="Times New Roman"/>
              </w:rPr>
            </w:pPr>
            <w:r w:rsidRPr="00E71412">
              <w:rPr>
                <w:rFonts w:eastAsia="Times New Roman"/>
              </w:rPr>
              <w:t>4.</w:t>
            </w:r>
          </w:p>
        </w:tc>
        <w:tc>
          <w:tcPr>
            <w:tcW w:w="1580" w:type="pct"/>
            <w:tcBorders>
              <w:top w:val="outset" w:sz="6" w:space="0" w:color="auto"/>
              <w:left w:val="outset" w:sz="6" w:space="0" w:color="auto"/>
              <w:bottom w:val="outset" w:sz="6" w:space="0" w:color="auto"/>
              <w:right w:val="outset" w:sz="6" w:space="0" w:color="auto"/>
            </w:tcBorders>
            <w:hideMark/>
          </w:tcPr>
          <w:p w:rsidR="00F045A4" w:rsidRPr="00E71412" w:rsidP="00594D44" w14:paraId="4C9F5F5B" w14:textId="77777777">
            <w:pPr>
              <w:widowControl/>
              <w:spacing w:after="0" w:line="240" w:lineRule="auto"/>
              <w:rPr>
                <w:rFonts w:eastAsia="Times New Roman"/>
              </w:rPr>
            </w:pPr>
            <w:r w:rsidRPr="00E71412">
              <w:rPr>
                <w:rFonts w:eastAsia="Times New Roman"/>
              </w:rPr>
              <w:t>Informācija par saskaņojumu ar Eiropas Savienības institūcijām</w:t>
            </w:r>
          </w:p>
        </w:tc>
        <w:tc>
          <w:tcPr>
            <w:tcW w:w="2913" w:type="pct"/>
            <w:tcBorders>
              <w:top w:val="outset" w:sz="6" w:space="0" w:color="auto"/>
              <w:left w:val="outset" w:sz="6" w:space="0" w:color="auto"/>
              <w:bottom w:val="outset" w:sz="6" w:space="0" w:color="auto"/>
              <w:right w:val="outset" w:sz="6" w:space="0" w:color="auto"/>
            </w:tcBorders>
            <w:hideMark/>
          </w:tcPr>
          <w:p w:rsidR="00F045A4" w:rsidRPr="00E71412" w:rsidP="00594D44" w14:paraId="1919FABB" w14:textId="77777777">
            <w:pPr>
              <w:widowControl/>
              <w:spacing w:before="100" w:beforeAutospacing="1" w:after="100" w:afterAutospacing="1" w:line="240" w:lineRule="auto"/>
              <w:rPr>
                <w:rFonts w:eastAsia="Times New Roman"/>
                <w:i/>
                <w:iCs/>
              </w:rPr>
            </w:pPr>
            <w:r>
              <w:rPr>
                <w:rFonts w:eastAsia="Times New Roman"/>
                <w:iCs/>
              </w:rPr>
              <w:t>Nav attiecināms.</w:t>
            </w:r>
          </w:p>
        </w:tc>
      </w:tr>
      <w:tr w14:paraId="03219C57" w14:textId="77777777" w:rsidTr="00594D44">
        <w:tblPrEx>
          <w:tblW w:w="5000" w:type="pct"/>
          <w:tblCellSpacing w:w="15" w:type="dxa"/>
          <w:tblCellMar>
            <w:top w:w="30" w:type="dxa"/>
            <w:left w:w="30" w:type="dxa"/>
            <w:bottom w:w="30" w:type="dxa"/>
            <w:right w:w="30" w:type="dxa"/>
          </w:tblCellMar>
          <w:tblLook w:val="04A0"/>
        </w:tblPrEx>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F045A4" w:rsidRPr="00E71412" w:rsidP="00594D44" w14:paraId="6ECABC00" w14:textId="77777777">
            <w:pPr>
              <w:widowControl/>
              <w:spacing w:after="0" w:line="240" w:lineRule="auto"/>
              <w:rPr>
                <w:rFonts w:eastAsia="Times New Roman"/>
              </w:rPr>
            </w:pPr>
            <w:r w:rsidRPr="00E71412">
              <w:rPr>
                <w:rFonts w:eastAsia="Times New Roman"/>
              </w:rPr>
              <w:t>5.</w:t>
            </w:r>
          </w:p>
        </w:tc>
        <w:tc>
          <w:tcPr>
            <w:tcW w:w="1580" w:type="pct"/>
            <w:tcBorders>
              <w:top w:val="outset" w:sz="6" w:space="0" w:color="auto"/>
              <w:left w:val="outset" w:sz="6" w:space="0" w:color="auto"/>
              <w:bottom w:val="outset" w:sz="6" w:space="0" w:color="auto"/>
              <w:right w:val="outset" w:sz="6" w:space="0" w:color="auto"/>
            </w:tcBorders>
            <w:hideMark/>
          </w:tcPr>
          <w:p w:rsidR="00F045A4" w:rsidRPr="00E71412" w:rsidP="00594D44" w14:paraId="729B4D19" w14:textId="77777777">
            <w:pPr>
              <w:widowControl/>
              <w:spacing w:after="0" w:line="240" w:lineRule="auto"/>
              <w:rPr>
                <w:rFonts w:eastAsia="Times New Roman"/>
              </w:rPr>
            </w:pPr>
            <w:r w:rsidRPr="00E71412">
              <w:rPr>
                <w:rFonts w:eastAsia="Times New Roman"/>
              </w:rPr>
              <w:t>Politikas joma</w:t>
            </w:r>
          </w:p>
        </w:tc>
        <w:tc>
          <w:tcPr>
            <w:tcW w:w="2913" w:type="pct"/>
            <w:tcBorders>
              <w:top w:val="outset" w:sz="6" w:space="0" w:color="auto"/>
              <w:left w:val="outset" w:sz="6" w:space="0" w:color="auto"/>
              <w:bottom w:val="outset" w:sz="6" w:space="0" w:color="auto"/>
              <w:right w:val="outset" w:sz="6" w:space="0" w:color="auto"/>
            </w:tcBorders>
            <w:hideMark/>
          </w:tcPr>
          <w:p w:rsidR="00F045A4" w:rsidRPr="00E71412" w:rsidP="00594D44" w14:paraId="4AE9B716" w14:textId="77777777">
            <w:pPr>
              <w:widowControl/>
              <w:spacing w:after="0" w:line="240" w:lineRule="auto"/>
              <w:rPr>
                <w:rFonts w:eastAsia="Times New Roman"/>
                <w:iCs/>
              </w:rPr>
            </w:pPr>
            <w:r w:rsidRPr="0097379F">
              <w:rPr>
                <w:rFonts w:eastAsia="Times New Roman"/>
                <w:iCs/>
              </w:rPr>
              <w:t>Aizsardzības politikas joma.</w:t>
            </w:r>
          </w:p>
        </w:tc>
      </w:tr>
      <w:tr w14:paraId="295E4DD4" w14:textId="77777777" w:rsidTr="00594D44">
        <w:tblPrEx>
          <w:tblW w:w="5000" w:type="pct"/>
          <w:tblCellSpacing w:w="15" w:type="dxa"/>
          <w:tblCellMar>
            <w:top w:w="30" w:type="dxa"/>
            <w:left w:w="30" w:type="dxa"/>
            <w:bottom w:w="30" w:type="dxa"/>
            <w:right w:w="30" w:type="dxa"/>
          </w:tblCellMar>
          <w:tblLook w:val="04A0"/>
        </w:tblPrEx>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F045A4" w:rsidRPr="00E71412" w:rsidP="00594D44" w14:paraId="3B7764D0" w14:textId="77777777">
            <w:pPr>
              <w:widowControl/>
              <w:spacing w:after="0" w:line="240" w:lineRule="auto"/>
              <w:rPr>
                <w:rFonts w:eastAsia="Times New Roman"/>
              </w:rPr>
            </w:pPr>
            <w:r w:rsidRPr="00E71412">
              <w:rPr>
                <w:rFonts w:eastAsia="Times New Roman"/>
              </w:rPr>
              <w:t>6.</w:t>
            </w:r>
          </w:p>
        </w:tc>
        <w:tc>
          <w:tcPr>
            <w:tcW w:w="1580" w:type="pct"/>
            <w:tcBorders>
              <w:top w:val="outset" w:sz="6" w:space="0" w:color="auto"/>
              <w:left w:val="outset" w:sz="6" w:space="0" w:color="auto"/>
              <w:bottom w:val="outset" w:sz="6" w:space="0" w:color="auto"/>
              <w:right w:val="outset" w:sz="6" w:space="0" w:color="auto"/>
            </w:tcBorders>
            <w:hideMark/>
          </w:tcPr>
          <w:p w:rsidR="00F045A4" w:rsidRPr="00E71412" w:rsidP="00594D44" w14:paraId="6E6343AC" w14:textId="77777777">
            <w:pPr>
              <w:widowControl/>
              <w:spacing w:after="0" w:line="240" w:lineRule="auto"/>
              <w:rPr>
                <w:rFonts w:eastAsia="Times New Roman"/>
              </w:rPr>
            </w:pPr>
            <w:r w:rsidRPr="00E71412">
              <w:rPr>
                <w:rFonts w:eastAsia="Times New Roman"/>
              </w:rPr>
              <w:t>Atbildīgā amatpersona</w:t>
            </w:r>
          </w:p>
        </w:tc>
        <w:tc>
          <w:tcPr>
            <w:tcW w:w="2913" w:type="pct"/>
            <w:tcBorders>
              <w:top w:val="outset" w:sz="6" w:space="0" w:color="auto"/>
              <w:left w:val="outset" w:sz="6" w:space="0" w:color="auto"/>
              <w:bottom w:val="outset" w:sz="6" w:space="0" w:color="auto"/>
              <w:right w:val="outset" w:sz="6" w:space="0" w:color="auto"/>
            </w:tcBorders>
            <w:hideMark/>
          </w:tcPr>
          <w:p w:rsidR="00F045A4" w:rsidRPr="00E71412" w:rsidP="00594D44" w14:paraId="71281298" w14:textId="77777777">
            <w:pPr>
              <w:widowControl/>
              <w:spacing w:before="100" w:beforeAutospacing="1" w:after="100" w:afterAutospacing="1" w:line="240" w:lineRule="auto"/>
              <w:rPr>
                <w:rFonts w:eastAsia="Times New Roman"/>
                <w:iCs/>
              </w:rPr>
            </w:pPr>
            <w:r w:rsidRPr="0097379F">
              <w:rPr>
                <w:rFonts w:eastAsia="Times New Roman"/>
                <w:iCs/>
              </w:rPr>
              <w:t>Aizsardzības ministrijas Juridiskā departamenta Privāto tiesību nodaļas vadītājas vietniece Ieva Gulbe.</w:t>
            </w:r>
          </w:p>
        </w:tc>
      </w:tr>
      <w:tr w14:paraId="21BB2A5D" w14:textId="77777777" w:rsidTr="00594D44">
        <w:tblPrEx>
          <w:tblW w:w="5000" w:type="pct"/>
          <w:tblCellSpacing w:w="15" w:type="dxa"/>
          <w:tblCellMar>
            <w:top w:w="30" w:type="dxa"/>
            <w:left w:w="30" w:type="dxa"/>
            <w:bottom w:w="30" w:type="dxa"/>
            <w:right w:w="30" w:type="dxa"/>
          </w:tblCellMar>
          <w:tblLook w:val="04A0"/>
        </w:tblPrEx>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F045A4" w:rsidRPr="00E71412" w:rsidP="00594D44" w14:paraId="21DC7431" w14:textId="77777777">
            <w:pPr>
              <w:widowControl/>
              <w:spacing w:after="0" w:line="240" w:lineRule="auto"/>
              <w:rPr>
                <w:rFonts w:eastAsia="Times New Roman"/>
              </w:rPr>
            </w:pPr>
            <w:r w:rsidRPr="00E71412">
              <w:rPr>
                <w:rFonts w:eastAsia="Times New Roman"/>
              </w:rPr>
              <w:t>7.</w:t>
            </w:r>
          </w:p>
        </w:tc>
        <w:tc>
          <w:tcPr>
            <w:tcW w:w="1580" w:type="pct"/>
            <w:tcBorders>
              <w:top w:val="outset" w:sz="6" w:space="0" w:color="auto"/>
              <w:left w:val="outset" w:sz="6" w:space="0" w:color="auto"/>
              <w:bottom w:val="outset" w:sz="6" w:space="0" w:color="auto"/>
              <w:right w:val="outset" w:sz="6" w:space="0" w:color="auto"/>
            </w:tcBorders>
            <w:hideMark/>
          </w:tcPr>
          <w:p w:rsidR="00F045A4" w:rsidRPr="00E71412" w:rsidP="00594D44" w14:paraId="21623BCB" w14:textId="6EBD825A">
            <w:pPr>
              <w:widowControl/>
              <w:spacing w:after="0" w:line="240" w:lineRule="auto"/>
              <w:rPr>
                <w:rFonts w:eastAsia="Times New Roman"/>
              </w:rPr>
            </w:pPr>
            <w:r>
              <w:rPr>
                <w:rFonts w:eastAsia="Times New Roman"/>
              </w:rPr>
              <w:t>Uzaicināmā persona</w:t>
            </w:r>
          </w:p>
        </w:tc>
        <w:tc>
          <w:tcPr>
            <w:tcW w:w="2913" w:type="pct"/>
            <w:tcBorders>
              <w:top w:val="outset" w:sz="6" w:space="0" w:color="auto"/>
              <w:left w:val="outset" w:sz="6" w:space="0" w:color="auto"/>
              <w:bottom w:val="outset" w:sz="6" w:space="0" w:color="auto"/>
              <w:right w:val="outset" w:sz="6" w:space="0" w:color="auto"/>
            </w:tcBorders>
            <w:hideMark/>
          </w:tcPr>
          <w:p w:rsidR="00F045A4" w:rsidRPr="00E71412" w:rsidP="00594D44" w14:paraId="509C92DE" w14:textId="77777777">
            <w:pPr>
              <w:widowControl/>
              <w:spacing w:after="0" w:line="240" w:lineRule="auto"/>
              <w:rPr>
                <w:rFonts w:eastAsia="Times New Roman"/>
              </w:rPr>
            </w:pPr>
            <w:r w:rsidRPr="0097379F">
              <w:rPr>
                <w:rFonts w:eastAsia="Times New Roman"/>
                <w:iCs/>
              </w:rPr>
              <w:t>Aizsardzības ministrijas Juridiskā departamenta Privāto tiesību nodaļas vadītājas vietniece Ieva Gulbe.</w:t>
            </w:r>
          </w:p>
        </w:tc>
      </w:tr>
      <w:tr w14:paraId="233FAFFA" w14:textId="77777777" w:rsidTr="00594D44">
        <w:tblPrEx>
          <w:tblW w:w="5000" w:type="pct"/>
          <w:tblCellSpacing w:w="15" w:type="dxa"/>
          <w:tblCellMar>
            <w:top w:w="30" w:type="dxa"/>
            <w:left w:w="30" w:type="dxa"/>
            <w:bottom w:w="30" w:type="dxa"/>
            <w:right w:w="30" w:type="dxa"/>
          </w:tblCellMar>
          <w:tblLook w:val="04A0"/>
        </w:tblPrEx>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F045A4" w:rsidRPr="00E71412" w:rsidP="00594D44" w14:paraId="2454F1DA" w14:textId="77777777">
            <w:pPr>
              <w:widowControl/>
              <w:spacing w:after="0" w:line="240" w:lineRule="auto"/>
              <w:rPr>
                <w:rFonts w:eastAsia="Times New Roman"/>
              </w:rPr>
            </w:pPr>
            <w:r w:rsidRPr="00E71412">
              <w:rPr>
                <w:rFonts w:eastAsia="Times New Roman"/>
              </w:rPr>
              <w:t>8.</w:t>
            </w:r>
          </w:p>
        </w:tc>
        <w:tc>
          <w:tcPr>
            <w:tcW w:w="1580" w:type="pct"/>
            <w:tcBorders>
              <w:top w:val="outset" w:sz="6" w:space="0" w:color="auto"/>
              <w:left w:val="outset" w:sz="6" w:space="0" w:color="auto"/>
              <w:bottom w:val="outset" w:sz="6" w:space="0" w:color="auto"/>
              <w:right w:val="outset" w:sz="6" w:space="0" w:color="auto"/>
            </w:tcBorders>
            <w:hideMark/>
          </w:tcPr>
          <w:p w:rsidR="00F045A4" w:rsidRPr="00E71412" w:rsidP="00594D44" w14:paraId="69CEF748" w14:textId="77777777">
            <w:pPr>
              <w:widowControl/>
              <w:spacing w:after="0" w:line="240" w:lineRule="auto"/>
              <w:rPr>
                <w:rFonts w:eastAsia="Times New Roman"/>
              </w:rPr>
            </w:pPr>
            <w:r w:rsidRPr="00E71412">
              <w:rPr>
                <w:rFonts w:eastAsia="Times New Roman"/>
              </w:rPr>
              <w:t>Projekta ierobežotas pieejamības statuss</w:t>
            </w:r>
          </w:p>
        </w:tc>
        <w:tc>
          <w:tcPr>
            <w:tcW w:w="2913" w:type="pct"/>
            <w:tcBorders>
              <w:top w:val="outset" w:sz="6" w:space="0" w:color="auto"/>
              <w:left w:val="outset" w:sz="6" w:space="0" w:color="auto"/>
              <w:bottom w:val="outset" w:sz="6" w:space="0" w:color="auto"/>
              <w:right w:val="outset" w:sz="6" w:space="0" w:color="auto"/>
            </w:tcBorders>
            <w:hideMark/>
          </w:tcPr>
          <w:p w:rsidR="00F045A4" w:rsidRPr="00E71412" w:rsidP="00594D44" w14:paraId="43F1831C" w14:textId="77777777">
            <w:pPr>
              <w:widowControl/>
              <w:spacing w:before="100" w:beforeAutospacing="1" w:after="100" w:afterAutospacing="1" w:line="240" w:lineRule="auto"/>
              <w:rPr>
                <w:rFonts w:eastAsia="Times New Roman"/>
                <w:iCs/>
              </w:rPr>
            </w:pPr>
            <w:r w:rsidRPr="0097379F">
              <w:rPr>
                <w:rFonts w:eastAsia="Times New Roman"/>
                <w:iCs/>
              </w:rPr>
              <w:t>Nav noteikts ierobežotas pieejamības statuss.</w:t>
            </w:r>
          </w:p>
        </w:tc>
      </w:tr>
      <w:tr w14:paraId="187FAEA2" w14:textId="77777777" w:rsidTr="00594D44">
        <w:tblPrEx>
          <w:tblW w:w="5000" w:type="pct"/>
          <w:tblCellSpacing w:w="15" w:type="dxa"/>
          <w:tblCellMar>
            <w:top w:w="30" w:type="dxa"/>
            <w:left w:w="30" w:type="dxa"/>
            <w:bottom w:w="30" w:type="dxa"/>
            <w:right w:w="30" w:type="dxa"/>
          </w:tblCellMar>
          <w:tblLook w:val="04A0"/>
        </w:tblPrEx>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F045A4" w:rsidRPr="00E71412" w:rsidP="00594D44" w14:paraId="5D4EC563" w14:textId="77777777">
            <w:pPr>
              <w:widowControl/>
              <w:spacing w:after="0" w:line="240" w:lineRule="auto"/>
              <w:rPr>
                <w:rFonts w:eastAsia="Times New Roman"/>
              </w:rPr>
            </w:pPr>
            <w:r w:rsidRPr="00E71412">
              <w:rPr>
                <w:rFonts w:eastAsia="Times New Roman"/>
              </w:rPr>
              <w:t>9.</w:t>
            </w:r>
          </w:p>
        </w:tc>
        <w:tc>
          <w:tcPr>
            <w:tcW w:w="1580" w:type="pct"/>
            <w:tcBorders>
              <w:top w:val="outset" w:sz="6" w:space="0" w:color="auto"/>
              <w:left w:val="outset" w:sz="6" w:space="0" w:color="auto"/>
              <w:bottom w:val="outset" w:sz="6" w:space="0" w:color="auto"/>
              <w:right w:val="outset" w:sz="6" w:space="0" w:color="auto"/>
            </w:tcBorders>
            <w:hideMark/>
          </w:tcPr>
          <w:p w:rsidR="00F045A4" w:rsidRPr="00E71412" w:rsidP="00594D44" w14:paraId="31F75051" w14:textId="77777777">
            <w:pPr>
              <w:widowControl/>
              <w:spacing w:after="0" w:line="240" w:lineRule="auto"/>
              <w:rPr>
                <w:rFonts w:eastAsia="Times New Roman"/>
              </w:rPr>
            </w:pPr>
            <w:r w:rsidRPr="00E71412">
              <w:rPr>
                <w:rFonts w:eastAsia="Times New Roman"/>
              </w:rPr>
              <w:t>Cita informācija</w:t>
            </w:r>
          </w:p>
        </w:tc>
        <w:tc>
          <w:tcPr>
            <w:tcW w:w="2913" w:type="pct"/>
            <w:tcBorders>
              <w:top w:val="outset" w:sz="6" w:space="0" w:color="auto"/>
              <w:left w:val="outset" w:sz="6" w:space="0" w:color="auto"/>
              <w:bottom w:val="outset" w:sz="6" w:space="0" w:color="auto"/>
              <w:right w:val="outset" w:sz="6" w:space="0" w:color="auto"/>
            </w:tcBorders>
            <w:hideMark/>
          </w:tcPr>
          <w:p w:rsidR="00F045A4" w:rsidP="00594D44" w14:paraId="77D0F5BC" w14:textId="013C8D9A">
            <w:pPr>
              <w:spacing w:after="0" w:line="240" w:lineRule="auto"/>
              <w:ind w:firstLine="567"/>
              <w:jc w:val="both"/>
            </w:pPr>
            <w:r w:rsidRPr="00730B79">
              <w:t xml:space="preserve">Ministru kabineta 2017. gada 19. decembra protokollēmuma Nr. 63 63. § (TA-1511) “Informatīvais ziņojums “Par valdības rīcības plāna 2016. gadam 77. punkta “Izstrādāt priekšlikumus ekonomiskajiem stimuliem uzņēmējiem, lai motivētu viņu darbinieku regulāru piedalīšanos Zemessardzes mācībās” izpildes organizēšanu”” </w:t>
            </w:r>
            <w:r w:rsidRPr="00730B79">
              <w:rPr>
                <w:color w:val="000000" w:themeColor="text1"/>
              </w:rPr>
              <w:t xml:space="preserve">(turpmāk – Ministru kabineta </w:t>
            </w:r>
            <w:r w:rsidRPr="00730B79">
              <w:t xml:space="preserve">2017. gada 19. decembra </w:t>
            </w:r>
            <w:r w:rsidRPr="00730B79">
              <w:rPr>
                <w:color w:val="000000" w:themeColor="text1"/>
              </w:rPr>
              <w:t xml:space="preserve">protokollēmums) </w:t>
            </w:r>
            <w:r>
              <w:t>3. </w:t>
            </w:r>
            <w:r w:rsidRPr="00730B79">
              <w:t>punkts paredz Aizsardzības ministrija</w:t>
            </w:r>
            <w:r w:rsidR="00B50AD9">
              <w:t>s</w:t>
            </w:r>
            <w:r w:rsidRPr="00730B79">
              <w:t xml:space="preserve"> </w:t>
            </w:r>
            <w:r w:rsidR="00B50AD9">
              <w:t xml:space="preserve">pienākumu </w:t>
            </w:r>
            <w:r>
              <w:t xml:space="preserve">sadarbībā ar Finanšu ministriju </w:t>
            </w:r>
            <w:r w:rsidRPr="00730B79">
              <w:t xml:space="preserve">līdz 2018. gada 1. martam sagatavot </w:t>
            </w:r>
            <w:r>
              <w:t>priekšlikumus</w:t>
            </w:r>
            <w:r w:rsidRPr="00730B79">
              <w:t xml:space="preserve"> grozījum</w:t>
            </w:r>
            <w:r>
              <w:t>iem Aizsardzības un drošības jomas iepirkumu likumā, paredzot iespējas par izšķirošo piedāvājuma kritēriju noteikt nodarbināto zemessargu skaitu uzņēmumā, ja katra zemessarga militārajās mācībās pavadītais darbdienu skaits nav mazāks par piecām darbdienām un kopējais mācībās pavadītais dienu skaits pēdējā gada laikā nav mazāks par 20 dienām.</w:t>
            </w:r>
          </w:p>
          <w:p w:rsidR="00F045A4" w:rsidP="00594D44" w14:paraId="267023FC" w14:textId="4800F41C">
            <w:pPr>
              <w:spacing w:after="0" w:line="240" w:lineRule="auto"/>
              <w:ind w:firstLine="567"/>
              <w:jc w:val="both"/>
            </w:pPr>
            <w:r>
              <w:t xml:space="preserve">Savukārt </w:t>
            </w:r>
            <w:r w:rsidRPr="00730B79">
              <w:rPr>
                <w:color w:val="000000" w:themeColor="text1"/>
              </w:rPr>
              <w:t xml:space="preserve">Ministru kabineta </w:t>
            </w:r>
            <w:r w:rsidRPr="00730B79">
              <w:t xml:space="preserve">2017. gada 19. decembra </w:t>
            </w:r>
            <w:r w:rsidRPr="00BB58C5">
              <w:rPr>
                <w:color w:val="000000" w:themeColor="text1"/>
              </w:rPr>
              <w:t>protokollēmuma 4.</w:t>
            </w:r>
            <w:r w:rsidR="00B50AD9">
              <w:rPr>
                <w:color w:val="000000" w:themeColor="text1"/>
              </w:rPr>
              <w:t> </w:t>
            </w:r>
            <w:r w:rsidRPr="00BB58C5">
              <w:t>punkts</w:t>
            </w:r>
            <w:r w:rsidRPr="00696A5E">
              <w:t xml:space="preserve"> </w:t>
            </w:r>
            <w:r w:rsidRPr="00730B79">
              <w:t xml:space="preserve">paredz Aizsardzības ministrijai pienākumu līdz 2018. gada 1. martam sagatavot </w:t>
            </w:r>
            <w:r>
              <w:t>priekšlikumus</w:t>
            </w:r>
            <w:r w:rsidRPr="00730B79">
              <w:t xml:space="preserve"> grozījum</w:t>
            </w:r>
            <w:r>
              <w:t>iem Publisko iepirkumu likumā, paredzot iespējas par izšķirošo piedāvājuma kritēriju, ja to iespējams sasaistīt ar iepirkuma priekšmetu, izņemot iepirkumus, kas saistīti ar Eiropas Savienības fondu apguvi, noteikt nodarbināto  zemessargu skaitu uzņēmumā, ja katra zemessarga militārajās mācībās pavadītais darbdienu skaits nav mazāks par piecām darbdienām un kopējais mācībās pavadītais dienu skaits pēdējā gada laikā nav mazāks par 20 dienām.</w:t>
            </w:r>
          </w:p>
          <w:p w:rsidR="00F045A4" w:rsidP="00594D44" w14:paraId="37214999" w14:textId="77777777">
            <w:pPr>
              <w:spacing w:after="0" w:line="240" w:lineRule="auto"/>
              <w:ind w:firstLine="567"/>
              <w:jc w:val="both"/>
            </w:pPr>
            <w:r>
              <w:rPr>
                <w:color w:val="000000" w:themeColor="text1"/>
              </w:rPr>
              <w:t xml:space="preserve">Izpildot </w:t>
            </w:r>
            <w:r w:rsidRPr="00730B79">
              <w:rPr>
                <w:color w:val="000000" w:themeColor="text1"/>
              </w:rPr>
              <w:t xml:space="preserve">Ministru kabineta </w:t>
            </w:r>
            <w:r w:rsidRPr="00730B79">
              <w:t xml:space="preserve">2017. gada 19. decembra </w:t>
            </w:r>
            <w:r>
              <w:rPr>
                <w:color w:val="000000" w:themeColor="text1"/>
              </w:rPr>
              <w:t>protokollēmuma 3</w:t>
            </w:r>
            <w:r w:rsidRPr="00BB58C5">
              <w:rPr>
                <w:color w:val="000000" w:themeColor="text1"/>
              </w:rPr>
              <w:t>.</w:t>
            </w:r>
            <w:r>
              <w:rPr>
                <w:color w:val="000000" w:themeColor="text1"/>
              </w:rPr>
              <w:t xml:space="preserve"> un 4. </w:t>
            </w:r>
            <w:r w:rsidRPr="00BB58C5">
              <w:t>punkt</w:t>
            </w:r>
            <w:r>
              <w:t xml:space="preserve">ā noteiktos uzdevumus, AM izstrādāja un iesniedza izsludināšanai </w:t>
            </w:r>
            <w:r>
              <w:rPr>
                <w:rFonts w:asciiTheme="majorBidi" w:eastAsiaTheme="minorHAnsi" w:hAnsiTheme="majorBidi" w:cstheme="majorBidi"/>
                <w:lang w:eastAsia="en-US"/>
              </w:rPr>
              <w:t xml:space="preserve">2018. gada 22. marta Valsts sekretāru sanāksmē </w:t>
            </w:r>
            <w:r w:rsidRPr="0033519E">
              <w:rPr>
                <w:rFonts w:asciiTheme="majorBidi" w:eastAsiaTheme="minorHAnsi" w:hAnsiTheme="majorBidi" w:cstheme="majorBidi"/>
                <w:lang w:eastAsia="en-US"/>
              </w:rPr>
              <w:t>likumprojekt</w:t>
            </w:r>
            <w:r>
              <w:rPr>
                <w:rFonts w:asciiTheme="majorBidi" w:eastAsiaTheme="minorHAnsi" w:hAnsiTheme="majorBidi" w:cstheme="majorBidi"/>
                <w:lang w:eastAsia="en-US"/>
              </w:rPr>
              <w:t>u</w:t>
            </w:r>
            <w:r w:rsidRPr="0033519E">
              <w:rPr>
                <w:rFonts w:asciiTheme="majorBidi" w:eastAsiaTheme="minorHAnsi" w:hAnsiTheme="majorBidi" w:cstheme="majorBidi"/>
                <w:lang w:eastAsia="en-US"/>
              </w:rPr>
              <w:t xml:space="preserve"> “Grozījumi Publisko iepirkumu likumā” (VSS-296) un </w:t>
            </w:r>
            <w:r>
              <w:rPr>
                <w:rFonts w:asciiTheme="majorBidi" w:eastAsiaTheme="minorHAnsi" w:hAnsiTheme="majorBidi" w:cstheme="majorBidi"/>
                <w:lang w:eastAsia="en-US"/>
              </w:rPr>
              <w:t xml:space="preserve">likumprojektu </w:t>
            </w:r>
            <w:r w:rsidRPr="0033519E">
              <w:rPr>
                <w:rFonts w:asciiTheme="majorBidi" w:eastAsiaTheme="minorHAnsi" w:hAnsiTheme="majorBidi" w:cstheme="majorBidi"/>
                <w:lang w:eastAsia="en-US"/>
              </w:rPr>
              <w:t>“Grozījums Aizsardzības un drošības jomas iepirkumu likumā” (VSS-297)</w:t>
            </w:r>
            <w:r>
              <w:rPr>
                <w:rFonts w:asciiTheme="majorBidi" w:eastAsiaTheme="minorHAnsi" w:hAnsiTheme="majorBidi" w:cstheme="majorBidi"/>
                <w:lang w:eastAsia="en-US"/>
              </w:rPr>
              <w:t>.</w:t>
            </w:r>
          </w:p>
          <w:p w:rsidR="00F045A4" w:rsidRPr="00E711DA" w:rsidP="00594D44" w14:paraId="13113E43" w14:textId="77777777">
            <w:pPr>
              <w:spacing w:after="0" w:line="240" w:lineRule="auto"/>
              <w:ind w:firstLine="567"/>
              <w:jc w:val="both"/>
              <w:rPr>
                <w:rFonts w:eastAsia="Times New Roman"/>
                <w:lang w:eastAsia="zh-TW"/>
              </w:rPr>
            </w:pPr>
            <w:r>
              <w:rPr>
                <w:lang w:eastAsia="en-US"/>
              </w:rPr>
              <w:t>Likumprojektos ietvertais regulējums</w:t>
            </w:r>
            <w:r w:rsidRPr="00E711DA">
              <w:rPr>
                <w:lang w:eastAsia="en-US"/>
              </w:rPr>
              <w:t xml:space="preserve"> paredz</w:t>
            </w:r>
            <w:r>
              <w:rPr>
                <w:rFonts w:eastAsiaTheme="minorHAnsi"/>
                <w:lang w:eastAsia="en-US"/>
              </w:rPr>
              <w:t>ēja</w:t>
            </w:r>
            <w:r w:rsidRPr="00E711DA">
              <w:rPr>
                <w:lang w:eastAsia="en-US"/>
              </w:rPr>
              <w:t xml:space="preserve">, ka </w:t>
            </w:r>
            <w:r w:rsidRPr="00E711DA">
              <w:t xml:space="preserve">pasūtītājs ir tiesīgs </w:t>
            </w:r>
            <w:r>
              <w:t xml:space="preserve">publiskajos </w:t>
            </w:r>
            <w:r w:rsidRPr="00E711DA">
              <w:t xml:space="preserve">iepirkumos kā izšķirošo piedāvājuma izvēles kritēriju norādīt nodarbināto zemessargu skaitu uzņēmumā, atbilstoši kuram izvēlēties piedāvājumu, ja vismaz divu </w:t>
            </w:r>
            <w:r w:rsidRPr="00E711DA">
              <w:t xml:space="preserve">piedāvājumu novērtējums ir vienāds. </w:t>
            </w:r>
          </w:p>
          <w:p w:rsidR="00F045A4" w:rsidRPr="00E711DA" w:rsidP="00594D44" w14:paraId="178E555A" w14:textId="2D12FB0E">
            <w:pPr>
              <w:spacing w:after="0" w:line="240" w:lineRule="auto"/>
              <w:ind w:firstLine="567"/>
              <w:jc w:val="both"/>
            </w:pPr>
            <w:r w:rsidRPr="00E711DA">
              <w:t xml:space="preserve">Šie likumprojekti tika </w:t>
            </w:r>
            <w:r>
              <w:t>izstrādāti</w:t>
            </w:r>
            <w:r w:rsidR="00B50AD9">
              <w:t>, lai</w:t>
            </w:r>
            <w:r w:rsidRPr="00E711DA">
              <w:t xml:space="preserve"> noteikt</w:t>
            </w:r>
            <w:r w:rsidR="00B50AD9">
              <w:t>u</w:t>
            </w:r>
            <w:r w:rsidRPr="00E711DA">
              <w:t xml:space="preserve"> zināmas priekšrocības publiskajos iepirkumos tiem </w:t>
            </w:r>
            <w:r>
              <w:t>piegādātājiem</w:t>
            </w:r>
            <w:r w:rsidRPr="00E711DA">
              <w:t>, kuri nodarbina zemessargus</w:t>
            </w:r>
            <w:r>
              <w:t xml:space="preserve">, </w:t>
            </w:r>
            <w:r w:rsidR="00FF781E">
              <w:t xml:space="preserve">un </w:t>
            </w:r>
            <w:r>
              <w:t>netieši motivētu to ieinteresētību zemessargu nodarbināšanā, neraugoties uz likum</w:t>
            </w:r>
            <w:r w:rsidR="00FF781E">
              <w:t>ā</w:t>
            </w:r>
            <w:r>
              <w:t xml:space="preserve"> </w:t>
            </w:r>
            <w:r w:rsidR="00FF781E">
              <w:t xml:space="preserve">noteiktajiem </w:t>
            </w:r>
            <w:r>
              <w:t xml:space="preserve">pienākumiem </w:t>
            </w:r>
            <w:r w:rsidR="00E26043">
              <w:t xml:space="preserve">– </w:t>
            </w:r>
            <w:r>
              <w:t>atbrīvot darbinieku (zemessargu) no darba pienākumu pildīšanas uz zemessargu apmācības un dienesta Zemessardzē laiku</w:t>
            </w:r>
            <w:r w:rsidRPr="00E711DA">
              <w:t>.</w:t>
            </w:r>
          </w:p>
          <w:p w:rsidR="00F045A4" w:rsidP="00594D44" w14:paraId="4A6D1C56" w14:textId="5E0CF954">
            <w:pPr>
              <w:spacing w:after="0" w:line="240" w:lineRule="auto"/>
              <w:ind w:firstLine="567"/>
              <w:contextualSpacing/>
              <w:jc w:val="both"/>
            </w:pPr>
            <w:r>
              <w:t>Likumprojektu</w:t>
            </w:r>
            <w:r w:rsidRPr="00E711DA">
              <w:t xml:space="preserve"> saskaņošanas procesā </w:t>
            </w:r>
            <w:r>
              <w:t xml:space="preserve">tika </w:t>
            </w:r>
            <w:r w:rsidRPr="00E711DA">
              <w:t>konstatēt</w:t>
            </w:r>
            <w:r>
              <w:t>i daži</w:t>
            </w:r>
            <w:r w:rsidRPr="00E711DA">
              <w:t xml:space="preserve"> problēmjautājum</w:t>
            </w:r>
            <w:r>
              <w:t>i, kas apgrūtināja veiksmīgu likumprojektu turpmāk</w:t>
            </w:r>
            <w:r w:rsidR="00E26043">
              <w:t>o</w:t>
            </w:r>
            <w:r>
              <w:t xml:space="preserve"> virzību, proti:</w:t>
            </w:r>
          </w:p>
          <w:p w:rsidR="00F045A4" w:rsidRPr="00E711DA" w:rsidP="00594D44" w14:paraId="56E4E363" w14:textId="14CB2EC2">
            <w:pPr>
              <w:widowControl/>
              <w:numPr>
                <w:ilvl w:val="0"/>
                <w:numId w:val="12"/>
              </w:numPr>
              <w:spacing w:after="0" w:line="240" w:lineRule="auto"/>
              <w:contextualSpacing/>
              <w:jc w:val="both"/>
            </w:pPr>
            <w:r w:rsidRPr="00E711DA">
              <w:t xml:space="preserve">Publisko iepirkumu likums jau šobrīd </w:t>
            </w:r>
            <w:r>
              <w:t>pie</w:t>
            </w:r>
            <w:r w:rsidRPr="00E711DA">
              <w:t>ļauj kā izšķirošo piedāvājuma izvēles kritēriju noteikt zemessargu skaitu uzņēmumā</w:t>
            </w:r>
            <w:r>
              <w:t xml:space="preserve">, </w:t>
            </w:r>
            <w:r w:rsidR="00E26043">
              <w:t xml:space="preserve">konkrēti – </w:t>
            </w:r>
            <w:r>
              <w:t>Publisko iepirkumu likuma 51. panta septītās daļas tvērums pasūtītājam nodrošina tiesības noteikt piedāvājuma izvēles kritēriju pēc saviem ieskatiem. Šādu iemeslu dēļ nav saskatāma objektīva nepieciešamība atsevišķi noteikt un izcelt šāda kritērija piemērošanas iespējamību, turklāt</w:t>
            </w:r>
            <w:r w:rsidR="00E26043">
              <w:t xml:space="preserve"> – </w:t>
            </w:r>
            <w:r>
              <w:t>radot tiesību normas kolīzijas situāciju jautājumā par izvēles kritērija piemērošanas prioritāti</w:t>
            </w:r>
            <w:r w:rsidR="00E26043">
              <w:t>.</w:t>
            </w:r>
          </w:p>
          <w:p w:rsidR="00F045A4" w:rsidRPr="00E711DA" w:rsidP="00594D44" w14:paraId="25F42622" w14:textId="737B38FE">
            <w:pPr>
              <w:widowControl/>
              <w:numPr>
                <w:ilvl w:val="0"/>
                <w:numId w:val="12"/>
              </w:numPr>
              <w:spacing w:after="0" w:line="240" w:lineRule="auto"/>
              <w:contextualSpacing/>
              <w:jc w:val="both"/>
            </w:pPr>
            <w:r w:rsidRPr="00E711DA">
              <w:t>Pēc Valsts aizsardzības un militāro objektu iepirkuma centra rīcībā esošās informācijas</w:t>
            </w:r>
            <w:r w:rsidR="00E26043">
              <w:t>,</w:t>
            </w:r>
            <w:r w:rsidRPr="00E711DA">
              <w:t xml:space="preserve"> gadījumi, kad divu piedāvājumu novērtējums ir vienāds, ir ļoti reti un aizsardzības resora iepirkumu praksē šādi gadījumi nav fiksēti</w:t>
            </w:r>
            <w:r>
              <w:t>. Š</w:t>
            </w:r>
            <w:r w:rsidR="00E26043">
              <w:t>o</w:t>
            </w:r>
            <w:r>
              <w:t xml:space="preserve"> iemeslu dēļ ir jāatzīst, ka likumprojektos piedāvātais motivācijas instruments praksē netiktu izmantots, jo tā piemērošanas gadījumi būtu ļoti reti</w:t>
            </w:r>
            <w:r w:rsidR="00E26043">
              <w:t>.</w:t>
            </w:r>
          </w:p>
          <w:p w:rsidR="00F045A4" w:rsidRPr="00E711DA" w:rsidP="00594D44" w14:paraId="22679FAD" w14:textId="074B972D">
            <w:pPr>
              <w:widowControl/>
              <w:numPr>
                <w:ilvl w:val="0"/>
                <w:numId w:val="12"/>
              </w:numPr>
              <w:spacing w:after="0" w:line="240" w:lineRule="auto"/>
              <w:contextualSpacing/>
              <w:jc w:val="both"/>
            </w:pPr>
            <w:r w:rsidRPr="00E711DA">
              <w:t xml:space="preserve">Ir grūti un </w:t>
            </w:r>
            <w:r>
              <w:t xml:space="preserve">bieži vien </w:t>
            </w:r>
            <w:r w:rsidRPr="00E711DA">
              <w:t>pat neiespējami sasaistīt nodarbināto zemessargu skaitu uzņēmumā ar iepirkuma priekšmetu, kas ir obligāts izšķirošā piedāvājuma izvēles kritērija piemērošanas komponents (ir faktiski jāpierāda, kāpēc komersantam (piegādātājam) veidojas pamatotas priekšrocības pakalpojuma izpildē vai preces izgatavošanā, ja šajā procesā iesaistās tā nodarbinātie zemessargi ar savām profesionāl</w:t>
            </w:r>
            <w:r w:rsidR="00E26043">
              <w:t>aj</w:t>
            </w:r>
            <w:r w:rsidRPr="00E711DA">
              <w:t>ām kvalifikācijas priekšrocībām)</w:t>
            </w:r>
            <w:r w:rsidR="00E26043">
              <w:t>.</w:t>
            </w:r>
          </w:p>
          <w:p w:rsidR="00F045A4" w:rsidP="00594D44" w14:paraId="7C656199" w14:textId="041EA90F">
            <w:pPr>
              <w:widowControl/>
              <w:numPr>
                <w:ilvl w:val="0"/>
                <w:numId w:val="12"/>
              </w:numPr>
              <w:spacing w:after="0" w:line="240" w:lineRule="auto"/>
              <w:contextualSpacing/>
              <w:jc w:val="both"/>
            </w:pPr>
            <w:r w:rsidRPr="00E711DA">
              <w:t xml:space="preserve">Administratīvais slogs, kas tiek uzlikts iestādei, lai nodrošinātu informācijas izsniegšanu komersantiem un pretendentiem un centralizētajām iepirkumu institūcijām, ir nesamērīgs, sevišķi ņemot vērā iepirkuma procedūras termiņus, kādos pieprasīto informāciju vajadzētu apstrādāt un izsniegt. </w:t>
            </w:r>
            <w:r w:rsidR="00E26043">
              <w:t xml:space="preserve">Šobrīd </w:t>
            </w:r>
            <w:r>
              <w:t>nav</w:t>
            </w:r>
            <w:r w:rsidRPr="00E711DA">
              <w:t xml:space="preserve"> izstrādāta sistēma, kas ļautu vienkārši </w:t>
            </w:r>
            <w:r w:rsidRPr="00E711DA">
              <w:t>un ātri atlasīt informāciju par konkrēta komersanta nodarbināto zemessargu skaitu</w:t>
            </w:r>
            <w:r>
              <w:t xml:space="preserve"> Zemessardzē. Nesamērīgums veidojas no tā, ka Aizsardzības ministrijas resora finanšu līdzekļi tiktu izlietoti informācijas aprites nodrošināšanai, kas vairums gadījumos būs nevajadzīga, jo piedāvājumu novērtējums vairum</w:t>
            </w:r>
            <w:r w:rsidR="004A11AB">
              <w:t>ā</w:t>
            </w:r>
            <w:r>
              <w:t xml:space="preserve"> gadījum</w:t>
            </w:r>
            <w:r w:rsidR="004A11AB">
              <w:t>u</w:t>
            </w:r>
            <w:r>
              <w:t xml:space="preserve"> būs atšķirīgs, proti, nebūs iespēja</w:t>
            </w:r>
            <w:r w:rsidR="004A11AB">
              <w:t>s</w:t>
            </w:r>
            <w:r>
              <w:t xml:space="preserve"> piemērot izšķirošo piedāvājuma izvēles kritēriju</w:t>
            </w:r>
            <w:r w:rsidR="004A11AB">
              <w:t>.</w:t>
            </w:r>
          </w:p>
          <w:p w:rsidR="00F045A4" w:rsidP="00594D44" w14:paraId="585E1BCC" w14:textId="28EBD06D">
            <w:pPr>
              <w:widowControl/>
              <w:numPr>
                <w:ilvl w:val="0"/>
                <w:numId w:val="12"/>
              </w:numPr>
              <w:spacing w:after="0" w:line="240" w:lineRule="auto"/>
              <w:contextualSpacing/>
              <w:jc w:val="both"/>
            </w:pPr>
            <w:r>
              <w:t>Saskaņošanas procesā tika izteiktas norādes un bažas par likumprojektos iekļautā regulējuma neatbilstību darba tiesību normām, tas ir, Darba likuma 7. pantā nostiprinātajam vienlīdzīgu tiesību principam visiem darbiniekiem, kā arī Darba likuma 29. pantā nostiprinātajam tiešas un netiešas diskriminācijas aizlieguma principam, jo netieši varētu tikt veicināta konkrētu lēmumu pieņemšana nodarbinātības jomā saistībā ar darbinieku piederību noteiktai grupai. Ņemot vērā iepriekšminēto, pirmšķietami ir secināms, ka visas sabiedrības ieguvums no šāda regulējuma ieviešanas varētu nebūt pietiekami nozīmīgs, lai pieļautu Satversmē un Darba likumā noteikto principu neievērošanu attiecībā uz visiem nodarbinātajiem, kas nav zemessargi.</w:t>
            </w:r>
          </w:p>
          <w:p w:rsidR="00F045A4" w:rsidP="00594D44" w14:paraId="2D5D4CA2" w14:textId="15FAB80E">
            <w:pPr>
              <w:widowControl/>
              <w:numPr>
                <w:ilvl w:val="0"/>
                <w:numId w:val="12"/>
              </w:numPr>
              <w:spacing w:after="0" w:line="240" w:lineRule="auto"/>
              <w:contextualSpacing/>
              <w:jc w:val="both"/>
            </w:pPr>
            <w:r>
              <w:t>Tāpat a</w:t>
            </w:r>
            <w:r w:rsidRPr="00E711DA">
              <w:t xml:space="preserve">tzinumu sniedzēji norādīja uz izstrādāto tiesību normu formālo un deklaratīvo raksturu, jo </w:t>
            </w:r>
            <w:r>
              <w:t xml:space="preserve">to </w:t>
            </w:r>
            <w:r w:rsidRPr="00E711DA">
              <w:t xml:space="preserve">mērķis </w:t>
            </w:r>
            <w:r w:rsidR="004A11AB">
              <w:t xml:space="preserve">– </w:t>
            </w:r>
            <w:r w:rsidRPr="00E711DA">
              <w:t>noteikt zināmas priekšrocības publiskajos iepirkumos tiem komersantiem (piegādātājiem), kuri nodarbina zemessargus,</w:t>
            </w:r>
            <w:r w:rsidR="004A11AB">
              <w:t xml:space="preserve"> –</w:t>
            </w:r>
            <w:r w:rsidRPr="00E711DA">
              <w:t xml:space="preserve"> tiktu sasniegts ļoti retos gadījumos, savukārt iestāde patērētu lielus </w:t>
            </w:r>
            <w:r>
              <w:t xml:space="preserve">administratīvos, </w:t>
            </w:r>
            <w:r w:rsidRPr="00E711DA">
              <w:t>laika un finanšu resursus, lai nodrošinātu komersantus un centralizētās iepirkumu institūcijas ar nepieciešamo informāciju, kas procentuāli lielākajā daļā gadījumu netiktu izmantota.</w:t>
            </w:r>
          </w:p>
          <w:p w:rsidR="00F045A4" w:rsidP="00594D44" w14:paraId="6F51AF6D" w14:textId="73EEE3C0">
            <w:pPr>
              <w:widowControl/>
              <w:spacing w:after="0" w:line="240" w:lineRule="auto"/>
              <w:ind w:firstLine="606"/>
              <w:contextualSpacing/>
              <w:jc w:val="both"/>
            </w:pPr>
            <w:r>
              <w:t>Vienlaikus Aizsardzības ministrija norāda, ka ar Saeimas 2019. gada 7. marta sēdē apstiprinātajiem likumprojektiem “Grozījumi Darba likumā” un “Grozījumi Latvijas Republikas Zemessardzes likumā”, kuri spēkā stājās 2019. gada 4. aprīlī, Aizsardzības ministrija ir absolūti sasniegusi  un izpildījusi valdības noteiktos uzdevumus, nekā sākotnēji tas bija paredzēts i</w:t>
            </w:r>
            <w:r w:rsidRPr="00730B79">
              <w:t>nformatīv</w:t>
            </w:r>
            <w:r>
              <w:t>ajā</w:t>
            </w:r>
            <w:r w:rsidRPr="00730B79">
              <w:t xml:space="preserve"> ziņojum</w:t>
            </w:r>
            <w:r>
              <w:t>ā</w:t>
            </w:r>
            <w:r w:rsidRPr="00730B79">
              <w:t xml:space="preserve"> “Par valdības rīcības plāna 2016. gadam 77. punkta “Izstrādāt priekšlikumus ekonomiskajiem stimuliem uzņēmējiem, lai motivētu viņu darbinieku regulāru piedalīšanos Zemessardzes </w:t>
            </w:r>
            <w:r>
              <w:t>mācībās” izpildes organizēšanu”. Šajos likumprojektos tika iestrādāts finansiāla rakstura kompensācijas mehānisms zemessargu darba devējiem, kas sākotnēji netika plānots, bet</w:t>
            </w:r>
            <w:r w:rsidR="0086151A">
              <w:t>,</w:t>
            </w:r>
            <w:r>
              <w:t xml:space="preserve"> izvērtējot vispārējos ieguvumus, tika </w:t>
            </w:r>
            <w:r>
              <w:t>virzīts apstiprināšanai Ministru kabinetā un vēlāk</w:t>
            </w:r>
            <w:r w:rsidR="0086151A">
              <w:t xml:space="preserve"> –  </w:t>
            </w:r>
            <w:r>
              <w:t>Saeimā.</w:t>
            </w:r>
          </w:p>
          <w:p w:rsidR="00F045A4" w:rsidP="00594D44" w14:paraId="2BC3DADD" w14:textId="77777777">
            <w:pPr>
              <w:widowControl/>
              <w:spacing w:after="0" w:line="240" w:lineRule="auto"/>
              <w:ind w:firstLine="606"/>
              <w:contextualSpacing/>
              <w:jc w:val="both"/>
            </w:pPr>
            <w:r>
              <w:t>Grozījumi Zemessardzes likumā un Darba likumā nosaka, ka, sākot ar 2020. gada 1. janvāri, darba devējs vienu reizi gadā attaisnojošu iemeslu dēļ atbrīvo no darba pienākumu veikšanas darbinieku, zemessargu, kurš piecas darba dienas pēc kārtas neveic darba pienākumus, bet gan iesaistās zemessargu kolektīvajā apmācībā, saņemot par to atlīdzību. </w:t>
            </w:r>
          </w:p>
          <w:p w:rsidR="00F045A4" w:rsidP="00594D44" w14:paraId="13B02A47" w14:textId="77777777">
            <w:pPr>
              <w:widowControl/>
              <w:spacing w:after="0" w:line="240" w:lineRule="auto"/>
              <w:ind w:firstLine="606"/>
              <w:contextualSpacing/>
              <w:jc w:val="both"/>
            </w:pPr>
            <w:r>
              <w:t>Tāpat grozījumi nosaka, ka darba devējs pēc savas izvēles var izmaksāt atlīdzību darbiniekiem, kuri, iepriekš par to paziņojot, neveic darba pienākumus saistībā ar zemessarga individuālo apmācību vai rezerves karavīra militārajām mācībām.</w:t>
            </w:r>
          </w:p>
          <w:p w:rsidR="00F045A4" w:rsidP="00594D44" w14:paraId="68529F09" w14:textId="40DF629D">
            <w:pPr>
              <w:widowControl/>
              <w:spacing w:after="0" w:line="240" w:lineRule="auto"/>
              <w:ind w:firstLine="606"/>
              <w:contextualSpacing/>
              <w:jc w:val="both"/>
            </w:pPr>
            <w:r>
              <w:t>Saskaņā ar pieņemtajiem grozījumiem darba devējiem tiks kompensēti izdevumi, kas tiem radušies, izmaksājot darbiniekiem atlīdzību par atrašanos zemessargu kolektīvajā apmācībā līdz piecām darba dienām kalendār</w:t>
            </w:r>
            <w:r w:rsidR="0002506A">
              <w:t>a</w:t>
            </w:r>
            <w:r>
              <w:t xml:space="preserve"> gad</w:t>
            </w:r>
            <w:r w:rsidR="0002506A">
              <w:t xml:space="preserve">ā </w:t>
            </w:r>
            <w:r>
              <w:t>Ministru kabineta noteiktajā apmērā un kārtībā.</w:t>
            </w:r>
          </w:p>
          <w:p w:rsidR="00F045A4" w:rsidRPr="00E71412" w:rsidP="00594D44" w14:paraId="44AC13C8" w14:textId="08B2DA87">
            <w:pPr>
              <w:widowControl/>
              <w:spacing w:after="0" w:line="240" w:lineRule="auto"/>
              <w:ind w:firstLine="606"/>
              <w:contextualSpacing/>
              <w:jc w:val="both"/>
            </w:pPr>
            <w:r>
              <w:t xml:space="preserve">  </w:t>
            </w:r>
            <w:r w:rsidR="0002506A">
              <w:t xml:space="preserve">Šo </w:t>
            </w:r>
            <w:r>
              <w:t xml:space="preserve">iemeslu dēļ Aizsardzības ministrija lūdz atzīt Ministru kabineta 2017. gada 19. decembra sēdes protokollēmuma (prot. Nr. 63 63. §) </w:t>
            </w:r>
            <w:r w:rsidR="0002506A">
              <w:rPr>
                <w:bCs/>
              </w:rPr>
              <w:t>“</w:t>
            </w:r>
            <w:r w:rsidRPr="00B36F3C">
              <w:rPr>
                <w:bCs/>
              </w:rPr>
              <w:t xml:space="preserve">Informatīvais ziņojums </w:t>
            </w:r>
            <w:r w:rsidRPr="00B36F3C">
              <w:t>“Par valdības rīcības plāna 2016. gadam 77. punkta “Izstrādāt priekšlikumus ekonomiskajiem stimuliem uzņēmējiem, lai motivētu viņu darbinieku regulāru piedalīšanos Zemessardzes mācībās” izpildes organizēšanu””</w:t>
            </w:r>
            <w:r>
              <w:rPr>
                <w:bCs/>
              </w:rPr>
              <w:t xml:space="preserve"> 3. un 4. punktu</w:t>
            </w:r>
            <w:r>
              <w:t xml:space="preserve"> par aktualitāti zaudējušiem.</w:t>
            </w:r>
          </w:p>
        </w:tc>
      </w:tr>
    </w:tbl>
    <w:p w:rsidR="00974116" w:rsidP="00F045A4" w14:paraId="696D34CF" w14:textId="07536AF9">
      <w:pPr>
        <w:pStyle w:val="NormalWeb"/>
        <w:spacing w:before="0" w:beforeAutospacing="0" w:after="0" w:afterAutospacing="0"/>
        <w:jc w:val="both"/>
      </w:pPr>
    </w:p>
    <w:p w:rsidR="00F045A4" w:rsidP="00F045A4" w14:paraId="130AA5AF" w14:textId="33BDDBAD">
      <w:pPr>
        <w:pStyle w:val="NormalWeb"/>
        <w:spacing w:before="0" w:beforeAutospacing="0" w:after="0" w:afterAutospacing="0"/>
        <w:jc w:val="both"/>
      </w:pPr>
      <w:r>
        <w:t xml:space="preserve">Pielikumā: Ministru kabineta protokollēmuma projekts uz 1 lp. (datne: </w:t>
      </w:r>
      <w:r w:rsidRPr="00AF1F45">
        <w:t>AIMProt_170419</w:t>
      </w:r>
      <w:r>
        <w:t>.docx).</w:t>
      </w:r>
    </w:p>
    <w:p w:rsidR="00F045A4" w:rsidP="00F045A4" w14:paraId="1A82DBE1" w14:textId="77777777">
      <w:pPr>
        <w:spacing w:after="0" w:line="240" w:lineRule="auto"/>
        <w:ind w:firstLine="426"/>
        <w:contextualSpacing/>
        <w:jc w:val="both"/>
      </w:pPr>
    </w:p>
    <w:p w:rsidR="00F045A4" w:rsidP="00F045A4" w14:paraId="293A0E26" w14:textId="45936089">
      <w:pPr>
        <w:spacing w:after="0" w:line="240" w:lineRule="auto"/>
        <w:ind w:firstLine="426"/>
        <w:contextualSpacing/>
        <w:jc w:val="both"/>
      </w:pPr>
    </w:p>
    <w:p w:rsidR="00F045A4" w:rsidP="00F045A4" w14:paraId="41EB5025" w14:textId="77777777">
      <w:pPr>
        <w:spacing w:after="0" w:line="240" w:lineRule="auto"/>
        <w:ind w:firstLine="426"/>
        <w:contextualSpacing/>
        <w:jc w:val="both"/>
      </w:pPr>
    </w:p>
    <w:p w:rsidR="00F045A4" w:rsidP="00F045A4" w14:paraId="333D7F41" w14:textId="77777777">
      <w:pPr>
        <w:spacing w:after="0" w:line="240" w:lineRule="auto"/>
        <w:ind w:firstLine="426"/>
        <w:contextualSpacing/>
        <w:jc w:val="both"/>
      </w:pPr>
    </w:p>
    <w:p w:rsidR="0002506A" w:rsidP="00C942AC" w14:paraId="56473EEB" w14:textId="5C5C0080">
      <w:pPr>
        <w:tabs>
          <w:tab w:val="left" w:pos="6804"/>
        </w:tabs>
        <w:spacing w:after="0" w:line="240" w:lineRule="auto"/>
      </w:pPr>
      <w:r>
        <w:t xml:space="preserve">Ministru prezidenta biedra, aizsardzības ministra </w:t>
      </w:r>
      <w:r w:rsidR="00F20AD4">
        <w:t>vietā</w:t>
      </w:r>
    </w:p>
    <w:p w:rsidR="00C942AC" w:rsidP="00C942AC" w14:paraId="41611787" w14:textId="0BAA8950">
      <w:pPr>
        <w:tabs>
          <w:tab w:val="left" w:pos="6804"/>
        </w:tabs>
        <w:spacing w:after="0" w:line="240" w:lineRule="auto"/>
      </w:pPr>
      <w:r>
        <w:t>vides aizsardzības un reģionālās attīstības ministrs</w:t>
      </w:r>
      <w:r>
        <w:tab/>
      </w:r>
      <w:r w:rsidR="00F20AD4">
        <w:tab/>
      </w:r>
      <w:r w:rsidR="00F20AD4">
        <w:tab/>
      </w:r>
      <w:r>
        <w:t>Juris Pūce</w:t>
      </w:r>
    </w:p>
    <w:p w:rsidR="00F045A4" w:rsidP="00F045A4" w14:paraId="35758E6A" w14:textId="77777777">
      <w:pPr>
        <w:tabs>
          <w:tab w:val="left" w:pos="6804"/>
        </w:tabs>
        <w:spacing w:before="720" w:after="0" w:line="240" w:lineRule="auto"/>
        <w:rPr>
          <w:noProof/>
          <w:sz w:val="16"/>
          <w:szCs w:val="16"/>
        </w:rPr>
      </w:pPr>
    </w:p>
    <w:p w:rsidR="00F045A4" w:rsidRPr="006C787C" w:rsidP="00F045A4" w14:paraId="6ECB6409" w14:textId="798937F5">
      <w:pPr>
        <w:tabs>
          <w:tab w:val="left" w:pos="6804"/>
        </w:tabs>
        <w:spacing w:before="720" w:after="0" w:line="240" w:lineRule="auto"/>
        <w:rPr>
          <w:sz w:val="16"/>
          <w:szCs w:val="16"/>
        </w:rPr>
      </w:pPr>
      <w:r w:rsidRPr="006C787C">
        <w:rPr>
          <w:noProof/>
          <w:sz w:val="16"/>
          <w:szCs w:val="16"/>
        </w:rPr>
        <w:t>Ieva Gulbe</w:t>
      </w:r>
      <w:r w:rsidRPr="006C787C">
        <w:rPr>
          <w:sz w:val="16"/>
          <w:szCs w:val="16"/>
        </w:rPr>
        <w:t xml:space="preserve">, </w:t>
      </w:r>
      <w:r w:rsidRPr="006C787C">
        <w:rPr>
          <w:noProof/>
          <w:sz w:val="16"/>
          <w:szCs w:val="16"/>
        </w:rPr>
        <w:t>67335127</w:t>
      </w:r>
      <w:bookmarkStart w:id="0" w:name="_GoBack"/>
      <w:bookmarkEnd w:id="0"/>
    </w:p>
    <w:p w:rsidR="00F045A4" w:rsidP="00F045A4" w14:paraId="0BC99619" w14:textId="77777777">
      <w:pPr>
        <w:tabs>
          <w:tab w:val="left" w:pos="6804"/>
        </w:tabs>
        <w:spacing w:after="0" w:line="240" w:lineRule="auto"/>
        <w:rPr>
          <w:sz w:val="16"/>
          <w:szCs w:val="16"/>
        </w:rPr>
      </w:pPr>
      <w:r w:rsidRPr="006C787C">
        <w:rPr>
          <w:noProof/>
          <w:sz w:val="16"/>
          <w:szCs w:val="16"/>
        </w:rPr>
        <w:t>ieva.gulbe@mod.gov.lv</w:t>
      </w:r>
    </w:p>
    <w:p w:rsidR="00F045A4" w:rsidP="00F045A4" w14:paraId="4F8FF50E" w14:textId="77777777">
      <w:pPr>
        <w:rPr>
          <w:sz w:val="16"/>
          <w:szCs w:val="16"/>
        </w:rPr>
      </w:pPr>
    </w:p>
    <w:p w:rsidR="00A650A4" w:rsidRPr="007271A6" w:rsidP="00F045A4" w14:paraId="2BCBB580" w14:textId="496EF569">
      <w:pPr>
        <w:rPr>
          <w:sz w:val="16"/>
          <w:szCs w:val="16"/>
        </w:rPr>
      </w:pPr>
      <w:r>
        <w:rPr>
          <w:sz w:val="16"/>
          <w:szCs w:val="16"/>
        </w:rPr>
        <w:t>AIMVest_170419_VK_TA-1511.docx</w:t>
      </w:r>
    </w:p>
    <w:sectPr w:rsidSect="00330D43">
      <w:footerReference w:type="default" r:id="rId4"/>
      <w:headerReference w:type="first" r:id="rId5"/>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ItalicM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00089272"/>
      <w:docPartObj>
        <w:docPartGallery w:val="Page Numbers (Bottom of Page)"/>
        <w:docPartUnique/>
      </w:docPartObj>
    </w:sdtPr>
    <w:sdtContent>
      <w:sdt>
        <w:sdtPr>
          <w:id w:val="521693661"/>
          <w:docPartObj>
            <w:docPartGallery w:val="Page Numbers (Top of Page)"/>
            <w:docPartUnique/>
          </w:docPartObj>
        </w:sdtPr>
        <w:sdtContent>
          <w:p w:rsidR="00A339EF" w:rsidRPr="00A339EF" w:rsidP="00A339EF" w14:paraId="66AE17D0" w14:textId="0BA32405">
            <w:pPr>
              <w:spacing w:after="0" w:line="240" w:lineRule="auto"/>
              <w:jc w:val="center"/>
              <w:rPr>
                <w:rFonts w:ascii="TimesNewRomanPS-ItalicMT" w:hAnsi="TimesNewRomanPS-ItalicMT"/>
                <w:iCs/>
                <w:sz w:val="20"/>
                <w:szCs w:val="20"/>
              </w:rPr>
            </w:pPr>
          </w:p>
          <w:p w:rsidR="00A339EF" w:rsidRPr="00A339EF" w:rsidP="00A339EF" w14:paraId="66AE17D1" w14:textId="3BDE2532">
            <w:pPr>
              <w:pStyle w:val="Footer"/>
              <w:jc w:val="right"/>
            </w:pPr>
            <w:r w:rsidRPr="00A339EF">
              <w:rPr>
                <w:bCs/>
              </w:rPr>
              <w:fldChar w:fldCharType="begin"/>
            </w:r>
            <w:r w:rsidRPr="00A339EF">
              <w:rPr>
                <w:bCs/>
              </w:rPr>
              <w:instrText xml:space="preserve"> PAGE </w:instrText>
            </w:r>
            <w:r w:rsidRPr="00A339EF">
              <w:rPr>
                <w:bCs/>
              </w:rPr>
              <w:fldChar w:fldCharType="separate"/>
            </w:r>
            <w:r w:rsidRPr="00A339EF">
              <w:rPr>
                <w:bCs/>
              </w:rPr>
              <w:t>5</w:t>
            </w:r>
            <w:r w:rsidRPr="00A339EF">
              <w:rPr>
                <w:bCs/>
              </w:rPr>
              <w:fldChar w:fldCharType="end"/>
            </w:r>
            <w:r w:rsidRPr="00A339EF">
              <w:t xml:space="preserve"> - </w:t>
            </w:r>
            <w:r w:rsidRPr="00A339EF">
              <w:rPr>
                <w:bCs/>
              </w:rPr>
              <w:fldChar w:fldCharType="begin"/>
            </w:r>
            <w:r w:rsidRPr="00A339EF">
              <w:rPr>
                <w:bCs/>
              </w:rPr>
              <w:instrText xml:space="preserve"> NUMPAGES  </w:instrText>
            </w:r>
            <w:r w:rsidRPr="00A339EF">
              <w:rPr>
                <w:bCs/>
              </w:rPr>
              <w:fldChar w:fldCharType="separate"/>
            </w:r>
            <w:r w:rsidRPr="00A339EF">
              <w:rPr>
                <w:bCs/>
              </w:rPr>
              <w:t>5</w:t>
            </w:r>
            <w:r w:rsidRPr="00A339EF">
              <w:rPr>
                <w:bCs/>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4AF3" w:rsidRPr="008669E5" w:rsidP="000473E9" w14:paraId="66AE17D2" w14:textId="77777777">
    <w:pPr>
      <w:spacing w:before="2520" w:after="120"/>
    </w:pPr>
    <w:r w:rsidRPr="008669E5">
      <w:rPr>
        <w:noProof/>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1973580</wp:posOffset>
              </wp:positionV>
              <wp:extent cx="5838825" cy="314325"/>
              <wp:effectExtent l="0" t="0" r="9525" b="9525"/>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A40B4" w:rsidRPr="008669E5" w:rsidP="009A40B4" w14:textId="77777777">
                          <w:pPr>
                            <w:spacing w:after="0" w:line="194" w:lineRule="exact"/>
                            <w:ind w:left="20" w:right="-45"/>
                            <w:jc w:val="center"/>
                            <w:rPr>
                              <w:rFonts w:eastAsia="Times New Roman"/>
                              <w:sz w:val="17"/>
                              <w:szCs w:val="17"/>
                            </w:rPr>
                          </w:pPr>
                          <w:r w:rsidRPr="008669E5">
                            <w:rPr>
                              <w:rFonts w:eastAsia="Times New Roman"/>
                              <w:color w:val="231F20"/>
                              <w:sz w:val="17"/>
                              <w:szCs w:val="17"/>
                            </w:rPr>
                            <w:t>K. Vald</w:t>
                          </w:r>
                          <w:r w:rsidR="004033F4">
                            <w:rPr>
                              <w:rFonts w:eastAsia="Times New Roman"/>
                              <w:color w:val="231F20"/>
                              <w:sz w:val="17"/>
                              <w:szCs w:val="17"/>
                            </w:rPr>
                            <w:t>emāra iela 10/12, Rīga, LV-1473;</w:t>
                          </w:r>
                          <w:r w:rsidRPr="008669E5">
                            <w:rPr>
                              <w:rFonts w:eastAsia="Times New Roman"/>
                              <w:color w:val="231F20"/>
                              <w:sz w:val="17"/>
                              <w:szCs w:val="17"/>
                            </w:rPr>
                            <w:t xml:space="preserve"> tālr</w:t>
                          </w:r>
                          <w:r w:rsidR="004033F4">
                            <w:rPr>
                              <w:rFonts w:eastAsia="Times New Roman"/>
                              <w:color w:val="231F20"/>
                              <w:sz w:val="17"/>
                              <w:szCs w:val="17"/>
                            </w:rPr>
                            <w:t>.: 67210124;</w:t>
                          </w:r>
                          <w:r w:rsidRPr="008669E5">
                            <w:rPr>
                              <w:rFonts w:eastAsia="Times New Roman"/>
                              <w:color w:val="231F20"/>
                              <w:sz w:val="17"/>
                              <w:szCs w:val="17"/>
                            </w:rPr>
                            <w:t xml:space="preserve"> fakss</w:t>
                          </w:r>
                          <w:r w:rsidR="004033F4">
                            <w:rPr>
                              <w:rFonts w:eastAsia="Times New Roman"/>
                              <w:color w:val="231F20"/>
                              <w:sz w:val="17"/>
                              <w:szCs w:val="17"/>
                            </w:rPr>
                            <w:t>: 67212307;</w:t>
                          </w:r>
                          <w:r w:rsidRPr="008669E5">
                            <w:rPr>
                              <w:rFonts w:eastAsia="Times New Roman"/>
                              <w:color w:val="231F20"/>
                              <w:sz w:val="17"/>
                              <w:szCs w:val="17"/>
                            </w:rPr>
                            <w:t xml:space="preserve"> e-pasts</w:t>
                          </w:r>
                          <w:r w:rsidR="004033F4">
                            <w:rPr>
                              <w:rFonts w:eastAsia="Times New Roman"/>
                              <w:color w:val="231F20"/>
                              <w:sz w:val="17"/>
                              <w:szCs w:val="17"/>
                            </w:rPr>
                            <w:t>:</w:t>
                          </w:r>
                          <w:r w:rsidRPr="008669E5">
                            <w:rPr>
                              <w:rFonts w:eastAsia="Times New Roman"/>
                              <w:color w:val="231F20"/>
                              <w:sz w:val="17"/>
                              <w:szCs w:val="17"/>
                            </w:rPr>
                            <w:t xml:space="preserve"> kanceleja@mod.gov.lv</w:t>
                          </w:r>
                          <w:r w:rsidR="004033F4">
                            <w:rPr>
                              <w:rFonts w:eastAsia="Times New Roman"/>
                              <w:color w:val="231F20"/>
                              <w:sz w:val="17"/>
                              <w:szCs w:val="17"/>
                            </w:rPr>
                            <w:t>;</w:t>
                          </w:r>
                          <w:r w:rsidRPr="008669E5">
                            <w:rPr>
                              <w:rFonts w:eastAsia="Times New Roman"/>
                              <w:color w:val="231F20"/>
                              <w:sz w:val="17"/>
                              <w:szCs w:val="17"/>
                            </w:rPr>
                            <w:t xml:space="preserve"> www.mod.gov.lv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5.4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9A40B4" w:rsidRPr="008669E5" w:rsidP="009A40B4" w14:paraId="66AE17DE" w14:textId="77777777">
                    <w:pPr>
                      <w:spacing w:after="0" w:line="194" w:lineRule="exact"/>
                      <w:ind w:left="20" w:right="-45"/>
                      <w:jc w:val="center"/>
                      <w:rPr>
                        <w:rFonts w:eastAsia="Times New Roman"/>
                        <w:sz w:val="17"/>
                        <w:szCs w:val="17"/>
                      </w:rPr>
                    </w:pPr>
                    <w:r w:rsidRPr="008669E5">
                      <w:rPr>
                        <w:rFonts w:eastAsia="Times New Roman"/>
                        <w:color w:val="231F20"/>
                        <w:sz w:val="17"/>
                        <w:szCs w:val="17"/>
                      </w:rPr>
                      <w:t>K. Vald</w:t>
                    </w:r>
                    <w:r w:rsidR="004033F4">
                      <w:rPr>
                        <w:rFonts w:eastAsia="Times New Roman"/>
                        <w:color w:val="231F20"/>
                        <w:sz w:val="17"/>
                        <w:szCs w:val="17"/>
                      </w:rPr>
                      <w:t>emāra iela 10/12, Rīga, LV-1473;</w:t>
                    </w:r>
                    <w:r w:rsidRPr="008669E5">
                      <w:rPr>
                        <w:rFonts w:eastAsia="Times New Roman"/>
                        <w:color w:val="231F20"/>
                        <w:sz w:val="17"/>
                        <w:szCs w:val="17"/>
                      </w:rPr>
                      <w:t xml:space="preserve"> tālr</w:t>
                    </w:r>
                    <w:r w:rsidR="004033F4">
                      <w:rPr>
                        <w:rFonts w:eastAsia="Times New Roman"/>
                        <w:color w:val="231F20"/>
                        <w:sz w:val="17"/>
                        <w:szCs w:val="17"/>
                      </w:rPr>
                      <w:t>.: 67210124;</w:t>
                    </w:r>
                    <w:r w:rsidRPr="008669E5">
                      <w:rPr>
                        <w:rFonts w:eastAsia="Times New Roman"/>
                        <w:color w:val="231F20"/>
                        <w:sz w:val="17"/>
                        <w:szCs w:val="17"/>
                      </w:rPr>
                      <w:t xml:space="preserve"> fakss</w:t>
                    </w:r>
                    <w:r w:rsidR="004033F4">
                      <w:rPr>
                        <w:rFonts w:eastAsia="Times New Roman"/>
                        <w:color w:val="231F20"/>
                        <w:sz w:val="17"/>
                        <w:szCs w:val="17"/>
                      </w:rPr>
                      <w:t>: 67212307;</w:t>
                    </w:r>
                    <w:r w:rsidRPr="008669E5">
                      <w:rPr>
                        <w:rFonts w:eastAsia="Times New Roman"/>
                        <w:color w:val="231F20"/>
                        <w:sz w:val="17"/>
                        <w:szCs w:val="17"/>
                      </w:rPr>
                      <w:t xml:space="preserve"> e-pasts</w:t>
                    </w:r>
                    <w:r w:rsidR="004033F4">
                      <w:rPr>
                        <w:rFonts w:eastAsia="Times New Roman"/>
                        <w:color w:val="231F20"/>
                        <w:sz w:val="17"/>
                        <w:szCs w:val="17"/>
                      </w:rPr>
                      <w:t>:</w:t>
                    </w:r>
                    <w:r w:rsidRPr="008669E5">
                      <w:rPr>
                        <w:rFonts w:eastAsia="Times New Roman"/>
                        <w:color w:val="231F20"/>
                        <w:sz w:val="17"/>
                        <w:szCs w:val="17"/>
                      </w:rPr>
                      <w:t xml:space="preserve"> kanceleja@mod.gov.lv</w:t>
                    </w:r>
                    <w:r w:rsidR="004033F4">
                      <w:rPr>
                        <w:rFonts w:eastAsia="Times New Roman"/>
                        <w:color w:val="231F20"/>
                        <w:sz w:val="17"/>
                        <w:szCs w:val="17"/>
                      </w:rPr>
                      <w:t>;</w:t>
                    </w:r>
                    <w:r w:rsidRPr="008669E5">
                      <w:rPr>
                        <w:rFonts w:eastAsia="Times New Roman"/>
                        <w:color w:val="231F20"/>
                        <w:sz w:val="17"/>
                        <w:szCs w:val="17"/>
                      </w:rPr>
                      <w:t xml:space="preserve"> www.mod.gov.lv</w:t>
                    </w:r>
                  </w:p>
                </w:txbxContent>
              </v:textbox>
            </v:shape>
          </w:pict>
        </mc:Fallback>
      </mc:AlternateContent>
    </w:r>
    <w:r w:rsidRPr="008669E5">
      <w:rPr>
        <w:noProof/>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1826895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3.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r w:rsidRPr="008669E5">
      <w:rPr>
        <w:noProof/>
      </w:rPr>
      <w:drawing>
        <wp:anchor distT="0" distB="0" distL="114300" distR="114300" simplePos="0" relativeHeight="251658240" behindDoc="1" locked="0" layoutInCell="1" allowOverlap="1">
          <wp:simplePos x="0" y="0"/>
          <wp:positionH relativeFrom="page">
            <wp:posOffset>1117600</wp:posOffset>
          </wp:positionH>
          <wp:positionV relativeFrom="page">
            <wp:posOffset>590550</wp:posOffset>
          </wp:positionV>
          <wp:extent cx="5936615" cy="1033145"/>
          <wp:effectExtent l="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233400"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tbl>
    <w:tblPr>
      <w:tblW w:w="7796" w:type="dxa"/>
      <w:tblInd w:w="108" w:type="dxa"/>
      <w:tblLayout w:type="fixed"/>
      <w:tblLook w:val="0000"/>
    </w:tblPr>
    <w:tblGrid>
      <w:gridCol w:w="3969"/>
      <w:gridCol w:w="3827"/>
    </w:tblGrid>
    <w:tr w14:paraId="66AE17D5" w14:textId="77777777" w:rsidTr="00DD3458">
      <w:tblPrEx>
        <w:tblW w:w="7796" w:type="dxa"/>
        <w:tblInd w:w="108" w:type="dxa"/>
        <w:tblLayout w:type="fixed"/>
        <w:tblLook w:val="0000"/>
      </w:tblPrEx>
      <w:trPr>
        <w:cantSplit/>
      </w:trPr>
      <w:tc>
        <w:tcPr>
          <w:tcW w:w="3969" w:type="dxa"/>
        </w:tcPr>
        <w:p w:rsidR="000473E9" w:rsidRPr="00C56EDF" w:rsidP="00DD3458" w14:paraId="66AE17D3" w14:textId="77777777">
          <w:pPr>
            <w:pStyle w:val="Header"/>
            <w:tabs>
              <w:tab w:val="clear" w:pos="4320"/>
            </w:tabs>
            <w:spacing w:before="120"/>
            <w:rPr>
              <w:color w:val="000000"/>
              <w:lang w:eastAsia="en-US"/>
            </w:rPr>
          </w:pPr>
          <w:r w:rsidRPr="00C56EDF">
            <w:rPr>
              <w:color w:val="000000"/>
              <w:lang w:eastAsia="en-US"/>
            </w:rPr>
            <w:t>Rīgā,</w:t>
          </w:r>
          <w:r w:rsidRPr="00C56EDF">
            <w:t xml:space="preserve"> </w:t>
          </w:r>
          <w:r w:rsidRPr="00437554" w:rsidR="00437554">
            <w:rPr>
              <w:noProof/>
              <w:color w:val="000000"/>
              <w:lang w:eastAsia="en-US"/>
            </w:rPr>
            <w:t>09.05.2019</w:t>
          </w:r>
          <w:r w:rsidRPr="00437554" w:rsidR="00437554">
            <w:rPr>
              <w:color w:val="000000"/>
              <w:lang w:eastAsia="en-US"/>
            </w:rPr>
            <w:t>.</w:t>
          </w:r>
        </w:p>
      </w:tc>
      <w:tc>
        <w:tcPr>
          <w:tcW w:w="3827" w:type="dxa"/>
        </w:tcPr>
        <w:p w:rsidR="000473E9" w:rsidRPr="0099125D" w:rsidP="00DD3458" w14:paraId="66AE17D4" w14:textId="77777777">
          <w:pPr>
            <w:pStyle w:val="Header"/>
            <w:tabs>
              <w:tab w:val="clear" w:pos="4320"/>
            </w:tabs>
            <w:spacing w:before="120"/>
            <w:rPr>
              <w:color w:val="000000"/>
              <w:lang w:val="en-US" w:eastAsia="en-US"/>
            </w:rPr>
          </w:pPr>
          <w:r>
            <w:rPr>
              <w:color w:val="000000"/>
              <w:lang w:val="en-US" w:eastAsia="en-US"/>
            </w:rPr>
            <w:t xml:space="preserve">Nr. </w:t>
          </w:r>
          <w:r>
            <w:rPr>
              <w:noProof/>
              <w:color w:val="000000"/>
              <w:lang w:val="en-US" w:eastAsia="en-US"/>
            </w:rPr>
            <w:t>MV-N/1130</w:t>
          </w:r>
        </w:p>
      </w:tc>
    </w:tr>
  </w:tbl>
  <w:p w:rsidR="008D4AF3" w:rsidRPr="008669E5" w:rsidP="008D4AF3" w14:paraId="66AE17D6"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76A8565E"/>
    <w:multiLevelType w:val="hybridMultilevel"/>
    <w:tmpl w:val="EB9C512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01"/>
    <w:rsid w:val="00006384"/>
    <w:rsid w:val="0002064A"/>
    <w:rsid w:val="0002506A"/>
    <w:rsid w:val="00030349"/>
    <w:rsid w:val="000473E9"/>
    <w:rsid w:val="000B5336"/>
    <w:rsid w:val="000C6EB8"/>
    <w:rsid w:val="00124173"/>
    <w:rsid w:val="001268C6"/>
    <w:rsid w:val="001C02FA"/>
    <w:rsid w:val="001D06AC"/>
    <w:rsid w:val="001D79E4"/>
    <w:rsid w:val="00265D4A"/>
    <w:rsid w:val="00275B9E"/>
    <w:rsid w:val="00290B9D"/>
    <w:rsid w:val="002B3077"/>
    <w:rsid w:val="002D7FAB"/>
    <w:rsid w:val="002E1474"/>
    <w:rsid w:val="002E5B36"/>
    <w:rsid w:val="002E75AE"/>
    <w:rsid w:val="00330D43"/>
    <w:rsid w:val="0033519E"/>
    <w:rsid w:val="00371560"/>
    <w:rsid w:val="003D6612"/>
    <w:rsid w:val="00403257"/>
    <w:rsid w:val="004033F4"/>
    <w:rsid w:val="0040747E"/>
    <w:rsid w:val="00437554"/>
    <w:rsid w:val="004A11AB"/>
    <w:rsid w:val="004B29B1"/>
    <w:rsid w:val="004F08C0"/>
    <w:rsid w:val="00535564"/>
    <w:rsid w:val="00594D44"/>
    <w:rsid w:val="005B2DC5"/>
    <w:rsid w:val="005B495A"/>
    <w:rsid w:val="0063254D"/>
    <w:rsid w:val="0064477B"/>
    <w:rsid w:val="00663C3A"/>
    <w:rsid w:val="0068055F"/>
    <w:rsid w:val="00696A5E"/>
    <w:rsid w:val="006C1639"/>
    <w:rsid w:val="006C787C"/>
    <w:rsid w:val="007271A6"/>
    <w:rsid w:val="00730B79"/>
    <w:rsid w:val="00760DE7"/>
    <w:rsid w:val="007B3BA5"/>
    <w:rsid w:val="007B48EC"/>
    <w:rsid w:val="007B7238"/>
    <w:rsid w:val="007E4D1F"/>
    <w:rsid w:val="00812661"/>
    <w:rsid w:val="00815277"/>
    <w:rsid w:val="00825162"/>
    <w:rsid w:val="00831C01"/>
    <w:rsid w:val="0086151A"/>
    <w:rsid w:val="008669E5"/>
    <w:rsid w:val="00876C21"/>
    <w:rsid w:val="008D4AF3"/>
    <w:rsid w:val="00954D5A"/>
    <w:rsid w:val="0097379F"/>
    <w:rsid w:val="00974116"/>
    <w:rsid w:val="0099125D"/>
    <w:rsid w:val="009A40B4"/>
    <w:rsid w:val="00A03A13"/>
    <w:rsid w:val="00A339EF"/>
    <w:rsid w:val="00A650A4"/>
    <w:rsid w:val="00A678B1"/>
    <w:rsid w:val="00A844DB"/>
    <w:rsid w:val="00AD76C6"/>
    <w:rsid w:val="00AF0E90"/>
    <w:rsid w:val="00AF1F45"/>
    <w:rsid w:val="00B36F3C"/>
    <w:rsid w:val="00B50AD9"/>
    <w:rsid w:val="00BB112A"/>
    <w:rsid w:val="00BB58C5"/>
    <w:rsid w:val="00C058A0"/>
    <w:rsid w:val="00C47F57"/>
    <w:rsid w:val="00C56EDF"/>
    <w:rsid w:val="00C732CE"/>
    <w:rsid w:val="00C942AC"/>
    <w:rsid w:val="00CA407F"/>
    <w:rsid w:val="00D21FA6"/>
    <w:rsid w:val="00D44B01"/>
    <w:rsid w:val="00D53AC1"/>
    <w:rsid w:val="00D55B4B"/>
    <w:rsid w:val="00D62043"/>
    <w:rsid w:val="00D82F0A"/>
    <w:rsid w:val="00DD3458"/>
    <w:rsid w:val="00E26043"/>
    <w:rsid w:val="00E365CE"/>
    <w:rsid w:val="00E711DA"/>
    <w:rsid w:val="00E71412"/>
    <w:rsid w:val="00EF676E"/>
    <w:rsid w:val="00F0003C"/>
    <w:rsid w:val="00F045A4"/>
    <w:rsid w:val="00F04BD2"/>
    <w:rsid w:val="00F20AD4"/>
    <w:rsid w:val="00F25DA3"/>
    <w:rsid w:val="00F60586"/>
    <w:rsid w:val="00FB2E50"/>
    <w:rsid w:val="00FB4327"/>
    <w:rsid w:val="00FF0EE8"/>
    <w:rsid w:val="00FF781E"/>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docId w15:val="{D82B2C58-274C-49A3-A4AD-DD2AF398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C0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rmalWeb">
    <w:name w:val="Normal (Web)"/>
    <w:basedOn w:val="Normal"/>
    <w:uiPriority w:val="99"/>
    <w:unhideWhenUsed/>
    <w:rsid w:val="0063254D"/>
    <w:pPr>
      <w:widowControl/>
      <w:spacing w:before="100" w:beforeAutospacing="1" w:after="100" w:afterAutospacing="1" w:line="240" w:lineRule="auto"/>
    </w:pPr>
    <w:rPr>
      <w:rFonts w:eastAsia="Times New Roman"/>
    </w:rPr>
  </w:style>
  <w:style w:type="character" w:styleId="CommentReference">
    <w:name w:val="annotation reference"/>
    <w:basedOn w:val="DefaultParagraphFont"/>
    <w:uiPriority w:val="99"/>
    <w:semiHidden/>
    <w:unhideWhenUsed/>
    <w:rsid w:val="00B50AD9"/>
    <w:rPr>
      <w:sz w:val="16"/>
      <w:szCs w:val="16"/>
    </w:rPr>
  </w:style>
  <w:style w:type="paragraph" w:styleId="CommentText">
    <w:name w:val="annotation text"/>
    <w:basedOn w:val="Normal"/>
    <w:link w:val="CommentTextChar"/>
    <w:uiPriority w:val="99"/>
    <w:semiHidden/>
    <w:unhideWhenUsed/>
    <w:rsid w:val="00B50AD9"/>
    <w:pPr>
      <w:spacing w:line="240" w:lineRule="auto"/>
    </w:pPr>
    <w:rPr>
      <w:sz w:val="20"/>
      <w:szCs w:val="20"/>
    </w:rPr>
  </w:style>
  <w:style w:type="character" w:customStyle="1" w:styleId="CommentTextChar">
    <w:name w:val="Comment Text Char"/>
    <w:basedOn w:val="DefaultParagraphFont"/>
    <w:link w:val="CommentText"/>
    <w:uiPriority w:val="99"/>
    <w:semiHidden/>
    <w:rsid w:val="00B50AD9"/>
    <w:rPr>
      <w:sz w:val="20"/>
      <w:szCs w:val="20"/>
    </w:rPr>
  </w:style>
  <w:style w:type="paragraph" w:styleId="CommentSubject">
    <w:name w:val="annotation subject"/>
    <w:basedOn w:val="CommentText"/>
    <w:next w:val="CommentText"/>
    <w:link w:val="CommentSubjectChar"/>
    <w:uiPriority w:val="99"/>
    <w:semiHidden/>
    <w:unhideWhenUsed/>
    <w:rsid w:val="00B50AD9"/>
    <w:rPr>
      <w:b/>
      <w:bCs/>
    </w:rPr>
  </w:style>
  <w:style w:type="character" w:customStyle="1" w:styleId="CommentSubjectChar">
    <w:name w:val="Comment Subject Char"/>
    <w:basedOn w:val="CommentTextChar"/>
    <w:link w:val="CommentSubject"/>
    <w:uiPriority w:val="99"/>
    <w:semiHidden/>
    <w:rsid w:val="00B50A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6797</Words>
  <Characters>3875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Ingus Tonnis</dc:creator>
  <cp:lastModifiedBy>Baiba Bērtule</cp:lastModifiedBy>
  <cp:revision>24</cp:revision>
  <cp:lastPrinted>2014-12-29T13:45:00Z</cp:lastPrinted>
  <dcterms:created xsi:type="dcterms:W3CDTF">2017-10-20T13:03:00Z</dcterms:created>
  <dcterms:modified xsi:type="dcterms:W3CDTF">2019-05-08T06:20:00Z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