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0E7A" w14:textId="77777777" w:rsidR="00894C55" w:rsidRPr="00502552" w:rsidRDefault="00F80F9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4312F" w:rsidRPr="00502552">
            <w:rPr>
              <w:rFonts w:ascii="Times New Roman" w:eastAsia="Times New Roman" w:hAnsi="Times New Roman" w:cs="Times New Roman"/>
              <w:b/>
              <w:bCs/>
              <w:sz w:val="28"/>
              <w:szCs w:val="24"/>
              <w:lang w:eastAsia="lv-LV"/>
            </w:rPr>
            <w:t>Ministru kabineta noteikum</w:t>
          </w:r>
          <w:r w:rsidR="0050025E">
            <w:rPr>
              <w:rFonts w:ascii="Times New Roman" w:eastAsia="Times New Roman" w:hAnsi="Times New Roman" w:cs="Times New Roman"/>
              <w:b/>
              <w:bCs/>
              <w:sz w:val="28"/>
              <w:szCs w:val="24"/>
              <w:lang w:eastAsia="lv-LV"/>
            </w:rPr>
            <w:t xml:space="preserve">u </w:t>
          </w:r>
          <w:r w:rsidR="00083101" w:rsidRPr="00502552">
            <w:rPr>
              <w:rFonts w:ascii="Times New Roman" w:eastAsia="Times New Roman" w:hAnsi="Times New Roman" w:cs="Times New Roman"/>
              <w:b/>
              <w:bCs/>
              <w:sz w:val="28"/>
              <w:szCs w:val="24"/>
              <w:lang w:eastAsia="lv-LV"/>
            </w:rPr>
            <w:t>“</w:t>
          </w:r>
          <w:r w:rsidR="0050025E">
            <w:rPr>
              <w:rFonts w:ascii="Times New Roman" w:eastAsia="Times New Roman" w:hAnsi="Times New Roman" w:cs="Times New Roman"/>
              <w:b/>
              <w:bCs/>
              <w:sz w:val="28"/>
              <w:szCs w:val="24"/>
              <w:lang w:eastAsia="lv-LV"/>
            </w:rPr>
            <w:t>Publiska dokumenta legalizācijas noteikumi</w:t>
          </w:r>
          <w:r w:rsidR="00083101" w:rsidRPr="00502552">
            <w:rPr>
              <w:rFonts w:ascii="Times New Roman" w:eastAsia="Times New Roman" w:hAnsi="Times New Roman" w:cs="Times New Roman"/>
              <w:b/>
              <w:bCs/>
              <w:sz w:val="28"/>
              <w:szCs w:val="24"/>
              <w:lang w:eastAsia="lv-LV"/>
            </w:rPr>
            <w:t>”</w:t>
          </w:r>
          <w:r w:rsidR="00293AC6">
            <w:rPr>
              <w:rFonts w:ascii="Times New Roman" w:eastAsia="Times New Roman" w:hAnsi="Times New Roman" w:cs="Times New Roman"/>
              <w:b/>
              <w:bCs/>
              <w:sz w:val="28"/>
              <w:szCs w:val="24"/>
              <w:lang w:eastAsia="lv-LV"/>
            </w:rPr>
            <w:t xml:space="preserve"> </w:t>
          </w:r>
        </w:sdtContent>
      </w:sdt>
      <w:r w:rsidR="00894C55" w:rsidRPr="00502552">
        <w:rPr>
          <w:rFonts w:ascii="Times New Roman" w:eastAsia="Times New Roman" w:hAnsi="Times New Roman" w:cs="Times New Roman"/>
          <w:b/>
          <w:bCs/>
          <w:sz w:val="28"/>
          <w:szCs w:val="24"/>
          <w:lang w:eastAsia="lv-LV"/>
        </w:rPr>
        <w:t>projekta</w:t>
      </w:r>
      <w:r w:rsidR="00293AC6">
        <w:rPr>
          <w:rFonts w:ascii="Times New Roman" w:eastAsia="Times New Roman" w:hAnsi="Times New Roman" w:cs="Times New Roman"/>
          <w:b/>
          <w:bCs/>
          <w:sz w:val="28"/>
          <w:szCs w:val="24"/>
          <w:lang w:eastAsia="lv-LV"/>
        </w:rPr>
        <w:t xml:space="preserve"> </w:t>
      </w:r>
      <w:r w:rsidR="00894C55" w:rsidRPr="00502552">
        <w:rPr>
          <w:rFonts w:ascii="Times New Roman" w:eastAsia="Times New Roman" w:hAnsi="Times New Roman" w:cs="Times New Roman"/>
          <w:b/>
          <w:bCs/>
          <w:sz w:val="28"/>
          <w:szCs w:val="24"/>
          <w:lang w:eastAsia="lv-LV"/>
        </w:rPr>
        <w:t>sākotnējās ietekmes novērtējuma ziņojums (anotācija)</w:t>
      </w:r>
    </w:p>
    <w:p w14:paraId="1C715203" w14:textId="77777777" w:rsidR="00E5323B" w:rsidRPr="0050255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02552" w:rsidRPr="00502552" w14:paraId="11AB9E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6401F3" w14:textId="77777777" w:rsidR="00467CAD" w:rsidRPr="00502552" w:rsidRDefault="00E5323B" w:rsidP="00E5323B">
            <w:pPr>
              <w:spacing w:after="0" w:line="240" w:lineRule="auto"/>
              <w:rPr>
                <w:rFonts w:ascii="Times New Roman" w:eastAsia="Times New Roman" w:hAnsi="Times New Roman" w:cs="Times New Roman"/>
                <w:b/>
                <w:bCs/>
                <w:iCs/>
                <w:sz w:val="24"/>
                <w:szCs w:val="24"/>
                <w:lang w:eastAsia="lv-LV"/>
              </w:rPr>
            </w:pPr>
            <w:r w:rsidRPr="00502552">
              <w:rPr>
                <w:rFonts w:ascii="Times New Roman" w:eastAsia="Times New Roman" w:hAnsi="Times New Roman" w:cs="Times New Roman"/>
                <w:b/>
                <w:bCs/>
                <w:iCs/>
                <w:sz w:val="24"/>
                <w:szCs w:val="24"/>
                <w:lang w:eastAsia="lv-LV"/>
              </w:rPr>
              <w:t>Tiesību akta projekta anotācijas kopsavilkums</w:t>
            </w:r>
          </w:p>
        </w:tc>
      </w:tr>
      <w:tr w:rsidR="00502552" w:rsidRPr="00502552" w14:paraId="7E1939A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E6725A"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E0B72F" w14:textId="7167A0FE" w:rsidR="00354527" w:rsidRDefault="00354527" w:rsidP="00354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Dokumentu legalizācijas likumā paredz, ka 2019. </w:t>
            </w:r>
            <w:r w:rsidR="00FA499E">
              <w:rPr>
                <w:rFonts w:ascii="Times New Roman" w:hAnsi="Times New Roman" w:cs="Times New Roman"/>
                <w:sz w:val="24"/>
                <w:szCs w:val="24"/>
              </w:rPr>
              <w:t>gada 1. jūlijā</w:t>
            </w:r>
            <w:r>
              <w:rPr>
                <w:rFonts w:ascii="Times New Roman" w:hAnsi="Times New Roman" w:cs="Times New Roman"/>
                <w:sz w:val="24"/>
                <w:szCs w:val="24"/>
              </w:rPr>
              <w:t xml:space="preserve"> main</w:t>
            </w:r>
            <w:r w:rsidR="00FA499E">
              <w:rPr>
                <w:rFonts w:ascii="Times New Roman" w:hAnsi="Times New Roman" w:cs="Times New Roman"/>
                <w:sz w:val="24"/>
                <w:szCs w:val="24"/>
              </w:rPr>
              <w:t>ā</w:t>
            </w:r>
            <w:r>
              <w:rPr>
                <w:rFonts w:ascii="Times New Roman" w:hAnsi="Times New Roman" w:cs="Times New Roman"/>
                <w:sz w:val="24"/>
                <w:szCs w:val="24"/>
              </w:rPr>
              <w:t xml:space="preserve">s publisku </w:t>
            </w:r>
            <w:r w:rsidRPr="000E6DC1">
              <w:rPr>
                <w:rFonts w:ascii="Times New Roman" w:hAnsi="Times New Roman" w:cs="Times New Roman"/>
                <w:sz w:val="24"/>
                <w:szCs w:val="24"/>
              </w:rPr>
              <w:t>dokumentu īstuma apliecināšanas kārtība</w:t>
            </w:r>
            <w:r>
              <w:rPr>
                <w:rFonts w:ascii="Times New Roman" w:hAnsi="Times New Roman" w:cs="Times New Roman"/>
                <w:sz w:val="24"/>
                <w:szCs w:val="24"/>
              </w:rPr>
              <w:t xml:space="preserve">. </w:t>
            </w:r>
          </w:p>
          <w:p w14:paraId="09B7625E" w14:textId="77777777" w:rsidR="00425FE4" w:rsidRDefault="00354527" w:rsidP="0035452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Šis noteikumu projekts: 1) apstiprina </w:t>
            </w:r>
            <w:r w:rsidRPr="000E6DC1">
              <w:rPr>
                <w:rFonts w:ascii="Times New Roman" w:eastAsia="Times New Roman" w:hAnsi="Times New Roman" w:cs="Times New Roman"/>
                <w:sz w:val="24"/>
                <w:szCs w:val="24"/>
                <w:lang w:eastAsia="lv-LV"/>
              </w:rPr>
              <w:t>iesnieguma veidlapas paraugu</w:t>
            </w:r>
            <w:r>
              <w:rPr>
                <w:rFonts w:ascii="Times New Roman" w:eastAsia="Times New Roman" w:hAnsi="Times New Roman" w:cs="Times New Roman"/>
                <w:sz w:val="24"/>
                <w:szCs w:val="24"/>
                <w:lang w:eastAsia="lv-LV"/>
              </w:rPr>
              <w:t xml:space="preserve"> dokumentu legalizācijai, 2) nosaka </w:t>
            </w:r>
            <w:r w:rsidRPr="00ED31B5">
              <w:rPr>
                <w:rFonts w:ascii="Times New Roman" w:eastAsia="Times New Roman" w:hAnsi="Times New Roman" w:cs="Times New Roman"/>
                <w:sz w:val="24"/>
                <w:szCs w:val="24"/>
                <w:lang w:eastAsia="lv-LV"/>
              </w:rPr>
              <w:t>dokumenta legalizācijas kārtību</w:t>
            </w:r>
            <w:r>
              <w:rPr>
                <w:rFonts w:ascii="Times New Roman" w:eastAsia="Times New Roman" w:hAnsi="Times New Roman" w:cs="Times New Roman"/>
                <w:sz w:val="24"/>
                <w:szCs w:val="24"/>
                <w:lang w:eastAsia="lv-LV"/>
              </w:rPr>
              <w:t xml:space="preserve">, 3) nosaka </w:t>
            </w:r>
            <w:r w:rsidRPr="00ED31B5">
              <w:rPr>
                <w:rFonts w:ascii="Times New Roman" w:eastAsia="Times New Roman" w:hAnsi="Times New Roman" w:cs="Times New Roman"/>
                <w:sz w:val="24"/>
                <w:szCs w:val="24"/>
                <w:lang w:eastAsia="lv-LV"/>
              </w:rPr>
              <w:t>kārtību, kādā pieņem lēmumu atteikt dokumenta legalizāciju</w:t>
            </w:r>
            <w:r>
              <w:rPr>
                <w:rFonts w:ascii="Times New Roman" w:eastAsia="Times New Roman" w:hAnsi="Times New Roman" w:cs="Times New Roman"/>
                <w:sz w:val="24"/>
                <w:szCs w:val="24"/>
                <w:lang w:eastAsia="lv-LV"/>
              </w:rPr>
              <w:t xml:space="preserve">, 4) nosaka </w:t>
            </w:r>
            <w:r w:rsidRPr="00CC4900">
              <w:rPr>
                <w:rFonts w:ascii="Times New Roman" w:eastAsia="Times New Roman" w:hAnsi="Times New Roman" w:cs="Times New Roman"/>
                <w:sz w:val="24"/>
                <w:szCs w:val="24"/>
                <w:lang w:eastAsia="lv-LV"/>
              </w:rPr>
              <w:t>valsts nodevas apmēru</w:t>
            </w:r>
            <w:r>
              <w:rPr>
                <w:rFonts w:ascii="Times New Roman" w:eastAsia="Times New Roman" w:hAnsi="Times New Roman" w:cs="Times New Roman"/>
                <w:sz w:val="24"/>
                <w:szCs w:val="24"/>
                <w:lang w:eastAsia="lv-LV"/>
              </w:rPr>
              <w:t>, samaksas</w:t>
            </w:r>
            <w:r w:rsidRPr="00CC4900">
              <w:rPr>
                <w:rFonts w:ascii="Times New Roman" w:eastAsia="Times New Roman" w:hAnsi="Times New Roman" w:cs="Times New Roman"/>
                <w:sz w:val="24"/>
                <w:szCs w:val="24"/>
                <w:lang w:eastAsia="lv-LV"/>
              </w:rPr>
              <w:t xml:space="preserve"> kārtību</w:t>
            </w:r>
            <w:r>
              <w:rPr>
                <w:rFonts w:ascii="Times New Roman" w:eastAsia="Times New Roman" w:hAnsi="Times New Roman" w:cs="Times New Roman"/>
                <w:sz w:val="24"/>
                <w:szCs w:val="24"/>
                <w:lang w:eastAsia="lv-LV"/>
              </w:rPr>
              <w:t xml:space="preserve"> un atbrīvojumus no valsts nodevas. </w:t>
            </w:r>
          </w:p>
          <w:p w14:paraId="46BDE579" w14:textId="0793B9FF" w:rsidR="00E5323B" w:rsidRPr="00FA499E" w:rsidRDefault="00FA499E" w:rsidP="00FA49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Šis</w:t>
            </w:r>
            <w:r w:rsidR="00425FE4">
              <w:rPr>
                <w:rFonts w:ascii="Times New Roman" w:eastAsia="Times New Roman" w:hAnsi="Times New Roman" w:cs="Times New Roman"/>
                <w:sz w:val="24"/>
                <w:szCs w:val="24"/>
                <w:lang w:eastAsia="lv-LV"/>
              </w:rPr>
              <w:t xml:space="preserve"> noteikumu projekts stāsies spēkā 2019. </w:t>
            </w:r>
            <w:r>
              <w:rPr>
                <w:rFonts w:ascii="Times New Roman" w:eastAsia="Times New Roman" w:hAnsi="Times New Roman" w:cs="Times New Roman"/>
                <w:sz w:val="24"/>
                <w:szCs w:val="24"/>
                <w:lang w:eastAsia="lv-LV"/>
              </w:rPr>
              <w:t>gada 1. </w:t>
            </w:r>
            <w:r w:rsidR="00425FE4">
              <w:rPr>
                <w:rFonts w:ascii="Times New Roman" w:eastAsia="Times New Roman" w:hAnsi="Times New Roman" w:cs="Times New Roman"/>
                <w:sz w:val="24"/>
                <w:szCs w:val="24"/>
                <w:lang w:eastAsia="lv-LV"/>
              </w:rPr>
              <w:t>jūlijā.</w:t>
            </w:r>
          </w:p>
        </w:tc>
      </w:tr>
    </w:tbl>
    <w:p w14:paraId="28C6C98A"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552" w:rsidRPr="00502552" w14:paraId="2B1A1E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2E7A63" w14:textId="77777777" w:rsidR="00467CAD" w:rsidRPr="00502552" w:rsidRDefault="00E5323B" w:rsidP="00E5323B">
            <w:pPr>
              <w:spacing w:after="0" w:line="240" w:lineRule="auto"/>
              <w:rPr>
                <w:rFonts w:ascii="Times New Roman" w:eastAsia="Times New Roman" w:hAnsi="Times New Roman" w:cs="Times New Roman"/>
                <w:b/>
                <w:bCs/>
                <w:iCs/>
                <w:sz w:val="24"/>
                <w:szCs w:val="24"/>
                <w:lang w:eastAsia="lv-LV"/>
              </w:rPr>
            </w:pPr>
            <w:r w:rsidRPr="00502552">
              <w:rPr>
                <w:rFonts w:ascii="Times New Roman" w:eastAsia="Times New Roman" w:hAnsi="Times New Roman" w:cs="Times New Roman"/>
                <w:b/>
                <w:bCs/>
                <w:iCs/>
                <w:sz w:val="24"/>
                <w:szCs w:val="24"/>
                <w:lang w:eastAsia="lv-LV"/>
              </w:rPr>
              <w:t>I. Tiesību akta projekta izstrādes nepieciešamība</w:t>
            </w:r>
          </w:p>
        </w:tc>
      </w:tr>
      <w:tr w:rsidR="00502552" w:rsidRPr="00502552" w14:paraId="347FC1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057CA5"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8B91EC"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Pam</w:t>
            </w:r>
            <w:bookmarkStart w:id="0" w:name="_GoBack"/>
            <w:bookmarkEnd w:id="0"/>
            <w:r w:rsidRPr="00502552">
              <w:rPr>
                <w:rFonts w:ascii="Times New Roman" w:eastAsia="Times New Roman" w:hAnsi="Times New Roman" w:cs="Times New Roman"/>
                <w:iCs/>
                <w:sz w:val="24"/>
                <w:szCs w:val="24"/>
                <w:lang w:eastAsia="lv-LV"/>
              </w:rPr>
              <w:t>atojums</w:t>
            </w:r>
          </w:p>
        </w:tc>
        <w:tc>
          <w:tcPr>
            <w:tcW w:w="3000" w:type="pct"/>
            <w:tcBorders>
              <w:top w:val="outset" w:sz="6" w:space="0" w:color="auto"/>
              <w:left w:val="outset" w:sz="6" w:space="0" w:color="auto"/>
              <w:bottom w:val="outset" w:sz="6" w:space="0" w:color="auto"/>
              <w:right w:val="outset" w:sz="6" w:space="0" w:color="auto"/>
            </w:tcBorders>
            <w:hideMark/>
          </w:tcPr>
          <w:p w14:paraId="6269C540" w14:textId="05C820C3" w:rsidR="0089466A" w:rsidRPr="000E6DC1" w:rsidRDefault="0089466A" w:rsidP="002E6B1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2018.</w:t>
            </w:r>
            <w:r w:rsidR="0050025E">
              <w:rPr>
                <w:rFonts w:ascii="Times New Roman" w:hAnsi="Times New Roman" w:cs="Times New Roman"/>
                <w:sz w:val="24"/>
                <w:szCs w:val="24"/>
              </w:rPr>
              <w:t xml:space="preserve"> </w:t>
            </w:r>
            <w:r w:rsidR="00551F26">
              <w:rPr>
                <w:rFonts w:ascii="Times New Roman" w:hAnsi="Times New Roman" w:cs="Times New Roman"/>
                <w:sz w:val="24"/>
                <w:szCs w:val="24"/>
              </w:rPr>
              <w:t xml:space="preserve">gada 1. novembrī </w:t>
            </w:r>
            <w:r w:rsidR="00A56443">
              <w:rPr>
                <w:rFonts w:ascii="Times New Roman" w:hAnsi="Times New Roman" w:cs="Times New Roman"/>
                <w:sz w:val="24"/>
                <w:szCs w:val="24"/>
              </w:rPr>
              <w:t xml:space="preserve">stājās spēkā </w:t>
            </w:r>
            <w:r w:rsidR="0050025E">
              <w:rPr>
                <w:rFonts w:ascii="Times New Roman" w:hAnsi="Times New Roman" w:cs="Times New Roman"/>
                <w:sz w:val="24"/>
                <w:szCs w:val="24"/>
              </w:rPr>
              <w:t>grozījumi Dokumentu legalizācijas likumā</w:t>
            </w:r>
            <w:r>
              <w:rPr>
                <w:rFonts w:ascii="Times New Roman" w:hAnsi="Times New Roman" w:cs="Times New Roman"/>
                <w:sz w:val="24"/>
                <w:szCs w:val="24"/>
              </w:rPr>
              <w:t xml:space="preserve"> (turpmāk – </w:t>
            </w:r>
            <w:r w:rsidR="00ED31B5">
              <w:rPr>
                <w:rFonts w:ascii="Times New Roman" w:hAnsi="Times New Roman" w:cs="Times New Roman"/>
                <w:sz w:val="24"/>
                <w:szCs w:val="24"/>
              </w:rPr>
              <w:t>DLL</w:t>
            </w:r>
            <w:r>
              <w:rPr>
                <w:rFonts w:ascii="Times New Roman" w:hAnsi="Times New Roman" w:cs="Times New Roman"/>
                <w:sz w:val="24"/>
                <w:szCs w:val="24"/>
              </w:rPr>
              <w:t>)</w:t>
            </w:r>
            <w:r w:rsidR="00A56443">
              <w:rPr>
                <w:rFonts w:ascii="Times New Roman" w:hAnsi="Times New Roman" w:cs="Times New Roman"/>
                <w:sz w:val="24"/>
                <w:szCs w:val="24"/>
              </w:rPr>
              <w:t>, kas</w:t>
            </w:r>
            <w:r>
              <w:rPr>
                <w:rFonts w:ascii="Times New Roman" w:hAnsi="Times New Roman" w:cs="Times New Roman"/>
                <w:sz w:val="24"/>
                <w:szCs w:val="24"/>
              </w:rPr>
              <w:t xml:space="preserve"> paredz, ka no 2019. </w:t>
            </w:r>
            <w:r w:rsidR="00551F26">
              <w:rPr>
                <w:rFonts w:ascii="Times New Roman" w:hAnsi="Times New Roman" w:cs="Times New Roman"/>
                <w:sz w:val="24"/>
                <w:szCs w:val="24"/>
              </w:rPr>
              <w:t xml:space="preserve">gada 1. jūlija </w:t>
            </w:r>
            <w:r>
              <w:rPr>
                <w:rFonts w:ascii="Times New Roman" w:hAnsi="Times New Roman" w:cs="Times New Roman"/>
                <w:sz w:val="24"/>
                <w:szCs w:val="24"/>
              </w:rPr>
              <w:t xml:space="preserve">mainīsies </w:t>
            </w:r>
            <w:r w:rsidR="00B6798B">
              <w:rPr>
                <w:rFonts w:ascii="Times New Roman" w:hAnsi="Times New Roman" w:cs="Times New Roman"/>
                <w:sz w:val="24"/>
                <w:szCs w:val="24"/>
              </w:rPr>
              <w:t xml:space="preserve">publisku </w:t>
            </w:r>
            <w:r w:rsidRPr="000E6DC1">
              <w:rPr>
                <w:rFonts w:ascii="Times New Roman" w:hAnsi="Times New Roman" w:cs="Times New Roman"/>
                <w:sz w:val="24"/>
                <w:szCs w:val="24"/>
              </w:rPr>
              <w:t>dokumentu īstuma apliecināšanas kārtība.</w:t>
            </w:r>
          </w:p>
          <w:p w14:paraId="226DB076" w14:textId="4710EA4E" w:rsidR="00ED31B5" w:rsidRDefault="00ED31B5" w:rsidP="002E6B1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DLL</w:t>
            </w:r>
            <w:r w:rsidR="0089466A" w:rsidRPr="000E6DC1">
              <w:rPr>
                <w:rFonts w:ascii="Times New Roman" w:hAnsi="Times New Roman" w:cs="Times New Roman"/>
                <w:sz w:val="24"/>
                <w:szCs w:val="24"/>
              </w:rPr>
              <w:t xml:space="preserve"> 4. panta pirmā daļa paredz, ka n</w:t>
            </w:r>
            <w:r w:rsidR="00D76DE1">
              <w:rPr>
                <w:rFonts w:ascii="Times New Roman" w:hAnsi="Times New Roman" w:cs="Times New Roman"/>
                <w:sz w:val="24"/>
                <w:szCs w:val="24"/>
              </w:rPr>
              <w:t xml:space="preserve">o </w:t>
            </w:r>
            <w:r w:rsidR="00551F26">
              <w:rPr>
                <w:rFonts w:ascii="Times New Roman" w:hAnsi="Times New Roman" w:cs="Times New Roman"/>
                <w:sz w:val="24"/>
                <w:szCs w:val="24"/>
              </w:rPr>
              <w:t>2019. gada 1. jūlija</w:t>
            </w:r>
            <w:r w:rsidR="00D76DE1">
              <w:rPr>
                <w:rFonts w:ascii="Times New Roman" w:hAnsi="Times New Roman" w:cs="Times New Roman"/>
                <w:sz w:val="24"/>
                <w:szCs w:val="24"/>
              </w:rPr>
              <w:t xml:space="preserve"> Latvijā izsniegtu publisku dokumentu, kas paredzēts</w:t>
            </w:r>
            <w:r w:rsidR="0089466A" w:rsidRPr="000E6DC1">
              <w:rPr>
                <w:rFonts w:ascii="Times New Roman" w:hAnsi="Times New Roman" w:cs="Times New Roman"/>
                <w:sz w:val="24"/>
                <w:szCs w:val="24"/>
              </w:rPr>
              <w:t xml:space="preserve"> izmantošanai ārvalst</w:t>
            </w:r>
            <w:r>
              <w:rPr>
                <w:rFonts w:ascii="Times New Roman" w:hAnsi="Times New Roman" w:cs="Times New Roman"/>
                <w:sz w:val="24"/>
                <w:szCs w:val="24"/>
              </w:rPr>
              <w:t>ī, kura ir 1961. gada 5. </w:t>
            </w:r>
            <w:r w:rsidR="0089466A" w:rsidRPr="000E6DC1">
              <w:rPr>
                <w:rFonts w:ascii="Times New Roman" w:hAnsi="Times New Roman" w:cs="Times New Roman"/>
                <w:sz w:val="24"/>
                <w:szCs w:val="24"/>
              </w:rPr>
              <w:t xml:space="preserve">oktobra Hāgas konvencijas par ārvalstu publisku dokumentu legalizācijas prasības atcelšanu dalībvalsts (turpmāk – </w:t>
            </w:r>
            <w:proofErr w:type="spellStart"/>
            <w:r w:rsidR="009209EA">
              <w:rPr>
                <w:rFonts w:ascii="Times New Roman" w:hAnsi="Times New Roman" w:cs="Times New Roman"/>
                <w:i/>
                <w:sz w:val="24"/>
                <w:szCs w:val="24"/>
              </w:rPr>
              <w:t>a</w:t>
            </w:r>
            <w:r w:rsidR="0089466A" w:rsidRPr="000E6DC1">
              <w:rPr>
                <w:rFonts w:ascii="Times New Roman" w:hAnsi="Times New Roman" w:cs="Times New Roman"/>
                <w:i/>
                <w:sz w:val="24"/>
                <w:szCs w:val="24"/>
              </w:rPr>
              <w:t>postille</w:t>
            </w:r>
            <w:proofErr w:type="spellEnd"/>
            <w:r w:rsidR="0089466A" w:rsidRPr="000E6DC1">
              <w:rPr>
                <w:rFonts w:ascii="Times New Roman" w:hAnsi="Times New Roman" w:cs="Times New Roman"/>
                <w:sz w:val="24"/>
                <w:szCs w:val="24"/>
              </w:rPr>
              <w:t xml:space="preserve"> konvencija) </w:t>
            </w:r>
            <w:r w:rsidR="00A37B98">
              <w:rPr>
                <w:rFonts w:ascii="Times New Roman" w:hAnsi="Times New Roman" w:cs="Times New Roman"/>
                <w:sz w:val="24"/>
                <w:szCs w:val="24"/>
              </w:rPr>
              <w:t>īstumu apliecinās</w:t>
            </w:r>
            <w:r w:rsidR="00A37B98" w:rsidRPr="000E6DC1">
              <w:rPr>
                <w:rFonts w:ascii="Times New Roman" w:hAnsi="Times New Roman" w:cs="Times New Roman"/>
                <w:sz w:val="24"/>
                <w:szCs w:val="24"/>
              </w:rPr>
              <w:t xml:space="preserve"> </w:t>
            </w:r>
            <w:r w:rsidR="000E6DC1" w:rsidRPr="000E6DC1">
              <w:rPr>
                <w:rFonts w:ascii="Times New Roman" w:hAnsi="Times New Roman" w:cs="Times New Roman"/>
                <w:sz w:val="24"/>
                <w:szCs w:val="24"/>
              </w:rPr>
              <w:t xml:space="preserve">zvērināti notāri. Savukārt </w:t>
            </w:r>
            <w:r>
              <w:rPr>
                <w:rFonts w:ascii="Times New Roman" w:hAnsi="Times New Roman" w:cs="Times New Roman"/>
                <w:sz w:val="24"/>
                <w:szCs w:val="24"/>
              </w:rPr>
              <w:t>DLL</w:t>
            </w:r>
            <w:r w:rsidR="000E6DC1" w:rsidRPr="000E6DC1">
              <w:rPr>
                <w:rFonts w:ascii="Times New Roman" w:hAnsi="Times New Roman" w:cs="Times New Roman"/>
                <w:sz w:val="24"/>
                <w:szCs w:val="24"/>
              </w:rPr>
              <w:t xml:space="preserve"> 4. panta otrā daļa nosaka, ka ārvalstī</w:t>
            </w:r>
            <w:r w:rsidR="00B11F68">
              <w:rPr>
                <w:rFonts w:ascii="Times New Roman" w:hAnsi="Times New Roman" w:cs="Times New Roman"/>
                <w:sz w:val="24"/>
                <w:szCs w:val="24"/>
              </w:rPr>
              <w:t xml:space="preserve">, kura nav </w:t>
            </w:r>
            <w:proofErr w:type="spellStart"/>
            <w:r w:rsidR="00B11F68" w:rsidRPr="00B11F68">
              <w:rPr>
                <w:rFonts w:ascii="Times New Roman" w:hAnsi="Times New Roman" w:cs="Times New Roman"/>
                <w:i/>
                <w:sz w:val="24"/>
                <w:szCs w:val="24"/>
              </w:rPr>
              <w:t>apostille</w:t>
            </w:r>
            <w:proofErr w:type="spellEnd"/>
            <w:r w:rsidR="00B11F68">
              <w:rPr>
                <w:rFonts w:ascii="Times New Roman" w:hAnsi="Times New Roman" w:cs="Times New Roman"/>
                <w:sz w:val="24"/>
                <w:szCs w:val="24"/>
              </w:rPr>
              <w:t xml:space="preserve"> konvencijas dalībvalsts,</w:t>
            </w:r>
            <w:r w:rsidR="000E6DC1" w:rsidRPr="000E6DC1">
              <w:rPr>
                <w:rFonts w:ascii="Times New Roman" w:hAnsi="Times New Roman" w:cs="Times New Roman"/>
                <w:sz w:val="24"/>
                <w:szCs w:val="24"/>
              </w:rPr>
              <w:t xml:space="preserve"> izsniegtu publisku dokumentu, ko paredzēts izmantot Latvijā, un Latvijā izsniegtu publisku dokumentu, ko paredzēts izmantot ārvalstī, kura nav </w:t>
            </w:r>
            <w:proofErr w:type="spellStart"/>
            <w:r w:rsidR="009209EA">
              <w:rPr>
                <w:rFonts w:ascii="Times New Roman" w:hAnsi="Times New Roman" w:cs="Times New Roman"/>
                <w:i/>
                <w:sz w:val="24"/>
                <w:szCs w:val="24"/>
              </w:rPr>
              <w:t>a</w:t>
            </w:r>
            <w:r w:rsidR="000E6DC1" w:rsidRPr="000E6DC1">
              <w:rPr>
                <w:rFonts w:ascii="Times New Roman" w:hAnsi="Times New Roman" w:cs="Times New Roman"/>
                <w:i/>
                <w:sz w:val="24"/>
                <w:szCs w:val="24"/>
              </w:rPr>
              <w:t>postille</w:t>
            </w:r>
            <w:proofErr w:type="spellEnd"/>
            <w:r w:rsidR="000E6DC1" w:rsidRPr="000E6DC1">
              <w:rPr>
                <w:rFonts w:ascii="Times New Roman" w:hAnsi="Times New Roman" w:cs="Times New Roman"/>
                <w:sz w:val="24"/>
                <w:szCs w:val="24"/>
              </w:rPr>
              <w:t xml:space="preserve"> konvencijas dalībvalsts, legalizē</w:t>
            </w:r>
            <w:r w:rsidR="005959F3">
              <w:rPr>
                <w:rFonts w:ascii="Times New Roman" w:hAnsi="Times New Roman" w:cs="Times New Roman"/>
                <w:sz w:val="24"/>
                <w:szCs w:val="24"/>
              </w:rPr>
              <w:t>s</w:t>
            </w:r>
            <w:r w:rsidR="00A37B98">
              <w:rPr>
                <w:rFonts w:ascii="Times New Roman" w:hAnsi="Times New Roman" w:cs="Times New Roman"/>
                <w:sz w:val="24"/>
                <w:szCs w:val="24"/>
              </w:rPr>
              <w:t xml:space="preserve"> (turpmāk – </w:t>
            </w:r>
            <w:r w:rsidR="00AB3C36">
              <w:rPr>
                <w:rFonts w:ascii="Times New Roman" w:hAnsi="Times New Roman" w:cs="Times New Roman"/>
                <w:sz w:val="24"/>
                <w:szCs w:val="24"/>
              </w:rPr>
              <w:t xml:space="preserve">veiks </w:t>
            </w:r>
            <w:r w:rsidR="00E975F5">
              <w:rPr>
                <w:rFonts w:ascii="Times New Roman" w:hAnsi="Times New Roman" w:cs="Times New Roman"/>
                <w:sz w:val="24"/>
                <w:szCs w:val="24"/>
              </w:rPr>
              <w:t>ab</w:t>
            </w:r>
            <w:r w:rsidR="00AB3C36">
              <w:rPr>
                <w:rFonts w:ascii="Times New Roman" w:hAnsi="Times New Roman" w:cs="Times New Roman"/>
                <w:sz w:val="24"/>
                <w:szCs w:val="24"/>
              </w:rPr>
              <w:t>pusēju legalizāciju</w:t>
            </w:r>
            <w:r w:rsidR="00A37B98">
              <w:rPr>
                <w:rFonts w:ascii="Times New Roman" w:hAnsi="Times New Roman" w:cs="Times New Roman"/>
                <w:sz w:val="24"/>
                <w:szCs w:val="24"/>
              </w:rPr>
              <w:t>)</w:t>
            </w:r>
            <w:r w:rsidR="000E6DC1" w:rsidRPr="000E6DC1">
              <w:rPr>
                <w:rFonts w:ascii="Times New Roman" w:hAnsi="Times New Roman" w:cs="Times New Roman"/>
                <w:sz w:val="24"/>
                <w:szCs w:val="24"/>
              </w:rPr>
              <w:t xml:space="preserve"> tam pilnvarotas diplomātiskā un konsulārā dienesta amatpersonas</w:t>
            </w:r>
            <w:r w:rsidR="00C758E1">
              <w:rPr>
                <w:rFonts w:ascii="Times New Roman" w:hAnsi="Times New Roman" w:cs="Times New Roman"/>
                <w:sz w:val="24"/>
                <w:szCs w:val="24"/>
              </w:rPr>
              <w:t xml:space="preserve"> (turpmāk – pilnvarotās amatpersonas)</w:t>
            </w:r>
            <w:r w:rsidR="000E6DC1" w:rsidRPr="000E6DC1">
              <w:rPr>
                <w:rFonts w:ascii="Times New Roman" w:hAnsi="Times New Roman" w:cs="Times New Roman"/>
                <w:sz w:val="24"/>
                <w:szCs w:val="24"/>
              </w:rPr>
              <w:t xml:space="preserve">. </w:t>
            </w:r>
          </w:p>
          <w:p w14:paraId="4D14B0BE" w14:textId="6F6048BC" w:rsidR="00CE4098" w:rsidRDefault="00CE4098" w:rsidP="002E6B19">
            <w:pPr>
              <w:spacing w:after="0" w:line="240" w:lineRule="auto"/>
              <w:ind w:firstLine="60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Likumdevējs </w:t>
            </w:r>
            <w:r w:rsidR="00655E41">
              <w:rPr>
                <w:rFonts w:ascii="Times New Roman" w:hAnsi="Times New Roman" w:cs="Times New Roman"/>
                <w:sz w:val="24"/>
                <w:szCs w:val="24"/>
              </w:rPr>
              <w:t xml:space="preserve">DLL </w:t>
            </w:r>
            <w:r w:rsidR="00ED31B5">
              <w:rPr>
                <w:rFonts w:ascii="Times New Roman" w:hAnsi="Times New Roman" w:cs="Times New Roman"/>
                <w:sz w:val="24"/>
                <w:szCs w:val="24"/>
              </w:rPr>
              <w:t>5. </w:t>
            </w:r>
            <w:r w:rsidR="000E6DC1" w:rsidRPr="000E6DC1">
              <w:rPr>
                <w:rFonts w:ascii="Times New Roman" w:hAnsi="Times New Roman" w:cs="Times New Roman"/>
                <w:sz w:val="24"/>
                <w:szCs w:val="24"/>
              </w:rPr>
              <w:t>panta otrajā daļā, 6. pantā un 12.</w:t>
            </w:r>
            <w:r w:rsidR="00C73B8F">
              <w:rPr>
                <w:rFonts w:ascii="Times New Roman" w:hAnsi="Times New Roman" w:cs="Times New Roman"/>
                <w:sz w:val="24"/>
                <w:szCs w:val="24"/>
              </w:rPr>
              <w:t> </w:t>
            </w:r>
            <w:r w:rsidR="000E6DC1" w:rsidRPr="000E6DC1">
              <w:rPr>
                <w:rFonts w:ascii="Times New Roman" w:hAnsi="Times New Roman" w:cs="Times New Roman"/>
                <w:sz w:val="24"/>
                <w:szCs w:val="24"/>
              </w:rPr>
              <w:t xml:space="preserve">pantā </w:t>
            </w:r>
            <w:r>
              <w:rPr>
                <w:rFonts w:ascii="Times New Roman" w:hAnsi="Times New Roman" w:cs="Times New Roman"/>
                <w:sz w:val="24"/>
                <w:szCs w:val="24"/>
              </w:rPr>
              <w:t xml:space="preserve">Ministru kabinetam attiecībā uz </w:t>
            </w:r>
            <w:r w:rsidR="00E975F5">
              <w:rPr>
                <w:rFonts w:ascii="Times New Roman" w:hAnsi="Times New Roman" w:cs="Times New Roman"/>
                <w:sz w:val="24"/>
                <w:szCs w:val="24"/>
              </w:rPr>
              <w:t xml:space="preserve">publisku </w:t>
            </w:r>
            <w:r w:rsidR="00C73B8F">
              <w:rPr>
                <w:rFonts w:ascii="Times New Roman" w:hAnsi="Times New Roman" w:cs="Times New Roman"/>
                <w:sz w:val="24"/>
                <w:szCs w:val="24"/>
              </w:rPr>
              <w:t xml:space="preserve">dokumentu legalizāciju </w:t>
            </w:r>
            <w:r w:rsidR="00655E41">
              <w:rPr>
                <w:rFonts w:ascii="Times New Roman" w:hAnsi="Times New Roman" w:cs="Times New Roman"/>
                <w:sz w:val="24"/>
                <w:szCs w:val="24"/>
              </w:rPr>
              <w:t xml:space="preserve">ir noteicis </w:t>
            </w:r>
            <w:r w:rsidR="000E6DC1" w:rsidRPr="000E6DC1">
              <w:rPr>
                <w:rFonts w:ascii="Times New Roman" w:hAnsi="Times New Roman" w:cs="Times New Roman"/>
                <w:sz w:val="24"/>
                <w:szCs w:val="24"/>
              </w:rPr>
              <w:t>deleģējumu</w:t>
            </w:r>
            <w:r w:rsidR="00ED31B5">
              <w:rPr>
                <w:rFonts w:ascii="Times New Roman" w:hAnsi="Times New Roman" w:cs="Times New Roman"/>
                <w:sz w:val="24"/>
                <w:szCs w:val="24"/>
              </w:rPr>
              <w:t>:</w:t>
            </w:r>
            <w:r w:rsidR="00D76DE1">
              <w:rPr>
                <w:rFonts w:ascii="Times New Roman" w:hAnsi="Times New Roman" w:cs="Times New Roman"/>
                <w:sz w:val="24"/>
                <w:szCs w:val="24"/>
              </w:rPr>
              <w:t xml:space="preserve"> </w:t>
            </w:r>
            <w:r w:rsidR="00ED31B5">
              <w:rPr>
                <w:rFonts w:ascii="Times New Roman" w:hAnsi="Times New Roman" w:cs="Times New Roman"/>
                <w:sz w:val="24"/>
                <w:szCs w:val="24"/>
              </w:rPr>
              <w:t>1) apstiprināt</w:t>
            </w:r>
            <w:r w:rsidR="00D76DE1">
              <w:rPr>
                <w:rFonts w:ascii="Times New Roman" w:hAnsi="Times New Roman" w:cs="Times New Roman"/>
                <w:sz w:val="24"/>
                <w:szCs w:val="24"/>
              </w:rPr>
              <w:t xml:space="preserve"> </w:t>
            </w:r>
            <w:r w:rsidR="000E6DC1" w:rsidRPr="000E6DC1">
              <w:rPr>
                <w:rFonts w:ascii="Times New Roman" w:eastAsia="Times New Roman" w:hAnsi="Times New Roman" w:cs="Times New Roman"/>
                <w:sz w:val="24"/>
                <w:szCs w:val="24"/>
                <w:lang w:eastAsia="lv-LV"/>
              </w:rPr>
              <w:t>iesnieguma veidlapas paraugu</w:t>
            </w:r>
            <w:r w:rsidR="00ED31B5">
              <w:rPr>
                <w:rFonts w:ascii="Times New Roman" w:eastAsia="Times New Roman" w:hAnsi="Times New Roman" w:cs="Times New Roman"/>
                <w:sz w:val="24"/>
                <w:szCs w:val="24"/>
                <w:lang w:eastAsia="lv-LV"/>
              </w:rPr>
              <w:t xml:space="preserve">, 2) noteikt </w:t>
            </w:r>
            <w:r w:rsidR="000E6DC1" w:rsidRPr="00ED31B5">
              <w:rPr>
                <w:rFonts w:ascii="Times New Roman" w:eastAsia="Times New Roman" w:hAnsi="Times New Roman" w:cs="Times New Roman"/>
                <w:sz w:val="24"/>
                <w:szCs w:val="24"/>
                <w:lang w:eastAsia="lv-LV"/>
              </w:rPr>
              <w:t>dokumenta legalizācijas kārtību</w:t>
            </w:r>
            <w:r w:rsidR="00ED31B5">
              <w:rPr>
                <w:rFonts w:ascii="Times New Roman" w:eastAsia="Times New Roman" w:hAnsi="Times New Roman" w:cs="Times New Roman"/>
                <w:sz w:val="24"/>
                <w:szCs w:val="24"/>
                <w:lang w:eastAsia="lv-LV"/>
              </w:rPr>
              <w:t xml:space="preserve">, 3) noteikt </w:t>
            </w:r>
            <w:r w:rsidR="000E6DC1" w:rsidRPr="00ED31B5">
              <w:rPr>
                <w:rFonts w:ascii="Times New Roman" w:eastAsia="Times New Roman" w:hAnsi="Times New Roman" w:cs="Times New Roman"/>
                <w:sz w:val="24"/>
                <w:szCs w:val="24"/>
                <w:lang w:eastAsia="lv-LV"/>
              </w:rPr>
              <w:t>kārtību, kādā pieņem lēmumu atteikt dokumenta legalizāciju</w:t>
            </w:r>
            <w:r w:rsidR="00ED31B5">
              <w:rPr>
                <w:rFonts w:ascii="Times New Roman" w:eastAsia="Times New Roman" w:hAnsi="Times New Roman" w:cs="Times New Roman"/>
                <w:sz w:val="24"/>
                <w:szCs w:val="24"/>
                <w:lang w:eastAsia="lv-LV"/>
              </w:rPr>
              <w:t xml:space="preserve">, 4) noteikt </w:t>
            </w:r>
            <w:r w:rsidR="000E6DC1" w:rsidRPr="00CC4900">
              <w:rPr>
                <w:rFonts w:ascii="Times New Roman" w:eastAsia="Times New Roman" w:hAnsi="Times New Roman" w:cs="Times New Roman"/>
                <w:sz w:val="24"/>
                <w:szCs w:val="24"/>
                <w:lang w:eastAsia="lv-LV"/>
              </w:rPr>
              <w:t>valsts nodevas apmēru</w:t>
            </w:r>
            <w:r w:rsidR="000E6DC1">
              <w:rPr>
                <w:rFonts w:ascii="Times New Roman" w:eastAsia="Times New Roman" w:hAnsi="Times New Roman" w:cs="Times New Roman"/>
                <w:sz w:val="24"/>
                <w:szCs w:val="24"/>
                <w:lang w:eastAsia="lv-LV"/>
              </w:rPr>
              <w:t>, samaksas</w:t>
            </w:r>
            <w:r w:rsidR="000E6DC1" w:rsidRPr="00CC4900">
              <w:rPr>
                <w:rFonts w:ascii="Times New Roman" w:eastAsia="Times New Roman" w:hAnsi="Times New Roman" w:cs="Times New Roman"/>
                <w:sz w:val="24"/>
                <w:szCs w:val="24"/>
                <w:lang w:eastAsia="lv-LV"/>
              </w:rPr>
              <w:t xml:space="preserve"> kārtību</w:t>
            </w:r>
            <w:r w:rsidR="000E6DC1">
              <w:rPr>
                <w:rFonts w:ascii="Times New Roman" w:eastAsia="Times New Roman" w:hAnsi="Times New Roman" w:cs="Times New Roman"/>
                <w:sz w:val="24"/>
                <w:szCs w:val="24"/>
                <w:lang w:eastAsia="lv-LV"/>
              </w:rPr>
              <w:t xml:space="preserve"> un atbrīvojumus no valsts nodevas</w:t>
            </w:r>
            <w:r w:rsidR="00ED31B5">
              <w:rPr>
                <w:rFonts w:ascii="Times New Roman" w:eastAsia="Times New Roman" w:hAnsi="Times New Roman" w:cs="Times New Roman"/>
                <w:sz w:val="24"/>
                <w:szCs w:val="24"/>
                <w:lang w:eastAsia="lv-LV"/>
              </w:rPr>
              <w:t>.</w:t>
            </w:r>
            <w:r w:rsidR="00655E41">
              <w:rPr>
                <w:rFonts w:ascii="Times New Roman" w:eastAsia="Times New Roman" w:hAnsi="Times New Roman" w:cs="Times New Roman"/>
                <w:sz w:val="24"/>
                <w:szCs w:val="24"/>
                <w:lang w:eastAsia="lv-LV"/>
              </w:rPr>
              <w:t xml:space="preserve"> </w:t>
            </w:r>
          </w:p>
          <w:p w14:paraId="2DCD353A" w14:textId="1E300513" w:rsidR="00CA5BBA" w:rsidRPr="00ED31B5" w:rsidRDefault="00B6798B" w:rsidP="00215C97">
            <w:pPr>
              <w:spacing w:after="0" w:line="240" w:lineRule="auto"/>
              <w:ind w:firstLine="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w:t>
            </w:r>
            <w:r w:rsidR="00126F6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publisku </w:t>
            </w:r>
            <w:r w:rsidR="00126F64">
              <w:rPr>
                <w:rFonts w:ascii="Times New Roman" w:eastAsia="Times New Roman" w:hAnsi="Times New Roman" w:cs="Times New Roman"/>
                <w:sz w:val="24"/>
                <w:szCs w:val="24"/>
                <w:lang w:eastAsia="lv-LV"/>
              </w:rPr>
              <w:t>dokumentu</w:t>
            </w:r>
            <w:r>
              <w:rPr>
                <w:rFonts w:ascii="Times New Roman" w:eastAsia="Times New Roman" w:hAnsi="Times New Roman" w:cs="Times New Roman"/>
                <w:sz w:val="24"/>
                <w:szCs w:val="24"/>
                <w:lang w:eastAsia="lv-LV"/>
              </w:rPr>
              <w:t xml:space="preserve"> </w:t>
            </w:r>
            <w:r w:rsidR="00126F64">
              <w:rPr>
                <w:rFonts w:ascii="Times New Roman" w:eastAsia="Times New Roman" w:hAnsi="Times New Roman" w:cs="Times New Roman"/>
                <w:sz w:val="24"/>
                <w:szCs w:val="24"/>
                <w:lang w:eastAsia="lv-LV"/>
              </w:rPr>
              <w:t xml:space="preserve">legalizācijas kārtību (gan apliecināšanu ar </w:t>
            </w:r>
            <w:proofErr w:type="spellStart"/>
            <w:r w:rsidR="00126F64" w:rsidRPr="00126F64">
              <w:rPr>
                <w:rFonts w:ascii="Times New Roman" w:eastAsia="Times New Roman" w:hAnsi="Times New Roman" w:cs="Times New Roman"/>
                <w:i/>
                <w:sz w:val="24"/>
                <w:szCs w:val="24"/>
                <w:lang w:eastAsia="lv-LV"/>
              </w:rPr>
              <w:t>apostille</w:t>
            </w:r>
            <w:proofErr w:type="spellEnd"/>
            <w:r w:rsidR="00126F64">
              <w:rPr>
                <w:rFonts w:ascii="Times New Roman" w:eastAsia="Times New Roman" w:hAnsi="Times New Roman" w:cs="Times New Roman"/>
                <w:sz w:val="24"/>
                <w:szCs w:val="24"/>
                <w:lang w:eastAsia="lv-LV"/>
              </w:rPr>
              <w:t xml:space="preserve"> </w:t>
            </w:r>
            <w:r w:rsidR="00B11F68">
              <w:rPr>
                <w:rFonts w:ascii="Times New Roman" w:eastAsia="Times New Roman" w:hAnsi="Times New Roman" w:cs="Times New Roman"/>
                <w:sz w:val="24"/>
                <w:szCs w:val="24"/>
                <w:lang w:eastAsia="lv-LV"/>
              </w:rPr>
              <w:t>uzrakstu, gan ab</w:t>
            </w:r>
            <w:r w:rsidR="00126F64" w:rsidRPr="00B272C2">
              <w:rPr>
                <w:rFonts w:ascii="Times New Roman" w:eastAsia="Times New Roman" w:hAnsi="Times New Roman" w:cs="Times New Roman"/>
                <w:sz w:val="24"/>
                <w:szCs w:val="24"/>
                <w:lang w:eastAsia="lv-LV"/>
              </w:rPr>
              <w:t>pusējo legalizāciju) nosaka divi normatīvie akti: Ministru kabineta 2012. gada 20. marta  noteikumi Nr. 186 “</w:t>
            </w:r>
            <w:r w:rsidR="00126F64" w:rsidRPr="00B272C2">
              <w:rPr>
                <w:rFonts w:ascii="Times New Roman" w:hAnsi="Times New Roman" w:cs="Times New Roman"/>
                <w:bCs/>
                <w:sz w:val="24"/>
                <w:szCs w:val="24"/>
              </w:rPr>
              <w:t xml:space="preserve">Publisku dokumentu legalizācijas noteikumi” un </w:t>
            </w:r>
            <w:r w:rsidR="00126F64" w:rsidRPr="00B272C2">
              <w:rPr>
                <w:rFonts w:ascii="Times New Roman" w:eastAsia="Times New Roman" w:hAnsi="Times New Roman" w:cs="Times New Roman"/>
                <w:sz w:val="24"/>
                <w:szCs w:val="24"/>
                <w:lang w:eastAsia="lv-LV"/>
              </w:rPr>
              <w:lastRenderedPageBreak/>
              <w:t>Ministru kabineta 2012.</w:t>
            </w:r>
            <w:r w:rsidR="00463CF9" w:rsidRPr="00B272C2">
              <w:rPr>
                <w:rFonts w:ascii="Times New Roman" w:eastAsia="Times New Roman" w:hAnsi="Times New Roman" w:cs="Times New Roman"/>
                <w:sz w:val="24"/>
                <w:szCs w:val="24"/>
                <w:lang w:eastAsia="lv-LV"/>
              </w:rPr>
              <w:t> </w:t>
            </w:r>
            <w:r w:rsidR="00E975F5">
              <w:rPr>
                <w:rFonts w:ascii="Times New Roman" w:eastAsia="Times New Roman" w:hAnsi="Times New Roman" w:cs="Times New Roman"/>
                <w:sz w:val="24"/>
                <w:szCs w:val="24"/>
                <w:lang w:eastAsia="lv-LV"/>
              </w:rPr>
              <w:t>gada 20. marta  noteikumi Nr. </w:t>
            </w:r>
            <w:r w:rsidR="00126F64" w:rsidRPr="00B272C2">
              <w:rPr>
                <w:rFonts w:ascii="Times New Roman" w:eastAsia="Times New Roman" w:hAnsi="Times New Roman" w:cs="Times New Roman"/>
                <w:sz w:val="24"/>
                <w:szCs w:val="24"/>
                <w:lang w:eastAsia="lv-LV"/>
              </w:rPr>
              <w:t>18</w:t>
            </w:r>
            <w:r w:rsidR="00C00909">
              <w:rPr>
                <w:rFonts w:ascii="Times New Roman" w:eastAsia="Times New Roman" w:hAnsi="Times New Roman" w:cs="Times New Roman"/>
                <w:sz w:val="24"/>
                <w:szCs w:val="24"/>
                <w:lang w:eastAsia="lv-LV"/>
              </w:rPr>
              <w:t>7</w:t>
            </w:r>
            <w:r w:rsidR="00126F64" w:rsidRPr="00B272C2">
              <w:rPr>
                <w:rFonts w:ascii="Times New Roman" w:eastAsia="Times New Roman" w:hAnsi="Times New Roman" w:cs="Times New Roman"/>
                <w:sz w:val="24"/>
                <w:szCs w:val="24"/>
                <w:lang w:eastAsia="lv-LV"/>
              </w:rPr>
              <w:t xml:space="preserve"> “</w:t>
            </w:r>
            <w:r w:rsidR="00126F64" w:rsidRPr="00B272C2">
              <w:rPr>
                <w:rFonts w:ascii="Times New Roman" w:hAnsi="Times New Roman" w:cs="Times New Roman"/>
                <w:bCs/>
                <w:sz w:val="24"/>
                <w:szCs w:val="24"/>
              </w:rPr>
              <w:t>Noteikumi par valsts nodevu par publiska dokumenta legalizāciju”</w:t>
            </w:r>
            <w:r w:rsidR="00463CF9" w:rsidRPr="00B272C2">
              <w:rPr>
                <w:rFonts w:ascii="Times New Roman" w:hAnsi="Times New Roman" w:cs="Times New Roman"/>
                <w:bCs/>
                <w:sz w:val="24"/>
                <w:szCs w:val="24"/>
              </w:rPr>
              <w:t>, kuri zaudēs spēku 2019. gada 1. jūlijā</w:t>
            </w:r>
            <w:r w:rsidR="00126F64" w:rsidRPr="00B272C2">
              <w:rPr>
                <w:rFonts w:ascii="Times New Roman" w:hAnsi="Times New Roman" w:cs="Times New Roman"/>
                <w:bCs/>
                <w:sz w:val="24"/>
                <w:szCs w:val="24"/>
              </w:rPr>
              <w:t xml:space="preserve">. </w:t>
            </w:r>
            <w:r w:rsidR="00463CF9" w:rsidRPr="00B272C2">
              <w:rPr>
                <w:rFonts w:ascii="Times New Roman" w:hAnsi="Times New Roman" w:cs="Times New Roman"/>
                <w:bCs/>
                <w:sz w:val="24"/>
                <w:szCs w:val="24"/>
              </w:rPr>
              <w:t xml:space="preserve">Šis noteikumu projekts apvienos abu minēto normatīvo aktu regulējumu un būs attiecināms tikai uz </w:t>
            </w:r>
            <w:r w:rsidR="00AB3C36">
              <w:rPr>
                <w:rFonts w:ascii="Times New Roman" w:hAnsi="Times New Roman" w:cs="Times New Roman"/>
                <w:bCs/>
                <w:sz w:val="24"/>
                <w:szCs w:val="24"/>
              </w:rPr>
              <w:t xml:space="preserve">publisku </w:t>
            </w:r>
            <w:r w:rsidR="00463CF9" w:rsidRPr="00B272C2">
              <w:rPr>
                <w:rFonts w:ascii="Times New Roman" w:hAnsi="Times New Roman" w:cs="Times New Roman"/>
                <w:bCs/>
                <w:sz w:val="24"/>
                <w:szCs w:val="24"/>
              </w:rPr>
              <w:t xml:space="preserve">dokumentu </w:t>
            </w:r>
            <w:r w:rsidR="00E975F5">
              <w:rPr>
                <w:rFonts w:ascii="Times New Roman" w:hAnsi="Times New Roman" w:cs="Times New Roman"/>
                <w:bCs/>
                <w:sz w:val="24"/>
                <w:szCs w:val="24"/>
              </w:rPr>
              <w:t>ab</w:t>
            </w:r>
            <w:r w:rsidR="00E975F5" w:rsidRPr="00B272C2">
              <w:rPr>
                <w:rFonts w:ascii="Times New Roman" w:hAnsi="Times New Roman" w:cs="Times New Roman"/>
                <w:bCs/>
                <w:sz w:val="24"/>
                <w:szCs w:val="24"/>
              </w:rPr>
              <w:t xml:space="preserve">pusējo </w:t>
            </w:r>
            <w:r w:rsidR="00463CF9" w:rsidRPr="00B272C2">
              <w:rPr>
                <w:rFonts w:ascii="Times New Roman" w:hAnsi="Times New Roman" w:cs="Times New Roman"/>
                <w:bCs/>
                <w:sz w:val="24"/>
                <w:szCs w:val="24"/>
              </w:rPr>
              <w:t xml:space="preserve">legalizāciju, kas ir Ārlietu ministrijas kompetence. </w:t>
            </w:r>
            <w:r w:rsidR="00126F64" w:rsidRPr="00B272C2">
              <w:rPr>
                <w:rFonts w:ascii="Times New Roman" w:hAnsi="Times New Roman" w:cs="Times New Roman"/>
                <w:bCs/>
                <w:sz w:val="24"/>
                <w:szCs w:val="24"/>
              </w:rPr>
              <w:t xml:space="preserve">Savukārt noteikumu projektu par Latvijā izsniegtu </w:t>
            </w:r>
            <w:r w:rsidR="00AB3C36">
              <w:rPr>
                <w:rFonts w:ascii="Times New Roman" w:hAnsi="Times New Roman" w:cs="Times New Roman"/>
                <w:bCs/>
                <w:sz w:val="24"/>
                <w:szCs w:val="24"/>
              </w:rPr>
              <w:t xml:space="preserve">publisku </w:t>
            </w:r>
            <w:r w:rsidR="00126F64" w:rsidRPr="00B272C2">
              <w:rPr>
                <w:rFonts w:ascii="Times New Roman" w:hAnsi="Times New Roman" w:cs="Times New Roman"/>
                <w:bCs/>
                <w:sz w:val="24"/>
                <w:szCs w:val="24"/>
              </w:rPr>
              <w:t>dokumentu</w:t>
            </w:r>
            <w:r w:rsidR="00463CF9" w:rsidRPr="00B272C2">
              <w:rPr>
                <w:rFonts w:ascii="Times New Roman" w:hAnsi="Times New Roman" w:cs="Times New Roman"/>
                <w:bCs/>
                <w:sz w:val="24"/>
                <w:szCs w:val="24"/>
              </w:rPr>
              <w:t xml:space="preserve"> apliecināšanu ar </w:t>
            </w:r>
            <w:proofErr w:type="spellStart"/>
            <w:r w:rsidR="00463CF9" w:rsidRPr="00B272C2">
              <w:rPr>
                <w:rFonts w:ascii="Times New Roman" w:hAnsi="Times New Roman" w:cs="Times New Roman"/>
                <w:bCs/>
                <w:i/>
                <w:sz w:val="24"/>
                <w:szCs w:val="24"/>
              </w:rPr>
              <w:t>apostille</w:t>
            </w:r>
            <w:proofErr w:type="spellEnd"/>
            <w:r w:rsidR="00463CF9" w:rsidRPr="00B272C2">
              <w:rPr>
                <w:rFonts w:ascii="Times New Roman" w:hAnsi="Times New Roman" w:cs="Times New Roman"/>
                <w:bCs/>
                <w:sz w:val="24"/>
                <w:szCs w:val="24"/>
              </w:rPr>
              <w:t xml:space="preserve"> uzrakstu un valsts nodevu izstrādās Tieslietu ministrija</w:t>
            </w:r>
            <w:r w:rsidR="00463CF9" w:rsidRPr="00983F71">
              <w:rPr>
                <w:rFonts w:ascii="Times New Roman" w:hAnsi="Times New Roman" w:cs="Times New Roman"/>
                <w:bCs/>
                <w:sz w:val="24"/>
                <w:szCs w:val="24"/>
              </w:rPr>
              <w:t>,</w:t>
            </w:r>
            <w:r w:rsidR="00215C97" w:rsidRPr="00A76E25">
              <w:rPr>
                <w:bCs/>
              </w:rPr>
              <w:t xml:space="preserve"> </w:t>
            </w:r>
            <w:r w:rsidR="00215C97" w:rsidRPr="00A76E25">
              <w:rPr>
                <w:rFonts w:ascii="Times New Roman" w:hAnsi="Times New Roman" w:cs="Times New Roman"/>
                <w:bCs/>
                <w:sz w:val="24"/>
                <w:szCs w:val="24"/>
              </w:rPr>
              <w:t>jo zvērināti notāri</w:t>
            </w:r>
            <w:r w:rsidR="00215C97" w:rsidRPr="0092125B">
              <w:rPr>
                <w:rFonts w:ascii="Times New Roman" w:hAnsi="Times New Roman" w:cs="Times New Roman"/>
                <w:bCs/>
                <w:sz w:val="24"/>
                <w:szCs w:val="24"/>
                <w:u w:val="single"/>
              </w:rPr>
              <w:t>,</w:t>
            </w:r>
            <w:r w:rsidR="00215C97" w:rsidRPr="0092125B">
              <w:rPr>
                <w:rFonts w:ascii="Times New Roman" w:hAnsi="Times New Roman" w:cs="Times New Roman"/>
                <w:bCs/>
                <w:sz w:val="24"/>
                <w:szCs w:val="24"/>
              </w:rPr>
              <w:t xml:space="preserve"> </w:t>
            </w:r>
            <w:r w:rsidR="00215C97" w:rsidRPr="00215C97">
              <w:rPr>
                <w:rFonts w:ascii="Times New Roman" w:hAnsi="Times New Roman" w:cs="Times New Roman"/>
                <w:bCs/>
                <w:sz w:val="24"/>
                <w:szCs w:val="24"/>
              </w:rPr>
              <w:t>k</w:t>
            </w:r>
            <w:r w:rsidR="00215C97" w:rsidRPr="0092125B">
              <w:rPr>
                <w:rFonts w:ascii="Times New Roman" w:hAnsi="Times New Roman" w:cs="Times New Roman"/>
                <w:bCs/>
                <w:sz w:val="24"/>
                <w:szCs w:val="24"/>
              </w:rPr>
              <w:t>as</w:t>
            </w:r>
            <w:r w:rsidR="00215C97" w:rsidRPr="00215C97">
              <w:rPr>
                <w:rFonts w:ascii="Times New Roman" w:hAnsi="Times New Roman" w:cs="Times New Roman"/>
                <w:bCs/>
                <w:sz w:val="24"/>
                <w:szCs w:val="24"/>
              </w:rPr>
              <w:t xml:space="preserve"> veiks dokumentu apliecināšanu ar </w:t>
            </w:r>
            <w:proofErr w:type="spellStart"/>
            <w:r w:rsidR="00215C97" w:rsidRPr="00215C97">
              <w:rPr>
                <w:rFonts w:ascii="Times New Roman" w:hAnsi="Times New Roman" w:cs="Times New Roman"/>
                <w:bCs/>
                <w:i/>
                <w:sz w:val="24"/>
                <w:szCs w:val="24"/>
              </w:rPr>
              <w:t>apostille</w:t>
            </w:r>
            <w:proofErr w:type="spellEnd"/>
            <w:r w:rsidR="00215C97" w:rsidRPr="00215C97">
              <w:rPr>
                <w:rFonts w:ascii="Times New Roman" w:hAnsi="Times New Roman" w:cs="Times New Roman"/>
                <w:bCs/>
                <w:sz w:val="24"/>
                <w:szCs w:val="24"/>
              </w:rPr>
              <w:t xml:space="preserve"> uzrakstu</w:t>
            </w:r>
            <w:r w:rsidR="00215C97" w:rsidRPr="0092125B">
              <w:rPr>
                <w:rFonts w:ascii="Times New Roman" w:hAnsi="Times New Roman" w:cs="Times New Roman"/>
                <w:bCs/>
                <w:sz w:val="24"/>
                <w:szCs w:val="24"/>
              </w:rPr>
              <w:t xml:space="preserve">, </w:t>
            </w:r>
            <w:r w:rsidR="00215C97" w:rsidRPr="00A76E25">
              <w:rPr>
                <w:rFonts w:ascii="Times New Roman" w:hAnsi="Times New Roman" w:cs="Times New Roman"/>
                <w:bCs/>
                <w:sz w:val="24"/>
                <w:szCs w:val="24"/>
              </w:rPr>
              <w:t>ir tiesu sistēmai piederīgas personas</w:t>
            </w:r>
            <w:r w:rsidR="00463CF9" w:rsidRPr="00A76E25">
              <w:rPr>
                <w:rFonts w:ascii="Times New Roman" w:hAnsi="Times New Roman" w:cs="Times New Roman"/>
                <w:bCs/>
                <w:sz w:val="24"/>
                <w:szCs w:val="24"/>
              </w:rPr>
              <w:t>.</w:t>
            </w:r>
          </w:p>
        </w:tc>
      </w:tr>
      <w:tr w:rsidR="00502552" w:rsidRPr="00502552" w14:paraId="7B09CE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EED4B"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7522D04" w14:textId="2DBD24AB" w:rsidR="00267004"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3B67F49" w14:textId="77777777" w:rsidR="00267004" w:rsidRPr="00267004" w:rsidRDefault="00267004" w:rsidP="00267004">
            <w:pPr>
              <w:rPr>
                <w:rFonts w:ascii="Times New Roman" w:eastAsia="Times New Roman" w:hAnsi="Times New Roman" w:cs="Times New Roman"/>
                <w:sz w:val="24"/>
                <w:szCs w:val="24"/>
                <w:lang w:eastAsia="lv-LV"/>
              </w:rPr>
            </w:pPr>
          </w:p>
          <w:p w14:paraId="43995F25" w14:textId="77777777" w:rsidR="00267004" w:rsidRPr="00267004" w:rsidRDefault="00267004" w:rsidP="00267004">
            <w:pPr>
              <w:rPr>
                <w:rFonts w:ascii="Times New Roman" w:eastAsia="Times New Roman" w:hAnsi="Times New Roman" w:cs="Times New Roman"/>
                <w:sz w:val="24"/>
                <w:szCs w:val="24"/>
                <w:lang w:eastAsia="lv-LV"/>
              </w:rPr>
            </w:pPr>
          </w:p>
          <w:p w14:paraId="58F17F3E" w14:textId="77777777" w:rsidR="00267004" w:rsidRPr="00267004" w:rsidRDefault="00267004" w:rsidP="00267004">
            <w:pPr>
              <w:rPr>
                <w:rFonts w:ascii="Times New Roman" w:eastAsia="Times New Roman" w:hAnsi="Times New Roman" w:cs="Times New Roman"/>
                <w:sz w:val="24"/>
                <w:szCs w:val="24"/>
                <w:lang w:eastAsia="lv-LV"/>
              </w:rPr>
            </w:pPr>
          </w:p>
          <w:p w14:paraId="214459C3" w14:textId="77777777" w:rsidR="00267004" w:rsidRPr="00267004" w:rsidRDefault="00267004" w:rsidP="00267004">
            <w:pPr>
              <w:rPr>
                <w:rFonts w:ascii="Times New Roman" w:eastAsia="Times New Roman" w:hAnsi="Times New Roman" w:cs="Times New Roman"/>
                <w:sz w:val="24"/>
                <w:szCs w:val="24"/>
                <w:lang w:eastAsia="lv-LV"/>
              </w:rPr>
            </w:pPr>
          </w:p>
          <w:p w14:paraId="32C817E7" w14:textId="77777777" w:rsidR="00267004" w:rsidRPr="00267004" w:rsidRDefault="00267004" w:rsidP="00267004">
            <w:pPr>
              <w:rPr>
                <w:rFonts w:ascii="Times New Roman" w:eastAsia="Times New Roman" w:hAnsi="Times New Roman" w:cs="Times New Roman"/>
                <w:sz w:val="24"/>
                <w:szCs w:val="24"/>
                <w:lang w:eastAsia="lv-LV"/>
              </w:rPr>
            </w:pPr>
          </w:p>
          <w:p w14:paraId="4621C56D" w14:textId="77777777" w:rsidR="00267004" w:rsidRPr="00267004" w:rsidRDefault="00267004" w:rsidP="00267004">
            <w:pPr>
              <w:rPr>
                <w:rFonts w:ascii="Times New Roman" w:eastAsia="Times New Roman" w:hAnsi="Times New Roman" w:cs="Times New Roman"/>
                <w:sz w:val="24"/>
                <w:szCs w:val="24"/>
                <w:lang w:eastAsia="lv-LV"/>
              </w:rPr>
            </w:pPr>
          </w:p>
          <w:p w14:paraId="458384E4" w14:textId="77777777" w:rsidR="00267004" w:rsidRPr="00267004" w:rsidRDefault="00267004" w:rsidP="00267004">
            <w:pPr>
              <w:rPr>
                <w:rFonts w:ascii="Times New Roman" w:eastAsia="Times New Roman" w:hAnsi="Times New Roman" w:cs="Times New Roman"/>
                <w:sz w:val="24"/>
                <w:szCs w:val="24"/>
                <w:lang w:eastAsia="lv-LV"/>
              </w:rPr>
            </w:pPr>
          </w:p>
          <w:p w14:paraId="1F6F7F73" w14:textId="77777777" w:rsidR="00267004" w:rsidRPr="00267004" w:rsidRDefault="00267004" w:rsidP="00267004">
            <w:pPr>
              <w:rPr>
                <w:rFonts w:ascii="Times New Roman" w:eastAsia="Times New Roman" w:hAnsi="Times New Roman" w:cs="Times New Roman"/>
                <w:sz w:val="24"/>
                <w:szCs w:val="24"/>
                <w:lang w:eastAsia="lv-LV"/>
              </w:rPr>
            </w:pPr>
          </w:p>
          <w:p w14:paraId="2902BF2A" w14:textId="77777777" w:rsidR="00267004" w:rsidRPr="00267004" w:rsidRDefault="00267004" w:rsidP="00267004">
            <w:pPr>
              <w:rPr>
                <w:rFonts w:ascii="Times New Roman" w:eastAsia="Times New Roman" w:hAnsi="Times New Roman" w:cs="Times New Roman"/>
                <w:sz w:val="24"/>
                <w:szCs w:val="24"/>
                <w:lang w:eastAsia="lv-LV"/>
              </w:rPr>
            </w:pPr>
          </w:p>
          <w:p w14:paraId="7F97A7D3" w14:textId="77777777" w:rsidR="00267004" w:rsidRPr="00267004" w:rsidRDefault="00267004" w:rsidP="00267004">
            <w:pPr>
              <w:rPr>
                <w:rFonts w:ascii="Times New Roman" w:eastAsia="Times New Roman" w:hAnsi="Times New Roman" w:cs="Times New Roman"/>
                <w:sz w:val="24"/>
                <w:szCs w:val="24"/>
                <w:lang w:eastAsia="lv-LV"/>
              </w:rPr>
            </w:pPr>
          </w:p>
          <w:p w14:paraId="57B8625B" w14:textId="77777777" w:rsidR="00267004" w:rsidRPr="00267004" w:rsidRDefault="00267004" w:rsidP="00267004">
            <w:pPr>
              <w:rPr>
                <w:rFonts w:ascii="Times New Roman" w:eastAsia="Times New Roman" w:hAnsi="Times New Roman" w:cs="Times New Roman"/>
                <w:sz w:val="24"/>
                <w:szCs w:val="24"/>
                <w:lang w:eastAsia="lv-LV"/>
              </w:rPr>
            </w:pPr>
          </w:p>
          <w:p w14:paraId="01A877F8" w14:textId="77777777" w:rsidR="00267004" w:rsidRPr="00267004" w:rsidRDefault="00267004" w:rsidP="00267004">
            <w:pPr>
              <w:rPr>
                <w:rFonts w:ascii="Times New Roman" w:eastAsia="Times New Roman" w:hAnsi="Times New Roman" w:cs="Times New Roman"/>
                <w:sz w:val="24"/>
                <w:szCs w:val="24"/>
                <w:lang w:eastAsia="lv-LV"/>
              </w:rPr>
            </w:pPr>
          </w:p>
          <w:p w14:paraId="5AFA5605" w14:textId="77777777" w:rsidR="00267004" w:rsidRPr="00267004" w:rsidRDefault="00267004" w:rsidP="00267004">
            <w:pPr>
              <w:rPr>
                <w:rFonts w:ascii="Times New Roman" w:eastAsia="Times New Roman" w:hAnsi="Times New Roman" w:cs="Times New Roman"/>
                <w:sz w:val="24"/>
                <w:szCs w:val="24"/>
                <w:lang w:eastAsia="lv-LV"/>
              </w:rPr>
            </w:pPr>
          </w:p>
          <w:p w14:paraId="5E6AB31B" w14:textId="77777777" w:rsidR="00267004" w:rsidRPr="00267004" w:rsidRDefault="00267004" w:rsidP="00267004">
            <w:pPr>
              <w:rPr>
                <w:rFonts w:ascii="Times New Roman" w:eastAsia="Times New Roman" w:hAnsi="Times New Roman" w:cs="Times New Roman"/>
                <w:sz w:val="24"/>
                <w:szCs w:val="24"/>
                <w:lang w:eastAsia="lv-LV"/>
              </w:rPr>
            </w:pPr>
          </w:p>
          <w:p w14:paraId="6A22AC38" w14:textId="77777777" w:rsidR="00267004" w:rsidRPr="00267004" w:rsidRDefault="00267004" w:rsidP="00267004">
            <w:pPr>
              <w:rPr>
                <w:rFonts w:ascii="Times New Roman" w:eastAsia="Times New Roman" w:hAnsi="Times New Roman" w:cs="Times New Roman"/>
                <w:sz w:val="24"/>
                <w:szCs w:val="24"/>
                <w:lang w:eastAsia="lv-LV"/>
              </w:rPr>
            </w:pPr>
          </w:p>
          <w:p w14:paraId="60AC4FC3" w14:textId="77777777" w:rsidR="00267004" w:rsidRPr="00267004" w:rsidRDefault="00267004" w:rsidP="00267004">
            <w:pPr>
              <w:rPr>
                <w:rFonts w:ascii="Times New Roman" w:eastAsia="Times New Roman" w:hAnsi="Times New Roman" w:cs="Times New Roman"/>
                <w:sz w:val="24"/>
                <w:szCs w:val="24"/>
                <w:lang w:eastAsia="lv-LV"/>
              </w:rPr>
            </w:pPr>
          </w:p>
          <w:p w14:paraId="4A982944" w14:textId="77777777" w:rsidR="00267004" w:rsidRPr="00267004" w:rsidRDefault="00267004" w:rsidP="00267004">
            <w:pPr>
              <w:rPr>
                <w:rFonts w:ascii="Times New Roman" w:eastAsia="Times New Roman" w:hAnsi="Times New Roman" w:cs="Times New Roman"/>
                <w:sz w:val="24"/>
                <w:szCs w:val="24"/>
                <w:lang w:eastAsia="lv-LV"/>
              </w:rPr>
            </w:pPr>
          </w:p>
          <w:p w14:paraId="5C4F1DF4" w14:textId="77777777" w:rsidR="00267004" w:rsidRPr="00267004" w:rsidRDefault="00267004" w:rsidP="00267004">
            <w:pPr>
              <w:rPr>
                <w:rFonts w:ascii="Times New Roman" w:eastAsia="Times New Roman" w:hAnsi="Times New Roman" w:cs="Times New Roman"/>
                <w:sz w:val="24"/>
                <w:szCs w:val="24"/>
                <w:lang w:eastAsia="lv-LV"/>
              </w:rPr>
            </w:pPr>
          </w:p>
          <w:p w14:paraId="571EE9D0" w14:textId="77777777" w:rsidR="00267004" w:rsidRPr="00267004" w:rsidRDefault="00267004" w:rsidP="00267004">
            <w:pPr>
              <w:rPr>
                <w:rFonts w:ascii="Times New Roman" w:eastAsia="Times New Roman" w:hAnsi="Times New Roman" w:cs="Times New Roman"/>
                <w:sz w:val="24"/>
                <w:szCs w:val="24"/>
                <w:lang w:eastAsia="lv-LV"/>
              </w:rPr>
            </w:pPr>
          </w:p>
          <w:p w14:paraId="4C348B0A" w14:textId="623CF20E" w:rsidR="00E5323B" w:rsidRPr="00267004" w:rsidRDefault="00E5323B" w:rsidP="00267004">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8105DDB" w14:textId="1A9D0D26" w:rsidR="002E6B19" w:rsidRPr="00B72AB9" w:rsidRDefault="00B72AB9" w:rsidP="00B72AB9">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Dokumenta īstuma apliecināšanas veidi</w:t>
            </w:r>
          </w:p>
          <w:p w14:paraId="65E3B6F7" w14:textId="34BC54DC" w:rsidR="00C62B81" w:rsidRDefault="00293AC6" w:rsidP="002E6B19">
            <w:pPr>
              <w:spacing w:after="0" w:line="240" w:lineRule="auto"/>
              <w:ind w:firstLine="510"/>
              <w:jc w:val="both"/>
              <w:rPr>
                <w:rFonts w:asciiTheme="majorBidi" w:hAnsiTheme="majorBidi" w:cstheme="majorBidi"/>
                <w:sz w:val="24"/>
                <w:szCs w:val="24"/>
              </w:rPr>
            </w:pPr>
            <w:r w:rsidRPr="00293AC6">
              <w:rPr>
                <w:rFonts w:ascii="Times New Roman" w:hAnsi="Times New Roman" w:cs="Times New Roman"/>
                <w:sz w:val="24"/>
                <w:szCs w:val="24"/>
              </w:rPr>
              <w:t xml:space="preserve">Lai nodrošinātu </w:t>
            </w:r>
            <w:r w:rsidR="00AB3C36">
              <w:rPr>
                <w:rFonts w:ascii="Times New Roman" w:hAnsi="Times New Roman" w:cs="Times New Roman"/>
                <w:sz w:val="24"/>
                <w:szCs w:val="24"/>
              </w:rPr>
              <w:t xml:space="preserve">publisku </w:t>
            </w:r>
            <w:r w:rsidRPr="00293AC6">
              <w:rPr>
                <w:rFonts w:ascii="Times New Roman" w:hAnsi="Times New Roman" w:cs="Times New Roman"/>
                <w:sz w:val="24"/>
                <w:szCs w:val="24"/>
              </w:rPr>
              <w:t>dokumentu efektīvu starptautisko apriti, vienlaikus nodrošinot to autentiskuma pārbaudi,</w:t>
            </w:r>
            <w:r w:rsidR="00C62B81">
              <w:rPr>
                <w:rFonts w:ascii="Times New Roman" w:hAnsi="Times New Roman" w:cs="Times New Roman"/>
                <w:sz w:val="24"/>
                <w:szCs w:val="24"/>
              </w:rPr>
              <w:t xml:space="preserve"> ir jāapliecina dokumenta īstums. </w:t>
            </w:r>
            <w:r w:rsidR="00C62B81">
              <w:rPr>
                <w:rFonts w:asciiTheme="majorBidi" w:hAnsiTheme="majorBidi" w:cstheme="majorBidi"/>
                <w:sz w:val="24"/>
                <w:szCs w:val="24"/>
              </w:rPr>
              <w:t>Dokumenta īstumu var apliecināt</w:t>
            </w:r>
            <w:r w:rsidR="00C92B63">
              <w:rPr>
                <w:rFonts w:asciiTheme="majorBidi" w:hAnsiTheme="majorBidi" w:cstheme="majorBidi"/>
                <w:sz w:val="24"/>
                <w:szCs w:val="24"/>
              </w:rPr>
              <w:t xml:space="preserve"> divējādi:</w:t>
            </w:r>
            <w:r w:rsidR="005959F3">
              <w:rPr>
                <w:rFonts w:asciiTheme="majorBidi" w:hAnsiTheme="majorBidi" w:cstheme="majorBidi"/>
                <w:sz w:val="24"/>
                <w:szCs w:val="24"/>
              </w:rPr>
              <w:t xml:space="preserve"> </w:t>
            </w:r>
            <w:r w:rsidR="00B11F68">
              <w:rPr>
                <w:rFonts w:asciiTheme="majorBidi" w:hAnsiTheme="majorBidi" w:cstheme="majorBidi"/>
                <w:sz w:val="24"/>
                <w:szCs w:val="24"/>
              </w:rPr>
              <w:t>veicot</w:t>
            </w:r>
            <w:r w:rsidR="00AB3C36">
              <w:rPr>
                <w:rFonts w:asciiTheme="majorBidi" w:hAnsiTheme="majorBidi" w:cstheme="majorBidi"/>
                <w:sz w:val="24"/>
                <w:szCs w:val="24"/>
              </w:rPr>
              <w:t xml:space="preserve"> </w:t>
            </w:r>
            <w:r w:rsidR="00B11F68">
              <w:rPr>
                <w:rFonts w:asciiTheme="majorBidi" w:hAnsiTheme="majorBidi" w:cstheme="majorBidi"/>
                <w:sz w:val="24"/>
                <w:szCs w:val="24"/>
              </w:rPr>
              <w:t xml:space="preserve">abpusēju </w:t>
            </w:r>
            <w:r w:rsidR="005959F3">
              <w:rPr>
                <w:rFonts w:asciiTheme="majorBidi" w:hAnsiTheme="majorBidi" w:cstheme="majorBidi"/>
                <w:sz w:val="24"/>
                <w:szCs w:val="24"/>
              </w:rPr>
              <w:t>legaliz</w:t>
            </w:r>
            <w:r w:rsidR="00B11F68">
              <w:rPr>
                <w:rFonts w:asciiTheme="majorBidi" w:hAnsiTheme="majorBidi" w:cstheme="majorBidi"/>
                <w:sz w:val="24"/>
                <w:szCs w:val="24"/>
              </w:rPr>
              <w:t>āciju</w:t>
            </w:r>
            <w:r w:rsidR="005959F3">
              <w:rPr>
                <w:rFonts w:asciiTheme="majorBidi" w:hAnsiTheme="majorBidi" w:cstheme="majorBidi"/>
                <w:sz w:val="24"/>
                <w:szCs w:val="24"/>
              </w:rPr>
              <w:t xml:space="preserve"> vai </w:t>
            </w:r>
            <w:r w:rsidR="00C62B81">
              <w:rPr>
                <w:rFonts w:asciiTheme="majorBidi" w:hAnsiTheme="majorBidi" w:cstheme="majorBidi"/>
                <w:sz w:val="24"/>
                <w:szCs w:val="24"/>
              </w:rPr>
              <w:t xml:space="preserve">ar </w:t>
            </w:r>
            <w:proofErr w:type="spellStart"/>
            <w:r w:rsidR="00C62B81">
              <w:rPr>
                <w:rFonts w:asciiTheme="majorBidi" w:hAnsiTheme="majorBidi" w:cstheme="majorBidi"/>
                <w:i/>
                <w:iCs/>
                <w:sz w:val="24"/>
                <w:szCs w:val="24"/>
              </w:rPr>
              <w:t>a</w:t>
            </w:r>
            <w:r w:rsidR="00C62B81" w:rsidRPr="0036056F">
              <w:rPr>
                <w:rFonts w:asciiTheme="majorBidi" w:hAnsiTheme="majorBidi" w:cstheme="majorBidi"/>
                <w:i/>
                <w:iCs/>
                <w:sz w:val="24"/>
                <w:szCs w:val="24"/>
              </w:rPr>
              <w:t>postille</w:t>
            </w:r>
            <w:proofErr w:type="spellEnd"/>
            <w:r w:rsidR="00C62B81">
              <w:rPr>
                <w:rFonts w:asciiTheme="majorBidi" w:hAnsiTheme="majorBidi" w:cstheme="majorBidi"/>
                <w:sz w:val="24"/>
                <w:szCs w:val="24"/>
              </w:rPr>
              <w:t xml:space="preserve"> uzrakstu. </w:t>
            </w:r>
            <w:r w:rsidR="005959F3">
              <w:rPr>
                <w:rFonts w:asciiTheme="majorBidi" w:hAnsiTheme="majorBidi" w:cstheme="majorBidi"/>
                <w:sz w:val="24"/>
                <w:szCs w:val="24"/>
              </w:rPr>
              <w:t xml:space="preserve"> Legalizācijas formu nosaka valsts statuss, kurā dokuments tiks izmantots – vai tā ir </w:t>
            </w:r>
            <w:proofErr w:type="spellStart"/>
            <w:r w:rsidR="005959F3">
              <w:rPr>
                <w:rFonts w:asciiTheme="majorBidi" w:hAnsiTheme="majorBidi" w:cstheme="majorBidi"/>
                <w:i/>
                <w:iCs/>
                <w:sz w:val="24"/>
                <w:szCs w:val="24"/>
              </w:rPr>
              <w:t>a</w:t>
            </w:r>
            <w:r w:rsidR="005959F3" w:rsidRPr="004136E9">
              <w:rPr>
                <w:rFonts w:asciiTheme="majorBidi" w:hAnsiTheme="majorBidi" w:cstheme="majorBidi"/>
                <w:i/>
                <w:iCs/>
                <w:sz w:val="24"/>
                <w:szCs w:val="24"/>
              </w:rPr>
              <w:t>postille</w:t>
            </w:r>
            <w:proofErr w:type="spellEnd"/>
            <w:r w:rsidR="005959F3">
              <w:rPr>
                <w:rFonts w:asciiTheme="majorBidi" w:hAnsiTheme="majorBidi" w:cstheme="majorBidi"/>
                <w:sz w:val="24"/>
                <w:szCs w:val="24"/>
              </w:rPr>
              <w:t xml:space="preserve"> konvencijas dalībvalsts vai nav.</w:t>
            </w:r>
          </w:p>
          <w:p w14:paraId="4D809693" w14:textId="56D3B65F" w:rsidR="00784C3D" w:rsidRDefault="00C62B81"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Dokumenta </w:t>
            </w:r>
            <w:r w:rsidR="00E975F5">
              <w:rPr>
                <w:rFonts w:ascii="Times New Roman" w:hAnsi="Times New Roman" w:cs="Times New Roman"/>
                <w:sz w:val="24"/>
                <w:szCs w:val="24"/>
              </w:rPr>
              <w:t xml:space="preserve">abpusējā </w:t>
            </w:r>
            <w:r>
              <w:rPr>
                <w:rFonts w:ascii="Times New Roman" w:hAnsi="Times New Roman" w:cs="Times New Roman"/>
                <w:sz w:val="24"/>
                <w:szCs w:val="24"/>
              </w:rPr>
              <w:t>legalizācija nozīmē, ka i</w:t>
            </w:r>
            <w:r w:rsidR="00784C3D">
              <w:rPr>
                <w:rFonts w:ascii="Times New Roman" w:hAnsi="Times New Roman" w:cs="Times New Roman"/>
                <w:sz w:val="24"/>
                <w:szCs w:val="24"/>
              </w:rPr>
              <w:t>zdevējvalsts kompetent</w:t>
            </w:r>
            <w:r>
              <w:rPr>
                <w:rFonts w:ascii="Times New Roman" w:hAnsi="Times New Roman" w:cs="Times New Roman"/>
                <w:sz w:val="24"/>
                <w:szCs w:val="24"/>
              </w:rPr>
              <w:t>ā</w:t>
            </w:r>
            <w:r w:rsidR="00784C3D">
              <w:rPr>
                <w:rFonts w:ascii="Times New Roman" w:hAnsi="Times New Roman" w:cs="Times New Roman"/>
                <w:sz w:val="24"/>
                <w:szCs w:val="24"/>
              </w:rPr>
              <w:t xml:space="preserve"> iest</w:t>
            </w:r>
            <w:r>
              <w:rPr>
                <w:rFonts w:ascii="Times New Roman" w:hAnsi="Times New Roman" w:cs="Times New Roman"/>
                <w:sz w:val="24"/>
                <w:szCs w:val="24"/>
              </w:rPr>
              <w:t>āde</w:t>
            </w:r>
            <w:r w:rsidR="00784C3D">
              <w:rPr>
                <w:rFonts w:ascii="Times New Roman" w:hAnsi="Times New Roman" w:cs="Times New Roman"/>
                <w:sz w:val="24"/>
                <w:szCs w:val="24"/>
              </w:rPr>
              <w:t xml:space="preserve"> </w:t>
            </w:r>
            <w:r>
              <w:rPr>
                <w:rFonts w:ascii="Times New Roman" w:hAnsi="Times New Roman" w:cs="Times New Roman"/>
                <w:sz w:val="24"/>
                <w:szCs w:val="24"/>
              </w:rPr>
              <w:t xml:space="preserve">sākotnēji </w:t>
            </w:r>
            <w:r w:rsidR="00784C3D">
              <w:rPr>
                <w:rFonts w:ascii="Times New Roman" w:hAnsi="Times New Roman" w:cs="Times New Roman"/>
                <w:sz w:val="24"/>
                <w:szCs w:val="24"/>
              </w:rPr>
              <w:t xml:space="preserve">apliecina </w:t>
            </w:r>
            <w:r w:rsidR="00AB3C36">
              <w:rPr>
                <w:rFonts w:ascii="Times New Roman" w:hAnsi="Times New Roman" w:cs="Times New Roman"/>
                <w:sz w:val="24"/>
                <w:szCs w:val="24"/>
              </w:rPr>
              <w:t xml:space="preserve">publisku </w:t>
            </w:r>
            <w:r w:rsidR="00784C3D">
              <w:rPr>
                <w:rFonts w:ascii="Times New Roman" w:hAnsi="Times New Roman" w:cs="Times New Roman"/>
                <w:sz w:val="24"/>
                <w:szCs w:val="24"/>
              </w:rPr>
              <w:t xml:space="preserve">dokumentu parakstījušās </w:t>
            </w:r>
            <w:r w:rsidR="00B11F68">
              <w:rPr>
                <w:rFonts w:ascii="Times New Roman" w:hAnsi="Times New Roman" w:cs="Times New Roman"/>
                <w:sz w:val="24"/>
                <w:szCs w:val="24"/>
              </w:rPr>
              <w:t>amat</w:t>
            </w:r>
            <w:r w:rsidR="00784C3D">
              <w:rPr>
                <w:rFonts w:ascii="Times New Roman" w:hAnsi="Times New Roman" w:cs="Times New Roman"/>
                <w:sz w:val="24"/>
                <w:szCs w:val="24"/>
              </w:rPr>
              <w:t xml:space="preserve">personas </w:t>
            </w:r>
            <w:r w:rsidR="00993E36">
              <w:rPr>
                <w:rFonts w:asciiTheme="majorBidi" w:hAnsiTheme="majorBidi" w:cstheme="majorBidi"/>
                <w:sz w:val="24"/>
                <w:szCs w:val="24"/>
                <w:shd w:val="clear" w:color="auto" w:fill="FFFFFF"/>
              </w:rPr>
              <w:t>paraksta īstum</w:t>
            </w:r>
            <w:r w:rsidR="00784C3D" w:rsidRPr="00114869">
              <w:rPr>
                <w:rFonts w:asciiTheme="majorBidi" w:hAnsiTheme="majorBidi" w:cstheme="majorBidi"/>
                <w:sz w:val="24"/>
                <w:szCs w:val="24"/>
                <w:shd w:val="clear" w:color="auto" w:fill="FFFFFF"/>
              </w:rPr>
              <w:t>u</w:t>
            </w:r>
            <w:r w:rsidR="00784C3D">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un p</w:t>
            </w:r>
            <w:r w:rsidR="00784C3D">
              <w:rPr>
                <w:rFonts w:asciiTheme="majorBidi" w:hAnsiTheme="majorBidi" w:cstheme="majorBidi"/>
                <w:sz w:val="24"/>
                <w:szCs w:val="24"/>
                <w:shd w:val="clear" w:color="auto" w:fill="FFFFFF"/>
              </w:rPr>
              <w:t xml:space="preserve">ēc tam šāds dokuments </w:t>
            </w:r>
            <w:r w:rsidR="00784C3D">
              <w:rPr>
                <w:rFonts w:ascii="Times New Roman" w:hAnsi="Times New Roman" w:cs="Times New Roman"/>
                <w:sz w:val="24"/>
                <w:szCs w:val="24"/>
              </w:rPr>
              <w:t>ir jālegalizē tās valsts kompetentajā iestādē, kur</w:t>
            </w:r>
            <w:r w:rsidR="00993E36">
              <w:rPr>
                <w:rFonts w:ascii="Times New Roman" w:hAnsi="Times New Roman" w:cs="Times New Roman"/>
                <w:sz w:val="24"/>
                <w:szCs w:val="24"/>
              </w:rPr>
              <w:t>ā dokumentu</w:t>
            </w:r>
            <w:r w:rsidR="00784C3D">
              <w:rPr>
                <w:rFonts w:ascii="Times New Roman" w:hAnsi="Times New Roman" w:cs="Times New Roman"/>
                <w:sz w:val="24"/>
                <w:szCs w:val="24"/>
              </w:rPr>
              <w:t xml:space="preserve"> </w:t>
            </w:r>
            <w:r w:rsidR="00993E36">
              <w:rPr>
                <w:rFonts w:ascii="Times New Roman" w:hAnsi="Times New Roman" w:cs="Times New Roman"/>
                <w:sz w:val="24"/>
                <w:szCs w:val="24"/>
              </w:rPr>
              <w:t>paredzēts i</w:t>
            </w:r>
            <w:r w:rsidR="00B11F68">
              <w:rPr>
                <w:rFonts w:ascii="Times New Roman" w:hAnsi="Times New Roman" w:cs="Times New Roman"/>
                <w:sz w:val="24"/>
                <w:szCs w:val="24"/>
              </w:rPr>
              <w:t>zmantot (viss process kopā – ab</w:t>
            </w:r>
            <w:r w:rsidR="00993E36">
              <w:rPr>
                <w:rFonts w:ascii="Times New Roman" w:hAnsi="Times New Roman" w:cs="Times New Roman"/>
                <w:sz w:val="24"/>
                <w:szCs w:val="24"/>
              </w:rPr>
              <w:t>pusējā legalizācija)</w:t>
            </w:r>
            <w:r w:rsidR="00784C3D">
              <w:rPr>
                <w:rFonts w:ascii="Times New Roman" w:hAnsi="Times New Roman" w:cs="Times New Roman"/>
                <w:sz w:val="24"/>
                <w:szCs w:val="24"/>
              </w:rPr>
              <w:t xml:space="preserve">. </w:t>
            </w:r>
            <w:r w:rsidR="00B11F68">
              <w:rPr>
                <w:rFonts w:ascii="Times New Roman" w:hAnsi="Times New Roman" w:cs="Times New Roman"/>
                <w:sz w:val="24"/>
                <w:szCs w:val="24"/>
              </w:rPr>
              <w:t>Ab</w:t>
            </w:r>
            <w:r w:rsidR="00784C3D">
              <w:rPr>
                <w:rFonts w:ascii="Times New Roman" w:hAnsi="Times New Roman" w:cs="Times New Roman"/>
                <w:sz w:val="24"/>
                <w:szCs w:val="24"/>
              </w:rPr>
              <w:t>pusēj</w:t>
            </w:r>
            <w:r w:rsidR="00993E36">
              <w:rPr>
                <w:rFonts w:ascii="Times New Roman" w:hAnsi="Times New Roman" w:cs="Times New Roman"/>
                <w:sz w:val="24"/>
                <w:szCs w:val="24"/>
              </w:rPr>
              <w:t>ā</w:t>
            </w:r>
            <w:r w:rsidR="00784C3D">
              <w:rPr>
                <w:rFonts w:ascii="Times New Roman" w:hAnsi="Times New Roman" w:cs="Times New Roman"/>
                <w:sz w:val="24"/>
                <w:szCs w:val="24"/>
              </w:rPr>
              <w:t xml:space="preserve"> legaliz</w:t>
            </w:r>
            <w:r w:rsidR="00993E36">
              <w:rPr>
                <w:rFonts w:ascii="Times New Roman" w:hAnsi="Times New Roman" w:cs="Times New Roman"/>
                <w:sz w:val="24"/>
                <w:szCs w:val="24"/>
              </w:rPr>
              <w:t>ācija</w:t>
            </w:r>
            <w:r w:rsidR="00784C3D">
              <w:rPr>
                <w:rFonts w:ascii="Times New Roman" w:hAnsi="Times New Roman" w:cs="Times New Roman"/>
                <w:sz w:val="24"/>
                <w:szCs w:val="24"/>
              </w:rPr>
              <w:t xml:space="preserve"> </w:t>
            </w:r>
            <w:r w:rsidR="00993E36">
              <w:rPr>
                <w:rFonts w:ascii="Times New Roman" w:hAnsi="Times New Roman" w:cs="Times New Roman"/>
                <w:sz w:val="24"/>
                <w:szCs w:val="24"/>
              </w:rPr>
              <w:t>t</w:t>
            </w:r>
            <w:r w:rsidR="00784C3D">
              <w:rPr>
                <w:rFonts w:ascii="Times New Roman" w:hAnsi="Times New Roman" w:cs="Times New Roman"/>
                <w:sz w:val="24"/>
                <w:szCs w:val="24"/>
              </w:rPr>
              <w:t xml:space="preserve">iek īstenota valstīs, kuras nav </w:t>
            </w:r>
            <w:proofErr w:type="spellStart"/>
            <w:r w:rsidR="00784C3D" w:rsidRPr="00784C3D">
              <w:rPr>
                <w:rFonts w:ascii="Times New Roman" w:hAnsi="Times New Roman" w:cs="Times New Roman"/>
                <w:i/>
                <w:sz w:val="24"/>
                <w:szCs w:val="24"/>
              </w:rPr>
              <w:t>apostille</w:t>
            </w:r>
            <w:proofErr w:type="spellEnd"/>
            <w:r w:rsidR="00784C3D">
              <w:rPr>
                <w:rFonts w:ascii="Times New Roman" w:hAnsi="Times New Roman" w:cs="Times New Roman"/>
                <w:sz w:val="24"/>
                <w:szCs w:val="24"/>
              </w:rPr>
              <w:t xml:space="preserve"> konvencijas dalībvalstis.</w:t>
            </w:r>
          </w:p>
          <w:p w14:paraId="0E02ED62" w14:textId="0A6453F0" w:rsidR="00784C3D" w:rsidRPr="00993E36" w:rsidRDefault="00784C3D"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Savukārt </w:t>
            </w:r>
            <w:proofErr w:type="spellStart"/>
            <w:r w:rsidRPr="00784C3D">
              <w:rPr>
                <w:rFonts w:ascii="Times New Roman" w:hAnsi="Times New Roman" w:cs="Times New Roman"/>
                <w:i/>
                <w:sz w:val="24"/>
                <w:szCs w:val="24"/>
              </w:rPr>
              <w:t>apostille</w:t>
            </w:r>
            <w:proofErr w:type="spellEnd"/>
            <w:r>
              <w:rPr>
                <w:rFonts w:ascii="Times New Roman" w:hAnsi="Times New Roman" w:cs="Times New Roman"/>
                <w:sz w:val="24"/>
                <w:szCs w:val="24"/>
              </w:rPr>
              <w:t xml:space="preserve"> konvencijas dalībvalst</w:t>
            </w:r>
            <w:r w:rsidR="00EB0C9A">
              <w:rPr>
                <w:rFonts w:ascii="Times New Roman" w:hAnsi="Times New Roman" w:cs="Times New Roman"/>
                <w:sz w:val="24"/>
                <w:szCs w:val="24"/>
              </w:rPr>
              <w:t>u</w:t>
            </w:r>
            <w:r>
              <w:rPr>
                <w:rFonts w:ascii="Times New Roman" w:hAnsi="Times New Roman" w:cs="Times New Roman"/>
                <w:sz w:val="24"/>
                <w:szCs w:val="24"/>
              </w:rPr>
              <w:t xml:space="preserve"> izsniegtie</w:t>
            </w:r>
            <w:r w:rsidR="00AB3C36">
              <w:rPr>
                <w:rFonts w:ascii="Times New Roman" w:hAnsi="Times New Roman" w:cs="Times New Roman"/>
                <w:sz w:val="24"/>
                <w:szCs w:val="24"/>
              </w:rPr>
              <w:t xml:space="preserve"> publiskie </w:t>
            </w:r>
            <w:r>
              <w:rPr>
                <w:rFonts w:ascii="Times New Roman" w:hAnsi="Times New Roman" w:cs="Times New Roman"/>
                <w:sz w:val="24"/>
                <w:szCs w:val="24"/>
              </w:rPr>
              <w:t xml:space="preserve"> dokumenti</w:t>
            </w:r>
            <w:r w:rsidR="00EB0C9A">
              <w:rPr>
                <w:rFonts w:ascii="Times New Roman" w:hAnsi="Times New Roman" w:cs="Times New Roman"/>
                <w:sz w:val="24"/>
                <w:szCs w:val="24"/>
              </w:rPr>
              <w:t xml:space="preserve">, kuru īstums </w:t>
            </w:r>
            <w:r w:rsidR="004A66C3">
              <w:rPr>
                <w:rFonts w:ascii="Times New Roman" w:hAnsi="Times New Roman" w:cs="Times New Roman"/>
                <w:sz w:val="24"/>
                <w:szCs w:val="24"/>
              </w:rPr>
              <w:t xml:space="preserve">kompetentajā iestādē </w:t>
            </w:r>
            <w:r w:rsidR="00EB0C9A">
              <w:rPr>
                <w:rFonts w:ascii="Times New Roman" w:hAnsi="Times New Roman" w:cs="Times New Roman"/>
                <w:sz w:val="24"/>
                <w:szCs w:val="24"/>
              </w:rPr>
              <w:t xml:space="preserve">apliecināts ar </w:t>
            </w:r>
            <w:proofErr w:type="spellStart"/>
            <w:r w:rsidR="00EB0C9A" w:rsidRPr="00EB0C9A">
              <w:rPr>
                <w:rFonts w:ascii="Times New Roman" w:hAnsi="Times New Roman" w:cs="Times New Roman"/>
                <w:i/>
                <w:sz w:val="24"/>
                <w:szCs w:val="24"/>
              </w:rPr>
              <w:t>apostille</w:t>
            </w:r>
            <w:proofErr w:type="spellEnd"/>
            <w:r w:rsidR="00EB0C9A">
              <w:rPr>
                <w:rFonts w:ascii="Times New Roman" w:hAnsi="Times New Roman" w:cs="Times New Roman"/>
                <w:sz w:val="24"/>
                <w:szCs w:val="24"/>
              </w:rPr>
              <w:t xml:space="preserve"> uzrakstu,</w:t>
            </w:r>
            <w:r>
              <w:rPr>
                <w:rFonts w:ascii="Times New Roman" w:hAnsi="Times New Roman" w:cs="Times New Roman"/>
                <w:sz w:val="24"/>
                <w:szCs w:val="24"/>
              </w:rPr>
              <w:t xml:space="preserve"> var tikt izmantoti citas </w:t>
            </w:r>
            <w:proofErr w:type="spellStart"/>
            <w:r w:rsidRPr="00784C3D">
              <w:rPr>
                <w:rFonts w:ascii="Times New Roman" w:hAnsi="Times New Roman" w:cs="Times New Roman"/>
                <w:i/>
                <w:sz w:val="24"/>
                <w:szCs w:val="24"/>
              </w:rPr>
              <w:t>apostille</w:t>
            </w:r>
            <w:proofErr w:type="spellEnd"/>
            <w:r>
              <w:rPr>
                <w:rFonts w:ascii="Times New Roman" w:hAnsi="Times New Roman" w:cs="Times New Roman"/>
                <w:sz w:val="24"/>
                <w:szCs w:val="24"/>
              </w:rPr>
              <w:t xml:space="preserve"> </w:t>
            </w:r>
            <w:r w:rsidRPr="00872F44">
              <w:rPr>
                <w:rFonts w:ascii="Times New Roman" w:hAnsi="Times New Roman" w:cs="Times New Roman"/>
                <w:sz w:val="24"/>
                <w:szCs w:val="24"/>
              </w:rPr>
              <w:t>konvencijas dalībvalsts teritorijā bez jebkāda papildus apliecinājuma</w:t>
            </w:r>
            <w:r w:rsidR="00B11F68">
              <w:rPr>
                <w:rFonts w:ascii="Times New Roman" w:hAnsi="Times New Roman" w:cs="Times New Roman"/>
                <w:sz w:val="24"/>
                <w:szCs w:val="24"/>
              </w:rPr>
              <w:t xml:space="preserve"> - t</w:t>
            </w:r>
            <w:r w:rsidR="00993E36" w:rsidRPr="00872F44">
              <w:rPr>
                <w:rFonts w:ascii="Times New Roman" w:hAnsi="Times New Roman" w:cs="Times New Roman"/>
                <w:sz w:val="24"/>
                <w:szCs w:val="24"/>
              </w:rPr>
              <w:t xml:space="preserve">iem nav jāveic </w:t>
            </w:r>
            <w:r w:rsidR="00E975F5" w:rsidRPr="00872F44">
              <w:rPr>
                <w:rFonts w:ascii="Times New Roman" w:hAnsi="Times New Roman" w:cs="Times New Roman"/>
                <w:sz w:val="24"/>
                <w:szCs w:val="24"/>
              </w:rPr>
              <w:t xml:space="preserve">abpusējā </w:t>
            </w:r>
            <w:r w:rsidR="00B11F68">
              <w:rPr>
                <w:rFonts w:ascii="Times New Roman" w:hAnsi="Times New Roman" w:cs="Times New Roman"/>
                <w:sz w:val="24"/>
                <w:szCs w:val="24"/>
              </w:rPr>
              <w:t>legalizācija.</w:t>
            </w:r>
            <w:r w:rsidR="00EB0C9A" w:rsidRPr="00872F44">
              <w:rPr>
                <w:rFonts w:ascii="Times New Roman" w:hAnsi="Times New Roman" w:cs="Times New Roman"/>
                <w:sz w:val="24"/>
                <w:szCs w:val="24"/>
              </w:rPr>
              <w:t xml:space="preserve"> </w:t>
            </w:r>
            <w:r w:rsidR="00B11F68">
              <w:rPr>
                <w:rFonts w:ascii="Times New Roman" w:hAnsi="Times New Roman" w:cs="Times New Roman"/>
                <w:sz w:val="24"/>
                <w:szCs w:val="24"/>
              </w:rPr>
              <w:t>T</w:t>
            </w:r>
            <w:r w:rsidR="00AB3C36" w:rsidRPr="00872F44">
              <w:rPr>
                <w:rFonts w:ascii="Times New Roman" w:hAnsi="Times New Roman" w:cs="Times New Roman"/>
                <w:sz w:val="24"/>
                <w:szCs w:val="24"/>
              </w:rPr>
              <w:t>o uzsverot</w:t>
            </w:r>
            <w:r w:rsidR="00E975F5" w:rsidRPr="00872F44">
              <w:rPr>
                <w:rFonts w:ascii="Times New Roman" w:hAnsi="Times New Roman" w:cs="Times New Roman"/>
                <w:sz w:val="24"/>
                <w:szCs w:val="24"/>
              </w:rPr>
              <w:t>,</w:t>
            </w:r>
            <w:r w:rsidR="00AB3C36" w:rsidRPr="00872F44">
              <w:rPr>
                <w:rFonts w:ascii="Times New Roman" w:hAnsi="Times New Roman" w:cs="Times New Roman"/>
                <w:sz w:val="24"/>
                <w:szCs w:val="24"/>
              </w:rPr>
              <w:t xml:space="preserve"> pat </w:t>
            </w:r>
            <w:proofErr w:type="spellStart"/>
            <w:r w:rsidR="00993E36" w:rsidRPr="00872F44">
              <w:rPr>
                <w:rFonts w:ascii="Times New Roman" w:hAnsi="Times New Roman" w:cs="Times New Roman"/>
                <w:i/>
                <w:sz w:val="24"/>
                <w:szCs w:val="24"/>
              </w:rPr>
              <w:t>apostille</w:t>
            </w:r>
            <w:proofErr w:type="spellEnd"/>
            <w:r w:rsidR="00EB0C9A" w:rsidRPr="00872F44">
              <w:rPr>
                <w:rFonts w:ascii="Times New Roman" w:hAnsi="Times New Roman" w:cs="Times New Roman"/>
                <w:sz w:val="24"/>
                <w:szCs w:val="24"/>
              </w:rPr>
              <w:t xml:space="preserve"> konvencijas nosaukum</w:t>
            </w:r>
            <w:r w:rsidR="00993E36" w:rsidRPr="00872F44">
              <w:rPr>
                <w:rFonts w:ascii="Times New Roman" w:hAnsi="Times New Roman" w:cs="Times New Roman"/>
                <w:sz w:val="24"/>
                <w:szCs w:val="24"/>
              </w:rPr>
              <w:t>ā</w:t>
            </w:r>
            <w:r w:rsidR="00EB0C9A" w:rsidRPr="00872F44">
              <w:rPr>
                <w:rFonts w:ascii="Times New Roman" w:hAnsi="Times New Roman" w:cs="Times New Roman"/>
                <w:sz w:val="24"/>
                <w:szCs w:val="24"/>
              </w:rPr>
              <w:t xml:space="preserve"> ietverts </w:t>
            </w:r>
            <w:r w:rsidR="00993E36" w:rsidRPr="00872F44">
              <w:rPr>
                <w:rFonts w:ascii="Times New Roman" w:hAnsi="Times New Roman" w:cs="Times New Roman"/>
                <w:sz w:val="24"/>
                <w:szCs w:val="24"/>
              </w:rPr>
              <w:t>formulējums</w:t>
            </w:r>
            <w:r w:rsidR="00EB0C9A" w:rsidRPr="00872F44">
              <w:rPr>
                <w:rFonts w:ascii="Times New Roman" w:hAnsi="Times New Roman" w:cs="Times New Roman"/>
                <w:sz w:val="24"/>
                <w:szCs w:val="24"/>
              </w:rPr>
              <w:t xml:space="preserve"> “</w:t>
            </w:r>
            <w:r w:rsidR="00993E36" w:rsidRPr="00872F44">
              <w:rPr>
                <w:rFonts w:ascii="Times New Roman" w:hAnsi="Times New Roman" w:cs="Times New Roman"/>
                <w:bCs/>
                <w:sz w:val="24"/>
                <w:szCs w:val="24"/>
              </w:rPr>
              <w:t xml:space="preserve">par ārvalstu publisko dokumentu </w:t>
            </w:r>
            <w:r w:rsidR="00993E36" w:rsidRPr="00872F44">
              <w:rPr>
                <w:rFonts w:ascii="Times New Roman" w:hAnsi="Times New Roman" w:cs="Times New Roman"/>
                <w:bCs/>
                <w:sz w:val="24"/>
                <w:szCs w:val="24"/>
                <w:u w:val="single"/>
              </w:rPr>
              <w:t>legalizācijas prasības atcelšanu</w:t>
            </w:r>
            <w:r w:rsidR="00993E36" w:rsidRPr="00872F44">
              <w:rPr>
                <w:rFonts w:ascii="Times New Roman" w:hAnsi="Times New Roman" w:cs="Times New Roman"/>
                <w:bCs/>
                <w:sz w:val="24"/>
                <w:szCs w:val="24"/>
              </w:rPr>
              <w:t>”.</w:t>
            </w:r>
            <w:r w:rsidR="00C62B81" w:rsidRPr="00872F44">
              <w:rPr>
                <w:rFonts w:ascii="Times New Roman" w:hAnsi="Times New Roman" w:cs="Times New Roman"/>
                <w:bCs/>
                <w:sz w:val="24"/>
                <w:szCs w:val="24"/>
              </w:rPr>
              <w:t xml:space="preserve"> </w:t>
            </w:r>
          </w:p>
          <w:p w14:paraId="3BE141D6" w14:textId="302B6B70" w:rsidR="002E6B19" w:rsidRPr="00B72AB9" w:rsidRDefault="00B72AB9" w:rsidP="00B72A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B72AB9">
              <w:rPr>
                <w:rFonts w:ascii="Times New Roman" w:hAnsi="Times New Roman" w:cs="Times New Roman"/>
                <w:b/>
                <w:sz w:val="24"/>
                <w:szCs w:val="24"/>
              </w:rPr>
              <w:t>Parakstu paraugi</w:t>
            </w:r>
            <w:r>
              <w:rPr>
                <w:rFonts w:ascii="Times New Roman" w:hAnsi="Times New Roman" w:cs="Times New Roman"/>
                <w:b/>
                <w:sz w:val="24"/>
                <w:szCs w:val="24"/>
              </w:rPr>
              <w:t xml:space="preserve"> un to datubāze</w:t>
            </w:r>
          </w:p>
          <w:p w14:paraId="434283B7" w14:textId="018D147E" w:rsidR="0036056F" w:rsidRDefault="007F4F35"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Lai apliecinātu paraksta vai zīmoga nospieduma īstumu, kompetentā</w:t>
            </w:r>
            <w:r w:rsidR="00B54198">
              <w:rPr>
                <w:rFonts w:asciiTheme="majorBidi" w:hAnsiTheme="majorBidi" w:cstheme="majorBidi"/>
                <w:sz w:val="24"/>
                <w:szCs w:val="24"/>
              </w:rPr>
              <w:t>s</w:t>
            </w:r>
            <w:r>
              <w:rPr>
                <w:rFonts w:asciiTheme="majorBidi" w:hAnsiTheme="majorBidi" w:cstheme="majorBidi"/>
                <w:sz w:val="24"/>
                <w:szCs w:val="24"/>
              </w:rPr>
              <w:t xml:space="preserve"> iestāde</w:t>
            </w:r>
            <w:r w:rsidR="00B54198">
              <w:rPr>
                <w:rFonts w:asciiTheme="majorBidi" w:hAnsiTheme="majorBidi" w:cstheme="majorBidi"/>
                <w:sz w:val="24"/>
                <w:szCs w:val="24"/>
              </w:rPr>
              <w:t>s</w:t>
            </w:r>
            <w:r>
              <w:rPr>
                <w:rFonts w:asciiTheme="majorBidi" w:hAnsiTheme="majorBidi" w:cstheme="majorBidi"/>
                <w:sz w:val="24"/>
                <w:szCs w:val="24"/>
              </w:rPr>
              <w:t xml:space="preserve"> izveido un uztur amatpersonu </w:t>
            </w:r>
            <w:r w:rsidR="00C62B81">
              <w:rPr>
                <w:rFonts w:asciiTheme="majorBidi" w:hAnsiTheme="majorBidi" w:cstheme="majorBidi"/>
                <w:sz w:val="24"/>
                <w:szCs w:val="24"/>
              </w:rPr>
              <w:t xml:space="preserve">parakstu </w:t>
            </w:r>
            <w:r>
              <w:rPr>
                <w:rFonts w:asciiTheme="majorBidi" w:hAnsiTheme="majorBidi" w:cstheme="majorBidi"/>
                <w:sz w:val="24"/>
                <w:szCs w:val="24"/>
              </w:rPr>
              <w:t>un zīmogu nospiedumu paraugu datubāzi.</w:t>
            </w:r>
          </w:p>
          <w:p w14:paraId="2706D410" w14:textId="27BFC354" w:rsidR="004136E9" w:rsidRPr="00B72AB9" w:rsidRDefault="00C758E1" w:rsidP="00B72AB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Šobrīd Latvijā izdotu </w:t>
            </w:r>
            <w:r w:rsidR="0036056F">
              <w:rPr>
                <w:rFonts w:asciiTheme="majorBidi" w:hAnsiTheme="majorBidi" w:cstheme="majorBidi"/>
                <w:sz w:val="24"/>
                <w:szCs w:val="24"/>
              </w:rPr>
              <w:t xml:space="preserve">publisku </w:t>
            </w:r>
            <w:r w:rsidR="0047393E">
              <w:rPr>
                <w:rFonts w:asciiTheme="majorBidi" w:hAnsiTheme="majorBidi" w:cstheme="majorBidi"/>
                <w:sz w:val="24"/>
                <w:szCs w:val="24"/>
              </w:rPr>
              <w:t>dokume</w:t>
            </w:r>
            <w:r>
              <w:rPr>
                <w:rFonts w:asciiTheme="majorBidi" w:hAnsiTheme="majorBidi" w:cstheme="majorBidi"/>
                <w:sz w:val="24"/>
                <w:szCs w:val="24"/>
              </w:rPr>
              <w:t>ntu</w:t>
            </w:r>
            <w:r w:rsidR="00B54198">
              <w:rPr>
                <w:rFonts w:asciiTheme="majorBidi" w:hAnsiTheme="majorBidi" w:cstheme="majorBidi"/>
                <w:sz w:val="24"/>
                <w:szCs w:val="24"/>
              </w:rPr>
              <w:t xml:space="preserve"> īstumu</w:t>
            </w:r>
            <w:r w:rsidR="00AB3C36">
              <w:rPr>
                <w:rFonts w:asciiTheme="majorBidi" w:hAnsiTheme="majorBidi" w:cstheme="majorBidi"/>
                <w:sz w:val="24"/>
                <w:szCs w:val="24"/>
              </w:rPr>
              <w:t xml:space="preserve"> ar</w:t>
            </w:r>
            <w:r w:rsidR="00B54198">
              <w:rPr>
                <w:rFonts w:asciiTheme="majorBidi" w:hAnsiTheme="majorBidi" w:cstheme="majorBidi"/>
                <w:sz w:val="24"/>
                <w:szCs w:val="24"/>
              </w:rPr>
              <w:t xml:space="preserve"> legaliz</w:t>
            </w:r>
            <w:r w:rsidR="00AB3C36">
              <w:rPr>
                <w:rFonts w:asciiTheme="majorBidi" w:hAnsiTheme="majorBidi" w:cstheme="majorBidi"/>
                <w:sz w:val="24"/>
                <w:szCs w:val="24"/>
              </w:rPr>
              <w:t>ācijas uzrakstu</w:t>
            </w:r>
            <w:r w:rsidR="00B54198">
              <w:rPr>
                <w:rFonts w:asciiTheme="majorBidi" w:hAnsiTheme="majorBidi" w:cstheme="majorBidi"/>
                <w:sz w:val="24"/>
                <w:szCs w:val="24"/>
              </w:rPr>
              <w:t xml:space="preserve"> un ar </w:t>
            </w:r>
            <w:proofErr w:type="spellStart"/>
            <w:r w:rsidR="00B54198" w:rsidRPr="00B54198">
              <w:rPr>
                <w:rFonts w:asciiTheme="majorBidi" w:hAnsiTheme="majorBidi" w:cstheme="majorBidi"/>
                <w:i/>
                <w:sz w:val="24"/>
                <w:szCs w:val="24"/>
              </w:rPr>
              <w:t>apostille</w:t>
            </w:r>
            <w:proofErr w:type="spellEnd"/>
            <w:r w:rsidR="00B54198">
              <w:rPr>
                <w:rFonts w:asciiTheme="majorBidi" w:hAnsiTheme="majorBidi" w:cstheme="majorBidi"/>
                <w:sz w:val="24"/>
                <w:szCs w:val="24"/>
              </w:rPr>
              <w:t xml:space="preserve"> uzrakstu apliecina Ārlietu ministrija. </w:t>
            </w:r>
            <w:r w:rsidR="0047393E">
              <w:rPr>
                <w:rFonts w:asciiTheme="majorBidi" w:hAnsiTheme="majorBidi" w:cstheme="majorBidi"/>
                <w:sz w:val="24"/>
                <w:szCs w:val="24"/>
              </w:rPr>
              <w:t xml:space="preserve"> </w:t>
            </w:r>
            <w:r>
              <w:rPr>
                <w:rFonts w:asciiTheme="majorBidi" w:hAnsiTheme="majorBidi" w:cstheme="majorBidi"/>
                <w:sz w:val="24"/>
                <w:szCs w:val="24"/>
              </w:rPr>
              <w:t xml:space="preserve">No </w:t>
            </w:r>
            <w:r w:rsidR="00655E41">
              <w:rPr>
                <w:rFonts w:ascii="Times New Roman" w:hAnsi="Times New Roman" w:cs="Times New Roman"/>
                <w:sz w:val="24"/>
                <w:szCs w:val="24"/>
              </w:rPr>
              <w:t>2019. gada 1. jūlija</w:t>
            </w:r>
            <w:r w:rsidR="001544D2" w:rsidRPr="00114869">
              <w:rPr>
                <w:rFonts w:asciiTheme="majorBidi" w:hAnsiTheme="majorBidi" w:cstheme="majorBidi"/>
                <w:sz w:val="24"/>
                <w:szCs w:val="24"/>
              </w:rPr>
              <w:t xml:space="preserve">, saskaņā ar DLL </w:t>
            </w:r>
            <w:r w:rsidR="00293AC6">
              <w:rPr>
                <w:rFonts w:asciiTheme="majorBidi" w:hAnsiTheme="majorBidi" w:cstheme="majorBidi"/>
                <w:sz w:val="24"/>
                <w:szCs w:val="24"/>
              </w:rPr>
              <w:t>4. </w:t>
            </w:r>
            <w:r w:rsidR="00114869">
              <w:rPr>
                <w:rFonts w:asciiTheme="majorBidi" w:hAnsiTheme="majorBidi" w:cstheme="majorBidi"/>
                <w:sz w:val="24"/>
                <w:szCs w:val="24"/>
              </w:rPr>
              <w:t>panta otro daļu,</w:t>
            </w:r>
            <w:r w:rsidR="001544D2" w:rsidRPr="00114869">
              <w:rPr>
                <w:rFonts w:asciiTheme="majorBidi" w:hAnsiTheme="majorBidi" w:cstheme="majorBidi"/>
                <w:sz w:val="24"/>
                <w:szCs w:val="24"/>
              </w:rPr>
              <w:t xml:space="preserve"> </w:t>
            </w:r>
            <w:r w:rsidR="0047185F">
              <w:rPr>
                <w:rFonts w:asciiTheme="majorBidi" w:hAnsiTheme="majorBidi" w:cstheme="majorBidi"/>
                <w:sz w:val="24"/>
                <w:szCs w:val="24"/>
              </w:rPr>
              <w:t xml:space="preserve">Latvijā un ārvalstīs izdotu </w:t>
            </w:r>
            <w:r w:rsidR="00114869">
              <w:rPr>
                <w:rFonts w:asciiTheme="majorBidi" w:hAnsiTheme="majorBidi" w:cstheme="majorBidi"/>
                <w:sz w:val="24"/>
                <w:szCs w:val="24"/>
              </w:rPr>
              <w:t xml:space="preserve">dokumentu </w:t>
            </w:r>
            <w:r w:rsidR="00E975F5">
              <w:rPr>
                <w:rFonts w:asciiTheme="majorBidi" w:hAnsiTheme="majorBidi" w:cstheme="majorBidi"/>
                <w:sz w:val="24"/>
                <w:szCs w:val="24"/>
              </w:rPr>
              <w:t>ab</w:t>
            </w:r>
            <w:r w:rsidR="0047185F">
              <w:rPr>
                <w:rFonts w:asciiTheme="majorBidi" w:hAnsiTheme="majorBidi" w:cstheme="majorBidi"/>
                <w:sz w:val="24"/>
                <w:szCs w:val="24"/>
              </w:rPr>
              <w:t xml:space="preserve">pusēju </w:t>
            </w:r>
            <w:r w:rsidR="00114869">
              <w:rPr>
                <w:rFonts w:asciiTheme="majorBidi" w:hAnsiTheme="majorBidi" w:cstheme="majorBidi"/>
                <w:sz w:val="24"/>
                <w:szCs w:val="24"/>
              </w:rPr>
              <w:t xml:space="preserve">legalizāciju </w:t>
            </w:r>
            <w:r w:rsidR="0047185F">
              <w:rPr>
                <w:rFonts w:asciiTheme="majorBidi" w:hAnsiTheme="majorBidi" w:cstheme="majorBidi"/>
                <w:sz w:val="24"/>
                <w:szCs w:val="24"/>
              </w:rPr>
              <w:t xml:space="preserve">ar legalizācijas uzrakstu </w:t>
            </w:r>
            <w:r w:rsidR="00AB3C36">
              <w:rPr>
                <w:rFonts w:asciiTheme="majorBidi" w:hAnsiTheme="majorBidi" w:cstheme="majorBidi"/>
                <w:sz w:val="24"/>
                <w:szCs w:val="24"/>
              </w:rPr>
              <w:t xml:space="preserve">turpinās </w:t>
            </w:r>
            <w:r w:rsidR="00114869">
              <w:rPr>
                <w:rFonts w:asciiTheme="majorBidi" w:hAnsiTheme="majorBidi" w:cstheme="majorBidi"/>
                <w:sz w:val="24"/>
                <w:szCs w:val="24"/>
              </w:rPr>
              <w:t>veik</w:t>
            </w:r>
            <w:r w:rsidR="00AB3C36">
              <w:rPr>
                <w:rFonts w:asciiTheme="majorBidi" w:hAnsiTheme="majorBidi" w:cstheme="majorBidi"/>
                <w:sz w:val="24"/>
                <w:szCs w:val="24"/>
              </w:rPr>
              <w:t>t</w:t>
            </w:r>
            <w:r w:rsidR="00114869">
              <w:rPr>
                <w:rFonts w:asciiTheme="majorBidi" w:hAnsiTheme="majorBidi" w:cstheme="majorBidi"/>
                <w:sz w:val="24"/>
                <w:szCs w:val="24"/>
              </w:rPr>
              <w:t xml:space="preserve"> </w:t>
            </w:r>
            <w:r w:rsidR="00114869" w:rsidRPr="000E6DC1">
              <w:rPr>
                <w:rFonts w:ascii="Times New Roman" w:hAnsi="Times New Roman" w:cs="Times New Roman"/>
                <w:sz w:val="24"/>
                <w:szCs w:val="24"/>
              </w:rPr>
              <w:t xml:space="preserve">tam pilnvarotas diplomātiskā un </w:t>
            </w:r>
            <w:r w:rsidR="00114869" w:rsidRPr="000E6DC1">
              <w:rPr>
                <w:rFonts w:ascii="Times New Roman" w:hAnsi="Times New Roman" w:cs="Times New Roman"/>
                <w:sz w:val="24"/>
                <w:szCs w:val="24"/>
              </w:rPr>
              <w:lastRenderedPageBreak/>
              <w:t>konsulārā dienesta amatpersonas</w:t>
            </w:r>
            <w:r>
              <w:rPr>
                <w:rFonts w:ascii="Times New Roman" w:hAnsi="Times New Roman" w:cs="Times New Roman"/>
                <w:sz w:val="24"/>
                <w:szCs w:val="24"/>
              </w:rPr>
              <w:t xml:space="preserve">, savukārt Latvijā izdotu dokumentu apliecināšanu ar </w:t>
            </w:r>
            <w:proofErr w:type="spellStart"/>
            <w:r w:rsidR="009209EA">
              <w:rPr>
                <w:rFonts w:asciiTheme="majorBidi" w:hAnsiTheme="majorBidi" w:cstheme="majorBidi"/>
                <w:i/>
                <w:iCs/>
                <w:sz w:val="24"/>
                <w:szCs w:val="24"/>
              </w:rPr>
              <w:t>a</w:t>
            </w:r>
            <w:r w:rsidR="009209EA" w:rsidRPr="00C758E1">
              <w:rPr>
                <w:rFonts w:asciiTheme="majorBidi" w:hAnsiTheme="majorBidi" w:cstheme="majorBidi"/>
                <w:i/>
                <w:iCs/>
                <w:sz w:val="24"/>
                <w:szCs w:val="24"/>
              </w:rPr>
              <w:t>postille</w:t>
            </w:r>
            <w:proofErr w:type="spellEnd"/>
            <w:r w:rsidR="00C92B63">
              <w:rPr>
                <w:rFonts w:asciiTheme="majorBidi" w:hAnsiTheme="majorBidi" w:cstheme="majorBidi"/>
                <w:iCs/>
                <w:sz w:val="24"/>
                <w:szCs w:val="24"/>
              </w:rPr>
              <w:t xml:space="preserve"> uzrakstu</w:t>
            </w:r>
            <w:r w:rsidR="0036056F">
              <w:rPr>
                <w:rFonts w:ascii="Times New Roman" w:hAnsi="Times New Roman" w:cs="Times New Roman"/>
                <w:i/>
                <w:iCs/>
                <w:sz w:val="24"/>
                <w:szCs w:val="24"/>
              </w:rPr>
              <w:t>,</w:t>
            </w:r>
            <w:r>
              <w:rPr>
                <w:rFonts w:ascii="Times New Roman" w:hAnsi="Times New Roman" w:cs="Times New Roman"/>
                <w:sz w:val="24"/>
                <w:szCs w:val="24"/>
              </w:rPr>
              <w:t xml:space="preserve"> </w:t>
            </w:r>
            <w:r w:rsidR="0036056F">
              <w:rPr>
                <w:rFonts w:ascii="Times New Roman" w:hAnsi="Times New Roman" w:cs="Times New Roman"/>
                <w:sz w:val="24"/>
                <w:szCs w:val="24"/>
              </w:rPr>
              <w:t xml:space="preserve">izmantošanai </w:t>
            </w:r>
            <w:proofErr w:type="spellStart"/>
            <w:r w:rsidR="009209EA">
              <w:rPr>
                <w:rFonts w:asciiTheme="majorBidi" w:hAnsiTheme="majorBidi" w:cstheme="majorBidi"/>
                <w:i/>
                <w:iCs/>
                <w:sz w:val="24"/>
                <w:szCs w:val="24"/>
              </w:rPr>
              <w:t>a</w:t>
            </w:r>
            <w:r w:rsidR="009209EA" w:rsidRPr="00C758E1">
              <w:rPr>
                <w:rFonts w:asciiTheme="majorBidi" w:hAnsiTheme="majorBidi" w:cstheme="majorBidi"/>
                <w:i/>
                <w:iCs/>
                <w:sz w:val="24"/>
                <w:szCs w:val="24"/>
              </w:rPr>
              <w:t>postille</w:t>
            </w:r>
            <w:proofErr w:type="spellEnd"/>
            <w:r w:rsidR="009209EA">
              <w:rPr>
                <w:rFonts w:asciiTheme="majorBidi" w:hAnsiTheme="majorBidi" w:cstheme="majorBidi"/>
                <w:sz w:val="24"/>
                <w:szCs w:val="24"/>
              </w:rPr>
              <w:t xml:space="preserve"> </w:t>
            </w:r>
            <w:r w:rsidR="0036056F">
              <w:rPr>
                <w:rFonts w:ascii="Times New Roman" w:hAnsi="Times New Roman" w:cs="Times New Roman"/>
                <w:sz w:val="24"/>
                <w:szCs w:val="24"/>
              </w:rPr>
              <w:t xml:space="preserve">konvencijas dalībvalstīs, </w:t>
            </w:r>
            <w:r>
              <w:rPr>
                <w:rFonts w:ascii="Times New Roman" w:hAnsi="Times New Roman" w:cs="Times New Roman"/>
                <w:sz w:val="24"/>
                <w:szCs w:val="24"/>
              </w:rPr>
              <w:t xml:space="preserve">veiks </w:t>
            </w:r>
            <w:r w:rsidR="0036056F">
              <w:rPr>
                <w:rFonts w:ascii="Times New Roman" w:hAnsi="Times New Roman" w:cs="Times New Roman"/>
                <w:sz w:val="24"/>
                <w:szCs w:val="24"/>
              </w:rPr>
              <w:t>zvērināti notāri</w:t>
            </w:r>
            <w:r w:rsidR="00114869">
              <w:rPr>
                <w:rFonts w:ascii="Times New Roman" w:hAnsi="Times New Roman" w:cs="Times New Roman"/>
                <w:sz w:val="24"/>
                <w:szCs w:val="24"/>
              </w:rPr>
              <w:t>.</w:t>
            </w:r>
            <w:r w:rsidR="001544D2" w:rsidRPr="00114869">
              <w:rPr>
                <w:rFonts w:asciiTheme="majorBidi" w:hAnsiTheme="majorBidi" w:cstheme="majorBidi"/>
                <w:sz w:val="24"/>
                <w:szCs w:val="24"/>
              </w:rPr>
              <w:t xml:space="preserve"> </w:t>
            </w:r>
          </w:p>
          <w:p w14:paraId="4C02375D" w14:textId="1F6EB92F" w:rsidR="004136E9" w:rsidRDefault="004136E9"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Dokumentu legalizācijas</w:t>
            </w:r>
            <w:r w:rsidR="00655E41">
              <w:rPr>
                <w:rFonts w:asciiTheme="majorBidi" w:hAnsiTheme="majorBidi" w:cstheme="majorBidi"/>
                <w:sz w:val="24"/>
                <w:szCs w:val="24"/>
              </w:rPr>
              <w:t xml:space="preserve"> kārtību šobrīd nosaka </w:t>
            </w:r>
            <w:r w:rsidR="00487079">
              <w:rPr>
                <w:rFonts w:ascii="Times New Roman" w:hAnsi="Times New Roman" w:cs="Times New Roman"/>
                <w:sz w:val="24"/>
                <w:szCs w:val="24"/>
              </w:rPr>
              <w:t>Ministru kabineta</w:t>
            </w:r>
            <w:r w:rsidR="00655E41">
              <w:rPr>
                <w:rFonts w:asciiTheme="majorBidi" w:hAnsiTheme="majorBidi" w:cstheme="majorBidi"/>
                <w:sz w:val="24"/>
                <w:szCs w:val="24"/>
              </w:rPr>
              <w:t xml:space="preserve"> </w:t>
            </w:r>
            <w:r>
              <w:rPr>
                <w:rFonts w:asciiTheme="majorBidi" w:hAnsiTheme="majorBidi" w:cstheme="majorBidi"/>
                <w:sz w:val="24"/>
                <w:szCs w:val="24"/>
              </w:rPr>
              <w:t>2012.</w:t>
            </w:r>
            <w:r w:rsidR="00655E41">
              <w:rPr>
                <w:rFonts w:asciiTheme="majorBidi" w:hAnsiTheme="majorBidi" w:cstheme="majorBidi"/>
                <w:sz w:val="24"/>
                <w:szCs w:val="24"/>
              </w:rPr>
              <w:t xml:space="preserve"> gada 20. februāra</w:t>
            </w:r>
            <w:r>
              <w:rPr>
                <w:rFonts w:asciiTheme="majorBidi" w:hAnsiTheme="majorBidi" w:cstheme="majorBidi"/>
                <w:sz w:val="24"/>
                <w:szCs w:val="24"/>
              </w:rPr>
              <w:t xml:space="preserve"> noteikumi Nr. 186 „Publisku dokumentu legalizācijas noteikumi” (turpmāk – Legalizācijas noteikumi)</w:t>
            </w:r>
            <w:r w:rsidR="00C75824">
              <w:rPr>
                <w:rFonts w:asciiTheme="majorBidi" w:hAnsiTheme="majorBidi" w:cstheme="majorBidi"/>
                <w:sz w:val="24"/>
                <w:szCs w:val="24"/>
              </w:rPr>
              <w:t xml:space="preserve">. Mainoties </w:t>
            </w:r>
            <w:r w:rsidR="00470ED8">
              <w:rPr>
                <w:rFonts w:asciiTheme="majorBidi" w:hAnsiTheme="majorBidi" w:cstheme="majorBidi"/>
                <w:sz w:val="24"/>
                <w:szCs w:val="24"/>
              </w:rPr>
              <w:t xml:space="preserve">kompetentajām institūcijām, kuras no </w:t>
            </w:r>
            <w:r w:rsidR="00655E41">
              <w:rPr>
                <w:rFonts w:ascii="Times New Roman" w:hAnsi="Times New Roman" w:cs="Times New Roman"/>
                <w:sz w:val="24"/>
                <w:szCs w:val="24"/>
              </w:rPr>
              <w:t xml:space="preserve">2019. gada 1. jūlija </w:t>
            </w:r>
            <w:r w:rsidR="00470ED8">
              <w:rPr>
                <w:rFonts w:asciiTheme="majorBidi" w:hAnsiTheme="majorBidi" w:cstheme="majorBidi"/>
                <w:sz w:val="24"/>
                <w:szCs w:val="24"/>
              </w:rPr>
              <w:t>veiks</w:t>
            </w:r>
            <w:r w:rsidR="00B92B30">
              <w:rPr>
                <w:rFonts w:asciiTheme="majorBidi" w:hAnsiTheme="majorBidi" w:cstheme="majorBidi"/>
                <w:sz w:val="24"/>
                <w:szCs w:val="24"/>
              </w:rPr>
              <w:t xml:space="preserve"> </w:t>
            </w:r>
            <w:r w:rsidR="00470ED8">
              <w:rPr>
                <w:rFonts w:asciiTheme="majorBidi" w:hAnsiTheme="majorBidi" w:cstheme="majorBidi"/>
                <w:sz w:val="24"/>
                <w:szCs w:val="24"/>
              </w:rPr>
              <w:t xml:space="preserve">dokumentu </w:t>
            </w:r>
            <w:r w:rsidR="0047185F">
              <w:rPr>
                <w:rFonts w:asciiTheme="majorBidi" w:hAnsiTheme="majorBidi" w:cstheme="majorBidi"/>
                <w:sz w:val="24"/>
                <w:szCs w:val="24"/>
              </w:rPr>
              <w:t>īstuma apliecināšanu</w:t>
            </w:r>
            <w:r w:rsidR="00C75824">
              <w:rPr>
                <w:rFonts w:asciiTheme="majorBidi" w:hAnsiTheme="majorBidi" w:cstheme="majorBidi"/>
                <w:sz w:val="24"/>
                <w:szCs w:val="24"/>
              </w:rPr>
              <w:t xml:space="preserve">, nepieciešams </w:t>
            </w:r>
            <w:r w:rsidR="00470ED8">
              <w:rPr>
                <w:rFonts w:asciiTheme="majorBidi" w:hAnsiTheme="majorBidi" w:cstheme="majorBidi"/>
                <w:sz w:val="24"/>
                <w:szCs w:val="24"/>
              </w:rPr>
              <w:t xml:space="preserve">attiecīgi </w:t>
            </w:r>
            <w:r w:rsidR="0047185F">
              <w:rPr>
                <w:rFonts w:asciiTheme="majorBidi" w:hAnsiTheme="majorBidi" w:cstheme="majorBidi"/>
                <w:sz w:val="24"/>
                <w:szCs w:val="24"/>
              </w:rPr>
              <w:t>noteikt</w:t>
            </w:r>
            <w:r w:rsidR="00C75824">
              <w:rPr>
                <w:rFonts w:asciiTheme="majorBidi" w:hAnsiTheme="majorBidi" w:cstheme="majorBidi"/>
                <w:sz w:val="24"/>
                <w:szCs w:val="24"/>
              </w:rPr>
              <w:t xml:space="preserve"> arī dokumentu legalizācijas procedūru.</w:t>
            </w:r>
          </w:p>
          <w:p w14:paraId="10D4A49D" w14:textId="3A9B9AD8" w:rsidR="00BE1AB7" w:rsidRDefault="007F4F35"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Lai padarītu efektīvāku dokumentu legalizācijas procesu, noteikumu projekts (</w:t>
            </w:r>
            <w:r w:rsidR="00764445" w:rsidRPr="00764445">
              <w:rPr>
                <w:rFonts w:asciiTheme="majorBidi" w:hAnsiTheme="majorBidi" w:cstheme="majorBidi"/>
                <w:sz w:val="24"/>
                <w:szCs w:val="24"/>
              </w:rPr>
              <w:t>8</w:t>
            </w:r>
            <w:r w:rsidRPr="00764445">
              <w:rPr>
                <w:rFonts w:asciiTheme="majorBidi" w:hAnsiTheme="majorBidi" w:cstheme="majorBidi"/>
                <w:sz w:val="24"/>
                <w:szCs w:val="24"/>
              </w:rPr>
              <w:t>.p</w:t>
            </w:r>
            <w:r w:rsidR="00BA03A6" w:rsidRPr="00764445">
              <w:rPr>
                <w:rFonts w:asciiTheme="majorBidi" w:hAnsiTheme="majorBidi" w:cstheme="majorBidi"/>
                <w:sz w:val="24"/>
                <w:szCs w:val="24"/>
              </w:rPr>
              <w:t>.</w:t>
            </w:r>
            <w:r w:rsidRPr="00764445">
              <w:rPr>
                <w:rFonts w:asciiTheme="majorBidi" w:hAnsiTheme="majorBidi" w:cstheme="majorBidi"/>
                <w:sz w:val="24"/>
                <w:szCs w:val="24"/>
              </w:rPr>
              <w:t>)</w:t>
            </w:r>
            <w:r>
              <w:rPr>
                <w:rFonts w:asciiTheme="majorBidi" w:hAnsiTheme="majorBidi" w:cstheme="majorBidi"/>
                <w:sz w:val="24"/>
                <w:szCs w:val="24"/>
              </w:rPr>
              <w:t xml:space="preserve"> paredz, ka Ārlietu ministrija un Latvijas Zvērin</w:t>
            </w:r>
            <w:r w:rsidR="00BA03A6">
              <w:rPr>
                <w:rFonts w:asciiTheme="majorBidi" w:hAnsiTheme="majorBidi" w:cstheme="majorBidi"/>
                <w:sz w:val="24"/>
                <w:szCs w:val="24"/>
              </w:rPr>
              <w:t>ātu notāru padome (turpmāk – LZN</w:t>
            </w:r>
            <w:r>
              <w:rPr>
                <w:rFonts w:asciiTheme="majorBidi" w:hAnsiTheme="majorBidi" w:cstheme="majorBidi"/>
                <w:sz w:val="24"/>
                <w:szCs w:val="24"/>
              </w:rPr>
              <w:t xml:space="preserve">P) savstarpēji apmainās ar </w:t>
            </w:r>
            <w:r w:rsidR="00F9510E">
              <w:rPr>
                <w:rFonts w:asciiTheme="majorBidi" w:hAnsiTheme="majorBidi" w:cstheme="majorBidi"/>
                <w:sz w:val="24"/>
                <w:szCs w:val="24"/>
              </w:rPr>
              <w:t xml:space="preserve">to </w:t>
            </w:r>
            <w:r w:rsidR="0081269A">
              <w:rPr>
                <w:rFonts w:asciiTheme="majorBidi" w:hAnsiTheme="majorBidi" w:cstheme="majorBidi"/>
                <w:sz w:val="24"/>
                <w:szCs w:val="24"/>
              </w:rPr>
              <w:t xml:space="preserve">Latvijas </w:t>
            </w:r>
            <w:r>
              <w:rPr>
                <w:rFonts w:asciiTheme="majorBidi" w:hAnsiTheme="majorBidi" w:cstheme="majorBidi"/>
                <w:sz w:val="24"/>
                <w:szCs w:val="24"/>
              </w:rPr>
              <w:t xml:space="preserve">amatpersonu </w:t>
            </w:r>
            <w:r w:rsidR="00D13ED8">
              <w:rPr>
                <w:rFonts w:asciiTheme="majorBidi" w:hAnsiTheme="majorBidi" w:cstheme="majorBidi"/>
                <w:sz w:val="24"/>
                <w:szCs w:val="24"/>
              </w:rPr>
              <w:t xml:space="preserve">parakstu </w:t>
            </w:r>
            <w:r w:rsidR="0081269A">
              <w:rPr>
                <w:rFonts w:asciiTheme="majorBidi" w:hAnsiTheme="majorBidi" w:cstheme="majorBidi"/>
                <w:sz w:val="24"/>
                <w:szCs w:val="24"/>
              </w:rPr>
              <w:t xml:space="preserve">un zīmogu nospiedumu </w:t>
            </w:r>
            <w:r w:rsidR="00470ED8">
              <w:rPr>
                <w:rFonts w:asciiTheme="majorBidi" w:hAnsiTheme="majorBidi" w:cstheme="majorBidi"/>
                <w:sz w:val="24"/>
                <w:szCs w:val="24"/>
              </w:rPr>
              <w:t xml:space="preserve">paraugiem, </w:t>
            </w:r>
            <w:r w:rsidR="00F9510E">
              <w:rPr>
                <w:rFonts w:asciiTheme="majorBidi" w:hAnsiTheme="majorBidi" w:cstheme="majorBidi"/>
                <w:sz w:val="24"/>
                <w:szCs w:val="24"/>
              </w:rPr>
              <w:t xml:space="preserve">kuras </w:t>
            </w:r>
            <w:r w:rsidR="0081269A">
              <w:rPr>
                <w:rFonts w:asciiTheme="majorBidi" w:hAnsiTheme="majorBidi" w:cstheme="majorBidi"/>
                <w:sz w:val="24"/>
                <w:szCs w:val="24"/>
              </w:rPr>
              <w:t xml:space="preserve">ir </w:t>
            </w:r>
            <w:r w:rsidR="00F9510E">
              <w:rPr>
                <w:rFonts w:asciiTheme="majorBidi" w:hAnsiTheme="majorBidi" w:cstheme="majorBidi"/>
                <w:sz w:val="24"/>
                <w:szCs w:val="24"/>
              </w:rPr>
              <w:t xml:space="preserve">tiesīgas </w:t>
            </w:r>
            <w:r w:rsidR="00470ED8">
              <w:rPr>
                <w:rFonts w:asciiTheme="majorBidi" w:hAnsiTheme="majorBidi" w:cstheme="majorBidi"/>
                <w:sz w:val="24"/>
                <w:szCs w:val="24"/>
              </w:rPr>
              <w:t xml:space="preserve">parakstīt un </w:t>
            </w:r>
            <w:r>
              <w:rPr>
                <w:rFonts w:asciiTheme="majorBidi" w:hAnsiTheme="majorBidi" w:cstheme="majorBidi"/>
                <w:sz w:val="24"/>
                <w:szCs w:val="24"/>
              </w:rPr>
              <w:t>izsnie</w:t>
            </w:r>
            <w:r w:rsidR="0081269A">
              <w:rPr>
                <w:rFonts w:asciiTheme="majorBidi" w:hAnsiTheme="majorBidi" w:cstheme="majorBidi"/>
                <w:sz w:val="24"/>
                <w:szCs w:val="24"/>
              </w:rPr>
              <w:t>gt</w:t>
            </w:r>
            <w:r>
              <w:rPr>
                <w:rFonts w:asciiTheme="majorBidi" w:hAnsiTheme="majorBidi" w:cstheme="majorBidi"/>
                <w:sz w:val="24"/>
                <w:szCs w:val="24"/>
              </w:rPr>
              <w:t xml:space="preserve"> dokumentus. </w:t>
            </w:r>
            <w:r w:rsidR="0081269A">
              <w:rPr>
                <w:rFonts w:asciiTheme="majorBidi" w:hAnsiTheme="majorBidi" w:cstheme="majorBidi"/>
                <w:sz w:val="24"/>
                <w:szCs w:val="24"/>
              </w:rPr>
              <w:t>Savstarpēja parakstu un zīmogu nospiedumu paraugu apmaiņa</w:t>
            </w:r>
            <w:r>
              <w:rPr>
                <w:rFonts w:asciiTheme="majorBidi" w:hAnsiTheme="majorBidi" w:cstheme="majorBidi"/>
                <w:sz w:val="24"/>
                <w:szCs w:val="24"/>
              </w:rPr>
              <w:t xml:space="preserve"> nepieciešam</w:t>
            </w:r>
            <w:r w:rsidR="00BA03A6">
              <w:rPr>
                <w:rFonts w:asciiTheme="majorBidi" w:hAnsiTheme="majorBidi" w:cstheme="majorBidi"/>
                <w:sz w:val="24"/>
                <w:szCs w:val="24"/>
              </w:rPr>
              <w:t>a</w:t>
            </w:r>
            <w:r>
              <w:rPr>
                <w:rFonts w:asciiTheme="majorBidi" w:hAnsiTheme="majorBidi" w:cstheme="majorBidi"/>
                <w:sz w:val="24"/>
                <w:szCs w:val="24"/>
              </w:rPr>
              <w:t xml:space="preserve">, lai mazinātu administratīvo slogu un vienas amatpersonas parakstu </w:t>
            </w:r>
            <w:r w:rsidR="0081269A">
              <w:rPr>
                <w:rFonts w:asciiTheme="majorBidi" w:hAnsiTheme="majorBidi" w:cstheme="majorBidi"/>
                <w:sz w:val="24"/>
                <w:szCs w:val="24"/>
              </w:rPr>
              <w:t>vienlaikus neizprasītu</w:t>
            </w:r>
            <w:r>
              <w:rPr>
                <w:rFonts w:asciiTheme="majorBidi" w:hAnsiTheme="majorBidi" w:cstheme="majorBidi"/>
                <w:sz w:val="24"/>
                <w:szCs w:val="24"/>
              </w:rPr>
              <w:t xml:space="preserve"> divas institūcijas. </w:t>
            </w:r>
            <w:r w:rsidR="00470ED8">
              <w:rPr>
                <w:rFonts w:asciiTheme="majorBidi" w:hAnsiTheme="majorBidi" w:cstheme="majorBidi"/>
                <w:sz w:val="24"/>
                <w:szCs w:val="24"/>
              </w:rPr>
              <w:t xml:space="preserve">Noteikumu projekts paredz, ka </w:t>
            </w:r>
            <w:r w:rsidR="00BA03A6">
              <w:rPr>
                <w:rFonts w:asciiTheme="majorBidi" w:hAnsiTheme="majorBidi" w:cstheme="majorBidi"/>
                <w:sz w:val="24"/>
                <w:szCs w:val="24"/>
              </w:rPr>
              <w:t>Ārlietu ministrija un LZN</w:t>
            </w:r>
            <w:r w:rsidR="0081269A">
              <w:rPr>
                <w:rFonts w:asciiTheme="majorBidi" w:hAnsiTheme="majorBidi" w:cstheme="majorBidi"/>
                <w:sz w:val="24"/>
                <w:szCs w:val="24"/>
              </w:rPr>
              <w:t xml:space="preserve">P savstarpēji apmainās tikai ar Latvijas amatpersonu paraksta paraugiem, jo Latvijā izsniegtos dokumentus var izmantot gan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sidR="0081269A">
              <w:rPr>
                <w:rFonts w:asciiTheme="majorBidi" w:hAnsiTheme="majorBidi" w:cstheme="majorBidi"/>
                <w:sz w:val="24"/>
                <w:szCs w:val="24"/>
              </w:rPr>
              <w:t xml:space="preserve">konvencijas dalībvalstīs, gan valstīs, kuras nav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sidR="0081269A">
              <w:rPr>
                <w:rFonts w:asciiTheme="majorBidi" w:hAnsiTheme="majorBidi" w:cstheme="majorBidi"/>
                <w:sz w:val="24"/>
                <w:szCs w:val="24"/>
              </w:rPr>
              <w:t xml:space="preserve">konvencijas dalībnieces – to īstumu var apliecināt gan ar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sidR="0081269A">
              <w:rPr>
                <w:rFonts w:asciiTheme="majorBidi" w:hAnsiTheme="majorBidi" w:cstheme="majorBidi"/>
                <w:sz w:val="24"/>
                <w:szCs w:val="24"/>
              </w:rPr>
              <w:t>uzrakstu</w:t>
            </w:r>
            <w:r w:rsidR="00470ED8">
              <w:rPr>
                <w:rFonts w:asciiTheme="majorBidi" w:hAnsiTheme="majorBidi" w:cstheme="majorBidi"/>
                <w:sz w:val="24"/>
                <w:szCs w:val="24"/>
              </w:rPr>
              <w:t xml:space="preserve"> (</w:t>
            </w:r>
            <w:r w:rsidR="0081269A">
              <w:rPr>
                <w:rFonts w:asciiTheme="majorBidi" w:hAnsiTheme="majorBidi" w:cstheme="majorBidi"/>
                <w:sz w:val="24"/>
                <w:szCs w:val="24"/>
              </w:rPr>
              <w:t>zvērinātu notāru kompetence</w:t>
            </w:r>
            <w:r w:rsidR="00470ED8">
              <w:rPr>
                <w:rFonts w:asciiTheme="majorBidi" w:hAnsiTheme="majorBidi" w:cstheme="majorBidi"/>
                <w:sz w:val="24"/>
                <w:szCs w:val="24"/>
              </w:rPr>
              <w:t>)</w:t>
            </w:r>
            <w:r w:rsidR="0081269A">
              <w:rPr>
                <w:rFonts w:asciiTheme="majorBidi" w:hAnsiTheme="majorBidi" w:cstheme="majorBidi"/>
                <w:sz w:val="24"/>
                <w:szCs w:val="24"/>
              </w:rPr>
              <w:t>, gan ar legalizācijas uzrakstu</w:t>
            </w:r>
            <w:r w:rsidR="00470ED8">
              <w:rPr>
                <w:rFonts w:asciiTheme="majorBidi" w:hAnsiTheme="majorBidi" w:cstheme="majorBidi"/>
                <w:sz w:val="24"/>
                <w:szCs w:val="24"/>
              </w:rPr>
              <w:t xml:space="preserve"> (</w:t>
            </w:r>
            <w:r w:rsidR="0081269A">
              <w:rPr>
                <w:rFonts w:asciiTheme="majorBidi" w:hAnsiTheme="majorBidi" w:cstheme="majorBidi"/>
                <w:sz w:val="24"/>
                <w:szCs w:val="24"/>
              </w:rPr>
              <w:t>Konsulārā departamenta un pārstāvniecības kompetence</w:t>
            </w:r>
            <w:r w:rsidR="00470ED8">
              <w:rPr>
                <w:rFonts w:asciiTheme="majorBidi" w:hAnsiTheme="majorBidi" w:cstheme="majorBidi"/>
                <w:sz w:val="24"/>
                <w:szCs w:val="24"/>
              </w:rPr>
              <w:t>)</w:t>
            </w:r>
            <w:r w:rsidR="0081269A">
              <w:rPr>
                <w:rFonts w:asciiTheme="majorBidi" w:hAnsiTheme="majorBidi" w:cstheme="majorBidi"/>
                <w:sz w:val="24"/>
                <w:szCs w:val="24"/>
              </w:rPr>
              <w:t xml:space="preserve">. </w:t>
            </w:r>
            <w:r w:rsidR="00BE1AB7">
              <w:rPr>
                <w:rFonts w:asciiTheme="majorBidi" w:hAnsiTheme="majorBidi" w:cstheme="majorBidi"/>
                <w:sz w:val="24"/>
                <w:szCs w:val="24"/>
              </w:rPr>
              <w:t>Ārvalstu amatpersonu parakstu un zīmogu nos</w:t>
            </w:r>
            <w:r w:rsidR="00BA03A6">
              <w:rPr>
                <w:rFonts w:asciiTheme="majorBidi" w:hAnsiTheme="majorBidi" w:cstheme="majorBidi"/>
                <w:sz w:val="24"/>
                <w:szCs w:val="24"/>
              </w:rPr>
              <w:t>piedumu paraugi LZN</w:t>
            </w:r>
            <w:r w:rsidR="00BE1AB7">
              <w:rPr>
                <w:rFonts w:asciiTheme="majorBidi" w:hAnsiTheme="majorBidi" w:cstheme="majorBidi"/>
                <w:sz w:val="24"/>
                <w:szCs w:val="24"/>
              </w:rPr>
              <w:t>P nav nepieciešami, jo ārvalstīs izdotos un legalizētos dokumentus izmantošanai Latvijā apliecina</w:t>
            </w:r>
            <w:r w:rsidR="00BA03A6">
              <w:rPr>
                <w:rFonts w:asciiTheme="majorBidi" w:hAnsiTheme="majorBidi" w:cstheme="majorBidi"/>
                <w:sz w:val="24"/>
                <w:szCs w:val="24"/>
              </w:rPr>
              <w:t xml:space="preserve"> </w:t>
            </w:r>
            <w:r w:rsidR="00F9510E">
              <w:rPr>
                <w:rFonts w:asciiTheme="majorBidi" w:hAnsiTheme="majorBidi" w:cstheme="majorBidi"/>
                <w:sz w:val="24"/>
                <w:szCs w:val="24"/>
              </w:rPr>
              <w:t xml:space="preserve">vienīgi </w:t>
            </w:r>
            <w:r w:rsidR="00E975F5">
              <w:rPr>
                <w:rFonts w:asciiTheme="majorBidi" w:hAnsiTheme="majorBidi" w:cstheme="majorBidi"/>
                <w:sz w:val="24"/>
                <w:szCs w:val="24"/>
              </w:rPr>
              <w:t xml:space="preserve">pilnvarotās </w:t>
            </w:r>
            <w:r w:rsidR="00CF32BE">
              <w:rPr>
                <w:rFonts w:asciiTheme="majorBidi" w:hAnsiTheme="majorBidi" w:cstheme="majorBidi"/>
                <w:sz w:val="24"/>
                <w:szCs w:val="24"/>
              </w:rPr>
              <w:t>amatpersonas</w:t>
            </w:r>
            <w:r w:rsidR="00BE1AB7">
              <w:rPr>
                <w:rFonts w:asciiTheme="majorBidi" w:hAnsiTheme="majorBidi" w:cstheme="majorBidi"/>
                <w:sz w:val="24"/>
                <w:szCs w:val="24"/>
              </w:rPr>
              <w:t xml:space="preserve"> </w:t>
            </w:r>
            <w:r w:rsidR="00CF32BE">
              <w:rPr>
                <w:rFonts w:asciiTheme="majorBidi" w:hAnsiTheme="majorBidi" w:cstheme="majorBidi"/>
                <w:sz w:val="24"/>
                <w:szCs w:val="24"/>
              </w:rPr>
              <w:t xml:space="preserve">Konsulārajā </w:t>
            </w:r>
            <w:r w:rsidR="00470ED8">
              <w:rPr>
                <w:rFonts w:asciiTheme="majorBidi" w:hAnsiTheme="majorBidi" w:cstheme="majorBidi"/>
                <w:sz w:val="24"/>
                <w:szCs w:val="24"/>
              </w:rPr>
              <w:t>departament</w:t>
            </w:r>
            <w:r w:rsidR="00CF32BE">
              <w:rPr>
                <w:rFonts w:asciiTheme="majorBidi" w:hAnsiTheme="majorBidi" w:cstheme="majorBidi"/>
                <w:sz w:val="24"/>
                <w:szCs w:val="24"/>
              </w:rPr>
              <w:t>ā</w:t>
            </w:r>
            <w:r w:rsidR="00470ED8">
              <w:rPr>
                <w:rFonts w:asciiTheme="majorBidi" w:hAnsiTheme="majorBidi" w:cstheme="majorBidi"/>
                <w:sz w:val="24"/>
                <w:szCs w:val="24"/>
              </w:rPr>
              <w:t xml:space="preserve"> un pārstāvniecīb</w:t>
            </w:r>
            <w:r w:rsidR="00BA03A6">
              <w:rPr>
                <w:rFonts w:asciiTheme="majorBidi" w:hAnsiTheme="majorBidi" w:cstheme="majorBidi"/>
                <w:sz w:val="24"/>
                <w:szCs w:val="24"/>
              </w:rPr>
              <w:t>ā</w:t>
            </w:r>
            <w:r w:rsidR="00470ED8">
              <w:rPr>
                <w:rFonts w:asciiTheme="majorBidi" w:hAnsiTheme="majorBidi" w:cstheme="majorBidi"/>
                <w:sz w:val="24"/>
                <w:szCs w:val="24"/>
              </w:rPr>
              <w:t>s.</w:t>
            </w:r>
            <w:r w:rsidR="00BE1AB7">
              <w:rPr>
                <w:rFonts w:asciiTheme="majorBidi" w:hAnsiTheme="majorBidi" w:cstheme="majorBidi"/>
                <w:sz w:val="24"/>
                <w:szCs w:val="24"/>
              </w:rPr>
              <w:t xml:space="preserve"> </w:t>
            </w:r>
            <w:r w:rsidR="00470ED8">
              <w:rPr>
                <w:rFonts w:asciiTheme="majorBidi" w:hAnsiTheme="majorBidi" w:cstheme="majorBidi"/>
                <w:sz w:val="24"/>
                <w:szCs w:val="24"/>
              </w:rPr>
              <w:t>S</w:t>
            </w:r>
            <w:r w:rsidR="00BE1AB7">
              <w:rPr>
                <w:rFonts w:asciiTheme="majorBidi" w:hAnsiTheme="majorBidi" w:cstheme="majorBidi"/>
                <w:sz w:val="24"/>
                <w:szCs w:val="24"/>
              </w:rPr>
              <w:t>avukārt dokumentus, k</w:t>
            </w:r>
            <w:r w:rsidR="003963A3">
              <w:rPr>
                <w:rFonts w:asciiTheme="majorBidi" w:hAnsiTheme="majorBidi" w:cstheme="majorBidi"/>
                <w:sz w:val="24"/>
                <w:szCs w:val="24"/>
              </w:rPr>
              <w:t>as</w:t>
            </w:r>
            <w:r w:rsidR="00BE1AB7">
              <w:rPr>
                <w:rFonts w:asciiTheme="majorBidi" w:hAnsiTheme="majorBidi" w:cstheme="majorBidi"/>
                <w:sz w:val="24"/>
                <w:szCs w:val="24"/>
              </w:rPr>
              <w:t xml:space="preserve"> izsniegti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sidR="00BE1AB7">
              <w:rPr>
                <w:rFonts w:asciiTheme="majorBidi" w:hAnsiTheme="majorBidi" w:cstheme="majorBidi"/>
                <w:sz w:val="24"/>
                <w:szCs w:val="24"/>
              </w:rPr>
              <w:t xml:space="preserve">konvencijas dalībvalstī un apliecināti ar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sidR="00BE1AB7">
              <w:rPr>
                <w:rFonts w:asciiTheme="majorBidi" w:hAnsiTheme="majorBidi" w:cstheme="majorBidi"/>
                <w:sz w:val="24"/>
                <w:szCs w:val="24"/>
              </w:rPr>
              <w:t>uzrakstu</w:t>
            </w:r>
            <w:r w:rsidR="003963A3">
              <w:rPr>
                <w:rFonts w:asciiTheme="majorBidi" w:hAnsiTheme="majorBidi" w:cstheme="majorBidi"/>
                <w:sz w:val="24"/>
                <w:szCs w:val="24"/>
              </w:rPr>
              <w:t>,</w:t>
            </w:r>
            <w:r w:rsidR="00BE1AB7">
              <w:rPr>
                <w:rFonts w:asciiTheme="majorBidi" w:hAnsiTheme="majorBidi" w:cstheme="majorBidi"/>
                <w:sz w:val="24"/>
                <w:szCs w:val="24"/>
              </w:rPr>
              <w:t xml:space="preserve"> Latvijā iespējams izmantot bez papildus apliecināšanas saskaņā ar </w:t>
            </w:r>
            <w:proofErr w:type="spellStart"/>
            <w:r w:rsidR="0042396A">
              <w:rPr>
                <w:rFonts w:asciiTheme="majorBidi" w:hAnsiTheme="majorBidi" w:cstheme="majorBidi"/>
                <w:i/>
                <w:iCs/>
                <w:sz w:val="24"/>
                <w:szCs w:val="24"/>
              </w:rPr>
              <w:t>a</w:t>
            </w:r>
            <w:r w:rsidR="00BE1AB7" w:rsidRPr="00BE1AB7">
              <w:rPr>
                <w:rFonts w:asciiTheme="majorBidi" w:hAnsiTheme="majorBidi" w:cstheme="majorBidi"/>
                <w:i/>
                <w:iCs/>
                <w:sz w:val="24"/>
                <w:szCs w:val="24"/>
              </w:rPr>
              <w:t>postille</w:t>
            </w:r>
            <w:proofErr w:type="spellEnd"/>
            <w:r w:rsidR="00BE1AB7">
              <w:rPr>
                <w:rFonts w:asciiTheme="majorBidi" w:hAnsiTheme="majorBidi" w:cstheme="majorBidi"/>
                <w:sz w:val="24"/>
                <w:szCs w:val="24"/>
              </w:rPr>
              <w:t xml:space="preserve"> konvencijā un DLL noteikto.</w:t>
            </w:r>
          </w:p>
          <w:p w14:paraId="66225DF4" w14:textId="1C5EAC51" w:rsidR="007F4F35" w:rsidRDefault="007F4F35"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Tajā pašā laikā </w:t>
            </w:r>
            <w:r w:rsidR="00BE1AB7">
              <w:rPr>
                <w:rFonts w:asciiTheme="majorBidi" w:hAnsiTheme="majorBidi" w:cstheme="majorBidi"/>
                <w:sz w:val="24"/>
                <w:szCs w:val="24"/>
              </w:rPr>
              <w:t xml:space="preserve">Latvijas un ārvalstu </w:t>
            </w:r>
            <w:r>
              <w:rPr>
                <w:rFonts w:asciiTheme="majorBidi" w:hAnsiTheme="majorBidi" w:cstheme="majorBidi"/>
                <w:sz w:val="24"/>
                <w:szCs w:val="24"/>
              </w:rPr>
              <w:t>amatpersonas un institūcijas ir tiesīgas no</w:t>
            </w:r>
            <w:r w:rsidR="00BA03A6">
              <w:rPr>
                <w:rFonts w:asciiTheme="majorBidi" w:hAnsiTheme="majorBidi" w:cstheme="majorBidi"/>
                <w:sz w:val="24"/>
                <w:szCs w:val="24"/>
              </w:rPr>
              <w:t>sūtīt Ārlietu ministrijai un LZN</w:t>
            </w:r>
            <w:r>
              <w:rPr>
                <w:rFonts w:asciiTheme="majorBidi" w:hAnsiTheme="majorBidi" w:cstheme="majorBidi"/>
                <w:sz w:val="24"/>
                <w:szCs w:val="24"/>
              </w:rPr>
              <w:t xml:space="preserve">P </w:t>
            </w:r>
            <w:r w:rsidR="0081269A">
              <w:rPr>
                <w:rFonts w:asciiTheme="majorBidi" w:hAnsiTheme="majorBidi" w:cstheme="majorBidi"/>
                <w:sz w:val="24"/>
                <w:szCs w:val="24"/>
              </w:rPr>
              <w:t xml:space="preserve">savu amatpersonu </w:t>
            </w:r>
            <w:r>
              <w:rPr>
                <w:rFonts w:asciiTheme="majorBidi" w:hAnsiTheme="majorBidi" w:cstheme="majorBidi"/>
                <w:sz w:val="24"/>
                <w:szCs w:val="24"/>
              </w:rPr>
              <w:t xml:space="preserve">un zīmogu vai spiedogu nospiedumu </w:t>
            </w:r>
            <w:r w:rsidR="0081269A">
              <w:rPr>
                <w:rFonts w:asciiTheme="majorBidi" w:hAnsiTheme="majorBidi" w:cstheme="majorBidi"/>
                <w:sz w:val="24"/>
                <w:szCs w:val="24"/>
              </w:rPr>
              <w:t>paraugus</w:t>
            </w:r>
            <w:r w:rsidR="008D7C64">
              <w:rPr>
                <w:rFonts w:asciiTheme="majorBidi" w:hAnsiTheme="majorBidi" w:cstheme="majorBidi"/>
                <w:sz w:val="24"/>
                <w:szCs w:val="24"/>
              </w:rPr>
              <w:t xml:space="preserve"> legalizācijas procesa nodrošināšanai</w:t>
            </w:r>
            <w:r w:rsidR="0081269A">
              <w:rPr>
                <w:rFonts w:asciiTheme="majorBidi" w:hAnsiTheme="majorBidi" w:cstheme="majorBidi"/>
                <w:sz w:val="24"/>
                <w:szCs w:val="24"/>
              </w:rPr>
              <w:t xml:space="preserve"> bez iepriekšēja </w:t>
            </w:r>
            <w:r w:rsidR="0081269A" w:rsidRPr="00764445">
              <w:rPr>
                <w:rFonts w:asciiTheme="majorBidi" w:hAnsiTheme="majorBidi" w:cstheme="majorBidi"/>
                <w:sz w:val="24"/>
                <w:szCs w:val="24"/>
              </w:rPr>
              <w:t>pieprasījuma</w:t>
            </w:r>
            <w:r w:rsidR="001A2253" w:rsidRPr="00764445">
              <w:rPr>
                <w:rFonts w:asciiTheme="majorBidi" w:hAnsiTheme="majorBidi" w:cstheme="majorBidi"/>
                <w:sz w:val="24"/>
                <w:szCs w:val="24"/>
              </w:rPr>
              <w:t xml:space="preserve"> (7</w:t>
            </w:r>
            <w:r w:rsidR="000E1FA6" w:rsidRPr="00764445">
              <w:rPr>
                <w:rFonts w:asciiTheme="majorBidi" w:hAnsiTheme="majorBidi" w:cstheme="majorBidi"/>
                <w:sz w:val="24"/>
                <w:szCs w:val="24"/>
              </w:rPr>
              <w:t>.p.)</w:t>
            </w:r>
            <w:r w:rsidR="0081269A" w:rsidRPr="00764445">
              <w:rPr>
                <w:rFonts w:asciiTheme="majorBidi" w:hAnsiTheme="majorBidi" w:cstheme="majorBidi"/>
                <w:sz w:val="24"/>
                <w:szCs w:val="24"/>
              </w:rPr>
              <w:t>.</w:t>
            </w:r>
            <w:r w:rsidR="00BE1AB7">
              <w:rPr>
                <w:rFonts w:asciiTheme="majorBidi" w:hAnsiTheme="majorBidi" w:cstheme="majorBidi"/>
                <w:sz w:val="24"/>
                <w:szCs w:val="24"/>
              </w:rPr>
              <w:t xml:space="preserve"> </w:t>
            </w:r>
            <w:r w:rsidR="00BA03A6">
              <w:rPr>
                <w:rFonts w:asciiTheme="majorBidi" w:hAnsiTheme="majorBidi" w:cstheme="majorBidi"/>
                <w:sz w:val="24"/>
                <w:szCs w:val="24"/>
              </w:rPr>
              <w:t>Arī šajā gadījumā</w:t>
            </w:r>
            <w:r w:rsidR="00BE1AB7">
              <w:rPr>
                <w:rFonts w:asciiTheme="majorBidi" w:hAnsiTheme="majorBidi" w:cstheme="majorBidi"/>
                <w:sz w:val="24"/>
                <w:szCs w:val="24"/>
              </w:rPr>
              <w:t xml:space="preserve"> </w:t>
            </w:r>
            <w:r w:rsidR="00BA03A6">
              <w:rPr>
                <w:rFonts w:asciiTheme="majorBidi" w:hAnsiTheme="majorBidi" w:cstheme="majorBidi"/>
                <w:sz w:val="24"/>
                <w:szCs w:val="24"/>
              </w:rPr>
              <w:t xml:space="preserve">Ārlietu ministrija un LZNP </w:t>
            </w:r>
            <w:r w:rsidR="00BE1AB7">
              <w:rPr>
                <w:rFonts w:asciiTheme="majorBidi" w:hAnsiTheme="majorBidi" w:cstheme="majorBidi"/>
                <w:sz w:val="24"/>
                <w:szCs w:val="24"/>
              </w:rPr>
              <w:t xml:space="preserve">savstarpēji apmainās ar </w:t>
            </w:r>
            <w:r w:rsidR="000736BD">
              <w:rPr>
                <w:rFonts w:asciiTheme="majorBidi" w:hAnsiTheme="majorBidi" w:cstheme="majorBidi"/>
                <w:sz w:val="24"/>
                <w:szCs w:val="24"/>
              </w:rPr>
              <w:t xml:space="preserve">saņemtajiem </w:t>
            </w:r>
            <w:r w:rsidR="00BE1AB7">
              <w:rPr>
                <w:rFonts w:asciiTheme="majorBidi" w:hAnsiTheme="majorBidi" w:cstheme="majorBidi"/>
                <w:sz w:val="24"/>
                <w:szCs w:val="24"/>
              </w:rPr>
              <w:t>paraksta un zīmoga nospieduma paraugiem.</w:t>
            </w:r>
          </w:p>
          <w:p w14:paraId="583AE0F2" w14:textId="6777E9D0" w:rsidR="002E6B19" w:rsidRPr="002E6B19" w:rsidRDefault="00B72AB9" w:rsidP="002E6B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3</w:t>
            </w:r>
            <w:r w:rsidR="002E6B19" w:rsidRPr="002E6B19">
              <w:rPr>
                <w:rFonts w:asciiTheme="majorBidi" w:hAnsiTheme="majorBidi" w:cstheme="majorBidi"/>
                <w:b/>
                <w:sz w:val="24"/>
                <w:szCs w:val="24"/>
              </w:rPr>
              <w:t>.</w:t>
            </w:r>
            <w:r>
              <w:rPr>
                <w:rFonts w:asciiTheme="majorBidi" w:hAnsiTheme="majorBidi" w:cstheme="majorBidi"/>
                <w:b/>
                <w:sz w:val="24"/>
                <w:szCs w:val="24"/>
              </w:rPr>
              <w:t xml:space="preserve"> Ārvalstīs </w:t>
            </w:r>
            <w:r w:rsidR="00A71623">
              <w:rPr>
                <w:rFonts w:asciiTheme="majorBidi" w:hAnsiTheme="majorBidi" w:cstheme="majorBidi"/>
                <w:b/>
                <w:sz w:val="24"/>
                <w:szCs w:val="24"/>
              </w:rPr>
              <w:t>izsniegtu</w:t>
            </w:r>
            <w:r>
              <w:rPr>
                <w:rFonts w:asciiTheme="majorBidi" w:hAnsiTheme="majorBidi" w:cstheme="majorBidi"/>
                <w:b/>
                <w:sz w:val="24"/>
                <w:szCs w:val="24"/>
              </w:rPr>
              <w:t xml:space="preserve"> dokumentu legalizācija Latvijā</w:t>
            </w:r>
          </w:p>
          <w:p w14:paraId="45757BB7" w14:textId="4594A1A6" w:rsidR="00D13ED8" w:rsidRDefault="003963A3"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lastRenderedPageBreak/>
              <w:t xml:space="preserve">Noteikumu </w:t>
            </w:r>
            <w:r w:rsidRPr="00764445">
              <w:rPr>
                <w:rFonts w:asciiTheme="majorBidi" w:hAnsiTheme="majorBidi" w:cstheme="majorBidi"/>
                <w:sz w:val="24"/>
                <w:szCs w:val="24"/>
              </w:rPr>
              <w:t xml:space="preserve">projekts </w:t>
            </w:r>
            <w:r w:rsidR="00C72ADA" w:rsidRPr="00764445">
              <w:rPr>
                <w:rFonts w:asciiTheme="majorBidi" w:hAnsiTheme="majorBidi" w:cstheme="majorBidi"/>
                <w:sz w:val="24"/>
                <w:szCs w:val="24"/>
              </w:rPr>
              <w:t>(</w:t>
            </w:r>
            <w:r w:rsidR="001A2253" w:rsidRPr="00764445">
              <w:rPr>
                <w:rFonts w:asciiTheme="majorBidi" w:hAnsiTheme="majorBidi" w:cstheme="majorBidi"/>
                <w:sz w:val="24"/>
                <w:szCs w:val="24"/>
              </w:rPr>
              <w:t>4</w:t>
            </w:r>
            <w:r w:rsidR="00BA03A6" w:rsidRPr="00764445">
              <w:rPr>
                <w:rFonts w:asciiTheme="majorBidi" w:hAnsiTheme="majorBidi" w:cstheme="majorBidi"/>
                <w:sz w:val="24"/>
                <w:szCs w:val="24"/>
              </w:rPr>
              <w:t>.</w:t>
            </w:r>
            <w:r w:rsidR="00C72ADA" w:rsidRPr="00764445">
              <w:rPr>
                <w:rFonts w:asciiTheme="majorBidi" w:hAnsiTheme="majorBidi" w:cstheme="majorBidi"/>
                <w:sz w:val="24"/>
                <w:szCs w:val="24"/>
              </w:rPr>
              <w:t xml:space="preserve">p.) </w:t>
            </w:r>
            <w:r w:rsidRPr="00764445">
              <w:rPr>
                <w:rFonts w:asciiTheme="majorBidi" w:hAnsiTheme="majorBidi" w:cstheme="majorBidi"/>
                <w:sz w:val="24"/>
                <w:szCs w:val="24"/>
              </w:rPr>
              <w:t>paredz</w:t>
            </w:r>
            <w:r>
              <w:rPr>
                <w:rFonts w:asciiTheme="majorBidi" w:hAnsiTheme="majorBidi" w:cstheme="majorBidi"/>
                <w:sz w:val="24"/>
                <w:szCs w:val="24"/>
              </w:rPr>
              <w:t xml:space="preserve">, ka ārvalstī, kura nav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Pr>
                <w:rFonts w:asciiTheme="majorBidi" w:hAnsiTheme="majorBidi" w:cstheme="majorBidi"/>
                <w:sz w:val="24"/>
                <w:szCs w:val="24"/>
              </w:rPr>
              <w:t xml:space="preserve">konvencijas dalībvalsts, izsniegtu </w:t>
            </w:r>
            <w:r w:rsidR="005D27F7">
              <w:rPr>
                <w:rFonts w:asciiTheme="majorBidi" w:hAnsiTheme="majorBidi" w:cstheme="majorBidi"/>
                <w:sz w:val="24"/>
                <w:szCs w:val="24"/>
              </w:rPr>
              <w:t xml:space="preserve">publisku </w:t>
            </w:r>
            <w:r>
              <w:rPr>
                <w:rFonts w:asciiTheme="majorBidi" w:hAnsiTheme="majorBidi" w:cstheme="majorBidi"/>
                <w:sz w:val="24"/>
                <w:szCs w:val="24"/>
              </w:rPr>
              <w:t>dokumentu izmantošanai Latvijā</w:t>
            </w:r>
            <w:r w:rsidR="00C72ADA">
              <w:rPr>
                <w:rFonts w:asciiTheme="majorBidi" w:hAnsiTheme="majorBidi" w:cstheme="majorBidi"/>
                <w:sz w:val="24"/>
                <w:szCs w:val="24"/>
              </w:rPr>
              <w:t xml:space="preserve"> legalizē</w:t>
            </w:r>
            <w:r>
              <w:rPr>
                <w:rFonts w:asciiTheme="majorBidi" w:hAnsiTheme="majorBidi" w:cstheme="majorBidi"/>
                <w:sz w:val="24"/>
                <w:szCs w:val="24"/>
              </w:rPr>
              <w:t xml:space="preserve">, </w:t>
            </w:r>
            <w:r w:rsidR="00C72ADA">
              <w:rPr>
                <w:rFonts w:asciiTheme="majorBidi" w:hAnsiTheme="majorBidi" w:cstheme="majorBidi"/>
                <w:sz w:val="24"/>
                <w:szCs w:val="24"/>
              </w:rPr>
              <w:t xml:space="preserve">ja tas </w:t>
            </w:r>
            <w:r>
              <w:rPr>
                <w:rFonts w:asciiTheme="majorBidi" w:hAnsiTheme="majorBidi" w:cstheme="majorBidi"/>
                <w:sz w:val="24"/>
                <w:szCs w:val="24"/>
              </w:rPr>
              <w:t xml:space="preserve">sākotnēji </w:t>
            </w:r>
            <w:r w:rsidR="00C72ADA">
              <w:rPr>
                <w:rFonts w:asciiTheme="majorBidi" w:hAnsiTheme="majorBidi" w:cstheme="majorBidi"/>
                <w:sz w:val="24"/>
                <w:szCs w:val="24"/>
              </w:rPr>
              <w:t>ir legalizēts tā i</w:t>
            </w:r>
            <w:r w:rsidR="00C618CB">
              <w:rPr>
                <w:rFonts w:asciiTheme="majorBidi" w:hAnsiTheme="majorBidi" w:cstheme="majorBidi"/>
                <w:sz w:val="24"/>
                <w:szCs w:val="24"/>
              </w:rPr>
              <w:t>zdevējvalstī.</w:t>
            </w:r>
            <w:r w:rsidR="00C92B63">
              <w:rPr>
                <w:rFonts w:asciiTheme="majorBidi" w:hAnsiTheme="majorBidi" w:cstheme="majorBidi"/>
                <w:sz w:val="24"/>
                <w:szCs w:val="24"/>
              </w:rPr>
              <w:t xml:space="preserve"> </w:t>
            </w:r>
            <w:r w:rsidR="00C618CB">
              <w:rPr>
                <w:rFonts w:asciiTheme="majorBidi" w:hAnsiTheme="majorBidi" w:cstheme="majorBidi"/>
                <w:sz w:val="24"/>
                <w:szCs w:val="24"/>
              </w:rPr>
              <w:t xml:space="preserve">Šāds regulējums </w:t>
            </w:r>
            <w:r w:rsidR="00D13ED8">
              <w:rPr>
                <w:rFonts w:asciiTheme="majorBidi" w:hAnsiTheme="majorBidi" w:cstheme="majorBidi"/>
                <w:sz w:val="24"/>
                <w:szCs w:val="24"/>
              </w:rPr>
              <w:t xml:space="preserve">atbilst starptautiskajai praksei un </w:t>
            </w:r>
            <w:r w:rsidR="00C92B63">
              <w:rPr>
                <w:rFonts w:asciiTheme="majorBidi" w:hAnsiTheme="majorBidi" w:cstheme="majorBidi"/>
                <w:sz w:val="24"/>
                <w:szCs w:val="24"/>
              </w:rPr>
              <w:t xml:space="preserve">ir </w:t>
            </w:r>
            <w:r w:rsidR="00C72ADA">
              <w:rPr>
                <w:rFonts w:asciiTheme="majorBidi" w:hAnsiTheme="majorBidi" w:cstheme="majorBidi"/>
                <w:sz w:val="24"/>
                <w:szCs w:val="24"/>
              </w:rPr>
              <w:t xml:space="preserve">paredzēts, lai novērstu iespēju izmantot </w:t>
            </w:r>
            <w:r w:rsidR="00C618CB">
              <w:rPr>
                <w:rFonts w:asciiTheme="majorBidi" w:hAnsiTheme="majorBidi" w:cstheme="majorBidi"/>
                <w:sz w:val="24"/>
                <w:szCs w:val="24"/>
              </w:rPr>
              <w:t>ārvalsts pašas neatzītus dokumentus</w:t>
            </w:r>
            <w:r w:rsidR="00C72ADA">
              <w:rPr>
                <w:rFonts w:asciiTheme="majorBidi" w:hAnsiTheme="majorBidi" w:cstheme="majorBidi"/>
                <w:sz w:val="24"/>
                <w:szCs w:val="24"/>
              </w:rPr>
              <w:t>.</w:t>
            </w:r>
            <w:r w:rsidR="00C4782D">
              <w:rPr>
                <w:rFonts w:asciiTheme="majorBidi" w:hAnsiTheme="majorBidi" w:cstheme="majorBidi"/>
                <w:sz w:val="24"/>
                <w:szCs w:val="24"/>
              </w:rPr>
              <w:t xml:space="preserve"> Ja dokumenta izdevējvalsts </w:t>
            </w:r>
            <w:r w:rsidR="00470ED8">
              <w:rPr>
                <w:rFonts w:asciiTheme="majorBidi" w:hAnsiTheme="majorBidi" w:cstheme="majorBidi"/>
                <w:sz w:val="24"/>
                <w:szCs w:val="24"/>
              </w:rPr>
              <w:t xml:space="preserve">kompetentā iestāde </w:t>
            </w:r>
            <w:r w:rsidR="00C4782D">
              <w:rPr>
                <w:rFonts w:asciiTheme="majorBidi" w:hAnsiTheme="majorBidi" w:cstheme="majorBidi"/>
                <w:sz w:val="24"/>
                <w:szCs w:val="24"/>
              </w:rPr>
              <w:t xml:space="preserve">dokumentu sākotnēji nav legalizējusi, </w:t>
            </w:r>
            <w:r w:rsidR="00D13ED8">
              <w:rPr>
                <w:rFonts w:asciiTheme="majorBidi" w:hAnsiTheme="majorBidi" w:cstheme="majorBidi"/>
                <w:sz w:val="24"/>
                <w:szCs w:val="24"/>
              </w:rPr>
              <w:t xml:space="preserve">valsts, kurā dokuments tiks izmantots, </w:t>
            </w:r>
            <w:r w:rsidR="00C4782D">
              <w:rPr>
                <w:rFonts w:asciiTheme="majorBidi" w:hAnsiTheme="majorBidi" w:cstheme="majorBidi"/>
                <w:sz w:val="24"/>
                <w:szCs w:val="24"/>
              </w:rPr>
              <w:t xml:space="preserve">kompetentajām </w:t>
            </w:r>
            <w:r w:rsidR="00470ED8">
              <w:rPr>
                <w:rFonts w:asciiTheme="majorBidi" w:hAnsiTheme="majorBidi" w:cstheme="majorBidi"/>
                <w:sz w:val="24"/>
                <w:szCs w:val="24"/>
              </w:rPr>
              <w:t>iestādēm</w:t>
            </w:r>
            <w:r w:rsidR="00C4782D">
              <w:rPr>
                <w:rFonts w:asciiTheme="majorBidi" w:hAnsiTheme="majorBidi" w:cstheme="majorBidi"/>
                <w:sz w:val="24"/>
                <w:szCs w:val="24"/>
              </w:rPr>
              <w:t xml:space="preserve"> nav iespējams pārbaudīt tā izcelsmi un īstumu</w:t>
            </w:r>
            <w:r w:rsidR="00D13ED8">
              <w:rPr>
                <w:rFonts w:asciiTheme="majorBidi" w:hAnsiTheme="majorBidi" w:cstheme="majorBidi"/>
                <w:sz w:val="24"/>
                <w:szCs w:val="24"/>
              </w:rPr>
              <w:t xml:space="preserve">, jo praktiski nav iespējama visu pasaules valstu visu amatpersonu parakstu paraugu apkopošana. </w:t>
            </w:r>
            <w:r w:rsidR="000736BD">
              <w:rPr>
                <w:rFonts w:asciiTheme="majorBidi" w:hAnsiTheme="majorBidi" w:cstheme="majorBidi"/>
                <w:sz w:val="24"/>
                <w:szCs w:val="24"/>
              </w:rPr>
              <w:t>Š</w:t>
            </w:r>
            <w:r w:rsidR="00CF32BE">
              <w:rPr>
                <w:rFonts w:asciiTheme="majorBidi" w:hAnsiTheme="majorBidi" w:cstheme="majorBidi"/>
                <w:sz w:val="24"/>
                <w:szCs w:val="24"/>
              </w:rPr>
              <w:t xml:space="preserve">īs problēmas risinājums starptautiskajā praksē ir radies, iedibinot abpusējās legalizācijas tradīciju, saskaņā ar kuru izdevējvalstī publiska </w:t>
            </w:r>
            <w:r w:rsidR="00D13ED8">
              <w:rPr>
                <w:rFonts w:asciiTheme="majorBidi" w:hAnsiTheme="majorBidi" w:cstheme="majorBidi"/>
                <w:sz w:val="24"/>
                <w:szCs w:val="24"/>
              </w:rPr>
              <w:t xml:space="preserve">dokumentu īstuma apliecināšanu veic diplomātisko un konsulāro dienestu amatpersonas un valstis apmainās ar </w:t>
            </w:r>
            <w:r w:rsidR="00CF32BE">
              <w:rPr>
                <w:rFonts w:asciiTheme="majorBidi" w:hAnsiTheme="majorBidi" w:cstheme="majorBidi"/>
                <w:sz w:val="24"/>
                <w:szCs w:val="24"/>
              </w:rPr>
              <w:t>šo</w:t>
            </w:r>
            <w:r w:rsidR="00D13ED8">
              <w:rPr>
                <w:rFonts w:asciiTheme="majorBidi" w:hAnsiTheme="majorBidi" w:cstheme="majorBidi"/>
                <w:sz w:val="24"/>
                <w:szCs w:val="24"/>
              </w:rPr>
              <w:t xml:space="preserve"> amatpersonu parakstu paraugiem, kas ir ievērojami mazāks datu apjoms.</w:t>
            </w:r>
            <w:r w:rsidR="00B54198">
              <w:rPr>
                <w:rFonts w:asciiTheme="majorBidi" w:hAnsiTheme="majorBidi" w:cstheme="majorBidi"/>
                <w:sz w:val="24"/>
                <w:szCs w:val="24"/>
              </w:rPr>
              <w:t xml:space="preserve"> </w:t>
            </w:r>
            <w:r w:rsidR="00C4782D">
              <w:rPr>
                <w:rFonts w:asciiTheme="majorBidi" w:hAnsiTheme="majorBidi" w:cstheme="majorBidi"/>
                <w:sz w:val="24"/>
                <w:szCs w:val="24"/>
              </w:rPr>
              <w:t>Šis aspekts ir īpaši svarīgs attiecībā uz riska valstīs izsniegtu dokumentu legalizāciju</w:t>
            </w:r>
            <w:r w:rsidR="00C618CB">
              <w:rPr>
                <w:rFonts w:asciiTheme="majorBidi" w:hAnsiTheme="majorBidi" w:cstheme="majorBidi"/>
                <w:sz w:val="24"/>
                <w:szCs w:val="24"/>
              </w:rPr>
              <w:t xml:space="preserve"> un nonākšanu starptautiskā apritē</w:t>
            </w:r>
            <w:r w:rsidR="00C4782D">
              <w:rPr>
                <w:rFonts w:asciiTheme="majorBidi" w:hAnsiTheme="majorBidi" w:cstheme="majorBidi"/>
                <w:sz w:val="24"/>
                <w:szCs w:val="24"/>
              </w:rPr>
              <w:t>.</w:t>
            </w:r>
            <w:r w:rsidR="00E91B8A">
              <w:rPr>
                <w:rFonts w:asciiTheme="majorBidi" w:hAnsiTheme="majorBidi" w:cstheme="majorBidi"/>
                <w:sz w:val="24"/>
                <w:szCs w:val="24"/>
              </w:rPr>
              <w:t xml:space="preserve"> </w:t>
            </w:r>
          </w:p>
          <w:p w14:paraId="720A2C93" w14:textId="0C810AE0" w:rsidR="00215C97" w:rsidRPr="00215C97" w:rsidRDefault="00D4708F"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N</w:t>
            </w:r>
            <w:r w:rsidR="00215C97" w:rsidRPr="00215C97">
              <w:rPr>
                <w:rFonts w:ascii="Times New Roman" w:hAnsi="Times New Roman" w:cs="Times New Roman"/>
                <w:sz w:val="24"/>
                <w:szCs w:val="24"/>
              </w:rPr>
              <w:t xml:space="preserve">oteikumu projekts (7.p.) paredz, ka persona, </w:t>
            </w:r>
            <w:r w:rsidR="00215C97" w:rsidRPr="00215C97">
              <w:rPr>
                <w:rFonts w:ascii="Times New Roman" w:eastAsia="Times New Roman" w:hAnsi="Times New Roman" w:cs="Times New Roman"/>
                <w:sz w:val="24"/>
                <w:szCs w:val="24"/>
                <w:lang w:eastAsia="lv-LV"/>
              </w:rPr>
              <w:t xml:space="preserve">uzrādot savu personu apliecinošu dokumentu, </w:t>
            </w:r>
            <w:r w:rsidR="00215C97" w:rsidRPr="00E7052C">
              <w:rPr>
                <w:rFonts w:ascii="Times New Roman" w:eastAsia="Times New Roman" w:hAnsi="Times New Roman" w:cs="Times New Roman"/>
                <w:sz w:val="24"/>
                <w:szCs w:val="24"/>
                <w:lang w:eastAsia="lv-LV"/>
              </w:rPr>
              <w:t xml:space="preserve">personīgi iesniedz </w:t>
            </w:r>
            <w:r w:rsidR="0092125B">
              <w:rPr>
                <w:rFonts w:ascii="Times New Roman" w:eastAsia="Times New Roman" w:hAnsi="Times New Roman" w:cs="Times New Roman"/>
                <w:sz w:val="24"/>
                <w:szCs w:val="24"/>
                <w:lang w:eastAsia="lv-LV"/>
              </w:rPr>
              <w:t xml:space="preserve">departamentā vai pārstāvniecībā aizpildītu iesnieguma veidlapu </w:t>
            </w:r>
            <w:r w:rsidR="00215C97" w:rsidRPr="0092125B">
              <w:rPr>
                <w:rFonts w:ascii="Times New Roman" w:eastAsia="Times New Roman" w:hAnsi="Times New Roman" w:cs="Times New Roman"/>
                <w:sz w:val="24"/>
                <w:szCs w:val="24"/>
                <w:lang w:eastAsia="lv-LV"/>
              </w:rPr>
              <w:t xml:space="preserve">un legalizējamo dokumentu. </w:t>
            </w:r>
            <w:r w:rsidR="00215C97">
              <w:rPr>
                <w:rFonts w:ascii="Times New Roman" w:hAnsi="Times New Roman" w:cs="Times New Roman"/>
                <w:sz w:val="24"/>
                <w:szCs w:val="24"/>
              </w:rPr>
              <w:t>Kaut arī Dokumentu legalizācijas likuma 6. pants paredz apstiprināt iesnieguma veidlapu tikai Latvijā izdota dokumenta legalizācijai, interpretējot minēto tiesību normu ar teleoloģisk</w:t>
            </w:r>
            <w:r w:rsidR="0092125B">
              <w:rPr>
                <w:rFonts w:ascii="Times New Roman" w:hAnsi="Times New Roman" w:cs="Times New Roman"/>
                <w:sz w:val="24"/>
                <w:szCs w:val="24"/>
              </w:rPr>
              <w:t>o</w:t>
            </w:r>
            <w:r w:rsidR="00215C97">
              <w:rPr>
                <w:rFonts w:ascii="Times New Roman" w:hAnsi="Times New Roman" w:cs="Times New Roman"/>
                <w:sz w:val="24"/>
                <w:szCs w:val="24"/>
              </w:rPr>
              <w:t xml:space="preserve"> un vēsturisko metodi jāsecina, ka iesnieguma aizpildīšana ir attiecināma arī uz ārvalstīs izsniegtu dokumentu legalizācijas procesu. </w:t>
            </w:r>
            <w:r w:rsidR="00215C97" w:rsidRPr="00215C97">
              <w:rPr>
                <w:rFonts w:ascii="Times New Roman" w:hAnsi="Times New Roman" w:cs="Times New Roman"/>
                <w:sz w:val="24"/>
                <w:szCs w:val="24"/>
              </w:rPr>
              <w:t xml:space="preserve">Aizpildot iesnieguma veidlapu, klients </w:t>
            </w:r>
            <w:r w:rsidR="00215C97" w:rsidRPr="00E7052C">
              <w:rPr>
                <w:rFonts w:ascii="Times New Roman" w:hAnsi="Times New Roman" w:cs="Times New Roman"/>
                <w:sz w:val="24"/>
                <w:szCs w:val="24"/>
              </w:rPr>
              <w:t xml:space="preserve">skaidri </w:t>
            </w:r>
            <w:r w:rsidR="00215C97" w:rsidRPr="00215C97">
              <w:rPr>
                <w:rFonts w:ascii="Times New Roman" w:hAnsi="Times New Roman" w:cs="Times New Roman"/>
                <w:sz w:val="24"/>
                <w:szCs w:val="24"/>
              </w:rPr>
              <w:t xml:space="preserve">pauž savu gribu, norādot, kādu dokumenta veidu un formu viņš vēlas legalizēt, kādam nolūkam un kurā valstī dokuments tiks izmantos. Savukārt </w:t>
            </w:r>
            <w:r w:rsidR="00215C97">
              <w:rPr>
                <w:rFonts w:ascii="Times New Roman" w:hAnsi="Times New Roman" w:cs="Times New Roman"/>
                <w:sz w:val="24"/>
                <w:szCs w:val="24"/>
              </w:rPr>
              <w:t>amatpersona</w:t>
            </w:r>
            <w:r w:rsidR="00215C97" w:rsidRPr="00215C97">
              <w:rPr>
                <w:rFonts w:ascii="Times New Roman" w:hAnsi="Times New Roman" w:cs="Times New Roman"/>
                <w:sz w:val="24"/>
                <w:szCs w:val="24"/>
              </w:rPr>
              <w:t>, vēlāk apstrādā</w:t>
            </w:r>
            <w:r w:rsidR="00A71623">
              <w:rPr>
                <w:rFonts w:ascii="Times New Roman" w:hAnsi="Times New Roman" w:cs="Times New Roman"/>
                <w:sz w:val="24"/>
                <w:szCs w:val="24"/>
              </w:rPr>
              <w:t>jot</w:t>
            </w:r>
            <w:r w:rsidR="00215C97" w:rsidRPr="00215C97">
              <w:rPr>
                <w:rFonts w:ascii="Times New Roman" w:hAnsi="Times New Roman" w:cs="Times New Roman"/>
                <w:sz w:val="24"/>
                <w:szCs w:val="24"/>
              </w:rPr>
              <w:t xml:space="preserve"> legaliz</w:t>
            </w:r>
            <w:r w:rsidR="00215C97">
              <w:rPr>
                <w:rFonts w:ascii="Times New Roman" w:hAnsi="Times New Roman" w:cs="Times New Roman"/>
                <w:sz w:val="24"/>
                <w:szCs w:val="24"/>
              </w:rPr>
              <w:t>ācijai iesniegto dokumentu un</w:t>
            </w:r>
            <w:r w:rsidR="00215C97" w:rsidRPr="00215C97">
              <w:rPr>
                <w:rFonts w:ascii="Times New Roman" w:hAnsi="Times New Roman" w:cs="Times New Roman"/>
                <w:sz w:val="24"/>
                <w:szCs w:val="24"/>
              </w:rPr>
              <w:t xml:space="preserve"> ievad</w:t>
            </w:r>
            <w:r w:rsidR="00A71623">
              <w:rPr>
                <w:rFonts w:ascii="Times New Roman" w:hAnsi="Times New Roman" w:cs="Times New Roman"/>
                <w:sz w:val="24"/>
                <w:szCs w:val="24"/>
              </w:rPr>
              <w:t>ot</w:t>
            </w:r>
            <w:r w:rsidR="00215C97" w:rsidRPr="00215C97">
              <w:rPr>
                <w:rFonts w:ascii="Times New Roman" w:hAnsi="Times New Roman" w:cs="Times New Roman"/>
                <w:sz w:val="24"/>
                <w:szCs w:val="24"/>
              </w:rPr>
              <w:t xml:space="preserve"> Dokumentu legalizācijas sistēmā informāciju par legalizējamo dokumentu, vad</w:t>
            </w:r>
            <w:r w:rsidR="00215C97">
              <w:rPr>
                <w:rFonts w:ascii="Times New Roman" w:hAnsi="Times New Roman" w:cs="Times New Roman"/>
                <w:sz w:val="24"/>
                <w:szCs w:val="24"/>
              </w:rPr>
              <w:t>ās</w:t>
            </w:r>
            <w:r w:rsidR="00215C97" w:rsidRPr="00215C97">
              <w:rPr>
                <w:rFonts w:ascii="Times New Roman" w:hAnsi="Times New Roman" w:cs="Times New Roman"/>
                <w:sz w:val="24"/>
                <w:szCs w:val="24"/>
              </w:rPr>
              <w:t xml:space="preserve"> no iesniegumā minētās informācijas. Iesnieguma veidlapa</w:t>
            </w:r>
            <w:r w:rsidR="00A71623">
              <w:rPr>
                <w:rFonts w:ascii="Times New Roman" w:hAnsi="Times New Roman" w:cs="Times New Roman"/>
                <w:sz w:val="24"/>
                <w:szCs w:val="24"/>
              </w:rPr>
              <w:t>s aizpildīšana un iesniegšana</w:t>
            </w:r>
            <w:r w:rsidR="00215C97" w:rsidRPr="00215C97">
              <w:rPr>
                <w:rFonts w:ascii="Times New Roman" w:hAnsi="Times New Roman" w:cs="Times New Roman"/>
                <w:sz w:val="24"/>
                <w:szCs w:val="24"/>
              </w:rPr>
              <w:t xml:space="preserve"> kalpo </w:t>
            </w:r>
            <w:r w:rsidR="0092125B">
              <w:rPr>
                <w:rFonts w:ascii="Times New Roman" w:hAnsi="Times New Roman" w:cs="Times New Roman"/>
                <w:sz w:val="24"/>
                <w:szCs w:val="24"/>
              </w:rPr>
              <w:t xml:space="preserve">arī </w:t>
            </w:r>
            <w:r w:rsidR="00215C97" w:rsidRPr="00215C97">
              <w:rPr>
                <w:rFonts w:ascii="Times New Roman" w:hAnsi="Times New Roman" w:cs="Times New Roman"/>
                <w:sz w:val="24"/>
                <w:szCs w:val="24"/>
              </w:rPr>
              <w:t>par pamatu administratīvā procesa uzsākšanai iestādē</w:t>
            </w:r>
            <w:r w:rsidR="00215C97" w:rsidRPr="00BD3398">
              <w:rPr>
                <w:rFonts w:ascii="Times New Roman" w:hAnsi="Times New Roman" w:cs="Times New Roman"/>
                <w:sz w:val="24"/>
                <w:szCs w:val="24"/>
              </w:rPr>
              <w:t>.</w:t>
            </w:r>
            <w:r w:rsidR="00215C97">
              <w:rPr>
                <w:rFonts w:ascii="Times New Roman" w:hAnsi="Times New Roman" w:cs="Times New Roman"/>
                <w:sz w:val="24"/>
                <w:szCs w:val="24"/>
              </w:rPr>
              <w:t xml:space="preserve"> </w:t>
            </w:r>
          </w:p>
          <w:p w14:paraId="43C215F5" w14:textId="1546F94F" w:rsidR="00B72AB9" w:rsidRPr="002E6B19" w:rsidRDefault="00B72AB9"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w:t>
            </w:r>
            <w:r w:rsidRPr="002E6B19">
              <w:rPr>
                <w:rFonts w:asciiTheme="majorBidi" w:hAnsiTheme="majorBidi" w:cstheme="majorBidi"/>
                <w:b/>
                <w:sz w:val="24"/>
                <w:szCs w:val="24"/>
              </w:rPr>
              <w:t>.</w:t>
            </w:r>
            <w:r>
              <w:rPr>
                <w:rFonts w:asciiTheme="majorBidi" w:hAnsiTheme="majorBidi" w:cstheme="majorBidi"/>
                <w:b/>
                <w:sz w:val="24"/>
                <w:szCs w:val="24"/>
              </w:rPr>
              <w:t xml:space="preserve"> Riska valstīs izsniegta dokumenta </w:t>
            </w:r>
            <w:r w:rsidR="00D77175">
              <w:rPr>
                <w:rFonts w:asciiTheme="majorBidi" w:hAnsiTheme="majorBidi" w:cstheme="majorBidi"/>
                <w:b/>
                <w:sz w:val="24"/>
                <w:szCs w:val="24"/>
              </w:rPr>
              <w:t>papildu</w:t>
            </w:r>
            <w:r>
              <w:rPr>
                <w:rFonts w:asciiTheme="majorBidi" w:hAnsiTheme="majorBidi" w:cstheme="majorBidi"/>
                <w:b/>
                <w:sz w:val="24"/>
                <w:szCs w:val="24"/>
              </w:rPr>
              <w:t xml:space="preserve"> pārbaude</w:t>
            </w:r>
            <w:r w:rsidR="00D77175">
              <w:rPr>
                <w:rFonts w:asciiTheme="majorBidi" w:hAnsiTheme="majorBidi" w:cstheme="majorBidi"/>
                <w:b/>
                <w:sz w:val="24"/>
                <w:szCs w:val="24"/>
              </w:rPr>
              <w:t>s</w:t>
            </w:r>
          </w:p>
          <w:p w14:paraId="4718019C" w14:textId="25F3A61F" w:rsidR="00D13ED8" w:rsidRDefault="00F9510E" w:rsidP="002E6B19">
            <w:pPr>
              <w:spacing w:after="0" w:line="240" w:lineRule="auto"/>
              <w:ind w:firstLine="510"/>
              <w:jc w:val="both"/>
              <w:rPr>
                <w:rFonts w:asciiTheme="majorBidi" w:hAnsiTheme="majorBidi" w:cstheme="majorBidi"/>
                <w:sz w:val="24"/>
                <w:szCs w:val="24"/>
              </w:rPr>
            </w:pPr>
            <w:proofErr w:type="spellStart"/>
            <w:r w:rsidRPr="001A2253">
              <w:rPr>
                <w:rFonts w:asciiTheme="majorBidi" w:hAnsiTheme="majorBidi" w:cstheme="majorBidi"/>
                <w:i/>
                <w:sz w:val="24"/>
                <w:szCs w:val="24"/>
              </w:rPr>
              <w:t>Apostille</w:t>
            </w:r>
            <w:proofErr w:type="spellEnd"/>
            <w:r w:rsidRPr="00F9510E">
              <w:rPr>
                <w:rFonts w:asciiTheme="majorBidi" w:hAnsiTheme="majorBidi" w:cstheme="majorBidi"/>
                <w:sz w:val="24"/>
                <w:szCs w:val="24"/>
              </w:rPr>
              <w:t xml:space="preserve"> konvencijai šobrīd ir pievienojušās 117 valstis. Lielākā daļa valstu, kas nav </w:t>
            </w:r>
            <w:proofErr w:type="spellStart"/>
            <w:r w:rsidRPr="001A2253">
              <w:rPr>
                <w:rFonts w:asciiTheme="majorBidi" w:hAnsiTheme="majorBidi" w:cstheme="majorBidi"/>
                <w:i/>
                <w:sz w:val="24"/>
                <w:szCs w:val="24"/>
              </w:rPr>
              <w:t>apostille</w:t>
            </w:r>
            <w:proofErr w:type="spellEnd"/>
            <w:r w:rsidRPr="00F9510E">
              <w:rPr>
                <w:rFonts w:asciiTheme="majorBidi" w:hAnsiTheme="majorBidi" w:cstheme="majorBidi"/>
                <w:sz w:val="24"/>
                <w:szCs w:val="24"/>
              </w:rPr>
              <w:t xml:space="preserve"> konvencijas dalībvalstis un kuru izdotajiem dokumentiem to izmantošanai Latvijā ir nepieciešama abpusēja legalizācija, ir starptautiskajā praksē atzītas kā paaugstināta terorisma, cilvēktirdzniecības un nelegālās imigrācijas riska valstis (piem., Āfrikas reģions) un daļa šo valstu ir iekļautas MONEYVAL </w:t>
            </w:r>
            <w:r w:rsidRPr="00F9510E">
              <w:rPr>
                <w:rFonts w:asciiTheme="majorBidi" w:hAnsiTheme="majorBidi" w:cstheme="majorBidi"/>
                <w:sz w:val="24"/>
                <w:szCs w:val="24"/>
              </w:rPr>
              <w:lastRenderedPageBreak/>
              <w:t xml:space="preserve">paaugstināta riska grupā (turpmāk visas kopā – riska valstis). Tajā pašā laikā ir valstis, kuras nav </w:t>
            </w:r>
            <w:proofErr w:type="spellStart"/>
            <w:r w:rsidRPr="001A2253">
              <w:rPr>
                <w:rFonts w:asciiTheme="majorBidi" w:hAnsiTheme="majorBidi" w:cstheme="majorBidi"/>
                <w:i/>
                <w:sz w:val="24"/>
                <w:szCs w:val="24"/>
              </w:rPr>
              <w:t>apostille</w:t>
            </w:r>
            <w:proofErr w:type="spellEnd"/>
            <w:r w:rsidRPr="00F9510E">
              <w:rPr>
                <w:rFonts w:asciiTheme="majorBidi" w:hAnsiTheme="majorBidi" w:cstheme="majorBidi"/>
                <w:sz w:val="24"/>
                <w:szCs w:val="24"/>
              </w:rPr>
              <w:t xml:space="preserve"> konvencijas dalībvalstis, taču netiek uzskatītas par riska valstīm (piem., Kanāda). Tādēļ riska valstīs izdoto dokumentu, kas paredzēti izmantošanai Latvijā, pārbaude ir īpaši svarīga Latvijas valsts drošības, ekonomikas un sabiedrības interešu aizsargāšanai.</w:t>
            </w:r>
          </w:p>
          <w:p w14:paraId="7A1BADF7" w14:textId="1D99DA4D" w:rsidR="00B64830" w:rsidRDefault="00F9510E" w:rsidP="00256F7C">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L</w:t>
            </w:r>
            <w:r w:rsidR="00C72ADA">
              <w:rPr>
                <w:rFonts w:asciiTheme="majorBidi" w:hAnsiTheme="majorBidi" w:cstheme="majorBidi"/>
                <w:sz w:val="24"/>
                <w:szCs w:val="24"/>
              </w:rPr>
              <w:t xml:space="preserve">ai </w:t>
            </w:r>
            <w:r w:rsidR="00E848CC">
              <w:rPr>
                <w:rFonts w:asciiTheme="majorBidi" w:hAnsiTheme="majorBidi" w:cstheme="majorBidi"/>
                <w:sz w:val="24"/>
                <w:szCs w:val="24"/>
              </w:rPr>
              <w:t xml:space="preserve">mazinātu </w:t>
            </w:r>
            <w:r>
              <w:rPr>
                <w:rFonts w:asciiTheme="majorBidi" w:hAnsiTheme="majorBidi" w:cstheme="majorBidi"/>
                <w:sz w:val="24"/>
                <w:szCs w:val="24"/>
              </w:rPr>
              <w:t xml:space="preserve">minēto </w:t>
            </w:r>
            <w:r w:rsidR="00E848CC">
              <w:rPr>
                <w:rFonts w:asciiTheme="majorBidi" w:hAnsiTheme="majorBidi" w:cstheme="majorBidi"/>
                <w:sz w:val="24"/>
                <w:szCs w:val="24"/>
              </w:rPr>
              <w:t>apdraudējumu,</w:t>
            </w:r>
            <w:r w:rsidR="00777703">
              <w:rPr>
                <w:rFonts w:asciiTheme="majorBidi" w:hAnsiTheme="majorBidi" w:cstheme="majorBidi"/>
                <w:sz w:val="24"/>
                <w:szCs w:val="24"/>
              </w:rPr>
              <w:t xml:space="preserve"> riska valstīs</w:t>
            </w:r>
            <w:r w:rsidR="00470ED8">
              <w:rPr>
                <w:rFonts w:asciiTheme="majorBidi" w:hAnsiTheme="majorBidi" w:cstheme="majorBidi"/>
                <w:sz w:val="24"/>
                <w:szCs w:val="24"/>
              </w:rPr>
              <w:t xml:space="preserve"> iz</w:t>
            </w:r>
            <w:r w:rsidR="00DC2086">
              <w:rPr>
                <w:rFonts w:asciiTheme="majorBidi" w:hAnsiTheme="majorBidi" w:cstheme="majorBidi"/>
                <w:sz w:val="24"/>
                <w:szCs w:val="24"/>
              </w:rPr>
              <w:t>snieg</w:t>
            </w:r>
            <w:r w:rsidR="00470ED8">
              <w:rPr>
                <w:rFonts w:asciiTheme="majorBidi" w:hAnsiTheme="majorBidi" w:cstheme="majorBidi"/>
                <w:sz w:val="24"/>
                <w:szCs w:val="24"/>
              </w:rPr>
              <w:t xml:space="preserve">tajiem </w:t>
            </w:r>
            <w:r w:rsidR="00801849">
              <w:rPr>
                <w:rFonts w:asciiTheme="majorBidi" w:hAnsiTheme="majorBidi" w:cstheme="majorBidi"/>
                <w:sz w:val="24"/>
                <w:szCs w:val="24"/>
              </w:rPr>
              <w:t xml:space="preserve">publiskajiem </w:t>
            </w:r>
            <w:r w:rsidR="00470ED8">
              <w:rPr>
                <w:rFonts w:asciiTheme="majorBidi" w:hAnsiTheme="majorBidi" w:cstheme="majorBidi"/>
                <w:sz w:val="24"/>
                <w:szCs w:val="24"/>
              </w:rPr>
              <w:t>dokumentiem, kurus</w:t>
            </w:r>
            <w:r w:rsidR="00C72ADA">
              <w:rPr>
                <w:rFonts w:asciiTheme="majorBidi" w:hAnsiTheme="majorBidi" w:cstheme="majorBidi"/>
                <w:sz w:val="24"/>
                <w:szCs w:val="24"/>
              </w:rPr>
              <w:t xml:space="preserve"> paredzēts izmantot Latvijā,</w:t>
            </w:r>
            <w:r w:rsidR="00E848CC">
              <w:rPr>
                <w:rFonts w:asciiTheme="majorBidi" w:hAnsiTheme="majorBidi" w:cstheme="majorBidi"/>
                <w:sz w:val="24"/>
                <w:szCs w:val="24"/>
              </w:rPr>
              <w:t xml:space="preserve"> tiek piemērota</w:t>
            </w:r>
            <w:r w:rsidR="00C72ADA">
              <w:rPr>
                <w:rFonts w:asciiTheme="majorBidi" w:hAnsiTheme="majorBidi" w:cstheme="majorBidi"/>
                <w:sz w:val="24"/>
                <w:szCs w:val="24"/>
              </w:rPr>
              <w:t>s</w:t>
            </w:r>
            <w:r w:rsidR="00E848CC">
              <w:rPr>
                <w:rFonts w:asciiTheme="majorBidi" w:hAnsiTheme="majorBidi" w:cstheme="majorBidi"/>
                <w:sz w:val="24"/>
                <w:szCs w:val="24"/>
              </w:rPr>
              <w:t xml:space="preserve"> </w:t>
            </w:r>
            <w:r w:rsidR="00B64830">
              <w:rPr>
                <w:rFonts w:asciiTheme="majorBidi" w:hAnsiTheme="majorBidi" w:cstheme="majorBidi"/>
                <w:sz w:val="24"/>
                <w:szCs w:val="24"/>
              </w:rPr>
              <w:t>papildu</w:t>
            </w:r>
            <w:r w:rsidR="00C72ADA">
              <w:rPr>
                <w:rFonts w:asciiTheme="majorBidi" w:hAnsiTheme="majorBidi" w:cstheme="majorBidi"/>
                <w:sz w:val="24"/>
                <w:szCs w:val="24"/>
              </w:rPr>
              <w:t xml:space="preserve"> pārbaudes</w:t>
            </w:r>
            <w:r w:rsidR="00BA03A6">
              <w:rPr>
                <w:rFonts w:asciiTheme="majorBidi" w:hAnsiTheme="majorBidi" w:cstheme="majorBidi"/>
                <w:sz w:val="24"/>
                <w:szCs w:val="24"/>
              </w:rPr>
              <w:t xml:space="preserve"> (</w:t>
            </w:r>
            <w:r w:rsidR="00764445">
              <w:rPr>
                <w:rFonts w:asciiTheme="majorBidi" w:hAnsiTheme="majorBidi" w:cstheme="majorBidi"/>
                <w:sz w:val="24"/>
                <w:szCs w:val="24"/>
              </w:rPr>
              <w:t>6</w:t>
            </w:r>
            <w:r w:rsidR="008C3511">
              <w:rPr>
                <w:rFonts w:asciiTheme="majorBidi" w:hAnsiTheme="majorBidi" w:cstheme="majorBidi"/>
                <w:sz w:val="24"/>
                <w:szCs w:val="24"/>
              </w:rPr>
              <w:t>.p.)</w:t>
            </w:r>
            <w:r w:rsidR="00C72ADA">
              <w:rPr>
                <w:rFonts w:asciiTheme="majorBidi" w:hAnsiTheme="majorBidi" w:cstheme="majorBidi"/>
                <w:sz w:val="24"/>
                <w:szCs w:val="24"/>
              </w:rPr>
              <w:t xml:space="preserve">. </w:t>
            </w:r>
          </w:p>
          <w:p w14:paraId="2F43887B" w14:textId="2A2E3932" w:rsidR="00872F44" w:rsidRDefault="00F9510E"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Iespējamie kritēriji </w:t>
            </w:r>
            <w:r w:rsidR="006B3443">
              <w:rPr>
                <w:rFonts w:asciiTheme="majorBidi" w:hAnsiTheme="majorBidi" w:cstheme="majorBidi"/>
                <w:sz w:val="24"/>
                <w:szCs w:val="24"/>
              </w:rPr>
              <w:t xml:space="preserve">papildu pārbaužu veikšanai </w:t>
            </w:r>
            <w:r w:rsidR="007823F4">
              <w:rPr>
                <w:rFonts w:asciiTheme="majorBidi" w:hAnsiTheme="majorBidi" w:cstheme="majorBidi"/>
                <w:sz w:val="24"/>
                <w:szCs w:val="24"/>
              </w:rPr>
              <w:t>ir</w:t>
            </w:r>
            <w:r w:rsidR="006B3443">
              <w:rPr>
                <w:rFonts w:asciiTheme="majorBidi" w:hAnsiTheme="majorBidi" w:cstheme="majorBidi"/>
                <w:sz w:val="24"/>
                <w:szCs w:val="24"/>
              </w:rPr>
              <w:t xml:space="preserve"> šādi: 1) dokuments izsniegts riska valstī; </w:t>
            </w:r>
            <w:r w:rsidR="007823F4">
              <w:rPr>
                <w:rFonts w:asciiTheme="majorBidi" w:hAnsiTheme="majorBidi" w:cstheme="majorBidi"/>
                <w:sz w:val="24"/>
                <w:szCs w:val="24"/>
              </w:rPr>
              <w:t xml:space="preserve">2) dokuments izsniegts kādā noteiktā ārvalsts reģionā; 3) </w:t>
            </w:r>
            <w:r w:rsidR="00C92B63">
              <w:rPr>
                <w:rFonts w:asciiTheme="majorBidi" w:hAnsiTheme="majorBidi" w:cstheme="majorBidi"/>
                <w:sz w:val="24"/>
                <w:szCs w:val="24"/>
              </w:rPr>
              <w:t xml:space="preserve">rodas šaubas par </w:t>
            </w:r>
            <w:r w:rsidR="007823F4">
              <w:rPr>
                <w:rFonts w:asciiTheme="majorBidi" w:hAnsiTheme="majorBidi" w:cstheme="majorBidi"/>
                <w:sz w:val="24"/>
                <w:szCs w:val="24"/>
              </w:rPr>
              <w:t>dokumentu izsniegušās amatpersonas status</w:t>
            </w:r>
            <w:r w:rsidR="00C92B63">
              <w:rPr>
                <w:rFonts w:asciiTheme="majorBidi" w:hAnsiTheme="majorBidi" w:cstheme="majorBidi"/>
                <w:sz w:val="24"/>
                <w:szCs w:val="24"/>
              </w:rPr>
              <w:t>u</w:t>
            </w:r>
            <w:r w:rsidR="007823F4">
              <w:rPr>
                <w:rFonts w:asciiTheme="majorBidi" w:hAnsiTheme="majorBidi" w:cstheme="majorBidi"/>
                <w:sz w:val="24"/>
                <w:szCs w:val="24"/>
              </w:rPr>
              <w:t>; 4</w:t>
            </w:r>
            <w:r w:rsidR="006B3443">
              <w:rPr>
                <w:rFonts w:asciiTheme="majorBidi" w:hAnsiTheme="majorBidi" w:cstheme="majorBidi"/>
                <w:sz w:val="24"/>
                <w:szCs w:val="24"/>
              </w:rPr>
              <w:t>) dokuments pieder pie paaugstināta riska dokumentu grupas (piem.</w:t>
            </w:r>
            <w:r w:rsidR="004443CE">
              <w:rPr>
                <w:rFonts w:asciiTheme="majorBidi" w:hAnsiTheme="majorBidi" w:cstheme="majorBidi"/>
                <w:sz w:val="24"/>
                <w:szCs w:val="24"/>
              </w:rPr>
              <w:t>, personu apliecinošs</w:t>
            </w:r>
            <w:r w:rsidR="006B3443">
              <w:rPr>
                <w:rFonts w:asciiTheme="majorBidi" w:hAnsiTheme="majorBidi" w:cstheme="majorBidi"/>
                <w:sz w:val="24"/>
                <w:szCs w:val="24"/>
              </w:rPr>
              <w:t xml:space="preserve"> </w:t>
            </w:r>
            <w:r w:rsidR="004443CE">
              <w:rPr>
                <w:rFonts w:asciiTheme="majorBidi" w:hAnsiTheme="majorBidi" w:cstheme="majorBidi"/>
                <w:sz w:val="24"/>
                <w:szCs w:val="24"/>
              </w:rPr>
              <w:t>dokuments vai tā kopija</w:t>
            </w:r>
            <w:r w:rsidR="006B3443">
              <w:rPr>
                <w:rFonts w:asciiTheme="majorBidi" w:hAnsiTheme="majorBidi" w:cstheme="majorBidi"/>
                <w:sz w:val="24"/>
                <w:szCs w:val="24"/>
              </w:rPr>
              <w:t>, pilnvarojums, ar finanšu darbībām saistīti dokumenti)</w:t>
            </w:r>
            <w:r>
              <w:rPr>
                <w:rFonts w:asciiTheme="majorBidi" w:hAnsiTheme="majorBidi" w:cstheme="majorBidi"/>
                <w:sz w:val="24"/>
                <w:szCs w:val="24"/>
              </w:rPr>
              <w:t>; 5) par konkrēta veida dokumentu viltojumu risku ir saņemta Latvijas vai ārvalsts kompetento iestāžu sniegta informācija, t.sk. ārvalsts izteikt</w:t>
            </w:r>
            <w:r w:rsidR="001A2253">
              <w:rPr>
                <w:rFonts w:asciiTheme="majorBidi" w:hAnsiTheme="majorBidi" w:cstheme="majorBidi"/>
                <w:sz w:val="24"/>
                <w:szCs w:val="24"/>
              </w:rPr>
              <w:t>s</w:t>
            </w:r>
            <w:r>
              <w:rPr>
                <w:rFonts w:asciiTheme="majorBidi" w:hAnsiTheme="majorBidi" w:cstheme="majorBidi"/>
                <w:sz w:val="24"/>
                <w:szCs w:val="24"/>
              </w:rPr>
              <w:t xml:space="preserve"> lūgums veikt dokumentu īstuma papildus pārbaudi</w:t>
            </w:r>
            <w:r w:rsidR="007823F4">
              <w:rPr>
                <w:rFonts w:asciiTheme="majorBidi" w:hAnsiTheme="majorBidi" w:cstheme="majorBidi"/>
                <w:sz w:val="24"/>
                <w:szCs w:val="24"/>
              </w:rPr>
              <w:t xml:space="preserve">. Minētie kritēriji var mainīties, reaģējot uz aktuālajām globālajām tendencēm. </w:t>
            </w:r>
          </w:p>
          <w:p w14:paraId="01F6EB68" w14:textId="11DD90C4" w:rsidR="007823F4" w:rsidRDefault="007823F4"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Dokumentu p</w:t>
            </w:r>
            <w:r w:rsidR="00D77175">
              <w:rPr>
                <w:rFonts w:asciiTheme="majorBidi" w:hAnsiTheme="majorBidi" w:cstheme="majorBidi"/>
                <w:sz w:val="24"/>
                <w:szCs w:val="24"/>
              </w:rPr>
              <w:t>apildu</w:t>
            </w:r>
            <w:r w:rsidR="00DC4C03">
              <w:rPr>
                <w:rFonts w:asciiTheme="majorBidi" w:hAnsiTheme="majorBidi" w:cstheme="majorBidi"/>
                <w:sz w:val="24"/>
                <w:szCs w:val="24"/>
              </w:rPr>
              <w:t xml:space="preserve"> pārbaudes var </w:t>
            </w:r>
            <w:r>
              <w:rPr>
                <w:rFonts w:asciiTheme="majorBidi" w:hAnsiTheme="majorBidi" w:cstheme="majorBidi"/>
                <w:sz w:val="24"/>
                <w:szCs w:val="24"/>
              </w:rPr>
              <w:t>būt šādas</w:t>
            </w:r>
            <w:r w:rsidR="00C618CB">
              <w:rPr>
                <w:rFonts w:asciiTheme="majorBidi" w:hAnsiTheme="majorBidi" w:cstheme="majorBidi"/>
                <w:sz w:val="24"/>
                <w:szCs w:val="24"/>
              </w:rPr>
              <w:t>: 1)</w:t>
            </w:r>
            <w:r w:rsidR="002E6B19">
              <w:rPr>
                <w:rFonts w:asciiTheme="majorBidi" w:hAnsiTheme="majorBidi" w:cstheme="majorBidi"/>
                <w:sz w:val="24"/>
                <w:szCs w:val="24"/>
              </w:rPr>
              <w:t> </w:t>
            </w:r>
            <w:r w:rsidR="00DC4C03">
              <w:rPr>
                <w:rFonts w:asciiTheme="majorBidi" w:hAnsiTheme="majorBidi" w:cstheme="majorBidi"/>
                <w:sz w:val="24"/>
                <w:szCs w:val="24"/>
              </w:rPr>
              <w:t>dokumentu parakstījušās amatpersonas p</w:t>
            </w:r>
            <w:r>
              <w:rPr>
                <w:rFonts w:asciiTheme="majorBidi" w:hAnsiTheme="majorBidi" w:cstheme="majorBidi"/>
                <w:sz w:val="24"/>
                <w:szCs w:val="24"/>
              </w:rPr>
              <w:t>araksta īstuma papildus pārbaude</w:t>
            </w:r>
            <w:r w:rsidR="00DC4C03">
              <w:rPr>
                <w:rFonts w:asciiTheme="majorBidi" w:hAnsiTheme="majorBidi" w:cstheme="majorBidi"/>
                <w:sz w:val="24"/>
                <w:szCs w:val="24"/>
              </w:rPr>
              <w:t>, pieprasot informāciju no dok</w:t>
            </w:r>
            <w:r w:rsidR="00510DBA">
              <w:rPr>
                <w:rFonts w:asciiTheme="majorBidi" w:hAnsiTheme="majorBidi" w:cstheme="majorBidi"/>
                <w:sz w:val="24"/>
                <w:szCs w:val="24"/>
              </w:rPr>
              <w:t>umenta izdevējvalsts kompetent</w:t>
            </w:r>
            <w:r w:rsidR="00C618CB">
              <w:rPr>
                <w:rFonts w:asciiTheme="majorBidi" w:hAnsiTheme="majorBidi" w:cstheme="majorBidi"/>
                <w:sz w:val="24"/>
                <w:szCs w:val="24"/>
              </w:rPr>
              <w:t>ās institūcijas;</w:t>
            </w:r>
            <w:r w:rsidR="00DC4C03">
              <w:rPr>
                <w:rFonts w:asciiTheme="majorBidi" w:hAnsiTheme="majorBidi" w:cstheme="majorBidi"/>
                <w:sz w:val="24"/>
                <w:szCs w:val="24"/>
              </w:rPr>
              <w:t xml:space="preserve"> </w:t>
            </w:r>
            <w:r w:rsidR="00C618CB">
              <w:rPr>
                <w:rFonts w:asciiTheme="majorBidi" w:hAnsiTheme="majorBidi" w:cstheme="majorBidi"/>
                <w:sz w:val="24"/>
                <w:szCs w:val="24"/>
              </w:rPr>
              <w:t>2)</w:t>
            </w:r>
            <w:r w:rsidR="002E6B19">
              <w:rPr>
                <w:rFonts w:asciiTheme="majorBidi" w:hAnsiTheme="majorBidi" w:cstheme="majorBidi"/>
                <w:sz w:val="24"/>
                <w:szCs w:val="24"/>
              </w:rPr>
              <w:t> </w:t>
            </w:r>
            <w:r>
              <w:rPr>
                <w:rFonts w:asciiTheme="majorBidi" w:hAnsiTheme="majorBidi" w:cstheme="majorBidi"/>
                <w:sz w:val="24"/>
                <w:szCs w:val="24"/>
              </w:rPr>
              <w:t>prasība</w:t>
            </w:r>
            <w:r w:rsidR="00DC4C03">
              <w:rPr>
                <w:rFonts w:asciiTheme="majorBidi" w:hAnsiTheme="majorBidi" w:cstheme="majorBidi"/>
                <w:sz w:val="24"/>
                <w:szCs w:val="24"/>
              </w:rPr>
              <w:t xml:space="preserve"> veikt dokumenta papildus legalizāciju attiecīgās ārvalsts </w:t>
            </w:r>
            <w:r w:rsidR="00F9510E">
              <w:rPr>
                <w:rFonts w:asciiTheme="majorBidi" w:hAnsiTheme="majorBidi" w:cstheme="majorBidi"/>
                <w:sz w:val="24"/>
                <w:szCs w:val="24"/>
              </w:rPr>
              <w:t>Latvijā akreditēt</w:t>
            </w:r>
            <w:r w:rsidR="001A2253">
              <w:rPr>
                <w:rFonts w:asciiTheme="majorBidi" w:hAnsiTheme="majorBidi" w:cstheme="majorBidi"/>
                <w:sz w:val="24"/>
                <w:szCs w:val="24"/>
              </w:rPr>
              <w:t>aj</w:t>
            </w:r>
            <w:r w:rsidR="00F9510E">
              <w:rPr>
                <w:rFonts w:asciiTheme="majorBidi" w:hAnsiTheme="majorBidi" w:cstheme="majorBidi"/>
                <w:sz w:val="24"/>
                <w:szCs w:val="24"/>
              </w:rPr>
              <w:t xml:space="preserve">ā </w:t>
            </w:r>
            <w:r w:rsidR="00DC4C03">
              <w:rPr>
                <w:rFonts w:asciiTheme="majorBidi" w:hAnsiTheme="majorBidi" w:cstheme="majorBidi"/>
                <w:sz w:val="24"/>
                <w:szCs w:val="24"/>
              </w:rPr>
              <w:t>vēstniecībā</w:t>
            </w:r>
            <w:r w:rsidR="00F9510E">
              <w:rPr>
                <w:rFonts w:asciiTheme="majorBidi" w:hAnsiTheme="majorBidi" w:cstheme="majorBidi"/>
                <w:sz w:val="24"/>
                <w:szCs w:val="24"/>
              </w:rPr>
              <w:t>;</w:t>
            </w:r>
            <w:r w:rsidR="00DC4C03">
              <w:rPr>
                <w:rFonts w:asciiTheme="majorBidi" w:hAnsiTheme="majorBidi" w:cstheme="majorBidi"/>
                <w:sz w:val="24"/>
                <w:szCs w:val="24"/>
              </w:rPr>
              <w:t xml:space="preserve"> </w:t>
            </w:r>
            <w:r w:rsidR="00C618CB">
              <w:rPr>
                <w:rFonts w:asciiTheme="majorBidi" w:hAnsiTheme="majorBidi" w:cstheme="majorBidi"/>
                <w:sz w:val="24"/>
                <w:szCs w:val="24"/>
              </w:rPr>
              <w:t>3)</w:t>
            </w:r>
            <w:r w:rsidR="002E6B19">
              <w:rPr>
                <w:rFonts w:asciiTheme="majorBidi" w:hAnsiTheme="majorBidi" w:cstheme="majorBidi"/>
                <w:sz w:val="24"/>
                <w:szCs w:val="24"/>
              </w:rPr>
              <w:t> </w:t>
            </w:r>
            <w:r>
              <w:rPr>
                <w:rFonts w:asciiTheme="majorBidi" w:hAnsiTheme="majorBidi" w:cstheme="majorBidi"/>
                <w:sz w:val="24"/>
                <w:szCs w:val="24"/>
              </w:rPr>
              <w:t>paša dokumenta īstuma pārbaude</w:t>
            </w:r>
            <w:r w:rsidR="00DC4C03">
              <w:rPr>
                <w:rFonts w:asciiTheme="majorBidi" w:hAnsiTheme="majorBidi" w:cstheme="majorBidi"/>
                <w:sz w:val="24"/>
                <w:szCs w:val="24"/>
              </w:rPr>
              <w:t xml:space="preserve">, pa diplomātiskajiem kanāliem sazinoties ar dokumenta izdevējiestādi. </w:t>
            </w:r>
          </w:p>
          <w:p w14:paraId="7F02873F" w14:textId="16FAC4CA" w:rsidR="00C75824" w:rsidRDefault="00043207"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Tāpat ir ārvalstis, kuras pa diplomātiskajiem kanāliem ir informējušas Latviju, ka to izsniegtiem un Ārlietu ministrijā legalizētiem dokumentiem ir jābūt papildus legalizētiem arī konkrētā </w:t>
            </w:r>
            <w:r w:rsidR="0076428A">
              <w:rPr>
                <w:rFonts w:asciiTheme="majorBidi" w:hAnsiTheme="majorBidi" w:cstheme="majorBidi"/>
                <w:sz w:val="24"/>
                <w:szCs w:val="24"/>
              </w:rPr>
              <w:t xml:space="preserve">Latvijā akreditētā </w:t>
            </w:r>
            <w:r w:rsidR="007C6786">
              <w:rPr>
                <w:rFonts w:asciiTheme="majorBidi" w:hAnsiTheme="majorBidi" w:cstheme="majorBidi"/>
                <w:sz w:val="24"/>
                <w:szCs w:val="24"/>
              </w:rPr>
              <w:t xml:space="preserve">ārvalsts </w:t>
            </w:r>
            <w:r>
              <w:rPr>
                <w:rFonts w:asciiTheme="majorBidi" w:hAnsiTheme="majorBidi" w:cstheme="majorBidi"/>
                <w:sz w:val="24"/>
                <w:szCs w:val="24"/>
              </w:rPr>
              <w:t xml:space="preserve">vēstniecībā, lai minētos </w:t>
            </w:r>
            <w:r w:rsidR="00801849">
              <w:rPr>
                <w:rFonts w:asciiTheme="majorBidi" w:hAnsiTheme="majorBidi" w:cstheme="majorBidi"/>
                <w:sz w:val="24"/>
                <w:szCs w:val="24"/>
              </w:rPr>
              <w:t xml:space="preserve">publiskos </w:t>
            </w:r>
            <w:r>
              <w:rPr>
                <w:rFonts w:asciiTheme="majorBidi" w:hAnsiTheme="majorBidi" w:cstheme="majorBidi"/>
                <w:sz w:val="24"/>
                <w:szCs w:val="24"/>
              </w:rPr>
              <w:t xml:space="preserve">dokumentus varētu uzskatīt par īstiem izmantošanai Latvijas teritorijā. Tādējādi arī pašas ārvalstis saviem izdotajiem </w:t>
            </w:r>
            <w:r w:rsidR="00801849">
              <w:rPr>
                <w:rFonts w:asciiTheme="majorBidi" w:hAnsiTheme="majorBidi" w:cstheme="majorBidi"/>
                <w:sz w:val="24"/>
                <w:szCs w:val="24"/>
              </w:rPr>
              <w:t xml:space="preserve">publiskajiem </w:t>
            </w:r>
            <w:r>
              <w:rPr>
                <w:rFonts w:asciiTheme="majorBidi" w:hAnsiTheme="majorBidi" w:cstheme="majorBidi"/>
                <w:sz w:val="24"/>
                <w:szCs w:val="24"/>
              </w:rPr>
              <w:t>dokumentiem nosaka papildus pārbaužu (legalizācijas) nepieciešamību, lai nodrošinātos pret dokumentu iespējamu viltošanu</w:t>
            </w:r>
            <w:r w:rsidR="0076428A">
              <w:rPr>
                <w:rFonts w:asciiTheme="majorBidi" w:hAnsiTheme="majorBidi" w:cstheme="majorBidi"/>
                <w:sz w:val="24"/>
                <w:szCs w:val="24"/>
              </w:rPr>
              <w:t xml:space="preserve"> to iestādēs</w:t>
            </w:r>
            <w:r>
              <w:rPr>
                <w:rFonts w:asciiTheme="majorBidi" w:hAnsiTheme="majorBidi" w:cstheme="majorBidi"/>
                <w:sz w:val="24"/>
                <w:szCs w:val="24"/>
              </w:rPr>
              <w:t>.</w:t>
            </w:r>
            <w:r w:rsidR="0085096D">
              <w:rPr>
                <w:rFonts w:asciiTheme="majorBidi" w:hAnsiTheme="majorBidi" w:cstheme="majorBidi"/>
                <w:sz w:val="24"/>
                <w:szCs w:val="24"/>
              </w:rPr>
              <w:t xml:space="preserve"> Ir arī valstis, kuras prasa Latvijā izdotiem un Konsulārajā departamentā legalizētiem dokumentiem veikt papildus legalizāciju Latvijas vēstniecībā (piem., Apvienotie Arābu Emirāti) un ievērojot abpusējības principu, arī Latvijā prasa šajās valstīs izsniegtiem dokumentiem veikt papildus īstuma pārbaudi, legalizējot tos attiecīgās ārvalsts vēstniecībā.</w:t>
            </w:r>
          </w:p>
          <w:p w14:paraId="79A6670D" w14:textId="47F2615C" w:rsidR="00B72AB9" w:rsidRPr="002E6B19" w:rsidRDefault="00D77175"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5</w:t>
            </w:r>
            <w:r w:rsidR="00B72AB9" w:rsidRPr="002E6B19">
              <w:rPr>
                <w:rFonts w:asciiTheme="majorBidi" w:hAnsiTheme="majorBidi" w:cstheme="majorBidi"/>
                <w:b/>
                <w:sz w:val="24"/>
                <w:szCs w:val="24"/>
              </w:rPr>
              <w:t>.</w:t>
            </w:r>
            <w:r>
              <w:rPr>
                <w:rFonts w:asciiTheme="majorBidi" w:hAnsiTheme="majorBidi" w:cstheme="majorBidi"/>
                <w:b/>
                <w:sz w:val="24"/>
                <w:szCs w:val="24"/>
              </w:rPr>
              <w:t xml:space="preserve"> Dokumentu legalizācija Latvijas pārstāvniecībās</w:t>
            </w:r>
          </w:p>
          <w:p w14:paraId="4357F0FC" w14:textId="22A5C569" w:rsidR="00872F44" w:rsidRDefault="00761320" w:rsidP="002E6B19">
            <w:pPr>
              <w:spacing w:after="0" w:line="240" w:lineRule="auto"/>
              <w:ind w:firstLine="510"/>
              <w:jc w:val="both"/>
              <w:rPr>
                <w:rFonts w:ascii="Times New Roman" w:eastAsia="Times New Roman" w:hAnsi="Times New Roman" w:cs="Times New Roman"/>
                <w:sz w:val="24"/>
                <w:szCs w:val="24"/>
                <w:lang w:eastAsia="lv-LV"/>
              </w:rPr>
            </w:pPr>
            <w:r w:rsidRPr="00B11F68">
              <w:rPr>
                <w:rFonts w:asciiTheme="majorBidi" w:hAnsiTheme="majorBidi" w:cstheme="majorBidi"/>
                <w:sz w:val="24"/>
                <w:szCs w:val="24"/>
              </w:rPr>
              <w:lastRenderedPageBreak/>
              <w:t xml:space="preserve">No </w:t>
            </w:r>
            <w:r w:rsidR="00B11F68" w:rsidRPr="00B11F68">
              <w:rPr>
                <w:rFonts w:asciiTheme="majorBidi" w:hAnsiTheme="majorBidi" w:cstheme="majorBidi"/>
                <w:sz w:val="24"/>
                <w:szCs w:val="24"/>
              </w:rPr>
              <w:t xml:space="preserve">Konsulārās palīdzības un konsulāro pakalpojumu likuma (turpmāk – KPKPL) </w:t>
            </w:r>
            <w:r w:rsidRPr="00B11F68">
              <w:rPr>
                <w:rFonts w:asciiTheme="majorBidi" w:hAnsiTheme="majorBidi" w:cstheme="majorBidi"/>
                <w:sz w:val="24"/>
                <w:szCs w:val="24"/>
              </w:rPr>
              <w:t xml:space="preserve">16. panta izriet, ka persona </w:t>
            </w:r>
            <w:r w:rsidR="00B459C1">
              <w:rPr>
                <w:rFonts w:asciiTheme="majorBidi" w:hAnsiTheme="majorBidi" w:cstheme="majorBidi"/>
                <w:sz w:val="24"/>
                <w:szCs w:val="24"/>
              </w:rPr>
              <w:t xml:space="preserve">konsulāros pakalpojumus </w:t>
            </w:r>
            <w:r>
              <w:rPr>
                <w:rFonts w:asciiTheme="majorBidi" w:hAnsiTheme="majorBidi" w:cstheme="majorBidi"/>
                <w:sz w:val="24"/>
                <w:szCs w:val="24"/>
              </w:rPr>
              <w:t>var</w:t>
            </w:r>
            <w:r w:rsidR="00B459C1">
              <w:rPr>
                <w:rFonts w:asciiTheme="majorBidi" w:hAnsiTheme="majorBidi" w:cstheme="majorBidi"/>
                <w:sz w:val="24"/>
                <w:szCs w:val="24"/>
              </w:rPr>
              <w:t xml:space="preserve"> saņemt (t.sk.</w:t>
            </w:r>
            <w:r>
              <w:rPr>
                <w:rFonts w:asciiTheme="majorBidi" w:hAnsiTheme="majorBidi" w:cstheme="majorBidi"/>
                <w:sz w:val="24"/>
                <w:szCs w:val="24"/>
              </w:rPr>
              <w:t xml:space="preserve"> iesniegt </w:t>
            </w:r>
            <w:r w:rsidR="00B459C1" w:rsidRPr="00B11F68">
              <w:rPr>
                <w:rFonts w:asciiTheme="majorBidi" w:hAnsiTheme="majorBidi" w:cstheme="majorBidi"/>
                <w:sz w:val="24"/>
                <w:szCs w:val="24"/>
              </w:rPr>
              <w:t>dokumentus</w:t>
            </w:r>
            <w:r w:rsidR="00B459C1">
              <w:rPr>
                <w:rFonts w:asciiTheme="majorBidi" w:hAnsiTheme="majorBidi" w:cstheme="majorBidi"/>
                <w:sz w:val="24"/>
                <w:szCs w:val="24"/>
              </w:rPr>
              <w:t xml:space="preserve"> legalizācijai) </w:t>
            </w:r>
            <w:r>
              <w:rPr>
                <w:rFonts w:asciiTheme="majorBidi" w:hAnsiTheme="majorBidi" w:cstheme="majorBidi"/>
                <w:sz w:val="24"/>
                <w:szCs w:val="24"/>
              </w:rPr>
              <w:t xml:space="preserve">tikai savas deklarētās dzīvesvietas konsulārajā apgabalā, ja </w:t>
            </w:r>
            <w:r w:rsidR="00E41C49">
              <w:rPr>
                <w:rFonts w:asciiTheme="majorBidi" w:hAnsiTheme="majorBidi" w:cstheme="majorBidi"/>
                <w:sz w:val="24"/>
                <w:szCs w:val="24"/>
              </w:rPr>
              <w:t xml:space="preserve">vien attiecīgo pakalpojumu regulējošajos </w:t>
            </w:r>
            <w:r>
              <w:rPr>
                <w:rFonts w:asciiTheme="majorBidi" w:hAnsiTheme="majorBidi" w:cstheme="majorBidi"/>
                <w:sz w:val="24"/>
                <w:szCs w:val="24"/>
              </w:rPr>
              <w:t xml:space="preserve">normatīvajos aktos nav noteikts citādi. </w:t>
            </w:r>
            <w:r w:rsidR="00E41C49">
              <w:rPr>
                <w:rFonts w:asciiTheme="majorBidi" w:hAnsiTheme="majorBidi" w:cstheme="majorBidi"/>
                <w:sz w:val="24"/>
                <w:szCs w:val="24"/>
              </w:rPr>
              <w:t>S</w:t>
            </w:r>
            <w:r>
              <w:rPr>
                <w:rFonts w:asciiTheme="majorBidi" w:hAnsiTheme="majorBidi" w:cstheme="majorBidi"/>
                <w:sz w:val="24"/>
                <w:szCs w:val="24"/>
              </w:rPr>
              <w:t>askaņā ar starptautisko praksi dokuments ir legalizējams t</w:t>
            </w:r>
            <w:r w:rsidR="0047300E">
              <w:rPr>
                <w:rFonts w:asciiTheme="majorBidi" w:hAnsiTheme="majorBidi" w:cstheme="majorBidi"/>
                <w:sz w:val="24"/>
                <w:szCs w:val="24"/>
              </w:rPr>
              <w:t>ās</w:t>
            </w:r>
            <w:r>
              <w:rPr>
                <w:rFonts w:asciiTheme="majorBidi" w:hAnsiTheme="majorBidi" w:cstheme="majorBidi"/>
                <w:sz w:val="24"/>
                <w:szCs w:val="24"/>
              </w:rPr>
              <w:t xml:space="preserve"> pārstāvniecības konsulārajā apgabalā, kurā dokuments tiks izmantots, neatkarīgi no dokumenta iesniedzēja dzīvesvietas. </w:t>
            </w:r>
            <w:r w:rsidR="00E41C49">
              <w:rPr>
                <w:rFonts w:asciiTheme="majorBidi" w:hAnsiTheme="majorBidi" w:cstheme="majorBidi"/>
                <w:sz w:val="24"/>
                <w:szCs w:val="24"/>
              </w:rPr>
              <w:t>Tāpat arī</w:t>
            </w:r>
            <w:r w:rsidR="0047300E">
              <w:rPr>
                <w:rFonts w:asciiTheme="majorBidi" w:hAnsiTheme="majorBidi" w:cstheme="majorBidi"/>
                <w:sz w:val="24"/>
                <w:szCs w:val="24"/>
              </w:rPr>
              <w:t xml:space="preserve"> </w:t>
            </w:r>
            <w:r w:rsidR="00B459C1">
              <w:rPr>
                <w:rFonts w:asciiTheme="majorBidi" w:hAnsiTheme="majorBidi" w:cstheme="majorBidi"/>
                <w:sz w:val="24"/>
                <w:szCs w:val="24"/>
              </w:rPr>
              <w:t xml:space="preserve">starptautiskās </w:t>
            </w:r>
            <w:r w:rsidR="0047300E">
              <w:rPr>
                <w:rFonts w:asciiTheme="majorBidi" w:hAnsiTheme="majorBidi" w:cstheme="majorBidi"/>
                <w:sz w:val="24"/>
                <w:szCs w:val="24"/>
              </w:rPr>
              <w:t xml:space="preserve">paražu tiesības paredz, ka dokumentu legalizē tajā pārstāvniecībā, kas ir akreditēta valstī, kurā legalizētais dokuments tiks izmantots, un kura var apliecināt pārstāvniecības pilnvarotās amatpersonas paraksta īstumu, veicot abpusējo legalizāciju. </w:t>
            </w:r>
            <w:r>
              <w:rPr>
                <w:rFonts w:asciiTheme="majorBidi" w:hAnsiTheme="majorBidi" w:cstheme="majorBidi"/>
                <w:sz w:val="24"/>
                <w:szCs w:val="24"/>
              </w:rPr>
              <w:t>Tādēļ</w:t>
            </w:r>
            <w:r w:rsidR="0047300E">
              <w:rPr>
                <w:rFonts w:asciiTheme="majorBidi" w:hAnsiTheme="majorBidi" w:cstheme="majorBidi"/>
                <w:sz w:val="24"/>
                <w:szCs w:val="24"/>
              </w:rPr>
              <w:t>, lai rīkotos atbilstoši starptautiskai praksei</w:t>
            </w:r>
            <w:r w:rsidR="00E41C49">
              <w:rPr>
                <w:rFonts w:asciiTheme="majorBidi" w:hAnsiTheme="majorBidi" w:cstheme="majorBidi"/>
                <w:sz w:val="24"/>
                <w:szCs w:val="24"/>
              </w:rPr>
              <w:t xml:space="preserve"> un</w:t>
            </w:r>
            <w:r w:rsidR="0047300E">
              <w:rPr>
                <w:rFonts w:asciiTheme="majorBidi" w:hAnsiTheme="majorBidi" w:cstheme="majorBidi"/>
                <w:sz w:val="24"/>
                <w:szCs w:val="24"/>
              </w:rPr>
              <w:t xml:space="preserve"> paražu tiesībām</w:t>
            </w:r>
            <w:r w:rsidR="00E41C49">
              <w:rPr>
                <w:rFonts w:asciiTheme="majorBidi" w:hAnsiTheme="majorBidi" w:cstheme="majorBidi"/>
                <w:sz w:val="24"/>
                <w:szCs w:val="24"/>
              </w:rPr>
              <w:t>, un ņemot vērā KPKPL 16. pantā ietverto atrunu</w:t>
            </w:r>
            <w:r w:rsidR="0047300E">
              <w:rPr>
                <w:rFonts w:asciiTheme="majorBidi" w:hAnsiTheme="majorBidi" w:cstheme="majorBidi"/>
                <w:sz w:val="24"/>
                <w:szCs w:val="24"/>
              </w:rPr>
              <w:t>,</w:t>
            </w:r>
            <w:r>
              <w:rPr>
                <w:rFonts w:asciiTheme="majorBidi" w:hAnsiTheme="majorBidi" w:cstheme="majorBidi"/>
                <w:sz w:val="24"/>
                <w:szCs w:val="24"/>
              </w:rPr>
              <w:t xml:space="preserve"> šis n</w:t>
            </w:r>
            <w:r w:rsidR="00872F44">
              <w:rPr>
                <w:rFonts w:asciiTheme="majorBidi" w:hAnsiTheme="majorBidi" w:cstheme="majorBidi"/>
                <w:sz w:val="24"/>
                <w:szCs w:val="24"/>
              </w:rPr>
              <w:t xml:space="preserve">oteikumu projekts </w:t>
            </w:r>
            <w:r w:rsidR="001A2253" w:rsidRPr="00764445">
              <w:rPr>
                <w:rFonts w:asciiTheme="majorBidi" w:hAnsiTheme="majorBidi" w:cstheme="majorBidi"/>
                <w:sz w:val="24"/>
                <w:szCs w:val="24"/>
              </w:rPr>
              <w:t>(9</w:t>
            </w:r>
            <w:r w:rsidRPr="00764445">
              <w:rPr>
                <w:rFonts w:asciiTheme="majorBidi" w:hAnsiTheme="majorBidi" w:cstheme="majorBidi"/>
                <w:sz w:val="24"/>
                <w:szCs w:val="24"/>
              </w:rPr>
              <w:t>.2.p.)</w:t>
            </w:r>
            <w:r w:rsidR="0047300E">
              <w:rPr>
                <w:rFonts w:asciiTheme="majorBidi" w:hAnsiTheme="majorBidi" w:cstheme="majorBidi"/>
                <w:sz w:val="24"/>
                <w:szCs w:val="24"/>
              </w:rPr>
              <w:t xml:space="preserve"> </w:t>
            </w:r>
            <w:r w:rsidR="00E41C49">
              <w:rPr>
                <w:rFonts w:asciiTheme="majorBidi" w:hAnsiTheme="majorBidi" w:cstheme="majorBidi"/>
                <w:sz w:val="24"/>
                <w:szCs w:val="24"/>
              </w:rPr>
              <w:t>nosaka īpašu</w:t>
            </w:r>
            <w:r w:rsidR="0047300E">
              <w:rPr>
                <w:rFonts w:asciiTheme="majorBidi" w:hAnsiTheme="majorBidi" w:cstheme="majorBidi"/>
                <w:sz w:val="24"/>
                <w:szCs w:val="24"/>
              </w:rPr>
              <w:t xml:space="preserve"> kārtību </w:t>
            </w:r>
            <w:r w:rsidR="00B459C1">
              <w:rPr>
                <w:rFonts w:asciiTheme="majorBidi" w:hAnsiTheme="majorBidi" w:cstheme="majorBidi"/>
                <w:sz w:val="24"/>
                <w:szCs w:val="24"/>
              </w:rPr>
              <w:t xml:space="preserve">dokumentu iesniegšanai </w:t>
            </w:r>
            <w:r w:rsidR="00E41C49">
              <w:rPr>
                <w:rFonts w:asciiTheme="majorBidi" w:hAnsiTheme="majorBidi" w:cstheme="majorBidi"/>
                <w:sz w:val="24"/>
                <w:szCs w:val="24"/>
              </w:rPr>
              <w:t xml:space="preserve">pārstāvniecībās </w:t>
            </w:r>
            <w:r w:rsidR="00B459C1">
              <w:rPr>
                <w:rFonts w:asciiTheme="majorBidi" w:hAnsiTheme="majorBidi" w:cstheme="majorBidi"/>
                <w:sz w:val="24"/>
                <w:szCs w:val="24"/>
              </w:rPr>
              <w:t>to</w:t>
            </w:r>
            <w:r w:rsidR="00E41C49">
              <w:rPr>
                <w:rFonts w:asciiTheme="majorBidi" w:hAnsiTheme="majorBidi" w:cstheme="majorBidi"/>
                <w:sz w:val="24"/>
                <w:szCs w:val="24"/>
              </w:rPr>
              <w:t xml:space="preserve"> legalizācijai,</w:t>
            </w:r>
            <w:r w:rsidR="0047300E">
              <w:rPr>
                <w:rFonts w:asciiTheme="majorBidi" w:hAnsiTheme="majorBidi" w:cstheme="majorBidi"/>
                <w:sz w:val="24"/>
                <w:szCs w:val="24"/>
              </w:rPr>
              <w:t xml:space="preserve"> </w:t>
            </w:r>
            <w:r w:rsidR="00E41C49">
              <w:rPr>
                <w:rFonts w:asciiTheme="majorBidi" w:hAnsiTheme="majorBidi" w:cstheme="majorBidi"/>
                <w:sz w:val="24"/>
                <w:szCs w:val="24"/>
              </w:rPr>
              <w:t>nosakot</w:t>
            </w:r>
            <w:r w:rsidR="0047300E">
              <w:rPr>
                <w:rFonts w:asciiTheme="majorBidi" w:hAnsiTheme="majorBidi" w:cstheme="majorBidi"/>
                <w:sz w:val="24"/>
                <w:szCs w:val="24"/>
              </w:rPr>
              <w:t xml:space="preserve">, </w:t>
            </w:r>
            <w:r w:rsidR="00872F44">
              <w:rPr>
                <w:rFonts w:asciiTheme="majorBidi" w:hAnsiTheme="majorBidi" w:cstheme="majorBidi"/>
                <w:sz w:val="24"/>
                <w:szCs w:val="24"/>
              </w:rPr>
              <w:t xml:space="preserve">ka </w:t>
            </w:r>
            <w:r>
              <w:rPr>
                <w:rFonts w:ascii="Times New Roman" w:eastAsia="Times New Roman" w:hAnsi="Times New Roman" w:cs="Times New Roman"/>
                <w:sz w:val="24"/>
                <w:szCs w:val="24"/>
                <w:lang w:eastAsia="lv-LV"/>
              </w:rPr>
              <w:t>dokumentu legaliz</w:t>
            </w:r>
            <w:r w:rsidR="0047300E">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 xml:space="preserve"> tam </w:t>
            </w:r>
            <w:r w:rsidRPr="00A02E42">
              <w:rPr>
                <w:rFonts w:ascii="Times New Roman" w:eastAsia="Times New Roman" w:hAnsi="Times New Roman" w:cs="Times New Roman"/>
                <w:sz w:val="24"/>
                <w:szCs w:val="24"/>
                <w:lang w:eastAsia="lv-LV"/>
              </w:rPr>
              <w:t>pilnvarotas</w:t>
            </w:r>
            <w:r>
              <w:rPr>
                <w:rFonts w:ascii="Times New Roman" w:eastAsia="Times New Roman" w:hAnsi="Times New Roman" w:cs="Times New Roman"/>
                <w:sz w:val="24"/>
                <w:szCs w:val="24"/>
                <w:lang w:eastAsia="lv-LV"/>
              </w:rPr>
              <w:t xml:space="preserve"> </w:t>
            </w:r>
            <w:r w:rsidR="0047300E">
              <w:rPr>
                <w:rFonts w:ascii="Times New Roman" w:eastAsia="Times New Roman" w:hAnsi="Times New Roman" w:cs="Times New Roman"/>
                <w:sz w:val="24"/>
                <w:szCs w:val="24"/>
                <w:lang w:eastAsia="lv-LV"/>
              </w:rPr>
              <w:t>amat</w:t>
            </w:r>
            <w:r>
              <w:rPr>
                <w:rFonts w:ascii="Times New Roman" w:eastAsia="Times New Roman" w:hAnsi="Times New Roman" w:cs="Times New Roman"/>
                <w:sz w:val="24"/>
                <w:szCs w:val="24"/>
                <w:lang w:eastAsia="lv-LV"/>
              </w:rPr>
              <w:t>personas tās pārstāvniecības konsulārajā apgabalā, kuras konsulār</w:t>
            </w:r>
            <w:r w:rsidR="0047300E">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ā apgabalā legalizētais dokuments tiks izmantots.</w:t>
            </w:r>
            <w:r w:rsidR="00B459C1">
              <w:rPr>
                <w:rFonts w:ascii="Times New Roman" w:eastAsia="Times New Roman" w:hAnsi="Times New Roman" w:cs="Times New Roman"/>
                <w:sz w:val="24"/>
                <w:szCs w:val="24"/>
                <w:lang w:eastAsia="lv-LV"/>
              </w:rPr>
              <w:t xml:space="preserve"> Līdz ar to persona ir tiesīga iesniegt dokumentu legalizācijai pārstāvniecībai neatkarīgi no tā, vai tās deklarētā dzīvesvieta atrodas pārstāvniecības konsulārajā apgabalā.</w:t>
            </w:r>
          </w:p>
          <w:p w14:paraId="46E384BD" w14:textId="43588393" w:rsidR="00B72AB9" w:rsidRPr="002E6B19" w:rsidRDefault="00D77175"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6</w:t>
            </w:r>
            <w:r w:rsidR="00B72AB9" w:rsidRPr="002E6B19">
              <w:rPr>
                <w:rFonts w:asciiTheme="majorBidi" w:hAnsiTheme="majorBidi" w:cstheme="majorBidi"/>
                <w:b/>
                <w:sz w:val="24"/>
                <w:szCs w:val="24"/>
              </w:rPr>
              <w:t>.</w:t>
            </w:r>
            <w:r>
              <w:rPr>
                <w:rFonts w:asciiTheme="majorBidi" w:hAnsiTheme="majorBidi" w:cstheme="majorBidi"/>
                <w:b/>
                <w:sz w:val="24"/>
                <w:szCs w:val="24"/>
              </w:rPr>
              <w:t xml:space="preserve"> Termiņi legalizācijai iesniegto dokumentu izskatīšanai</w:t>
            </w:r>
          </w:p>
          <w:p w14:paraId="633472CD" w14:textId="6F31F73B" w:rsidR="008A127D" w:rsidRDefault="008A127D"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Dokuments tiek uzskatīts par iesniegtu legalizācijai, ja persona departamentā vai pārstāvniecībā ir iesniegusi legalizējamo dokumentu, </w:t>
            </w:r>
            <w:r w:rsidR="00C11C4F">
              <w:rPr>
                <w:rFonts w:asciiTheme="majorBidi" w:hAnsiTheme="majorBidi" w:cstheme="majorBidi"/>
                <w:sz w:val="24"/>
                <w:szCs w:val="24"/>
              </w:rPr>
              <w:t xml:space="preserve">aizpildītu </w:t>
            </w:r>
            <w:r>
              <w:rPr>
                <w:rFonts w:asciiTheme="majorBidi" w:hAnsiTheme="majorBidi" w:cstheme="majorBidi"/>
                <w:sz w:val="24"/>
                <w:szCs w:val="24"/>
              </w:rPr>
              <w:t>iesnieguma veidlapu un ir samaksājusi attiecīgo valsts nodevu. Šajā gadījumā tiek uzsākts administratīvais process iestādē Administratīvā procesa likuma izpratnē</w:t>
            </w:r>
            <w:r w:rsidR="00092B48">
              <w:rPr>
                <w:rFonts w:asciiTheme="majorBidi" w:hAnsiTheme="majorBidi" w:cstheme="majorBidi"/>
                <w:sz w:val="24"/>
                <w:szCs w:val="24"/>
              </w:rPr>
              <w:t>. Pilnvarotā amatpersona pieņem lēmumu p</w:t>
            </w:r>
            <w:r w:rsidR="00D120AB">
              <w:rPr>
                <w:rFonts w:asciiTheme="majorBidi" w:hAnsiTheme="majorBidi" w:cstheme="majorBidi"/>
                <w:sz w:val="24"/>
                <w:szCs w:val="24"/>
              </w:rPr>
              <w:t>ar: 1) dokumenta legalizāciju; 2) legalizācijas pieteikuma izskatīšanas termiņa pagarināšanu; 3</w:t>
            </w:r>
            <w:r w:rsidR="00092B48">
              <w:rPr>
                <w:rFonts w:asciiTheme="majorBidi" w:hAnsiTheme="majorBidi" w:cstheme="majorBidi"/>
                <w:sz w:val="24"/>
                <w:szCs w:val="24"/>
              </w:rPr>
              <w:t xml:space="preserve">) </w:t>
            </w:r>
            <w:r w:rsidR="00D120AB">
              <w:rPr>
                <w:rFonts w:asciiTheme="majorBidi" w:hAnsiTheme="majorBidi" w:cstheme="majorBidi"/>
                <w:sz w:val="24"/>
                <w:szCs w:val="24"/>
              </w:rPr>
              <w:t>atteikumu legalizēt dokumentu</w:t>
            </w:r>
            <w:r w:rsidR="00092B48">
              <w:rPr>
                <w:rFonts w:asciiTheme="majorBidi" w:hAnsiTheme="majorBidi" w:cstheme="majorBidi"/>
                <w:sz w:val="24"/>
                <w:szCs w:val="24"/>
              </w:rPr>
              <w:t>. Šis lēmums ir administratīvs akts.</w:t>
            </w:r>
          </w:p>
          <w:p w14:paraId="4368E9BC" w14:textId="08C0DDD0" w:rsidR="008A127D" w:rsidRPr="00C11C4F" w:rsidRDefault="00DC4C03" w:rsidP="00C11C4F">
            <w:pPr>
              <w:spacing w:after="0" w:line="240" w:lineRule="auto"/>
              <w:ind w:firstLine="510"/>
              <w:jc w:val="both"/>
              <w:rPr>
                <w:rFonts w:ascii="Times New Roman" w:hAnsi="Times New Roman" w:cs="Times New Roman"/>
                <w:sz w:val="24"/>
                <w:szCs w:val="24"/>
              </w:rPr>
            </w:pPr>
            <w:r>
              <w:rPr>
                <w:rFonts w:asciiTheme="majorBidi" w:hAnsiTheme="majorBidi" w:cstheme="majorBidi"/>
                <w:sz w:val="24"/>
                <w:szCs w:val="24"/>
              </w:rPr>
              <w:t xml:space="preserve">Noteikumu projektā noteiktais termiņš </w:t>
            </w:r>
            <w:r w:rsidR="00B459C1">
              <w:rPr>
                <w:rFonts w:asciiTheme="majorBidi" w:hAnsiTheme="majorBidi" w:cstheme="majorBidi"/>
                <w:sz w:val="24"/>
                <w:szCs w:val="24"/>
              </w:rPr>
              <w:t xml:space="preserve">lēmuma par dokumentu </w:t>
            </w:r>
            <w:r>
              <w:rPr>
                <w:rFonts w:asciiTheme="majorBidi" w:hAnsiTheme="majorBidi" w:cstheme="majorBidi"/>
                <w:sz w:val="24"/>
                <w:szCs w:val="24"/>
              </w:rPr>
              <w:t>legalizācij</w:t>
            </w:r>
            <w:r w:rsidR="00B459C1">
              <w:rPr>
                <w:rFonts w:asciiTheme="majorBidi" w:hAnsiTheme="majorBidi" w:cstheme="majorBidi"/>
                <w:sz w:val="24"/>
                <w:szCs w:val="24"/>
              </w:rPr>
              <w:t>u pieņemšanai</w:t>
            </w:r>
            <w:r>
              <w:rPr>
                <w:rFonts w:asciiTheme="majorBidi" w:hAnsiTheme="majorBidi" w:cstheme="majorBidi"/>
                <w:sz w:val="24"/>
                <w:szCs w:val="24"/>
              </w:rPr>
              <w:t xml:space="preserve"> </w:t>
            </w:r>
            <w:r w:rsidR="000736BD">
              <w:rPr>
                <w:rFonts w:asciiTheme="majorBidi" w:hAnsiTheme="majorBidi" w:cstheme="majorBidi"/>
                <w:sz w:val="24"/>
                <w:szCs w:val="24"/>
              </w:rPr>
              <w:t>ir divas darb</w:t>
            </w:r>
            <w:r>
              <w:rPr>
                <w:rFonts w:asciiTheme="majorBidi" w:hAnsiTheme="majorBidi" w:cstheme="majorBidi"/>
                <w:sz w:val="24"/>
                <w:szCs w:val="24"/>
              </w:rPr>
              <w:t>dienas vai divas stundas</w:t>
            </w:r>
            <w:r w:rsidR="0076428A">
              <w:rPr>
                <w:rFonts w:asciiTheme="majorBidi" w:hAnsiTheme="majorBidi" w:cstheme="majorBidi"/>
                <w:sz w:val="24"/>
                <w:szCs w:val="24"/>
              </w:rPr>
              <w:t xml:space="preserve"> pēc </w:t>
            </w:r>
            <w:r w:rsidR="00D77175">
              <w:rPr>
                <w:rFonts w:asciiTheme="majorBidi" w:hAnsiTheme="majorBidi" w:cstheme="majorBidi"/>
                <w:sz w:val="24"/>
                <w:szCs w:val="24"/>
              </w:rPr>
              <w:t xml:space="preserve">pieteikuma iesniegšanas un </w:t>
            </w:r>
            <w:r w:rsidR="0076428A">
              <w:rPr>
                <w:rFonts w:asciiTheme="majorBidi" w:hAnsiTheme="majorBidi" w:cstheme="majorBidi"/>
                <w:sz w:val="24"/>
                <w:szCs w:val="24"/>
              </w:rPr>
              <w:t>attiecīgās valsts nodevas samaksas</w:t>
            </w:r>
            <w:r w:rsidR="00B459C1">
              <w:rPr>
                <w:rFonts w:asciiTheme="majorBidi" w:hAnsiTheme="majorBidi" w:cstheme="majorBidi"/>
                <w:sz w:val="24"/>
                <w:szCs w:val="24"/>
              </w:rPr>
              <w:t>. Šo termiņu ir iespējams ievērot</w:t>
            </w:r>
            <w:r>
              <w:rPr>
                <w:rFonts w:asciiTheme="majorBidi" w:hAnsiTheme="majorBidi" w:cstheme="majorBidi"/>
                <w:sz w:val="24"/>
                <w:szCs w:val="24"/>
              </w:rPr>
              <w:t xml:space="preserve">, ja dokuments ir legalizējams saskaņā ar DLL noteikto, </w:t>
            </w:r>
            <w:r w:rsidR="0076428A">
              <w:rPr>
                <w:rFonts w:asciiTheme="majorBidi" w:hAnsiTheme="majorBidi" w:cstheme="majorBidi"/>
                <w:sz w:val="24"/>
                <w:szCs w:val="24"/>
              </w:rPr>
              <w:t xml:space="preserve">nav nepieciešamas papildus paraksta īstuma pārbaudes, </w:t>
            </w:r>
            <w:r>
              <w:rPr>
                <w:rFonts w:asciiTheme="majorBidi" w:hAnsiTheme="majorBidi" w:cstheme="majorBidi"/>
                <w:sz w:val="24"/>
                <w:szCs w:val="24"/>
              </w:rPr>
              <w:t xml:space="preserve">Ārlietu ministrijas rīcībā ir dokumentu parakstījušās amatpersonas paraksta paraugs un tas </w:t>
            </w:r>
            <w:r w:rsidRPr="004443CE">
              <w:rPr>
                <w:rFonts w:ascii="Times New Roman" w:hAnsi="Times New Roman" w:cs="Times New Roman"/>
                <w:sz w:val="24"/>
                <w:szCs w:val="24"/>
              </w:rPr>
              <w:t>atbilst parakstam uz dokumenta.</w:t>
            </w:r>
            <w:r w:rsidR="00D605BC" w:rsidRPr="004443CE">
              <w:rPr>
                <w:rFonts w:ascii="Times New Roman" w:hAnsi="Times New Roman" w:cs="Times New Roman"/>
                <w:sz w:val="24"/>
                <w:szCs w:val="24"/>
              </w:rPr>
              <w:t xml:space="preserve"> </w:t>
            </w:r>
            <w:r w:rsidR="007C6786" w:rsidRPr="004443CE">
              <w:rPr>
                <w:rFonts w:ascii="Times New Roman" w:hAnsi="Times New Roman" w:cs="Times New Roman"/>
                <w:sz w:val="24"/>
                <w:szCs w:val="24"/>
              </w:rPr>
              <w:t xml:space="preserve">Ja izskatot legalizācijai iesniegtos dokumentus, pilnvarotā amatpersona konstatē, ka ir </w:t>
            </w:r>
            <w:r w:rsidR="007C6786" w:rsidRPr="004443CE">
              <w:rPr>
                <w:rFonts w:ascii="Times New Roman" w:hAnsi="Times New Roman" w:cs="Times New Roman"/>
                <w:sz w:val="24"/>
                <w:szCs w:val="24"/>
              </w:rPr>
              <w:lastRenderedPageBreak/>
              <w:t xml:space="preserve">šķēršļi dokumenta legalizācijai divu stundu vai divu darbdienu </w:t>
            </w:r>
            <w:r w:rsidR="004443CE" w:rsidRPr="004443CE">
              <w:rPr>
                <w:rFonts w:ascii="Times New Roman" w:hAnsi="Times New Roman" w:cs="Times New Roman"/>
                <w:sz w:val="24"/>
                <w:szCs w:val="24"/>
              </w:rPr>
              <w:t>laikā</w:t>
            </w:r>
            <w:r w:rsidR="007C6786" w:rsidRPr="004443CE">
              <w:rPr>
                <w:rFonts w:ascii="Times New Roman" w:hAnsi="Times New Roman" w:cs="Times New Roman"/>
                <w:sz w:val="24"/>
                <w:szCs w:val="24"/>
              </w:rPr>
              <w:t xml:space="preserve"> (piem., jāizprasa paraksta paraugs), pilnvarotā amatpersona attiecīgi divu stundu vai divu darbdienu laikā iesniedzējam izsniedz rakstisku lēmumu par termiņa pagarināšanu, kas nepieciešams ilgstošai fakta konstatācijai saskaņā ar Administratīvā procesa likuma 64.</w:t>
            </w:r>
            <w:r w:rsidR="00BA03A6">
              <w:rPr>
                <w:rFonts w:ascii="Times New Roman" w:hAnsi="Times New Roman" w:cs="Times New Roman"/>
                <w:sz w:val="24"/>
                <w:szCs w:val="24"/>
              </w:rPr>
              <w:t xml:space="preserve"> </w:t>
            </w:r>
            <w:r w:rsidR="007C6786" w:rsidRPr="004443CE">
              <w:rPr>
                <w:rFonts w:ascii="Times New Roman" w:hAnsi="Times New Roman" w:cs="Times New Roman"/>
                <w:sz w:val="24"/>
                <w:szCs w:val="24"/>
              </w:rPr>
              <w:t>panta otro daļu.</w:t>
            </w:r>
          </w:p>
          <w:p w14:paraId="42B9CADD" w14:textId="7E85D67F" w:rsidR="00B72AB9" w:rsidRPr="002E6B19" w:rsidRDefault="00D77175"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7</w:t>
            </w:r>
            <w:r w:rsidR="00B72AB9">
              <w:rPr>
                <w:rFonts w:asciiTheme="majorBidi" w:hAnsiTheme="majorBidi" w:cstheme="majorBidi"/>
                <w:b/>
                <w:sz w:val="24"/>
                <w:szCs w:val="24"/>
              </w:rPr>
              <w:t>.</w:t>
            </w:r>
            <w:r>
              <w:rPr>
                <w:rFonts w:asciiTheme="majorBidi" w:hAnsiTheme="majorBidi" w:cstheme="majorBidi"/>
                <w:b/>
                <w:sz w:val="24"/>
                <w:szCs w:val="24"/>
              </w:rPr>
              <w:t xml:space="preserve"> Termiņi izprasīto paraksta paraugu saņemšanai</w:t>
            </w:r>
          </w:p>
          <w:p w14:paraId="26379078" w14:textId="3E999634" w:rsidR="00B97809" w:rsidRDefault="00D605BC"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Ja </w:t>
            </w:r>
            <w:r w:rsidR="00BA03A6">
              <w:rPr>
                <w:rFonts w:asciiTheme="majorBidi" w:hAnsiTheme="majorBidi" w:cstheme="majorBidi"/>
                <w:sz w:val="24"/>
                <w:szCs w:val="24"/>
              </w:rPr>
              <w:t xml:space="preserve">publisko </w:t>
            </w:r>
            <w:r>
              <w:rPr>
                <w:rFonts w:asciiTheme="majorBidi" w:hAnsiTheme="majorBidi" w:cstheme="majorBidi"/>
                <w:sz w:val="24"/>
                <w:szCs w:val="24"/>
              </w:rPr>
              <w:t xml:space="preserve">dokumentu parakstījušās Latvijas </w:t>
            </w:r>
            <w:r w:rsidR="00B97809">
              <w:rPr>
                <w:rFonts w:asciiTheme="majorBidi" w:hAnsiTheme="majorBidi" w:cstheme="majorBidi"/>
                <w:sz w:val="24"/>
                <w:szCs w:val="24"/>
              </w:rPr>
              <w:t xml:space="preserve">vai ārvalsts </w:t>
            </w:r>
            <w:r>
              <w:rPr>
                <w:rFonts w:asciiTheme="majorBidi" w:hAnsiTheme="majorBidi" w:cstheme="majorBidi"/>
                <w:sz w:val="24"/>
                <w:szCs w:val="24"/>
              </w:rPr>
              <w:t xml:space="preserve">amatpersonas paraksta paraugs nav Ārlietu ministrijas rīcībā, Ārlietu ministrija </w:t>
            </w:r>
            <w:r w:rsidR="00E856C3">
              <w:rPr>
                <w:rFonts w:asciiTheme="majorBidi" w:hAnsiTheme="majorBidi" w:cstheme="majorBidi"/>
                <w:sz w:val="24"/>
                <w:szCs w:val="24"/>
              </w:rPr>
              <w:t xml:space="preserve">to </w:t>
            </w:r>
            <w:r>
              <w:rPr>
                <w:rFonts w:asciiTheme="majorBidi" w:hAnsiTheme="majorBidi" w:cstheme="majorBidi"/>
                <w:sz w:val="24"/>
                <w:szCs w:val="24"/>
              </w:rPr>
              <w:t>nekavējo</w:t>
            </w:r>
            <w:r w:rsidR="00E856C3">
              <w:rPr>
                <w:rFonts w:asciiTheme="majorBidi" w:hAnsiTheme="majorBidi" w:cstheme="majorBidi"/>
                <w:sz w:val="24"/>
                <w:szCs w:val="24"/>
              </w:rPr>
              <w:t>ties</w:t>
            </w:r>
            <w:r>
              <w:rPr>
                <w:rFonts w:asciiTheme="majorBidi" w:hAnsiTheme="majorBidi" w:cstheme="majorBidi"/>
                <w:sz w:val="24"/>
                <w:szCs w:val="24"/>
              </w:rPr>
              <w:t xml:space="preserve"> izprasa. </w:t>
            </w:r>
            <w:r w:rsidR="00B97809">
              <w:rPr>
                <w:rFonts w:asciiTheme="majorBidi" w:hAnsiTheme="majorBidi" w:cstheme="majorBidi"/>
                <w:sz w:val="24"/>
                <w:szCs w:val="24"/>
              </w:rPr>
              <w:t xml:space="preserve">Latvijā šādu paraksta paraugu izprasīšanu </w:t>
            </w:r>
            <w:r w:rsidR="006D01B9">
              <w:rPr>
                <w:rFonts w:asciiTheme="majorBidi" w:hAnsiTheme="majorBidi" w:cstheme="majorBidi"/>
                <w:sz w:val="24"/>
                <w:szCs w:val="24"/>
              </w:rPr>
              <w:t>Ā</w:t>
            </w:r>
            <w:r w:rsidR="00B97809">
              <w:rPr>
                <w:rFonts w:asciiTheme="majorBidi" w:hAnsiTheme="majorBidi" w:cstheme="majorBidi"/>
                <w:sz w:val="24"/>
                <w:szCs w:val="24"/>
              </w:rPr>
              <w:t xml:space="preserve">rlietu </w:t>
            </w:r>
            <w:r w:rsidR="006D01B9">
              <w:rPr>
                <w:rFonts w:asciiTheme="majorBidi" w:hAnsiTheme="majorBidi" w:cstheme="majorBidi"/>
                <w:sz w:val="24"/>
                <w:szCs w:val="24"/>
              </w:rPr>
              <w:t>ministrija</w:t>
            </w:r>
            <w:r w:rsidR="00B97809">
              <w:rPr>
                <w:rFonts w:asciiTheme="majorBidi" w:hAnsiTheme="majorBidi" w:cstheme="majorBidi"/>
                <w:sz w:val="24"/>
                <w:szCs w:val="24"/>
              </w:rPr>
              <w:t xml:space="preserve"> veic bez jebkādas maksas noteikšanas personai</w:t>
            </w:r>
            <w:r w:rsidR="007C6786">
              <w:rPr>
                <w:rFonts w:asciiTheme="majorBidi" w:hAnsiTheme="majorBidi" w:cstheme="majorBidi"/>
                <w:sz w:val="24"/>
                <w:szCs w:val="24"/>
              </w:rPr>
              <w:t xml:space="preserve">, </w:t>
            </w:r>
            <w:r w:rsidR="00447343">
              <w:rPr>
                <w:rFonts w:asciiTheme="majorBidi" w:hAnsiTheme="majorBidi" w:cstheme="majorBidi"/>
                <w:sz w:val="24"/>
                <w:szCs w:val="24"/>
              </w:rPr>
              <w:t>l</w:t>
            </w:r>
            <w:r w:rsidR="007C6786">
              <w:rPr>
                <w:rFonts w:asciiTheme="majorBidi" w:hAnsiTheme="majorBidi" w:cstheme="majorBidi"/>
                <w:sz w:val="24"/>
                <w:szCs w:val="24"/>
              </w:rPr>
              <w:t xml:space="preserve">ai gan atsevišķās valstīs pastāv </w:t>
            </w:r>
            <w:r w:rsidR="00447343">
              <w:rPr>
                <w:rFonts w:asciiTheme="majorBidi" w:hAnsiTheme="majorBidi" w:cstheme="majorBidi"/>
                <w:sz w:val="24"/>
                <w:szCs w:val="24"/>
              </w:rPr>
              <w:t>atšķirīga</w:t>
            </w:r>
            <w:r w:rsidR="007C6786">
              <w:rPr>
                <w:rFonts w:asciiTheme="majorBidi" w:hAnsiTheme="majorBidi" w:cstheme="majorBidi"/>
                <w:sz w:val="24"/>
                <w:szCs w:val="24"/>
              </w:rPr>
              <w:t xml:space="preserve"> prakse (piem., Igaunijā)</w:t>
            </w:r>
            <w:r w:rsidR="006D01B9">
              <w:rPr>
                <w:rFonts w:asciiTheme="majorBidi" w:hAnsiTheme="majorBidi" w:cstheme="majorBidi"/>
                <w:sz w:val="24"/>
                <w:szCs w:val="24"/>
              </w:rPr>
              <w:t>.</w:t>
            </w:r>
            <w:r w:rsidR="00B97809">
              <w:rPr>
                <w:rFonts w:asciiTheme="majorBidi" w:hAnsiTheme="majorBidi" w:cstheme="majorBidi"/>
                <w:sz w:val="24"/>
                <w:szCs w:val="24"/>
              </w:rPr>
              <w:t xml:space="preserve"> </w:t>
            </w:r>
          </w:p>
          <w:p w14:paraId="3CAE06CA" w14:textId="0B87ADCC" w:rsidR="00DC4C03" w:rsidRDefault="00BA03A6"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Noteikumu projekts paredz ierobežotus termiņus a</w:t>
            </w:r>
            <w:r w:rsidR="00B97809">
              <w:rPr>
                <w:rFonts w:asciiTheme="majorBidi" w:hAnsiTheme="majorBidi" w:cstheme="majorBidi"/>
                <w:sz w:val="24"/>
                <w:szCs w:val="24"/>
              </w:rPr>
              <w:t xml:space="preserve">matpersonu paraksta paraugu saņemšanai. </w:t>
            </w:r>
            <w:r w:rsidR="00D605BC">
              <w:rPr>
                <w:rFonts w:asciiTheme="majorBidi" w:hAnsiTheme="majorBidi" w:cstheme="majorBidi"/>
                <w:sz w:val="24"/>
                <w:szCs w:val="24"/>
              </w:rPr>
              <w:t xml:space="preserve">Ja </w:t>
            </w:r>
            <w:r w:rsidR="00B97809">
              <w:rPr>
                <w:rFonts w:asciiTheme="majorBidi" w:hAnsiTheme="majorBidi" w:cstheme="majorBidi"/>
                <w:sz w:val="24"/>
                <w:szCs w:val="24"/>
              </w:rPr>
              <w:t xml:space="preserve">nepieciešams </w:t>
            </w:r>
            <w:r w:rsidR="00D605BC">
              <w:rPr>
                <w:rFonts w:asciiTheme="majorBidi" w:hAnsiTheme="majorBidi" w:cstheme="majorBidi"/>
                <w:sz w:val="24"/>
                <w:szCs w:val="24"/>
              </w:rPr>
              <w:t>izprasīt</w:t>
            </w:r>
            <w:r w:rsidR="00B97809">
              <w:rPr>
                <w:rFonts w:asciiTheme="majorBidi" w:hAnsiTheme="majorBidi" w:cstheme="majorBidi"/>
                <w:sz w:val="24"/>
                <w:szCs w:val="24"/>
              </w:rPr>
              <w:t xml:space="preserve"> Latvijas amatpersonas paraksta paraugu, </w:t>
            </w:r>
            <w:r>
              <w:rPr>
                <w:rFonts w:asciiTheme="majorBidi" w:hAnsiTheme="majorBidi" w:cstheme="majorBidi"/>
                <w:sz w:val="24"/>
                <w:szCs w:val="24"/>
              </w:rPr>
              <w:t>tā saņemšanai ir noteikts termiņš</w:t>
            </w:r>
            <w:r w:rsidR="00B97809">
              <w:rPr>
                <w:rFonts w:asciiTheme="majorBidi" w:hAnsiTheme="majorBidi" w:cstheme="majorBidi"/>
                <w:sz w:val="24"/>
                <w:szCs w:val="24"/>
              </w:rPr>
              <w:t xml:space="preserve"> </w:t>
            </w:r>
            <w:r>
              <w:rPr>
                <w:rFonts w:asciiTheme="majorBidi" w:hAnsiTheme="majorBidi" w:cstheme="majorBidi"/>
                <w:sz w:val="24"/>
                <w:szCs w:val="24"/>
              </w:rPr>
              <w:t xml:space="preserve">- </w:t>
            </w:r>
            <w:r w:rsidR="00B97809">
              <w:rPr>
                <w:rFonts w:asciiTheme="majorBidi" w:hAnsiTheme="majorBidi" w:cstheme="majorBidi"/>
                <w:sz w:val="24"/>
                <w:szCs w:val="24"/>
              </w:rPr>
              <w:t>trīs mēneši.</w:t>
            </w:r>
            <w:r w:rsidR="00D605BC">
              <w:rPr>
                <w:rFonts w:asciiTheme="majorBidi" w:hAnsiTheme="majorBidi" w:cstheme="majorBidi"/>
                <w:sz w:val="24"/>
                <w:szCs w:val="24"/>
              </w:rPr>
              <w:t xml:space="preserve"> </w:t>
            </w:r>
            <w:r w:rsidR="00F97AF4">
              <w:rPr>
                <w:rFonts w:asciiTheme="majorBidi" w:hAnsiTheme="majorBidi" w:cstheme="majorBidi"/>
                <w:sz w:val="24"/>
                <w:szCs w:val="24"/>
              </w:rPr>
              <w:t>Šāds</w:t>
            </w:r>
            <w:r w:rsidR="00D605BC">
              <w:rPr>
                <w:rFonts w:asciiTheme="majorBidi" w:hAnsiTheme="majorBidi" w:cstheme="majorBidi"/>
                <w:sz w:val="24"/>
                <w:szCs w:val="24"/>
              </w:rPr>
              <w:t xml:space="preserve"> termiņš </w:t>
            </w:r>
            <w:r w:rsidR="00F97AF4">
              <w:rPr>
                <w:rFonts w:asciiTheme="majorBidi" w:hAnsiTheme="majorBidi" w:cstheme="majorBidi"/>
                <w:sz w:val="24"/>
                <w:szCs w:val="24"/>
              </w:rPr>
              <w:t xml:space="preserve">Latvijas amatpersonas </w:t>
            </w:r>
            <w:r w:rsidR="00D605BC">
              <w:rPr>
                <w:rFonts w:asciiTheme="majorBidi" w:hAnsiTheme="majorBidi" w:cstheme="majorBidi"/>
                <w:sz w:val="24"/>
                <w:szCs w:val="24"/>
              </w:rPr>
              <w:t xml:space="preserve">paraksta parauga saņemšanai ir paredzēts gadījumiem, kad </w:t>
            </w:r>
            <w:r w:rsidR="00510DBA">
              <w:rPr>
                <w:rFonts w:asciiTheme="majorBidi" w:hAnsiTheme="majorBidi" w:cstheme="majorBidi"/>
                <w:sz w:val="24"/>
                <w:szCs w:val="24"/>
              </w:rPr>
              <w:t>tiek</w:t>
            </w:r>
            <w:r w:rsidR="00D605BC">
              <w:rPr>
                <w:rFonts w:asciiTheme="majorBidi" w:hAnsiTheme="majorBidi" w:cstheme="majorBidi"/>
                <w:sz w:val="24"/>
                <w:szCs w:val="24"/>
              </w:rPr>
              <w:t xml:space="preserve"> izprasī</w:t>
            </w:r>
            <w:r w:rsidR="00E856C3">
              <w:rPr>
                <w:rFonts w:asciiTheme="majorBidi" w:hAnsiTheme="majorBidi" w:cstheme="majorBidi"/>
                <w:sz w:val="24"/>
                <w:szCs w:val="24"/>
              </w:rPr>
              <w:t>ts</w:t>
            </w:r>
            <w:r w:rsidR="00D605BC">
              <w:rPr>
                <w:rFonts w:asciiTheme="majorBidi" w:hAnsiTheme="majorBidi" w:cstheme="majorBidi"/>
                <w:sz w:val="24"/>
                <w:szCs w:val="24"/>
              </w:rPr>
              <w:t xml:space="preserve"> tād</w:t>
            </w:r>
            <w:r w:rsidR="00E856C3">
              <w:rPr>
                <w:rFonts w:asciiTheme="majorBidi" w:hAnsiTheme="majorBidi" w:cstheme="majorBidi"/>
                <w:sz w:val="24"/>
                <w:szCs w:val="24"/>
              </w:rPr>
              <w:t>as amatpersonas paraksta paraugs</w:t>
            </w:r>
            <w:r w:rsidR="00D605BC">
              <w:rPr>
                <w:rFonts w:asciiTheme="majorBidi" w:hAnsiTheme="majorBidi" w:cstheme="majorBidi"/>
                <w:sz w:val="24"/>
                <w:szCs w:val="24"/>
              </w:rPr>
              <w:t>, kura drīkst atrasties ilgstošā prombūtnē, piem., izglītības iestāžu darbinieki vasaras periodā.</w:t>
            </w:r>
            <w:r w:rsidR="009D3FBF">
              <w:rPr>
                <w:rFonts w:asciiTheme="majorBidi" w:hAnsiTheme="majorBidi" w:cstheme="majorBidi"/>
                <w:sz w:val="24"/>
                <w:szCs w:val="24"/>
              </w:rPr>
              <w:t xml:space="preserve"> Savukārt termiņš no ārvalstīm izprasīto amatpersonu parakstu paraugu saņemšanai ir paredzēts līdz vienam gadam, </w:t>
            </w:r>
            <w:r w:rsidR="005C08FD">
              <w:rPr>
                <w:rFonts w:asciiTheme="majorBidi" w:hAnsiTheme="majorBidi" w:cstheme="majorBidi"/>
                <w:sz w:val="24"/>
                <w:szCs w:val="24"/>
              </w:rPr>
              <w:t xml:space="preserve">jo izprasīšanas process notiek pa diplomātiskajiem kanāliem un Latvijas puse nevar ietekmēt citas suverēnas valsts rīcības </w:t>
            </w:r>
            <w:r w:rsidR="00C4782D">
              <w:rPr>
                <w:rFonts w:asciiTheme="majorBidi" w:hAnsiTheme="majorBidi" w:cstheme="majorBidi"/>
                <w:sz w:val="24"/>
                <w:szCs w:val="24"/>
              </w:rPr>
              <w:t>ātrumu</w:t>
            </w:r>
            <w:r w:rsidR="00F1110F">
              <w:rPr>
                <w:rFonts w:asciiTheme="majorBidi" w:hAnsiTheme="majorBidi" w:cstheme="majorBidi"/>
                <w:sz w:val="24"/>
                <w:szCs w:val="24"/>
              </w:rPr>
              <w:t xml:space="preserve"> vai vēlmi atbildēt</w:t>
            </w:r>
            <w:r w:rsidR="00C4782D">
              <w:rPr>
                <w:rFonts w:asciiTheme="majorBidi" w:hAnsiTheme="majorBidi" w:cstheme="majorBidi"/>
                <w:sz w:val="24"/>
                <w:szCs w:val="24"/>
              </w:rPr>
              <w:t xml:space="preserve">. </w:t>
            </w:r>
            <w:r w:rsidR="00510DBA">
              <w:rPr>
                <w:rFonts w:asciiTheme="majorBidi" w:hAnsiTheme="majorBidi" w:cstheme="majorBidi"/>
                <w:sz w:val="24"/>
                <w:szCs w:val="24"/>
              </w:rPr>
              <w:t xml:space="preserve">Gadījumā, ja noteiktajā termiņā izprasītais </w:t>
            </w:r>
            <w:r w:rsidR="00F97AF4">
              <w:rPr>
                <w:rFonts w:asciiTheme="majorBidi" w:hAnsiTheme="majorBidi" w:cstheme="majorBidi"/>
                <w:sz w:val="24"/>
                <w:szCs w:val="24"/>
              </w:rPr>
              <w:t xml:space="preserve">amatpersonas </w:t>
            </w:r>
            <w:r w:rsidR="00510DBA">
              <w:rPr>
                <w:rFonts w:asciiTheme="majorBidi" w:hAnsiTheme="majorBidi" w:cstheme="majorBidi"/>
                <w:sz w:val="24"/>
                <w:szCs w:val="24"/>
              </w:rPr>
              <w:t xml:space="preserve">paraksta paraugs netiek </w:t>
            </w:r>
            <w:r w:rsidR="00B459C1">
              <w:rPr>
                <w:rFonts w:asciiTheme="majorBidi" w:hAnsiTheme="majorBidi" w:cstheme="majorBidi"/>
                <w:sz w:val="24"/>
                <w:szCs w:val="24"/>
              </w:rPr>
              <w:t>saņemts</w:t>
            </w:r>
            <w:r w:rsidR="00510DBA">
              <w:rPr>
                <w:rFonts w:asciiTheme="majorBidi" w:hAnsiTheme="majorBidi" w:cstheme="majorBidi"/>
                <w:sz w:val="24"/>
                <w:szCs w:val="24"/>
              </w:rPr>
              <w:t xml:space="preserve">, dokumenta </w:t>
            </w:r>
            <w:r w:rsidR="00B97809">
              <w:rPr>
                <w:rFonts w:asciiTheme="majorBidi" w:hAnsiTheme="majorBidi" w:cstheme="majorBidi"/>
                <w:sz w:val="24"/>
                <w:szCs w:val="24"/>
              </w:rPr>
              <w:t>legalizācija tiek atteikta</w:t>
            </w:r>
            <w:r w:rsidR="00510DBA">
              <w:rPr>
                <w:rFonts w:asciiTheme="majorBidi" w:hAnsiTheme="majorBidi" w:cstheme="majorBidi"/>
                <w:sz w:val="24"/>
                <w:szCs w:val="24"/>
              </w:rPr>
              <w:t xml:space="preserve">, jo Konsulārajam departamentam nav iespējams salīdzināt parakstu uz dokumenta ar paraksta paraugu un pārliecināties, ka tas ir īsts, t.i., nav iespējams </w:t>
            </w:r>
            <w:r w:rsidR="006C42EE">
              <w:rPr>
                <w:rFonts w:asciiTheme="majorBidi" w:hAnsiTheme="majorBidi" w:cstheme="majorBidi"/>
                <w:sz w:val="24"/>
                <w:szCs w:val="24"/>
              </w:rPr>
              <w:t>sasniegt</w:t>
            </w:r>
            <w:r w:rsidR="00510DBA">
              <w:rPr>
                <w:rFonts w:asciiTheme="majorBidi" w:hAnsiTheme="majorBidi" w:cstheme="majorBidi"/>
                <w:sz w:val="24"/>
                <w:szCs w:val="24"/>
              </w:rPr>
              <w:t xml:space="preserve"> legalizācijas procesa mērķi.</w:t>
            </w:r>
            <w:r w:rsidR="00B97809">
              <w:rPr>
                <w:rFonts w:asciiTheme="majorBidi" w:hAnsiTheme="majorBidi" w:cstheme="majorBidi"/>
                <w:sz w:val="24"/>
                <w:szCs w:val="24"/>
              </w:rPr>
              <w:t xml:space="preserve"> Savukārt konkrētus termiņus ir nepieciešams noteikt, lai iestāde rīkotos saskaņā ar Administratīvā procesa likumā noteikto un persona pārskatāmā periodā tiktu informēta par iespēju veikt dokumenta </w:t>
            </w:r>
            <w:r w:rsidR="00B97809" w:rsidRPr="008D3A67">
              <w:rPr>
                <w:rFonts w:asciiTheme="majorBidi" w:hAnsiTheme="majorBidi" w:cstheme="majorBidi"/>
                <w:sz w:val="24"/>
                <w:szCs w:val="24"/>
              </w:rPr>
              <w:t>legalizāciju.</w:t>
            </w:r>
          </w:p>
          <w:p w14:paraId="43D3593D" w14:textId="1EC052BB" w:rsidR="00B72AB9" w:rsidRPr="002E6B19" w:rsidRDefault="00D77175"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8</w:t>
            </w:r>
            <w:r w:rsidR="00B72AB9">
              <w:rPr>
                <w:rFonts w:asciiTheme="majorBidi" w:hAnsiTheme="majorBidi" w:cstheme="majorBidi"/>
                <w:b/>
                <w:sz w:val="24"/>
                <w:szCs w:val="24"/>
              </w:rPr>
              <w:t>.</w:t>
            </w:r>
            <w:r>
              <w:rPr>
                <w:rFonts w:asciiTheme="majorBidi" w:hAnsiTheme="majorBidi" w:cstheme="majorBidi"/>
                <w:b/>
                <w:sz w:val="24"/>
                <w:szCs w:val="24"/>
              </w:rPr>
              <w:t xml:space="preserve"> Gadījumi, kad dokumenta legalizācija nav iespējama</w:t>
            </w:r>
          </w:p>
          <w:p w14:paraId="4038DBEF" w14:textId="6751D6C8" w:rsidR="00447343" w:rsidRPr="00354527" w:rsidRDefault="00C26A73"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Publiska d</w:t>
            </w:r>
            <w:r w:rsidR="00447343" w:rsidRPr="00427C9A">
              <w:rPr>
                <w:rFonts w:asciiTheme="majorBidi" w:hAnsiTheme="majorBidi" w:cstheme="majorBidi"/>
                <w:sz w:val="24"/>
                <w:szCs w:val="24"/>
              </w:rPr>
              <w:t xml:space="preserve">okumenta legalizāciju </w:t>
            </w:r>
            <w:r w:rsidR="00B459C1">
              <w:rPr>
                <w:rFonts w:asciiTheme="majorBidi" w:hAnsiTheme="majorBidi" w:cstheme="majorBidi"/>
                <w:sz w:val="24"/>
                <w:szCs w:val="24"/>
              </w:rPr>
              <w:t xml:space="preserve">nav iespējams veikt un tādēļ to </w:t>
            </w:r>
            <w:r w:rsidR="00447343" w:rsidRPr="00427C9A">
              <w:rPr>
                <w:rFonts w:asciiTheme="majorBidi" w:hAnsiTheme="majorBidi" w:cstheme="majorBidi"/>
                <w:sz w:val="24"/>
                <w:szCs w:val="24"/>
              </w:rPr>
              <w:t>a</w:t>
            </w:r>
            <w:r w:rsidR="00F51E31" w:rsidRPr="00427C9A">
              <w:rPr>
                <w:rFonts w:asciiTheme="majorBidi" w:hAnsiTheme="majorBidi" w:cstheme="majorBidi"/>
                <w:sz w:val="24"/>
                <w:szCs w:val="24"/>
              </w:rPr>
              <w:t>tsaka</w:t>
            </w:r>
            <w:r w:rsidR="00447343" w:rsidRPr="00B272C2">
              <w:rPr>
                <w:rFonts w:asciiTheme="majorBidi" w:hAnsiTheme="majorBidi" w:cstheme="majorBidi"/>
                <w:sz w:val="24"/>
                <w:szCs w:val="24"/>
              </w:rPr>
              <w:t>,</w:t>
            </w:r>
            <w:r w:rsidR="00447343" w:rsidRPr="00354527">
              <w:rPr>
                <w:rFonts w:asciiTheme="majorBidi" w:hAnsiTheme="majorBidi" w:cstheme="majorBidi"/>
                <w:sz w:val="24"/>
                <w:szCs w:val="24"/>
              </w:rPr>
              <w:t xml:space="preserve"> ja:</w:t>
            </w:r>
          </w:p>
          <w:p w14:paraId="0D79ABED" w14:textId="05D93DB8" w:rsidR="00C26A73" w:rsidRPr="00C26A73" w:rsidRDefault="00C26A73"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1) </w:t>
            </w:r>
            <w:r w:rsidR="00447343" w:rsidRPr="00C26A73">
              <w:rPr>
                <w:rFonts w:asciiTheme="majorBidi" w:hAnsiTheme="majorBidi" w:cstheme="majorBidi"/>
                <w:sz w:val="24"/>
                <w:szCs w:val="24"/>
              </w:rPr>
              <w:t>Ārlietu ministrijas rīcībā n</w:t>
            </w:r>
            <w:r w:rsidR="00F51E31" w:rsidRPr="00C26A73">
              <w:rPr>
                <w:rFonts w:asciiTheme="majorBidi" w:hAnsiTheme="majorBidi" w:cstheme="majorBidi"/>
                <w:sz w:val="24"/>
                <w:szCs w:val="24"/>
              </w:rPr>
              <w:t>av paraksta parauga</w:t>
            </w:r>
            <w:r w:rsidR="00447343" w:rsidRPr="00C26A73">
              <w:rPr>
                <w:rFonts w:asciiTheme="majorBidi" w:hAnsiTheme="majorBidi" w:cstheme="majorBidi"/>
                <w:sz w:val="24"/>
                <w:szCs w:val="24"/>
              </w:rPr>
              <w:t xml:space="preserve">, vai izprasītais paraksta paraugs netiek saņemts noteikumu </w:t>
            </w:r>
            <w:r w:rsidR="00447343" w:rsidRPr="00764445">
              <w:rPr>
                <w:rFonts w:asciiTheme="majorBidi" w:hAnsiTheme="majorBidi" w:cstheme="majorBidi"/>
                <w:sz w:val="24"/>
                <w:szCs w:val="24"/>
              </w:rPr>
              <w:t xml:space="preserve">projekta </w:t>
            </w:r>
            <w:r w:rsidR="001A2253" w:rsidRPr="00764445">
              <w:rPr>
                <w:rFonts w:asciiTheme="majorBidi" w:hAnsiTheme="majorBidi" w:cstheme="majorBidi"/>
                <w:sz w:val="24"/>
                <w:szCs w:val="24"/>
              </w:rPr>
              <w:t>14</w:t>
            </w:r>
            <w:r w:rsidR="00BA03A6" w:rsidRPr="00764445">
              <w:rPr>
                <w:rFonts w:asciiTheme="majorBidi" w:hAnsiTheme="majorBidi" w:cstheme="majorBidi"/>
                <w:sz w:val="24"/>
                <w:szCs w:val="24"/>
              </w:rPr>
              <w:t>.1</w:t>
            </w:r>
            <w:r w:rsidR="008D3A67" w:rsidRPr="00764445">
              <w:rPr>
                <w:rFonts w:asciiTheme="majorBidi" w:hAnsiTheme="majorBidi" w:cstheme="majorBidi"/>
                <w:sz w:val="24"/>
                <w:szCs w:val="24"/>
              </w:rPr>
              <w:t>.</w:t>
            </w:r>
            <w:r w:rsidR="001A2253" w:rsidRPr="00764445">
              <w:rPr>
                <w:rFonts w:asciiTheme="majorBidi" w:hAnsiTheme="majorBidi" w:cstheme="majorBidi"/>
                <w:sz w:val="24"/>
                <w:szCs w:val="24"/>
              </w:rPr>
              <w:t xml:space="preserve"> un 14.2. </w:t>
            </w:r>
            <w:r w:rsidR="008D3A67" w:rsidRPr="00764445">
              <w:rPr>
                <w:rFonts w:asciiTheme="majorBidi" w:hAnsiTheme="majorBidi" w:cstheme="majorBidi"/>
                <w:sz w:val="24"/>
                <w:szCs w:val="24"/>
              </w:rPr>
              <w:t>p.</w:t>
            </w:r>
            <w:r w:rsidR="00447343" w:rsidRPr="00C26A73">
              <w:rPr>
                <w:rFonts w:asciiTheme="majorBidi" w:hAnsiTheme="majorBidi" w:cstheme="majorBidi"/>
                <w:sz w:val="24"/>
                <w:szCs w:val="24"/>
              </w:rPr>
              <w:t xml:space="preserve"> minētajā </w:t>
            </w:r>
            <w:r w:rsidR="008D3A67" w:rsidRPr="00C26A73">
              <w:rPr>
                <w:rFonts w:asciiTheme="majorBidi" w:hAnsiTheme="majorBidi" w:cstheme="majorBidi"/>
                <w:sz w:val="24"/>
                <w:szCs w:val="24"/>
              </w:rPr>
              <w:t>termiņā</w:t>
            </w:r>
            <w:r w:rsidR="00B459C1">
              <w:rPr>
                <w:rFonts w:asciiTheme="majorBidi" w:hAnsiTheme="majorBidi" w:cstheme="majorBidi"/>
                <w:sz w:val="24"/>
                <w:szCs w:val="24"/>
              </w:rPr>
              <w:t>.</w:t>
            </w:r>
            <w:r w:rsidR="00B459C1" w:rsidRPr="00C26A73">
              <w:rPr>
                <w:rFonts w:asciiTheme="majorBidi" w:hAnsiTheme="majorBidi" w:cstheme="majorBidi"/>
                <w:sz w:val="24"/>
                <w:szCs w:val="24"/>
              </w:rPr>
              <w:t xml:space="preserve"> Ja nav iespējams salīdzināt parakstu uz dokumenta ar Ārlietu ministrijas rīcībā esošo paraksta paraugu un pārliecināties, ka tas ir īsts, nav iespējams sasni</w:t>
            </w:r>
            <w:r w:rsidR="00B459C1">
              <w:rPr>
                <w:rFonts w:asciiTheme="majorBidi" w:hAnsiTheme="majorBidi" w:cstheme="majorBidi"/>
                <w:sz w:val="24"/>
                <w:szCs w:val="24"/>
              </w:rPr>
              <w:t>egt legalizācijas procesa mērķi</w:t>
            </w:r>
            <w:r>
              <w:rPr>
                <w:rFonts w:asciiTheme="majorBidi" w:hAnsiTheme="majorBidi" w:cstheme="majorBidi"/>
                <w:sz w:val="24"/>
                <w:szCs w:val="24"/>
              </w:rPr>
              <w:t>;</w:t>
            </w:r>
          </w:p>
          <w:p w14:paraId="7684B6BE" w14:textId="6FE5A3E6" w:rsidR="00F51E31" w:rsidRPr="00C26A73" w:rsidRDefault="00C26A73" w:rsidP="002E6B19">
            <w:pPr>
              <w:spacing w:after="0" w:line="240" w:lineRule="auto"/>
              <w:ind w:firstLine="510"/>
              <w:jc w:val="both"/>
              <w:rPr>
                <w:rFonts w:asciiTheme="majorBidi" w:hAnsiTheme="majorBidi" w:cstheme="majorBidi"/>
                <w:sz w:val="24"/>
                <w:szCs w:val="24"/>
              </w:rPr>
            </w:pPr>
            <w:r>
              <w:rPr>
                <w:rFonts w:asciiTheme="majorBidi" w:hAnsiTheme="majorBidi" w:cstheme="majorBidi"/>
                <w:sz w:val="24"/>
                <w:szCs w:val="24"/>
              </w:rPr>
              <w:lastRenderedPageBreak/>
              <w:t>2)</w:t>
            </w:r>
            <w:r w:rsidR="00447343" w:rsidRPr="00C26A73">
              <w:rPr>
                <w:rFonts w:asciiTheme="majorBidi" w:hAnsiTheme="majorBidi" w:cstheme="majorBidi"/>
                <w:sz w:val="24"/>
                <w:szCs w:val="24"/>
              </w:rPr>
              <w:t xml:space="preserve"> paraksts uz dokumenta neatbilst Ārlietu ministrijas rīcībā esošajam paraksta paraugam</w:t>
            </w:r>
            <w:r w:rsidR="008D3A67" w:rsidRPr="00C26A73">
              <w:rPr>
                <w:rFonts w:asciiTheme="majorBidi" w:hAnsiTheme="majorBidi" w:cstheme="majorBidi"/>
                <w:sz w:val="24"/>
                <w:szCs w:val="24"/>
              </w:rPr>
              <w:t>.</w:t>
            </w:r>
            <w:r w:rsidR="00B459C1">
              <w:rPr>
                <w:rFonts w:asciiTheme="majorBidi" w:hAnsiTheme="majorBidi" w:cstheme="majorBidi"/>
                <w:sz w:val="24"/>
                <w:szCs w:val="24"/>
              </w:rPr>
              <w:t xml:space="preserve"> </w:t>
            </w:r>
            <w:r w:rsidR="006F47C6">
              <w:rPr>
                <w:rFonts w:asciiTheme="majorBidi" w:hAnsiTheme="majorBidi" w:cstheme="majorBidi"/>
                <w:sz w:val="24"/>
                <w:szCs w:val="24"/>
              </w:rPr>
              <w:t xml:space="preserve">Legalizācijas mērķis ir apliecināt amatpersonas paraksta īstumu. </w:t>
            </w:r>
            <w:r w:rsidR="002E6B19">
              <w:rPr>
                <w:rFonts w:asciiTheme="majorBidi" w:hAnsiTheme="majorBidi" w:cstheme="majorBidi"/>
                <w:sz w:val="24"/>
                <w:szCs w:val="24"/>
              </w:rPr>
              <w:t>Šā</w:t>
            </w:r>
            <w:r w:rsidR="006F47C6">
              <w:rPr>
                <w:rFonts w:asciiTheme="majorBidi" w:hAnsiTheme="majorBidi" w:cstheme="majorBidi"/>
                <w:sz w:val="24"/>
                <w:szCs w:val="24"/>
              </w:rPr>
              <w:t xml:space="preserve"> mērķa sasniegšanai</w:t>
            </w:r>
            <w:r w:rsidR="00293AA0">
              <w:rPr>
                <w:rFonts w:asciiTheme="majorBidi" w:hAnsiTheme="majorBidi" w:cstheme="majorBidi"/>
                <w:sz w:val="24"/>
                <w:szCs w:val="24"/>
              </w:rPr>
              <w:t xml:space="preserve"> tiek apliecināts tikai tāda</w:t>
            </w:r>
            <w:r w:rsidR="002E6B19">
              <w:rPr>
                <w:rFonts w:asciiTheme="majorBidi" w:hAnsiTheme="majorBidi" w:cstheme="majorBidi"/>
                <w:sz w:val="24"/>
                <w:szCs w:val="24"/>
              </w:rPr>
              <w:t xml:space="preserve"> paraksta</w:t>
            </w:r>
            <w:r w:rsidR="00293AA0">
              <w:rPr>
                <w:rFonts w:asciiTheme="majorBidi" w:hAnsiTheme="majorBidi" w:cstheme="majorBidi"/>
                <w:sz w:val="24"/>
                <w:szCs w:val="24"/>
              </w:rPr>
              <w:t xml:space="preserve"> īstums, kas atbilst Ārlietu ministrijas datubāzē esošajam amatpersonas paraksta paraugam. Ja šādas atbilstības nav, ir nopietns pamats uzskatīt, ka paraksts </w:t>
            </w:r>
            <w:r w:rsidR="006F47C6">
              <w:rPr>
                <w:rFonts w:asciiTheme="majorBidi" w:hAnsiTheme="majorBidi" w:cstheme="majorBidi"/>
                <w:sz w:val="24"/>
                <w:szCs w:val="24"/>
              </w:rPr>
              <w:t>uz dokumenta ir viltots un</w:t>
            </w:r>
            <w:r w:rsidR="00293AA0">
              <w:rPr>
                <w:rFonts w:asciiTheme="majorBidi" w:hAnsiTheme="majorBidi" w:cstheme="majorBidi"/>
                <w:sz w:val="24"/>
                <w:szCs w:val="24"/>
              </w:rPr>
              <w:t xml:space="preserve"> tādēļ </w:t>
            </w:r>
            <w:r w:rsidR="006F47C6">
              <w:rPr>
                <w:rFonts w:asciiTheme="majorBidi" w:hAnsiTheme="majorBidi" w:cstheme="majorBidi"/>
                <w:sz w:val="24"/>
                <w:szCs w:val="24"/>
              </w:rPr>
              <w:t>to nav iespējams apliecināt</w:t>
            </w:r>
            <w:r>
              <w:rPr>
                <w:rFonts w:asciiTheme="majorBidi" w:hAnsiTheme="majorBidi" w:cstheme="majorBidi"/>
                <w:sz w:val="24"/>
                <w:szCs w:val="24"/>
              </w:rPr>
              <w:t>;</w:t>
            </w:r>
          </w:p>
          <w:p w14:paraId="72787679" w14:textId="4690D06A" w:rsidR="008D3A67" w:rsidRDefault="00C26A73" w:rsidP="002E6B19">
            <w:pPr>
              <w:spacing w:after="0" w:line="240" w:lineRule="auto"/>
              <w:ind w:firstLine="510"/>
              <w:jc w:val="both"/>
              <w:rPr>
                <w:rFonts w:ascii="Times New Roman" w:hAnsi="Times New Roman" w:cs="Times New Roman"/>
                <w:sz w:val="24"/>
                <w:szCs w:val="24"/>
              </w:rPr>
            </w:pPr>
            <w:r>
              <w:rPr>
                <w:rFonts w:asciiTheme="majorBidi" w:hAnsiTheme="majorBidi" w:cstheme="majorBidi"/>
                <w:sz w:val="24"/>
                <w:szCs w:val="24"/>
              </w:rPr>
              <w:t>3</w:t>
            </w:r>
            <w:r w:rsidR="00447343" w:rsidRPr="00447343">
              <w:rPr>
                <w:rFonts w:asciiTheme="majorBidi" w:hAnsiTheme="majorBidi" w:cstheme="majorBidi"/>
                <w:sz w:val="24"/>
                <w:szCs w:val="24"/>
              </w:rPr>
              <w:t xml:space="preserve">) </w:t>
            </w:r>
            <w:r w:rsidR="00447343">
              <w:rPr>
                <w:rFonts w:asciiTheme="majorBidi" w:hAnsiTheme="majorBidi" w:cstheme="majorBidi"/>
                <w:sz w:val="24"/>
                <w:szCs w:val="24"/>
              </w:rPr>
              <w:t>p</w:t>
            </w:r>
            <w:r w:rsidR="00447343" w:rsidRPr="00447343">
              <w:rPr>
                <w:rFonts w:asciiTheme="majorBidi" w:hAnsiTheme="majorBidi" w:cstheme="majorBidi"/>
                <w:sz w:val="24"/>
                <w:szCs w:val="24"/>
              </w:rPr>
              <w:t>apildus pārbaudes</w:t>
            </w:r>
            <w:r w:rsidR="00447343">
              <w:rPr>
                <w:rFonts w:ascii="Times New Roman" w:hAnsi="Times New Roman" w:cs="Times New Roman"/>
                <w:sz w:val="24"/>
                <w:szCs w:val="24"/>
              </w:rPr>
              <w:t xml:space="preserve"> </w:t>
            </w:r>
            <w:r w:rsidR="00447343">
              <w:rPr>
                <w:rFonts w:asciiTheme="majorBidi" w:hAnsiTheme="majorBidi" w:cstheme="majorBidi"/>
                <w:sz w:val="24"/>
                <w:szCs w:val="24"/>
              </w:rPr>
              <w:t>rezultātā tiek saņemta negatīva atbilde no ārvalsts kompetentās iestādes par amatpersonas paraksta īstumu vai paša legalizācijai iesniegtā dokumenta īstumu</w:t>
            </w:r>
            <w:r w:rsidR="005E5A4A">
              <w:rPr>
                <w:rFonts w:asciiTheme="majorBidi" w:hAnsiTheme="majorBidi" w:cstheme="majorBidi"/>
                <w:sz w:val="24"/>
                <w:szCs w:val="24"/>
              </w:rPr>
              <w:t xml:space="preserve"> vai atbilde netiek saņemta noteikumu projektā paredzētajā termiņā.</w:t>
            </w:r>
            <w:r w:rsidR="00F83202">
              <w:rPr>
                <w:rFonts w:asciiTheme="majorBidi" w:hAnsiTheme="majorBidi" w:cstheme="majorBidi"/>
                <w:sz w:val="24"/>
                <w:szCs w:val="24"/>
              </w:rPr>
              <w:t xml:space="preserve"> Tādā gadījumā dokuments nav izmantojams starptautiskā apritē, jo </w:t>
            </w:r>
            <w:r w:rsidR="005E5A4A">
              <w:rPr>
                <w:rFonts w:asciiTheme="majorBidi" w:hAnsiTheme="majorBidi" w:cstheme="majorBidi"/>
                <w:sz w:val="24"/>
                <w:szCs w:val="24"/>
              </w:rPr>
              <w:t xml:space="preserve">ir nopietns pamats uzskatīt, ka </w:t>
            </w:r>
            <w:r w:rsidR="00F83202">
              <w:rPr>
                <w:rFonts w:asciiTheme="majorBidi" w:hAnsiTheme="majorBidi" w:cstheme="majorBidi"/>
                <w:sz w:val="24"/>
                <w:szCs w:val="24"/>
              </w:rPr>
              <w:t>dokuments vai tā legalizācija</w:t>
            </w:r>
            <w:r w:rsidR="00627D8A">
              <w:rPr>
                <w:rFonts w:asciiTheme="majorBidi" w:hAnsiTheme="majorBidi" w:cstheme="majorBidi"/>
                <w:sz w:val="24"/>
                <w:szCs w:val="24"/>
              </w:rPr>
              <w:t>s uzraksts</w:t>
            </w:r>
            <w:r w:rsidR="00F83202">
              <w:rPr>
                <w:rFonts w:asciiTheme="majorBidi" w:hAnsiTheme="majorBidi" w:cstheme="majorBidi"/>
                <w:sz w:val="24"/>
                <w:szCs w:val="24"/>
              </w:rPr>
              <w:t xml:space="preserve"> ir viltot</w:t>
            </w:r>
            <w:r w:rsidR="000736BD">
              <w:rPr>
                <w:rFonts w:asciiTheme="majorBidi" w:hAnsiTheme="majorBidi" w:cstheme="majorBidi"/>
                <w:sz w:val="24"/>
                <w:szCs w:val="24"/>
              </w:rPr>
              <w:t>s</w:t>
            </w:r>
            <w:r w:rsidR="004A13EB">
              <w:rPr>
                <w:rFonts w:asciiTheme="majorBidi" w:hAnsiTheme="majorBidi" w:cstheme="majorBidi"/>
                <w:sz w:val="24"/>
                <w:szCs w:val="24"/>
              </w:rPr>
              <w:t>;</w:t>
            </w:r>
          </w:p>
          <w:p w14:paraId="71F87179" w14:textId="27FE2E09" w:rsidR="00F51E31" w:rsidRPr="008D3A67" w:rsidRDefault="00C26A73"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4</w:t>
            </w:r>
            <w:r w:rsidR="008D3A67">
              <w:rPr>
                <w:rFonts w:ascii="Times New Roman" w:hAnsi="Times New Roman" w:cs="Times New Roman"/>
                <w:sz w:val="24"/>
                <w:szCs w:val="24"/>
              </w:rPr>
              <w:t xml:space="preserve">) dokuments </w:t>
            </w:r>
            <w:r w:rsidR="00F51E31" w:rsidRPr="008D3A67">
              <w:rPr>
                <w:rFonts w:asciiTheme="majorBidi" w:hAnsiTheme="majorBidi" w:cstheme="majorBidi"/>
                <w:sz w:val="24"/>
                <w:szCs w:val="24"/>
              </w:rPr>
              <w:t>neatbilst</w:t>
            </w:r>
            <w:r w:rsidR="008D3A67">
              <w:rPr>
                <w:rFonts w:asciiTheme="majorBidi" w:hAnsiTheme="majorBidi" w:cstheme="majorBidi"/>
                <w:sz w:val="24"/>
                <w:szCs w:val="24"/>
              </w:rPr>
              <w:t xml:space="preserve"> </w:t>
            </w:r>
            <w:r w:rsidR="005E5A4A">
              <w:rPr>
                <w:rFonts w:ascii="Times New Roman" w:eastAsia="Times New Roman" w:hAnsi="Times New Roman" w:cs="Times New Roman"/>
                <w:sz w:val="24"/>
                <w:szCs w:val="24"/>
                <w:lang w:eastAsia="lv-LV"/>
              </w:rPr>
              <w:t>DLL</w:t>
            </w:r>
            <w:r w:rsidR="008D3A67">
              <w:rPr>
                <w:rFonts w:ascii="Times New Roman" w:eastAsia="Times New Roman" w:hAnsi="Times New Roman" w:cs="Times New Roman"/>
                <w:sz w:val="24"/>
                <w:szCs w:val="24"/>
                <w:lang w:eastAsia="lv-LV"/>
              </w:rPr>
              <w:t xml:space="preserve"> 2. panta 2. punkt</w:t>
            </w:r>
            <w:r w:rsidR="00F83202">
              <w:rPr>
                <w:rFonts w:ascii="Times New Roman" w:eastAsia="Times New Roman" w:hAnsi="Times New Roman" w:cs="Times New Roman"/>
                <w:sz w:val="24"/>
                <w:szCs w:val="24"/>
                <w:lang w:eastAsia="lv-LV"/>
              </w:rPr>
              <w:t>ā noteiktaj</w:t>
            </w:r>
            <w:r w:rsidR="00DF2A9F">
              <w:rPr>
                <w:rFonts w:ascii="Times New Roman" w:eastAsia="Times New Roman" w:hAnsi="Times New Roman" w:cs="Times New Roman"/>
                <w:sz w:val="24"/>
                <w:szCs w:val="24"/>
                <w:lang w:eastAsia="lv-LV"/>
              </w:rPr>
              <w:t>ā</w:t>
            </w:r>
            <w:r w:rsidR="00F83202">
              <w:rPr>
                <w:rFonts w:ascii="Times New Roman" w:eastAsia="Times New Roman" w:hAnsi="Times New Roman" w:cs="Times New Roman"/>
                <w:sz w:val="24"/>
                <w:szCs w:val="24"/>
                <w:lang w:eastAsia="lv-LV"/>
              </w:rPr>
              <w:t xml:space="preserve"> </w:t>
            </w:r>
            <w:r w:rsidR="00F83202">
              <w:rPr>
                <w:rFonts w:asciiTheme="majorBidi" w:hAnsiTheme="majorBidi" w:cstheme="majorBidi"/>
                <w:sz w:val="24"/>
                <w:szCs w:val="24"/>
              </w:rPr>
              <w:t xml:space="preserve">publiska dokumenta </w:t>
            </w:r>
            <w:r w:rsidR="00DF2A9F">
              <w:rPr>
                <w:rFonts w:asciiTheme="majorBidi" w:hAnsiTheme="majorBidi" w:cstheme="majorBidi"/>
                <w:sz w:val="24"/>
                <w:szCs w:val="24"/>
              </w:rPr>
              <w:t>termina skaidrojumam</w:t>
            </w:r>
            <w:r w:rsidR="00F83202">
              <w:rPr>
                <w:rFonts w:ascii="Times New Roman" w:eastAsia="Times New Roman" w:hAnsi="Times New Roman" w:cs="Times New Roman"/>
                <w:sz w:val="24"/>
                <w:szCs w:val="24"/>
                <w:lang w:eastAsia="lv-LV"/>
              </w:rPr>
              <w:t xml:space="preserve">. </w:t>
            </w:r>
            <w:r w:rsidR="00C720EB">
              <w:rPr>
                <w:rFonts w:ascii="Times New Roman" w:eastAsia="Times New Roman" w:hAnsi="Times New Roman" w:cs="Times New Roman"/>
                <w:sz w:val="24"/>
                <w:szCs w:val="24"/>
                <w:lang w:eastAsia="lv-LV"/>
              </w:rPr>
              <w:t xml:space="preserve">DLL ir sniegts </w:t>
            </w:r>
            <w:r w:rsidR="00F83202">
              <w:rPr>
                <w:rFonts w:ascii="Times New Roman" w:eastAsia="Times New Roman" w:hAnsi="Times New Roman" w:cs="Times New Roman"/>
                <w:sz w:val="24"/>
                <w:szCs w:val="24"/>
                <w:lang w:eastAsia="lv-LV"/>
              </w:rPr>
              <w:t xml:space="preserve"> termina “publisks dokuments” </w:t>
            </w:r>
            <w:r w:rsidR="00C720EB">
              <w:rPr>
                <w:rFonts w:ascii="Times New Roman" w:eastAsia="Times New Roman" w:hAnsi="Times New Roman" w:cs="Times New Roman"/>
                <w:sz w:val="24"/>
                <w:szCs w:val="24"/>
                <w:lang w:eastAsia="lv-LV"/>
              </w:rPr>
              <w:t>skaidrojums</w:t>
            </w:r>
            <w:r w:rsidR="00F83202">
              <w:rPr>
                <w:rFonts w:ascii="Times New Roman" w:eastAsia="Times New Roman" w:hAnsi="Times New Roman" w:cs="Times New Roman"/>
                <w:sz w:val="24"/>
                <w:szCs w:val="24"/>
                <w:lang w:eastAsia="lv-LV"/>
              </w:rPr>
              <w:t xml:space="preserve">, </w:t>
            </w:r>
            <w:r w:rsidR="00C720EB">
              <w:rPr>
                <w:rFonts w:ascii="Times New Roman" w:eastAsia="Times New Roman" w:hAnsi="Times New Roman" w:cs="Times New Roman"/>
                <w:sz w:val="24"/>
                <w:szCs w:val="24"/>
                <w:lang w:eastAsia="lv-LV"/>
              </w:rPr>
              <w:t>kas ir izmantojams dokumentu legalizācijas procesā. L</w:t>
            </w:r>
            <w:r w:rsidR="00F83202">
              <w:rPr>
                <w:rFonts w:ascii="Times New Roman" w:eastAsia="Times New Roman" w:hAnsi="Times New Roman" w:cs="Times New Roman"/>
                <w:sz w:val="24"/>
                <w:szCs w:val="24"/>
                <w:lang w:eastAsia="lv-LV"/>
              </w:rPr>
              <w:t>egalizācijas mērķim ar terminu “publisks dokuments” tiek saprasts tāds dokuments, kas atbilst</w:t>
            </w:r>
            <w:r w:rsidR="008D3A67">
              <w:rPr>
                <w:rFonts w:ascii="Times New Roman" w:eastAsia="Times New Roman" w:hAnsi="Times New Roman" w:cs="Times New Roman"/>
                <w:sz w:val="24"/>
                <w:szCs w:val="24"/>
                <w:lang w:eastAsia="lv-LV"/>
              </w:rPr>
              <w:t xml:space="preserve"> </w:t>
            </w:r>
            <w:r w:rsidR="008D3A67">
              <w:rPr>
                <w:rFonts w:asciiTheme="majorBidi" w:hAnsiTheme="majorBidi" w:cstheme="majorBidi"/>
                <w:sz w:val="24"/>
                <w:szCs w:val="24"/>
              </w:rPr>
              <w:t xml:space="preserve">publiska dokumenta </w:t>
            </w:r>
            <w:r w:rsidR="00AF27CD">
              <w:rPr>
                <w:rFonts w:asciiTheme="majorBidi" w:hAnsiTheme="majorBidi" w:cstheme="majorBidi"/>
                <w:sz w:val="24"/>
                <w:szCs w:val="24"/>
              </w:rPr>
              <w:t>skaidrojumam</w:t>
            </w:r>
            <w:r w:rsidR="008D3A67">
              <w:rPr>
                <w:rFonts w:asciiTheme="majorBidi" w:hAnsiTheme="majorBidi" w:cstheme="majorBidi"/>
                <w:sz w:val="24"/>
                <w:szCs w:val="24"/>
              </w:rPr>
              <w:t xml:space="preserve"> </w:t>
            </w:r>
            <w:proofErr w:type="spellStart"/>
            <w:r w:rsidR="008D3A67" w:rsidRPr="008D3A67">
              <w:rPr>
                <w:rFonts w:asciiTheme="majorBidi" w:hAnsiTheme="majorBidi" w:cstheme="majorBidi"/>
                <w:i/>
                <w:sz w:val="24"/>
                <w:szCs w:val="24"/>
              </w:rPr>
              <w:t>apostille</w:t>
            </w:r>
            <w:proofErr w:type="spellEnd"/>
            <w:r w:rsidR="008D3A67">
              <w:rPr>
                <w:rFonts w:asciiTheme="majorBidi" w:hAnsiTheme="majorBidi" w:cstheme="majorBidi"/>
                <w:sz w:val="24"/>
                <w:szCs w:val="24"/>
              </w:rPr>
              <w:t xml:space="preserve"> konvencijas izpratnē</w:t>
            </w:r>
            <w:r w:rsidR="00F83202">
              <w:rPr>
                <w:rFonts w:asciiTheme="majorBidi" w:hAnsiTheme="majorBidi" w:cstheme="majorBidi"/>
                <w:sz w:val="24"/>
                <w:szCs w:val="24"/>
              </w:rPr>
              <w:t>.</w:t>
            </w:r>
            <w:r w:rsidR="00B11F68">
              <w:rPr>
                <w:rFonts w:asciiTheme="majorBidi" w:hAnsiTheme="majorBidi" w:cstheme="majorBidi"/>
                <w:sz w:val="24"/>
                <w:szCs w:val="24"/>
              </w:rPr>
              <w:t xml:space="preserve"> Gan ab</w:t>
            </w:r>
            <w:r w:rsidR="00AF27CD">
              <w:rPr>
                <w:rFonts w:asciiTheme="majorBidi" w:hAnsiTheme="majorBidi" w:cstheme="majorBidi"/>
                <w:sz w:val="24"/>
                <w:szCs w:val="24"/>
              </w:rPr>
              <w:t xml:space="preserve">pusējā legalizācija, gan dokumenta īstuma apliecinājums ar </w:t>
            </w:r>
            <w:proofErr w:type="spellStart"/>
            <w:r w:rsidR="00AF27CD" w:rsidRPr="005C6138">
              <w:rPr>
                <w:rFonts w:asciiTheme="majorBidi" w:hAnsiTheme="majorBidi" w:cstheme="majorBidi"/>
                <w:i/>
                <w:sz w:val="24"/>
                <w:szCs w:val="24"/>
              </w:rPr>
              <w:t>apostille</w:t>
            </w:r>
            <w:proofErr w:type="spellEnd"/>
            <w:r w:rsidR="00AF27CD">
              <w:rPr>
                <w:rFonts w:asciiTheme="majorBidi" w:hAnsiTheme="majorBidi" w:cstheme="majorBidi"/>
                <w:sz w:val="24"/>
                <w:szCs w:val="24"/>
              </w:rPr>
              <w:t xml:space="preserve"> uzrakstu kalpo vienam mērķim – dokumentu īstuma apliecināšanai</w:t>
            </w:r>
            <w:r w:rsidR="00B11F68">
              <w:rPr>
                <w:rFonts w:asciiTheme="majorBidi" w:hAnsiTheme="majorBidi" w:cstheme="majorBidi"/>
                <w:sz w:val="24"/>
                <w:szCs w:val="24"/>
              </w:rPr>
              <w:t>, tādēļ ab</w:t>
            </w:r>
            <w:r w:rsidR="005C6138">
              <w:rPr>
                <w:rFonts w:asciiTheme="majorBidi" w:hAnsiTheme="majorBidi" w:cstheme="majorBidi"/>
                <w:sz w:val="24"/>
                <w:szCs w:val="24"/>
              </w:rPr>
              <w:t xml:space="preserve">pusējās legalizācijas procesā tiek lietots tāds pats termina “publisks dokuments” skaidrojums kā </w:t>
            </w:r>
            <w:proofErr w:type="spellStart"/>
            <w:r w:rsidR="005C6138" w:rsidRPr="005C6138">
              <w:rPr>
                <w:rFonts w:asciiTheme="majorBidi" w:hAnsiTheme="majorBidi" w:cstheme="majorBidi"/>
                <w:i/>
                <w:sz w:val="24"/>
                <w:szCs w:val="24"/>
              </w:rPr>
              <w:t>apostille</w:t>
            </w:r>
            <w:proofErr w:type="spellEnd"/>
            <w:r w:rsidR="005C6138">
              <w:rPr>
                <w:rFonts w:asciiTheme="majorBidi" w:hAnsiTheme="majorBidi" w:cstheme="majorBidi"/>
                <w:sz w:val="24"/>
                <w:szCs w:val="24"/>
              </w:rPr>
              <w:t xml:space="preserve"> konvencijā.</w:t>
            </w:r>
            <w:r w:rsidR="00886EF5">
              <w:rPr>
                <w:rFonts w:asciiTheme="majorBidi" w:hAnsiTheme="majorBidi" w:cstheme="majorBidi"/>
                <w:sz w:val="24"/>
                <w:szCs w:val="24"/>
              </w:rPr>
              <w:t xml:space="preserve"> Turklāt likumdevējs DLL ir noteicis, ka dokumentu legalizāciju ir tiesības veikt tikai tiem dokumentiem, kuri atbilst </w:t>
            </w:r>
            <w:proofErr w:type="spellStart"/>
            <w:r w:rsidR="00886EF5" w:rsidRPr="00886EF5">
              <w:rPr>
                <w:rFonts w:asciiTheme="majorBidi" w:hAnsiTheme="majorBidi" w:cstheme="majorBidi"/>
                <w:i/>
                <w:sz w:val="24"/>
                <w:szCs w:val="24"/>
              </w:rPr>
              <w:t>apostille</w:t>
            </w:r>
            <w:proofErr w:type="spellEnd"/>
            <w:r w:rsidR="00886EF5">
              <w:rPr>
                <w:rFonts w:asciiTheme="majorBidi" w:hAnsiTheme="majorBidi" w:cstheme="majorBidi"/>
                <w:sz w:val="24"/>
                <w:szCs w:val="24"/>
              </w:rPr>
              <w:t xml:space="preserve"> konvencijā </w:t>
            </w:r>
            <w:r w:rsidR="0097695B">
              <w:rPr>
                <w:rFonts w:asciiTheme="majorBidi" w:hAnsiTheme="majorBidi" w:cstheme="majorBidi"/>
                <w:sz w:val="24"/>
                <w:szCs w:val="24"/>
              </w:rPr>
              <w:t>lietotā</w:t>
            </w:r>
            <w:r w:rsidR="00886EF5">
              <w:rPr>
                <w:rFonts w:asciiTheme="majorBidi" w:hAnsiTheme="majorBidi" w:cstheme="majorBidi"/>
                <w:sz w:val="24"/>
                <w:szCs w:val="24"/>
              </w:rPr>
              <w:t xml:space="preserve"> </w:t>
            </w:r>
            <w:r w:rsidR="0097695B">
              <w:rPr>
                <w:rFonts w:asciiTheme="majorBidi" w:hAnsiTheme="majorBidi" w:cstheme="majorBidi"/>
                <w:sz w:val="24"/>
                <w:szCs w:val="24"/>
              </w:rPr>
              <w:t>termina “publisks dokuments”</w:t>
            </w:r>
            <w:r w:rsidR="00886EF5">
              <w:rPr>
                <w:rFonts w:asciiTheme="majorBidi" w:hAnsiTheme="majorBidi" w:cstheme="majorBidi"/>
                <w:sz w:val="24"/>
                <w:szCs w:val="24"/>
              </w:rPr>
              <w:t xml:space="preserve"> skaidrojumam</w:t>
            </w:r>
            <w:r w:rsidR="004A13EB">
              <w:rPr>
                <w:rFonts w:asciiTheme="majorBidi" w:hAnsiTheme="majorBidi" w:cstheme="majorBidi"/>
                <w:sz w:val="24"/>
                <w:szCs w:val="24"/>
              </w:rPr>
              <w:t>;</w:t>
            </w:r>
          </w:p>
          <w:p w14:paraId="63261BE7" w14:textId="7420280B" w:rsidR="00510DBA" w:rsidRDefault="00C26A73" w:rsidP="002E6B19">
            <w:pPr>
              <w:spacing w:after="0" w:line="240" w:lineRule="auto"/>
              <w:ind w:firstLine="510"/>
              <w:jc w:val="both"/>
              <w:rPr>
                <w:rFonts w:ascii="Times New Roman" w:hAnsi="Times New Roman" w:cs="Times New Roman"/>
                <w:sz w:val="24"/>
                <w:szCs w:val="24"/>
              </w:rPr>
            </w:pPr>
            <w:r>
              <w:rPr>
                <w:rFonts w:asciiTheme="majorBidi" w:hAnsiTheme="majorBidi" w:cstheme="majorBidi"/>
                <w:sz w:val="24"/>
                <w:szCs w:val="24"/>
              </w:rPr>
              <w:t>5</w:t>
            </w:r>
            <w:r w:rsidR="008D3A67">
              <w:rPr>
                <w:rFonts w:asciiTheme="majorBidi" w:hAnsiTheme="majorBidi" w:cstheme="majorBidi"/>
                <w:sz w:val="24"/>
                <w:szCs w:val="24"/>
              </w:rPr>
              <w:t xml:space="preserve">) </w:t>
            </w:r>
            <w:r w:rsidR="00F51E31" w:rsidRPr="008D3A67">
              <w:rPr>
                <w:rFonts w:asciiTheme="majorBidi" w:hAnsiTheme="majorBidi" w:cstheme="majorBidi"/>
                <w:sz w:val="24"/>
                <w:szCs w:val="24"/>
              </w:rPr>
              <w:t xml:space="preserve">dokuments nav </w:t>
            </w:r>
            <w:r w:rsidR="0085096D" w:rsidRPr="008D3A67">
              <w:rPr>
                <w:rFonts w:asciiTheme="majorBidi" w:hAnsiTheme="majorBidi" w:cstheme="majorBidi"/>
                <w:sz w:val="24"/>
                <w:szCs w:val="24"/>
              </w:rPr>
              <w:t>noformēt</w:t>
            </w:r>
            <w:r w:rsidR="00F51E31" w:rsidRPr="008D3A67">
              <w:rPr>
                <w:rFonts w:asciiTheme="majorBidi" w:hAnsiTheme="majorBidi" w:cstheme="majorBidi"/>
                <w:sz w:val="24"/>
                <w:szCs w:val="24"/>
              </w:rPr>
              <w:t>s</w:t>
            </w:r>
            <w:r w:rsidR="0085096D" w:rsidRPr="008D3A67">
              <w:rPr>
                <w:rFonts w:asciiTheme="majorBidi" w:hAnsiTheme="majorBidi" w:cstheme="majorBidi"/>
                <w:sz w:val="24"/>
                <w:szCs w:val="24"/>
              </w:rPr>
              <w:t xml:space="preserve"> atbilstoši </w:t>
            </w:r>
            <w:r w:rsidR="0085096D" w:rsidRPr="008D3A67">
              <w:rPr>
                <w:rFonts w:ascii="Times New Roman" w:hAnsi="Times New Roman" w:cs="Times New Roman"/>
                <w:sz w:val="24"/>
                <w:szCs w:val="24"/>
              </w:rPr>
              <w:t xml:space="preserve">normatīvo aktu prasībām (piem., Dokumentu juridiskā spēka likumam, </w:t>
            </w:r>
            <w:r w:rsidR="008D3A67">
              <w:rPr>
                <w:rFonts w:ascii="Times New Roman" w:hAnsi="Times New Roman" w:cs="Times New Roman"/>
                <w:sz w:val="24"/>
                <w:szCs w:val="24"/>
              </w:rPr>
              <w:t>Ministru kabineta</w:t>
            </w:r>
            <w:r w:rsidR="0085096D" w:rsidRPr="008D3A67">
              <w:rPr>
                <w:rFonts w:ascii="Times New Roman" w:hAnsi="Times New Roman" w:cs="Times New Roman"/>
                <w:sz w:val="24"/>
                <w:szCs w:val="24"/>
              </w:rPr>
              <w:t xml:space="preserve"> </w:t>
            </w:r>
            <w:r w:rsidR="00DD1B98" w:rsidRPr="008D3A67">
              <w:rPr>
                <w:rFonts w:ascii="Times New Roman" w:hAnsi="Times New Roman" w:cs="Times New Roman"/>
                <w:sz w:val="24"/>
                <w:szCs w:val="24"/>
              </w:rPr>
              <w:t>2018.</w:t>
            </w:r>
            <w:r w:rsidR="0085096D" w:rsidRPr="008D3A67">
              <w:rPr>
                <w:rFonts w:ascii="Times New Roman" w:hAnsi="Times New Roman" w:cs="Times New Roman"/>
                <w:sz w:val="24"/>
                <w:szCs w:val="24"/>
              </w:rPr>
              <w:t xml:space="preserve"> </w:t>
            </w:r>
            <w:r w:rsidR="00655E41" w:rsidRPr="008D3A67">
              <w:rPr>
                <w:rFonts w:ascii="Times New Roman" w:hAnsi="Times New Roman" w:cs="Times New Roman"/>
                <w:sz w:val="24"/>
                <w:szCs w:val="24"/>
              </w:rPr>
              <w:t xml:space="preserve">gada 4. septembra </w:t>
            </w:r>
            <w:r w:rsidR="0085096D" w:rsidRPr="008D3A67">
              <w:rPr>
                <w:rFonts w:ascii="Times New Roman" w:hAnsi="Times New Roman" w:cs="Times New Roman"/>
                <w:sz w:val="24"/>
                <w:szCs w:val="24"/>
              </w:rPr>
              <w:t>noteikumiem Nr. 558 “</w:t>
            </w:r>
            <w:r w:rsidR="0085096D" w:rsidRPr="008D3A67">
              <w:rPr>
                <w:rFonts w:ascii="Times New Roman" w:hAnsi="Times New Roman" w:cs="Times New Roman"/>
                <w:bCs/>
                <w:sz w:val="24"/>
                <w:szCs w:val="24"/>
              </w:rPr>
              <w:t xml:space="preserve">Dokumentu izstrādāšanas un noformēšanas kārtība” u.c.). </w:t>
            </w:r>
            <w:r w:rsidR="006F47C6">
              <w:rPr>
                <w:rFonts w:ascii="Times New Roman" w:hAnsi="Times New Roman" w:cs="Times New Roman"/>
                <w:sz w:val="24"/>
                <w:szCs w:val="24"/>
              </w:rPr>
              <w:t xml:space="preserve">Ja legalizācijai iesniegtais dokuments nav noformēts saskaņā ar normatīvo aktu prasībām, to nevar uzskatīt par publisku dokumentu DLL izpratnē. </w:t>
            </w:r>
            <w:r w:rsidR="00DD1B98" w:rsidRPr="008D3A67">
              <w:rPr>
                <w:rFonts w:ascii="Times New Roman" w:hAnsi="Times New Roman" w:cs="Times New Roman"/>
                <w:sz w:val="24"/>
                <w:szCs w:val="24"/>
              </w:rPr>
              <w:t xml:space="preserve">Šī prasība ir attiecināma tikai uz Latvijā izsniegtiem </w:t>
            </w:r>
            <w:r w:rsidR="0097695B">
              <w:rPr>
                <w:rFonts w:ascii="Times New Roman" w:hAnsi="Times New Roman" w:cs="Times New Roman"/>
                <w:sz w:val="24"/>
                <w:szCs w:val="24"/>
              </w:rPr>
              <w:t xml:space="preserve">publiskiem </w:t>
            </w:r>
            <w:r w:rsidR="00DD1B98" w:rsidRPr="008D3A67">
              <w:rPr>
                <w:rFonts w:ascii="Times New Roman" w:hAnsi="Times New Roman" w:cs="Times New Roman"/>
                <w:sz w:val="24"/>
                <w:szCs w:val="24"/>
              </w:rPr>
              <w:t xml:space="preserve">dokumentiem, jo citu valstu dokumentu noformēšanas un juridiskā spēka prasības Latvijas pusei nav saistošas saskaņā ar </w:t>
            </w:r>
            <w:r w:rsidR="00F83202">
              <w:rPr>
                <w:rFonts w:ascii="Times New Roman" w:hAnsi="Times New Roman" w:cs="Times New Roman"/>
                <w:sz w:val="24"/>
                <w:szCs w:val="24"/>
              </w:rPr>
              <w:t>likuma spēka</w:t>
            </w:r>
            <w:r w:rsidR="007D5929" w:rsidRPr="008D3A67">
              <w:rPr>
                <w:rFonts w:ascii="Times New Roman" w:hAnsi="Times New Roman" w:cs="Times New Roman"/>
                <w:sz w:val="24"/>
                <w:szCs w:val="24"/>
              </w:rPr>
              <w:t xml:space="preserve"> telpā principu.</w:t>
            </w:r>
            <w:r w:rsidR="00F51E31" w:rsidRPr="008D3A67">
              <w:rPr>
                <w:rFonts w:ascii="Times New Roman" w:hAnsi="Times New Roman" w:cs="Times New Roman"/>
                <w:sz w:val="24"/>
                <w:szCs w:val="24"/>
              </w:rPr>
              <w:t xml:space="preserve"> Tāpat to atbilstīb</w:t>
            </w:r>
            <w:r w:rsidR="00F83202">
              <w:rPr>
                <w:rFonts w:ascii="Times New Roman" w:hAnsi="Times New Roman" w:cs="Times New Roman"/>
                <w:sz w:val="24"/>
                <w:szCs w:val="24"/>
              </w:rPr>
              <w:t>u</w:t>
            </w:r>
            <w:r w:rsidR="0097695B">
              <w:rPr>
                <w:rFonts w:ascii="Times New Roman" w:hAnsi="Times New Roman" w:cs="Times New Roman"/>
                <w:sz w:val="24"/>
                <w:szCs w:val="24"/>
              </w:rPr>
              <w:t xml:space="preserve"> </w:t>
            </w:r>
            <w:r w:rsidR="00F83202">
              <w:rPr>
                <w:rFonts w:ascii="Times New Roman" w:hAnsi="Times New Roman" w:cs="Times New Roman"/>
                <w:sz w:val="24"/>
                <w:szCs w:val="24"/>
              </w:rPr>
              <w:t xml:space="preserve">noformēšanas prasībām </w:t>
            </w:r>
            <w:r w:rsidR="00F51E31" w:rsidRPr="008D3A67">
              <w:rPr>
                <w:rFonts w:ascii="Times New Roman" w:hAnsi="Times New Roman" w:cs="Times New Roman"/>
                <w:sz w:val="24"/>
                <w:szCs w:val="24"/>
              </w:rPr>
              <w:t>jau ir pārbaudī</w:t>
            </w:r>
            <w:r w:rsidR="00F83202">
              <w:rPr>
                <w:rFonts w:ascii="Times New Roman" w:hAnsi="Times New Roman" w:cs="Times New Roman"/>
                <w:sz w:val="24"/>
                <w:szCs w:val="24"/>
              </w:rPr>
              <w:t>jusi dokumentu</w:t>
            </w:r>
            <w:r w:rsidR="00F51E31" w:rsidRPr="008D3A67">
              <w:rPr>
                <w:rFonts w:ascii="Times New Roman" w:hAnsi="Times New Roman" w:cs="Times New Roman"/>
                <w:sz w:val="24"/>
                <w:szCs w:val="24"/>
              </w:rPr>
              <w:t xml:space="preserve"> izdevējvalsts kompetent</w:t>
            </w:r>
            <w:r w:rsidR="00F83202">
              <w:rPr>
                <w:rFonts w:ascii="Times New Roman" w:hAnsi="Times New Roman" w:cs="Times New Roman"/>
                <w:sz w:val="24"/>
                <w:szCs w:val="24"/>
              </w:rPr>
              <w:t>ā</w:t>
            </w:r>
            <w:r w:rsidR="00F51E31" w:rsidRPr="008D3A67">
              <w:rPr>
                <w:rFonts w:ascii="Times New Roman" w:hAnsi="Times New Roman" w:cs="Times New Roman"/>
                <w:sz w:val="24"/>
                <w:szCs w:val="24"/>
              </w:rPr>
              <w:t xml:space="preserve"> iestāde</w:t>
            </w:r>
            <w:r w:rsidR="00F83202">
              <w:rPr>
                <w:rFonts w:ascii="Times New Roman" w:hAnsi="Times New Roman" w:cs="Times New Roman"/>
                <w:sz w:val="24"/>
                <w:szCs w:val="24"/>
              </w:rPr>
              <w:t>,</w:t>
            </w:r>
            <w:r w:rsidR="00F51E31" w:rsidRPr="008D3A67">
              <w:rPr>
                <w:rFonts w:ascii="Times New Roman" w:hAnsi="Times New Roman" w:cs="Times New Roman"/>
                <w:sz w:val="24"/>
                <w:szCs w:val="24"/>
              </w:rPr>
              <w:t xml:space="preserve"> apliecinot </w:t>
            </w:r>
            <w:r w:rsidR="0097695B">
              <w:rPr>
                <w:rFonts w:ascii="Times New Roman" w:hAnsi="Times New Roman" w:cs="Times New Roman"/>
                <w:sz w:val="24"/>
                <w:szCs w:val="24"/>
              </w:rPr>
              <w:t xml:space="preserve">dokumenta </w:t>
            </w:r>
            <w:r w:rsidR="00F51E31" w:rsidRPr="008D3A67">
              <w:rPr>
                <w:rFonts w:ascii="Times New Roman" w:hAnsi="Times New Roman" w:cs="Times New Roman"/>
                <w:sz w:val="24"/>
                <w:szCs w:val="24"/>
              </w:rPr>
              <w:t>īstumu</w:t>
            </w:r>
            <w:r w:rsidR="004A13EB">
              <w:rPr>
                <w:rFonts w:ascii="Times New Roman" w:hAnsi="Times New Roman" w:cs="Times New Roman"/>
                <w:sz w:val="24"/>
                <w:szCs w:val="24"/>
              </w:rPr>
              <w:t>;</w:t>
            </w:r>
          </w:p>
          <w:p w14:paraId="2197C107" w14:textId="6DF98D9A" w:rsidR="00F83202" w:rsidRDefault="00C26A73"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6</w:t>
            </w:r>
            <w:r w:rsidR="00F83202">
              <w:rPr>
                <w:rFonts w:ascii="Times New Roman" w:hAnsi="Times New Roman" w:cs="Times New Roman"/>
                <w:sz w:val="24"/>
                <w:szCs w:val="24"/>
              </w:rPr>
              <w:t xml:space="preserve">) </w:t>
            </w:r>
            <w:r w:rsidR="00DF2A9F">
              <w:rPr>
                <w:rFonts w:ascii="Times New Roman" w:hAnsi="Times New Roman" w:cs="Times New Roman"/>
                <w:sz w:val="24"/>
                <w:szCs w:val="24"/>
              </w:rPr>
              <w:t>dokumentu aizliegts legalizēt saskaņā ar DLL 7. pantu. Likumdevējs ir noteicis</w:t>
            </w:r>
            <w:r w:rsidR="005C6138">
              <w:rPr>
                <w:rFonts w:ascii="Times New Roman" w:hAnsi="Times New Roman" w:cs="Times New Roman"/>
                <w:sz w:val="24"/>
                <w:szCs w:val="24"/>
              </w:rPr>
              <w:t xml:space="preserve"> aizliegumu legalizēt dokumentus ar konkrētām pazīmēm</w:t>
            </w:r>
            <w:r w:rsidR="006D2661">
              <w:rPr>
                <w:rFonts w:ascii="Times New Roman" w:hAnsi="Times New Roman" w:cs="Times New Roman"/>
                <w:sz w:val="24"/>
                <w:szCs w:val="24"/>
              </w:rPr>
              <w:t xml:space="preserve">, radot izņēmumu </w:t>
            </w:r>
            <w:r w:rsidR="006D2661">
              <w:rPr>
                <w:rFonts w:ascii="Times New Roman" w:hAnsi="Times New Roman" w:cs="Times New Roman"/>
                <w:sz w:val="24"/>
                <w:szCs w:val="24"/>
              </w:rPr>
              <w:lastRenderedPageBreak/>
              <w:t>no vispārējā publisko dokumentu legalizācijas principa</w:t>
            </w:r>
            <w:r w:rsidR="00DF2A9F">
              <w:rPr>
                <w:rFonts w:ascii="Times New Roman" w:hAnsi="Times New Roman" w:cs="Times New Roman"/>
                <w:sz w:val="24"/>
                <w:szCs w:val="24"/>
              </w:rPr>
              <w:t xml:space="preserve">. Tādējādi izskatot legalizācijai iesniegto dokumentu un konstatējot DLL 7. pantā minētos apstākļus, dokumenta legalizācija </w:t>
            </w:r>
            <w:r w:rsidR="005C6138">
              <w:rPr>
                <w:rFonts w:ascii="Times New Roman" w:hAnsi="Times New Roman" w:cs="Times New Roman"/>
                <w:sz w:val="24"/>
                <w:szCs w:val="24"/>
              </w:rPr>
              <w:t>nav atļauta</w:t>
            </w:r>
            <w:r w:rsidR="004A13EB">
              <w:rPr>
                <w:rFonts w:ascii="Times New Roman" w:hAnsi="Times New Roman" w:cs="Times New Roman"/>
                <w:sz w:val="24"/>
                <w:szCs w:val="24"/>
              </w:rPr>
              <w:t>;</w:t>
            </w:r>
          </w:p>
          <w:p w14:paraId="31405897" w14:textId="0D52224B" w:rsidR="005C6138" w:rsidRDefault="00C26A73"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7</w:t>
            </w:r>
            <w:r w:rsidR="00DF2A9F">
              <w:rPr>
                <w:rFonts w:ascii="Times New Roman" w:hAnsi="Times New Roman" w:cs="Times New Roman"/>
                <w:sz w:val="24"/>
                <w:szCs w:val="24"/>
              </w:rPr>
              <w:t xml:space="preserve">) legalizācijai iesniegts ārvalstī izsniegta </w:t>
            </w:r>
            <w:r w:rsidR="0097695B">
              <w:rPr>
                <w:rFonts w:ascii="Times New Roman" w:hAnsi="Times New Roman" w:cs="Times New Roman"/>
                <w:sz w:val="24"/>
                <w:szCs w:val="24"/>
              </w:rPr>
              <w:t xml:space="preserve">publiska </w:t>
            </w:r>
            <w:r w:rsidR="00DF2A9F">
              <w:rPr>
                <w:rFonts w:ascii="Times New Roman" w:hAnsi="Times New Roman" w:cs="Times New Roman"/>
                <w:sz w:val="24"/>
                <w:szCs w:val="24"/>
              </w:rPr>
              <w:t xml:space="preserve">dokumenta </w:t>
            </w:r>
            <w:r w:rsidR="00A02188">
              <w:rPr>
                <w:rFonts w:ascii="Times New Roman" w:hAnsi="Times New Roman" w:cs="Times New Roman"/>
                <w:sz w:val="24"/>
                <w:szCs w:val="24"/>
              </w:rPr>
              <w:t xml:space="preserve">Latvijā izgatavots </w:t>
            </w:r>
            <w:r w:rsidR="00DF2A9F">
              <w:rPr>
                <w:rFonts w:ascii="Times New Roman" w:hAnsi="Times New Roman" w:cs="Times New Roman"/>
                <w:sz w:val="24"/>
                <w:szCs w:val="24"/>
              </w:rPr>
              <w:t>atvasinājums vai</w:t>
            </w:r>
            <w:r w:rsidR="00A02188">
              <w:rPr>
                <w:rFonts w:ascii="Times New Roman" w:hAnsi="Times New Roman" w:cs="Times New Roman"/>
                <w:sz w:val="24"/>
                <w:szCs w:val="24"/>
              </w:rPr>
              <w:t xml:space="preserve"> tulkojums, ja pats  ārvalstī izsniegtais dokuments nav legalizēts tā izdevējvalstī saskaņā ar DLL 10. panta trešajā  daļā noteikto. </w:t>
            </w:r>
            <w:r w:rsidR="005C6138">
              <w:rPr>
                <w:rFonts w:ascii="Times New Roman" w:hAnsi="Times New Roman" w:cs="Times New Roman"/>
                <w:sz w:val="24"/>
                <w:szCs w:val="24"/>
              </w:rPr>
              <w:t xml:space="preserve">Tikai tad, </w:t>
            </w:r>
            <w:r w:rsidR="0003501B">
              <w:rPr>
                <w:rFonts w:ascii="Times New Roman" w:hAnsi="Times New Roman" w:cs="Times New Roman"/>
                <w:sz w:val="24"/>
                <w:szCs w:val="24"/>
              </w:rPr>
              <w:t>ja</w:t>
            </w:r>
            <w:r w:rsidR="005C6138">
              <w:rPr>
                <w:rFonts w:ascii="Times New Roman" w:hAnsi="Times New Roman" w:cs="Times New Roman"/>
                <w:sz w:val="24"/>
                <w:szCs w:val="24"/>
              </w:rPr>
              <w:t xml:space="preserve"> dokumenta izdevējvalsts ir apliecinājusi izsniegtā dokumenta īstumu, </w:t>
            </w:r>
            <w:r w:rsidR="0003501B">
              <w:rPr>
                <w:rFonts w:ascii="Times New Roman" w:hAnsi="Times New Roman" w:cs="Times New Roman"/>
                <w:sz w:val="24"/>
                <w:szCs w:val="24"/>
              </w:rPr>
              <w:t xml:space="preserve">to </w:t>
            </w:r>
            <w:r w:rsidR="005C6138">
              <w:rPr>
                <w:rFonts w:ascii="Times New Roman" w:hAnsi="Times New Roman" w:cs="Times New Roman"/>
                <w:sz w:val="24"/>
                <w:szCs w:val="24"/>
              </w:rPr>
              <w:t>ir iespējams atvasin</w:t>
            </w:r>
            <w:r w:rsidR="0003501B">
              <w:rPr>
                <w:rFonts w:ascii="Times New Roman" w:hAnsi="Times New Roman" w:cs="Times New Roman"/>
                <w:sz w:val="24"/>
                <w:szCs w:val="24"/>
              </w:rPr>
              <w:t xml:space="preserve">āt, </w:t>
            </w:r>
            <w:r w:rsidR="005C6138">
              <w:rPr>
                <w:rFonts w:ascii="Times New Roman" w:hAnsi="Times New Roman" w:cs="Times New Roman"/>
                <w:sz w:val="24"/>
                <w:szCs w:val="24"/>
              </w:rPr>
              <w:t xml:space="preserve">tulkot un legalizēt </w:t>
            </w:r>
            <w:r w:rsidR="0003501B">
              <w:rPr>
                <w:rFonts w:ascii="Times New Roman" w:hAnsi="Times New Roman" w:cs="Times New Roman"/>
                <w:sz w:val="24"/>
                <w:szCs w:val="24"/>
              </w:rPr>
              <w:t xml:space="preserve">Latvijā </w:t>
            </w:r>
            <w:r w:rsidR="005C6138">
              <w:rPr>
                <w:rFonts w:ascii="Times New Roman" w:hAnsi="Times New Roman" w:cs="Times New Roman"/>
                <w:sz w:val="24"/>
                <w:szCs w:val="24"/>
              </w:rPr>
              <w:t xml:space="preserve">ar mērķi izmantot valstī, kas nav </w:t>
            </w:r>
            <w:proofErr w:type="spellStart"/>
            <w:r w:rsidR="005C6138" w:rsidRPr="0003501B">
              <w:rPr>
                <w:rFonts w:ascii="Times New Roman" w:hAnsi="Times New Roman" w:cs="Times New Roman"/>
                <w:i/>
                <w:sz w:val="24"/>
                <w:szCs w:val="24"/>
              </w:rPr>
              <w:t>apostille</w:t>
            </w:r>
            <w:proofErr w:type="spellEnd"/>
            <w:r w:rsidR="005C6138">
              <w:rPr>
                <w:rFonts w:ascii="Times New Roman" w:hAnsi="Times New Roman" w:cs="Times New Roman"/>
                <w:sz w:val="24"/>
                <w:szCs w:val="24"/>
              </w:rPr>
              <w:t xml:space="preserve"> konvencijas dalībvalsts.</w:t>
            </w:r>
            <w:r w:rsidR="0003501B">
              <w:rPr>
                <w:rFonts w:ascii="Times New Roman" w:hAnsi="Times New Roman" w:cs="Times New Roman"/>
                <w:sz w:val="24"/>
                <w:szCs w:val="24"/>
              </w:rPr>
              <w:t xml:space="preserve"> Tādējādi tiek novērsta iespēja izmantot starptautiskajā apritē ārvalsts pašas neatzītu </w:t>
            </w:r>
            <w:r w:rsidR="0097695B">
              <w:rPr>
                <w:rFonts w:ascii="Times New Roman" w:hAnsi="Times New Roman" w:cs="Times New Roman"/>
                <w:sz w:val="24"/>
                <w:szCs w:val="24"/>
              </w:rPr>
              <w:t xml:space="preserve">publisku </w:t>
            </w:r>
            <w:r w:rsidR="0003501B">
              <w:rPr>
                <w:rFonts w:ascii="Times New Roman" w:hAnsi="Times New Roman" w:cs="Times New Roman"/>
                <w:sz w:val="24"/>
                <w:szCs w:val="24"/>
              </w:rPr>
              <w:t>dokumentu.</w:t>
            </w:r>
          </w:p>
          <w:p w14:paraId="01D57909" w14:textId="402E77BF" w:rsidR="00B72AB9" w:rsidRPr="002E6B19" w:rsidRDefault="00D77175"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9</w:t>
            </w:r>
            <w:r w:rsidR="00B72AB9">
              <w:rPr>
                <w:rFonts w:asciiTheme="majorBidi" w:hAnsiTheme="majorBidi" w:cstheme="majorBidi"/>
                <w:b/>
                <w:sz w:val="24"/>
                <w:szCs w:val="24"/>
              </w:rPr>
              <w:t>.</w:t>
            </w:r>
            <w:r>
              <w:rPr>
                <w:rFonts w:asciiTheme="majorBidi" w:hAnsiTheme="majorBidi" w:cstheme="majorBidi"/>
                <w:b/>
                <w:sz w:val="24"/>
                <w:szCs w:val="24"/>
              </w:rPr>
              <w:t xml:space="preserve"> Dokumentu legalizācijas sistēma</w:t>
            </w:r>
          </w:p>
          <w:p w14:paraId="11581C85" w14:textId="3BA30291" w:rsidR="001A6135" w:rsidRDefault="00DD1B98"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Noteikumu projekts paredz, ka legalizējamo dokumentu reģistrē elektroniskajā Dokumentu legalizācijas sistēmā</w:t>
            </w:r>
            <w:r w:rsidR="00303862">
              <w:rPr>
                <w:rFonts w:ascii="Times New Roman" w:hAnsi="Times New Roman" w:cs="Times New Roman"/>
                <w:sz w:val="24"/>
                <w:szCs w:val="24"/>
              </w:rPr>
              <w:t xml:space="preserve"> (turpmāk – DLS)</w:t>
            </w:r>
            <w:r>
              <w:rPr>
                <w:rFonts w:ascii="Times New Roman" w:hAnsi="Times New Roman" w:cs="Times New Roman"/>
                <w:sz w:val="24"/>
                <w:szCs w:val="24"/>
              </w:rPr>
              <w:t xml:space="preserve">, norādot </w:t>
            </w:r>
            <w:r w:rsidR="00303862">
              <w:rPr>
                <w:rFonts w:ascii="Times New Roman" w:hAnsi="Times New Roman" w:cs="Times New Roman"/>
                <w:sz w:val="24"/>
                <w:szCs w:val="24"/>
              </w:rPr>
              <w:t xml:space="preserve">iesniegumā minēto </w:t>
            </w:r>
            <w:r>
              <w:rPr>
                <w:rFonts w:ascii="Times New Roman" w:hAnsi="Times New Roman" w:cs="Times New Roman"/>
                <w:sz w:val="24"/>
                <w:szCs w:val="24"/>
              </w:rPr>
              <w:t>in</w:t>
            </w:r>
            <w:r w:rsidR="00303862">
              <w:rPr>
                <w:rFonts w:ascii="Times New Roman" w:hAnsi="Times New Roman" w:cs="Times New Roman"/>
                <w:sz w:val="24"/>
                <w:szCs w:val="24"/>
              </w:rPr>
              <w:t>f</w:t>
            </w:r>
            <w:r>
              <w:rPr>
                <w:rFonts w:ascii="Times New Roman" w:hAnsi="Times New Roman" w:cs="Times New Roman"/>
                <w:sz w:val="24"/>
                <w:szCs w:val="24"/>
              </w:rPr>
              <w:t xml:space="preserve">ormāciju </w:t>
            </w:r>
            <w:r w:rsidR="00303862">
              <w:rPr>
                <w:rFonts w:ascii="Times New Roman" w:hAnsi="Times New Roman" w:cs="Times New Roman"/>
                <w:sz w:val="24"/>
                <w:szCs w:val="24"/>
              </w:rPr>
              <w:t xml:space="preserve">un informāciju </w:t>
            </w:r>
            <w:r>
              <w:rPr>
                <w:rFonts w:ascii="Times New Roman" w:hAnsi="Times New Roman" w:cs="Times New Roman"/>
                <w:sz w:val="24"/>
                <w:szCs w:val="24"/>
              </w:rPr>
              <w:t>par legalizējamo dokumentu</w:t>
            </w:r>
            <w:r w:rsidR="00303862">
              <w:rPr>
                <w:rFonts w:ascii="Times New Roman" w:hAnsi="Times New Roman" w:cs="Times New Roman"/>
                <w:sz w:val="24"/>
                <w:szCs w:val="24"/>
              </w:rPr>
              <w:t>.</w:t>
            </w:r>
            <w:r>
              <w:rPr>
                <w:rFonts w:ascii="Times New Roman" w:hAnsi="Times New Roman" w:cs="Times New Roman"/>
                <w:sz w:val="24"/>
                <w:szCs w:val="24"/>
              </w:rPr>
              <w:t xml:space="preserve"> </w:t>
            </w:r>
            <w:r w:rsidR="0097695B">
              <w:rPr>
                <w:rFonts w:ascii="Times New Roman" w:hAnsi="Times New Roman" w:cs="Times New Roman"/>
                <w:sz w:val="24"/>
                <w:szCs w:val="24"/>
              </w:rPr>
              <w:t xml:space="preserve">DLS uztur </w:t>
            </w:r>
            <w:r>
              <w:rPr>
                <w:rFonts w:ascii="Times New Roman" w:hAnsi="Times New Roman" w:cs="Times New Roman"/>
                <w:sz w:val="24"/>
                <w:szCs w:val="24"/>
              </w:rPr>
              <w:t>Ārlietu ministrija</w:t>
            </w:r>
            <w:r w:rsidR="00303862">
              <w:rPr>
                <w:rFonts w:ascii="Times New Roman" w:hAnsi="Times New Roman" w:cs="Times New Roman"/>
                <w:sz w:val="24"/>
                <w:szCs w:val="24"/>
              </w:rPr>
              <w:t xml:space="preserve">. DLS ir vienota </w:t>
            </w:r>
            <w:r w:rsidR="0097695B">
              <w:rPr>
                <w:rFonts w:ascii="Times New Roman" w:hAnsi="Times New Roman" w:cs="Times New Roman"/>
                <w:sz w:val="24"/>
                <w:szCs w:val="24"/>
              </w:rPr>
              <w:t xml:space="preserve">publisku </w:t>
            </w:r>
            <w:r w:rsidR="00303862">
              <w:rPr>
                <w:rFonts w:ascii="Times New Roman" w:hAnsi="Times New Roman" w:cs="Times New Roman"/>
                <w:sz w:val="24"/>
                <w:szCs w:val="24"/>
              </w:rPr>
              <w:t>dokumentu legalizācijas sistēma, kas ir pieejama pilnvarotajām amatpersonām Konsulārajā departamentā un pārstāvniecībās legalizācijas procesa nodrošināšanai.</w:t>
            </w:r>
            <w:r w:rsidR="009C7170">
              <w:rPr>
                <w:rFonts w:ascii="Times New Roman" w:hAnsi="Times New Roman" w:cs="Times New Roman"/>
                <w:sz w:val="24"/>
                <w:szCs w:val="24"/>
              </w:rPr>
              <w:t xml:space="preserve"> </w:t>
            </w:r>
            <w:r w:rsidR="001A6135">
              <w:rPr>
                <w:rFonts w:ascii="Times New Roman" w:hAnsi="Times New Roman" w:cs="Times New Roman"/>
                <w:sz w:val="24"/>
                <w:szCs w:val="24"/>
              </w:rPr>
              <w:t>DLS uzturēšanas mērķis ir nodrošināt legalizēto dokumentu uzskaiti un nepieciešamības gadījumā spēt sniegt informāciju, vai konkrētais dokuments ir ticis legalizēts, kā arī par legalizācijas uzrakstā iekļauto informāciju.</w:t>
            </w:r>
          </w:p>
          <w:p w14:paraId="3AE1300D" w14:textId="2864E97A" w:rsidR="006D2661" w:rsidRDefault="009C7170"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DLS tie</w:t>
            </w:r>
            <w:r w:rsidR="00C26A73">
              <w:rPr>
                <w:rFonts w:ascii="Times New Roman" w:hAnsi="Times New Roman" w:cs="Times New Roman"/>
                <w:sz w:val="24"/>
                <w:szCs w:val="24"/>
              </w:rPr>
              <w:t>k</w:t>
            </w:r>
            <w:r>
              <w:rPr>
                <w:rFonts w:ascii="Times New Roman" w:hAnsi="Times New Roman" w:cs="Times New Roman"/>
                <w:sz w:val="24"/>
                <w:szCs w:val="24"/>
              </w:rPr>
              <w:t xml:space="preserve"> norādīti </w:t>
            </w:r>
            <w:r w:rsidR="00095A19">
              <w:rPr>
                <w:rFonts w:ascii="Times New Roman" w:hAnsi="Times New Roman" w:cs="Times New Roman"/>
                <w:sz w:val="24"/>
                <w:szCs w:val="24"/>
              </w:rPr>
              <w:t xml:space="preserve">šādi </w:t>
            </w:r>
            <w:r>
              <w:rPr>
                <w:rFonts w:ascii="Times New Roman" w:hAnsi="Times New Roman" w:cs="Times New Roman"/>
                <w:sz w:val="24"/>
                <w:szCs w:val="24"/>
              </w:rPr>
              <w:t xml:space="preserve">dati par legalizācijai iesniegto </w:t>
            </w:r>
            <w:r w:rsidR="0097695B">
              <w:rPr>
                <w:rFonts w:ascii="Times New Roman" w:hAnsi="Times New Roman" w:cs="Times New Roman"/>
                <w:sz w:val="24"/>
                <w:szCs w:val="24"/>
              </w:rPr>
              <w:t xml:space="preserve">publisko </w:t>
            </w:r>
            <w:r>
              <w:rPr>
                <w:rFonts w:ascii="Times New Roman" w:hAnsi="Times New Roman" w:cs="Times New Roman"/>
                <w:sz w:val="24"/>
                <w:szCs w:val="24"/>
              </w:rPr>
              <w:t xml:space="preserve">dokumentu: </w:t>
            </w:r>
          </w:p>
          <w:p w14:paraId="794A66B2" w14:textId="50CFCD6C" w:rsidR="006D2661" w:rsidRDefault="009C7170"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 xml:space="preserve">1) dokumenta veids; </w:t>
            </w:r>
          </w:p>
          <w:p w14:paraId="4D61E444" w14:textId="4A89E098" w:rsidR="006D2661" w:rsidRDefault="009C7170"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 xml:space="preserve">2) </w:t>
            </w:r>
            <w:r w:rsidR="0097695B">
              <w:rPr>
                <w:rFonts w:ascii="Times New Roman" w:hAnsi="Times New Roman" w:cs="Times New Roman"/>
                <w:sz w:val="24"/>
                <w:szCs w:val="24"/>
              </w:rPr>
              <w:t xml:space="preserve">dokumenta izsniegšanas </w:t>
            </w:r>
            <w:r>
              <w:rPr>
                <w:rFonts w:ascii="Times New Roman" w:hAnsi="Times New Roman" w:cs="Times New Roman"/>
                <w:sz w:val="24"/>
                <w:szCs w:val="24"/>
              </w:rPr>
              <w:t xml:space="preserve">datums un reģistrācijas numurs; </w:t>
            </w:r>
          </w:p>
          <w:p w14:paraId="56A5C9C3" w14:textId="77777777" w:rsidR="006D2661" w:rsidRDefault="009C7170"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 xml:space="preserve">3) izdevējiestāde; </w:t>
            </w:r>
          </w:p>
          <w:p w14:paraId="5DC36E71" w14:textId="77777777" w:rsidR="006D2661" w:rsidRDefault="009C7170"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 xml:space="preserve">4) amatpersona, kura dokumentu parakstījusi; </w:t>
            </w:r>
          </w:p>
          <w:p w14:paraId="4350D844" w14:textId="77777777" w:rsidR="006D2661" w:rsidRDefault="009C7170"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5) statuss, kādā amatpersona dokumentu parakstījusi;</w:t>
            </w:r>
          </w:p>
          <w:p w14:paraId="134E4C84" w14:textId="77777777" w:rsidR="006D2661" w:rsidRDefault="009C7170"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6) uz dokumenta attēlotā zīmoga vai spiedoga teksts</w:t>
            </w:r>
            <w:r w:rsidR="0085379A">
              <w:rPr>
                <w:rFonts w:ascii="Times New Roman" w:hAnsi="Times New Roman" w:cs="Times New Roman"/>
                <w:sz w:val="24"/>
                <w:szCs w:val="24"/>
              </w:rPr>
              <w:t xml:space="preserve">; </w:t>
            </w:r>
          </w:p>
          <w:p w14:paraId="57546D3C" w14:textId="77777777" w:rsidR="006D2661" w:rsidRDefault="0085379A"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 xml:space="preserve">7) valsts, kurā dokuments tiks izmantots; </w:t>
            </w:r>
          </w:p>
          <w:p w14:paraId="21441730" w14:textId="77777777" w:rsidR="00B72AB9" w:rsidRDefault="0085379A" w:rsidP="00B72AB9">
            <w:pPr>
              <w:spacing w:after="0" w:line="240" w:lineRule="auto"/>
              <w:ind w:hanging="30"/>
              <w:jc w:val="both"/>
              <w:rPr>
                <w:rFonts w:ascii="Times New Roman" w:hAnsi="Times New Roman" w:cs="Times New Roman"/>
                <w:sz w:val="24"/>
                <w:szCs w:val="24"/>
              </w:rPr>
            </w:pPr>
            <w:r>
              <w:rPr>
                <w:rFonts w:ascii="Times New Roman" w:hAnsi="Times New Roman" w:cs="Times New Roman"/>
                <w:sz w:val="24"/>
                <w:szCs w:val="24"/>
              </w:rPr>
              <w:t>8) nolūks legalizētā dokumenta izmantošanai ārvalstīs</w:t>
            </w:r>
            <w:r w:rsidR="009C7170">
              <w:rPr>
                <w:rFonts w:ascii="Times New Roman" w:hAnsi="Times New Roman" w:cs="Times New Roman"/>
                <w:sz w:val="24"/>
                <w:szCs w:val="24"/>
              </w:rPr>
              <w:t xml:space="preserve">. </w:t>
            </w:r>
          </w:p>
          <w:p w14:paraId="7177C0DF" w14:textId="4A24188A" w:rsidR="00B72AB9" w:rsidRPr="002E6B19" w:rsidRDefault="00D77175"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10</w:t>
            </w:r>
            <w:r w:rsidR="00B72AB9">
              <w:rPr>
                <w:rFonts w:asciiTheme="majorBidi" w:hAnsiTheme="majorBidi" w:cstheme="majorBidi"/>
                <w:b/>
                <w:sz w:val="24"/>
                <w:szCs w:val="24"/>
              </w:rPr>
              <w:t>.</w:t>
            </w:r>
            <w:r>
              <w:rPr>
                <w:rFonts w:asciiTheme="majorBidi" w:hAnsiTheme="majorBidi" w:cstheme="majorBidi"/>
                <w:b/>
                <w:sz w:val="24"/>
                <w:szCs w:val="24"/>
              </w:rPr>
              <w:t xml:space="preserve"> Personas datu apstrāde legalizācijas procesā</w:t>
            </w:r>
          </w:p>
          <w:p w14:paraId="0E02312E" w14:textId="29D3B8E2" w:rsidR="006D2661" w:rsidRDefault="009C7170" w:rsidP="00B72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arī DLS tiek norādītas ziņas </w:t>
            </w:r>
            <w:r w:rsidR="006D2661">
              <w:rPr>
                <w:rFonts w:ascii="Times New Roman" w:hAnsi="Times New Roman" w:cs="Times New Roman"/>
                <w:sz w:val="24"/>
                <w:szCs w:val="24"/>
              </w:rPr>
              <w:t xml:space="preserve">(personas dati) </w:t>
            </w:r>
            <w:r>
              <w:rPr>
                <w:rFonts w:ascii="Times New Roman" w:hAnsi="Times New Roman" w:cs="Times New Roman"/>
                <w:sz w:val="24"/>
                <w:szCs w:val="24"/>
              </w:rPr>
              <w:t xml:space="preserve">par dokumenta iesniedzēju: </w:t>
            </w:r>
          </w:p>
          <w:p w14:paraId="751DC3B2" w14:textId="77777777" w:rsidR="006D2661" w:rsidRDefault="009C7170"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1) iesniedzēja - fiziskas personas - vārds, uzvārds vai juridiskās personas nosaukums; </w:t>
            </w:r>
          </w:p>
          <w:p w14:paraId="4E0CA1EE" w14:textId="04360376" w:rsidR="006D2661" w:rsidRDefault="009C7170"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2) </w:t>
            </w:r>
            <w:r w:rsidR="004D3E66">
              <w:rPr>
                <w:rFonts w:ascii="Times New Roman" w:hAnsi="Times New Roman" w:cs="Times New Roman"/>
                <w:sz w:val="24"/>
                <w:szCs w:val="24"/>
              </w:rPr>
              <w:t xml:space="preserve">kontakttālrunis un </w:t>
            </w:r>
            <w:r>
              <w:rPr>
                <w:rFonts w:ascii="Times New Roman" w:hAnsi="Times New Roman" w:cs="Times New Roman"/>
                <w:sz w:val="24"/>
                <w:szCs w:val="24"/>
              </w:rPr>
              <w:t xml:space="preserve">deklarētās dzīvesvietas adrese </w:t>
            </w:r>
            <w:r w:rsidR="0085379A">
              <w:rPr>
                <w:rFonts w:ascii="Times New Roman" w:hAnsi="Times New Roman" w:cs="Times New Roman"/>
                <w:sz w:val="24"/>
                <w:szCs w:val="24"/>
              </w:rPr>
              <w:t>vai</w:t>
            </w:r>
            <w:r>
              <w:rPr>
                <w:rFonts w:ascii="Times New Roman" w:hAnsi="Times New Roman" w:cs="Times New Roman"/>
                <w:sz w:val="24"/>
                <w:szCs w:val="24"/>
              </w:rPr>
              <w:t xml:space="preserve"> juridiskām personām - juridiskā adrese</w:t>
            </w:r>
            <w:r w:rsidR="0085379A">
              <w:rPr>
                <w:rFonts w:ascii="Times New Roman" w:hAnsi="Times New Roman" w:cs="Times New Roman"/>
                <w:sz w:val="24"/>
                <w:szCs w:val="24"/>
              </w:rPr>
              <w:t>;</w:t>
            </w:r>
          </w:p>
          <w:p w14:paraId="593056DB" w14:textId="77777777" w:rsidR="006D2661" w:rsidRDefault="0085379A"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4) legalizācijai iesniegto dokumentu skaits</w:t>
            </w:r>
            <w:r w:rsidR="009C7170">
              <w:rPr>
                <w:rFonts w:ascii="Times New Roman" w:hAnsi="Times New Roman" w:cs="Times New Roman"/>
                <w:sz w:val="24"/>
                <w:szCs w:val="24"/>
              </w:rPr>
              <w:t>;</w:t>
            </w:r>
            <w:r>
              <w:rPr>
                <w:rFonts w:ascii="Times New Roman" w:hAnsi="Times New Roman" w:cs="Times New Roman"/>
                <w:sz w:val="24"/>
                <w:szCs w:val="24"/>
              </w:rPr>
              <w:t xml:space="preserve"> </w:t>
            </w:r>
          </w:p>
          <w:p w14:paraId="382A5CC7" w14:textId="5584EB9D" w:rsidR="006D2661" w:rsidRDefault="0085379A"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5) legalizācijai iesniegto dokumentu izskatīšanas laiks (divas stundas vai divas darbdienas).</w:t>
            </w:r>
            <w:r w:rsidR="009C7170">
              <w:rPr>
                <w:rFonts w:ascii="Times New Roman" w:hAnsi="Times New Roman" w:cs="Times New Roman"/>
                <w:sz w:val="24"/>
                <w:szCs w:val="24"/>
              </w:rPr>
              <w:t xml:space="preserve"> </w:t>
            </w:r>
          </w:p>
          <w:p w14:paraId="3A48EEBF" w14:textId="1A5E1D54" w:rsidR="004D3E66" w:rsidRDefault="0097695B"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lastRenderedPageBreak/>
              <w:t xml:space="preserve">Minētie personas dati nepieciešami, lai </w:t>
            </w:r>
            <w:r w:rsidR="004D3E66">
              <w:rPr>
                <w:rFonts w:ascii="Times New Roman" w:hAnsi="Times New Roman" w:cs="Times New Roman"/>
                <w:sz w:val="24"/>
                <w:szCs w:val="24"/>
              </w:rPr>
              <w:t xml:space="preserve">izpildītu </w:t>
            </w:r>
            <w:r w:rsidR="00C72AF8">
              <w:rPr>
                <w:rFonts w:ascii="Times New Roman" w:hAnsi="Times New Roman" w:cs="Times New Roman"/>
                <w:sz w:val="24"/>
                <w:szCs w:val="24"/>
              </w:rPr>
              <w:t>normatīvajos aktos</w:t>
            </w:r>
            <w:r w:rsidR="004D3E66">
              <w:rPr>
                <w:rFonts w:ascii="Times New Roman" w:hAnsi="Times New Roman" w:cs="Times New Roman"/>
                <w:sz w:val="24"/>
                <w:szCs w:val="24"/>
              </w:rPr>
              <w:t xml:space="preserve"> noteikto pienākumu </w:t>
            </w:r>
            <w:r>
              <w:rPr>
                <w:rFonts w:ascii="Times New Roman" w:hAnsi="Times New Roman" w:cs="Times New Roman"/>
                <w:sz w:val="24"/>
                <w:szCs w:val="24"/>
              </w:rPr>
              <w:t>sazināt</w:t>
            </w:r>
            <w:r w:rsidR="00095A19">
              <w:rPr>
                <w:rFonts w:ascii="Times New Roman" w:hAnsi="Times New Roman" w:cs="Times New Roman"/>
                <w:sz w:val="24"/>
                <w:szCs w:val="24"/>
              </w:rPr>
              <w:t>ie</w:t>
            </w:r>
            <w:r>
              <w:rPr>
                <w:rFonts w:ascii="Times New Roman" w:hAnsi="Times New Roman" w:cs="Times New Roman"/>
                <w:sz w:val="24"/>
                <w:szCs w:val="24"/>
              </w:rPr>
              <w:t>s ar iesniedzēju gad</w:t>
            </w:r>
            <w:r w:rsidR="004D3E66">
              <w:rPr>
                <w:rFonts w:ascii="Times New Roman" w:hAnsi="Times New Roman" w:cs="Times New Roman"/>
                <w:sz w:val="24"/>
                <w:szCs w:val="24"/>
              </w:rPr>
              <w:t>ījumā</w:t>
            </w:r>
            <w:r>
              <w:rPr>
                <w:rFonts w:ascii="Times New Roman" w:hAnsi="Times New Roman" w:cs="Times New Roman"/>
                <w:sz w:val="24"/>
                <w:szCs w:val="24"/>
              </w:rPr>
              <w:t xml:space="preserve">, </w:t>
            </w:r>
            <w:r w:rsidR="004D3E66">
              <w:rPr>
                <w:rFonts w:ascii="Times New Roman" w:hAnsi="Times New Roman" w:cs="Times New Roman"/>
                <w:sz w:val="24"/>
                <w:szCs w:val="24"/>
              </w:rPr>
              <w:t>ja:</w:t>
            </w:r>
          </w:p>
          <w:p w14:paraId="1FDDD2E3" w14:textId="30CDC058" w:rsidR="004D3E66" w:rsidRDefault="004D3E66"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1) nepieciešams</w:t>
            </w:r>
            <w:r w:rsidR="0097695B">
              <w:rPr>
                <w:rFonts w:ascii="Times New Roman" w:hAnsi="Times New Roman" w:cs="Times New Roman"/>
                <w:sz w:val="24"/>
                <w:szCs w:val="24"/>
              </w:rPr>
              <w:t xml:space="preserve"> </w:t>
            </w:r>
            <w:r w:rsidR="005C7A4D">
              <w:rPr>
                <w:rFonts w:ascii="Times New Roman" w:hAnsi="Times New Roman" w:cs="Times New Roman"/>
                <w:sz w:val="24"/>
                <w:szCs w:val="24"/>
              </w:rPr>
              <w:t xml:space="preserve">sazināties par legalizācijas procesa virzību (piem., ja ir </w:t>
            </w:r>
            <w:r w:rsidR="0097695B">
              <w:rPr>
                <w:rFonts w:ascii="Times New Roman" w:hAnsi="Times New Roman" w:cs="Times New Roman"/>
                <w:sz w:val="24"/>
                <w:szCs w:val="24"/>
              </w:rPr>
              <w:t>izprasīt</w:t>
            </w:r>
            <w:r w:rsidR="005C7A4D">
              <w:rPr>
                <w:rFonts w:ascii="Times New Roman" w:hAnsi="Times New Roman" w:cs="Times New Roman"/>
                <w:sz w:val="24"/>
                <w:szCs w:val="24"/>
              </w:rPr>
              <w:t>s</w:t>
            </w:r>
            <w:r w:rsidR="0097695B">
              <w:rPr>
                <w:rFonts w:ascii="Times New Roman" w:hAnsi="Times New Roman" w:cs="Times New Roman"/>
                <w:sz w:val="24"/>
                <w:szCs w:val="24"/>
              </w:rPr>
              <w:t xml:space="preserve"> </w:t>
            </w:r>
            <w:r w:rsidR="005C7A4D">
              <w:rPr>
                <w:rFonts w:ascii="Times New Roman" w:hAnsi="Times New Roman" w:cs="Times New Roman"/>
                <w:sz w:val="24"/>
                <w:szCs w:val="24"/>
              </w:rPr>
              <w:t xml:space="preserve">nepieciešamais </w:t>
            </w:r>
            <w:r w:rsidR="0097695B">
              <w:rPr>
                <w:rFonts w:ascii="Times New Roman" w:hAnsi="Times New Roman" w:cs="Times New Roman"/>
                <w:sz w:val="24"/>
                <w:szCs w:val="24"/>
              </w:rPr>
              <w:t>paraksta</w:t>
            </w:r>
            <w:r>
              <w:rPr>
                <w:rFonts w:ascii="Times New Roman" w:hAnsi="Times New Roman" w:cs="Times New Roman"/>
                <w:sz w:val="24"/>
                <w:szCs w:val="24"/>
              </w:rPr>
              <w:t xml:space="preserve"> paraug</w:t>
            </w:r>
            <w:r w:rsidR="005C7A4D">
              <w:rPr>
                <w:rFonts w:ascii="Times New Roman" w:hAnsi="Times New Roman" w:cs="Times New Roman"/>
                <w:sz w:val="24"/>
                <w:szCs w:val="24"/>
              </w:rPr>
              <w:t xml:space="preserve">s un legalizācijas termiņš tiek pagarināts; ja nepieciešams informēt, ka </w:t>
            </w:r>
            <w:r>
              <w:rPr>
                <w:rFonts w:ascii="Times New Roman" w:hAnsi="Times New Roman" w:cs="Times New Roman"/>
                <w:sz w:val="24"/>
                <w:szCs w:val="24"/>
              </w:rPr>
              <w:t>noteiktajā termiņā izprasītais paraksta paraugs nav saņemts vai paraksta paraugs neatbilst parakstam uz legalizācijai iesniegtā dokumenta</w:t>
            </w:r>
            <w:r w:rsidR="005C7A4D">
              <w:rPr>
                <w:rFonts w:ascii="Times New Roman" w:hAnsi="Times New Roman" w:cs="Times New Roman"/>
                <w:sz w:val="24"/>
                <w:szCs w:val="24"/>
              </w:rPr>
              <w:t>), kā arī, ja noteiktajā termiņā ir pieņemts lēmums</w:t>
            </w:r>
            <w:r>
              <w:rPr>
                <w:rFonts w:ascii="Times New Roman" w:hAnsi="Times New Roman" w:cs="Times New Roman"/>
                <w:sz w:val="24"/>
                <w:szCs w:val="24"/>
              </w:rPr>
              <w:t xml:space="preserve"> par atteikumu veikt legalizāciju</w:t>
            </w:r>
            <w:r w:rsidR="005C7A4D">
              <w:rPr>
                <w:rFonts w:ascii="Times New Roman" w:hAnsi="Times New Roman" w:cs="Times New Roman"/>
                <w:sz w:val="24"/>
                <w:szCs w:val="24"/>
              </w:rPr>
              <w:t xml:space="preserve"> – lai izsniegtu personai administratīvo </w:t>
            </w:r>
            <w:r w:rsidR="00911FF5">
              <w:rPr>
                <w:rFonts w:ascii="Times New Roman" w:hAnsi="Times New Roman" w:cs="Times New Roman"/>
                <w:sz w:val="24"/>
                <w:szCs w:val="24"/>
              </w:rPr>
              <w:t>aktu</w:t>
            </w:r>
            <w:r>
              <w:rPr>
                <w:rFonts w:ascii="Times New Roman" w:hAnsi="Times New Roman" w:cs="Times New Roman"/>
                <w:sz w:val="24"/>
                <w:szCs w:val="24"/>
              </w:rPr>
              <w:t>;</w:t>
            </w:r>
          </w:p>
          <w:p w14:paraId="674FD514" w14:textId="319BA4CB" w:rsidR="006D2661" w:rsidRDefault="002E6B19"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2</w:t>
            </w:r>
            <w:r w:rsidR="004D3E66">
              <w:rPr>
                <w:rFonts w:ascii="Times New Roman" w:hAnsi="Times New Roman" w:cs="Times New Roman"/>
                <w:sz w:val="24"/>
                <w:szCs w:val="24"/>
              </w:rPr>
              <w:t xml:space="preserve">) </w:t>
            </w:r>
            <w:r w:rsidR="0097695B">
              <w:rPr>
                <w:rFonts w:ascii="Times New Roman" w:hAnsi="Times New Roman" w:cs="Times New Roman"/>
                <w:sz w:val="24"/>
                <w:szCs w:val="24"/>
              </w:rPr>
              <w:t>izskatot legalizācijai</w:t>
            </w:r>
            <w:r w:rsidR="004D3E66">
              <w:rPr>
                <w:rFonts w:ascii="Times New Roman" w:hAnsi="Times New Roman" w:cs="Times New Roman"/>
                <w:sz w:val="24"/>
                <w:szCs w:val="24"/>
              </w:rPr>
              <w:t xml:space="preserve"> iesniegtos dokumentus, tiek konstatēts, ka iesnieguma veidlapā norādīta nepilnīga vai kļūdaina informācija</w:t>
            </w:r>
            <w:r w:rsidR="000866CE">
              <w:rPr>
                <w:rFonts w:ascii="Times New Roman" w:hAnsi="Times New Roman" w:cs="Times New Roman"/>
                <w:sz w:val="24"/>
                <w:szCs w:val="24"/>
              </w:rPr>
              <w:t>, kā rezultātā nav iespējams saprast iesniedzēja gribu</w:t>
            </w:r>
            <w:r w:rsidR="004D3E66">
              <w:rPr>
                <w:rFonts w:ascii="Times New Roman" w:hAnsi="Times New Roman" w:cs="Times New Roman"/>
                <w:sz w:val="24"/>
                <w:szCs w:val="24"/>
              </w:rPr>
              <w:t>.</w:t>
            </w:r>
          </w:p>
          <w:p w14:paraId="357142B1" w14:textId="3A4BA48E" w:rsidR="002E6B19" w:rsidRDefault="00C72AF8"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Iesniedzot dokumentus legalizācijai, persona </w:t>
            </w:r>
            <w:r w:rsidR="00C53FEB">
              <w:rPr>
                <w:rFonts w:ascii="Times New Roman" w:hAnsi="Times New Roman" w:cs="Times New Roman"/>
                <w:sz w:val="24"/>
                <w:szCs w:val="24"/>
              </w:rPr>
              <w:t xml:space="preserve">dod piekrišanu </w:t>
            </w:r>
            <w:r>
              <w:rPr>
                <w:rFonts w:ascii="Times New Roman" w:hAnsi="Times New Roman" w:cs="Times New Roman"/>
                <w:sz w:val="24"/>
                <w:szCs w:val="24"/>
              </w:rPr>
              <w:t xml:space="preserve">iesnieguma veidlapā </w:t>
            </w:r>
            <w:r w:rsidR="00C53FEB">
              <w:rPr>
                <w:rFonts w:ascii="Times New Roman" w:hAnsi="Times New Roman" w:cs="Times New Roman"/>
                <w:sz w:val="24"/>
                <w:szCs w:val="24"/>
              </w:rPr>
              <w:t>minēto</w:t>
            </w:r>
            <w:r>
              <w:rPr>
                <w:rFonts w:ascii="Times New Roman" w:hAnsi="Times New Roman" w:cs="Times New Roman"/>
                <w:sz w:val="24"/>
                <w:szCs w:val="24"/>
              </w:rPr>
              <w:t xml:space="preserve"> datu </w:t>
            </w:r>
            <w:r w:rsidR="00C53FEB">
              <w:rPr>
                <w:rFonts w:ascii="Times New Roman" w:hAnsi="Times New Roman" w:cs="Times New Roman"/>
                <w:sz w:val="24"/>
                <w:szCs w:val="24"/>
              </w:rPr>
              <w:t xml:space="preserve">(t.sk. personas datu) </w:t>
            </w:r>
            <w:r>
              <w:rPr>
                <w:rFonts w:ascii="Times New Roman" w:hAnsi="Times New Roman" w:cs="Times New Roman"/>
                <w:sz w:val="24"/>
                <w:szCs w:val="24"/>
              </w:rPr>
              <w:t xml:space="preserve">apstrādei, kas nepieciešami legalizācijas procesā. Iesnieguma veidlapa ir neatņemama </w:t>
            </w:r>
            <w:r w:rsidR="00095A19">
              <w:rPr>
                <w:rFonts w:ascii="Times New Roman" w:hAnsi="Times New Roman" w:cs="Times New Roman"/>
                <w:sz w:val="24"/>
                <w:szCs w:val="24"/>
              </w:rPr>
              <w:t xml:space="preserve">publisku </w:t>
            </w:r>
            <w:r>
              <w:rPr>
                <w:rFonts w:ascii="Times New Roman" w:hAnsi="Times New Roman" w:cs="Times New Roman"/>
                <w:sz w:val="24"/>
                <w:szCs w:val="24"/>
              </w:rPr>
              <w:t>dokumentu legalizācijas procesa sastāvdaļa un tajā iekļautās inform</w:t>
            </w:r>
            <w:r w:rsidR="00095A19">
              <w:rPr>
                <w:rFonts w:ascii="Times New Roman" w:hAnsi="Times New Roman" w:cs="Times New Roman"/>
                <w:sz w:val="24"/>
                <w:szCs w:val="24"/>
              </w:rPr>
              <w:t xml:space="preserve">ācijas, t.sk., </w:t>
            </w:r>
            <w:r>
              <w:rPr>
                <w:rFonts w:ascii="Times New Roman" w:hAnsi="Times New Roman" w:cs="Times New Roman"/>
                <w:sz w:val="24"/>
                <w:szCs w:val="24"/>
              </w:rPr>
              <w:t>personas datu</w:t>
            </w:r>
            <w:r w:rsidR="00C720EB">
              <w:rPr>
                <w:rFonts w:ascii="Times New Roman" w:hAnsi="Times New Roman" w:cs="Times New Roman"/>
                <w:sz w:val="24"/>
                <w:szCs w:val="24"/>
              </w:rPr>
              <w:t>,</w:t>
            </w:r>
            <w:r>
              <w:rPr>
                <w:rFonts w:ascii="Times New Roman" w:hAnsi="Times New Roman" w:cs="Times New Roman"/>
                <w:sz w:val="24"/>
                <w:szCs w:val="24"/>
              </w:rPr>
              <w:t xml:space="preserve"> apstr</w:t>
            </w:r>
            <w:r w:rsidR="00095A19">
              <w:rPr>
                <w:rFonts w:ascii="Times New Roman" w:hAnsi="Times New Roman" w:cs="Times New Roman"/>
                <w:sz w:val="24"/>
                <w:szCs w:val="24"/>
              </w:rPr>
              <w:t>āde</w:t>
            </w:r>
            <w:r>
              <w:rPr>
                <w:rFonts w:ascii="Times New Roman" w:hAnsi="Times New Roman" w:cs="Times New Roman"/>
                <w:sz w:val="24"/>
                <w:szCs w:val="24"/>
              </w:rPr>
              <w:t xml:space="preserve"> ir nepieciešama </w:t>
            </w:r>
            <w:r w:rsidR="00C53FEB">
              <w:rPr>
                <w:rFonts w:ascii="Times New Roman" w:hAnsi="Times New Roman" w:cs="Times New Roman"/>
                <w:sz w:val="24"/>
                <w:szCs w:val="24"/>
              </w:rPr>
              <w:t>likumdevēja deleģētā uzdevuma izpildei, ko veic Ārlietu ministrija.</w:t>
            </w:r>
            <w:r>
              <w:rPr>
                <w:rFonts w:ascii="Times New Roman" w:hAnsi="Times New Roman" w:cs="Times New Roman"/>
                <w:sz w:val="24"/>
                <w:szCs w:val="24"/>
              </w:rPr>
              <w:t xml:space="preserve"> </w:t>
            </w:r>
            <w:r w:rsidR="004A13EB">
              <w:rPr>
                <w:rFonts w:ascii="Times New Roman" w:hAnsi="Times New Roman" w:cs="Times New Roman"/>
                <w:sz w:val="24"/>
                <w:szCs w:val="24"/>
              </w:rPr>
              <w:t>Ārlietu ministrija p</w:t>
            </w:r>
            <w:r w:rsidR="00303862">
              <w:rPr>
                <w:rFonts w:ascii="Times New Roman" w:hAnsi="Times New Roman" w:cs="Times New Roman"/>
                <w:sz w:val="24"/>
                <w:szCs w:val="24"/>
              </w:rPr>
              <w:t>ersonas datu apstrādi un uzglabāšanu</w:t>
            </w:r>
            <w:r w:rsidR="004A13EB">
              <w:rPr>
                <w:rFonts w:ascii="Times New Roman" w:hAnsi="Times New Roman" w:cs="Times New Roman"/>
                <w:sz w:val="24"/>
                <w:szCs w:val="24"/>
              </w:rPr>
              <w:t xml:space="preserve"> veic saskaņā ar</w:t>
            </w:r>
            <w:r w:rsidR="00303862">
              <w:rPr>
                <w:rFonts w:ascii="Times New Roman" w:hAnsi="Times New Roman" w:cs="Times New Roman"/>
                <w:sz w:val="24"/>
                <w:szCs w:val="24"/>
              </w:rPr>
              <w:t xml:space="preserve"> </w:t>
            </w:r>
            <w:r w:rsidR="000866CE">
              <w:rPr>
                <w:rFonts w:ascii="Times New Roman" w:hAnsi="Times New Roman" w:cs="Times New Roman"/>
                <w:sz w:val="24"/>
                <w:szCs w:val="24"/>
              </w:rPr>
              <w:t>normatīvo</w:t>
            </w:r>
            <w:r w:rsidR="00303862">
              <w:rPr>
                <w:rFonts w:ascii="Times New Roman" w:hAnsi="Times New Roman" w:cs="Times New Roman"/>
                <w:sz w:val="24"/>
                <w:szCs w:val="24"/>
              </w:rPr>
              <w:t xml:space="preserve"> aktu prasībām </w:t>
            </w:r>
            <w:r w:rsidR="00C53FEB" w:rsidRPr="00C53FEB">
              <w:rPr>
                <w:rFonts w:ascii="Times New Roman" w:hAnsi="Times New Roman" w:cs="Times New Roman"/>
                <w:sz w:val="24"/>
                <w:szCs w:val="24"/>
              </w:rPr>
              <w:t>(</w:t>
            </w:r>
            <w:r w:rsidR="00C53FEB" w:rsidRPr="00D7065F">
              <w:rPr>
                <w:rFonts w:ascii="Times New Roman" w:hAnsi="Times New Roman" w:cs="Times New Roman"/>
                <w:sz w:val="24"/>
                <w:szCs w:val="24"/>
              </w:rPr>
              <w:t>Fizisko personu datu apstrādes likuma 25.</w:t>
            </w:r>
            <w:r w:rsidR="00DA5963" w:rsidRPr="00D7065F">
              <w:rPr>
                <w:rFonts w:ascii="Times New Roman" w:hAnsi="Times New Roman" w:cs="Times New Roman"/>
                <w:sz w:val="24"/>
                <w:szCs w:val="24"/>
              </w:rPr>
              <w:t> </w:t>
            </w:r>
            <w:r w:rsidR="00C53FEB" w:rsidRPr="00D7065F">
              <w:rPr>
                <w:rFonts w:ascii="Times New Roman" w:hAnsi="Times New Roman" w:cs="Times New Roman"/>
                <w:sz w:val="24"/>
                <w:szCs w:val="24"/>
              </w:rPr>
              <w:t xml:space="preserve">panta pirmā daļa </w:t>
            </w:r>
            <w:r w:rsidR="00EA2E02" w:rsidRPr="00D7065F">
              <w:rPr>
                <w:rFonts w:ascii="Times New Roman" w:hAnsi="Times New Roman" w:cs="Times New Roman"/>
                <w:sz w:val="24"/>
                <w:szCs w:val="24"/>
              </w:rPr>
              <w:t xml:space="preserve">un trešā daļa, </w:t>
            </w:r>
            <w:r w:rsidR="00C53FEB" w:rsidRPr="00D7065F">
              <w:rPr>
                <w:rFonts w:ascii="Times New Roman" w:hAnsi="Times New Roman" w:cs="Times New Roman"/>
                <w:sz w:val="24"/>
                <w:szCs w:val="24"/>
              </w:rPr>
              <w:t xml:space="preserve">un Eiropas Parlamenta un Padomes 2016. gada 27. aprīļa regulas (ES) 2016/679 par fizisku personu aizsardzību attiecībā uz personas datu apstrādi un šādu datu brīvu apriti un ar ko atceļ direktīvu </w:t>
            </w:r>
            <w:hyperlink r:id="rId8" w:tgtFrame="_blank" w:history="1">
              <w:r w:rsidR="00C53FEB" w:rsidRPr="00D7065F">
                <w:rPr>
                  <w:rFonts w:ascii="Times New Roman" w:hAnsi="Times New Roman" w:cs="Times New Roman"/>
                  <w:sz w:val="24"/>
                  <w:szCs w:val="24"/>
                </w:rPr>
                <w:t>95/46/EK</w:t>
              </w:r>
            </w:hyperlink>
            <w:r w:rsidR="00C53FEB" w:rsidRPr="00D7065F">
              <w:rPr>
                <w:rFonts w:ascii="Times New Roman" w:hAnsi="Times New Roman" w:cs="Times New Roman"/>
                <w:sz w:val="24"/>
                <w:szCs w:val="24"/>
              </w:rPr>
              <w:t xml:space="preserve"> (Vispārīgā datu aizsardzības regula) 6. panta pirmās daļas “e</w:t>
            </w:r>
            <w:r w:rsidR="00C53FEB" w:rsidRPr="00C53FEB">
              <w:rPr>
                <w:rFonts w:ascii="Times New Roman" w:hAnsi="Times New Roman" w:cs="Times New Roman"/>
                <w:sz w:val="24"/>
                <w:szCs w:val="24"/>
              </w:rPr>
              <w:t>” apak</w:t>
            </w:r>
            <w:r w:rsidR="00095A19" w:rsidRPr="00095A19">
              <w:rPr>
                <w:rFonts w:ascii="Times New Roman" w:hAnsi="Times New Roman" w:cs="Times New Roman"/>
                <w:sz w:val="24"/>
                <w:szCs w:val="24"/>
              </w:rPr>
              <w:t>špunkts</w:t>
            </w:r>
            <w:r w:rsidR="004A13EB">
              <w:rPr>
                <w:rFonts w:ascii="Times New Roman" w:hAnsi="Times New Roman" w:cs="Times New Roman"/>
                <w:sz w:val="24"/>
                <w:szCs w:val="24"/>
              </w:rPr>
              <w:t>)</w:t>
            </w:r>
            <w:r w:rsidR="00303862">
              <w:rPr>
                <w:rFonts w:ascii="Times New Roman" w:hAnsi="Times New Roman" w:cs="Times New Roman"/>
                <w:sz w:val="24"/>
                <w:szCs w:val="24"/>
              </w:rPr>
              <w:t xml:space="preserve">. </w:t>
            </w:r>
            <w:r w:rsidR="00C720EB">
              <w:rPr>
                <w:rFonts w:ascii="Times New Roman" w:hAnsi="Times New Roman" w:cs="Times New Roman"/>
                <w:sz w:val="24"/>
                <w:szCs w:val="24"/>
              </w:rPr>
              <w:t>Ņemot vērā, ka legalizācijas procesā tiek apstrādāti personas dati, šī elektroniskā datu bāze nav publiski pieejama.</w:t>
            </w:r>
            <w:r w:rsidR="009C65B6">
              <w:rPr>
                <w:rFonts w:ascii="Times New Roman" w:hAnsi="Times New Roman" w:cs="Times New Roman"/>
                <w:sz w:val="24"/>
                <w:szCs w:val="24"/>
              </w:rPr>
              <w:t xml:space="preserve"> </w:t>
            </w:r>
          </w:p>
          <w:p w14:paraId="1B0A66E2" w14:textId="2281B6FB" w:rsidR="00B72AB9" w:rsidRPr="002E6B19" w:rsidRDefault="00B72AB9"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w:t>
            </w:r>
            <w:r w:rsidR="00D77175">
              <w:rPr>
                <w:rFonts w:asciiTheme="majorBidi" w:hAnsiTheme="majorBidi" w:cstheme="majorBidi"/>
                <w:b/>
                <w:sz w:val="24"/>
                <w:szCs w:val="24"/>
              </w:rPr>
              <w:t>1</w:t>
            </w:r>
            <w:r>
              <w:rPr>
                <w:rFonts w:asciiTheme="majorBidi" w:hAnsiTheme="majorBidi" w:cstheme="majorBidi"/>
                <w:b/>
                <w:sz w:val="24"/>
                <w:szCs w:val="24"/>
              </w:rPr>
              <w:t>.</w:t>
            </w:r>
            <w:r w:rsidR="00D77175">
              <w:rPr>
                <w:rFonts w:asciiTheme="majorBidi" w:hAnsiTheme="majorBidi" w:cstheme="majorBidi"/>
                <w:b/>
                <w:sz w:val="24"/>
                <w:szCs w:val="24"/>
              </w:rPr>
              <w:t xml:space="preserve"> Informācijas sniegšana par legalizēto dokumentu</w:t>
            </w:r>
          </w:p>
          <w:p w14:paraId="203AB8BF" w14:textId="6031142C" w:rsidR="00DD1B98" w:rsidRDefault="00303862"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Gadījumā, ja r</w:t>
            </w:r>
            <w:r w:rsidR="00A77475">
              <w:rPr>
                <w:rFonts w:ascii="Times New Roman" w:hAnsi="Times New Roman" w:cs="Times New Roman"/>
                <w:sz w:val="24"/>
                <w:szCs w:val="24"/>
              </w:rPr>
              <w:t>odas</w:t>
            </w:r>
            <w:r>
              <w:rPr>
                <w:rFonts w:ascii="Times New Roman" w:hAnsi="Times New Roman" w:cs="Times New Roman"/>
                <w:sz w:val="24"/>
                <w:szCs w:val="24"/>
              </w:rPr>
              <w:t xml:space="preserve"> šaubas par kāda dokumenta legalizācijas īstumu, persona vai institūcija ar motivētu iesniegumu var vērsties Konsulārajā departamentā vai pārstāvniecībā ar lūgumu apstiprināt vai noliegt veiktās dokumenta legalizācijas īstumu</w:t>
            </w:r>
            <w:r w:rsidR="009C65B6">
              <w:rPr>
                <w:rFonts w:ascii="Times New Roman" w:hAnsi="Times New Roman" w:cs="Times New Roman"/>
                <w:sz w:val="24"/>
                <w:szCs w:val="24"/>
              </w:rPr>
              <w:t>.</w:t>
            </w:r>
            <w:r>
              <w:rPr>
                <w:rFonts w:ascii="Times New Roman" w:hAnsi="Times New Roman" w:cs="Times New Roman"/>
                <w:sz w:val="24"/>
                <w:szCs w:val="24"/>
              </w:rPr>
              <w:t xml:space="preserve"> </w:t>
            </w:r>
            <w:r w:rsidR="009C65B6">
              <w:rPr>
                <w:rFonts w:ascii="Times New Roman" w:hAnsi="Times New Roman" w:cs="Times New Roman"/>
                <w:sz w:val="24"/>
                <w:szCs w:val="24"/>
              </w:rPr>
              <w:t xml:space="preserve">Ārlietu ministrija sniedz trešajām personām informāciju no DLS par dokumentu legalizāciju. Tā var tikt sniegta vienīgi attiecībā uz legalizācijai iesniegto dokumentu un legalizācijas faktu, nevis par personu, kas ir iesniegusi dokumentu legalizācijai. Informācija par personu, kas ir iesniegusi dokumentu legalizācijai, var tikt sniegta vienīgi pastāvot konkrētiem šādu personas datu apstrādi pamatojošiem nosacījumiem (piem., </w:t>
            </w:r>
            <w:r w:rsidR="009C65B6">
              <w:rPr>
                <w:rFonts w:ascii="Times New Roman" w:hAnsi="Times New Roman" w:cs="Times New Roman"/>
                <w:sz w:val="24"/>
                <w:szCs w:val="24"/>
              </w:rPr>
              <w:lastRenderedPageBreak/>
              <w:t xml:space="preserve">tiesībsargājošam iestādēm uz to pamatota lūguma pamata). </w:t>
            </w:r>
          </w:p>
          <w:p w14:paraId="0A672783" w14:textId="13E19FC5" w:rsidR="00B72AB9" w:rsidRPr="002E6B19" w:rsidRDefault="00B72AB9"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w:t>
            </w:r>
            <w:r w:rsidR="00D77175">
              <w:rPr>
                <w:rFonts w:asciiTheme="majorBidi" w:hAnsiTheme="majorBidi" w:cstheme="majorBidi"/>
                <w:b/>
                <w:sz w:val="24"/>
                <w:szCs w:val="24"/>
              </w:rPr>
              <w:t>2</w:t>
            </w:r>
            <w:r>
              <w:rPr>
                <w:rFonts w:asciiTheme="majorBidi" w:hAnsiTheme="majorBidi" w:cstheme="majorBidi"/>
                <w:b/>
                <w:sz w:val="24"/>
                <w:szCs w:val="24"/>
              </w:rPr>
              <w:t>.</w:t>
            </w:r>
            <w:r w:rsidR="00D77175">
              <w:rPr>
                <w:rFonts w:asciiTheme="majorBidi" w:hAnsiTheme="majorBidi" w:cstheme="majorBidi"/>
                <w:b/>
                <w:sz w:val="24"/>
                <w:szCs w:val="24"/>
              </w:rPr>
              <w:t xml:space="preserve"> Valsts nodeva par dokumenta legalizāciju</w:t>
            </w:r>
          </w:p>
          <w:p w14:paraId="0E23915F" w14:textId="6E7F4556" w:rsidR="00A77475" w:rsidRPr="007D5929" w:rsidRDefault="00A77475" w:rsidP="002E6B19">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Valsts nodeva par </w:t>
            </w:r>
            <w:r w:rsidR="006A3F9B">
              <w:rPr>
                <w:rFonts w:ascii="Times New Roman" w:hAnsi="Times New Roman" w:cs="Times New Roman"/>
                <w:sz w:val="24"/>
                <w:szCs w:val="24"/>
              </w:rPr>
              <w:t>publiska dokumenta legalizāciju</w:t>
            </w:r>
            <w:r>
              <w:rPr>
                <w:rFonts w:ascii="Times New Roman" w:hAnsi="Times New Roman" w:cs="Times New Roman"/>
                <w:sz w:val="24"/>
                <w:szCs w:val="24"/>
              </w:rPr>
              <w:t xml:space="preserve"> </w:t>
            </w:r>
            <w:r w:rsidR="007D5929">
              <w:rPr>
                <w:rFonts w:ascii="Times New Roman" w:hAnsi="Times New Roman" w:cs="Times New Roman"/>
                <w:sz w:val="24"/>
                <w:szCs w:val="24"/>
              </w:rPr>
              <w:t>saglabājas līdzšinējā</w:t>
            </w:r>
            <w:r>
              <w:rPr>
                <w:rFonts w:ascii="Times New Roman" w:hAnsi="Times New Roman" w:cs="Times New Roman"/>
                <w:sz w:val="24"/>
                <w:szCs w:val="24"/>
              </w:rPr>
              <w:t xml:space="preserve">: 15.00 </w:t>
            </w:r>
            <w:proofErr w:type="spellStart"/>
            <w:r w:rsidRPr="00A77475">
              <w:rPr>
                <w:rFonts w:ascii="Times New Roman" w:hAnsi="Times New Roman" w:cs="Times New Roman"/>
                <w:i/>
                <w:sz w:val="24"/>
                <w:szCs w:val="24"/>
              </w:rPr>
              <w:t>euro</w:t>
            </w:r>
            <w:proofErr w:type="spellEnd"/>
            <w:r>
              <w:rPr>
                <w:rFonts w:ascii="Times New Roman" w:hAnsi="Times New Roman" w:cs="Times New Roman"/>
                <w:sz w:val="24"/>
                <w:szCs w:val="24"/>
              </w:rPr>
              <w:t xml:space="preserve"> – divu darbdienu laikā un 30.00 </w:t>
            </w:r>
            <w:proofErr w:type="spellStart"/>
            <w:r w:rsidRPr="00A77475">
              <w:rPr>
                <w:rFonts w:ascii="Times New Roman" w:hAnsi="Times New Roman" w:cs="Times New Roman"/>
                <w:i/>
                <w:sz w:val="24"/>
                <w:szCs w:val="24"/>
              </w:rPr>
              <w:t>euro</w:t>
            </w:r>
            <w:proofErr w:type="spellEnd"/>
            <w:r>
              <w:rPr>
                <w:rFonts w:ascii="Times New Roman" w:hAnsi="Times New Roman" w:cs="Times New Roman"/>
                <w:sz w:val="24"/>
                <w:szCs w:val="24"/>
              </w:rPr>
              <w:t xml:space="preserve"> – divu stundu laikā. Noteikumu projekts paredz, ka valsts nodeva </w:t>
            </w:r>
            <w:r w:rsidRPr="007D5929">
              <w:rPr>
                <w:rFonts w:ascii="Times New Roman" w:hAnsi="Times New Roman" w:cs="Times New Roman"/>
                <w:sz w:val="24"/>
                <w:szCs w:val="24"/>
              </w:rPr>
              <w:t xml:space="preserve">maksājama Konsulārajā departamentā vai pārstāvniecībā saskaņā ar </w:t>
            </w:r>
            <w:r w:rsidR="00BA03A6">
              <w:rPr>
                <w:rFonts w:ascii="Times New Roman" w:hAnsi="Times New Roman" w:cs="Times New Roman"/>
                <w:sz w:val="24"/>
                <w:szCs w:val="24"/>
              </w:rPr>
              <w:t xml:space="preserve">KPKPL </w:t>
            </w:r>
            <w:r w:rsidRPr="007D5929">
              <w:rPr>
                <w:rFonts w:ascii="Times New Roman" w:hAnsi="Times New Roman" w:cs="Times New Roman"/>
                <w:sz w:val="24"/>
                <w:szCs w:val="24"/>
              </w:rPr>
              <w:t>un</w:t>
            </w:r>
            <w:r w:rsidR="0085379A">
              <w:rPr>
                <w:rFonts w:ascii="Times New Roman" w:hAnsi="Times New Roman" w:cs="Times New Roman"/>
                <w:sz w:val="24"/>
                <w:szCs w:val="24"/>
              </w:rPr>
              <w:t xml:space="preserve"> Ministru kabineta</w:t>
            </w:r>
            <w:r w:rsidRPr="007D5929">
              <w:rPr>
                <w:rFonts w:ascii="Times New Roman" w:hAnsi="Times New Roman" w:cs="Times New Roman"/>
                <w:sz w:val="24"/>
                <w:szCs w:val="24"/>
              </w:rPr>
              <w:t xml:space="preserve"> </w:t>
            </w:r>
            <w:r w:rsidR="00675A4E" w:rsidRPr="007D5929">
              <w:rPr>
                <w:rFonts w:ascii="Times New Roman" w:hAnsi="Times New Roman" w:cs="Times New Roman"/>
                <w:sz w:val="24"/>
                <w:szCs w:val="24"/>
              </w:rPr>
              <w:t>2018.</w:t>
            </w:r>
            <w:r w:rsidR="00655E41" w:rsidRPr="007D5929">
              <w:rPr>
                <w:rFonts w:ascii="Times New Roman" w:hAnsi="Times New Roman" w:cs="Times New Roman"/>
                <w:sz w:val="24"/>
                <w:szCs w:val="24"/>
              </w:rPr>
              <w:t xml:space="preserve"> gada 21. novembra</w:t>
            </w:r>
            <w:r w:rsidR="00675A4E" w:rsidRPr="007D5929">
              <w:rPr>
                <w:rFonts w:ascii="Times New Roman" w:hAnsi="Times New Roman" w:cs="Times New Roman"/>
                <w:sz w:val="24"/>
                <w:szCs w:val="24"/>
              </w:rPr>
              <w:t xml:space="preserve"> noteikumos Nr. </w:t>
            </w:r>
            <w:r w:rsidR="00861591">
              <w:rPr>
                <w:rFonts w:ascii="Times New Roman" w:hAnsi="Times New Roman" w:cs="Times New Roman"/>
                <w:sz w:val="24"/>
                <w:szCs w:val="24"/>
              </w:rPr>
              <w:t xml:space="preserve">707 </w:t>
            </w:r>
            <w:r w:rsidR="00675A4E" w:rsidRPr="007D5929">
              <w:rPr>
                <w:rFonts w:ascii="Times New Roman" w:hAnsi="Times New Roman" w:cs="Times New Roman"/>
                <w:sz w:val="24"/>
                <w:szCs w:val="24"/>
              </w:rPr>
              <w:t>“</w:t>
            </w:r>
            <w:r w:rsidR="00675A4E" w:rsidRPr="007D5929">
              <w:rPr>
                <w:rFonts w:ascii="Times New Roman" w:hAnsi="Times New Roman" w:cs="Times New Roman"/>
                <w:bCs/>
                <w:sz w:val="24"/>
                <w:szCs w:val="24"/>
              </w:rPr>
              <w:t>Ārlietu ministrijas konsulārās atlīdzības cenrādis un kārtība, kādā tiek iekasēta konsulārā atlīdzība un valsts nodevas” noteikt</w:t>
            </w:r>
            <w:r w:rsidR="007D5929" w:rsidRPr="007D5929">
              <w:rPr>
                <w:rFonts w:ascii="Times New Roman" w:hAnsi="Times New Roman" w:cs="Times New Roman"/>
                <w:bCs/>
                <w:sz w:val="24"/>
                <w:szCs w:val="24"/>
              </w:rPr>
              <w:t>o</w:t>
            </w:r>
            <w:r w:rsidR="00675A4E" w:rsidRPr="007D5929">
              <w:rPr>
                <w:rFonts w:ascii="Times New Roman" w:hAnsi="Times New Roman" w:cs="Times New Roman"/>
                <w:bCs/>
                <w:sz w:val="24"/>
                <w:szCs w:val="24"/>
              </w:rPr>
              <w:t>.</w:t>
            </w:r>
          </w:p>
          <w:p w14:paraId="7DF6AD03" w14:textId="0B014417" w:rsidR="00675A4E" w:rsidRDefault="00675A4E" w:rsidP="002E6B19">
            <w:pPr>
              <w:spacing w:after="0" w:line="240" w:lineRule="auto"/>
              <w:ind w:firstLine="510"/>
              <w:jc w:val="both"/>
              <w:rPr>
                <w:rFonts w:ascii="Times New Roman" w:hAnsi="Times New Roman" w:cs="Times New Roman"/>
                <w:sz w:val="24"/>
                <w:szCs w:val="24"/>
              </w:rPr>
            </w:pPr>
            <w:r w:rsidRPr="007D5929">
              <w:rPr>
                <w:rFonts w:ascii="Times New Roman" w:hAnsi="Times New Roman" w:cs="Times New Roman"/>
                <w:sz w:val="24"/>
                <w:szCs w:val="24"/>
              </w:rPr>
              <w:t xml:space="preserve">Noteikumu projekts paredz, ka dokumenta legalizācijas atteikuma </w:t>
            </w:r>
            <w:r w:rsidRPr="00764445">
              <w:rPr>
                <w:rFonts w:ascii="Times New Roman" w:hAnsi="Times New Roman" w:cs="Times New Roman"/>
                <w:sz w:val="24"/>
                <w:szCs w:val="24"/>
              </w:rPr>
              <w:t xml:space="preserve">gadījumā </w:t>
            </w:r>
            <w:r w:rsidR="00BA03A6" w:rsidRPr="00764445">
              <w:rPr>
                <w:rFonts w:ascii="Times New Roman" w:hAnsi="Times New Roman" w:cs="Times New Roman"/>
                <w:sz w:val="24"/>
                <w:szCs w:val="24"/>
              </w:rPr>
              <w:t>(1</w:t>
            </w:r>
            <w:r w:rsidR="00861591" w:rsidRPr="00764445">
              <w:rPr>
                <w:rFonts w:ascii="Times New Roman" w:hAnsi="Times New Roman" w:cs="Times New Roman"/>
                <w:sz w:val="24"/>
                <w:szCs w:val="24"/>
              </w:rPr>
              <w:t>4</w:t>
            </w:r>
            <w:r w:rsidR="00BA03A6" w:rsidRPr="00764445">
              <w:rPr>
                <w:rFonts w:ascii="Times New Roman" w:hAnsi="Times New Roman" w:cs="Times New Roman"/>
                <w:sz w:val="24"/>
                <w:szCs w:val="24"/>
              </w:rPr>
              <w:t>.p.)</w:t>
            </w:r>
            <w:r w:rsidR="00BA03A6">
              <w:rPr>
                <w:rFonts w:ascii="Times New Roman" w:hAnsi="Times New Roman" w:cs="Times New Roman"/>
                <w:sz w:val="24"/>
                <w:szCs w:val="24"/>
              </w:rPr>
              <w:t xml:space="preserve"> </w:t>
            </w:r>
            <w:r w:rsidR="00EF6B91" w:rsidRPr="007D5929">
              <w:rPr>
                <w:rFonts w:ascii="Times New Roman" w:hAnsi="Times New Roman" w:cs="Times New Roman"/>
                <w:sz w:val="24"/>
                <w:szCs w:val="24"/>
              </w:rPr>
              <w:t>un</w:t>
            </w:r>
            <w:r w:rsidRPr="007D5929">
              <w:rPr>
                <w:rFonts w:ascii="Times New Roman" w:hAnsi="Times New Roman" w:cs="Times New Roman"/>
                <w:sz w:val="24"/>
                <w:szCs w:val="24"/>
              </w:rPr>
              <w:t xml:space="preserve"> </w:t>
            </w:r>
            <w:r w:rsidR="00DC209A" w:rsidRPr="007D5929">
              <w:rPr>
                <w:rFonts w:ascii="Times New Roman" w:hAnsi="Times New Roman" w:cs="Times New Roman"/>
                <w:sz w:val="24"/>
                <w:szCs w:val="24"/>
              </w:rPr>
              <w:t xml:space="preserve">konstatējot </w:t>
            </w:r>
            <w:r w:rsidR="00861591" w:rsidRPr="00764445">
              <w:rPr>
                <w:rFonts w:ascii="Times New Roman" w:hAnsi="Times New Roman" w:cs="Times New Roman"/>
                <w:sz w:val="24"/>
                <w:szCs w:val="24"/>
              </w:rPr>
              <w:t>13</w:t>
            </w:r>
            <w:r w:rsidR="00880C70" w:rsidRPr="00764445">
              <w:rPr>
                <w:rFonts w:ascii="Times New Roman" w:hAnsi="Times New Roman" w:cs="Times New Roman"/>
                <w:sz w:val="24"/>
                <w:szCs w:val="24"/>
              </w:rPr>
              <w:t>.</w:t>
            </w:r>
            <w:r w:rsidR="00EF6B91" w:rsidRPr="00764445">
              <w:rPr>
                <w:rFonts w:ascii="Times New Roman" w:hAnsi="Times New Roman" w:cs="Times New Roman"/>
                <w:sz w:val="24"/>
                <w:szCs w:val="24"/>
              </w:rPr>
              <w:t>p</w:t>
            </w:r>
            <w:r w:rsidR="00BA03A6" w:rsidRPr="00764445">
              <w:rPr>
                <w:rFonts w:ascii="Times New Roman" w:hAnsi="Times New Roman" w:cs="Times New Roman"/>
                <w:sz w:val="24"/>
                <w:szCs w:val="24"/>
              </w:rPr>
              <w:t>.</w:t>
            </w:r>
            <w:r w:rsidR="00EF6B91" w:rsidRPr="007D5929">
              <w:rPr>
                <w:rFonts w:ascii="Times New Roman" w:hAnsi="Times New Roman" w:cs="Times New Roman"/>
                <w:sz w:val="24"/>
                <w:szCs w:val="24"/>
              </w:rPr>
              <w:t xml:space="preserve"> minētos </w:t>
            </w:r>
            <w:r w:rsidR="00DC209A" w:rsidRPr="007D5929">
              <w:rPr>
                <w:rFonts w:ascii="Times New Roman" w:hAnsi="Times New Roman" w:cs="Times New Roman"/>
                <w:sz w:val="24"/>
                <w:szCs w:val="24"/>
              </w:rPr>
              <w:t>apstākļus,</w:t>
            </w:r>
            <w:r w:rsidR="00EF6B91" w:rsidRPr="007D5929">
              <w:rPr>
                <w:rFonts w:ascii="Times New Roman" w:hAnsi="Times New Roman" w:cs="Times New Roman"/>
                <w:sz w:val="24"/>
                <w:szCs w:val="24"/>
              </w:rPr>
              <w:t xml:space="preserve"> </w:t>
            </w:r>
            <w:r w:rsidRPr="007D5929">
              <w:rPr>
                <w:rFonts w:ascii="Times New Roman" w:hAnsi="Times New Roman" w:cs="Times New Roman"/>
                <w:sz w:val="24"/>
                <w:szCs w:val="24"/>
              </w:rPr>
              <w:t xml:space="preserve">valsts nodevu </w:t>
            </w:r>
            <w:r w:rsidR="007D5929">
              <w:rPr>
                <w:rFonts w:ascii="Times New Roman" w:hAnsi="Times New Roman" w:cs="Times New Roman"/>
                <w:sz w:val="24"/>
                <w:szCs w:val="24"/>
              </w:rPr>
              <w:t xml:space="preserve">vai tās daļu </w:t>
            </w:r>
            <w:r w:rsidR="00DC209A" w:rsidRPr="007D5929">
              <w:rPr>
                <w:rFonts w:ascii="Times New Roman" w:hAnsi="Times New Roman" w:cs="Times New Roman"/>
                <w:sz w:val="24"/>
                <w:szCs w:val="24"/>
              </w:rPr>
              <w:t xml:space="preserve">iesniedzējam </w:t>
            </w:r>
            <w:r w:rsidRPr="007D5929">
              <w:rPr>
                <w:rFonts w:ascii="Times New Roman" w:hAnsi="Times New Roman" w:cs="Times New Roman"/>
                <w:sz w:val="24"/>
                <w:szCs w:val="24"/>
              </w:rPr>
              <w:t xml:space="preserve">neatmaksā. </w:t>
            </w:r>
            <w:r w:rsidR="00EF6B91" w:rsidRPr="007D5929">
              <w:rPr>
                <w:rFonts w:ascii="Times New Roman" w:hAnsi="Times New Roman" w:cs="Times New Roman"/>
                <w:sz w:val="24"/>
                <w:szCs w:val="24"/>
              </w:rPr>
              <w:t xml:space="preserve">Tādējādi, ja </w:t>
            </w:r>
            <w:r w:rsidR="00566FEE" w:rsidRPr="007D5929">
              <w:rPr>
                <w:rFonts w:ascii="Times New Roman" w:hAnsi="Times New Roman" w:cs="Times New Roman"/>
                <w:sz w:val="24"/>
                <w:szCs w:val="24"/>
              </w:rPr>
              <w:t>iesniedzējs</w:t>
            </w:r>
            <w:r w:rsidR="00EF6B91" w:rsidRPr="007D5929">
              <w:rPr>
                <w:rFonts w:ascii="Times New Roman" w:hAnsi="Times New Roman" w:cs="Times New Roman"/>
                <w:sz w:val="24"/>
                <w:szCs w:val="24"/>
              </w:rPr>
              <w:t xml:space="preserve"> samaksāji</w:t>
            </w:r>
            <w:r w:rsidR="00566FEE" w:rsidRPr="007D5929">
              <w:rPr>
                <w:rFonts w:ascii="Times New Roman" w:hAnsi="Times New Roman" w:cs="Times New Roman"/>
                <w:sz w:val="24"/>
                <w:szCs w:val="24"/>
              </w:rPr>
              <w:t>s</w:t>
            </w:r>
            <w:r w:rsidR="00EF6B91" w:rsidRPr="007D5929">
              <w:rPr>
                <w:rFonts w:ascii="Times New Roman" w:hAnsi="Times New Roman" w:cs="Times New Roman"/>
                <w:sz w:val="24"/>
                <w:szCs w:val="24"/>
              </w:rPr>
              <w:t xml:space="preserve"> valsts nodevu par dokumenta </w:t>
            </w:r>
            <w:r w:rsidR="006A3F9B">
              <w:rPr>
                <w:rFonts w:ascii="Times New Roman" w:hAnsi="Times New Roman" w:cs="Times New Roman"/>
                <w:sz w:val="24"/>
                <w:szCs w:val="24"/>
              </w:rPr>
              <w:t>legalizēšanu</w:t>
            </w:r>
            <w:r w:rsidR="006A3F9B" w:rsidRPr="007D5929">
              <w:rPr>
                <w:rFonts w:ascii="Times New Roman" w:hAnsi="Times New Roman" w:cs="Times New Roman"/>
                <w:sz w:val="24"/>
                <w:szCs w:val="24"/>
              </w:rPr>
              <w:t xml:space="preserve"> </w:t>
            </w:r>
            <w:r w:rsidR="00EF6B91" w:rsidRPr="007D5929">
              <w:rPr>
                <w:rFonts w:ascii="Times New Roman" w:hAnsi="Times New Roman" w:cs="Times New Roman"/>
                <w:sz w:val="24"/>
                <w:szCs w:val="24"/>
              </w:rPr>
              <w:t xml:space="preserve">divu stundu laikā </w:t>
            </w:r>
            <w:r w:rsidR="00EF6B91">
              <w:rPr>
                <w:rFonts w:ascii="Times New Roman" w:hAnsi="Times New Roman" w:cs="Times New Roman"/>
                <w:sz w:val="24"/>
                <w:szCs w:val="24"/>
              </w:rPr>
              <w:t>vai divu darb</w:t>
            </w:r>
            <w:r w:rsidR="00DC209A">
              <w:rPr>
                <w:rFonts w:ascii="Times New Roman" w:hAnsi="Times New Roman" w:cs="Times New Roman"/>
                <w:sz w:val="24"/>
                <w:szCs w:val="24"/>
              </w:rPr>
              <w:t>d</w:t>
            </w:r>
            <w:r w:rsidR="00EF6B91">
              <w:rPr>
                <w:rFonts w:ascii="Times New Roman" w:hAnsi="Times New Roman" w:cs="Times New Roman"/>
                <w:sz w:val="24"/>
                <w:szCs w:val="24"/>
              </w:rPr>
              <w:t>ienu laikā</w:t>
            </w:r>
            <w:r w:rsidR="00DC209A">
              <w:rPr>
                <w:rFonts w:ascii="Times New Roman" w:hAnsi="Times New Roman" w:cs="Times New Roman"/>
                <w:sz w:val="24"/>
                <w:szCs w:val="24"/>
              </w:rPr>
              <w:t xml:space="preserve">, </w:t>
            </w:r>
            <w:r w:rsidR="00566FEE">
              <w:rPr>
                <w:rFonts w:ascii="Times New Roman" w:hAnsi="Times New Roman" w:cs="Times New Roman"/>
                <w:sz w:val="24"/>
                <w:szCs w:val="24"/>
              </w:rPr>
              <w:t>bet</w:t>
            </w:r>
            <w:r w:rsidR="00DC209A">
              <w:rPr>
                <w:rFonts w:ascii="Times New Roman" w:hAnsi="Times New Roman" w:cs="Times New Roman"/>
                <w:sz w:val="24"/>
                <w:szCs w:val="24"/>
              </w:rPr>
              <w:t xml:space="preserve"> Ārlietu ministrijas rīcībā nav konkrētās amatpersonas paraksta </w:t>
            </w:r>
            <w:r w:rsidR="00F51E31">
              <w:rPr>
                <w:rFonts w:ascii="Times New Roman" w:hAnsi="Times New Roman" w:cs="Times New Roman"/>
                <w:sz w:val="24"/>
                <w:szCs w:val="24"/>
              </w:rPr>
              <w:t xml:space="preserve">parauga vai </w:t>
            </w:r>
            <w:r w:rsidR="00F51E31" w:rsidRPr="00F51E31">
              <w:rPr>
                <w:rFonts w:ascii="Times New Roman" w:hAnsi="Times New Roman" w:cs="Times New Roman"/>
                <w:sz w:val="24"/>
                <w:szCs w:val="24"/>
              </w:rPr>
              <w:t>ir nepieciešama paraksta īstuma papildus pārbaude</w:t>
            </w:r>
            <w:r w:rsidR="00566FEE">
              <w:rPr>
                <w:rFonts w:ascii="Times New Roman" w:hAnsi="Times New Roman" w:cs="Times New Roman"/>
                <w:sz w:val="24"/>
                <w:szCs w:val="24"/>
              </w:rPr>
              <w:t>,</w:t>
            </w:r>
            <w:r w:rsidR="00DC209A">
              <w:rPr>
                <w:rFonts w:ascii="Times New Roman" w:hAnsi="Times New Roman" w:cs="Times New Roman"/>
                <w:sz w:val="24"/>
                <w:szCs w:val="24"/>
              </w:rPr>
              <w:t xml:space="preserve"> </w:t>
            </w:r>
            <w:r w:rsidR="00566FEE">
              <w:rPr>
                <w:rFonts w:ascii="Times New Roman" w:hAnsi="Times New Roman" w:cs="Times New Roman"/>
                <w:sz w:val="24"/>
                <w:szCs w:val="24"/>
              </w:rPr>
              <w:t xml:space="preserve">iesniedzējam nav tiesību prasīt </w:t>
            </w:r>
            <w:r w:rsidR="007D5929">
              <w:rPr>
                <w:rFonts w:ascii="Times New Roman" w:hAnsi="Times New Roman" w:cs="Times New Roman"/>
                <w:sz w:val="24"/>
                <w:szCs w:val="24"/>
              </w:rPr>
              <w:t xml:space="preserve">viņam </w:t>
            </w:r>
            <w:r w:rsidR="00566FEE">
              <w:rPr>
                <w:rFonts w:ascii="Times New Roman" w:hAnsi="Times New Roman" w:cs="Times New Roman"/>
                <w:sz w:val="24"/>
                <w:szCs w:val="24"/>
              </w:rPr>
              <w:t xml:space="preserve">atgriezt samaksāto </w:t>
            </w:r>
            <w:r w:rsidR="00DC209A">
              <w:rPr>
                <w:rFonts w:ascii="Times New Roman" w:hAnsi="Times New Roman" w:cs="Times New Roman"/>
                <w:sz w:val="24"/>
                <w:szCs w:val="24"/>
              </w:rPr>
              <w:t>valsts nodev</w:t>
            </w:r>
            <w:r w:rsidR="00566FEE">
              <w:rPr>
                <w:rFonts w:ascii="Times New Roman" w:hAnsi="Times New Roman" w:cs="Times New Roman"/>
                <w:sz w:val="24"/>
                <w:szCs w:val="24"/>
              </w:rPr>
              <w:t>u</w:t>
            </w:r>
            <w:r w:rsidR="00DC209A">
              <w:rPr>
                <w:rFonts w:ascii="Times New Roman" w:hAnsi="Times New Roman" w:cs="Times New Roman"/>
                <w:sz w:val="24"/>
                <w:szCs w:val="24"/>
              </w:rPr>
              <w:t xml:space="preserve"> vai tās da</w:t>
            </w:r>
            <w:r w:rsidR="00566FEE">
              <w:rPr>
                <w:rFonts w:ascii="Times New Roman" w:hAnsi="Times New Roman" w:cs="Times New Roman"/>
                <w:sz w:val="24"/>
                <w:szCs w:val="24"/>
              </w:rPr>
              <w:t>ļu</w:t>
            </w:r>
            <w:r w:rsidR="00DC209A">
              <w:rPr>
                <w:rFonts w:ascii="Times New Roman" w:hAnsi="Times New Roman" w:cs="Times New Roman"/>
                <w:sz w:val="24"/>
                <w:szCs w:val="24"/>
              </w:rPr>
              <w:t xml:space="preserve"> </w:t>
            </w:r>
            <w:r w:rsidR="00566FEE">
              <w:rPr>
                <w:rFonts w:ascii="Times New Roman" w:hAnsi="Times New Roman" w:cs="Times New Roman"/>
                <w:sz w:val="24"/>
                <w:szCs w:val="24"/>
              </w:rPr>
              <w:t>tā</w:t>
            </w:r>
            <w:r w:rsidR="00DC209A">
              <w:rPr>
                <w:rFonts w:ascii="Times New Roman" w:hAnsi="Times New Roman" w:cs="Times New Roman"/>
                <w:sz w:val="24"/>
                <w:szCs w:val="24"/>
              </w:rPr>
              <w:t xml:space="preserve">dēļ, ka </w:t>
            </w:r>
            <w:r w:rsidR="00566FEE">
              <w:rPr>
                <w:rFonts w:ascii="Times New Roman" w:hAnsi="Times New Roman" w:cs="Times New Roman"/>
                <w:sz w:val="24"/>
                <w:szCs w:val="24"/>
              </w:rPr>
              <w:t xml:space="preserve">legalizācijas termiņš ieilgst paraksta parauga izprasīšanas </w:t>
            </w:r>
            <w:r w:rsidR="0085379A">
              <w:rPr>
                <w:rFonts w:ascii="Times New Roman" w:hAnsi="Times New Roman" w:cs="Times New Roman"/>
                <w:sz w:val="24"/>
                <w:szCs w:val="24"/>
              </w:rPr>
              <w:t xml:space="preserve">vai papildus pārbaužu </w:t>
            </w:r>
            <w:r w:rsidR="00566FEE">
              <w:rPr>
                <w:rFonts w:ascii="Times New Roman" w:hAnsi="Times New Roman" w:cs="Times New Roman"/>
                <w:sz w:val="24"/>
                <w:szCs w:val="24"/>
              </w:rPr>
              <w:t>dēļ.</w:t>
            </w:r>
            <w:r w:rsidR="00DC209A">
              <w:rPr>
                <w:rFonts w:ascii="Times New Roman" w:hAnsi="Times New Roman" w:cs="Times New Roman"/>
                <w:sz w:val="24"/>
                <w:szCs w:val="24"/>
              </w:rPr>
              <w:t xml:space="preserve"> </w:t>
            </w:r>
          </w:p>
          <w:p w14:paraId="4A5CE9F3" w14:textId="08E0B7EA" w:rsidR="00B72AB9" w:rsidRPr="002E6B19" w:rsidRDefault="00D77175" w:rsidP="00B72AB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13</w:t>
            </w:r>
            <w:r w:rsidR="00B72AB9">
              <w:rPr>
                <w:rFonts w:asciiTheme="majorBidi" w:hAnsiTheme="majorBidi" w:cstheme="majorBidi"/>
                <w:b/>
                <w:sz w:val="24"/>
                <w:szCs w:val="24"/>
              </w:rPr>
              <w:t>.</w:t>
            </w:r>
            <w:r>
              <w:rPr>
                <w:rFonts w:asciiTheme="majorBidi" w:hAnsiTheme="majorBidi" w:cstheme="majorBidi"/>
                <w:b/>
                <w:sz w:val="24"/>
                <w:szCs w:val="24"/>
              </w:rPr>
              <w:t xml:space="preserve"> Bezmaksas konsultācijas par dokumentu legalizāciju</w:t>
            </w:r>
          </w:p>
          <w:p w14:paraId="0293CC1B" w14:textId="2609A582" w:rsidR="0036056F" w:rsidRPr="00502552" w:rsidRDefault="008F509B" w:rsidP="008F509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Personas </w:t>
            </w:r>
            <w:r w:rsidR="00566FEE">
              <w:rPr>
                <w:rFonts w:ascii="Times New Roman" w:hAnsi="Times New Roman" w:cs="Times New Roman"/>
                <w:sz w:val="24"/>
                <w:szCs w:val="24"/>
              </w:rPr>
              <w:t xml:space="preserve">departamentā un pārstāvniecībā </w:t>
            </w:r>
            <w:r>
              <w:rPr>
                <w:rFonts w:ascii="Times New Roman" w:hAnsi="Times New Roman" w:cs="Times New Roman"/>
                <w:sz w:val="24"/>
                <w:szCs w:val="24"/>
              </w:rPr>
              <w:t xml:space="preserve">var saņemt konsultāciju </w:t>
            </w:r>
            <w:r w:rsidR="00566FEE">
              <w:rPr>
                <w:rFonts w:ascii="Times New Roman" w:hAnsi="Times New Roman" w:cs="Times New Roman"/>
                <w:sz w:val="24"/>
                <w:szCs w:val="24"/>
              </w:rPr>
              <w:t>par legalizācijai iesniedzamo dokumentu noformēšanu un legalizācijas procesu</w:t>
            </w:r>
            <w:r w:rsidR="001573FA">
              <w:rPr>
                <w:rFonts w:ascii="Times New Roman" w:hAnsi="Times New Roman" w:cs="Times New Roman"/>
                <w:sz w:val="24"/>
                <w:szCs w:val="24"/>
              </w:rPr>
              <w:t xml:space="preserve">, t.sk. </w:t>
            </w:r>
            <w:r>
              <w:rPr>
                <w:rFonts w:ascii="Times New Roman" w:hAnsi="Times New Roman" w:cs="Times New Roman"/>
                <w:sz w:val="24"/>
                <w:szCs w:val="24"/>
              </w:rPr>
              <w:t xml:space="preserve">persona </w:t>
            </w:r>
            <w:r w:rsidR="001573FA">
              <w:rPr>
                <w:rFonts w:ascii="Times New Roman" w:hAnsi="Times New Roman" w:cs="Times New Roman"/>
                <w:sz w:val="24"/>
                <w:szCs w:val="24"/>
              </w:rPr>
              <w:t xml:space="preserve">iespēju robežās </w:t>
            </w:r>
            <w:r>
              <w:rPr>
                <w:rFonts w:ascii="Times New Roman" w:hAnsi="Times New Roman" w:cs="Times New Roman"/>
                <w:sz w:val="24"/>
                <w:szCs w:val="24"/>
              </w:rPr>
              <w:t>tiek informēta</w:t>
            </w:r>
            <w:r w:rsidR="001573FA">
              <w:rPr>
                <w:rFonts w:ascii="Times New Roman" w:hAnsi="Times New Roman" w:cs="Times New Roman"/>
                <w:sz w:val="24"/>
                <w:szCs w:val="24"/>
              </w:rPr>
              <w:t xml:space="preserve"> par to, vai Ārlietu ministrijas rīcībā ir attiecīgais paraksta paraugs</w:t>
            </w:r>
            <w:r w:rsidR="00566FEE">
              <w:rPr>
                <w:rFonts w:ascii="Times New Roman" w:hAnsi="Times New Roman" w:cs="Times New Roman"/>
                <w:sz w:val="24"/>
                <w:szCs w:val="24"/>
              </w:rPr>
              <w:t xml:space="preserve">. </w:t>
            </w:r>
            <w:r w:rsidR="001573FA">
              <w:rPr>
                <w:rFonts w:ascii="Times New Roman" w:hAnsi="Times New Roman" w:cs="Times New Roman"/>
                <w:sz w:val="24"/>
                <w:szCs w:val="24"/>
              </w:rPr>
              <w:t>Ja persona, saņemot šādu informāciju</w:t>
            </w:r>
            <w:r>
              <w:rPr>
                <w:rFonts w:ascii="Times New Roman" w:hAnsi="Times New Roman" w:cs="Times New Roman"/>
                <w:sz w:val="24"/>
                <w:szCs w:val="24"/>
              </w:rPr>
              <w:t>,</w:t>
            </w:r>
            <w:r w:rsidR="001573FA">
              <w:rPr>
                <w:rFonts w:ascii="Times New Roman" w:hAnsi="Times New Roman" w:cs="Times New Roman"/>
                <w:sz w:val="24"/>
                <w:szCs w:val="24"/>
              </w:rPr>
              <w:t xml:space="preserve"> lemj dokumentu legalizācijai neiesniegt, </w:t>
            </w:r>
            <w:r>
              <w:rPr>
                <w:rFonts w:ascii="Times New Roman" w:hAnsi="Times New Roman" w:cs="Times New Roman"/>
                <w:sz w:val="24"/>
                <w:szCs w:val="24"/>
              </w:rPr>
              <w:t>šāda konsultācija</w:t>
            </w:r>
            <w:r w:rsidR="001573FA">
              <w:rPr>
                <w:rFonts w:ascii="Times New Roman" w:hAnsi="Times New Roman" w:cs="Times New Roman"/>
                <w:sz w:val="24"/>
                <w:szCs w:val="24"/>
              </w:rPr>
              <w:t xml:space="preserve"> nav uzskatām</w:t>
            </w:r>
            <w:r>
              <w:rPr>
                <w:rFonts w:ascii="Times New Roman" w:hAnsi="Times New Roman" w:cs="Times New Roman"/>
                <w:sz w:val="24"/>
                <w:szCs w:val="24"/>
              </w:rPr>
              <w:t>a</w:t>
            </w:r>
            <w:r w:rsidR="001573FA">
              <w:rPr>
                <w:rFonts w:ascii="Times New Roman" w:hAnsi="Times New Roman" w:cs="Times New Roman"/>
                <w:sz w:val="24"/>
                <w:szCs w:val="24"/>
              </w:rPr>
              <w:t xml:space="preserve"> par legalizācijas atteikumu. </w:t>
            </w:r>
            <w:r w:rsidR="00566FEE">
              <w:rPr>
                <w:rFonts w:ascii="Times New Roman" w:hAnsi="Times New Roman" w:cs="Times New Roman"/>
                <w:sz w:val="24"/>
                <w:szCs w:val="24"/>
              </w:rPr>
              <w:t xml:space="preserve">Šīs konsultācijas ir bezmaksas un nav uzskatāmas par lēmumu Administratīvā procesa likuma (turpmāk – APL) </w:t>
            </w:r>
            <w:r w:rsidR="008A127D">
              <w:rPr>
                <w:rFonts w:ascii="Times New Roman" w:hAnsi="Times New Roman" w:cs="Times New Roman"/>
                <w:sz w:val="24"/>
                <w:szCs w:val="24"/>
              </w:rPr>
              <w:t>izpratnē</w:t>
            </w:r>
            <w:r w:rsidR="00566FEE">
              <w:rPr>
                <w:rFonts w:ascii="Times New Roman" w:hAnsi="Times New Roman" w:cs="Times New Roman"/>
                <w:sz w:val="24"/>
                <w:szCs w:val="24"/>
              </w:rPr>
              <w:t xml:space="preserve">. </w:t>
            </w:r>
            <w:r w:rsidR="00275E5C">
              <w:rPr>
                <w:rFonts w:ascii="Times New Roman" w:hAnsi="Times New Roman" w:cs="Times New Roman"/>
                <w:sz w:val="24"/>
                <w:szCs w:val="24"/>
              </w:rPr>
              <w:t>J</w:t>
            </w:r>
            <w:r w:rsidR="00566FEE">
              <w:rPr>
                <w:rFonts w:ascii="Times New Roman" w:hAnsi="Times New Roman" w:cs="Times New Roman"/>
                <w:sz w:val="24"/>
                <w:szCs w:val="24"/>
              </w:rPr>
              <w:t xml:space="preserve">a persona iesniedz legalizācijai tādu dokumentu, kura </w:t>
            </w:r>
            <w:r w:rsidR="00BA03A6">
              <w:rPr>
                <w:rFonts w:ascii="Times New Roman" w:hAnsi="Times New Roman" w:cs="Times New Roman"/>
                <w:sz w:val="24"/>
                <w:szCs w:val="24"/>
              </w:rPr>
              <w:t xml:space="preserve">izskatīšanas termiņš ir jāpagarina vai kura </w:t>
            </w:r>
            <w:r w:rsidR="00566FEE">
              <w:rPr>
                <w:rFonts w:ascii="Times New Roman" w:hAnsi="Times New Roman" w:cs="Times New Roman"/>
                <w:sz w:val="24"/>
                <w:szCs w:val="24"/>
              </w:rPr>
              <w:t>legalizācija ir atsakāma, tiek uzsākts administratīvais process iestādē APL noteiktajā kārtīb</w:t>
            </w:r>
            <w:r w:rsidR="00275E5C">
              <w:rPr>
                <w:rFonts w:ascii="Times New Roman" w:hAnsi="Times New Roman" w:cs="Times New Roman"/>
                <w:sz w:val="24"/>
                <w:szCs w:val="24"/>
              </w:rPr>
              <w:t>ā</w:t>
            </w:r>
            <w:r w:rsidR="00861591">
              <w:rPr>
                <w:rFonts w:ascii="Times New Roman" w:hAnsi="Times New Roman" w:cs="Times New Roman"/>
                <w:sz w:val="24"/>
                <w:szCs w:val="24"/>
              </w:rPr>
              <w:t xml:space="preserve"> (</w:t>
            </w:r>
            <w:r w:rsidR="00764445" w:rsidRPr="00764445">
              <w:rPr>
                <w:rFonts w:ascii="Times New Roman" w:hAnsi="Times New Roman" w:cs="Times New Roman"/>
                <w:sz w:val="24"/>
                <w:szCs w:val="24"/>
              </w:rPr>
              <w:t>13., 14</w:t>
            </w:r>
            <w:r w:rsidR="00861591" w:rsidRPr="00764445">
              <w:rPr>
                <w:rFonts w:ascii="Times New Roman" w:hAnsi="Times New Roman" w:cs="Times New Roman"/>
                <w:sz w:val="24"/>
                <w:szCs w:val="24"/>
              </w:rPr>
              <w:t>.p</w:t>
            </w:r>
            <w:r w:rsidR="00861591">
              <w:rPr>
                <w:rFonts w:ascii="Times New Roman" w:hAnsi="Times New Roman" w:cs="Times New Roman"/>
                <w:sz w:val="24"/>
                <w:szCs w:val="24"/>
              </w:rPr>
              <w:t>)</w:t>
            </w:r>
            <w:r w:rsidR="00566FEE">
              <w:rPr>
                <w:rFonts w:ascii="Times New Roman" w:hAnsi="Times New Roman" w:cs="Times New Roman"/>
                <w:sz w:val="24"/>
                <w:szCs w:val="24"/>
              </w:rPr>
              <w:t>.</w:t>
            </w:r>
          </w:p>
        </w:tc>
      </w:tr>
      <w:tr w:rsidR="00502552" w:rsidRPr="00502552" w14:paraId="4364C4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4B66EC" w14:textId="040C556F"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1B837A3"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33B4220" w14:textId="77777777" w:rsidR="000F3663" w:rsidRPr="00502552" w:rsidRDefault="000F3663" w:rsidP="00341A24">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Ārlietu min</w:t>
            </w:r>
            <w:r w:rsidR="008F5425" w:rsidRPr="00502552">
              <w:rPr>
                <w:rFonts w:ascii="Times New Roman" w:eastAsia="Times New Roman" w:hAnsi="Times New Roman" w:cs="Times New Roman"/>
                <w:iCs/>
                <w:sz w:val="24"/>
                <w:szCs w:val="24"/>
                <w:lang w:eastAsia="lv-LV"/>
              </w:rPr>
              <w:t>istrija</w:t>
            </w:r>
          </w:p>
        </w:tc>
      </w:tr>
      <w:tr w:rsidR="00502552" w:rsidRPr="00502552" w14:paraId="4EF0F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829D6"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EC9A5F2"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F01F64" w14:textId="44170892" w:rsidR="00E5323B" w:rsidRPr="00502552" w:rsidRDefault="000F3663"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Nav</w:t>
            </w:r>
          </w:p>
        </w:tc>
      </w:tr>
    </w:tbl>
    <w:p w14:paraId="0D465303"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552" w:rsidRPr="00502552" w14:paraId="25A715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EB4446" w14:textId="77777777" w:rsidR="00467CAD" w:rsidRPr="00502552" w:rsidRDefault="00E5323B" w:rsidP="00E5323B">
            <w:pPr>
              <w:spacing w:after="0" w:line="240" w:lineRule="auto"/>
              <w:rPr>
                <w:rFonts w:ascii="Times New Roman" w:eastAsia="Times New Roman" w:hAnsi="Times New Roman" w:cs="Times New Roman"/>
                <w:b/>
                <w:bCs/>
                <w:iCs/>
                <w:sz w:val="24"/>
                <w:szCs w:val="24"/>
                <w:lang w:eastAsia="lv-LV"/>
              </w:rPr>
            </w:pPr>
            <w:r w:rsidRPr="0050255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02552" w:rsidRPr="00502552" w14:paraId="152ED7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C3648"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1EB2E4B"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65BA752" w14:textId="2954CF62" w:rsidR="00E5323B" w:rsidRPr="00502552" w:rsidRDefault="00275E5C" w:rsidP="00C337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w:t>
            </w:r>
            <w:r w:rsidR="00C337C6">
              <w:rPr>
                <w:rFonts w:ascii="Times New Roman" w:eastAsia="Times New Roman" w:hAnsi="Times New Roman" w:cs="Times New Roman"/>
                <w:iCs/>
                <w:sz w:val="24"/>
                <w:szCs w:val="24"/>
                <w:lang w:eastAsia="lv-LV"/>
              </w:rPr>
              <w:t xml:space="preserve">un ārvalstu </w:t>
            </w:r>
            <w:r>
              <w:rPr>
                <w:rFonts w:ascii="Times New Roman" w:eastAsia="Times New Roman" w:hAnsi="Times New Roman" w:cs="Times New Roman"/>
                <w:iCs/>
                <w:sz w:val="24"/>
                <w:szCs w:val="24"/>
                <w:lang w:eastAsia="lv-LV"/>
              </w:rPr>
              <w:t xml:space="preserve">fiziskās un juridiskās personas, kuras plāno Latvijā izsniegtus dokumentus izmantot </w:t>
            </w:r>
            <w:r w:rsidR="00817868">
              <w:rPr>
                <w:rFonts w:ascii="Times New Roman" w:eastAsia="Times New Roman" w:hAnsi="Times New Roman" w:cs="Times New Roman"/>
                <w:iCs/>
                <w:sz w:val="24"/>
                <w:szCs w:val="24"/>
                <w:lang w:eastAsia="lv-LV"/>
              </w:rPr>
              <w:t>ār</w:t>
            </w:r>
            <w:r>
              <w:rPr>
                <w:rFonts w:ascii="Times New Roman" w:eastAsia="Times New Roman" w:hAnsi="Times New Roman" w:cs="Times New Roman"/>
                <w:iCs/>
                <w:sz w:val="24"/>
                <w:szCs w:val="24"/>
                <w:lang w:eastAsia="lv-LV"/>
              </w:rPr>
              <w:t xml:space="preserve">valstīs, kuras nav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Pr>
                <w:rFonts w:ascii="Times New Roman" w:eastAsia="Times New Roman" w:hAnsi="Times New Roman" w:cs="Times New Roman"/>
                <w:iCs/>
                <w:sz w:val="24"/>
                <w:szCs w:val="24"/>
                <w:lang w:eastAsia="lv-LV"/>
              </w:rPr>
              <w:t>konvencijas dalībvalstis</w:t>
            </w:r>
            <w:r w:rsidR="0081786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ārvalstu, kuras nav </w:t>
            </w:r>
            <w:proofErr w:type="spellStart"/>
            <w:r w:rsidR="009E40C3">
              <w:rPr>
                <w:rFonts w:asciiTheme="majorBidi" w:hAnsiTheme="majorBidi" w:cstheme="majorBidi"/>
                <w:i/>
                <w:iCs/>
                <w:sz w:val="24"/>
                <w:szCs w:val="24"/>
              </w:rPr>
              <w:t>a</w:t>
            </w:r>
            <w:r w:rsidR="009E40C3" w:rsidRPr="00C758E1">
              <w:rPr>
                <w:rFonts w:asciiTheme="majorBidi" w:hAnsiTheme="majorBidi" w:cstheme="majorBidi"/>
                <w:i/>
                <w:iCs/>
                <w:sz w:val="24"/>
                <w:szCs w:val="24"/>
              </w:rPr>
              <w:t>postille</w:t>
            </w:r>
            <w:proofErr w:type="spellEnd"/>
            <w:r w:rsidR="009E40C3">
              <w:rPr>
                <w:rFonts w:asciiTheme="majorBidi" w:hAnsiTheme="majorBidi" w:cstheme="majorBidi"/>
                <w:sz w:val="24"/>
                <w:szCs w:val="24"/>
              </w:rPr>
              <w:t xml:space="preserve"> </w:t>
            </w:r>
            <w:r>
              <w:rPr>
                <w:rFonts w:ascii="Times New Roman" w:eastAsia="Times New Roman" w:hAnsi="Times New Roman" w:cs="Times New Roman"/>
                <w:iCs/>
                <w:sz w:val="24"/>
                <w:szCs w:val="24"/>
                <w:lang w:eastAsia="lv-LV"/>
              </w:rPr>
              <w:t>konvencijas dalībvalstis, izsniegtos dokumentus izmantot Latvijā</w:t>
            </w:r>
            <w:r w:rsidR="00C337C6">
              <w:rPr>
                <w:rFonts w:ascii="Times New Roman" w:eastAsia="Times New Roman" w:hAnsi="Times New Roman" w:cs="Times New Roman"/>
                <w:iCs/>
                <w:sz w:val="24"/>
                <w:szCs w:val="24"/>
                <w:lang w:eastAsia="lv-LV"/>
              </w:rPr>
              <w:t>.</w:t>
            </w:r>
          </w:p>
        </w:tc>
      </w:tr>
      <w:tr w:rsidR="00502552" w:rsidRPr="00502552" w14:paraId="2C9541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1B5841"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1586D6"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1E295AF" w14:textId="77777777" w:rsidR="00E5323B" w:rsidRPr="00502552" w:rsidRDefault="0087661C" w:rsidP="002C59D0">
            <w:pPr>
              <w:spacing w:after="0" w:line="240" w:lineRule="auto"/>
              <w:jc w:val="both"/>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Projekts </w:t>
            </w:r>
            <w:r w:rsidR="0069709C" w:rsidRPr="00502552">
              <w:rPr>
                <w:rFonts w:ascii="Times New Roman" w:eastAsia="Times New Roman" w:hAnsi="Times New Roman" w:cs="Times New Roman"/>
                <w:iCs/>
                <w:sz w:val="24"/>
                <w:szCs w:val="24"/>
                <w:lang w:eastAsia="lv-LV"/>
              </w:rPr>
              <w:t>nerada ietekmi uz tautsaimniecību un administratīvo slogu.</w:t>
            </w:r>
          </w:p>
        </w:tc>
      </w:tr>
      <w:tr w:rsidR="00502552" w:rsidRPr="00502552" w14:paraId="486DF8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FFA18B"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E558F8"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92E528" w14:textId="77777777" w:rsidR="00454CEF" w:rsidRPr="00502552" w:rsidRDefault="0087661C" w:rsidP="006F3CC0">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Projekts </w:t>
            </w:r>
            <w:r w:rsidR="000D55A3" w:rsidRPr="00502552">
              <w:rPr>
                <w:rFonts w:ascii="Times New Roman" w:eastAsia="Times New Roman" w:hAnsi="Times New Roman" w:cs="Times New Roman"/>
                <w:iCs/>
                <w:sz w:val="24"/>
                <w:szCs w:val="24"/>
                <w:lang w:eastAsia="lv-LV"/>
              </w:rPr>
              <w:t>nerada ietekmi uz administratīvām izmaksām.</w:t>
            </w:r>
          </w:p>
        </w:tc>
      </w:tr>
      <w:tr w:rsidR="00502552" w:rsidRPr="00502552" w14:paraId="127541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EF0FC4"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3CA1A1"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1165A6" w14:textId="77777777" w:rsidR="00E5323B" w:rsidRPr="00502552" w:rsidRDefault="0087661C" w:rsidP="00C10A83">
            <w:pPr>
              <w:spacing w:after="0" w:line="240" w:lineRule="auto"/>
              <w:jc w:val="both"/>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Projekts</w:t>
            </w:r>
            <w:r w:rsidR="0085096D">
              <w:rPr>
                <w:rFonts w:ascii="Times New Roman" w:eastAsia="Times New Roman" w:hAnsi="Times New Roman" w:cs="Times New Roman"/>
                <w:iCs/>
                <w:sz w:val="24"/>
                <w:szCs w:val="24"/>
                <w:lang w:eastAsia="lv-LV"/>
              </w:rPr>
              <w:t xml:space="preserve"> </w:t>
            </w:r>
            <w:r w:rsidR="0069709C" w:rsidRPr="00502552">
              <w:rPr>
                <w:rFonts w:ascii="Times New Roman" w:eastAsia="Times New Roman" w:hAnsi="Times New Roman" w:cs="Times New Roman"/>
                <w:iCs/>
                <w:sz w:val="24"/>
                <w:szCs w:val="24"/>
                <w:lang w:eastAsia="lv-LV"/>
              </w:rPr>
              <w:t>nerada ietekmi uz atbilstības izmaksām.</w:t>
            </w:r>
          </w:p>
        </w:tc>
      </w:tr>
      <w:tr w:rsidR="00502552" w:rsidRPr="00502552" w14:paraId="0DFB6F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6A3A2"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7A04063"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D2FB31" w14:textId="61A90CCD" w:rsidR="00E5323B" w:rsidRPr="00502552" w:rsidRDefault="0069709C"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Nav</w:t>
            </w:r>
          </w:p>
        </w:tc>
      </w:tr>
    </w:tbl>
    <w:p w14:paraId="0201AADF"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552" w:rsidRPr="00502552" w14:paraId="779228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4E356" w14:textId="77777777" w:rsidR="00467CAD" w:rsidRPr="00502552" w:rsidRDefault="00E5323B" w:rsidP="00E5323B">
            <w:pPr>
              <w:spacing w:after="0" w:line="240" w:lineRule="auto"/>
              <w:rPr>
                <w:rFonts w:ascii="Times New Roman" w:eastAsia="Times New Roman" w:hAnsi="Times New Roman" w:cs="Times New Roman"/>
                <w:b/>
                <w:bCs/>
                <w:iCs/>
                <w:sz w:val="24"/>
                <w:szCs w:val="24"/>
                <w:lang w:eastAsia="lv-LV"/>
              </w:rPr>
            </w:pPr>
            <w:r w:rsidRPr="00502552">
              <w:rPr>
                <w:rFonts w:ascii="Times New Roman" w:eastAsia="Times New Roman" w:hAnsi="Times New Roman" w:cs="Times New Roman"/>
                <w:b/>
                <w:bCs/>
                <w:iCs/>
                <w:sz w:val="24"/>
                <w:szCs w:val="24"/>
                <w:lang w:eastAsia="lv-LV"/>
              </w:rPr>
              <w:t>III. Tiesību akta projekta ietekme uz valsts budžetu un pašvaldību budžetiem</w:t>
            </w:r>
          </w:p>
        </w:tc>
      </w:tr>
      <w:tr w:rsidR="00502552" w:rsidRPr="00502552" w14:paraId="7274A631" w14:textId="77777777" w:rsidTr="00AA005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D1BE6DE" w14:textId="77777777" w:rsidR="00AA0053" w:rsidRPr="00502552" w:rsidRDefault="0087661C" w:rsidP="0087661C">
            <w:pPr>
              <w:spacing w:after="0" w:line="240" w:lineRule="auto"/>
              <w:jc w:val="center"/>
              <w:rPr>
                <w:rFonts w:ascii="Times New Roman" w:eastAsia="Times New Roman" w:hAnsi="Times New Roman" w:cs="Times New Roman"/>
                <w:iCs/>
                <w:sz w:val="24"/>
                <w:szCs w:val="24"/>
                <w:lang w:eastAsia="lv-LV"/>
              </w:rPr>
            </w:pPr>
            <w:r w:rsidRPr="00502552">
              <w:rPr>
                <w:rFonts w:ascii="Times New Roman" w:hAnsi="Times New Roman" w:cs="Times New Roman"/>
                <w:sz w:val="24"/>
                <w:szCs w:val="24"/>
              </w:rPr>
              <w:t>Projekts šo jomu neskar.</w:t>
            </w:r>
          </w:p>
        </w:tc>
      </w:tr>
    </w:tbl>
    <w:p w14:paraId="001893F3"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552" w:rsidRPr="00502552" w14:paraId="2B38B0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0855A" w14:textId="02395ED5" w:rsidR="00361BA5" w:rsidRDefault="00E5323B" w:rsidP="00E5323B">
            <w:pPr>
              <w:spacing w:after="0" w:line="240" w:lineRule="auto"/>
              <w:rPr>
                <w:rFonts w:ascii="Times New Roman" w:eastAsia="Times New Roman" w:hAnsi="Times New Roman" w:cs="Times New Roman"/>
                <w:b/>
                <w:bCs/>
                <w:iCs/>
                <w:sz w:val="24"/>
                <w:szCs w:val="24"/>
                <w:lang w:eastAsia="lv-LV"/>
              </w:rPr>
            </w:pPr>
            <w:r w:rsidRPr="00777C1E">
              <w:rPr>
                <w:rFonts w:ascii="Times New Roman" w:eastAsia="Times New Roman" w:hAnsi="Times New Roman" w:cs="Times New Roman"/>
                <w:b/>
                <w:bCs/>
                <w:iCs/>
                <w:sz w:val="24"/>
                <w:szCs w:val="24"/>
                <w:lang w:eastAsia="lv-LV"/>
              </w:rPr>
              <w:t>IV. Tiesību akta projekta ietekme uz spēkā esošo tiesību normu sistēmu</w:t>
            </w:r>
          </w:p>
          <w:p w14:paraId="6DF7C5C0" w14:textId="77777777" w:rsidR="00467CAD" w:rsidRPr="00361BA5" w:rsidRDefault="00467CAD" w:rsidP="00361BA5">
            <w:pPr>
              <w:rPr>
                <w:rFonts w:ascii="Times New Roman" w:eastAsia="Times New Roman" w:hAnsi="Times New Roman" w:cs="Times New Roman"/>
                <w:sz w:val="24"/>
                <w:szCs w:val="24"/>
                <w:lang w:eastAsia="lv-LV"/>
              </w:rPr>
            </w:pPr>
          </w:p>
        </w:tc>
      </w:tr>
      <w:tr w:rsidR="00502552" w:rsidRPr="00502552" w14:paraId="4A25B3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1A22C" w14:textId="77777777" w:rsidR="00467CAD" w:rsidRPr="00777C1E" w:rsidRDefault="00E5323B" w:rsidP="00E5323B">
            <w:pPr>
              <w:spacing w:after="0" w:line="240" w:lineRule="auto"/>
              <w:rPr>
                <w:rFonts w:ascii="Times New Roman" w:eastAsia="Times New Roman" w:hAnsi="Times New Roman" w:cs="Times New Roman"/>
                <w:iCs/>
                <w:sz w:val="24"/>
                <w:szCs w:val="24"/>
                <w:lang w:eastAsia="lv-LV"/>
              </w:rPr>
            </w:pPr>
            <w:r w:rsidRPr="00777C1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174574" w14:textId="77777777" w:rsidR="00E5323B" w:rsidRPr="00777C1E" w:rsidRDefault="00E5323B" w:rsidP="00E5323B">
            <w:pPr>
              <w:spacing w:after="0" w:line="240" w:lineRule="auto"/>
              <w:rPr>
                <w:rFonts w:ascii="Times New Roman" w:eastAsia="Times New Roman" w:hAnsi="Times New Roman" w:cs="Times New Roman"/>
                <w:iCs/>
                <w:sz w:val="24"/>
                <w:szCs w:val="24"/>
                <w:lang w:eastAsia="lv-LV"/>
              </w:rPr>
            </w:pPr>
            <w:r w:rsidRPr="00777C1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ED05A50" w14:textId="54886E4A" w:rsidR="002F7A6D" w:rsidRPr="002F7A6D" w:rsidRDefault="002F7A6D" w:rsidP="00777C1E">
            <w:pPr>
              <w:spacing w:after="0" w:line="240" w:lineRule="auto"/>
              <w:jc w:val="both"/>
              <w:rPr>
                <w:rFonts w:ascii="Times New Roman" w:eastAsia="Times New Roman" w:hAnsi="Times New Roman" w:cs="Times New Roman"/>
                <w:iCs/>
                <w:sz w:val="24"/>
                <w:szCs w:val="24"/>
                <w:lang w:eastAsia="lv-LV"/>
              </w:rPr>
            </w:pPr>
            <w:r w:rsidRPr="00324D80">
              <w:rPr>
                <w:rStyle w:val="t35"/>
                <w:rFonts w:ascii="Times New Roman" w:hAnsi="Times New Roman" w:cs="Times New Roman"/>
                <w:sz w:val="24"/>
                <w:szCs w:val="24"/>
              </w:rPr>
              <w:t>Tieslietu ministrija izstrād</w:t>
            </w:r>
            <w:r w:rsidRPr="00777C1E">
              <w:rPr>
                <w:rStyle w:val="t35"/>
                <w:rFonts w:ascii="Times New Roman" w:hAnsi="Times New Roman" w:cs="Times New Roman"/>
                <w:sz w:val="24"/>
                <w:szCs w:val="24"/>
              </w:rPr>
              <w:t>ā</w:t>
            </w:r>
            <w:r>
              <w:rPr>
                <w:rStyle w:val="t35"/>
                <w:rFonts w:ascii="Times New Roman" w:hAnsi="Times New Roman" w:cs="Times New Roman"/>
                <w:sz w:val="24"/>
                <w:szCs w:val="24"/>
              </w:rPr>
              <w:t>s</w:t>
            </w:r>
            <w:r w:rsidRPr="00324D80">
              <w:rPr>
                <w:rStyle w:val="t35"/>
                <w:rFonts w:ascii="Times New Roman" w:hAnsi="Times New Roman" w:cs="Times New Roman"/>
                <w:sz w:val="24"/>
                <w:szCs w:val="24"/>
              </w:rPr>
              <w:t xml:space="preserve"> noteikumu projektu par Latvijā izsniegtu publisku dokumentu apliecināšanu ar </w:t>
            </w:r>
            <w:proofErr w:type="spellStart"/>
            <w:r w:rsidRPr="00324D80">
              <w:rPr>
                <w:rStyle w:val="t35"/>
                <w:rFonts w:ascii="Times New Roman" w:hAnsi="Times New Roman" w:cs="Times New Roman"/>
                <w:i/>
                <w:sz w:val="24"/>
                <w:szCs w:val="24"/>
              </w:rPr>
              <w:t>apostille</w:t>
            </w:r>
            <w:proofErr w:type="spellEnd"/>
            <w:r w:rsidRPr="00324D80">
              <w:rPr>
                <w:rStyle w:val="t35"/>
                <w:rFonts w:ascii="Times New Roman" w:hAnsi="Times New Roman" w:cs="Times New Roman"/>
                <w:sz w:val="24"/>
                <w:szCs w:val="24"/>
              </w:rPr>
              <w:t xml:space="preserve"> uzrakstu un valsts nodevu.</w:t>
            </w:r>
          </w:p>
        </w:tc>
      </w:tr>
      <w:tr w:rsidR="00502552" w:rsidRPr="00502552" w14:paraId="517012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70ED7D" w14:textId="77777777" w:rsidR="00467CAD" w:rsidRPr="00777C1E" w:rsidRDefault="00E5323B" w:rsidP="00E5323B">
            <w:pPr>
              <w:spacing w:after="0" w:line="240" w:lineRule="auto"/>
              <w:rPr>
                <w:rFonts w:ascii="Times New Roman" w:eastAsia="Times New Roman" w:hAnsi="Times New Roman" w:cs="Times New Roman"/>
                <w:iCs/>
                <w:sz w:val="24"/>
                <w:szCs w:val="24"/>
                <w:lang w:eastAsia="lv-LV"/>
              </w:rPr>
            </w:pPr>
            <w:r w:rsidRPr="00777C1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539898" w14:textId="77777777" w:rsidR="00E5323B" w:rsidRPr="00777C1E" w:rsidRDefault="00E5323B" w:rsidP="00E5323B">
            <w:pPr>
              <w:spacing w:after="0" w:line="240" w:lineRule="auto"/>
              <w:rPr>
                <w:rFonts w:ascii="Times New Roman" w:eastAsia="Times New Roman" w:hAnsi="Times New Roman" w:cs="Times New Roman"/>
                <w:iCs/>
                <w:sz w:val="24"/>
                <w:szCs w:val="24"/>
                <w:lang w:eastAsia="lv-LV"/>
              </w:rPr>
            </w:pPr>
            <w:r w:rsidRPr="00777C1E">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811E44C" w14:textId="492C1520" w:rsidR="00E5323B" w:rsidRPr="00777C1E" w:rsidRDefault="00C9622A" w:rsidP="004A5ECC">
            <w:pPr>
              <w:spacing w:after="0" w:line="240" w:lineRule="auto"/>
              <w:rPr>
                <w:rFonts w:ascii="Times New Roman" w:eastAsia="Times New Roman" w:hAnsi="Times New Roman" w:cs="Times New Roman"/>
                <w:iCs/>
                <w:sz w:val="24"/>
                <w:szCs w:val="24"/>
                <w:lang w:eastAsia="lv-LV"/>
              </w:rPr>
            </w:pPr>
            <w:r w:rsidRPr="00777C1E">
              <w:rPr>
                <w:rFonts w:ascii="Times New Roman" w:eastAsia="Times New Roman" w:hAnsi="Times New Roman" w:cs="Times New Roman"/>
                <w:iCs/>
                <w:sz w:val="24"/>
                <w:szCs w:val="24"/>
                <w:lang w:eastAsia="lv-LV"/>
              </w:rPr>
              <w:t>Ārlietu ministrija</w:t>
            </w:r>
          </w:p>
        </w:tc>
      </w:tr>
      <w:tr w:rsidR="00502552" w:rsidRPr="00502552" w14:paraId="54661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8B1840" w14:textId="77777777" w:rsidR="00467CAD" w:rsidRPr="00777C1E" w:rsidRDefault="00E5323B" w:rsidP="00E5323B">
            <w:pPr>
              <w:spacing w:after="0" w:line="240" w:lineRule="auto"/>
              <w:rPr>
                <w:rFonts w:ascii="Times New Roman" w:eastAsia="Times New Roman" w:hAnsi="Times New Roman" w:cs="Times New Roman"/>
                <w:iCs/>
                <w:sz w:val="24"/>
                <w:szCs w:val="24"/>
                <w:lang w:eastAsia="lv-LV"/>
              </w:rPr>
            </w:pPr>
            <w:r w:rsidRPr="00777C1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2E2F50" w14:textId="77777777" w:rsidR="00E5323B" w:rsidRPr="00777C1E" w:rsidRDefault="00E5323B" w:rsidP="00E5323B">
            <w:pPr>
              <w:spacing w:after="0" w:line="240" w:lineRule="auto"/>
              <w:rPr>
                <w:rFonts w:ascii="Times New Roman" w:eastAsia="Times New Roman" w:hAnsi="Times New Roman" w:cs="Times New Roman"/>
                <w:iCs/>
                <w:sz w:val="24"/>
                <w:szCs w:val="24"/>
                <w:lang w:eastAsia="lv-LV"/>
              </w:rPr>
            </w:pPr>
            <w:r w:rsidRPr="00777C1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9BE4A" w14:textId="77777777" w:rsidR="00E5323B" w:rsidRPr="00777C1E" w:rsidRDefault="004D2599" w:rsidP="00E5323B">
            <w:pPr>
              <w:spacing w:after="0" w:line="240" w:lineRule="auto"/>
              <w:rPr>
                <w:rFonts w:ascii="Times New Roman" w:eastAsia="Times New Roman" w:hAnsi="Times New Roman" w:cs="Times New Roman"/>
                <w:iCs/>
                <w:sz w:val="24"/>
                <w:szCs w:val="24"/>
                <w:lang w:eastAsia="lv-LV"/>
              </w:rPr>
            </w:pPr>
            <w:r w:rsidRPr="00777C1E">
              <w:rPr>
                <w:rStyle w:val="t35"/>
                <w:rFonts w:ascii="Times New Roman" w:hAnsi="Times New Roman" w:cs="Times New Roman"/>
                <w:sz w:val="24"/>
                <w:szCs w:val="24"/>
              </w:rPr>
              <w:t>Nav.</w:t>
            </w:r>
          </w:p>
        </w:tc>
      </w:tr>
    </w:tbl>
    <w:p w14:paraId="6CE101E0"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  </w:t>
      </w:r>
    </w:p>
    <w:tbl>
      <w:tblPr>
        <w:tblW w:w="505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7"/>
        <w:gridCol w:w="2982"/>
        <w:gridCol w:w="5618"/>
      </w:tblGrid>
      <w:tr w:rsidR="003839BA" w:rsidRPr="003839BA" w14:paraId="3299860C" w14:textId="77777777" w:rsidTr="003839B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91E185E" w14:textId="77777777" w:rsidR="003839BA" w:rsidRPr="00324D80" w:rsidRDefault="003839BA" w:rsidP="00674361">
            <w:pPr>
              <w:spacing w:after="0" w:line="240" w:lineRule="auto"/>
              <w:rPr>
                <w:rFonts w:ascii="Times New Roman" w:eastAsia="Times New Roman" w:hAnsi="Times New Roman" w:cs="Times New Roman"/>
                <w:b/>
                <w:bCs/>
                <w:iCs/>
                <w:color w:val="000000" w:themeColor="text1"/>
                <w:sz w:val="24"/>
                <w:szCs w:val="24"/>
                <w:lang w:eastAsia="lv-LV"/>
              </w:rPr>
            </w:pPr>
            <w:r w:rsidRPr="00324D80">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3839BA" w:rsidRPr="003839BA" w14:paraId="32645358" w14:textId="77777777" w:rsidTr="00324D80">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6B8582B" w14:textId="77777777" w:rsidR="003839BA" w:rsidRPr="00324D80" w:rsidRDefault="003839BA" w:rsidP="00674361">
            <w:pPr>
              <w:spacing w:after="0" w:line="240" w:lineRule="auto"/>
              <w:rPr>
                <w:rFonts w:ascii="Times New Roman" w:eastAsia="Times New Roman" w:hAnsi="Times New Roman" w:cs="Times New Roman"/>
                <w:iCs/>
                <w:color w:val="000000" w:themeColor="text1"/>
                <w:sz w:val="24"/>
                <w:szCs w:val="24"/>
                <w:lang w:eastAsia="lv-LV"/>
              </w:rPr>
            </w:pPr>
            <w:r w:rsidRPr="00324D80">
              <w:rPr>
                <w:rFonts w:ascii="Times New Roman" w:eastAsia="Times New Roman" w:hAnsi="Times New Roman" w:cs="Times New Roman"/>
                <w:iCs/>
                <w:color w:val="000000" w:themeColor="text1"/>
                <w:sz w:val="24"/>
                <w:szCs w:val="24"/>
                <w:lang w:eastAsia="lv-LV"/>
              </w:rPr>
              <w:t>1.</w:t>
            </w:r>
          </w:p>
        </w:tc>
        <w:tc>
          <w:tcPr>
            <w:tcW w:w="1624" w:type="pct"/>
            <w:tcBorders>
              <w:top w:val="outset" w:sz="6" w:space="0" w:color="auto"/>
              <w:left w:val="outset" w:sz="6" w:space="0" w:color="auto"/>
              <w:bottom w:val="outset" w:sz="6" w:space="0" w:color="auto"/>
              <w:right w:val="outset" w:sz="6" w:space="0" w:color="auto"/>
            </w:tcBorders>
            <w:hideMark/>
          </w:tcPr>
          <w:p w14:paraId="291B5359" w14:textId="77777777" w:rsidR="003839BA" w:rsidRPr="00324D80" w:rsidRDefault="003839BA" w:rsidP="00674361">
            <w:pPr>
              <w:spacing w:after="0" w:line="240" w:lineRule="auto"/>
              <w:rPr>
                <w:rFonts w:ascii="Times New Roman" w:eastAsia="Times New Roman" w:hAnsi="Times New Roman" w:cs="Times New Roman"/>
                <w:iCs/>
                <w:color w:val="000000" w:themeColor="text1"/>
                <w:sz w:val="24"/>
                <w:szCs w:val="24"/>
                <w:lang w:eastAsia="lv-LV"/>
              </w:rPr>
            </w:pPr>
            <w:r w:rsidRPr="00324D80">
              <w:rPr>
                <w:rFonts w:ascii="Times New Roman" w:eastAsia="Times New Roman" w:hAnsi="Times New Roman" w:cs="Times New Roman"/>
                <w:iCs/>
                <w:color w:val="000000" w:themeColor="text1"/>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18593C20" w14:textId="1B41BABC" w:rsidR="003839BA" w:rsidRPr="00324D80" w:rsidRDefault="003839BA" w:rsidP="00674361">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r w:rsidR="003839BA" w:rsidRPr="003839BA" w14:paraId="57C99F83" w14:textId="77777777" w:rsidTr="00324D80">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DDE27E4" w14:textId="77777777" w:rsidR="003839BA" w:rsidRPr="00324D80" w:rsidRDefault="003839BA" w:rsidP="00674361">
            <w:pPr>
              <w:spacing w:after="0" w:line="240" w:lineRule="auto"/>
              <w:rPr>
                <w:rFonts w:ascii="Times New Roman" w:eastAsia="Times New Roman" w:hAnsi="Times New Roman" w:cs="Times New Roman"/>
                <w:iCs/>
                <w:color w:val="000000" w:themeColor="text1"/>
                <w:sz w:val="24"/>
                <w:szCs w:val="24"/>
                <w:lang w:eastAsia="lv-LV"/>
              </w:rPr>
            </w:pPr>
            <w:r w:rsidRPr="00324D80">
              <w:rPr>
                <w:rFonts w:ascii="Times New Roman" w:eastAsia="Times New Roman" w:hAnsi="Times New Roman" w:cs="Times New Roman"/>
                <w:iCs/>
                <w:color w:val="000000" w:themeColor="text1"/>
                <w:sz w:val="24"/>
                <w:szCs w:val="24"/>
                <w:lang w:eastAsia="lv-LV"/>
              </w:rPr>
              <w:t>2.</w:t>
            </w:r>
          </w:p>
        </w:tc>
        <w:tc>
          <w:tcPr>
            <w:tcW w:w="1624" w:type="pct"/>
            <w:tcBorders>
              <w:top w:val="outset" w:sz="6" w:space="0" w:color="auto"/>
              <w:left w:val="outset" w:sz="6" w:space="0" w:color="auto"/>
              <w:bottom w:val="outset" w:sz="6" w:space="0" w:color="auto"/>
              <w:right w:val="outset" w:sz="6" w:space="0" w:color="auto"/>
            </w:tcBorders>
            <w:hideMark/>
          </w:tcPr>
          <w:p w14:paraId="5EAD3642" w14:textId="77777777" w:rsidR="003839BA" w:rsidRPr="00324D80" w:rsidRDefault="003839BA" w:rsidP="00674361">
            <w:pPr>
              <w:spacing w:after="0" w:line="240" w:lineRule="auto"/>
              <w:rPr>
                <w:rFonts w:ascii="Times New Roman" w:eastAsia="Times New Roman" w:hAnsi="Times New Roman" w:cs="Times New Roman"/>
                <w:iCs/>
                <w:color w:val="000000" w:themeColor="text1"/>
                <w:sz w:val="24"/>
                <w:szCs w:val="24"/>
                <w:lang w:eastAsia="lv-LV"/>
              </w:rPr>
            </w:pPr>
            <w:r w:rsidRPr="00324D80">
              <w:rPr>
                <w:rFonts w:ascii="Times New Roman" w:eastAsia="Times New Roman" w:hAnsi="Times New Roman" w:cs="Times New Roman"/>
                <w:iCs/>
                <w:color w:val="000000" w:themeColor="text1"/>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3607796A" w14:textId="3C88806E" w:rsidR="003839BA" w:rsidRPr="00324D80" w:rsidRDefault="003839BA" w:rsidP="00DE31FD">
            <w:pPr>
              <w:spacing w:after="0" w:line="240" w:lineRule="auto"/>
              <w:rPr>
                <w:rFonts w:ascii="Times New Roman" w:eastAsia="Times New Roman" w:hAnsi="Times New Roman" w:cs="Times New Roman"/>
                <w:iCs/>
                <w:color w:val="000000" w:themeColor="text1"/>
                <w:sz w:val="24"/>
                <w:szCs w:val="24"/>
                <w:lang w:eastAsia="lv-LV"/>
              </w:rPr>
            </w:pPr>
            <w:r w:rsidRPr="003839BA">
              <w:rPr>
                <w:rFonts w:ascii="Times New Roman" w:eastAsia="Times New Roman" w:hAnsi="Times New Roman" w:cs="Times New Roman"/>
                <w:sz w:val="24"/>
                <w:szCs w:val="24"/>
                <w:lang w:eastAsia="lv-LV"/>
              </w:rPr>
              <w:t>1961.gada 5.oktobra</w:t>
            </w:r>
            <w:r>
              <w:rPr>
                <w:rFonts w:ascii="Times New Roman" w:eastAsia="Times New Roman" w:hAnsi="Times New Roman" w:cs="Times New Roman"/>
                <w:sz w:val="24"/>
                <w:szCs w:val="24"/>
                <w:lang w:eastAsia="lv-LV"/>
              </w:rPr>
              <w:t xml:space="preserve"> </w:t>
            </w:r>
            <w:r w:rsidRPr="003839BA">
              <w:rPr>
                <w:rFonts w:ascii="Times New Roman" w:eastAsia="Times New Roman" w:hAnsi="Times New Roman" w:cs="Times New Roman"/>
                <w:sz w:val="24"/>
                <w:szCs w:val="24"/>
                <w:lang w:eastAsia="lv-LV"/>
              </w:rPr>
              <w:t>Hāg</w:t>
            </w:r>
            <w:r>
              <w:rPr>
                <w:rFonts w:ascii="Times New Roman" w:eastAsia="Times New Roman" w:hAnsi="Times New Roman" w:cs="Times New Roman"/>
                <w:sz w:val="24"/>
                <w:szCs w:val="24"/>
                <w:lang w:eastAsia="lv-LV"/>
              </w:rPr>
              <w:t>as konvencija</w:t>
            </w:r>
            <w:r w:rsidRPr="003839BA">
              <w:rPr>
                <w:rFonts w:ascii="Times New Roman" w:eastAsia="Times New Roman" w:hAnsi="Times New Roman" w:cs="Times New Roman"/>
                <w:sz w:val="24"/>
                <w:szCs w:val="24"/>
                <w:lang w:eastAsia="lv-LV"/>
              </w:rPr>
              <w:t xml:space="preserve"> par ārvalstu publisko dokumentu l</w:t>
            </w:r>
            <w:r>
              <w:rPr>
                <w:rFonts w:ascii="Times New Roman" w:eastAsia="Times New Roman" w:hAnsi="Times New Roman" w:cs="Times New Roman"/>
                <w:sz w:val="24"/>
                <w:szCs w:val="24"/>
                <w:lang w:eastAsia="lv-LV"/>
              </w:rPr>
              <w:t>egalizācijas prasības atcelšanu</w:t>
            </w:r>
            <w:r w:rsidRPr="003839BA">
              <w:rPr>
                <w:rFonts w:ascii="Times New Roman" w:eastAsia="Times New Roman" w:hAnsi="Times New Roman" w:cs="Times New Roman"/>
                <w:sz w:val="24"/>
                <w:szCs w:val="24"/>
                <w:lang w:eastAsia="lv-LV"/>
              </w:rPr>
              <w:t>.</w:t>
            </w:r>
          </w:p>
        </w:tc>
      </w:tr>
      <w:tr w:rsidR="003839BA" w:rsidRPr="003839BA" w14:paraId="78738D68" w14:textId="77777777" w:rsidTr="00324D80">
        <w:trPr>
          <w:trHeight w:val="35"/>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CF953C8" w14:textId="77777777" w:rsidR="003839BA" w:rsidRPr="00324D80" w:rsidRDefault="003839BA" w:rsidP="00674361">
            <w:pPr>
              <w:spacing w:after="0" w:line="240" w:lineRule="auto"/>
              <w:rPr>
                <w:rFonts w:ascii="Times New Roman" w:eastAsia="Times New Roman" w:hAnsi="Times New Roman" w:cs="Times New Roman"/>
                <w:iCs/>
                <w:color w:val="000000" w:themeColor="text1"/>
                <w:sz w:val="24"/>
                <w:szCs w:val="24"/>
                <w:lang w:eastAsia="lv-LV"/>
              </w:rPr>
            </w:pPr>
            <w:r w:rsidRPr="00324D80">
              <w:rPr>
                <w:rFonts w:ascii="Times New Roman" w:eastAsia="Times New Roman" w:hAnsi="Times New Roman" w:cs="Times New Roman"/>
                <w:iCs/>
                <w:color w:val="000000" w:themeColor="text1"/>
                <w:sz w:val="24"/>
                <w:szCs w:val="24"/>
                <w:lang w:eastAsia="lv-LV"/>
              </w:rPr>
              <w:t>3.</w:t>
            </w:r>
          </w:p>
        </w:tc>
        <w:tc>
          <w:tcPr>
            <w:tcW w:w="1624" w:type="pct"/>
            <w:tcBorders>
              <w:top w:val="outset" w:sz="6" w:space="0" w:color="auto"/>
              <w:left w:val="outset" w:sz="6" w:space="0" w:color="auto"/>
              <w:bottom w:val="outset" w:sz="6" w:space="0" w:color="auto"/>
              <w:right w:val="outset" w:sz="6" w:space="0" w:color="auto"/>
            </w:tcBorders>
            <w:hideMark/>
          </w:tcPr>
          <w:p w14:paraId="34100EC7" w14:textId="77777777" w:rsidR="003839BA" w:rsidRPr="00324D80" w:rsidRDefault="003839BA" w:rsidP="00674361">
            <w:pPr>
              <w:spacing w:after="0" w:line="240" w:lineRule="auto"/>
              <w:rPr>
                <w:rFonts w:ascii="Times New Roman" w:eastAsia="Times New Roman" w:hAnsi="Times New Roman" w:cs="Times New Roman"/>
                <w:iCs/>
                <w:color w:val="000000" w:themeColor="text1"/>
                <w:sz w:val="24"/>
                <w:szCs w:val="24"/>
                <w:lang w:eastAsia="lv-LV"/>
              </w:rPr>
            </w:pPr>
            <w:r w:rsidRPr="00324D80">
              <w:rPr>
                <w:rFonts w:ascii="Times New Roman" w:eastAsia="Times New Roman" w:hAnsi="Times New Roman" w:cs="Times New Roman"/>
                <w:iCs/>
                <w:color w:val="000000" w:themeColor="text1"/>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6713AA27" w14:textId="6069B3F4" w:rsidR="003839BA" w:rsidRPr="00324D80" w:rsidRDefault="003839BA" w:rsidP="00DE31FD">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0D0071B" w14:textId="33D00AEF" w:rsidR="00E5323B" w:rsidRDefault="00E5323B" w:rsidP="00E5323B">
      <w:pPr>
        <w:spacing w:after="0" w:line="240" w:lineRule="auto"/>
        <w:rPr>
          <w:rFonts w:ascii="Times New Roman" w:eastAsia="Times New Roman" w:hAnsi="Times New Roman" w:cs="Times New Roman"/>
          <w:iCs/>
          <w:sz w:val="24"/>
          <w:szCs w:val="24"/>
          <w:lang w:eastAsia="lv-LV"/>
        </w:rPr>
      </w:pPr>
    </w:p>
    <w:p w14:paraId="4F404F23" w14:textId="77777777" w:rsidR="00324D80" w:rsidRPr="00502552" w:rsidRDefault="00324D8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552" w:rsidRPr="00502552" w14:paraId="209FA6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AD5B99" w14:textId="77777777" w:rsidR="00467CAD" w:rsidRPr="00502552" w:rsidRDefault="00E5323B" w:rsidP="00E5323B">
            <w:pPr>
              <w:spacing w:after="0" w:line="240" w:lineRule="auto"/>
              <w:rPr>
                <w:rFonts w:ascii="Times New Roman" w:eastAsia="Times New Roman" w:hAnsi="Times New Roman" w:cs="Times New Roman"/>
                <w:b/>
                <w:bCs/>
                <w:iCs/>
                <w:sz w:val="24"/>
                <w:szCs w:val="24"/>
                <w:lang w:eastAsia="lv-LV"/>
              </w:rPr>
            </w:pPr>
            <w:r w:rsidRPr="00502552">
              <w:rPr>
                <w:rFonts w:ascii="Times New Roman" w:eastAsia="Times New Roman" w:hAnsi="Times New Roman" w:cs="Times New Roman"/>
                <w:b/>
                <w:bCs/>
                <w:iCs/>
                <w:sz w:val="24"/>
                <w:szCs w:val="24"/>
                <w:lang w:eastAsia="lv-LV"/>
              </w:rPr>
              <w:t>VI. Sabiedrības līdzdalība un komunikācijas aktivitātes</w:t>
            </w:r>
          </w:p>
        </w:tc>
      </w:tr>
      <w:tr w:rsidR="00502552" w:rsidRPr="00502552" w14:paraId="163BB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C51EF"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A015DD"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E73A988" w14:textId="0DDFEDEB" w:rsidR="00E5323B" w:rsidRPr="00551F26" w:rsidRDefault="00777C1E" w:rsidP="00777C1E">
            <w:pPr>
              <w:spacing w:after="0" w:line="240" w:lineRule="auto"/>
              <w:jc w:val="both"/>
              <w:rPr>
                <w:rFonts w:ascii="Times New Roman" w:eastAsia="Times New Roman" w:hAnsi="Times New Roman" w:cs="Times New Roman"/>
                <w:iCs/>
                <w:sz w:val="24"/>
                <w:szCs w:val="24"/>
                <w:highlight w:val="yellow"/>
                <w:lang w:eastAsia="lv-LV"/>
              </w:rPr>
            </w:pPr>
            <w:r w:rsidRPr="00777C1E">
              <w:rPr>
                <w:rFonts w:ascii="Times New Roman" w:hAnsi="Times New Roman" w:cs="Times New Roman"/>
                <w:sz w:val="24"/>
                <w:szCs w:val="24"/>
              </w:rPr>
              <w:t>Noteikumu projekts sabiedriskajai apspriešanai publicēts Ārlietu ministrijas tīmekļvietnē.</w:t>
            </w:r>
            <w:r>
              <w:rPr>
                <w:rFonts w:ascii="Times New Roman" w:hAnsi="Times New Roman" w:cs="Times New Roman"/>
                <w:sz w:val="24"/>
                <w:szCs w:val="24"/>
              </w:rPr>
              <w:t xml:space="preserve"> </w:t>
            </w:r>
          </w:p>
        </w:tc>
      </w:tr>
      <w:tr w:rsidR="00502552" w:rsidRPr="00502552" w14:paraId="635122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6BCCD"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45A969"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581100A" w14:textId="051DDC03" w:rsidR="00E5323B" w:rsidRPr="00551F26" w:rsidRDefault="00777C1E" w:rsidP="00777C1E">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hAnsi="Times New Roman" w:cs="Times New Roman"/>
                <w:sz w:val="24"/>
                <w:szCs w:val="24"/>
              </w:rPr>
              <w:t>Noteikumu projekts</w:t>
            </w:r>
            <w:r w:rsidRPr="0003501B">
              <w:rPr>
                <w:rFonts w:ascii="Times New Roman" w:hAnsi="Times New Roman" w:cs="Times New Roman"/>
                <w:sz w:val="24"/>
                <w:szCs w:val="24"/>
              </w:rPr>
              <w:t xml:space="preserve"> </w:t>
            </w:r>
            <w:r w:rsidR="00895D3C">
              <w:rPr>
                <w:rFonts w:ascii="Times New Roman" w:hAnsi="Times New Roman" w:cs="Times New Roman"/>
                <w:sz w:val="24"/>
                <w:szCs w:val="24"/>
              </w:rPr>
              <w:t>sabiedriskajai apspriešanai 16.04.2019.</w:t>
            </w:r>
            <w:r w:rsidR="00551F26" w:rsidRPr="0003501B">
              <w:rPr>
                <w:rFonts w:ascii="Times New Roman" w:hAnsi="Times New Roman" w:cs="Times New Roman"/>
                <w:sz w:val="24"/>
                <w:szCs w:val="24"/>
              </w:rPr>
              <w:t xml:space="preserve"> publicēts Ārlietu ministrijas tīmekļvietnē </w:t>
            </w:r>
            <w:proofErr w:type="spellStart"/>
            <w:r w:rsidR="00551F26" w:rsidRPr="00895D3C">
              <w:rPr>
                <w:rFonts w:ascii="Times New Roman" w:hAnsi="Times New Roman" w:cs="Times New Roman"/>
                <w:sz w:val="24"/>
                <w:szCs w:val="24"/>
              </w:rPr>
              <w:t>www.mfa.gov.lv</w:t>
            </w:r>
            <w:proofErr w:type="spellEnd"/>
            <w:r w:rsidR="00551F26" w:rsidRPr="0003501B">
              <w:rPr>
                <w:rFonts w:ascii="Times New Roman" w:hAnsi="Times New Roman" w:cs="Times New Roman"/>
                <w:sz w:val="24"/>
                <w:szCs w:val="24"/>
              </w:rPr>
              <w:t xml:space="preserve">. </w:t>
            </w:r>
          </w:p>
        </w:tc>
      </w:tr>
      <w:tr w:rsidR="00502552" w:rsidRPr="00502552" w14:paraId="599CD1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3E403"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3F0B80"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7A9011E" w14:textId="3FA5E7EF" w:rsidR="00E5323B" w:rsidRPr="00551F26" w:rsidRDefault="00937A77" w:rsidP="00937A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ieteikumi un priekšlikumi netika saņemti.</w:t>
            </w:r>
          </w:p>
        </w:tc>
      </w:tr>
      <w:tr w:rsidR="00502552" w:rsidRPr="00502552" w14:paraId="1138D3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B3641"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2D5777"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817A2C" w14:textId="7B8558E8" w:rsidR="00E5323B" w:rsidRPr="00502552" w:rsidRDefault="00995F8C"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Nav</w:t>
            </w:r>
          </w:p>
        </w:tc>
      </w:tr>
    </w:tbl>
    <w:p w14:paraId="4C0D6CAF"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552" w:rsidRPr="00502552" w14:paraId="779770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F4A05" w14:textId="77777777" w:rsidR="00467CAD" w:rsidRPr="00502552" w:rsidRDefault="00E5323B" w:rsidP="00E5323B">
            <w:pPr>
              <w:spacing w:after="0" w:line="240" w:lineRule="auto"/>
              <w:rPr>
                <w:rFonts w:ascii="Times New Roman" w:eastAsia="Times New Roman" w:hAnsi="Times New Roman" w:cs="Times New Roman"/>
                <w:b/>
                <w:bCs/>
                <w:iCs/>
                <w:sz w:val="24"/>
                <w:szCs w:val="24"/>
                <w:lang w:eastAsia="lv-LV"/>
              </w:rPr>
            </w:pPr>
            <w:r w:rsidRPr="0050255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02552" w:rsidRPr="00502552" w14:paraId="5169EA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360FA"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6C0A25"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4CE178A" w14:textId="250B3E60" w:rsidR="00E5323B" w:rsidRPr="00502552" w:rsidRDefault="004A13EB" w:rsidP="00DE31F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izpildi nodrošina </w:t>
            </w:r>
            <w:r w:rsidR="00995F8C" w:rsidRPr="00551F26">
              <w:rPr>
                <w:rFonts w:ascii="Times New Roman" w:eastAsia="Times New Roman" w:hAnsi="Times New Roman" w:cs="Times New Roman"/>
                <w:iCs/>
                <w:sz w:val="24"/>
                <w:szCs w:val="24"/>
                <w:lang w:eastAsia="lv-LV"/>
              </w:rPr>
              <w:t>Ārlietu mini</w:t>
            </w:r>
            <w:r w:rsidR="00C10A83" w:rsidRPr="00551F26">
              <w:rPr>
                <w:rFonts w:ascii="Times New Roman" w:eastAsia="Times New Roman" w:hAnsi="Times New Roman" w:cs="Times New Roman"/>
                <w:iCs/>
                <w:sz w:val="24"/>
                <w:szCs w:val="24"/>
                <w:lang w:eastAsia="lv-LV"/>
              </w:rPr>
              <w:t>strija</w:t>
            </w:r>
            <w:r>
              <w:rPr>
                <w:rFonts w:ascii="Times New Roman" w:eastAsia="Times New Roman" w:hAnsi="Times New Roman" w:cs="Times New Roman"/>
                <w:iCs/>
                <w:sz w:val="24"/>
                <w:szCs w:val="24"/>
                <w:lang w:eastAsia="lv-LV"/>
              </w:rPr>
              <w:t>.</w:t>
            </w:r>
            <w:r w:rsidR="00C10A83" w:rsidRPr="00551F26">
              <w:rPr>
                <w:rFonts w:ascii="Times New Roman" w:eastAsia="Times New Roman" w:hAnsi="Times New Roman" w:cs="Times New Roman"/>
                <w:iCs/>
                <w:sz w:val="24"/>
                <w:szCs w:val="24"/>
                <w:lang w:eastAsia="lv-LV"/>
              </w:rPr>
              <w:t xml:space="preserve"> </w:t>
            </w:r>
          </w:p>
        </w:tc>
      </w:tr>
      <w:tr w:rsidR="00502552" w:rsidRPr="00502552" w14:paraId="171049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602EAD"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B9C01"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Projekta izpildes ietekme uz pārvaldes funkcijām un institucionālo struktūru.</w:t>
            </w:r>
            <w:r w:rsidRPr="0050255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CCC78D" w14:textId="69639F57" w:rsidR="00E5323B" w:rsidRPr="00502552" w:rsidRDefault="006F3CC0" w:rsidP="002C59D0">
            <w:pPr>
              <w:spacing w:after="0" w:line="240" w:lineRule="auto"/>
              <w:jc w:val="both"/>
              <w:rPr>
                <w:rFonts w:ascii="Times New Roman" w:eastAsia="Times New Roman" w:hAnsi="Times New Roman" w:cs="Times New Roman"/>
                <w:iCs/>
                <w:sz w:val="24"/>
                <w:szCs w:val="24"/>
                <w:lang w:eastAsia="lv-LV"/>
              </w:rPr>
            </w:pPr>
            <w:r w:rsidRPr="00502552">
              <w:rPr>
                <w:rStyle w:val="spelle"/>
                <w:rFonts w:ascii="Times New Roman" w:hAnsi="Times New Roman" w:cs="Times New Roman"/>
                <w:sz w:val="24"/>
                <w:szCs w:val="24"/>
              </w:rPr>
              <w:t>Projekts</w:t>
            </w:r>
            <w:r w:rsidR="00196F4D" w:rsidRPr="00502552">
              <w:rPr>
                <w:rStyle w:val="spelle"/>
                <w:rFonts w:ascii="Times New Roman" w:hAnsi="Times New Roman" w:cs="Times New Roman"/>
                <w:sz w:val="24"/>
                <w:szCs w:val="24"/>
              </w:rPr>
              <w:t xml:space="preserve"> neparedz</w:t>
            </w:r>
            <w:r w:rsidR="00551F26">
              <w:rPr>
                <w:rStyle w:val="spelle"/>
                <w:rFonts w:ascii="Times New Roman" w:hAnsi="Times New Roman" w:cs="Times New Roman"/>
                <w:sz w:val="24"/>
                <w:szCs w:val="24"/>
              </w:rPr>
              <w:t xml:space="preserve"> </w:t>
            </w:r>
            <w:r w:rsidR="00196F4D" w:rsidRPr="00502552">
              <w:rPr>
                <w:rStyle w:val="spelle"/>
                <w:rFonts w:ascii="Times New Roman" w:hAnsi="Times New Roman" w:cs="Times New Roman"/>
                <w:sz w:val="24"/>
                <w:szCs w:val="24"/>
              </w:rPr>
              <w:t>jaunu</w:t>
            </w:r>
            <w:r w:rsidR="00551F26">
              <w:rPr>
                <w:rStyle w:val="spelle"/>
                <w:rFonts w:ascii="Times New Roman" w:hAnsi="Times New Roman" w:cs="Times New Roman"/>
                <w:sz w:val="24"/>
                <w:szCs w:val="24"/>
              </w:rPr>
              <w:t xml:space="preserve"> </w:t>
            </w:r>
            <w:r w:rsidR="00196F4D" w:rsidRPr="00502552">
              <w:rPr>
                <w:rStyle w:val="spelle"/>
                <w:rFonts w:ascii="Times New Roman" w:hAnsi="Times New Roman" w:cs="Times New Roman"/>
                <w:sz w:val="24"/>
                <w:szCs w:val="24"/>
              </w:rPr>
              <w:t>institūciju</w:t>
            </w:r>
            <w:r w:rsidR="00551F26">
              <w:rPr>
                <w:rStyle w:val="spelle"/>
                <w:rFonts w:ascii="Times New Roman" w:hAnsi="Times New Roman" w:cs="Times New Roman"/>
                <w:sz w:val="24"/>
                <w:szCs w:val="24"/>
              </w:rPr>
              <w:t xml:space="preserve"> </w:t>
            </w:r>
            <w:r w:rsidR="00196F4D" w:rsidRPr="00502552">
              <w:rPr>
                <w:rStyle w:val="spelle"/>
                <w:rFonts w:ascii="Times New Roman" w:hAnsi="Times New Roman" w:cs="Times New Roman"/>
                <w:sz w:val="24"/>
                <w:szCs w:val="24"/>
              </w:rPr>
              <w:t>izveidi</w:t>
            </w:r>
            <w:r w:rsidR="00196F4D" w:rsidRPr="00502552">
              <w:rPr>
                <w:rFonts w:ascii="Times New Roman" w:hAnsi="Times New Roman" w:cs="Times New Roman"/>
                <w:sz w:val="24"/>
                <w:szCs w:val="24"/>
              </w:rPr>
              <w:t xml:space="preserve">, </w:t>
            </w:r>
            <w:r w:rsidR="00196F4D" w:rsidRPr="00502552">
              <w:rPr>
                <w:rStyle w:val="spelle"/>
                <w:rFonts w:ascii="Times New Roman" w:hAnsi="Times New Roman" w:cs="Times New Roman"/>
                <w:sz w:val="24"/>
                <w:szCs w:val="24"/>
              </w:rPr>
              <w:t>esošo</w:t>
            </w:r>
            <w:r w:rsidR="00551F26">
              <w:rPr>
                <w:rStyle w:val="spelle"/>
                <w:rFonts w:ascii="Times New Roman" w:hAnsi="Times New Roman" w:cs="Times New Roman"/>
                <w:sz w:val="24"/>
                <w:szCs w:val="24"/>
              </w:rPr>
              <w:t xml:space="preserve"> </w:t>
            </w:r>
            <w:r w:rsidR="00196F4D" w:rsidRPr="00502552">
              <w:rPr>
                <w:rStyle w:val="spelle"/>
                <w:rFonts w:ascii="Times New Roman" w:hAnsi="Times New Roman" w:cs="Times New Roman"/>
                <w:sz w:val="24"/>
                <w:szCs w:val="24"/>
              </w:rPr>
              <w:t>likvidēšanu</w:t>
            </w:r>
            <w:r w:rsidR="00551F26">
              <w:rPr>
                <w:rStyle w:val="spelle"/>
                <w:rFonts w:ascii="Times New Roman" w:hAnsi="Times New Roman" w:cs="Times New Roman"/>
                <w:sz w:val="24"/>
                <w:szCs w:val="24"/>
              </w:rPr>
              <w:t xml:space="preserve"> </w:t>
            </w:r>
            <w:r w:rsidR="00196F4D" w:rsidRPr="00502552">
              <w:rPr>
                <w:rStyle w:val="spelle"/>
                <w:rFonts w:ascii="Times New Roman" w:hAnsi="Times New Roman" w:cs="Times New Roman"/>
                <w:sz w:val="24"/>
                <w:szCs w:val="24"/>
              </w:rPr>
              <w:t>vai</w:t>
            </w:r>
            <w:r w:rsidR="00551F26">
              <w:rPr>
                <w:rStyle w:val="spelle"/>
                <w:rFonts w:ascii="Times New Roman" w:hAnsi="Times New Roman" w:cs="Times New Roman"/>
                <w:sz w:val="24"/>
                <w:szCs w:val="24"/>
              </w:rPr>
              <w:t xml:space="preserve"> </w:t>
            </w:r>
            <w:r w:rsidR="00196F4D" w:rsidRPr="00502552">
              <w:rPr>
                <w:rStyle w:val="spelle"/>
                <w:rFonts w:ascii="Times New Roman" w:hAnsi="Times New Roman" w:cs="Times New Roman"/>
                <w:sz w:val="24"/>
                <w:szCs w:val="24"/>
              </w:rPr>
              <w:t>reorganizāciju</w:t>
            </w:r>
            <w:r w:rsidR="00196F4D" w:rsidRPr="00502552">
              <w:rPr>
                <w:rFonts w:ascii="Times New Roman" w:hAnsi="Times New Roman" w:cs="Times New Roman"/>
                <w:sz w:val="24"/>
                <w:szCs w:val="24"/>
              </w:rPr>
              <w:t xml:space="preserve">. </w:t>
            </w:r>
            <w:r w:rsidR="004A13EB">
              <w:rPr>
                <w:rFonts w:ascii="Times New Roman" w:hAnsi="Times New Roman" w:cs="Times New Roman"/>
                <w:iCs/>
                <w:sz w:val="24"/>
                <w:szCs w:val="24"/>
              </w:rPr>
              <w:t>I</w:t>
            </w:r>
            <w:r w:rsidR="004A13EB" w:rsidRPr="004A13EB">
              <w:rPr>
                <w:rFonts w:ascii="Times New Roman" w:hAnsi="Times New Roman" w:cs="Times New Roman"/>
                <w:iCs/>
                <w:sz w:val="24"/>
                <w:szCs w:val="24"/>
              </w:rPr>
              <w:t>estāžu funkcijas un uzdevumi netiek paplašināti, papildus cilvēkresursi nav nepieciešami.</w:t>
            </w:r>
          </w:p>
        </w:tc>
      </w:tr>
      <w:tr w:rsidR="00E5323B" w:rsidRPr="00502552" w14:paraId="6E72F5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DB1FCB" w14:textId="77777777" w:rsidR="00467CAD"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5F929F" w14:textId="77777777" w:rsidR="00E5323B" w:rsidRPr="00502552" w:rsidRDefault="00E5323B"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88E2D6" w14:textId="03D39CF6" w:rsidR="00E5323B" w:rsidRPr="00502552" w:rsidRDefault="00995F8C" w:rsidP="00E5323B">
            <w:pPr>
              <w:spacing w:after="0" w:line="240" w:lineRule="auto"/>
              <w:rPr>
                <w:rFonts w:ascii="Times New Roman" w:eastAsia="Times New Roman" w:hAnsi="Times New Roman" w:cs="Times New Roman"/>
                <w:iCs/>
                <w:sz w:val="24"/>
                <w:szCs w:val="24"/>
                <w:lang w:eastAsia="lv-LV"/>
              </w:rPr>
            </w:pPr>
            <w:r w:rsidRPr="00502552">
              <w:rPr>
                <w:rFonts w:ascii="Times New Roman" w:eastAsia="Times New Roman" w:hAnsi="Times New Roman" w:cs="Times New Roman"/>
                <w:iCs/>
                <w:sz w:val="24"/>
                <w:szCs w:val="24"/>
                <w:lang w:eastAsia="lv-LV"/>
              </w:rPr>
              <w:t>Nav</w:t>
            </w:r>
          </w:p>
        </w:tc>
      </w:tr>
    </w:tbl>
    <w:p w14:paraId="7337E6C0" w14:textId="18599758" w:rsidR="00E85D74" w:rsidRDefault="00E85D74" w:rsidP="00894C55">
      <w:pPr>
        <w:spacing w:after="0" w:line="240" w:lineRule="auto"/>
        <w:rPr>
          <w:rFonts w:ascii="Times New Roman" w:hAnsi="Times New Roman" w:cs="Times New Roman"/>
          <w:sz w:val="28"/>
          <w:szCs w:val="28"/>
        </w:rPr>
      </w:pPr>
    </w:p>
    <w:p w14:paraId="7C3019A1" w14:textId="23F12184" w:rsidR="00983F71" w:rsidRDefault="00983F71" w:rsidP="00894C55">
      <w:pPr>
        <w:spacing w:after="0" w:line="240" w:lineRule="auto"/>
        <w:rPr>
          <w:rFonts w:ascii="Times New Roman" w:hAnsi="Times New Roman" w:cs="Times New Roman"/>
          <w:sz w:val="28"/>
          <w:szCs w:val="28"/>
        </w:rPr>
      </w:pPr>
    </w:p>
    <w:p w14:paraId="749F8204" w14:textId="77777777" w:rsidR="00983F71" w:rsidRPr="00B55190" w:rsidRDefault="00983F71" w:rsidP="00894C55">
      <w:pPr>
        <w:spacing w:after="0" w:line="240" w:lineRule="auto"/>
        <w:rPr>
          <w:rFonts w:ascii="Times New Roman" w:hAnsi="Times New Roman" w:cs="Times New Roman"/>
          <w:sz w:val="32"/>
          <w:szCs w:val="28"/>
        </w:rPr>
      </w:pPr>
    </w:p>
    <w:p w14:paraId="4AFD06CE" w14:textId="351251D0" w:rsidR="0030409C" w:rsidRPr="00B55190" w:rsidRDefault="004A13EB" w:rsidP="00472C2E">
      <w:pPr>
        <w:tabs>
          <w:tab w:val="left" w:pos="6379"/>
        </w:tabs>
        <w:spacing w:after="0" w:line="240" w:lineRule="auto"/>
        <w:rPr>
          <w:rFonts w:ascii="Times New Roman" w:hAnsi="Times New Roman" w:cs="Times New Roman"/>
          <w:sz w:val="28"/>
          <w:szCs w:val="24"/>
        </w:rPr>
      </w:pPr>
      <w:r w:rsidRPr="00B55190">
        <w:rPr>
          <w:rFonts w:ascii="Times New Roman" w:hAnsi="Times New Roman" w:cs="Times New Roman"/>
          <w:sz w:val="28"/>
          <w:szCs w:val="24"/>
        </w:rPr>
        <w:t>Ā</w:t>
      </w:r>
      <w:r w:rsidR="00270E1B" w:rsidRPr="00B55190">
        <w:rPr>
          <w:rFonts w:ascii="Times New Roman" w:hAnsi="Times New Roman" w:cs="Times New Roman"/>
          <w:sz w:val="28"/>
          <w:szCs w:val="24"/>
        </w:rPr>
        <w:t>rlietu</w:t>
      </w:r>
      <w:r w:rsidR="00894C55" w:rsidRPr="00B55190">
        <w:rPr>
          <w:rFonts w:ascii="Times New Roman" w:hAnsi="Times New Roman" w:cs="Times New Roman"/>
          <w:sz w:val="28"/>
          <w:szCs w:val="24"/>
        </w:rPr>
        <w:t xml:space="preserve"> ministrs</w:t>
      </w:r>
      <w:r w:rsidR="00894C55" w:rsidRPr="00B55190">
        <w:rPr>
          <w:rFonts w:ascii="Times New Roman" w:hAnsi="Times New Roman" w:cs="Times New Roman"/>
          <w:sz w:val="28"/>
          <w:szCs w:val="24"/>
        </w:rPr>
        <w:tab/>
      </w:r>
      <w:r w:rsidR="00E85D74" w:rsidRPr="00B55190">
        <w:rPr>
          <w:rFonts w:ascii="Times New Roman" w:hAnsi="Times New Roman" w:cs="Times New Roman"/>
          <w:sz w:val="28"/>
          <w:szCs w:val="24"/>
        </w:rPr>
        <w:tab/>
      </w:r>
      <w:r w:rsidR="00573017" w:rsidRPr="00B55190">
        <w:rPr>
          <w:rFonts w:ascii="Times New Roman" w:hAnsi="Times New Roman" w:cs="Times New Roman"/>
          <w:sz w:val="28"/>
          <w:szCs w:val="24"/>
        </w:rPr>
        <w:tab/>
      </w:r>
      <w:r w:rsidR="00CC3599" w:rsidRPr="00B55190">
        <w:rPr>
          <w:rFonts w:ascii="Times New Roman" w:hAnsi="Times New Roman" w:cs="Times New Roman"/>
          <w:sz w:val="28"/>
          <w:szCs w:val="24"/>
        </w:rPr>
        <w:t>E</w:t>
      </w:r>
      <w:r w:rsidR="00CC3599">
        <w:rPr>
          <w:rFonts w:ascii="Times New Roman" w:hAnsi="Times New Roman" w:cs="Times New Roman"/>
          <w:sz w:val="28"/>
          <w:szCs w:val="24"/>
        </w:rPr>
        <w:t>.</w:t>
      </w:r>
      <w:r w:rsidR="00BC3D2A">
        <w:rPr>
          <w:rFonts w:ascii="Times New Roman" w:hAnsi="Times New Roman" w:cs="Times New Roman"/>
          <w:sz w:val="28"/>
          <w:szCs w:val="24"/>
        </w:rPr>
        <w:t> </w:t>
      </w:r>
      <w:r w:rsidR="00270E1B" w:rsidRPr="00B55190">
        <w:rPr>
          <w:rFonts w:ascii="Times New Roman" w:hAnsi="Times New Roman" w:cs="Times New Roman"/>
          <w:sz w:val="28"/>
          <w:szCs w:val="24"/>
        </w:rPr>
        <w:t>Rinkēvičs</w:t>
      </w:r>
    </w:p>
    <w:p w14:paraId="02D6A702" w14:textId="44786EF0" w:rsidR="002B5D4C" w:rsidRPr="00B55190" w:rsidRDefault="002B5D4C" w:rsidP="00894C55">
      <w:pPr>
        <w:tabs>
          <w:tab w:val="left" w:pos="6237"/>
        </w:tabs>
        <w:spacing w:after="0" w:line="240" w:lineRule="auto"/>
        <w:rPr>
          <w:rFonts w:ascii="Times New Roman" w:hAnsi="Times New Roman" w:cs="Times New Roman"/>
          <w:sz w:val="28"/>
          <w:szCs w:val="28"/>
        </w:rPr>
      </w:pPr>
    </w:p>
    <w:p w14:paraId="5B44CD05" w14:textId="2E096B25" w:rsidR="00983F71" w:rsidRPr="00B55190" w:rsidRDefault="00983F71" w:rsidP="00894C55">
      <w:pPr>
        <w:tabs>
          <w:tab w:val="left" w:pos="6237"/>
        </w:tabs>
        <w:spacing w:after="0" w:line="240" w:lineRule="auto"/>
        <w:rPr>
          <w:rFonts w:ascii="Times New Roman" w:hAnsi="Times New Roman" w:cs="Times New Roman"/>
          <w:sz w:val="28"/>
          <w:szCs w:val="28"/>
        </w:rPr>
      </w:pPr>
    </w:p>
    <w:p w14:paraId="3A603465" w14:textId="5BF28B5B" w:rsidR="00983F71" w:rsidRPr="00B55190" w:rsidRDefault="00983F71" w:rsidP="00894C55">
      <w:pPr>
        <w:tabs>
          <w:tab w:val="left" w:pos="6237"/>
        </w:tabs>
        <w:spacing w:after="0" w:line="240" w:lineRule="auto"/>
        <w:rPr>
          <w:rFonts w:ascii="Times New Roman" w:hAnsi="Times New Roman" w:cs="Times New Roman"/>
          <w:sz w:val="28"/>
          <w:szCs w:val="28"/>
        </w:rPr>
      </w:pPr>
    </w:p>
    <w:p w14:paraId="02D8FC5B" w14:textId="239B9484" w:rsidR="00983F71" w:rsidRPr="00B55190" w:rsidRDefault="00983F71" w:rsidP="00894C55">
      <w:pPr>
        <w:tabs>
          <w:tab w:val="left" w:pos="6237"/>
        </w:tabs>
        <w:spacing w:after="0" w:line="240" w:lineRule="auto"/>
        <w:rPr>
          <w:rFonts w:ascii="Times New Roman" w:hAnsi="Times New Roman" w:cs="Times New Roman"/>
          <w:sz w:val="28"/>
          <w:szCs w:val="28"/>
        </w:rPr>
      </w:pPr>
    </w:p>
    <w:p w14:paraId="229D3E88" w14:textId="07AD385B" w:rsidR="00983F71" w:rsidRPr="00B55190" w:rsidRDefault="00983F71" w:rsidP="00894C55">
      <w:pPr>
        <w:tabs>
          <w:tab w:val="left" w:pos="6237"/>
        </w:tabs>
        <w:spacing w:after="0" w:line="240" w:lineRule="auto"/>
        <w:rPr>
          <w:rFonts w:ascii="Times New Roman" w:hAnsi="Times New Roman" w:cs="Times New Roman"/>
          <w:sz w:val="28"/>
          <w:szCs w:val="28"/>
        </w:rPr>
      </w:pPr>
    </w:p>
    <w:p w14:paraId="51D6138A" w14:textId="7AD325E9" w:rsidR="00983F71" w:rsidRPr="00B55190" w:rsidRDefault="00983F71" w:rsidP="00894C55">
      <w:pPr>
        <w:tabs>
          <w:tab w:val="left" w:pos="6237"/>
        </w:tabs>
        <w:spacing w:after="0" w:line="240" w:lineRule="auto"/>
        <w:rPr>
          <w:rFonts w:ascii="Times New Roman" w:hAnsi="Times New Roman" w:cs="Times New Roman"/>
          <w:sz w:val="28"/>
          <w:szCs w:val="28"/>
        </w:rPr>
      </w:pPr>
    </w:p>
    <w:p w14:paraId="11624B24" w14:textId="77777777" w:rsidR="00983F71" w:rsidRPr="00B55190" w:rsidRDefault="00983F71" w:rsidP="00894C55">
      <w:pPr>
        <w:tabs>
          <w:tab w:val="left" w:pos="6237"/>
        </w:tabs>
        <w:spacing w:after="0" w:line="240" w:lineRule="auto"/>
        <w:rPr>
          <w:rFonts w:ascii="Times New Roman" w:hAnsi="Times New Roman" w:cs="Times New Roman"/>
          <w:sz w:val="28"/>
          <w:szCs w:val="28"/>
        </w:rPr>
      </w:pPr>
    </w:p>
    <w:p w14:paraId="20957F55" w14:textId="75DD1AA5" w:rsidR="00894C55" w:rsidRPr="00CC3599" w:rsidRDefault="00270E1B" w:rsidP="00894C55">
      <w:pPr>
        <w:tabs>
          <w:tab w:val="left" w:pos="6237"/>
        </w:tabs>
        <w:spacing w:after="0" w:line="240" w:lineRule="auto"/>
        <w:rPr>
          <w:rFonts w:ascii="Times New Roman" w:hAnsi="Times New Roman" w:cs="Times New Roman"/>
          <w:sz w:val="24"/>
          <w:szCs w:val="24"/>
        </w:rPr>
      </w:pPr>
      <w:r w:rsidRPr="00CC3599">
        <w:rPr>
          <w:rFonts w:ascii="Times New Roman" w:hAnsi="Times New Roman" w:cs="Times New Roman"/>
          <w:sz w:val="24"/>
          <w:szCs w:val="24"/>
        </w:rPr>
        <w:t>Stipre</w:t>
      </w:r>
      <w:r w:rsidR="00D133F8" w:rsidRPr="00CC3599">
        <w:rPr>
          <w:rFonts w:ascii="Times New Roman" w:hAnsi="Times New Roman" w:cs="Times New Roman"/>
          <w:sz w:val="24"/>
          <w:szCs w:val="24"/>
        </w:rPr>
        <w:t xml:space="preserve"> 6701</w:t>
      </w:r>
      <w:r w:rsidRPr="00CC3599">
        <w:rPr>
          <w:rFonts w:ascii="Times New Roman" w:hAnsi="Times New Roman" w:cs="Times New Roman"/>
          <w:sz w:val="24"/>
          <w:szCs w:val="24"/>
        </w:rPr>
        <w:t>6229</w:t>
      </w:r>
    </w:p>
    <w:p w14:paraId="2242948E" w14:textId="77777777" w:rsidR="00894C55" w:rsidRPr="00CC3599" w:rsidRDefault="00270E1B" w:rsidP="00894C55">
      <w:pPr>
        <w:tabs>
          <w:tab w:val="left" w:pos="6237"/>
        </w:tabs>
        <w:spacing w:after="0" w:line="240" w:lineRule="auto"/>
        <w:rPr>
          <w:rFonts w:ascii="Times New Roman" w:hAnsi="Times New Roman" w:cs="Times New Roman"/>
          <w:sz w:val="24"/>
          <w:szCs w:val="24"/>
        </w:rPr>
      </w:pPr>
      <w:r w:rsidRPr="00CC3599">
        <w:rPr>
          <w:rFonts w:ascii="Times New Roman" w:hAnsi="Times New Roman" w:cs="Times New Roman"/>
          <w:sz w:val="24"/>
          <w:szCs w:val="24"/>
        </w:rPr>
        <w:t>sintija.stipre</w:t>
      </w:r>
      <w:r w:rsidR="00894C55" w:rsidRPr="00CC3599">
        <w:rPr>
          <w:rFonts w:ascii="Times New Roman" w:hAnsi="Times New Roman" w:cs="Times New Roman"/>
          <w:sz w:val="24"/>
          <w:szCs w:val="24"/>
        </w:rPr>
        <w:t>@</w:t>
      </w:r>
      <w:r w:rsidRPr="00CC3599">
        <w:rPr>
          <w:rFonts w:ascii="Times New Roman" w:hAnsi="Times New Roman" w:cs="Times New Roman"/>
          <w:sz w:val="24"/>
          <w:szCs w:val="24"/>
        </w:rPr>
        <w:t>mfa</w:t>
      </w:r>
      <w:r w:rsidR="00894C55" w:rsidRPr="00CC3599">
        <w:rPr>
          <w:rFonts w:ascii="Times New Roman" w:hAnsi="Times New Roman" w:cs="Times New Roman"/>
          <w:sz w:val="24"/>
          <w:szCs w:val="24"/>
        </w:rPr>
        <w:t>.gov.lv</w:t>
      </w:r>
    </w:p>
    <w:sectPr w:rsidR="00894C55" w:rsidRPr="00CC3599" w:rsidSect="00777C1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DD955" w14:textId="77777777" w:rsidR="00A64570" w:rsidRDefault="00A64570" w:rsidP="00894C55">
      <w:pPr>
        <w:spacing w:after="0" w:line="240" w:lineRule="auto"/>
      </w:pPr>
      <w:r>
        <w:separator/>
      </w:r>
    </w:p>
  </w:endnote>
  <w:endnote w:type="continuationSeparator" w:id="0">
    <w:p w14:paraId="7650C408" w14:textId="77777777" w:rsidR="00A64570" w:rsidRDefault="00A6457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DC7A" w14:textId="273F9DDE" w:rsidR="00447343" w:rsidRPr="0089466A" w:rsidRDefault="004A13EB" w:rsidP="0089466A">
    <w:pPr>
      <w:pStyle w:val="Footer"/>
      <w:rPr>
        <w:rFonts w:ascii="Times New Roman" w:hAnsi="Times New Roman" w:cs="Times New Roman"/>
        <w:sz w:val="20"/>
        <w:szCs w:val="20"/>
      </w:rPr>
    </w:pPr>
    <w:r>
      <w:rPr>
        <w:rFonts w:ascii="Times New Roman" w:hAnsi="Times New Roman" w:cs="Times New Roman"/>
        <w:sz w:val="20"/>
        <w:szCs w:val="20"/>
      </w:rPr>
      <w:t>AManot</w:t>
    </w:r>
    <w:r w:rsidR="00267004">
      <w:rPr>
        <w:rFonts w:ascii="Times New Roman" w:hAnsi="Times New Roman" w:cs="Times New Roman"/>
        <w:sz w:val="20"/>
        <w:szCs w:val="20"/>
      </w:rPr>
      <w:t>_</w:t>
    </w:r>
    <w:r w:rsidR="00B5277E">
      <w:rPr>
        <w:rFonts w:ascii="Times New Roman" w:hAnsi="Times New Roman" w:cs="Times New Roman"/>
        <w:sz w:val="20"/>
        <w:szCs w:val="20"/>
      </w:rPr>
      <w:t>29</w:t>
    </w:r>
    <w:r w:rsidR="006A3F9B">
      <w:rPr>
        <w:rFonts w:ascii="Times New Roman" w:hAnsi="Times New Roman" w:cs="Times New Roman"/>
        <w:sz w:val="20"/>
        <w:szCs w:val="20"/>
      </w:rPr>
      <w:t>05</w:t>
    </w:r>
    <w:r w:rsidR="00447343">
      <w:rPr>
        <w:rFonts w:ascii="Times New Roman" w:hAnsi="Times New Roman" w:cs="Times New Roman"/>
        <w:sz w:val="20"/>
        <w:szCs w:val="20"/>
      </w:rPr>
      <w:t>19</w:t>
    </w:r>
    <w:r>
      <w:rPr>
        <w:rFonts w:ascii="Times New Roman" w:hAnsi="Times New Roman" w:cs="Times New Roman"/>
        <w:sz w:val="20"/>
        <w:szCs w:val="20"/>
      </w:rPr>
      <w:t>_</w:t>
    </w:r>
    <w:r w:rsidR="00447343">
      <w:rPr>
        <w:rFonts w:ascii="Times New Roman" w:hAnsi="Times New Roman" w:cs="Times New Roman"/>
        <w:sz w:val="20"/>
        <w:szCs w:val="20"/>
      </w:rPr>
      <w:t>dokumentu_legalizacija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F919" w14:textId="2F7C252C" w:rsidR="00447343" w:rsidRPr="008141F2" w:rsidRDefault="002F7A6D" w:rsidP="008141F2">
    <w:pPr>
      <w:pStyle w:val="Footer"/>
      <w:rPr>
        <w:rFonts w:ascii="Times New Roman" w:hAnsi="Times New Roman" w:cs="Times New Roman"/>
        <w:sz w:val="20"/>
        <w:szCs w:val="20"/>
      </w:rPr>
    </w:pPr>
    <w:r w:rsidRPr="002F7A6D">
      <w:rPr>
        <w:rFonts w:ascii="Times New Roman" w:hAnsi="Times New Roman" w:cs="Times New Roman"/>
        <w:sz w:val="20"/>
        <w:szCs w:val="20"/>
      </w:rPr>
      <w:t>AMano</w:t>
    </w:r>
    <w:r w:rsidR="00267004">
      <w:rPr>
        <w:rFonts w:ascii="Times New Roman" w:hAnsi="Times New Roman" w:cs="Times New Roman"/>
        <w:sz w:val="20"/>
        <w:szCs w:val="20"/>
      </w:rPr>
      <w:t>t_</w:t>
    </w:r>
    <w:r w:rsidR="00F80F99">
      <w:rPr>
        <w:rFonts w:ascii="Times New Roman" w:hAnsi="Times New Roman" w:cs="Times New Roman"/>
        <w:sz w:val="20"/>
        <w:szCs w:val="20"/>
      </w:rPr>
      <w:t>29</w:t>
    </w:r>
    <w:r w:rsidR="006A3F9B">
      <w:rPr>
        <w:rFonts w:ascii="Times New Roman" w:hAnsi="Times New Roman" w:cs="Times New Roman"/>
        <w:sz w:val="20"/>
        <w:szCs w:val="20"/>
      </w:rPr>
      <w:t>05</w:t>
    </w:r>
    <w:r w:rsidR="004D3717">
      <w:rPr>
        <w:rFonts w:ascii="Times New Roman" w:hAnsi="Times New Roman" w:cs="Times New Roman"/>
        <w:sz w:val="20"/>
        <w:szCs w:val="20"/>
      </w:rPr>
      <w:t>19_</w:t>
    </w:r>
    <w:r w:rsidRPr="002F7A6D">
      <w:rPr>
        <w:rFonts w:ascii="Times New Roman" w:hAnsi="Times New Roman" w:cs="Times New Roman"/>
        <w:sz w:val="20"/>
        <w:szCs w:val="20"/>
      </w:rPr>
      <w:t>dokumentu_legalizacija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7736" w14:textId="77777777" w:rsidR="00A64570" w:rsidRDefault="00A64570" w:rsidP="00894C55">
      <w:pPr>
        <w:spacing w:after="0" w:line="240" w:lineRule="auto"/>
      </w:pPr>
      <w:r>
        <w:separator/>
      </w:r>
    </w:p>
  </w:footnote>
  <w:footnote w:type="continuationSeparator" w:id="0">
    <w:p w14:paraId="27BB700B" w14:textId="77777777" w:rsidR="00A64570" w:rsidRDefault="00A6457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234025"/>
      <w:docPartObj>
        <w:docPartGallery w:val="Page Numbers (Top of Page)"/>
        <w:docPartUnique/>
      </w:docPartObj>
    </w:sdtPr>
    <w:sdtEndPr>
      <w:rPr>
        <w:rFonts w:ascii="Times New Roman" w:hAnsi="Times New Roman" w:cs="Times New Roman"/>
        <w:noProof/>
        <w:sz w:val="24"/>
        <w:szCs w:val="20"/>
      </w:rPr>
    </w:sdtEndPr>
    <w:sdtContent>
      <w:p w14:paraId="4CC836BD" w14:textId="65638F90" w:rsidR="00447343" w:rsidRPr="00C25B49" w:rsidRDefault="004473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0F99">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E89"/>
    <w:multiLevelType w:val="hybridMultilevel"/>
    <w:tmpl w:val="9132BB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C6B83"/>
    <w:multiLevelType w:val="hybridMultilevel"/>
    <w:tmpl w:val="FD483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E74127"/>
    <w:multiLevelType w:val="hybridMultilevel"/>
    <w:tmpl w:val="79FC3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91474"/>
    <w:multiLevelType w:val="hybridMultilevel"/>
    <w:tmpl w:val="1234A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50B9E"/>
    <w:multiLevelType w:val="hybridMultilevel"/>
    <w:tmpl w:val="DC6CD2AE"/>
    <w:lvl w:ilvl="0" w:tplc="25F22C6E">
      <w:start w:val="1"/>
      <w:numFmt w:val="decimal"/>
      <w:lvlText w:val="%1."/>
      <w:lvlJc w:val="left"/>
      <w:pPr>
        <w:ind w:left="720" w:hanging="360"/>
      </w:pPr>
      <w:rPr>
        <w:rFonts w:asciiTheme="majorBidi" w:hAnsiTheme="majorBidi" w:cstheme="maj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426980"/>
    <w:multiLevelType w:val="multilevel"/>
    <w:tmpl w:val="C3CE5AB0"/>
    <w:lvl w:ilvl="0">
      <w:start w:val="1"/>
      <w:numFmt w:val="decimal"/>
      <w:lvlText w:val="%1."/>
      <w:lvlJc w:val="left"/>
      <w:pPr>
        <w:ind w:left="502"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89E"/>
    <w:rsid w:val="00022A6B"/>
    <w:rsid w:val="0003501B"/>
    <w:rsid w:val="00043207"/>
    <w:rsid w:val="00070521"/>
    <w:rsid w:val="00070E36"/>
    <w:rsid w:val="000736BD"/>
    <w:rsid w:val="00082016"/>
    <w:rsid w:val="00083101"/>
    <w:rsid w:val="000866CE"/>
    <w:rsid w:val="00092B48"/>
    <w:rsid w:val="00095A19"/>
    <w:rsid w:val="000D55A3"/>
    <w:rsid w:val="000D7C9A"/>
    <w:rsid w:val="000E1FA6"/>
    <w:rsid w:val="000E6DC1"/>
    <w:rsid w:val="000F3663"/>
    <w:rsid w:val="000F68B6"/>
    <w:rsid w:val="00114869"/>
    <w:rsid w:val="00117D54"/>
    <w:rsid w:val="0012149C"/>
    <w:rsid w:val="00124E6D"/>
    <w:rsid w:val="00126F64"/>
    <w:rsid w:val="00130C3E"/>
    <w:rsid w:val="001313C8"/>
    <w:rsid w:val="00135BB4"/>
    <w:rsid w:val="001544D2"/>
    <w:rsid w:val="00156CBE"/>
    <w:rsid w:val="001573FA"/>
    <w:rsid w:val="00157553"/>
    <w:rsid w:val="00157DE1"/>
    <w:rsid w:val="00165551"/>
    <w:rsid w:val="00196F4D"/>
    <w:rsid w:val="001A2253"/>
    <w:rsid w:val="001A2DD7"/>
    <w:rsid w:val="001A6135"/>
    <w:rsid w:val="001A7273"/>
    <w:rsid w:val="001C5884"/>
    <w:rsid w:val="001D2004"/>
    <w:rsid w:val="001F7987"/>
    <w:rsid w:val="00215C97"/>
    <w:rsid w:val="0024312F"/>
    <w:rsid w:val="00243426"/>
    <w:rsid w:val="00256F7C"/>
    <w:rsid w:val="00267004"/>
    <w:rsid w:val="00270E1B"/>
    <w:rsid w:val="002737CC"/>
    <w:rsid w:val="00275E5C"/>
    <w:rsid w:val="00293AA0"/>
    <w:rsid w:val="00293AC6"/>
    <w:rsid w:val="002B4D1D"/>
    <w:rsid w:val="002B5D4C"/>
    <w:rsid w:val="002C1E1E"/>
    <w:rsid w:val="002C4ABC"/>
    <w:rsid w:val="002C59D0"/>
    <w:rsid w:val="002E1C05"/>
    <w:rsid w:val="002E6B19"/>
    <w:rsid w:val="002F2F0D"/>
    <w:rsid w:val="002F4F16"/>
    <w:rsid w:val="002F7A6D"/>
    <w:rsid w:val="00303862"/>
    <w:rsid w:val="0030409C"/>
    <w:rsid w:val="00324D80"/>
    <w:rsid w:val="00341A24"/>
    <w:rsid w:val="00354527"/>
    <w:rsid w:val="0036056F"/>
    <w:rsid w:val="00361BA5"/>
    <w:rsid w:val="00363EC9"/>
    <w:rsid w:val="003839BA"/>
    <w:rsid w:val="003841D8"/>
    <w:rsid w:val="00385464"/>
    <w:rsid w:val="00393F13"/>
    <w:rsid w:val="003943DB"/>
    <w:rsid w:val="003963A3"/>
    <w:rsid w:val="003A47DD"/>
    <w:rsid w:val="003B0BF9"/>
    <w:rsid w:val="003E0791"/>
    <w:rsid w:val="003E3B0D"/>
    <w:rsid w:val="003E7A6D"/>
    <w:rsid w:val="003F28AC"/>
    <w:rsid w:val="003F67F9"/>
    <w:rsid w:val="004136E9"/>
    <w:rsid w:val="0042396A"/>
    <w:rsid w:val="00424EAD"/>
    <w:rsid w:val="00424F1F"/>
    <w:rsid w:val="00425FE4"/>
    <w:rsid w:val="00427C9A"/>
    <w:rsid w:val="004443CE"/>
    <w:rsid w:val="004454FE"/>
    <w:rsid w:val="00447343"/>
    <w:rsid w:val="00454CEF"/>
    <w:rsid w:val="00456E40"/>
    <w:rsid w:val="00463CF9"/>
    <w:rsid w:val="0046447D"/>
    <w:rsid w:val="00467CAD"/>
    <w:rsid w:val="00470ED8"/>
    <w:rsid w:val="0047185F"/>
    <w:rsid w:val="00471F27"/>
    <w:rsid w:val="00472C2E"/>
    <w:rsid w:val="0047300E"/>
    <w:rsid w:val="0047393E"/>
    <w:rsid w:val="00487079"/>
    <w:rsid w:val="004A13EB"/>
    <w:rsid w:val="004A5ECC"/>
    <w:rsid w:val="004A66C3"/>
    <w:rsid w:val="004B3822"/>
    <w:rsid w:val="004D2599"/>
    <w:rsid w:val="004D3717"/>
    <w:rsid w:val="004D3E66"/>
    <w:rsid w:val="004F25A2"/>
    <w:rsid w:val="0050025E"/>
    <w:rsid w:val="0050178F"/>
    <w:rsid w:val="00502552"/>
    <w:rsid w:val="00510DBA"/>
    <w:rsid w:val="0052649E"/>
    <w:rsid w:val="00543E3D"/>
    <w:rsid w:val="00551F26"/>
    <w:rsid w:val="00566FEE"/>
    <w:rsid w:val="00573017"/>
    <w:rsid w:val="00574A09"/>
    <w:rsid w:val="005959F3"/>
    <w:rsid w:val="005B785C"/>
    <w:rsid w:val="005C08FD"/>
    <w:rsid w:val="005C6138"/>
    <w:rsid w:val="005C731D"/>
    <w:rsid w:val="005C7A4D"/>
    <w:rsid w:val="005C7C0B"/>
    <w:rsid w:val="005D27F7"/>
    <w:rsid w:val="005E5A4A"/>
    <w:rsid w:val="005F147E"/>
    <w:rsid w:val="006129D3"/>
    <w:rsid w:val="006277C0"/>
    <w:rsid w:val="00627D8A"/>
    <w:rsid w:val="0063431D"/>
    <w:rsid w:val="00647B74"/>
    <w:rsid w:val="00655E41"/>
    <w:rsid w:val="006759C6"/>
    <w:rsid w:val="00675A4E"/>
    <w:rsid w:val="00686CC1"/>
    <w:rsid w:val="0069709C"/>
    <w:rsid w:val="006A3F9B"/>
    <w:rsid w:val="006B3443"/>
    <w:rsid w:val="006C42EE"/>
    <w:rsid w:val="006D01B9"/>
    <w:rsid w:val="006D0DBA"/>
    <w:rsid w:val="006D2661"/>
    <w:rsid w:val="006D4693"/>
    <w:rsid w:val="006D5171"/>
    <w:rsid w:val="006E09A3"/>
    <w:rsid w:val="006E1081"/>
    <w:rsid w:val="006F3CC0"/>
    <w:rsid w:val="006F47C6"/>
    <w:rsid w:val="00720585"/>
    <w:rsid w:val="00731A74"/>
    <w:rsid w:val="007555D2"/>
    <w:rsid w:val="00761320"/>
    <w:rsid w:val="0076428A"/>
    <w:rsid w:val="00764445"/>
    <w:rsid w:val="00773AF6"/>
    <w:rsid w:val="00777703"/>
    <w:rsid w:val="00777C1E"/>
    <w:rsid w:val="007823F4"/>
    <w:rsid w:val="00784C3D"/>
    <w:rsid w:val="00795F71"/>
    <w:rsid w:val="007C6786"/>
    <w:rsid w:val="007D5929"/>
    <w:rsid w:val="007E6E55"/>
    <w:rsid w:val="007E73AB"/>
    <w:rsid w:val="007F4F35"/>
    <w:rsid w:val="00801849"/>
    <w:rsid w:val="0081269A"/>
    <w:rsid w:val="008141F2"/>
    <w:rsid w:val="00816C11"/>
    <w:rsid w:val="00817868"/>
    <w:rsid w:val="0082489B"/>
    <w:rsid w:val="0085096D"/>
    <w:rsid w:val="0085379A"/>
    <w:rsid w:val="00861591"/>
    <w:rsid w:val="00863729"/>
    <w:rsid w:val="008675B0"/>
    <w:rsid w:val="00872F44"/>
    <w:rsid w:val="008752FF"/>
    <w:rsid w:val="0087661C"/>
    <w:rsid w:val="00880C70"/>
    <w:rsid w:val="00883218"/>
    <w:rsid w:val="00886EF5"/>
    <w:rsid w:val="0089466A"/>
    <w:rsid w:val="00894C55"/>
    <w:rsid w:val="00895D3C"/>
    <w:rsid w:val="008962A7"/>
    <w:rsid w:val="008A127D"/>
    <w:rsid w:val="008A37F6"/>
    <w:rsid w:val="008C3511"/>
    <w:rsid w:val="008C4CB4"/>
    <w:rsid w:val="008D2F10"/>
    <w:rsid w:val="008D3A67"/>
    <w:rsid w:val="008D4228"/>
    <w:rsid w:val="008D7C64"/>
    <w:rsid w:val="008E2277"/>
    <w:rsid w:val="008E2FFF"/>
    <w:rsid w:val="008F509B"/>
    <w:rsid w:val="008F5425"/>
    <w:rsid w:val="00911FF5"/>
    <w:rsid w:val="00917BF0"/>
    <w:rsid w:val="009209EA"/>
    <w:rsid w:val="0092125B"/>
    <w:rsid w:val="00934FF3"/>
    <w:rsid w:val="00935E38"/>
    <w:rsid w:val="00937A77"/>
    <w:rsid w:val="009517C5"/>
    <w:rsid w:val="00963231"/>
    <w:rsid w:val="0097695B"/>
    <w:rsid w:val="00983F71"/>
    <w:rsid w:val="00993E36"/>
    <w:rsid w:val="00995F8C"/>
    <w:rsid w:val="009A2654"/>
    <w:rsid w:val="009B0A02"/>
    <w:rsid w:val="009C65B6"/>
    <w:rsid w:val="009C7170"/>
    <w:rsid w:val="009D3CAB"/>
    <w:rsid w:val="009D3FBF"/>
    <w:rsid w:val="009E40C3"/>
    <w:rsid w:val="009F7353"/>
    <w:rsid w:val="00A02188"/>
    <w:rsid w:val="00A10FC3"/>
    <w:rsid w:val="00A13339"/>
    <w:rsid w:val="00A37B98"/>
    <w:rsid w:val="00A56443"/>
    <w:rsid w:val="00A6073E"/>
    <w:rsid w:val="00A64570"/>
    <w:rsid w:val="00A71623"/>
    <w:rsid w:val="00A76E25"/>
    <w:rsid w:val="00A77475"/>
    <w:rsid w:val="00AA0053"/>
    <w:rsid w:val="00AB3C36"/>
    <w:rsid w:val="00AC5678"/>
    <w:rsid w:val="00AE5567"/>
    <w:rsid w:val="00AE65E0"/>
    <w:rsid w:val="00AF0E42"/>
    <w:rsid w:val="00AF27CD"/>
    <w:rsid w:val="00B035B1"/>
    <w:rsid w:val="00B04470"/>
    <w:rsid w:val="00B06AC6"/>
    <w:rsid w:val="00B11F68"/>
    <w:rsid w:val="00B16480"/>
    <w:rsid w:val="00B174D3"/>
    <w:rsid w:val="00B2165C"/>
    <w:rsid w:val="00B272C2"/>
    <w:rsid w:val="00B459C1"/>
    <w:rsid w:val="00B5277E"/>
    <w:rsid w:val="00B54198"/>
    <w:rsid w:val="00B55190"/>
    <w:rsid w:val="00B55B3C"/>
    <w:rsid w:val="00B64830"/>
    <w:rsid w:val="00B67700"/>
    <w:rsid w:val="00B6798B"/>
    <w:rsid w:val="00B72AB9"/>
    <w:rsid w:val="00B83F6C"/>
    <w:rsid w:val="00B876AB"/>
    <w:rsid w:val="00B921E3"/>
    <w:rsid w:val="00B92B30"/>
    <w:rsid w:val="00B97809"/>
    <w:rsid w:val="00BA03A6"/>
    <w:rsid w:val="00BA20AA"/>
    <w:rsid w:val="00BC3D2A"/>
    <w:rsid w:val="00BC4564"/>
    <w:rsid w:val="00BD3398"/>
    <w:rsid w:val="00BD4425"/>
    <w:rsid w:val="00BE1AB7"/>
    <w:rsid w:val="00BE733D"/>
    <w:rsid w:val="00BE7B6B"/>
    <w:rsid w:val="00BF0384"/>
    <w:rsid w:val="00BF2245"/>
    <w:rsid w:val="00C00909"/>
    <w:rsid w:val="00C10A83"/>
    <w:rsid w:val="00C11C4F"/>
    <w:rsid w:val="00C13F70"/>
    <w:rsid w:val="00C16AC3"/>
    <w:rsid w:val="00C224E5"/>
    <w:rsid w:val="00C24DBF"/>
    <w:rsid w:val="00C25B49"/>
    <w:rsid w:val="00C26A73"/>
    <w:rsid w:val="00C337C6"/>
    <w:rsid w:val="00C36E8B"/>
    <w:rsid w:val="00C430DE"/>
    <w:rsid w:val="00C4782D"/>
    <w:rsid w:val="00C502F4"/>
    <w:rsid w:val="00C53FEB"/>
    <w:rsid w:val="00C547E3"/>
    <w:rsid w:val="00C618CB"/>
    <w:rsid w:val="00C62B81"/>
    <w:rsid w:val="00C720EB"/>
    <w:rsid w:val="00C72ADA"/>
    <w:rsid w:val="00C72AF8"/>
    <w:rsid w:val="00C73B8F"/>
    <w:rsid w:val="00C75824"/>
    <w:rsid w:val="00C758E1"/>
    <w:rsid w:val="00C82D10"/>
    <w:rsid w:val="00C8403A"/>
    <w:rsid w:val="00C87D27"/>
    <w:rsid w:val="00C92B63"/>
    <w:rsid w:val="00C9622A"/>
    <w:rsid w:val="00CA5BBA"/>
    <w:rsid w:val="00CB5DD4"/>
    <w:rsid w:val="00CC3599"/>
    <w:rsid w:val="00CD0AB9"/>
    <w:rsid w:val="00CD0F60"/>
    <w:rsid w:val="00CE2433"/>
    <w:rsid w:val="00CE4098"/>
    <w:rsid w:val="00CE5657"/>
    <w:rsid w:val="00CF32BE"/>
    <w:rsid w:val="00D120AB"/>
    <w:rsid w:val="00D133F8"/>
    <w:rsid w:val="00D13ED8"/>
    <w:rsid w:val="00D14A3E"/>
    <w:rsid w:val="00D26917"/>
    <w:rsid w:val="00D4708F"/>
    <w:rsid w:val="00D537F6"/>
    <w:rsid w:val="00D605BC"/>
    <w:rsid w:val="00D63235"/>
    <w:rsid w:val="00D643CE"/>
    <w:rsid w:val="00D7065F"/>
    <w:rsid w:val="00D76DE1"/>
    <w:rsid w:val="00D77175"/>
    <w:rsid w:val="00D8400A"/>
    <w:rsid w:val="00DA5963"/>
    <w:rsid w:val="00DC2086"/>
    <w:rsid w:val="00DC209A"/>
    <w:rsid w:val="00DC4C03"/>
    <w:rsid w:val="00DC72F7"/>
    <w:rsid w:val="00DD1B98"/>
    <w:rsid w:val="00DE31FD"/>
    <w:rsid w:val="00DF2A9F"/>
    <w:rsid w:val="00E04BE0"/>
    <w:rsid w:val="00E3716B"/>
    <w:rsid w:val="00E41C49"/>
    <w:rsid w:val="00E42E0C"/>
    <w:rsid w:val="00E42F80"/>
    <w:rsid w:val="00E44CB0"/>
    <w:rsid w:val="00E47817"/>
    <w:rsid w:val="00E5323B"/>
    <w:rsid w:val="00E67F88"/>
    <w:rsid w:val="00E7052C"/>
    <w:rsid w:val="00E77160"/>
    <w:rsid w:val="00E77326"/>
    <w:rsid w:val="00E848CC"/>
    <w:rsid w:val="00E856C3"/>
    <w:rsid w:val="00E85D74"/>
    <w:rsid w:val="00E8749E"/>
    <w:rsid w:val="00E90C01"/>
    <w:rsid w:val="00E91B8A"/>
    <w:rsid w:val="00E929C6"/>
    <w:rsid w:val="00E9409E"/>
    <w:rsid w:val="00E975F5"/>
    <w:rsid w:val="00EA2E02"/>
    <w:rsid w:val="00EA486E"/>
    <w:rsid w:val="00EB0C9A"/>
    <w:rsid w:val="00ED31B5"/>
    <w:rsid w:val="00EE38D8"/>
    <w:rsid w:val="00EE6C21"/>
    <w:rsid w:val="00EF1F04"/>
    <w:rsid w:val="00EF1F83"/>
    <w:rsid w:val="00EF6B91"/>
    <w:rsid w:val="00F04B54"/>
    <w:rsid w:val="00F04D41"/>
    <w:rsid w:val="00F1110F"/>
    <w:rsid w:val="00F4355A"/>
    <w:rsid w:val="00F44444"/>
    <w:rsid w:val="00F51E31"/>
    <w:rsid w:val="00F534A4"/>
    <w:rsid w:val="00F57B0C"/>
    <w:rsid w:val="00F6139E"/>
    <w:rsid w:val="00F6587F"/>
    <w:rsid w:val="00F66FCF"/>
    <w:rsid w:val="00F70516"/>
    <w:rsid w:val="00F7757A"/>
    <w:rsid w:val="00F80F99"/>
    <w:rsid w:val="00F83202"/>
    <w:rsid w:val="00F9510E"/>
    <w:rsid w:val="00F97AF4"/>
    <w:rsid w:val="00FA499E"/>
    <w:rsid w:val="00FB22B9"/>
    <w:rsid w:val="00FC2602"/>
    <w:rsid w:val="00FD7E71"/>
    <w:rsid w:val="00FF270F"/>
    <w:rsid w:val="00FF56F6"/>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38D289"/>
  <w15:docId w15:val="{F041F57A-6B94-49E7-A17C-85150083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spelle">
    <w:name w:val="spelle"/>
    <w:basedOn w:val="DefaultParagraphFont"/>
    <w:rsid w:val="00647B74"/>
  </w:style>
  <w:style w:type="character" w:customStyle="1" w:styleId="t35">
    <w:name w:val="t35"/>
    <w:basedOn w:val="DefaultParagraphFont"/>
    <w:rsid w:val="00C9622A"/>
  </w:style>
  <w:style w:type="character" w:styleId="CommentReference">
    <w:name w:val="annotation reference"/>
    <w:basedOn w:val="DefaultParagraphFont"/>
    <w:uiPriority w:val="99"/>
    <w:semiHidden/>
    <w:unhideWhenUsed/>
    <w:rsid w:val="00E77326"/>
    <w:rPr>
      <w:sz w:val="16"/>
      <w:szCs w:val="16"/>
    </w:rPr>
  </w:style>
  <w:style w:type="paragraph" w:styleId="CommentText">
    <w:name w:val="annotation text"/>
    <w:basedOn w:val="Normal"/>
    <w:link w:val="CommentTextChar"/>
    <w:uiPriority w:val="99"/>
    <w:unhideWhenUsed/>
    <w:rsid w:val="00E77326"/>
    <w:pPr>
      <w:spacing w:line="240" w:lineRule="auto"/>
    </w:pPr>
    <w:rPr>
      <w:sz w:val="20"/>
      <w:szCs w:val="20"/>
    </w:rPr>
  </w:style>
  <w:style w:type="character" w:customStyle="1" w:styleId="CommentTextChar">
    <w:name w:val="Comment Text Char"/>
    <w:basedOn w:val="DefaultParagraphFont"/>
    <w:link w:val="CommentText"/>
    <w:uiPriority w:val="99"/>
    <w:rsid w:val="00E77326"/>
    <w:rPr>
      <w:sz w:val="20"/>
      <w:szCs w:val="20"/>
    </w:rPr>
  </w:style>
  <w:style w:type="paragraph" w:styleId="CommentSubject">
    <w:name w:val="annotation subject"/>
    <w:basedOn w:val="CommentText"/>
    <w:next w:val="CommentText"/>
    <w:link w:val="CommentSubjectChar"/>
    <w:uiPriority w:val="99"/>
    <w:semiHidden/>
    <w:unhideWhenUsed/>
    <w:rsid w:val="00E77326"/>
    <w:rPr>
      <w:b/>
      <w:bCs/>
    </w:rPr>
  </w:style>
  <w:style w:type="character" w:customStyle="1" w:styleId="CommentSubjectChar">
    <w:name w:val="Comment Subject Char"/>
    <w:basedOn w:val="CommentTextChar"/>
    <w:link w:val="CommentSubject"/>
    <w:uiPriority w:val="99"/>
    <w:semiHidden/>
    <w:rsid w:val="00E77326"/>
    <w:rPr>
      <w:b/>
      <w:bCs/>
      <w:sz w:val="20"/>
      <w:szCs w:val="20"/>
    </w:rPr>
  </w:style>
  <w:style w:type="paragraph" w:styleId="ListParagraph">
    <w:name w:val="List Paragraph"/>
    <w:basedOn w:val="Normal"/>
    <w:uiPriority w:val="34"/>
    <w:qFormat/>
    <w:rsid w:val="000E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964274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5/46/oj/?locale=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581EFA"/>
    <w:rsid w:val="0074404D"/>
    <w:rsid w:val="007D4990"/>
    <w:rsid w:val="008B623B"/>
    <w:rsid w:val="008C5C9D"/>
    <w:rsid w:val="008D39C9"/>
    <w:rsid w:val="009C1B4C"/>
    <w:rsid w:val="00AD4A2F"/>
    <w:rsid w:val="00B3767C"/>
    <w:rsid w:val="00C00671"/>
    <w:rsid w:val="00C105D9"/>
    <w:rsid w:val="00D40E46"/>
    <w:rsid w:val="00FF5D4F"/>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3AD3-505A-44A8-B3BC-1D5C9DB1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18719</Words>
  <Characters>10671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Ministru kabineta noteikumi "Publiska dokumenta legalizācijas noteikumi"</vt:lpstr>
    </vt:vector>
  </TitlesOfParts>
  <Company>Ārlietu ministrija</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"Publiska dokumenta legalizācijas noteikumi"</dc:title>
  <dc:subject>Anotācija</dc:subject>
  <dc:creator>Sintija Stipre</dc:creator>
  <dc:description>67016229, sintija.stipre@mfa.gov.lv</dc:description>
  <cp:lastModifiedBy>Maris Burbergs</cp:lastModifiedBy>
  <cp:revision>4</cp:revision>
  <cp:lastPrinted>2019-04-02T11:51:00Z</cp:lastPrinted>
  <dcterms:created xsi:type="dcterms:W3CDTF">2019-06-03T13:03:00Z</dcterms:created>
  <dcterms:modified xsi:type="dcterms:W3CDTF">2019-06-04T09:53:00Z</dcterms:modified>
</cp:coreProperties>
</file>