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30E7A" w14:textId="77777777" w:rsidR="00894C55" w:rsidRPr="00FC52AC" w:rsidRDefault="00FF71E2" w:rsidP="00D86BDF">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9E7DA0" w:rsidRPr="00FC52AC">
            <w:rPr>
              <w:rFonts w:ascii="Times New Roman" w:eastAsia="Times New Roman" w:hAnsi="Times New Roman" w:cs="Times New Roman"/>
              <w:b/>
              <w:bCs/>
              <w:color w:val="414142"/>
              <w:sz w:val="28"/>
              <w:szCs w:val="24"/>
              <w:lang w:eastAsia="lv-LV"/>
            </w:rPr>
            <w:t>Ministru kabineta rīkojuma “Par starpinstitūciju darba grupu”</w:t>
          </w:r>
        </w:sdtContent>
      </w:sdt>
      <w:r w:rsidR="00894C55" w:rsidRPr="00FC52AC">
        <w:rPr>
          <w:rFonts w:ascii="Times New Roman" w:eastAsia="Times New Roman" w:hAnsi="Times New Roman" w:cs="Times New Roman"/>
          <w:b/>
          <w:bCs/>
          <w:color w:val="414142"/>
          <w:sz w:val="28"/>
          <w:szCs w:val="24"/>
          <w:lang w:eastAsia="lv-LV"/>
        </w:rPr>
        <w:t xml:space="preserve"> projekta</w:t>
      </w:r>
      <w:r w:rsidR="003B0BF9" w:rsidRPr="00FC52AC">
        <w:rPr>
          <w:rFonts w:ascii="Times New Roman" w:eastAsia="Times New Roman" w:hAnsi="Times New Roman" w:cs="Times New Roman"/>
          <w:b/>
          <w:bCs/>
          <w:color w:val="414142"/>
          <w:sz w:val="28"/>
          <w:szCs w:val="24"/>
          <w:lang w:eastAsia="lv-LV"/>
        </w:rPr>
        <w:br/>
      </w:r>
      <w:r w:rsidR="00894C55" w:rsidRPr="00FC52AC">
        <w:rPr>
          <w:rFonts w:ascii="Times New Roman" w:eastAsia="Times New Roman" w:hAnsi="Times New Roman" w:cs="Times New Roman"/>
          <w:b/>
          <w:bCs/>
          <w:color w:val="414142"/>
          <w:sz w:val="28"/>
          <w:szCs w:val="24"/>
          <w:lang w:eastAsia="lv-LV"/>
        </w:rPr>
        <w:t>sākotnējās ietekmes novērtējuma ziņojums (anotācija)</w:t>
      </w:r>
    </w:p>
    <w:p w14:paraId="08030E7B" w14:textId="77777777" w:rsidR="00E5323B" w:rsidRPr="00FC52A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60CE7224" w14:textId="77777777" w:rsidR="00B064F8"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064F8" w:rsidRPr="00E5323B" w14:paraId="254AF73C" w14:textId="77777777" w:rsidTr="008A2F6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FDCA68" w14:textId="77777777" w:rsidR="00B064F8" w:rsidRPr="00E5323B" w:rsidRDefault="00B064F8" w:rsidP="008A2F69">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B064F8" w:rsidRPr="00E5323B" w14:paraId="24603B63" w14:textId="77777777" w:rsidTr="008A2F6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7FB9196" w14:textId="77777777" w:rsidR="00B064F8" w:rsidRPr="00E5323B" w:rsidRDefault="00B064F8" w:rsidP="008A2F69">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90D0AB3" w14:textId="1D961B73" w:rsidR="00B064F8" w:rsidRPr="00B064F8" w:rsidRDefault="00B064F8" w:rsidP="008A2F69">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6F526D">
              <w:rPr>
                <w:rFonts w:ascii="Times New Roman" w:eastAsia="Times New Roman" w:hAnsi="Times New Roman" w:cs="Times New Roman"/>
                <w:iCs/>
                <w:sz w:val="24"/>
                <w:szCs w:val="24"/>
                <w:lang w:val="sv-SE" w:eastAsia="lv-LV"/>
              </w:rPr>
              <w:t>Saskaņā ar Ministru kabineta 2009.gada 15.decembra instrukciju Nr.19 ”Tiesību akta projekta sākotnējās ietekmes izvērtēšanas kārtība” 5.</w:t>
            </w:r>
            <w:r w:rsidRPr="006F526D">
              <w:rPr>
                <w:rFonts w:ascii="Times New Roman" w:eastAsia="Times New Roman" w:hAnsi="Times New Roman" w:cs="Times New Roman"/>
                <w:iCs/>
                <w:sz w:val="24"/>
                <w:szCs w:val="24"/>
                <w:vertAlign w:val="superscript"/>
                <w:lang w:val="sv-SE" w:eastAsia="lv-LV"/>
              </w:rPr>
              <w:t>1</w:t>
            </w:r>
            <w:r w:rsidRPr="006F526D">
              <w:rPr>
                <w:rFonts w:ascii="Times New Roman" w:eastAsia="Times New Roman" w:hAnsi="Times New Roman" w:cs="Times New Roman"/>
                <w:iCs/>
                <w:sz w:val="24"/>
                <w:szCs w:val="24"/>
                <w:lang w:val="sv-SE" w:eastAsia="lv-LV"/>
              </w:rPr>
              <w:t xml:space="preserve"> punktu </w:t>
            </w:r>
            <w:r w:rsidR="006F526D" w:rsidRPr="006F526D">
              <w:rPr>
                <w:rFonts w:ascii="Times New Roman" w:eastAsia="Times New Roman" w:hAnsi="Times New Roman" w:cs="Times New Roman"/>
                <w:iCs/>
                <w:sz w:val="24"/>
                <w:szCs w:val="24"/>
                <w:lang w:val="sv-SE" w:eastAsia="lv-LV"/>
              </w:rPr>
              <w:t xml:space="preserve">Ministru kabineta 2009. gada 7. aprīļa noteikumu Nr. 300 "Ministru kabineta kārtības rullis" 73. un 73.1 punktā minētajiem projektiem anotācijas kopsavilkumu neaizpilda. </w:t>
            </w:r>
          </w:p>
        </w:tc>
      </w:tr>
    </w:tbl>
    <w:p w14:paraId="0E7AB52F" w14:textId="77777777" w:rsidR="00B064F8" w:rsidRPr="00FC52AC" w:rsidRDefault="00B064F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52AC" w14:paraId="08030E7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030E7D" w14:textId="77777777" w:rsidR="00655F2C" w:rsidRPr="00FC52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52A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C52AC" w14:paraId="08030E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030E7F"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030E80" w14:textId="77777777" w:rsidR="00E5323B" w:rsidRPr="00C91889" w:rsidRDefault="00E5323B" w:rsidP="00E5323B">
            <w:pPr>
              <w:spacing w:after="0" w:line="240" w:lineRule="auto"/>
              <w:rPr>
                <w:rFonts w:ascii="Times New Roman" w:eastAsia="Times New Roman" w:hAnsi="Times New Roman" w:cs="Times New Roman"/>
                <w:iCs/>
                <w:color w:val="414142"/>
                <w:szCs w:val="24"/>
                <w:lang w:eastAsia="lv-LV"/>
              </w:rPr>
            </w:pPr>
            <w:r w:rsidRPr="00C91889">
              <w:rPr>
                <w:rFonts w:ascii="Times New Roman" w:eastAsia="Times New Roman" w:hAnsi="Times New Roman" w:cs="Times New Roman"/>
                <w:iCs/>
                <w:color w:val="414142"/>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1EC1289" w14:textId="040C20DF" w:rsidR="00E5323B" w:rsidRPr="00AE1CB9" w:rsidRDefault="00922D50" w:rsidP="00597889">
            <w:pPr>
              <w:rPr>
                <w:rFonts w:ascii="Times New Roman" w:hAnsi="Times New Roman" w:cs="Times New Roman"/>
                <w:lang w:eastAsia="lv-LV"/>
              </w:rPr>
            </w:pPr>
            <w:r w:rsidRPr="00AE1CB9">
              <w:rPr>
                <w:rFonts w:ascii="Times New Roman" w:hAnsi="Times New Roman" w:cs="Times New Roman"/>
                <w:b/>
                <w:lang w:eastAsia="lv-LV"/>
              </w:rPr>
              <w:t xml:space="preserve">Ministru kabineta </w:t>
            </w:r>
            <w:proofErr w:type="spellStart"/>
            <w:r w:rsidRPr="00AE1CB9">
              <w:rPr>
                <w:rFonts w:ascii="Times New Roman" w:hAnsi="Times New Roman" w:cs="Times New Roman"/>
                <w:b/>
                <w:lang w:eastAsia="lv-LV"/>
              </w:rPr>
              <w:t>protokollēmuma</w:t>
            </w:r>
            <w:proofErr w:type="spellEnd"/>
            <w:r w:rsidRPr="00AE1CB9">
              <w:rPr>
                <w:rFonts w:ascii="Times New Roman" w:hAnsi="Times New Roman" w:cs="Times New Roman"/>
                <w:b/>
                <w:lang w:eastAsia="lv-LV"/>
              </w:rPr>
              <w:t xml:space="preserve"> Nr.51 47.§ </w:t>
            </w:r>
            <w:r w:rsidR="00BE48D6" w:rsidRPr="00AE1CB9">
              <w:rPr>
                <w:rFonts w:ascii="Times New Roman" w:hAnsi="Times New Roman" w:cs="Times New Roman"/>
                <w:b/>
                <w:lang w:eastAsia="lv-LV"/>
              </w:rPr>
              <w:t>(</w:t>
            </w:r>
            <w:r w:rsidRPr="00AE1CB9">
              <w:rPr>
                <w:rFonts w:ascii="Times New Roman" w:hAnsi="Times New Roman" w:cs="Times New Roman"/>
                <w:b/>
                <w:lang w:eastAsia="lv-LV"/>
              </w:rPr>
              <w:t>05.11.</w:t>
            </w:r>
            <w:r w:rsidR="00BE48D6" w:rsidRPr="00AE1CB9">
              <w:rPr>
                <w:rFonts w:ascii="Times New Roman" w:hAnsi="Times New Roman" w:cs="Times New Roman"/>
                <w:b/>
                <w:lang w:eastAsia="lv-LV"/>
              </w:rPr>
              <w:t>20</w:t>
            </w:r>
            <w:r w:rsidRPr="00AE1CB9">
              <w:rPr>
                <w:rFonts w:ascii="Times New Roman" w:hAnsi="Times New Roman" w:cs="Times New Roman"/>
                <w:b/>
                <w:lang w:eastAsia="lv-LV"/>
              </w:rPr>
              <w:t>18</w:t>
            </w:r>
            <w:r w:rsidR="00AE1CB9">
              <w:rPr>
                <w:rFonts w:ascii="Times New Roman" w:hAnsi="Times New Roman" w:cs="Times New Roman"/>
                <w:b/>
                <w:lang w:eastAsia="lv-LV"/>
              </w:rPr>
              <w:t>.</w:t>
            </w:r>
            <w:r w:rsidR="00BE48D6" w:rsidRPr="00AE1CB9">
              <w:rPr>
                <w:rFonts w:ascii="Times New Roman" w:hAnsi="Times New Roman" w:cs="Times New Roman"/>
                <w:b/>
                <w:lang w:eastAsia="lv-LV"/>
              </w:rPr>
              <w:t>)</w:t>
            </w:r>
            <w:r w:rsidRPr="00AE1CB9">
              <w:rPr>
                <w:rFonts w:ascii="Times New Roman" w:hAnsi="Times New Roman" w:cs="Times New Roman"/>
                <w:lang w:eastAsia="lv-LV"/>
              </w:rPr>
              <w:t xml:space="preserve"> 6.punk</w:t>
            </w:r>
            <w:r w:rsidR="00EF142E" w:rsidRPr="00AE1CB9">
              <w:rPr>
                <w:rFonts w:ascii="Times New Roman" w:hAnsi="Times New Roman" w:cs="Times New Roman"/>
                <w:lang w:eastAsia="lv-LV"/>
              </w:rPr>
              <w:t>ts</w:t>
            </w:r>
            <w:r w:rsidRPr="00AE1CB9">
              <w:rPr>
                <w:rFonts w:ascii="Times New Roman" w:hAnsi="Times New Roman" w:cs="Times New Roman"/>
                <w:lang w:eastAsia="lv-LV"/>
              </w:rPr>
              <w:t>:</w:t>
            </w:r>
            <w:r w:rsidRPr="00AE1CB9">
              <w:rPr>
                <w:rFonts w:ascii="Times New Roman" w:hAnsi="Times New Roman" w:cs="Times New Roman"/>
                <w:i/>
                <w:lang w:eastAsia="lv-LV"/>
              </w:rPr>
              <w:t xml:space="preserve"> “Ekonomikas ministrijai iesniegt Ministru kabinetā rīkojuma projektu par starpinstitūciju darba grupas izveidi, tās sastāvā iekļaujot Ekonomikas ministrijas, Ārlietu ministrijas, Tieslietu ministrijas, Finanšu ministrijas, Kultūras ministrijas, Satiksmes ministrijas un Zemkopības ministrijas pārstāvjus</w:t>
            </w:r>
            <w:r w:rsidRPr="00AE1CB9">
              <w:rPr>
                <w:rFonts w:ascii="Times New Roman" w:hAnsi="Times New Roman" w:cs="Times New Roman"/>
                <w:lang w:eastAsia="lv-LV"/>
              </w:rPr>
              <w:t>.”</w:t>
            </w:r>
          </w:p>
          <w:p w14:paraId="08030E81" w14:textId="14330323" w:rsidR="00AE1CB9" w:rsidRPr="00AE1CB9" w:rsidRDefault="00AE1CB9" w:rsidP="00597889">
            <w:pPr>
              <w:rPr>
                <w:rFonts w:ascii="Times New Roman" w:hAnsi="Times New Roman" w:cs="Times New Roman"/>
                <w:iCs/>
                <w:lang w:eastAsia="lv-LV"/>
              </w:rPr>
            </w:pPr>
            <w:r w:rsidRPr="00AE1CB9">
              <w:rPr>
                <w:rFonts w:ascii="Times New Roman" w:hAnsi="Times New Roman" w:cs="Times New Roman"/>
                <w:b/>
                <w:iCs/>
                <w:lang w:eastAsia="lv-LV"/>
              </w:rPr>
              <w:t xml:space="preserve">Ministru kabineta </w:t>
            </w:r>
            <w:proofErr w:type="spellStart"/>
            <w:r w:rsidRPr="00AE1CB9">
              <w:rPr>
                <w:rFonts w:ascii="Times New Roman" w:hAnsi="Times New Roman" w:cs="Times New Roman"/>
                <w:b/>
                <w:iCs/>
                <w:lang w:eastAsia="lv-LV"/>
              </w:rPr>
              <w:t>protokollēmuma</w:t>
            </w:r>
            <w:proofErr w:type="spellEnd"/>
            <w:r w:rsidRPr="00AE1CB9">
              <w:rPr>
                <w:rFonts w:ascii="Times New Roman" w:hAnsi="Times New Roman" w:cs="Times New Roman"/>
                <w:b/>
                <w:iCs/>
                <w:lang w:eastAsia="lv-LV"/>
              </w:rPr>
              <w:t xml:space="preserve"> Nr.21. </w:t>
            </w:r>
            <w:r w:rsidRPr="00AE1CB9">
              <w:rPr>
                <w:rFonts w:ascii="Times New Roman" w:hAnsi="Times New Roman" w:cs="Times New Roman"/>
                <w:b/>
              </w:rPr>
              <w:t>72.</w:t>
            </w:r>
            <w:r w:rsidRPr="00AE1CB9">
              <w:rPr>
                <w:b/>
              </w:rPr>
              <w:t xml:space="preserve"> </w:t>
            </w:r>
            <w:r w:rsidRPr="00AE1CB9">
              <w:rPr>
                <w:rFonts w:ascii="Times New Roman" w:hAnsi="Times New Roman" w:cs="Times New Roman"/>
                <w:b/>
              </w:rPr>
              <w:t xml:space="preserve">§ </w:t>
            </w:r>
            <w:r>
              <w:rPr>
                <w:rFonts w:ascii="Times New Roman" w:hAnsi="Times New Roman" w:cs="Times New Roman"/>
                <w:b/>
              </w:rPr>
              <w:t xml:space="preserve">(24.04.2018.) </w:t>
            </w:r>
            <w:r w:rsidRPr="00AE1CB9">
              <w:rPr>
                <w:rFonts w:ascii="Times New Roman" w:hAnsi="Times New Roman" w:cs="Times New Roman"/>
                <w:b/>
              </w:rPr>
              <w:t>3.punkts</w:t>
            </w:r>
            <w:r w:rsidRPr="00AE1CB9">
              <w:rPr>
                <w:rFonts w:ascii="Times New Roman" w:hAnsi="Times New Roman" w:cs="Times New Roman"/>
              </w:rPr>
              <w:t>: “</w:t>
            </w:r>
            <w:r w:rsidRPr="00AE1CB9">
              <w:rPr>
                <w:rFonts w:ascii="Times New Roman" w:hAnsi="Times New Roman" w:cs="Times New Roman"/>
                <w:i/>
              </w:rPr>
              <w:t xml:space="preserve">Ministrijām atbilstoši kompetencei sniegt Ekonomikas ministrijai nepieciešamo atbalstu Latvijas dalības starptautiskajā izstādē "Expo 2020 </w:t>
            </w:r>
            <w:proofErr w:type="spellStart"/>
            <w:r w:rsidRPr="00AE1CB9">
              <w:rPr>
                <w:rFonts w:ascii="Times New Roman" w:hAnsi="Times New Roman" w:cs="Times New Roman"/>
                <w:i/>
              </w:rPr>
              <w:t>Dubai</w:t>
            </w:r>
            <w:proofErr w:type="spellEnd"/>
            <w:r w:rsidRPr="00AE1CB9">
              <w:rPr>
                <w:rFonts w:ascii="Times New Roman" w:hAnsi="Times New Roman" w:cs="Times New Roman"/>
                <w:i/>
              </w:rPr>
              <w:t>" nodrošināšanā</w:t>
            </w:r>
            <w:r w:rsidRPr="00AE1CB9">
              <w:rPr>
                <w:rFonts w:ascii="Times New Roman" w:hAnsi="Times New Roman" w:cs="Times New Roman"/>
              </w:rPr>
              <w:t>”.</w:t>
            </w:r>
          </w:p>
        </w:tc>
      </w:tr>
      <w:tr w:rsidR="00E5323B" w:rsidRPr="00FC52AC" w14:paraId="08030E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030E83"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030E84" w14:textId="77777777" w:rsidR="00E5323B" w:rsidRPr="00C91889" w:rsidRDefault="00E5323B" w:rsidP="00E5323B">
            <w:pPr>
              <w:spacing w:after="0" w:line="240" w:lineRule="auto"/>
              <w:rPr>
                <w:rFonts w:ascii="Times New Roman" w:eastAsia="Times New Roman" w:hAnsi="Times New Roman" w:cs="Times New Roman"/>
                <w:iCs/>
                <w:color w:val="414142"/>
                <w:szCs w:val="24"/>
                <w:lang w:eastAsia="lv-LV"/>
              </w:rPr>
            </w:pPr>
            <w:r w:rsidRPr="00C91889">
              <w:rPr>
                <w:rFonts w:ascii="Times New Roman" w:eastAsia="Times New Roman" w:hAnsi="Times New Roman" w:cs="Times New Roman"/>
                <w:iCs/>
                <w:color w:val="414142"/>
                <w:szCs w:val="24"/>
                <w:lang w:eastAsia="lv-LV"/>
              </w:rPr>
              <w:t>Pašreizējā situācija un problēmas, kuru risināšanai tiesību akta projekts izstrādāts, tiesiskā regulējuma mērķis un būtība</w:t>
            </w:r>
          </w:p>
          <w:p w14:paraId="08030E85" w14:textId="77777777" w:rsidR="00146FB2" w:rsidRPr="00C91889" w:rsidRDefault="00146FB2" w:rsidP="00146FB2">
            <w:pPr>
              <w:rPr>
                <w:rFonts w:ascii="Times New Roman" w:eastAsia="Times New Roman" w:hAnsi="Times New Roman" w:cs="Times New Roman"/>
                <w:szCs w:val="24"/>
                <w:lang w:eastAsia="lv-LV"/>
              </w:rPr>
            </w:pPr>
          </w:p>
          <w:p w14:paraId="08030E86" w14:textId="77777777" w:rsidR="00146FB2" w:rsidRPr="00C91889" w:rsidRDefault="00146FB2" w:rsidP="00146FB2">
            <w:pPr>
              <w:rPr>
                <w:rFonts w:ascii="Times New Roman" w:eastAsia="Times New Roman" w:hAnsi="Times New Roman" w:cs="Times New Roman"/>
                <w:szCs w:val="24"/>
                <w:lang w:eastAsia="lv-LV"/>
              </w:rPr>
            </w:pPr>
          </w:p>
          <w:p w14:paraId="08030E87" w14:textId="77777777" w:rsidR="00146FB2" w:rsidRPr="00C91889" w:rsidRDefault="00146FB2" w:rsidP="00146FB2">
            <w:pPr>
              <w:rPr>
                <w:rFonts w:ascii="Times New Roman" w:eastAsia="Times New Roman" w:hAnsi="Times New Roman" w:cs="Times New Roman"/>
                <w:szCs w:val="24"/>
                <w:lang w:eastAsia="lv-LV"/>
              </w:rPr>
            </w:pPr>
          </w:p>
          <w:p w14:paraId="08030E88" w14:textId="77777777" w:rsidR="00146FB2" w:rsidRPr="00C91889" w:rsidRDefault="00146FB2" w:rsidP="00146FB2">
            <w:pPr>
              <w:rPr>
                <w:rFonts w:ascii="Times New Roman" w:eastAsia="Times New Roman" w:hAnsi="Times New Roman" w:cs="Times New Roman"/>
                <w:szCs w:val="24"/>
                <w:lang w:eastAsia="lv-LV"/>
              </w:rPr>
            </w:pPr>
          </w:p>
          <w:p w14:paraId="08030E89" w14:textId="77777777" w:rsidR="00146FB2" w:rsidRPr="00C91889" w:rsidRDefault="00146FB2" w:rsidP="00146FB2">
            <w:pPr>
              <w:rPr>
                <w:rFonts w:ascii="Times New Roman" w:eastAsia="Times New Roman" w:hAnsi="Times New Roman" w:cs="Times New Roman"/>
                <w:szCs w:val="24"/>
                <w:lang w:eastAsia="lv-LV"/>
              </w:rPr>
            </w:pPr>
          </w:p>
          <w:p w14:paraId="08030E8A" w14:textId="77777777" w:rsidR="00146FB2" w:rsidRPr="00C91889" w:rsidRDefault="00146FB2" w:rsidP="00146FB2">
            <w:pPr>
              <w:rPr>
                <w:rFonts w:ascii="Times New Roman" w:eastAsia="Times New Roman" w:hAnsi="Times New Roman" w:cs="Times New Roman"/>
                <w:szCs w:val="24"/>
                <w:lang w:eastAsia="lv-LV"/>
              </w:rPr>
            </w:pPr>
          </w:p>
          <w:p w14:paraId="08030E8B" w14:textId="77777777" w:rsidR="00146FB2" w:rsidRPr="00C91889" w:rsidRDefault="00146FB2" w:rsidP="00146FB2">
            <w:pPr>
              <w:rPr>
                <w:rFonts w:ascii="Times New Roman" w:eastAsia="Times New Roman" w:hAnsi="Times New Roman" w:cs="Times New Roman"/>
                <w:szCs w:val="24"/>
                <w:lang w:eastAsia="lv-LV"/>
              </w:rPr>
            </w:pPr>
          </w:p>
          <w:p w14:paraId="08030E8C" w14:textId="77777777" w:rsidR="00146FB2" w:rsidRPr="00C91889" w:rsidRDefault="00146FB2" w:rsidP="00146FB2">
            <w:pPr>
              <w:rPr>
                <w:rFonts w:ascii="Times New Roman" w:eastAsia="Times New Roman" w:hAnsi="Times New Roman" w:cs="Times New Roman"/>
                <w:szCs w:val="24"/>
                <w:lang w:eastAsia="lv-LV"/>
              </w:rPr>
            </w:pPr>
          </w:p>
          <w:p w14:paraId="08030E8D" w14:textId="77777777" w:rsidR="00146FB2" w:rsidRPr="00C91889" w:rsidRDefault="00146FB2" w:rsidP="00146FB2">
            <w:pPr>
              <w:rPr>
                <w:rFonts w:ascii="Times New Roman" w:eastAsia="Times New Roman" w:hAnsi="Times New Roman" w:cs="Times New Roman"/>
                <w:szCs w:val="24"/>
                <w:lang w:eastAsia="lv-LV"/>
              </w:rPr>
            </w:pPr>
          </w:p>
          <w:p w14:paraId="08030E8E" w14:textId="77777777" w:rsidR="00146FB2" w:rsidRPr="00C91889" w:rsidRDefault="00146FB2" w:rsidP="00146FB2">
            <w:pPr>
              <w:rPr>
                <w:rFonts w:ascii="Times New Roman" w:eastAsia="Times New Roman" w:hAnsi="Times New Roman" w:cs="Times New Roman"/>
                <w:szCs w:val="24"/>
                <w:lang w:eastAsia="lv-LV"/>
              </w:rPr>
            </w:pPr>
          </w:p>
          <w:p w14:paraId="08030E8F" w14:textId="77777777" w:rsidR="00146FB2" w:rsidRPr="00C91889" w:rsidRDefault="00146FB2" w:rsidP="00146FB2">
            <w:pPr>
              <w:rPr>
                <w:rFonts w:ascii="Times New Roman" w:eastAsia="Times New Roman" w:hAnsi="Times New Roman" w:cs="Times New Roman"/>
                <w:szCs w:val="24"/>
                <w:lang w:eastAsia="lv-LV"/>
              </w:rPr>
            </w:pPr>
          </w:p>
          <w:p w14:paraId="08030E90" w14:textId="77777777" w:rsidR="00146FB2" w:rsidRPr="00C91889" w:rsidRDefault="00146FB2" w:rsidP="00146FB2">
            <w:pPr>
              <w:rPr>
                <w:rFonts w:ascii="Times New Roman" w:eastAsia="Times New Roman" w:hAnsi="Times New Roman" w:cs="Times New Roman"/>
                <w:szCs w:val="24"/>
                <w:lang w:eastAsia="lv-LV"/>
              </w:rPr>
            </w:pPr>
          </w:p>
          <w:p w14:paraId="08030E91" w14:textId="77777777" w:rsidR="00146FB2" w:rsidRPr="00C91889" w:rsidRDefault="00146FB2" w:rsidP="00146FB2">
            <w:pPr>
              <w:rPr>
                <w:rFonts w:ascii="Times New Roman" w:eastAsia="Times New Roman" w:hAnsi="Times New Roman" w:cs="Times New Roman"/>
                <w:szCs w:val="24"/>
                <w:lang w:eastAsia="lv-LV"/>
              </w:rPr>
            </w:pPr>
          </w:p>
          <w:p w14:paraId="08030E92" w14:textId="77777777" w:rsidR="00146FB2" w:rsidRPr="00C91889" w:rsidRDefault="00146FB2" w:rsidP="00146FB2">
            <w:pPr>
              <w:rPr>
                <w:rFonts w:ascii="Times New Roman" w:eastAsia="Times New Roman" w:hAnsi="Times New Roman" w:cs="Times New Roman"/>
                <w:szCs w:val="24"/>
                <w:lang w:eastAsia="lv-LV"/>
              </w:rPr>
            </w:pPr>
          </w:p>
          <w:p w14:paraId="08030E93" w14:textId="77777777" w:rsidR="00146FB2" w:rsidRPr="00C91889" w:rsidRDefault="00146FB2" w:rsidP="00146FB2">
            <w:pPr>
              <w:rPr>
                <w:rFonts w:ascii="Times New Roman" w:eastAsia="Times New Roman" w:hAnsi="Times New Roman" w:cs="Times New Roman"/>
                <w:szCs w:val="24"/>
                <w:lang w:eastAsia="lv-LV"/>
              </w:rPr>
            </w:pPr>
          </w:p>
          <w:p w14:paraId="08030E94" w14:textId="77777777" w:rsidR="00146FB2" w:rsidRPr="00C91889" w:rsidRDefault="00146FB2" w:rsidP="00146FB2">
            <w:pPr>
              <w:rPr>
                <w:rFonts w:ascii="Times New Roman" w:eastAsia="Times New Roman" w:hAnsi="Times New Roman" w:cs="Times New Roman"/>
                <w:szCs w:val="24"/>
                <w:lang w:eastAsia="lv-LV"/>
              </w:rPr>
            </w:pPr>
          </w:p>
          <w:p w14:paraId="08030E95" w14:textId="77777777" w:rsidR="00146FB2" w:rsidRPr="00C91889" w:rsidRDefault="00146FB2" w:rsidP="00146FB2">
            <w:pPr>
              <w:rPr>
                <w:rFonts w:ascii="Times New Roman" w:eastAsia="Times New Roman" w:hAnsi="Times New Roman" w:cs="Times New Roman"/>
                <w:szCs w:val="24"/>
                <w:lang w:eastAsia="lv-LV"/>
              </w:rPr>
            </w:pPr>
          </w:p>
          <w:p w14:paraId="08030E96" w14:textId="77777777" w:rsidR="00146FB2" w:rsidRPr="00C91889" w:rsidRDefault="00146FB2" w:rsidP="00146FB2">
            <w:pPr>
              <w:rPr>
                <w:rFonts w:ascii="Times New Roman" w:eastAsia="Times New Roman" w:hAnsi="Times New Roman" w:cs="Times New Roman"/>
                <w:szCs w:val="24"/>
                <w:lang w:eastAsia="lv-LV"/>
              </w:rPr>
            </w:pPr>
          </w:p>
          <w:p w14:paraId="08030E97" w14:textId="77777777" w:rsidR="00146FB2" w:rsidRPr="00C91889" w:rsidRDefault="00146FB2" w:rsidP="00146FB2">
            <w:pPr>
              <w:tabs>
                <w:tab w:val="left" w:pos="945"/>
              </w:tabs>
              <w:rPr>
                <w:rFonts w:ascii="Times New Roman" w:eastAsia="Times New Roman" w:hAnsi="Times New Roman" w:cs="Times New Roman"/>
                <w:iCs/>
                <w:color w:val="414142"/>
                <w:szCs w:val="24"/>
                <w:lang w:eastAsia="lv-LV"/>
              </w:rPr>
            </w:pPr>
            <w:r w:rsidRPr="00C91889">
              <w:rPr>
                <w:rFonts w:ascii="Times New Roman" w:eastAsia="Times New Roman" w:hAnsi="Times New Roman" w:cs="Times New Roman"/>
                <w:iCs/>
                <w:color w:val="414142"/>
                <w:szCs w:val="24"/>
                <w:lang w:eastAsia="lv-LV"/>
              </w:rPr>
              <w:tab/>
            </w:r>
          </w:p>
          <w:p w14:paraId="08030E98" w14:textId="77777777" w:rsidR="00146FB2" w:rsidRPr="00C91889" w:rsidRDefault="00146FB2" w:rsidP="00146FB2">
            <w:pPr>
              <w:tabs>
                <w:tab w:val="left" w:pos="945"/>
              </w:tabs>
              <w:rPr>
                <w:rFonts w:ascii="Times New Roman" w:eastAsia="Times New Roman" w:hAnsi="Times New Roman" w:cs="Times New Roman"/>
                <w:szCs w:val="24"/>
                <w:lang w:eastAsia="lv-LV"/>
              </w:rPr>
            </w:pPr>
            <w:r w:rsidRPr="00C91889">
              <w:rPr>
                <w:rFonts w:ascii="Times New Roman" w:eastAsia="Times New Roman" w:hAnsi="Times New Roman" w:cs="Times New Roman"/>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08030E99" w14:textId="64D6FC5A" w:rsidR="009E5EC6" w:rsidRPr="00FC52AC" w:rsidRDefault="009E5EC6" w:rsidP="002A74F7">
            <w:pPr>
              <w:spacing w:line="240" w:lineRule="auto"/>
              <w:rPr>
                <w:rFonts w:ascii="Times New Roman" w:hAnsi="Times New Roman" w:cs="Times New Roman"/>
              </w:rPr>
            </w:pPr>
            <w:r w:rsidRPr="00FC52AC">
              <w:rPr>
                <w:rFonts w:ascii="Times New Roman" w:hAnsi="Times New Roman" w:cs="Times New Roman"/>
              </w:rPr>
              <w:lastRenderedPageBreak/>
              <w:t>Latvija ir viena no 1</w:t>
            </w:r>
            <w:r w:rsidR="00FF71E2">
              <w:rPr>
                <w:rFonts w:ascii="Times New Roman" w:hAnsi="Times New Roman" w:cs="Times New Roman"/>
              </w:rPr>
              <w:t>9</w:t>
            </w:r>
            <w:r w:rsidRPr="00FC52AC">
              <w:rPr>
                <w:rFonts w:ascii="Times New Roman" w:hAnsi="Times New Roman" w:cs="Times New Roman"/>
              </w:rPr>
              <w:t>0 pasaules valstīm, kuras ir apstiprinājušas savu dalību starptautiskajā izstādē </w:t>
            </w:r>
            <w:r w:rsidRPr="00FC52AC">
              <w:rPr>
                <w:rStyle w:val="Emphasis"/>
                <w:rFonts w:ascii="Times New Roman" w:hAnsi="Times New Roman" w:cs="Times New Roman"/>
                <w:sz w:val="24"/>
                <w:szCs w:val="24"/>
                <w:bdr w:val="none" w:sz="0" w:space="0" w:color="auto" w:frame="1"/>
              </w:rPr>
              <w:t xml:space="preserve">Expo 2020 </w:t>
            </w:r>
            <w:proofErr w:type="spellStart"/>
            <w:r w:rsidRPr="00FC52AC">
              <w:rPr>
                <w:rStyle w:val="Emphasis"/>
                <w:rFonts w:ascii="Times New Roman" w:hAnsi="Times New Roman" w:cs="Times New Roman"/>
                <w:sz w:val="24"/>
                <w:szCs w:val="24"/>
                <w:bdr w:val="none" w:sz="0" w:space="0" w:color="auto" w:frame="1"/>
              </w:rPr>
              <w:t>Dubai</w:t>
            </w:r>
            <w:proofErr w:type="spellEnd"/>
            <w:r w:rsidR="00FC52AC">
              <w:rPr>
                <w:rStyle w:val="Emphasis"/>
                <w:rFonts w:ascii="Times New Roman" w:hAnsi="Times New Roman" w:cs="Times New Roman"/>
                <w:sz w:val="24"/>
                <w:szCs w:val="24"/>
                <w:bdr w:val="none" w:sz="0" w:space="0" w:color="auto" w:frame="1"/>
              </w:rPr>
              <w:t xml:space="preserve"> </w:t>
            </w:r>
            <w:r w:rsidR="00FC52AC" w:rsidRPr="00FC52AC">
              <w:rPr>
                <w:rStyle w:val="Emphasis"/>
                <w:rFonts w:ascii="Times New Roman" w:hAnsi="Times New Roman" w:cs="Times New Roman"/>
                <w:i w:val="0"/>
                <w:sz w:val="24"/>
                <w:szCs w:val="24"/>
                <w:bdr w:val="none" w:sz="0" w:space="0" w:color="auto" w:frame="1"/>
              </w:rPr>
              <w:t>(turpmāk-Izstāde)</w:t>
            </w:r>
            <w:r w:rsidRPr="00FC52AC">
              <w:rPr>
                <w:rFonts w:ascii="Times New Roman" w:hAnsi="Times New Roman" w:cs="Times New Roman"/>
              </w:rPr>
              <w:t>. Izstāde norisināsies Dubaijā, Apvienotajos Arābu Emirātos (AAE) laika posmā no 2020.gada 20.oktobra līdz 2021.ga</w:t>
            </w:r>
            <w:bookmarkStart w:id="0" w:name="_GoBack"/>
            <w:bookmarkEnd w:id="0"/>
            <w:r w:rsidRPr="00FC52AC">
              <w:rPr>
                <w:rFonts w:ascii="Times New Roman" w:hAnsi="Times New Roman" w:cs="Times New Roman"/>
              </w:rPr>
              <w:t>da 10.aprīlim.</w:t>
            </w:r>
          </w:p>
          <w:p w14:paraId="623F2912" w14:textId="357C7275" w:rsidR="00FC52AC" w:rsidRDefault="00FC52AC" w:rsidP="002A74F7">
            <w:pPr>
              <w:spacing w:line="240" w:lineRule="auto"/>
              <w:rPr>
                <w:rFonts w:ascii="Times New Roman" w:hAnsi="Times New Roman" w:cs="Times New Roman"/>
              </w:rPr>
            </w:pPr>
            <w:r>
              <w:rPr>
                <w:rFonts w:ascii="Times New Roman" w:hAnsi="Times New Roman" w:cs="Times New Roman"/>
              </w:rPr>
              <w:t>Ministru kabinets 2018.gada 24.aprīļa sēdē par atbildīgo institūciju Latvijas dalības Izstādē nodrošināšanā noteica Ekonomikas ministriju (Nr.21 72.</w:t>
            </w:r>
            <w:r>
              <w:t xml:space="preserve"> </w:t>
            </w:r>
            <w:r w:rsidRPr="00FC52AC">
              <w:rPr>
                <w:rFonts w:ascii="Times New Roman" w:hAnsi="Times New Roman" w:cs="Times New Roman"/>
              </w:rPr>
              <w:t>§</w:t>
            </w:r>
            <w:r>
              <w:rPr>
                <w:rFonts w:ascii="Times New Roman" w:hAnsi="Times New Roman" w:cs="Times New Roman"/>
              </w:rPr>
              <w:t xml:space="preserve"> 2.punkts)</w:t>
            </w:r>
            <w:r w:rsidR="00AE1CB9">
              <w:rPr>
                <w:rFonts w:ascii="Times New Roman" w:hAnsi="Times New Roman" w:cs="Times New Roman"/>
              </w:rPr>
              <w:t xml:space="preserve"> </w:t>
            </w:r>
            <w:r w:rsidR="00AE1CB9" w:rsidRPr="00F51DB8">
              <w:rPr>
                <w:rFonts w:ascii="Times New Roman" w:hAnsi="Times New Roman" w:cs="Times New Roman"/>
                <w:u w:val="single"/>
              </w:rPr>
              <w:t>un uzdeva citām ministrijām</w:t>
            </w:r>
            <w:r w:rsidR="00AE1CB9" w:rsidRPr="00F51DB8">
              <w:rPr>
                <w:u w:val="single"/>
              </w:rPr>
              <w:t xml:space="preserve"> </w:t>
            </w:r>
            <w:r w:rsidR="00AE1CB9" w:rsidRPr="00F51DB8">
              <w:rPr>
                <w:rFonts w:ascii="Times New Roman" w:hAnsi="Times New Roman" w:cs="Times New Roman"/>
                <w:u w:val="single"/>
              </w:rPr>
              <w:t>atbilstoši to kompetencei sniegt Ekonomikas ministrijai nepieciešamo atbalstu Latvijas dalības Izstādē nodrošināšanai</w:t>
            </w:r>
            <w:r w:rsidR="00AE1CB9" w:rsidRPr="00AE1CB9">
              <w:rPr>
                <w:rFonts w:ascii="Times New Roman" w:hAnsi="Times New Roman" w:cs="Times New Roman"/>
              </w:rPr>
              <w:t xml:space="preserve"> (Nr.21 72. § 3.punkts)</w:t>
            </w:r>
            <w:r w:rsidR="00AE1CB9">
              <w:rPr>
                <w:rFonts w:ascii="Times New Roman" w:hAnsi="Times New Roman" w:cs="Times New Roman"/>
              </w:rPr>
              <w:t xml:space="preserve">. Vienlaikus Ekonomikas ministrijai tika uzdots </w:t>
            </w:r>
            <w:r>
              <w:rPr>
                <w:rFonts w:ascii="Times New Roman" w:hAnsi="Times New Roman" w:cs="Times New Roman"/>
              </w:rPr>
              <w:t xml:space="preserve">deleģēt valsts pārvaldes uzdevumu – organizēt Latvijas dalību Izstādē </w:t>
            </w:r>
            <w:r w:rsidR="002A74F7" w:rsidRPr="002A74F7">
              <w:rPr>
                <w:rFonts w:ascii="Times New Roman" w:hAnsi="Times New Roman" w:cs="Times New Roman"/>
              </w:rPr>
              <w:t>(turpmāk-Valsts pārvaldes uzdevums)</w:t>
            </w:r>
            <w:r w:rsidR="002A74F7">
              <w:rPr>
                <w:rFonts w:ascii="Times New Roman" w:hAnsi="Times New Roman" w:cs="Times New Roman"/>
              </w:rPr>
              <w:t xml:space="preserve"> </w:t>
            </w:r>
            <w:r>
              <w:rPr>
                <w:rFonts w:ascii="Times New Roman" w:hAnsi="Times New Roman" w:cs="Times New Roman"/>
              </w:rPr>
              <w:t>– Latvijas Tirdzniecības un rūpniecības kamerai (turpmāk-LTRK)</w:t>
            </w:r>
            <w:r w:rsidR="00AE1CB9">
              <w:rPr>
                <w:rFonts w:ascii="Times New Roman" w:hAnsi="Times New Roman" w:cs="Times New Roman"/>
              </w:rPr>
              <w:t xml:space="preserve"> </w:t>
            </w:r>
            <w:r w:rsidR="00AE1CB9" w:rsidRPr="00AE1CB9">
              <w:rPr>
                <w:rFonts w:ascii="Times New Roman" w:hAnsi="Times New Roman" w:cs="Times New Roman"/>
              </w:rPr>
              <w:t xml:space="preserve">(Nr.21 72. § </w:t>
            </w:r>
            <w:r w:rsidR="00AE1CB9">
              <w:rPr>
                <w:rFonts w:ascii="Times New Roman" w:hAnsi="Times New Roman" w:cs="Times New Roman"/>
              </w:rPr>
              <w:t>8</w:t>
            </w:r>
            <w:r w:rsidR="00AE1CB9" w:rsidRPr="00AE1CB9">
              <w:rPr>
                <w:rFonts w:ascii="Times New Roman" w:hAnsi="Times New Roman" w:cs="Times New Roman"/>
              </w:rPr>
              <w:t>.punkts)</w:t>
            </w:r>
            <w:r>
              <w:rPr>
                <w:rFonts w:ascii="Times New Roman" w:hAnsi="Times New Roman" w:cs="Times New Roman"/>
              </w:rPr>
              <w:t xml:space="preserve">. </w:t>
            </w:r>
          </w:p>
          <w:p w14:paraId="08030E9A" w14:textId="7C65FC7A" w:rsidR="00E5323B" w:rsidRPr="00FC52AC" w:rsidRDefault="009E5EC6" w:rsidP="002A74F7">
            <w:pPr>
              <w:spacing w:line="240" w:lineRule="auto"/>
              <w:rPr>
                <w:rFonts w:ascii="Times New Roman" w:hAnsi="Times New Roman" w:cs="Times New Roman"/>
              </w:rPr>
            </w:pPr>
            <w:r w:rsidRPr="00FC52AC">
              <w:rPr>
                <w:rFonts w:ascii="Times New Roman" w:hAnsi="Times New Roman" w:cs="Times New Roman"/>
              </w:rPr>
              <w:t>2018. gada 14.novembrī</w:t>
            </w:r>
            <w:r w:rsidR="00F51DB8">
              <w:rPr>
                <w:rFonts w:ascii="Times New Roman" w:hAnsi="Times New Roman" w:cs="Times New Roman"/>
              </w:rPr>
              <w:t xml:space="preserve"> starp Ekonomikas ministriju un LTRK tika noslēgts</w:t>
            </w:r>
            <w:r w:rsidRPr="00FC52AC">
              <w:rPr>
                <w:rFonts w:ascii="Times New Roman" w:hAnsi="Times New Roman" w:cs="Times New Roman"/>
              </w:rPr>
              <w:t xml:space="preserve"> deleģēšanas līgum</w:t>
            </w:r>
            <w:r w:rsidR="00F51DB8">
              <w:rPr>
                <w:rFonts w:ascii="Times New Roman" w:hAnsi="Times New Roman" w:cs="Times New Roman"/>
              </w:rPr>
              <w:t>s</w:t>
            </w:r>
            <w:r w:rsidRPr="00FC52AC">
              <w:rPr>
                <w:rFonts w:ascii="Times New Roman" w:hAnsi="Times New Roman" w:cs="Times New Roman"/>
              </w:rPr>
              <w:t xml:space="preserve"> Nr. 2.13.7.1-1/2018/3 </w:t>
            </w:r>
            <w:r w:rsidR="00F51DB8">
              <w:rPr>
                <w:rFonts w:ascii="Times New Roman" w:hAnsi="Times New Roman" w:cs="Times New Roman"/>
              </w:rPr>
              <w:t xml:space="preserve">“Par Latvijas dalības organizēšanu starptautiskajā izstādē “Expo 2020 </w:t>
            </w:r>
            <w:proofErr w:type="spellStart"/>
            <w:r w:rsidR="00F51DB8">
              <w:rPr>
                <w:rFonts w:ascii="Times New Roman" w:hAnsi="Times New Roman" w:cs="Times New Roman"/>
              </w:rPr>
              <w:t>Dubai</w:t>
            </w:r>
            <w:proofErr w:type="spellEnd"/>
            <w:r w:rsidR="00F51DB8">
              <w:rPr>
                <w:rFonts w:ascii="Times New Roman" w:hAnsi="Times New Roman" w:cs="Times New Roman"/>
              </w:rPr>
              <w:t xml:space="preserve">”” (turpmāk-Deleģēšanas līgums) par </w:t>
            </w:r>
            <w:r w:rsidR="00564CE7">
              <w:rPr>
                <w:rFonts w:ascii="Times New Roman" w:hAnsi="Times New Roman" w:cs="Times New Roman"/>
              </w:rPr>
              <w:t>V</w:t>
            </w:r>
            <w:r w:rsidR="00F51DB8">
              <w:rPr>
                <w:rFonts w:ascii="Times New Roman" w:hAnsi="Times New Roman" w:cs="Times New Roman"/>
              </w:rPr>
              <w:t>alsts pārvaldes uzdevuma deleģēšanu LTRK</w:t>
            </w:r>
            <w:r w:rsidR="00D84907">
              <w:rPr>
                <w:rFonts w:ascii="Times New Roman" w:hAnsi="Times New Roman" w:cs="Times New Roman"/>
              </w:rPr>
              <w:t xml:space="preserve"> (Pielikums Nr.1)</w:t>
            </w:r>
            <w:r w:rsidR="00F51DB8">
              <w:rPr>
                <w:rFonts w:ascii="Times New Roman" w:hAnsi="Times New Roman" w:cs="Times New Roman"/>
              </w:rPr>
              <w:t xml:space="preserve">. Saskaņā ar </w:t>
            </w:r>
            <w:r w:rsidR="002A74F7">
              <w:rPr>
                <w:rFonts w:ascii="Times New Roman" w:hAnsi="Times New Roman" w:cs="Times New Roman"/>
              </w:rPr>
              <w:t>D</w:t>
            </w:r>
            <w:r w:rsidR="00F51DB8">
              <w:rPr>
                <w:rFonts w:ascii="Times New Roman" w:hAnsi="Times New Roman" w:cs="Times New Roman"/>
              </w:rPr>
              <w:t xml:space="preserve">eleģēšanas līgumu LTRK </w:t>
            </w:r>
            <w:r w:rsidRPr="00FC52AC">
              <w:rPr>
                <w:rFonts w:ascii="Times New Roman" w:hAnsi="Times New Roman" w:cs="Times New Roman"/>
              </w:rPr>
              <w:lastRenderedPageBreak/>
              <w:t xml:space="preserve">nodrošinās sagatavošanos dalībai </w:t>
            </w:r>
            <w:r w:rsidR="00F51DB8">
              <w:rPr>
                <w:rFonts w:ascii="Times New Roman" w:hAnsi="Times New Roman" w:cs="Times New Roman"/>
              </w:rPr>
              <w:t>I</w:t>
            </w:r>
            <w:r w:rsidRPr="00FC52AC">
              <w:rPr>
                <w:rFonts w:ascii="Times New Roman" w:hAnsi="Times New Roman" w:cs="Times New Roman"/>
              </w:rPr>
              <w:t xml:space="preserve">zstādē, dalību </w:t>
            </w:r>
            <w:r w:rsidR="00F51DB8">
              <w:rPr>
                <w:rFonts w:ascii="Times New Roman" w:hAnsi="Times New Roman" w:cs="Times New Roman"/>
              </w:rPr>
              <w:t>I</w:t>
            </w:r>
            <w:r w:rsidRPr="00FC52AC">
              <w:rPr>
                <w:rFonts w:ascii="Times New Roman" w:hAnsi="Times New Roman" w:cs="Times New Roman"/>
              </w:rPr>
              <w:t xml:space="preserve">zstādē un visu nepieciešamo organizatorisko jautājumu sakārtošanu pēc </w:t>
            </w:r>
            <w:r w:rsidR="00F51DB8">
              <w:rPr>
                <w:rFonts w:ascii="Times New Roman" w:hAnsi="Times New Roman" w:cs="Times New Roman"/>
              </w:rPr>
              <w:t>I</w:t>
            </w:r>
            <w:r w:rsidRPr="00FC52AC">
              <w:rPr>
                <w:rFonts w:ascii="Times New Roman" w:hAnsi="Times New Roman" w:cs="Times New Roman"/>
              </w:rPr>
              <w:t>zstādes.</w:t>
            </w:r>
            <w:r w:rsidR="00340FA2">
              <w:rPr>
                <w:rFonts w:ascii="Times New Roman" w:hAnsi="Times New Roman" w:cs="Times New Roman"/>
              </w:rPr>
              <w:t xml:space="preserve"> </w:t>
            </w:r>
          </w:p>
          <w:p w14:paraId="5D299E06" w14:textId="38E9B9FA" w:rsidR="00A86389" w:rsidRDefault="00A86389" w:rsidP="002A74F7">
            <w:pPr>
              <w:spacing w:line="240" w:lineRule="auto"/>
              <w:rPr>
                <w:rFonts w:ascii="Times New Roman" w:hAnsi="Times New Roman" w:cs="Times New Roman"/>
              </w:rPr>
            </w:pPr>
            <w:r>
              <w:rPr>
                <w:rFonts w:ascii="Times New Roman" w:hAnsi="Times New Roman" w:cs="Times New Roman"/>
              </w:rPr>
              <w:t xml:space="preserve">Vienlaikus, </w:t>
            </w:r>
            <w:r w:rsidR="00564CE7" w:rsidRPr="00564CE7">
              <w:rPr>
                <w:rFonts w:ascii="Times New Roman" w:hAnsi="Times New Roman" w:cs="Times New Roman"/>
                <w:b/>
              </w:rPr>
              <w:t xml:space="preserve">Ministru kabineta </w:t>
            </w:r>
            <w:r w:rsidRPr="00564CE7">
              <w:rPr>
                <w:rFonts w:ascii="Times New Roman" w:hAnsi="Times New Roman" w:cs="Times New Roman"/>
                <w:b/>
              </w:rPr>
              <w:t>2018</w:t>
            </w:r>
            <w:r w:rsidRPr="00A86389">
              <w:rPr>
                <w:rFonts w:ascii="Times New Roman" w:hAnsi="Times New Roman" w:cs="Times New Roman"/>
                <w:b/>
              </w:rPr>
              <w:t xml:space="preserve">.gada 5.novembra sēdē Ministru kabinets uzdeva Ekonomikas ministrijai izveidot starpinstitūciju darba grupu deleģētā </w:t>
            </w:r>
            <w:r w:rsidR="00564CE7">
              <w:rPr>
                <w:rFonts w:ascii="Times New Roman" w:hAnsi="Times New Roman" w:cs="Times New Roman"/>
                <w:b/>
              </w:rPr>
              <w:t>V</w:t>
            </w:r>
            <w:r w:rsidRPr="00A86389">
              <w:rPr>
                <w:rFonts w:ascii="Times New Roman" w:hAnsi="Times New Roman" w:cs="Times New Roman"/>
                <w:b/>
              </w:rPr>
              <w:t>alsts pārvaldes uzdevuma īstenošanas koordinācijai</w:t>
            </w:r>
            <w:r>
              <w:rPr>
                <w:rFonts w:ascii="Times New Roman" w:hAnsi="Times New Roman" w:cs="Times New Roman"/>
              </w:rPr>
              <w:t xml:space="preserve">, darba grupas sastāvā iekļaujot </w:t>
            </w:r>
            <w:r w:rsidRPr="00A86389">
              <w:rPr>
                <w:rFonts w:ascii="Times New Roman" w:hAnsi="Times New Roman" w:cs="Times New Roman"/>
              </w:rPr>
              <w:t>Ekonomikas ministrijas, Ārlietu ministrijas, Tieslietu ministrijas, Finanšu ministrijas, Kultūras ministrijas, Satiksmes ministrijas un Zemkopības ministrijas pārstāvjus</w:t>
            </w:r>
            <w:r>
              <w:rPr>
                <w:rFonts w:ascii="Times New Roman" w:hAnsi="Times New Roman" w:cs="Times New Roman"/>
              </w:rPr>
              <w:t xml:space="preserve">. </w:t>
            </w:r>
          </w:p>
          <w:p w14:paraId="161B1422" w14:textId="37D6BBD2" w:rsidR="002A74F7" w:rsidRDefault="00094CDB" w:rsidP="002A74F7">
            <w:pPr>
              <w:spacing w:line="240" w:lineRule="auto"/>
              <w:rPr>
                <w:rFonts w:ascii="Times New Roman" w:hAnsi="Times New Roman" w:cs="Times New Roman"/>
              </w:rPr>
            </w:pPr>
            <w:r>
              <w:rPr>
                <w:rFonts w:ascii="Times New Roman" w:hAnsi="Times New Roman" w:cs="Times New Roman"/>
              </w:rPr>
              <w:t xml:space="preserve">Minētais </w:t>
            </w:r>
            <w:r w:rsidR="00667F86">
              <w:rPr>
                <w:rFonts w:ascii="Times New Roman" w:hAnsi="Times New Roman" w:cs="Times New Roman"/>
              </w:rPr>
              <w:t>uzdevums neatceļ iepriekš noteikto par Ekonomikas ministriju kā atbildīgo institūciju Latvijas dalības Izstādē nodrošināšanā</w:t>
            </w:r>
            <w:r w:rsidR="002A74F7">
              <w:rPr>
                <w:rFonts w:ascii="Times New Roman" w:hAnsi="Times New Roman" w:cs="Times New Roman"/>
              </w:rPr>
              <w:t xml:space="preserve">, taču sniedz papildus garantijas veiksmīgai deleģētā valsts pārvaldes uzdevuma izpildei. </w:t>
            </w:r>
          </w:p>
          <w:p w14:paraId="3F7DAC9C" w14:textId="4E3169E4" w:rsidR="00D84907" w:rsidRDefault="002A74F7" w:rsidP="002A74F7">
            <w:pPr>
              <w:spacing w:line="240" w:lineRule="auto"/>
              <w:rPr>
                <w:rFonts w:ascii="Times New Roman" w:hAnsi="Times New Roman" w:cs="Times New Roman"/>
              </w:rPr>
            </w:pPr>
            <w:r>
              <w:rPr>
                <w:rFonts w:ascii="Times New Roman" w:hAnsi="Times New Roman" w:cs="Times New Roman"/>
              </w:rPr>
              <w:t>L</w:t>
            </w:r>
            <w:r w:rsidR="00667F86">
              <w:rPr>
                <w:rFonts w:ascii="Times New Roman" w:hAnsi="Times New Roman" w:cs="Times New Roman"/>
              </w:rPr>
              <w:t xml:space="preserve">īdzšinējā </w:t>
            </w:r>
            <w:r>
              <w:rPr>
                <w:rFonts w:ascii="Times New Roman" w:hAnsi="Times New Roman" w:cs="Times New Roman"/>
              </w:rPr>
              <w:t>Ekonomikas ministrijas un LTRK</w:t>
            </w:r>
            <w:r w:rsidR="00667F86">
              <w:rPr>
                <w:rFonts w:ascii="Times New Roman" w:hAnsi="Times New Roman" w:cs="Times New Roman"/>
              </w:rPr>
              <w:t xml:space="preserve"> pieredze norāda uz to, ka deleģētā valsts pārvaldes uzdevuma ietvaros var nākties risināt jautājumus, kas</w:t>
            </w:r>
            <w:r>
              <w:rPr>
                <w:rFonts w:ascii="Times New Roman" w:hAnsi="Times New Roman" w:cs="Times New Roman"/>
              </w:rPr>
              <w:t xml:space="preserve"> vai nu skar citu ministriju kompetences</w:t>
            </w:r>
            <w:r w:rsidR="00667F86">
              <w:rPr>
                <w:rFonts w:ascii="Times New Roman" w:hAnsi="Times New Roman" w:cs="Times New Roman"/>
              </w:rPr>
              <w:t>, piemēram, konsultāciju sniegšana par deleģētā valsts pārvaldes uzdevuma ietvaros īstenotiem publiskajiem iepirkumiem</w:t>
            </w:r>
            <w:r>
              <w:rPr>
                <w:rFonts w:ascii="Times New Roman" w:hAnsi="Times New Roman" w:cs="Times New Roman"/>
              </w:rPr>
              <w:t xml:space="preserve"> vai arī citas ministrijas ir viskompetentākās konkrētos jautājumos (piemēram, pārtikas produktu eksports uz konkrēto reģionu)</w:t>
            </w:r>
            <w:r w:rsidR="00667F86">
              <w:rPr>
                <w:rFonts w:ascii="Times New Roman" w:hAnsi="Times New Roman" w:cs="Times New Roman"/>
              </w:rPr>
              <w:t xml:space="preserve">. Laicīga darba grupas izveide un to ministriju pārstāvju iekļaušana darba grupā, kuru kompetences var tikt skartas, samazinās šo jautājumu risināšanai nepieciešamo laiku, tādejādi sniedzot papildus garantijas uzdevuma kvalitatīvai izpildei. Konkrētu amatpersonu iekļaušana </w:t>
            </w:r>
            <w:r>
              <w:rPr>
                <w:rFonts w:ascii="Times New Roman" w:hAnsi="Times New Roman" w:cs="Times New Roman"/>
              </w:rPr>
              <w:t xml:space="preserve">nodrošinās to, ka ikvienā no iesaistītajām institūcijām ir viena atbildīgā amatpersona un līdz ar to konkrētajā ministrijā ar deleģētā valsts pārvaldes uzdevuma izpildi saistītajiem jautājumiem tiek piešķirta prioritāte. </w:t>
            </w:r>
          </w:p>
          <w:p w14:paraId="58B8247F" w14:textId="3DB5D276" w:rsidR="00D84907" w:rsidRDefault="00D84907" w:rsidP="002A74F7">
            <w:pPr>
              <w:spacing w:line="240" w:lineRule="auto"/>
              <w:rPr>
                <w:rFonts w:ascii="Times New Roman" w:hAnsi="Times New Roman" w:cs="Times New Roman"/>
              </w:rPr>
            </w:pPr>
            <w:r w:rsidRPr="00D84907">
              <w:rPr>
                <w:rFonts w:ascii="Times New Roman" w:hAnsi="Times New Roman" w:cs="Times New Roman"/>
              </w:rPr>
              <w:t>Tāpat starpinstitūciju darba grupas izveide ir būtiska īpaši ņemot vērā to, ka īstenojamais projekts ir saistīts ar lielu valsts budžeta līdzekļu ieguldīšanu un projekta kopējais raksturs ir starptautisks un kopumā sarežģīts, proti – aptver ļoti plašu aplūkojamo jautājumu loku, tostarp vairāku institūciju kompetences jautājumus (piemēram, Ekonomikas ministrijas, Finanšu ministrijas, Tieslietu ministrijas, Ārlietu ministrijas u.c.).</w:t>
            </w:r>
          </w:p>
          <w:p w14:paraId="08030E9D" w14:textId="5D442B70" w:rsidR="00967BF9" w:rsidRPr="00FC52AC" w:rsidRDefault="002A74F7" w:rsidP="002A74F7">
            <w:pPr>
              <w:spacing w:line="240" w:lineRule="auto"/>
              <w:rPr>
                <w:rFonts w:ascii="Times New Roman" w:hAnsi="Times New Roman" w:cs="Times New Roman"/>
              </w:rPr>
            </w:pPr>
            <w:r>
              <w:rPr>
                <w:rFonts w:ascii="Times New Roman" w:hAnsi="Times New Roman" w:cs="Times New Roman"/>
              </w:rPr>
              <w:t xml:space="preserve">Jāņem vērā arī fakts, ka </w:t>
            </w:r>
            <w:r w:rsidR="00D84907">
              <w:rPr>
                <w:rFonts w:ascii="Times New Roman" w:hAnsi="Times New Roman" w:cs="Times New Roman"/>
              </w:rPr>
              <w:t xml:space="preserve">šādu valsts pārvaldes uzdevumu deleģēšana publiskajā sektorā nav ierasta prakse, līdz ar to, šobrīd nav iespējams paredzēt visus iespējamos jautājumus, kuri var rasties </w:t>
            </w:r>
            <w:r w:rsidR="00564CE7">
              <w:rPr>
                <w:rFonts w:ascii="Times New Roman" w:hAnsi="Times New Roman" w:cs="Times New Roman"/>
              </w:rPr>
              <w:t>V</w:t>
            </w:r>
            <w:r w:rsidR="00D84907">
              <w:rPr>
                <w:rFonts w:ascii="Times New Roman" w:hAnsi="Times New Roman" w:cs="Times New Roman"/>
              </w:rPr>
              <w:t xml:space="preserve">alsts pārvaldes uzdevuma izpildes gaitā, taču ir iespējams iezīmēt institūcijas, kuras šādi jautājumi var skart. </w:t>
            </w:r>
            <w:r w:rsidR="00D84907" w:rsidRPr="00D84907">
              <w:rPr>
                <w:rFonts w:ascii="Times New Roman" w:hAnsi="Times New Roman" w:cs="Times New Roman"/>
              </w:rPr>
              <w:t>Šāda darba grupa, kurā iesaistītas kompetentās iestādes, ievērojami paātrinātu lēmumu pieņemšanu un atbilžu sniegšanu</w:t>
            </w:r>
            <w:r w:rsidR="00E84A38">
              <w:rPr>
                <w:rFonts w:ascii="Times New Roman" w:hAnsi="Times New Roman" w:cs="Times New Roman"/>
              </w:rPr>
              <w:t xml:space="preserve">. </w:t>
            </w:r>
            <w:r w:rsidR="00967BF9" w:rsidRPr="00FC52AC">
              <w:rPr>
                <w:rFonts w:ascii="Times New Roman" w:hAnsi="Times New Roman" w:cs="Times New Roman"/>
              </w:rPr>
              <w:t xml:space="preserve">Vairāku institūciju iesaiste atbilstoši tās kompetences tvērumam dotu iespēju lietderīgāk izmantot valsts budžeta līdzekļus un kvalitatīvāk īstenot projekta realizāciju, tostarp savlaicīgi identificēt iespējamos riska </w:t>
            </w:r>
            <w:r w:rsidR="00967BF9" w:rsidRPr="00FC52AC">
              <w:rPr>
                <w:rFonts w:ascii="Times New Roman" w:hAnsi="Times New Roman" w:cs="Times New Roman"/>
              </w:rPr>
              <w:lastRenderedPageBreak/>
              <w:t xml:space="preserve">faktorus un nodrošināt projekta efektīvāku organizēšanu. Minētais ir pamatots ar to, ka starpinstitūciju darba grupas izveides gadījumā būtu iespējams aktuālo darba kārtības jautājumu aplūkot nevis vienas iestādes kompetences tvērumā, bet uzreiz izvērtēt jautājumu no dažādiem skata punktiem. </w:t>
            </w:r>
          </w:p>
          <w:p w14:paraId="08030E9E" w14:textId="77777777" w:rsidR="00967BF9" w:rsidRPr="00FC52AC" w:rsidRDefault="00967BF9" w:rsidP="002A74F7">
            <w:pPr>
              <w:spacing w:line="240" w:lineRule="auto"/>
              <w:rPr>
                <w:rFonts w:ascii="Times New Roman" w:hAnsi="Times New Roman" w:cs="Times New Roman"/>
              </w:rPr>
            </w:pPr>
            <w:r w:rsidRPr="00FC52AC">
              <w:rPr>
                <w:rFonts w:ascii="Times New Roman" w:hAnsi="Times New Roman" w:cs="Times New Roman"/>
              </w:rPr>
              <w:t xml:space="preserve">Ir jāatzīmē, ka valsts iestādes atbilstoši tās uzdevumiem nenodarbojas ar uzņēmējdarbību un šādu procesu īstenošanu no praktiskās puses. Ņemot vērā to, ka process ietver ļoti plašu procesa praktiskās nianses, ir īpaši būtiski, ka iestādes atbilstoši tās kompetencei sadarbojas un, izmantojot savu pieredzi, iesaistās projekta uzraudzībā. </w:t>
            </w:r>
          </w:p>
          <w:p w14:paraId="5CCAC973" w14:textId="256FD55C" w:rsidR="00031674" w:rsidRDefault="00967BF9" w:rsidP="002A74F7">
            <w:pPr>
              <w:spacing w:line="240" w:lineRule="auto"/>
              <w:rPr>
                <w:rFonts w:ascii="Times New Roman" w:hAnsi="Times New Roman" w:cs="Times New Roman"/>
              </w:rPr>
            </w:pPr>
            <w:r w:rsidRPr="00FC52AC">
              <w:rPr>
                <w:rFonts w:ascii="Times New Roman" w:hAnsi="Times New Roman" w:cs="Times New Roman"/>
              </w:rPr>
              <w:t>Ievērojot minēto, kā arī ņemot vērā to piedalīšanās starptautiskajā izstādē ir tiešā veidā saistīta ar mērķi pozitīvi un kvalitatīvi starptautiski reprezentēt Latviju, šādā veidā projekta realizācijas procesā efektīvi un lietderīgi tiktu izmantotas iestāžu kompetences, bet vienlaikus Ministru kabinetā tiek izskatītas konceptuālas izšķiršanās.</w:t>
            </w:r>
          </w:p>
          <w:p w14:paraId="4E58E085" w14:textId="00DC0B33" w:rsidR="00E84A38" w:rsidRPr="00E84A38" w:rsidRDefault="00E84A38" w:rsidP="002A74F7">
            <w:pPr>
              <w:spacing w:line="240" w:lineRule="auto"/>
              <w:rPr>
                <w:rFonts w:ascii="Times New Roman" w:hAnsi="Times New Roman" w:cs="Times New Roman"/>
                <w:u w:val="single"/>
              </w:rPr>
            </w:pPr>
            <w:r w:rsidRPr="00E84A38">
              <w:rPr>
                <w:rFonts w:ascii="Times New Roman" w:hAnsi="Times New Roman" w:cs="Times New Roman"/>
                <w:u w:val="single"/>
              </w:rPr>
              <w:t xml:space="preserve">Darba grupas izveides mērķis ir iezīmēt institūcijas, kuru kompetences var tikt skartas īstenojot </w:t>
            </w:r>
            <w:r w:rsidR="00564CE7">
              <w:rPr>
                <w:rFonts w:ascii="Times New Roman" w:hAnsi="Times New Roman" w:cs="Times New Roman"/>
                <w:u w:val="single"/>
              </w:rPr>
              <w:t>V</w:t>
            </w:r>
            <w:r w:rsidRPr="00E84A38">
              <w:rPr>
                <w:rFonts w:ascii="Times New Roman" w:hAnsi="Times New Roman" w:cs="Times New Roman"/>
                <w:u w:val="single"/>
              </w:rPr>
              <w:t>alsts pārvaldes uzdevumu, līdz ar to jau laicīgi izveidojot platformu, kas nodrošinātu ātrāku, efektīvāku un kvalitatīvāku ar uzdevuma īstenošanu saistīto jautājumu risināšanu un būtu plats solis uz labas pārvaldības principu ieviešanu dzīvē.</w:t>
            </w:r>
          </w:p>
          <w:p w14:paraId="0525D614" w14:textId="77777777" w:rsidR="00D84907" w:rsidRDefault="00D84907" w:rsidP="00E84A38">
            <w:pPr>
              <w:spacing w:line="240" w:lineRule="auto"/>
              <w:rPr>
                <w:rFonts w:ascii="Times New Roman" w:hAnsi="Times New Roman" w:cs="Times New Roman"/>
              </w:rPr>
            </w:pPr>
            <w:r>
              <w:rPr>
                <w:rFonts w:ascii="Times New Roman" w:hAnsi="Times New Roman" w:cs="Times New Roman"/>
              </w:rPr>
              <w:t xml:space="preserve">Saskaņā ar Rīkojuma projektu Darba grupas uzdevumos ietilptu pienākums vismaz reizi ceturksnī iepazīties un izvērtēt LTRK sniegtās atskaites par progresu deleģētā valsts pārvaldes uzdevuma īstenošanā. Šīm atskaitēm būtu informatīvs raksturs, kas neizslēgtu iespēju darba grupas locekļiem, ievērojot Deleģēšanas līgumā noteikto pienākumu un tiesību ietvaru, uzdot papildus jautājumus vai izteikt priekšlikumus attiecībā uz deleģētā valsts pārvaldes uzdevuma īstenošanu. Tāpat, Darba grupas locekļu pienākumos ietilptu pienākums nepieciešamības gadījumā sniegt konsultācijas Ekonomikas ministrijai un LTRK jautājumos, kas skar konkrētās institūcijas kompetences. </w:t>
            </w:r>
          </w:p>
          <w:p w14:paraId="08030E9F" w14:textId="05024767" w:rsidR="00E84A38" w:rsidRPr="00FC52AC" w:rsidRDefault="009D531B" w:rsidP="007B084F">
            <w:pPr>
              <w:rPr>
                <w:rFonts w:ascii="Times New Roman" w:hAnsi="Times New Roman" w:cs="Times New Roman"/>
              </w:rPr>
            </w:pPr>
            <w:r>
              <w:rPr>
                <w:rFonts w:ascii="Times New Roman" w:hAnsi="Times New Roman" w:cs="Times New Roman"/>
              </w:rPr>
              <w:t xml:space="preserve">Lai noteiktu Darba grupas sastāvu, Ekonomikas ministrija 2018.gada 28.novembrī </w:t>
            </w:r>
            <w:r w:rsidR="007B084F">
              <w:rPr>
                <w:rFonts w:ascii="Times New Roman" w:hAnsi="Times New Roman" w:cs="Times New Roman"/>
              </w:rPr>
              <w:t xml:space="preserve">ar vēstuli Nr.2.1.7.1-1/2018/5179 vērsās pie Ministru kabineta 2018.gada 5.novembra </w:t>
            </w:r>
            <w:r w:rsidR="007B084F" w:rsidRPr="0027473F">
              <w:rPr>
                <w:rFonts w:ascii="Times New Roman" w:hAnsi="Times New Roman" w:cs="Times New Roman"/>
              </w:rPr>
              <w:t xml:space="preserve">lēmumā </w:t>
            </w:r>
            <w:r w:rsidR="0027473F" w:rsidRPr="0027473F">
              <w:rPr>
                <w:rFonts w:ascii="Times New Roman" w:hAnsi="Times New Roman" w:cs="Times New Roman"/>
              </w:rPr>
              <w:t>(</w:t>
            </w:r>
            <w:r w:rsidR="0027473F" w:rsidRPr="0027473F">
              <w:rPr>
                <w:rFonts w:ascii="Times New Roman" w:hAnsi="Times New Roman" w:cs="Times New Roman"/>
                <w:lang w:eastAsia="lv-LV"/>
              </w:rPr>
              <w:t xml:space="preserve">Nr.51 47.§., </w:t>
            </w:r>
            <w:r w:rsidR="0027473F">
              <w:rPr>
                <w:rFonts w:ascii="Times New Roman" w:hAnsi="Times New Roman" w:cs="Times New Roman"/>
                <w:lang w:eastAsia="lv-LV"/>
              </w:rPr>
              <w:t>6</w:t>
            </w:r>
            <w:r w:rsidR="0027473F" w:rsidRPr="0027473F">
              <w:rPr>
                <w:rFonts w:ascii="Times New Roman" w:hAnsi="Times New Roman" w:cs="Times New Roman"/>
                <w:lang w:eastAsia="lv-LV"/>
              </w:rPr>
              <w:t xml:space="preserve">.punkts) </w:t>
            </w:r>
            <w:r w:rsidR="007B084F" w:rsidRPr="0027473F">
              <w:rPr>
                <w:rFonts w:ascii="Times New Roman" w:hAnsi="Times New Roman" w:cs="Times New Roman"/>
              </w:rPr>
              <w:t>uzskaitītajām</w:t>
            </w:r>
            <w:r w:rsidR="007B084F">
              <w:rPr>
                <w:rFonts w:ascii="Times New Roman" w:hAnsi="Times New Roman" w:cs="Times New Roman"/>
              </w:rPr>
              <w:t xml:space="preserve"> ministrijām ar aicinājumu deleģēt pārstāvjus darbam starpinstitūciju darba grupā. Uz 201</w:t>
            </w:r>
            <w:r w:rsidR="00D265FE">
              <w:rPr>
                <w:rFonts w:ascii="Times New Roman" w:hAnsi="Times New Roman" w:cs="Times New Roman"/>
              </w:rPr>
              <w:t>9</w:t>
            </w:r>
            <w:r w:rsidR="007B084F">
              <w:rPr>
                <w:rFonts w:ascii="Times New Roman" w:hAnsi="Times New Roman" w:cs="Times New Roman"/>
              </w:rPr>
              <w:t xml:space="preserve">.gada </w:t>
            </w:r>
            <w:r w:rsidR="00D265FE">
              <w:rPr>
                <w:rFonts w:ascii="Times New Roman" w:hAnsi="Times New Roman" w:cs="Times New Roman"/>
              </w:rPr>
              <w:t>15.janvāri</w:t>
            </w:r>
            <w:r w:rsidR="007B084F">
              <w:rPr>
                <w:rFonts w:ascii="Times New Roman" w:hAnsi="Times New Roman" w:cs="Times New Roman"/>
              </w:rPr>
              <w:t xml:space="preserve"> ir saņemtas atbildes no visām ministrijām. </w:t>
            </w:r>
          </w:p>
        </w:tc>
      </w:tr>
      <w:tr w:rsidR="00E5323B" w:rsidRPr="00FC52AC" w14:paraId="08030E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030EA1"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8030EA2" w14:textId="77777777" w:rsidR="00E5323B"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8030EA3" w14:textId="77777777" w:rsidR="00442B63" w:rsidRPr="00FC52AC" w:rsidRDefault="00442B63" w:rsidP="00CA27A8">
            <w:pPr>
              <w:spacing w:after="120" w:line="240" w:lineRule="auto"/>
              <w:rPr>
                <w:rFonts w:ascii="Times New Roman" w:hAnsi="Times New Roman" w:cs="Times New Roman"/>
                <w:color w:val="000000"/>
                <w:szCs w:val="18"/>
              </w:rPr>
            </w:pPr>
            <w:r w:rsidRPr="00FC52AC">
              <w:rPr>
                <w:rFonts w:ascii="Times New Roman" w:hAnsi="Times New Roman" w:cs="Times New Roman"/>
                <w:color w:val="000000"/>
                <w:szCs w:val="18"/>
              </w:rPr>
              <w:t>Latvijas Tirdzniecības un rūpniecības kamera,</w:t>
            </w:r>
          </w:p>
          <w:p w14:paraId="08030EA4" w14:textId="77777777" w:rsidR="00442B63" w:rsidRPr="00FC52AC" w:rsidRDefault="00442B63" w:rsidP="00CA27A8">
            <w:pPr>
              <w:spacing w:after="120" w:line="240" w:lineRule="auto"/>
              <w:rPr>
                <w:rFonts w:ascii="Times New Roman" w:hAnsi="Times New Roman" w:cs="Times New Roman"/>
                <w:color w:val="000000"/>
                <w:szCs w:val="18"/>
              </w:rPr>
            </w:pPr>
            <w:r w:rsidRPr="00FC52AC">
              <w:rPr>
                <w:rFonts w:ascii="Times New Roman" w:hAnsi="Times New Roman" w:cs="Times New Roman"/>
                <w:color w:val="000000"/>
                <w:szCs w:val="18"/>
              </w:rPr>
              <w:t>Ārlietu ministrija,</w:t>
            </w:r>
          </w:p>
          <w:p w14:paraId="08030EA5" w14:textId="77777777" w:rsidR="00442B63" w:rsidRPr="00FC52AC" w:rsidRDefault="00442B63" w:rsidP="00CA27A8">
            <w:pPr>
              <w:spacing w:after="120" w:line="240" w:lineRule="auto"/>
              <w:rPr>
                <w:rFonts w:ascii="Times New Roman" w:hAnsi="Times New Roman" w:cs="Times New Roman"/>
                <w:color w:val="000000"/>
                <w:szCs w:val="18"/>
              </w:rPr>
            </w:pPr>
            <w:r w:rsidRPr="00FC52AC">
              <w:rPr>
                <w:rFonts w:ascii="Times New Roman" w:hAnsi="Times New Roman" w:cs="Times New Roman"/>
                <w:color w:val="000000"/>
                <w:szCs w:val="18"/>
              </w:rPr>
              <w:t>Tieslietu ministrija,</w:t>
            </w:r>
          </w:p>
          <w:p w14:paraId="08030EA6" w14:textId="77777777" w:rsidR="00442B63" w:rsidRPr="00FC52AC" w:rsidRDefault="00442B63" w:rsidP="00CA27A8">
            <w:pPr>
              <w:spacing w:after="120" w:line="240" w:lineRule="auto"/>
              <w:rPr>
                <w:rFonts w:ascii="Times New Roman" w:hAnsi="Times New Roman" w:cs="Times New Roman"/>
                <w:color w:val="000000"/>
                <w:szCs w:val="18"/>
              </w:rPr>
            </w:pPr>
            <w:r w:rsidRPr="00FC52AC">
              <w:rPr>
                <w:rFonts w:ascii="Times New Roman" w:hAnsi="Times New Roman" w:cs="Times New Roman"/>
                <w:color w:val="000000"/>
                <w:szCs w:val="18"/>
              </w:rPr>
              <w:t>Kultūras ministrija,</w:t>
            </w:r>
          </w:p>
          <w:p w14:paraId="08030EA7" w14:textId="77777777" w:rsidR="00967BF9" w:rsidRPr="00FC52AC" w:rsidRDefault="00967BF9" w:rsidP="00CA27A8">
            <w:pPr>
              <w:spacing w:after="120" w:line="240" w:lineRule="auto"/>
              <w:rPr>
                <w:rFonts w:ascii="Times New Roman" w:hAnsi="Times New Roman" w:cs="Times New Roman"/>
                <w:color w:val="000000"/>
                <w:szCs w:val="18"/>
              </w:rPr>
            </w:pPr>
            <w:r w:rsidRPr="00FC52AC">
              <w:rPr>
                <w:rFonts w:ascii="Times New Roman" w:hAnsi="Times New Roman" w:cs="Times New Roman"/>
                <w:color w:val="000000"/>
                <w:szCs w:val="18"/>
              </w:rPr>
              <w:lastRenderedPageBreak/>
              <w:t>Finanšu ministrija,</w:t>
            </w:r>
          </w:p>
          <w:p w14:paraId="08030EA8" w14:textId="77777777" w:rsidR="00442B63" w:rsidRPr="00FC52AC" w:rsidRDefault="00442B63" w:rsidP="00CA27A8">
            <w:pPr>
              <w:spacing w:after="120" w:line="240" w:lineRule="auto"/>
              <w:rPr>
                <w:rFonts w:ascii="Times New Roman" w:hAnsi="Times New Roman" w:cs="Times New Roman"/>
                <w:color w:val="000000"/>
                <w:szCs w:val="18"/>
              </w:rPr>
            </w:pPr>
            <w:r w:rsidRPr="00FC52AC">
              <w:rPr>
                <w:rFonts w:ascii="Times New Roman" w:hAnsi="Times New Roman" w:cs="Times New Roman"/>
                <w:color w:val="000000"/>
                <w:szCs w:val="18"/>
              </w:rPr>
              <w:t>Satiksmes ministrija,</w:t>
            </w:r>
          </w:p>
          <w:p w14:paraId="08030EA9" w14:textId="77777777" w:rsidR="00E5323B" w:rsidRPr="00FC52AC" w:rsidRDefault="00442B63" w:rsidP="00CA27A8">
            <w:pPr>
              <w:spacing w:after="120" w:line="240" w:lineRule="auto"/>
              <w:rPr>
                <w:rFonts w:ascii="Times New Roman" w:hAnsi="Times New Roman" w:cs="Times New Roman"/>
                <w:color w:val="000000"/>
                <w:szCs w:val="18"/>
              </w:rPr>
            </w:pPr>
            <w:r w:rsidRPr="00FC52AC">
              <w:rPr>
                <w:rFonts w:ascii="Times New Roman" w:hAnsi="Times New Roman" w:cs="Times New Roman"/>
                <w:color w:val="000000"/>
                <w:szCs w:val="18"/>
              </w:rPr>
              <w:t>Zemkopības ministrija.</w:t>
            </w:r>
          </w:p>
        </w:tc>
      </w:tr>
      <w:tr w:rsidR="00E5323B" w:rsidRPr="00FC52AC" w14:paraId="08030E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030EAB"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8030EAC" w14:textId="77777777" w:rsidR="00E5323B"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030EAD" w14:textId="30219982" w:rsidR="00E5323B" w:rsidRPr="00FC52AC" w:rsidRDefault="00A12BF7" w:rsidP="00597889">
            <w:pPr>
              <w:rPr>
                <w:rFonts w:ascii="Times New Roman" w:hAnsi="Times New Roman" w:cs="Times New Roman"/>
                <w:color w:val="000000"/>
                <w:szCs w:val="18"/>
              </w:rPr>
            </w:pPr>
            <w:r>
              <w:rPr>
                <w:rFonts w:ascii="Times New Roman" w:hAnsi="Times New Roman" w:cs="Times New Roman"/>
                <w:color w:val="000000"/>
                <w:szCs w:val="18"/>
              </w:rPr>
              <w:t>Nav attiecināms</w:t>
            </w:r>
            <w:r w:rsidR="00A302E8" w:rsidRPr="00FC52AC">
              <w:rPr>
                <w:rFonts w:ascii="Times New Roman" w:hAnsi="Times New Roman" w:cs="Times New Roman"/>
                <w:color w:val="000000"/>
                <w:szCs w:val="18"/>
              </w:rPr>
              <w:t xml:space="preserve"> </w:t>
            </w:r>
          </w:p>
        </w:tc>
      </w:tr>
    </w:tbl>
    <w:p w14:paraId="08030EAF" w14:textId="4A1702A8"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52AC" w14:paraId="08030E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030EB0" w14:textId="77777777" w:rsidR="00655F2C" w:rsidRPr="00FC52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52A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C52AC" w14:paraId="08030EB5" w14:textId="77777777" w:rsidTr="00D86B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030EB2"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8030EB3" w14:textId="77777777" w:rsidR="00E5323B"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 xml:space="preserve">Sabiedrības </w:t>
            </w:r>
            <w:proofErr w:type="spellStart"/>
            <w:r w:rsidRPr="00FC52AC">
              <w:rPr>
                <w:rFonts w:ascii="Times New Roman" w:eastAsia="Times New Roman" w:hAnsi="Times New Roman" w:cs="Times New Roman"/>
                <w:iCs/>
                <w:color w:val="414142"/>
                <w:sz w:val="24"/>
                <w:szCs w:val="24"/>
                <w:lang w:eastAsia="lv-LV"/>
              </w:rPr>
              <w:t>mērķgrupas</w:t>
            </w:r>
            <w:proofErr w:type="spellEnd"/>
            <w:r w:rsidRPr="00FC52AC">
              <w:rPr>
                <w:rFonts w:ascii="Times New Roman" w:eastAsia="Times New Roman" w:hAnsi="Times New Roman" w:cs="Times New Roman"/>
                <w:iCs/>
                <w:color w:val="414142"/>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8030EB4" w14:textId="77777777" w:rsidR="00E5323B" w:rsidRPr="00FC52AC" w:rsidRDefault="00EF142E" w:rsidP="00597889">
            <w:pPr>
              <w:rPr>
                <w:rFonts w:ascii="Times New Roman" w:hAnsi="Times New Roman" w:cs="Times New Roman"/>
                <w:color w:val="A6A6A6" w:themeColor="background1" w:themeShade="A6"/>
                <w:lang w:eastAsia="lv-LV"/>
              </w:rPr>
            </w:pPr>
            <w:r w:rsidRPr="00FC52AC">
              <w:rPr>
                <w:rFonts w:ascii="Times New Roman" w:hAnsi="Times New Roman" w:cs="Times New Roman"/>
                <w:lang w:eastAsia="lv-LV"/>
              </w:rPr>
              <w:t>Nav attiecināms.</w:t>
            </w:r>
          </w:p>
        </w:tc>
      </w:tr>
      <w:tr w:rsidR="00E5323B" w:rsidRPr="00FC52AC" w14:paraId="08030EB9" w14:textId="77777777" w:rsidTr="00D86B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030EB6"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8030EB7" w14:textId="77777777" w:rsidR="00E5323B"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8030EB8" w14:textId="31354DB8" w:rsidR="00E5323B" w:rsidRPr="00FC52AC" w:rsidRDefault="00EF142E" w:rsidP="001D742A">
            <w:pPr>
              <w:rPr>
                <w:rFonts w:ascii="Times New Roman" w:hAnsi="Times New Roman" w:cs="Times New Roman"/>
                <w:lang w:eastAsia="lv-LV"/>
              </w:rPr>
            </w:pPr>
            <w:r w:rsidRPr="00FC52AC">
              <w:rPr>
                <w:rFonts w:ascii="Times New Roman" w:hAnsi="Times New Roman" w:cs="Times New Roman"/>
                <w:lang w:eastAsia="lv-LV"/>
              </w:rPr>
              <w:t xml:space="preserve">Darba grupa palīdzēs mazināt administratīvo slogu, kas </w:t>
            </w:r>
            <w:r w:rsidR="00CA27A8">
              <w:rPr>
                <w:rFonts w:ascii="Times New Roman" w:hAnsi="Times New Roman" w:cs="Times New Roman"/>
                <w:lang w:eastAsia="lv-LV"/>
              </w:rPr>
              <w:t>LTRK un Ekonomikas ministrijai var rasties gadījumā, ja tām nav pieejams atbalsts no citām ministrijām jautājumos, kuros tās ir vadošās valsts pārvaldes iestādes.</w:t>
            </w:r>
            <w:r w:rsidRPr="00FC52AC">
              <w:rPr>
                <w:rFonts w:ascii="Times New Roman" w:hAnsi="Times New Roman" w:cs="Times New Roman"/>
                <w:lang w:eastAsia="lv-LV"/>
              </w:rPr>
              <w:t xml:space="preserve"> </w:t>
            </w:r>
          </w:p>
        </w:tc>
      </w:tr>
      <w:tr w:rsidR="00967BF9" w:rsidRPr="00FC52AC" w14:paraId="08030EBD" w14:textId="77777777" w:rsidTr="00D86B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030EBA" w14:textId="77777777" w:rsidR="00967BF9" w:rsidRPr="00FC52AC" w:rsidRDefault="00967BF9" w:rsidP="00967BF9">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8030EBB" w14:textId="77777777" w:rsidR="00967BF9" w:rsidRPr="00FC52AC" w:rsidRDefault="00967BF9" w:rsidP="00967BF9">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8030EBC" w14:textId="77777777" w:rsidR="00967BF9" w:rsidRPr="00FC52AC" w:rsidRDefault="00967BF9" w:rsidP="001D742A">
            <w:pPr>
              <w:rPr>
                <w:rFonts w:ascii="Times New Roman" w:hAnsi="Times New Roman" w:cs="Times New Roman"/>
                <w:lang w:eastAsia="lv-LV"/>
              </w:rPr>
            </w:pPr>
            <w:r w:rsidRPr="00FC52AC">
              <w:rPr>
                <w:rFonts w:ascii="Times New Roman" w:hAnsi="Times New Roman" w:cs="Times New Roman"/>
                <w:lang w:eastAsia="lv-LV"/>
              </w:rPr>
              <w:t>Projekts šo jomu neskar.</w:t>
            </w:r>
          </w:p>
        </w:tc>
      </w:tr>
      <w:tr w:rsidR="00967BF9" w:rsidRPr="00FC52AC" w14:paraId="08030EC1" w14:textId="77777777" w:rsidTr="00D86B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030EBE" w14:textId="77777777" w:rsidR="00967BF9" w:rsidRPr="00FC52AC" w:rsidRDefault="00967BF9" w:rsidP="00967BF9">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8030EBF" w14:textId="77777777" w:rsidR="00967BF9" w:rsidRPr="00FC52AC" w:rsidRDefault="00967BF9" w:rsidP="00967BF9">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8030EC0" w14:textId="77777777" w:rsidR="00967BF9" w:rsidRPr="00FC52AC" w:rsidRDefault="00967BF9" w:rsidP="00597889">
            <w:pPr>
              <w:rPr>
                <w:rFonts w:ascii="Times New Roman" w:hAnsi="Times New Roman" w:cs="Times New Roman"/>
                <w:lang w:eastAsia="lv-LV"/>
              </w:rPr>
            </w:pPr>
            <w:r w:rsidRPr="00FC52AC">
              <w:rPr>
                <w:rFonts w:ascii="Times New Roman" w:hAnsi="Times New Roman" w:cs="Times New Roman"/>
                <w:lang w:eastAsia="lv-LV"/>
              </w:rPr>
              <w:t>Projekts šo jomu neskar.</w:t>
            </w:r>
          </w:p>
        </w:tc>
      </w:tr>
      <w:tr w:rsidR="00E5323B" w:rsidRPr="00FC52AC" w14:paraId="08030EC5" w14:textId="77777777" w:rsidTr="00D86B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030EC2"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8030EC3" w14:textId="77777777" w:rsidR="00E5323B"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8030EC4" w14:textId="77777777" w:rsidR="00E5323B" w:rsidRPr="00FC52AC" w:rsidRDefault="009E7DA0" w:rsidP="00597889">
            <w:pPr>
              <w:rPr>
                <w:rFonts w:ascii="Times New Roman" w:hAnsi="Times New Roman" w:cs="Times New Roman"/>
                <w:color w:val="A6A6A6" w:themeColor="background1" w:themeShade="A6"/>
                <w:lang w:eastAsia="lv-LV"/>
              </w:rPr>
            </w:pPr>
            <w:r w:rsidRPr="00FC52AC">
              <w:rPr>
                <w:rFonts w:ascii="Times New Roman" w:hAnsi="Times New Roman" w:cs="Times New Roman"/>
                <w:lang w:eastAsia="lv-LV"/>
              </w:rPr>
              <w:t>Nav</w:t>
            </w:r>
          </w:p>
        </w:tc>
      </w:tr>
    </w:tbl>
    <w:p w14:paraId="08030EC6" w14:textId="0DEAA1C3" w:rsidR="00E5323B" w:rsidRPr="0027473F"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FC52AC">
        <w:rPr>
          <w:rFonts w:ascii="Times New Roman" w:eastAsia="Times New Roman" w:hAnsi="Times New Roman" w:cs="Times New Roman"/>
          <w:iCs/>
          <w:color w:val="414142"/>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064F8" w:rsidRPr="0027473F" w14:paraId="3FEA48CC" w14:textId="77777777" w:rsidTr="008A2F69">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22566ED" w14:textId="77777777" w:rsidR="00B064F8" w:rsidRPr="0027473F" w:rsidRDefault="00B064F8" w:rsidP="008A2F69">
            <w:pPr>
              <w:spacing w:before="100" w:beforeAutospacing="1" w:after="100" w:afterAutospacing="1" w:line="293" w:lineRule="atLeast"/>
              <w:ind w:left="113" w:right="113"/>
              <w:jc w:val="center"/>
              <w:rPr>
                <w:rFonts w:ascii="Times New Roman" w:eastAsia="Times New Roman" w:hAnsi="Times New Roman" w:cs="Times New Roman"/>
                <w:b/>
                <w:bCs/>
                <w:iCs/>
                <w:color w:val="414142"/>
                <w:sz w:val="24"/>
                <w:szCs w:val="24"/>
                <w:lang w:val="en-US" w:eastAsia="lv-LV"/>
              </w:rPr>
            </w:pPr>
            <w:r w:rsidRPr="0027473F">
              <w:rPr>
                <w:rFonts w:ascii="Times New Roman" w:eastAsia="Times New Roman" w:hAnsi="Times New Roman" w:cs="Times New Roman"/>
                <w:b/>
                <w:bCs/>
                <w:iCs/>
                <w:color w:val="414142"/>
                <w:sz w:val="24"/>
                <w:szCs w:val="24"/>
                <w:lang w:val="en-US" w:eastAsia="lv-LV"/>
              </w:rPr>
              <w:t>III. Tiesību akta projekta ietekme uz valsts budžetu un pašvaldību budžetiem</w:t>
            </w:r>
          </w:p>
        </w:tc>
      </w:tr>
      <w:tr w:rsidR="00B064F8" w:rsidRPr="0027473F" w14:paraId="47A37D97" w14:textId="77777777" w:rsidTr="008A2F69">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19F78484" w14:textId="77777777" w:rsidR="00B064F8" w:rsidRPr="0027473F" w:rsidRDefault="00B064F8" w:rsidP="008A2F69">
            <w:pPr>
              <w:spacing w:before="100" w:beforeAutospacing="1" w:after="100" w:afterAutospacing="1" w:line="293" w:lineRule="atLeast"/>
              <w:ind w:left="113" w:right="113"/>
              <w:jc w:val="center"/>
              <w:rPr>
                <w:rFonts w:ascii="Times New Roman" w:eastAsia="Times New Roman" w:hAnsi="Times New Roman" w:cs="Times New Roman"/>
                <w:bCs/>
                <w:iCs/>
                <w:color w:val="414142"/>
                <w:sz w:val="24"/>
                <w:szCs w:val="24"/>
                <w:lang w:val="en-US" w:eastAsia="lv-LV"/>
              </w:rPr>
            </w:pPr>
            <w:r w:rsidRPr="0027473F">
              <w:rPr>
                <w:rFonts w:ascii="Times New Roman" w:eastAsia="Times New Roman" w:hAnsi="Times New Roman" w:cs="Times New Roman"/>
                <w:bCs/>
                <w:iCs/>
                <w:color w:val="414142"/>
                <w:sz w:val="24"/>
                <w:szCs w:val="24"/>
                <w:lang w:val="en-US" w:eastAsia="lv-LV"/>
              </w:rPr>
              <w:t>Projekts šo jomu neskar</w:t>
            </w:r>
          </w:p>
        </w:tc>
      </w:tr>
    </w:tbl>
    <w:p w14:paraId="7D4C718E" w14:textId="78AD4BDE" w:rsidR="00B064F8" w:rsidRPr="0027473F" w:rsidRDefault="00B064F8" w:rsidP="00E5323B">
      <w:pPr>
        <w:spacing w:after="0" w:line="240" w:lineRule="auto"/>
        <w:rPr>
          <w:rFonts w:ascii="Times New Roman" w:eastAsia="Times New Roman" w:hAnsi="Times New Roman" w:cs="Times New Roman"/>
          <w:b/>
          <w:bCs/>
          <w:iCs/>
          <w:color w:val="414142"/>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064F8" w:rsidRPr="0027473F" w14:paraId="744D27C2" w14:textId="77777777" w:rsidTr="008A2F69">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C9A3E19" w14:textId="77777777" w:rsidR="00B064F8" w:rsidRPr="0027473F" w:rsidRDefault="00B064F8" w:rsidP="008A2F69">
            <w:pPr>
              <w:spacing w:before="100" w:beforeAutospacing="1" w:after="100" w:afterAutospacing="1" w:line="293" w:lineRule="atLeast"/>
              <w:ind w:left="113" w:right="113"/>
              <w:jc w:val="center"/>
              <w:rPr>
                <w:rFonts w:ascii="Times New Roman" w:eastAsia="Times New Roman" w:hAnsi="Times New Roman" w:cs="Times New Roman"/>
                <w:b/>
                <w:bCs/>
                <w:iCs/>
                <w:color w:val="414142"/>
                <w:sz w:val="24"/>
                <w:szCs w:val="24"/>
                <w:lang w:val="en-US" w:eastAsia="lv-LV"/>
              </w:rPr>
            </w:pPr>
            <w:r w:rsidRPr="0027473F">
              <w:rPr>
                <w:rFonts w:ascii="Times New Roman" w:eastAsia="Times New Roman" w:hAnsi="Times New Roman" w:cs="Times New Roman"/>
                <w:b/>
                <w:bCs/>
                <w:iCs/>
                <w:color w:val="414142"/>
                <w:sz w:val="24"/>
                <w:szCs w:val="24"/>
                <w:lang w:val="en-US" w:eastAsia="lv-LV"/>
              </w:rPr>
              <w:t>IV. Tiesību akta projekta ietekme uz spēkā esošo tiesību normu sistēmu</w:t>
            </w:r>
          </w:p>
        </w:tc>
      </w:tr>
      <w:tr w:rsidR="00B064F8" w:rsidRPr="0027473F" w14:paraId="18C1BF38" w14:textId="77777777" w:rsidTr="008A2F69">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4EFB4638" w14:textId="77777777" w:rsidR="00B064F8" w:rsidRPr="0027473F" w:rsidRDefault="00B064F8" w:rsidP="008A2F69">
            <w:pPr>
              <w:spacing w:before="100" w:beforeAutospacing="1" w:after="100" w:afterAutospacing="1" w:line="293" w:lineRule="atLeast"/>
              <w:ind w:left="113" w:right="113"/>
              <w:jc w:val="center"/>
              <w:rPr>
                <w:rFonts w:ascii="Times New Roman" w:eastAsia="Times New Roman" w:hAnsi="Times New Roman" w:cs="Times New Roman"/>
                <w:bCs/>
                <w:iCs/>
                <w:color w:val="414142"/>
                <w:sz w:val="24"/>
                <w:szCs w:val="24"/>
                <w:lang w:val="en-US" w:eastAsia="lv-LV"/>
              </w:rPr>
            </w:pPr>
            <w:r w:rsidRPr="0027473F">
              <w:rPr>
                <w:rFonts w:ascii="Times New Roman" w:eastAsia="Times New Roman" w:hAnsi="Times New Roman" w:cs="Times New Roman"/>
                <w:bCs/>
                <w:iCs/>
                <w:color w:val="414142"/>
                <w:sz w:val="24"/>
                <w:szCs w:val="24"/>
                <w:lang w:val="en-US" w:eastAsia="lv-LV"/>
              </w:rPr>
              <w:t>Projekts šo jomu neskar</w:t>
            </w:r>
          </w:p>
        </w:tc>
      </w:tr>
    </w:tbl>
    <w:p w14:paraId="2B448A72" w14:textId="7F80088F" w:rsidR="00B064F8" w:rsidRPr="0027473F" w:rsidRDefault="00B064F8" w:rsidP="00E5323B">
      <w:pPr>
        <w:spacing w:after="0" w:line="240" w:lineRule="auto"/>
        <w:rPr>
          <w:rFonts w:ascii="Times New Roman" w:eastAsia="Times New Roman" w:hAnsi="Times New Roman" w:cs="Times New Roman"/>
          <w:b/>
          <w:bCs/>
          <w:iCs/>
          <w:color w:val="414142"/>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064F8" w:rsidRPr="0027473F" w14:paraId="16163D84" w14:textId="77777777" w:rsidTr="008A2F69">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0F9B15E" w14:textId="0E8ECE0A" w:rsidR="00B064F8" w:rsidRPr="0027473F" w:rsidRDefault="00B064F8" w:rsidP="008A2F69">
            <w:pPr>
              <w:spacing w:before="100" w:beforeAutospacing="1" w:after="100" w:afterAutospacing="1" w:line="293" w:lineRule="atLeast"/>
              <w:ind w:left="113" w:right="113"/>
              <w:jc w:val="center"/>
              <w:rPr>
                <w:rFonts w:ascii="Times New Roman" w:eastAsia="Times New Roman" w:hAnsi="Times New Roman" w:cs="Times New Roman"/>
                <w:b/>
                <w:bCs/>
                <w:iCs/>
                <w:color w:val="414142"/>
                <w:sz w:val="24"/>
                <w:szCs w:val="24"/>
                <w:lang w:val="en-US" w:eastAsia="lv-LV"/>
              </w:rPr>
            </w:pPr>
            <w:r w:rsidRPr="0027473F">
              <w:rPr>
                <w:rFonts w:ascii="Times New Roman" w:eastAsia="Times New Roman" w:hAnsi="Times New Roman" w:cs="Times New Roman"/>
                <w:b/>
                <w:bCs/>
                <w:iCs/>
                <w:color w:val="414142"/>
                <w:sz w:val="24"/>
                <w:szCs w:val="24"/>
                <w:lang w:val="en-US" w:eastAsia="lv-LV"/>
              </w:rPr>
              <w:t>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Latvijas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B064F8" w:rsidRPr="000D49E0" w14:paraId="0E011DC2" w14:textId="77777777" w:rsidTr="008A2F69">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6E42A6AD" w14:textId="77777777" w:rsidR="00B064F8" w:rsidRPr="000D49E0" w:rsidRDefault="00B064F8" w:rsidP="008A2F69">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hAnsi="Times New Roman" w:cs="Times New Roman"/>
                <w:sz w:val="24"/>
                <w:szCs w:val="24"/>
                <w:shd w:val="clear" w:color="auto" w:fill="FFFFFF"/>
              </w:rPr>
              <w:t>Projekts šo jomu neskar</w:t>
            </w:r>
          </w:p>
        </w:tc>
      </w:tr>
    </w:tbl>
    <w:p w14:paraId="6DD54B49" w14:textId="1326E172" w:rsidR="00B064F8" w:rsidRDefault="00B064F8" w:rsidP="00E5323B">
      <w:pPr>
        <w:spacing w:after="0" w:line="240" w:lineRule="auto"/>
        <w:rPr>
          <w:rFonts w:ascii="Times New Roman" w:eastAsia="Times New Roman" w:hAnsi="Times New Roman" w:cs="Times New Roman"/>
          <w:iCs/>
          <w:color w:val="414142"/>
          <w:sz w:val="24"/>
          <w:szCs w:val="24"/>
          <w:lang w:eastAsia="lv-LV"/>
        </w:rPr>
      </w:pPr>
    </w:p>
    <w:p w14:paraId="55A3A116" w14:textId="77777777" w:rsidR="0027473F" w:rsidRDefault="0027473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52AC" w14:paraId="08030E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030EC7" w14:textId="77777777" w:rsidR="00655F2C" w:rsidRPr="00FC52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52AC">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C52AC" w14:paraId="08030ECC" w14:textId="77777777" w:rsidTr="00B064F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030EC9"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8030ECA" w14:textId="77777777" w:rsidR="00E5323B"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8030ECB" w14:textId="6EA4A191" w:rsidR="00E5323B" w:rsidRPr="00FC52AC" w:rsidRDefault="0027473F" w:rsidP="00597889">
            <w:pPr>
              <w:rPr>
                <w:rFonts w:ascii="Times New Roman" w:hAnsi="Times New Roman" w:cs="Times New Roman"/>
                <w:color w:val="A6A6A6" w:themeColor="background1" w:themeShade="A6"/>
                <w:lang w:eastAsia="lv-LV"/>
              </w:rPr>
            </w:pPr>
            <w:r>
              <w:rPr>
                <w:rFonts w:ascii="Times New Roman" w:hAnsi="Times New Roman" w:cs="Times New Roman"/>
                <w:lang w:eastAsia="lv-LV"/>
              </w:rPr>
              <w:t>Saskaņā ar De</w:t>
            </w:r>
            <w:r w:rsidR="00C319E9" w:rsidRPr="00FC52AC">
              <w:rPr>
                <w:rFonts w:ascii="Times New Roman" w:hAnsi="Times New Roman" w:cs="Times New Roman"/>
                <w:lang w:eastAsia="lv-LV"/>
              </w:rPr>
              <w:t>leģēšanas līgum</w:t>
            </w:r>
            <w:r w:rsidR="00FD7A6B" w:rsidRPr="00FC52AC">
              <w:rPr>
                <w:rFonts w:ascii="Times New Roman" w:hAnsi="Times New Roman" w:cs="Times New Roman"/>
                <w:lang w:eastAsia="lv-LV"/>
              </w:rPr>
              <w:t>a</w:t>
            </w:r>
            <w:r w:rsidR="001D742A" w:rsidRPr="00FC52AC">
              <w:rPr>
                <w:rFonts w:ascii="Times New Roman" w:hAnsi="Times New Roman" w:cs="Times New Roman"/>
                <w:lang w:eastAsia="lv-LV"/>
              </w:rPr>
              <w:t xml:space="preserve"> </w:t>
            </w:r>
            <w:r w:rsidRPr="00FC52AC">
              <w:rPr>
                <w:rFonts w:ascii="Times New Roman" w:hAnsi="Times New Roman" w:cs="Times New Roman"/>
                <w:lang w:eastAsia="lv-LV"/>
              </w:rPr>
              <w:t xml:space="preserve">3.5.4., </w:t>
            </w:r>
            <w:r w:rsidR="00FD7A6B" w:rsidRPr="00FC52AC">
              <w:rPr>
                <w:rFonts w:ascii="Times New Roman" w:hAnsi="Times New Roman" w:cs="Times New Roman"/>
                <w:lang w:eastAsia="lv-LV"/>
              </w:rPr>
              <w:t xml:space="preserve">apakšpunktu LTRK nodrošina regulāru komunikāciju ar Izstādes organizatoriem un apmeklētājiem, Latvijas ekspozīcijas apmeklētājiem, Latvijas sabiedrību un valsts pārvaldes institūcijām. </w:t>
            </w:r>
            <w:r w:rsidR="008C0F5A" w:rsidRPr="00FC52AC">
              <w:rPr>
                <w:rFonts w:ascii="Times New Roman" w:hAnsi="Times New Roman" w:cs="Times New Roman"/>
                <w:lang w:eastAsia="lv-LV"/>
              </w:rPr>
              <w:t xml:space="preserve">Vienlaicīgi Ekonomikas ministrija piedalīsies komunikācijas aktivitātēs, ja būs tāda nepieciešamība.  </w:t>
            </w:r>
          </w:p>
        </w:tc>
      </w:tr>
      <w:tr w:rsidR="00E5323B" w:rsidRPr="00FC52AC" w14:paraId="08030ED0" w14:textId="77777777" w:rsidTr="00B064F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030ECD"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8030ECE" w14:textId="77777777" w:rsidR="00E5323B"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08030ECF" w14:textId="77777777" w:rsidR="00E5323B" w:rsidRPr="00FC52AC" w:rsidRDefault="00597889" w:rsidP="00597889">
            <w:pPr>
              <w:rPr>
                <w:rFonts w:ascii="Times New Roman" w:eastAsia="Times New Roman" w:hAnsi="Times New Roman" w:cs="Times New Roman"/>
                <w:iCs/>
                <w:color w:val="A6A6A6" w:themeColor="background1" w:themeShade="A6"/>
                <w:sz w:val="24"/>
                <w:szCs w:val="24"/>
                <w:lang w:eastAsia="lv-LV"/>
              </w:rPr>
            </w:pPr>
            <w:r w:rsidRPr="00FC52AC">
              <w:rPr>
                <w:rFonts w:ascii="Times New Roman" w:eastAsia="Times New Roman" w:hAnsi="Times New Roman" w:cs="Times New Roman"/>
                <w:iCs/>
                <w:sz w:val="24"/>
                <w:szCs w:val="24"/>
                <w:lang w:eastAsia="lv-LV"/>
              </w:rPr>
              <w:t>Projekts šo jomu neskar.</w:t>
            </w:r>
          </w:p>
        </w:tc>
      </w:tr>
      <w:tr w:rsidR="00E5323B" w:rsidRPr="00FC52AC" w14:paraId="08030ED4" w14:textId="77777777" w:rsidTr="00B064F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030ED1"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8030ED2" w14:textId="77777777" w:rsidR="00E5323B"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8030ED3" w14:textId="77777777" w:rsidR="00E5323B" w:rsidRPr="00FC52AC" w:rsidRDefault="00597889" w:rsidP="00597889">
            <w:pPr>
              <w:rPr>
                <w:rFonts w:ascii="Times New Roman" w:eastAsia="Times New Roman" w:hAnsi="Times New Roman" w:cs="Times New Roman"/>
                <w:iCs/>
                <w:color w:val="A6A6A6" w:themeColor="background1" w:themeShade="A6"/>
                <w:sz w:val="24"/>
                <w:szCs w:val="24"/>
                <w:lang w:eastAsia="lv-LV"/>
              </w:rPr>
            </w:pPr>
            <w:r w:rsidRPr="00FC52AC">
              <w:rPr>
                <w:rFonts w:ascii="Times New Roman" w:eastAsia="Times New Roman" w:hAnsi="Times New Roman" w:cs="Times New Roman"/>
                <w:iCs/>
                <w:sz w:val="24"/>
                <w:szCs w:val="24"/>
                <w:lang w:eastAsia="lv-LV"/>
              </w:rPr>
              <w:t>Projekts šo jomu neskar.</w:t>
            </w:r>
          </w:p>
        </w:tc>
      </w:tr>
      <w:tr w:rsidR="00E5323B" w:rsidRPr="00FC52AC" w14:paraId="08030ED8" w14:textId="77777777" w:rsidTr="00B064F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030ED5"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8030ED6" w14:textId="77777777" w:rsidR="00E5323B"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8030ED7" w14:textId="77777777" w:rsidR="00E5323B" w:rsidRPr="00FC52AC" w:rsidRDefault="00597889" w:rsidP="00597889">
            <w:pPr>
              <w:rPr>
                <w:rFonts w:ascii="Times New Roman" w:eastAsia="Times New Roman" w:hAnsi="Times New Roman" w:cs="Times New Roman"/>
                <w:iCs/>
                <w:color w:val="A6A6A6" w:themeColor="background1" w:themeShade="A6"/>
                <w:sz w:val="24"/>
                <w:szCs w:val="24"/>
                <w:lang w:eastAsia="lv-LV"/>
              </w:rPr>
            </w:pPr>
            <w:r w:rsidRPr="00FC52AC">
              <w:rPr>
                <w:rFonts w:ascii="Times New Roman" w:eastAsia="Times New Roman" w:hAnsi="Times New Roman" w:cs="Times New Roman"/>
                <w:iCs/>
                <w:sz w:val="24"/>
                <w:szCs w:val="24"/>
                <w:lang w:eastAsia="lv-LV"/>
              </w:rPr>
              <w:t>Nav</w:t>
            </w:r>
          </w:p>
        </w:tc>
      </w:tr>
    </w:tbl>
    <w:p w14:paraId="08030ED9" w14:textId="77777777" w:rsidR="00E5323B"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52AC" w14:paraId="08030ED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030EDA" w14:textId="77777777" w:rsidR="00655F2C" w:rsidRPr="00FC52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52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C52AC" w14:paraId="08030E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030EDC"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030EDD" w14:textId="77777777" w:rsidR="00E5323B"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8030EDE" w14:textId="77777777" w:rsidR="00967BF9" w:rsidRPr="00FC52AC" w:rsidRDefault="00967BF9" w:rsidP="00CA27A8">
            <w:pPr>
              <w:spacing w:after="120" w:line="240" w:lineRule="auto"/>
              <w:rPr>
                <w:rFonts w:ascii="Times New Roman" w:hAnsi="Times New Roman" w:cs="Times New Roman"/>
              </w:rPr>
            </w:pPr>
            <w:r w:rsidRPr="00FC52AC">
              <w:rPr>
                <w:rFonts w:ascii="Times New Roman" w:hAnsi="Times New Roman" w:cs="Times New Roman"/>
              </w:rPr>
              <w:t>Latvijas Tirdzniecības un rūpniecības kamera,</w:t>
            </w:r>
          </w:p>
          <w:p w14:paraId="08030EDF" w14:textId="77777777" w:rsidR="00967BF9" w:rsidRPr="00FC52AC" w:rsidRDefault="00967BF9" w:rsidP="00CA27A8">
            <w:pPr>
              <w:spacing w:after="120" w:line="240" w:lineRule="auto"/>
              <w:rPr>
                <w:rFonts w:ascii="Times New Roman" w:hAnsi="Times New Roman" w:cs="Times New Roman"/>
              </w:rPr>
            </w:pPr>
            <w:r w:rsidRPr="00FC52AC">
              <w:rPr>
                <w:rFonts w:ascii="Times New Roman" w:hAnsi="Times New Roman" w:cs="Times New Roman"/>
              </w:rPr>
              <w:t>Ārlietu ministrija,</w:t>
            </w:r>
          </w:p>
          <w:p w14:paraId="08030EE0" w14:textId="77777777" w:rsidR="00967BF9" w:rsidRPr="00FC52AC" w:rsidRDefault="00967BF9" w:rsidP="00CA27A8">
            <w:pPr>
              <w:spacing w:after="120" w:line="240" w:lineRule="auto"/>
              <w:rPr>
                <w:rFonts w:ascii="Times New Roman" w:hAnsi="Times New Roman" w:cs="Times New Roman"/>
              </w:rPr>
            </w:pPr>
            <w:r w:rsidRPr="00FC52AC">
              <w:rPr>
                <w:rFonts w:ascii="Times New Roman" w:hAnsi="Times New Roman" w:cs="Times New Roman"/>
              </w:rPr>
              <w:t>Tieslietu ministrija,</w:t>
            </w:r>
          </w:p>
          <w:p w14:paraId="08030EE1" w14:textId="77777777" w:rsidR="00967BF9" w:rsidRPr="00FC52AC" w:rsidRDefault="00967BF9" w:rsidP="00CA27A8">
            <w:pPr>
              <w:spacing w:after="120" w:line="240" w:lineRule="auto"/>
              <w:rPr>
                <w:rFonts w:ascii="Times New Roman" w:hAnsi="Times New Roman" w:cs="Times New Roman"/>
              </w:rPr>
            </w:pPr>
            <w:r w:rsidRPr="00FC52AC">
              <w:rPr>
                <w:rFonts w:ascii="Times New Roman" w:hAnsi="Times New Roman" w:cs="Times New Roman"/>
              </w:rPr>
              <w:t>Kultūras ministrija,</w:t>
            </w:r>
          </w:p>
          <w:p w14:paraId="08030EE2" w14:textId="77777777" w:rsidR="00967BF9" w:rsidRPr="00FC52AC" w:rsidRDefault="00967BF9" w:rsidP="00CA27A8">
            <w:pPr>
              <w:spacing w:after="120" w:line="240" w:lineRule="auto"/>
              <w:rPr>
                <w:rFonts w:ascii="Times New Roman" w:hAnsi="Times New Roman" w:cs="Times New Roman"/>
              </w:rPr>
            </w:pPr>
            <w:r w:rsidRPr="00FC52AC">
              <w:rPr>
                <w:rFonts w:ascii="Times New Roman" w:hAnsi="Times New Roman" w:cs="Times New Roman"/>
              </w:rPr>
              <w:t>Finanšu ministrija,</w:t>
            </w:r>
          </w:p>
          <w:p w14:paraId="08030EE3" w14:textId="77777777" w:rsidR="00967BF9" w:rsidRPr="00FC52AC" w:rsidRDefault="00967BF9" w:rsidP="00CA27A8">
            <w:pPr>
              <w:spacing w:after="120" w:line="240" w:lineRule="auto"/>
              <w:rPr>
                <w:rFonts w:ascii="Times New Roman" w:hAnsi="Times New Roman" w:cs="Times New Roman"/>
              </w:rPr>
            </w:pPr>
            <w:r w:rsidRPr="00FC52AC">
              <w:rPr>
                <w:rFonts w:ascii="Times New Roman" w:hAnsi="Times New Roman" w:cs="Times New Roman"/>
              </w:rPr>
              <w:t>Satiksmes ministrija,</w:t>
            </w:r>
          </w:p>
          <w:p w14:paraId="08030EE4" w14:textId="77777777" w:rsidR="00E5323B" w:rsidRPr="00FC52AC" w:rsidRDefault="00967BF9" w:rsidP="00CA27A8">
            <w:pPr>
              <w:spacing w:after="120" w:line="240" w:lineRule="auto"/>
              <w:rPr>
                <w:rFonts w:ascii="Times New Roman" w:eastAsia="Times New Roman" w:hAnsi="Times New Roman" w:cs="Times New Roman"/>
                <w:iCs/>
                <w:color w:val="A6A6A6" w:themeColor="background1" w:themeShade="A6"/>
                <w:sz w:val="24"/>
                <w:szCs w:val="24"/>
                <w:lang w:eastAsia="lv-LV"/>
              </w:rPr>
            </w:pPr>
            <w:r w:rsidRPr="00FC52AC">
              <w:rPr>
                <w:rFonts w:ascii="Times New Roman" w:hAnsi="Times New Roman" w:cs="Times New Roman"/>
              </w:rPr>
              <w:t>Zemkopības ministrija.</w:t>
            </w:r>
          </w:p>
        </w:tc>
      </w:tr>
      <w:tr w:rsidR="00E5323B" w:rsidRPr="00FC52AC" w14:paraId="08030E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030EE6"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030EE7" w14:textId="77777777" w:rsidR="00E5323B"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Projekta izpildes ietekme uz pārvaldes funkcijām un institucionālo struktūru.</w:t>
            </w:r>
            <w:r w:rsidRPr="00FC52A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8030EE8" w14:textId="77777777" w:rsidR="00E5323B" w:rsidRPr="00FC52AC" w:rsidRDefault="00597889" w:rsidP="00597889">
            <w:pPr>
              <w:rPr>
                <w:rFonts w:ascii="Times New Roman" w:hAnsi="Times New Roman" w:cs="Times New Roman"/>
                <w:lang w:eastAsia="lv-LV"/>
              </w:rPr>
            </w:pPr>
            <w:r w:rsidRPr="00FC52AC">
              <w:rPr>
                <w:rFonts w:ascii="Times New Roman" w:eastAsia="Times New Roman" w:hAnsi="Times New Roman" w:cs="Times New Roman"/>
                <w:iCs/>
                <w:sz w:val="24"/>
                <w:szCs w:val="24"/>
                <w:lang w:eastAsia="lv-LV"/>
              </w:rPr>
              <w:t>Projekts šo jomu neskar.</w:t>
            </w:r>
          </w:p>
        </w:tc>
      </w:tr>
      <w:tr w:rsidR="00E5323B" w:rsidRPr="00FC52AC" w14:paraId="08030E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030EEA" w14:textId="77777777" w:rsidR="00655F2C"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030EEB" w14:textId="77777777" w:rsidR="00E5323B" w:rsidRPr="00FC52AC" w:rsidRDefault="00E5323B" w:rsidP="00E5323B">
            <w:pPr>
              <w:spacing w:after="0" w:line="240" w:lineRule="auto"/>
              <w:rPr>
                <w:rFonts w:ascii="Times New Roman" w:eastAsia="Times New Roman" w:hAnsi="Times New Roman" w:cs="Times New Roman"/>
                <w:iCs/>
                <w:color w:val="414142"/>
                <w:sz w:val="24"/>
                <w:szCs w:val="24"/>
                <w:lang w:eastAsia="lv-LV"/>
              </w:rPr>
            </w:pPr>
            <w:r w:rsidRPr="00FC52A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030EEC" w14:textId="77777777" w:rsidR="00E5323B" w:rsidRPr="00FC52AC" w:rsidRDefault="00967BF9" w:rsidP="00597889">
            <w:pPr>
              <w:rPr>
                <w:rFonts w:ascii="Times New Roman" w:hAnsi="Times New Roman" w:cs="Times New Roman"/>
                <w:lang w:eastAsia="lv-LV"/>
              </w:rPr>
            </w:pPr>
            <w:r w:rsidRPr="00FC52AC">
              <w:rPr>
                <w:rFonts w:ascii="Times New Roman" w:hAnsi="Times New Roman" w:cs="Times New Roman"/>
                <w:lang w:eastAsia="lv-LV"/>
              </w:rPr>
              <w:t>Nav</w:t>
            </w:r>
          </w:p>
        </w:tc>
      </w:tr>
    </w:tbl>
    <w:p w14:paraId="08030EEE" w14:textId="77777777" w:rsidR="00C25B49" w:rsidRPr="00FC52AC" w:rsidRDefault="00C25B49" w:rsidP="00894C55">
      <w:pPr>
        <w:spacing w:after="0" w:line="240" w:lineRule="auto"/>
        <w:rPr>
          <w:rFonts w:ascii="Times New Roman" w:hAnsi="Times New Roman" w:cs="Times New Roman"/>
          <w:sz w:val="28"/>
          <w:szCs w:val="28"/>
        </w:rPr>
      </w:pPr>
    </w:p>
    <w:p w14:paraId="08030EEF" w14:textId="4F0BCAA6" w:rsidR="00E5323B" w:rsidRDefault="00E5323B" w:rsidP="00894C55">
      <w:pPr>
        <w:spacing w:after="0" w:line="240" w:lineRule="auto"/>
        <w:rPr>
          <w:rFonts w:ascii="Times New Roman" w:hAnsi="Times New Roman" w:cs="Times New Roman"/>
          <w:sz w:val="28"/>
          <w:szCs w:val="28"/>
        </w:rPr>
      </w:pPr>
    </w:p>
    <w:p w14:paraId="126A2FC7" w14:textId="22B72854" w:rsidR="00531196" w:rsidRPr="00531196" w:rsidRDefault="00531196" w:rsidP="00531196">
      <w:pPr>
        <w:spacing w:after="0" w:line="240" w:lineRule="auto"/>
        <w:jc w:val="both"/>
        <w:rPr>
          <w:rFonts w:ascii="Times New Roman" w:hAnsi="Times New Roman" w:cs="Times New Roman"/>
          <w:sz w:val="24"/>
          <w:szCs w:val="28"/>
        </w:rPr>
      </w:pPr>
      <w:r w:rsidRPr="00531196">
        <w:rPr>
          <w:rFonts w:ascii="Times New Roman" w:hAnsi="Times New Roman" w:cs="Times New Roman"/>
          <w:sz w:val="24"/>
          <w:szCs w:val="28"/>
        </w:rPr>
        <w:t xml:space="preserve">Pielikumā. Deleģēšanas līgums uz 13 lpp. (datne: </w:t>
      </w:r>
      <w:proofErr w:type="spellStart"/>
      <w:r w:rsidRPr="00531196">
        <w:rPr>
          <w:rFonts w:ascii="Times New Roman" w:hAnsi="Times New Roman" w:cs="Times New Roman"/>
          <w:sz w:val="24"/>
          <w:szCs w:val="28"/>
        </w:rPr>
        <w:t>Delegesanas</w:t>
      </w:r>
      <w:proofErr w:type="spellEnd"/>
      <w:r w:rsidRPr="00531196">
        <w:rPr>
          <w:rFonts w:ascii="Times New Roman" w:hAnsi="Times New Roman" w:cs="Times New Roman"/>
          <w:sz w:val="24"/>
          <w:szCs w:val="28"/>
        </w:rPr>
        <w:t xml:space="preserve"> ligums_141118_Expo2020Dubai.pdf).</w:t>
      </w:r>
    </w:p>
    <w:p w14:paraId="3937E0DA" w14:textId="2FB9D0F4" w:rsidR="00531196" w:rsidRPr="00531196" w:rsidRDefault="00531196" w:rsidP="00894C55">
      <w:pPr>
        <w:spacing w:after="0" w:line="240" w:lineRule="auto"/>
        <w:rPr>
          <w:rFonts w:ascii="Times New Roman" w:hAnsi="Times New Roman" w:cs="Times New Roman"/>
          <w:sz w:val="24"/>
          <w:szCs w:val="28"/>
        </w:rPr>
      </w:pPr>
    </w:p>
    <w:p w14:paraId="0691FE9B" w14:textId="77777777" w:rsidR="00531196" w:rsidRPr="00531196" w:rsidRDefault="00531196" w:rsidP="00894C55">
      <w:pPr>
        <w:spacing w:after="0" w:line="240" w:lineRule="auto"/>
        <w:rPr>
          <w:rFonts w:ascii="Times New Roman" w:hAnsi="Times New Roman" w:cs="Times New Roman"/>
          <w:sz w:val="24"/>
          <w:szCs w:val="28"/>
        </w:rPr>
      </w:pPr>
    </w:p>
    <w:p w14:paraId="08030EF0" w14:textId="63F8E9E2" w:rsidR="00242FDC" w:rsidRPr="00531196" w:rsidRDefault="00242FDC" w:rsidP="00242FDC">
      <w:pPr>
        <w:tabs>
          <w:tab w:val="left" w:pos="6237"/>
        </w:tabs>
        <w:spacing w:after="0" w:line="240" w:lineRule="auto"/>
        <w:rPr>
          <w:rFonts w:ascii="Times New Roman" w:hAnsi="Times New Roman" w:cs="Times New Roman"/>
          <w:sz w:val="24"/>
          <w:szCs w:val="28"/>
        </w:rPr>
      </w:pPr>
      <w:r w:rsidRPr="00531196">
        <w:rPr>
          <w:rFonts w:ascii="Times New Roman" w:hAnsi="Times New Roman" w:cs="Times New Roman"/>
          <w:sz w:val="24"/>
          <w:szCs w:val="28"/>
        </w:rPr>
        <w:t>Ministru prezidenta biedrs,</w:t>
      </w:r>
    </w:p>
    <w:p w14:paraId="08030EF1" w14:textId="77777777" w:rsidR="00894C55" w:rsidRPr="00531196" w:rsidRDefault="00242FDC" w:rsidP="00242FDC">
      <w:pPr>
        <w:tabs>
          <w:tab w:val="left" w:pos="6237"/>
        </w:tabs>
        <w:spacing w:after="0" w:line="240" w:lineRule="auto"/>
        <w:rPr>
          <w:rFonts w:ascii="Times New Roman" w:hAnsi="Times New Roman" w:cs="Times New Roman"/>
          <w:sz w:val="24"/>
          <w:szCs w:val="28"/>
        </w:rPr>
      </w:pPr>
      <w:r w:rsidRPr="00531196">
        <w:rPr>
          <w:rFonts w:ascii="Times New Roman" w:hAnsi="Times New Roman" w:cs="Times New Roman"/>
          <w:sz w:val="24"/>
          <w:szCs w:val="28"/>
        </w:rPr>
        <w:t>ekonomikas ministrs</w:t>
      </w:r>
      <w:r w:rsidR="00894C55" w:rsidRPr="00531196">
        <w:rPr>
          <w:rFonts w:ascii="Times New Roman" w:hAnsi="Times New Roman" w:cs="Times New Roman"/>
          <w:sz w:val="24"/>
          <w:szCs w:val="28"/>
        </w:rPr>
        <w:tab/>
      </w:r>
      <w:r w:rsidR="00DE7AB1" w:rsidRPr="00531196">
        <w:rPr>
          <w:rFonts w:ascii="Times New Roman" w:hAnsi="Times New Roman" w:cs="Times New Roman"/>
          <w:sz w:val="24"/>
          <w:szCs w:val="28"/>
        </w:rPr>
        <w:t xml:space="preserve">       Arvils Ašeradens</w:t>
      </w:r>
    </w:p>
    <w:p w14:paraId="08030EF2" w14:textId="77777777" w:rsidR="00894C55" w:rsidRPr="00531196" w:rsidRDefault="00894C55" w:rsidP="00894C55">
      <w:pPr>
        <w:spacing w:after="0" w:line="240" w:lineRule="auto"/>
        <w:ind w:firstLine="720"/>
        <w:rPr>
          <w:rFonts w:ascii="Times New Roman" w:hAnsi="Times New Roman" w:cs="Times New Roman"/>
          <w:sz w:val="24"/>
          <w:szCs w:val="28"/>
        </w:rPr>
      </w:pPr>
    </w:p>
    <w:p w14:paraId="08030EF5" w14:textId="77777777" w:rsidR="00894C55" w:rsidRPr="00FC52AC" w:rsidRDefault="00894C55" w:rsidP="00894C55">
      <w:pPr>
        <w:tabs>
          <w:tab w:val="left" w:pos="6237"/>
        </w:tabs>
        <w:spacing w:after="0" w:line="240" w:lineRule="auto"/>
        <w:ind w:firstLine="720"/>
        <w:rPr>
          <w:rFonts w:ascii="Times New Roman" w:hAnsi="Times New Roman" w:cs="Times New Roman"/>
          <w:sz w:val="28"/>
          <w:szCs w:val="28"/>
        </w:rPr>
      </w:pPr>
    </w:p>
    <w:p w14:paraId="08030EF6" w14:textId="77777777" w:rsidR="00894C55" w:rsidRPr="00FC52AC" w:rsidRDefault="00894C55" w:rsidP="00894C55">
      <w:pPr>
        <w:tabs>
          <w:tab w:val="left" w:pos="6237"/>
        </w:tabs>
        <w:spacing w:after="0" w:line="240" w:lineRule="auto"/>
        <w:ind w:firstLine="720"/>
        <w:rPr>
          <w:rFonts w:ascii="Times New Roman" w:hAnsi="Times New Roman" w:cs="Times New Roman"/>
          <w:sz w:val="28"/>
          <w:szCs w:val="28"/>
        </w:rPr>
      </w:pPr>
    </w:p>
    <w:p w14:paraId="08030EF7" w14:textId="73A1FE08" w:rsidR="00894C55" w:rsidRPr="00531196" w:rsidRDefault="00531196" w:rsidP="00894C55">
      <w:pPr>
        <w:tabs>
          <w:tab w:val="left" w:pos="6237"/>
        </w:tabs>
        <w:spacing w:after="0" w:line="240" w:lineRule="auto"/>
        <w:rPr>
          <w:rFonts w:ascii="Times New Roman" w:hAnsi="Times New Roman" w:cs="Times New Roman"/>
          <w:sz w:val="20"/>
          <w:szCs w:val="28"/>
        </w:rPr>
      </w:pPr>
      <w:r w:rsidRPr="00531196">
        <w:rPr>
          <w:rFonts w:ascii="Times New Roman" w:hAnsi="Times New Roman" w:cs="Times New Roman"/>
          <w:sz w:val="20"/>
          <w:szCs w:val="28"/>
        </w:rPr>
        <w:t>Bukšs</w:t>
      </w:r>
      <w:r w:rsidR="00DE7AB1" w:rsidRPr="00531196">
        <w:rPr>
          <w:rFonts w:ascii="Times New Roman" w:hAnsi="Times New Roman" w:cs="Times New Roman"/>
          <w:sz w:val="20"/>
          <w:szCs w:val="28"/>
        </w:rPr>
        <w:t>,</w:t>
      </w:r>
      <w:r w:rsidR="00D133F8" w:rsidRPr="00531196">
        <w:rPr>
          <w:rFonts w:ascii="Times New Roman" w:hAnsi="Times New Roman" w:cs="Times New Roman"/>
          <w:sz w:val="20"/>
          <w:szCs w:val="28"/>
        </w:rPr>
        <w:t xml:space="preserve"> </w:t>
      </w:r>
      <w:r w:rsidR="00DE7AB1" w:rsidRPr="00531196">
        <w:rPr>
          <w:rFonts w:ascii="Times New Roman" w:hAnsi="Times New Roman" w:cs="Times New Roman"/>
          <w:sz w:val="20"/>
          <w:szCs w:val="28"/>
        </w:rPr>
        <w:t>67013</w:t>
      </w:r>
      <w:r w:rsidRPr="00531196">
        <w:rPr>
          <w:rFonts w:ascii="Times New Roman" w:hAnsi="Times New Roman" w:cs="Times New Roman"/>
          <w:sz w:val="20"/>
          <w:szCs w:val="28"/>
        </w:rPr>
        <w:t>272</w:t>
      </w:r>
    </w:p>
    <w:p w14:paraId="08030EF8" w14:textId="66E905F7" w:rsidR="00894C55" w:rsidRPr="00531196" w:rsidRDefault="00531196" w:rsidP="00894C55">
      <w:pPr>
        <w:tabs>
          <w:tab w:val="left" w:pos="6237"/>
        </w:tabs>
        <w:spacing w:after="0" w:line="240" w:lineRule="auto"/>
        <w:rPr>
          <w:rFonts w:ascii="Times New Roman" w:hAnsi="Times New Roman" w:cs="Times New Roman"/>
          <w:sz w:val="20"/>
          <w:szCs w:val="28"/>
        </w:rPr>
      </w:pPr>
      <w:r w:rsidRPr="00531196">
        <w:rPr>
          <w:rFonts w:ascii="Times New Roman" w:hAnsi="Times New Roman" w:cs="Times New Roman"/>
          <w:sz w:val="20"/>
          <w:szCs w:val="28"/>
        </w:rPr>
        <w:t>Aldis.Bukss</w:t>
      </w:r>
      <w:r w:rsidR="00894C55" w:rsidRPr="00531196">
        <w:rPr>
          <w:rFonts w:ascii="Times New Roman" w:hAnsi="Times New Roman" w:cs="Times New Roman"/>
          <w:sz w:val="20"/>
          <w:szCs w:val="28"/>
        </w:rPr>
        <w:t>@</w:t>
      </w:r>
      <w:r w:rsidR="00DE7AB1" w:rsidRPr="00531196">
        <w:rPr>
          <w:rFonts w:ascii="Times New Roman" w:hAnsi="Times New Roman" w:cs="Times New Roman"/>
          <w:sz w:val="20"/>
          <w:szCs w:val="28"/>
        </w:rPr>
        <w:t>em</w:t>
      </w:r>
      <w:r w:rsidR="00894C55" w:rsidRPr="00531196">
        <w:rPr>
          <w:rFonts w:ascii="Times New Roman" w:hAnsi="Times New Roman" w:cs="Times New Roman"/>
          <w:sz w:val="20"/>
          <w:szCs w:val="28"/>
        </w:rPr>
        <w:t>.gov.lv</w:t>
      </w:r>
    </w:p>
    <w:sectPr w:rsidR="00894C55" w:rsidRPr="00531196"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0EFB" w14:textId="77777777" w:rsidR="00FF4B95" w:rsidRDefault="00FF4B95" w:rsidP="00894C55">
      <w:pPr>
        <w:spacing w:after="0" w:line="240" w:lineRule="auto"/>
      </w:pPr>
      <w:r>
        <w:separator/>
      </w:r>
    </w:p>
  </w:endnote>
  <w:endnote w:type="continuationSeparator" w:id="0">
    <w:p w14:paraId="08030EFC" w14:textId="77777777" w:rsidR="00FF4B95" w:rsidRDefault="00FF4B9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8E34" w14:textId="09920224" w:rsidR="000E7579" w:rsidRPr="000E7579" w:rsidRDefault="000E7579" w:rsidP="000E7579">
    <w:pPr>
      <w:pStyle w:val="Footer"/>
      <w:rPr>
        <w:rFonts w:ascii="Times New Roman" w:hAnsi="Times New Roman" w:cs="Times New Roman"/>
        <w:sz w:val="20"/>
        <w:szCs w:val="20"/>
      </w:rPr>
    </w:pPr>
    <w:r w:rsidRPr="000E7579">
      <w:rPr>
        <w:rFonts w:ascii="Times New Roman" w:hAnsi="Times New Roman" w:cs="Times New Roman"/>
        <w:sz w:val="20"/>
        <w:szCs w:val="20"/>
      </w:rPr>
      <w:t>MKAnot_</w:t>
    </w:r>
    <w:r w:rsidR="00430A85">
      <w:rPr>
        <w:rFonts w:ascii="Times New Roman" w:hAnsi="Times New Roman" w:cs="Times New Roman"/>
        <w:sz w:val="20"/>
        <w:szCs w:val="20"/>
      </w:rPr>
      <w:t>170119</w:t>
    </w:r>
    <w:r w:rsidRPr="000E7579">
      <w:rPr>
        <w:rFonts w:ascii="Times New Roman" w:hAnsi="Times New Roman" w:cs="Times New Roman"/>
        <w:sz w:val="20"/>
        <w:szCs w:val="20"/>
      </w:rPr>
      <w:t>_Expo2020Dubai.docx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0EFF" w14:textId="5F24B802" w:rsidR="009A2654" w:rsidRPr="000E7579" w:rsidRDefault="00BA20AA">
    <w:pPr>
      <w:pStyle w:val="Footer"/>
      <w:rPr>
        <w:rFonts w:ascii="Times New Roman" w:hAnsi="Times New Roman" w:cs="Times New Roman"/>
        <w:sz w:val="20"/>
        <w:szCs w:val="20"/>
      </w:rPr>
    </w:pPr>
    <w:r w:rsidRPr="000E7579">
      <w:rPr>
        <w:rFonts w:ascii="Times New Roman" w:hAnsi="Times New Roman" w:cs="Times New Roman"/>
        <w:sz w:val="20"/>
        <w:szCs w:val="20"/>
      </w:rPr>
      <w:t>MK</w:t>
    </w:r>
    <w:r w:rsidR="000E7579" w:rsidRPr="000E7579">
      <w:rPr>
        <w:rFonts w:ascii="Times New Roman" w:hAnsi="Times New Roman" w:cs="Times New Roman"/>
        <w:sz w:val="20"/>
        <w:szCs w:val="20"/>
      </w:rPr>
      <w:t>A</w:t>
    </w:r>
    <w:r w:rsidR="009A2654" w:rsidRPr="000E7579">
      <w:rPr>
        <w:rFonts w:ascii="Times New Roman" w:hAnsi="Times New Roman" w:cs="Times New Roman"/>
        <w:sz w:val="20"/>
        <w:szCs w:val="20"/>
      </w:rPr>
      <w:t>not_</w:t>
    </w:r>
    <w:r w:rsidR="00430A85">
      <w:rPr>
        <w:rFonts w:ascii="Times New Roman" w:hAnsi="Times New Roman" w:cs="Times New Roman"/>
        <w:sz w:val="20"/>
        <w:szCs w:val="20"/>
      </w:rPr>
      <w:t>170119</w:t>
    </w:r>
    <w:r w:rsidR="009A2654" w:rsidRPr="000E7579">
      <w:rPr>
        <w:rFonts w:ascii="Times New Roman" w:hAnsi="Times New Roman" w:cs="Times New Roman"/>
        <w:sz w:val="20"/>
        <w:szCs w:val="20"/>
      </w:rPr>
      <w:t>_</w:t>
    </w:r>
    <w:r w:rsidR="000E7579" w:rsidRPr="000E7579">
      <w:rPr>
        <w:rFonts w:ascii="Times New Roman" w:hAnsi="Times New Roman" w:cs="Times New Roman"/>
        <w:sz w:val="20"/>
        <w:szCs w:val="20"/>
      </w:rPr>
      <w:t>Expo2020Dubai.docx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30EF9" w14:textId="77777777" w:rsidR="00FF4B95" w:rsidRDefault="00FF4B95" w:rsidP="00894C55">
      <w:pPr>
        <w:spacing w:after="0" w:line="240" w:lineRule="auto"/>
      </w:pPr>
      <w:r>
        <w:separator/>
      </w:r>
    </w:p>
  </w:footnote>
  <w:footnote w:type="continuationSeparator" w:id="0">
    <w:p w14:paraId="08030EFA" w14:textId="77777777" w:rsidR="00FF4B95" w:rsidRDefault="00FF4B9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030EFD"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02E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1674"/>
    <w:rsid w:val="00094CDB"/>
    <w:rsid w:val="00096425"/>
    <w:rsid w:val="000E7579"/>
    <w:rsid w:val="00146FB2"/>
    <w:rsid w:val="001D497B"/>
    <w:rsid w:val="001D742A"/>
    <w:rsid w:val="001F68E6"/>
    <w:rsid w:val="0023265F"/>
    <w:rsid w:val="00242FDC"/>
    <w:rsid w:val="00243426"/>
    <w:rsid w:val="0027473F"/>
    <w:rsid w:val="002A74F7"/>
    <w:rsid w:val="002E1C05"/>
    <w:rsid w:val="00340FA2"/>
    <w:rsid w:val="0034406B"/>
    <w:rsid w:val="00372435"/>
    <w:rsid w:val="003B0BF9"/>
    <w:rsid w:val="003E0791"/>
    <w:rsid w:val="003F28AC"/>
    <w:rsid w:val="00430A85"/>
    <w:rsid w:val="00442B63"/>
    <w:rsid w:val="004454FE"/>
    <w:rsid w:val="00456E40"/>
    <w:rsid w:val="00471F27"/>
    <w:rsid w:val="0050178F"/>
    <w:rsid w:val="00531196"/>
    <w:rsid w:val="0055080F"/>
    <w:rsid w:val="00564CE7"/>
    <w:rsid w:val="00597889"/>
    <w:rsid w:val="005C4EAD"/>
    <w:rsid w:val="0063092C"/>
    <w:rsid w:val="00655F2C"/>
    <w:rsid w:val="00667F86"/>
    <w:rsid w:val="006E1081"/>
    <w:rsid w:val="006F526D"/>
    <w:rsid w:val="00720585"/>
    <w:rsid w:val="00773AF6"/>
    <w:rsid w:val="00795F71"/>
    <w:rsid w:val="007B084F"/>
    <w:rsid w:val="007B0C3C"/>
    <w:rsid w:val="007E5F7A"/>
    <w:rsid w:val="007E73AB"/>
    <w:rsid w:val="00816C11"/>
    <w:rsid w:val="00894C55"/>
    <w:rsid w:val="008C0F5A"/>
    <w:rsid w:val="00922D50"/>
    <w:rsid w:val="00967BF9"/>
    <w:rsid w:val="009A2654"/>
    <w:rsid w:val="009A2FDD"/>
    <w:rsid w:val="009B691C"/>
    <w:rsid w:val="009D531B"/>
    <w:rsid w:val="009E5EC6"/>
    <w:rsid w:val="009E7DA0"/>
    <w:rsid w:val="00A10FC3"/>
    <w:rsid w:val="00A12BF7"/>
    <w:rsid w:val="00A302E8"/>
    <w:rsid w:val="00A6073E"/>
    <w:rsid w:val="00A86389"/>
    <w:rsid w:val="00AE1CB9"/>
    <w:rsid w:val="00AE5567"/>
    <w:rsid w:val="00AF1239"/>
    <w:rsid w:val="00B064F8"/>
    <w:rsid w:val="00B16480"/>
    <w:rsid w:val="00B2165C"/>
    <w:rsid w:val="00B374D3"/>
    <w:rsid w:val="00BA20AA"/>
    <w:rsid w:val="00BD4425"/>
    <w:rsid w:val="00BE48D6"/>
    <w:rsid w:val="00C1665A"/>
    <w:rsid w:val="00C25B49"/>
    <w:rsid w:val="00C319E9"/>
    <w:rsid w:val="00C91889"/>
    <w:rsid w:val="00CA1482"/>
    <w:rsid w:val="00CA27A8"/>
    <w:rsid w:val="00CC0D2D"/>
    <w:rsid w:val="00CE5657"/>
    <w:rsid w:val="00CF2453"/>
    <w:rsid w:val="00D133F8"/>
    <w:rsid w:val="00D14A3E"/>
    <w:rsid w:val="00D265FE"/>
    <w:rsid w:val="00D84907"/>
    <w:rsid w:val="00D85917"/>
    <w:rsid w:val="00D86BDF"/>
    <w:rsid w:val="00DA75B2"/>
    <w:rsid w:val="00DE79C3"/>
    <w:rsid w:val="00DE7AB1"/>
    <w:rsid w:val="00E3716B"/>
    <w:rsid w:val="00E51100"/>
    <w:rsid w:val="00E5323B"/>
    <w:rsid w:val="00E84A38"/>
    <w:rsid w:val="00E8749E"/>
    <w:rsid w:val="00E90C01"/>
    <w:rsid w:val="00EA486E"/>
    <w:rsid w:val="00EF142E"/>
    <w:rsid w:val="00F51DB8"/>
    <w:rsid w:val="00F57B0C"/>
    <w:rsid w:val="00FC52AC"/>
    <w:rsid w:val="00FD1F00"/>
    <w:rsid w:val="00FD7A6B"/>
    <w:rsid w:val="00FF4B95"/>
    <w:rsid w:val="00FF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030E7A"/>
  <w15:docId w15:val="{063EA4F9-6F3C-43E1-B55B-662BC52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unhideWhenUsed/>
    <w:rsid w:val="009E5E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E5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3651885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82E70"/>
    <w:rsid w:val="00344186"/>
    <w:rsid w:val="00472F39"/>
    <w:rsid w:val="00523A63"/>
    <w:rsid w:val="005C0702"/>
    <w:rsid w:val="008B623B"/>
    <w:rsid w:val="008D39C9"/>
    <w:rsid w:val="009C1B4C"/>
    <w:rsid w:val="009E7787"/>
    <w:rsid w:val="00AD4A2F"/>
    <w:rsid w:val="00B3767C"/>
    <w:rsid w:val="00C00671"/>
    <w:rsid w:val="00C779A8"/>
    <w:rsid w:val="00C86CED"/>
    <w:rsid w:val="00D07327"/>
    <w:rsid w:val="00D23046"/>
    <w:rsid w:val="00DF220B"/>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6588</Words>
  <Characters>3756</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Aldis Bukšs</cp:lastModifiedBy>
  <cp:revision>3</cp:revision>
  <dcterms:created xsi:type="dcterms:W3CDTF">2019-01-29T07:25:00Z</dcterms:created>
  <dcterms:modified xsi:type="dcterms:W3CDTF">2019-01-29T07:37:00Z</dcterms:modified>
</cp:coreProperties>
</file>