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7AE065" w14:textId="160E530C" w:rsidR="00E9616F" w:rsidRPr="001B2FE5" w:rsidRDefault="00E9616F" w:rsidP="00E9616F">
      <w:pPr>
        <w:jc w:val="center"/>
        <w:outlineLvl w:val="0"/>
        <w:rPr>
          <w:rFonts w:ascii="Times New Roman" w:eastAsia="Times New Roman" w:hAnsi="Times New Roman"/>
          <w:b/>
          <w:sz w:val="28"/>
          <w:szCs w:val="28"/>
        </w:rPr>
      </w:pPr>
      <w:r>
        <w:rPr>
          <w:rFonts w:ascii="Times New Roman" w:eastAsia="Times New Roman" w:hAnsi="Times New Roman"/>
          <w:b/>
          <w:sz w:val="28"/>
          <w:szCs w:val="28"/>
        </w:rPr>
        <w:t>Par valsts informācijas sistēmas</w:t>
      </w:r>
      <w:r w:rsidRPr="001B2FE5">
        <w:rPr>
          <w:rFonts w:ascii="Times New Roman" w:eastAsia="Times New Roman" w:hAnsi="Times New Roman"/>
          <w:b/>
          <w:sz w:val="28"/>
          <w:szCs w:val="28"/>
        </w:rPr>
        <w:t xml:space="preserve"> darbam ar Eiropas Savienības dokumentiem (ESVIS) </w:t>
      </w:r>
      <w:r w:rsidR="00F50675">
        <w:rPr>
          <w:rFonts w:ascii="Times New Roman" w:eastAsia="Times New Roman" w:hAnsi="Times New Roman"/>
          <w:b/>
          <w:sz w:val="28"/>
          <w:szCs w:val="28"/>
        </w:rPr>
        <w:t>funkcionalitātes pilnveidošanu</w:t>
      </w:r>
    </w:p>
    <w:p w14:paraId="23FF46A7" w14:textId="77777777" w:rsidR="00006AC4" w:rsidRDefault="00006AC4" w:rsidP="00006AC4">
      <w:pPr>
        <w:rPr>
          <w:rFonts w:ascii="Times New Roman" w:eastAsia="Times New Roman" w:hAnsi="Times New Roman"/>
          <w:sz w:val="24"/>
          <w:szCs w:val="24"/>
        </w:rPr>
      </w:pPr>
    </w:p>
    <w:p w14:paraId="2E5A2791" w14:textId="77777777" w:rsidR="00FF59CA" w:rsidRDefault="004426A3" w:rsidP="0077092B">
      <w:pPr>
        <w:ind w:firstLine="720"/>
        <w:jc w:val="both"/>
        <w:rPr>
          <w:rFonts w:ascii="Times New Roman" w:eastAsia="Times New Roman" w:hAnsi="Times New Roman"/>
          <w:sz w:val="28"/>
          <w:szCs w:val="20"/>
        </w:rPr>
      </w:pPr>
      <w:r>
        <w:rPr>
          <w:rFonts w:ascii="Times New Roman" w:eastAsia="Times New Roman" w:hAnsi="Times New Roman"/>
          <w:sz w:val="28"/>
          <w:szCs w:val="20"/>
        </w:rPr>
        <w:t>Ziņojums</w:t>
      </w:r>
      <w:r w:rsidR="00E9616F" w:rsidRPr="006C2856">
        <w:rPr>
          <w:rFonts w:ascii="Times New Roman" w:eastAsia="Times New Roman" w:hAnsi="Times New Roman"/>
          <w:sz w:val="28"/>
          <w:szCs w:val="20"/>
        </w:rPr>
        <w:t xml:space="preserve"> ir </w:t>
      </w:r>
      <w:r w:rsidR="009C0AAC" w:rsidRPr="006C2856">
        <w:rPr>
          <w:rFonts w:ascii="Times New Roman" w:eastAsia="Times New Roman" w:hAnsi="Times New Roman"/>
          <w:sz w:val="28"/>
          <w:szCs w:val="20"/>
        </w:rPr>
        <w:t xml:space="preserve">sagatavots saskaņā ar </w:t>
      </w:r>
      <w:r w:rsidR="00D03386" w:rsidRPr="006C2856">
        <w:rPr>
          <w:rFonts w:ascii="Times New Roman" w:eastAsia="Times New Roman" w:hAnsi="Times New Roman"/>
          <w:sz w:val="28"/>
          <w:szCs w:val="20"/>
        </w:rPr>
        <w:t xml:space="preserve">Valsts sekretāru </w:t>
      </w:r>
      <w:r w:rsidR="00840452" w:rsidRPr="006C2856">
        <w:rPr>
          <w:rFonts w:ascii="Times New Roman" w:eastAsia="Times New Roman" w:hAnsi="Times New Roman"/>
          <w:sz w:val="28"/>
          <w:szCs w:val="20"/>
        </w:rPr>
        <w:t>201</w:t>
      </w:r>
      <w:r w:rsidR="00241DC3">
        <w:rPr>
          <w:rFonts w:ascii="Times New Roman" w:eastAsia="Times New Roman" w:hAnsi="Times New Roman"/>
          <w:sz w:val="28"/>
          <w:szCs w:val="20"/>
        </w:rPr>
        <w:t>7</w:t>
      </w:r>
      <w:r w:rsidR="00840452" w:rsidRPr="006C2856">
        <w:rPr>
          <w:rFonts w:ascii="Times New Roman" w:eastAsia="Times New Roman" w:hAnsi="Times New Roman"/>
          <w:sz w:val="28"/>
          <w:szCs w:val="20"/>
        </w:rPr>
        <w:t>.</w:t>
      </w:r>
      <w:r w:rsidR="00BB6896">
        <w:rPr>
          <w:rFonts w:ascii="Times New Roman" w:eastAsia="Times New Roman" w:hAnsi="Times New Roman"/>
          <w:sz w:val="28"/>
          <w:szCs w:val="20"/>
        </w:rPr>
        <w:t> </w:t>
      </w:r>
      <w:r w:rsidR="00840452" w:rsidRPr="006C2856">
        <w:rPr>
          <w:rFonts w:ascii="Times New Roman" w:eastAsia="Times New Roman" w:hAnsi="Times New Roman"/>
          <w:sz w:val="28"/>
          <w:szCs w:val="20"/>
        </w:rPr>
        <w:t xml:space="preserve">gada </w:t>
      </w:r>
      <w:r w:rsidR="00241DC3">
        <w:rPr>
          <w:rFonts w:ascii="Times New Roman" w:eastAsia="Times New Roman" w:hAnsi="Times New Roman"/>
          <w:sz w:val="28"/>
          <w:szCs w:val="20"/>
        </w:rPr>
        <w:t>28</w:t>
      </w:r>
      <w:r w:rsidR="00840452" w:rsidRPr="006C2856">
        <w:rPr>
          <w:rFonts w:ascii="Times New Roman" w:eastAsia="Times New Roman" w:hAnsi="Times New Roman"/>
          <w:sz w:val="28"/>
          <w:szCs w:val="20"/>
        </w:rPr>
        <w:t>.</w:t>
      </w:r>
      <w:r w:rsidR="00BB6896">
        <w:rPr>
          <w:rFonts w:ascii="Times New Roman" w:eastAsia="Times New Roman" w:hAnsi="Times New Roman"/>
          <w:sz w:val="28"/>
          <w:szCs w:val="20"/>
        </w:rPr>
        <w:t> </w:t>
      </w:r>
      <w:r w:rsidR="00241DC3">
        <w:rPr>
          <w:rFonts w:ascii="Times New Roman" w:eastAsia="Times New Roman" w:hAnsi="Times New Roman"/>
          <w:sz w:val="28"/>
          <w:szCs w:val="20"/>
        </w:rPr>
        <w:t>septembra</w:t>
      </w:r>
      <w:r w:rsidR="00840452" w:rsidRPr="006C2856">
        <w:rPr>
          <w:rFonts w:ascii="Times New Roman" w:eastAsia="Times New Roman" w:hAnsi="Times New Roman"/>
          <w:sz w:val="28"/>
          <w:szCs w:val="20"/>
        </w:rPr>
        <w:t xml:space="preserve"> </w:t>
      </w:r>
      <w:r w:rsidR="0053001D" w:rsidRPr="006C2856">
        <w:rPr>
          <w:rFonts w:ascii="Times New Roman" w:eastAsia="Times New Roman" w:hAnsi="Times New Roman"/>
          <w:sz w:val="28"/>
          <w:szCs w:val="20"/>
        </w:rPr>
        <w:t xml:space="preserve">sanāksmes </w:t>
      </w:r>
      <w:proofErr w:type="spellStart"/>
      <w:r w:rsidR="009D53E3">
        <w:rPr>
          <w:rFonts w:ascii="Times New Roman" w:eastAsia="Times New Roman" w:hAnsi="Times New Roman"/>
          <w:sz w:val="28"/>
          <w:szCs w:val="20"/>
        </w:rPr>
        <w:t>protokollēmuma</w:t>
      </w:r>
      <w:proofErr w:type="spellEnd"/>
      <w:r w:rsidR="00E9616F" w:rsidRPr="006C2856">
        <w:rPr>
          <w:rFonts w:ascii="Times New Roman" w:eastAsia="Times New Roman" w:hAnsi="Times New Roman"/>
          <w:sz w:val="28"/>
          <w:szCs w:val="20"/>
        </w:rPr>
        <w:t xml:space="preserve"> </w:t>
      </w:r>
      <w:r w:rsidR="00F001C4">
        <w:rPr>
          <w:rFonts w:ascii="Times New Roman" w:eastAsia="Times New Roman" w:hAnsi="Times New Roman"/>
          <w:sz w:val="28"/>
          <w:szCs w:val="20"/>
        </w:rPr>
        <w:t xml:space="preserve">(protokols </w:t>
      </w:r>
      <w:bookmarkStart w:id="0" w:name="_Hlk4670068"/>
      <w:r w:rsidR="009D53E3">
        <w:rPr>
          <w:rFonts w:ascii="Times New Roman" w:eastAsia="Times New Roman" w:hAnsi="Times New Roman"/>
          <w:sz w:val="28"/>
          <w:szCs w:val="20"/>
        </w:rPr>
        <w:t>N</w:t>
      </w:r>
      <w:r w:rsidR="00B719A1" w:rsidRPr="006C2856">
        <w:rPr>
          <w:rFonts w:ascii="Times New Roman" w:eastAsia="Times New Roman" w:hAnsi="Times New Roman"/>
          <w:sz w:val="28"/>
          <w:szCs w:val="20"/>
        </w:rPr>
        <w:t>r.</w:t>
      </w:r>
      <w:r w:rsidR="00BB6896">
        <w:rPr>
          <w:rFonts w:ascii="Times New Roman" w:eastAsia="Times New Roman" w:hAnsi="Times New Roman"/>
          <w:sz w:val="28"/>
          <w:szCs w:val="20"/>
        </w:rPr>
        <w:t> </w:t>
      </w:r>
      <w:r w:rsidR="00241DC3">
        <w:rPr>
          <w:rFonts w:ascii="Times New Roman" w:eastAsia="Times New Roman" w:hAnsi="Times New Roman"/>
          <w:sz w:val="28"/>
          <w:szCs w:val="20"/>
        </w:rPr>
        <w:t>38</w:t>
      </w:r>
      <w:r w:rsidR="00B719A1" w:rsidRPr="006C2856">
        <w:rPr>
          <w:rFonts w:ascii="Times New Roman" w:eastAsia="Times New Roman" w:hAnsi="Times New Roman"/>
          <w:sz w:val="28"/>
          <w:szCs w:val="20"/>
        </w:rPr>
        <w:t xml:space="preserve"> </w:t>
      </w:r>
      <w:r w:rsidR="00241DC3">
        <w:rPr>
          <w:rFonts w:ascii="Times New Roman" w:eastAsia="Times New Roman" w:hAnsi="Times New Roman"/>
          <w:sz w:val="28"/>
          <w:szCs w:val="20"/>
        </w:rPr>
        <w:t>28</w:t>
      </w:r>
      <w:r w:rsidR="00B719A1" w:rsidRPr="006C2856">
        <w:rPr>
          <w:rFonts w:ascii="Times New Roman" w:eastAsia="Times New Roman" w:hAnsi="Times New Roman"/>
          <w:sz w:val="28"/>
          <w:szCs w:val="20"/>
        </w:rPr>
        <w:t xml:space="preserve">.§ </w:t>
      </w:r>
      <w:bookmarkStart w:id="1" w:name="30"/>
      <w:bookmarkEnd w:id="0"/>
      <w:r w:rsidR="00702785">
        <w:rPr>
          <w:rFonts w:ascii="Times New Roman" w:eastAsia="Times New Roman" w:hAnsi="Times New Roman"/>
          <w:sz w:val="28"/>
          <w:szCs w:val="20"/>
        </w:rPr>
        <w:t>“</w:t>
      </w:r>
      <w:bookmarkEnd w:id="1"/>
      <w:r w:rsidR="00B719A1" w:rsidRPr="0077092B">
        <w:rPr>
          <w:rFonts w:ascii="Times New Roman" w:eastAsia="Times New Roman" w:hAnsi="Times New Roman"/>
          <w:sz w:val="28"/>
          <w:szCs w:val="20"/>
        </w:rPr>
        <w:t>Par valsts informācijas sistēm</w:t>
      </w:r>
      <w:r w:rsidR="0077092B" w:rsidRPr="0077092B">
        <w:rPr>
          <w:rFonts w:ascii="Times New Roman" w:eastAsia="Times New Roman" w:hAnsi="Times New Roman"/>
          <w:sz w:val="28"/>
          <w:szCs w:val="20"/>
        </w:rPr>
        <w:t>as</w:t>
      </w:r>
      <w:r w:rsidR="00B719A1" w:rsidRPr="0077092B">
        <w:rPr>
          <w:rFonts w:ascii="Times New Roman" w:eastAsia="Times New Roman" w:hAnsi="Times New Roman"/>
          <w:sz w:val="28"/>
          <w:szCs w:val="20"/>
        </w:rPr>
        <w:t xml:space="preserve"> darbam ar Eiropas Savienības doku</w:t>
      </w:r>
      <w:r w:rsidR="00F50675" w:rsidRPr="0077092B">
        <w:rPr>
          <w:rFonts w:ascii="Times New Roman" w:eastAsia="Times New Roman" w:hAnsi="Times New Roman"/>
          <w:sz w:val="28"/>
          <w:szCs w:val="20"/>
        </w:rPr>
        <w:t xml:space="preserve">mentiem (ESVIS) </w:t>
      </w:r>
      <w:r w:rsidR="00241DC3">
        <w:rPr>
          <w:rFonts w:ascii="Times New Roman" w:eastAsia="Times New Roman" w:hAnsi="Times New Roman"/>
          <w:sz w:val="28"/>
          <w:szCs w:val="20"/>
        </w:rPr>
        <w:t>funkcionalitātes pilnveidošanu</w:t>
      </w:r>
      <w:r w:rsidR="00F50675" w:rsidRPr="0077092B">
        <w:rPr>
          <w:rFonts w:ascii="Times New Roman" w:eastAsia="Times New Roman" w:hAnsi="Times New Roman"/>
          <w:sz w:val="28"/>
          <w:szCs w:val="20"/>
        </w:rPr>
        <w:t>”</w:t>
      </w:r>
      <w:r w:rsidR="005E512F" w:rsidRPr="0077092B">
        <w:rPr>
          <w:rFonts w:ascii="Times New Roman" w:eastAsia="Times New Roman" w:hAnsi="Times New Roman"/>
          <w:sz w:val="28"/>
          <w:szCs w:val="20"/>
        </w:rPr>
        <w:t xml:space="preserve">) </w:t>
      </w:r>
      <w:r w:rsidR="00241DC3">
        <w:rPr>
          <w:rFonts w:ascii="Times New Roman" w:eastAsia="Times New Roman" w:hAnsi="Times New Roman"/>
          <w:sz w:val="28"/>
          <w:szCs w:val="20"/>
        </w:rPr>
        <w:t>3</w:t>
      </w:r>
      <w:r w:rsidR="00B719A1" w:rsidRPr="006C2856">
        <w:rPr>
          <w:rFonts w:ascii="Times New Roman" w:eastAsia="Times New Roman" w:hAnsi="Times New Roman"/>
          <w:sz w:val="28"/>
          <w:szCs w:val="20"/>
        </w:rPr>
        <w:t>.</w:t>
      </w:r>
      <w:r w:rsidR="00BB6896">
        <w:rPr>
          <w:rFonts w:ascii="Times New Roman" w:eastAsia="Times New Roman" w:hAnsi="Times New Roman"/>
          <w:sz w:val="28"/>
          <w:szCs w:val="20"/>
        </w:rPr>
        <w:t> </w:t>
      </w:r>
      <w:r w:rsidR="00B719A1" w:rsidRPr="006C2856">
        <w:rPr>
          <w:rFonts w:ascii="Times New Roman" w:eastAsia="Times New Roman" w:hAnsi="Times New Roman"/>
          <w:sz w:val="28"/>
          <w:szCs w:val="20"/>
        </w:rPr>
        <w:t>punkt</w:t>
      </w:r>
      <w:r w:rsidR="009D53E3">
        <w:rPr>
          <w:rFonts w:ascii="Times New Roman" w:eastAsia="Times New Roman" w:hAnsi="Times New Roman"/>
          <w:sz w:val="28"/>
          <w:szCs w:val="20"/>
        </w:rPr>
        <w:t xml:space="preserve">ā </w:t>
      </w:r>
      <w:r w:rsidR="00E9616F" w:rsidRPr="006C2856">
        <w:rPr>
          <w:rFonts w:ascii="Times New Roman" w:eastAsia="Times New Roman" w:hAnsi="Times New Roman"/>
          <w:sz w:val="28"/>
          <w:szCs w:val="20"/>
        </w:rPr>
        <w:t>Vides aizsardzības un reģionālās attīstības ministrijai</w:t>
      </w:r>
      <w:r w:rsidR="00FD0C5A" w:rsidRPr="006C2856">
        <w:rPr>
          <w:rFonts w:ascii="Times New Roman" w:eastAsia="Times New Roman" w:hAnsi="Times New Roman"/>
          <w:sz w:val="28"/>
          <w:szCs w:val="20"/>
        </w:rPr>
        <w:t xml:space="preserve"> </w:t>
      </w:r>
      <w:r w:rsidR="006B414F" w:rsidRPr="006C2856">
        <w:rPr>
          <w:rFonts w:ascii="Times New Roman" w:eastAsia="Times New Roman" w:hAnsi="Times New Roman"/>
          <w:sz w:val="28"/>
          <w:szCs w:val="20"/>
        </w:rPr>
        <w:t>(</w:t>
      </w:r>
      <w:r w:rsidR="00BB6896">
        <w:rPr>
          <w:rFonts w:ascii="Times New Roman" w:eastAsia="Times New Roman" w:hAnsi="Times New Roman"/>
          <w:sz w:val="28"/>
          <w:szCs w:val="20"/>
        </w:rPr>
        <w:t xml:space="preserve">turpmāk </w:t>
      </w:r>
      <w:r w:rsidR="00BB6896">
        <w:rPr>
          <w:rFonts w:ascii="Times New Roman" w:eastAsia="Times New Roman" w:hAnsi="Times New Roman"/>
          <w:sz w:val="28"/>
          <w:szCs w:val="20"/>
        </w:rPr>
        <w:noBreakHyphen/>
        <w:t xml:space="preserve"> </w:t>
      </w:r>
      <w:r w:rsidR="006B414F" w:rsidRPr="006C2856">
        <w:rPr>
          <w:rFonts w:ascii="Times New Roman" w:eastAsia="Times New Roman" w:hAnsi="Times New Roman"/>
          <w:sz w:val="28"/>
          <w:szCs w:val="20"/>
        </w:rPr>
        <w:t xml:space="preserve">VARAM) </w:t>
      </w:r>
      <w:r w:rsidR="00B719A1">
        <w:rPr>
          <w:rFonts w:ascii="Times New Roman" w:eastAsia="Times New Roman" w:hAnsi="Times New Roman"/>
          <w:sz w:val="28"/>
          <w:szCs w:val="20"/>
        </w:rPr>
        <w:t xml:space="preserve">un </w:t>
      </w:r>
      <w:r w:rsidR="0053001D" w:rsidRPr="006C2856">
        <w:rPr>
          <w:rFonts w:ascii="Times New Roman" w:eastAsia="Times New Roman" w:hAnsi="Times New Roman"/>
          <w:sz w:val="28"/>
          <w:szCs w:val="20"/>
        </w:rPr>
        <w:t>Valsts reģionālās attīstības aģentūrai</w:t>
      </w:r>
      <w:r w:rsidR="00B719A1">
        <w:rPr>
          <w:rFonts w:ascii="Times New Roman" w:eastAsia="Times New Roman" w:hAnsi="Times New Roman"/>
          <w:sz w:val="28"/>
          <w:szCs w:val="20"/>
        </w:rPr>
        <w:t xml:space="preserve"> (</w:t>
      </w:r>
      <w:r w:rsidR="00BB6896">
        <w:rPr>
          <w:rFonts w:ascii="Times New Roman" w:eastAsia="Times New Roman" w:hAnsi="Times New Roman"/>
          <w:sz w:val="28"/>
          <w:szCs w:val="20"/>
        </w:rPr>
        <w:t xml:space="preserve">turpmāk </w:t>
      </w:r>
      <w:r w:rsidR="00BB6896">
        <w:rPr>
          <w:rFonts w:ascii="Times New Roman" w:eastAsia="Times New Roman" w:hAnsi="Times New Roman"/>
          <w:sz w:val="28"/>
          <w:szCs w:val="20"/>
        </w:rPr>
        <w:noBreakHyphen/>
        <w:t xml:space="preserve"> </w:t>
      </w:r>
      <w:r w:rsidR="00B719A1">
        <w:rPr>
          <w:rFonts w:ascii="Times New Roman" w:eastAsia="Times New Roman" w:hAnsi="Times New Roman"/>
          <w:sz w:val="28"/>
          <w:szCs w:val="20"/>
        </w:rPr>
        <w:t>VRAA</w:t>
      </w:r>
      <w:r w:rsidR="0053001D" w:rsidRPr="006C2856">
        <w:rPr>
          <w:rFonts w:ascii="Times New Roman" w:eastAsia="Times New Roman" w:hAnsi="Times New Roman"/>
          <w:sz w:val="28"/>
          <w:szCs w:val="20"/>
        </w:rPr>
        <w:t xml:space="preserve">) </w:t>
      </w:r>
      <w:r w:rsidR="00B719A1" w:rsidRPr="006C2856">
        <w:rPr>
          <w:rFonts w:ascii="Times New Roman" w:eastAsia="Times New Roman" w:hAnsi="Times New Roman"/>
          <w:sz w:val="28"/>
          <w:szCs w:val="20"/>
        </w:rPr>
        <w:t>doto uzdevumu</w:t>
      </w:r>
      <w:r w:rsidR="005C1057">
        <w:rPr>
          <w:rFonts w:ascii="Times New Roman" w:eastAsia="Times New Roman" w:hAnsi="Times New Roman"/>
          <w:sz w:val="28"/>
          <w:szCs w:val="20"/>
        </w:rPr>
        <w:t xml:space="preserve"> -</w:t>
      </w:r>
      <w:r w:rsidR="00F001C4" w:rsidRPr="002E7867">
        <w:rPr>
          <w:rFonts w:ascii="Times New Roman" w:eastAsia="Times New Roman" w:hAnsi="Times New Roman"/>
          <w:sz w:val="28"/>
          <w:szCs w:val="20"/>
        </w:rPr>
        <w:t xml:space="preserve"> </w:t>
      </w:r>
      <w:r w:rsidR="00241DC3" w:rsidRPr="00241DC3">
        <w:rPr>
          <w:rFonts w:ascii="Times New Roman" w:eastAsia="Times New Roman" w:hAnsi="Times New Roman"/>
          <w:sz w:val="28"/>
          <w:szCs w:val="20"/>
        </w:rPr>
        <w:t xml:space="preserve">organizēt individuālas tikšanās ar ministrijām problēmu loka un veicamo pasākumu kopuma apzināšanai, lai sistēmas ESVIS-L daļas funkcionalitāte atbilstu lietotāju pamatprasībām un darbības principiem, un varētu pieņemt lēmumu par termiņiem, kuros pilnā apjomā sākt lietot sistēmas ESVIS-L daļu šādiem procesiem: nacionālā pozīcija, informatīvais ziņojums, COM (tabulas saskaņošana, tabulas ierakstu iekšējā saskaņošana), COREPER (tabulas saskaņošana, tabulas ierakstu iekšējā saskaņošana) un </w:t>
      </w:r>
      <w:r w:rsidR="00C657E4" w:rsidRPr="00C33B78">
        <w:rPr>
          <w:rFonts w:ascii="Times New Roman" w:eastAsia="Times New Roman" w:hAnsi="Times New Roman"/>
          <w:sz w:val="28"/>
          <w:szCs w:val="20"/>
        </w:rPr>
        <w:t>Vecāko amatpersonu sanāksm</w:t>
      </w:r>
      <w:r w:rsidR="00C657E4">
        <w:rPr>
          <w:rFonts w:ascii="Times New Roman" w:eastAsia="Times New Roman" w:hAnsi="Times New Roman"/>
          <w:sz w:val="28"/>
          <w:szCs w:val="20"/>
        </w:rPr>
        <w:t>es (turpmāk – VAS)</w:t>
      </w:r>
      <w:r w:rsidR="00241DC3" w:rsidRPr="00241DC3">
        <w:rPr>
          <w:rFonts w:ascii="Times New Roman" w:eastAsia="Times New Roman" w:hAnsi="Times New Roman"/>
          <w:sz w:val="28"/>
          <w:szCs w:val="20"/>
        </w:rPr>
        <w:t xml:space="preserve"> process un protokolu saskaņošana</w:t>
      </w:r>
      <w:r w:rsidR="00F001C4" w:rsidRPr="002E7867">
        <w:rPr>
          <w:rFonts w:ascii="Times New Roman" w:eastAsia="Times New Roman" w:hAnsi="Times New Roman"/>
          <w:sz w:val="28"/>
          <w:szCs w:val="20"/>
        </w:rPr>
        <w:t>, kas veikts sadarbībā ar ministrijām</w:t>
      </w:r>
      <w:r w:rsidR="00241DC3">
        <w:rPr>
          <w:rFonts w:ascii="Times New Roman" w:eastAsia="Times New Roman" w:hAnsi="Times New Roman"/>
          <w:sz w:val="28"/>
          <w:szCs w:val="20"/>
        </w:rPr>
        <w:t xml:space="preserve">, un </w:t>
      </w:r>
      <w:r w:rsidR="005403E1">
        <w:rPr>
          <w:rFonts w:ascii="Times New Roman" w:eastAsia="Times New Roman" w:hAnsi="Times New Roman"/>
          <w:sz w:val="28"/>
          <w:szCs w:val="20"/>
        </w:rPr>
        <w:t xml:space="preserve">4.punkta uzdevumu, ka </w:t>
      </w:r>
      <w:r w:rsidR="005403E1" w:rsidRPr="005403E1">
        <w:rPr>
          <w:rFonts w:ascii="Times New Roman" w:eastAsia="Times New Roman" w:hAnsi="Times New Roman"/>
          <w:sz w:val="28"/>
          <w:szCs w:val="20"/>
        </w:rPr>
        <w:t>lēmums par datumu, ar kuru sistēmā ESVIS pilnā apjomā izmantojams katrs ESVIS-L daļas process, tiks pieņemts Valsts sekretāru sanāksmē pēc tam, kad tā atbildīs lietotāju pamatprasībām</w:t>
      </w:r>
      <w:r w:rsidR="00F001C4" w:rsidRPr="002E7867">
        <w:rPr>
          <w:rFonts w:ascii="Times New Roman" w:eastAsia="Times New Roman" w:hAnsi="Times New Roman"/>
          <w:sz w:val="28"/>
          <w:szCs w:val="20"/>
        </w:rPr>
        <w:t>.</w:t>
      </w:r>
      <w:r w:rsidR="00354138">
        <w:rPr>
          <w:rFonts w:ascii="Times New Roman" w:eastAsia="Times New Roman" w:hAnsi="Times New Roman"/>
          <w:sz w:val="28"/>
          <w:szCs w:val="20"/>
        </w:rPr>
        <w:t xml:space="preserve"> </w:t>
      </w:r>
    </w:p>
    <w:p w14:paraId="7CC8DFFD" w14:textId="77777777" w:rsidR="00F85CE6" w:rsidRDefault="00354138" w:rsidP="0077092B">
      <w:pPr>
        <w:ind w:firstLine="720"/>
        <w:jc w:val="both"/>
        <w:rPr>
          <w:rFonts w:ascii="Times New Roman" w:eastAsia="Times New Roman" w:hAnsi="Times New Roman"/>
          <w:sz w:val="28"/>
          <w:szCs w:val="20"/>
        </w:rPr>
      </w:pPr>
      <w:bookmarkStart w:id="2" w:name="_Hlk10125051"/>
      <w:r>
        <w:rPr>
          <w:rFonts w:ascii="Times New Roman" w:eastAsia="Times New Roman" w:hAnsi="Times New Roman"/>
          <w:sz w:val="28"/>
          <w:szCs w:val="20"/>
        </w:rPr>
        <w:t xml:space="preserve">Atbilstoši </w:t>
      </w:r>
      <w:proofErr w:type="spellStart"/>
      <w:r>
        <w:rPr>
          <w:rFonts w:ascii="Times New Roman" w:eastAsia="Times New Roman" w:hAnsi="Times New Roman"/>
          <w:sz w:val="28"/>
          <w:szCs w:val="20"/>
        </w:rPr>
        <w:t>protokollēmuma</w:t>
      </w:r>
      <w:proofErr w:type="spellEnd"/>
      <w:r>
        <w:rPr>
          <w:rFonts w:ascii="Times New Roman" w:eastAsia="Times New Roman" w:hAnsi="Times New Roman"/>
          <w:sz w:val="28"/>
          <w:szCs w:val="20"/>
        </w:rPr>
        <w:t xml:space="preserve"> 3.2.</w:t>
      </w:r>
      <w:r w:rsidR="00F85CE6">
        <w:rPr>
          <w:rFonts w:ascii="Times New Roman" w:eastAsia="Times New Roman" w:hAnsi="Times New Roman"/>
          <w:sz w:val="28"/>
          <w:szCs w:val="20"/>
        </w:rPr>
        <w:t xml:space="preserve"> </w:t>
      </w:r>
      <w:r>
        <w:rPr>
          <w:rFonts w:ascii="Times New Roman" w:eastAsia="Times New Roman" w:hAnsi="Times New Roman"/>
          <w:sz w:val="28"/>
          <w:szCs w:val="20"/>
        </w:rPr>
        <w:t xml:space="preserve">punktam ministrijas nav rekomendējušas aicināt </w:t>
      </w:r>
      <w:r w:rsidRPr="0008755D">
        <w:rPr>
          <w:rFonts w:ascii="Times New Roman" w:eastAsia="Times New Roman" w:hAnsi="Times New Roman"/>
          <w:sz w:val="28"/>
          <w:szCs w:val="20"/>
        </w:rPr>
        <w:t>VAS pārskatīt ar ES jautājumu administrēšanu un dokumentu izstrādi saistītos procesus</w:t>
      </w:r>
      <w:r w:rsidR="00E93405">
        <w:rPr>
          <w:rFonts w:ascii="Times New Roman" w:eastAsia="Times New Roman" w:hAnsi="Times New Roman"/>
          <w:sz w:val="28"/>
          <w:szCs w:val="20"/>
        </w:rPr>
        <w:t>.</w:t>
      </w:r>
      <w:r w:rsidR="001A6526">
        <w:rPr>
          <w:rFonts w:ascii="Times New Roman" w:eastAsia="Times New Roman" w:hAnsi="Times New Roman"/>
          <w:sz w:val="28"/>
          <w:szCs w:val="20"/>
        </w:rPr>
        <w:t xml:space="preserve"> </w:t>
      </w:r>
    </w:p>
    <w:p w14:paraId="134644D8" w14:textId="1E1CFC85" w:rsidR="00F001C4" w:rsidRPr="001A6526" w:rsidRDefault="00F85CE6" w:rsidP="0077092B">
      <w:pPr>
        <w:ind w:firstLine="720"/>
        <w:jc w:val="both"/>
        <w:rPr>
          <w:rFonts w:ascii="Times New Roman" w:eastAsia="Times New Roman" w:hAnsi="Times New Roman"/>
          <w:color w:val="FF0000"/>
          <w:sz w:val="28"/>
          <w:szCs w:val="20"/>
        </w:rPr>
      </w:pPr>
      <w:r>
        <w:rPr>
          <w:rFonts w:ascii="Times New Roman" w:eastAsia="Times New Roman" w:hAnsi="Times New Roman"/>
          <w:sz w:val="28"/>
          <w:szCs w:val="20"/>
        </w:rPr>
        <w:t xml:space="preserve">Sagatavotais ziņojums elektroniski </w:t>
      </w:r>
      <w:r w:rsidRPr="0054021E">
        <w:rPr>
          <w:rFonts w:ascii="Times New Roman" w:eastAsia="Times New Roman" w:hAnsi="Times New Roman"/>
          <w:sz w:val="28"/>
          <w:szCs w:val="20"/>
        </w:rPr>
        <w:t xml:space="preserve">tika saskaņots ar visām ministrijām, un, </w:t>
      </w:r>
      <w:r w:rsidR="00163FE0" w:rsidRPr="0054021E">
        <w:rPr>
          <w:rFonts w:ascii="Times New Roman" w:eastAsia="Times New Roman" w:hAnsi="Times New Roman"/>
          <w:sz w:val="28"/>
          <w:szCs w:val="20"/>
        </w:rPr>
        <w:t xml:space="preserve">atbilstoši </w:t>
      </w:r>
      <w:r w:rsidR="00AC68FF" w:rsidRPr="0054021E">
        <w:rPr>
          <w:rFonts w:ascii="Times New Roman" w:eastAsia="Times New Roman" w:hAnsi="Times New Roman"/>
          <w:sz w:val="28"/>
          <w:szCs w:val="20"/>
        </w:rPr>
        <w:t xml:space="preserve">ministriju </w:t>
      </w:r>
      <w:r w:rsidR="00D54FD4" w:rsidRPr="0054021E">
        <w:rPr>
          <w:rFonts w:ascii="Times New Roman" w:eastAsia="Times New Roman" w:hAnsi="Times New Roman"/>
          <w:sz w:val="28"/>
          <w:szCs w:val="20"/>
        </w:rPr>
        <w:t>aicinājumam</w:t>
      </w:r>
      <w:r w:rsidR="00AC68FF" w:rsidRPr="0054021E">
        <w:rPr>
          <w:rFonts w:ascii="Times New Roman" w:eastAsia="Times New Roman" w:hAnsi="Times New Roman"/>
          <w:sz w:val="28"/>
          <w:szCs w:val="20"/>
        </w:rPr>
        <w:t>, 2019.</w:t>
      </w:r>
      <w:r w:rsidRPr="0054021E">
        <w:rPr>
          <w:rFonts w:ascii="Times New Roman" w:eastAsia="Times New Roman" w:hAnsi="Times New Roman"/>
          <w:sz w:val="28"/>
          <w:szCs w:val="20"/>
        </w:rPr>
        <w:t xml:space="preserve"> </w:t>
      </w:r>
      <w:r w:rsidR="00AC68FF" w:rsidRPr="0054021E">
        <w:rPr>
          <w:rFonts w:ascii="Times New Roman" w:eastAsia="Times New Roman" w:hAnsi="Times New Roman"/>
          <w:sz w:val="28"/>
          <w:szCs w:val="20"/>
        </w:rPr>
        <w:t>gada 29.</w:t>
      </w:r>
      <w:r w:rsidRPr="0054021E">
        <w:rPr>
          <w:rFonts w:ascii="Times New Roman" w:eastAsia="Times New Roman" w:hAnsi="Times New Roman"/>
          <w:sz w:val="28"/>
          <w:szCs w:val="20"/>
        </w:rPr>
        <w:t xml:space="preserve"> </w:t>
      </w:r>
      <w:r w:rsidR="00AC68FF" w:rsidRPr="0054021E">
        <w:rPr>
          <w:rFonts w:ascii="Times New Roman" w:eastAsia="Times New Roman" w:hAnsi="Times New Roman"/>
          <w:sz w:val="28"/>
          <w:szCs w:val="20"/>
        </w:rPr>
        <w:t>maija VAS VRAA ziņoja par aktuālo statusu</w:t>
      </w:r>
      <w:r w:rsidR="00E93405" w:rsidRPr="0054021E">
        <w:rPr>
          <w:rFonts w:ascii="Times New Roman" w:eastAsia="Times New Roman" w:hAnsi="Times New Roman"/>
          <w:sz w:val="28"/>
          <w:szCs w:val="20"/>
        </w:rPr>
        <w:t xml:space="preserve"> attiecībā</w:t>
      </w:r>
      <w:r w:rsidR="00AC68FF" w:rsidRPr="0054021E">
        <w:rPr>
          <w:rFonts w:ascii="Times New Roman" w:eastAsia="Times New Roman" w:hAnsi="Times New Roman"/>
          <w:sz w:val="28"/>
          <w:szCs w:val="20"/>
        </w:rPr>
        <w:t xml:space="preserve"> </w:t>
      </w:r>
      <w:r w:rsidR="00E93405" w:rsidRPr="0054021E">
        <w:rPr>
          <w:rFonts w:ascii="Times New Roman" w:eastAsia="Times New Roman" w:hAnsi="Times New Roman"/>
          <w:sz w:val="28"/>
          <w:szCs w:val="20"/>
        </w:rPr>
        <w:t>uz</w:t>
      </w:r>
      <w:r w:rsidR="00AC68FF" w:rsidRPr="0054021E">
        <w:rPr>
          <w:rFonts w:ascii="Times New Roman" w:eastAsia="Times New Roman" w:hAnsi="Times New Roman"/>
          <w:sz w:val="28"/>
          <w:szCs w:val="20"/>
        </w:rPr>
        <w:t xml:space="preserve"> 2017.</w:t>
      </w:r>
      <w:r w:rsidR="002D533F">
        <w:rPr>
          <w:rFonts w:ascii="Times New Roman" w:eastAsia="Times New Roman" w:hAnsi="Times New Roman"/>
          <w:sz w:val="28"/>
          <w:szCs w:val="20"/>
        </w:rPr>
        <w:t xml:space="preserve"> </w:t>
      </w:r>
      <w:r w:rsidR="00AC68FF" w:rsidRPr="0054021E">
        <w:rPr>
          <w:rFonts w:ascii="Times New Roman" w:eastAsia="Times New Roman" w:hAnsi="Times New Roman"/>
          <w:sz w:val="28"/>
          <w:szCs w:val="20"/>
        </w:rPr>
        <w:t>gada 28.</w:t>
      </w:r>
      <w:r w:rsidR="002D533F">
        <w:rPr>
          <w:rFonts w:ascii="Times New Roman" w:eastAsia="Times New Roman" w:hAnsi="Times New Roman"/>
          <w:sz w:val="28"/>
          <w:szCs w:val="20"/>
        </w:rPr>
        <w:t xml:space="preserve"> </w:t>
      </w:r>
      <w:r w:rsidR="00AC68FF" w:rsidRPr="0054021E">
        <w:rPr>
          <w:rFonts w:ascii="Times New Roman" w:eastAsia="Times New Roman" w:hAnsi="Times New Roman"/>
          <w:sz w:val="28"/>
          <w:szCs w:val="20"/>
        </w:rPr>
        <w:t>septembra Valsts sekretāru sanāksmes sēdes Nr. 38, 28.paragrāfa 3. punkta izpildi</w:t>
      </w:r>
      <w:bookmarkEnd w:id="2"/>
      <w:r w:rsidR="00AC68FF" w:rsidRPr="0054021E">
        <w:rPr>
          <w:rFonts w:ascii="Times New Roman" w:eastAsia="Times New Roman" w:hAnsi="Times New Roman"/>
          <w:sz w:val="28"/>
          <w:szCs w:val="20"/>
        </w:rPr>
        <w:t>.</w:t>
      </w:r>
    </w:p>
    <w:p w14:paraId="73545AE1" w14:textId="77777777" w:rsidR="00FA42C1" w:rsidRDefault="00FA42C1" w:rsidP="00FA42C1">
      <w:pPr>
        <w:jc w:val="both"/>
        <w:rPr>
          <w:rFonts w:ascii="Times New Roman" w:eastAsia="Times New Roman" w:hAnsi="Times New Roman"/>
          <w:sz w:val="28"/>
          <w:szCs w:val="20"/>
        </w:rPr>
      </w:pPr>
    </w:p>
    <w:p w14:paraId="09CBD396" w14:textId="062F5484" w:rsidR="00363BD6" w:rsidRDefault="00363BD6" w:rsidP="00FA42C1">
      <w:pPr>
        <w:jc w:val="both"/>
        <w:rPr>
          <w:rFonts w:ascii="Times New Roman" w:eastAsia="Times New Roman" w:hAnsi="Times New Roman"/>
          <w:b/>
          <w:sz w:val="28"/>
          <w:szCs w:val="20"/>
        </w:rPr>
      </w:pPr>
      <w:r w:rsidRPr="00363BD6">
        <w:rPr>
          <w:rFonts w:ascii="Times New Roman" w:eastAsia="Times New Roman" w:hAnsi="Times New Roman"/>
          <w:b/>
          <w:sz w:val="28"/>
          <w:szCs w:val="20"/>
        </w:rPr>
        <w:t>Kopsavilkums</w:t>
      </w:r>
    </w:p>
    <w:p w14:paraId="60C9F948" w14:textId="77777777" w:rsidR="00FA42C1" w:rsidRPr="00363BD6" w:rsidRDefault="00FA42C1" w:rsidP="00FA42C1">
      <w:pPr>
        <w:jc w:val="both"/>
        <w:rPr>
          <w:rFonts w:ascii="Times New Roman" w:eastAsia="Times New Roman" w:hAnsi="Times New Roman"/>
          <w:b/>
          <w:sz w:val="28"/>
          <w:szCs w:val="20"/>
        </w:rPr>
      </w:pPr>
    </w:p>
    <w:p w14:paraId="7C84055A" w14:textId="5F99754F" w:rsidR="00FA42C1" w:rsidRDefault="00BF4899" w:rsidP="00AB31F6">
      <w:pPr>
        <w:pStyle w:val="ListParagraph"/>
        <w:numPr>
          <w:ilvl w:val="0"/>
          <w:numId w:val="4"/>
        </w:numPr>
        <w:jc w:val="both"/>
        <w:rPr>
          <w:rFonts w:ascii="Times New Roman" w:eastAsia="Times New Roman" w:hAnsi="Times New Roman"/>
          <w:sz w:val="28"/>
          <w:szCs w:val="20"/>
        </w:rPr>
      </w:pPr>
      <w:r w:rsidRPr="00FA42C1">
        <w:rPr>
          <w:rFonts w:ascii="Times New Roman" w:eastAsia="Times New Roman" w:hAnsi="Times New Roman"/>
          <w:sz w:val="28"/>
          <w:szCs w:val="20"/>
        </w:rPr>
        <w:t>A</w:t>
      </w:r>
      <w:r w:rsidR="00F545C9" w:rsidRPr="00FA42C1">
        <w:rPr>
          <w:rFonts w:ascii="Times New Roman" w:eastAsia="Times New Roman" w:hAnsi="Times New Roman"/>
          <w:sz w:val="28"/>
          <w:szCs w:val="20"/>
        </w:rPr>
        <w:t xml:space="preserve">tbilstoši </w:t>
      </w:r>
      <w:r w:rsidR="0077092B" w:rsidRPr="00FA42C1">
        <w:rPr>
          <w:rFonts w:ascii="Times New Roman" w:eastAsia="Times New Roman" w:hAnsi="Times New Roman"/>
          <w:sz w:val="28"/>
          <w:szCs w:val="20"/>
        </w:rPr>
        <w:t>Valsts sekretāru 201</w:t>
      </w:r>
      <w:r w:rsidR="00BC05D5" w:rsidRPr="00FA42C1">
        <w:rPr>
          <w:rFonts w:ascii="Times New Roman" w:eastAsia="Times New Roman" w:hAnsi="Times New Roman"/>
          <w:sz w:val="28"/>
          <w:szCs w:val="20"/>
        </w:rPr>
        <w:t>7</w:t>
      </w:r>
      <w:r w:rsidR="0077092B" w:rsidRPr="00FA42C1">
        <w:rPr>
          <w:rFonts w:ascii="Times New Roman" w:eastAsia="Times New Roman" w:hAnsi="Times New Roman"/>
          <w:sz w:val="28"/>
          <w:szCs w:val="20"/>
        </w:rPr>
        <w:t>.</w:t>
      </w:r>
      <w:r w:rsidR="002D533F">
        <w:rPr>
          <w:rFonts w:ascii="Times New Roman" w:eastAsia="Times New Roman" w:hAnsi="Times New Roman"/>
          <w:sz w:val="28"/>
          <w:szCs w:val="20"/>
        </w:rPr>
        <w:t xml:space="preserve"> </w:t>
      </w:r>
      <w:r w:rsidR="0077092B" w:rsidRPr="00FA42C1">
        <w:rPr>
          <w:rFonts w:ascii="Times New Roman" w:eastAsia="Times New Roman" w:hAnsi="Times New Roman"/>
          <w:sz w:val="28"/>
          <w:szCs w:val="20"/>
        </w:rPr>
        <w:t>gada 2</w:t>
      </w:r>
      <w:r w:rsidR="00BC05D5" w:rsidRPr="00FA42C1">
        <w:rPr>
          <w:rFonts w:ascii="Times New Roman" w:eastAsia="Times New Roman" w:hAnsi="Times New Roman"/>
          <w:sz w:val="28"/>
          <w:szCs w:val="20"/>
        </w:rPr>
        <w:t>8</w:t>
      </w:r>
      <w:r w:rsidR="0077092B" w:rsidRPr="00FA42C1">
        <w:rPr>
          <w:rFonts w:ascii="Times New Roman" w:eastAsia="Times New Roman" w:hAnsi="Times New Roman"/>
          <w:sz w:val="28"/>
          <w:szCs w:val="20"/>
        </w:rPr>
        <w:t>. </w:t>
      </w:r>
      <w:r w:rsidR="002D533F">
        <w:rPr>
          <w:rFonts w:ascii="Times New Roman" w:eastAsia="Times New Roman" w:hAnsi="Times New Roman"/>
          <w:sz w:val="28"/>
          <w:szCs w:val="20"/>
        </w:rPr>
        <w:t xml:space="preserve"> </w:t>
      </w:r>
      <w:r w:rsidR="00BC05D5" w:rsidRPr="00FA42C1">
        <w:rPr>
          <w:rFonts w:ascii="Times New Roman" w:eastAsia="Times New Roman" w:hAnsi="Times New Roman"/>
          <w:sz w:val="28"/>
          <w:szCs w:val="20"/>
        </w:rPr>
        <w:t>septembr</w:t>
      </w:r>
      <w:r w:rsidR="0077092B" w:rsidRPr="00FA42C1">
        <w:rPr>
          <w:rFonts w:ascii="Times New Roman" w:eastAsia="Times New Roman" w:hAnsi="Times New Roman"/>
          <w:sz w:val="28"/>
          <w:szCs w:val="20"/>
        </w:rPr>
        <w:t xml:space="preserve">a sanāksmes </w:t>
      </w:r>
      <w:proofErr w:type="spellStart"/>
      <w:r w:rsidR="0077092B" w:rsidRPr="00FA42C1">
        <w:rPr>
          <w:rFonts w:ascii="Times New Roman" w:eastAsia="Times New Roman" w:hAnsi="Times New Roman"/>
          <w:sz w:val="28"/>
          <w:szCs w:val="20"/>
        </w:rPr>
        <w:t>protokollēmumā</w:t>
      </w:r>
      <w:proofErr w:type="spellEnd"/>
      <w:r w:rsidR="0077092B" w:rsidRPr="00FA42C1">
        <w:rPr>
          <w:rFonts w:ascii="Times New Roman" w:eastAsia="Times New Roman" w:hAnsi="Times New Roman"/>
          <w:sz w:val="28"/>
          <w:szCs w:val="20"/>
        </w:rPr>
        <w:t xml:space="preserve"> dotajam uzdevumam</w:t>
      </w:r>
      <w:r w:rsidR="00F545C9" w:rsidRPr="00FA42C1">
        <w:rPr>
          <w:rFonts w:ascii="Times New Roman" w:eastAsia="Times New Roman" w:hAnsi="Times New Roman"/>
          <w:sz w:val="28"/>
          <w:szCs w:val="20"/>
        </w:rPr>
        <w:t xml:space="preserve"> ir</w:t>
      </w:r>
      <w:r w:rsidR="00AC5FB3" w:rsidRPr="00FA42C1">
        <w:rPr>
          <w:rFonts w:ascii="Times New Roman" w:eastAsia="Times New Roman" w:hAnsi="Times New Roman"/>
          <w:sz w:val="28"/>
          <w:szCs w:val="20"/>
        </w:rPr>
        <w:t xml:space="preserve"> īstenoti </w:t>
      </w:r>
      <w:r w:rsidR="002D286B" w:rsidRPr="00FA42C1">
        <w:rPr>
          <w:rFonts w:ascii="Times New Roman" w:eastAsia="Times New Roman" w:hAnsi="Times New Roman"/>
          <w:sz w:val="28"/>
          <w:szCs w:val="20"/>
        </w:rPr>
        <w:t>šādi</w:t>
      </w:r>
      <w:r w:rsidR="00AC5FB3" w:rsidRPr="00FA42C1">
        <w:rPr>
          <w:rFonts w:ascii="Times New Roman" w:eastAsia="Times New Roman" w:hAnsi="Times New Roman"/>
          <w:sz w:val="28"/>
          <w:szCs w:val="20"/>
        </w:rPr>
        <w:t xml:space="preserve"> pasākumi</w:t>
      </w:r>
      <w:r w:rsidR="00AD471E" w:rsidRPr="00FA42C1">
        <w:rPr>
          <w:rFonts w:ascii="Times New Roman" w:eastAsia="Times New Roman" w:hAnsi="Times New Roman"/>
          <w:sz w:val="28"/>
          <w:szCs w:val="20"/>
        </w:rPr>
        <w:t>:</w:t>
      </w:r>
    </w:p>
    <w:p w14:paraId="4793E9FB" w14:textId="57553FF9" w:rsidR="00F545C9" w:rsidRPr="00FA42C1" w:rsidRDefault="001F6E94" w:rsidP="00AB31F6">
      <w:pPr>
        <w:pStyle w:val="ListParagraph"/>
        <w:numPr>
          <w:ilvl w:val="1"/>
          <w:numId w:val="5"/>
        </w:numPr>
        <w:ind w:left="1276"/>
        <w:jc w:val="both"/>
        <w:rPr>
          <w:rFonts w:ascii="Times New Roman" w:eastAsia="Times New Roman" w:hAnsi="Times New Roman"/>
          <w:sz w:val="28"/>
          <w:szCs w:val="20"/>
        </w:rPr>
      </w:pPr>
      <w:r w:rsidRPr="00FA42C1">
        <w:rPr>
          <w:rFonts w:ascii="Times New Roman" w:eastAsia="Times New Roman" w:hAnsi="Times New Roman"/>
          <w:sz w:val="28"/>
          <w:szCs w:val="20"/>
        </w:rPr>
        <w:t>Ievie</w:t>
      </w:r>
      <w:r w:rsidR="0055216D" w:rsidRPr="00FA42C1">
        <w:rPr>
          <w:rFonts w:ascii="Times New Roman" w:eastAsia="Times New Roman" w:hAnsi="Times New Roman"/>
          <w:sz w:val="28"/>
          <w:szCs w:val="20"/>
        </w:rPr>
        <w:t xml:space="preserve">stas pamatprasības procesu aktīvai izmantošanai sistēmā un turpinās darbs pie prasību ieviešanas, kas pilnveidojamas aktīvās izmantošanas laikā; </w:t>
      </w:r>
    </w:p>
    <w:p w14:paraId="10842E4F" w14:textId="6FCE3BFD" w:rsidR="002F5A27" w:rsidRPr="00FA42C1" w:rsidRDefault="00D96291" w:rsidP="00AB31F6">
      <w:pPr>
        <w:pStyle w:val="ListParagraph"/>
        <w:numPr>
          <w:ilvl w:val="1"/>
          <w:numId w:val="5"/>
        </w:numPr>
        <w:ind w:left="1276"/>
        <w:jc w:val="both"/>
        <w:rPr>
          <w:rFonts w:ascii="Times New Roman" w:eastAsia="Times New Roman" w:hAnsi="Times New Roman"/>
          <w:sz w:val="28"/>
          <w:szCs w:val="20"/>
        </w:rPr>
      </w:pPr>
      <w:r w:rsidRPr="00FA42C1">
        <w:rPr>
          <w:rFonts w:ascii="Times New Roman" w:eastAsia="Times New Roman" w:hAnsi="Times New Roman"/>
          <w:sz w:val="28"/>
          <w:szCs w:val="20"/>
        </w:rPr>
        <w:t>T</w:t>
      </w:r>
      <w:r w:rsidR="008F0B61" w:rsidRPr="00FA42C1">
        <w:rPr>
          <w:rFonts w:ascii="Times New Roman" w:eastAsia="Times New Roman" w:hAnsi="Times New Roman"/>
          <w:sz w:val="28"/>
          <w:szCs w:val="20"/>
        </w:rPr>
        <w:t>iek t</w:t>
      </w:r>
      <w:r w:rsidRPr="00FA42C1">
        <w:rPr>
          <w:rFonts w:ascii="Times New Roman" w:eastAsia="Times New Roman" w:hAnsi="Times New Roman"/>
          <w:sz w:val="28"/>
          <w:szCs w:val="20"/>
        </w:rPr>
        <w:t xml:space="preserve">urpināta </w:t>
      </w:r>
      <w:r w:rsidR="002F5A27" w:rsidRPr="00FA42C1">
        <w:rPr>
          <w:rFonts w:ascii="Times New Roman" w:eastAsia="Times New Roman" w:hAnsi="Times New Roman"/>
          <w:sz w:val="28"/>
          <w:szCs w:val="20"/>
        </w:rPr>
        <w:t>nepieciešamo ESVIS funkcionalitātes vidējas un zemas prioritātes</w:t>
      </w:r>
      <w:r w:rsidR="002D286B" w:rsidRPr="00FA42C1">
        <w:rPr>
          <w:rFonts w:ascii="Times New Roman" w:eastAsia="Times New Roman" w:hAnsi="Times New Roman"/>
          <w:sz w:val="28"/>
          <w:szCs w:val="20"/>
        </w:rPr>
        <w:t xml:space="preserve"> </w:t>
      </w:r>
      <w:r w:rsidR="002F5A27" w:rsidRPr="00FA42C1">
        <w:rPr>
          <w:rFonts w:ascii="Times New Roman" w:eastAsia="Times New Roman" w:hAnsi="Times New Roman"/>
          <w:sz w:val="28"/>
          <w:szCs w:val="20"/>
        </w:rPr>
        <w:t>pilnveidojumu</w:t>
      </w:r>
      <w:r w:rsidR="005A2C06" w:rsidRPr="00FA42C1">
        <w:rPr>
          <w:rFonts w:ascii="Times New Roman" w:eastAsia="Times New Roman" w:hAnsi="Times New Roman"/>
          <w:sz w:val="28"/>
          <w:szCs w:val="20"/>
        </w:rPr>
        <w:t xml:space="preserve"> </w:t>
      </w:r>
      <w:r w:rsidR="00641BE8" w:rsidRPr="00FA42C1">
        <w:rPr>
          <w:rFonts w:ascii="Times New Roman" w:eastAsia="Times New Roman" w:hAnsi="Times New Roman"/>
          <w:sz w:val="28"/>
          <w:szCs w:val="20"/>
        </w:rPr>
        <w:t>īstenošana</w:t>
      </w:r>
      <w:r w:rsidR="000B6E01" w:rsidRPr="00FA42C1">
        <w:rPr>
          <w:rFonts w:ascii="Times New Roman" w:eastAsia="Times New Roman" w:hAnsi="Times New Roman"/>
          <w:sz w:val="28"/>
          <w:szCs w:val="20"/>
        </w:rPr>
        <w:t xml:space="preserve"> un arhivēšanas funkcionalitātes pilnveidošana</w:t>
      </w:r>
      <w:r w:rsidR="00AC0A52" w:rsidRPr="00FA42C1">
        <w:rPr>
          <w:rFonts w:ascii="Times New Roman" w:eastAsia="Times New Roman" w:hAnsi="Times New Roman"/>
          <w:sz w:val="28"/>
          <w:szCs w:val="20"/>
        </w:rPr>
        <w:t>.</w:t>
      </w:r>
    </w:p>
    <w:p w14:paraId="47CFECCB" w14:textId="50FC6E26" w:rsidR="00FA42C1" w:rsidRPr="00FA42C1" w:rsidRDefault="00FA42C1" w:rsidP="00AB31F6">
      <w:pPr>
        <w:pStyle w:val="ListParagraph"/>
        <w:numPr>
          <w:ilvl w:val="0"/>
          <w:numId w:val="4"/>
        </w:numPr>
        <w:jc w:val="both"/>
        <w:rPr>
          <w:rFonts w:ascii="Times New Roman" w:eastAsia="Times New Roman" w:hAnsi="Times New Roman"/>
          <w:sz w:val="28"/>
          <w:szCs w:val="20"/>
        </w:rPr>
      </w:pPr>
      <w:r>
        <w:rPr>
          <w:rFonts w:ascii="Times New Roman" w:eastAsia="Times New Roman" w:hAnsi="Times New Roman"/>
          <w:sz w:val="28"/>
          <w:szCs w:val="20"/>
        </w:rPr>
        <w:t xml:space="preserve">Lai nodrošinātu drošu un mūsdienīgu lietotāju autentificēšanu sistēmā, </w:t>
      </w:r>
      <w:r w:rsidR="0055216D" w:rsidRPr="00FA42C1">
        <w:rPr>
          <w:rFonts w:ascii="Times New Roman" w:eastAsia="Times New Roman" w:hAnsi="Times New Roman"/>
          <w:sz w:val="28"/>
          <w:szCs w:val="20"/>
        </w:rPr>
        <w:t>ESVIS-L daļā ieviesta autentifikācija</w:t>
      </w:r>
      <w:r w:rsidR="00C657E4">
        <w:rPr>
          <w:rFonts w:ascii="Times New Roman" w:eastAsia="Times New Roman" w:hAnsi="Times New Roman"/>
          <w:sz w:val="28"/>
          <w:szCs w:val="20"/>
        </w:rPr>
        <w:t>,</w:t>
      </w:r>
      <w:r w:rsidR="0055216D" w:rsidRPr="00FA42C1">
        <w:rPr>
          <w:rFonts w:ascii="Times New Roman" w:eastAsia="Times New Roman" w:hAnsi="Times New Roman"/>
          <w:sz w:val="28"/>
          <w:szCs w:val="20"/>
        </w:rPr>
        <w:t xml:space="preserve"> izmantojot vienotās pieteikšanās moduli (latvija.lv)</w:t>
      </w:r>
      <w:r>
        <w:rPr>
          <w:rFonts w:ascii="Times New Roman" w:eastAsia="Times New Roman" w:hAnsi="Times New Roman"/>
          <w:sz w:val="28"/>
          <w:szCs w:val="20"/>
        </w:rPr>
        <w:t>.</w:t>
      </w:r>
    </w:p>
    <w:p w14:paraId="7C36B90F" w14:textId="77777777" w:rsidR="0055216D" w:rsidRDefault="0055216D" w:rsidP="0044642C">
      <w:pPr>
        <w:pStyle w:val="ListParagraph"/>
        <w:ind w:left="1080"/>
        <w:jc w:val="both"/>
        <w:rPr>
          <w:rFonts w:ascii="Times New Roman" w:eastAsia="Times New Roman" w:hAnsi="Times New Roman"/>
          <w:sz w:val="28"/>
          <w:szCs w:val="20"/>
        </w:rPr>
      </w:pPr>
    </w:p>
    <w:p w14:paraId="06F2FCA7" w14:textId="395E19FC" w:rsidR="001948EB" w:rsidRPr="001948EB" w:rsidRDefault="001948EB" w:rsidP="001948EB">
      <w:pPr>
        <w:jc w:val="both"/>
        <w:rPr>
          <w:rFonts w:ascii="Times New Roman" w:eastAsia="Times New Roman" w:hAnsi="Times New Roman"/>
          <w:b/>
          <w:sz w:val="28"/>
          <w:szCs w:val="20"/>
        </w:rPr>
      </w:pPr>
      <w:r w:rsidRPr="001948EB">
        <w:rPr>
          <w:rFonts w:ascii="Times New Roman" w:eastAsia="Times New Roman" w:hAnsi="Times New Roman"/>
          <w:b/>
          <w:sz w:val="28"/>
          <w:szCs w:val="20"/>
        </w:rPr>
        <w:t>1.</w:t>
      </w:r>
      <w:r>
        <w:rPr>
          <w:rFonts w:ascii="Times New Roman" w:eastAsia="Times New Roman" w:hAnsi="Times New Roman"/>
          <w:b/>
          <w:sz w:val="28"/>
          <w:szCs w:val="20"/>
        </w:rPr>
        <w:t xml:space="preserve"> </w:t>
      </w:r>
      <w:r w:rsidRPr="001948EB">
        <w:rPr>
          <w:rFonts w:ascii="Times New Roman" w:eastAsia="Times New Roman" w:hAnsi="Times New Roman"/>
          <w:b/>
          <w:sz w:val="28"/>
          <w:szCs w:val="20"/>
        </w:rPr>
        <w:t xml:space="preserve">Atbilstoši </w:t>
      </w:r>
      <w:r>
        <w:rPr>
          <w:rFonts w:ascii="Times New Roman" w:eastAsia="Times New Roman" w:hAnsi="Times New Roman"/>
          <w:b/>
          <w:sz w:val="28"/>
          <w:szCs w:val="20"/>
        </w:rPr>
        <w:t xml:space="preserve">Valsts sekretāru sanāksmes </w:t>
      </w:r>
      <w:r w:rsidRPr="001948EB">
        <w:rPr>
          <w:rFonts w:ascii="Times New Roman" w:eastAsia="Times New Roman" w:hAnsi="Times New Roman"/>
          <w:b/>
          <w:sz w:val="28"/>
          <w:szCs w:val="20"/>
        </w:rPr>
        <w:t>uzdevumam īstenotie pasākumi</w:t>
      </w:r>
    </w:p>
    <w:p w14:paraId="62C2BE32" w14:textId="77777777" w:rsidR="001948EB" w:rsidRPr="001948EB" w:rsidRDefault="001948EB" w:rsidP="001948EB"/>
    <w:p w14:paraId="7D5D2522" w14:textId="49D1E49D" w:rsidR="00006AC4" w:rsidRPr="00A73B46" w:rsidRDefault="00006AC4" w:rsidP="00006AC4">
      <w:pPr>
        <w:jc w:val="both"/>
        <w:rPr>
          <w:rFonts w:ascii="Times New Roman" w:eastAsia="Times New Roman" w:hAnsi="Times New Roman"/>
          <w:b/>
          <w:sz w:val="28"/>
          <w:szCs w:val="20"/>
        </w:rPr>
      </w:pPr>
      <w:r w:rsidRPr="00A73B46">
        <w:rPr>
          <w:rFonts w:ascii="Times New Roman" w:eastAsia="Times New Roman" w:hAnsi="Times New Roman"/>
          <w:b/>
          <w:sz w:val="28"/>
          <w:szCs w:val="20"/>
        </w:rPr>
        <w:t>1</w:t>
      </w:r>
      <w:r w:rsidR="001948EB" w:rsidRPr="00A73B46">
        <w:rPr>
          <w:rFonts w:ascii="Times New Roman" w:eastAsia="Times New Roman" w:hAnsi="Times New Roman"/>
          <w:b/>
          <w:sz w:val="28"/>
          <w:szCs w:val="20"/>
        </w:rPr>
        <w:t xml:space="preserve">.1. </w:t>
      </w:r>
      <w:r w:rsidRPr="00A73B46">
        <w:rPr>
          <w:rFonts w:ascii="Times New Roman" w:eastAsia="Times New Roman" w:hAnsi="Times New Roman"/>
          <w:b/>
          <w:sz w:val="28"/>
          <w:szCs w:val="20"/>
        </w:rPr>
        <w:t xml:space="preserve">ESVIS </w:t>
      </w:r>
      <w:r w:rsidR="00477AB2" w:rsidRPr="00A73B46">
        <w:rPr>
          <w:rFonts w:ascii="Times New Roman" w:eastAsia="Times New Roman" w:hAnsi="Times New Roman"/>
          <w:b/>
          <w:sz w:val="28"/>
          <w:szCs w:val="20"/>
        </w:rPr>
        <w:t xml:space="preserve">funkcionalitātes </w:t>
      </w:r>
      <w:r w:rsidR="00FF0BEF" w:rsidRPr="00A73B46">
        <w:rPr>
          <w:rFonts w:ascii="Times New Roman" w:eastAsia="Times New Roman" w:hAnsi="Times New Roman"/>
          <w:b/>
          <w:sz w:val="28"/>
          <w:szCs w:val="20"/>
        </w:rPr>
        <w:t>pamatprasību</w:t>
      </w:r>
      <w:r w:rsidR="00477AB2" w:rsidRPr="00A73B46">
        <w:rPr>
          <w:rFonts w:ascii="Times New Roman" w:eastAsia="Times New Roman" w:hAnsi="Times New Roman"/>
          <w:b/>
          <w:sz w:val="28"/>
          <w:szCs w:val="20"/>
        </w:rPr>
        <w:t xml:space="preserve"> p</w:t>
      </w:r>
      <w:r w:rsidR="00E519CF" w:rsidRPr="00A73B46">
        <w:rPr>
          <w:rFonts w:ascii="Times New Roman" w:eastAsia="Times New Roman" w:hAnsi="Times New Roman"/>
          <w:b/>
          <w:sz w:val="28"/>
          <w:szCs w:val="20"/>
        </w:rPr>
        <w:t>ilnveidojum</w:t>
      </w:r>
      <w:r w:rsidR="000709B3" w:rsidRPr="00A73B46">
        <w:rPr>
          <w:rFonts w:ascii="Times New Roman" w:eastAsia="Times New Roman" w:hAnsi="Times New Roman"/>
          <w:b/>
          <w:sz w:val="28"/>
          <w:szCs w:val="20"/>
        </w:rPr>
        <w:t>u</w:t>
      </w:r>
      <w:r w:rsidR="00477AB2" w:rsidRPr="00A73B46">
        <w:rPr>
          <w:rFonts w:ascii="Times New Roman" w:eastAsia="Times New Roman" w:hAnsi="Times New Roman"/>
          <w:b/>
          <w:sz w:val="28"/>
          <w:szCs w:val="20"/>
        </w:rPr>
        <w:t xml:space="preserve"> ieviešanas gaita un rezultāti</w:t>
      </w:r>
    </w:p>
    <w:p w14:paraId="79667ADD" w14:textId="77777777" w:rsidR="00F001C4" w:rsidRDefault="00F001C4" w:rsidP="0042696B">
      <w:pPr>
        <w:ind w:firstLine="720"/>
        <w:jc w:val="both"/>
        <w:rPr>
          <w:rFonts w:ascii="Times New Roman" w:eastAsia="Times New Roman" w:hAnsi="Times New Roman"/>
          <w:sz w:val="28"/>
          <w:szCs w:val="20"/>
        </w:rPr>
      </w:pPr>
    </w:p>
    <w:p w14:paraId="6B8477AE" w14:textId="1D364446" w:rsidR="00F70727" w:rsidRDefault="00F70727" w:rsidP="00F70727">
      <w:pPr>
        <w:ind w:firstLine="720"/>
        <w:jc w:val="both"/>
        <w:rPr>
          <w:rFonts w:ascii="Times New Roman" w:eastAsia="Times New Roman" w:hAnsi="Times New Roman"/>
          <w:sz w:val="28"/>
          <w:szCs w:val="20"/>
        </w:rPr>
      </w:pPr>
      <w:r w:rsidRPr="00EF4733">
        <w:rPr>
          <w:rFonts w:ascii="Times New Roman" w:eastAsia="Times New Roman" w:hAnsi="Times New Roman"/>
          <w:sz w:val="28"/>
          <w:szCs w:val="20"/>
        </w:rPr>
        <w:t xml:space="preserve">Saskaņā ar </w:t>
      </w:r>
      <w:r w:rsidR="008F0B61" w:rsidRPr="006C2856">
        <w:rPr>
          <w:rFonts w:ascii="Times New Roman" w:eastAsia="Times New Roman" w:hAnsi="Times New Roman"/>
          <w:sz w:val="28"/>
          <w:szCs w:val="20"/>
        </w:rPr>
        <w:t>Valsts sekretāru 201</w:t>
      </w:r>
      <w:r w:rsidR="008F0B61">
        <w:rPr>
          <w:rFonts w:ascii="Times New Roman" w:eastAsia="Times New Roman" w:hAnsi="Times New Roman"/>
          <w:sz w:val="28"/>
          <w:szCs w:val="20"/>
        </w:rPr>
        <w:t>7</w:t>
      </w:r>
      <w:r w:rsidR="008F0B61" w:rsidRPr="006C2856">
        <w:rPr>
          <w:rFonts w:ascii="Times New Roman" w:eastAsia="Times New Roman" w:hAnsi="Times New Roman"/>
          <w:sz w:val="28"/>
          <w:szCs w:val="20"/>
        </w:rPr>
        <w:t>.</w:t>
      </w:r>
      <w:r w:rsidR="002D533F">
        <w:rPr>
          <w:rFonts w:ascii="Times New Roman" w:eastAsia="Times New Roman" w:hAnsi="Times New Roman"/>
          <w:sz w:val="28"/>
          <w:szCs w:val="20"/>
        </w:rPr>
        <w:t xml:space="preserve"> </w:t>
      </w:r>
      <w:r w:rsidR="008F0B61" w:rsidRPr="006C2856">
        <w:rPr>
          <w:rFonts w:ascii="Times New Roman" w:eastAsia="Times New Roman" w:hAnsi="Times New Roman"/>
          <w:sz w:val="28"/>
          <w:szCs w:val="20"/>
        </w:rPr>
        <w:t>gada 2</w:t>
      </w:r>
      <w:r w:rsidR="008F0B61">
        <w:rPr>
          <w:rFonts w:ascii="Times New Roman" w:eastAsia="Times New Roman" w:hAnsi="Times New Roman"/>
          <w:sz w:val="28"/>
          <w:szCs w:val="20"/>
        </w:rPr>
        <w:t>8</w:t>
      </w:r>
      <w:r w:rsidR="008F0B61" w:rsidRPr="006C2856">
        <w:rPr>
          <w:rFonts w:ascii="Times New Roman" w:eastAsia="Times New Roman" w:hAnsi="Times New Roman"/>
          <w:sz w:val="28"/>
          <w:szCs w:val="20"/>
        </w:rPr>
        <w:t>.</w:t>
      </w:r>
      <w:r w:rsidR="008F0B61">
        <w:rPr>
          <w:rFonts w:ascii="Times New Roman" w:eastAsia="Times New Roman" w:hAnsi="Times New Roman"/>
          <w:sz w:val="28"/>
          <w:szCs w:val="20"/>
        </w:rPr>
        <w:t> septembr</w:t>
      </w:r>
      <w:r w:rsidR="008F0B61" w:rsidRPr="006C2856">
        <w:rPr>
          <w:rFonts w:ascii="Times New Roman" w:eastAsia="Times New Roman" w:hAnsi="Times New Roman"/>
          <w:sz w:val="28"/>
          <w:szCs w:val="20"/>
        </w:rPr>
        <w:t>a sanāksm</w:t>
      </w:r>
      <w:r w:rsidR="008F0B61">
        <w:rPr>
          <w:rFonts w:ascii="Times New Roman" w:eastAsia="Times New Roman" w:hAnsi="Times New Roman"/>
          <w:sz w:val="28"/>
          <w:szCs w:val="20"/>
        </w:rPr>
        <w:t xml:space="preserve">es </w:t>
      </w:r>
      <w:proofErr w:type="spellStart"/>
      <w:r w:rsidRPr="00EF4733">
        <w:rPr>
          <w:rFonts w:ascii="Times New Roman" w:eastAsia="Times New Roman" w:hAnsi="Times New Roman"/>
          <w:sz w:val="28"/>
          <w:szCs w:val="20"/>
        </w:rPr>
        <w:t>protokollēmuma</w:t>
      </w:r>
      <w:proofErr w:type="spellEnd"/>
      <w:r w:rsidRPr="00EF4733">
        <w:rPr>
          <w:rFonts w:ascii="Times New Roman" w:eastAsia="Times New Roman" w:hAnsi="Times New Roman"/>
          <w:sz w:val="28"/>
          <w:szCs w:val="20"/>
        </w:rPr>
        <w:t xml:space="preserve"> </w:t>
      </w:r>
      <w:r w:rsidR="008F0B61">
        <w:rPr>
          <w:rFonts w:ascii="Times New Roman" w:eastAsia="Times New Roman" w:hAnsi="Times New Roman"/>
          <w:sz w:val="28"/>
          <w:szCs w:val="20"/>
        </w:rPr>
        <w:t>3</w:t>
      </w:r>
      <w:r w:rsidRPr="00EF4733">
        <w:rPr>
          <w:rFonts w:ascii="Times New Roman" w:eastAsia="Times New Roman" w:hAnsi="Times New Roman"/>
          <w:sz w:val="28"/>
          <w:szCs w:val="20"/>
        </w:rPr>
        <w:t xml:space="preserve">.punktu, </w:t>
      </w:r>
      <w:r w:rsidRPr="002F5A27">
        <w:rPr>
          <w:rFonts w:ascii="Times New Roman" w:eastAsia="Times New Roman" w:hAnsi="Times New Roman"/>
          <w:sz w:val="28"/>
          <w:szCs w:val="20"/>
        </w:rPr>
        <w:t xml:space="preserve">ESVIS funkcionalitātes </w:t>
      </w:r>
      <w:r w:rsidR="008F0B61">
        <w:rPr>
          <w:rFonts w:ascii="Times New Roman" w:eastAsia="Times New Roman" w:hAnsi="Times New Roman"/>
          <w:sz w:val="28"/>
          <w:szCs w:val="20"/>
        </w:rPr>
        <w:t>pamatprasību</w:t>
      </w:r>
      <w:r w:rsidRPr="002F5A27">
        <w:rPr>
          <w:rFonts w:ascii="Times New Roman" w:eastAsia="Times New Roman" w:hAnsi="Times New Roman"/>
          <w:sz w:val="28"/>
          <w:szCs w:val="20"/>
        </w:rPr>
        <w:t xml:space="preserve"> pilnveidojum</w:t>
      </w:r>
      <w:r>
        <w:rPr>
          <w:rFonts w:ascii="Times New Roman" w:eastAsia="Times New Roman" w:hAnsi="Times New Roman"/>
          <w:sz w:val="28"/>
          <w:szCs w:val="20"/>
        </w:rPr>
        <w:t xml:space="preserve">i tika </w:t>
      </w:r>
      <w:r w:rsidRPr="002F5A27">
        <w:rPr>
          <w:rFonts w:ascii="Times New Roman" w:eastAsia="Times New Roman" w:hAnsi="Times New Roman"/>
          <w:sz w:val="28"/>
          <w:szCs w:val="20"/>
        </w:rPr>
        <w:t>īstenot</w:t>
      </w:r>
      <w:r>
        <w:rPr>
          <w:rFonts w:ascii="Times New Roman" w:eastAsia="Times New Roman" w:hAnsi="Times New Roman"/>
          <w:sz w:val="28"/>
          <w:szCs w:val="20"/>
        </w:rPr>
        <w:t>i</w:t>
      </w:r>
      <w:r w:rsidRPr="002F5A27">
        <w:rPr>
          <w:rFonts w:ascii="Times New Roman" w:eastAsia="Times New Roman" w:hAnsi="Times New Roman"/>
          <w:sz w:val="28"/>
          <w:szCs w:val="20"/>
        </w:rPr>
        <w:t xml:space="preserve"> </w:t>
      </w:r>
      <w:r>
        <w:rPr>
          <w:rFonts w:ascii="Times New Roman" w:eastAsia="Times New Roman" w:hAnsi="Times New Roman"/>
          <w:sz w:val="28"/>
          <w:szCs w:val="20"/>
        </w:rPr>
        <w:t>VARAM (</w:t>
      </w:r>
      <w:r w:rsidRPr="00111F62">
        <w:rPr>
          <w:rFonts w:ascii="Times New Roman" w:eastAsia="Times New Roman" w:hAnsi="Times New Roman"/>
          <w:sz w:val="28"/>
          <w:szCs w:val="20"/>
        </w:rPr>
        <w:t>VRAA</w:t>
      </w:r>
      <w:r>
        <w:rPr>
          <w:rFonts w:ascii="Times New Roman" w:eastAsia="Times New Roman" w:hAnsi="Times New Roman"/>
          <w:sz w:val="28"/>
          <w:szCs w:val="20"/>
        </w:rPr>
        <w:t xml:space="preserve">) </w:t>
      </w:r>
      <w:r w:rsidRPr="00111F62">
        <w:rPr>
          <w:rFonts w:ascii="Times New Roman" w:eastAsia="Times New Roman" w:hAnsi="Times New Roman"/>
          <w:sz w:val="28"/>
          <w:szCs w:val="20"/>
        </w:rPr>
        <w:t>piešķirtā budžeta</w:t>
      </w:r>
      <w:r>
        <w:rPr>
          <w:rFonts w:ascii="Times New Roman" w:eastAsia="Times New Roman" w:hAnsi="Times New Roman"/>
          <w:sz w:val="28"/>
          <w:szCs w:val="20"/>
        </w:rPr>
        <w:t xml:space="preserve"> ietvaros</w:t>
      </w:r>
      <w:r w:rsidRPr="00111F62">
        <w:rPr>
          <w:rFonts w:ascii="Times New Roman" w:eastAsia="Times New Roman" w:hAnsi="Times New Roman"/>
          <w:sz w:val="28"/>
          <w:szCs w:val="20"/>
        </w:rPr>
        <w:t>.</w:t>
      </w:r>
    </w:p>
    <w:p w14:paraId="25937345" w14:textId="38782FE3" w:rsidR="00EF4733" w:rsidRDefault="00EF4733" w:rsidP="0042696B">
      <w:pPr>
        <w:ind w:firstLine="720"/>
        <w:jc w:val="both"/>
        <w:rPr>
          <w:rFonts w:ascii="Times New Roman" w:eastAsia="Times New Roman" w:hAnsi="Times New Roman"/>
          <w:sz w:val="28"/>
          <w:szCs w:val="20"/>
        </w:rPr>
      </w:pPr>
      <w:r>
        <w:rPr>
          <w:rFonts w:ascii="Times New Roman" w:eastAsia="Times New Roman" w:hAnsi="Times New Roman"/>
          <w:sz w:val="28"/>
          <w:szCs w:val="20"/>
        </w:rPr>
        <w:t>P</w:t>
      </w:r>
      <w:r w:rsidRPr="008F5D61">
        <w:rPr>
          <w:rFonts w:ascii="Times New Roman" w:eastAsia="Times New Roman" w:hAnsi="Times New Roman"/>
          <w:sz w:val="28"/>
          <w:szCs w:val="20"/>
        </w:rPr>
        <w:t>ie ESVIS pilnveidošanas priekšlikumiem</w:t>
      </w:r>
      <w:r w:rsidRPr="00EF4733">
        <w:rPr>
          <w:rFonts w:ascii="Times New Roman" w:eastAsia="Times New Roman" w:hAnsi="Times New Roman"/>
          <w:sz w:val="28"/>
          <w:szCs w:val="20"/>
        </w:rPr>
        <w:t xml:space="preserve"> </w:t>
      </w:r>
      <w:r w:rsidR="002D286B">
        <w:rPr>
          <w:rFonts w:ascii="Times New Roman" w:eastAsia="Times New Roman" w:hAnsi="Times New Roman"/>
          <w:sz w:val="28"/>
          <w:szCs w:val="20"/>
        </w:rPr>
        <w:t>veica darbu</w:t>
      </w:r>
      <w:r w:rsidR="002D286B" w:rsidRPr="00EF4733">
        <w:rPr>
          <w:rFonts w:ascii="Times New Roman" w:eastAsia="Times New Roman" w:hAnsi="Times New Roman"/>
          <w:sz w:val="28"/>
          <w:szCs w:val="20"/>
        </w:rPr>
        <w:t xml:space="preserve"> </w:t>
      </w:r>
      <w:r w:rsidRPr="008F5D61">
        <w:rPr>
          <w:rFonts w:ascii="Times New Roman" w:eastAsia="Times New Roman" w:hAnsi="Times New Roman"/>
          <w:sz w:val="28"/>
          <w:szCs w:val="20"/>
        </w:rPr>
        <w:t xml:space="preserve">VRAA vadītā </w:t>
      </w:r>
      <w:r>
        <w:rPr>
          <w:rFonts w:ascii="Times New Roman" w:eastAsia="Times New Roman" w:hAnsi="Times New Roman"/>
          <w:sz w:val="28"/>
          <w:szCs w:val="20"/>
        </w:rPr>
        <w:t xml:space="preserve">neformālā </w:t>
      </w:r>
      <w:proofErr w:type="spellStart"/>
      <w:r w:rsidRPr="008F5D61">
        <w:rPr>
          <w:rFonts w:ascii="Times New Roman" w:eastAsia="Times New Roman" w:hAnsi="Times New Roman"/>
          <w:sz w:val="28"/>
          <w:szCs w:val="20"/>
        </w:rPr>
        <w:t>starpiestāžu</w:t>
      </w:r>
      <w:proofErr w:type="spellEnd"/>
      <w:r w:rsidRPr="008F5D61">
        <w:rPr>
          <w:rFonts w:ascii="Times New Roman" w:eastAsia="Times New Roman" w:hAnsi="Times New Roman"/>
          <w:sz w:val="28"/>
          <w:szCs w:val="20"/>
        </w:rPr>
        <w:t xml:space="preserve"> darba grupa</w:t>
      </w:r>
      <w:r w:rsidR="0044642C">
        <w:rPr>
          <w:rFonts w:ascii="Times New Roman" w:eastAsia="Times New Roman" w:hAnsi="Times New Roman"/>
          <w:sz w:val="28"/>
          <w:szCs w:val="20"/>
        </w:rPr>
        <w:t xml:space="preserve"> (turpmāk – NDG)</w:t>
      </w:r>
      <w:r w:rsidRPr="008F5D61">
        <w:rPr>
          <w:rFonts w:ascii="Times New Roman" w:eastAsia="Times New Roman" w:hAnsi="Times New Roman"/>
          <w:sz w:val="28"/>
          <w:szCs w:val="20"/>
        </w:rPr>
        <w:t xml:space="preserve">, kurā </w:t>
      </w:r>
      <w:r>
        <w:rPr>
          <w:rFonts w:ascii="Times New Roman" w:eastAsia="Times New Roman" w:hAnsi="Times New Roman"/>
          <w:sz w:val="28"/>
          <w:szCs w:val="20"/>
        </w:rPr>
        <w:t xml:space="preserve">piedalījās </w:t>
      </w:r>
      <w:r w:rsidR="002D286B">
        <w:rPr>
          <w:rFonts w:ascii="Times New Roman" w:eastAsia="Times New Roman" w:hAnsi="Times New Roman"/>
          <w:sz w:val="28"/>
          <w:szCs w:val="20"/>
        </w:rPr>
        <w:t xml:space="preserve">visu </w:t>
      </w:r>
      <w:r w:rsidRPr="008F5D61">
        <w:rPr>
          <w:rFonts w:ascii="Times New Roman" w:eastAsia="Times New Roman" w:hAnsi="Times New Roman"/>
          <w:sz w:val="28"/>
          <w:szCs w:val="20"/>
        </w:rPr>
        <w:t>ministriju un Valsts kancelejas pārstāvji</w:t>
      </w:r>
      <w:r>
        <w:rPr>
          <w:rFonts w:ascii="Times New Roman" w:eastAsia="Times New Roman" w:hAnsi="Times New Roman"/>
          <w:sz w:val="28"/>
          <w:szCs w:val="20"/>
        </w:rPr>
        <w:t>.</w:t>
      </w:r>
    </w:p>
    <w:p w14:paraId="47102B1C" w14:textId="3E8A0CC4" w:rsidR="008F0B61" w:rsidRPr="008F0B61" w:rsidRDefault="00FF0BEF" w:rsidP="00DE7641">
      <w:pPr>
        <w:ind w:firstLine="720"/>
        <w:jc w:val="both"/>
        <w:rPr>
          <w:rFonts w:ascii="Times New Roman" w:eastAsia="Times New Roman" w:hAnsi="Times New Roman"/>
          <w:sz w:val="28"/>
          <w:szCs w:val="20"/>
        </w:rPr>
      </w:pPr>
      <w:r>
        <w:rPr>
          <w:rFonts w:ascii="Times New Roman" w:eastAsia="Times New Roman" w:hAnsi="Times New Roman"/>
          <w:sz w:val="28"/>
          <w:szCs w:val="20"/>
        </w:rPr>
        <w:t>Pamatprasību pilnveidojumu ieviešanas gaita:</w:t>
      </w:r>
    </w:p>
    <w:p w14:paraId="05544CAD" w14:textId="75D1D6B4" w:rsidR="00C33B78" w:rsidRDefault="00FF0BEF" w:rsidP="00AB31F6">
      <w:pPr>
        <w:pStyle w:val="ListParagraph"/>
        <w:numPr>
          <w:ilvl w:val="0"/>
          <w:numId w:val="2"/>
        </w:numPr>
        <w:jc w:val="both"/>
        <w:rPr>
          <w:rFonts w:ascii="Times New Roman" w:eastAsia="Times New Roman" w:hAnsi="Times New Roman"/>
          <w:sz w:val="28"/>
          <w:szCs w:val="20"/>
        </w:rPr>
      </w:pPr>
      <w:r w:rsidRPr="008F0B61">
        <w:rPr>
          <w:rFonts w:ascii="Times New Roman" w:eastAsia="Times New Roman" w:hAnsi="Times New Roman"/>
          <w:sz w:val="28"/>
          <w:szCs w:val="20"/>
        </w:rPr>
        <w:t xml:space="preserve">VRAA vadītajā </w:t>
      </w:r>
      <w:r w:rsidR="0044642C">
        <w:rPr>
          <w:rFonts w:ascii="Times New Roman" w:eastAsia="Times New Roman" w:hAnsi="Times New Roman"/>
          <w:sz w:val="28"/>
          <w:szCs w:val="20"/>
        </w:rPr>
        <w:t>NDG</w:t>
      </w:r>
      <w:r w:rsidRPr="008F0B61">
        <w:rPr>
          <w:rFonts w:ascii="Times New Roman" w:eastAsia="Times New Roman" w:hAnsi="Times New Roman"/>
          <w:sz w:val="28"/>
          <w:szCs w:val="20"/>
        </w:rPr>
        <w:t xml:space="preserve"> izteiktās ministriju un Valsts kancelejas prasības ESVIS pilnveidošanai, lai sistēmas ESVIS-L daļas funkcionalitāte atbilstu lietotāju pamatprasībām un darbības principiem</w:t>
      </w:r>
      <w:r>
        <w:rPr>
          <w:rFonts w:ascii="Times New Roman" w:eastAsia="Times New Roman" w:hAnsi="Times New Roman"/>
          <w:sz w:val="28"/>
          <w:szCs w:val="20"/>
        </w:rPr>
        <w:t xml:space="preserve"> </w:t>
      </w:r>
      <w:r w:rsidR="008F0B61" w:rsidRPr="00C33B78">
        <w:rPr>
          <w:rFonts w:ascii="Times New Roman" w:eastAsia="Times New Roman" w:hAnsi="Times New Roman"/>
          <w:sz w:val="28"/>
          <w:szCs w:val="20"/>
        </w:rPr>
        <w:t>apkopoti identificētie ieteikumi:</w:t>
      </w:r>
    </w:p>
    <w:p w14:paraId="51885252" w14:textId="20ADBCE5" w:rsidR="00C33B78" w:rsidRDefault="00C657E4" w:rsidP="00AB31F6">
      <w:pPr>
        <w:pStyle w:val="ListParagraph"/>
        <w:numPr>
          <w:ilvl w:val="1"/>
          <w:numId w:val="2"/>
        </w:numPr>
        <w:jc w:val="both"/>
        <w:rPr>
          <w:rFonts w:ascii="Times New Roman" w:eastAsia="Times New Roman" w:hAnsi="Times New Roman"/>
          <w:sz w:val="28"/>
          <w:szCs w:val="20"/>
        </w:rPr>
      </w:pPr>
      <w:r>
        <w:rPr>
          <w:rFonts w:ascii="Times New Roman" w:eastAsia="Times New Roman" w:hAnsi="Times New Roman"/>
          <w:sz w:val="28"/>
          <w:szCs w:val="20"/>
        </w:rPr>
        <w:t>2017.</w:t>
      </w:r>
      <w:r w:rsidR="002D533F">
        <w:rPr>
          <w:rFonts w:ascii="Times New Roman" w:eastAsia="Times New Roman" w:hAnsi="Times New Roman"/>
          <w:sz w:val="28"/>
          <w:szCs w:val="20"/>
        </w:rPr>
        <w:t xml:space="preserve"> </w:t>
      </w:r>
      <w:r>
        <w:rPr>
          <w:rFonts w:ascii="Times New Roman" w:eastAsia="Times New Roman" w:hAnsi="Times New Roman"/>
          <w:sz w:val="28"/>
          <w:szCs w:val="20"/>
        </w:rPr>
        <w:t>gada 3.</w:t>
      </w:r>
      <w:r w:rsidR="002D533F">
        <w:rPr>
          <w:rFonts w:ascii="Times New Roman" w:eastAsia="Times New Roman" w:hAnsi="Times New Roman"/>
          <w:sz w:val="28"/>
          <w:szCs w:val="20"/>
        </w:rPr>
        <w:t xml:space="preserve"> </w:t>
      </w:r>
      <w:r>
        <w:rPr>
          <w:rFonts w:ascii="Times New Roman" w:eastAsia="Times New Roman" w:hAnsi="Times New Roman"/>
          <w:sz w:val="28"/>
          <w:szCs w:val="20"/>
        </w:rPr>
        <w:t xml:space="preserve">novembrī </w:t>
      </w:r>
      <w:r w:rsidR="006B3FF5" w:rsidRPr="00C33B78">
        <w:rPr>
          <w:rFonts w:ascii="Times New Roman" w:eastAsia="Times New Roman" w:hAnsi="Times New Roman"/>
          <w:sz w:val="28"/>
          <w:szCs w:val="20"/>
        </w:rPr>
        <w:t>par COM un COREPER tabulas saskaņošanu un VAS procesu un protokolu saskaņošanu</w:t>
      </w:r>
      <w:r w:rsidR="008F0B61" w:rsidRPr="00C33B78">
        <w:rPr>
          <w:rFonts w:ascii="Times New Roman" w:eastAsia="Times New Roman" w:hAnsi="Times New Roman"/>
          <w:sz w:val="28"/>
          <w:szCs w:val="20"/>
        </w:rPr>
        <w:t>;</w:t>
      </w:r>
    </w:p>
    <w:p w14:paraId="0F218D67" w14:textId="26D3989D" w:rsidR="00C33B78" w:rsidRDefault="00C657E4" w:rsidP="00AB31F6">
      <w:pPr>
        <w:pStyle w:val="ListParagraph"/>
        <w:numPr>
          <w:ilvl w:val="1"/>
          <w:numId w:val="2"/>
        </w:numPr>
        <w:jc w:val="both"/>
        <w:rPr>
          <w:rFonts w:ascii="Times New Roman" w:eastAsia="Times New Roman" w:hAnsi="Times New Roman"/>
          <w:sz w:val="28"/>
          <w:szCs w:val="20"/>
        </w:rPr>
      </w:pPr>
      <w:r>
        <w:rPr>
          <w:rFonts w:ascii="Times New Roman" w:eastAsia="Times New Roman" w:hAnsi="Times New Roman"/>
          <w:sz w:val="28"/>
          <w:szCs w:val="20"/>
        </w:rPr>
        <w:t>2017</w:t>
      </w:r>
      <w:r w:rsidR="00D11A6E">
        <w:rPr>
          <w:rFonts w:ascii="Times New Roman" w:eastAsia="Times New Roman" w:hAnsi="Times New Roman"/>
          <w:sz w:val="28"/>
          <w:szCs w:val="20"/>
        </w:rPr>
        <w:t>.</w:t>
      </w:r>
      <w:r w:rsidR="002D533F">
        <w:rPr>
          <w:rFonts w:ascii="Times New Roman" w:eastAsia="Times New Roman" w:hAnsi="Times New Roman"/>
          <w:sz w:val="28"/>
          <w:szCs w:val="20"/>
        </w:rPr>
        <w:t xml:space="preserve"> </w:t>
      </w:r>
      <w:r>
        <w:rPr>
          <w:rFonts w:ascii="Times New Roman" w:eastAsia="Times New Roman" w:hAnsi="Times New Roman"/>
          <w:sz w:val="28"/>
          <w:szCs w:val="20"/>
        </w:rPr>
        <w:t>gada 24.</w:t>
      </w:r>
      <w:r w:rsidR="002D533F">
        <w:rPr>
          <w:rFonts w:ascii="Times New Roman" w:eastAsia="Times New Roman" w:hAnsi="Times New Roman"/>
          <w:sz w:val="28"/>
          <w:szCs w:val="20"/>
        </w:rPr>
        <w:t xml:space="preserve"> </w:t>
      </w:r>
      <w:r>
        <w:rPr>
          <w:rFonts w:ascii="Times New Roman" w:eastAsia="Times New Roman" w:hAnsi="Times New Roman"/>
          <w:sz w:val="28"/>
          <w:szCs w:val="20"/>
        </w:rPr>
        <w:t xml:space="preserve">novembrī </w:t>
      </w:r>
      <w:r w:rsidR="006B3FF5" w:rsidRPr="00C33B78">
        <w:rPr>
          <w:rFonts w:ascii="Times New Roman" w:eastAsia="Times New Roman" w:hAnsi="Times New Roman"/>
          <w:sz w:val="28"/>
          <w:szCs w:val="20"/>
        </w:rPr>
        <w:t xml:space="preserve">par </w:t>
      </w:r>
      <w:r w:rsidR="00D11A6E">
        <w:rPr>
          <w:rFonts w:ascii="Times New Roman" w:eastAsia="Times New Roman" w:hAnsi="Times New Roman"/>
          <w:sz w:val="28"/>
          <w:szCs w:val="20"/>
        </w:rPr>
        <w:t>n</w:t>
      </w:r>
      <w:r w:rsidR="006B3FF5" w:rsidRPr="00C33B78">
        <w:rPr>
          <w:rFonts w:ascii="Times New Roman" w:eastAsia="Times New Roman" w:hAnsi="Times New Roman"/>
          <w:sz w:val="28"/>
          <w:szCs w:val="20"/>
        </w:rPr>
        <w:t>acionālās pozīcijas</w:t>
      </w:r>
      <w:r w:rsidR="006B3FF5" w:rsidRPr="00C33B78">
        <w:rPr>
          <w:rFonts w:ascii="Times New Roman" w:eastAsia="Times New Roman" w:hAnsi="Times New Roman"/>
          <w:b/>
          <w:bCs/>
          <w:sz w:val="28"/>
          <w:szCs w:val="20"/>
        </w:rPr>
        <w:t xml:space="preserve"> </w:t>
      </w:r>
      <w:r w:rsidR="006B3FF5" w:rsidRPr="00C33B78">
        <w:rPr>
          <w:rFonts w:ascii="Times New Roman" w:eastAsia="Times New Roman" w:hAnsi="Times New Roman"/>
          <w:sz w:val="28"/>
          <w:szCs w:val="20"/>
        </w:rPr>
        <w:t xml:space="preserve">procesu un </w:t>
      </w:r>
      <w:r w:rsidR="00D11A6E">
        <w:rPr>
          <w:rFonts w:ascii="Times New Roman" w:eastAsia="Times New Roman" w:hAnsi="Times New Roman"/>
          <w:sz w:val="28"/>
          <w:szCs w:val="20"/>
        </w:rPr>
        <w:t>i</w:t>
      </w:r>
      <w:r w:rsidR="006B3FF5" w:rsidRPr="00C33B78">
        <w:rPr>
          <w:rFonts w:ascii="Times New Roman" w:eastAsia="Times New Roman" w:hAnsi="Times New Roman"/>
          <w:sz w:val="28"/>
          <w:szCs w:val="20"/>
        </w:rPr>
        <w:t>nformatīvā ziņojuma procesu</w:t>
      </w:r>
      <w:r w:rsidR="008F0B61" w:rsidRPr="00C33B78">
        <w:rPr>
          <w:rFonts w:ascii="Times New Roman" w:eastAsia="Times New Roman" w:hAnsi="Times New Roman"/>
          <w:sz w:val="28"/>
          <w:szCs w:val="20"/>
        </w:rPr>
        <w:t>.</w:t>
      </w:r>
    </w:p>
    <w:p w14:paraId="72FB3982" w14:textId="252B01E1" w:rsidR="00C33B78" w:rsidRDefault="00FF0BEF" w:rsidP="00AB31F6">
      <w:pPr>
        <w:pStyle w:val="ListParagraph"/>
        <w:numPr>
          <w:ilvl w:val="0"/>
          <w:numId w:val="2"/>
        </w:numPr>
        <w:jc w:val="both"/>
        <w:rPr>
          <w:rFonts w:ascii="Times New Roman" w:eastAsia="Times New Roman" w:hAnsi="Times New Roman"/>
          <w:sz w:val="28"/>
          <w:szCs w:val="20"/>
        </w:rPr>
      </w:pPr>
      <w:r w:rsidRPr="008F0B61">
        <w:rPr>
          <w:rFonts w:ascii="Times New Roman" w:eastAsia="Times New Roman" w:hAnsi="Times New Roman"/>
          <w:sz w:val="28"/>
          <w:szCs w:val="20"/>
        </w:rPr>
        <w:t xml:space="preserve">VRAA vadītajā </w:t>
      </w:r>
      <w:r w:rsidR="0044642C">
        <w:rPr>
          <w:rFonts w:ascii="Times New Roman" w:eastAsia="Times New Roman" w:hAnsi="Times New Roman"/>
          <w:sz w:val="28"/>
          <w:szCs w:val="20"/>
        </w:rPr>
        <w:t>NDG</w:t>
      </w:r>
      <w:r w:rsidRPr="008F0B61">
        <w:rPr>
          <w:rFonts w:ascii="Times New Roman" w:eastAsia="Times New Roman" w:hAnsi="Times New Roman"/>
          <w:sz w:val="28"/>
          <w:szCs w:val="20"/>
        </w:rPr>
        <w:t xml:space="preserve"> izteiktās ministriju un Valsts kancelejas prasības ESVIS pilnveidošanai</w:t>
      </w:r>
      <w:r w:rsidRPr="00C33B78">
        <w:rPr>
          <w:rFonts w:ascii="Times New Roman" w:eastAsia="Times New Roman" w:hAnsi="Times New Roman"/>
          <w:sz w:val="28"/>
          <w:szCs w:val="20"/>
        </w:rPr>
        <w:t xml:space="preserve"> </w:t>
      </w:r>
      <w:r>
        <w:rPr>
          <w:rFonts w:ascii="Times New Roman" w:eastAsia="Times New Roman" w:hAnsi="Times New Roman"/>
          <w:sz w:val="28"/>
          <w:szCs w:val="20"/>
        </w:rPr>
        <w:t>u</w:t>
      </w:r>
      <w:r w:rsidR="008F0B61" w:rsidRPr="00C33B78">
        <w:rPr>
          <w:rFonts w:ascii="Times New Roman" w:eastAsia="Times New Roman" w:hAnsi="Times New Roman"/>
          <w:sz w:val="28"/>
          <w:szCs w:val="20"/>
        </w:rPr>
        <w:t>z VAS virzāmo ieteikumu apstiprināšana:</w:t>
      </w:r>
    </w:p>
    <w:p w14:paraId="79BDDE41" w14:textId="7553A555" w:rsidR="00C33B78" w:rsidRDefault="00110A46" w:rsidP="00AB31F6">
      <w:pPr>
        <w:pStyle w:val="ListParagraph"/>
        <w:numPr>
          <w:ilvl w:val="1"/>
          <w:numId w:val="2"/>
        </w:numPr>
        <w:jc w:val="both"/>
        <w:rPr>
          <w:rFonts w:ascii="Times New Roman" w:eastAsia="Times New Roman" w:hAnsi="Times New Roman"/>
          <w:sz w:val="28"/>
          <w:szCs w:val="20"/>
        </w:rPr>
      </w:pPr>
      <w:r>
        <w:rPr>
          <w:rFonts w:ascii="Times New Roman" w:eastAsia="Times New Roman" w:hAnsi="Times New Roman"/>
          <w:sz w:val="28"/>
          <w:szCs w:val="20"/>
        </w:rPr>
        <w:t>2018.</w:t>
      </w:r>
      <w:r w:rsidR="002D533F">
        <w:rPr>
          <w:rFonts w:ascii="Times New Roman" w:eastAsia="Times New Roman" w:hAnsi="Times New Roman"/>
          <w:sz w:val="28"/>
          <w:szCs w:val="20"/>
        </w:rPr>
        <w:t xml:space="preserve"> </w:t>
      </w:r>
      <w:r>
        <w:rPr>
          <w:rFonts w:ascii="Times New Roman" w:eastAsia="Times New Roman" w:hAnsi="Times New Roman"/>
          <w:sz w:val="28"/>
          <w:szCs w:val="20"/>
        </w:rPr>
        <w:t>gada 16.</w:t>
      </w:r>
      <w:r w:rsidR="002D533F">
        <w:rPr>
          <w:rFonts w:ascii="Times New Roman" w:eastAsia="Times New Roman" w:hAnsi="Times New Roman"/>
          <w:sz w:val="28"/>
          <w:szCs w:val="20"/>
        </w:rPr>
        <w:t xml:space="preserve"> </w:t>
      </w:r>
      <w:r>
        <w:rPr>
          <w:rFonts w:ascii="Times New Roman" w:eastAsia="Times New Roman" w:hAnsi="Times New Roman"/>
          <w:sz w:val="28"/>
          <w:szCs w:val="20"/>
        </w:rPr>
        <w:t xml:space="preserve">janvārī </w:t>
      </w:r>
      <w:r w:rsidR="006B3FF5" w:rsidRPr="00C33B78">
        <w:rPr>
          <w:rFonts w:ascii="Times New Roman" w:eastAsia="Times New Roman" w:hAnsi="Times New Roman"/>
          <w:sz w:val="28"/>
          <w:szCs w:val="20"/>
        </w:rPr>
        <w:t>par COM un COREPER tabulas saskaņošanu un VAS procesu un protokolu saskaņošanu</w:t>
      </w:r>
      <w:r w:rsidR="008F0B61" w:rsidRPr="00C33B78">
        <w:rPr>
          <w:rFonts w:ascii="Times New Roman" w:eastAsia="Times New Roman" w:hAnsi="Times New Roman"/>
          <w:sz w:val="28"/>
          <w:szCs w:val="20"/>
        </w:rPr>
        <w:t>;</w:t>
      </w:r>
    </w:p>
    <w:p w14:paraId="396D1736" w14:textId="409EC5D2" w:rsidR="00C33B78" w:rsidRDefault="00110A46" w:rsidP="00AB31F6">
      <w:pPr>
        <w:pStyle w:val="ListParagraph"/>
        <w:numPr>
          <w:ilvl w:val="1"/>
          <w:numId w:val="2"/>
        </w:numPr>
        <w:jc w:val="both"/>
        <w:rPr>
          <w:rFonts w:ascii="Times New Roman" w:eastAsia="Times New Roman" w:hAnsi="Times New Roman"/>
          <w:sz w:val="28"/>
          <w:szCs w:val="20"/>
        </w:rPr>
      </w:pPr>
      <w:r>
        <w:rPr>
          <w:rFonts w:ascii="Times New Roman" w:eastAsia="Times New Roman" w:hAnsi="Times New Roman"/>
          <w:sz w:val="28"/>
          <w:szCs w:val="20"/>
        </w:rPr>
        <w:t>2018.</w:t>
      </w:r>
      <w:r w:rsidR="002D533F">
        <w:rPr>
          <w:rFonts w:ascii="Times New Roman" w:eastAsia="Times New Roman" w:hAnsi="Times New Roman"/>
          <w:sz w:val="28"/>
          <w:szCs w:val="20"/>
        </w:rPr>
        <w:t xml:space="preserve"> </w:t>
      </w:r>
      <w:r>
        <w:rPr>
          <w:rFonts w:ascii="Times New Roman" w:eastAsia="Times New Roman" w:hAnsi="Times New Roman"/>
          <w:sz w:val="28"/>
          <w:szCs w:val="20"/>
        </w:rPr>
        <w:t>ga</w:t>
      </w:r>
      <w:r w:rsidR="001A2241">
        <w:rPr>
          <w:rFonts w:ascii="Times New Roman" w:eastAsia="Times New Roman" w:hAnsi="Times New Roman"/>
          <w:sz w:val="28"/>
          <w:szCs w:val="20"/>
        </w:rPr>
        <w:t>d</w:t>
      </w:r>
      <w:r>
        <w:rPr>
          <w:rFonts w:ascii="Times New Roman" w:eastAsia="Times New Roman" w:hAnsi="Times New Roman"/>
          <w:sz w:val="28"/>
          <w:szCs w:val="20"/>
        </w:rPr>
        <w:t>a 15.</w:t>
      </w:r>
      <w:r w:rsidR="002D533F">
        <w:rPr>
          <w:rFonts w:ascii="Times New Roman" w:eastAsia="Times New Roman" w:hAnsi="Times New Roman"/>
          <w:sz w:val="28"/>
          <w:szCs w:val="20"/>
        </w:rPr>
        <w:t xml:space="preserve"> </w:t>
      </w:r>
      <w:r>
        <w:rPr>
          <w:rFonts w:ascii="Times New Roman" w:eastAsia="Times New Roman" w:hAnsi="Times New Roman"/>
          <w:sz w:val="28"/>
          <w:szCs w:val="20"/>
        </w:rPr>
        <w:t xml:space="preserve">februārī </w:t>
      </w:r>
      <w:r w:rsidR="006B3FF5" w:rsidRPr="00C33B78">
        <w:rPr>
          <w:rFonts w:ascii="Times New Roman" w:eastAsia="Times New Roman" w:hAnsi="Times New Roman"/>
          <w:sz w:val="28"/>
          <w:szCs w:val="20"/>
        </w:rPr>
        <w:t xml:space="preserve">par </w:t>
      </w:r>
      <w:r w:rsidR="00D11A6E">
        <w:rPr>
          <w:rFonts w:ascii="Times New Roman" w:eastAsia="Times New Roman" w:hAnsi="Times New Roman"/>
          <w:sz w:val="28"/>
          <w:szCs w:val="20"/>
        </w:rPr>
        <w:t>n</w:t>
      </w:r>
      <w:r w:rsidR="006B3FF5" w:rsidRPr="00C33B78">
        <w:rPr>
          <w:rFonts w:ascii="Times New Roman" w:eastAsia="Times New Roman" w:hAnsi="Times New Roman"/>
          <w:sz w:val="28"/>
          <w:szCs w:val="20"/>
        </w:rPr>
        <w:t>acionālās pozīcijas</w:t>
      </w:r>
      <w:r w:rsidR="006B3FF5" w:rsidRPr="00C33B78">
        <w:rPr>
          <w:rFonts w:ascii="Times New Roman" w:eastAsia="Times New Roman" w:hAnsi="Times New Roman"/>
          <w:b/>
          <w:bCs/>
          <w:sz w:val="28"/>
          <w:szCs w:val="20"/>
        </w:rPr>
        <w:t xml:space="preserve"> </w:t>
      </w:r>
      <w:r w:rsidR="006B3FF5" w:rsidRPr="00C33B78">
        <w:rPr>
          <w:rFonts w:ascii="Times New Roman" w:eastAsia="Times New Roman" w:hAnsi="Times New Roman"/>
          <w:sz w:val="28"/>
          <w:szCs w:val="20"/>
        </w:rPr>
        <w:t xml:space="preserve">procesu un </w:t>
      </w:r>
      <w:r w:rsidR="00D11A6E">
        <w:rPr>
          <w:rFonts w:ascii="Times New Roman" w:eastAsia="Times New Roman" w:hAnsi="Times New Roman"/>
          <w:sz w:val="28"/>
          <w:szCs w:val="20"/>
        </w:rPr>
        <w:t>i</w:t>
      </w:r>
      <w:r w:rsidR="006B3FF5" w:rsidRPr="00C33B78">
        <w:rPr>
          <w:rFonts w:ascii="Times New Roman" w:eastAsia="Times New Roman" w:hAnsi="Times New Roman"/>
          <w:sz w:val="28"/>
          <w:szCs w:val="20"/>
        </w:rPr>
        <w:t>nformatīvā ziņojuma procesu</w:t>
      </w:r>
      <w:r w:rsidR="008F0B61" w:rsidRPr="00C33B78">
        <w:rPr>
          <w:rFonts w:ascii="Times New Roman" w:eastAsia="Times New Roman" w:hAnsi="Times New Roman"/>
          <w:sz w:val="28"/>
          <w:szCs w:val="20"/>
        </w:rPr>
        <w:t>.</w:t>
      </w:r>
    </w:p>
    <w:p w14:paraId="0A25073C" w14:textId="7D8559C0" w:rsidR="00FF0BEF" w:rsidRDefault="0044642C" w:rsidP="00AB31F6">
      <w:pPr>
        <w:pStyle w:val="ListParagraph"/>
        <w:numPr>
          <w:ilvl w:val="0"/>
          <w:numId w:val="2"/>
        </w:numPr>
        <w:jc w:val="both"/>
        <w:rPr>
          <w:rFonts w:ascii="Times New Roman" w:eastAsia="Times New Roman" w:hAnsi="Times New Roman"/>
          <w:sz w:val="28"/>
          <w:szCs w:val="20"/>
        </w:rPr>
      </w:pPr>
      <w:r>
        <w:rPr>
          <w:rFonts w:ascii="Times New Roman" w:eastAsia="Times New Roman" w:hAnsi="Times New Roman"/>
          <w:sz w:val="28"/>
          <w:szCs w:val="20"/>
        </w:rPr>
        <w:t>NDG</w:t>
      </w:r>
      <w:r w:rsidR="00252B8A" w:rsidRPr="00FF0BEF">
        <w:rPr>
          <w:rFonts w:ascii="Times New Roman" w:eastAsia="Times New Roman" w:hAnsi="Times New Roman"/>
          <w:sz w:val="28"/>
          <w:szCs w:val="20"/>
        </w:rPr>
        <w:t xml:space="preserve"> apstiprinātās ministriju un Valsts kancelejas prasības ESVIS pilnveidošanai apstiprinātas VAS 2018.</w:t>
      </w:r>
      <w:r w:rsidR="002D533F">
        <w:rPr>
          <w:rFonts w:ascii="Times New Roman" w:eastAsia="Times New Roman" w:hAnsi="Times New Roman"/>
          <w:sz w:val="28"/>
          <w:szCs w:val="20"/>
        </w:rPr>
        <w:t xml:space="preserve"> </w:t>
      </w:r>
      <w:r w:rsidR="00252B8A" w:rsidRPr="00FF0BEF">
        <w:rPr>
          <w:rFonts w:ascii="Times New Roman" w:eastAsia="Times New Roman" w:hAnsi="Times New Roman"/>
          <w:sz w:val="28"/>
          <w:szCs w:val="20"/>
        </w:rPr>
        <w:t>gada 19.</w:t>
      </w:r>
      <w:r w:rsidR="002D533F">
        <w:rPr>
          <w:rFonts w:ascii="Times New Roman" w:eastAsia="Times New Roman" w:hAnsi="Times New Roman"/>
          <w:sz w:val="28"/>
          <w:szCs w:val="20"/>
        </w:rPr>
        <w:t xml:space="preserve"> </w:t>
      </w:r>
      <w:r w:rsidR="00252B8A" w:rsidRPr="00FF0BEF">
        <w:rPr>
          <w:rFonts w:ascii="Times New Roman" w:eastAsia="Times New Roman" w:hAnsi="Times New Roman"/>
          <w:sz w:val="28"/>
          <w:szCs w:val="20"/>
        </w:rPr>
        <w:t>februārī</w:t>
      </w:r>
      <w:r w:rsidR="009D7202" w:rsidRPr="00FF0BEF">
        <w:rPr>
          <w:rFonts w:ascii="Times New Roman" w:eastAsia="Times New Roman" w:hAnsi="Times New Roman"/>
          <w:sz w:val="28"/>
          <w:szCs w:val="20"/>
        </w:rPr>
        <w:t xml:space="preserve"> (sēdes protokols Nr.1)</w:t>
      </w:r>
      <w:r w:rsidR="00252B8A" w:rsidRPr="00FF0BEF">
        <w:rPr>
          <w:rFonts w:ascii="Times New Roman" w:eastAsia="Times New Roman" w:hAnsi="Times New Roman"/>
          <w:sz w:val="28"/>
          <w:szCs w:val="20"/>
        </w:rPr>
        <w:t>.</w:t>
      </w:r>
    </w:p>
    <w:p w14:paraId="3621917D" w14:textId="2E37AE06" w:rsidR="0022347C" w:rsidRPr="0054021E" w:rsidRDefault="0022347C" w:rsidP="00AB31F6">
      <w:pPr>
        <w:pStyle w:val="ListParagraph"/>
        <w:numPr>
          <w:ilvl w:val="0"/>
          <w:numId w:val="2"/>
        </w:numPr>
        <w:jc w:val="both"/>
        <w:rPr>
          <w:rFonts w:ascii="Times New Roman" w:eastAsia="Times New Roman" w:hAnsi="Times New Roman"/>
          <w:sz w:val="28"/>
          <w:szCs w:val="20"/>
        </w:rPr>
      </w:pPr>
      <w:r>
        <w:rPr>
          <w:rFonts w:ascii="Times New Roman" w:eastAsia="Times New Roman" w:hAnsi="Times New Roman"/>
          <w:sz w:val="28"/>
          <w:szCs w:val="20"/>
        </w:rPr>
        <w:t xml:space="preserve">Pēc </w:t>
      </w:r>
      <w:r w:rsidRPr="0054021E">
        <w:rPr>
          <w:rFonts w:ascii="Times New Roman" w:eastAsia="Times New Roman" w:hAnsi="Times New Roman"/>
          <w:sz w:val="28"/>
          <w:szCs w:val="20"/>
        </w:rPr>
        <w:t>prasību apstiprināšanas 2018.</w:t>
      </w:r>
      <w:r w:rsidR="002D533F">
        <w:rPr>
          <w:rFonts w:ascii="Times New Roman" w:eastAsia="Times New Roman" w:hAnsi="Times New Roman"/>
          <w:sz w:val="28"/>
          <w:szCs w:val="20"/>
        </w:rPr>
        <w:t xml:space="preserve"> </w:t>
      </w:r>
      <w:r w:rsidRPr="0054021E">
        <w:rPr>
          <w:rFonts w:ascii="Times New Roman" w:eastAsia="Times New Roman" w:hAnsi="Times New Roman"/>
          <w:sz w:val="28"/>
          <w:szCs w:val="20"/>
        </w:rPr>
        <w:t>gada 19.</w:t>
      </w:r>
      <w:r w:rsidR="002D533F">
        <w:rPr>
          <w:rFonts w:ascii="Times New Roman" w:eastAsia="Times New Roman" w:hAnsi="Times New Roman"/>
          <w:sz w:val="28"/>
          <w:szCs w:val="20"/>
        </w:rPr>
        <w:t xml:space="preserve"> </w:t>
      </w:r>
      <w:r w:rsidRPr="0054021E">
        <w:rPr>
          <w:rFonts w:ascii="Times New Roman" w:eastAsia="Times New Roman" w:hAnsi="Times New Roman"/>
          <w:sz w:val="28"/>
          <w:szCs w:val="20"/>
        </w:rPr>
        <w:t>februāra VAS, uzsākta izmaiņu pieprasījumu</w:t>
      </w:r>
      <w:r w:rsidR="00AC68FF" w:rsidRPr="0054021E">
        <w:rPr>
          <w:rFonts w:ascii="Times New Roman" w:eastAsia="Times New Roman" w:hAnsi="Times New Roman"/>
          <w:sz w:val="28"/>
          <w:szCs w:val="20"/>
        </w:rPr>
        <w:t xml:space="preserve"> (turpmāk – IP)</w:t>
      </w:r>
      <w:r w:rsidRPr="0054021E">
        <w:rPr>
          <w:rFonts w:ascii="Times New Roman" w:eastAsia="Times New Roman" w:hAnsi="Times New Roman"/>
          <w:sz w:val="28"/>
          <w:szCs w:val="20"/>
        </w:rPr>
        <w:t xml:space="preserve"> veidošana un saskaņošana </w:t>
      </w:r>
      <w:r w:rsidR="0044642C" w:rsidRPr="0054021E">
        <w:rPr>
          <w:rFonts w:ascii="Times New Roman" w:eastAsia="Times New Roman" w:hAnsi="Times New Roman"/>
          <w:sz w:val="28"/>
          <w:szCs w:val="20"/>
        </w:rPr>
        <w:t>NDG</w:t>
      </w:r>
      <w:r w:rsidRPr="0054021E">
        <w:rPr>
          <w:rFonts w:ascii="Times New Roman" w:eastAsia="Times New Roman" w:hAnsi="Times New Roman"/>
          <w:sz w:val="28"/>
          <w:szCs w:val="20"/>
        </w:rPr>
        <w:t xml:space="preserve"> ietvaros. IP129, IP130, IP131, IP132, IP133, IP134, IP135, IP137, IP138 un IP139 apstiprināti 2018.gada </w:t>
      </w:r>
      <w:r w:rsidR="001A077A" w:rsidRPr="0054021E">
        <w:rPr>
          <w:rFonts w:ascii="Times New Roman" w:eastAsia="Times New Roman" w:hAnsi="Times New Roman"/>
          <w:sz w:val="28"/>
          <w:szCs w:val="20"/>
        </w:rPr>
        <w:t>24</w:t>
      </w:r>
      <w:r w:rsidRPr="0054021E">
        <w:rPr>
          <w:rFonts w:ascii="Times New Roman" w:eastAsia="Times New Roman" w:hAnsi="Times New Roman"/>
          <w:sz w:val="28"/>
          <w:szCs w:val="20"/>
        </w:rPr>
        <w:t>.</w:t>
      </w:r>
      <w:r w:rsidR="001A077A" w:rsidRPr="0054021E">
        <w:rPr>
          <w:rFonts w:ascii="Times New Roman" w:eastAsia="Times New Roman" w:hAnsi="Times New Roman"/>
          <w:sz w:val="28"/>
          <w:szCs w:val="20"/>
        </w:rPr>
        <w:t>jūlijā</w:t>
      </w:r>
      <w:r w:rsidRPr="0054021E">
        <w:rPr>
          <w:rFonts w:ascii="Times New Roman" w:eastAsia="Times New Roman" w:hAnsi="Times New Roman"/>
          <w:sz w:val="28"/>
          <w:szCs w:val="20"/>
        </w:rPr>
        <w:t xml:space="preserve"> un IP136 apstip</w:t>
      </w:r>
      <w:r w:rsidR="00110A46" w:rsidRPr="0054021E">
        <w:rPr>
          <w:rFonts w:ascii="Times New Roman" w:eastAsia="Times New Roman" w:hAnsi="Times New Roman"/>
          <w:sz w:val="28"/>
          <w:szCs w:val="20"/>
        </w:rPr>
        <w:t>r</w:t>
      </w:r>
      <w:r w:rsidRPr="0054021E">
        <w:rPr>
          <w:rFonts w:ascii="Times New Roman" w:eastAsia="Times New Roman" w:hAnsi="Times New Roman"/>
          <w:sz w:val="28"/>
          <w:szCs w:val="20"/>
        </w:rPr>
        <w:t xml:space="preserve">ināts </w:t>
      </w:r>
      <w:r w:rsidR="001A077A" w:rsidRPr="0054021E">
        <w:rPr>
          <w:rFonts w:ascii="Times New Roman" w:eastAsia="Times New Roman" w:hAnsi="Times New Roman"/>
          <w:sz w:val="28"/>
          <w:szCs w:val="20"/>
        </w:rPr>
        <w:t>2018.</w:t>
      </w:r>
      <w:r w:rsidR="002D533F">
        <w:rPr>
          <w:rFonts w:ascii="Times New Roman" w:eastAsia="Times New Roman" w:hAnsi="Times New Roman"/>
          <w:sz w:val="28"/>
          <w:szCs w:val="20"/>
        </w:rPr>
        <w:t xml:space="preserve"> </w:t>
      </w:r>
      <w:r w:rsidR="001A077A" w:rsidRPr="0054021E">
        <w:rPr>
          <w:rFonts w:ascii="Times New Roman" w:eastAsia="Times New Roman" w:hAnsi="Times New Roman"/>
          <w:sz w:val="28"/>
          <w:szCs w:val="20"/>
        </w:rPr>
        <w:t>gada 28.</w:t>
      </w:r>
      <w:r w:rsidR="002D533F">
        <w:rPr>
          <w:rFonts w:ascii="Times New Roman" w:eastAsia="Times New Roman" w:hAnsi="Times New Roman"/>
          <w:sz w:val="28"/>
          <w:szCs w:val="20"/>
        </w:rPr>
        <w:t xml:space="preserve"> </w:t>
      </w:r>
      <w:r w:rsidR="001A077A" w:rsidRPr="0054021E">
        <w:rPr>
          <w:rFonts w:ascii="Times New Roman" w:eastAsia="Times New Roman" w:hAnsi="Times New Roman"/>
          <w:sz w:val="28"/>
          <w:szCs w:val="20"/>
        </w:rPr>
        <w:t>augustā.</w:t>
      </w:r>
      <w:r w:rsidR="0054021E" w:rsidRPr="0054021E">
        <w:rPr>
          <w:rFonts w:ascii="Times New Roman" w:eastAsia="Times New Roman" w:hAnsi="Times New Roman"/>
          <w:sz w:val="28"/>
          <w:szCs w:val="20"/>
        </w:rPr>
        <w:t xml:space="preserve"> Norādīto IP skaidrojums ir sniegts šī ziņojuma 3.</w:t>
      </w:r>
      <w:r w:rsidR="002D533F">
        <w:rPr>
          <w:rFonts w:ascii="Times New Roman" w:eastAsia="Times New Roman" w:hAnsi="Times New Roman"/>
          <w:sz w:val="28"/>
          <w:szCs w:val="20"/>
        </w:rPr>
        <w:t xml:space="preserve"> </w:t>
      </w:r>
      <w:r w:rsidR="0054021E" w:rsidRPr="0054021E">
        <w:rPr>
          <w:rFonts w:ascii="Times New Roman" w:eastAsia="Times New Roman" w:hAnsi="Times New Roman"/>
          <w:sz w:val="28"/>
          <w:szCs w:val="20"/>
        </w:rPr>
        <w:t>lap</w:t>
      </w:r>
      <w:r w:rsidR="002D533F">
        <w:rPr>
          <w:rFonts w:ascii="Times New Roman" w:eastAsia="Times New Roman" w:hAnsi="Times New Roman"/>
          <w:sz w:val="28"/>
          <w:szCs w:val="20"/>
        </w:rPr>
        <w:t>aspusē</w:t>
      </w:r>
      <w:r w:rsidR="0054021E" w:rsidRPr="0054021E">
        <w:rPr>
          <w:rFonts w:ascii="Times New Roman" w:eastAsia="Times New Roman" w:hAnsi="Times New Roman"/>
          <w:sz w:val="28"/>
          <w:szCs w:val="20"/>
        </w:rPr>
        <w:t>.</w:t>
      </w:r>
    </w:p>
    <w:p w14:paraId="060AFC50" w14:textId="165336AA" w:rsidR="00FF0BEF" w:rsidRPr="0054021E" w:rsidRDefault="00DE7641" w:rsidP="00AB31F6">
      <w:pPr>
        <w:pStyle w:val="ListParagraph"/>
        <w:numPr>
          <w:ilvl w:val="0"/>
          <w:numId w:val="2"/>
        </w:numPr>
        <w:jc w:val="both"/>
        <w:rPr>
          <w:rFonts w:ascii="Times New Roman" w:eastAsia="Times New Roman" w:hAnsi="Times New Roman"/>
          <w:sz w:val="28"/>
          <w:szCs w:val="20"/>
        </w:rPr>
      </w:pPr>
      <w:r w:rsidRPr="00FF0BEF">
        <w:rPr>
          <w:rFonts w:ascii="Times New Roman" w:eastAsia="Times New Roman" w:hAnsi="Times New Roman"/>
          <w:sz w:val="28"/>
          <w:szCs w:val="20"/>
        </w:rPr>
        <w:t>Pamatojoties uz starp VRAA un SIA “</w:t>
      </w:r>
      <w:proofErr w:type="spellStart"/>
      <w:r w:rsidRPr="00FF0BEF">
        <w:rPr>
          <w:rFonts w:ascii="Times New Roman" w:eastAsia="Times New Roman" w:hAnsi="Times New Roman"/>
          <w:sz w:val="28"/>
          <w:szCs w:val="20"/>
        </w:rPr>
        <w:t>Datakom</w:t>
      </w:r>
      <w:proofErr w:type="spellEnd"/>
      <w:r w:rsidRPr="00FF0BEF">
        <w:rPr>
          <w:rFonts w:ascii="Times New Roman" w:eastAsia="Times New Roman" w:hAnsi="Times New Roman"/>
          <w:sz w:val="28"/>
          <w:szCs w:val="20"/>
        </w:rPr>
        <w:t>” 2015.</w:t>
      </w:r>
      <w:r w:rsidR="00B90B02">
        <w:rPr>
          <w:rFonts w:ascii="Times New Roman" w:eastAsia="Times New Roman" w:hAnsi="Times New Roman"/>
          <w:sz w:val="28"/>
          <w:szCs w:val="20"/>
        </w:rPr>
        <w:t xml:space="preserve"> </w:t>
      </w:r>
      <w:r w:rsidRPr="00FF0BEF">
        <w:rPr>
          <w:rFonts w:ascii="Times New Roman" w:eastAsia="Times New Roman" w:hAnsi="Times New Roman"/>
          <w:sz w:val="28"/>
          <w:szCs w:val="20"/>
        </w:rPr>
        <w:t>gada 20.</w:t>
      </w:r>
      <w:r w:rsidR="00B90B02">
        <w:rPr>
          <w:rFonts w:ascii="Times New Roman" w:eastAsia="Times New Roman" w:hAnsi="Times New Roman"/>
          <w:sz w:val="28"/>
          <w:szCs w:val="20"/>
        </w:rPr>
        <w:t xml:space="preserve"> </w:t>
      </w:r>
      <w:r w:rsidRPr="00FF0BEF">
        <w:rPr>
          <w:rFonts w:ascii="Times New Roman" w:eastAsia="Times New Roman" w:hAnsi="Times New Roman"/>
          <w:sz w:val="28"/>
          <w:szCs w:val="20"/>
        </w:rPr>
        <w:t xml:space="preserve">marta </w:t>
      </w:r>
      <w:r w:rsidR="001D5E56" w:rsidRPr="00FF0BEF">
        <w:rPr>
          <w:rFonts w:ascii="Times New Roman" w:eastAsia="Times New Roman" w:hAnsi="Times New Roman"/>
          <w:sz w:val="28"/>
          <w:szCs w:val="20"/>
        </w:rPr>
        <w:t>vispārīg</w:t>
      </w:r>
      <w:r w:rsidR="001D5E56">
        <w:rPr>
          <w:rFonts w:ascii="Times New Roman" w:eastAsia="Times New Roman" w:hAnsi="Times New Roman"/>
          <w:sz w:val="28"/>
          <w:szCs w:val="20"/>
        </w:rPr>
        <w:t>o</w:t>
      </w:r>
      <w:r w:rsidR="001D5E56" w:rsidRPr="00FF0BEF">
        <w:rPr>
          <w:rFonts w:ascii="Times New Roman" w:eastAsia="Times New Roman" w:hAnsi="Times New Roman"/>
          <w:sz w:val="28"/>
          <w:szCs w:val="20"/>
        </w:rPr>
        <w:t xml:space="preserve"> vienošan</w:t>
      </w:r>
      <w:r w:rsidR="001D5E56">
        <w:rPr>
          <w:rFonts w:ascii="Times New Roman" w:eastAsia="Times New Roman" w:hAnsi="Times New Roman"/>
          <w:sz w:val="28"/>
          <w:szCs w:val="20"/>
        </w:rPr>
        <w:t>o</w:t>
      </w:r>
      <w:r w:rsidR="001D5E56" w:rsidRPr="00FF0BEF">
        <w:rPr>
          <w:rFonts w:ascii="Times New Roman" w:eastAsia="Times New Roman" w:hAnsi="Times New Roman"/>
          <w:sz w:val="28"/>
          <w:szCs w:val="20"/>
        </w:rPr>
        <w:t xml:space="preserve">s </w:t>
      </w:r>
      <w:r w:rsidRPr="00FF0BEF">
        <w:rPr>
          <w:rFonts w:ascii="Times New Roman" w:eastAsia="Times New Roman" w:hAnsi="Times New Roman"/>
          <w:sz w:val="28"/>
          <w:szCs w:val="20"/>
        </w:rPr>
        <w:t>Nr. 13-7/15/7 “Par Valsts informācijas sistēmas darbam ar Eiropas Savienības dokumentiem pilnveidošanu un uzturēšanu” (VRAA/2014/73/ERAF/SP)</w:t>
      </w:r>
      <w:r w:rsidR="001D5E56">
        <w:rPr>
          <w:rFonts w:ascii="Times New Roman" w:eastAsia="Times New Roman" w:hAnsi="Times New Roman"/>
          <w:sz w:val="28"/>
          <w:szCs w:val="20"/>
        </w:rPr>
        <w:t>,</w:t>
      </w:r>
      <w:r w:rsidRPr="00FF0BEF">
        <w:rPr>
          <w:rFonts w:ascii="Times New Roman" w:eastAsia="Times New Roman" w:hAnsi="Times New Roman"/>
          <w:sz w:val="28"/>
          <w:szCs w:val="20"/>
        </w:rPr>
        <w:t xml:space="preserve"> 2018.</w:t>
      </w:r>
      <w:r w:rsidR="00B90B02">
        <w:rPr>
          <w:rFonts w:ascii="Times New Roman" w:eastAsia="Times New Roman" w:hAnsi="Times New Roman"/>
          <w:sz w:val="28"/>
          <w:szCs w:val="20"/>
        </w:rPr>
        <w:t xml:space="preserve"> </w:t>
      </w:r>
      <w:r w:rsidRPr="00FF0BEF">
        <w:rPr>
          <w:rFonts w:ascii="Times New Roman" w:eastAsia="Times New Roman" w:hAnsi="Times New Roman"/>
          <w:sz w:val="28"/>
          <w:szCs w:val="20"/>
        </w:rPr>
        <w:t>gada 3.</w:t>
      </w:r>
      <w:r w:rsidR="00B90B02">
        <w:rPr>
          <w:rFonts w:ascii="Times New Roman" w:eastAsia="Times New Roman" w:hAnsi="Times New Roman"/>
          <w:sz w:val="28"/>
          <w:szCs w:val="20"/>
        </w:rPr>
        <w:t xml:space="preserve"> </w:t>
      </w:r>
      <w:r w:rsidRPr="00FF0BEF">
        <w:rPr>
          <w:rFonts w:ascii="Times New Roman" w:eastAsia="Times New Roman" w:hAnsi="Times New Roman"/>
          <w:sz w:val="28"/>
          <w:szCs w:val="20"/>
        </w:rPr>
        <w:t>augusta līgum</w:t>
      </w:r>
      <w:r w:rsidR="001D5E56">
        <w:rPr>
          <w:rFonts w:ascii="Times New Roman" w:eastAsia="Times New Roman" w:hAnsi="Times New Roman"/>
          <w:sz w:val="28"/>
          <w:szCs w:val="20"/>
        </w:rPr>
        <w:t>u</w:t>
      </w:r>
      <w:r w:rsidRPr="00FF0BEF">
        <w:rPr>
          <w:rFonts w:ascii="Times New Roman" w:eastAsia="Times New Roman" w:hAnsi="Times New Roman"/>
          <w:sz w:val="28"/>
          <w:szCs w:val="20"/>
        </w:rPr>
        <w:t xml:space="preserve"> Nr.13-7/18/203 “Līgums par izmaiņu pieprasījumu ESVIS.IP.129, ESVIS.IP.130, ESVIS.IP131, ESVIS.IP132, ESVIS.IP.133, ESVIS.IP.134, ESVIS.IP.135, ESVIS.IP.137, ESVIS.IP.138 un ESVIS.IP.139 izstrādi” un 2018.gada 12.septembra līgum</w:t>
      </w:r>
      <w:r w:rsidR="001D5E56">
        <w:rPr>
          <w:rFonts w:ascii="Times New Roman" w:eastAsia="Times New Roman" w:hAnsi="Times New Roman"/>
          <w:sz w:val="28"/>
          <w:szCs w:val="20"/>
        </w:rPr>
        <w:t>u</w:t>
      </w:r>
      <w:r w:rsidRPr="00FF0BEF">
        <w:rPr>
          <w:rFonts w:ascii="Times New Roman" w:eastAsia="Times New Roman" w:hAnsi="Times New Roman"/>
          <w:sz w:val="28"/>
          <w:szCs w:val="20"/>
        </w:rPr>
        <w:t xml:space="preserve"> Nr.13-7/18/247 “Līgums par izmaiņu pieprasījuma ESVIS.IP.136 izstrādi” VRAA Informācijas sistēmu attīstības departamenta Pārvaldības nodaļas ESVIS sektora darbinieki sadarbībā ar Kultūras, Satiksmes, </w:t>
      </w:r>
      <w:proofErr w:type="spellStart"/>
      <w:r w:rsidRPr="00FF0BEF">
        <w:rPr>
          <w:rFonts w:ascii="Times New Roman" w:eastAsia="Times New Roman" w:hAnsi="Times New Roman"/>
          <w:sz w:val="28"/>
          <w:szCs w:val="20"/>
        </w:rPr>
        <w:t>Iekšlietu</w:t>
      </w:r>
      <w:proofErr w:type="spellEnd"/>
      <w:r w:rsidRPr="00FF0BEF">
        <w:rPr>
          <w:rFonts w:ascii="Times New Roman" w:eastAsia="Times New Roman" w:hAnsi="Times New Roman"/>
          <w:sz w:val="28"/>
          <w:szCs w:val="20"/>
        </w:rPr>
        <w:t xml:space="preserve">, Ārlietu, Tieslietu, Zemkopības, Ekonomikas, Vides aizsardzības un reģionālās attīstības, Izglītības un zinātnes, Veselības, Labklājības un Finanšu ministrijas ESVIS lietotājiem </w:t>
      </w:r>
      <w:r w:rsidR="00C2581F">
        <w:rPr>
          <w:rFonts w:ascii="Times New Roman" w:eastAsia="Times New Roman" w:hAnsi="Times New Roman"/>
          <w:sz w:val="28"/>
          <w:szCs w:val="20"/>
        </w:rPr>
        <w:t xml:space="preserve">laika periodā no </w:t>
      </w:r>
      <w:r w:rsidR="00C2581F">
        <w:rPr>
          <w:rFonts w:ascii="Times New Roman" w:eastAsia="Times New Roman" w:hAnsi="Times New Roman"/>
          <w:sz w:val="28"/>
          <w:szCs w:val="20"/>
        </w:rPr>
        <w:lastRenderedPageBreak/>
        <w:t>2018.</w:t>
      </w:r>
      <w:r w:rsidR="00B90B02">
        <w:rPr>
          <w:rFonts w:ascii="Times New Roman" w:eastAsia="Times New Roman" w:hAnsi="Times New Roman"/>
          <w:sz w:val="28"/>
          <w:szCs w:val="20"/>
        </w:rPr>
        <w:t> </w:t>
      </w:r>
      <w:r w:rsidR="00C2581F">
        <w:rPr>
          <w:rFonts w:ascii="Times New Roman" w:eastAsia="Times New Roman" w:hAnsi="Times New Roman"/>
          <w:sz w:val="28"/>
          <w:szCs w:val="20"/>
        </w:rPr>
        <w:t>gada 5.</w:t>
      </w:r>
      <w:r w:rsidR="00B90B02">
        <w:rPr>
          <w:rFonts w:ascii="Times New Roman" w:eastAsia="Times New Roman" w:hAnsi="Times New Roman"/>
          <w:sz w:val="28"/>
          <w:szCs w:val="20"/>
        </w:rPr>
        <w:t xml:space="preserve"> </w:t>
      </w:r>
      <w:r w:rsidR="00C2581F">
        <w:rPr>
          <w:rFonts w:ascii="Times New Roman" w:eastAsia="Times New Roman" w:hAnsi="Times New Roman"/>
          <w:sz w:val="28"/>
          <w:szCs w:val="20"/>
        </w:rPr>
        <w:t>decembra līdz 2019.</w:t>
      </w:r>
      <w:r w:rsidR="00B90B02">
        <w:rPr>
          <w:rFonts w:ascii="Times New Roman" w:eastAsia="Times New Roman" w:hAnsi="Times New Roman"/>
          <w:sz w:val="28"/>
          <w:szCs w:val="20"/>
        </w:rPr>
        <w:t xml:space="preserve"> </w:t>
      </w:r>
      <w:r w:rsidR="00C2581F">
        <w:rPr>
          <w:rFonts w:ascii="Times New Roman" w:eastAsia="Times New Roman" w:hAnsi="Times New Roman"/>
          <w:sz w:val="28"/>
          <w:szCs w:val="20"/>
        </w:rPr>
        <w:t>gada 8.</w:t>
      </w:r>
      <w:r w:rsidR="00B90B02">
        <w:rPr>
          <w:rFonts w:ascii="Times New Roman" w:eastAsia="Times New Roman" w:hAnsi="Times New Roman"/>
          <w:sz w:val="28"/>
          <w:szCs w:val="20"/>
        </w:rPr>
        <w:t xml:space="preserve"> </w:t>
      </w:r>
      <w:r w:rsidR="00C2581F">
        <w:rPr>
          <w:rFonts w:ascii="Times New Roman" w:eastAsia="Times New Roman" w:hAnsi="Times New Roman"/>
          <w:sz w:val="28"/>
          <w:szCs w:val="20"/>
        </w:rPr>
        <w:t xml:space="preserve">janvārim </w:t>
      </w:r>
      <w:r w:rsidRPr="00FF0BEF">
        <w:rPr>
          <w:rFonts w:ascii="Times New Roman" w:eastAsia="Times New Roman" w:hAnsi="Times New Roman"/>
          <w:sz w:val="28"/>
          <w:szCs w:val="20"/>
        </w:rPr>
        <w:t>veica iesniegto</w:t>
      </w:r>
      <w:r w:rsidR="00C0745F">
        <w:rPr>
          <w:rFonts w:ascii="Times New Roman" w:eastAsia="Times New Roman" w:hAnsi="Times New Roman"/>
          <w:sz w:val="28"/>
          <w:szCs w:val="20"/>
        </w:rPr>
        <w:t xml:space="preserve"> </w:t>
      </w:r>
      <w:r w:rsidR="00C0745F" w:rsidRPr="0054021E">
        <w:rPr>
          <w:rFonts w:ascii="Times New Roman" w:eastAsia="Times New Roman" w:hAnsi="Times New Roman"/>
          <w:sz w:val="28"/>
          <w:szCs w:val="20"/>
        </w:rPr>
        <w:t>IP</w:t>
      </w:r>
      <w:r w:rsidRPr="0054021E">
        <w:rPr>
          <w:rFonts w:ascii="Times New Roman" w:eastAsia="Times New Roman" w:hAnsi="Times New Roman"/>
          <w:sz w:val="28"/>
          <w:szCs w:val="20"/>
        </w:rPr>
        <w:t xml:space="preserve"> </w:t>
      </w:r>
      <w:proofErr w:type="spellStart"/>
      <w:r w:rsidRPr="0054021E">
        <w:rPr>
          <w:rFonts w:ascii="Times New Roman" w:eastAsia="Times New Roman" w:hAnsi="Times New Roman"/>
          <w:sz w:val="28"/>
          <w:szCs w:val="20"/>
        </w:rPr>
        <w:t>akcepttestēšanu</w:t>
      </w:r>
      <w:proofErr w:type="spellEnd"/>
      <w:r w:rsidRPr="0054021E">
        <w:rPr>
          <w:rFonts w:ascii="Times New Roman" w:eastAsia="Times New Roman" w:hAnsi="Times New Roman"/>
          <w:sz w:val="28"/>
          <w:szCs w:val="20"/>
        </w:rPr>
        <w:t>.</w:t>
      </w:r>
    </w:p>
    <w:p w14:paraId="4C487861" w14:textId="625CD3E6" w:rsidR="0043411A" w:rsidRPr="00FF0BEF" w:rsidRDefault="0043411A" w:rsidP="00AB31F6">
      <w:pPr>
        <w:pStyle w:val="ListParagraph"/>
        <w:numPr>
          <w:ilvl w:val="0"/>
          <w:numId w:val="2"/>
        </w:numPr>
        <w:jc w:val="both"/>
        <w:rPr>
          <w:rFonts w:ascii="Times New Roman" w:eastAsia="Times New Roman" w:hAnsi="Times New Roman"/>
          <w:sz w:val="28"/>
          <w:szCs w:val="20"/>
        </w:rPr>
      </w:pPr>
      <w:r w:rsidRPr="00FF0BEF">
        <w:rPr>
          <w:rFonts w:ascii="Times New Roman" w:eastAsia="Times New Roman" w:hAnsi="Times New Roman"/>
          <w:sz w:val="28"/>
          <w:szCs w:val="20"/>
        </w:rPr>
        <w:t>Realizētie ESVIS funkcionalitātes uzlabojumi 2019.</w:t>
      </w:r>
      <w:r w:rsidR="00B90B02">
        <w:rPr>
          <w:rFonts w:ascii="Times New Roman" w:eastAsia="Times New Roman" w:hAnsi="Times New Roman"/>
          <w:sz w:val="28"/>
          <w:szCs w:val="20"/>
        </w:rPr>
        <w:t xml:space="preserve"> </w:t>
      </w:r>
      <w:r w:rsidRPr="00FF0BEF">
        <w:rPr>
          <w:rFonts w:ascii="Times New Roman" w:eastAsia="Times New Roman" w:hAnsi="Times New Roman"/>
          <w:sz w:val="28"/>
          <w:szCs w:val="20"/>
        </w:rPr>
        <w:t>gada 14.</w:t>
      </w:r>
      <w:r w:rsidR="00B90B02">
        <w:rPr>
          <w:rFonts w:ascii="Times New Roman" w:eastAsia="Times New Roman" w:hAnsi="Times New Roman"/>
          <w:sz w:val="28"/>
          <w:szCs w:val="20"/>
        </w:rPr>
        <w:t xml:space="preserve"> </w:t>
      </w:r>
      <w:r w:rsidRPr="00FF0BEF">
        <w:rPr>
          <w:rFonts w:ascii="Times New Roman" w:eastAsia="Times New Roman" w:hAnsi="Times New Roman"/>
          <w:sz w:val="28"/>
          <w:szCs w:val="20"/>
        </w:rPr>
        <w:t>martā ir ieviesti visā sistēmā neatkarīgi no sistēmas L vai R daļas</w:t>
      </w:r>
      <w:r w:rsidR="004D67F6" w:rsidRPr="00FF0BEF">
        <w:rPr>
          <w:rFonts w:ascii="Times New Roman" w:eastAsia="Times New Roman" w:hAnsi="Times New Roman"/>
          <w:sz w:val="28"/>
          <w:szCs w:val="20"/>
        </w:rPr>
        <w:t>,</w:t>
      </w:r>
      <w:r w:rsidRPr="00FF0BEF">
        <w:rPr>
          <w:rFonts w:ascii="Times New Roman" w:eastAsia="Times New Roman" w:hAnsi="Times New Roman"/>
          <w:sz w:val="28"/>
          <w:szCs w:val="20"/>
        </w:rPr>
        <w:t xml:space="preserve"> jo funkcionalitāte sistēmā ir vienāda, bet ir atšķirības, kuras nosaka ierobežojum</w:t>
      </w:r>
      <w:r w:rsidR="00FF0BEF" w:rsidRPr="00FF0BEF">
        <w:rPr>
          <w:rFonts w:ascii="Times New Roman" w:eastAsia="Times New Roman" w:hAnsi="Times New Roman"/>
          <w:sz w:val="28"/>
          <w:szCs w:val="20"/>
        </w:rPr>
        <w:t>us</w:t>
      </w:r>
      <w:r w:rsidRPr="00FF0BEF">
        <w:rPr>
          <w:rFonts w:ascii="Times New Roman" w:eastAsia="Times New Roman" w:hAnsi="Times New Roman"/>
          <w:sz w:val="28"/>
          <w:szCs w:val="20"/>
        </w:rPr>
        <w:t xml:space="preserve"> dokumentiem dienesta vajadzībām.</w:t>
      </w:r>
    </w:p>
    <w:p w14:paraId="24B9ED45" w14:textId="7F3211CA" w:rsidR="000F277D" w:rsidRPr="00EF4733" w:rsidRDefault="00EA7BD4" w:rsidP="00EF4733">
      <w:pPr>
        <w:ind w:firstLine="720"/>
        <w:jc w:val="both"/>
        <w:rPr>
          <w:rFonts w:ascii="Times New Roman" w:eastAsia="Times New Roman" w:hAnsi="Times New Roman"/>
          <w:sz w:val="28"/>
          <w:szCs w:val="20"/>
          <w:highlight w:val="yellow"/>
        </w:rPr>
      </w:pPr>
      <w:r w:rsidRPr="00111F62">
        <w:rPr>
          <w:rFonts w:ascii="Times New Roman" w:eastAsia="Times New Roman" w:hAnsi="Times New Roman"/>
          <w:sz w:val="28"/>
          <w:szCs w:val="20"/>
        </w:rPr>
        <w:t xml:space="preserve">Galvenie pilnveidojumu </w:t>
      </w:r>
      <w:r w:rsidRPr="007A2ECB">
        <w:rPr>
          <w:rFonts w:ascii="Times New Roman" w:eastAsia="Times New Roman" w:hAnsi="Times New Roman"/>
          <w:sz w:val="28"/>
          <w:szCs w:val="20"/>
        </w:rPr>
        <w:t xml:space="preserve">izmaiņu virzieni </w:t>
      </w:r>
      <w:r w:rsidRPr="007C400F">
        <w:rPr>
          <w:rFonts w:ascii="Times New Roman" w:eastAsia="Times New Roman" w:hAnsi="Times New Roman"/>
          <w:sz w:val="28"/>
          <w:szCs w:val="20"/>
        </w:rPr>
        <w:t xml:space="preserve">skar ESVIS lietošanas ērtuma </w:t>
      </w:r>
      <w:r w:rsidR="00157681">
        <w:rPr>
          <w:rFonts w:ascii="Times New Roman" w:eastAsia="Times New Roman" w:hAnsi="Times New Roman"/>
          <w:sz w:val="28"/>
          <w:szCs w:val="20"/>
        </w:rPr>
        <w:t>pilnveidošanu</w:t>
      </w:r>
      <w:r w:rsidRPr="007C400F">
        <w:rPr>
          <w:rFonts w:ascii="Times New Roman" w:eastAsia="Times New Roman" w:hAnsi="Times New Roman"/>
          <w:sz w:val="28"/>
          <w:szCs w:val="20"/>
        </w:rPr>
        <w:t xml:space="preserve"> un funkcionalitātes paplašināšanu</w:t>
      </w:r>
      <w:r w:rsidR="00EF4733" w:rsidRPr="007A2ECB">
        <w:rPr>
          <w:rFonts w:ascii="Times New Roman" w:eastAsia="Times New Roman" w:hAnsi="Times New Roman"/>
          <w:sz w:val="28"/>
          <w:szCs w:val="20"/>
        </w:rPr>
        <w:t xml:space="preserve">, </w:t>
      </w:r>
      <w:r w:rsidR="00EF4733" w:rsidRPr="007C400F">
        <w:rPr>
          <w:rFonts w:ascii="Times New Roman" w:eastAsia="Times New Roman" w:hAnsi="Times New Roman"/>
          <w:sz w:val="28"/>
          <w:szCs w:val="20"/>
        </w:rPr>
        <w:t>tai skaitā</w:t>
      </w:r>
      <w:r w:rsidR="00B07EE5" w:rsidRPr="007C400F">
        <w:rPr>
          <w:rFonts w:ascii="Times New Roman" w:eastAsia="Times New Roman" w:hAnsi="Times New Roman"/>
          <w:sz w:val="28"/>
          <w:szCs w:val="20"/>
        </w:rPr>
        <w:t>:</w:t>
      </w:r>
    </w:p>
    <w:p w14:paraId="0BD02352" w14:textId="408214F6" w:rsidR="00DD5D9C" w:rsidRPr="0054021E" w:rsidRDefault="00C33B78" w:rsidP="00AB31F6">
      <w:pPr>
        <w:pStyle w:val="ListParagraph"/>
        <w:numPr>
          <w:ilvl w:val="0"/>
          <w:numId w:val="3"/>
        </w:numPr>
        <w:jc w:val="both"/>
        <w:rPr>
          <w:rFonts w:ascii="Times New Roman" w:eastAsia="Times New Roman" w:hAnsi="Times New Roman"/>
          <w:sz w:val="28"/>
          <w:szCs w:val="20"/>
        </w:rPr>
      </w:pPr>
      <w:r w:rsidRPr="00C33B78">
        <w:rPr>
          <w:rFonts w:ascii="Times New Roman" w:eastAsia="Times New Roman" w:hAnsi="Times New Roman"/>
          <w:sz w:val="28"/>
          <w:szCs w:val="20"/>
        </w:rPr>
        <w:t xml:space="preserve">Dokumenta </w:t>
      </w:r>
      <w:r w:rsidRPr="0054021E">
        <w:rPr>
          <w:rFonts w:ascii="Times New Roman" w:eastAsia="Times New Roman" w:hAnsi="Times New Roman"/>
          <w:sz w:val="28"/>
          <w:szCs w:val="20"/>
        </w:rPr>
        <w:t>pamatdatu lauku lietojamības uzlabošana, veidņu attēlošanas secības nodrošināšana</w:t>
      </w:r>
      <w:r w:rsidR="001A6526" w:rsidRPr="0054021E">
        <w:rPr>
          <w:rFonts w:ascii="Times New Roman" w:eastAsia="Times New Roman" w:hAnsi="Times New Roman"/>
          <w:sz w:val="28"/>
          <w:szCs w:val="20"/>
        </w:rPr>
        <w:t xml:space="preserve"> (IP129)</w:t>
      </w:r>
      <w:r w:rsidR="00800865" w:rsidRPr="0054021E">
        <w:rPr>
          <w:rFonts w:ascii="Times New Roman" w:eastAsia="Times New Roman" w:hAnsi="Times New Roman"/>
          <w:sz w:val="28"/>
          <w:szCs w:val="20"/>
        </w:rPr>
        <w:t>;</w:t>
      </w:r>
    </w:p>
    <w:p w14:paraId="5F2479CC" w14:textId="474E58DD" w:rsidR="00C33B78" w:rsidRPr="0054021E" w:rsidRDefault="00C33B78" w:rsidP="00AB31F6">
      <w:pPr>
        <w:pStyle w:val="ListParagraph"/>
        <w:numPr>
          <w:ilvl w:val="0"/>
          <w:numId w:val="3"/>
        </w:numPr>
        <w:jc w:val="both"/>
        <w:rPr>
          <w:rFonts w:ascii="Times New Roman" w:eastAsia="Times New Roman" w:hAnsi="Times New Roman"/>
          <w:sz w:val="28"/>
          <w:szCs w:val="20"/>
        </w:rPr>
      </w:pPr>
      <w:r w:rsidRPr="0054021E">
        <w:rPr>
          <w:rFonts w:ascii="Times New Roman" w:eastAsia="Times New Roman" w:hAnsi="Times New Roman"/>
          <w:sz w:val="28"/>
          <w:szCs w:val="20"/>
        </w:rPr>
        <w:t>Dokumenta skatos pārsaukt</w:t>
      </w:r>
      <w:r w:rsidR="007B6C62" w:rsidRPr="0054021E">
        <w:rPr>
          <w:rFonts w:ascii="Times New Roman" w:eastAsia="Times New Roman" w:hAnsi="Times New Roman"/>
          <w:sz w:val="28"/>
          <w:szCs w:val="20"/>
        </w:rPr>
        <w:t>a</w:t>
      </w:r>
      <w:r w:rsidRPr="0054021E">
        <w:rPr>
          <w:rFonts w:ascii="Times New Roman" w:eastAsia="Times New Roman" w:hAnsi="Times New Roman"/>
          <w:sz w:val="28"/>
          <w:szCs w:val="20"/>
        </w:rPr>
        <w:t xml:space="preserve"> pog</w:t>
      </w:r>
      <w:r w:rsidR="007B6C62" w:rsidRPr="0054021E">
        <w:rPr>
          <w:rFonts w:ascii="Times New Roman" w:eastAsia="Times New Roman" w:hAnsi="Times New Roman"/>
          <w:sz w:val="28"/>
          <w:szCs w:val="20"/>
        </w:rPr>
        <w:t>a</w:t>
      </w:r>
      <w:r w:rsidRPr="0054021E">
        <w:rPr>
          <w:rFonts w:ascii="Times New Roman" w:eastAsia="Times New Roman" w:hAnsi="Times New Roman"/>
          <w:sz w:val="28"/>
          <w:szCs w:val="20"/>
        </w:rPr>
        <w:t xml:space="preserve"> ‘Labot dokumentu’ par ‘Lejupielādēt dokumentu’</w:t>
      </w:r>
      <w:r w:rsidR="001A6526" w:rsidRPr="0054021E">
        <w:rPr>
          <w:rFonts w:ascii="Times New Roman" w:eastAsia="Times New Roman" w:hAnsi="Times New Roman"/>
          <w:sz w:val="28"/>
          <w:szCs w:val="20"/>
        </w:rPr>
        <w:t>(IP130)</w:t>
      </w:r>
      <w:r w:rsidR="00710A0A" w:rsidRPr="0054021E">
        <w:rPr>
          <w:rFonts w:ascii="Times New Roman" w:eastAsia="Times New Roman" w:hAnsi="Times New Roman"/>
          <w:sz w:val="28"/>
          <w:szCs w:val="20"/>
        </w:rPr>
        <w:t>;</w:t>
      </w:r>
    </w:p>
    <w:p w14:paraId="1CA4A03F" w14:textId="1EED3796" w:rsidR="00C33B78" w:rsidRPr="0054021E" w:rsidRDefault="00C33B78" w:rsidP="00AB31F6">
      <w:pPr>
        <w:pStyle w:val="ListParagraph"/>
        <w:numPr>
          <w:ilvl w:val="0"/>
          <w:numId w:val="3"/>
        </w:numPr>
        <w:jc w:val="both"/>
        <w:rPr>
          <w:rFonts w:ascii="Times New Roman" w:eastAsia="Times New Roman" w:hAnsi="Times New Roman"/>
          <w:sz w:val="28"/>
          <w:szCs w:val="20"/>
        </w:rPr>
      </w:pPr>
      <w:r w:rsidRPr="0054021E">
        <w:rPr>
          <w:rFonts w:ascii="Times New Roman" w:eastAsia="Times New Roman" w:hAnsi="Times New Roman"/>
          <w:sz w:val="28"/>
          <w:szCs w:val="20"/>
        </w:rPr>
        <w:t>Uzlabojumi e-VAS procesā</w:t>
      </w:r>
      <w:r w:rsidR="00AC68FF" w:rsidRPr="0054021E">
        <w:rPr>
          <w:rFonts w:ascii="Times New Roman" w:eastAsia="Times New Roman" w:hAnsi="Times New Roman"/>
          <w:sz w:val="28"/>
          <w:szCs w:val="20"/>
        </w:rPr>
        <w:t xml:space="preserve"> </w:t>
      </w:r>
      <w:r w:rsidR="001A6526" w:rsidRPr="0054021E">
        <w:rPr>
          <w:rFonts w:ascii="Times New Roman" w:eastAsia="Times New Roman" w:hAnsi="Times New Roman"/>
          <w:sz w:val="28"/>
          <w:szCs w:val="20"/>
        </w:rPr>
        <w:t>(IP131)</w:t>
      </w:r>
      <w:r w:rsidRPr="0054021E">
        <w:rPr>
          <w:rFonts w:ascii="Times New Roman" w:eastAsia="Times New Roman" w:hAnsi="Times New Roman"/>
          <w:sz w:val="28"/>
          <w:szCs w:val="20"/>
        </w:rPr>
        <w:t>;</w:t>
      </w:r>
    </w:p>
    <w:p w14:paraId="674A6F41" w14:textId="43C4188C" w:rsidR="00C33B78" w:rsidRPr="0054021E" w:rsidRDefault="00C33B78" w:rsidP="00AB31F6">
      <w:pPr>
        <w:pStyle w:val="ListParagraph"/>
        <w:numPr>
          <w:ilvl w:val="0"/>
          <w:numId w:val="3"/>
        </w:numPr>
        <w:jc w:val="both"/>
        <w:rPr>
          <w:rFonts w:ascii="Times New Roman" w:eastAsia="Times New Roman" w:hAnsi="Times New Roman"/>
          <w:sz w:val="28"/>
          <w:szCs w:val="20"/>
        </w:rPr>
      </w:pPr>
      <w:r w:rsidRPr="0054021E">
        <w:rPr>
          <w:rFonts w:ascii="Times New Roman" w:eastAsia="Times New Roman" w:hAnsi="Times New Roman"/>
          <w:sz w:val="28"/>
          <w:szCs w:val="20"/>
        </w:rPr>
        <w:t>Lietojamības uzlabojumi ‘COM saskaņošanas’ nedēļu mapju un tabulu attēlošanā</w:t>
      </w:r>
      <w:r w:rsidR="001A6526" w:rsidRPr="0054021E">
        <w:rPr>
          <w:rFonts w:ascii="Times New Roman" w:eastAsia="Times New Roman" w:hAnsi="Times New Roman"/>
          <w:sz w:val="28"/>
          <w:szCs w:val="20"/>
        </w:rPr>
        <w:t xml:space="preserve"> (IP132)</w:t>
      </w:r>
      <w:r w:rsidRPr="0054021E">
        <w:rPr>
          <w:rFonts w:ascii="Times New Roman" w:eastAsia="Times New Roman" w:hAnsi="Times New Roman"/>
          <w:sz w:val="28"/>
          <w:szCs w:val="20"/>
        </w:rPr>
        <w:t>;</w:t>
      </w:r>
    </w:p>
    <w:p w14:paraId="0862C4E2" w14:textId="0D7A3975" w:rsidR="00C33B78" w:rsidRPr="0054021E" w:rsidRDefault="00C33B78" w:rsidP="00AB31F6">
      <w:pPr>
        <w:pStyle w:val="ListParagraph"/>
        <w:numPr>
          <w:ilvl w:val="0"/>
          <w:numId w:val="3"/>
        </w:numPr>
        <w:jc w:val="both"/>
        <w:rPr>
          <w:rFonts w:ascii="Times New Roman" w:eastAsia="Times New Roman" w:hAnsi="Times New Roman"/>
          <w:sz w:val="28"/>
          <w:szCs w:val="20"/>
        </w:rPr>
      </w:pPr>
      <w:r w:rsidRPr="0054021E">
        <w:rPr>
          <w:rFonts w:ascii="Times New Roman" w:eastAsia="Times New Roman" w:hAnsi="Times New Roman"/>
          <w:sz w:val="28"/>
          <w:szCs w:val="20"/>
        </w:rPr>
        <w:t>Notifikāciju satura papildināšana (COM/COREPER procesiem)</w:t>
      </w:r>
      <w:r w:rsidR="00AC68FF" w:rsidRPr="0054021E">
        <w:rPr>
          <w:rFonts w:ascii="Times New Roman" w:eastAsia="Times New Roman" w:hAnsi="Times New Roman"/>
          <w:sz w:val="28"/>
          <w:szCs w:val="20"/>
        </w:rPr>
        <w:t xml:space="preserve"> </w:t>
      </w:r>
      <w:r w:rsidR="001A6526" w:rsidRPr="0054021E">
        <w:rPr>
          <w:rFonts w:ascii="Times New Roman" w:eastAsia="Times New Roman" w:hAnsi="Times New Roman"/>
          <w:sz w:val="28"/>
          <w:szCs w:val="20"/>
        </w:rPr>
        <w:t>(IP133)</w:t>
      </w:r>
      <w:r w:rsidRPr="0054021E">
        <w:rPr>
          <w:rFonts w:ascii="Times New Roman" w:eastAsia="Times New Roman" w:hAnsi="Times New Roman"/>
          <w:sz w:val="28"/>
          <w:szCs w:val="20"/>
        </w:rPr>
        <w:t>;</w:t>
      </w:r>
    </w:p>
    <w:p w14:paraId="6D5A5D46" w14:textId="24FAE751" w:rsidR="00C33B78" w:rsidRPr="0054021E" w:rsidRDefault="00C33B78" w:rsidP="00AB31F6">
      <w:pPr>
        <w:pStyle w:val="ListParagraph"/>
        <w:numPr>
          <w:ilvl w:val="0"/>
          <w:numId w:val="3"/>
        </w:numPr>
        <w:jc w:val="both"/>
        <w:rPr>
          <w:rFonts w:ascii="Times New Roman" w:eastAsia="Times New Roman" w:hAnsi="Times New Roman"/>
          <w:sz w:val="28"/>
          <w:szCs w:val="20"/>
        </w:rPr>
      </w:pPr>
      <w:r w:rsidRPr="0054021E">
        <w:rPr>
          <w:rFonts w:ascii="Times New Roman" w:eastAsia="Times New Roman" w:hAnsi="Times New Roman"/>
          <w:sz w:val="28"/>
          <w:szCs w:val="20"/>
        </w:rPr>
        <w:t xml:space="preserve">Lietojamības uzlabojumi COM tabulu apstrādes procesā, lai nodrošinātu ciešāku sasaisti ar </w:t>
      </w:r>
      <w:r w:rsidR="001401AC" w:rsidRPr="0054021E">
        <w:rPr>
          <w:rFonts w:ascii="Times New Roman" w:eastAsia="Times New Roman" w:hAnsi="Times New Roman"/>
          <w:sz w:val="28"/>
          <w:szCs w:val="20"/>
        </w:rPr>
        <w:t xml:space="preserve">nacionālās </w:t>
      </w:r>
      <w:r w:rsidR="00D11A6E" w:rsidRPr="0054021E">
        <w:rPr>
          <w:rFonts w:ascii="Times New Roman" w:eastAsia="Times New Roman" w:hAnsi="Times New Roman"/>
          <w:sz w:val="28"/>
          <w:szCs w:val="20"/>
        </w:rPr>
        <w:t>p</w:t>
      </w:r>
      <w:r w:rsidRPr="0054021E">
        <w:rPr>
          <w:rFonts w:ascii="Times New Roman" w:eastAsia="Times New Roman" w:hAnsi="Times New Roman"/>
          <w:sz w:val="28"/>
          <w:szCs w:val="20"/>
        </w:rPr>
        <w:t>ozīcij</w:t>
      </w:r>
      <w:r w:rsidR="00D11A6E" w:rsidRPr="0054021E">
        <w:rPr>
          <w:rFonts w:ascii="Times New Roman" w:eastAsia="Times New Roman" w:hAnsi="Times New Roman"/>
          <w:sz w:val="28"/>
          <w:szCs w:val="20"/>
        </w:rPr>
        <w:t>as izstrādi</w:t>
      </w:r>
      <w:r w:rsidR="00AC68FF" w:rsidRPr="0054021E">
        <w:rPr>
          <w:rFonts w:ascii="Times New Roman" w:eastAsia="Times New Roman" w:hAnsi="Times New Roman"/>
          <w:sz w:val="28"/>
          <w:szCs w:val="20"/>
        </w:rPr>
        <w:t xml:space="preserve"> </w:t>
      </w:r>
      <w:r w:rsidR="001A6526" w:rsidRPr="0054021E">
        <w:rPr>
          <w:rFonts w:ascii="Times New Roman" w:eastAsia="Times New Roman" w:hAnsi="Times New Roman"/>
          <w:sz w:val="28"/>
          <w:szCs w:val="20"/>
        </w:rPr>
        <w:t>(IP134)</w:t>
      </w:r>
      <w:r w:rsidRPr="0054021E">
        <w:rPr>
          <w:rFonts w:ascii="Times New Roman" w:eastAsia="Times New Roman" w:hAnsi="Times New Roman"/>
          <w:sz w:val="28"/>
          <w:szCs w:val="20"/>
        </w:rPr>
        <w:t>;</w:t>
      </w:r>
    </w:p>
    <w:p w14:paraId="22789FA5" w14:textId="4888CF8A" w:rsidR="00C33B78" w:rsidRPr="0054021E" w:rsidRDefault="00C33B78" w:rsidP="00AB31F6">
      <w:pPr>
        <w:pStyle w:val="ListParagraph"/>
        <w:numPr>
          <w:ilvl w:val="0"/>
          <w:numId w:val="3"/>
        </w:numPr>
        <w:jc w:val="both"/>
        <w:rPr>
          <w:rFonts w:ascii="Times New Roman" w:eastAsia="Times New Roman" w:hAnsi="Times New Roman"/>
          <w:sz w:val="28"/>
          <w:szCs w:val="20"/>
        </w:rPr>
      </w:pPr>
      <w:r w:rsidRPr="0054021E">
        <w:rPr>
          <w:rFonts w:ascii="Times New Roman" w:eastAsia="Times New Roman" w:hAnsi="Times New Roman"/>
          <w:sz w:val="28"/>
          <w:szCs w:val="20"/>
        </w:rPr>
        <w:t xml:space="preserve">Nosūtot dokumentu uz </w:t>
      </w:r>
      <w:proofErr w:type="spellStart"/>
      <w:r w:rsidRPr="0054021E">
        <w:rPr>
          <w:rFonts w:ascii="Times New Roman" w:eastAsia="Times New Roman" w:hAnsi="Times New Roman"/>
          <w:sz w:val="28"/>
          <w:szCs w:val="20"/>
        </w:rPr>
        <w:t>starpinstitucionālo</w:t>
      </w:r>
      <w:proofErr w:type="spellEnd"/>
      <w:r w:rsidRPr="0054021E">
        <w:rPr>
          <w:rFonts w:ascii="Times New Roman" w:eastAsia="Times New Roman" w:hAnsi="Times New Roman"/>
          <w:sz w:val="28"/>
          <w:szCs w:val="20"/>
        </w:rPr>
        <w:t xml:space="preserve"> saskaņošanu vairākām ministrijām, </w:t>
      </w:r>
      <w:r w:rsidR="004D67F6" w:rsidRPr="0054021E">
        <w:rPr>
          <w:rFonts w:ascii="Times New Roman" w:eastAsia="Times New Roman" w:hAnsi="Times New Roman"/>
          <w:sz w:val="28"/>
          <w:szCs w:val="20"/>
        </w:rPr>
        <w:t>tiek saņemta</w:t>
      </w:r>
      <w:r w:rsidRPr="0054021E">
        <w:rPr>
          <w:rFonts w:ascii="Times New Roman" w:eastAsia="Times New Roman" w:hAnsi="Times New Roman"/>
          <w:sz w:val="28"/>
          <w:szCs w:val="20"/>
        </w:rPr>
        <w:t xml:space="preserve"> notifikācija, ja dokumentā ir veiktas izmaiņas</w:t>
      </w:r>
      <w:r w:rsidR="00AC68FF" w:rsidRPr="0054021E">
        <w:rPr>
          <w:rFonts w:ascii="Times New Roman" w:eastAsia="Times New Roman" w:hAnsi="Times New Roman"/>
          <w:sz w:val="28"/>
          <w:szCs w:val="20"/>
        </w:rPr>
        <w:t xml:space="preserve"> </w:t>
      </w:r>
      <w:r w:rsidR="001A6526" w:rsidRPr="0054021E">
        <w:rPr>
          <w:rFonts w:ascii="Times New Roman" w:eastAsia="Times New Roman" w:hAnsi="Times New Roman"/>
          <w:sz w:val="28"/>
          <w:szCs w:val="20"/>
        </w:rPr>
        <w:t>(IP135)</w:t>
      </w:r>
      <w:r w:rsidRPr="0054021E">
        <w:rPr>
          <w:rFonts w:ascii="Times New Roman" w:eastAsia="Times New Roman" w:hAnsi="Times New Roman"/>
          <w:sz w:val="28"/>
          <w:szCs w:val="20"/>
        </w:rPr>
        <w:t>;</w:t>
      </w:r>
    </w:p>
    <w:p w14:paraId="2E34B557" w14:textId="438EB50D" w:rsidR="00C33B78" w:rsidRPr="0054021E" w:rsidRDefault="00C33B78" w:rsidP="00AB31F6">
      <w:pPr>
        <w:pStyle w:val="ListParagraph"/>
        <w:numPr>
          <w:ilvl w:val="0"/>
          <w:numId w:val="3"/>
        </w:numPr>
        <w:jc w:val="both"/>
        <w:rPr>
          <w:rFonts w:ascii="Times New Roman" w:eastAsia="Times New Roman" w:hAnsi="Times New Roman"/>
          <w:sz w:val="28"/>
          <w:szCs w:val="20"/>
        </w:rPr>
      </w:pPr>
      <w:r w:rsidRPr="0054021E">
        <w:rPr>
          <w:rFonts w:ascii="Times New Roman" w:eastAsia="Times New Roman" w:hAnsi="Times New Roman"/>
          <w:sz w:val="28"/>
          <w:szCs w:val="20"/>
        </w:rPr>
        <w:t>Saskaņojumu lietojamības uzlabojumi</w:t>
      </w:r>
      <w:r w:rsidR="00AC68FF" w:rsidRPr="0054021E">
        <w:rPr>
          <w:rFonts w:ascii="Times New Roman" w:eastAsia="Times New Roman" w:hAnsi="Times New Roman"/>
          <w:sz w:val="28"/>
          <w:szCs w:val="20"/>
        </w:rPr>
        <w:t xml:space="preserve"> </w:t>
      </w:r>
      <w:r w:rsidR="001A6526" w:rsidRPr="0054021E">
        <w:rPr>
          <w:rFonts w:ascii="Times New Roman" w:eastAsia="Times New Roman" w:hAnsi="Times New Roman"/>
          <w:sz w:val="28"/>
          <w:szCs w:val="20"/>
        </w:rPr>
        <w:t>(IP136)</w:t>
      </w:r>
      <w:r w:rsidRPr="0054021E">
        <w:rPr>
          <w:rFonts w:ascii="Times New Roman" w:eastAsia="Times New Roman" w:hAnsi="Times New Roman"/>
          <w:sz w:val="28"/>
          <w:szCs w:val="20"/>
        </w:rPr>
        <w:t>;</w:t>
      </w:r>
    </w:p>
    <w:p w14:paraId="5BF050B3" w14:textId="54C49E58" w:rsidR="00C33B78" w:rsidRPr="0054021E" w:rsidRDefault="00C33B78" w:rsidP="00AB31F6">
      <w:pPr>
        <w:pStyle w:val="ListParagraph"/>
        <w:numPr>
          <w:ilvl w:val="0"/>
          <w:numId w:val="3"/>
        </w:numPr>
        <w:jc w:val="both"/>
        <w:rPr>
          <w:rFonts w:ascii="Times New Roman" w:eastAsia="Times New Roman" w:hAnsi="Times New Roman"/>
          <w:sz w:val="28"/>
          <w:szCs w:val="20"/>
        </w:rPr>
      </w:pPr>
      <w:r w:rsidRPr="0054021E">
        <w:rPr>
          <w:rFonts w:ascii="Times New Roman" w:eastAsia="Times New Roman" w:hAnsi="Times New Roman"/>
          <w:sz w:val="28"/>
          <w:szCs w:val="20"/>
        </w:rPr>
        <w:t xml:space="preserve">Nodrošināta iespēja nosūtīt dokumentu uz atkārtotu </w:t>
      </w:r>
      <w:proofErr w:type="spellStart"/>
      <w:r w:rsidRPr="0054021E">
        <w:rPr>
          <w:rFonts w:ascii="Times New Roman" w:eastAsia="Times New Roman" w:hAnsi="Times New Roman"/>
          <w:sz w:val="28"/>
          <w:szCs w:val="20"/>
        </w:rPr>
        <w:t>starpinstitucionālo</w:t>
      </w:r>
      <w:proofErr w:type="spellEnd"/>
      <w:r w:rsidRPr="0054021E">
        <w:rPr>
          <w:rFonts w:ascii="Times New Roman" w:eastAsia="Times New Roman" w:hAnsi="Times New Roman"/>
          <w:sz w:val="28"/>
          <w:szCs w:val="20"/>
        </w:rPr>
        <w:t xml:space="preserve"> saskaņošanu vienai konkrētai līdzatbildīgai iestādei, no pamatdatos esošo līdzatbildīgo iestāžu saraksta, nemainot datus pamatdatos, un pagarin</w:t>
      </w:r>
      <w:r w:rsidR="004D67F6" w:rsidRPr="0054021E">
        <w:rPr>
          <w:rFonts w:ascii="Times New Roman" w:eastAsia="Times New Roman" w:hAnsi="Times New Roman"/>
          <w:sz w:val="28"/>
          <w:szCs w:val="20"/>
        </w:rPr>
        <w:t>o</w:t>
      </w:r>
      <w:r w:rsidRPr="0054021E">
        <w:rPr>
          <w:rFonts w:ascii="Times New Roman" w:eastAsia="Times New Roman" w:hAnsi="Times New Roman"/>
          <w:sz w:val="28"/>
          <w:szCs w:val="20"/>
        </w:rPr>
        <w:t xml:space="preserve">t </w:t>
      </w:r>
      <w:proofErr w:type="spellStart"/>
      <w:r w:rsidRPr="0054021E">
        <w:rPr>
          <w:rFonts w:ascii="Times New Roman" w:eastAsia="Times New Roman" w:hAnsi="Times New Roman"/>
          <w:sz w:val="28"/>
          <w:szCs w:val="20"/>
        </w:rPr>
        <w:t>starpinstitucionālās</w:t>
      </w:r>
      <w:proofErr w:type="spellEnd"/>
      <w:r w:rsidRPr="0054021E">
        <w:rPr>
          <w:rFonts w:ascii="Times New Roman" w:eastAsia="Times New Roman" w:hAnsi="Times New Roman"/>
          <w:sz w:val="28"/>
          <w:szCs w:val="20"/>
        </w:rPr>
        <w:t xml:space="preserve"> saskaņošanas termiņu kādai konkrētai iestādei, ne</w:t>
      </w:r>
      <w:r w:rsidR="004D67F6" w:rsidRPr="0054021E">
        <w:rPr>
          <w:rFonts w:ascii="Times New Roman" w:eastAsia="Times New Roman" w:hAnsi="Times New Roman"/>
          <w:sz w:val="28"/>
          <w:szCs w:val="20"/>
        </w:rPr>
        <w:t xml:space="preserve">tiek </w:t>
      </w:r>
      <w:r w:rsidRPr="0054021E">
        <w:rPr>
          <w:rFonts w:ascii="Times New Roman" w:eastAsia="Times New Roman" w:hAnsi="Times New Roman"/>
          <w:sz w:val="28"/>
          <w:szCs w:val="20"/>
        </w:rPr>
        <w:t>ietekmēt</w:t>
      </w:r>
      <w:r w:rsidR="004D67F6" w:rsidRPr="0054021E">
        <w:rPr>
          <w:rFonts w:ascii="Times New Roman" w:eastAsia="Times New Roman" w:hAnsi="Times New Roman"/>
          <w:sz w:val="28"/>
          <w:szCs w:val="20"/>
        </w:rPr>
        <w:t>a</w:t>
      </w:r>
      <w:r w:rsidRPr="0054021E">
        <w:rPr>
          <w:rFonts w:ascii="Times New Roman" w:eastAsia="Times New Roman" w:hAnsi="Times New Roman"/>
          <w:sz w:val="28"/>
          <w:szCs w:val="20"/>
        </w:rPr>
        <w:t xml:space="preserve"> citām iestādēm noteikt</w:t>
      </w:r>
      <w:r w:rsidR="004D67F6" w:rsidRPr="0054021E">
        <w:rPr>
          <w:rFonts w:ascii="Times New Roman" w:eastAsia="Times New Roman" w:hAnsi="Times New Roman"/>
          <w:sz w:val="28"/>
          <w:szCs w:val="20"/>
        </w:rPr>
        <w:t>ais</w:t>
      </w:r>
      <w:r w:rsidRPr="0054021E">
        <w:rPr>
          <w:rFonts w:ascii="Times New Roman" w:eastAsia="Times New Roman" w:hAnsi="Times New Roman"/>
          <w:sz w:val="28"/>
          <w:szCs w:val="20"/>
        </w:rPr>
        <w:t xml:space="preserve"> termiņ</w:t>
      </w:r>
      <w:r w:rsidR="004D67F6" w:rsidRPr="0054021E">
        <w:rPr>
          <w:rFonts w:ascii="Times New Roman" w:eastAsia="Times New Roman" w:hAnsi="Times New Roman"/>
          <w:sz w:val="28"/>
          <w:szCs w:val="20"/>
        </w:rPr>
        <w:t>š</w:t>
      </w:r>
      <w:r w:rsidR="00AC68FF" w:rsidRPr="0054021E">
        <w:rPr>
          <w:rFonts w:ascii="Times New Roman" w:eastAsia="Times New Roman" w:hAnsi="Times New Roman"/>
          <w:sz w:val="28"/>
          <w:szCs w:val="20"/>
        </w:rPr>
        <w:t xml:space="preserve"> </w:t>
      </w:r>
      <w:r w:rsidR="001A6526" w:rsidRPr="0054021E">
        <w:rPr>
          <w:rFonts w:ascii="Times New Roman" w:eastAsia="Times New Roman" w:hAnsi="Times New Roman"/>
          <w:sz w:val="28"/>
          <w:szCs w:val="20"/>
        </w:rPr>
        <w:t>(IP137)</w:t>
      </w:r>
    </w:p>
    <w:p w14:paraId="739EFAFE" w14:textId="15FB8205" w:rsidR="00C33B78" w:rsidRPr="0054021E" w:rsidRDefault="00C33B78" w:rsidP="00AB31F6">
      <w:pPr>
        <w:pStyle w:val="ListParagraph"/>
        <w:numPr>
          <w:ilvl w:val="0"/>
          <w:numId w:val="3"/>
        </w:numPr>
        <w:jc w:val="both"/>
        <w:rPr>
          <w:rFonts w:ascii="Times New Roman" w:eastAsia="Times New Roman" w:hAnsi="Times New Roman"/>
          <w:sz w:val="28"/>
          <w:szCs w:val="20"/>
        </w:rPr>
      </w:pPr>
      <w:r w:rsidRPr="0054021E">
        <w:rPr>
          <w:rFonts w:ascii="Times New Roman" w:eastAsia="Times New Roman" w:hAnsi="Times New Roman"/>
          <w:sz w:val="28"/>
          <w:szCs w:val="20"/>
        </w:rPr>
        <w:t xml:space="preserve">ESVIS dokumentu </w:t>
      </w:r>
      <w:proofErr w:type="spellStart"/>
      <w:r w:rsidRPr="0054021E">
        <w:rPr>
          <w:rFonts w:ascii="Times New Roman" w:eastAsia="Times New Roman" w:hAnsi="Times New Roman"/>
          <w:sz w:val="28"/>
          <w:szCs w:val="20"/>
        </w:rPr>
        <w:t>ekrānformās</w:t>
      </w:r>
      <w:proofErr w:type="spellEnd"/>
      <w:r w:rsidRPr="0054021E">
        <w:rPr>
          <w:rFonts w:ascii="Times New Roman" w:eastAsia="Times New Roman" w:hAnsi="Times New Roman"/>
          <w:sz w:val="28"/>
          <w:szCs w:val="20"/>
        </w:rPr>
        <w:t xml:space="preserve"> noņem</w:t>
      </w:r>
      <w:r w:rsidR="004D67F6" w:rsidRPr="0054021E">
        <w:rPr>
          <w:rFonts w:ascii="Times New Roman" w:eastAsia="Times New Roman" w:hAnsi="Times New Roman"/>
          <w:sz w:val="28"/>
          <w:szCs w:val="20"/>
        </w:rPr>
        <w:t>ta</w:t>
      </w:r>
      <w:r w:rsidRPr="0054021E">
        <w:rPr>
          <w:rFonts w:ascii="Times New Roman" w:eastAsia="Times New Roman" w:hAnsi="Times New Roman"/>
          <w:sz w:val="28"/>
          <w:szCs w:val="20"/>
        </w:rPr>
        <w:t xml:space="preserve"> poga ‘←’, jo tā dublē interneta pārlūkprogrammās iebūvēto</w:t>
      </w:r>
      <w:r w:rsidR="00157681" w:rsidRPr="0054021E">
        <w:rPr>
          <w:rFonts w:ascii="Times New Roman" w:eastAsia="Times New Roman" w:hAnsi="Times New Roman"/>
          <w:sz w:val="28"/>
          <w:szCs w:val="20"/>
        </w:rPr>
        <w:t xml:space="preserve"> funkcionalitāti “</w:t>
      </w:r>
      <w:proofErr w:type="spellStart"/>
      <w:r w:rsidR="001948EB" w:rsidRPr="0054021E">
        <w:rPr>
          <w:rFonts w:ascii="Times New Roman" w:eastAsia="Times New Roman" w:hAnsi="Times New Roman"/>
          <w:sz w:val="28"/>
          <w:szCs w:val="20"/>
        </w:rPr>
        <w:t>Atgiezties</w:t>
      </w:r>
      <w:proofErr w:type="spellEnd"/>
      <w:r w:rsidR="001948EB" w:rsidRPr="0054021E">
        <w:rPr>
          <w:rFonts w:ascii="Times New Roman" w:eastAsia="Times New Roman" w:hAnsi="Times New Roman"/>
          <w:sz w:val="28"/>
          <w:szCs w:val="20"/>
        </w:rPr>
        <w:t xml:space="preserve"> uz iepriekšējo</w:t>
      </w:r>
      <w:r w:rsidR="00157681" w:rsidRPr="0054021E">
        <w:rPr>
          <w:rFonts w:ascii="Times New Roman" w:eastAsia="Times New Roman" w:hAnsi="Times New Roman"/>
          <w:sz w:val="28"/>
          <w:szCs w:val="20"/>
        </w:rPr>
        <w:t xml:space="preserve"> lapu”</w:t>
      </w:r>
      <w:r w:rsidRPr="0054021E">
        <w:rPr>
          <w:rFonts w:ascii="Times New Roman" w:eastAsia="Times New Roman" w:hAnsi="Times New Roman"/>
          <w:sz w:val="28"/>
          <w:szCs w:val="20"/>
        </w:rPr>
        <w:t xml:space="preserve"> </w:t>
      </w:r>
      <w:r w:rsidR="00157681" w:rsidRPr="0054021E">
        <w:rPr>
          <w:rFonts w:ascii="Times New Roman" w:eastAsia="Times New Roman" w:hAnsi="Times New Roman"/>
          <w:sz w:val="28"/>
          <w:szCs w:val="20"/>
        </w:rPr>
        <w:t xml:space="preserve">(angļu valodā </w:t>
      </w:r>
      <w:r w:rsidRPr="0054021E">
        <w:rPr>
          <w:rFonts w:ascii="Times New Roman" w:eastAsia="Times New Roman" w:hAnsi="Times New Roman"/>
          <w:sz w:val="28"/>
          <w:szCs w:val="20"/>
        </w:rPr>
        <w:t>“</w:t>
      </w:r>
      <w:proofErr w:type="spellStart"/>
      <w:r w:rsidRPr="0054021E">
        <w:rPr>
          <w:rFonts w:ascii="Times New Roman" w:eastAsia="Times New Roman" w:hAnsi="Times New Roman"/>
          <w:sz w:val="28"/>
          <w:szCs w:val="20"/>
        </w:rPr>
        <w:t>Go</w:t>
      </w:r>
      <w:proofErr w:type="spellEnd"/>
      <w:r w:rsidRPr="0054021E">
        <w:rPr>
          <w:rFonts w:ascii="Times New Roman" w:eastAsia="Times New Roman" w:hAnsi="Times New Roman"/>
          <w:sz w:val="28"/>
          <w:szCs w:val="20"/>
        </w:rPr>
        <w:t xml:space="preserve"> </w:t>
      </w:r>
      <w:proofErr w:type="spellStart"/>
      <w:r w:rsidRPr="0054021E">
        <w:rPr>
          <w:rFonts w:ascii="Times New Roman" w:eastAsia="Times New Roman" w:hAnsi="Times New Roman"/>
          <w:sz w:val="28"/>
          <w:szCs w:val="20"/>
        </w:rPr>
        <w:t>back</w:t>
      </w:r>
      <w:proofErr w:type="spellEnd"/>
      <w:r w:rsidRPr="0054021E">
        <w:rPr>
          <w:rFonts w:ascii="Times New Roman" w:eastAsia="Times New Roman" w:hAnsi="Times New Roman"/>
          <w:sz w:val="28"/>
          <w:szCs w:val="20"/>
        </w:rPr>
        <w:t xml:space="preserve"> </w:t>
      </w:r>
      <w:proofErr w:type="spellStart"/>
      <w:r w:rsidRPr="0054021E">
        <w:rPr>
          <w:rFonts w:ascii="Times New Roman" w:eastAsia="Times New Roman" w:hAnsi="Times New Roman"/>
          <w:sz w:val="28"/>
          <w:szCs w:val="20"/>
        </w:rPr>
        <w:t>one-page</w:t>
      </w:r>
      <w:proofErr w:type="spellEnd"/>
      <w:r w:rsidRPr="0054021E">
        <w:rPr>
          <w:rFonts w:ascii="Times New Roman" w:eastAsia="Times New Roman" w:hAnsi="Times New Roman"/>
          <w:sz w:val="28"/>
          <w:szCs w:val="20"/>
        </w:rPr>
        <w:t>”</w:t>
      </w:r>
      <w:r w:rsidR="00157681" w:rsidRPr="0054021E">
        <w:rPr>
          <w:rFonts w:ascii="Times New Roman" w:eastAsia="Times New Roman" w:hAnsi="Times New Roman"/>
          <w:sz w:val="28"/>
          <w:szCs w:val="20"/>
        </w:rPr>
        <w:t>)</w:t>
      </w:r>
      <w:r w:rsidR="00AC68FF" w:rsidRPr="0054021E">
        <w:rPr>
          <w:rFonts w:ascii="Times New Roman" w:eastAsia="Times New Roman" w:hAnsi="Times New Roman"/>
          <w:sz w:val="28"/>
          <w:szCs w:val="20"/>
        </w:rPr>
        <w:t xml:space="preserve"> </w:t>
      </w:r>
      <w:r w:rsidR="001A6526" w:rsidRPr="0054021E">
        <w:rPr>
          <w:rFonts w:ascii="Times New Roman" w:eastAsia="Times New Roman" w:hAnsi="Times New Roman"/>
          <w:sz w:val="28"/>
          <w:szCs w:val="20"/>
        </w:rPr>
        <w:t>(IP138)</w:t>
      </w:r>
      <w:r w:rsidRPr="0054021E">
        <w:rPr>
          <w:rFonts w:ascii="Times New Roman" w:eastAsia="Times New Roman" w:hAnsi="Times New Roman"/>
          <w:sz w:val="28"/>
          <w:szCs w:val="20"/>
        </w:rPr>
        <w:t>;</w:t>
      </w:r>
    </w:p>
    <w:p w14:paraId="29C931EE" w14:textId="6CB7AA71" w:rsidR="00C33B78" w:rsidRPr="0054021E" w:rsidRDefault="00C33B78" w:rsidP="00AB31F6">
      <w:pPr>
        <w:pStyle w:val="ListParagraph"/>
        <w:numPr>
          <w:ilvl w:val="0"/>
          <w:numId w:val="3"/>
        </w:numPr>
        <w:jc w:val="both"/>
        <w:rPr>
          <w:rFonts w:ascii="Times New Roman" w:eastAsia="Times New Roman" w:hAnsi="Times New Roman"/>
          <w:sz w:val="28"/>
          <w:szCs w:val="20"/>
        </w:rPr>
      </w:pPr>
      <w:r w:rsidRPr="0054021E">
        <w:rPr>
          <w:rFonts w:ascii="Times New Roman" w:eastAsia="Times New Roman" w:hAnsi="Times New Roman"/>
          <w:sz w:val="28"/>
          <w:szCs w:val="20"/>
        </w:rPr>
        <w:t xml:space="preserve">COREPER Pirmās daļas un Otrās daļas jautājumu tabulās pret katru jautājumu </w:t>
      </w:r>
      <w:r w:rsidR="004D67F6" w:rsidRPr="0054021E">
        <w:rPr>
          <w:rFonts w:ascii="Times New Roman" w:eastAsia="Times New Roman" w:hAnsi="Times New Roman"/>
          <w:sz w:val="28"/>
          <w:szCs w:val="20"/>
        </w:rPr>
        <w:t>ir iespēja izveidot</w:t>
      </w:r>
      <w:r w:rsidRPr="0054021E">
        <w:rPr>
          <w:rFonts w:ascii="Times New Roman" w:eastAsia="Times New Roman" w:hAnsi="Times New Roman"/>
          <w:sz w:val="28"/>
          <w:szCs w:val="20"/>
        </w:rPr>
        <w:t xml:space="preserve"> saites uz dokumentiem</w:t>
      </w:r>
      <w:r w:rsidR="00AC68FF" w:rsidRPr="0054021E">
        <w:rPr>
          <w:rFonts w:ascii="Times New Roman" w:eastAsia="Times New Roman" w:hAnsi="Times New Roman"/>
          <w:sz w:val="28"/>
          <w:szCs w:val="20"/>
        </w:rPr>
        <w:t xml:space="preserve"> </w:t>
      </w:r>
      <w:r w:rsidR="001A6526" w:rsidRPr="0054021E">
        <w:rPr>
          <w:rFonts w:ascii="Times New Roman" w:eastAsia="Times New Roman" w:hAnsi="Times New Roman"/>
          <w:sz w:val="28"/>
          <w:szCs w:val="20"/>
        </w:rPr>
        <w:t>(IP139)</w:t>
      </w:r>
      <w:r w:rsidRPr="0054021E">
        <w:rPr>
          <w:rFonts w:ascii="Times New Roman" w:eastAsia="Times New Roman" w:hAnsi="Times New Roman"/>
          <w:sz w:val="28"/>
          <w:szCs w:val="20"/>
        </w:rPr>
        <w:t>.</w:t>
      </w:r>
    </w:p>
    <w:p w14:paraId="45B02E94" w14:textId="77777777" w:rsidR="006F0714" w:rsidRDefault="006F0714" w:rsidP="00EB7199">
      <w:pPr>
        <w:ind w:firstLine="567"/>
        <w:jc w:val="both"/>
        <w:rPr>
          <w:rFonts w:ascii="Times New Roman" w:eastAsia="Times New Roman" w:hAnsi="Times New Roman"/>
          <w:sz w:val="28"/>
          <w:szCs w:val="20"/>
        </w:rPr>
      </w:pPr>
    </w:p>
    <w:p w14:paraId="7B199D8C" w14:textId="6E46E5BB" w:rsidR="00627002" w:rsidRDefault="00627002" w:rsidP="00EB7199">
      <w:pPr>
        <w:ind w:firstLine="567"/>
        <w:jc w:val="both"/>
        <w:rPr>
          <w:rFonts w:ascii="Times New Roman" w:eastAsia="Times New Roman" w:hAnsi="Times New Roman"/>
          <w:sz w:val="28"/>
          <w:szCs w:val="20"/>
        </w:rPr>
      </w:pPr>
      <w:r w:rsidRPr="003309A7">
        <w:rPr>
          <w:rFonts w:ascii="Times New Roman" w:eastAsia="Times New Roman" w:hAnsi="Times New Roman"/>
          <w:sz w:val="28"/>
          <w:szCs w:val="20"/>
        </w:rPr>
        <w:t xml:space="preserve">IP </w:t>
      </w:r>
      <w:r w:rsidR="00DA385C" w:rsidRPr="003309A7">
        <w:rPr>
          <w:rFonts w:ascii="Times New Roman" w:eastAsia="Times New Roman" w:hAnsi="Times New Roman"/>
          <w:sz w:val="28"/>
          <w:szCs w:val="20"/>
        </w:rPr>
        <w:t xml:space="preserve">realizācijas </w:t>
      </w:r>
      <w:r w:rsidRPr="003309A7">
        <w:rPr>
          <w:rFonts w:ascii="Times New Roman" w:eastAsia="Times New Roman" w:hAnsi="Times New Roman"/>
          <w:sz w:val="28"/>
          <w:szCs w:val="20"/>
        </w:rPr>
        <w:t>faktiskās izmaksas</w:t>
      </w:r>
      <w:r w:rsidR="004E07F9">
        <w:rPr>
          <w:rFonts w:ascii="Times New Roman" w:eastAsia="Times New Roman" w:hAnsi="Times New Roman"/>
          <w:sz w:val="28"/>
          <w:szCs w:val="20"/>
        </w:rPr>
        <w:t xml:space="preserve"> </w:t>
      </w:r>
      <w:r w:rsidR="004E07F9" w:rsidRPr="00F271BF">
        <w:rPr>
          <w:rFonts w:ascii="Times New Roman" w:hAnsi="Times New Roman"/>
          <w:sz w:val="28"/>
          <w:szCs w:val="28"/>
        </w:rPr>
        <w:t>(</w:t>
      </w:r>
      <w:proofErr w:type="spellStart"/>
      <w:r w:rsidR="004E07F9" w:rsidRPr="002C4B8E">
        <w:rPr>
          <w:rFonts w:ascii="Times New Roman" w:hAnsi="Times New Roman"/>
          <w:i/>
          <w:sz w:val="28"/>
          <w:szCs w:val="28"/>
        </w:rPr>
        <w:t>euro</w:t>
      </w:r>
      <w:proofErr w:type="spellEnd"/>
      <w:r w:rsidR="006C5A4D">
        <w:rPr>
          <w:rFonts w:ascii="Times New Roman" w:hAnsi="Times New Roman"/>
          <w:i/>
          <w:sz w:val="28"/>
          <w:szCs w:val="28"/>
        </w:rPr>
        <w:t xml:space="preserve">, </w:t>
      </w:r>
      <w:r w:rsidR="006C5A4D" w:rsidRPr="00692DE8">
        <w:rPr>
          <w:rFonts w:ascii="Times New Roman" w:hAnsi="Times New Roman"/>
          <w:sz w:val="28"/>
          <w:szCs w:val="28"/>
        </w:rPr>
        <w:t>ar PVN</w:t>
      </w:r>
      <w:r w:rsidR="004E07F9" w:rsidRPr="00F271BF">
        <w:rPr>
          <w:rFonts w:ascii="Times New Roman" w:hAnsi="Times New Roman"/>
          <w:sz w:val="28"/>
          <w:szCs w:val="28"/>
        </w:rPr>
        <w:t>)</w:t>
      </w:r>
      <w:r w:rsidR="008E51D0">
        <w:rPr>
          <w:rFonts w:ascii="Times New Roman" w:eastAsia="Times New Roman" w:hAnsi="Times New Roman"/>
          <w:sz w:val="28"/>
          <w:szCs w:val="20"/>
        </w:rPr>
        <w:t>:</w:t>
      </w:r>
    </w:p>
    <w:p w14:paraId="29542BEB" w14:textId="77777777" w:rsidR="001401AC" w:rsidRPr="003309A7" w:rsidRDefault="001401AC" w:rsidP="00EB7199">
      <w:pPr>
        <w:ind w:firstLine="567"/>
        <w:jc w:val="both"/>
        <w:rPr>
          <w:rFonts w:ascii="Times New Roman" w:eastAsia="Times New Roman" w:hAnsi="Times New Roman"/>
          <w:sz w:val="28"/>
          <w:szCs w:val="20"/>
        </w:rPr>
      </w:pPr>
    </w:p>
    <w:tbl>
      <w:tblPr>
        <w:tblStyle w:val="TableGrid"/>
        <w:tblW w:w="0" w:type="auto"/>
        <w:jc w:val="center"/>
        <w:tblLook w:val="04A0" w:firstRow="1" w:lastRow="0" w:firstColumn="1" w:lastColumn="0" w:noHBand="0" w:noVBand="1"/>
      </w:tblPr>
      <w:tblGrid>
        <w:gridCol w:w="1129"/>
        <w:gridCol w:w="3402"/>
      </w:tblGrid>
      <w:tr w:rsidR="00157681" w14:paraId="19AB2AE0" w14:textId="2EC97EC3" w:rsidTr="004E07F9">
        <w:trPr>
          <w:jc w:val="center"/>
        </w:trPr>
        <w:tc>
          <w:tcPr>
            <w:tcW w:w="1129" w:type="dxa"/>
          </w:tcPr>
          <w:p w14:paraId="33EB345B" w14:textId="3D6FC039" w:rsidR="00157681" w:rsidRPr="00F271BF" w:rsidRDefault="00157681" w:rsidP="00AA64FB">
            <w:pPr>
              <w:jc w:val="center"/>
            </w:pPr>
            <w:r w:rsidRPr="00F271BF">
              <w:rPr>
                <w:rFonts w:ascii="Times New Roman" w:hAnsi="Times New Roman"/>
                <w:sz w:val="28"/>
                <w:szCs w:val="28"/>
              </w:rPr>
              <w:t>IP</w:t>
            </w:r>
          </w:p>
        </w:tc>
        <w:tc>
          <w:tcPr>
            <w:tcW w:w="3402" w:type="dxa"/>
          </w:tcPr>
          <w:p w14:paraId="0310C846" w14:textId="79863A1C" w:rsidR="00157681" w:rsidRPr="00F271BF" w:rsidRDefault="00157681" w:rsidP="003A3FB2">
            <w:pPr>
              <w:jc w:val="center"/>
              <w:rPr>
                <w:rFonts w:ascii="Times New Roman" w:hAnsi="Times New Roman"/>
                <w:sz w:val="28"/>
                <w:szCs w:val="28"/>
              </w:rPr>
            </w:pPr>
            <w:r>
              <w:rPr>
                <w:rFonts w:ascii="Times New Roman" w:hAnsi="Times New Roman"/>
                <w:sz w:val="28"/>
                <w:szCs w:val="28"/>
              </w:rPr>
              <w:t>Summa</w:t>
            </w:r>
          </w:p>
        </w:tc>
      </w:tr>
      <w:tr w:rsidR="00157681" w14:paraId="04EB7529" w14:textId="35DFD935" w:rsidTr="004E07F9">
        <w:trPr>
          <w:trHeight w:val="77"/>
          <w:jc w:val="center"/>
        </w:trPr>
        <w:tc>
          <w:tcPr>
            <w:tcW w:w="1129" w:type="dxa"/>
            <w:vAlign w:val="bottom"/>
          </w:tcPr>
          <w:p w14:paraId="5698898C" w14:textId="7689191B" w:rsidR="00157681" w:rsidRPr="00722CF6" w:rsidRDefault="00157681" w:rsidP="000F1019">
            <w:pPr>
              <w:jc w:val="center"/>
              <w:rPr>
                <w:rFonts w:ascii="Times New Roman" w:hAnsi="Times New Roman"/>
                <w:sz w:val="28"/>
                <w:szCs w:val="28"/>
              </w:rPr>
            </w:pPr>
            <w:r w:rsidRPr="00722CF6">
              <w:rPr>
                <w:rFonts w:ascii="Times New Roman" w:hAnsi="Times New Roman"/>
                <w:sz w:val="28"/>
                <w:szCs w:val="28"/>
              </w:rPr>
              <w:t>129</w:t>
            </w:r>
          </w:p>
        </w:tc>
        <w:tc>
          <w:tcPr>
            <w:tcW w:w="3402" w:type="dxa"/>
          </w:tcPr>
          <w:p w14:paraId="679C8D70" w14:textId="4E971620" w:rsidR="00157681" w:rsidRPr="00EE6BA8" w:rsidRDefault="00157681" w:rsidP="004D677D">
            <w:pPr>
              <w:jc w:val="right"/>
              <w:rPr>
                <w:rFonts w:ascii="Times New Roman" w:hAnsi="Times New Roman"/>
                <w:sz w:val="28"/>
                <w:szCs w:val="28"/>
              </w:rPr>
            </w:pPr>
            <w:r>
              <w:rPr>
                <w:rFonts w:ascii="Times New Roman" w:hAnsi="Times New Roman"/>
                <w:sz w:val="28"/>
                <w:szCs w:val="28"/>
              </w:rPr>
              <w:t>12 135,30</w:t>
            </w:r>
          </w:p>
        </w:tc>
      </w:tr>
      <w:tr w:rsidR="00157681" w14:paraId="6B44D485" w14:textId="7BEAE198" w:rsidTr="004E07F9">
        <w:trPr>
          <w:jc w:val="center"/>
        </w:trPr>
        <w:tc>
          <w:tcPr>
            <w:tcW w:w="1129" w:type="dxa"/>
            <w:vAlign w:val="bottom"/>
          </w:tcPr>
          <w:p w14:paraId="57FA65F5" w14:textId="05FC7F9C" w:rsidR="00157681" w:rsidRPr="00722CF6" w:rsidRDefault="00157681" w:rsidP="000F1019">
            <w:pPr>
              <w:jc w:val="center"/>
              <w:rPr>
                <w:rFonts w:ascii="Times New Roman" w:hAnsi="Times New Roman"/>
                <w:sz w:val="28"/>
                <w:szCs w:val="28"/>
              </w:rPr>
            </w:pPr>
            <w:r w:rsidRPr="00722CF6">
              <w:rPr>
                <w:rFonts w:ascii="Times New Roman" w:hAnsi="Times New Roman"/>
                <w:sz w:val="28"/>
                <w:szCs w:val="28"/>
              </w:rPr>
              <w:t>130</w:t>
            </w:r>
          </w:p>
        </w:tc>
        <w:tc>
          <w:tcPr>
            <w:tcW w:w="3402" w:type="dxa"/>
          </w:tcPr>
          <w:p w14:paraId="7CDD713C" w14:textId="78DB77B4" w:rsidR="00157681" w:rsidRPr="00EE6BA8" w:rsidRDefault="00157681" w:rsidP="004D677D">
            <w:pPr>
              <w:jc w:val="right"/>
              <w:rPr>
                <w:rFonts w:ascii="Times New Roman" w:hAnsi="Times New Roman"/>
                <w:sz w:val="28"/>
                <w:szCs w:val="28"/>
              </w:rPr>
            </w:pPr>
            <w:r>
              <w:rPr>
                <w:rFonts w:ascii="Times New Roman" w:hAnsi="Times New Roman"/>
                <w:sz w:val="28"/>
                <w:szCs w:val="28"/>
              </w:rPr>
              <w:t>939,13</w:t>
            </w:r>
          </w:p>
        </w:tc>
      </w:tr>
      <w:tr w:rsidR="00157681" w14:paraId="6A1DB82B" w14:textId="564E1616" w:rsidTr="004E07F9">
        <w:trPr>
          <w:jc w:val="center"/>
        </w:trPr>
        <w:tc>
          <w:tcPr>
            <w:tcW w:w="1129" w:type="dxa"/>
            <w:vAlign w:val="bottom"/>
          </w:tcPr>
          <w:p w14:paraId="4A99D43F" w14:textId="0E7DFCA0" w:rsidR="00157681" w:rsidRPr="00722CF6" w:rsidRDefault="00157681" w:rsidP="000F1019">
            <w:pPr>
              <w:jc w:val="center"/>
              <w:rPr>
                <w:rFonts w:ascii="Times New Roman" w:hAnsi="Times New Roman"/>
                <w:sz w:val="28"/>
                <w:szCs w:val="28"/>
              </w:rPr>
            </w:pPr>
            <w:r w:rsidRPr="00722CF6">
              <w:rPr>
                <w:rFonts w:ascii="Times New Roman" w:hAnsi="Times New Roman"/>
                <w:sz w:val="28"/>
                <w:szCs w:val="28"/>
              </w:rPr>
              <w:t>131</w:t>
            </w:r>
          </w:p>
        </w:tc>
        <w:tc>
          <w:tcPr>
            <w:tcW w:w="3402" w:type="dxa"/>
          </w:tcPr>
          <w:p w14:paraId="0CB23D9C" w14:textId="0A83ED84" w:rsidR="00157681" w:rsidRPr="00EE6BA8" w:rsidRDefault="00157681" w:rsidP="004D677D">
            <w:pPr>
              <w:jc w:val="right"/>
              <w:rPr>
                <w:rFonts w:ascii="Times New Roman" w:hAnsi="Times New Roman"/>
                <w:sz w:val="28"/>
                <w:szCs w:val="28"/>
              </w:rPr>
            </w:pPr>
            <w:r>
              <w:rPr>
                <w:rFonts w:ascii="Times New Roman" w:hAnsi="Times New Roman"/>
                <w:sz w:val="28"/>
                <w:szCs w:val="28"/>
              </w:rPr>
              <w:t>12 696,68</w:t>
            </w:r>
          </w:p>
        </w:tc>
      </w:tr>
      <w:tr w:rsidR="00157681" w14:paraId="103FF88A" w14:textId="2CF24790" w:rsidTr="004E07F9">
        <w:trPr>
          <w:jc w:val="center"/>
        </w:trPr>
        <w:tc>
          <w:tcPr>
            <w:tcW w:w="1129" w:type="dxa"/>
            <w:vAlign w:val="center"/>
          </w:tcPr>
          <w:p w14:paraId="112F3F69" w14:textId="135AFC47" w:rsidR="00157681" w:rsidRPr="00722CF6" w:rsidRDefault="00157681" w:rsidP="000F1019">
            <w:pPr>
              <w:jc w:val="center"/>
              <w:rPr>
                <w:rFonts w:ascii="Times New Roman" w:hAnsi="Times New Roman"/>
                <w:sz w:val="28"/>
                <w:szCs w:val="28"/>
              </w:rPr>
            </w:pPr>
            <w:r w:rsidRPr="00722CF6">
              <w:rPr>
                <w:rFonts w:ascii="Times New Roman" w:hAnsi="Times New Roman"/>
                <w:sz w:val="28"/>
                <w:szCs w:val="28"/>
              </w:rPr>
              <w:t>132</w:t>
            </w:r>
          </w:p>
        </w:tc>
        <w:tc>
          <w:tcPr>
            <w:tcW w:w="3402" w:type="dxa"/>
          </w:tcPr>
          <w:p w14:paraId="65B03A80" w14:textId="023B9CE6" w:rsidR="00157681" w:rsidRDefault="00157681" w:rsidP="004D677D">
            <w:pPr>
              <w:jc w:val="right"/>
              <w:rPr>
                <w:rFonts w:ascii="Times New Roman" w:hAnsi="Times New Roman"/>
                <w:sz w:val="28"/>
                <w:szCs w:val="28"/>
              </w:rPr>
            </w:pPr>
            <w:r>
              <w:rPr>
                <w:rFonts w:ascii="Times New Roman" w:hAnsi="Times New Roman"/>
                <w:sz w:val="28"/>
                <w:szCs w:val="28"/>
              </w:rPr>
              <w:t>5 556,10</w:t>
            </w:r>
          </w:p>
        </w:tc>
      </w:tr>
      <w:tr w:rsidR="00157681" w14:paraId="7E1934B6" w14:textId="34C11C83" w:rsidTr="004E07F9">
        <w:trPr>
          <w:jc w:val="center"/>
        </w:trPr>
        <w:tc>
          <w:tcPr>
            <w:tcW w:w="1129" w:type="dxa"/>
            <w:vAlign w:val="center"/>
          </w:tcPr>
          <w:p w14:paraId="625CFA88" w14:textId="3AB7636C" w:rsidR="00157681" w:rsidRPr="00382CF2" w:rsidRDefault="00157681" w:rsidP="000F1019">
            <w:pPr>
              <w:jc w:val="center"/>
              <w:rPr>
                <w:rFonts w:ascii="Times New Roman" w:hAnsi="Times New Roman"/>
                <w:sz w:val="28"/>
                <w:szCs w:val="28"/>
              </w:rPr>
            </w:pPr>
            <w:r>
              <w:rPr>
                <w:rFonts w:ascii="Times New Roman" w:hAnsi="Times New Roman"/>
                <w:sz w:val="28"/>
                <w:szCs w:val="28"/>
              </w:rPr>
              <w:t>133</w:t>
            </w:r>
          </w:p>
        </w:tc>
        <w:tc>
          <w:tcPr>
            <w:tcW w:w="3402" w:type="dxa"/>
          </w:tcPr>
          <w:p w14:paraId="6F6FA986" w14:textId="43FEE305" w:rsidR="00157681" w:rsidRDefault="00157681" w:rsidP="004D677D">
            <w:pPr>
              <w:jc w:val="right"/>
              <w:rPr>
                <w:rFonts w:ascii="Times New Roman" w:hAnsi="Times New Roman"/>
                <w:sz w:val="28"/>
                <w:szCs w:val="28"/>
              </w:rPr>
            </w:pPr>
            <w:r>
              <w:rPr>
                <w:rFonts w:ascii="Times New Roman" w:hAnsi="Times New Roman"/>
                <w:sz w:val="28"/>
                <w:szCs w:val="28"/>
              </w:rPr>
              <w:t>14 931,71</w:t>
            </w:r>
          </w:p>
        </w:tc>
      </w:tr>
      <w:tr w:rsidR="00157681" w14:paraId="790B4EFB" w14:textId="29C77503" w:rsidTr="004E07F9">
        <w:trPr>
          <w:jc w:val="center"/>
        </w:trPr>
        <w:tc>
          <w:tcPr>
            <w:tcW w:w="1129" w:type="dxa"/>
            <w:vAlign w:val="center"/>
          </w:tcPr>
          <w:p w14:paraId="2808351C" w14:textId="589C93A0" w:rsidR="00157681" w:rsidRPr="00382CF2" w:rsidRDefault="00157681" w:rsidP="000F1019">
            <w:pPr>
              <w:jc w:val="center"/>
              <w:rPr>
                <w:rFonts w:ascii="Times New Roman" w:hAnsi="Times New Roman"/>
                <w:sz w:val="28"/>
                <w:szCs w:val="28"/>
              </w:rPr>
            </w:pPr>
            <w:r>
              <w:rPr>
                <w:rFonts w:ascii="Times New Roman" w:hAnsi="Times New Roman"/>
                <w:sz w:val="28"/>
                <w:szCs w:val="28"/>
              </w:rPr>
              <w:t>134</w:t>
            </w:r>
          </w:p>
        </w:tc>
        <w:tc>
          <w:tcPr>
            <w:tcW w:w="3402" w:type="dxa"/>
          </w:tcPr>
          <w:p w14:paraId="63E0CD54" w14:textId="24580AE4" w:rsidR="00157681" w:rsidRDefault="00157681" w:rsidP="004D677D">
            <w:pPr>
              <w:jc w:val="right"/>
              <w:rPr>
                <w:rFonts w:ascii="Times New Roman" w:hAnsi="Times New Roman"/>
                <w:sz w:val="28"/>
                <w:szCs w:val="28"/>
              </w:rPr>
            </w:pPr>
            <w:r>
              <w:rPr>
                <w:rFonts w:ascii="Times New Roman" w:hAnsi="Times New Roman"/>
                <w:sz w:val="28"/>
                <w:szCs w:val="28"/>
              </w:rPr>
              <w:t>29 433,20</w:t>
            </w:r>
          </w:p>
        </w:tc>
      </w:tr>
      <w:tr w:rsidR="00157681" w14:paraId="60E6D8FA" w14:textId="4231F62B" w:rsidTr="004E07F9">
        <w:trPr>
          <w:jc w:val="center"/>
        </w:trPr>
        <w:tc>
          <w:tcPr>
            <w:tcW w:w="1129" w:type="dxa"/>
            <w:vAlign w:val="center"/>
          </w:tcPr>
          <w:p w14:paraId="41E1E331" w14:textId="59E102E8" w:rsidR="00157681" w:rsidRPr="00382CF2" w:rsidRDefault="00157681" w:rsidP="000F1019">
            <w:pPr>
              <w:jc w:val="center"/>
              <w:rPr>
                <w:rFonts w:ascii="Times New Roman" w:hAnsi="Times New Roman"/>
                <w:sz w:val="28"/>
                <w:szCs w:val="28"/>
              </w:rPr>
            </w:pPr>
            <w:r>
              <w:rPr>
                <w:rFonts w:ascii="Times New Roman" w:hAnsi="Times New Roman"/>
                <w:sz w:val="28"/>
                <w:szCs w:val="28"/>
              </w:rPr>
              <w:t>135</w:t>
            </w:r>
          </w:p>
        </w:tc>
        <w:tc>
          <w:tcPr>
            <w:tcW w:w="3402" w:type="dxa"/>
          </w:tcPr>
          <w:p w14:paraId="11BDA39E" w14:textId="60A68FAA" w:rsidR="00157681" w:rsidRDefault="00157681" w:rsidP="004D677D">
            <w:pPr>
              <w:jc w:val="right"/>
              <w:rPr>
                <w:rFonts w:ascii="Times New Roman" w:hAnsi="Times New Roman"/>
                <w:sz w:val="28"/>
                <w:szCs w:val="28"/>
              </w:rPr>
            </w:pPr>
            <w:r>
              <w:rPr>
                <w:rFonts w:ascii="Times New Roman" w:hAnsi="Times New Roman"/>
                <w:sz w:val="28"/>
                <w:szCs w:val="28"/>
              </w:rPr>
              <w:t>4 763,88</w:t>
            </w:r>
          </w:p>
        </w:tc>
      </w:tr>
      <w:tr w:rsidR="00157681" w14:paraId="66B55541" w14:textId="333AAFA1" w:rsidTr="004E07F9">
        <w:trPr>
          <w:jc w:val="center"/>
        </w:trPr>
        <w:tc>
          <w:tcPr>
            <w:tcW w:w="1129" w:type="dxa"/>
            <w:vAlign w:val="center"/>
          </w:tcPr>
          <w:p w14:paraId="131ED733" w14:textId="6FDCC6A1" w:rsidR="00157681" w:rsidRPr="00382CF2" w:rsidRDefault="00157681" w:rsidP="000F1019">
            <w:pPr>
              <w:jc w:val="center"/>
              <w:rPr>
                <w:rFonts w:ascii="Times New Roman" w:hAnsi="Times New Roman"/>
                <w:sz w:val="28"/>
                <w:szCs w:val="28"/>
              </w:rPr>
            </w:pPr>
            <w:r>
              <w:rPr>
                <w:rFonts w:ascii="Times New Roman" w:hAnsi="Times New Roman"/>
                <w:sz w:val="28"/>
                <w:szCs w:val="28"/>
              </w:rPr>
              <w:lastRenderedPageBreak/>
              <w:t>136</w:t>
            </w:r>
          </w:p>
        </w:tc>
        <w:tc>
          <w:tcPr>
            <w:tcW w:w="3402" w:type="dxa"/>
          </w:tcPr>
          <w:p w14:paraId="6D70750C" w14:textId="70E2477E" w:rsidR="00157681" w:rsidRDefault="00157681" w:rsidP="004D677D">
            <w:pPr>
              <w:jc w:val="right"/>
              <w:rPr>
                <w:rFonts w:ascii="Times New Roman" w:hAnsi="Times New Roman"/>
                <w:sz w:val="28"/>
                <w:szCs w:val="28"/>
              </w:rPr>
            </w:pPr>
            <w:r>
              <w:rPr>
                <w:rFonts w:ascii="Times New Roman" w:hAnsi="Times New Roman"/>
                <w:sz w:val="28"/>
                <w:szCs w:val="28"/>
              </w:rPr>
              <w:t>34 553,85</w:t>
            </w:r>
          </w:p>
        </w:tc>
      </w:tr>
      <w:tr w:rsidR="00157681" w14:paraId="460A1058" w14:textId="0E474B18" w:rsidTr="004E07F9">
        <w:trPr>
          <w:jc w:val="center"/>
        </w:trPr>
        <w:tc>
          <w:tcPr>
            <w:tcW w:w="1129" w:type="dxa"/>
            <w:vAlign w:val="center"/>
          </w:tcPr>
          <w:p w14:paraId="1B4E4BA4" w14:textId="347C0DC8" w:rsidR="00157681" w:rsidRPr="00382CF2" w:rsidRDefault="00157681" w:rsidP="000F1019">
            <w:pPr>
              <w:jc w:val="center"/>
              <w:rPr>
                <w:rFonts w:ascii="Times New Roman" w:hAnsi="Times New Roman"/>
                <w:sz w:val="28"/>
                <w:szCs w:val="28"/>
              </w:rPr>
            </w:pPr>
            <w:r>
              <w:rPr>
                <w:rFonts w:ascii="Times New Roman" w:hAnsi="Times New Roman"/>
                <w:sz w:val="28"/>
                <w:szCs w:val="28"/>
              </w:rPr>
              <w:t>137</w:t>
            </w:r>
          </w:p>
        </w:tc>
        <w:tc>
          <w:tcPr>
            <w:tcW w:w="3402" w:type="dxa"/>
          </w:tcPr>
          <w:p w14:paraId="60188366" w14:textId="33DDABB4" w:rsidR="00157681" w:rsidRDefault="00157681" w:rsidP="004D677D">
            <w:pPr>
              <w:jc w:val="right"/>
              <w:rPr>
                <w:rFonts w:ascii="Times New Roman" w:hAnsi="Times New Roman"/>
                <w:sz w:val="28"/>
                <w:szCs w:val="28"/>
              </w:rPr>
            </w:pPr>
            <w:r>
              <w:rPr>
                <w:rFonts w:ascii="Times New Roman" w:hAnsi="Times New Roman"/>
                <w:sz w:val="28"/>
                <w:szCs w:val="28"/>
              </w:rPr>
              <w:t>14 947,44</w:t>
            </w:r>
          </w:p>
        </w:tc>
      </w:tr>
      <w:tr w:rsidR="00157681" w14:paraId="2C02B2CF" w14:textId="2775DC4A" w:rsidTr="004E07F9">
        <w:trPr>
          <w:jc w:val="center"/>
        </w:trPr>
        <w:tc>
          <w:tcPr>
            <w:tcW w:w="1129" w:type="dxa"/>
            <w:vAlign w:val="center"/>
          </w:tcPr>
          <w:p w14:paraId="0B21D7CA" w14:textId="32EC10DC" w:rsidR="00157681" w:rsidRPr="00382CF2" w:rsidRDefault="00157681" w:rsidP="000F1019">
            <w:pPr>
              <w:jc w:val="center"/>
              <w:rPr>
                <w:rFonts w:ascii="Times New Roman" w:hAnsi="Times New Roman"/>
                <w:sz w:val="28"/>
                <w:szCs w:val="28"/>
              </w:rPr>
            </w:pPr>
            <w:r>
              <w:rPr>
                <w:rFonts w:ascii="Times New Roman" w:hAnsi="Times New Roman"/>
                <w:sz w:val="28"/>
                <w:szCs w:val="28"/>
              </w:rPr>
              <w:t>138</w:t>
            </w:r>
          </w:p>
        </w:tc>
        <w:tc>
          <w:tcPr>
            <w:tcW w:w="3402" w:type="dxa"/>
          </w:tcPr>
          <w:p w14:paraId="6F90BC80" w14:textId="5A10E6D7" w:rsidR="00157681" w:rsidRDefault="00157681" w:rsidP="004D677D">
            <w:pPr>
              <w:jc w:val="right"/>
              <w:rPr>
                <w:rFonts w:ascii="Times New Roman" w:hAnsi="Times New Roman"/>
                <w:sz w:val="28"/>
                <w:szCs w:val="28"/>
              </w:rPr>
            </w:pPr>
            <w:r>
              <w:rPr>
                <w:rFonts w:ascii="Times New Roman" w:hAnsi="Times New Roman"/>
                <w:sz w:val="28"/>
                <w:szCs w:val="28"/>
              </w:rPr>
              <w:t>6 101,75</w:t>
            </w:r>
          </w:p>
        </w:tc>
      </w:tr>
      <w:tr w:rsidR="00157681" w14:paraId="739BB2B5" w14:textId="1E9C6E7E" w:rsidTr="004E07F9">
        <w:trPr>
          <w:jc w:val="center"/>
        </w:trPr>
        <w:tc>
          <w:tcPr>
            <w:tcW w:w="1129" w:type="dxa"/>
            <w:vAlign w:val="center"/>
          </w:tcPr>
          <w:p w14:paraId="7E926F09" w14:textId="77C5E452" w:rsidR="00157681" w:rsidRPr="00382CF2" w:rsidRDefault="00157681" w:rsidP="000F1019">
            <w:pPr>
              <w:jc w:val="center"/>
              <w:rPr>
                <w:rFonts w:ascii="Times New Roman" w:hAnsi="Times New Roman"/>
                <w:sz w:val="28"/>
                <w:szCs w:val="28"/>
              </w:rPr>
            </w:pPr>
            <w:r>
              <w:rPr>
                <w:rFonts w:ascii="Times New Roman" w:hAnsi="Times New Roman"/>
                <w:sz w:val="28"/>
                <w:szCs w:val="28"/>
              </w:rPr>
              <w:t>139</w:t>
            </w:r>
          </w:p>
        </w:tc>
        <w:tc>
          <w:tcPr>
            <w:tcW w:w="3402" w:type="dxa"/>
          </w:tcPr>
          <w:p w14:paraId="72479224" w14:textId="5574A6C3" w:rsidR="00157681" w:rsidRDefault="00157681" w:rsidP="004D677D">
            <w:pPr>
              <w:jc w:val="right"/>
              <w:rPr>
                <w:rFonts w:ascii="Times New Roman" w:hAnsi="Times New Roman"/>
                <w:sz w:val="28"/>
                <w:szCs w:val="28"/>
              </w:rPr>
            </w:pPr>
            <w:r>
              <w:rPr>
                <w:rFonts w:ascii="Times New Roman" w:hAnsi="Times New Roman"/>
                <w:sz w:val="28"/>
                <w:szCs w:val="28"/>
              </w:rPr>
              <w:t>22 308,37</w:t>
            </w:r>
          </w:p>
        </w:tc>
      </w:tr>
      <w:tr w:rsidR="00157681" w14:paraId="4D967FF1" w14:textId="3EBE5C06" w:rsidTr="004E07F9">
        <w:trPr>
          <w:jc w:val="center"/>
        </w:trPr>
        <w:tc>
          <w:tcPr>
            <w:tcW w:w="1129" w:type="dxa"/>
            <w:vAlign w:val="center"/>
          </w:tcPr>
          <w:p w14:paraId="012E88AC" w14:textId="77777777" w:rsidR="00157681" w:rsidRPr="00157681" w:rsidRDefault="00157681" w:rsidP="003A3FB2">
            <w:pPr>
              <w:jc w:val="center"/>
              <w:rPr>
                <w:b/>
              </w:rPr>
            </w:pPr>
            <w:r w:rsidRPr="00157681">
              <w:rPr>
                <w:rFonts w:ascii="Times New Roman" w:hAnsi="Times New Roman"/>
                <w:b/>
                <w:sz w:val="28"/>
                <w:szCs w:val="28"/>
              </w:rPr>
              <w:t>Kopā</w:t>
            </w:r>
          </w:p>
        </w:tc>
        <w:tc>
          <w:tcPr>
            <w:tcW w:w="3402" w:type="dxa"/>
          </w:tcPr>
          <w:p w14:paraId="27DD3037" w14:textId="772E6CD0" w:rsidR="00157681" w:rsidRPr="00157681" w:rsidRDefault="00157681" w:rsidP="004D677D">
            <w:pPr>
              <w:jc w:val="right"/>
              <w:rPr>
                <w:rFonts w:ascii="Times New Roman" w:hAnsi="Times New Roman"/>
                <w:b/>
                <w:sz w:val="28"/>
                <w:szCs w:val="28"/>
              </w:rPr>
            </w:pPr>
            <w:r w:rsidRPr="00157681">
              <w:rPr>
                <w:rFonts w:ascii="Times New Roman" w:hAnsi="Times New Roman"/>
                <w:b/>
                <w:sz w:val="28"/>
                <w:szCs w:val="28"/>
              </w:rPr>
              <w:t>158 367,41</w:t>
            </w:r>
          </w:p>
        </w:tc>
      </w:tr>
    </w:tbl>
    <w:p w14:paraId="21B72063" w14:textId="336ACFAA" w:rsidR="009A437F" w:rsidRDefault="009A437F" w:rsidP="009A437F">
      <w:pPr>
        <w:ind w:firstLine="720"/>
        <w:jc w:val="both"/>
        <w:rPr>
          <w:rFonts w:ascii="Times New Roman" w:eastAsia="Times New Roman" w:hAnsi="Times New Roman"/>
          <w:sz w:val="28"/>
          <w:szCs w:val="20"/>
        </w:rPr>
      </w:pPr>
    </w:p>
    <w:p w14:paraId="23AD6901" w14:textId="2D70352A" w:rsidR="000F1019" w:rsidRDefault="004D677D" w:rsidP="009A437F">
      <w:pPr>
        <w:ind w:firstLine="720"/>
        <w:jc w:val="both"/>
        <w:rPr>
          <w:rFonts w:ascii="Times New Roman" w:hAnsi="Times New Roman"/>
          <w:sz w:val="28"/>
        </w:rPr>
      </w:pPr>
      <w:r>
        <w:rPr>
          <w:rFonts w:ascii="Times New Roman" w:hAnsi="Times New Roman"/>
          <w:sz w:val="28"/>
        </w:rPr>
        <w:t>Pamatprasību</w:t>
      </w:r>
      <w:r w:rsidR="000F1019" w:rsidRPr="005622D5">
        <w:rPr>
          <w:rFonts w:ascii="Times New Roman" w:hAnsi="Times New Roman"/>
          <w:sz w:val="28"/>
        </w:rPr>
        <w:t xml:space="preserve"> pilnveidojumu īstenošana notikusi</w:t>
      </w:r>
      <w:r w:rsidR="0031395E">
        <w:rPr>
          <w:rFonts w:ascii="Times New Roman" w:hAnsi="Times New Roman"/>
          <w:sz w:val="28"/>
        </w:rPr>
        <w:t xml:space="preserve"> </w:t>
      </w:r>
      <w:r w:rsidR="0044642C">
        <w:rPr>
          <w:rFonts w:ascii="Times New Roman" w:hAnsi="Times New Roman"/>
          <w:sz w:val="28"/>
        </w:rPr>
        <w:t>NDG</w:t>
      </w:r>
      <w:r w:rsidR="0031395E">
        <w:rPr>
          <w:rFonts w:ascii="Times New Roman" w:hAnsi="Times New Roman"/>
          <w:sz w:val="28"/>
        </w:rPr>
        <w:t xml:space="preserve"> saskaņotajos</w:t>
      </w:r>
      <w:r w:rsidR="000F1019" w:rsidRPr="005622D5">
        <w:rPr>
          <w:rFonts w:ascii="Times New Roman" w:hAnsi="Times New Roman"/>
          <w:sz w:val="28"/>
        </w:rPr>
        <w:t xml:space="preserve"> plānotajos termiņos, iekļaujoties plānotā finansējuma apjomā. Pilnveidojumi finansēti VRAA esošā ESVIS uzturēšanas budžeta ietvaros. Pilnveidojumu testēšana veikta kopā ar visām darba grupā iesaistītajām ministrijām un Valsts kanceleju.</w:t>
      </w:r>
    </w:p>
    <w:p w14:paraId="66F6B1A6" w14:textId="30E834BD" w:rsidR="0055216D" w:rsidRDefault="0055216D" w:rsidP="009A437F">
      <w:pPr>
        <w:ind w:firstLine="720"/>
        <w:jc w:val="both"/>
        <w:rPr>
          <w:rFonts w:ascii="Times New Roman" w:hAnsi="Times New Roman"/>
          <w:sz w:val="28"/>
        </w:rPr>
      </w:pPr>
      <w:r>
        <w:rPr>
          <w:rFonts w:ascii="Times New Roman" w:hAnsi="Times New Roman"/>
          <w:sz w:val="28"/>
        </w:rPr>
        <w:t xml:space="preserve">Tiek turpināts darbs pie prasību ieviešanas, kas pilnveidojamas aktīvās izmantošanas laikā. </w:t>
      </w:r>
      <w:r w:rsidR="00BB4968" w:rsidRPr="0054021E">
        <w:rPr>
          <w:rFonts w:ascii="Times New Roman" w:hAnsi="Times New Roman"/>
          <w:sz w:val="28"/>
        </w:rPr>
        <w:t>Pilnveidojumu</w:t>
      </w:r>
      <w:r w:rsidR="004F48CC" w:rsidRPr="0054021E">
        <w:rPr>
          <w:rFonts w:ascii="Times New Roman" w:hAnsi="Times New Roman"/>
          <w:sz w:val="28"/>
        </w:rPr>
        <w:t xml:space="preserve"> IP</w:t>
      </w:r>
      <w:r w:rsidR="00BB4968" w:rsidRPr="0054021E">
        <w:rPr>
          <w:rFonts w:ascii="Times New Roman" w:hAnsi="Times New Roman"/>
          <w:sz w:val="28"/>
        </w:rPr>
        <w:t xml:space="preserve"> saskaņošana</w:t>
      </w:r>
      <w:r w:rsidR="00BB4968">
        <w:rPr>
          <w:rFonts w:ascii="Times New Roman" w:hAnsi="Times New Roman"/>
          <w:sz w:val="28"/>
        </w:rPr>
        <w:t>, apstip</w:t>
      </w:r>
      <w:r w:rsidR="00702785">
        <w:rPr>
          <w:rFonts w:ascii="Times New Roman" w:hAnsi="Times New Roman"/>
          <w:sz w:val="28"/>
        </w:rPr>
        <w:t>r</w:t>
      </w:r>
      <w:r w:rsidR="00BB4968">
        <w:rPr>
          <w:rFonts w:ascii="Times New Roman" w:hAnsi="Times New Roman"/>
          <w:sz w:val="28"/>
        </w:rPr>
        <w:t xml:space="preserve">ināšana un testēšana tiks veikta </w:t>
      </w:r>
      <w:r w:rsidR="0044642C">
        <w:rPr>
          <w:rFonts w:ascii="Times New Roman" w:hAnsi="Times New Roman"/>
          <w:sz w:val="28"/>
        </w:rPr>
        <w:t>NDG</w:t>
      </w:r>
      <w:r w:rsidR="00BB4968">
        <w:rPr>
          <w:rFonts w:ascii="Times New Roman" w:hAnsi="Times New Roman"/>
          <w:sz w:val="28"/>
        </w:rPr>
        <w:t xml:space="preserve"> ietvaros.</w:t>
      </w:r>
    </w:p>
    <w:p w14:paraId="5800D7F4" w14:textId="77777777" w:rsidR="000F1019" w:rsidRDefault="000F1019" w:rsidP="009A437F">
      <w:pPr>
        <w:ind w:firstLine="720"/>
        <w:jc w:val="both"/>
        <w:rPr>
          <w:rFonts w:ascii="Times New Roman" w:eastAsia="Times New Roman" w:hAnsi="Times New Roman"/>
          <w:sz w:val="28"/>
          <w:szCs w:val="20"/>
        </w:rPr>
      </w:pPr>
    </w:p>
    <w:p w14:paraId="06456D04" w14:textId="4EB786A1" w:rsidR="00E519CF" w:rsidRPr="00A73B46" w:rsidRDefault="001948EB" w:rsidP="00EF5203">
      <w:pPr>
        <w:jc w:val="both"/>
        <w:rPr>
          <w:rFonts w:ascii="Times New Roman" w:eastAsia="Times New Roman" w:hAnsi="Times New Roman"/>
          <w:b/>
          <w:sz w:val="28"/>
          <w:szCs w:val="20"/>
        </w:rPr>
      </w:pPr>
      <w:r w:rsidRPr="00A73B46">
        <w:rPr>
          <w:rFonts w:ascii="Times New Roman" w:eastAsia="Times New Roman" w:hAnsi="Times New Roman"/>
          <w:b/>
          <w:sz w:val="28"/>
          <w:szCs w:val="20"/>
        </w:rPr>
        <w:t>1.</w:t>
      </w:r>
      <w:r w:rsidR="00EF5203" w:rsidRPr="00A73B46">
        <w:rPr>
          <w:rFonts w:ascii="Times New Roman" w:eastAsia="Times New Roman" w:hAnsi="Times New Roman"/>
          <w:b/>
          <w:sz w:val="28"/>
          <w:szCs w:val="20"/>
        </w:rPr>
        <w:t>2.</w:t>
      </w:r>
      <w:r w:rsidR="00E519CF" w:rsidRPr="00A73B46">
        <w:rPr>
          <w:rFonts w:ascii="Times New Roman" w:eastAsia="Times New Roman" w:hAnsi="Times New Roman"/>
          <w:b/>
          <w:sz w:val="28"/>
          <w:szCs w:val="20"/>
        </w:rPr>
        <w:t xml:space="preserve"> ESVIS funkcionalitātes vidējas un zemas prioritātes</w:t>
      </w:r>
      <w:r w:rsidR="00BB4968" w:rsidRPr="00A73B46">
        <w:rPr>
          <w:rFonts w:ascii="Times New Roman" w:eastAsia="Times New Roman" w:hAnsi="Times New Roman"/>
          <w:b/>
          <w:sz w:val="28"/>
          <w:szCs w:val="20"/>
        </w:rPr>
        <w:t xml:space="preserve"> </w:t>
      </w:r>
      <w:r w:rsidR="00E519CF" w:rsidRPr="00A73B46">
        <w:rPr>
          <w:rFonts w:ascii="Times New Roman" w:eastAsia="Times New Roman" w:hAnsi="Times New Roman"/>
          <w:b/>
          <w:sz w:val="28"/>
          <w:szCs w:val="20"/>
        </w:rPr>
        <w:t>pilnveidojum</w:t>
      </w:r>
      <w:r w:rsidR="000D2FB6" w:rsidRPr="00A73B46">
        <w:rPr>
          <w:rFonts w:ascii="Times New Roman" w:eastAsia="Times New Roman" w:hAnsi="Times New Roman"/>
          <w:b/>
          <w:sz w:val="28"/>
          <w:szCs w:val="20"/>
        </w:rPr>
        <w:t>u īstenošana</w:t>
      </w:r>
      <w:r w:rsidR="00B06C17" w:rsidRPr="00A73B46">
        <w:rPr>
          <w:rFonts w:ascii="Times New Roman" w:eastAsia="Times New Roman" w:hAnsi="Times New Roman"/>
          <w:b/>
          <w:sz w:val="28"/>
          <w:szCs w:val="20"/>
        </w:rPr>
        <w:t xml:space="preserve"> </w:t>
      </w:r>
      <w:r w:rsidR="00A63CBC" w:rsidRPr="00A73B46">
        <w:rPr>
          <w:rFonts w:ascii="Times New Roman" w:eastAsia="Times New Roman" w:hAnsi="Times New Roman"/>
          <w:b/>
          <w:sz w:val="28"/>
          <w:szCs w:val="20"/>
        </w:rPr>
        <w:t xml:space="preserve">un arhivēšanas funkcionalitātes pilnveidošana </w:t>
      </w:r>
    </w:p>
    <w:p w14:paraId="0A61E933" w14:textId="77777777" w:rsidR="0020332B" w:rsidRDefault="0020332B" w:rsidP="004D0A2F">
      <w:pPr>
        <w:ind w:firstLine="720"/>
        <w:jc w:val="both"/>
        <w:rPr>
          <w:rFonts w:ascii="Times New Roman" w:eastAsia="Times New Roman" w:hAnsi="Times New Roman"/>
          <w:sz w:val="28"/>
          <w:szCs w:val="20"/>
        </w:rPr>
      </w:pPr>
    </w:p>
    <w:p w14:paraId="5A4F50AC" w14:textId="1E3A0B94" w:rsidR="004D0A2F" w:rsidRPr="00EC4159" w:rsidRDefault="004D0A2F" w:rsidP="004D0A2F">
      <w:pPr>
        <w:ind w:firstLine="720"/>
        <w:jc w:val="both"/>
        <w:rPr>
          <w:rFonts w:ascii="Times New Roman" w:eastAsia="Times New Roman" w:hAnsi="Times New Roman"/>
          <w:sz w:val="28"/>
          <w:szCs w:val="20"/>
        </w:rPr>
      </w:pPr>
      <w:r w:rsidRPr="00EF4733">
        <w:rPr>
          <w:rFonts w:ascii="Times New Roman" w:eastAsia="Times New Roman" w:hAnsi="Times New Roman"/>
          <w:sz w:val="28"/>
          <w:szCs w:val="20"/>
        </w:rPr>
        <w:t>Saskaņā ar minētā Valsts sekretāru 201</w:t>
      </w:r>
      <w:r>
        <w:rPr>
          <w:rFonts w:ascii="Times New Roman" w:eastAsia="Times New Roman" w:hAnsi="Times New Roman"/>
          <w:sz w:val="28"/>
          <w:szCs w:val="20"/>
        </w:rPr>
        <w:t>7</w:t>
      </w:r>
      <w:r w:rsidRPr="00EF4733">
        <w:rPr>
          <w:rFonts w:ascii="Times New Roman" w:eastAsia="Times New Roman" w:hAnsi="Times New Roman"/>
          <w:sz w:val="28"/>
          <w:szCs w:val="20"/>
        </w:rPr>
        <w:t>. gada 2</w:t>
      </w:r>
      <w:r>
        <w:rPr>
          <w:rFonts w:ascii="Times New Roman" w:eastAsia="Times New Roman" w:hAnsi="Times New Roman"/>
          <w:sz w:val="28"/>
          <w:szCs w:val="20"/>
        </w:rPr>
        <w:t>8</w:t>
      </w:r>
      <w:r w:rsidRPr="00EF4733">
        <w:rPr>
          <w:rFonts w:ascii="Times New Roman" w:eastAsia="Times New Roman" w:hAnsi="Times New Roman"/>
          <w:sz w:val="28"/>
          <w:szCs w:val="20"/>
        </w:rPr>
        <w:t>. </w:t>
      </w:r>
      <w:r>
        <w:rPr>
          <w:rFonts w:ascii="Times New Roman" w:eastAsia="Times New Roman" w:hAnsi="Times New Roman"/>
          <w:sz w:val="28"/>
          <w:szCs w:val="20"/>
        </w:rPr>
        <w:t>septembr</w:t>
      </w:r>
      <w:r w:rsidRPr="00EF4733">
        <w:rPr>
          <w:rFonts w:ascii="Times New Roman" w:eastAsia="Times New Roman" w:hAnsi="Times New Roman"/>
          <w:sz w:val="28"/>
          <w:szCs w:val="20"/>
        </w:rPr>
        <w:t xml:space="preserve">a sanāksmes </w:t>
      </w:r>
      <w:proofErr w:type="spellStart"/>
      <w:r w:rsidRPr="00EF4733">
        <w:rPr>
          <w:rFonts w:ascii="Times New Roman" w:eastAsia="Times New Roman" w:hAnsi="Times New Roman"/>
          <w:sz w:val="28"/>
          <w:szCs w:val="20"/>
        </w:rPr>
        <w:t>protokollēmuma</w:t>
      </w:r>
      <w:proofErr w:type="spellEnd"/>
      <w:r w:rsidRPr="00EF4733">
        <w:rPr>
          <w:rFonts w:ascii="Times New Roman" w:eastAsia="Times New Roman" w:hAnsi="Times New Roman"/>
          <w:sz w:val="28"/>
          <w:szCs w:val="20"/>
        </w:rPr>
        <w:t xml:space="preserve"> </w:t>
      </w:r>
      <w:r>
        <w:rPr>
          <w:rFonts w:ascii="Times New Roman" w:eastAsia="Times New Roman" w:hAnsi="Times New Roman"/>
          <w:sz w:val="28"/>
          <w:szCs w:val="20"/>
        </w:rPr>
        <w:t>2</w:t>
      </w:r>
      <w:r w:rsidRPr="00EF4733">
        <w:rPr>
          <w:rFonts w:ascii="Times New Roman" w:eastAsia="Times New Roman" w:hAnsi="Times New Roman"/>
          <w:sz w:val="28"/>
          <w:szCs w:val="20"/>
        </w:rPr>
        <w:t>.</w:t>
      </w:r>
      <w:r w:rsidR="00B90B02">
        <w:rPr>
          <w:rFonts w:ascii="Times New Roman" w:eastAsia="Times New Roman" w:hAnsi="Times New Roman"/>
          <w:sz w:val="28"/>
          <w:szCs w:val="20"/>
        </w:rPr>
        <w:t xml:space="preserve"> </w:t>
      </w:r>
      <w:r w:rsidRPr="00EF4733">
        <w:rPr>
          <w:rFonts w:ascii="Times New Roman" w:eastAsia="Times New Roman" w:hAnsi="Times New Roman"/>
          <w:sz w:val="28"/>
          <w:szCs w:val="20"/>
        </w:rPr>
        <w:t xml:space="preserve">punktu, VRAA </w:t>
      </w:r>
      <w:r w:rsidRPr="00EC4159">
        <w:rPr>
          <w:rFonts w:ascii="Times New Roman" w:eastAsia="Times New Roman" w:hAnsi="Times New Roman"/>
          <w:sz w:val="28"/>
          <w:szCs w:val="20"/>
        </w:rPr>
        <w:t xml:space="preserve">vadībā </w:t>
      </w:r>
      <w:r w:rsidR="0044642C">
        <w:rPr>
          <w:rFonts w:ascii="Times New Roman" w:eastAsia="Times New Roman" w:hAnsi="Times New Roman"/>
          <w:sz w:val="28"/>
          <w:szCs w:val="20"/>
        </w:rPr>
        <w:t>NDG</w:t>
      </w:r>
      <w:r w:rsidRPr="00EC4159">
        <w:rPr>
          <w:rFonts w:ascii="Times New Roman" w:eastAsia="Times New Roman" w:hAnsi="Times New Roman"/>
          <w:sz w:val="28"/>
          <w:szCs w:val="20"/>
        </w:rPr>
        <w:t xml:space="preserve"> tiek turpināts darbs pie ESVIS funkcionalitātes vidējas un zemas prioritātes pilnveidojumu īstenošanas un arhivēšanas funkcionalitātes pilnveidošanas, kā arī ESVIS turpmākā uzturēšana un pilnveidošana tiek nodrošināta atbilstoši Valsts informācijas sistēmu likumā noteiktajiem pienākumiem un pieejamajam </w:t>
      </w:r>
      <w:r w:rsidR="00157681">
        <w:rPr>
          <w:rFonts w:ascii="Times New Roman" w:eastAsia="Times New Roman" w:hAnsi="Times New Roman"/>
          <w:sz w:val="28"/>
          <w:szCs w:val="20"/>
        </w:rPr>
        <w:t>VRAA</w:t>
      </w:r>
      <w:r w:rsidRPr="00EC4159">
        <w:rPr>
          <w:rFonts w:ascii="Times New Roman" w:eastAsia="Times New Roman" w:hAnsi="Times New Roman"/>
          <w:sz w:val="28"/>
          <w:szCs w:val="20"/>
        </w:rPr>
        <w:t xml:space="preserve"> ESVIS uzturēšanas budžetam.</w:t>
      </w:r>
    </w:p>
    <w:p w14:paraId="08EDE2A9" w14:textId="15CEEEC5" w:rsidR="00BC251C" w:rsidRPr="007C400F" w:rsidRDefault="004C5A5C" w:rsidP="007C400F">
      <w:pPr>
        <w:ind w:firstLine="720"/>
        <w:jc w:val="both"/>
        <w:rPr>
          <w:rFonts w:ascii="Times New Roman" w:hAnsi="Times New Roman"/>
          <w:sz w:val="28"/>
          <w:szCs w:val="28"/>
        </w:rPr>
      </w:pPr>
      <w:r w:rsidRPr="007C400F">
        <w:rPr>
          <w:rFonts w:ascii="Times New Roman" w:hAnsi="Times New Roman"/>
          <w:sz w:val="28"/>
          <w:szCs w:val="28"/>
        </w:rPr>
        <w:t>Lai nodrošinātu M</w:t>
      </w:r>
      <w:r w:rsidR="008D6053">
        <w:rPr>
          <w:rFonts w:ascii="Times New Roman" w:hAnsi="Times New Roman"/>
          <w:sz w:val="28"/>
          <w:szCs w:val="28"/>
        </w:rPr>
        <w:t>inistru kabineta</w:t>
      </w:r>
      <w:r w:rsidRPr="007C400F">
        <w:rPr>
          <w:rFonts w:ascii="Times New Roman" w:hAnsi="Times New Roman"/>
          <w:sz w:val="28"/>
          <w:szCs w:val="28"/>
        </w:rPr>
        <w:t xml:space="preserve"> </w:t>
      </w:r>
      <w:r w:rsidR="00702785">
        <w:rPr>
          <w:rFonts w:ascii="Times New Roman" w:hAnsi="Times New Roman"/>
          <w:sz w:val="28"/>
          <w:szCs w:val="28"/>
        </w:rPr>
        <w:t>2014.</w:t>
      </w:r>
      <w:r w:rsidR="00B90B02">
        <w:rPr>
          <w:rFonts w:ascii="Times New Roman" w:hAnsi="Times New Roman"/>
          <w:sz w:val="28"/>
          <w:szCs w:val="28"/>
        </w:rPr>
        <w:t xml:space="preserve"> </w:t>
      </w:r>
      <w:r w:rsidR="00702785">
        <w:rPr>
          <w:rFonts w:ascii="Times New Roman" w:hAnsi="Times New Roman"/>
          <w:sz w:val="28"/>
          <w:szCs w:val="28"/>
        </w:rPr>
        <w:t>gada 14.</w:t>
      </w:r>
      <w:r w:rsidR="00B90B02">
        <w:rPr>
          <w:rFonts w:ascii="Times New Roman" w:hAnsi="Times New Roman"/>
          <w:sz w:val="28"/>
          <w:szCs w:val="28"/>
        </w:rPr>
        <w:t xml:space="preserve"> </w:t>
      </w:r>
      <w:r w:rsidR="00702785">
        <w:rPr>
          <w:rFonts w:ascii="Times New Roman" w:hAnsi="Times New Roman"/>
          <w:sz w:val="28"/>
          <w:szCs w:val="28"/>
        </w:rPr>
        <w:t xml:space="preserve">oktobra </w:t>
      </w:r>
      <w:r w:rsidRPr="007C400F">
        <w:rPr>
          <w:rFonts w:ascii="Times New Roman" w:hAnsi="Times New Roman"/>
          <w:sz w:val="28"/>
          <w:szCs w:val="28"/>
        </w:rPr>
        <w:t>instrukcijas Nr.</w:t>
      </w:r>
      <w:r w:rsidR="00B90B02">
        <w:rPr>
          <w:rFonts w:ascii="Times New Roman" w:hAnsi="Times New Roman"/>
          <w:sz w:val="28"/>
          <w:szCs w:val="28"/>
        </w:rPr>
        <w:t> </w:t>
      </w:r>
      <w:r w:rsidRPr="007C400F">
        <w:rPr>
          <w:rFonts w:ascii="Times New Roman" w:hAnsi="Times New Roman"/>
          <w:sz w:val="28"/>
          <w:szCs w:val="28"/>
        </w:rPr>
        <w:t>10 “Instrukcija par valsts informācijas sistēmas darbam ar Eiropas Savienības dokumentiem darbības pamatnoteikumiem, sistēmas pārziņa pienākumiem, sistēmas lietotājiem un to tiesību apjomu” 10.</w:t>
      </w:r>
      <w:r w:rsidR="00B90B02">
        <w:rPr>
          <w:rFonts w:ascii="Times New Roman" w:hAnsi="Times New Roman"/>
          <w:sz w:val="28"/>
          <w:szCs w:val="28"/>
        </w:rPr>
        <w:t xml:space="preserve"> </w:t>
      </w:r>
      <w:r w:rsidRPr="007C400F">
        <w:rPr>
          <w:rFonts w:ascii="Times New Roman" w:hAnsi="Times New Roman"/>
          <w:sz w:val="28"/>
          <w:szCs w:val="28"/>
        </w:rPr>
        <w:t xml:space="preserve">punktā </w:t>
      </w:r>
      <w:r w:rsidR="00157681">
        <w:rPr>
          <w:rFonts w:ascii="Times New Roman" w:hAnsi="Times New Roman"/>
          <w:sz w:val="28"/>
          <w:szCs w:val="28"/>
        </w:rPr>
        <w:t>noteikto</w:t>
      </w:r>
      <w:r w:rsidRPr="007C400F">
        <w:rPr>
          <w:rFonts w:ascii="Times New Roman" w:hAnsi="Times New Roman"/>
          <w:sz w:val="28"/>
          <w:szCs w:val="28"/>
        </w:rPr>
        <w:t xml:space="preserve"> “Sistēma ESVIS nodrošinās iespēju veikt dokumentu un datu centralizēto arhivēšanu”,</w:t>
      </w:r>
      <w:r>
        <w:rPr>
          <w:rFonts w:ascii="Times New Roman" w:hAnsi="Times New Roman"/>
          <w:sz w:val="28"/>
          <w:szCs w:val="28"/>
        </w:rPr>
        <w:t xml:space="preserve"> </w:t>
      </w:r>
      <w:r w:rsidR="00007C42" w:rsidRPr="007E37B9">
        <w:rPr>
          <w:rFonts w:ascii="Times New Roman" w:eastAsia="Times New Roman" w:hAnsi="Times New Roman"/>
          <w:sz w:val="28"/>
        </w:rPr>
        <w:t xml:space="preserve">VRAA </w:t>
      </w:r>
      <w:r w:rsidR="008D6053">
        <w:rPr>
          <w:rFonts w:ascii="Times New Roman" w:eastAsia="Times New Roman" w:hAnsi="Times New Roman"/>
          <w:sz w:val="28"/>
        </w:rPr>
        <w:t>sadarbībā</w:t>
      </w:r>
      <w:r w:rsidR="008D6053" w:rsidRPr="007E37B9">
        <w:rPr>
          <w:rFonts w:ascii="Times New Roman" w:eastAsia="Times New Roman" w:hAnsi="Times New Roman"/>
          <w:sz w:val="28"/>
        </w:rPr>
        <w:t xml:space="preserve"> </w:t>
      </w:r>
      <w:r w:rsidR="00837F14" w:rsidRPr="007E37B9">
        <w:rPr>
          <w:rFonts w:ascii="Times New Roman" w:eastAsia="Times New Roman" w:hAnsi="Times New Roman"/>
          <w:sz w:val="28"/>
        </w:rPr>
        <w:t xml:space="preserve">ar </w:t>
      </w:r>
      <w:r w:rsidR="008D6053">
        <w:rPr>
          <w:rFonts w:ascii="Times New Roman" w:eastAsia="Times New Roman" w:hAnsi="Times New Roman"/>
          <w:sz w:val="28"/>
        </w:rPr>
        <w:t xml:space="preserve">visām </w:t>
      </w:r>
      <w:r w:rsidR="00837F14" w:rsidRPr="007E37B9">
        <w:rPr>
          <w:rFonts w:ascii="Times New Roman" w:eastAsia="Times New Roman" w:hAnsi="Times New Roman"/>
          <w:sz w:val="28"/>
        </w:rPr>
        <w:t>ministrijām un Valsts kanceleju</w:t>
      </w:r>
      <w:r w:rsidR="00007C42" w:rsidRPr="007E37B9">
        <w:rPr>
          <w:rFonts w:ascii="Times New Roman" w:eastAsia="Times New Roman" w:hAnsi="Times New Roman"/>
          <w:sz w:val="28"/>
        </w:rPr>
        <w:t xml:space="preserve"> </w:t>
      </w:r>
      <w:r w:rsidR="0044642C">
        <w:rPr>
          <w:rFonts w:ascii="Times New Roman" w:eastAsia="Times New Roman" w:hAnsi="Times New Roman"/>
          <w:sz w:val="28"/>
        </w:rPr>
        <w:t>NDG</w:t>
      </w:r>
      <w:r w:rsidR="00AC02BD">
        <w:rPr>
          <w:rFonts w:ascii="Times New Roman" w:eastAsia="Times New Roman" w:hAnsi="Times New Roman"/>
          <w:sz w:val="28"/>
        </w:rPr>
        <w:t xml:space="preserve"> ietvaros</w:t>
      </w:r>
      <w:r w:rsidR="00F22132" w:rsidRPr="007E37B9">
        <w:rPr>
          <w:rFonts w:ascii="Times New Roman" w:eastAsia="Times New Roman" w:hAnsi="Times New Roman"/>
          <w:sz w:val="28"/>
        </w:rPr>
        <w:t xml:space="preserve"> </w:t>
      </w:r>
      <w:r w:rsidR="0028346B">
        <w:rPr>
          <w:rFonts w:ascii="Times New Roman" w:eastAsia="Times New Roman" w:hAnsi="Times New Roman"/>
          <w:sz w:val="28"/>
        </w:rPr>
        <w:t>veica</w:t>
      </w:r>
      <w:r w:rsidR="00007C42" w:rsidRPr="007E37B9">
        <w:rPr>
          <w:rFonts w:ascii="Times New Roman" w:eastAsia="Times New Roman" w:hAnsi="Times New Roman"/>
          <w:sz w:val="28"/>
        </w:rPr>
        <w:t xml:space="preserve"> </w:t>
      </w:r>
      <w:r w:rsidR="00AE30E1" w:rsidRPr="007E37B9">
        <w:rPr>
          <w:rFonts w:ascii="Times New Roman" w:eastAsia="Times New Roman" w:hAnsi="Times New Roman"/>
          <w:sz w:val="28"/>
        </w:rPr>
        <w:t xml:space="preserve">ESVIS arhivēšanas </w:t>
      </w:r>
      <w:r w:rsidR="00AE30E1" w:rsidRPr="0054021E">
        <w:rPr>
          <w:rFonts w:ascii="Times New Roman" w:eastAsia="Times New Roman" w:hAnsi="Times New Roman"/>
          <w:sz w:val="28"/>
        </w:rPr>
        <w:t>funkcionalitātes</w:t>
      </w:r>
      <w:r w:rsidR="008D6053" w:rsidRPr="0054021E">
        <w:rPr>
          <w:rFonts w:ascii="Times New Roman" w:eastAsia="Times New Roman" w:hAnsi="Times New Roman"/>
          <w:sz w:val="28"/>
        </w:rPr>
        <w:t xml:space="preserve"> </w:t>
      </w:r>
      <w:r w:rsidR="004F48CC" w:rsidRPr="0054021E">
        <w:rPr>
          <w:rFonts w:ascii="Times New Roman" w:eastAsia="Times New Roman" w:hAnsi="Times New Roman"/>
          <w:sz w:val="28"/>
        </w:rPr>
        <w:t xml:space="preserve">IP </w:t>
      </w:r>
      <w:r w:rsidR="0028346B" w:rsidRPr="0054021E">
        <w:rPr>
          <w:rFonts w:ascii="Times New Roman" w:eastAsia="Times New Roman" w:hAnsi="Times New Roman"/>
          <w:sz w:val="28"/>
        </w:rPr>
        <w:t>sagatavo</w:t>
      </w:r>
      <w:r w:rsidR="00AC02BD" w:rsidRPr="0054021E">
        <w:rPr>
          <w:rFonts w:ascii="Times New Roman" w:eastAsia="Times New Roman" w:hAnsi="Times New Roman"/>
          <w:sz w:val="28"/>
        </w:rPr>
        <w:t>šanu</w:t>
      </w:r>
      <w:r w:rsidR="00BC251C" w:rsidRPr="007C400F">
        <w:rPr>
          <w:rFonts w:ascii="Times New Roman" w:hAnsi="Times New Roman"/>
          <w:sz w:val="28"/>
          <w:szCs w:val="28"/>
        </w:rPr>
        <w:t>.</w:t>
      </w:r>
      <w:r w:rsidR="00140792">
        <w:rPr>
          <w:rFonts w:ascii="Times New Roman" w:hAnsi="Times New Roman"/>
          <w:sz w:val="28"/>
          <w:szCs w:val="28"/>
        </w:rPr>
        <w:t xml:space="preserve"> ESVIS arhivēšanas </w:t>
      </w:r>
      <w:r w:rsidR="0004249C">
        <w:rPr>
          <w:rFonts w:ascii="Times New Roman" w:hAnsi="Times New Roman"/>
          <w:sz w:val="28"/>
          <w:szCs w:val="28"/>
        </w:rPr>
        <w:t xml:space="preserve">IP118, IP119, IP120, IP121, IP122 </w:t>
      </w:r>
      <w:r w:rsidR="00157681">
        <w:rPr>
          <w:rFonts w:ascii="Times New Roman" w:hAnsi="Times New Roman"/>
          <w:sz w:val="28"/>
          <w:szCs w:val="28"/>
        </w:rPr>
        <w:t xml:space="preserve">un </w:t>
      </w:r>
      <w:r w:rsidR="0004249C">
        <w:rPr>
          <w:rFonts w:ascii="Times New Roman" w:hAnsi="Times New Roman"/>
          <w:sz w:val="28"/>
          <w:szCs w:val="28"/>
        </w:rPr>
        <w:t xml:space="preserve">IP124, </w:t>
      </w:r>
      <w:r w:rsidR="007E55F3">
        <w:rPr>
          <w:rFonts w:ascii="Times New Roman" w:hAnsi="Times New Roman"/>
          <w:sz w:val="28"/>
          <w:szCs w:val="28"/>
        </w:rPr>
        <w:t xml:space="preserve">IP109, kas saistīts ar dokumentu rezolūciju funkcionalitātes uzlabošanu, </w:t>
      </w:r>
      <w:r w:rsidR="0004249C">
        <w:rPr>
          <w:rFonts w:ascii="Times New Roman" w:hAnsi="Times New Roman"/>
          <w:sz w:val="28"/>
          <w:szCs w:val="28"/>
        </w:rPr>
        <w:t>IP127</w:t>
      </w:r>
      <w:r w:rsidR="007E55F3">
        <w:rPr>
          <w:rFonts w:ascii="Times New Roman" w:hAnsi="Times New Roman"/>
          <w:sz w:val="28"/>
          <w:szCs w:val="28"/>
        </w:rPr>
        <w:t xml:space="preserve">, kas nodrošinās sistēmas administratoru apziņošanu par lietotāju aktivitāti, un </w:t>
      </w:r>
      <w:r w:rsidR="0004249C">
        <w:rPr>
          <w:rFonts w:ascii="Times New Roman" w:hAnsi="Times New Roman"/>
          <w:sz w:val="28"/>
          <w:szCs w:val="28"/>
        </w:rPr>
        <w:t>IP128</w:t>
      </w:r>
      <w:r w:rsidR="007E55F3">
        <w:rPr>
          <w:rFonts w:ascii="Times New Roman" w:hAnsi="Times New Roman"/>
          <w:sz w:val="28"/>
          <w:szCs w:val="28"/>
        </w:rPr>
        <w:t xml:space="preserve">, kas nodrošinās izmaiņas </w:t>
      </w:r>
      <w:proofErr w:type="spellStart"/>
      <w:r w:rsidR="007E55F3">
        <w:rPr>
          <w:rFonts w:ascii="Times New Roman" w:hAnsi="Times New Roman"/>
          <w:sz w:val="28"/>
          <w:szCs w:val="28"/>
        </w:rPr>
        <w:t>predefinēto</w:t>
      </w:r>
      <w:proofErr w:type="spellEnd"/>
      <w:r w:rsidR="007E55F3">
        <w:rPr>
          <w:rFonts w:ascii="Times New Roman" w:hAnsi="Times New Roman"/>
          <w:sz w:val="28"/>
          <w:szCs w:val="28"/>
        </w:rPr>
        <w:t xml:space="preserve"> un sapulču mapju struktūrā,</w:t>
      </w:r>
      <w:r w:rsidR="0004249C">
        <w:rPr>
          <w:rFonts w:ascii="Times New Roman" w:hAnsi="Times New Roman"/>
          <w:sz w:val="28"/>
          <w:szCs w:val="28"/>
        </w:rPr>
        <w:t xml:space="preserve"> </w:t>
      </w:r>
      <w:r w:rsidR="00140792">
        <w:rPr>
          <w:rFonts w:ascii="Times New Roman" w:hAnsi="Times New Roman"/>
          <w:sz w:val="28"/>
          <w:szCs w:val="28"/>
        </w:rPr>
        <w:t xml:space="preserve">apstiprināti </w:t>
      </w:r>
      <w:r w:rsidR="00AC02BD">
        <w:rPr>
          <w:rFonts w:ascii="Times New Roman" w:hAnsi="Times New Roman"/>
          <w:sz w:val="28"/>
          <w:szCs w:val="28"/>
        </w:rPr>
        <w:t xml:space="preserve">VAS </w:t>
      </w:r>
      <w:r w:rsidR="00140792">
        <w:rPr>
          <w:rFonts w:ascii="Times New Roman" w:hAnsi="Times New Roman"/>
          <w:sz w:val="28"/>
          <w:szCs w:val="28"/>
        </w:rPr>
        <w:t>2018.</w:t>
      </w:r>
      <w:r w:rsidR="00B90B02">
        <w:rPr>
          <w:rFonts w:ascii="Times New Roman" w:hAnsi="Times New Roman"/>
          <w:sz w:val="28"/>
          <w:szCs w:val="28"/>
        </w:rPr>
        <w:t> </w:t>
      </w:r>
      <w:r w:rsidR="00140792">
        <w:rPr>
          <w:rFonts w:ascii="Times New Roman" w:hAnsi="Times New Roman"/>
          <w:sz w:val="28"/>
          <w:szCs w:val="28"/>
        </w:rPr>
        <w:t>gada 26.</w:t>
      </w:r>
      <w:r w:rsidR="00B90B02">
        <w:rPr>
          <w:rFonts w:ascii="Times New Roman" w:hAnsi="Times New Roman"/>
          <w:sz w:val="28"/>
          <w:szCs w:val="28"/>
        </w:rPr>
        <w:t> </w:t>
      </w:r>
      <w:r w:rsidR="00140792">
        <w:rPr>
          <w:rFonts w:ascii="Times New Roman" w:hAnsi="Times New Roman"/>
          <w:sz w:val="28"/>
          <w:szCs w:val="28"/>
        </w:rPr>
        <w:t>septembr</w:t>
      </w:r>
      <w:r w:rsidR="00AC02BD">
        <w:rPr>
          <w:rFonts w:ascii="Times New Roman" w:hAnsi="Times New Roman"/>
          <w:sz w:val="28"/>
          <w:szCs w:val="28"/>
        </w:rPr>
        <w:t>ī</w:t>
      </w:r>
      <w:r w:rsidR="00140792">
        <w:rPr>
          <w:rFonts w:ascii="Times New Roman" w:hAnsi="Times New Roman"/>
          <w:sz w:val="28"/>
          <w:szCs w:val="28"/>
        </w:rPr>
        <w:t xml:space="preserve"> (sēdes protokols Nr.</w:t>
      </w:r>
      <w:r w:rsidR="00B90B02">
        <w:rPr>
          <w:rFonts w:ascii="Times New Roman" w:hAnsi="Times New Roman"/>
          <w:sz w:val="28"/>
          <w:szCs w:val="28"/>
        </w:rPr>
        <w:t> </w:t>
      </w:r>
      <w:r w:rsidR="00140792">
        <w:rPr>
          <w:rFonts w:ascii="Times New Roman" w:hAnsi="Times New Roman"/>
          <w:sz w:val="28"/>
          <w:szCs w:val="28"/>
        </w:rPr>
        <w:t>3).</w:t>
      </w:r>
      <w:r w:rsidR="009D7202">
        <w:rPr>
          <w:rFonts w:ascii="Times New Roman" w:hAnsi="Times New Roman"/>
          <w:sz w:val="28"/>
          <w:szCs w:val="28"/>
        </w:rPr>
        <w:t xml:space="preserve"> </w:t>
      </w:r>
    </w:p>
    <w:p w14:paraId="6062BB93" w14:textId="77777777" w:rsidR="00FE01A1" w:rsidRPr="00AA64FB" w:rsidRDefault="00FE01A1" w:rsidP="00AA64FB">
      <w:pPr>
        <w:pStyle w:val="CommentText"/>
        <w:rPr>
          <w:rFonts w:ascii="Times New Roman" w:eastAsia="Times New Roman" w:hAnsi="Times New Roman"/>
          <w:sz w:val="28"/>
        </w:rPr>
      </w:pPr>
    </w:p>
    <w:p w14:paraId="6341C606" w14:textId="38D30566" w:rsidR="00E30B0E" w:rsidRDefault="001948EB" w:rsidP="00012110">
      <w:pPr>
        <w:jc w:val="both"/>
        <w:rPr>
          <w:rFonts w:ascii="Times New Roman" w:eastAsia="Times New Roman" w:hAnsi="Times New Roman"/>
          <w:b/>
          <w:sz w:val="28"/>
          <w:szCs w:val="20"/>
        </w:rPr>
      </w:pPr>
      <w:r>
        <w:rPr>
          <w:rFonts w:ascii="Times New Roman" w:eastAsia="Times New Roman" w:hAnsi="Times New Roman"/>
          <w:b/>
          <w:sz w:val="28"/>
          <w:szCs w:val="20"/>
        </w:rPr>
        <w:t>2</w:t>
      </w:r>
      <w:r w:rsidR="00E30B0E">
        <w:rPr>
          <w:rFonts w:ascii="Times New Roman" w:eastAsia="Times New Roman" w:hAnsi="Times New Roman"/>
          <w:b/>
          <w:sz w:val="28"/>
          <w:szCs w:val="20"/>
        </w:rPr>
        <w:t>. Uzlabojumi ESVIS-L autentificēšanās procesā</w:t>
      </w:r>
    </w:p>
    <w:p w14:paraId="70FDE5DE" w14:textId="5768728E" w:rsidR="00E30B0E" w:rsidRDefault="00E30B0E" w:rsidP="00012110">
      <w:pPr>
        <w:jc w:val="both"/>
        <w:rPr>
          <w:rFonts w:ascii="Times New Roman" w:eastAsia="Times New Roman" w:hAnsi="Times New Roman"/>
          <w:b/>
          <w:sz w:val="28"/>
          <w:szCs w:val="20"/>
        </w:rPr>
      </w:pPr>
    </w:p>
    <w:p w14:paraId="24D291F5" w14:textId="4738D52D" w:rsidR="001401AC" w:rsidRDefault="00B95906" w:rsidP="001401AC">
      <w:pPr>
        <w:jc w:val="both"/>
        <w:rPr>
          <w:rFonts w:ascii="Times New Roman" w:hAnsi="Times New Roman"/>
          <w:sz w:val="28"/>
          <w:szCs w:val="28"/>
        </w:rPr>
      </w:pPr>
      <w:r>
        <w:rPr>
          <w:rFonts w:ascii="Times New Roman" w:hAnsi="Times New Roman"/>
          <w:sz w:val="28"/>
          <w:szCs w:val="28"/>
        </w:rPr>
        <w:t xml:space="preserve">Pamatojoties uz </w:t>
      </w:r>
      <w:r w:rsidRPr="00FF0BEF">
        <w:rPr>
          <w:rFonts w:ascii="Times New Roman" w:eastAsia="Times New Roman" w:hAnsi="Times New Roman"/>
          <w:sz w:val="28"/>
          <w:szCs w:val="20"/>
        </w:rPr>
        <w:t>starp VRAA un SIA “</w:t>
      </w:r>
      <w:proofErr w:type="spellStart"/>
      <w:r w:rsidRPr="00FF0BEF">
        <w:rPr>
          <w:rFonts w:ascii="Times New Roman" w:eastAsia="Times New Roman" w:hAnsi="Times New Roman"/>
          <w:sz w:val="28"/>
          <w:szCs w:val="20"/>
        </w:rPr>
        <w:t>Datakom</w:t>
      </w:r>
      <w:proofErr w:type="spellEnd"/>
      <w:r w:rsidRPr="00FF0BEF">
        <w:rPr>
          <w:rFonts w:ascii="Times New Roman" w:eastAsia="Times New Roman" w:hAnsi="Times New Roman"/>
          <w:sz w:val="28"/>
          <w:szCs w:val="20"/>
        </w:rPr>
        <w:t>” 2015.</w:t>
      </w:r>
      <w:r w:rsidR="00B90B02">
        <w:rPr>
          <w:rFonts w:ascii="Times New Roman" w:eastAsia="Times New Roman" w:hAnsi="Times New Roman"/>
          <w:sz w:val="28"/>
          <w:szCs w:val="20"/>
        </w:rPr>
        <w:t xml:space="preserve"> </w:t>
      </w:r>
      <w:r w:rsidRPr="00FF0BEF">
        <w:rPr>
          <w:rFonts w:ascii="Times New Roman" w:eastAsia="Times New Roman" w:hAnsi="Times New Roman"/>
          <w:sz w:val="28"/>
          <w:szCs w:val="20"/>
        </w:rPr>
        <w:t>gada 20.</w:t>
      </w:r>
      <w:r w:rsidR="00B90B02">
        <w:rPr>
          <w:rFonts w:ascii="Times New Roman" w:eastAsia="Times New Roman" w:hAnsi="Times New Roman"/>
          <w:sz w:val="28"/>
          <w:szCs w:val="20"/>
        </w:rPr>
        <w:t xml:space="preserve"> </w:t>
      </w:r>
      <w:r w:rsidRPr="00FF0BEF">
        <w:rPr>
          <w:rFonts w:ascii="Times New Roman" w:eastAsia="Times New Roman" w:hAnsi="Times New Roman"/>
          <w:sz w:val="28"/>
          <w:szCs w:val="20"/>
        </w:rPr>
        <w:t>mart</w:t>
      </w:r>
      <w:r w:rsidR="00704735">
        <w:rPr>
          <w:rFonts w:ascii="Times New Roman" w:eastAsia="Times New Roman" w:hAnsi="Times New Roman"/>
          <w:sz w:val="28"/>
          <w:szCs w:val="20"/>
        </w:rPr>
        <w:t>ā noslēgto</w:t>
      </w:r>
      <w:r w:rsidRPr="00FF0BEF">
        <w:rPr>
          <w:rFonts w:ascii="Times New Roman" w:eastAsia="Times New Roman" w:hAnsi="Times New Roman"/>
          <w:sz w:val="28"/>
          <w:szCs w:val="20"/>
        </w:rPr>
        <w:t xml:space="preserve"> </w:t>
      </w:r>
      <w:r w:rsidR="00704735" w:rsidRPr="00FF0BEF">
        <w:rPr>
          <w:rFonts w:ascii="Times New Roman" w:eastAsia="Times New Roman" w:hAnsi="Times New Roman"/>
          <w:sz w:val="28"/>
          <w:szCs w:val="20"/>
        </w:rPr>
        <w:t>vispārīg</w:t>
      </w:r>
      <w:r w:rsidR="00704735">
        <w:rPr>
          <w:rFonts w:ascii="Times New Roman" w:eastAsia="Times New Roman" w:hAnsi="Times New Roman"/>
          <w:sz w:val="28"/>
          <w:szCs w:val="20"/>
        </w:rPr>
        <w:t>o</w:t>
      </w:r>
      <w:r w:rsidR="00704735" w:rsidRPr="00FF0BEF">
        <w:rPr>
          <w:rFonts w:ascii="Times New Roman" w:eastAsia="Times New Roman" w:hAnsi="Times New Roman"/>
          <w:sz w:val="28"/>
          <w:szCs w:val="20"/>
        </w:rPr>
        <w:t xml:space="preserve"> vienošan</w:t>
      </w:r>
      <w:r w:rsidR="00704735">
        <w:rPr>
          <w:rFonts w:ascii="Times New Roman" w:eastAsia="Times New Roman" w:hAnsi="Times New Roman"/>
          <w:sz w:val="28"/>
          <w:szCs w:val="20"/>
        </w:rPr>
        <w:t>o</w:t>
      </w:r>
      <w:r w:rsidR="00704735" w:rsidRPr="00FF0BEF">
        <w:rPr>
          <w:rFonts w:ascii="Times New Roman" w:eastAsia="Times New Roman" w:hAnsi="Times New Roman"/>
          <w:sz w:val="28"/>
          <w:szCs w:val="20"/>
        </w:rPr>
        <w:t xml:space="preserve">s </w:t>
      </w:r>
      <w:r w:rsidRPr="00FF0BEF">
        <w:rPr>
          <w:rFonts w:ascii="Times New Roman" w:eastAsia="Times New Roman" w:hAnsi="Times New Roman"/>
          <w:sz w:val="28"/>
          <w:szCs w:val="20"/>
        </w:rPr>
        <w:t xml:space="preserve">Nr. 13-7/15/7 “Par Valsts informācijas sistēmas darbam ar Eiropas Savienības dokumentiem pilnveidošanu un uzturēšanu” (VRAA/2014/73/ERAF/SP) un atbilstoši </w:t>
      </w:r>
      <w:r w:rsidRPr="00B95906">
        <w:rPr>
          <w:rFonts w:ascii="Times New Roman" w:eastAsia="Times New Roman" w:hAnsi="Times New Roman"/>
          <w:sz w:val="28"/>
          <w:szCs w:val="20"/>
        </w:rPr>
        <w:t>2018.</w:t>
      </w:r>
      <w:r w:rsidR="00B90B02">
        <w:rPr>
          <w:rFonts w:ascii="Times New Roman" w:eastAsia="Times New Roman" w:hAnsi="Times New Roman"/>
          <w:sz w:val="28"/>
          <w:szCs w:val="20"/>
        </w:rPr>
        <w:t xml:space="preserve"> </w:t>
      </w:r>
      <w:r w:rsidRPr="00B95906">
        <w:rPr>
          <w:rFonts w:ascii="Times New Roman" w:eastAsia="Times New Roman" w:hAnsi="Times New Roman"/>
          <w:sz w:val="28"/>
          <w:szCs w:val="20"/>
        </w:rPr>
        <w:t>gada 8.</w:t>
      </w:r>
      <w:r w:rsidR="00B90B02">
        <w:rPr>
          <w:rFonts w:ascii="Times New Roman" w:eastAsia="Times New Roman" w:hAnsi="Times New Roman"/>
          <w:sz w:val="28"/>
          <w:szCs w:val="20"/>
        </w:rPr>
        <w:t xml:space="preserve"> </w:t>
      </w:r>
      <w:r w:rsidRPr="00B95906">
        <w:rPr>
          <w:rFonts w:ascii="Times New Roman" w:eastAsia="Times New Roman" w:hAnsi="Times New Roman"/>
          <w:sz w:val="28"/>
          <w:szCs w:val="20"/>
        </w:rPr>
        <w:t>maija līguma</w:t>
      </w:r>
      <w:r>
        <w:rPr>
          <w:rFonts w:ascii="Times New Roman" w:eastAsia="Times New Roman" w:hAnsi="Times New Roman"/>
          <w:sz w:val="28"/>
          <w:szCs w:val="20"/>
        </w:rPr>
        <w:t>m</w:t>
      </w:r>
      <w:r w:rsidRPr="00B95906">
        <w:rPr>
          <w:rFonts w:ascii="Times New Roman" w:eastAsia="Times New Roman" w:hAnsi="Times New Roman"/>
          <w:sz w:val="28"/>
          <w:szCs w:val="20"/>
        </w:rPr>
        <w:t xml:space="preserve"> Nr.</w:t>
      </w:r>
      <w:r w:rsidR="00B90B02">
        <w:rPr>
          <w:rFonts w:ascii="Times New Roman" w:eastAsia="Times New Roman" w:hAnsi="Times New Roman"/>
          <w:sz w:val="28"/>
          <w:szCs w:val="20"/>
        </w:rPr>
        <w:t> </w:t>
      </w:r>
      <w:r w:rsidRPr="00B95906">
        <w:rPr>
          <w:rFonts w:ascii="Times New Roman" w:eastAsia="Times New Roman" w:hAnsi="Times New Roman"/>
          <w:sz w:val="28"/>
          <w:szCs w:val="20"/>
        </w:rPr>
        <w:t xml:space="preserve">13-7/18/105 “Līgums par izmaiņu pieprasījuma ESVIS.IP.140 izstrādi” </w:t>
      </w:r>
      <w:r>
        <w:rPr>
          <w:rFonts w:ascii="Times New Roman" w:eastAsia="Times New Roman" w:hAnsi="Times New Roman"/>
          <w:sz w:val="28"/>
          <w:szCs w:val="20"/>
        </w:rPr>
        <w:t>n</w:t>
      </w:r>
      <w:r w:rsidR="00E30B0E" w:rsidRPr="00B95906">
        <w:rPr>
          <w:rFonts w:ascii="Times New Roman" w:eastAsia="Times New Roman" w:hAnsi="Times New Roman"/>
          <w:sz w:val="28"/>
          <w:szCs w:val="20"/>
        </w:rPr>
        <w:t>o</w:t>
      </w:r>
      <w:r w:rsidR="00E30B0E" w:rsidRPr="00E30B0E">
        <w:rPr>
          <w:rFonts w:ascii="Times New Roman" w:hAnsi="Times New Roman"/>
          <w:sz w:val="28"/>
          <w:szCs w:val="28"/>
        </w:rPr>
        <w:t xml:space="preserve"> 2018.gada 12.septembra ir pilnveidots ESVIS-L autentifikācijas process, ieviešot kā autentificēšanās veidu Vienotās pieteikšanās moduli </w:t>
      </w:r>
      <w:r w:rsidR="0044642C">
        <w:rPr>
          <w:rFonts w:ascii="Times New Roman" w:hAnsi="Times New Roman"/>
          <w:sz w:val="28"/>
          <w:szCs w:val="28"/>
        </w:rPr>
        <w:t>(</w:t>
      </w:r>
      <w:r w:rsidR="008D6053">
        <w:rPr>
          <w:rFonts w:ascii="Times New Roman" w:hAnsi="Times New Roman"/>
          <w:sz w:val="28"/>
          <w:szCs w:val="28"/>
        </w:rPr>
        <w:t>VPM</w:t>
      </w:r>
      <w:r w:rsidR="0044642C">
        <w:rPr>
          <w:rFonts w:ascii="Times New Roman" w:hAnsi="Times New Roman"/>
          <w:sz w:val="28"/>
          <w:szCs w:val="28"/>
        </w:rPr>
        <w:t>)</w:t>
      </w:r>
      <w:r w:rsidR="008D6053">
        <w:rPr>
          <w:rFonts w:ascii="Times New Roman" w:hAnsi="Times New Roman"/>
          <w:sz w:val="28"/>
          <w:szCs w:val="28"/>
        </w:rPr>
        <w:t xml:space="preserve">. VPM </w:t>
      </w:r>
      <w:r w:rsidR="008D6053" w:rsidRPr="008D6053">
        <w:rPr>
          <w:rFonts w:ascii="Times New Roman" w:hAnsi="Times New Roman"/>
          <w:sz w:val="28"/>
          <w:szCs w:val="28"/>
        </w:rPr>
        <w:t xml:space="preserve">ir Valsts </w:t>
      </w:r>
      <w:r w:rsidR="008D6053" w:rsidRPr="008D6053">
        <w:rPr>
          <w:rFonts w:ascii="Times New Roman" w:hAnsi="Times New Roman"/>
          <w:sz w:val="28"/>
          <w:szCs w:val="28"/>
        </w:rPr>
        <w:lastRenderedPageBreak/>
        <w:t xml:space="preserve">informācijas sistēmu </w:t>
      </w:r>
      <w:proofErr w:type="spellStart"/>
      <w:r w:rsidR="008D6053" w:rsidRPr="008D6053">
        <w:rPr>
          <w:rFonts w:ascii="Times New Roman" w:hAnsi="Times New Roman"/>
          <w:sz w:val="28"/>
          <w:szCs w:val="28"/>
        </w:rPr>
        <w:t>savietotāja</w:t>
      </w:r>
      <w:proofErr w:type="spellEnd"/>
      <w:r w:rsidR="008D6053" w:rsidRPr="008D6053">
        <w:rPr>
          <w:rFonts w:ascii="Times New Roman" w:hAnsi="Times New Roman"/>
          <w:sz w:val="28"/>
          <w:szCs w:val="28"/>
        </w:rPr>
        <w:t xml:space="preserve"> koplietošanas komponente, kas nodrošina lietotāju drošu autentifikāciju (identitātes apstiprināšanu) elektroniskā vidē.</w:t>
      </w:r>
      <w:r w:rsidR="0044642C" w:rsidRPr="00E30B0E">
        <w:rPr>
          <w:rFonts w:ascii="Times New Roman" w:hAnsi="Times New Roman"/>
          <w:sz w:val="28"/>
          <w:szCs w:val="28"/>
        </w:rPr>
        <w:t xml:space="preserve"> </w:t>
      </w:r>
      <w:r w:rsidR="008D6053">
        <w:rPr>
          <w:rFonts w:ascii="Times New Roman" w:hAnsi="Times New Roman"/>
          <w:sz w:val="28"/>
          <w:szCs w:val="28"/>
        </w:rPr>
        <w:t>Līdz ar VPM ieviešanu ESVIS-L ir nodrošināta autentifikācija ar šādiem</w:t>
      </w:r>
      <w:r w:rsidR="00E30B0E" w:rsidRPr="00E30B0E">
        <w:rPr>
          <w:rFonts w:ascii="Times New Roman" w:hAnsi="Times New Roman"/>
          <w:sz w:val="28"/>
          <w:szCs w:val="28"/>
        </w:rPr>
        <w:t xml:space="preserve"> autentifikācijas līdzekļi</w:t>
      </w:r>
      <w:r w:rsidR="00704735">
        <w:rPr>
          <w:rFonts w:ascii="Times New Roman" w:hAnsi="Times New Roman"/>
          <w:sz w:val="28"/>
          <w:szCs w:val="28"/>
        </w:rPr>
        <w:t>em</w:t>
      </w:r>
      <w:r w:rsidR="00E30B0E" w:rsidRPr="00E30B0E">
        <w:rPr>
          <w:rFonts w:ascii="Times New Roman" w:hAnsi="Times New Roman"/>
          <w:sz w:val="28"/>
          <w:szCs w:val="28"/>
        </w:rPr>
        <w:t xml:space="preserve">: </w:t>
      </w:r>
      <w:proofErr w:type="spellStart"/>
      <w:r w:rsidR="00E30B0E" w:rsidRPr="00E30B0E">
        <w:rPr>
          <w:rFonts w:ascii="Times New Roman" w:hAnsi="Times New Roman"/>
          <w:sz w:val="28"/>
          <w:szCs w:val="28"/>
        </w:rPr>
        <w:t>eID</w:t>
      </w:r>
      <w:proofErr w:type="spellEnd"/>
      <w:r w:rsidR="00E30B0E" w:rsidRPr="00E30B0E">
        <w:rPr>
          <w:rFonts w:ascii="Times New Roman" w:hAnsi="Times New Roman"/>
          <w:sz w:val="28"/>
          <w:szCs w:val="28"/>
        </w:rPr>
        <w:t xml:space="preserve">, </w:t>
      </w:r>
      <w:proofErr w:type="spellStart"/>
      <w:r w:rsidR="00E30B0E" w:rsidRPr="00E30B0E">
        <w:rPr>
          <w:rFonts w:ascii="Times New Roman" w:hAnsi="Times New Roman"/>
          <w:sz w:val="28"/>
          <w:szCs w:val="28"/>
        </w:rPr>
        <w:t>eParaksts</w:t>
      </w:r>
      <w:proofErr w:type="spellEnd"/>
      <w:r w:rsidR="00E30B0E" w:rsidRPr="00E30B0E">
        <w:rPr>
          <w:rFonts w:ascii="Times New Roman" w:hAnsi="Times New Roman"/>
          <w:sz w:val="28"/>
          <w:szCs w:val="28"/>
        </w:rPr>
        <w:t xml:space="preserve">, </w:t>
      </w:r>
      <w:proofErr w:type="spellStart"/>
      <w:r w:rsidR="00E30B0E" w:rsidRPr="00E30B0E">
        <w:rPr>
          <w:rFonts w:ascii="Times New Roman" w:hAnsi="Times New Roman"/>
          <w:sz w:val="28"/>
          <w:szCs w:val="28"/>
        </w:rPr>
        <w:t>eParaksts</w:t>
      </w:r>
      <w:proofErr w:type="spellEnd"/>
      <w:r w:rsidR="00E30B0E" w:rsidRPr="00E30B0E">
        <w:rPr>
          <w:rFonts w:ascii="Times New Roman" w:hAnsi="Times New Roman"/>
          <w:sz w:val="28"/>
          <w:szCs w:val="28"/>
        </w:rPr>
        <w:t xml:space="preserve"> </w:t>
      </w:r>
      <w:proofErr w:type="spellStart"/>
      <w:r w:rsidR="00E30B0E" w:rsidRPr="00E30B0E">
        <w:rPr>
          <w:rFonts w:ascii="Times New Roman" w:hAnsi="Times New Roman"/>
          <w:sz w:val="28"/>
          <w:szCs w:val="28"/>
        </w:rPr>
        <w:t>mobile</w:t>
      </w:r>
      <w:proofErr w:type="spellEnd"/>
      <w:r w:rsidR="00E30B0E" w:rsidRPr="00E30B0E">
        <w:rPr>
          <w:rFonts w:ascii="Times New Roman" w:hAnsi="Times New Roman"/>
          <w:sz w:val="28"/>
          <w:szCs w:val="28"/>
        </w:rPr>
        <w:t xml:space="preserve"> un </w:t>
      </w:r>
      <w:r w:rsidR="00BB4968">
        <w:rPr>
          <w:rFonts w:ascii="Times New Roman" w:hAnsi="Times New Roman"/>
          <w:sz w:val="28"/>
          <w:szCs w:val="28"/>
        </w:rPr>
        <w:t>10</w:t>
      </w:r>
      <w:r w:rsidR="00BB4968" w:rsidRPr="00E30B0E">
        <w:rPr>
          <w:rFonts w:ascii="Times New Roman" w:hAnsi="Times New Roman"/>
          <w:sz w:val="28"/>
          <w:szCs w:val="28"/>
        </w:rPr>
        <w:t xml:space="preserve"> </w:t>
      </w:r>
      <w:r w:rsidR="00E30B0E" w:rsidRPr="00E30B0E">
        <w:rPr>
          <w:rFonts w:ascii="Times New Roman" w:hAnsi="Times New Roman"/>
          <w:sz w:val="28"/>
          <w:szCs w:val="28"/>
        </w:rPr>
        <w:t>internetbankas</w:t>
      </w:r>
      <w:r w:rsidR="00BB4968">
        <w:rPr>
          <w:rFonts w:ascii="Times New Roman" w:hAnsi="Times New Roman"/>
          <w:sz w:val="28"/>
          <w:szCs w:val="28"/>
        </w:rPr>
        <w:t xml:space="preserve"> (Swedbank, SEB, Citadele, PNB  Banka, </w:t>
      </w:r>
      <w:proofErr w:type="spellStart"/>
      <w:r w:rsidR="00BB4968">
        <w:rPr>
          <w:rFonts w:ascii="Times New Roman" w:hAnsi="Times New Roman"/>
          <w:sz w:val="28"/>
          <w:szCs w:val="28"/>
        </w:rPr>
        <w:t>Luminor|Nordea</w:t>
      </w:r>
      <w:proofErr w:type="spellEnd"/>
      <w:r w:rsidR="00BB4968">
        <w:rPr>
          <w:rFonts w:ascii="Times New Roman" w:hAnsi="Times New Roman"/>
          <w:sz w:val="28"/>
          <w:szCs w:val="28"/>
        </w:rPr>
        <w:t xml:space="preserve">, </w:t>
      </w:r>
      <w:proofErr w:type="spellStart"/>
      <w:r w:rsidR="00BB4968">
        <w:rPr>
          <w:rFonts w:ascii="Times New Roman" w:hAnsi="Times New Roman"/>
          <w:sz w:val="28"/>
          <w:szCs w:val="28"/>
        </w:rPr>
        <w:t>Luminor|DNB</w:t>
      </w:r>
      <w:proofErr w:type="spellEnd"/>
      <w:r w:rsidR="00BB4968">
        <w:rPr>
          <w:rFonts w:ascii="Times New Roman" w:hAnsi="Times New Roman"/>
          <w:sz w:val="28"/>
          <w:szCs w:val="28"/>
        </w:rPr>
        <w:t xml:space="preserve">, MTB, </w:t>
      </w:r>
      <w:proofErr w:type="spellStart"/>
      <w:r w:rsidR="00BB4968">
        <w:rPr>
          <w:rFonts w:ascii="Times New Roman" w:hAnsi="Times New Roman"/>
          <w:sz w:val="28"/>
          <w:szCs w:val="28"/>
        </w:rPr>
        <w:t>PrivatBank</w:t>
      </w:r>
      <w:proofErr w:type="spellEnd"/>
      <w:r w:rsidR="00BB4968">
        <w:rPr>
          <w:rFonts w:ascii="Times New Roman" w:hAnsi="Times New Roman"/>
          <w:sz w:val="28"/>
          <w:szCs w:val="28"/>
        </w:rPr>
        <w:t xml:space="preserve">, Rietumu banka, </w:t>
      </w:r>
      <w:proofErr w:type="spellStart"/>
      <w:r w:rsidR="00BB4968">
        <w:rPr>
          <w:rFonts w:ascii="Times New Roman" w:hAnsi="Times New Roman"/>
          <w:sz w:val="28"/>
          <w:szCs w:val="28"/>
        </w:rPr>
        <w:t>BlueOrange</w:t>
      </w:r>
      <w:proofErr w:type="spellEnd"/>
      <w:r w:rsidR="00BB4968">
        <w:rPr>
          <w:rFonts w:ascii="Times New Roman" w:hAnsi="Times New Roman"/>
          <w:sz w:val="28"/>
          <w:szCs w:val="28"/>
        </w:rPr>
        <w:t>)</w:t>
      </w:r>
      <w:r w:rsidR="00A84789">
        <w:rPr>
          <w:rFonts w:ascii="Times New Roman" w:hAnsi="Times New Roman"/>
          <w:sz w:val="28"/>
          <w:szCs w:val="28"/>
        </w:rPr>
        <w:t>.</w:t>
      </w:r>
    </w:p>
    <w:p w14:paraId="7BAC34E0" w14:textId="187569D1" w:rsidR="001401AC" w:rsidRDefault="001401AC" w:rsidP="001401AC">
      <w:pPr>
        <w:jc w:val="both"/>
        <w:rPr>
          <w:rFonts w:ascii="Times New Roman" w:hAnsi="Times New Roman"/>
          <w:sz w:val="28"/>
          <w:szCs w:val="28"/>
        </w:rPr>
      </w:pPr>
    </w:p>
    <w:p w14:paraId="62E430AD" w14:textId="0E4A18A1" w:rsidR="001401AC" w:rsidRDefault="009A11DC" w:rsidP="001401AC">
      <w:pPr>
        <w:ind w:firstLine="567"/>
        <w:jc w:val="both"/>
        <w:rPr>
          <w:rFonts w:ascii="Times New Roman" w:eastAsia="Times New Roman" w:hAnsi="Times New Roman"/>
          <w:sz w:val="28"/>
          <w:szCs w:val="20"/>
        </w:rPr>
      </w:pPr>
      <w:r w:rsidRPr="003309A7">
        <w:rPr>
          <w:rFonts w:ascii="Times New Roman" w:eastAsia="Times New Roman" w:hAnsi="Times New Roman"/>
          <w:sz w:val="28"/>
          <w:szCs w:val="20"/>
        </w:rPr>
        <w:t>IP realizācijas faktiskās izmaksas</w:t>
      </w:r>
      <w:r>
        <w:rPr>
          <w:rFonts w:ascii="Times New Roman" w:eastAsia="Times New Roman" w:hAnsi="Times New Roman"/>
          <w:sz w:val="28"/>
          <w:szCs w:val="20"/>
        </w:rPr>
        <w:t xml:space="preserve"> </w:t>
      </w:r>
      <w:r w:rsidRPr="00F271BF">
        <w:rPr>
          <w:rFonts w:ascii="Times New Roman" w:hAnsi="Times New Roman"/>
          <w:sz w:val="28"/>
          <w:szCs w:val="28"/>
        </w:rPr>
        <w:t>(</w:t>
      </w:r>
      <w:proofErr w:type="spellStart"/>
      <w:r w:rsidRPr="002C4B8E">
        <w:rPr>
          <w:rFonts w:ascii="Times New Roman" w:hAnsi="Times New Roman"/>
          <w:i/>
          <w:sz w:val="28"/>
          <w:szCs w:val="28"/>
        </w:rPr>
        <w:t>euro</w:t>
      </w:r>
      <w:proofErr w:type="spellEnd"/>
      <w:r w:rsidR="008D6053">
        <w:rPr>
          <w:rFonts w:ascii="Times New Roman" w:hAnsi="Times New Roman"/>
          <w:i/>
          <w:sz w:val="28"/>
          <w:szCs w:val="28"/>
        </w:rPr>
        <w:t xml:space="preserve">, </w:t>
      </w:r>
      <w:r w:rsidR="008D6053" w:rsidRPr="007E55F3">
        <w:rPr>
          <w:rFonts w:ascii="Times New Roman" w:hAnsi="Times New Roman"/>
          <w:sz w:val="28"/>
          <w:szCs w:val="28"/>
        </w:rPr>
        <w:t>ar PVN</w:t>
      </w:r>
      <w:r w:rsidRPr="00F271BF">
        <w:rPr>
          <w:rFonts w:ascii="Times New Roman" w:hAnsi="Times New Roman"/>
          <w:sz w:val="28"/>
          <w:szCs w:val="28"/>
        </w:rPr>
        <w:t>)</w:t>
      </w:r>
      <w:r>
        <w:rPr>
          <w:rFonts w:ascii="Times New Roman" w:eastAsia="Times New Roman" w:hAnsi="Times New Roman"/>
          <w:sz w:val="28"/>
          <w:szCs w:val="20"/>
        </w:rPr>
        <w:t>:</w:t>
      </w:r>
    </w:p>
    <w:p w14:paraId="4621F93A" w14:textId="77777777" w:rsidR="001401AC" w:rsidRPr="003309A7" w:rsidRDefault="001401AC" w:rsidP="001401AC">
      <w:pPr>
        <w:ind w:firstLine="567"/>
        <w:jc w:val="both"/>
        <w:rPr>
          <w:rFonts w:ascii="Times New Roman" w:eastAsia="Times New Roman" w:hAnsi="Times New Roman"/>
          <w:sz w:val="28"/>
          <w:szCs w:val="20"/>
        </w:rPr>
      </w:pPr>
    </w:p>
    <w:tbl>
      <w:tblPr>
        <w:tblStyle w:val="TableGrid"/>
        <w:tblW w:w="0" w:type="auto"/>
        <w:jc w:val="center"/>
        <w:tblLook w:val="04A0" w:firstRow="1" w:lastRow="0" w:firstColumn="1" w:lastColumn="0" w:noHBand="0" w:noVBand="1"/>
      </w:tblPr>
      <w:tblGrid>
        <w:gridCol w:w="1129"/>
        <w:gridCol w:w="3402"/>
      </w:tblGrid>
      <w:tr w:rsidR="007E55F3" w14:paraId="45CA0719" w14:textId="77777777" w:rsidTr="00695F1F">
        <w:trPr>
          <w:jc w:val="center"/>
        </w:trPr>
        <w:tc>
          <w:tcPr>
            <w:tcW w:w="1129" w:type="dxa"/>
          </w:tcPr>
          <w:p w14:paraId="44F870C5" w14:textId="77777777" w:rsidR="007E55F3" w:rsidRPr="00F271BF" w:rsidRDefault="007E55F3" w:rsidP="00695F1F">
            <w:pPr>
              <w:jc w:val="center"/>
            </w:pPr>
            <w:r w:rsidRPr="00F271BF">
              <w:rPr>
                <w:rFonts w:ascii="Times New Roman" w:hAnsi="Times New Roman"/>
                <w:sz w:val="28"/>
                <w:szCs w:val="28"/>
              </w:rPr>
              <w:t xml:space="preserve">IP </w:t>
            </w:r>
            <w:proofErr w:type="spellStart"/>
            <w:r>
              <w:rPr>
                <w:rFonts w:ascii="Times New Roman" w:hAnsi="Times New Roman"/>
                <w:sz w:val="28"/>
                <w:szCs w:val="28"/>
              </w:rPr>
              <w:t>n.p.k</w:t>
            </w:r>
            <w:proofErr w:type="spellEnd"/>
            <w:r>
              <w:rPr>
                <w:rFonts w:ascii="Times New Roman" w:hAnsi="Times New Roman"/>
                <w:sz w:val="28"/>
                <w:szCs w:val="28"/>
              </w:rPr>
              <w:t>.</w:t>
            </w:r>
          </w:p>
        </w:tc>
        <w:tc>
          <w:tcPr>
            <w:tcW w:w="3402" w:type="dxa"/>
          </w:tcPr>
          <w:p w14:paraId="66D64961" w14:textId="73593143" w:rsidR="007E55F3" w:rsidRPr="00F271BF" w:rsidRDefault="007E55F3" w:rsidP="00695F1F">
            <w:pPr>
              <w:jc w:val="center"/>
              <w:rPr>
                <w:rFonts w:ascii="Times New Roman" w:hAnsi="Times New Roman"/>
                <w:sz w:val="28"/>
                <w:szCs w:val="28"/>
              </w:rPr>
            </w:pPr>
            <w:r>
              <w:rPr>
                <w:rFonts w:ascii="Times New Roman" w:hAnsi="Times New Roman"/>
                <w:sz w:val="28"/>
                <w:szCs w:val="28"/>
              </w:rPr>
              <w:t>Summa</w:t>
            </w:r>
          </w:p>
        </w:tc>
      </w:tr>
      <w:tr w:rsidR="007E55F3" w14:paraId="7B29FDA8" w14:textId="77777777" w:rsidTr="00695F1F">
        <w:trPr>
          <w:trHeight w:val="77"/>
          <w:jc w:val="center"/>
        </w:trPr>
        <w:tc>
          <w:tcPr>
            <w:tcW w:w="1129" w:type="dxa"/>
            <w:vAlign w:val="bottom"/>
          </w:tcPr>
          <w:p w14:paraId="727F2365" w14:textId="032571B1" w:rsidR="007E55F3" w:rsidRPr="00722CF6" w:rsidRDefault="007E55F3" w:rsidP="00695F1F">
            <w:pPr>
              <w:jc w:val="center"/>
              <w:rPr>
                <w:rFonts w:ascii="Times New Roman" w:hAnsi="Times New Roman"/>
                <w:sz w:val="28"/>
                <w:szCs w:val="28"/>
              </w:rPr>
            </w:pPr>
            <w:r w:rsidRPr="00722CF6">
              <w:rPr>
                <w:rFonts w:ascii="Times New Roman" w:hAnsi="Times New Roman"/>
                <w:sz w:val="28"/>
                <w:szCs w:val="28"/>
              </w:rPr>
              <w:t>1</w:t>
            </w:r>
            <w:r>
              <w:rPr>
                <w:rFonts w:ascii="Times New Roman" w:hAnsi="Times New Roman"/>
                <w:sz w:val="28"/>
                <w:szCs w:val="28"/>
              </w:rPr>
              <w:t>40</w:t>
            </w:r>
          </w:p>
        </w:tc>
        <w:tc>
          <w:tcPr>
            <w:tcW w:w="3402" w:type="dxa"/>
          </w:tcPr>
          <w:p w14:paraId="7E541802" w14:textId="1504D1FB" w:rsidR="007E55F3" w:rsidRPr="00EE6BA8" w:rsidRDefault="007E55F3" w:rsidP="00695F1F">
            <w:pPr>
              <w:jc w:val="right"/>
              <w:rPr>
                <w:rFonts w:ascii="Times New Roman" w:hAnsi="Times New Roman"/>
                <w:sz w:val="28"/>
                <w:szCs w:val="28"/>
              </w:rPr>
            </w:pPr>
            <w:r>
              <w:rPr>
                <w:rFonts w:ascii="Times New Roman" w:hAnsi="Times New Roman"/>
                <w:sz w:val="28"/>
                <w:szCs w:val="28"/>
              </w:rPr>
              <w:t>33 200,23</w:t>
            </w:r>
          </w:p>
        </w:tc>
      </w:tr>
    </w:tbl>
    <w:p w14:paraId="1DEB6ACB" w14:textId="464384AD" w:rsidR="009A11DC" w:rsidRDefault="009A11DC" w:rsidP="00E30B0E">
      <w:pPr>
        <w:ind w:firstLine="720"/>
        <w:jc w:val="both"/>
        <w:rPr>
          <w:rFonts w:ascii="Times New Roman" w:hAnsi="Times New Roman"/>
          <w:sz w:val="28"/>
          <w:szCs w:val="28"/>
        </w:rPr>
      </w:pPr>
    </w:p>
    <w:p w14:paraId="2745BF7C" w14:textId="473C054D" w:rsidR="00A84789" w:rsidRPr="0008755D" w:rsidRDefault="0008755D" w:rsidP="0008755D">
      <w:pPr>
        <w:ind w:firstLine="567"/>
        <w:jc w:val="both"/>
        <w:rPr>
          <w:rFonts w:ascii="Times New Roman" w:eastAsia="Times New Roman" w:hAnsi="Times New Roman"/>
          <w:sz w:val="28"/>
          <w:szCs w:val="20"/>
        </w:rPr>
      </w:pPr>
      <w:r w:rsidRPr="0008755D">
        <w:rPr>
          <w:rFonts w:ascii="Times New Roman" w:eastAsia="Times New Roman" w:hAnsi="Times New Roman"/>
          <w:sz w:val="28"/>
          <w:szCs w:val="20"/>
        </w:rPr>
        <w:t xml:space="preserve">Lietotāju unikālo </w:t>
      </w:r>
      <w:proofErr w:type="spellStart"/>
      <w:r w:rsidRPr="0008755D">
        <w:rPr>
          <w:rFonts w:ascii="Times New Roman" w:eastAsia="Times New Roman" w:hAnsi="Times New Roman"/>
          <w:sz w:val="28"/>
          <w:szCs w:val="20"/>
        </w:rPr>
        <w:t>pieslēgumu</w:t>
      </w:r>
      <w:proofErr w:type="spellEnd"/>
      <w:r w:rsidRPr="0008755D">
        <w:rPr>
          <w:rFonts w:ascii="Times New Roman" w:eastAsia="Times New Roman" w:hAnsi="Times New Roman"/>
          <w:sz w:val="28"/>
          <w:szCs w:val="20"/>
        </w:rPr>
        <w:t xml:space="preserve"> skaits ESVIS-L daļai izmantojot VPM no funkcionalitātes ieviešanas sākuma pa mēnešiem</w:t>
      </w:r>
      <w:r w:rsidR="00A84789" w:rsidRPr="0008755D">
        <w:rPr>
          <w:rFonts w:ascii="Times New Roman" w:eastAsia="Times New Roman" w:hAnsi="Times New Roman"/>
          <w:sz w:val="28"/>
          <w:szCs w:val="20"/>
        </w:rPr>
        <w:t>:</w:t>
      </w:r>
    </w:p>
    <w:p w14:paraId="369A4B39" w14:textId="29F2E334" w:rsidR="00E30B0E" w:rsidRDefault="002422B0" w:rsidP="00D11A6E">
      <w:pPr>
        <w:jc w:val="center"/>
        <w:rPr>
          <w:rFonts w:ascii="Times New Roman" w:eastAsia="Times New Roman" w:hAnsi="Times New Roman"/>
          <w:b/>
          <w:sz w:val="28"/>
          <w:szCs w:val="20"/>
        </w:rPr>
      </w:pPr>
      <w:r w:rsidRPr="002422B0">
        <w:rPr>
          <w:noProof/>
        </w:rPr>
        <w:t xml:space="preserve"> </w:t>
      </w:r>
      <w:r>
        <w:rPr>
          <w:noProof/>
        </w:rPr>
        <w:drawing>
          <wp:inline distT="0" distB="0" distL="0" distR="0" wp14:anchorId="007312AF" wp14:editId="59A06CDC">
            <wp:extent cx="4572000" cy="2743200"/>
            <wp:effectExtent l="0" t="0" r="0" b="0"/>
            <wp:docPr id="2" name="Chart 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C686395-4558-4BE0-997F-F8CA304A52B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ECC6D75" w14:textId="77777777" w:rsidR="001401AC" w:rsidRDefault="001401AC" w:rsidP="00012110">
      <w:pPr>
        <w:jc w:val="both"/>
        <w:rPr>
          <w:rFonts w:ascii="Times New Roman" w:eastAsia="Times New Roman" w:hAnsi="Times New Roman"/>
          <w:b/>
          <w:sz w:val="28"/>
          <w:szCs w:val="20"/>
        </w:rPr>
      </w:pPr>
    </w:p>
    <w:p w14:paraId="7D8D3C37" w14:textId="0C4E9C3C" w:rsidR="00FC30FE" w:rsidRPr="00012110" w:rsidRDefault="00375BD3" w:rsidP="00012110">
      <w:pPr>
        <w:jc w:val="both"/>
        <w:rPr>
          <w:rFonts w:ascii="Times New Roman" w:eastAsia="Times New Roman" w:hAnsi="Times New Roman"/>
          <w:b/>
          <w:sz w:val="28"/>
          <w:szCs w:val="20"/>
        </w:rPr>
      </w:pPr>
      <w:r w:rsidRPr="00012110">
        <w:rPr>
          <w:rFonts w:ascii="Times New Roman" w:eastAsia="Times New Roman" w:hAnsi="Times New Roman"/>
          <w:b/>
          <w:sz w:val="28"/>
          <w:szCs w:val="20"/>
        </w:rPr>
        <w:t>Priekšlikumi t</w:t>
      </w:r>
      <w:r w:rsidR="005C084A" w:rsidRPr="00012110">
        <w:rPr>
          <w:rFonts w:ascii="Times New Roman" w:eastAsia="Times New Roman" w:hAnsi="Times New Roman"/>
          <w:b/>
          <w:sz w:val="28"/>
          <w:szCs w:val="20"/>
        </w:rPr>
        <w:t>ālāk</w:t>
      </w:r>
      <w:r w:rsidRPr="00012110">
        <w:rPr>
          <w:rFonts w:ascii="Times New Roman" w:eastAsia="Times New Roman" w:hAnsi="Times New Roman"/>
          <w:b/>
          <w:sz w:val="28"/>
          <w:szCs w:val="20"/>
        </w:rPr>
        <w:t>ai</w:t>
      </w:r>
      <w:r w:rsidR="00006AC4" w:rsidRPr="00012110">
        <w:rPr>
          <w:rFonts w:ascii="Times New Roman" w:eastAsia="Times New Roman" w:hAnsi="Times New Roman"/>
          <w:b/>
          <w:sz w:val="28"/>
          <w:szCs w:val="20"/>
        </w:rPr>
        <w:t xml:space="preserve"> rīc</w:t>
      </w:r>
      <w:r w:rsidR="005C084A" w:rsidRPr="00012110">
        <w:rPr>
          <w:rFonts w:ascii="Times New Roman" w:eastAsia="Times New Roman" w:hAnsi="Times New Roman"/>
          <w:b/>
          <w:sz w:val="28"/>
          <w:szCs w:val="20"/>
        </w:rPr>
        <w:t>ība</w:t>
      </w:r>
      <w:r w:rsidRPr="00012110">
        <w:rPr>
          <w:rFonts w:ascii="Times New Roman" w:eastAsia="Times New Roman" w:hAnsi="Times New Roman"/>
          <w:b/>
          <w:sz w:val="28"/>
          <w:szCs w:val="20"/>
        </w:rPr>
        <w:t>i</w:t>
      </w:r>
    </w:p>
    <w:p w14:paraId="2E4C0F81" w14:textId="271CDED0" w:rsidR="00486970" w:rsidRPr="00AA64FB" w:rsidRDefault="00486970" w:rsidP="00AA64FB">
      <w:pPr>
        <w:pStyle w:val="CommentText"/>
        <w:rPr>
          <w:rFonts w:ascii="Times New Roman" w:eastAsia="Times New Roman" w:hAnsi="Times New Roman"/>
          <w:sz w:val="28"/>
        </w:rPr>
      </w:pPr>
    </w:p>
    <w:p w14:paraId="2061C015" w14:textId="350CD17A" w:rsidR="000B26F5" w:rsidRPr="000B26F5" w:rsidRDefault="000B26F5" w:rsidP="00AB31F6">
      <w:pPr>
        <w:widowControl w:val="0"/>
        <w:numPr>
          <w:ilvl w:val="0"/>
          <w:numId w:val="1"/>
        </w:numPr>
        <w:ind w:hanging="357"/>
        <w:jc w:val="both"/>
        <w:rPr>
          <w:rFonts w:ascii="Times New Roman" w:hAnsi="Times New Roman"/>
          <w:sz w:val="28"/>
          <w:szCs w:val="28"/>
        </w:rPr>
      </w:pPr>
      <w:r>
        <w:rPr>
          <w:rFonts w:ascii="Times New Roman" w:hAnsi="Times New Roman"/>
          <w:sz w:val="28"/>
          <w:szCs w:val="28"/>
        </w:rPr>
        <w:t>P</w:t>
      </w:r>
      <w:r w:rsidRPr="000B26F5">
        <w:rPr>
          <w:rFonts w:ascii="Times New Roman" w:hAnsi="Times New Roman"/>
          <w:sz w:val="28"/>
          <w:szCs w:val="28"/>
        </w:rPr>
        <w:t>ieņemt lēmumu par termiņiem, kuros pilnā apjomā</w:t>
      </w:r>
      <w:r w:rsidR="005E524E">
        <w:rPr>
          <w:rFonts w:ascii="Times New Roman" w:hAnsi="Times New Roman"/>
          <w:sz w:val="28"/>
          <w:szCs w:val="28"/>
        </w:rPr>
        <w:t>,</w:t>
      </w:r>
      <w:r w:rsidRPr="000B26F5">
        <w:rPr>
          <w:rFonts w:ascii="Times New Roman" w:hAnsi="Times New Roman"/>
          <w:sz w:val="28"/>
          <w:szCs w:val="28"/>
        </w:rPr>
        <w:t xml:space="preserve"> </w:t>
      </w:r>
      <w:bookmarkStart w:id="3" w:name="_Hlk10099846"/>
      <w:r w:rsidR="005E524E" w:rsidRPr="0054021E">
        <w:rPr>
          <w:rFonts w:ascii="Times New Roman" w:hAnsi="Times New Roman"/>
          <w:sz w:val="28"/>
          <w:szCs w:val="28"/>
        </w:rPr>
        <w:t xml:space="preserve">atbilstoši Ministru kabineta </w:t>
      </w:r>
      <w:r w:rsidR="00B90B02">
        <w:rPr>
          <w:rFonts w:ascii="Times New Roman" w:hAnsi="Times New Roman"/>
          <w:sz w:val="28"/>
          <w:szCs w:val="28"/>
        </w:rPr>
        <w:t xml:space="preserve">2009. gada 3. februāra </w:t>
      </w:r>
      <w:r w:rsidR="005E524E" w:rsidRPr="0054021E">
        <w:rPr>
          <w:rFonts w:ascii="Times New Roman" w:hAnsi="Times New Roman"/>
          <w:sz w:val="28"/>
          <w:szCs w:val="28"/>
        </w:rPr>
        <w:t>noteikumos Nr.</w:t>
      </w:r>
      <w:r w:rsidR="00B90B02">
        <w:rPr>
          <w:rFonts w:ascii="Times New Roman" w:hAnsi="Times New Roman"/>
          <w:sz w:val="28"/>
          <w:szCs w:val="28"/>
        </w:rPr>
        <w:t xml:space="preserve"> </w:t>
      </w:r>
      <w:bookmarkStart w:id="4" w:name="_GoBack"/>
      <w:bookmarkEnd w:id="4"/>
      <w:r w:rsidR="005E524E" w:rsidRPr="0054021E">
        <w:rPr>
          <w:rFonts w:ascii="Times New Roman" w:hAnsi="Times New Roman"/>
          <w:sz w:val="28"/>
          <w:szCs w:val="28"/>
        </w:rPr>
        <w:t>96 “Kārtība, kādā izstrādā, saskaņo, apstiprina un aktualizē Latvijas Republikas nacionālās pozīcijas Eiropas Savienības jautājumos” noteiktajam,</w:t>
      </w:r>
      <w:bookmarkEnd w:id="3"/>
      <w:r w:rsidR="005E524E" w:rsidRPr="0054021E">
        <w:rPr>
          <w:rFonts w:ascii="Times New Roman" w:hAnsi="Times New Roman"/>
          <w:sz w:val="28"/>
          <w:szCs w:val="28"/>
        </w:rPr>
        <w:t xml:space="preserve">  </w:t>
      </w:r>
      <w:r w:rsidRPr="0054021E">
        <w:rPr>
          <w:rFonts w:ascii="Times New Roman" w:hAnsi="Times New Roman"/>
          <w:sz w:val="28"/>
          <w:szCs w:val="28"/>
        </w:rPr>
        <w:t>ir jāuzsāk lietot sistēmas ESVIS</w:t>
      </w:r>
      <w:r w:rsidRPr="000B26F5">
        <w:rPr>
          <w:rFonts w:ascii="Times New Roman" w:hAnsi="Times New Roman"/>
          <w:sz w:val="28"/>
          <w:szCs w:val="28"/>
        </w:rPr>
        <w:t>-L daļu</w:t>
      </w:r>
      <w:r w:rsidR="00AC68FF">
        <w:rPr>
          <w:rFonts w:ascii="Times New Roman" w:hAnsi="Times New Roman"/>
          <w:sz w:val="28"/>
          <w:szCs w:val="28"/>
        </w:rPr>
        <w:t>,</w:t>
      </w:r>
      <w:r w:rsidR="00AA2D19">
        <w:rPr>
          <w:rFonts w:ascii="Times New Roman" w:hAnsi="Times New Roman"/>
          <w:sz w:val="28"/>
          <w:szCs w:val="28"/>
        </w:rPr>
        <w:t xml:space="preserve"> </w:t>
      </w:r>
      <w:r w:rsidRPr="000B26F5">
        <w:rPr>
          <w:rFonts w:ascii="Times New Roman" w:hAnsi="Times New Roman"/>
          <w:sz w:val="28"/>
          <w:szCs w:val="28"/>
        </w:rPr>
        <w:t xml:space="preserve">šādiem procesiem: </w:t>
      </w:r>
    </w:p>
    <w:p w14:paraId="6112B49A" w14:textId="77777777" w:rsidR="000B26F5" w:rsidRPr="000B26F5" w:rsidRDefault="000B26F5" w:rsidP="00AB31F6">
      <w:pPr>
        <w:widowControl w:val="0"/>
        <w:numPr>
          <w:ilvl w:val="1"/>
          <w:numId w:val="1"/>
        </w:numPr>
        <w:ind w:hanging="357"/>
        <w:jc w:val="both"/>
        <w:rPr>
          <w:rFonts w:ascii="Times New Roman" w:hAnsi="Times New Roman"/>
          <w:sz w:val="28"/>
          <w:szCs w:val="28"/>
        </w:rPr>
      </w:pPr>
      <w:r w:rsidRPr="000B26F5">
        <w:rPr>
          <w:rFonts w:ascii="Times New Roman" w:hAnsi="Times New Roman"/>
          <w:sz w:val="28"/>
          <w:szCs w:val="28"/>
        </w:rPr>
        <w:t xml:space="preserve">nacionālā pozīcija, </w:t>
      </w:r>
    </w:p>
    <w:p w14:paraId="25A76305" w14:textId="77777777" w:rsidR="000B26F5" w:rsidRPr="000B26F5" w:rsidRDefault="000B26F5" w:rsidP="00AB31F6">
      <w:pPr>
        <w:widowControl w:val="0"/>
        <w:numPr>
          <w:ilvl w:val="1"/>
          <w:numId w:val="1"/>
        </w:numPr>
        <w:ind w:hanging="357"/>
        <w:jc w:val="both"/>
        <w:rPr>
          <w:rFonts w:ascii="Times New Roman" w:hAnsi="Times New Roman"/>
          <w:sz w:val="28"/>
          <w:szCs w:val="28"/>
        </w:rPr>
      </w:pPr>
      <w:r w:rsidRPr="000B26F5">
        <w:rPr>
          <w:rFonts w:ascii="Times New Roman" w:hAnsi="Times New Roman"/>
          <w:sz w:val="28"/>
          <w:szCs w:val="28"/>
        </w:rPr>
        <w:t xml:space="preserve">informatīvais ziņojums, </w:t>
      </w:r>
    </w:p>
    <w:p w14:paraId="218E7FF3" w14:textId="68AA6771" w:rsidR="000B26F5" w:rsidRPr="000B26F5" w:rsidRDefault="000B26F5" w:rsidP="00AB31F6">
      <w:pPr>
        <w:widowControl w:val="0"/>
        <w:numPr>
          <w:ilvl w:val="1"/>
          <w:numId w:val="1"/>
        </w:numPr>
        <w:ind w:hanging="357"/>
        <w:jc w:val="both"/>
        <w:rPr>
          <w:rFonts w:ascii="Times New Roman" w:hAnsi="Times New Roman"/>
          <w:sz w:val="28"/>
          <w:szCs w:val="28"/>
        </w:rPr>
      </w:pPr>
      <w:r w:rsidRPr="000B26F5">
        <w:rPr>
          <w:rFonts w:ascii="Times New Roman" w:hAnsi="Times New Roman"/>
          <w:sz w:val="28"/>
          <w:szCs w:val="28"/>
        </w:rPr>
        <w:t xml:space="preserve">COM (tabulas saskaņošana), </w:t>
      </w:r>
    </w:p>
    <w:p w14:paraId="72CF4B8A" w14:textId="3B8E1E0D" w:rsidR="000B26F5" w:rsidRPr="000B26F5" w:rsidRDefault="000B26F5" w:rsidP="00AB31F6">
      <w:pPr>
        <w:widowControl w:val="0"/>
        <w:numPr>
          <w:ilvl w:val="1"/>
          <w:numId w:val="1"/>
        </w:numPr>
        <w:ind w:hanging="357"/>
        <w:jc w:val="both"/>
        <w:rPr>
          <w:rFonts w:ascii="Times New Roman" w:hAnsi="Times New Roman"/>
          <w:sz w:val="28"/>
          <w:szCs w:val="28"/>
        </w:rPr>
      </w:pPr>
      <w:r w:rsidRPr="000B26F5">
        <w:rPr>
          <w:rFonts w:ascii="Times New Roman" w:hAnsi="Times New Roman"/>
          <w:sz w:val="28"/>
          <w:szCs w:val="28"/>
        </w:rPr>
        <w:t>COREPER (tabulas saskaņošana)</w:t>
      </w:r>
      <w:r w:rsidR="00CD03EE">
        <w:rPr>
          <w:rFonts w:ascii="Times New Roman" w:hAnsi="Times New Roman"/>
          <w:sz w:val="28"/>
          <w:szCs w:val="28"/>
        </w:rPr>
        <w:t>,</w:t>
      </w:r>
      <w:r w:rsidRPr="000B26F5">
        <w:rPr>
          <w:rFonts w:ascii="Times New Roman" w:hAnsi="Times New Roman"/>
          <w:sz w:val="28"/>
          <w:szCs w:val="28"/>
        </w:rPr>
        <w:t xml:space="preserve"> </w:t>
      </w:r>
    </w:p>
    <w:p w14:paraId="3E500F24" w14:textId="7900ABBC" w:rsidR="000B26F5" w:rsidRPr="000B26F5" w:rsidRDefault="000B26F5" w:rsidP="00AB31F6">
      <w:pPr>
        <w:widowControl w:val="0"/>
        <w:numPr>
          <w:ilvl w:val="1"/>
          <w:numId w:val="1"/>
        </w:numPr>
        <w:ind w:hanging="357"/>
        <w:jc w:val="both"/>
        <w:rPr>
          <w:rFonts w:ascii="Times New Roman" w:hAnsi="Times New Roman"/>
          <w:sz w:val="28"/>
          <w:szCs w:val="28"/>
        </w:rPr>
      </w:pPr>
      <w:r w:rsidRPr="000B26F5">
        <w:rPr>
          <w:rFonts w:ascii="Times New Roman" w:hAnsi="Times New Roman"/>
          <w:sz w:val="28"/>
          <w:szCs w:val="28"/>
        </w:rPr>
        <w:t>VAS process un protokolu saskaņošana</w:t>
      </w:r>
      <w:r w:rsidR="00CD03EE">
        <w:rPr>
          <w:rFonts w:ascii="Times New Roman" w:hAnsi="Times New Roman"/>
          <w:sz w:val="28"/>
          <w:szCs w:val="28"/>
        </w:rPr>
        <w:t>;</w:t>
      </w:r>
    </w:p>
    <w:p w14:paraId="36FB95B7" w14:textId="02BF0B6A" w:rsidR="00486970" w:rsidRDefault="006A57C4" w:rsidP="00AB31F6">
      <w:pPr>
        <w:pStyle w:val="ListParagraph"/>
        <w:numPr>
          <w:ilvl w:val="0"/>
          <w:numId w:val="1"/>
        </w:numPr>
        <w:jc w:val="both"/>
        <w:rPr>
          <w:rFonts w:ascii="Times New Roman" w:eastAsia="Times New Roman" w:hAnsi="Times New Roman"/>
          <w:sz w:val="28"/>
          <w:szCs w:val="20"/>
        </w:rPr>
      </w:pPr>
      <w:r w:rsidRPr="00AA64FB">
        <w:rPr>
          <w:rFonts w:ascii="Times New Roman" w:eastAsia="Times New Roman" w:hAnsi="Times New Roman"/>
          <w:sz w:val="28"/>
          <w:szCs w:val="20"/>
        </w:rPr>
        <w:t xml:space="preserve">Pieņemt zināšanai, ka </w:t>
      </w:r>
      <w:r w:rsidR="00486970" w:rsidRPr="00AA64FB">
        <w:rPr>
          <w:rFonts w:ascii="Times New Roman" w:eastAsia="Times New Roman" w:hAnsi="Times New Roman"/>
          <w:sz w:val="28"/>
          <w:szCs w:val="20"/>
        </w:rPr>
        <w:t>V</w:t>
      </w:r>
      <w:r w:rsidR="009119B2" w:rsidRPr="00AA64FB">
        <w:rPr>
          <w:rFonts w:ascii="Times New Roman" w:eastAsia="Times New Roman" w:hAnsi="Times New Roman"/>
          <w:sz w:val="28"/>
          <w:szCs w:val="20"/>
        </w:rPr>
        <w:t>RAA</w:t>
      </w:r>
      <w:r w:rsidR="002A40FB" w:rsidRPr="00AA64FB">
        <w:rPr>
          <w:rFonts w:ascii="Times New Roman" w:eastAsia="Times New Roman" w:hAnsi="Times New Roman"/>
          <w:sz w:val="28"/>
          <w:szCs w:val="20"/>
        </w:rPr>
        <w:t xml:space="preserve"> </w:t>
      </w:r>
      <w:r w:rsidR="000A2D83" w:rsidRPr="00AA64FB">
        <w:rPr>
          <w:rFonts w:ascii="Times New Roman" w:eastAsia="Times New Roman" w:hAnsi="Times New Roman"/>
          <w:sz w:val="28"/>
          <w:szCs w:val="20"/>
        </w:rPr>
        <w:t xml:space="preserve">vadībā </w:t>
      </w:r>
      <w:r w:rsidR="0044642C">
        <w:rPr>
          <w:rFonts w:ascii="Times New Roman" w:eastAsia="Times New Roman" w:hAnsi="Times New Roman"/>
          <w:sz w:val="28"/>
          <w:szCs w:val="20"/>
        </w:rPr>
        <w:t>NDG</w:t>
      </w:r>
      <w:r w:rsidR="000A2D83" w:rsidRPr="00AA64FB">
        <w:rPr>
          <w:rFonts w:ascii="Times New Roman" w:eastAsia="Times New Roman" w:hAnsi="Times New Roman"/>
          <w:sz w:val="28"/>
          <w:szCs w:val="20"/>
        </w:rPr>
        <w:t xml:space="preserve"> </w:t>
      </w:r>
      <w:r w:rsidRPr="00AA64FB">
        <w:rPr>
          <w:rFonts w:ascii="Times New Roman" w:eastAsia="Times New Roman" w:hAnsi="Times New Roman"/>
          <w:sz w:val="28"/>
          <w:szCs w:val="20"/>
        </w:rPr>
        <w:t xml:space="preserve">tiek </w:t>
      </w:r>
      <w:r w:rsidR="00486970" w:rsidRPr="00AA64FB">
        <w:rPr>
          <w:rFonts w:ascii="Times New Roman" w:eastAsia="Times New Roman" w:hAnsi="Times New Roman"/>
          <w:sz w:val="28"/>
          <w:szCs w:val="20"/>
        </w:rPr>
        <w:t>turpin</w:t>
      </w:r>
      <w:r w:rsidRPr="00AA64FB">
        <w:rPr>
          <w:rFonts w:ascii="Times New Roman" w:eastAsia="Times New Roman" w:hAnsi="Times New Roman"/>
          <w:sz w:val="28"/>
          <w:szCs w:val="20"/>
        </w:rPr>
        <w:t>āts</w:t>
      </w:r>
      <w:r w:rsidR="00486970" w:rsidRPr="00AA64FB">
        <w:rPr>
          <w:rFonts w:ascii="Times New Roman" w:eastAsia="Times New Roman" w:hAnsi="Times New Roman"/>
          <w:sz w:val="28"/>
          <w:szCs w:val="20"/>
        </w:rPr>
        <w:t xml:space="preserve"> darbs pie ESVIS fun</w:t>
      </w:r>
      <w:r w:rsidR="00486970" w:rsidRPr="002E7867">
        <w:rPr>
          <w:rFonts w:ascii="Times New Roman" w:eastAsia="Times New Roman" w:hAnsi="Times New Roman"/>
          <w:sz w:val="28"/>
          <w:szCs w:val="20"/>
        </w:rPr>
        <w:t xml:space="preserve">kcionalitātes vidējas un zemas prioritātes pilnveidojumu </w:t>
      </w:r>
      <w:r w:rsidR="00AA64FB">
        <w:rPr>
          <w:rFonts w:ascii="Times New Roman" w:eastAsia="Times New Roman" w:hAnsi="Times New Roman"/>
          <w:sz w:val="28"/>
          <w:szCs w:val="20"/>
        </w:rPr>
        <w:t xml:space="preserve">īstenošanas </w:t>
      </w:r>
      <w:r w:rsidR="006F0319">
        <w:rPr>
          <w:rFonts w:ascii="Times New Roman" w:eastAsia="Times New Roman" w:hAnsi="Times New Roman"/>
          <w:sz w:val="28"/>
          <w:szCs w:val="20"/>
        </w:rPr>
        <w:t xml:space="preserve">un arhivēšanas funkcionalitātes </w:t>
      </w:r>
      <w:r w:rsidR="00577BA8">
        <w:rPr>
          <w:rFonts w:ascii="Times New Roman" w:eastAsia="Times New Roman" w:hAnsi="Times New Roman"/>
          <w:sz w:val="28"/>
          <w:szCs w:val="20"/>
        </w:rPr>
        <w:t>pilnveidošanas</w:t>
      </w:r>
      <w:r w:rsidR="00E20F02">
        <w:rPr>
          <w:rFonts w:ascii="Times New Roman" w:eastAsia="Times New Roman" w:hAnsi="Times New Roman"/>
          <w:sz w:val="28"/>
          <w:szCs w:val="20"/>
        </w:rPr>
        <w:t>;</w:t>
      </w:r>
    </w:p>
    <w:p w14:paraId="4179D79F" w14:textId="0EC2F30E" w:rsidR="004F530A" w:rsidRDefault="00375BD3" w:rsidP="00AB31F6">
      <w:pPr>
        <w:pStyle w:val="ListParagraph"/>
        <w:numPr>
          <w:ilvl w:val="0"/>
          <w:numId w:val="1"/>
        </w:numPr>
        <w:jc w:val="both"/>
        <w:rPr>
          <w:rFonts w:ascii="Times New Roman" w:eastAsia="Times New Roman" w:hAnsi="Times New Roman"/>
          <w:sz w:val="28"/>
          <w:szCs w:val="20"/>
        </w:rPr>
      </w:pPr>
      <w:r>
        <w:rPr>
          <w:rFonts w:ascii="Times New Roman" w:eastAsia="Times New Roman" w:hAnsi="Times New Roman"/>
          <w:sz w:val="28"/>
          <w:szCs w:val="20"/>
        </w:rPr>
        <w:lastRenderedPageBreak/>
        <w:t xml:space="preserve">Pieņemt zināšanai, ka </w:t>
      </w:r>
      <w:r w:rsidR="006F0319">
        <w:rPr>
          <w:rFonts w:ascii="Times New Roman" w:eastAsia="Times New Roman" w:hAnsi="Times New Roman"/>
          <w:sz w:val="28"/>
          <w:szCs w:val="20"/>
        </w:rPr>
        <w:t xml:space="preserve">ESVIS </w:t>
      </w:r>
      <w:r w:rsidR="00DA6425">
        <w:rPr>
          <w:rFonts w:ascii="Times New Roman" w:eastAsia="Times New Roman" w:hAnsi="Times New Roman"/>
          <w:sz w:val="28"/>
          <w:szCs w:val="20"/>
        </w:rPr>
        <w:t xml:space="preserve">turpmākā </w:t>
      </w:r>
      <w:r w:rsidR="006F0319">
        <w:rPr>
          <w:rFonts w:ascii="Times New Roman" w:eastAsia="Times New Roman" w:hAnsi="Times New Roman"/>
          <w:sz w:val="28"/>
          <w:szCs w:val="20"/>
        </w:rPr>
        <w:t>uzturēšana un attīstība tiek nodrošināta atbilstoši Valsts informācijas sistēmu likumā noteiktaj</w:t>
      </w:r>
      <w:r>
        <w:rPr>
          <w:rFonts w:ascii="Times New Roman" w:eastAsia="Times New Roman" w:hAnsi="Times New Roman"/>
          <w:sz w:val="28"/>
          <w:szCs w:val="20"/>
        </w:rPr>
        <w:t>iem pienākumiem</w:t>
      </w:r>
      <w:r w:rsidR="004F530A">
        <w:rPr>
          <w:rFonts w:ascii="Times New Roman" w:eastAsia="Times New Roman" w:hAnsi="Times New Roman"/>
          <w:sz w:val="28"/>
          <w:szCs w:val="20"/>
        </w:rPr>
        <w:t xml:space="preserve"> </w:t>
      </w:r>
      <w:r w:rsidR="004F530A" w:rsidRPr="004F530A">
        <w:rPr>
          <w:rFonts w:ascii="Times New Roman" w:eastAsia="Times New Roman" w:hAnsi="Times New Roman"/>
          <w:sz w:val="28"/>
          <w:szCs w:val="20"/>
        </w:rPr>
        <w:t>un pieejamajam VRAA ESVIS uzturēšanas budžetam</w:t>
      </w:r>
      <w:r w:rsidR="0008755D">
        <w:rPr>
          <w:rFonts w:ascii="Times New Roman" w:eastAsia="Times New Roman" w:hAnsi="Times New Roman"/>
          <w:sz w:val="28"/>
          <w:szCs w:val="20"/>
        </w:rPr>
        <w:t>.</w:t>
      </w:r>
    </w:p>
    <w:p w14:paraId="38AE6CCD" w14:textId="19E06C11" w:rsidR="00752401" w:rsidRDefault="00752401" w:rsidP="005622D5">
      <w:pPr>
        <w:ind w:firstLine="349"/>
        <w:jc w:val="both"/>
        <w:rPr>
          <w:rFonts w:ascii="Times New Roman" w:eastAsia="Times New Roman" w:hAnsi="Times New Roman"/>
          <w:sz w:val="28"/>
          <w:szCs w:val="20"/>
        </w:rPr>
      </w:pPr>
    </w:p>
    <w:p w14:paraId="519E7F06" w14:textId="77777777" w:rsidR="00B624BF" w:rsidRDefault="00B624BF" w:rsidP="005622D5">
      <w:pPr>
        <w:ind w:firstLine="349"/>
        <w:jc w:val="both"/>
        <w:rPr>
          <w:rFonts w:ascii="Times New Roman" w:eastAsia="Times New Roman" w:hAnsi="Times New Roman"/>
          <w:sz w:val="28"/>
          <w:szCs w:val="20"/>
        </w:rPr>
      </w:pPr>
    </w:p>
    <w:tbl>
      <w:tblPr>
        <w:tblW w:w="0" w:type="auto"/>
        <w:tblCellMar>
          <w:left w:w="0" w:type="dxa"/>
          <w:right w:w="0" w:type="dxa"/>
        </w:tblCellMar>
        <w:tblLook w:val="04A0" w:firstRow="1" w:lastRow="0" w:firstColumn="1" w:lastColumn="0" w:noHBand="0" w:noVBand="1"/>
      </w:tblPr>
      <w:tblGrid>
        <w:gridCol w:w="4701"/>
        <w:gridCol w:w="4659"/>
      </w:tblGrid>
      <w:tr w:rsidR="00E93405" w14:paraId="4CD7E5C2" w14:textId="77777777" w:rsidTr="00E93405">
        <w:tc>
          <w:tcPr>
            <w:tcW w:w="4701" w:type="dxa"/>
            <w:tcMar>
              <w:top w:w="0" w:type="dxa"/>
              <w:left w:w="108" w:type="dxa"/>
              <w:bottom w:w="0" w:type="dxa"/>
              <w:right w:w="108" w:type="dxa"/>
            </w:tcMar>
            <w:hideMark/>
          </w:tcPr>
          <w:p w14:paraId="4C33D80A" w14:textId="77777777" w:rsidR="00E93405" w:rsidRDefault="00E93405">
            <w:pPr>
              <w:jc w:val="both"/>
              <w:rPr>
                <w:rFonts w:ascii="Times New Roman" w:hAnsi="Times New Roman"/>
                <w:sz w:val="28"/>
                <w:szCs w:val="28"/>
              </w:rPr>
            </w:pPr>
            <w:r>
              <w:rPr>
                <w:rFonts w:ascii="Times New Roman" w:hAnsi="Times New Roman"/>
                <w:sz w:val="28"/>
                <w:szCs w:val="28"/>
              </w:rPr>
              <w:t xml:space="preserve">Valsts sekretāra </w:t>
            </w:r>
            <w:proofErr w:type="spellStart"/>
            <w:r>
              <w:rPr>
                <w:rFonts w:ascii="Times New Roman" w:hAnsi="Times New Roman"/>
                <w:sz w:val="28"/>
                <w:szCs w:val="28"/>
              </w:rPr>
              <w:t>p.i</w:t>
            </w:r>
            <w:proofErr w:type="spellEnd"/>
          </w:p>
          <w:p w14:paraId="7BF3DAAF" w14:textId="77777777" w:rsidR="00E93405" w:rsidRDefault="00E93405">
            <w:pPr>
              <w:rPr>
                <w:rFonts w:ascii="Times New Roman" w:hAnsi="Times New Roman"/>
                <w:sz w:val="28"/>
                <w:szCs w:val="28"/>
              </w:rPr>
            </w:pPr>
            <w:r>
              <w:rPr>
                <w:rFonts w:ascii="Times New Roman" w:hAnsi="Times New Roman"/>
                <w:sz w:val="28"/>
                <w:szCs w:val="28"/>
              </w:rPr>
              <w:t>Valsts sekretāra vietniece administratīvajos jautājumos</w:t>
            </w:r>
          </w:p>
        </w:tc>
        <w:tc>
          <w:tcPr>
            <w:tcW w:w="4659" w:type="dxa"/>
            <w:tcMar>
              <w:top w:w="0" w:type="dxa"/>
              <w:left w:w="108" w:type="dxa"/>
              <w:bottom w:w="0" w:type="dxa"/>
              <w:right w:w="108" w:type="dxa"/>
            </w:tcMar>
          </w:tcPr>
          <w:p w14:paraId="551970B9" w14:textId="77777777" w:rsidR="00E93405" w:rsidRDefault="00E93405">
            <w:pPr>
              <w:jc w:val="right"/>
              <w:rPr>
                <w:rFonts w:ascii="Times New Roman" w:hAnsi="Times New Roman"/>
                <w:sz w:val="28"/>
                <w:szCs w:val="28"/>
              </w:rPr>
            </w:pPr>
          </w:p>
          <w:p w14:paraId="4C063A81" w14:textId="77777777" w:rsidR="00E93405" w:rsidRDefault="00E93405">
            <w:pPr>
              <w:jc w:val="right"/>
              <w:rPr>
                <w:rFonts w:ascii="Times New Roman" w:hAnsi="Times New Roman"/>
                <w:sz w:val="28"/>
                <w:szCs w:val="28"/>
              </w:rPr>
            </w:pPr>
          </w:p>
          <w:p w14:paraId="25FF43C7" w14:textId="77777777" w:rsidR="00E93405" w:rsidRDefault="00E93405">
            <w:pPr>
              <w:jc w:val="right"/>
              <w:rPr>
                <w:rFonts w:ascii="Times New Roman" w:hAnsi="Times New Roman"/>
                <w:sz w:val="28"/>
                <w:szCs w:val="28"/>
              </w:rPr>
            </w:pPr>
            <w:proofErr w:type="spellStart"/>
            <w:r>
              <w:rPr>
                <w:rFonts w:ascii="Times New Roman" w:hAnsi="Times New Roman"/>
                <w:sz w:val="28"/>
                <w:szCs w:val="28"/>
              </w:rPr>
              <w:t>E.Turka</w:t>
            </w:r>
            <w:proofErr w:type="spellEnd"/>
          </w:p>
        </w:tc>
      </w:tr>
    </w:tbl>
    <w:p w14:paraId="2715E3C0" w14:textId="77777777" w:rsidR="001313F8" w:rsidRDefault="001313F8" w:rsidP="004D7D81">
      <w:pPr>
        <w:jc w:val="both"/>
        <w:rPr>
          <w:rFonts w:ascii="Times New Roman" w:eastAsia="Times New Roman" w:hAnsi="Times New Roman"/>
          <w:sz w:val="28"/>
          <w:szCs w:val="20"/>
        </w:rPr>
      </w:pPr>
    </w:p>
    <w:p w14:paraId="59C57181" w14:textId="77777777" w:rsidR="00E81259" w:rsidRDefault="00E81259" w:rsidP="004D358B">
      <w:pPr>
        <w:tabs>
          <w:tab w:val="left" w:pos="7380"/>
        </w:tabs>
        <w:ind w:right="-284"/>
        <w:jc w:val="both"/>
        <w:rPr>
          <w:rFonts w:ascii="Times New Roman" w:hAnsi="Times New Roman"/>
          <w:sz w:val="20"/>
          <w:szCs w:val="20"/>
        </w:rPr>
      </w:pPr>
    </w:p>
    <w:p w14:paraId="4716E3B5" w14:textId="1E020530" w:rsidR="00B2760E" w:rsidRPr="004D7D81" w:rsidRDefault="007E55F3" w:rsidP="00B2760E">
      <w:pPr>
        <w:rPr>
          <w:rFonts w:ascii="Times New Roman" w:hAnsi="Times New Roman"/>
          <w:sz w:val="20"/>
          <w:szCs w:val="20"/>
        </w:rPr>
      </w:pPr>
      <w:r w:rsidRPr="004D7D81">
        <w:rPr>
          <w:rFonts w:ascii="Times New Roman" w:hAnsi="Times New Roman"/>
          <w:sz w:val="20"/>
          <w:szCs w:val="20"/>
        </w:rPr>
        <w:t>Ābele</w:t>
      </w:r>
    </w:p>
    <w:p w14:paraId="420C8EE8" w14:textId="568415C6" w:rsidR="000A0EAA" w:rsidRDefault="000839C3" w:rsidP="004D7D81">
      <w:pPr>
        <w:rPr>
          <w:rStyle w:val="Hyperlink"/>
          <w:rFonts w:ascii="Times New Roman" w:hAnsi="Times New Roman"/>
          <w:sz w:val="20"/>
          <w:szCs w:val="20"/>
        </w:rPr>
      </w:pPr>
      <w:r w:rsidRPr="004D7D81">
        <w:rPr>
          <w:rFonts w:ascii="Times New Roman" w:hAnsi="Times New Roman"/>
          <w:sz w:val="20"/>
          <w:szCs w:val="20"/>
        </w:rPr>
        <w:t>6</w:t>
      </w:r>
      <w:r w:rsidR="007E55F3" w:rsidRPr="004D7D81">
        <w:rPr>
          <w:rFonts w:ascii="Times New Roman" w:hAnsi="Times New Roman"/>
          <w:sz w:val="20"/>
          <w:szCs w:val="20"/>
        </w:rPr>
        <w:t>6164647</w:t>
      </w:r>
      <w:r w:rsidR="00B2760E" w:rsidRPr="004D7D81">
        <w:rPr>
          <w:rFonts w:ascii="Times New Roman" w:hAnsi="Times New Roman"/>
          <w:sz w:val="20"/>
          <w:szCs w:val="20"/>
        </w:rPr>
        <w:t xml:space="preserve">, </w:t>
      </w:r>
      <w:hyperlink r:id="rId9" w:history="1">
        <w:r w:rsidR="007E55F3" w:rsidRPr="004D7D81">
          <w:rPr>
            <w:rStyle w:val="Hyperlink"/>
            <w:rFonts w:ascii="Times New Roman" w:hAnsi="Times New Roman"/>
            <w:sz w:val="20"/>
            <w:szCs w:val="20"/>
          </w:rPr>
          <w:t>normunds.abele@vraa.gov.lv</w:t>
        </w:r>
      </w:hyperlink>
    </w:p>
    <w:p w14:paraId="327F2A85" w14:textId="77777777" w:rsidR="00F85CE6" w:rsidRDefault="00F85CE6" w:rsidP="003B52A2">
      <w:pPr>
        <w:rPr>
          <w:rStyle w:val="Hyperlink"/>
          <w:rFonts w:ascii="Times New Roman" w:hAnsi="Times New Roman"/>
          <w:sz w:val="20"/>
          <w:szCs w:val="20"/>
        </w:rPr>
      </w:pPr>
    </w:p>
    <w:p w14:paraId="6150E015" w14:textId="4E8DD708" w:rsidR="003B52A2" w:rsidRPr="004D7D81" w:rsidRDefault="003B52A2" w:rsidP="003B52A2">
      <w:pPr>
        <w:rPr>
          <w:rFonts w:ascii="Times New Roman" w:hAnsi="Times New Roman"/>
          <w:sz w:val="20"/>
          <w:szCs w:val="20"/>
        </w:rPr>
      </w:pPr>
      <w:r>
        <w:rPr>
          <w:rFonts w:ascii="Times New Roman" w:hAnsi="Times New Roman"/>
          <w:sz w:val="20"/>
          <w:szCs w:val="20"/>
        </w:rPr>
        <w:t>Eglīte-Miezīte</w:t>
      </w:r>
    </w:p>
    <w:p w14:paraId="0559B39E" w14:textId="02BCE1BF" w:rsidR="003B52A2" w:rsidRDefault="003B52A2" w:rsidP="003B52A2">
      <w:pPr>
        <w:rPr>
          <w:rFonts w:ascii="Times New Roman" w:hAnsi="Times New Roman"/>
          <w:sz w:val="20"/>
          <w:szCs w:val="20"/>
        </w:rPr>
      </w:pPr>
      <w:r w:rsidRPr="004D7D81">
        <w:rPr>
          <w:rFonts w:ascii="Times New Roman" w:hAnsi="Times New Roman"/>
          <w:sz w:val="20"/>
          <w:szCs w:val="20"/>
        </w:rPr>
        <w:t>66</w:t>
      </w:r>
      <w:r>
        <w:rPr>
          <w:rFonts w:ascii="Times New Roman" w:hAnsi="Times New Roman"/>
          <w:sz w:val="20"/>
          <w:szCs w:val="20"/>
        </w:rPr>
        <w:t xml:space="preserve">016736, </w:t>
      </w:r>
      <w:hyperlink r:id="rId10" w:history="1">
        <w:r w:rsidRPr="005D21A5">
          <w:rPr>
            <w:rStyle w:val="Hyperlink"/>
            <w:rFonts w:ascii="Times New Roman" w:hAnsi="Times New Roman"/>
            <w:sz w:val="20"/>
            <w:szCs w:val="20"/>
          </w:rPr>
          <w:t>Karina.Eglite-Miezite@varam.gov.lv</w:t>
        </w:r>
      </w:hyperlink>
    </w:p>
    <w:p w14:paraId="7200EF15" w14:textId="77777777" w:rsidR="003B52A2" w:rsidRPr="007957EF" w:rsidRDefault="003B52A2" w:rsidP="003B52A2">
      <w:pPr>
        <w:rPr>
          <w:rFonts w:ascii="Times New Roman" w:hAnsi="Times New Roman"/>
          <w:sz w:val="20"/>
          <w:szCs w:val="20"/>
        </w:rPr>
      </w:pPr>
    </w:p>
    <w:sectPr w:rsidR="003B52A2" w:rsidRPr="007957EF" w:rsidSect="000A4348">
      <w:footerReference w:type="default" r:id="rId11"/>
      <w:pgSz w:w="11906" w:h="16838"/>
      <w:pgMar w:top="993"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97EDBD" w14:textId="77777777" w:rsidR="00BB59E0" w:rsidRDefault="00BB59E0" w:rsidP="007E6508">
      <w:r>
        <w:separator/>
      </w:r>
    </w:p>
  </w:endnote>
  <w:endnote w:type="continuationSeparator" w:id="0">
    <w:p w14:paraId="01E4FC6D" w14:textId="77777777" w:rsidR="00BB59E0" w:rsidRDefault="00BB59E0" w:rsidP="007E6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3750016"/>
      <w:docPartObj>
        <w:docPartGallery w:val="Page Numbers (Bottom of Page)"/>
        <w:docPartUnique/>
      </w:docPartObj>
    </w:sdtPr>
    <w:sdtEndPr>
      <w:rPr>
        <w:rFonts w:ascii="Times New Roman" w:hAnsi="Times New Roman"/>
      </w:rPr>
    </w:sdtEndPr>
    <w:sdtContent>
      <w:p w14:paraId="11F2AE9D" w14:textId="77C96BFC" w:rsidR="0072090C" w:rsidRPr="00FB26FC" w:rsidRDefault="004E1983">
        <w:pPr>
          <w:pStyle w:val="Footer"/>
          <w:jc w:val="center"/>
          <w:rPr>
            <w:rFonts w:ascii="Times New Roman" w:hAnsi="Times New Roman"/>
          </w:rPr>
        </w:pPr>
        <w:r w:rsidRPr="00FB26FC">
          <w:rPr>
            <w:rFonts w:ascii="Times New Roman" w:hAnsi="Times New Roman"/>
          </w:rPr>
          <w:fldChar w:fldCharType="begin"/>
        </w:r>
        <w:r w:rsidR="00257981" w:rsidRPr="00FB26FC">
          <w:rPr>
            <w:rFonts w:ascii="Times New Roman" w:hAnsi="Times New Roman"/>
          </w:rPr>
          <w:instrText xml:space="preserve"> PAGE   \* MERGEFORMAT </w:instrText>
        </w:r>
        <w:r w:rsidRPr="00FB26FC">
          <w:rPr>
            <w:rFonts w:ascii="Times New Roman" w:hAnsi="Times New Roman"/>
          </w:rPr>
          <w:fldChar w:fldCharType="separate"/>
        </w:r>
        <w:r w:rsidR="00B90B02">
          <w:rPr>
            <w:rFonts w:ascii="Times New Roman" w:hAnsi="Times New Roman"/>
            <w:noProof/>
          </w:rPr>
          <w:t>6</w:t>
        </w:r>
        <w:r w:rsidRPr="00FB26FC">
          <w:rPr>
            <w:rFonts w:ascii="Times New Roman" w:hAnsi="Times New Roman"/>
            <w:noProof/>
          </w:rPr>
          <w:fldChar w:fldCharType="end"/>
        </w:r>
      </w:p>
    </w:sdtContent>
  </w:sdt>
  <w:p w14:paraId="26216BDE" w14:textId="77777777" w:rsidR="00DF76BB" w:rsidRPr="002F088C" w:rsidRDefault="00DF76BB" w:rsidP="00E01F77">
    <w:pPr>
      <w:jc w:val="both"/>
      <w:outlineLvl w:val="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A51C92" w14:textId="77777777" w:rsidR="00BB59E0" w:rsidRDefault="00BB59E0" w:rsidP="007E6508">
      <w:r>
        <w:separator/>
      </w:r>
    </w:p>
  </w:footnote>
  <w:footnote w:type="continuationSeparator" w:id="0">
    <w:p w14:paraId="755E26ED" w14:textId="77777777" w:rsidR="00BB59E0" w:rsidRDefault="00BB59E0" w:rsidP="007E65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A6EB5"/>
    <w:multiLevelType w:val="hybridMultilevel"/>
    <w:tmpl w:val="D7F2F992"/>
    <w:lvl w:ilvl="0" w:tplc="1DE437CE">
      <w:start w:val="1"/>
      <w:numFmt w:val="decimal"/>
      <w:lvlText w:val="%1)"/>
      <w:lvlJc w:val="left"/>
      <w:pPr>
        <w:ind w:left="108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AED484A"/>
    <w:multiLevelType w:val="hybridMultilevel"/>
    <w:tmpl w:val="D674DA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1C712EA"/>
    <w:multiLevelType w:val="hybridMultilevel"/>
    <w:tmpl w:val="97E84D7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86C731B"/>
    <w:multiLevelType w:val="hybridMultilevel"/>
    <w:tmpl w:val="7248C2E4"/>
    <w:lvl w:ilvl="0" w:tplc="5E62641E">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45138B5"/>
    <w:multiLevelType w:val="hybridMultilevel"/>
    <w:tmpl w:val="1F149D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1FB2595"/>
    <w:multiLevelType w:val="hybridMultilevel"/>
    <w:tmpl w:val="E8824B1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15:restartNumberingAfterBreak="0">
    <w:nsid w:val="74360AC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0"/>
  </w:num>
  <w:num w:numId="3">
    <w:abstractNumId w:val="5"/>
  </w:num>
  <w:num w:numId="4">
    <w:abstractNumId w:val="2"/>
  </w:num>
  <w:num w:numId="5">
    <w:abstractNumId w:val="6"/>
  </w:num>
  <w:num w:numId="6">
    <w:abstractNumId w:val="4"/>
  </w:num>
  <w:num w:numId="7">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AC4"/>
    <w:rsid w:val="000002F4"/>
    <w:rsid w:val="000005F7"/>
    <w:rsid w:val="00001353"/>
    <w:rsid w:val="00001CED"/>
    <w:rsid w:val="00004747"/>
    <w:rsid w:val="0000612D"/>
    <w:rsid w:val="00006AC4"/>
    <w:rsid w:val="00006CAF"/>
    <w:rsid w:val="00007419"/>
    <w:rsid w:val="00007C42"/>
    <w:rsid w:val="00010F45"/>
    <w:rsid w:val="00012110"/>
    <w:rsid w:val="00012BBF"/>
    <w:rsid w:val="0001306D"/>
    <w:rsid w:val="00013395"/>
    <w:rsid w:val="000142A2"/>
    <w:rsid w:val="00020631"/>
    <w:rsid w:val="00021EA7"/>
    <w:rsid w:val="0002237D"/>
    <w:rsid w:val="00024F3B"/>
    <w:rsid w:val="00025D36"/>
    <w:rsid w:val="00032BBE"/>
    <w:rsid w:val="0003378D"/>
    <w:rsid w:val="000350F9"/>
    <w:rsid w:val="0003524A"/>
    <w:rsid w:val="00035AA6"/>
    <w:rsid w:val="00036DD1"/>
    <w:rsid w:val="000379EB"/>
    <w:rsid w:val="000403EB"/>
    <w:rsid w:val="000414FF"/>
    <w:rsid w:val="0004249C"/>
    <w:rsid w:val="000427CB"/>
    <w:rsid w:val="00043F8F"/>
    <w:rsid w:val="0004538C"/>
    <w:rsid w:val="000501D2"/>
    <w:rsid w:val="00050D63"/>
    <w:rsid w:val="00051E64"/>
    <w:rsid w:val="00051EF2"/>
    <w:rsid w:val="000534B6"/>
    <w:rsid w:val="00053AFC"/>
    <w:rsid w:val="0005736E"/>
    <w:rsid w:val="00063A0D"/>
    <w:rsid w:val="00064E1C"/>
    <w:rsid w:val="00065DCD"/>
    <w:rsid w:val="00067937"/>
    <w:rsid w:val="000708A9"/>
    <w:rsid w:val="000709B3"/>
    <w:rsid w:val="0007108E"/>
    <w:rsid w:val="00071B4B"/>
    <w:rsid w:val="000736FB"/>
    <w:rsid w:val="00074F99"/>
    <w:rsid w:val="00075C66"/>
    <w:rsid w:val="00076798"/>
    <w:rsid w:val="00077FD2"/>
    <w:rsid w:val="000822D6"/>
    <w:rsid w:val="00082FEC"/>
    <w:rsid w:val="000839C3"/>
    <w:rsid w:val="0008535A"/>
    <w:rsid w:val="0008585D"/>
    <w:rsid w:val="000871A4"/>
    <w:rsid w:val="0008755D"/>
    <w:rsid w:val="00092438"/>
    <w:rsid w:val="00092B4E"/>
    <w:rsid w:val="00092E78"/>
    <w:rsid w:val="00093645"/>
    <w:rsid w:val="00096ED6"/>
    <w:rsid w:val="00097908"/>
    <w:rsid w:val="000A0D80"/>
    <w:rsid w:val="000A0EAA"/>
    <w:rsid w:val="000A21DE"/>
    <w:rsid w:val="000A2D83"/>
    <w:rsid w:val="000A4348"/>
    <w:rsid w:val="000A4A1B"/>
    <w:rsid w:val="000A574D"/>
    <w:rsid w:val="000A74A6"/>
    <w:rsid w:val="000A7EB5"/>
    <w:rsid w:val="000B26F5"/>
    <w:rsid w:val="000B28BE"/>
    <w:rsid w:val="000B39D4"/>
    <w:rsid w:val="000B3D0F"/>
    <w:rsid w:val="000B54E8"/>
    <w:rsid w:val="000B6645"/>
    <w:rsid w:val="000B6656"/>
    <w:rsid w:val="000B6E01"/>
    <w:rsid w:val="000C108B"/>
    <w:rsid w:val="000C1BF0"/>
    <w:rsid w:val="000C1D2B"/>
    <w:rsid w:val="000C2437"/>
    <w:rsid w:val="000C2923"/>
    <w:rsid w:val="000C54AE"/>
    <w:rsid w:val="000C6521"/>
    <w:rsid w:val="000C6B0B"/>
    <w:rsid w:val="000C73FF"/>
    <w:rsid w:val="000D2CE2"/>
    <w:rsid w:val="000D2FB6"/>
    <w:rsid w:val="000D60E9"/>
    <w:rsid w:val="000D68A9"/>
    <w:rsid w:val="000D6BED"/>
    <w:rsid w:val="000E1958"/>
    <w:rsid w:val="000E21B9"/>
    <w:rsid w:val="000E5394"/>
    <w:rsid w:val="000E56B6"/>
    <w:rsid w:val="000E722E"/>
    <w:rsid w:val="000E7579"/>
    <w:rsid w:val="000F1019"/>
    <w:rsid w:val="000F277D"/>
    <w:rsid w:val="000F29A4"/>
    <w:rsid w:val="000F3AA2"/>
    <w:rsid w:val="000F417E"/>
    <w:rsid w:val="000F5917"/>
    <w:rsid w:val="000F5EE5"/>
    <w:rsid w:val="000F6CBB"/>
    <w:rsid w:val="001012F6"/>
    <w:rsid w:val="00102063"/>
    <w:rsid w:val="00105A8F"/>
    <w:rsid w:val="00107C28"/>
    <w:rsid w:val="00110A46"/>
    <w:rsid w:val="001111AC"/>
    <w:rsid w:val="001115B8"/>
    <w:rsid w:val="00111F62"/>
    <w:rsid w:val="00114DC7"/>
    <w:rsid w:val="00115159"/>
    <w:rsid w:val="00115386"/>
    <w:rsid w:val="00115760"/>
    <w:rsid w:val="00117AD4"/>
    <w:rsid w:val="001200CE"/>
    <w:rsid w:val="00121F05"/>
    <w:rsid w:val="00122B10"/>
    <w:rsid w:val="00123640"/>
    <w:rsid w:val="001257AB"/>
    <w:rsid w:val="00125D4F"/>
    <w:rsid w:val="00126D94"/>
    <w:rsid w:val="001307D1"/>
    <w:rsid w:val="00130E83"/>
    <w:rsid w:val="001313EF"/>
    <w:rsid w:val="001313F8"/>
    <w:rsid w:val="00134716"/>
    <w:rsid w:val="00134C28"/>
    <w:rsid w:val="001370B8"/>
    <w:rsid w:val="00137578"/>
    <w:rsid w:val="00137E6F"/>
    <w:rsid w:val="001401AC"/>
    <w:rsid w:val="00140792"/>
    <w:rsid w:val="001407DE"/>
    <w:rsid w:val="001426BD"/>
    <w:rsid w:val="0014377D"/>
    <w:rsid w:val="00144AF6"/>
    <w:rsid w:val="00147749"/>
    <w:rsid w:val="00151FA5"/>
    <w:rsid w:val="00153362"/>
    <w:rsid w:val="00153C39"/>
    <w:rsid w:val="0015447A"/>
    <w:rsid w:val="00156A8A"/>
    <w:rsid w:val="00157681"/>
    <w:rsid w:val="00160CA8"/>
    <w:rsid w:val="001614E6"/>
    <w:rsid w:val="001625C9"/>
    <w:rsid w:val="0016290B"/>
    <w:rsid w:val="0016381A"/>
    <w:rsid w:val="00163FE0"/>
    <w:rsid w:val="00165311"/>
    <w:rsid w:val="00165BE3"/>
    <w:rsid w:val="00171D09"/>
    <w:rsid w:val="00171E46"/>
    <w:rsid w:val="00173695"/>
    <w:rsid w:val="00174936"/>
    <w:rsid w:val="001758AF"/>
    <w:rsid w:val="00175ED1"/>
    <w:rsid w:val="001760DE"/>
    <w:rsid w:val="001765D7"/>
    <w:rsid w:val="00177FDF"/>
    <w:rsid w:val="00184586"/>
    <w:rsid w:val="00186936"/>
    <w:rsid w:val="001874D1"/>
    <w:rsid w:val="00191365"/>
    <w:rsid w:val="00192270"/>
    <w:rsid w:val="00192BFC"/>
    <w:rsid w:val="001948EB"/>
    <w:rsid w:val="00196327"/>
    <w:rsid w:val="00196CD6"/>
    <w:rsid w:val="00196D4E"/>
    <w:rsid w:val="001A077A"/>
    <w:rsid w:val="001A1988"/>
    <w:rsid w:val="001A2241"/>
    <w:rsid w:val="001A26C4"/>
    <w:rsid w:val="001A27E3"/>
    <w:rsid w:val="001A3B10"/>
    <w:rsid w:val="001A523F"/>
    <w:rsid w:val="001A5413"/>
    <w:rsid w:val="001A62A9"/>
    <w:rsid w:val="001A6526"/>
    <w:rsid w:val="001A6995"/>
    <w:rsid w:val="001A758F"/>
    <w:rsid w:val="001A7778"/>
    <w:rsid w:val="001B064C"/>
    <w:rsid w:val="001B14A7"/>
    <w:rsid w:val="001B17BA"/>
    <w:rsid w:val="001B34A3"/>
    <w:rsid w:val="001C223F"/>
    <w:rsid w:val="001C3039"/>
    <w:rsid w:val="001C3685"/>
    <w:rsid w:val="001C6193"/>
    <w:rsid w:val="001D07D3"/>
    <w:rsid w:val="001D1B56"/>
    <w:rsid w:val="001D374A"/>
    <w:rsid w:val="001D480B"/>
    <w:rsid w:val="001D5A04"/>
    <w:rsid w:val="001D5E56"/>
    <w:rsid w:val="001D71BA"/>
    <w:rsid w:val="001D74E5"/>
    <w:rsid w:val="001E21CE"/>
    <w:rsid w:val="001E26D2"/>
    <w:rsid w:val="001E353C"/>
    <w:rsid w:val="001E3FE5"/>
    <w:rsid w:val="001E6B07"/>
    <w:rsid w:val="001F0DE8"/>
    <w:rsid w:val="001F136C"/>
    <w:rsid w:val="001F1BF4"/>
    <w:rsid w:val="001F4313"/>
    <w:rsid w:val="001F6E94"/>
    <w:rsid w:val="00202596"/>
    <w:rsid w:val="00202A44"/>
    <w:rsid w:val="0020332B"/>
    <w:rsid w:val="00203377"/>
    <w:rsid w:val="00204670"/>
    <w:rsid w:val="00205739"/>
    <w:rsid w:val="00210C88"/>
    <w:rsid w:val="002173F5"/>
    <w:rsid w:val="002201F2"/>
    <w:rsid w:val="00220831"/>
    <w:rsid w:val="00221130"/>
    <w:rsid w:val="00222582"/>
    <w:rsid w:val="002232C1"/>
    <w:rsid w:val="0022347C"/>
    <w:rsid w:val="00227EC8"/>
    <w:rsid w:val="00230C5B"/>
    <w:rsid w:val="002319C4"/>
    <w:rsid w:val="00231CC9"/>
    <w:rsid w:val="002320A7"/>
    <w:rsid w:val="00232BDB"/>
    <w:rsid w:val="00233A45"/>
    <w:rsid w:val="00233A79"/>
    <w:rsid w:val="0023559C"/>
    <w:rsid w:val="00236DA4"/>
    <w:rsid w:val="002378DB"/>
    <w:rsid w:val="00237F4B"/>
    <w:rsid w:val="002419DF"/>
    <w:rsid w:val="00241DC3"/>
    <w:rsid w:val="002422B0"/>
    <w:rsid w:val="00244B66"/>
    <w:rsid w:val="00245C73"/>
    <w:rsid w:val="002523B2"/>
    <w:rsid w:val="00252B8A"/>
    <w:rsid w:val="002540C0"/>
    <w:rsid w:val="00254FCC"/>
    <w:rsid w:val="00255697"/>
    <w:rsid w:val="002568D2"/>
    <w:rsid w:val="002573FF"/>
    <w:rsid w:val="00257981"/>
    <w:rsid w:val="002634A3"/>
    <w:rsid w:val="00264583"/>
    <w:rsid w:val="002667DA"/>
    <w:rsid w:val="00270D15"/>
    <w:rsid w:val="00273A1F"/>
    <w:rsid w:val="0028346B"/>
    <w:rsid w:val="002846A3"/>
    <w:rsid w:val="0028626C"/>
    <w:rsid w:val="0028637D"/>
    <w:rsid w:val="002869C0"/>
    <w:rsid w:val="00287399"/>
    <w:rsid w:val="00287C26"/>
    <w:rsid w:val="00291E3B"/>
    <w:rsid w:val="00293E78"/>
    <w:rsid w:val="00294946"/>
    <w:rsid w:val="002A3453"/>
    <w:rsid w:val="002A40FB"/>
    <w:rsid w:val="002A4BBD"/>
    <w:rsid w:val="002A6725"/>
    <w:rsid w:val="002B0F9A"/>
    <w:rsid w:val="002B408D"/>
    <w:rsid w:val="002B44A1"/>
    <w:rsid w:val="002B4782"/>
    <w:rsid w:val="002B5C62"/>
    <w:rsid w:val="002B64E0"/>
    <w:rsid w:val="002C025C"/>
    <w:rsid w:val="002C2744"/>
    <w:rsid w:val="002C2F4B"/>
    <w:rsid w:val="002C3FC2"/>
    <w:rsid w:val="002C42BA"/>
    <w:rsid w:val="002C4B8E"/>
    <w:rsid w:val="002C5330"/>
    <w:rsid w:val="002C668B"/>
    <w:rsid w:val="002C6F0A"/>
    <w:rsid w:val="002D0451"/>
    <w:rsid w:val="002D1F0B"/>
    <w:rsid w:val="002D286B"/>
    <w:rsid w:val="002D3E2A"/>
    <w:rsid w:val="002D4F07"/>
    <w:rsid w:val="002D533F"/>
    <w:rsid w:val="002D6054"/>
    <w:rsid w:val="002D64E5"/>
    <w:rsid w:val="002D671B"/>
    <w:rsid w:val="002D73BB"/>
    <w:rsid w:val="002D7A81"/>
    <w:rsid w:val="002E0465"/>
    <w:rsid w:val="002E24EE"/>
    <w:rsid w:val="002E5787"/>
    <w:rsid w:val="002F04FA"/>
    <w:rsid w:val="002F088C"/>
    <w:rsid w:val="002F3683"/>
    <w:rsid w:val="002F5A27"/>
    <w:rsid w:val="002F7515"/>
    <w:rsid w:val="00302352"/>
    <w:rsid w:val="003031E5"/>
    <w:rsid w:val="00304E3D"/>
    <w:rsid w:val="0030580D"/>
    <w:rsid w:val="00305CB0"/>
    <w:rsid w:val="003068CE"/>
    <w:rsid w:val="0030695B"/>
    <w:rsid w:val="0031064E"/>
    <w:rsid w:val="003119C6"/>
    <w:rsid w:val="0031395E"/>
    <w:rsid w:val="00313BA1"/>
    <w:rsid w:val="00313BED"/>
    <w:rsid w:val="00313C34"/>
    <w:rsid w:val="003142BB"/>
    <w:rsid w:val="003155C0"/>
    <w:rsid w:val="00320B27"/>
    <w:rsid w:val="00321EE7"/>
    <w:rsid w:val="00324934"/>
    <w:rsid w:val="0032701D"/>
    <w:rsid w:val="003307E7"/>
    <w:rsid w:val="003309A7"/>
    <w:rsid w:val="00330E31"/>
    <w:rsid w:val="00332E11"/>
    <w:rsid w:val="00333622"/>
    <w:rsid w:val="00335623"/>
    <w:rsid w:val="00340214"/>
    <w:rsid w:val="00340C8D"/>
    <w:rsid w:val="00347814"/>
    <w:rsid w:val="003527C6"/>
    <w:rsid w:val="00354138"/>
    <w:rsid w:val="003552D4"/>
    <w:rsid w:val="00356B87"/>
    <w:rsid w:val="00356DE9"/>
    <w:rsid w:val="00356EDF"/>
    <w:rsid w:val="00360F6A"/>
    <w:rsid w:val="00360F89"/>
    <w:rsid w:val="00361B86"/>
    <w:rsid w:val="00362546"/>
    <w:rsid w:val="00363BD6"/>
    <w:rsid w:val="003659D8"/>
    <w:rsid w:val="00365A53"/>
    <w:rsid w:val="003718AD"/>
    <w:rsid w:val="00371B7B"/>
    <w:rsid w:val="00371E00"/>
    <w:rsid w:val="00372D27"/>
    <w:rsid w:val="0037302C"/>
    <w:rsid w:val="00373076"/>
    <w:rsid w:val="00373CE3"/>
    <w:rsid w:val="00373E86"/>
    <w:rsid w:val="00374603"/>
    <w:rsid w:val="00375BD3"/>
    <w:rsid w:val="00380C73"/>
    <w:rsid w:val="00382CF2"/>
    <w:rsid w:val="00384918"/>
    <w:rsid w:val="00386CF0"/>
    <w:rsid w:val="00386E9E"/>
    <w:rsid w:val="00390262"/>
    <w:rsid w:val="00391D14"/>
    <w:rsid w:val="00392F57"/>
    <w:rsid w:val="00396A65"/>
    <w:rsid w:val="003A089D"/>
    <w:rsid w:val="003A184F"/>
    <w:rsid w:val="003A1D11"/>
    <w:rsid w:val="003A3091"/>
    <w:rsid w:val="003A3B0A"/>
    <w:rsid w:val="003A3FB2"/>
    <w:rsid w:val="003A6463"/>
    <w:rsid w:val="003B039D"/>
    <w:rsid w:val="003B09B2"/>
    <w:rsid w:val="003B1BD4"/>
    <w:rsid w:val="003B2C3B"/>
    <w:rsid w:val="003B52A2"/>
    <w:rsid w:val="003B7EC2"/>
    <w:rsid w:val="003C1872"/>
    <w:rsid w:val="003C1CC0"/>
    <w:rsid w:val="003C381C"/>
    <w:rsid w:val="003C513A"/>
    <w:rsid w:val="003C6238"/>
    <w:rsid w:val="003C624B"/>
    <w:rsid w:val="003D0107"/>
    <w:rsid w:val="003D20B7"/>
    <w:rsid w:val="003D225D"/>
    <w:rsid w:val="003D326B"/>
    <w:rsid w:val="003D3D13"/>
    <w:rsid w:val="003E058A"/>
    <w:rsid w:val="003E0740"/>
    <w:rsid w:val="003E1E8C"/>
    <w:rsid w:val="003E298A"/>
    <w:rsid w:val="003E3C39"/>
    <w:rsid w:val="003E4492"/>
    <w:rsid w:val="003F074E"/>
    <w:rsid w:val="003F0CE7"/>
    <w:rsid w:val="003F1C4F"/>
    <w:rsid w:val="003F2500"/>
    <w:rsid w:val="003F278C"/>
    <w:rsid w:val="003F2B4C"/>
    <w:rsid w:val="003F40BA"/>
    <w:rsid w:val="003F6977"/>
    <w:rsid w:val="00400C72"/>
    <w:rsid w:val="0040482A"/>
    <w:rsid w:val="00405B1A"/>
    <w:rsid w:val="004105CC"/>
    <w:rsid w:val="004108DE"/>
    <w:rsid w:val="00413191"/>
    <w:rsid w:val="004138A8"/>
    <w:rsid w:val="00416A79"/>
    <w:rsid w:val="004207E5"/>
    <w:rsid w:val="00422F58"/>
    <w:rsid w:val="00425C26"/>
    <w:rsid w:val="0042696B"/>
    <w:rsid w:val="00426D7A"/>
    <w:rsid w:val="004273BA"/>
    <w:rsid w:val="004273C9"/>
    <w:rsid w:val="004307B8"/>
    <w:rsid w:val="004308B8"/>
    <w:rsid w:val="00431325"/>
    <w:rsid w:val="00432DF9"/>
    <w:rsid w:val="0043411A"/>
    <w:rsid w:val="004357AF"/>
    <w:rsid w:val="00436FA6"/>
    <w:rsid w:val="0043787B"/>
    <w:rsid w:val="00437EBF"/>
    <w:rsid w:val="004426A3"/>
    <w:rsid w:val="0044271D"/>
    <w:rsid w:val="00442BB5"/>
    <w:rsid w:val="004437B9"/>
    <w:rsid w:val="00445B4E"/>
    <w:rsid w:val="00446229"/>
    <w:rsid w:val="0044642C"/>
    <w:rsid w:val="0044712F"/>
    <w:rsid w:val="00447415"/>
    <w:rsid w:val="00447C26"/>
    <w:rsid w:val="004511EF"/>
    <w:rsid w:val="004518D7"/>
    <w:rsid w:val="0045528F"/>
    <w:rsid w:val="00455363"/>
    <w:rsid w:val="004562DA"/>
    <w:rsid w:val="0046164F"/>
    <w:rsid w:val="004631FF"/>
    <w:rsid w:val="00464813"/>
    <w:rsid w:val="00466FFD"/>
    <w:rsid w:val="004715F4"/>
    <w:rsid w:val="00474BAF"/>
    <w:rsid w:val="00474D90"/>
    <w:rsid w:val="00477AB2"/>
    <w:rsid w:val="00486970"/>
    <w:rsid w:val="004900C2"/>
    <w:rsid w:val="00490214"/>
    <w:rsid w:val="004936B3"/>
    <w:rsid w:val="004969C0"/>
    <w:rsid w:val="004A01C8"/>
    <w:rsid w:val="004A0B39"/>
    <w:rsid w:val="004A228A"/>
    <w:rsid w:val="004A3158"/>
    <w:rsid w:val="004A5D63"/>
    <w:rsid w:val="004A5E2A"/>
    <w:rsid w:val="004A6EA4"/>
    <w:rsid w:val="004B0AB9"/>
    <w:rsid w:val="004B15CE"/>
    <w:rsid w:val="004B6067"/>
    <w:rsid w:val="004C0BF8"/>
    <w:rsid w:val="004C130A"/>
    <w:rsid w:val="004C15A7"/>
    <w:rsid w:val="004C355E"/>
    <w:rsid w:val="004C5A5C"/>
    <w:rsid w:val="004D0A2F"/>
    <w:rsid w:val="004D358B"/>
    <w:rsid w:val="004D3A11"/>
    <w:rsid w:val="004D64CB"/>
    <w:rsid w:val="004D677D"/>
    <w:rsid w:val="004D67F6"/>
    <w:rsid w:val="004D7D81"/>
    <w:rsid w:val="004E07F9"/>
    <w:rsid w:val="004E0E21"/>
    <w:rsid w:val="004E1357"/>
    <w:rsid w:val="004E15CF"/>
    <w:rsid w:val="004E1649"/>
    <w:rsid w:val="004E1983"/>
    <w:rsid w:val="004E2C62"/>
    <w:rsid w:val="004E538F"/>
    <w:rsid w:val="004E67BE"/>
    <w:rsid w:val="004E69F3"/>
    <w:rsid w:val="004F0A39"/>
    <w:rsid w:val="004F21BC"/>
    <w:rsid w:val="004F2A60"/>
    <w:rsid w:val="004F2E21"/>
    <w:rsid w:val="004F4250"/>
    <w:rsid w:val="004F48CC"/>
    <w:rsid w:val="004F4FA8"/>
    <w:rsid w:val="004F530A"/>
    <w:rsid w:val="004F780B"/>
    <w:rsid w:val="004F7FEE"/>
    <w:rsid w:val="00500F87"/>
    <w:rsid w:val="00501061"/>
    <w:rsid w:val="00501362"/>
    <w:rsid w:val="00510D17"/>
    <w:rsid w:val="00512681"/>
    <w:rsid w:val="00512DD1"/>
    <w:rsid w:val="00512FD1"/>
    <w:rsid w:val="005132B8"/>
    <w:rsid w:val="00513942"/>
    <w:rsid w:val="00515B31"/>
    <w:rsid w:val="0051729E"/>
    <w:rsid w:val="005173CC"/>
    <w:rsid w:val="00520FE8"/>
    <w:rsid w:val="0052106A"/>
    <w:rsid w:val="0052148B"/>
    <w:rsid w:val="00524437"/>
    <w:rsid w:val="00526376"/>
    <w:rsid w:val="005263F1"/>
    <w:rsid w:val="00527EF9"/>
    <w:rsid w:val="0053001D"/>
    <w:rsid w:val="0053244F"/>
    <w:rsid w:val="00532F3C"/>
    <w:rsid w:val="00533FFF"/>
    <w:rsid w:val="00535E7B"/>
    <w:rsid w:val="0053760E"/>
    <w:rsid w:val="0054021E"/>
    <w:rsid w:val="005403E1"/>
    <w:rsid w:val="00540F19"/>
    <w:rsid w:val="0054395E"/>
    <w:rsid w:val="00546C0D"/>
    <w:rsid w:val="00546C88"/>
    <w:rsid w:val="00546E4A"/>
    <w:rsid w:val="00547186"/>
    <w:rsid w:val="00547759"/>
    <w:rsid w:val="00550879"/>
    <w:rsid w:val="00550A6C"/>
    <w:rsid w:val="0055216D"/>
    <w:rsid w:val="0055439E"/>
    <w:rsid w:val="00554795"/>
    <w:rsid w:val="00554B9E"/>
    <w:rsid w:val="005554A3"/>
    <w:rsid w:val="005556CB"/>
    <w:rsid w:val="00555997"/>
    <w:rsid w:val="00555B1A"/>
    <w:rsid w:val="00556D83"/>
    <w:rsid w:val="00557C41"/>
    <w:rsid w:val="00560D62"/>
    <w:rsid w:val="00561451"/>
    <w:rsid w:val="005622D5"/>
    <w:rsid w:val="00564DCE"/>
    <w:rsid w:val="00565994"/>
    <w:rsid w:val="00566B46"/>
    <w:rsid w:val="00566B5B"/>
    <w:rsid w:val="0056782E"/>
    <w:rsid w:val="005748FC"/>
    <w:rsid w:val="00577BA8"/>
    <w:rsid w:val="005814D9"/>
    <w:rsid w:val="00582E62"/>
    <w:rsid w:val="00585951"/>
    <w:rsid w:val="00586B08"/>
    <w:rsid w:val="005873E3"/>
    <w:rsid w:val="005908A3"/>
    <w:rsid w:val="00592F19"/>
    <w:rsid w:val="0059521D"/>
    <w:rsid w:val="005A03FA"/>
    <w:rsid w:val="005A06BC"/>
    <w:rsid w:val="005A2C06"/>
    <w:rsid w:val="005A447E"/>
    <w:rsid w:val="005A5713"/>
    <w:rsid w:val="005A6FF6"/>
    <w:rsid w:val="005B0F7B"/>
    <w:rsid w:val="005C084A"/>
    <w:rsid w:val="005C1057"/>
    <w:rsid w:val="005C15E3"/>
    <w:rsid w:val="005C27B3"/>
    <w:rsid w:val="005C42C2"/>
    <w:rsid w:val="005C4638"/>
    <w:rsid w:val="005C50B9"/>
    <w:rsid w:val="005C521C"/>
    <w:rsid w:val="005C5FF2"/>
    <w:rsid w:val="005C6EFA"/>
    <w:rsid w:val="005D0158"/>
    <w:rsid w:val="005D633D"/>
    <w:rsid w:val="005D75B8"/>
    <w:rsid w:val="005D7D5B"/>
    <w:rsid w:val="005D7FBA"/>
    <w:rsid w:val="005E0A0E"/>
    <w:rsid w:val="005E0BD9"/>
    <w:rsid w:val="005E0CB6"/>
    <w:rsid w:val="005E0DCD"/>
    <w:rsid w:val="005E4A7D"/>
    <w:rsid w:val="005E4F95"/>
    <w:rsid w:val="005E512F"/>
    <w:rsid w:val="005E524E"/>
    <w:rsid w:val="005E6087"/>
    <w:rsid w:val="005E7BD9"/>
    <w:rsid w:val="005F4E67"/>
    <w:rsid w:val="005F57F9"/>
    <w:rsid w:val="005F709B"/>
    <w:rsid w:val="005F7757"/>
    <w:rsid w:val="0060133E"/>
    <w:rsid w:val="00606A42"/>
    <w:rsid w:val="00606E30"/>
    <w:rsid w:val="00610E53"/>
    <w:rsid w:val="0061549E"/>
    <w:rsid w:val="00615E49"/>
    <w:rsid w:val="00617FF7"/>
    <w:rsid w:val="006202E7"/>
    <w:rsid w:val="00620A5D"/>
    <w:rsid w:val="00622A3D"/>
    <w:rsid w:val="00626A0E"/>
    <w:rsid w:val="00627002"/>
    <w:rsid w:val="0063027E"/>
    <w:rsid w:val="00630602"/>
    <w:rsid w:val="006326BF"/>
    <w:rsid w:val="00635798"/>
    <w:rsid w:val="00640C62"/>
    <w:rsid w:val="00641BE8"/>
    <w:rsid w:val="00642C0B"/>
    <w:rsid w:val="006438B1"/>
    <w:rsid w:val="006456C0"/>
    <w:rsid w:val="00646C80"/>
    <w:rsid w:val="00646E1F"/>
    <w:rsid w:val="00647C8F"/>
    <w:rsid w:val="006502CF"/>
    <w:rsid w:val="0065116A"/>
    <w:rsid w:val="00657A54"/>
    <w:rsid w:val="00660C1D"/>
    <w:rsid w:val="006611BB"/>
    <w:rsid w:val="00663028"/>
    <w:rsid w:val="00664EF4"/>
    <w:rsid w:val="00665357"/>
    <w:rsid w:val="006655B5"/>
    <w:rsid w:val="00667CC5"/>
    <w:rsid w:val="0067187C"/>
    <w:rsid w:val="006722B5"/>
    <w:rsid w:val="006768BB"/>
    <w:rsid w:val="00682477"/>
    <w:rsid w:val="006875DE"/>
    <w:rsid w:val="00687BB7"/>
    <w:rsid w:val="00690CDA"/>
    <w:rsid w:val="00692DE8"/>
    <w:rsid w:val="00693DAB"/>
    <w:rsid w:val="00697773"/>
    <w:rsid w:val="00697C5D"/>
    <w:rsid w:val="006A0FBE"/>
    <w:rsid w:val="006A1795"/>
    <w:rsid w:val="006A49C4"/>
    <w:rsid w:val="006A57C4"/>
    <w:rsid w:val="006A74BD"/>
    <w:rsid w:val="006A781B"/>
    <w:rsid w:val="006A7AB4"/>
    <w:rsid w:val="006B06AD"/>
    <w:rsid w:val="006B127B"/>
    <w:rsid w:val="006B151C"/>
    <w:rsid w:val="006B2563"/>
    <w:rsid w:val="006B3FF5"/>
    <w:rsid w:val="006B414F"/>
    <w:rsid w:val="006B441E"/>
    <w:rsid w:val="006B6D7B"/>
    <w:rsid w:val="006C2856"/>
    <w:rsid w:val="006C4426"/>
    <w:rsid w:val="006C4674"/>
    <w:rsid w:val="006C49B3"/>
    <w:rsid w:val="006C5A4D"/>
    <w:rsid w:val="006C6016"/>
    <w:rsid w:val="006C6272"/>
    <w:rsid w:val="006C6680"/>
    <w:rsid w:val="006C6A53"/>
    <w:rsid w:val="006C76F7"/>
    <w:rsid w:val="006C793B"/>
    <w:rsid w:val="006C79AC"/>
    <w:rsid w:val="006D175D"/>
    <w:rsid w:val="006D2426"/>
    <w:rsid w:val="006D665A"/>
    <w:rsid w:val="006D6A12"/>
    <w:rsid w:val="006E49F7"/>
    <w:rsid w:val="006E5247"/>
    <w:rsid w:val="006E57DB"/>
    <w:rsid w:val="006E6DC0"/>
    <w:rsid w:val="006E7E82"/>
    <w:rsid w:val="006F0319"/>
    <w:rsid w:val="006F0714"/>
    <w:rsid w:val="006F0733"/>
    <w:rsid w:val="006F2450"/>
    <w:rsid w:val="006F4BEB"/>
    <w:rsid w:val="006F5832"/>
    <w:rsid w:val="0070106B"/>
    <w:rsid w:val="00702785"/>
    <w:rsid w:val="00704735"/>
    <w:rsid w:val="00710489"/>
    <w:rsid w:val="00710A0A"/>
    <w:rsid w:val="00710ED7"/>
    <w:rsid w:val="00710F84"/>
    <w:rsid w:val="00711AEA"/>
    <w:rsid w:val="007128A5"/>
    <w:rsid w:val="0071331B"/>
    <w:rsid w:val="00720226"/>
    <w:rsid w:val="0072090C"/>
    <w:rsid w:val="00722CF6"/>
    <w:rsid w:val="007237E7"/>
    <w:rsid w:val="0072433C"/>
    <w:rsid w:val="007265AB"/>
    <w:rsid w:val="00730E84"/>
    <w:rsid w:val="00732691"/>
    <w:rsid w:val="00733702"/>
    <w:rsid w:val="00735A55"/>
    <w:rsid w:val="00735EBC"/>
    <w:rsid w:val="0073757D"/>
    <w:rsid w:val="0074018F"/>
    <w:rsid w:val="00742B02"/>
    <w:rsid w:val="00744A8E"/>
    <w:rsid w:val="0074528A"/>
    <w:rsid w:val="00745649"/>
    <w:rsid w:val="00745FDC"/>
    <w:rsid w:val="007472FA"/>
    <w:rsid w:val="00747E18"/>
    <w:rsid w:val="007500CF"/>
    <w:rsid w:val="00751966"/>
    <w:rsid w:val="00752401"/>
    <w:rsid w:val="00753591"/>
    <w:rsid w:val="0075383A"/>
    <w:rsid w:val="00754AE5"/>
    <w:rsid w:val="007577D0"/>
    <w:rsid w:val="007635A3"/>
    <w:rsid w:val="00764B43"/>
    <w:rsid w:val="00764BA9"/>
    <w:rsid w:val="00764C3F"/>
    <w:rsid w:val="00764E30"/>
    <w:rsid w:val="007651B9"/>
    <w:rsid w:val="00765EFB"/>
    <w:rsid w:val="00766BF8"/>
    <w:rsid w:val="00770559"/>
    <w:rsid w:val="0077092B"/>
    <w:rsid w:val="00774ED5"/>
    <w:rsid w:val="00775CD5"/>
    <w:rsid w:val="00780CB3"/>
    <w:rsid w:val="00782992"/>
    <w:rsid w:val="007849BE"/>
    <w:rsid w:val="0079078F"/>
    <w:rsid w:val="007908EF"/>
    <w:rsid w:val="00793B09"/>
    <w:rsid w:val="00793B49"/>
    <w:rsid w:val="00793D24"/>
    <w:rsid w:val="0079527B"/>
    <w:rsid w:val="007954DD"/>
    <w:rsid w:val="007957EF"/>
    <w:rsid w:val="007A03B1"/>
    <w:rsid w:val="007A0525"/>
    <w:rsid w:val="007A285E"/>
    <w:rsid w:val="007A2A5F"/>
    <w:rsid w:val="007A2ECB"/>
    <w:rsid w:val="007A57EA"/>
    <w:rsid w:val="007B01AA"/>
    <w:rsid w:val="007B0BFB"/>
    <w:rsid w:val="007B1289"/>
    <w:rsid w:val="007B1B8C"/>
    <w:rsid w:val="007B1C3A"/>
    <w:rsid w:val="007B225F"/>
    <w:rsid w:val="007B36ED"/>
    <w:rsid w:val="007B3BF1"/>
    <w:rsid w:val="007B57A5"/>
    <w:rsid w:val="007B6C62"/>
    <w:rsid w:val="007B7A85"/>
    <w:rsid w:val="007B7E0B"/>
    <w:rsid w:val="007C21B6"/>
    <w:rsid w:val="007C2B5B"/>
    <w:rsid w:val="007C400F"/>
    <w:rsid w:val="007C4EDF"/>
    <w:rsid w:val="007C728C"/>
    <w:rsid w:val="007C77DD"/>
    <w:rsid w:val="007D162F"/>
    <w:rsid w:val="007D20B4"/>
    <w:rsid w:val="007D35C6"/>
    <w:rsid w:val="007D4581"/>
    <w:rsid w:val="007D6B78"/>
    <w:rsid w:val="007E2186"/>
    <w:rsid w:val="007E22B3"/>
    <w:rsid w:val="007E2F54"/>
    <w:rsid w:val="007E37B9"/>
    <w:rsid w:val="007E3F4C"/>
    <w:rsid w:val="007E473F"/>
    <w:rsid w:val="007E55F3"/>
    <w:rsid w:val="007E6361"/>
    <w:rsid w:val="007E6508"/>
    <w:rsid w:val="007E759C"/>
    <w:rsid w:val="007F112D"/>
    <w:rsid w:val="007F3D58"/>
    <w:rsid w:val="007F730C"/>
    <w:rsid w:val="00800865"/>
    <w:rsid w:val="008009E2"/>
    <w:rsid w:val="00801379"/>
    <w:rsid w:val="00804279"/>
    <w:rsid w:val="00804F67"/>
    <w:rsid w:val="00805AC0"/>
    <w:rsid w:val="00812B2D"/>
    <w:rsid w:val="00821040"/>
    <w:rsid w:val="00824CC4"/>
    <w:rsid w:val="00824E97"/>
    <w:rsid w:val="008257F6"/>
    <w:rsid w:val="00831A41"/>
    <w:rsid w:val="0083295E"/>
    <w:rsid w:val="0083346B"/>
    <w:rsid w:val="00834BC9"/>
    <w:rsid w:val="00837D48"/>
    <w:rsid w:val="00837F14"/>
    <w:rsid w:val="00840452"/>
    <w:rsid w:val="008410B2"/>
    <w:rsid w:val="0084216B"/>
    <w:rsid w:val="00843009"/>
    <w:rsid w:val="00844300"/>
    <w:rsid w:val="0084592B"/>
    <w:rsid w:val="00847820"/>
    <w:rsid w:val="00851641"/>
    <w:rsid w:val="00852B52"/>
    <w:rsid w:val="008535FC"/>
    <w:rsid w:val="00854686"/>
    <w:rsid w:val="00857818"/>
    <w:rsid w:val="00860640"/>
    <w:rsid w:val="00865111"/>
    <w:rsid w:val="008651E8"/>
    <w:rsid w:val="008654AE"/>
    <w:rsid w:val="008658C1"/>
    <w:rsid w:val="0086630B"/>
    <w:rsid w:val="008668BA"/>
    <w:rsid w:val="00871737"/>
    <w:rsid w:val="00872243"/>
    <w:rsid w:val="00875CDF"/>
    <w:rsid w:val="00876236"/>
    <w:rsid w:val="008768E5"/>
    <w:rsid w:val="00877A33"/>
    <w:rsid w:val="00877A7C"/>
    <w:rsid w:val="00880463"/>
    <w:rsid w:val="008905D3"/>
    <w:rsid w:val="00890A95"/>
    <w:rsid w:val="00890C88"/>
    <w:rsid w:val="00890DE6"/>
    <w:rsid w:val="00891428"/>
    <w:rsid w:val="00894087"/>
    <w:rsid w:val="0089495E"/>
    <w:rsid w:val="00895334"/>
    <w:rsid w:val="00895681"/>
    <w:rsid w:val="00896C66"/>
    <w:rsid w:val="00896CDF"/>
    <w:rsid w:val="00897192"/>
    <w:rsid w:val="008A07D7"/>
    <w:rsid w:val="008A0FA8"/>
    <w:rsid w:val="008A1A97"/>
    <w:rsid w:val="008A1C96"/>
    <w:rsid w:val="008A28A5"/>
    <w:rsid w:val="008A4C42"/>
    <w:rsid w:val="008A572E"/>
    <w:rsid w:val="008A6638"/>
    <w:rsid w:val="008A78FF"/>
    <w:rsid w:val="008B2991"/>
    <w:rsid w:val="008B5147"/>
    <w:rsid w:val="008B5F60"/>
    <w:rsid w:val="008C1163"/>
    <w:rsid w:val="008C212E"/>
    <w:rsid w:val="008C32B7"/>
    <w:rsid w:val="008C43E4"/>
    <w:rsid w:val="008C67FF"/>
    <w:rsid w:val="008C7039"/>
    <w:rsid w:val="008D01EE"/>
    <w:rsid w:val="008D2BF2"/>
    <w:rsid w:val="008D3645"/>
    <w:rsid w:val="008D42B4"/>
    <w:rsid w:val="008D6053"/>
    <w:rsid w:val="008D7D46"/>
    <w:rsid w:val="008E4502"/>
    <w:rsid w:val="008E51D0"/>
    <w:rsid w:val="008F0B61"/>
    <w:rsid w:val="008F10F7"/>
    <w:rsid w:val="008F20C6"/>
    <w:rsid w:val="008F252A"/>
    <w:rsid w:val="008F2A48"/>
    <w:rsid w:val="008F2C5A"/>
    <w:rsid w:val="008F4EC0"/>
    <w:rsid w:val="008F580E"/>
    <w:rsid w:val="008F5D61"/>
    <w:rsid w:val="008F60BA"/>
    <w:rsid w:val="008F6C08"/>
    <w:rsid w:val="008F7330"/>
    <w:rsid w:val="008F7ED6"/>
    <w:rsid w:val="0090038B"/>
    <w:rsid w:val="00901531"/>
    <w:rsid w:val="00904249"/>
    <w:rsid w:val="00904634"/>
    <w:rsid w:val="009101D6"/>
    <w:rsid w:val="009119B2"/>
    <w:rsid w:val="00912998"/>
    <w:rsid w:val="00912DA7"/>
    <w:rsid w:val="00917F4D"/>
    <w:rsid w:val="00921EDC"/>
    <w:rsid w:val="00925ADB"/>
    <w:rsid w:val="00927412"/>
    <w:rsid w:val="009278FE"/>
    <w:rsid w:val="009313EC"/>
    <w:rsid w:val="00931CC4"/>
    <w:rsid w:val="00931E99"/>
    <w:rsid w:val="00932098"/>
    <w:rsid w:val="009325C9"/>
    <w:rsid w:val="00934357"/>
    <w:rsid w:val="00934F0E"/>
    <w:rsid w:val="00935B15"/>
    <w:rsid w:val="00936436"/>
    <w:rsid w:val="009410BF"/>
    <w:rsid w:val="00941933"/>
    <w:rsid w:val="00942307"/>
    <w:rsid w:val="00942A42"/>
    <w:rsid w:val="00943C19"/>
    <w:rsid w:val="009462B6"/>
    <w:rsid w:val="00947F71"/>
    <w:rsid w:val="009510D0"/>
    <w:rsid w:val="009519B1"/>
    <w:rsid w:val="009528B4"/>
    <w:rsid w:val="00954393"/>
    <w:rsid w:val="009555F1"/>
    <w:rsid w:val="00955B61"/>
    <w:rsid w:val="009572D5"/>
    <w:rsid w:val="00957B61"/>
    <w:rsid w:val="009608F4"/>
    <w:rsid w:val="00961FD3"/>
    <w:rsid w:val="00965BA5"/>
    <w:rsid w:val="0097084C"/>
    <w:rsid w:val="009728DC"/>
    <w:rsid w:val="00984D6E"/>
    <w:rsid w:val="009857C9"/>
    <w:rsid w:val="00990747"/>
    <w:rsid w:val="00990B69"/>
    <w:rsid w:val="00991D39"/>
    <w:rsid w:val="009932E3"/>
    <w:rsid w:val="009945BA"/>
    <w:rsid w:val="009A11DC"/>
    <w:rsid w:val="009A1271"/>
    <w:rsid w:val="009A26EC"/>
    <w:rsid w:val="009A3AAA"/>
    <w:rsid w:val="009A437F"/>
    <w:rsid w:val="009A59D9"/>
    <w:rsid w:val="009A5FEC"/>
    <w:rsid w:val="009B10B5"/>
    <w:rsid w:val="009B13AC"/>
    <w:rsid w:val="009B1D6D"/>
    <w:rsid w:val="009B2AE7"/>
    <w:rsid w:val="009B5659"/>
    <w:rsid w:val="009C07B9"/>
    <w:rsid w:val="009C0AAC"/>
    <w:rsid w:val="009C468B"/>
    <w:rsid w:val="009C49F7"/>
    <w:rsid w:val="009C4B82"/>
    <w:rsid w:val="009C4F64"/>
    <w:rsid w:val="009C7162"/>
    <w:rsid w:val="009C7DBA"/>
    <w:rsid w:val="009D03D8"/>
    <w:rsid w:val="009D098D"/>
    <w:rsid w:val="009D09C7"/>
    <w:rsid w:val="009D0CC6"/>
    <w:rsid w:val="009D1703"/>
    <w:rsid w:val="009D2DD3"/>
    <w:rsid w:val="009D3F39"/>
    <w:rsid w:val="009D4905"/>
    <w:rsid w:val="009D53E3"/>
    <w:rsid w:val="009D7202"/>
    <w:rsid w:val="009E2575"/>
    <w:rsid w:val="009E2775"/>
    <w:rsid w:val="009E2920"/>
    <w:rsid w:val="009E2B26"/>
    <w:rsid w:val="009E497B"/>
    <w:rsid w:val="009E6CD5"/>
    <w:rsid w:val="009E7BD3"/>
    <w:rsid w:val="009F1D8F"/>
    <w:rsid w:val="009F2B9E"/>
    <w:rsid w:val="009F3192"/>
    <w:rsid w:val="009F4639"/>
    <w:rsid w:val="009F6588"/>
    <w:rsid w:val="009F6D69"/>
    <w:rsid w:val="00A02374"/>
    <w:rsid w:val="00A0331A"/>
    <w:rsid w:val="00A03DF9"/>
    <w:rsid w:val="00A04D97"/>
    <w:rsid w:val="00A10B79"/>
    <w:rsid w:val="00A12F06"/>
    <w:rsid w:val="00A14870"/>
    <w:rsid w:val="00A163BC"/>
    <w:rsid w:val="00A213CE"/>
    <w:rsid w:val="00A22C8B"/>
    <w:rsid w:val="00A230F8"/>
    <w:rsid w:val="00A23AD7"/>
    <w:rsid w:val="00A278D5"/>
    <w:rsid w:val="00A331E9"/>
    <w:rsid w:val="00A34E92"/>
    <w:rsid w:val="00A37153"/>
    <w:rsid w:val="00A37EBC"/>
    <w:rsid w:val="00A40FBF"/>
    <w:rsid w:val="00A42CFE"/>
    <w:rsid w:val="00A42F2E"/>
    <w:rsid w:val="00A4717D"/>
    <w:rsid w:val="00A50043"/>
    <w:rsid w:val="00A50491"/>
    <w:rsid w:val="00A53440"/>
    <w:rsid w:val="00A54153"/>
    <w:rsid w:val="00A55257"/>
    <w:rsid w:val="00A55798"/>
    <w:rsid w:val="00A55A9A"/>
    <w:rsid w:val="00A5603B"/>
    <w:rsid w:val="00A565C2"/>
    <w:rsid w:val="00A566B0"/>
    <w:rsid w:val="00A57399"/>
    <w:rsid w:val="00A575AE"/>
    <w:rsid w:val="00A63CBC"/>
    <w:rsid w:val="00A65045"/>
    <w:rsid w:val="00A672BC"/>
    <w:rsid w:val="00A72FED"/>
    <w:rsid w:val="00A730F5"/>
    <w:rsid w:val="00A73B46"/>
    <w:rsid w:val="00A742A4"/>
    <w:rsid w:val="00A74AE4"/>
    <w:rsid w:val="00A75E86"/>
    <w:rsid w:val="00A769F7"/>
    <w:rsid w:val="00A80DA9"/>
    <w:rsid w:val="00A81B81"/>
    <w:rsid w:val="00A829C7"/>
    <w:rsid w:val="00A84789"/>
    <w:rsid w:val="00A8511F"/>
    <w:rsid w:val="00A8514B"/>
    <w:rsid w:val="00A91E7F"/>
    <w:rsid w:val="00A9233D"/>
    <w:rsid w:val="00A9469A"/>
    <w:rsid w:val="00A95161"/>
    <w:rsid w:val="00A95973"/>
    <w:rsid w:val="00A9763F"/>
    <w:rsid w:val="00A97E20"/>
    <w:rsid w:val="00AA2701"/>
    <w:rsid w:val="00AA2D19"/>
    <w:rsid w:val="00AA3E6C"/>
    <w:rsid w:val="00AA52CA"/>
    <w:rsid w:val="00AA64FB"/>
    <w:rsid w:val="00AA68E6"/>
    <w:rsid w:val="00AB0BC9"/>
    <w:rsid w:val="00AB0F89"/>
    <w:rsid w:val="00AB1C7B"/>
    <w:rsid w:val="00AB2F05"/>
    <w:rsid w:val="00AB31F6"/>
    <w:rsid w:val="00AB3642"/>
    <w:rsid w:val="00AB5650"/>
    <w:rsid w:val="00AC02BD"/>
    <w:rsid w:val="00AC0A52"/>
    <w:rsid w:val="00AC10F6"/>
    <w:rsid w:val="00AC5FB3"/>
    <w:rsid w:val="00AC6148"/>
    <w:rsid w:val="00AC68FF"/>
    <w:rsid w:val="00AC77CF"/>
    <w:rsid w:val="00AD0F97"/>
    <w:rsid w:val="00AD46FC"/>
    <w:rsid w:val="00AD471E"/>
    <w:rsid w:val="00AD51FE"/>
    <w:rsid w:val="00AD5714"/>
    <w:rsid w:val="00AD6A15"/>
    <w:rsid w:val="00AD6DFD"/>
    <w:rsid w:val="00AD77DA"/>
    <w:rsid w:val="00AD7D5A"/>
    <w:rsid w:val="00AD7F97"/>
    <w:rsid w:val="00AE1475"/>
    <w:rsid w:val="00AE30E1"/>
    <w:rsid w:val="00AE3F01"/>
    <w:rsid w:val="00AE51CA"/>
    <w:rsid w:val="00AE5643"/>
    <w:rsid w:val="00AF11B4"/>
    <w:rsid w:val="00AF1B8B"/>
    <w:rsid w:val="00AF6DEE"/>
    <w:rsid w:val="00B01A3D"/>
    <w:rsid w:val="00B0435A"/>
    <w:rsid w:val="00B053FD"/>
    <w:rsid w:val="00B05648"/>
    <w:rsid w:val="00B06C17"/>
    <w:rsid w:val="00B07EE5"/>
    <w:rsid w:val="00B1264F"/>
    <w:rsid w:val="00B20F7C"/>
    <w:rsid w:val="00B21CB4"/>
    <w:rsid w:val="00B23301"/>
    <w:rsid w:val="00B24C6E"/>
    <w:rsid w:val="00B2760E"/>
    <w:rsid w:val="00B3314E"/>
    <w:rsid w:val="00B347DC"/>
    <w:rsid w:val="00B37E2B"/>
    <w:rsid w:val="00B406BC"/>
    <w:rsid w:val="00B4095C"/>
    <w:rsid w:val="00B41D43"/>
    <w:rsid w:val="00B41F6E"/>
    <w:rsid w:val="00B43AC0"/>
    <w:rsid w:val="00B450EF"/>
    <w:rsid w:val="00B45BA6"/>
    <w:rsid w:val="00B45E24"/>
    <w:rsid w:val="00B4619D"/>
    <w:rsid w:val="00B47A8A"/>
    <w:rsid w:val="00B50AC9"/>
    <w:rsid w:val="00B512C3"/>
    <w:rsid w:val="00B52C8A"/>
    <w:rsid w:val="00B54FC1"/>
    <w:rsid w:val="00B624BF"/>
    <w:rsid w:val="00B64D9E"/>
    <w:rsid w:val="00B66705"/>
    <w:rsid w:val="00B66C7F"/>
    <w:rsid w:val="00B67ED8"/>
    <w:rsid w:val="00B719A1"/>
    <w:rsid w:val="00B724F0"/>
    <w:rsid w:val="00B736AD"/>
    <w:rsid w:val="00B75C12"/>
    <w:rsid w:val="00B76034"/>
    <w:rsid w:val="00B775C3"/>
    <w:rsid w:val="00B90B02"/>
    <w:rsid w:val="00B90B93"/>
    <w:rsid w:val="00B9178A"/>
    <w:rsid w:val="00B92607"/>
    <w:rsid w:val="00B92EEE"/>
    <w:rsid w:val="00B9467C"/>
    <w:rsid w:val="00B953DC"/>
    <w:rsid w:val="00B95906"/>
    <w:rsid w:val="00B96633"/>
    <w:rsid w:val="00BA6617"/>
    <w:rsid w:val="00BB033C"/>
    <w:rsid w:val="00BB0599"/>
    <w:rsid w:val="00BB0DC6"/>
    <w:rsid w:val="00BB29BC"/>
    <w:rsid w:val="00BB3E8D"/>
    <w:rsid w:val="00BB40C9"/>
    <w:rsid w:val="00BB4230"/>
    <w:rsid w:val="00BB4968"/>
    <w:rsid w:val="00BB539A"/>
    <w:rsid w:val="00BB59E0"/>
    <w:rsid w:val="00BB6253"/>
    <w:rsid w:val="00BB6896"/>
    <w:rsid w:val="00BC05D5"/>
    <w:rsid w:val="00BC18CB"/>
    <w:rsid w:val="00BC251C"/>
    <w:rsid w:val="00BC375C"/>
    <w:rsid w:val="00BC4167"/>
    <w:rsid w:val="00BC44CA"/>
    <w:rsid w:val="00BC4CD0"/>
    <w:rsid w:val="00BC56F9"/>
    <w:rsid w:val="00BD0806"/>
    <w:rsid w:val="00BD4130"/>
    <w:rsid w:val="00BD629C"/>
    <w:rsid w:val="00BD7967"/>
    <w:rsid w:val="00BE4252"/>
    <w:rsid w:val="00BE48FB"/>
    <w:rsid w:val="00BE7F62"/>
    <w:rsid w:val="00BF13D8"/>
    <w:rsid w:val="00BF24BB"/>
    <w:rsid w:val="00BF4899"/>
    <w:rsid w:val="00BF4B67"/>
    <w:rsid w:val="00C019C8"/>
    <w:rsid w:val="00C0274E"/>
    <w:rsid w:val="00C04471"/>
    <w:rsid w:val="00C06339"/>
    <w:rsid w:val="00C0648E"/>
    <w:rsid w:val="00C06597"/>
    <w:rsid w:val="00C0745F"/>
    <w:rsid w:val="00C127BB"/>
    <w:rsid w:val="00C12FAE"/>
    <w:rsid w:val="00C13C31"/>
    <w:rsid w:val="00C1408D"/>
    <w:rsid w:val="00C160D1"/>
    <w:rsid w:val="00C162C6"/>
    <w:rsid w:val="00C1705E"/>
    <w:rsid w:val="00C17562"/>
    <w:rsid w:val="00C21D9B"/>
    <w:rsid w:val="00C22BE6"/>
    <w:rsid w:val="00C2581F"/>
    <w:rsid w:val="00C2695C"/>
    <w:rsid w:val="00C26F20"/>
    <w:rsid w:val="00C30317"/>
    <w:rsid w:val="00C304EC"/>
    <w:rsid w:val="00C31358"/>
    <w:rsid w:val="00C31EDB"/>
    <w:rsid w:val="00C33B78"/>
    <w:rsid w:val="00C33E72"/>
    <w:rsid w:val="00C34417"/>
    <w:rsid w:val="00C34B72"/>
    <w:rsid w:val="00C35945"/>
    <w:rsid w:val="00C376E4"/>
    <w:rsid w:val="00C37D5D"/>
    <w:rsid w:val="00C4289C"/>
    <w:rsid w:val="00C42F9C"/>
    <w:rsid w:val="00C43325"/>
    <w:rsid w:val="00C44AC9"/>
    <w:rsid w:val="00C4521E"/>
    <w:rsid w:val="00C47FC2"/>
    <w:rsid w:val="00C50899"/>
    <w:rsid w:val="00C52AD7"/>
    <w:rsid w:val="00C53AA3"/>
    <w:rsid w:val="00C544AD"/>
    <w:rsid w:val="00C57DE2"/>
    <w:rsid w:val="00C60827"/>
    <w:rsid w:val="00C621D2"/>
    <w:rsid w:val="00C657E4"/>
    <w:rsid w:val="00C70470"/>
    <w:rsid w:val="00C70698"/>
    <w:rsid w:val="00C7357C"/>
    <w:rsid w:val="00C75BEA"/>
    <w:rsid w:val="00C77A18"/>
    <w:rsid w:val="00C81437"/>
    <w:rsid w:val="00C82AC3"/>
    <w:rsid w:val="00C82AD5"/>
    <w:rsid w:val="00C8399C"/>
    <w:rsid w:val="00C87949"/>
    <w:rsid w:val="00C87B13"/>
    <w:rsid w:val="00C90FC1"/>
    <w:rsid w:val="00C915AC"/>
    <w:rsid w:val="00C94F1E"/>
    <w:rsid w:val="00C97314"/>
    <w:rsid w:val="00CA0C67"/>
    <w:rsid w:val="00CA1ECE"/>
    <w:rsid w:val="00CA2F40"/>
    <w:rsid w:val="00CA797A"/>
    <w:rsid w:val="00CB3BA6"/>
    <w:rsid w:val="00CB3DE5"/>
    <w:rsid w:val="00CB4A4E"/>
    <w:rsid w:val="00CB4D8D"/>
    <w:rsid w:val="00CB4EDE"/>
    <w:rsid w:val="00CB6327"/>
    <w:rsid w:val="00CC0AF1"/>
    <w:rsid w:val="00CC256E"/>
    <w:rsid w:val="00CC43CC"/>
    <w:rsid w:val="00CC55B7"/>
    <w:rsid w:val="00CD03EE"/>
    <w:rsid w:val="00CD0C4A"/>
    <w:rsid w:val="00CD2407"/>
    <w:rsid w:val="00CD4C43"/>
    <w:rsid w:val="00CD56CF"/>
    <w:rsid w:val="00CD59D6"/>
    <w:rsid w:val="00CD6A00"/>
    <w:rsid w:val="00CD7393"/>
    <w:rsid w:val="00CE2FB1"/>
    <w:rsid w:val="00CE3F63"/>
    <w:rsid w:val="00CE546F"/>
    <w:rsid w:val="00CF0477"/>
    <w:rsid w:val="00CF26AB"/>
    <w:rsid w:val="00CF46FA"/>
    <w:rsid w:val="00CF7F8C"/>
    <w:rsid w:val="00D00922"/>
    <w:rsid w:val="00D013D4"/>
    <w:rsid w:val="00D028D9"/>
    <w:rsid w:val="00D02919"/>
    <w:rsid w:val="00D03386"/>
    <w:rsid w:val="00D037DE"/>
    <w:rsid w:val="00D03AA1"/>
    <w:rsid w:val="00D041C0"/>
    <w:rsid w:val="00D04A98"/>
    <w:rsid w:val="00D04BEC"/>
    <w:rsid w:val="00D05608"/>
    <w:rsid w:val="00D07B9A"/>
    <w:rsid w:val="00D11A6E"/>
    <w:rsid w:val="00D11F23"/>
    <w:rsid w:val="00D1646D"/>
    <w:rsid w:val="00D20BD5"/>
    <w:rsid w:val="00D2184E"/>
    <w:rsid w:val="00D22C30"/>
    <w:rsid w:val="00D311A1"/>
    <w:rsid w:val="00D35571"/>
    <w:rsid w:val="00D36548"/>
    <w:rsid w:val="00D44B52"/>
    <w:rsid w:val="00D45206"/>
    <w:rsid w:val="00D459B1"/>
    <w:rsid w:val="00D5011A"/>
    <w:rsid w:val="00D51B5C"/>
    <w:rsid w:val="00D5264B"/>
    <w:rsid w:val="00D54FD4"/>
    <w:rsid w:val="00D5569A"/>
    <w:rsid w:val="00D57633"/>
    <w:rsid w:val="00D57A8E"/>
    <w:rsid w:val="00D57C37"/>
    <w:rsid w:val="00D57F1E"/>
    <w:rsid w:val="00D62566"/>
    <w:rsid w:val="00D6301C"/>
    <w:rsid w:val="00D63E29"/>
    <w:rsid w:val="00D6457A"/>
    <w:rsid w:val="00D70851"/>
    <w:rsid w:val="00D71BFA"/>
    <w:rsid w:val="00D71D96"/>
    <w:rsid w:val="00D755E9"/>
    <w:rsid w:val="00D75748"/>
    <w:rsid w:val="00D760B6"/>
    <w:rsid w:val="00D76D11"/>
    <w:rsid w:val="00D779E9"/>
    <w:rsid w:val="00D80550"/>
    <w:rsid w:val="00D83D72"/>
    <w:rsid w:val="00D8566E"/>
    <w:rsid w:val="00D862C3"/>
    <w:rsid w:val="00D86644"/>
    <w:rsid w:val="00D90781"/>
    <w:rsid w:val="00D90C84"/>
    <w:rsid w:val="00D90CFC"/>
    <w:rsid w:val="00D922EA"/>
    <w:rsid w:val="00D93423"/>
    <w:rsid w:val="00D93E04"/>
    <w:rsid w:val="00D941EC"/>
    <w:rsid w:val="00D95B14"/>
    <w:rsid w:val="00D96291"/>
    <w:rsid w:val="00D96A99"/>
    <w:rsid w:val="00D9716A"/>
    <w:rsid w:val="00D97503"/>
    <w:rsid w:val="00DA300D"/>
    <w:rsid w:val="00DA385C"/>
    <w:rsid w:val="00DA6425"/>
    <w:rsid w:val="00DA68BA"/>
    <w:rsid w:val="00DA7FD8"/>
    <w:rsid w:val="00DB0597"/>
    <w:rsid w:val="00DB059D"/>
    <w:rsid w:val="00DB5EAC"/>
    <w:rsid w:val="00DC0EC3"/>
    <w:rsid w:val="00DC3C41"/>
    <w:rsid w:val="00DC3D89"/>
    <w:rsid w:val="00DC6638"/>
    <w:rsid w:val="00DC7AE6"/>
    <w:rsid w:val="00DD04AA"/>
    <w:rsid w:val="00DD065C"/>
    <w:rsid w:val="00DD4672"/>
    <w:rsid w:val="00DD5D9C"/>
    <w:rsid w:val="00DD74E1"/>
    <w:rsid w:val="00DD75FF"/>
    <w:rsid w:val="00DD7858"/>
    <w:rsid w:val="00DE061F"/>
    <w:rsid w:val="00DE06AF"/>
    <w:rsid w:val="00DE0CC7"/>
    <w:rsid w:val="00DE7641"/>
    <w:rsid w:val="00DF3B1A"/>
    <w:rsid w:val="00DF4842"/>
    <w:rsid w:val="00DF5A2A"/>
    <w:rsid w:val="00DF6B23"/>
    <w:rsid w:val="00DF76BB"/>
    <w:rsid w:val="00DF78B9"/>
    <w:rsid w:val="00DF7A7C"/>
    <w:rsid w:val="00E01F77"/>
    <w:rsid w:val="00E02330"/>
    <w:rsid w:val="00E0477E"/>
    <w:rsid w:val="00E05698"/>
    <w:rsid w:val="00E072EE"/>
    <w:rsid w:val="00E10345"/>
    <w:rsid w:val="00E12062"/>
    <w:rsid w:val="00E1383B"/>
    <w:rsid w:val="00E14359"/>
    <w:rsid w:val="00E15F00"/>
    <w:rsid w:val="00E16263"/>
    <w:rsid w:val="00E16BDB"/>
    <w:rsid w:val="00E17D0B"/>
    <w:rsid w:val="00E20833"/>
    <w:rsid w:val="00E20F02"/>
    <w:rsid w:val="00E23E90"/>
    <w:rsid w:val="00E24547"/>
    <w:rsid w:val="00E26CD6"/>
    <w:rsid w:val="00E26DF6"/>
    <w:rsid w:val="00E27112"/>
    <w:rsid w:val="00E30B0E"/>
    <w:rsid w:val="00E329B4"/>
    <w:rsid w:val="00E3308B"/>
    <w:rsid w:val="00E36AB3"/>
    <w:rsid w:val="00E36E09"/>
    <w:rsid w:val="00E37F85"/>
    <w:rsid w:val="00E40F07"/>
    <w:rsid w:val="00E47001"/>
    <w:rsid w:val="00E4755F"/>
    <w:rsid w:val="00E50B52"/>
    <w:rsid w:val="00E50D2A"/>
    <w:rsid w:val="00E5142D"/>
    <w:rsid w:val="00E519CF"/>
    <w:rsid w:val="00E52A94"/>
    <w:rsid w:val="00E53EF8"/>
    <w:rsid w:val="00E5573C"/>
    <w:rsid w:val="00E55EBD"/>
    <w:rsid w:val="00E606CB"/>
    <w:rsid w:val="00E60DD5"/>
    <w:rsid w:val="00E61D21"/>
    <w:rsid w:val="00E679D0"/>
    <w:rsid w:val="00E70527"/>
    <w:rsid w:val="00E70C37"/>
    <w:rsid w:val="00E71D2D"/>
    <w:rsid w:val="00E726CE"/>
    <w:rsid w:val="00E7336B"/>
    <w:rsid w:val="00E74915"/>
    <w:rsid w:val="00E74FDA"/>
    <w:rsid w:val="00E76822"/>
    <w:rsid w:val="00E76CF0"/>
    <w:rsid w:val="00E77389"/>
    <w:rsid w:val="00E80EA2"/>
    <w:rsid w:val="00E81259"/>
    <w:rsid w:val="00E83346"/>
    <w:rsid w:val="00E843F2"/>
    <w:rsid w:val="00E87134"/>
    <w:rsid w:val="00E902D1"/>
    <w:rsid w:val="00E902F7"/>
    <w:rsid w:val="00E90DA3"/>
    <w:rsid w:val="00E91CD8"/>
    <w:rsid w:val="00E93405"/>
    <w:rsid w:val="00E951FE"/>
    <w:rsid w:val="00E9616F"/>
    <w:rsid w:val="00EA22FB"/>
    <w:rsid w:val="00EA35DA"/>
    <w:rsid w:val="00EA59CF"/>
    <w:rsid w:val="00EA5B78"/>
    <w:rsid w:val="00EA7BD4"/>
    <w:rsid w:val="00EB224B"/>
    <w:rsid w:val="00EB2752"/>
    <w:rsid w:val="00EB2F60"/>
    <w:rsid w:val="00EB3B89"/>
    <w:rsid w:val="00EB62A7"/>
    <w:rsid w:val="00EB7199"/>
    <w:rsid w:val="00EB751C"/>
    <w:rsid w:val="00EC1021"/>
    <w:rsid w:val="00EC2AE1"/>
    <w:rsid w:val="00EC2DD1"/>
    <w:rsid w:val="00EC3D03"/>
    <w:rsid w:val="00EC4159"/>
    <w:rsid w:val="00EC6FAC"/>
    <w:rsid w:val="00ED07E1"/>
    <w:rsid w:val="00ED0BEB"/>
    <w:rsid w:val="00ED1192"/>
    <w:rsid w:val="00ED25BF"/>
    <w:rsid w:val="00ED49D4"/>
    <w:rsid w:val="00ED66A0"/>
    <w:rsid w:val="00EE5022"/>
    <w:rsid w:val="00EE6BA8"/>
    <w:rsid w:val="00EF01E1"/>
    <w:rsid w:val="00EF0B23"/>
    <w:rsid w:val="00EF4733"/>
    <w:rsid w:val="00EF5203"/>
    <w:rsid w:val="00EF6172"/>
    <w:rsid w:val="00F001C4"/>
    <w:rsid w:val="00F003C5"/>
    <w:rsid w:val="00F013E2"/>
    <w:rsid w:val="00F02D77"/>
    <w:rsid w:val="00F03923"/>
    <w:rsid w:val="00F04422"/>
    <w:rsid w:val="00F0485A"/>
    <w:rsid w:val="00F059EB"/>
    <w:rsid w:val="00F06706"/>
    <w:rsid w:val="00F10383"/>
    <w:rsid w:val="00F1163C"/>
    <w:rsid w:val="00F133C6"/>
    <w:rsid w:val="00F1574B"/>
    <w:rsid w:val="00F17E03"/>
    <w:rsid w:val="00F17F72"/>
    <w:rsid w:val="00F22132"/>
    <w:rsid w:val="00F23269"/>
    <w:rsid w:val="00F25A71"/>
    <w:rsid w:val="00F271BF"/>
    <w:rsid w:val="00F32D8A"/>
    <w:rsid w:val="00F33716"/>
    <w:rsid w:val="00F40A2A"/>
    <w:rsid w:val="00F41465"/>
    <w:rsid w:val="00F43EF1"/>
    <w:rsid w:val="00F45438"/>
    <w:rsid w:val="00F47A98"/>
    <w:rsid w:val="00F50675"/>
    <w:rsid w:val="00F520E1"/>
    <w:rsid w:val="00F52CAB"/>
    <w:rsid w:val="00F53320"/>
    <w:rsid w:val="00F5387C"/>
    <w:rsid w:val="00F545C9"/>
    <w:rsid w:val="00F55EFC"/>
    <w:rsid w:val="00F56B38"/>
    <w:rsid w:val="00F56E87"/>
    <w:rsid w:val="00F60815"/>
    <w:rsid w:val="00F646E6"/>
    <w:rsid w:val="00F70001"/>
    <w:rsid w:val="00F70392"/>
    <w:rsid w:val="00F70727"/>
    <w:rsid w:val="00F71544"/>
    <w:rsid w:val="00F738F0"/>
    <w:rsid w:val="00F73FFD"/>
    <w:rsid w:val="00F76532"/>
    <w:rsid w:val="00F76A9F"/>
    <w:rsid w:val="00F77E16"/>
    <w:rsid w:val="00F80651"/>
    <w:rsid w:val="00F81887"/>
    <w:rsid w:val="00F81A38"/>
    <w:rsid w:val="00F83D64"/>
    <w:rsid w:val="00F8549C"/>
    <w:rsid w:val="00F85B3D"/>
    <w:rsid w:val="00F85BC0"/>
    <w:rsid w:val="00F85CE6"/>
    <w:rsid w:val="00F86AE9"/>
    <w:rsid w:val="00F86EEB"/>
    <w:rsid w:val="00F9015F"/>
    <w:rsid w:val="00F92187"/>
    <w:rsid w:val="00F92256"/>
    <w:rsid w:val="00F925B9"/>
    <w:rsid w:val="00F925E8"/>
    <w:rsid w:val="00F93AEB"/>
    <w:rsid w:val="00F94E15"/>
    <w:rsid w:val="00FA3465"/>
    <w:rsid w:val="00FA42C1"/>
    <w:rsid w:val="00FA5428"/>
    <w:rsid w:val="00FB0EF4"/>
    <w:rsid w:val="00FB1667"/>
    <w:rsid w:val="00FB26FC"/>
    <w:rsid w:val="00FB2C0A"/>
    <w:rsid w:val="00FB3B00"/>
    <w:rsid w:val="00FB41F5"/>
    <w:rsid w:val="00FB6D0E"/>
    <w:rsid w:val="00FB6E37"/>
    <w:rsid w:val="00FC30FE"/>
    <w:rsid w:val="00FC6580"/>
    <w:rsid w:val="00FD0C5A"/>
    <w:rsid w:val="00FD56FA"/>
    <w:rsid w:val="00FD5F50"/>
    <w:rsid w:val="00FD6098"/>
    <w:rsid w:val="00FD7986"/>
    <w:rsid w:val="00FD7A43"/>
    <w:rsid w:val="00FE01A1"/>
    <w:rsid w:val="00FE12B1"/>
    <w:rsid w:val="00FE4170"/>
    <w:rsid w:val="00FE7492"/>
    <w:rsid w:val="00FF0BEF"/>
    <w:rsid w:val="00FF1015"/>
    <w:rsid w:val="00FF1375"/>
    <w:rsid w:val="00FF2EC8"/>
    <w:rsid w:val="00FF3273"/>
    <w:rsid w:val="00FF372E"/>
    <w:rsid w:val="00FF59CA"/>
    <w:rsid w:val="00FF7304"/>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E3348"/>
  <w15:docId w15:val="{ED7B01BC-C207-4CFE-AAF5-E036227E9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6AC4"/>
    <w:pPr>
      <w:spacing w:after="0" w:line="240" w:lineRule="auto"/>
    </w:pPr>
    <w:rPr>
      <w:rFonts w:ascii="Calibri" w:hAnsi="Calibri" w:cs="Times New Roman"/>
      <w:lang w:eastAsia="lv-LV"/>
    </w:rPr>
  </w:style>
  <w:style w:type="paragraph" w:styleId="Heading3">
    <w:name w:val="heading 3"/>
    <w:basedOn w:val="Normal"/>
    <w:next w:val="Normal"/>
    <w:link w:val="Heading3Char"/>
    <w:uiPriority w:val="9"/>
    <w:semiHidden/>
    <w:unhideWhenUsed/>
    <w:qFormat/>
    <w:rsid w:val="00764BA9"/>
    <w:pPr>
      <w:keepNext/>
      <w:keepLines/>
      <w:spacing w:before="200"/>
      <w:outlineLvl w:val="2"/>
    </w:pPr>
    <w:rPr>
      <w:rFonts w:asciiTheme="majorHAnsi" w:eastAsiaTheme="majorEastAsia" w:hAnsiTheme="majorHAnsi" w:cstheme="majorBidi"/>
      <w:b/>
      <w:bC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6AC4"/>
    <w:rPr>
      <w:color w:val="0000FF"/>
      <w:u w:val="single"/>
    </w:rPr>
  </w:style>
  <w:style w:type="character" w:styleId="CommentReference">
    <w:name w:val="annotation reference"/>
    <w:basedOn w:val="DefaultParagraphFont"/>
    <w:semiHidden/>
    <w:unhideWhenUsed/>
    <w:rsid w:val="004138A8"/>
    <w:rPr>
      <w:sz w:val="16"/>
      <w:szCs w:val="16"/>
    </w:rPr>
  </w:style>
  <w:style w:type="paragraph" w:styleId="CommentText">
    <w:name w:val="annotation text"/>
    <w:basedOn w:val="Normal"/>
    <w:link w:val="CommentTextChar"/>
    <w:uiPriority w:val="99"/>
    <w:unhideWhenUsed/>
    <w:rsid w:val="004138A8"/>
    <w:rPr>
      <w:sz w:val="20"/>
      <w:szCs w:val="20"/>
    </w:rPr>
  </w:style>
  <w:style w:type="character" w:customStyle="1" w:styleId="CommentTextChar">
    <w:name w:val="Comment Text Char"/>
    <w:basedOn w:val="DefaultParagraphFont"/>
    <w:link w:val="CommentText"/>
    <w:uiPriority w:val="99"/>
    <w:rsid w:val="004138A8"/>
    <w:rPr>
      <w:rFonts w:ascii="Calibri" w:hAnsi="Calibri"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4138A8"/>
    <w:rPr>
      <w:b/>
      <w:bCs/>
    </w:rPr>
  </w:style>
  <w:style w:type="character" w:customStyle="1" w:styleId="CommentSubjectChar">
    <w:name w:val="Comment Subject Char"/>
    <w:basedOn w:val="CommentTextChar"/>
    <w:link w:val="CommentSubject"/>
    <w:uiPriority w:val="99"/>
    <w:semiHidden/>
    <w:rsid w:val="004138A8"/>
    <w:rPr>
      <w:rFonts w:ascii="Calibri" w:hAnsi="Calibri" w:cs="Times New Roman"/>
      <w:b/>
      <w:bCs/>
      <w:sz w:val="20"/>
      <w:szCs w:val="20"/>
      <w:lang w:eastAsia="lv-LV"/>
    </w:rPr>
  </w:style>
  <w:style w:type="paragraph" w:styleId="BalloonText">
    <w:name w:val="Balloon Text"/>
    <w:basedOn w:val="Normal"/>
    <w:link w:val="BalloonTextChar"/>
    <w:uiPriority w:val="99"/>
    <w:semiHidden/>
    <w:unhideWhenUsed/>
    <w:rsid w:val="004138A8"/>
    <w:rPr>
      <w:rFonts w:ascii="Tahoma" w:hAnsi="Tahoma" w:cs="Tahoma"/>
      <w:sz w:val="16"/>
      <w:szCs w:val="16"/>
    </w:rPr>
  </w:style>
  <w:style w:type="character" w:customStyle="1" w:styleId="BalloonTextChar">
    <w:name w:val="Balloon Text Char"/>
    <w:basedOn w:val="DefaultParagraphFont"/>
    <w:link w:val="BalloonText"/>
    <w:uiPriority w:val="99"/>
    <w:semiHidden/>
    <w:rsid w:val="004138A8"/>
    <w:rPr>
      <w:rFonts w:ascii="Tahoma" w:hAnsi="Tahoma" w:cs="Tahoma"/>
      <w:sz w:val="16"/>
      <w:szCs w:val="16"/>
      <w:lang w:eastAsia="lv-LV"/>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Bull"/>
    <w:basedOn w:val="Normal"/>
    <w:link w:val="ListParagraphChar"/>
    <w:uiPriority w:val="34"/>
    <w:qFormat/>
    <w:rsid w:val="006A7AB4"/>
    <w:pPr>
      <w:ind w:left="720"/>
    </w:pPr>
  </w:style>
  <w:style w:type="paragraph" w:styleId="NormalWeb">
    <w:name w:val="Normal (Web)"/>
    <w:basedOn w:val="Normal"/>
    <w:uiPriority w:val="99"/>
    <w:unhideWhenUsed/>
    <w:rsid w:val="00C53AA3"/>
    <w:pPr>
      <w:spacing w:before="100" w:beforeAutospacing="1" w:after="100" w:afterAutospacing="1"/>
    </w:pPr>
    <w:rPr>
      <w:rFonts w:ascii="Times New Roman" w:eastAsia="Times New Roman" w:hAnsi="Times New Roman"/>
      <w:sz w:val="24"/>
      <w:szCs w:val="24"/>
    </w:rPr>
  </w:style>
  <w:style w:type="paragraph" w:customStyle="1" w:styleId="BodyText1">
    <w:name w:val="Body Text1"/>
    <w:basedOn w:val="Normal"/>
    <w:uiPriority w:val="99"/>
    <w:rsid w:val="008D42B4"/>
    <w:pPr>
      <w:spacing w:after="80"/>
      <w:jc w:val="both"/>
    </w:pPr>
    <w:rPr>
      <w:rFonts w:ascii="Times New Roman" w:eastAsia="Times New Roman" w:hAnsi="Times New Roman"/>
      <w:sz w:val="24"/>
      <w:szCs w:val="20"/>
      <w:lang w:eastAsia="en-US"/>
    </w:rPr>
  </w:style>
  <w:style w:type="character" w:styleId="FootnoteReference">
    <w:name w:val="footnote reference"/>
    <w:aliases w:val="Footnote symbol"/>
    <w:uiPriority w:val="99"/>
    <w:rsid w:val="007E6508"/>
    <w:rPr>
      <w:rFonts w:cs="Times New Roman"/>
      <w:vertAlign w:val="superscript"/>
    </w:rPr>
  </w:style>
  <w:style w:type="paragraph" w:styleId="FootnoteText">
    <w:name w:val="footnote text"/>
    <w:aliases w:val="Footnote,Fußnote"/>
    <w:basedOn w:val="Normal"/>
    <w:link w:val="FootnoteTextChar"/>
    <w:uiPriority w:val="99"/>
    <w:rsid w:val="007E6508"/>
    <w:pPr>
      <w:spacing w:after="160" w:line="259" w:lineRule="auto"/>
    </w:pPr>
    <w:rPr>
      <w:rFonts w:eastAsia="Calibri"/>
      <w:sz w:val="20"/>
      <w:szCs w:val="20"/>
    </w:rPr>
  </w:style>
  <w:style w:type="character" w:customStyle="1" w:styleId="FootnoteTextChar">
    <w:name w:val="Footnote Text Char"/>
    <w:aliases w:val="Footnote Char,Fußnote Char"/>
    <w:basedOn w:val="DefaultParagraphFont"/>
    <w:link w:val="FootnoteText"/>
    <w:uiPriority w:val="99"/>
    <w:rsid w:val="007E6508"/>
    <w:rPr>
      <w:rFonts w:ascii="Calibri" w:eastAsia="Calibri" w:hAnsi="Calibri" w:cs="Times New Roman"/>
      <w:sz w:val="20"/>
      <w:szCs w:val="20"/>
      <w:lang w:eastAsia="lv-LV"/>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0D68A9"/>
    <w:rPr>
      <w:rFonts w:ascii="Calibri" w:hAnsi="Calibri" w:cs="Times New Roman"/>
      <w:lang w:eastAsia="lv-LV"/>
    </w:rPr>
  </w:style>
  <w:style w:type="paragraph" w:customStyle="1" w:styleId="BodyText11">
    <w:name w:val="Body Text11"/>
    <w:basedOn w:val="Normal"/>
    <w:uiPriority w:val="99"/>
    <w:rsid w:val="000D68A9"/>
    <w:pPr>
      <w:spacing w:after="80"/>
      <w:jc w:val="both"/>
    </w:pPr>
    <w:rPr>
      <w:rFonts w:ascii="Times New Roman" w:eastAsia="Times New Roman" w:hAnsi="Times New Roman"/>
      <w:sz w:val="24"/>
      <w:szCs w:val="20"/>
      <w:lang w:eastAsia="en-US"/>
    </w:rPr>
  </w:style>
  <w:style w:type="paragraph" w:styleId="EndnoteText">
    <w:name w:val="endnote text"/>
    <w:basedOn w:val="Normal"/>
    <w:link w:val="EndnoteTextChar"/>
    <w:uiPriority w:val="99"/>
    <w:semiHidden/>
    <w:unhideWhenUsed/>
    <w:rsid w:val="000A574D"/>
    <w:rPr>
      <w:sz w:val="20"/>
      <w:szCs w:val="20"/>
    </w:rPr>
  </w:style>
  <w:style w:type="character" w:customStyle="1" w:styleId="EndnoteTextChar">
    <w:name w:val="Endnote Text Char"/>
    <w:basedOn w:val="DefaultParagraphFont"/>
    <w:link w:val="EndnoteText"/>
    <w:uiPriority w:val="99"/>
    <w:semiHidden/>
    <w:rsid w:val="000A574D"/>
    <w:rPr>
      <w:rFonts w:ascii="Calibri" w:hAnsi="Calibri" w:cs="Times New Roman"/>
      <w:sz w:val="20"/>
      <w:szCs w:val="20"/>
      <w:lang w:eastAsia="lv-LV"/>
    </w:rPr>
  </w:style>
  <w:style w:type="character" w:styleId="EndnoteReference">
    <w:name w:val="endnote reference"/>
    <w:basedOn w:val="DefaultParagraphFont"/>
    <w:uiPriority w:val="99"/>
    <w:semiHidden/>
    <w:unhideWhenUsed/>
    <w:rsid w:val="000A574D"/>
    <w:rPr>
      <w:vertAlign w:val="superscript"/>
    </w:rPr>
  </w:style>
  <w:style w:type="paragraph" w:styleId="Header">
    <w:name w:val="header"/>
    <w:basedOn w:val="Normal"/>
    <w:link w:val="HeaderChar"/>
    <w:uiPriority w:val="99"/>
    <w:unhideWhenUsed/>
    <w:rsid w:val="00A23AD7"/>
    <w:pPr>
      <w:tabs>
        <w:tab w:val="center" w:pos="4153"/>
        <w:tab w:val="right" w:pos="8306"/>
      </w:tabs>
    </w:pPr>
  </w:style>
  <w:style w:type="character" w:customStyle="1" w:styleId="HeaderChar">
    <w:name w:val="Header Char"/>
    <w:basedOn w:val="DefaultParagraphFont"/>
    <w:link w:val="Header"/>
    <w:uiPriority w:val="99"/>
    <w:rsid w:val="00A23AD7"/>
    <w:rPr>
      <w:rFonts w:ascii="Calibri" w:hAnsi="Calibri" w:cs="Times New Roman"/>
      <w:lang w:eastAsia="lv-LV"/>
    </w:rPr>
  </w:style>
  <w:style w:type="paragraph" w:styleId="Footer">
    <w:name w:val="footer"/>
    <w:basedOn w:val="Normal"/>
    <w:link w:val="FooterChar"/>
    <w:uiPriority w:val="99"/>
    <w:unhideWhenUsed/>
    <w:rsid w:val="00A23AD7"/>
    <w:pPr>
      <w:tabs>
        <w:tab w:val="center" w:pos="4153"/>
        <w:tab w:val="right" w:pos="8306"/>
      </w:tabs>
    </w:pPr>
  </w:style>
  <w:style w:type="character" w:customStyle="1" w:styleId="FooterChar">
    <w:name w:val="Footer Char"/>
    <w:basedOn w:val="DefaultParagraphFont"/>
    <w:link w:val="Footer"/>
    <w:uiPriority w:val="99"/>
    <w:rsid w:val="00A23AD7"/>
    <w:rPr>
      <w:rFonts w:ascii="Calibri" w:hAnsi="Calibri" w:cs="Times New Roman"/>
      <w:lang w:eastAsia="lv-LV"/>
    </w:rPr>
  </w:style>
  <w:style w:type="character" w:customStyle="1" w:styleId="Heading3Char">
    <w:name w:val="Heading 3 Char"/>
    <w:basedOn w:val="DefaultParagraphFont"/>
    <w:link w:val="Heading3"/>
    <w:uiPriority w:val="9"/>
    <w:semiHidden/>
    <w:rsid w:val="00764BA9"/>
    <w:rPr>
      <w:rFonts w:asciiTheme="majorHAnsi" w:eastAsiaTheme="majorEastAsia" w:hAnsiTheme="majorHAnsi" w:cstheme="majorBidi"/>
      <w:b/>
      <w:bCs/>
      <w:color w:val="4F81BD" w:themeColor="accent1"/>
      <w:sz w:val="24"/>
      <w:szCs w:val="24"/>
      <w:lang w:eastAsia="lv-LV"/>
    </w:rPr>
  </w:style>
  <w:style w:type="paragraph" w:customStyle="1" w:styleId="BodyText2">
    <w:name w:val="Body Text2"/>
    <w:basedOn w:val="Normal"/>
    <w:rsid w:val="00764BA9"/>
    <w:pPr>
      <w:spacing w:after="80"/>
      <w:jc w:val="both"/>
    </w:pPr>
    <w:rPr>
      <w:rFonts w:asciiTheme="minorHAnsi" w:hAnsiTheme="minorHAnsi" w:cstheme="minorBidi"/>
      <w:lang w:eastAsia="en-US"/>
    </w:rPr>
  </w:style>
  <w:style w:type="paragraph" w:customStyle="1" w:styleId="tv90087921">
    <w:name w:val="tv900_87_921"/>
    <w:basedOn w:val="Normal"/>
    <w:rsid w:val="00A72FED"/>
    <w:pPr>
      <w:spacing w:after="567" w:line="360" w:lineRule="auto"/>
      <w:ind w:firstLine="300"/>
      <w:jc w:val="right"/>
    </w:pPr>
    <w:rPr>
      <w:rFonts w:ascii="Verdana" w:eastAsia="Times New Roman" w:hAnsi="Verdana"/>
      <w:i/>
      <w:iCs/>
      <w:sz w:val="18"/>
      <w:szCs w:val="18"/>
    </w:rPr>
  </w:style>
  <w:style w:type="paragraph" w:customStyle="1" w:styleId="xmsoplaintext">
    <w:name w:val="x_msoplaintext"/>
    <w:basedOn w:val="Normal"/>
    <w:rsid w:val="00FB2C0A"/>
    <w:pPr>
      <w:spacing w:before="100" w:beforeAutospacing="1" w:after="100" w:afterAutospacing="1"/>
    </w:pPr>
    <w:rPr>
      <w:rFonts w:ascii="Times New Roman" w:eastAsia="Times New Roman" w:hAnsi="Times New Roman"/>
      <w:sz w:val="24"/>
      <w:szCs w:val="24"/>
    </w:rPr>
  </w:style>
  <w:style w:type="paragraph" w:styleId="Revision">
    <w:name w:val="Revision"/>
    <w:hidden/>
    <w:uiPriority w:val="99"/>
    <w:semiHidden/>
    <w:rsid w:val="00B92607"/>
    <w:pPr>
      <w:spacing w:after="0" w:line="240" w:lineRule="auto"/>
    </w:pPr>
    <w:rPr>
      <w:rFonts w:ascii="Calibri" w:hAnsi="Calibri" w:cs="Times New Roman"/>
      <w:lang w:eastAsia="lv-LV"/>
    </w:rPr>
  </w:style>
  <w:style w:type="character" w:customStyle="1" w:styleId="spelle">
    <w:name w:val="spelle"/>
    <w:rsid w:val="00520FE8"/>
  </w:style>
  <w:style w:type="paragraph" w:styleId="Caption">
    <w:name w:val="caption"/>
    <w:basedOn w:val="Normal"/>
    <w:next w:val="Normal"/>
    <w:uiPriority w:val="35"/>
    <w:unhideWhenUsed/>
    <w:qFormat/>
    <w:rsid w:val="00373CE3"/>
    <w:pPr>
      <w:spacing w:after="200"/>
    </w:pPr>
    <w:rPr>
      <w:rFonts w:asciiTheme="minorHAnsi" w:hAnsiTheme="minorHAnsi" w:cstheme="minorBidi"/>
      <w:i/>
      <w:iCs/>
      <w:color w:val="1F497D" w:themeColor="text2"/>
      <w:sz w:val="18"/>
      <w:szCs w:val="18"/>
      <w:lang w:eastAsia="en-US"/>
    </w:rPr>
  </w:style>
  <w:style w:type="table" w:styleId="TableGrid">
    <w:name w:val="Table Grid"/>
    <w:basedOn w:val="TableNormal"/>
    <w:uiPriority w:val="59"/>
    <w:unhideWhenUsed/>
    <w:rsid w:val="000403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E55F3"/>
    <w:rPr>
      <w:color w:val="605E5C"/>
      <w:shd w:val="clear" w:color="auto" w:fill="E1DFDD"/>
    </w:rPr>
  </w:style>
  <w:style w:type="character" w:customStyle="1" w:styleId="Strong1">
    <w:name w:val="Strong1"/>
    <w:basedOn w:val="DefaultParagraphFont"/>
    <w:rsid w:val="00161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16659">
      <w:bodyDiv w:val="1"/>
      <w:marLeft w:val="0"/>
      <w:marRight w:val="0"/>
      <w:marTop w:val="0"/>
      <w:marBottom w:val="0"/>
      <w:divBdr>
        <w:top w:val="none" w:sz="0" w:space="0" w:color="auto"/>
        <w:left w:val="none" w:sz="0" w:space="0" w:color="auto"/>
        <w:bottom w:val="none" w:sz="0" w:space="0" w:color="auto"/>
        <w:right w:val="none" w:sz="0" w:space="0" w:color="auto"/>
      </w:divBdr>
    </w:div>
    <w:div w:id="50617158">
      <w:bodyDiv w:val="1"/>
      <w:marLeft w:val="0"/>
      <w:marRight w:val="0"/>
      <w:marTop w:val="0"/>
      <w:marBottom w:val="0"/>
      <w:divBdr>
        <w:top w:val="none" w:sz="0" w:space="0" w:color="auto"/>
        <w:left w:val="none" w:sz="0" w:space="0" w:color="auto"/>
        <w:bottom w:val="none" w:sz="0" w:space="0" w:color="auto"/>
        <w:right w:val="none" w:sz="0" w:space="0" w:color="auto"/>
      </w:divBdr>
      <w:divsChild>
        <w:div w:id="1852521940">
          <w:marLeft w:val="547"/>
          <w:marRight w:val="0"/>
          <w:marTop w:val="0"/>
          <w:marBottom w:val="0"/>
          <w:divBdr>
            <w:top w:val="none" w:sz="0" w:space="0" w:color="auto"/>
            <w:left w:val="none" w:sz="0" w:space="0" w:color="auto"/>
            <w:bottom w:val="none" w:sz="0" w:space="0" w:color="auto"/>
            <w:right w:val="none" w:sz="0" w:space="0" w:color="auto"/>
          </w:divBdr>
        </w:div>
      </w:divsChild>
    </w:div>
    <w:div w:id="64032995">
      <w:bodyDiv w:val="1"/>
      <w:marLeft w:val="0"/>
      <w:marRight w:val="0"/>
      <w:marTop w:val="0"/>
      <w:marBottom w:val="0"/>
      <w:divBdr>
        <w:top w:val="none" w:sz="0" w:space="0" w:color="auto"/>
        <w:left w:val="none" w:sz="0" w:space="0" w:color="auto"/>
        <w:bottom w:val="none" w:sz="0" w:space="0" w:color="auto"/>
        <w:right w:val="none" w:sz="0" w:space="0" w:color="auto"/>
      </w:divBdr>
    </w:div>
    <w:div w:id="65036260">
      <w:bodyDiv w:val="1"/>
      <w:marLeft w:val="0"/>
      <w:marRight w:val="0"/>
      <w:marTop w:val="0"/>
      <w:marBottom w:val="0"/>
      <w:divBdr>
        <w:top w:val="none" w:sz="0" w:space="0" w:color="auto"/>
        <w:left w:val="none" w:sz="0" w:space="0" w:color="auto"/>
        <w:bottom w:val="none" w:sz="0" w:space="0" w:color="auto"/>
        <w:right w:val="none" w:sz="0" w:space="0" w:color="auto"/>
      </w:divBdr>
    </w:div>
    <w:div w:id="124667075">
      <w:bodyDiv w:val="1"/>
      <w:marLeft w:val="0"/>
      <w:marRight w:val="0"/>
      <w:marTop w:val="0"/>
      <w:marBottom w:val="0"/>
      <w:divBdr>
        <w:top w:val="none" w:sz="0" w:space="0" w:color="auto"/>
        <w:left w:val="none" w:sz="0" w:space="0" w:color="auto"/>
        <w:bottom w:val="none" w:sz="0" w:space="0" w:color="auto"/>
        <w:right w:val="none" w:sz="0" w:space="0" w:color="auto"/>
      </w:divBdr>
      <w:divsChild>
        <w:div w:id="984242940">
          <w:marLeft w:val="547"/>
          <w:marRight w:val="0"/>
          <w:marTop w:val="91"/>
          <w:marBottom w:val="0"/>
          <w:divBdr>
            <w:top w:val="none" w:sz="0" w:space="0" w:color="auto"/>
            <w:left w:val="none" w:sz="0" w:space="0" w:color="auto"/>
            <w:bottom w:val="none" w:sz="0" w:space="0" w:color="auto"/>
            <w:right w:val="none" w:sz="0" w:space="0" w:color="auto"/>
          </w:divBdr>
        </w:div>
      </w:divsChild>
    </w:div>
    <w:div w:id="200755116">
      <w:bodyDiv w:val="1"/>
      <w:marLeft w:val="0"/>
      <w:marRight w:val="0"/>
      <w:marTop w:val="0"/>
      <w:marBottom w:val="0"/>
      <w:divBdr>
        <w:top w:val="none" w:sz="0" w:space="0" w:color="auto"/>
        <w:left w:val="none" w:sz="0" w:space="0" w:color="auto"/>
        <w:bottom w:val="none" w:sz="0" w:space="0" w:color="auto"/>
        <w:right w:val="none" w:sz="0" w:space="0" w:color="auto"/>
      </w:divBdr>
    </w:div>
    <w:div w:id="243800961">
      <w:bodyDiv w:val="1"/>
      <w:marLeft w:val="0"/>
      <w:marRight w:val="0"/>
      <w:marTop w:val="0"/>
      <w:marBottom w:val="0"/>
      <w:divBdr>
        <w:top w:val="none" w:sz="0" w:space="0" w:color="auto"/>
        <w:left w:val="none" w:sz="0" w:space="0" w:color="auto"/>
        <w:bottom w:val="none" w:sz="0" w:space="0" w:color="auto"/>
        <w:right w:val="none" w:sz="0" w:space="0" w:color="auto"/>
      </w:divBdr>
    </w:div>
    <w:div w:id="346254042">
      <w:bodyDiv w:val="1"/>
      <w:marLeft w:val="0"/>
      <w:marRight w:val="0"/>
      <w:marTop w:val="0"/>
      <w:marBottom w:val="0"/>
      <w:divBdr>
        <w:top w:val="none" w:sz="0" w:space="0" w:color="auto"/>
        <w:left w:val="none" w:sz="0" w:space="0" w:color="auto"/>
        <w:bottom w:val="none" w:sz="0" w:space="0" w:color="auto"/>
        <w:right w:val="none" w:sz="0" w:space="0" w:color="auto"/>
      </w:divBdr>
    </w:div>
    <w:div w:id="464281053">
      <w:bodyDiv w:val="1"/>
      <w:marLeft w:val="0"/>
      <w:marRight w:val="0"/>
      <w:marTop w:val="0"/>
      <w:marBottom w:val="0"/>
      <w:divBdr>
        <w:top w:val="none" w:sz="0" w:space="0" w:color="auto"/>
        <w:left w:val="none" w:sz="0" w:space="0" w:color="auto"/>
        <w:bottom w:val="none" w:sz="0" w:space="0" w:color="auto"/>
        <w:right w:val="none" w:sz="0" w:space="0" w:color="auto"/>
      </w:divBdr>
      <w:divsChild>
        <w:div w:id="1035540199">
          <w:marLeft w:val="720"/>
          <w:marRight w:val="0"/>
          <w:marTop w:val="91"/>
          <w:marBottom w:val="0"/>
          <w:divBdr>
            <w:top w:val="none" w:sz="0" w:space="0" w:color="auto"/>
            <w:left w:val="none" w:sz="0" w:space="0" w:color="auto"/>
            <w:bottom w:val="none" w:sz="0" w:space="0" w:color="auto"/>
            <w:right w:val="none" w:sz="0" w:space="0" w:color="auto"/>
          </w:divBdr>
        </w:div>
      </w:divsChild>
    </w:div>
    <w:div w:id="586424115">
      <w:bodyDiv w:val="1"/>
      <w:marLeft w:val="0"/>
      <w:marRight w:val="0"/>
      <w:marTop w:val="0"/>
      <w:marBottom w:val="0"/>
      <w:divBdr>
        <w:top w:val="none" w:sz="0" w:space="0" w:color="auto"/>
        <w:left w:val="none" w:sz="0" w:space="0" w:color="auto"/>
        <w:bottom w:val="none" w:sz="0" w:space="0" w:color="auto"/>
        <w:right w:val="none" w:sz="0" w:space="0" w:color="auto"/>
      </w:divBdr>
    </w:div>
    <w:div w:id="632685478">
      <w:bodyDiv w:val="1"/>
      <w:marLeft w:val="0"/>
      <w:marRight w:val="0"/>
      <w:marTop w:val="0"/>
      <w:marBottom w:val="0"/>
      <w:divBdr>
        <w:top w:val="none" w:sz="0" w:space="0" w:color="auto"/>
        <w:left w:val="none" w:sz="0" w:space="0" w:color="auto"/>
        <w:bottom w:val="none" w:sz="0" w:space="0" w:color="auto"/>
        <w:right w:val="none" w:sz="0" w:space="0" w:color="auto"/>
      </w:divBdr>
    </w:div>
    <w:div w:id="668872006">
      <w:bodyDiv w:val="1"/>
      <w:marLeft w:val="0"/>
      <w:marRight w:val="0"/>
      <w:marTop w:val="0"/>
      <w:marBottom w:val="0"/>
      <w:divBdr>
        <w:top w:val="none" w:sz="0" w:space="0" w:color="auto"/>
        <w:left w:val="none" w:sz="0" w:space="0" w:color="auto"/>
        <w:bottom w:val="none" w:sz="0" w:space="0" w:color="auto"/>
        <w:right w:val="none" w:sz="0" w:space="0" w:color="auto"/>
      </w:divBdr>
    </w:div>
    <w:div w:id="710426203">
      <w:bodyDiv w:val="1"/>
      <w:marLeft w:val="0"/>
      <w:marRight w:val="0"/>
      <w:marTop w:val="0"/>
      <w:marBottom w:val="0"/>
      <w:divBdr>
        <w:top w:val="none" w:sz="0" w:space="0" w:color="auto"/>
        <w:left w:val="none" w:sz="0" w:space="0" w:color="auto"/>
        <w:bottom w:val="none" w:sz="0" w:space="0" w:color="auto"/>
        <w:right w:val="none" w:sz="0" w:space="0" w:color="auto"/>
      </w:divBdr>
      <w:divsChild>
        <w:div w:id="285237790">
          <w:marLeft w:val="547"/>
          <w:marRight w:val="0"/>
          <w:marTop w:val="91"/>
          <w:marBottom w:val="0"/>
          <w:divBdr>
            <w:top w:val="none" w:sz="0" w:space="0" w:color="auto"/>
            <w:left w:val="none" w:sz="0" w:space="0" w:color="auto"/>
            <w:bottom w:val="none" w:sz="0" w:space="0" w:color="auto"/>
            <w:right w:val="none" w:sz="0" w:space="0" w:color="auto"/>
          </w:divBdr>
        </w:div>
        <w:div w:id="445545972">
          <w:marLeft w:val="547"/>
          <w:marRight w:val="0"/>
          <w:marTop w:val="91"/>
          <w:marBottom w:val="0"/>
          <w:divBdr>
            <w:top w:val="none" w:sz="0" w:space="0" w:color="auto"/>
            <w:left w:val="none" w:sz="0" w:space="0" w:color="auto"/>
            <w:bottom w:val="none" w:sz="0" w:space="0" w:color="auto"/>
            <w:right w:val="none" w:sz="0" w:space="0" w:color="auto"/>
          </w:divBdr>
        </w:div>
      </w:divsChild>
    </w:div>
    <w:div w:id="719744789">
      <w:bodyDiv w:val="1"/>
      <w:marLeft w:val="0"/>
      <w:marRight w:val="0"/>
      <w:marTop w:val="0"/>
      <w:marBottom w:val="0"/>
      <w:divBdr>
        <w:top w:val="none" w:sz="0" w:space="0" w:color="auto"/>
        <w:left w:val="none" w:sz="0" w:space="0" w:color="auto"/>
        <w:bottom w:val="none" w:sz="0" w:space="0" w:color="auto"/>
        <w:right w:val="none" w:sz="0" w:space="0" w:color="auto"/>
      </w:divBdr>
    </w:div>
    <w:div w:id="780105678">
      <w:bodyDiv w:val="1"/>
      <w:marLeft w:val="0"/>
      <w:marRight w:val="0"/>
      <w:marTop w:val="0"/>
      <w:marBottom w:val="0"/>
      <w:divBdr>
        <w:top w:val="none" w:sz="0" w:space="0" w:color="auto"/>
        <w:left w:val="none" w:sz="0" w:space="0" w:color="auto"/>
        <w:bottom w:val="none" w:sz="0" w:space="0" w:color="auto"/>
        <w:right w:val="none" w:sz="0" w:space="0" w:color="auto"/>
      </w:divBdr>
    </w:div>
    <w:div w:id="864254223">
      <w:bodyDiv w:val="1"/>
      <w:marLeft w:val="0"/>
      <w:marRight w:val="0"/>
      <w:marTop w:val="0"/>
      <w:marBottom w:val="0"/>
      <w:divBdr>
        <w:top w:val="none" w:sz="0" w:space="0" w:color="auto"/>
        <w:left w:val="none" w:sz="0" w:space="0" w:color="auto"/>
        <w:bottom w:val="none" w:sz="0" w:space="0" w:color="auto"/>
        <w:right w:val="none" w:sz="0" w:space="0" w:color="auto"/>
      </w:divBdr>
    </w:div>
    <w:div w:id="925697809">
      <w:bodyDiv w:val="1"/>
      <w:marLeft w:val="0"/>
      <w:marRight w:val="0"/>
      <w:marTop w:val="0"/>
      <w:marBottom w:val="0"/>
      <w:divBdr>
        <w:top w:val="none" w:sz="0" w:space="0" w:color="auto"/>
        <w:left w:val="none" w:sz="0" w:space="0" w:color="auto"/>
        <w:bottom w:val="none" w:sz="0" w:space="0" w:color="auto"/>
        <w:right w:val="none" w:sz="0" w:space="0" w:color="auto"/>
      </w:divBdr>
    </w:div>
    <w:div w:id="926038844">
      <w:bodyDiv w:val="1"/>
      <w:marLeft w:val="0"/>
      <w:marRight w:val="0"/>
      <w:marTop w:val="0"/>
      <w:marBottom w:val="0"/>
      <w:divBdr>
        <w:top w:val="none" w:sz="0" w:space="0" w:color="auto"/>
        <w:left w:val="none" w:sz="0" w:space="0" w:color="auto"/>
        <w:bottom w:val="none" w:sz="0" w:space="0" w:color="auto"/>
        <w:right w:val="none" w:sz="0" w:space="0" w:color="auto"/>
      </w:divBdr>
    </w:div>
    <w:div w:id="1021584884">
      <w:bodyDiv w:val="1"/>
      <w:marLeft w:val="0"/>
      <w:marRight w:val="0"/>
      <w:marTop w:val="0"/>
      <w:marBottom w:val="0"/>
      <w:divBdr>
        <w:top w:val="none" w:sz="0" w:space="0" w:color="auto"/>
        <w:left w:val="none" w:sz="0" w:space="0" w:color="auto"/>
        <w:bottom w:val="none" w:sz="0" w:space="0" w:color="auto"/>
        <w:right w:val="none" w:sz="0" w:space="0" w:color="auto"/>
      </w:divBdr>
    </w:div>
    <w:div w:id="1049064006">
      <w:bodyDiv w:val="1"/>
      <w:marLeft w:val="0"/>
      <w:marRight w:val="0"/>
      <w:marTop w:val="0"/>
      <w:marBottom w:val="0"/>
      <w:divBdr>
        <w:top w:val="none" w:sz="0" w:space="0" w:color="auto"/>
        <w:left w:val="none" w:sz="0" w:space="0" w:color="auto"/>
        <w:bottom w:val="none" w:sz="0" w:space="0" w:color="auto"/>
        <w:right w:val="none" w:sz="0" w:space="0" w:color="auto"/>
      </w:divBdr>
      <w:divsChild>
        <w:div w:id="1129208723">
          <w:marLeft w:val="720"/>
          <w:marRight w:val="0"/>
          <w:marTop w:val="91"/>
          <w:marBottom w:val="0"/>
          <w:divBdr>
            <w:top w:val="none" w:sz="0" w:space="0" w:color="auto"/>
            <w:left w:val="none" w:sz="0" w:space="0" w:color="auto"/>
            <w:bottom w:val="none" w:sz="0" w:space="0" w:color="auto"/>
            <w:right w:val="none" w:sz="0" w:space="0" w:color="auto"/>
          </w:divBdr>
        </w:div>
      </w:divsChild>
    </w:div>
    <w:div w:id="1071777380">
      <w:bodyDiv w:val="1"/>
      <w:marLeft w:val="0"/>
      <w:marRight w:val="0"/>
      <w:marTop w:val="0"/>
      <w:marBottom w:val="0"/>
      <w:divBdr>
        <w:top w:val="none" w:sz="0" w:space="0" w:color="auto"/>
        <w:left w:val="none" w:sz="0" w:space="0" w:color="auto"/>
        <w:bottom w:val="none" w:sz="0" w:space="0" w:color="auto"/>
        <w:right w:val="none" w:sz="0" w:space="0" w:color="auto"/>
      </w:divBdr>
    </w:div>
    <w:div w:id="1095709614">
      <w:bodyDiv w:val="1"/>
      <w:marLeft w:val="0"/>
      <w:marRight w:val="0"/>
      <w:marTop w:val="0"/>
      <w:marBottom w:val="0"/>
      <w:divBdr>
        <w:top w:val="none" w:sz="0" w:space="0" w:color="auto"/>
        <w:left w:val="none" w:sz="0" w:space="0" w:color="auto"/>
        <w:bottom w:val="none" w:sz="0" w:space="0" w:color="auto"/>
        <w:right w:val="none" w:sz="0" w:space="0" w:color="auto"/>
      </w:divBdr>
    </w:div>
    <w:div w:id="1142768652">
      <w:bodyDiv w:val="1"/>
      <w:marLeft w:val="0"/>
      <w:marRight w:val="0"/>
      <w:marTop w:val="0"/>
      <w:marBottom w:val="0"/>
      <w:divBdr>
        <w:top w:val="none" w:sz="0" w:space="0" w:color="auto"/>
        <w:left w:val="none" w:sz="0" w:space="0" w:color="auto"/>
        <w:bottom w:val="none" w:sz="0" w:space="0" w:color="auto"/>
        <w:right w:val="none" w:sz="0" w:space="0" w:color="auto"/>
      </w:divBdr>
    </w:div>
    <w:div w:id="1145777753">
      <w:bodyDiv w:val="1"/>
      <w:marLeft w:val="0"/>
      <w:marRight w:val="0"/>
      <w:marTop w:val="0"/>
      <w:marBottom w:val="0"/>
      <w:divBdr>
        <w:top w:val="none" w:sz="0" w:space="0" w:color="auto"/>
        <w:left w:val="none" w:sz="0" w:space="0" w:color="auto"/>
        <w:bottom w:val="none" w:sz="0" w:space="0" w:color="auto"/>
        <w:right w:val="none" w:sz="0" w:space="0" w:color="auto"/>
      </w:divBdr>
    </w:div>
    <w:div w:id="1214998619">
      <w:bodyDiv w:val="1"/>
      <w:marLeft w:val="0"/>
      <w:marRight w:val="0"/>
      <w:marTop w:val="0"/>
      <w:marBottom w:val="0"/>
      <w:divBdr>
        <w:top w:val="none" w:sz="0" w:space="0" w:color="auto"/>
        <w:left w:val="none" w:sz="0" w:space="0" w:color="auto"/>
        <w:bottom w:val="none" w:sz="0" w:space="0" w:color="auto"/>
        <w:right w:val="none" w:sz="0" w:space="0" w:color="auto"/>
      </w:divBdr>
    </w:div>
    <w:div w:id="1221668340">
      <w:bodyDiv w:val="1"/>
      <w:marLeft w:val="0"/>
      <w:marRight w:val="0"/>
      <w:marTop w:val="0"/>
      <w:marBottom w:val="0"/>
      <w:divBdr>
        <w:top w:val="none" w:sz="0" w:space="0" w:color="auto"/>
        <w:left w:val="none" w:sz="0" w:space="0" w:color="auto"/>
        <w:bottom w:val="none" w:sz="0" w:space="0" w:color="auto"/>
        <w:right w:val="none" w:sz="0" w:space="0" w:color="auto"/>
      </w:divBdr>
      <w:divsChild>
        <w:div w:id="1273393328">
          <w:marLeft w:val="547"/>
          <w:marRight w:val="0"/>
          <w:marTop w:val="0"/>
          <w:marBottom w:val="0"/>
          <w:divBdr>
            <w:top w:val="none" w:sz="0" w:space="0" w:color="auto"/>
            <w:left w:val="none" w:sz="0" w:space="0" w:color="auto"/>
            <w:bottom w:val="none" w:sz="0" w:space="0" w:color="auto"/>
            <w:right w:val="none" w:sz="0" w:space="0" w:color="auto"/>
          </w:divBdr>
        </w:div>
      </w:divsChild>
    </w:div>
    <w:div w:id="1241912589">
      <w:bodyDiv w:val="1"/>
      <w:marLeft w:val="0"/>
      <w:marRight w:val="0"/>
      <w:marTop w:val="0"/>
      <w:marBottom w:val="0"/>
      <w:divBdr>
        <w:top w:val="none" w:sz="0" w:space="0" w:color="auto"/>
        <w:left w:val="none" w:sz="0" w:space="0" w:color="auto"/>
        <w:bottom w:val="none" w:sz="0" w:space="0" w:color="auto"/>
        <w:right w:val="none" w:sz="0" w:space="0" w:color="auto"/>
      </w:divBdr>
    </w:div>
    <w:div w:id="1271280123">
      <w:bodyDiv w:val="1"/>
      <w:marLeft w:val="0"/>
      <w:marRight w:val="0"/>
      <w:marTop w:val="0"/>
      <w:marBottom w:val="0"/>
      <w:divBdr>
        <w:top w:val="none" w:sz="0" w:space="0" w:color="auto"/>
        <w:left w:val="none" w:sz="0" w:space="0" w:color="auto"/>
        <w:bottom w:val="none" w:sz="0" w:space="0" w:color="auto"/>
        <w:right w:val="none" w:sz="0" w:space="0" w:color="auto"/>
      </w:divBdr>
    </w:div>
    <w:div w:id="1306545868">
      <w:bodyDiv w:val="1"/>
      <w:marLeft w:val="0"/>
      <w:marRight w:val="0"/>
      <w:marTop w:val="0"/>
      <w:marBottom w:val="0"/>
      <w:divBdr>
        <w:top w:val="none" w:sz="0" w:space="0" w:color="auto"/>
        <w:left w:val="none" w:sz="0" w:space="0" w:color="auto"/>
        <w:bottom w:val="none" w:sz="0" w:space="0" w:color="auto"/>
        <w:right w:val="none" w:sz="0" w:space="0" w:color="auto"/>
      </w:divBdr>
    </w:div>
    <w:div w:id="1353989883">
      <w:bodyDiv w:val="1"/>
      <w:marLeft w:val="0"/>
      <w:marRight w:val="0"/>
      <w:marTop w:val="0"/>
      <w:marBottom w:val="0"/>
      <w:divBdr>
        <w:top w:val="none" w:sz="0" w:space="0" w:color="auto"/>
        <w:left w:val="none" w:sz="0" w:space="0" w:color="auto"/>
        <w:bottom w:val="none" w:sz="0" w:space="0" w:color="auto"/>
        <w:right w:val="none" w:sz="0" w:space="0" w:color="auto"/>
      </w:divBdr>
    </w:div>
    <w:div w:id="1415083673">
      <w:bodyDiv w:val="1"/>
      <w:marLeft w:val="0"/>
      <w:marRight w:val="0"/>
      <w:marTop w:val="0"/>
      <w:marBottom w:val="0"/>
      <w:divBdr>
        <w:top w:val="none" w:sz="0" w:space="0" w:color="auto"/>
        <w:left w:val="none" w:sz="0" w:space="0" w:color="auto"/>
        <w:bottom w:val="none" w:sz="0" w:space="0" w:color="auto"/>
        <w:right w:val="none" w:sz="0" w:space="0" w:color="auto"/>
      </w:divBdr>
    </w:div>
    <w:div w:id="1431271118">
      <w:bodyDiv w:val="1"/>
      <w:marLeft w:val="0"/>
      <w:marRight w:val="0"/>
      <w:marTop w:val="0"/>
      <w:marBottom w:val="0"/>
      <w:divBdr>
        <w:top w:val="none" w:sz="0" w:space="0" w:color="auto"/>
        <w:left w:val="none" w:sz="0" w:space="0" w:color="auto"/>
        <w:bottom w:val="none" w:sz="0" w:space="0" w:color="auto"/>
        <w:right w:val="none" w:sz="0" w:space="0" w:color="auto"/>
      </w:divBdr>
    </w:div>
    <w:div w:id="1478650211">
      <w:bodyDiv w:val="1"/>
      <w:marLeft w:val="0"/>
      <w:marRight w:val="0"/>
      <w:marTop w:val="0"/>
      <w:marBottom w:val="0"/>
      <w:divBdr>
        <w:top w:val="none" w:sz="0" w:space="0" w:color="auto"/>
        <w:left w:val="none" w:sz="0" w:space="0" w:color="auto"/>
        <w:bottom w:val="none" w:sz="0" w:space="0" w:color="auto"/>
        <w:right w:val="none" w:sz="0" w:space="0" w:color="auto"/>
      </w:divBdr>
    </w:div>
    <w:div w:id="1488478738">
      <w:bodyDiv w:val="1"/>
      <w:marLeft w:val="0"/>
      <w:marRight w:val="0"/>
      <w:marTop w:val="0"/>
      <w:marBottom w:val="0"/>
      <w:divBdr>
        <w:top w:val="none" w:sz="0" w:space="0" w:color="auto"/>
        <w:left w:val="none" w:sz="0" w:space="0" w:color="auto"/>
        <w:bottom w:val="none" w:sz="0" w:space="0" w:color="auto"/>
        <w:right w:val="none" w:sz="0" w:space="0" w:color="auto"/>
      </w:divBdr>
    </w:div>
    <w:div w:id="1490438775">
      <w:bodyDiv w:val="1"/>
      <w:marLeft w:val="0"/>
      <w:marRight w:val="0"/>
      <w:marTop w:val="0"/>
      <w:marBottom w:val="0"/>
      <w:divBdr>
        <w:top w:val="none" w:sz="0" w:space="0" w:color="auto"/>
        <w:left w:val="none" w:sz="0" w:space="0" w:color="auto"/>
        <w:bottom w:val="none" w:sz="0" w:space="0" w:color="auto"/>
        <w:right w:val="none" w:sz="0" w:space="0" w:color="auto"/>
      </w:divBdr>
    </w:div>
    <w:div w:id="1493640211">
      <w:bodyDiv w:val="1"/>
      <w:marLeft w:val="0"/>
      <w:marRight w:val="0"/>
      <w:marTop w:val="0"/>
      <w:marBottom w:val="0"/>
      <w:divBdr>
        <w:top w:val="none" w:sz="0" w:space="0" w:color="auto"/>
        <w:left w:val="none" w:sz="0" w:space="0" w:color="auto"/>
        <w:bottom w:val="none" w:sz="0" w:space="0" w:color="auto"/>
        <w:right w:val="none" w:sz="0" w:space="0" w:color="auto"/>
      </w:divBdr>
    </w:div>
    <w:div w:id="1592658839">
      <w:bodyDiv w:val="1"/>
      <w:marLeft w:val="0"/>
      <w:marRight w:val="0"/>
      <w:marTop w:val="0"/>
      <w:marBottom w:val="0"/>
      <w:divBdr>
        <w:top w:val="none" w:sz="0" w:space="0" w:color="auto"/>
        <w:left w:val="none" w:sz="0" w:space="0" w:color="auto"/>
        <w:bottom w:val="none" w:sz="0" w:space="0" w:color="auto"/>
        <w:right w:val="none" w:sz="0" w:space="0" w:color="auto"/>
      </w:divBdr>
    </w:div>
    <w:div w:id="1596749996">
      <w:bodyDiv w:val="1"/>
      <w:marLeft w:val="0"/>
      <w:marRight w:val="0"/>
      <w:marTop w:val="0"/>
      <w:marBottom w:val="0"/>
      <w:divBdr>
        <w:top w:val="none" w:sz="0" w:space="0" w:color="auto"/>
        <w:left w:val="none" w:sz="0" w:space="0" w:color="auto"/>
        <w:bottom w:val="none" w:sz="0" w:space="0" w:color="auto"/>
        <w:right w:val="none" w:sz="0" w:space="0" w:color="auto"/>
      </w:divBdr>
    </w:div>
    <w:div w:id="1676613642">
      <w:bodyDiv w:val="1"/>
      <w:marLeft w:val="0"/>
      <w:marRight w:val="0"/>
      <w:marTop w:val="0"/>
      <w:marBottom w:val="0"/>
      <w:divBdr>
        <w:top w:val="none" w:sz="0" w:space="0" w:color="auto"/>
        <w:left w:val="none" w:sz="0" w:space="0" w:color="auto"/>
        <w:bottom w:val="none" w:sz="0" w:space="0" w:color="auto"/>
        <w:right w:val="none" w:sz="0" w:space="0" w:color="auto"/>
      </w:divBdr>
    </w:div>
    <w:div w:id="1786541099">
      <w:bodyDiv w:val="1"/>
      <w:marLeft w:val="0"/>
      <w:marRight w:val="0"/>
      <w:marTop w:val="0"/>
      <w:marBottom w:val="0"/>
      <w:divBdr>
        <w:top w:val="none" w:sz="0" w:space="0" w:color="auto"/>
        <w:left w:val="none" w:sz="0" w:space="0" w:color="auto"/>
        <w:bottom w:val="none" w:sz="0" w:space="0" w:color="auto"/>
        <w:right w:val="none" w:sz="0" w:space="0" w:color="auto"/>
      </w:divBdr>
    </w:div>
    <w:div w:id="1805586098">
      <w:bodyDiv w:val="1"/>
      <w:marLeft w:val="0"/>
      <w:marRight w:val="0"/>
      <w:marTop w:val="0"/>
      <w:marBottom w:val="0"/>
      <w:divBdr>
        <w:top w:val="none" w:sz="0" w:space="0" w:color="auto"/>
        <w:left w:val="none" w:sz="0" w:space="0" w:color="auto"/>
        <w:bottom w:val="none" w:sz="0" w:space="0" w:color="auto"/>
        <w:right w:val="none" w:sz="0" w:space="0" w:color="auto"/>
      </w:divBdr>
    </w:div>
    <w:div w:id="1876045244">
      <w:bodyDiv w:val="1"/>
      <w:marLeft w:val="0"/>
      <w:marRight w:val="0"/>
      <w:marTop w:val="0"/>
      <w:marBottom w:val="0"/>
      <w:divBdr>
        <w:top w:val="none" w:sz="0" w:space="0" w:color="auto"/>
        <w:left w:val="none" w:sz="0" w:space="0" w:color="auto"/>
        <w:bottom w:val="none" w:sz="0" w:space="0" w:color="auto"/>
        <w:right w:val="none" w:sz="0" w:space="0" w:color="auto"/>
      </w:divBdr>
    </w:div>
    <w:div w:id="1885871555">
      <w:bodyDiv w:val="1"/>
      <w:marLeft w:val="0"/>
      <w:marRight w:val="0"/>
      <w:marTop w:val="0"/>
      <w:marBottom w:val="0"/>
      <w:divBdr>
        <w:top w:val="none" w:sz="0" w:space="0" w:color="auto"/>
        <w:left w:val="none" w:sz="0" w:space="0" w:color="auto"/>
        <w:bottom w:val="none" w:sz="0" w:space="0" w:color="auto"/>
        <w:right w:val="none" w:sz="0" w:space="0" w:color="auto"/>
      </w:divBdr>
    </w:div>
    <w:div w:id="1912346740">
      <w:bodyDiv w:val="1"/>
      <w:marLeft w:val="0"/>
      <w:marRight w:val="0"/>
      <w:marTop w:val="0"/>
      <w:marBottom w:val="0"/>
      <w:divBdr>
        <w:top w:val="none" w:sz="0" w:space="0" w:color="auto"/>
        <w:left w:val="none" w:sz="0" w:space="0" w:color="auto"/>
        <w:bottom w:val="none" w:sz="0" w:space="0" w:color="auto"/>
        <w:right w:val="none" w:sz="0" w:space="0" w:color="auto"/>
      </w:divBdr>
    </w:div>
    <w:div w:id="2001156891">
      <w:bodyDiv w:val="1"/>
      <w:marLeft w:val="0"/>
      <w:marRight w:val="0"/>
      <w:marTop w:val="0"/>
      <w:marBottom w:val="0"/>
      <w:divBdr>
        <w:top w:val="none" w:sz="0" w:space="0" w:color="auto"/>
        <w:left w:val="none" w:sz="0" w:space="0" w:color="auto"/>
        <w:bottom w:val="none" w:sz="0" w:space="0" w:color="auto"/>
        <w:right w:val="none" w:sz="0" w:space="0" w:color="auto"/>
      </w:divBdr>
    </w:div>
    <w:div w:id="2010212923">
      <w:bodyDiv w:val="1"/>
      <w:marLeft w:val="0"/>
      <w:marRight w:val="0"/>
      <w:marTop w:val="0"/>
      <w:marBottom w:val="0"/>
      <w:divBdr>
        <w:top w:val="none" w:sz="0" w:space="0" w:color="auto"/>
        <w:left w:val="none" w:sz="0" w:space="0" w:color="auto"/>
        <w:bottom w:val="none" w:sz="0" w:space="0" w:color="auto"/>
        <w:right w:val="none" w:sz="0" w:space="0" w:color="auto"/>
      </w:divBdr>
    </w:div>
    <w:div w:id="2055880998">
      <w:bodyDiv w:val="1"/>
      <w:marLeft w:val="0"/>
      <w:marRight w:val="0"/>
      <w:marTop w:val="0"/>
      <w:marBottom w:val="0"/>
      <w:divBdr>
        <w:top w:val="none" w:sz="0" w:space="0" w:color="auto"/>
        <w:left w:val="none" w:sz="0" w:space="0" w:color="auto"/>
        <w:bottom w:val="none" w:sz="0" w:space="0" w:color="auto"/>
        <w:right w:val="none" w:sz="0" w:space="0" w:color="auto"/>
      </w:divBdr>
    </w:div>
    <w:div w:id="205792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Karina.Eglite-Miezite@varam.gov.lv" TargetMode="External"/><Relationship Id="rId4" Type="http://schemas.openxmlformats.org/officeDocument/2006/relationships/settings" Target="settings.xml"/><Relationship Id="rId9" Type="http://schemas.openxmlformats.org/officeDocument/2006/relationships/hyperlink" Target="mailto:normunds.abele@vraa.gov.lv"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normunds.abele\Documents\ESVIS\prieks%20VSS\noVARAM\VPM_piesl.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r>
              <a:rPr lang="en-US" sz="1200">
                <a:latin typeface="Times New Roman" panose="02020603050405020304" pitchFamily="18" charset="0"/>
                <a:cs typeface="Times New Roman" panose="02020603050405020304" pitchFamily="18" charset="0"/>
              </a:rPr>
              <a:t>Pieslēgumu skaits</a:t>
            </a:r>
          </a:p>
        </c:rich>
      </c:tx>
      <c:overlay val="0"/>
      <c:spPr>
        <a:noFill/>
        <a:ln>
          <a:noFill/>
        </a:ln>
        <a:effectLst/>
      </c:spPr>
      <c:txPr>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endParaRPr lang="lv-LV"/>
        </a:p>
      </c:txPr>
    </c:title>
    <c:autoTitleDeleted val="0"/>
    <c:plotArea>
      <c:layout/>
      <c:barChart>
        <c:barDir val="col"/>
        <c:grouping val="clustered"/>
        <c:varyColors val="0"/>
        <c:ser>
          <c:idx val="0"/>
          <c:order val="0"/>
          <c:tx>
            <c:strRef>
              <c:f>Sheet1!$C$1</c:f>
              <c:strCache>
                <c:ptCount val="1"/>
                <c:pt idx="0">
                  <c:v>Pieslēgumu skaits</c:v>
                </c:pt>
              </c:strCache>
            </c:strRef>
          </c:tx>
          <c:spPr>
            <a:solidFill>
              <a:schemeClr val="accent1">
                <a:alpha val="70000"/>
              </a:schemeClr>
            </a:solidFill>
            <a:ln>
              <a:noFill/>
            </a:ln>
            <a:effectLst/>
          </c:spPr>
          <c:invertIfNegative val="0"/>
          <c:dLbls>
            <c:dLbl>
              <c:idx val="0"/>
              <c:layout>
                <c:manualLayout>
                  <c:x val="-1.2731334408019993E-17"/>
                  <c:y val="9.1899970836977866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D71D-4B4E-ADB4-87141977AD66}"/>
                </c:ext>
                <c:ext xmlns:c15="http://schemas.microsoft.com/office/drawing/2012/chart" uri="{CE6537A1-D6FC-4f65-9D91-7224C49458BB}"/>
              </c:extLst>
            </c:dLbl>
            <c:dLbl>
              <c:idx val="1"/>
              <c:layout>
                <c:manualLayout>
                  <c:x val="0"/>
                  <c:y val="1.8449256342957087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D71D-4B4E-ADB4-87141977AD66}"/>
                </c:ext>
                <c:ext xmlns:c15="http://schemas.microsoft.com/office/drawing/2012/chart" uri="{CE6537A1-D6FC-4f65-9D91-7224C49458BB}"/>
              </c:extLst>
            </c:dLbl>
            <c:dLbl>
              <c:idx val="2"/>
              <c:layout>
                <c:manualLayout>
                  <c:x val="0"/>
                  <c:y val="1.8449256342957129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D71D-4B4E-ADB4-87141977AD66}"/>
                </c:ext>
                <c:ext xmlns:c15="http://schemas.microsoft.com/office/drawing/2012/chart" uri="{CE6537A1-D6FC-4f65-9D91-7224C49458BB}"/>
              </c:extLst>
            </c:dLbl>
            <c:dLbl>
              <c:idx val="3"/>
              <c:layout>
                <c:manualLayout>
                  <c:x val="0"/>
                  <c:y val="9.1899970836978716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D71D-4B4E-ADB4-87141977AD66}"/>
                </c:ext>
                <c:ext xmlns:c15="http://schemas.microsoft.com/office/drawing/2012/chart" uri="{CE6537A1-D6FC-4f65-9D91-7224C49458BB}"/>
              </c:extLst>
            </c:dLbl>
            <c:dLbl>
              <c:idx val="4"/>
              <c:layout>
                <c:manualLayout>
                  <c:x val="-1.0185067526415994E-16"/>
                  <c:y val="1.3819626713327501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D71D-4B4E-ADB4-87141977AD66}"/>
                </c:ext>
                <c:ext xmlns:c15="http://schemas.microsoft.com/office/drawing/2012/chart" uri="{CE6537A1-D6FC-4f65-9D91-7224C49458BB}"/>
              </c:extLst>
            </c:dLbl>
            <c:dLbl>
              <c:idx val="5"/>
              <c:layout>
                <c:manualLayout>
                  <c:x val="-1.0185067526415994E-16"/>
                  <c:y val="1.381962671332748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D71D-4B4E-ADB4-87141977AD66}"/>
                </c:ext>
                <c:ext xmlns:c15="http://schemas.microsoft.com/office/drawing/2012/chart" uri="{CE6537A1-D6FC-4f65-9D91-7224C49458BB}"/>
              </c:extLst>
            </c:dLbl>
            <c:dLbl>
              <c:idx val="6"/>
              <c:layout>
                <c:manualLayout>
                  <c:x val="0"/>
                  <c:y val="1.8449256342957129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D71D-4B4E-ADB4-87141977AD66}"/>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multiLvlStrRef>
              <c:f>Sheet1!$A$2:$B$8</c:f>
              <c:multiLvlStrCache>
                <c:ptCount val="7"/>
                <c:lvl>
                  <c:pt idx="0">
                    <c:v>septembris</c:v>
                  </c:pt>
                  <c:pt idx="1">
                    <c:v>oktobris</c:v>
                  </c:pt>
                  <c:pt idx="2">
                    <c:v>novembris</c:v>
                  </c:pt>
                  <c:pt idx="3">
                    <c:v>decembris</c:v>
                  </c:pt>
                  <c:pt idx="4">
                    <c:v>janvāris</c:v>
                  </c:pt>
                  <c:pt idx="5">
                    <c:v>februāris</c:v>
                  </c:pt>
                  <c:pt idx="6">
                    <c:v>marts</c:v>
                  </c:pt>
                </c:lvl>
                <c:lvl>
                  <c:pt idx="0">
                    <c:v>2018</c:v>
                  </c:pt>
                  <c:pt idx="4">
                    <c:v>2019</c:v>
                  </c:pt>
                </c:lvl>
              </c:multiLvlStrCache>
            </c:multiLvlStrRef>
          </c:cat>
          <c:val>
            <c:numRef>
              <c:f>Sheet1!$C$2:$C$8</c:f>
              <c:numCache>
                <c:formatCode>General</c:formatCode>
                <c:ptCount val="7"/>
                <c:pt idx="0">
                  <c:v>41</c:v>
                </c:pt>
                <c:pt idx="1">
                  <c:v>72</c:v>
                </c:pt>
                <c:pt idx="2">
                  <c:v>52</c:v>
                </c:pt>
                <c:pt idx="3">
                  <c:v>25</c:v>
                </c:pt>
                <c:pt idx="4">
                  <c:v>69</c:v>
                </c:pt>
                <c:pt idx="5">
                  <c:v>82</c:v>
                </c:pt>
                <c:pt idx="6">
                  <c:v>103</c:v>
                </c:pt>
              </c:numCache>
            </c:numRef>
          </c:val>
          <c:extLst xmlns:c16r2="http://schemas.microsoft.com/office/drawing/2015/06/chart">
            <c:ext xmlns:c16="http://schemas.microsoft.com/office/drawing/2014/chart" uri="{C3380CC4-5D6E-409C-BE32-E72D297353CC}">
              <c16:uniqueId val="{00000007-D71D-4B4E-ADB4-87141977AD66}"/>
            </c:ext>
          </c:extLst>
        </c:ser>
        <c:dLbls>
          <c:dLblPos val="inEnd"/>
          <c:showLegendKey val="0"/>
          <c:showVal val="1"/>
          <c:showCatName val="0"/>
          <c:showSerName val="0"/>
          <c:showPercent val="0"/>
          <c:showBubbleSize val="0"/>
        </c:dLbls>
        <c:gapWidth val="80"/>
        <c:overlap val="25"/>
        <c:axId val="433181704"/>
        <c:axId val="433182488"/>
      </c:barChart>
      <c:catAx>
        <c:axId val="433181704"/>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lv-LV"/>
          </a:p>
        </c:txPr>
        <c:crossAx val="433182488"/>
        <c:crosses val="autoZero"/>
        <c:auto val="1"/>
        <c:lblAlgn val="ctr"/>
        <c:lblOffset val="100"/>
        <c:noMultiLvlLbl val="0"/>
      </c:catAx>
      <c:valAx>
        <c:axId val="433182488"/>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lv-LV"/>
          </a:p>
        </c:txPr>
        <c:crossAx val="433181704"/>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lt1"/>
    </a:solidFill>
    <a:ln w="9525" cap="flat" cmpd="sng" algn="ctr">
      <a:noFill/>
      <a:round/>
    </a:ln>
    <a:effectLst/>
  </c:spPr>
  <c:txPr>
    <a:bodyPr/>
    <a:lstStyle/>
    <a:p>
      <a:pPr>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54F34-78E4-480A-BF24-30BE67F99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7278</Words>
  <Characters>4149</Characters>
  <Application>Microsoft Office Word</Application>
  <DocSecurity>0</DocSecurity>
  <Lines>34</Lines>
  <Paragraphs>22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 „Par valsts informācijas sistēmas darbam ar Eiropas Savienības dokumentiem (ESVIS) funkcionalitātes pilnveidošanu”</vt:lpstr>
      <vt:lpstr/>
    </vt:vector>
  </TitlesOfParts>
  <Company>MFA Latvia</Company>
  <LinksUpToDate>false</LinksUpToDate>
  <CharactersWithSpaces>11405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valsts informācijas sistēmas darbam ar Eiropas Savienības dokumentiem (ESVIS) funkcionalitātes pilnveidošanu”</dc:title>
  <dc:creator>Normunds Ābele</dc:creator>
  <cp:lastModifiedBy>Karīna Eglīte-Miezīte</cp:lastModifiedBy>
  <cp:revision>4</cp:revision>
  <cp:lastPrinted>2019-03-28T09:12:00Z</cp:lastPrinted>
  <dcterms:created xsi:type="dcterms:W3CDTF">2019-05-31T06:48:00Z</dcterms:created>
  <dcterms:modified xsi:type="dcterms:W3CDTF">2019-05-31T06:51:00Z</dcterms:modified>
</cp:coreProperties>
</file>