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A0" w:firstRow="1" w:lastRow="0" w:firstColumn="1" w:lastColumn="0" w:noHBand="0" w:noVBand="0"/>
      </w:tblPr>
      <w:tblGrid>
        <w:gridCol w:w="14019"/>
      </w:tblGrid>
      <w:tr w:rsidR="007116C7" w:rsidRPr="004250CE" w14:paraId="75D36095" w14:textId="77777777" w:rsidTr="00B427A8">
        <w:trPr>
          <w:jc w:val="center"/>
        </w:trPr>
        <w:tc>
          <w:tcPr>
            <w:tcW w:w="14019" w:type="dxa"/>
          </w:tcPr>
          <w:p w14:paraId="0A157993" w14:textId="7AF219C0" w:rsidR="007116C7" w:rsidRDefault="007116C7" w:rsidP="00FD1D3E">
            <w:pPr>
              <w:jc w:val="center"/>
              <w:rPr>
                <w:b/>
                <w:bCs/>
              </w:rPr>
            </w:pPr>
            <w:bookmarkStart w:id="0" w:name="_GoBack"/>
            <w:bookmarkEnd w:id="0"/>
            <w:r w:rsidRPr="00036FBA">
              <w:rPr>
                <w:b/>
              </w:rPr>
              <w:t xml:space="preserve">Izziņa par </w:t>
            </w:r>
            <w:r w:rsidR="00482796" w:rsidRPr="00036FBA">
              <w:rPr>
                <w:b/>
              </w:rPr>
              <w:t>sniegt</w:t>
            </w:r>
            <w:r w:rsidR="001F27B8" w:rsidRPr="00036FBA">
              <w:rPr>
                <w:b/>
              </w:rPr>
              <w:t>ajiem iebildumiem</w:t>
            </w:r>
            <w:r w:rsidR="007B471E" w:rsidRPr="00036FBA">
              <w:rPr>
                <w:b/>
              </w:rPr>
              <w:t xml:space="preserve"> </w:t>
            </w:r>
            <w:r w:rsidR="00FD1D3E">
              <w:rPr>
                <w:b/>
              </w:rPr>
              <w:t xml:space="preserve">par </w:t>
            </w:r>
            <w:r w:rsidR="006F54F4" w:rsidRPr="00036FBA">
              <w:rPr>
                <w:b/>
              </w:rPr>
              <w:t xml:space="preserve">Ministru kabineta </w:t>
            </w:r>
            <w:r w:rsidR="00482796" w:rsidRPr="00036FBA">
              <w:rPr>
                <w:b/>
              </w:rPr>
              <w:t>noteikumu</w:t>
            </w:r>
            <w:r w:rsidR="00FD1D3E">
              <w:rPr>
                <w:b/>
              </w:rPr>
              <w:t xml:space="preserve"> projektu</w:t>
            </w:r>
            <w:r w:rsidR="00022428" w:rsidRPr="00036FBA">
              <w:rPr>
                <w:b/>
              </w:rPr>
              <w:t xml:space="preserve"> </w:t>
            </w:r>
            <w:r w:rsidR="00FC5F4A" w:rsidRPr="00036FBA">
              <w:rPr>
                <w:b/>
                <w:bCs/>
              </w:rPr>
              <w:t>"</w:t>
            </w:r>
            <w:r w:rsidR="006202B9" w:rsidRPr="006202B9">
              <w:rPr>
                <w:b/>
              </w:rPr>
              <w:t>Ministru kabineta noteikumu projekta “Grozījumi Ministru kabineta 2018. gada 4. septembra noteikumos Nr. 562 „Darbības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otrās kārtas noteikumi”” sākotnējās ietekmes novērtējuma ziņojums (anotācija)</w:t>
            </w:r>
          </w:p>
          <w:p w14:paraId="6384B9A8" w14:textId="138901C4" w:rsidR="00FD1D3E" w:rsidRPr="00036FBA" w:rsidRDefault="00FD1D3E" w:rsidP="00FD1D3E">
            <w:pPr>
              <w:jc w:val="center"/>
              <w:rPr>
                <w:b/>
                <w:bCs/>
              </w:rPr>
            </w:pPr>
          </w:p>
        </w:tc>
      </w:tr>
      <w:tr w:rsidR="00B427A8" w:rsidRPr="004250CE" w14:paraId="65C14588" w14:textId="77777777" w:rsidTr="00593A03">
        <w:trPr>
          <w:jc w:val="center"/>
        </w:trPr>
        <w:tc>
          <w:tcPr>
            <w:tcW w:w="14019" w:type="dxa"/>
            <w:tcBorders>
              <w:bottom w:val="single" w:sz="6" w:space="0" w:color="000000"/>
            </w:tcBorders>
          </w:tcPr>
          <w:p w14:paraId="4E9FDBD4" w14:textId="77777777" w:rsidR="00B427A8" w:rsidRPr="00036FBA" w:rsidRDefault="00B427A8" w:rsidP="00FD1D3E">
            <w:pPr>
              <w:jc w:val="center"/>
              <w:rPr>
                <w:b/>
              </w:rPr>
            </w:pPr>
          </w:p>
        </w:tc>
      </w:tr>
    </w:tbl>
    <w:p w14:paraId="492D2C50" w14:textId="77777777" w:rsidR="007B471E" w:rsidRPr="004250CE" w:rsidRDefault="007B471E" w:rsidP="00184479">
      <w:pPr>
        <w:pStyle w:val="naisf"/>
        <w:spacing w:before="0" w:after="0"/>
        <w:ind w:firstLine="0"/>
        <w:jc w:val="center"/>
        <w:rPr>
          <w:b/>
        </w:rPr>
      </w:pPr>
    </w:p>
    <w:p w14:paraId="46F22250" w14:textId="77777777" w:rsidR="007B4C0F" w:rsidRPr="004250CE" w:rsidRDefault="007B4C0F" w:rsidP="007B471E">
      <w:pPr>
        <w:pStyle w:val="naisf"/>
        <w:numPr>
          <w:ilvl w:val="0"/>
          <w:numId w:val="7"/>
        </w:numPr>
        <w:spacing w:before="0" w:after="0"/>
        <w:jc w:val="center"/>
        <w:rPr>
          <w:b/>
        </w:rPr>
      </w:pPr>
      <w:r w:rsidRPr="004250CE">
        <w:rPr>
          <w:b/>
        </w:rPr>
        <w:t xml:space="preserve">Jautājumi, par kuriem saskaņošanā </w:t>
      </w:r>
      <w:r w:rsidR="00134188" w:rsidRPr="004250CE">
        <w:rPr>
          <w:b/>
        </w:rPr>
        <w:t xml:space="preserve">vienošanās </w:t>
      </w:r>
      <w:r w:rsidRPr="004250CE">
        <w:rPr>
          <w:b/>
        </w:rPr>
        <w:t>nav panākta</w:t>
      </w:r>
    </w:p>
    <w:p w14:paraId="521B2390" w14:textId="77777777" w:rsidR="00023D52" w:rsidRPr="004250CE" w:rsidRDefault="00023D52" w:rsidP="00023D52">
      <w:pPr>
        <w:pStyle w:val="naisf"/>
        <w:spacing w:before="0" w:after="0"/>
        <w:ind w:left="1080" w:firstLine="0"/>
        <w:rPr>
          <w:b/>
        </w:rPr>
      </w:pPr>
    </w:p>
    <w:tbl>
      <w:tblPr>
        <w:tblW w:w="1441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395"/>
        <w:gridCol w:w="4536"/>
        <w:gridCol w:w="2552"/>
        <w:gridCol w:w="1842"/>
        <w:gridCol w:w="1383"/>
      </w:tblGrid>
      <w:tr w:rsidR="005F4BFD" w:rsidRPr="004250CE" w14:paraId="427D1469" w14:textId="77777777" w:rsidTr="00965ABB">
        <w:tc>
          <w:tcPr>
            <w:tcW w:w="708" w:type="dxa"/>
            <w:tcBorders>
              <w:top w:val="single" w:sz="6" w:space="0" w:color="000000"/>
              <w:left w:val="single" w:sz="6" w:space="0" w:color="000000"/>
              <w:bottom w:val="single" w:sz="6" w:space="0" w:color="000000"/>
              <w:right w:val="single" w:sz="6" w:space="0" w:color="000000"/>
            </w:tcBorders>
            <w:vAlign w:val="center"/>
          </w:tcPr>
          <w:p w14:paraId="7630369B" w14:textId="77777777" w:rsidR="005F4BFD" w:rsidRPr="004250CE" w:rsidRDefault="005F4BFD" w:rsidP="0036160E">
            <w:pPr>
              <w:pStyle w:val="naisc"/>
              <w:spacing w:before="0" w:after="0"/>
            </w:pPr>
            <w:r w:rsidRPr="004250CE">
              <w:t>Nr. p.k.</w:t>
            </w:r>
          </w:p>
        </w:tc>
        <w:tc>
          <w:tcPr>
            <w:tcW w:w="3395" w:type="dxa"/>
            <w:tcBorders>
              <w:top w:val="single" w:sz="6" w:space="0" w:color="000000"/>
              <w:left w:val="single" w:sz="6" w:space="0" w:color="000000"/>
              <w:bottom w:val="single" w:sz="6" w:space="0" w:color="000000"/>
              <w:right w:val="single" w:sz="6" w:space="0" w:color="000000"/>
            </w:tcBorders>
            <w:vAlign w:val="center"/>
          </w:tcPr>
          <w:p w14:paraId="32ABDCB5" w14:textId="77777777" w:rsidR="005F4BFD" w:rsidRPr="004250CE" w:rsidRDefault="005F4BFD" w:rsidP="00364BB6">
            <w:pPr>
              <w:pStyle w:val="naisc"/>
              <w:spacing w:before="0" w:after="0"/>
              <w:ind w:firstLine="12"/>
            </w:pPr>
            <w:r w:rsidRPr="004250CE">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vAlign w:val="center"/>
          </w:tcPr>
          <w:p w14:paraId="063EE419" w14:textId="77777777" w:rsidR="005F4BFD" w:rsidRPr="004250CE" w:rsidRDefault="005F4BFD" w:rsidP="00364BB6">
            <w:pPr>
              <w:pStyle w:val="naisc"/>
              <w:spacing w:before="0" w:after="0"/>
              <w:ind w:right="3"/>
            </w:pPr>
            <w:r w:rsidRPr="004250CE">
              <w:t>Atzinumā norādītais ministrijas (citas institūcijas) iebildums</w:t>
            </w:r>
            <w:r w:rsidR="00184479" w:rsidRPr="004250CE">
              <w:t>,</w:t>
            </w:r>
            <w:r w:rsidR="000E5509" w:rsidRPr="004250CE">
              <w:t xml:space="preserve"> kā arī saskaņošanā papildus izteiktais iebildums</w:t>
            </w:r>
            <w:r w:rsidRPr="004250CE">
              <w:t xml:space="preserve"> par projekta konkrēto punktu (pantu)</w:t>
            </w:r>
          </w:p>
        </w:tc>
        <w:tc>
          <w:tcPr>
            <w:tcW w:w="2552" w:type="dxa"/>
            <w:tcBorders>
              <w:top w:val="single" w:sz="6" w:space="0" w:color="000000"/>
              <w:left w:val="single" w:sz="6" w:space="0" w:color="000000"/>
              <w:bottom w:val="single" w:sz="6" w:space="0" w:color="000000"/>
              <w:right w:val="single" w:sz="6" w:space="0" w:color="000000"/>
            </w:tcBorders>
            <w:vAlign w:val="center"/>
          </w:tcPr>
          <w:p w14:paraId="35C14C7A" w14:textId="77777777" w:rsidR="005F4BFD" w:rsidRPr="004250CE" w:rsidRDefault="005F4BFD" w:rsidP="00364BB6">
            <w:pPr>
              <w:pStyle w:val="naisc"/>
              <w:spacing w:before="0" w:after="0"/>
              <w:ind w:firstLine="21"/>
            </w:pPr>
            <w:r w:rsidRPr="004250CE">
              <w:t>Atbildīgās ministrijas pamatojums</w:t>
            </w:r>
            <w:r w:rsidR="009307F2" w:rsidRPr="004250CE">
              <w:t xml:space="preserve"> iebilduma noraidījumam</w:t>
            </w:r>
          </w:p>
        </w:tc>
        <w:tc>
          <w:tcPr>
            <w:tcW w:w="1842" w:type="dxa"/>
            <w:tcBorders>
              <w:top w:val="single" w:sz="4" w:space="0" w:color="auto"/>
              <w:left w:val="single" w:sz="4" w:space="0" w:color="auto"/>
              <w:bottom w:val="single" w:sz="4" w:space="0" w:color="auto"/>
              <w:right w:val="single" w:sz="4" w:space="0" w:color="auto"/>
            </w:tcBorders>
            <w:vAlign w:val="center"/>
          </w:tcPr>
          <w:p w14:paraId="539FC367" w14:textId="77777777" w:rsidR="005F4BFD" w:rsidRPr="004250CE" w:rsidRDefault="005F4BFD" w:rsidP="00364BB6">
            <w:pPr>
              <w:jc w:val="center"/>
            </w:pPr>
            <w:r w:rsidRPr="004250CE">
              <w:t>Atzinuma sniedzēja uzturētais iebildums, ja tas atšķiras no atzinumā norādītā iebilduma pamatojuma</w:t>
            </w:r>
          </w:p>
        </w:tc>
        <w:tc>
          <w:tcPr>
            <w:tcW w:w="1383" w:type="dxa"/>
            <w:tcBorders>
              <w:top w:val="single" w:sz="4" w:space="0" w:color="auto"/>
              <w:left w:val="single" w:sz="4" w:space="0" w:color="auto"/>
              <w:bottom w:val="single" w:sz="4" w:space="0" w:color="auto"/>
            </w:tcBorders>
            <w:vAlign w:val="center"/>
          </w:tcPr>
          <w:p w14:paraId="33183384" w14:textId="77777777" w:rsidR="005F4BFD" w:rsidRPr="004250CE" w:rsidRDefault="005F4BFD" w:rsidP="00364BB6">
            <w:pPr>
              <w:jc w:val="center"/>
            </w:pPr>
            <w:r w:rsidRPr="004250CE">
              <w:t>Projekta attiecīgā punkta (panta) galīgā redakcija</w:t>
            </w:r>
          </w:p>
        </w:tc>
      </w:tr>
      <w:tr w:rsidR="005F4BFD" w:rsidRPr="004250CE" w14:paraId="15A36FFA" w14:textId="77777777" w:rsidTr="00965ABB">
        <w:tc>
          <w:tcPr>
            <w:tcW w:w="708" w:type="dxa"/>
            <w:tcBorders>
              <w:top w:val="single" w:sz="6" w:space="0" w:color="000000"/>
              <w:left w:val="single" w:sz="6" w:space="0" w:color="000000"/>
              <w:bottom w:val="single" w:sz="6" w:space="0" w:color="000000"/>
              <w:right w:val="single" w:sz="6" w:space="0" w:color="000000"/>
            </w:tcBorders>
          </w:tcPr>
          <w:p w14:paraId="5384E898" w14:textId="77777777" w:rsidR="005F4BFD" w:rsidRPr="004250CE" w:rsidRDefault="008A36C9" w:rsidP="008A36C9">
            <w:pPr>
              <w:pStyle w:val="naisc"/>
              <w:spacing w:before="0" w:after="0"/>
            </w:pPr>
            <w:r w:rsidRPr="004250CE">
              <w:t>1</w:t>
            </w:r>
          </w:p>
        </w:tc>
        <w:tc>
          <w:tcPr>
            <w:tcW w:w="3395" w:type="dxa"/>
            <w:tcBorders>
              <w:top w:val="single" w:sz="6" w:space="0" w:color="000000"/>
              <w:left w:val="single" w:sz="6" w:space="0" w:color="000000"/>
              <w:bottom w:val="single" w:sz="4" w:space="0" w:color="auto"/>
              <w:right w:val="single" w:sz="6" w:space="0" w:color="000000"/>
            </w:tcBorders>
          </w:tcPr>
          <w:p w14:paraId="2CDBF100" w14:textId="77777777" w:rsidR="005F4BFD" w:rsidRPr="004250CE" w:rsidRDefault="008A36C9" w:rsidP="008A36C9">
            <w:pPr>
              <w:pStyle w:val="naisc"/>
              <w:spacing w:before="0" w:after="0"/>
              <w:ind w:firstLine="720"/>
            </w:pPr>
            <w:r w:rsidRPr="004250CE">
              <w:t>2</w:t>
            </w:r>
          </w:p>
        </w:tc>
        <w:tc>
          <w:tcPr>
            <w:tcW w:w="4536" w:type="dxa"/>
            <w:tcBorders>
              <w:top w:val="single" w:sz="6" w:space="0" w:color="000000"/>
              <w:left w:val="single" w:sz="6" w:space="0" w:color="000000"/>
              <w:bottom w:val="single" w:sz="4" w:space="0" w:color="auto"/>
              <w:right w:val="single" w:sz="6" w:space="0" w:color="000000"/>
            </w:tcBorders>
          </w:tcPr>
          <w:p w14:paraId="0CB9686A" w14:textId="77777777" w:rsidR="005F4BFD" w:rsidRPr="004250CE" w:rsidRDefault="008A36C9" w:rsidP="008A36C9">
            <w:pPr>
              <w:pStyle w:val="naisc"/>
              <w:spacing w:before="0" w:after="0"/>
              <w:ind w:firstLine="720"/>
            </w:pPr>
            <w:r w:rsidRPr="004250CE">
              <w:t>3</w:t>
            </w:r>
          </w:p>
        </w:tc>
        <w:tc>
          <w:tcPr>
            <w:tcW w:w="2552" w:type="dxa"/>
            <w:tcBorders>
              <w:top w:val="single" w:sz="6" w:space="0" w:color="000000"/>
              <w:left w:val="single" w:sz="6" w:space="0" w:color="000000"/>
              <w:bottom w:val="single" w:sz="6" w:space="0" w:color="000000"/>
              <w:right w:val="single" w:sz="6" w:space="0" w:color="000000"/>
            </w:tcBorders>
          </w:tcPr>
          <w:p w14:paraId="3FE77510" w14:textId="77777777" w:rsidR="005F4BFD" w:rsidRPr="004250CE" w:rsidRDefault="008A36C9" w:rsidP="008A36C9">
            <w:pPr>
              <w:pStyle w:val="naisc"/>
              <w:spacing w:before="0" w:after="0"/>
              <w:ind w:firstLine="720"/>
            </w:pPr>
            <w:r w:rsidRPr="004250CE">
              <w:t>4</w:t>
            </w:r>
          </w:p>
        </w:tc>
        <w:tc>
          <w:tcPr>
            <w:tcW w:w="1842" w:type="dxa"/>
            <w:tcBorders>
              <w:top w:val="single" w:sz="4" w:space="0" w:color="auto"/>
              <w:left w:val="single" w:sz="4" w:space="0" w:color="auto"/>
              <w:bottom w:val="single" w:sz="4" w:space="0" w:color="auto"/>
              <w:right w:val="single" w:sz="4" w:space="0" w:color="auto"/>
            </w:tcBorders>
          </w:tcPr>
          <w:p w14:paraId="2D82B663" w14:textId="77777777" w:rsidR="005F4BFD" w:rsidRPr="004250CE" w:rsidRDefault="008A36C9" w:rsidP="008A36C9">
            <w:pPr>
              <w:jc w:val="center"/>
            </w:pPr>
            <w:r w:rsidRPr="004250CE">
              <w:t>5</w:t>
            </w:r>
          </w:p>
        </w:tc>
        <w:tc>
          <w:tcPr>
            <w:tcW w:w="1383" w:type="dxa"/>
            <w:tcBorders>
              <w:top w:val="single" w:sz="4" w:space="0" w:color="auto"/>
              <w:left w:val="single" w:sz="4" w:space="0" w:color="auto"/>
              <w:bottom w:val="single" w:sz="4" w:space="0" w:color="auto"/>
            </w:tcBorders>
          </w:tcPr>
          <w:p w14:paraId="0A9BCA10" w14:textId="77777777" w:rsidR="005F4BFD" w:rsidRPr="004250CE" w:rsidRDefault="008A36C9" w:rsidP="008A36C9">
            <w:pPr>
              <w:jc w:val="center"/>
            </w:pPr>
            <w:r w:rsidRPr="004250CE">
              <w:t>6</w:t>
            </w:r>
          </w:p>
        </w:tc>
      </w:tr>
      <w:tr w:rsidR="00272A92" w:rsidRPr="004250CE" w14:paraId="2CEDE08B" w14:textId="77777777" w:rsidTr="004A2135">
        <w:trPr>
          <w:trHeight w:val="59"/>
        </w:trPr>
        <w:tc>
          <w:tcPr>
            <w:tcW w:w="708" w:type="dxa"/>
            <w:tcBorders>
              <w:top w:val="single" w:sz="4" w:space="0" w:color="auto"/>
              <w:left w:val="single" w:sz="4" w:space="0" w:color="auto"/>
              <w:bottom w:val="single" w:sz="4" w:space="0" w:color="auto"/>
              <w:right w:val="single" w:sz="4" w:space="0" w:color="auto"/>
            </w:tcBorders>
            <w:vAlign w:val="center"/>
          </w:tcPr>
          <w:p w14:paraId="021102D5" w14:textId="0234AE69" w:rsidR="00272A92" w:rsidRDefault="00272A92" w:rsidP="00272A92">
            <w:pPr>
              <w:jc w:val="center"/>
            </w:pPr>
            <w:r w:rsidRPr="00DB47A8">
              <w:t>1.</w:t>
            </w:r>
          </w:p>
        </w:tc>
        <w:tc>
          <w:tcPr>
            <w:tcW w:w="3395" w:type="dxa"/>
            <w:tcBorders>
              <w:top w:val="single" w:sz="4" w:space="0" w:color="auto"/>
              <w:left w:val="single" w:sz="4" w:space="0" w:color="auto"/>
              <w:bottom w:val="single" w:sz="4" w:space="0" w:color="auto"/>
              <w:right w:val="single" w:sz="4" w:space="0" w:color="auto"/>
            </w:tcBorders>
            <w:vAlign w:val="center"/>
          </w:tcPr>
          <w:p w14:paraId="61A64466" w14:textId="485BF879" w:rsidR="00272A92" w:rsidRPr="00880DFF" w:rsidRDefault="00272A92" w:rsidP="00272A92">
            <w:pPr>
              <w:tabs>
                <w:tab w:val="left" w:pos="426"/>
              </w:tabs>
              <w:spacing w:before="120"/>
              <w:ind w:right="26"/>
            </w:pPr>
          </w:p>
        </w:tc>
        <w:tc>
          <w:tcPr>
            <w:tcW w:w="4536" w:type="dxa"/>
            <w:tcBorders>
              <w:top w:val="single" w:sz="4" w:space="0" w:color="auto"/>
              <w:left w:val="single" w:sz="4" w:space="0" w:color="auto"/>
              <w:bottom w:val="single" w:sz="4" w:space="0" w:color="auto"/>
              <w:right w:val="single" w:sz="4" w:space="0" w:color="auto"/>
            </w:tcBorders>
            <w:vAlign w:val="center"/>
          </w:tcPr>
          <w:p w14:paraId="429ADE8A" w14:textId="24C583BF" w:rsidR="00272A92" w:rsidRPr="00756479" w:rsidRDefault="00272A92" w:rsidP="00272A92">
            <w:pPr>
              <w:jc w:val="both"/>
            </w:pPr>
          </w:p>
        </w:tc>
        <w:tc>
          <w:tcPr>
            <w:tcW w:w="2552" w:type="dxa"/>
            <w:tcBorders>
              <w:top w:val="single" w:sz="4" w:space="0" w:color="auto"/>
              <w:left w:val="single" w:sz="6" w:space="0" w:color="000000"/>
              <w:bottom w:val="single" w:sz="4" w:space="0" w:color="auto"/>
              <w:right w:val="single" w:sz="6" w:space="0" w:color="000000"/>
            </w:tcBorders>
          </w:tcPr>
          <w:p w14:paraId="4A582AAD" w14:textId="333C20DD" w:rsidR="00272A92" w:rsidRPr="00DB47A8" w:rsidRDefault="00272A92" w:rsidP="00272A92">
            <w:pPr>
              <w:pStyle w:val="NormalWeb"/>
              <w:spacing w:before="0" w:beforeAutospacing="0" w:after="0" w:afterAutospacing="0"/>
              <w:jc w:val="both"/>
            </w:pPr>
          </w:p>
        </w:tc>
        <w:tc>
          <w:tcPr>
            <w:tcW w:w="1842" w:type="dxa"/>
            <w:tcBorders>
              <w:top w:val="single" w:sz="4" w:space="0" w:color="auto"/>
              <w:left w:val="single" w:sz="4" w:space="0" w:color="auto"/>
              <w:bottom w:val="single" w:sz="4" w:space="0" w:color="auto"/>
              <w:right w:val="single" w:sz="4" w:space="0" w:color="auto"/>
            </w:tcBorders>
            <w:vAlign w:val="center"/>
          </w:tcPr>
          <w:p w14:paraId="336A00D2" w14:textId="77777777" w:rsidR="00272A92" w:rsidRPr="004250CE" w:rsidRDefault="00272A92" w:rsidP="00272A92">
            <w:pPr>
              <w:pStyle w:val="naisf"/>
              <w:widowControl w:val="0"/>
              <w:tabs>
                <w:tab w:val="left" w:pos="1260"/>
              </w:tabs>
              <w:adjustRightInd w:val="0"/>
              <w:spacing w:before="120" w:after="0"/>
              <w:ind w:firstLine="0"/>
              <w:jc w:val="center"/>
              <w:textAlignment w:val="baseline"/>
              <w:rPr>
                <w:b/>
              </w:rPr>
            </w:pPr>
          </w:p>
        </w:tc>
        <w:tc>
          <w:tcPr>
            <w:tcW w:w="1383" w:type="dxa"/>
            <w:tcBorders>
              <w:top w:val="single" w:sz="4" w:space="0" w:color="auto"/>
              <w:left w:val="single" w:sz="4" w:space="0" w:color="auto"/>
              <w:bottom w:val="single" w:sz="4" w:space="0" w:color="auto"/>
              <w:right w:val="single" w:sz="4" w:space="0" w:color="auto"/>
            </w:tcBorders>
            <w:vAlign w:val="center"/>
          </w:tcPr>
          <w:p w14:paraId="04AE4731" w14:textId="0DF9E1CA" w:rsidR="00272A92" w:rsidRPr="00AB35A1" w:rsidRDefault="00272A92" w:rsidP="00272A92">
            <w:pPr>
              <w:tabs>
                <w:tab w:val="left" w:pos="426"/>
              </w:tabs>
              <w:spacing w:before="120"/>
              <w:ind w:right="26"/>
              <w:jc w:val="both"/>
            </w:pPr>
          </w:p>
        </w:tc>
      </w:tr>
    </w:tbl>
    <w:p w14:paraId="6DD0327D" w14:textId="71BB7AC2" w:rsidR="007B471E" w:rsidRPr="00177DC5" w:rsidRDefault="007B471E" w:rsidP="005D67F7">
      <w:pPr>
        <w:pStyle w:val="naisf"/>
        <w:spacing w:before="0" w:after="0"/>
        <w:ind w:firstLine="0"/>
        <w:rPr>
          <w:b/>
          <w:sz w:val="20"/>
          <w:szCs w:val="20"/>
        </w:rPr>
      </w:pPr>
    </w:p>
    <w:p w14:paraId="672DDC05" w14:textId="77777777" w:rsidR="005D67F7" w:rsidRPr="004250CE" w:rsidRDefault="005D67F7" w:rsidP="005D67F7">
      <w:pPr>
        <w:pStyle w:val="naisf"/>
        <w:spacing w:before="0" w:after="0"/>
        <w:ind w:firstLine="0"/>
        <w:rPr>
          <w:b/>
        </w:rPr>
      </w:pPr>
      <w:r w:rsidRPr="004250CE">
        <w:rPr>
          <w:b/>
        </w:rPr>
        <w:t xml:space="preserve">Informācija par starpministriju (starpinstitūciju) sanāksmi vai </w:t>
      </w:r>
      <w:r w:rsidRPr="004250CE">
        <w:rPr>
          <w:b/>
          <w:u w:val="single"/>
        </w:rPr>
        <w:t>elektronisko saskaņošanu</w:t>
      </w:r>
    </w:p>
    <w:p w14:paraId="655E9A55" w14:textId="77777777" w:rsidR="005D67F7" w:rsidRPr="00177DC5" w:rsidRDefault="005D67F7" w:rsidP="005D67F7">
      <w:pPr>
        <w:pStyle w:val="naisf"/>
        <w:spacing w:before="0" w:after="0"/>
        <w:ind w:firstLine="0"/>
        <w:rPr>
          <w:b/>
          <w:sz w:val="22"/>
          <w:szCs w:val="22"/>
        </w:rPr>
      </w:pPr>
    </w:p>
    <w:tbl>
      <w:tblPr>
        <w:tblW w:w="13892" w:type="dxa"/>
        <w:tblLook w:val="00A0" w:firstRow="1" w:lastRow="0" w:firstColumn="1" w:lastColumn="0" w:noHBand="0" w:noVBand="0"/>
      </w:tblPr>
      <w:tblGrid>
        <w:gridCol w:w="5245"/>
        <w:gridCol w:w="8647"/>
      </w:tblGrid>
      <w:tr w:rsidR="007B4C0F" w:rsidRPr="00747B8B" w14:paraId="412F8FEC" w14:textId="77777777" w:rsidTr="003E4446">
        <w:trPr>
          <w:trHeight w:val="305"/>
        </w:trPr>
        <w:tc>
          <w:tcPr>
            <w:tcW w:w="5245" w:type="dxa"/>
          </w:tcPr>
          <w:p w14:paraId="7953AC02" w14:textId="77777777" w:rsidR="007B4C0F" w:rsidRPr="004250CE" w:rsidRDefault="005D67F7" w:rsidP="005D67F7">
            <w:pPr>
              <w:pStyle w:val="naisf"/>
              <w:spacing w:before="0" w:after="0"/>
              <w:ind w:firstLine="0"/>
            </w:pPr>
            <w:r w:rsidRPr="004250CE">
              <w:t>D</w:t>
            </w:r>
            <w:r w:rsidR="007B4C0F" w:rsidRPr="004250CE">
              <w:t>atums</w:t>
            </w:r>
          </w:p>
        </w:tc>
        <w:tc>
          <w:tcPr>
            <w:tcW w:w="8647" w:type="dxa"/>
          </w:tcPr>
          <w:p w14:paraId="7CA3BB15" w14:textId="4861234D" w:rsidR="00E3204E" w:rsidRDefault="00C02C56" w:rsidP="00626A4C">
            <w:pPr>
              <w:pStyle w:val="NormalWeb"/>
              <w:spacing w:before="0" w:beforeAutospacing="0" w:after="0" w:afterAutospacing="0"/>
              <w:jc w:val="both"/>
            </w:pPr>
            <w:r>
              <w:t>2019</w:t>
            </w:r>
            <w:r w:rsidR="00AB65DF" w:rsidRPr="004250CE">
              <w:t xml:space="preserve">.gada </w:t>
            </w:r>
            <w:r w:rsidR="00AA2510">
              <w:t>14</w:t>
            </w:r>
            <w:r w:rsidR="00BD29CA">
              <w:t>.</w:t>
            </w:r>
            <w:r w:rsidR="00E14B4D">
              <w:t xml:space="preserve"> </w:t>
            </w:r>
            <w:r>
              <w:t>februāra</w:t>
            </w:r>
            <w:r w:rsidR="00626A4C">
              <w:t xml:space="preserve"> </w:t>
            </w:r>
            <w:r w:rsidR="00FE74FF">
              <w:t>saskaņošana</w:t>
            </w:r>
          </w:p>
          <w:p w14:paraId="674EFBB4" w14:textId="5C9F8950" w:rsidR="00C05AA7" w:rsidRDefault="00E81061" w:rsidP="00626A4C">
            <w:pPr>
              <w:pStyle w:val="NormalWeb"/>
              <w:spacing w:before="0" w:beforeAutospacing="0" w:after="0" w:afterAutospacing="0"/>
              <w:jc w:val="both"/>
            </w:pPr>
            <w:r>
              <w:t>2019. gada 4</w:t>
            </w:r>
            <w:r w:rsidR="00C05AA7">
              <w:t>. aprīļa elektroniskā saskaņošana</w:t>
            </w:r>
          </w:p>
          <w:p w14:paraId="19FAAF9B" w14:textId="16059E69" w:rsidR="00377CCD" w:rsidRPr="004250CE" w:rsidRDefault="00C61BD6" w:rsidP="00626A4C">
            <w:pPr>
              <w:pStyle w:val="NormalWeb"/>
              <w:spacing w:before="0" w:beforeAutospacing="0" w:after="0" w:afterAutospacing="0"/>
              <w:jc w:val="both"/>
            </w:pPr>
            <w:r>
              <w:t>2019. gada 17</w:t>
            </w:r>
            <w:r w:rsidRPr="00C61BD6">
              <w:t>. aprīļa elektroniskā saskaņošana</w:t>
            </w:r>
          </w:p>
        </w:tc>
      </w:tr>
      <w:tr w:rsidR="003C27A2" w:rsidRPr="004250CE" w14:paraId="649A107C" w14:textId="77777777" w:rsidTr="003E4446">
        <w:tc>
          <w:tcPr>
            <w:tcW w:w="5245" w:type="dxa"/>
          </w:tcPr>
          <w:p w14:paraId="58B11691" w14:textId="085BEEF1" w:rsidR="003C27A2" w:rsidRPr="004250CE" w:rsidRDefault="003C27A2" w:rsidP="007B4C0F">
            <w:pPr>
              <w:pStyle w:val="naisf"/>
              <w:spacing w:before="0" w:after="0"/>
              <w:ind w:firstLine="0"/>
            </w:pPr>
          </w:p>
        </w:tc>
        <w:tc>
          <w:tcPr>
            <w:tcW w:w="8647" w:type="dxa"/>
          </w:tcPr>
          <w:p w14:paraId="1CBB9D9B" w14:textId="77777777" w:rsidR="003C27A2" w:rsidRPr="00AC1986" w:rsidRDefault="003C27A2" w:rsidP="00A766CF">
            <w:pPr>
              <w:pStyle w:val="NormalWeb"/>
              <w:spacing w:before="0" w:beforeAutospacing="0" w:after="0" w:afterAutospacing="0"/>
              <w:jc w:val="both"/>
              <w:rPr>
                <w:sz w:val="20"/>
                <w:szCs w:val="20"/>
              </w:rPr>
            </w:pPr>
          </w:p>
        </w:tc>
      </w:tr>
      <w:tr w:rsidR="007B4C0F" w:rsidRPr="004250CE" w14:paraId="54E68B13" w14:textId="77777777" w:rsidTr="003E4446">
        <w:tc>
          <w:tcPr>
            <w:tcW w:w="5245" w:type="dxa"/>
          </w:tcPr>
          <w:p w14:paraId="05774256" w14:textId="77777777" w:rsidR="007B4C0F" w:rsidRPr="004250CE" w:rsidRDefault="00365CC0" w:rsidP="003C27A2">
            <w:pPr>
              <w:pStyle w:val="naiskr"/>
              <w:spacing w:before="0" w:after="0"/>
            </w:pPr>
            <w:r w:rsidRPr="004250CE">
              <w:t>Saskaņošanas dalībnieki</w:t>
            </w:r>
          </w:p>
        </w:tc>
        <w:tc>
          <w:tcPr>
            <w:tcW w:w="8647" w:type="dxa"/>
          </w:tcPr>
          <w:p w14:paraId="4B389630" w14:textId="3E605414" w:rsidR="00B21FA3" w:rsidRPr="004250CE" w:rsidRDefault="005532AE" w:rsidP="006E09D6">
            <w:pPr>
              <w:jc w:val="both"/>
            </w:pPr>
            <w:r w:rsidRPr="005532AE">
              <w:t>Ekonomikas ministrija, Izglītības un zinātnes ministrija, Kultūras ministrija, Labklājības ministrija, Satiksmes mi</w:t>
            </w:r>
            <w:r w:rsidR="00731496">
              <w:t>nistrija, Tieslietu ministrija</w:t>
            </w:r>
            <w:r w:rsidRPr="005532AE">
              <w:t>, Vides aizsardzības un re</w:t>
            </w:r>
            <w:r w:rsidR="00731496">
              <w:t>ģionālās attīstības ministrija</w:t>
            </w:r>
            <w:r w:rsidR="006E09D6">
              <w:t xml:space="preserve"> un Veselības ministrija.</w:t>
            </w:r>
          </w:p>
        </w:tc>
      </w:tr>
      <w:tr w:rsidR="00200E06" w:rsidRPr="004250CE" w14:paraId="6271757D" w14:textId="77777777" w:rsidTr="003E4446">
        <w:trPr>
          <w:trHeight w:val="285"/>
        </w:trPr>
        <w:tc>
          <w:tcPr>
            <w:tcW w:w="5245" w:type="dxa"/>
          </w:tcPr>
          <w:p w14:paraId="57C2ADFF" w14:textId="77777777" w:rsidR="00200E06" w:rsidRPr="004250CE" w:rsidRDefault="00200E06" w:rsidP="000D0AED">
            <w:pPr>
              <w:pStyle w:val="naiskr"/>
              <w:spacing w:before="0" w:after="0"/>
            </w:pPr>
            <w:r w:rsidRPr="004250CE">
              <w:lastRenderedPageBreak/>
              <w:t>Saskaņošanas dalībnieki izskatīja šādu ministriju (citu institūciju) iebildumus</w:t>
            </w:r>
          </w:p>
        </w:tc>
        <w:tc>
          <w:tcPr>
            <w:tcW w:w="8647" w:type="dxa"/>
          </w:tcPr>
          <w:p w14:paraId="453A2385" w14:textId="08A08291" w:rsidR="00E401A6" w:rsidRPr="004250CE" w:rsidRDefault="00731496" w:rsidP="005C25DC">
            <w:pPr>
              <w:pStyle w:val="naiskr"/>
              <w:spacing w:before="120" w:after="0"/>
              <w:ind w:firstLine="11"/>
              <w:jc w:val="both"/>
            </w:pPr>
            <w:r w:rsidRPr="00731496">
              <w:t>Ekonomikas ministrija, Izglītības un zinātnes ministrija, Kultūras ministrija, Labklājības ministrija, Satiksmes m</w:t>
            </w:r>
            <w:r w:rsidR="005C25DC">
              <w:t xml:space="preserve">inistrija, Tieslietu ministrija un </w:t>
            </w:r>
            <w:r w:rsidRPr="00731496">
              <w:t xml:space="preserve"> Vides aizsardzības un re</w:t>
            </w:r>
            <w:r w:rsidR="005C25DC">
              <w:t>ģionālās attīstības ministrija.</w:t>
            </w:r>
          </w:p>
        </w:tc>
      </w:tr>
      <w:tr w:rsidR="007B4C0F" w:rsidRPr="00AC1986" w14:paraId="012E8F64" w14:textId="77777777" w:rsidTr="00AC1986">
        <w:trPr>
          <w:trHeight w:val="465"/>
        </w:trPr>
        <w:tc>
          <w:tcPr>
            <w:tcW w:w="13892" w:type="dxa"/>
            <w:gridSpan w:val="2"/>
          </w:tcPr>
          <w:p w14:paraId="35B523E3" w14:textId="77777777" w:rsidR="007B4C0F" w:rsidRPr="00AC1986" w:rsidRDefault="007B4C0F" w:rsidP="007208C6">
            <w:pPr>
              <w:pStyle w:val="naisc"/>
              <w:spacing w:before="0" w:after="0"/>
              <w:jc w:val="left"/>
              <w:rPr>
                <w:sz w:val="20"/>
                <w:szCs w:val="20"/>
              </w:rPr>
            </w:pPr>
          </w:p>
        </w:tc>
      </w:tr>
      <w:tr w:rsidR="007B4C0F" w:rsidRPr="004250CE" w14:paraId="737861A4" w14:textId="77777777" w:rsidTr="003E4446">
        <w:tc>
          <w:tcPr>
            <w:tcW w:w="5245" w:type="dxa"/>
          </w:tcPr>
          <w:p w14:paraId="723F8D39" w14:textId="77777777" w:rsidR="007B4C0F" w:rsidRPr="004250CE" w:rsidRDefault="007B4C0F" w:rsidP="0036160E">
            <w:pPr>
              <w:pStyle w:val="naiskr"/>
              <w:spacing w:before="0" w:after="0"/>
            </w:pPr>
            <w:r w:rsidRPr="004250CE">
              <w:t>Ministrijas (citas institūcijas), kuras nav ieradušās uz sanāksmi vai kuras nav atbildējušas uz uzaicinājumu piedalīties elektroniskajā saskaņošanā</w:t>
            </w:r>
          </w:p>
        </w:tc>
        <w:tc>
          <w:tcPr>
            <w:tcW w:w="8647" w:type="dxa"/>
          </w:tcPr>
          <w:p w14:paraId="0B19AFC2" w14:textId="74DA0C98" w:rsidR="007B4C0F" w:rsidRPr="004250CE" w:rsidRDefault="007B4C0F" w:rsidP="00E401A6">
            <w:pPr>
              <w:pStyle w:val="naiskr"/>
              <w:spacing w:before="0" w:after="0"/>
              <w:ind w:firstLine="34"/>
            </w:pPr>
          </w:p>
        </w:tc>
      </w:tr>
    </w:tbl>
    <w:p w14:paraId="6C46CB4F" w14:textId="77777777" w:rsidR="007B471E" w:rsidRPr="004250CE" w:rsidRDefault="007B471E" w:rsidP="00184479">
      <w:pPr>
        <w:pStyle w:val="naisf"/>
        <w:spacing w:before="0" w:after="0"/>
        <w:ind w:firstLine="0"/>
        <w:jc w:val="center"/>
        <w:rPr>
          <w:b/>
        </w:rPr>
      </w:pPr>
    </w:p>
    <w:p w14:paraId="72F283EA" w14:textId="77777777" w:rsidR="007B4C0F" w:rsidRPr="004250CE" w:rsidRDefault="00134188" w:rsidP="007B471E">
      <w:pPr>
        <w:pStyle w:val="naisf"/>
        <w:numPr>
          <w:ilvl w:val="0"/>
          <w:numId w:val="7"/>
        </w:numPr>
        <w:spacing w:before="0" w:after="0"/>
        <w:jc w:val="center"/>
        <w:rPr>
          <w:b/>
        </w:rPr>
      </w:pPr>
      <w:r w:rsidRPr="004250CE">
        <w:rPr>
          <w:b/>
        </w:rPr>
        <w:t>Jautājumi, par kuriem saskaņošanā vienošan</w:t>
      </w:r>
      <w:r w:rsidR="00144622" w:rsidRPr="004250CE">
        <w:rPr>
          <w:b/>
        </w:rPr>
        <w:t>ā</w:t>
      </w:r>
      <w:r w:rsidRPr="004250CE">
        <w:rPr>
          <w:b/>
        </w:rPr>
        <w:t>s ir panākta</w:t>
      </w:r>
    </w:p>
    <w:p w14:paraId="5CBBAFB4" w14:textId="77777777" w:rsidR="00023D52" w:rsidRPr="004250CE" w:rsidRDefault="00023D52" w:rsidP="00023D52">
      <w:pPr>
        <w:pStyle w:val="naisf"/>
        <w:spacing w:before="0" w:after="0"/>
        <w:ind w:left="1080" w:firstLine="0"/>
        <w:rPr>
          <w:b/>
        </w:rPr>
      </w:pPr>
    </w:p>
    <w:tbl>
      <w:tblPr>
        <w:tblW w:w="5000" w:type="pct"/>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08"/>
        <w:gridCol w:w="2903"/>
        <w:gridCol w:w="5387"/>
        <w:gridCol w:w="2977"/>
        <w:gridCol w:w="2198"/>
      </w:tblGrid>
      <w:tr w:rsidR="00556FF7" w:rsidRPr="004250CE" w14:paraId="7B61A7DE" w14:textId="77777777" w:rsidTr="00CF5C28">
        <w:tc>
          <w:tcPr>
            <w:tcW w:w="283" w:type="pct"/>
            <w:tcBorders>
              <w:top w:val="single" w:sz="6" w:space="0" w:color="000000"/>
              <w:left w:val="single" w:sz="6" w:space="0" w:color="000000"/>
              <w:bottom w:val="single" w:sz="6" w:space="0" w:color="000000"/>
              <w:right w:val="single" w:sz="6" w:space="0" w:color="000000"/>
            </w:tcBorders>
            <w:vAlign w:val="center"/>
          </w:tcPr>
          <w:p w14:paraId="2750646F" w14:textId="77777777" w:rsidR="00785987" w:rsidRPr="004250CE" w:rsidRDefault="00785987" w:rsidP="009623BC">
            <w:pPr>
              <w:pStyle w:val="naisc"/>
              <w:spacing w:before="0" w:after="0"/>
            </w:pPr>
            <w:r w:rsidRPr="004250CE">
              <w:t>Nr. p.k.</w:t>
            </w:r>
          </w:p>
        </w:tc>
        <w:tc>
          <w:tcPr>
            <w:tcW w:w="1017" w:type="pct"/>
            <w:tcBorders>
              <w:top w:val="single" w:sz="6" w:space="0" w:color="000000"/>
              <w:left w:val="single" w:sz="6" w:space="0" w:color="000000"/>
              <w:bottom w:val="single" w:sz="6" w:space="0" w:color="000000"/>
              <w:right w:val="single" w:sz="6" w:space="0" w:color="000000"/>
            </w:tcBorders>
            <w:vAlign w:val="center"/>
          </w:tcPr>
          <w:p w14:paraId="5229BA35" w14:textId="77777777" w:rsidR="00785987" w:rsidRPr="004250CE" w:rsidRDefault="00785987" w:rsidP="009623BC">
            <w:pPr>
              <w:pStyle w:val="naisc"/>
              <w:spacing w:before="0" w:after="0"/>
              <w:ind w:firstLine="12"/>
            </w:pPr>
            <w:r w:rsidRPr="004250CE">
              <w:t>Saskaņošanai nosūtītā projekta redakcija (konkrēta punkta (panta) redakcija)</w:t>
            </w:r>
          </w:p>
        </w:tc>
        <w:tc>
          <w:tcPr>
            <w:tcW w:w="1887" w:type="pct"/>
            <w:tcBorders>
              <w:top w:val="single" w:sz="6" w:space="0" w:color="000000"/>
              <w:left w:val="single" w:sz="6" w:space="0" w:color="000000"/>
              <w:bottom w:val="single" w:sz="6" w:space="0" w:color="000000"/>
              <w:right w:val="single" w:sz="6" w:space="0" w:color="000000"/>
            </w:tcBorders>
            <w:vAlign w:val="center"/>
          </w:tcPr>
          <w:p w14:paraId="25D972D3" w14:textId="77777777" w:rsidR="00785987" w:rsidRPr="004250CE" w:rsidRDefault="00785987" w:rsidP="009623BC">
            <w:pPr>
              <w:pStyle w:val="naisc"/>
              <w:spacing w:before="0" w:after="0"/>
              <w:ind w:right="3"/>
            </w:pPr>
            <w:r w:rsidRPr="004250CE">
              <w:t>Atzinumā norādītais ministrijas (citas institūcijas) iebildums, kā arī saskaņošanā papildus izteiktais iebildums par projekta konkrēto punktu (pantu)</w:t>
            </w:r>
          </w:p>
        </w:tc>
        <w:tc>
          <w:tcPr>
            <w:tcW w:w="1043" w:type="pct"/>
            <w:tcBorders>
              <w:top w:val="single" w:sz="6" w:space="0" w:color="000000"/>
              <w:left w:val="single" w:sz="6" w:space="0" w:color="000000"/>
              <w:bottom w:val="single" w:sz="6" w:space="0" w:color="000000"/>
              <w:right w:val="single" w:sz="6" w:space="0" w:color="000000"/>
            </w:tcBorders>
            <w:vAlign w:val="center"/>
          </w:tcPr>
          <w:p w14:paraId="2216CDE3" w14:textId="77777777" w:rsidR="00785987" w:rsidRPr="004250CE" w:rsidRDefault="00785987" w:rsidP="009623BC">
            <w:pPr>
              <w:pStyle w:val="naisc"/>
              <w:spacing w:before="0" w:after="0"/>
              <w:ind w:firstLine="21"/>
            </w:pPr>
            <w:r w:rsidRPr="004250CE">
              <w:t>Atbildīgās ministrijas norāde par to, ka iebildums ir ņemts vērā, vai informācija par saskaņošanā panākto alternatīvo risinājumu</w:t>
            </w:r>
          </w:p>
        </w:tc>
        <w:tc>
          <w:tcPr>
            <w:tcW w:w="770" w:type="pct"/>
            <w:tcBorders>
              <w:top w:val="single" w:sz="4" w:space="0" w:color="auto"/>
              <w:left w:val="single" w:sz="4" w:space="0" w:color="auto"/>
              <w:bottom w:val="single" w:sz="4" w:space="0" w:color="auto"/>
            </w:tcBorders>
            <w:vAlign w:val="center"/>
          </w:tcPr>
          <w:p w14:paraId="5FE55102" w14:textId="77777777" w:rsidR="00785987" w:rsidRPr="004250CE" w:rsidRDefault="00785987" w:rsidP="009623BC">
            <w:pPr>
              <w:jc w:val="center"/>
            </w:pPr>
            <w:r w:rsidRPr="004250CE">
              <w:t>Projekta attiecīgā punkta (panta) galīgā redakcija</w:t>
            </w:r>
          </w:p>
        </w:tc>
      </w:tr>
      <w:tr w:rsidR="00556FF7" w:rsidRPr="004250CE" w14:paraId="0B79D2D7" w14:textId="77777777" w:rsidTr="00CF5C28">
        <w:tc>
          <w:tcPr>
            <w:tcW w:w="283" w:type="pct"/>
            <w:tcBorders>
              <w:top w:val="single" w:sz="6" w:space="0" w:color="000000"/>
              <w:left w:val="single" w:sz="6" w:space="0" w:color="000000"/>
              <w:bottom w:val="single" w:sz="6" w:space="0" w:color="000000"/>
              <w:right w:val="single" w:sz="6" w:space="0" w:color="000000"/>
            </w:tcBorders>
          </w:tcPr>
          <w:p w14:paraId="6C71F04C" w14:textId="77777777" w:rsidR="00785987" w:rsidRPr="004250CE" w:rsidRDefault="00785987" w:rsidP="003B71E0">
            <w:pPr>
              <w:pStyle w:val="naisc"/>
              <w:spacing w:before="0" w:after="0"/>
            </w:pPr>
            <w:r w:rsidRPr="004250CE">
              <w:t>1</w:t>
            </w:r>
          </w:p>
        </w:tc>
        <w:tc>
          <w:tcPr>
            <w:tcW w:w="1017" w:type="pct"/>
            <w:tcBorders>
              <w:top w:val="single" w:sz="6" w:space="0" w:color="000000"/>
              <w:left w:val="single" w:sz="6" w:space="0" w:color="000000"/>
              <w:bottom w:val="single" w:sz="4" w:space="0" w:color="auto"/>
              <w:right w:val="single" w:sz="6" w:space="0" w:color="000000"/>
            </w:tcBorders>
          </w:tcPr>
          <w:p w14:paraId="6A1C8F2A" w14:textId="77777777" w:rsidR="00785987" w:rsidRPr="004250CE" w:rsidRDefault="00785987" w:rsidP="003B71E0">
            <w:pPr>
              <w:pStyle w:val="naisc"/>
              <w:spacing w:before="0" w:after="0"/>
              <w:ind w:firstLine="720"/>
            </w:pPr>
            <w:r w:rsidRPr="004250CE">
              <w:t>2</w:t>
            </w:r>
          </w:p>
        </w:tc>
        <w:tc>
          <w:tcPr>
            <w:tcW w:w="1887" w:type="pct"/>
            <w:tcBorders>
              <w:top w:val="single" w:sz="6" w:space="0" w:color="000000"/>
              <w:left w:val="single" w:sz="6" w:space="0" w:color="000000"/>
              <w:bottom w:val="single" w:sz="6" w:space="0" w:color="000000"/>
              <w:right w:val="single" w:sz="6" w:space="0" w:color="000000"/>
            </w:tcBorders>
          </w:tcPr>
          <w:p w14:paraId="64AD2C53" w14:textId="77777777" w:rsidR="00785987" w:rsidRPr="004250CE" w:rsidRDefault="00785987" w:rsidP="003B71E0">
            <w:pPr>
              <w:pStyle w:val="naisc"/>
              <w:spacing w:before="0" w:after="0"/>
              <w:ind w:firstLine="720"/>
            </w:pPr>
            <w:r w:rsidRPr="004250CE">
              <w:t>3</w:t>
            </w:r>
          </w:p>
        </w:tc>
        <w:tc>
          <w:tcPr>
            <w:tcW w:w="1043" w:type="pct"/>
            <w:tcBorders>
              <w:top w:val="single" w:sz="6" w:space="0" w:color="000000"/>
              <w:left w:val="single" w:sz="6" w:space="0" w:color="000000"/>
              <w:bottom w:val="single" w:sz="6" w:space="0" w:color="000000"/>
              <w:right w:val="single" w:sz="6" w:space="0" w:color="000000"/>
            </w:tcBorders>
          </w:tcPr>
          <w:p w14:paraId="628A65D6" w14:textId="77777777" w:rsidR="00785987" w:rsidRPr="004250CE" w:rsidRDefault="00785987" w:rsidP="003B71E0">
            <w:pPr>
              <w:pStyle w:val="naisc"/>
              <w:spacing w:before="0" w:after="0"/>
              <w:ind w:firstLine="720"/>
            </w:pPr>
            <w:r w:rsidRPr="004250CE">
              <w:t>4</w:t>
            </w:r>
          </w:p>
        </w:tc>
        <w:tc>
          <w:tcPr>
            <w:tcW w:w="770" w:type="pct"/>
            <w:tcBorders>
              <w:top w:val="single" w:sz="4" w:space="0" w:color="auto"/>
              <w:left w:val="single" w:sz="4" w:space="0" w:color="auto"/>
              <w:bottom w:val="single" w:sz="4" w:space="0" w:color="auto"/>
            </w:tcBorders>
          </w:tcPr>
          <w:p w14:paraId="72719BFB" w14:textId="77777777" w:rsidR="00785987" w:rsidRPr="004250CE" w:rsidRDefault="00785987" w:rsidP="003B71E0">
            <w:pPr>
              <w:jc w:val="center"/>
            </w:pPr>
            <w:r w:rsidRPr="004250CE">
              <w:t>5</w:t>
            </w:r>
          </w:p>
        </w:tc>
      </w:tr>
      <w:tr w:rsidR="003E4446" w:rsidRPr="00DA4009" w14:paraId="57D7F8D5" w14:textId="77777777" w:rsidTr="00CF5C28">
        <w:trPr>
          <w:trHeight w:val="59"/>
        </w:trPr>
        <w:tc>
          <w:tcPr>
            <w:tcW w:w="283" w:type="pct"/>
            <w:tcBorders>
              <w:top w:val="single" w:sz="6" w:space="0" w:color="000000"/>
              <w:left w:val="single" w:sz="6" w:space="0" w:color="000000"/>
              <w:bottom w:val="single" w:sz="6" w:space="0" w:color="000000"/>
              <w:right w:val="single" w:sz="4" w:space="0" w:color="auto"/>
            </w:tcBorders>
            <w:shd w:val="clear" w:color="auto" w:fill="auto"/>
          </w:tcPr>
          <w:p w14:paraId="3B262480" w14:textId="77777777" w:rsidR="003E4446" w:rsidRDefault="003E4446" w:rsidP="003E4446">
            <w:pPr>
              <w:pStyle w:val="naisc"/>
              <w:numPr>
                <w:ilvl w:val="0"/>
                <w:numId w:val="10"/>
              </w:numPr>
              <w:spacing w:before="0" w:after="0"/>
              <w:rPr>
                <w:sz w:val="22"/>
                <w:szCs w:val="22"/>
              </w:rPr>
            </w:pPr>
          </w:p>
        </w:tc>
        <w:tc>
          <w:tcPr>
            <w:tcW w:w="1017" w:type="pct"/>
            <w:tcBorders>
              <w:top w:val="single" w:sz="4" w:space="0" w:color="auto"/>
              <w:left w:val="single" w:sz="4" w:space="0" w:color="auto"/>
              <w:bottom w:val="single" w:sz="4" w:space="0" w:color="auto"/>
              <w:right w:val="single" w:sz="4" w:space="0" w:color="auto"/>
            </w:tcBorders>
          </w:tcPr>
          <w:p w14:paraId="1140E831" w14:textId="37A27181" w:rsidR="003E4446" w:rsidRPr="003B78BA" w:rsidRDefault="007F3E5A" w:rsidP="003B78BA">
            <w:pPr>
              <w:tabs>
                <w:tab w:val="left" w:pos="2475"/>
              </w:tabs>
              <w:rPr>
                <w:lang w:eastAsia="en-US"/>
              </w:rPr>
            </w:pPr>
            <w:r>
              <w:rPr>
                <w:lang w:eastAsia="en-US"/>
              </w:rPr>
              <w:t>Skatīt MK noteikumu 18. punktu</w:t>
            </w:r>
          </w:p>
        </w:tc>
        <w:tc>
          <w:tcPr>
            <w:tcW w:w="1887" w:type="pct"/>
            <w:tcBorders>
              <w:top w:val="single" w:sz="6" w:space="0" w:color="000000"/>
              <w:left w:val="single" w:sz="4" w:space="0" w:color="auto"/>
              <w:bottom w:val="single" w:sz="6" w:space="0" w:color="000000"/>
              <w:right w:val="single" w:sz="6" w:space="0" w:color="000000"/>
            </w:tcBorders>
          </w:tcPr>
          <w:p w14:paraId="40FC6A7E" w14:textId="2B10A265" w:rsidR="00F43182" w:rsidRDefault="008145D1" w:rsidP="008145D1">
            <w:pPr>
              <w:pStyle w:val="NoSpacing"/>
              <w:tabs>
                <w:tab w:val="left" w:pos="851"/>
              </w:tabs>
              <w:contextualSpacing/>
              <w:rPr>
                <w:b/>
                <w:szCs w:val="24"/>
              </w:rPr>
            </w:pPr>
            <w:r>
              <w:rPr>
                <w:b/>
                <w:szCs w:val="24"/>
              </w:rPr>
              <w:t>Ekonomikas ministrija</w:t>
            </w:r>
          </w:p>
          <w:p w14:paraId="2C7BA6E4" w14:textId="7BFCAB0C" w:rsidR="008145D1" w:rsidRPr="008145D1" w:rsidRDefault="008145D1" w:rsidP="008145D1">
            <w:pPr>
              <w:pStyle w:val="NoSpacing"/>
              <w:tabs>
                <w:tab w:val="left" w:pos="851"/>
              </w:tabs>
              <w:contextualSpacing/>
              <w:rPr>
                <w:szCs w:val="24"/>
              </w:rPr>
            </w:pPr>
            <w:r w:rsidRPr="008145D1">
              <w:rPr>
                <w:szCs w:val="24"/>
              </w:rPr>
              <w:t xml:space="preserve">Lūdzam izvērtēt, vai nebūtu veicamas izmaiņas arī </w:t>
            </w:r>
            <w:r w:rsidRPr="008145D1">
              <w:rPr>
                <w:b/>
                <w:szCs w:val="24"/>
                <w:u w:val="single"/>
              </w:rPr>
              <w:t>MK noteikumu 18.punkta ievaddaļā</w:t>
            </w:r>
            <w:r w:rsidRPr="008145D1">
              <w:rPr>
                <w:szCs w:val="24"/>
              </w:rPr>
              <w:t>, lai to salāgotu ar MK noteikumu grozījumu projekta sākotnējās ietekmes novērtējuma ziņojumā (anotācija) norādīto, ka “šobrīd noteiktie uzraudzības rādītāji SAM 10.1.3. nav attiecināmi uz finansējuma saņēmējiem, kas tiek noteikti SAM 10.1.3. ar šo MK noteikumu grozījumu projektu” (t.i., MK noteikumu grozījumu projektā nav noteikts, ka noteikumu 18.1.un 18.2.apakšpunktos minētie rezultāta un iznākuma rādītāji neattiecas uz MK noteikumu grozījumu projekta pielikuma tabulas Nr. 1., 5., 7.1., 8., 10., 11.1., 12., un 13. punktos noteiktajiem 10.1.3. atbalsta mērķa finansējuma saņēmējiem).</w:t>
            </w:r>
          </w:p>
        </w:tc>
        <w:tc>
          <w:tcPr>
            <w:tcW w:w="1043" w:type="pct"/>
            <w:tcBorders>
              <w:left w:val="single" w:sz="6" w:space="0" w:color="000000"/>
              <w:right w:val="single" w:sz="6" w:space="0" w:color="000000"/>
            </w:tcBorders>
          </w:tcPr>
          <w:p w14:paraId="29E9BA00" w14:textId="77777777" w:rsidR="003E4446" w:rsidRDefault="007F3E5A" w:rsidP="000B5CDF">
            <w:pPr>
              <w:pStyle w:val="NormalWeb"/>
              <w:spacing w:before="0" w:beforeAutospacing="0" w:after="0" w:afterAutospacing="0"/>
              <w:jc w:val="both"/>
              <w:rPr>
                <w:b/>
              </w:rPr>
            </w:pPr>
            <w:r>
              <w:rPr>
                <w:b/>
              </w:rPr>
              <w:t>Ņemts vērā</w:t>
            </w:r>
          </w:p>
          <w:p w14:paraId="709CB88A" w14:textId="77777777" w:rsidR="007F3E5A" w:rsidRDefault="007F3E5A" w:rsidP="000B5CDF">
            <w:pPr>
              <w:pStyle w:val="NormalWeb"/>
              <w:spacing w:before="0" w:beforeAutospacing="0" w:after="0" w:afterAutospacing="0"/>
              <w:jc w:val="both"/>
              <w:rPr>
                <w:b/>
              </w:rPr>
            </w:pPr>
          </w:p>
          <w:p w14:paraId="1EBE45DB" w14:textId="37E9A561" w:rsidR="007F3E5A" w:rsidRPr="007F3E5A" w:rsidRDefault="007F3E5A" w:rsidP="000B5CDF">
            <w:pPr>
              <w:pStyle w:val="NormalWeb"/>
              <w:spacing w:before="0" w:beforeAutospacing="0" w:after="0" w:afterAutospacing="0"/>
              <w:jc w:val="both"/>
            </w:pPr>
            <w:r w:rsidRPr="007F3E5A">
              <w:t xml:space="preserve">Skaidrojam, ka 18.3. apakšpunkts </w:t>
            </w:r>
            <w:r>
              <w:t>skai</w:t>
            </w:r>
            <w:r w:rsidRPr="007F3E5A">
              <w:t>dri nosaka uz kuriem finansējuma saņēmējiem attiecas konkrētie uzraudzības radītāji.</w:t>
            </w:r>
            <w:r>
              <w:t xml:space="preserve"> Ņemot vērā, ka 18.3. apakšpunktā noteiktais radītājs ir tikai viens, tad arī pie šī radītāja ir noteikts papildus nosacījums</w:t>
            </w:r>
          </w:p>
        </w:tc>
        <w:tc>
          <w:tcPr>
            <w:tcW w:w="770" w:type="pct"/>
            <w:tcBorders>
              <w:left w:val="single" w:sz="4" w:space="0" w:color="auto"/>
            </w:tcBorders>
          </w:tcPr>
          <w:p w14:paraId="048AB1E9" w14:textId="455B97E4" w:rsidR="003E4446" w:rsidRPr="000B5CDF" w:rsidRDefault="00BD195E" w:rsidP="00EF0B72">
            <w:pPr>
              <w:pStyle w:val="Title"/>
              <w:ind w:hanging="40"/>
              <w:outlineLvl w:val="0"/>
              <w:rPr>
                <w:sz w:val="24"/>
                <w:szCs w:val="24"/>
              </w:rPr>
            </w:pPr>
            <w:r>
              <w:rPr>
                <w:sz w:val="24"/>
                <w:szCs w:val="24"/>
              </w:rPr>
              <w:t>Skatīt precizēto MK noteikumu projektu un tā anotāciju.</w:t>
            </w:r>
          </w:p>
        </w:tc>
      </w:tr>
      <w:tr w:rsidR="00CA3E4D" w:rsidRPr="00DA4009" w14:paraId="40707170" w14:textId="77777777" w:rsidTr="00CF5C28">
        <w:trPr>
          <w:trHeight w:val="115"/>
        </w:trPr>
        <w:tc>
          <w:tcPr>
            <w:tcW w:w="283" w:type="pct"/>
            <w:tcBorders>
              <w:top w:val="single" w:sz="6" w:space="0" w:color="000000"/>
              <w:left w:val="single" w:sz="6" w:space="0" w:color="000000"/>
              <w:bottom w:val="single" w:sz="6" w:space="0" w:color="000000"/>
              <w:right w:val="single" w:sz="4" w:space="0" w:color="auto"/>
            </w:tcBorders>
            <w:shd w:val="clear" w:color="auto" w:fill="auto"/>
          </w:tcPr>
          <w:p w14:paraId="04B62DBF" w14:textId="77777777" w:rsidR="00CA3E4D" w:rsidRDefault="00CA3E4D" w:rsidP="003E4446">
            <w:pPr>
              <w:pStyle w:val="naisc"/>
              <w:numPr>
                <w:ilvl w:val="0"/>
                <w:numId w:val="10"/>
              </w:numPr>
              <w:spacing w:before="0" w:after="0"/>
              <w:rPr>
                <w:sz w:val="22"/>
                <w:szCs w:val="22"/>
              </w:rPr>
            </w:pPr>
          </w:p>
        </w:tc>
        <w:tc>
          <w:tcPr>
            <w:tcW w:w="1017" w:type="pct"/>
            <w:tcBorders>
              <w:top w:val="single" w:sz="4" w:space="0" w:color="auto"/>
              <w:left w:val="single" w:sz="4" w:space="0" w:color="auto"/>
              <w:bottom w:val="single" w:sz="4" w:space="0" w:color="auto"/>
              <w:right w:val="single" w:sz="4" w:space="0" w:color="auto"/>
            </w:tcBorders>
          </w:tcPr>
          <w:p w14:paraId="5C05B920" w14:textId="2FDABCF1" w:rsidR="00CA3E4D" w:rsidRPr="00CD779C" w:rsidRDefault="00B3741A" w:rsidP="00DE6704">
            <w:pPr>
              <w:tabs>
                <w:tab w:val="left" w:pos="2475"/>
              </w:tabs>
              <w:jc w:val="both"/>
              <w:rPr>
                <w:lang w:eastAsia="en-US"/>
              </w:rPr>
            </w:pPr>
            <w:r>
              <w:rPr>
                <w:lang w:eastAsia="en-US"/>
              </w:rPr>
              <w:t>Skatīt MK noteikumu grozījumu projekta anotāciju</w:t>
            </w:r>
          </w:p>
        </w:tc>
        <w:tc>
          <w:tcPr>
            <w:tcW w:w="1887" w:type="pct"/>
            <w:tcBorders>
              <w:top w:val="single" w:sz="6" w:space="0" w:color="000000"/>
              <w:left w:val="single" w:sz="4" w:space="0" w:color="auto"/>
              <w:bottom w:val="single" w:sz="6" w:space="0" w:color="000000"/>
              <w:right w:val="single" w:sz="6" w:space="0" w:color="000000"/>
            </w:tcBorders>
          </w:tcPr>
          <w:p w14:paraId="126EE1BB" w14:textId="77777777" w:rsidR="006E74F6" w:rsidRPr="008145D1" w:rsidRDefault="008145D1" w:rsidP="006E74F6">
            <w:pPr>
              <w:pStyle w:val="NoSpacing"/>
              <w:tabs>
                <w:tab w:val="left" w:pos="851"/>
              </w:tabs>
              <w:contextualSpacing/>
              <w:rPr>
                <w:b/>
                <w:szCs w:val="24"/>
              </w:rPr>
            </w:pPr>
            <w:r w:rsidRPr="008145D1">
              <w:rPr>
                <w:b/>
                <w:szCs w:val="24"/>
              </w:rPr>
              <w:t>Ekonomikas ministrija</w:t>
            </w:r>
          </w:p>
          <w:p w14:paraId="629BD811" w14:textId="5C2CFEA2" w:rsidR="008145D1" w:rsidRPr="006E74F6" w:rsidRDefault="008145D1" w:rsidP="006E74F6">
            <w:pPr>
              <w:pStyle w:val="NoSpacing"/>
              <w:tabs>
                <w:tab w:val="left" w:pos="851"/>
              </w:tabs>
              <w:contextualSpacing/>
              <w:rPr>
                <w:szCs w:val="24"/>
              </w:rPr>
            </w:pPr>
            <w:r w:rsidRPr="008145D1">
              <w:rPr>
                <w:szCs w:val="24"/>
              </w:rPr>
              <w:t xml:space="preserve">MK noteikumu grozījumu projekta </w:t>
            </w:r>
            <w:r w:rsidRPr="008145D1">
              <w:rPr>
                <w:b/>
                <w:szCs w:val="24"/>
                <w:u w:val="single"/>
              </w:rPr>
              <w:t>anotācijas pirmās sadaļas “Tiesību akta projekta izstrādes nepieciešamība” 4.punktā</w:t>
            </w:r>
            <w:r w:rsidRPr="008145D1">
              <w:rPr>
                <w:szCs w:val="24"/>
              </w:rPr>
              <w:t xml:space="preserve"> “Cita informācija” cita starpā norādīts: “Lai nodrošinātu 2021.-2027. gada plānošanas perioda ieguldījumu priekšnosacījumu izpildei nepieciešamo pētījumu veikšanu, tie tiks īstenoti zem atbalstāmās darbības “ES fondu plānošana” un izmaksu pozīcijas – “pētījumu un plānošanas dokumentu, ar ko pamato Eiropas Savienības fondu 2021. – 2027. gada plānošanas perioda ieguldījumu priekšnosacījumu izpildi, sagatavošanas izmaksas”. </w:t>
            </w:r>
            <w:r w:rsidRPr="00B3741A">
              <w:rPr>
                <w:b/>
                <w:szCs w:val="24"/>
                <w:u w:val="single"/>
              </w:rPr>
              <w:t>Lūdzam papildināt šo skaidrojumu ar detalizētāku izmaksu pozīciju piemēriem atbilstoši darbībai “ES fondu plānošana” (piem., pakalpojumu izmaksas, darba algas, komandējumi, semināri, konferences, fokusa grupu organizēšana, u.tml.), tādējādi skaidrojot, ka papildinot noteikumus ar 21.1.4. apakšpunktu, attiecīgie atbalsta saņēmēji varēs attiecināt gan  pašu (in-house) izmaksas, gan ārpakalpojumu izmaksas pētījumu un plānošanas dokumentu sagatavošanai</w:t>
            </w:r>
            <w:r w:rsidRPr="008145D1">
              <w:rPr>
                <w:szCs w:val="24"/>
              </w:rPr>
              <w:t>, ar ko pamato Eiropas Savienības fondu 2021.-2027.gada plānošanas perioda ieguldījumu priekšnosacījumu izpildi.</w:t>
            </w:r>
          </w:p>
        </w:tc>
        <w:tc>
          <w:tcPr>
            <w:tcW w:w="1043" w:type="pct"/>
            <w:tcBorders>
              <w:top w:val="single" w:sz="4" w:space="0" w:color="auto"/>
              <w:left w:val="single" w:sz="6" w:space="0" w:color="000000"/>
              <w:bottom w:val="single" w:sz="4" w:space="0" w:color="auto"/>
              <w:right w:val="single" w:sz="6" w:space="0" w:color="000000"/>
            </w:tcBorders>
          </w:tcPr>
          <w:p w14:paraId="112DEE8C" w14:textId="77777777" w:rsidR="00CA3E4D" w:rsidRPr="00B3741A" w:rsidRDefault="00B3741A" w:rsidP="004A3C26">
            <w:pPr>
              <w:pStyle w:val="NormalWeb"/>
              <w:spacing w:before="0" w:beforeAutospacing="0" w:after="0" w:afterAutospacing="0"/>
              <w:jc w:val="both"/>
              <w:rPr>
                <w:b/>
              </w:rPr>
            </w:pPr>
            <w:r w:rsidRPr="00B3741A">
              <w:rPr>
                <w:b/>
              </w:rPr>
              <w:t>Ņemts vērā</w:t>
            </w:r>
          </w:p>
          <w:p w14:paraId="7BA0DEAF" w14:textId="77777777" w:rsidR="00B3741A" w:rsidRDefault="00B3741A" w:rsidP="004A3C26">
            <w:pPr>
              <w:pStyle w:val="NormalWeb"/>
              <w:spacing w:before="0" w:beforeAutospacing="0" w:after="0" w:afterAutospacing="0"/>
              <w:jc w:val="both"/>
            </w:pPr>
          </w:p>
          <w:p w14:paraId="0FBCDD0B" w14:textId="175F5FCE" w:rsidR="00B3741A" w:rsidRPr="004A3C26" w:rsidRDefault="00B3741A" w:rsidP="004A3C26">
            <w:pPr>
              <w:pStyle w:val="NormalWeb"/>
              <w:spacing w:before="0" w:beforeAutospacing="0" w:after="0" w:afterAutospacing="0"/>
              <w:jc w:val="both"/>
            </w:pPr>
            <w:r>
              <w:t xml:space="preserve">Skaidrojam, ka MK noteikumu 20.punkts un 21. punkts nosaka visas SAM 10.1.3. ietvaros atbalstāmās darbības un attiecināmās izmaksas un katrs finansējuma saņēmējs projekta ietvaros var plānot </w:t>
            </w:r>
            <w:r w:rsidR="00E4657C">
              <w:t>projekta darbības un izmaksas iepriekšminēto punktu ietvaros.</w:t>
            </w:r>
          </w:p>
        </w:tc>
        <w:tc>
          <w:tcPr>
            <w:tcW w:w="770" w:type="pct"/>
            <w:tcBorders>
              <w:top w:val="single" w:sz="4" w:space="0" w:color="auto"/>
              <w:left w:val="single" w:sz="4" w:space="0" w:color="auto"/>
              <w:bottom w:val="single" w:sz="4" w:space="0" w:color="auto"/>
            </w:tcBorders>
          </w:tcPr>
          <w:p w14:paraId="5B78B2CE" w14:textId="09BD5699" w:rsidR="00CA3E4D" w:rsidRPr="000B5CDF" w:rsidRDefault="00BD195E" w:rsidP="00911267">
            <w:pPr>
              <w:pStyle w:val="Title"/>
              <w:ind w:hanging="40"/>
              <w:outlineLvl w:val="0"/>
              <w:rPr>
                <w:sz w:val="24"/>
                <w:szCs w:val="24"/>
              </w:rPr>
            </w:pPr>
            <w:r>
              <w:rPr>
                <w:sz w:val="24"/>
                <w:szCs w:val="24"/>
              </w:rPr>
              <w:t>Skatīt precizēto MK noteikumu projektu un tā anotāciju.</w:t>
            </w:r>
          </w:p>
        </w:tc>
      </w:tr>
      <w:tr w:rsidR="006E74F6" w:rsidRPr="00DA4009" w14:paraId="4F994F22" w14:textId="77777777" w:rsidTr="00CF5C28">
        <w:trPr>
          <w:trHeight w:val="59"/>
        </w:trPr>
        <w:tc>
          <w:tcPr>
            <w:tcW w:w="283" w:type="pct"/>
            <w:tcBorders>
              <w:top w:val="single" w:sz="6" w:space="0" w:color="000000"/>
              <w:left w:val="single" w:sz="6" w:space="0" w:color="000000"/>
              <w:bottom w:val="single" w:sz="6" w:space="0" w:color="000000"/>
              <w:right w:val="single" w:sz="4" w:space="0" w:color="auto"/>
            </w:tcBorders>
            <w:shd w:val="clear" w:color="auto" w:fill="auto"/>
          </w:tcPr>
          <w:p w14:paraId="7B6FAF92" w14:textId="77777777" w:rsidR="006E74F6" w:rsidRDefault="006E74F6" w:rsidP="003E4446">
            <w:pPr>
              <w:pStyle w:val="naisc"/>
              <w:numPr>
                <w:ilvl w:val="0"/>
                <w:numId w:val="10"/>
              </w:numPr>
              <w:spacing w:before="0" w:after="0"/>
              <w:rPr>
                <w:sz w:val="22"/>
                <w:szCs w:val="22"/>
              </w:rPr>
            </w:pPr>
          </w:p>
        </w:tc>
        <w:tc>
          <w:tcPr>
            <w:tcW w:w="1017" w:type="pct"/>
            <w:tcBorders>
              <w:top w:val="single" w:sz="4" w:space="0" w:color="auto"/>
              <w:left w:val="single" w:sz="4" w:space="0" w:color="auto"/>
              <w:bottom w:val="single" w:sz="4" w:space="0" w:color="auto"/>
              <w:right w:val="single" w:sz="4" w:space="0" w:color="auto"/>
            </w:tcBorders>
          </w:tcPr>
          <w:p w14:paraId="06AF790A" w14:textId="5EF790AC" w:rsidR="006E74F6" w:rsidRPr="00C02C56" w:rsidRDefault="00220CBB" w:rsidP="00C02C56">
            <w:pPr>
              <w:tabs>
                <w:tab w:val="left" w:pos="2475"/>
              </w:tabs>
            </w:pPr>
            <w:r>
              <w:t>Skatīt noteikumu projekta pielikumu</w:t>
            </w:r>
          </w:p>
        </w:tc>
        <w:tc>
          <w:tcPr>
            <w:tcW w:w="1887" w:type="pct"/>
            <w:tcBorders>
              <w:top w:val="single" w:sz="6" w:space="0" w:color="000000"/>
              <w:left w:val="single" w:sz="4" w:space="0" w:color="auto"/>
              <w:bottom w:val="single" w:sz="6" w:space="0" w:color="000000"/>
              <w:right w:val="single" w:sz="6" w:space="0" w:color="000000"/>
            </w:tcBorders>
          </w:tcPr>
          <w:p w14:paraId="60AE7B12" w14:textId="7565AEC7" w:rsidR="0007068E" w:rsidRPr="0007068E" w:rsidRDefault="0007068E" w:rsidP="00421321">
            <w:pPr>
              <w:pStyle w:val="NoSpacing"/>
              <w:tabs>
                <w:tab w:val="left" w:pos="851"/>
              </w:tabs>
              <w:contextualSpacing/>
              <w:rPr>
                <w:b/>
                <w:szCs w:val="24"/>
              </w:rPr>
            </w:pPr>
            <w:r w:rsidRPr="0007068E">
              <w:rPr>
                <w:b/>
                <w:szCs w:val="24"/>
              </w:rPr>
              <w:t>Izglītības un zinātnes ministrija</w:t>
            </w:r>
          </w:p>
          <w:p w14:paraId="60DC3DE6" w14:textId="67A270A3" w:rsidR="006E74F6" w:rsidRPr="0007068E" w:rsidRDefault="0007068E" w:rsidP="00421321">
            <w:pPr>
              <w:pStyle w:val="NoSpacing"/>
              <w:tabs>
                <w:tab w:val="left" w:pos="851"/>
              </w:tabs>
              <w:contextualSpacing/>
              <w:rPr>
                <w:b/>
                <w:szCs w:val="24"/>
                <w:u w:val="single"/>
              </w:rPr>
            </w:pPr>
            <w:r w:rsidRPr="0007068E">
              <w:rPr>
                <w:szCs w:val="24"/>
              </w:rPr>
              <w:t xml:space="preserve">Lūdzam precizēt noteikuma projekta </w:t>
            </w:r>
            <w:r w:rsidRPr="0007068E">
              <w:rPr>
                <w:b/>
                <w:szCs w:val="24"/>
                <w:u w:val="single"/>
              </w:rPr>
              <w:t>pielikuma</w:t>
            </w:r>
          </w:p>
          <w:p w14:paraId="152CCF54" w14:textId="294A82C5" w:rsidR="0007068E" w:rsidRDefault="0007068E" w:rsidP="00421321">
            <w:pPr>
              <w:pStyle w:val="NoSpacing"/>
              <w:tabs>
                <w:tab w:val="left" w:pos="851"/>
              </w:tabs>
              <w:contextualSpacing/>
              <w:rPr>
                <w:b/>
                <w:szCs w:val="24"/>
              </w:rPr>
            </w:pPr>
            <w:r w:rsidRPr="0007068E">
              <w:rPr>
                <w:b/>
                <w:szCs w:val="24"/>
                <w:u w:val="single"/>
              </w:rPr>
              <w:t>8.punktu,</w:t>
            </w:r>
            <w:r w:rsidRPr="0007068E">
              <w:rPr>
                <w:szCs w:val="24"/>
              </w:rPr>
              <w:t xml:space="preserve"> </w:t>
            </w:r>
            <w:r w:rsidRPr="0007068E">
              <w:rPr>
                <w:b/>
                <w:szCs w:val="24"/>
                <w:u w:val="single"/>
              </w:rPr>
              <w:t>finansējumu ministrijas 10.1.3.specifiskā atbalsta mērķa</w:t>
            </w:r>
            <w:r w:rsidRPr="0007068E">
              <w:rPr>
                <w:szCs w:val="24"/>
              </w:rPr>
              <w:t xml:space="preserve"> „Atbalstīt un uzlabot Kohēzijas politikas fondu ieviešanu, uzraudzību, kontroli, revīziju, horizontālās politikas principu koordinēšanu un pilnveidot e-Kohēziju” projekta (turpmāk – 10.1.3.SAM projekts) īstenošanai nosakot atbilstoši Konsultatīvās izvērtēšanas darba grupas 2018.gada </w:t>
            </w:r>
            <w:r w:rsidRPr="0007068E">
              <w:rPr>
                <w:szCs w:val="24"/>
              </w:rPr>
              <w:lastRenderedPageBreak/>
              <w:t xml:space="preserve">12.decembra sēdē izskatāmā izvērtēšanas plāna 2019.gadam sadaļas „Ar ES fondu 2021. – 2027. gada plānošanas perioda ieguldījumu” (turpmāk – izvērtējuma plāns) 9., 10. un 11.punktā noteiktajam, tas </w:t>
            </w:r>
            <w:r w:rsidRPr="0007068E">
              <w:rPr>
                <w:b/>
                <w:szCs w:val="24"/>
              </w:rPr>
              <w:t>ir 260 000 euro apmērā.</w:t>
            </w:r>
          </w:p>
          <w:p w14:paraId="2A877897" w14:textId="5B799521" w:rsidR="00A44E1E" w:rsidRDefault="00A44E1E" w:rsidP="00421321">
            <w:pPr>
              <w:pStyle w:val="NoSpacing"/>
              <w:tabs>
                <w:tab w:val="left" w:pos="851"/>
              </w:tabs>
              <w:contextualSpacing/>
              <w:rPr>
                <w:b/>
                <w:szCs w:val="24"/>
              </w:rPr>
            </w:pPr>
          </w:p>
          <w:p w14:paraId="14C337FF" w14:textId="463B065A" w:rsidR="0007068E" w:rsidRPr="00A44E1E" w:rsidRDefault="00A44E1E" w:rsidP="00421321">
            <w:pPr>
              <w:pStyle w:val="NoSpacing"/>
              <w:tabs>
                <w:tab w:val="left" w:pos="851"/>
              </w:tabs>
              <w:contextualSpacing/>
              <w:rPr>
                <w:b/>
                <w:szCs w:val="24"/>
              </w:rPr>
            </w:pPr>
            <w:r w:rsidRPr="00A44E1E">
              <w:rPr>
                <w:b/>
                <w:szCs w:val="24"/>
              </w:rPr>
              <w:t>Vienlaikus aicinām paredzēt atbilstošu finansējumu ministrijas 10.1.3.SAM projekta  administratīvā un īstenošanas personāla (paredzēts, piemēram, izvērtējumu tehnisko specifikāciju izstrādei) izmaksu segšanai.</w:t>
            </w:r>
          </w:p>
        </w:tc>
        <w:tc>
          <w:tcPr>
            <w:tcW w:w="1043" w:type="pct"/>
            <w:tcBorders>
              <w:top w:val="single" w:sz="4" w:space="0" w:color="auto"/>
              <w:left w:val="single" w:sz="6" w:space="0" w:color="000000"/>
              <w:bottom w:val="single" w:sz="4" w:space="0" w:color="auto"/>
              <w:right w:val="single" w:sz="6" w:space="0" w:color="000000"/>
            </w:tcBorders>
          </w:tcPr>
          <w:p w14:paraId="4314A553" w14:textId="0D29BB71" w:rsidR="006A2666" w:rsidRPr="00BE03A8" w:rsidRDefault="006A2666" w:rsidP="000B5CDF">
            <w:pPr>
              <w:pStyle w:val="NormalWeb"/>
              <w:spacing w:before="0" w:beforeAutospacing="0" w:after="0" w:afterAutospacing="0"/>
              <w:jc w:val="both"/>
              <w:rPr>
                <w:b/>
              </w:rPr>
            </w:pPr>
            <w:r w:rsidRPr="00BE03A8">
              <w:rPr>
                <w:b/>
              </w:rPr>
              <w:lastRenderedPageBreak/>
              <w:t>Ņemts vērā</w:t>
            </w:r>
          </w:p>
          <w:p w14:paraId="597949AA" w14:textId="77777777" w:rsidR="006A2666" w:rsidRDefault="006A2666" w:rsidP="000B5CDF">
            <w:pPr>
              <w:pStyle w:val="NormalWeb"/>
              <w:spacing w:before="0" w:beforeAutospacing="0" w:after="0" w:afterAutospacing="0"/>
              <w:jc w:val="both"/>
            </w:pPr>
          </w:p>
          <w:p w14:paraId="18CA2338" w14:textId="0BA89999" w:rsidR="00B5351A" w:rsidRDefault="00B5351A" w:rsidP="000B5CDF">
            <w:pPr>
              <w:pStyle w:val="NormalWeb"/>
              <w:spacing w:before="0" w:beforeAutospacing="0" w:after="0" w:afterAutospacing="0"/>
              <w:jc w:val="both"/>
            </w:pPr>
            <w:r>
              <w:t>Izglītības un zinātnes</w:t>
            </w:r>
            <w:r w:rsidRPr="00B5351A">
              <w:t xml:space="preserve"> ministrijas pārziņā esošo ES fondu 2021. – 2027. gada plānošanas perioda ieguldījumu priekšnosacījumi izpildei </w:t>
            </w:r>
            <w:r w:rsidRPr="00B5351A">
              <w:lastRenderedPageBreak/>
              <w:t xml:space="preserve">plānojami līdzekļi </w:t>
            </w:r>
            <w:r>
              <w:t>260</w:t>
            </w:r>
            <w:r w:rsidR="00443D9F">
              <w:t> </w:t>
            </w:r>
            <w:r w:rsidRPr="00B5351A">
              <w:t>000 EUR apmērā.</w:t>
            </w:r>
          </w:p>
          <w:p w14:paraId="16585055" w14:textId="77777777" w:rsidR="00B5351A" w:rsidRDefault="00B5351A" w:rsidP="000B5CDF">
            <w:pPr>
              <w:pStyle w:val="NormalWeb"/>
              <w:spacing w:before="0" w:beforeAutospacing="0" w:after="0" w:afterAutospacing="0"/>
              <w:jc w:val="both"/>
            </w:pPr>
          </w:p>
          <w:p w14:paraId="2047F06E" w14:textId="74B237EA" w:rsidR="006E74F6" w:rsidRDefault="00B5351A" w:rsidP="00B5351A">
            <w:pPr>
              <w:pStyle w:val="NormalWeb"/>
              <w:spacing w:before="0" w:beforeAutospacing="0" w:after="0" w:afterAutospacing="0"/>
              <w:jc w:val="both"/>
              <w:rPr>
                <w:b/>
              </w:rPr>
            </w:pPr>
            <w:r>
              <w:t>Papildus s</w:t>
            </w:r>
            <w:r w:rsidR="006A2666">
              <w:t>kaidrojam, ka MK noteikumu 20.punkts un 21. punkts nosaka visas SAM 10.1.3. ietvaros atbalstāmās darbības un attiecināmās izmaksas un katrs finansējuma saņēmējs projekta ietvaros var plānot projekta darbības un izmaksas iepriekšminēto punktu ietvaros.</w:t>
            </w:r>
          </w:p>
        </w:tc>
        <w:tc>
          <w:tcPr>
            <w:tcW w:w="770" w:type="pct"/>
            <w:tcBorders>
              <w:top w:val="single" w:sz="4" w:space="0" w:color="auto"/>
              <w:left w:val="single" w:sz="4" w:space="0" w:color="auto"/>
              <w:bottom w:val="single" w:sz="4" w:space="0" w:color="auto"/>
            </w:tcBorders>
          </w:tcPr>
          <w:p w14:paraId="02DF67AF" w14:textId="56809711" w:rsidR="006E74F6" w:rsidRPr="000B5CDF" w:rsidRDefault="00BD195E" w:rsidP="003706B4">
            <w:pPr>
              <w:pStyle w:val="Title"/>
              <w:ind w:hanging="40"/>
              <w:jc w:val="left"/>
              <w:outlineLvl w:val="0"/>
              <w:rPr>
                <w:sz w:val="24"/>
                <w:szCs w:val="24"/>
              </w:rPr>
            </w:pPr>
            <w:r>
              <w:rPr>
                <w:sz w:val="24"/>
                <w:szCs w:val="24"/>
              </w:rPr>
              <w:lastRenderedPageBreak/>
              <w:t>Skatīt precizēto MK noteikumu projektu un tā anotāciju.</w:t>
            </w:r>
          </w:p>
        </w:tc>
      </w:tr>
      <w:tr w:rsidR="00092FF5" w:rsidRPr="00DA4009" w14:paraId="0B991091" w14:textId="77777777" w:rsidTr="00CF5C28">
        <w:trPr>
          <w:trHeight w:val="59"/>
        </w:trPr>
        <w:tc>
          <w:tcPr>
            <w:tcW w:w="283" w:type="pct"/>
            <w:tcBorders>
              <w:top w:val="single" w:sz="6" w:space="0" w:color="000000"/>
              <w:left w:val="single" w:sz="6" w:space="0" w:color="000000"/>
              <w:bottom w:val="single" w:sz="6" w:space="0" w:color="000000"/>
              <w:right w:val="single" w:sz="4" w:space="0" w:color="auto"/>
            </w:tcBorders>
            <w:shd w:val="clear" w:color="auto" w:fill="auto"/>
          </w:tcPr>
          <w:p w14:paraId="63D0F7C9" w14:textId="77777777" w:rsidR="00092FF5" w:rsidRDefault="00092FF5" w:rsidP="003E4446">
            <w:pPr>
              <w:pStyle w:val="naisc"/>
              <w:numPr>
                <w:ilvl w:val="0"/>
                <w:numId w:val="10"/>
              </w:numPr>
              <w:spacing w:before="0" w:after="0"/>
              <w:rPr>
                <w:sz w:val="22"/>
                <w:szCs w:val="22"/>
              </w:rPr>
            </w:pPr>
          </w:p>
        </w:tc>
        <w:tc>
          <w:tcPr>
            <w:tcW w:w="1017" w:type="pct"/>
            <w:tcBorders>
              <w:top w:val="single" w:sz="4" w:space="0" w:color="auto"/>
              <w:left w:val="single" w:sz="4" w:space="0" w:color="auto"/>
              <w:bottom w:val="single" w:sz="4" w:space="0" w:color="auto"/>
              <w:right w:val="single" w:sz="4" w:space="0" w:color="auto"/>
            </w:tcBorders>
          </w:tcPr>
          <w:p w14:paraId="62BED25A" w14:textId="7605164F" w:rsidR="00092FF5" w:rsidRPr="00CD779C" w:rsidRDefault="00FD0A71" w:rsidP="00FD0A71">
            <w:pPr>
              <w:tabs>
                <w:tab w:val="left" w:pos="2475"/>
              </w:tabs>
              <w:jc w:val="both"/>
              <w:rPr>
                <w:lang w:eastAsia="en-US"/>
              </w:rPr>
            </w:pPr>
            <w:r w:rsidRPr="00FD0A71">
              <w:rPr>
                <w:lang w:eastAsia="en-US"/>
              </w:rPr>
              <w:t xml:space="preserve">Skatīt noteikumu projekta </w:t>
            </w:r>
            <w:r>
              <w:rPr>
                <w:lang w:eastAsia="en-US"/>
              </w:rPr>
              <w:t>anotācijas 4.punkta „Cita informācija” 6.punktu.</w:t>
            </w:r>
          </w:p>
        </w:tc>
        <w:tc>
          <w:tcPr>
            <w:tcW w:w="1887" w:type="pct"/>
            <w:tcBorders>
              <w:top w:val="single" w:sz="6" w:space="0" w:color="000000"/>
              <w:left w:val="single" w:sz="4" w:space="0" w:color="auto"/>
              <w:bottom w:val="single" w:sz="6" w:space="0" w:color="000000"/>
              <w:right w:val="single" w:sz="6" w:space="0" w:color="000000"/>
            </w:tcBorders>
          </w:tcPr>
          <w:p w14:paraId="04A29F91" w14:textId="5718695C" w:rsidR="00092FF5" w:rsidRDefault="004264E9" w:rsidP="00147BBA">
            <w:pPr>
              <w:pStyle w:val="NoSpacing"/>
              <w:tabs>
                <w:tab w:val="left" w:pos="851"/>
              </w:tabs>
              <w:contextualSpacing/>
              <w:rPr>
                <w:b/>
                <w:szCs w:val="24"/>
              </w:rPr>
            </w:pPr>
            <w:r w:rsidRPr="004264E9">
              <w:rPr>
                <w:b/>
                <w:szCs w:val="24"/>
              </w:rPr>
              <w:t>Kultūras ministrija</w:t>
            </w:r>
          </w:p>
          <w:p w14:paraId="4D98BBF5" w14:textId="6AABE3B7" w:rsidR="004264E9" w:rsidRPr="00092FF5" w:rsidRDefault="004264E9" w:rsidP="00147BBA">
            <w:pPr>
              <w:pStyle w:val="NoSpacing"/>
              <w:tabs>
                <w:tab w:val="left" w:pos="851"/>
              </w:tabs>
              <w:contextualSpacing/>
              <w:rPr>
                <w:szCs w:val="24"/>
              </w:rPr>
            </w:pPr>
            <w:r>
              <w:rPr>
                <w:szCs w:val="24"/>
              </w:rPr>
              <w:t>L</w:t>
            </w:r>
            <w:r w:rsidRPr="004264E9">
              <w:rPr>
                <w:szCs w:val="24"/>
              </w:rPr>
              <w:t>ūdzam redakcionāli precizēt anotācijas 4.punkta „Cita informācija” 6.punktā norādītos tematiskos priekšnosacījumus Kultūras ministrijai – vārdu „romieši” aizstājot ar vārdu „romi”;</w:t>
            </w:r>
          </w:p>
        </w:tc>
        <w:tc>
          <w:tcPr>
            <w:tcW w:w="1043" w:type="pct"/>
            <w:tcBorders>
              <w:top w:val="single" w:sz="4" w:space="0" w:color="auto"/>
              <w:left w:val="single" w:sz="6" w:space="0" w:color="000000"/>
              <w:bottom w:val="single" w:sz="4" w:space="0" w:color="auto"/>
              <w:right w:val="single" w:sz="6" w:space="0" w:color="000000"/>
            </w:tcBorders>
          </w:tcPr>
          <w:p w14:paraId="776F8A1B" w14:textId="18509620" w:rsidR="00092FF5" w:rsidRPr="00B004D8" w:rsidRDefault="00B004D8" w:rsidP="000B5CDF">
            <w:pPr>
              <w:pStyle w:val="NormalWeb"/>
              <w:spacing w:before="0" w:beforeAutospacing="0" w:after="0" w:afterAutospacing="0"/>
              <w:jc w:val="both"/>
              <w:rPr>
                <w:b/>
              </w:rPr>
            </w:pPr>
            <w:r w:rsidRPr="00B004D8">
              <w:rPr>
                <w:b/>
              </w:rPr>
              <w:t>Ņemts vērā</w:t>
            </w:r>
          </w:p>
        </w:tc>
        <w:tc>
          <w:tcPr>
            <w:tcW w:w="770" w:type="pct"/>
            <w:tcBorders>
              <w:top w:val="single" w:sz="4" w:space="0" w:color="auto"/>
              <w:left w:val="single" w:sz="4" w:space="0" w:color="auto"/>
              <w:bottom w:val="single" w:sz="4" w:space="0" w:color="auto"/>
            </w:tcBorders>
          </w:tcPr>
          <w:p w14:paraId="0D12216D" w14:textId="5B17DFBD" w:rsidR="00092FF5" w:rsidRPr="000B5CDF" w:rsidRDefault="00BD195E" w:rsidP="00EB4F71">
            <w:pPr>
              <w:pStyle w:val="Title"/>
              <w:ind w:hanging="40"/>
              <w:outlineLvl w:val="0"/>
              <w:rPr>
                <w:sz w:val="24"/>
                <w:szCs w:val="24"/>
              </w:rPr>
            </w:pPr>
            <w:r>
              <w:rPr>
                <w:sz w:val="24"/>
                <w:szCs w:val="24"/>
              </w:rPr>
              <w:t>Skatīt precizēto MK noteikumu projektu un tā anotāciju.</w:t>
            </w:r>
          </w:p>
        </w:tc>
      </w:tr>
      <w:tr w:rsidR="00092FF5" w:rsidRPr="00DA4009" w14:paraId="6E02C6E7" w14:textId="77777777" w:rsidTr="00CF5C28">
        <w:trPr>
          <w:trHeight w:val="59"/>
        </w:trPr>
        <w:tc>
          <w:tcPr>
            <w:tcW w:w="283" w:type="pct"/>
            <w:tcBorders>
              <w:top w:val="single" w:sz="6" w:space="0" w:color="000000"/>
              <w:left w:val="single" w:sz="6" w:space="0" w:color="000000"/>
              <w:bottom w:val="single" w:sz="6" w:space="0" w:color="000000"/>
              <w:right w:val="single" w:sz="4" w:space="0" w:color="auto"/>
            </w:tcBorders>
            <w:shd w:val="clear" w:color="auto" w:fill="auto"/>
          </w:tcPr>
          <w:p w14:paraId="65228958" w14:textId="77777777" w:rsidR="00092FF5" w:rsidRDefault="00092FF5" w:rsidP="003E4446">
            <w:pPr>
              <w:pStyle w:val="naisc"/>
              <w:numPr>
                <w:ilvl w:val="0"/>
                <w:numId w:val="10"/>
              </w:numPr>
              <w:spacing w:before="0" w:after="0"/>
              <w:rPr>
                <w:sz w:val="22"/>
                <w:szCs w:val="22"/>
              </w:rPr>
            </w:pPr>
          </w:p>
        </w:tc>
        <w:tc>
          <w:tcPr>
            <w:tcW w:w="1017" w:type="pct"/>
            <w:tcBorders>
              <w:top w:val="single" w:sz="4" w:space="0" w:color="auto"/>
              <w:left w:val="single" w:sz="4" w:space="0" w:color="auto"/>
              <w:bottom w:val="single" w:sz="4" w:space="0" w:color="auto"/>
              <w:right w:val="single" w:sz="4" w:space="0" w:color="auto"/>
            </w:tcBorders>
          </w:tcPr>
          <w:p w14:paraId="78FBD74F" w14:textId="1E25708A" w:rsidR="00092FF5" w:rsidRPr="00092FF5" w:rsidRDefault="007A7636" w:rsidP="007A7636">
            <w:pPr>
              <w:tabs>
                <w:tab w:val="left" w:pos="2475"/>
              </w:tabs>
              <w:jc w:val="both"/>
              <w:rPr>
                <w:lang w:eastAsia="en-US"/>
              </w:rPr>
            </w:pPr>
            <w:r w:rsidRPr="007A7636">
              <w:rPr>
                <w:lang w:eastAsia="en-US"/>
              </w:rPr>
              <w:t>Skatīt noteik</w:t>
            </w:r>
            <w:r>
              <w:rPr>
                <w:lang w:eastAsia="en-US"/>
              </w:rPr>
              <w:t>umu projekta anotācijas 4.punktu „Cita informācija”.</w:t>
            </w:r>
          </w:p>
        </w:tc>
        <w:tc>
          <w:tcPr>
            <w:tcW w:w="1887" w:type="pct"/>
            <w:tcBorders>
              <w:top w:val="single" w:sz="6" w:space="0" w:color="000000"/>
              <w:left w:val="single" w:sz="4" w:space="0" w:color="auto"/>
              <w:bottom w:val="single" w:sz="6" w:space="0" w:color="000000"/>
              <w:right w:val="single" w:sz="6" w:space="0" w:color="000000"/>
            </w:tcBorders>
          </w:tcPr>
          <w:p w14:paraId="7A344B25" w14:textId="77777777" w:rsidR="004264E9" w:rsidRDefault="004264E9" w:rsidP="00092FF5">
            <w:pPr>
              <w:pStyle w:val="NoSpacing"/>
              <w:tabs>
                <w:tab w:val="left" w:pos="851"/>
              </w:tabs>
              <w:contextualSpacing/>
              <w:rPr>
                <w:b/>
                <w:szCs w:val="24"/>
              </w:rPr>
            </w:pPr>
            <w:r w:rsidRPr="004264E9">
              <w:rPr>
                <w:b/>
                <w:szCs w:val="24"/>
              </w:rPr>
              <w:t>Kultūras ministrija</w:t>
            </w:r>
          </w:p>
          <w:p w14:paraId="707FEE3A" w14:textId="75D17B0C" w:rsidR="00092FF5" w:rsidRPr="004264E9" w:rsidRDefault="004264E9" w:rsidP="00092FF5">
            <w:pPr>
              <w:pStyle w:val="NoSpacing"/>
              <w:tabs>
                <w:tab w:val="left" w:pos="851"/>
              </w:tabs>
              <w:contextualSpacing/>
              <w:rPr>
                <w:szCs w:val="24"/>
              </w:rPr>
            </w:pPr>
            <w:r w:rsidRPr="004264E9">
              <w:rPr>
                <w:szCs w:val="24"/>
              </w:rPr>
              <w:t>Lūdzam papildināt anotācijas 4.punkta „Cita informācija” pēdējo rindkopu ar skaidrojumu, ka šajā punktā minēto tematisko priekšnosacījumu – pētījumu izmaksu summā tiek iekļautas arī projekta sagatavošanas, vadības un administrēšanas izmaksas.</w:t>
            </w:r>
          </w:p>
        </w:tc>
        <w:tc>
          <w:tcPr>
            <w:tcW w:w="1043" w:type="pct"/>
            <w:tcBorders>
              <w:top w:val="single" w:sz="4" w:space="0" w:color="auto"/>
              <w:left w:val="single" w:sz="6" w:space="0" w:color="000000"/>
              <w:bottom w:val="single" w:sz="4" w:space="0" w:color="auto"/>
              <w:right w:val="single" w:sz="6" w:space="0" w:color="000000"/>
            </w:tcBorders>
          </w:tcPr>
          <w:p w14:paraId="76E32313" w14:textId="3252A0E8" w:rsidR="004370BC" w:rsidRPr="00B004D8" w:rsidRDefault="00B004D8" w:rsidP="004370BC">
            <w:pPr>
              <w:pStyle w:val="NormalWeb"/>
              <w:spacing w:before="0" w:beforeAutospacing="0" w:after="0" w:afterAutospacing="0"/>
              <w:jc w:val="both"/>
              <w:rPr>
                <w:b/>
              </w:rPr>
            </w:pPr>
            <w:r w:rsidRPr="00B004D8">
              <w:rPr>
                <w:b/>
              </w:rPr>
              <w:t>Ņemts vērā</w:t>
            </w:r>
          </w:p>
        </w:tc>
        <w:tc>
          <w:tcPr>
            <w:tcW w:w="770" w:type="pct"/>
            <w:tcBorders>
              <w:top w:val="single" w:sz="4" w:space="0" w:color="auto"/>
              <w:left w:val="single" w:sz="4" w:space="0" w:color="auto"/>
              <w:bottom w:val="single" w:sz="4" w:space="0" w:color="auto"/>
            </w:tcBorders>
          </w:tcPr>
          <w:p w14:paraId="02C5816C" w14:textId="4B704925" w:rsidR="00092FF5" w:rsidRPr="000B5CDF" w:rsidRDefault="00BD195E" w:rsidP="006E4B79">
            <w:pPr>
              <w:pStyle w:val="Title"/>
              <w:ind w:hanging="40"/>
              <w:outlineLvl w:val="0"/>
              <w:rPr>
                <w:sz w:val="24"/>
                <w:szCs w:val="24"/>
              </w:rPr>
            </w:pPr>
            <w:r>
              <w:rPr>
                <w:sz w:val="24"/>
                <w:szCs w:val="24"/>
              </w:rPr>
              <w:t>Skatīt precizēto MK noteikumu projektu un tā anotāciju.</w:t>
            </w:r>
          </w:p>
        </w:tc>
      </w:tr>
      <w:tr w:rsidR="00092FF5" w:rsidRPr="00DA4009" w14:paraId="7B236AA6" w14:textId="77777777" w:rsidTr="00CF5C28">
        <w:trPr>
          <w:trHeight w:val="59"/>
        </w:trPr>
        <w:tc>
          <w:tcPr>
            <w:tcW w:w="283" w:type="pct"/>
            <w:tcBorders>
              <w:top w:val="single" w:sz="6" w:space="0" w:color="000000"/>
              <w:left w:val="single" w:sz="6" w:space="0" w:color="000000"/>
              <w:bottom w:val="single" w:sz="6" w:space="0" w:color="000000"/>
              <w:right w:val="single" w:sz="4" w:space="0" w:color="auto"/>
            </w:tcBorders>
            <w:shd w:val="clear" w:color="auto" w:fill="auto"/>
          </w:tcPr>
          <w:p w14:paraId="17E44619" w14:textId="77777777" w:rsidR="00092FF5" w:rsidRDefault="00092FF5" w:rsidP="003E4446">
            <w:pPr>
              <w:pStyle w:val="naisc"/>
              <w:numPr>
                <w:ilvl w:val="0"/>
                <w:numId w:val="10"/>
              </w:numPr>
              <w:spacing w:before="0" w:after="0"/>
              <w:rPr>
                <w:sz w:val="22"/>
                <w:szCs w:val="22"/>
              </w:rPr>
            </w:pPr>
          </w:p>
        </w:tc>
        <w:tc>
          <w:tcPr>
            <w:tcW w:w="1017" w:type="pct"/>
            <w:tcBorders>
              <w:top w:val="single" w:sz="4" w:space="0" w:color="auto"/>
              <w:left w:val="single" w:sz="4" w:space="0" w:color="auto"/>
              <w:bottom w:val="single" w:sz="4" w:space="0" w:color="auto"/>
              <w:right w:val="single" w:sz="4" w:space="0" w:color="auto"/>
            </w:tcBorders>
          </w:tcPr>
          <w:p w14:paraId="2B61F5B0" w14:textId="2690F5B0" w:rsidR="00092FF5" w:rsidRPr="00330D89" w:rsidRDefault="004907C6" w:rsidP="00092FF5">
            <w:pPr>
              <w:tabs>
                <w:tab w:val="left" w:pos="2475"/>
              </w:tabs>
              <w:jc w:val="both"/>
              <w:rPr>
                <w:lang w:eastAsia="en-US"/>
              </w:rPr>
            </w:pPr>
            <w:r>
              <w:rPr>
                <w:lang w:eastAsia="en-US"/>
              </w:rPr>
              <w:t>Skatīt noteikumu projektu.</w:t>
            </w:r>
          </w:p>
        </w:tc>
        <w:tc>
          <w:tcPr>
            <w:tcW w:w="1887" w:type="pct"/>
            <w:tcBorders>
              <w:top w:val="single" w:sz="6" w:space="0" w:color="000000"/>
              <w:left w:val="single" w:sz="4" w:space="0" w:color="auto"/>
              <w:bottom w:val="single" w:sz="6" w:space="0" w:color="000000"/>
              <w:right w:val="single" w:sz="6" w:space="0" w:color="000000"/>
            </w:tcBorders>
          </w:tcPr>
          <w:p w14:paraId="1EDADAE5" w14:textId="4ACC6FE4" w:rsidR="00330D89" w:rsidRDefault="00653061" w:rsidP="00330D89">
            <w:pPr>
              <w:pStyle w:val="NoSpacing"/>
              <w:tabs>
                <w:tab w:val="left" w:pos="851"/>
              </w:tabs>
              <w:contextualSpacing/>
              <w:jc w:val="left"/>
              <w:rPr>
                <w:b/>
                <w:szCs w:val="24"/>
              </w:rPr>
            </w:pPr>
            <w:r w:rsidRPr="00653061">
              <w:rPr>
                <w:b/>
                <w:szCs w:val="24"/>
              </w:rPr>
              <w:t>Labklājības ministrija</w:t>
            </w:r>
          </w:p>
          <w:p w14:paraId="681B3B26" w14:textId="6BAD8C87" w:rsidR="00653061" w:rsidRPr="00330D89" w:rsidRDefault="00653061" w:rsidP="005941A5">
            <w:pPr>
              <w:pStyle w:val="NoSpacing"/>
              <w:tabs>
                <w:tab w:val="left" w:pos="851"/>
              </w:tabs>
              <w:contextualSpacing/>
              <w:rPr>
                <w:szCs w:val="24"/>
              </w:rPr>
            </w:pPr>
            <w:r w:rsidRPr="00653061">
              <w:rPr>
                <w:szCs w:val="24"/>
              </w:rPr>
              <w:t>Lūdzam papildināt noteikumu projekta 11.punktu, nosakot, ka komandējumu ietvaros maksa par transporta izdevumiem aprēķināma atbilstoši vienas vienības izmaksu metodikai, līdzīgi kā tas ir noteikts noteikumu projekta 8.punktā.</w:t>
            </w:r>
          </w:p>
        </w:tc>
        <w:tc>
          <w:tcPr>
            <w:tcW w:w="1043" w:type="pct"/>
            <w:tcBorders>
              <w:top w:val="single" w:sz="4" w:space="0" w:color="auto"/>
              <w:left w:val="single" w:sz="6" w:space="0" w:color="000000"/>
              <w:bottom w:val="single" w:sz="4" w:space="0" w:color="auto"/>
              <w:right w:val="single" w:sz="6" w:space="0" w:color="000000"/>
            </w:tcBorders>
          </w:tcPr>
          <w:p w14:paraId="4F756115" w14:textId="77777777" w:rsidR="00092FF5" w:rsidRDefault="00B004D8" w:rsidP="000B5CDF">
            <w:pPr>
              <w:pStyle w:val="NormalWeb"/>
              <w:spacing w:before="0" w:beforeAutospacing="0" w:after="0" w:afterAutospacing="0"/>
              <w:jc w:val="both"/>
              <w:rPr>
                <w:b/>
              </w:rPr>
            </w:pPr>
            <w:r w:rsidRPr="00B004D8">
              <w:rPr>
                <w:b/>
              </w:rPr>
              <w:t>Ņemts vērā</w:t>
            </w:r>
          </w:p>
          <w:p w14:paraId="77B91551" w14:textId="45C5C723" w:rsidR="00B004D8" w:rsidRDefault="00B004D8" w:rsidP="000B5CDF">
            <w:pPr>
              <w:pStyle w:val="NormalWeb"/>
              <w:spacing w:before="0" w:beforeAutospacing="0" w:after="0" w:afterAutospacing="0"/>
              <w:jc w:val="both"/>
              <w:rPr>
                <w:b/>
              </w:rPr>
            </w:pPr>
          </w:p>
        </w:tc>
        <w:tc>
          <w:tcPr>
            <w:tcW w:w="770" w:type="pct"/>
            <w:tcBorders>
              <w:top w:val="single" w:sz="4" w:space="0" w:color="auto"/>
              <w:left w:val="single" w:sz="4" w:space="0" w:color="auto"/>
              <w:bottom w:val="single" w:sz="4" w:space="0" w:color="auto"/>
            </w:tcBorders>
          </w:tcPr>
          <w:p w14:paraId="1273AF94" w14:textId="4FBAE291" w:rsidR="00092FF5" w:rsidRPr="000B5CDF" w:rsidRDefault="00BD195E" w:rsidP="00EF0B72">
            <w:pPr>
              <w:pStyle w:val="Title"/>
              <w:ind w:hanging="40"/>
              <w:outlineLvl w:val="0"/>
              <w:rPr>
                <w:sz w:val="24"/>
                <w:szCs w:val="24"/>
              </w:rPr>
            </w:pPr>
            <w:r>
              <w:rPr>
                <w:sz w:val="24"/>
                <w:szCs w:val="24"/>
              </w:rPr>
              <w:t>Skatīt precizēto MK noteikumu projektu un tā anotāciju.</w:t>
            </w:r>
          </w:p>
        </w:tc>
      </w:tr>
      <w:tr w:rsidR="00BE7D9C" w:rsidRPr="00DA4009" w14:paraId="6E54878C" w14:textId="77777777" w:rsidTr="00CF5C28">
        <w:trPr>
          <w:trHeight w:val="142"/>
        </w:trPr>
        <w:tc>
          <w:tcPr>
            <w:tcW w:w="283" w:type="pct"/>
            <w:tcBorders>
              <w:top w:val="single" w:sz="6" w:space="0" w:color="000000"/>
              <w:left w:val="single" w:sz="6" w:space="0" w:color="000000"/>
              <w:bottom w:val="single" w:sz="6" w:space="0" w:color="000000"/>
              <w:right w:val="single" w:sz="4" w:space="0" w:color="auto"/>
            </w:tcBorders>
            <w:shd w:val="clear" w:color="auto" w:fill="auto"/>
          </w:tcPr>
          <w:p w14:paraId="261A1B3E" w14:textId="77777777" w:rsidR="00BE7D9C" w:rsidRDefault="00BE7D9C" w:rsidP="003E4446">
            <w:pPr>
              <w:pStyle w:val="naisc"/>
              <w:numPr>
                <w:ilvl w:val="0"/>
                <w:numId w:val="10"/>
              </w:numPr>
              <w:spacing w:before="0" w:after="0"/>
              <w:rPr>
                <w:sz w:val="22"/>
                <w:szCs w:val="22"/>
              </w:rPr>
            </w:pPr>
          </w:p>
        </w:tc>
        <w:tc>
          <w:tcPr>
            <w:tcW w:w="1017" w:type="pct"/>
            <w:tcBorders>
              <w:top w:val="single" w:sz="4" w:space="0" w:color="auto"/>
              <w:left w:val="single" w:sz="4" w:space="0" w:color="auto"/>
              <w:bottom w:val="single" w:sz="4" w:space="0" w:color="auto"/>
              <w:right w:val="single" w:sz="4" w:space="0" w:color="auto"/>
            </w:tcBorders>
          </w:tcPr>
          <w:p w14:paraId="5293D517" w14:textId="3DAB3972" w:rsidR="00BE7D9C" w:rsidRPr="00330D89" w:rsidRDefault="004907C6" w:rsidP="000C5866">
            <w:pPr>
              <w:tabs>
                <w:tab w:val="left" w:pos="2475"/>
              </w:tabs>
              <w:jc w:val="both"/>
              <w:rPr>
                <w:lang w:eastAsia="en-US"/>
              </w:rPr>
            </w:pPr>
            <w:r>
              <w:rPr>
                <w:lang w:eastAsia="en-US"/>
              </w:rPr>
              <w:t>Skatīt noteikumu projekta pielikumu.</w:t>
            </w:r>
          </w:p>
        </w:tc>
        <w:tc>
          <w:tcPr>
            <w:tcW w:w="1887" w:type="pct"/>
            <w:tcBorders>
              <w:top w:val="single" w:sz="6" w:space="0" w:color="000000"/>
              <w:left w:val="single" w:sz="4" w:space="0" w:color="auto"/>
              <w:bottom w:val="single" w:sz="6" w:space="0" w:color="000000"/>
              <w:right w:val="single" w:sz="6" w:space="0" w:color="000000"/>
            </w:tcBorders>
          </w:tcPr>
          <w:p w14:paraId="14E215B9" w14:textId="77777777" w:rsidR="00AA1D4C" w:rsidRPr="00AA1D4C" w:rsidRDefault="00AA1D4C" w:rsidP="00330D89">
            <w:pPr>
              <w:pStyle w:val="NoSpacing"/>
              <w:tabs>
                <w:tab w:val="left" w:pos="851"/>
              </w:tabs>
              <w:contextualSpacing/>
              <w:rPr>
                <w:b/>
                <w:szCs w:val="24"/>
              </w:rPr>
            </w:pPr>
            <w:r w:rsidRPr="00AA1D4C">
              <w:rPr>
                <w:b/>
                <w:szCs w:val="24"/>
              </w:rPr>
              <w:t>Labklājības ministrija</w:t>
            </w:r>
          </w:p>
          <w:p w14:paraId="0C62BCB5" w14:textId="2C639703" w:rsidR="00BE7D9C" w:rsidRPr="000C5866" w:rsidRDefault="00AA1D4C" w:rsidP="00330D89">
            <w:pPr>
              <w:pStyle w:val="NoSpacing"/>
              <w:tabs>
                <w:tab w:val="left" w:pos="851"/>
              </w:tabs>
              <w:contextualSpacing/>
              <w:rPr>
                <w:szCs w:val="24"/>
              </w:rPr>
            </w:pPr>
            <w:r w:rsidRPr="00AA1D4C">
              <w:rPr>
                <w:szCs w:val="24"/>
              </w:rPr>
              <w:t xml:space="preserve">Lūdzam precizēt noteikumu projekta 1.pielikuma 7.1.punktā LM 10.1.3. specifiskajam atbalsta mērķim </w:t>
            </w:r>
            <w:r w:rsidRPr="00AA1D4C">
              <w:rPr>
                <w:szCs w:val="24"/>
              </w:rPr>
              <w:lastRenderedPageBreak/>
              <w:t>(turpmāk – SAM) maksimāli pieejamo finansējumu, skaitli “40 000” aizstājot ar skaitli “70 000</w:t>
            </w:r>
          </w:p>
        </w:tc>
        <w:tc>
          <w:tcPr>
            <w:tcW w:w="1043" w:type="pct"/>
            <w:tcBorders>
              <w:top w:val="single" w:sz="4" w:space="0" w:color="auto"/>
              <w:left w:val="single" w:sz="6" w:space="0" w:color="000000"/>
              <w:bottom w:val="single" w:sz="4" w:space="0" w:color="auto"/>
              <w:right w:val="single" w:sz="6" w:space="0" w:color="000000"/>
            </w:tcBorders>
          </w:tcPr>
          <w:p w14:paraId="42EE2E11" w14:textId="6FF013AC" w:rsidR="00BE7D9C" w:rsidRPr="00BE03A8" w:rsidRDefault="00451C79" w:rsidP="000B5CDF">
            <w:pPr>
              <w:pStyle w:val="NormalWeb"/>
              <w:spacing w:before="0" w:beforeAutospacing="0" w:after="0" w:afterAutospacing="0"/>
              <w:jc w:val="both"/>
              <w:rPr>
                <w:b/>
              </w:rPr>
            </w:pPr>
            <w:r w:rsidRPr="00BE03A8">
              <w:rPr>
                <w:b/>
              </w:rPr>
              <w:lastRenderedPageBreak/>
              <w:t>Ņemts vērā</w:t>
            </w:r>
          </w:p>
        </w:tc>
        <w:tc>
          <w:tcPr>
            <w:tcW w:w="770" w:type="pct"/>
            <w:tcBorders>
              <w:top w:val="single" w:sz="4" w:space="0" w:color="auto"/>
              <w:left w:val="single" w:sz="4" w:space="0" w:color="auto"/>
              <w:bottom w:val="single" w:sz="4" w:space="0" w:color="auto"/>
            </w:tcBorders>
          </w:tcPr>
          <w:p w14:paraId="466A1280" w14:textId="1983B9FC" w:rsidR="00BE7D9C" w:rsidRPr="000B5CDF" w:rsidRDefault="00BD195E" w:rsidP="00C47537">
            <w:pPr>
              <w:pStyle w:val="Title"/>
              <w:ind w:hanging="40"/>
              <w:outlineLvl w:val="0"/>
              <w:rPr>
                <w:sz w:val="24"/>
                <w:szCs w:val="24"/>
              </w:rPr>
            </w:pPr>
            <w:r>
              <w:rPr>
                <w:sz w:val="24"/>
                <w:szCs w:val="24"/>
              </w:rPr>
              <w:t>Skatīt precizēto MK noteikumu projektu un tā anotāciju.</w:t>
            </w:r>
          </w:p>
        </w:tc>
      </w:tr>
      <w:tr w:rsidR="00BE7D9C" w:rsidRPr="00DA4009" w14:paraId="506E28C0" w14:textId="77777777" w:rsidTr="00CF5C28">
        <w:trPr>
          <w:trHeight w:val="59"/>
        </w:trPr>
        <w:tc>
          <w:tcPr>
            <w:tcW w:w="283" w:type="pct"/>
            <w:tcBorders>
              <w:top w:val="single" w:sz="6" w:space="0" w:color="000000"/>
              <w:left w:val="single" w:sz="6" w:space="0" w:color="000000"/>
              <w:bottom w:val="single" w:sz="6" w:space="0" w:color="000000"/>
              <w:right w:val="single" w:sz="4" w:space="0" w:color="auto"/>
            </w:tcBorders>
            <w:shd w:val="clear" w:color="auto" w:fill="auto"/>
          </w:tcPr>
          <w:p w14:paraId="4DDA9308" w14:textId="77777777" w:rsidR="00BE7D9C" w:rsidRDefault="00BE7D9C" w:rsidP="003E4446">
            <w:pPr>
              <w:pStyle w:val="naisc"/>
              <w:numPr>
                <w:ilvl w:val="0"/>
                <w:numId w:val="10"/>
              </w:numPr>
              <w:spacing w:before="0" w:after="0"/>
              <w:rPr>
                <w:sz w:val="22"/>
                <w:szCs w:val="22"/>
              </w:rPr>
            </w:pPr>
          </w:p>
        </w:tc>
        <w:tc>
          <w:tcPr>
            <w:tcW w:w="1017" w:type="pct"/>
            <w:tcBorders>
              <w:top w:val="single" w:sz="4" w:space="0" w:color="auto"/>
              <w:left w:val="single" w:sz="4" w:space="0" w:color="auto"/>
              <w:bottom w:val="single" w:sz="4" w:space="0" w:color="auto"/>
              <w:right w:val="single" w:sz="4" w:space="0" w:color="auto"/>
            </w:tcBorders>
          </w:tcPr>
          <w:p w14:paraId="55477565" w14:textId="6E0BD28B" w:rsidR="00BE7D9C" w:rsidRPr="00330D89" w:rsidRDefault="005A15A9" w:rsidP="000C5866">
            <w:pPr>
              <w:tabs>
                <w:tab w:val="left" w:pos="2475"/>
              </w:tabs>
              <w:jc w:val="both"/>
              <w:rPr>
                <w:lang w:eastAsia="en-US"/>
              </w:rPr>
            </w:pPr>
            <w:r>
              <w:rPr>
                <w:lang w:eastAsia="en-US"/>
              </w:rPr>
              <w:t>Skatīt noteikumu projekta anotāciju.</w:t>
            </w:r>
          </w:p>
        </w:tc>
        <w:tc>
          <w:tcPr>
            <w:tcW w:w="1887" w:type="pct"/>
            <w:tcBorders>
              <w:top w:val="single" w:sz="6" w:space="0" w:color="000000"/>
              <w:left w:val="single" w:sz="4" w:space="0" w:color="auto"/>
              <w:bottom w:val="single" w:sz="6" w:space="0" w:color="000000"/>
              <w:right w:val="single" w:sz="6" w:space="0" w:color="000000"/>
            </w:tcBorders>
          </w:tcPr>
          <w:p w14:paraId="40304FCC" w14:textId="77777777" w:rsidR="00BE7D9C" w:rsidRPr="00A24A41" w:rsidRDefault="00A24A41" w:rsidP="00330D89">
            <w:pPr>
              <w:pStyle w:val="NoSpacing"/>
              <w:tabs>
                <w:tab w:val="left" w:pos="851"/>
              </w:tabs>
              <w:contextualSpacing/>
              <w:rPr>
                <w:b/>
                <w:szCs w:val="24"/>
              </w:rPr>
            </w:pPr>
            <w:r w:rsidRPr="00A24A41">
              <w:rPr>
                <w:b/>
                <w:szCs w:val="24"/>
              </w:rPr>
              <w:t>Labklājības ministrija</w:t>
            </w:r>
          </w:p>
          <w:p w14:paraId="316F7537" w14:textId="77BFBF55" w:rsidR="00A24A41" w:rsidRPr="000C5866" w:rsidRDefault="00A24A41" w:rsidP="00330D89">
            <w:pPr>
              <w:pStyle w:val="NoSpacing"/>
              <w:tabs>
                <w:tab w:val="left" w:pos="851"/>
              </w:tabs>
              <w:contextualSpacing/>
              <w:rPr>
                <w:szCs w:val="24"/>
              </w:rPr>
            </w:pPr>
            <w:r w:rsidRPr="00A24A41">
              <w:rPr>
                <w:szCs w:val="24"/>
              </w:rPr>
              <w:t>Lūdzam aizstāt noteikumu projekta anotācijas sadaļas “I. Tiesību akta projekta izstrādes nepieciešamība” 4.punkta “Cita informācija” 2.rindkopas 3.punktā skaitli un vārdu “40 000 euro” ar skaitli un vārdu “70 000 euro”.</w:t>
            </w:r>
          </w:p>
        </w:tc>
        <w:tc>
          <w:tcPr>
            <w:tcW w:w="1043" w:type="pct"/>
            <w:tcBorders>
              <w:top w:val="single" w:sz="4" w:space="0" w:color="auto"/>
              <w:left w:val="single" w:sz="6" w:space="0" w:color="000000"/>
              <w:bottom w:val="single" w:sz="4" w:space="0" w:color="auto"/>
              <w:right w:val="single" w:sz="6" w:space="0" w:color="000000"/>
            </w:tcBorders>
          </w:tcPr>
          <w:p w14:paraId="1BF08A70" w14:textId="28827928" w:rsidR="007860FB" w:rsidRPr="00BE03A8" w:rsidRDefault="00451C79" w:rsidP="000B5CDF">
            <w:pPr>
              <w:pStyle w:val="NormalWeb"/>
              <w:spacing w:before="0" w:beforeAutospacing="0" w:after="0" w:afterAutospacing="0"/>
              <w:jc w:val="both"/>
              <w:rPr>
                <w:b/>
              </w:rPr>
            </w:pPr>
            <w:r w:rsidRPr="00BE03A8">
              <w:rPr>
                <w:b/>
              </w:rPr>
              <w:t>Ņemts vērā</w:t>
            </w:r>
          </w:p>
        </w:tc>
        <w:tc>
          <w:tcPr>
            <w:tcW w:w="770" w:type="pct"/>
            <w:tcBorders>
              <w:top w:val="single" w:sz="4" w:space="0" w:color="auto"/>
              <w:left w:val="single" w:sz="4" w:space="0" w:color="auto"/>
              <w:bottom w:val="single" w:sz="4" w:space="0" w:color="auto"/>
            </w:tcBorders>
          </w:tcPr>
          <w:p w14:paraId="75FB9ACA" w14:textId="2BB326E8" w:rsidR="00BE7D9C" w:rsidRPr="000B5CDF" w:rsidRDefault="00BD195E" w:rsidP="00BA32A3">
            <w:pPr>
              <w:pStyle w:val="Title"/>
              <w:ind w:hanging="40"/>
              <w:outlineLvl w:val="0"/>
              <w:rPr>
                <w:sz w:val="24"/>
                <w:szCs w:val="24"/>
              </w:rPr>
            </w:pPr>
            <w:r>
              <w:rPr>
                <w:sz w:val="24"/>
                <w:szCs w:val="24"/>
              </w:rPr>
              <w:t>Skatīt precizēto MK noteikumu projektu un tā anotāciju.</w:t>
            </w:r>
          </w:p>
        </w:tc>
      </w:tr>
      <w:tr w:rsidR="00BB00C0" w:rsidRPr="00DA4009" w14:paraId="0ADABB3B" w14:textId="77777777" w:rsidTr="00CF5C28">
        <w:trPr>
          <w:trHeight w:val="59"/>
        </w:trPr>
        <w:tc>
          <w:tcPr>
            <w:tcW w:w="283" w:type="pct"/>
            <w:tcBorders>
              <w:top w:val="single" w:sz="6" w:space="0" w:color="000000"/>
              <w:left w:val="single" w:sz="6" w:space="0" w:color="000000"/>
              <w:bottom w:val="single" w:sz="6" w:space="0" w:color="000000"/>
              <w:right w:val="single" w:sz="4" w:space="0" w:color="auto"/>
            </w:tcBorders>
            <w:shd w:val="clear" w:color="auto" w:fill="auto"/>
          </w:tcPr>
          <w:p w14:paraId="377C6194" w14:textId="77777777" w:rsidR="00BB00C0" w:rsidRDefault="00BB00C0" w:rsidP="00BB00C0">
            <w:pPr>
              <w:pStyle w:val="naisc"/>
              <w:numPr>
                <w:ilvl w:val="0"/>
                <w:numId w:val="10"/>
              </w:numPr>
              <w:spacing w:before="0" w:after="0"/>
              <w:rPr>
                <w:sz w:val="22"/>
                <w:szCs w:val="22"/>
              </w:rPr>
            </w:pPr>
          </w:p>
        </w:tc>
        <w:tc>
          <w:tcPr>
            <w:tcW w:w="1017" w:type="pct"/>
            <w:tcBorders>
              <w:top w:val="single" w:sz="4" w:space="0" w:color="auto"/>
              <w:left w:val="single" w:sz="4" w:space="0" w:color="auto"/>
              <w:bottom w:val="single" w:sz="4" w:space="0" w:color="auto"/>
              <w:right w:val="single" w:sz="4" w:space="0" w:color="auto"/>
            </w:tcBorders>
            <w:vAlign w:val="center"/>
          </w:tcPr>
          <w:p w14:paraId="39B84C8C" w14:textId="369CA437" w:rsidR="00BB00C0" w:rsidRDefault="00BB00C0" w:rsidP="00BB00C0">
            <w:pPr>
              <w:tabs>
                <w:tab w:val="left" w:pos="2475"/>
              </w:tabs>
              <w:jc w:val="both"/>
              <w:rPr>
                <w:lang w:eastAsia="en-US"/>
              </w:rPr>
            </w:pPr>
            <w:r>
              <w:t>Noteikumu projekts  neparedz  p</w:t>
            </w:r>
            <w:r w:rsidRPr="00104B7F">
              <w:t xml:space="preserve">rojekta izpildē </w:t>
            </w:r>
            <w:r>
              <w:t>PKC kā iesaistīto institūciju.</w:t>
            </w:r>
          </w:p>
        </w:tc>
        <w:tc>
          <w:tcPr>
            <w:tcW w:w="1887" w:type="pct"/>
            <w:tcBorders>
              <w:top w:val="single" w:sz="4" w:space="0" w:color="auto"/>
              <w:left w:val="single" w:sz="4" w:space="0" w:color="auto"/>
              <w:bottom w:val="single" w:sz="4" w:space="0" w:color="auto"/>
              <w:right w:val="single" w:sz="4" w:space="0" w:color="auto"/>
            </w:tcBorders>
            <w:vAlign w:val="center"/>
          </w:tcPr>
          <w:p w14:paraId="32549FC2" w14:textId="77777777" w:rsidR="00BB00C0" w:rsidRDefault="00BB00C0" w:rsidP="00BB00C0">
            <w:pPr>
              <w:jc w:val="both"/>
              <w:rPr>
                <w:b/>
              </w:rPr>
            </w:pPr>
            <w:r w:rsidRPr="00BC5FDA">
              <w:rPr>
                <w:b/>
              </w:rPr>
              <w:t>Labklājības ministrija</w:t>
            </w:r>
          </w:p>
          <w:p w14:paraId="6E5D7245" w14:textId="73819DC8" w:rsidR="00BB00C0" w:rsidRPr="00A24A41" w:rsidRDefault="00BB00C0" w:rsidP="00BB00C0">
            <w:pPr>
              <w:pStyle w:val="NoSpacing"/>
              <w:tabs>
                <w:tab w:val="left" w:pos="851"/>
              </w:tabs>
              <w:contextualSpacing/>
              <w:rPr>
                <w:b/>
                <w:szCs w:val="24"/>
              </w:rPr>
            </w:pPr>
            <w:r w:rsidRPr="00BC5FDA">
              <w:t>Lūdzam papildināt noteikumu projekta anotācijas sadaļas “I. Tiesību akta projekta izstrādes nepieciešamība” 2.punkta “Pašreizējā situācija un problēmas, kuru risināšanai tiesību akta projekts izstrādāts, tiesiskā regulējuma mērķis un būtība” 5. rindkopas 2. punktu un sadaļas “VII. Tiesību akta projekta izpildes nodrošināšana un tās ietekme uz institūcijām” 1.punktu “Projekta izpildē iesaistītās institūcijas” ar vārdiem “Pārresoru koordinācijas centrs”.</w:t>
            </w:r>
          </w:p>
        </w:tc>
        <w:tc>
          <w:tcPr>
            <w:tcW w:w="1043" w:type="pct"/>
            <w:tcBorders>
              <w:top w:val="single" w:sz="4" w:space="0" w:color="auto"/>
              <w:left w:val="single" w:sz="6" w:space="0" w:color="000000"/>
              <w:bottom w:val="single" w:sz="4" w:space="0" w:color="auto"/>
              <w:right w:val="single" w:sz="6" w:space="0" w:color="000000"/>
            </w:tcBorders>
          </w:tcPr>
          <w:p w14:paraId="4E8EE65C" w14:textId="37424DE6" w:rsidR="00BB00C0" w:rsidRDefault="00FF2E24" w:rsidP="00BB00C0">
            <w:pPr>
              <w:pStyle w:val="NormalWeb"/>
              <w:jc w:val="both"/>
              <w:rPr>
                <w:b/>
              </w:rPr>
            </w:pPr>
            <w:r>
              <w:rPr>
                <w:b/>
              </w:rPr>
              <w:t>Ņemts vērā, sniedzot skaidrojumu</w:t>
            </w:r>
          </w:p>
          <w:p w14:paraId="11F5B1FD" w14:textId="0E39BEFE" w:rsidR="00BB00C0" w:rsidRPr="00BE03A8" w:rsidRDefault="00BB00C0" w:rsidP="001B6CD9">
            <w:pPr>
              <w:pStyle w:val="NormalWeb"/>
              <w:jc w:val="both"/>
              <w:rPr>
                <w:b/>
              </w:rPr>
            </w:pPr>
            <w:r w:rsidRPr="00451C79">
              <w:t>Ņemot vērā, ka</w:t>
            </w:r>
            <w:r>
              <w:t xml:space="preserve"> Pārresoru koordinācijas centrs (PKC) nav ES fondu vadībā iesaistītā institūcija atbilstoši ES fondu vadības likumam, PKC nav iespējams piešķirt TP līdzekļus. </w:t>
            </w:r>
            <w:r w:rsidRPr="00AE6331">
              <w:t>Tā vietā piedāvāts risinājums atbildību par ieguldījumu priekšnosacījuma izpildi atstāt LM atbildībā, kā sadarbības partneri piesaistot PKC.</w:t>
            </w:r>
          </w:p>
        </w:tc>
        <w:tc>
          <w:tcPr>
            <w:tcW w:w="770" w:type="pct"/>
            <w:tcBorders>
              <w:top w:val="single" w:sz="4" w:space="0" w:color="auto"/>
              <w:left w:val="single" w:sz="4" w:space="0" w:color="auto"/>
              <w:bottom w:val="single" w:sz="4" w:space="0" w:color="auto"/>
            </w:tcBorders>
          </w:tcPr>
          <w:p w14:paraId="19B9E033" w14:textId="703EE91F" w:rsidR="00BB00C0" w:rsidRDefault="001B6CD9" w:rsidP="001B6CD9">
            <w:pPr>
              <w:pStyle w:val="Title"/>
              <w:ind w:hanging="40"/>
              <w:outlineLvl w:val="0"/>
              <w:rPr>
                <w:sz w:val="24"/>
                <w:szCs w:val="24"/>
              </w:rPr>
            </w:pPr>
            <w:r w:rsidRPr="001B6CD9">
              <w:rPr>
                <w:sz w:val="24"/>
                <w:szCs w:val="24"/>
              </w:rPr>
              <w:t>Skatīt MK noteikumu projektu un tā anotāciju.</w:t>
            </w:r>
          </w:p>
        </w:tc>
      </w:tr>
      <w:tr w:rsidR="00BB00C0" w:rsidRPr="00DA4009" w14:paraId="4F087F33" w14:textId="77777777" w:rsidTr="00576CAC">
        <w:trPr>
          <w:trHeight w:val="59"/>
        </w:trPr>
        <w:tc>
          <w:tcPr>
            <w:tcW w:w="283" w:type="pct"/>
            <w:tcBorders>
              <w:top w:val="single" w:sz="6" w:space="0" w:color="000000"/>
              <w:left w:val="single" w:sz="6" w:space="0" w:color="000000"/>
              <w:bottom w:val="single" w:sz="6" w:space="0" w:color="000000"/>
              <w:right w:val="single" w:sz="4" w:space="0" w:color="auto"/>
            </w:tcBorders>
            <w:shd w:val="clear" w:color="auto" w:fill="auto"/>
          </w:tcPr>
          <w:p w14:paraId="2ADBE8E5" w14:textId="77777777" w:rsidR="00BB00C0" w:rsidRDefault="00BB00C0" w:rsidP="00BB00C0">
            <w:pPr>
              <w:pStyle w:val="naisc"/>
              <w:numPr>
                <w:ilvl w:val="0"/>
                <w:numId w:val="10"/>
              </w:numPr>
              <w:spacing w:before="0" w:after="0"/>
              <w:rPr>
                <w:sz w:val="22"/>
                <w:szCs w:val="22"/>
              </w:rPr>
            </w:pPr>
          </w:p>
        </w:tc>
        <w:tc>
          <w:tcPr>
            <w:tcW w:w="1017" w:type="pct"/>
            <w:tcBorders>
              <w:top w:val="single" w:sz="4" w:space="0" w:color="auto"/>
              <w:left w:val="single" w:sz="4" w:space="0" w:color="auto"/>
              <w:bottom w:val="single" w:sz="4" w:space="0" w:color="auto"/>
              <w:right w:val="single" w:sz="4" w:space="0" w:color="auto"/>
            </w:tcBorders>
          </w:tcPr>
          <w:p w14:paraId="51825A74" w14:textId="4F84F080" w:rsidR="00BB00C0" w:rsidRDefault="00BB00C0" w:rsidP="00FC51DD">
            <w:pPr>
              <w:tabs>
                <w:tab w:val="left" w:pos="2475"/>
              </w:tabs>
              <w:jc w:val="both"/>
              <w:rPr>
                <w:lang w:eastAsia="en-US"/>
              </w:rPr>
            </w:pPr>
            <w:r w:rsidRPr="0004036C">
              <w:t>Noteikumu projekts  neparedz PKC kā iesaistīto institūciju.</w:t>
            </w:r>
          </w:p>
        </w:tc>
        <w:tc>
          <w:tcPr>
            <w:tcW w:w="1887" w:type="pct"/>
            <w:tcBorders>
              <w:top w:val="single" w:sz="4" w:space="0" w:color="auto"/>
              <w:left w:val="single" w:sz="4" w:space="0" w:color="auto"/>
              <w:bottom w:val="single" w:sz="4" w:space="0" w:color="auto"/>
              <w:right w:val="single" w:sz="4" w:space="0" w:color="auto"/>
            </w:tcBorders>
          </w:tcPr>
          <w:p w14:paraId="3A0B4CCC" w14:textId="77777777" w:rsidR="00BB00C0" w:rsidRPr="00BC5FDA" w:rsidRDefault="00BB00C0" w:rsidP="00576CAC">
            <w:pPr>
              <w:rPr>
                <w:b/>
              </w:rPr>
            </w:pPr>
            <w:r w:rsidRPr="00BC5FDA">
              <w:rPr>
                <w:b/>
              </w:rPr>
              <w:t>Labklājības ministrija</w:t>
            </w:r>
          </w:p>
          <w:p w14:paraId="10D4F600" w14:textId="5E8DEFF8" w:rsidR="00BB00C0" w:rsidRPr="00A24A41" w:rsidRDefault="00BB00C0" w:rsidP="00FC51DD">
            <w:pPr>
              <w:pStyle w:val="NoSpacing"/>
              <w:tabs>
                <w:tab w:val="left" w:pos="851"/>
              </w:tabs>
              <w:contextualSpacing/>
              <w:rPr>
                <w:b/>
                <w:szCs w:val="24"/>
              </w:rPr>
            </w:pPr>
            <w:r w:rsidRPr="00BC5FDA">
              <w:t xml:space="preserve">Lūdzam papildināt noteikumu projekta anotācijas sadaļas “I. Tiesību akta projekta izstrādes nepieciešamība” 4.punktā “Cita informācija”’ 2.rindkopu ar skaitļiem un vārdiem “9. Pārresoru koordinācijas centrs – 3 tematiskie priekšnosacījumi (nodarbinātība, dzimumu līdztiesība, sociālā iekļaušana un 1 horizontālais priekšnosacījums (invalīdi) par kopējo summu </w:t>
            </w:r>
            <w:r w:rsidRPr="00CF6073">
              <w:rPr>
                <w:b/>
                <w:u w:val="single"/>
              </w:rPr>
              <w:t>40 000 euro</w:t>
            </w:r>
            <w:r w:rsidRPr="00BC5FDA">
              <w:t>.”.</w:t>
            </w:r>
          </w:p>
        </w:tc>
        <w:tc>
          <w:tcPr>
            <w:tcW w:w="1043" w:type="pct"/>
            <w:tcBorders>
              <w:top w:val="single" w:sz="4" w:space="0" w:color="auto"/>
              <w:left w:val="single" w:sz="6" w:space="0" w:color="000000"/>
              <w:bottom w:val="single" w:sz="4" w:space="0" w:color="auto"/>
              <w:right w:val="single" w:sz="6" w:space="0" w:color="000000"/>
            </w:tcBorders>
          </w:tcPr>
          <w:p w14:paraId="70BECB41" w14:textId="77777777" w:rsidR="002313DB" w:rsidRDefault="002313DB" w:rsidP="00A83A84">
            <w:pPr>
              <w:pStyle w:val="NormalWeb"/>
              <w:jc w:val="both"/>
              <w:rPr>
                <w:b/>
              </w:rPr>
            </w:pPr>
            <w:r w:rsidRPr="002313DB">
              <w:rPr>
                <w:b/>
              </w:rPr>
              <w:t>Ņemts vērā, sniedzot skaidrojumu</w:t>
            </w:r>
          </w:p>
          <w:p w14:paraId="54EE1A04" w14:textId="4CF511F5" w:rsidR="00BB00C0" w:rsidRPr="00BE03A8" w:rsidRDefault="00BB00C0" w:rsidP="00A83A84">
            <w:pPr>
              <w:pStyle w:val="NormalWeb"/>
              <w:jc w:val="both"/>
              <w:rPr>
                <w:b/>
              </w:rPr>
            </w:pPr>
            <w:r w:rsidRPr="00451C79">
              <w:t>Ņemot vērā, ka</w:t>
            </w:r>
            <w:r>
              <w:t xml:space="preserve"> Pārresoru koordinācijas centrs (PKC) nav ES fondu vadībā iesaistītā institūcija atbilstoši ES fondu vadības likumam, PKC nav iespējams piešķirt TP līdzekļus. Tā vietā </w:t>
            </w:r>
            <w:r>
              <w:lastRenderedPageBreak/>
              <w:t>piedāvāts risinājums atbildību par ieguldījumu priekšnosacījuma izpildi atstāt LM atbildībā, kā sadarbības partneri piesaistot PKC.</w:t>
            </w:r>
          </w:p>
        </w:tc>
        <w:tc>
          <w:tcPr>
            <w:tcW w:w="770" w:type="pct"/>
            <w:tcBorders>
              <w:top w:val="single" w:sz="4" w:space="0" w:color="auto"/>
              <w:left w:val="single" w:sz="4" w:space="0" w:color="auto"/>
              <w:bottom w:val="single" w:sz="4" w:space="0" w:color="auto"/>
            </w:tcBorders>
          </w:tcPr>
          <w:p w14:paraId="4D68F840" w14:textId="769A7E92" w:rsidR="00BB00C0" w:rsidRDefault="001B6CD9" w:rsidP="001B6CD9">
            <w:pPr>
              <w:pStyle w:val="Title"/>
              <w:ind w:hanging="40"/>
              <w:outlineLvl w:val="0"/>
              <w:rPr>
                <w:sz w:val="24"/>
                <w:szCs w:val="24"/>
              </w:rPr>
            </w:pPr>
            <w:r w:rsidRPr="001B6CD9">
              <w:rPr>
                <w:sz w:val="24"/>
                <w:szCs w:val="24"/>
              </w:rPr>
              <w:lastRenderedPageBreak/>
              <w:t>Skatīt MK noteikumu projektu un tā anotāciju.</w:t>
            </w:r>
          </w:p>
        </w:tc>
      </w:tr>
      <w:tr w:rsidR="00BB00C0" w:rsidRPr="00DA4009" w14:paraId="034AD135" w14:textId="77777777" w:rsidTr="00576CAC">
        <w:trPr>
          <w:trHeight w:val="59"/>
        </w:trPr>
        <w:tc>
          <w:tcPr>
            <w:tcW w:w="283" w:type="pct"/>
            <w:tcBorders>
              <w:top w:val="single" w:sz="6" w:space="0" w:color="000000"/>
              <w:left w:val="single" w:sz="6" w:space="0" w:color="000000"/>
              <w:bottom w:val="single" w:sz="6" w:space="0" w:color="000000"/>
              <w:right w:val="single" w:sz="4" w:space="0" w:color="auto"/>
            </w:tcBorders>
            <w:shd w:val="clear" w:color="auto" w:fill="auto"/>
          </w:tcPr>
          <w:p w14:paraId="3750810B" w14:textId="77777777" w:rsidR="00BB00C0" w:rsidRDefault="00BB00C0" w:rsidP="00BB00C0">
            <w:pPr>
              <w:pStyle w:val="naisc"/>
              <w:numPr>
                <w:ilvl w:val="0"/>
                <w:numId w:val="10"/>
              </w:numPr>
              <w:spacing w:before="0" w:after="0"/>
              <w:rPr>
                <w:sz w:val="22"/>
                <w:szCs w:val="22"/>
              </w:rPr>
            </w:pPr>
          </w:p>
        </w:tc>
        <w:tc>
          <w:tcPr>
            <w:tcW w:w="1017" w:type="pct"/>
            <w:tcBorders>
              <w:top w:val="single" w:sz="4" w:space="0" w:color="auto"/>
              <w:left w:val="single" w:sz="4" w:space="0" w:color="auto"/>
              <w:bottom w:val="single" w:sz="4" w:space="0" w:color="auto"/>
              <w:right w:val="single" w:sz="4" w:space="0" w:color="auto"/>
            </w:tcBorders>
          </w:tcPr>
          <w:p w14:paraId="26734FCD" w14:textId="2AFAAC7D" w:rsidR="00BB00C0" w:rsidRDefault="00BB00C0" w:rsidP="00FC51DD">
            <w:pPr>
              <w:tabs>
                <w:tab w:val="left" w:pos="2475"/>
              </w:tabs>
              <w:jc w:val="both"/>
              <w:rPr>
                <w:lang w:eastAsia="en-US"/>
              </w:rPr>
            </w:pPr>
            <w:r>
              <w:t>Noteikumu projekts  neparedz šādu apakšpunktu.</w:t>
            </w:r>
          </w:p>
        </w:tc>
        <w:tc>
          <w:tcPr>
            <w:tcW w:w="1887" w:type="pct"/>
            <w:tcBorders>
              <w:top w:val="single" w:sz="4" w:space="0" w:color="auto"/>
              <w:left w:val="single" w:sz="4" w:space="0" w:color="auto"/>
              <w:bottom w:val="single" w:sz="4" w:space="0" w:color="auto"/>
              <w:right w:val="single" w:sz="4" w:space="0" w:color="auto"/>
            </w:tcBorders>
            <w:vAlign w:val="center"/>
          </w:tcPr>
          <w:p w14:paraId="6DB7EF01" w14:textId="77777777" w:rsidR="00BB00C0" w:rsidRDefault="00BB00C0" w:rsidP="00BB00C0">
            <w:pPr>
              <w:jc w:val="both"/>
              <w:rPr>
                <w:b/>
              </w:rPr>
            </w:pPr>
            <w:r w:rsidRPr="00BC5FDA">
              <w:rPr>
                <w:b/>
              </w:rPr>
              <w:t>Labklājības ministrija</w:t>
            </w:r>
          </w:p>
          <w:p w14:paraId="30C925EB" w14:textId="4458F106" w:rsidR="00BB00C0" w:rsidRPr="00A24A41" w:rsidRDefault="00BB00C0" w:rsidP="00BB00C0">
            <w:pPr>
              <w:pStyle w:val="NoSpacing"/>
              <w:tabs>
                <w:tab w:val="left" w:pos="851"/>
              </w:tabs>
              <w:contextualSpacing/>
              <w:rPr>
                <w:b/>
                <w:szCs w:val="24"/>
              </w:rPr>
            </w:pPr>
            <w:r w:rsidRPr="00BC5FDA">
              <w:t>Lūdzam papildināt noteikumu projekta 6.punktu ar šādiem skaitļiem un vārdiem “19.21. Pārresoru koordinācijas centrs.”.</w:t>
            </w:r>
          </w:p>
        </w:tc>
        <w:tc>
          <w:tcPr>
            <w:tcW w:w="1043" w:type="pct"/>
            <w:tcBorders>
              <w:top w:val="single" w:sz="4" w:space="0" w:color="auto"/>
              <w:left w:val="single" w:sz="6" w:space="0" w:color="000000"/>
              <w:bottom w:val="single" w:sz="4" w:space="0" w:color="auto"/>
              <w:right w:val="single" w:sz="6" w:space="0" w:color="000000"/>
            </w:tcBorders>
          </w:tcPr>
          <w:p w14:paraId="1BFEE9D4" w14:textId="77777777" w:rsidR="002313DB" w:rsidRDefault="002313DB" w:rsidP="00BB00C0">
            <w:pPr>
              <w:pStyle w:val="NormalWeb"/>
              <w:spacing w:before="0" w:beforeAutospacing="0" w:after="0" w:afterAutospacing="0"/>
              <w:jc w:val="both"/>
              <w:rPr>
                <w:b/>
              </w:rPr>
            </w:pPr>
            <w:r w:rsidRPr="002313DB">
              <w:rPr>
                <w:b/>
              </w:rPr>
              <w:t>Ņemts vērā, sniedzot skaidrojumu</w:t>
            </w:r>
          </w:p>
          <w:p w14:paraId="4B877132" w14:textId="77777777" w:rsidR="002313DB" w:rsidRDefault="002313DB" w:rsidP="00BB00C0">
            <w:pPr>
              <w:pStyle w:val="NormalWeb"/>
              <w:spacing w:before="0" w:beforeAutospacing="0" w:after="0" w:afterAutospacing="0"/>
              <w:jc w:val="both"/>
              <w:rPr>
                <w:b/>
              </w:rPr>
            </w:pPr>
          </w:p>
          <w:p w14:paraId="2FC075EC" w14:textId="622549A7" w:rsidR="00BB00C0" w:rsidRPr="00BE03A8" w:rsidRDefault="00BB00C0" w:rsidP="00BB00C0">
            <w:pPr>
              <w:pStyle w:val="NormalWeb"/>
              <w:spacing w:before="0" w:beforeAutospacing="0" w:after="0" w:afterAutospacing="0"/>
              <w:jc w:val="both"/>
              <w:rPr>
                <w:b/>
              </w:rPr>
            </w:pPr>
            <w:r w:rsidRPr="00451C79">
              <w:t>Ņemot vērā, ka</w:t>
            </w:r>
            <w:r>
              <w:t xml:space="preserve"> Pārresoru koordinācijas centrs (PKC) nav ES fondu vadībā iesaistītā institūcija atbilstoši ES fondu vadības likumam, PKC nav iespējams piešķirt tehniskās palīdzības (TP) līdzekļus. </w:t>
            </w:r>
            <w:r w:rsidRPr="00AE6331">
              <w:t xml:space="preserve">Tā vietā piedāvāts risinājums atbildību par ieguldījumu priekšnosacījuma izpildi atstāt </w:t>
            </w:r>
            <w:r>
              <w:t>Labklājības ministrijas (</w:t>
            </w:r>
            <w:r w:rsidRPr="00AE6331">
              <w:t>LM</w:t>
            </w:r>
            <w:r>
              <w:t>)</w:t>
            </w:r>
            <w:r w:rsidRPr="00AE6331">
              <w:t xml:space="preserve"> atbildībā, kā sadarbības partneri piesaistot PKC.</w:t>
            </w:r>
          </w:p>
        </w:tc>
        <w:tc>
          <w:tcPr>
            <w:tcW w:w="770" w:type="pct"/>
            <w:tcBorders>
              <w:top w:val="single" w:sz="4" w:space="0" w:color="auto"/>
              <w:left w:val="single" w:sz="4" w:space="0" w:color="auto"/>
              <w:bottom w:val="single" w:sz="4" w:space="0" w:color="auto"/>
            </w:tcBorders>
          </w:tcPr>
          <w:p w14:paraId="0578B881" w14:textId="0E369A4D" w:rsidR="00BB00C0" w:rsidRDefault="00BB00C0" w:rsidP="00BB00C0">
            <w:pPr>
              <w:pStyle w:val="Title"/>
              <w:ind w:hanging="40"/>
              <w:outlineLvl w:val="0"/>
              <w:rPr>
                <w:sz w:val="24"/>
                <w:szCs w:val="24"/>
              </w:rPr>
            </w:pPr>
            <w:r>
              <w:rPr>
                <w:sz w:val="24"/>
                <w:szCs w:val="24"/>
              </w:rPr>
              <w:t xml:space="preserve">Skatīt </w:t>
            </w:r>
            <w:r w:rsidRPr="00BB00C0">
              <w:rPr>
                <w:sz w:val="24"/>
                <w:szCs w:val="24"/>
              </w:rPr>
              <w:t>MK noteikumu projektu un tā anotāciju.</w:t>
            </w:r>
          </w:p>
        </w:tc>
      </w:tr>
      <w:tr w:rsidR="00BB00C0" w:rsidRPr="00DA4009" w14:paraId="22EC9916" w14:textId="77777777" w:rsidTr="00576CAC">
        <w:trPr>
          <w:trHeight w:val="59"/>
        </w:trPr>
        <w:tc>
          <w:tcPr>
            <w:tcW w:w="283" w:type="pct"/>
            <w:tcBorders>
              <w:top w:val="single" w:sz="6" w:space="0" w:color="000000"/>
              <w:left w:val="single" w:sz="6" w:space="0" w:color="000000"/>
              <w:bottom w:val="single" w:sz="6" w:space="0" w:color="000000"/>
              <w:right w:val="single" w:sz="4" w:space="0" w:color="auto"/>
            </w:tcBorders>
            <w:shd w:val="clear" w:color="auto" w:fill="auto"/>
          </w:tcPr>
          <w:p w14:paraId="7354A0D4" w14:textId="77777777" w:rsidR="00BB00C0" w:rsidRDefault="00BB00C0" w:rsidP="00BB00C0">
            <w:pPr>
              <w:pStyle w:val="naisc"/>
              <w:numPr>
                <w:ilvl w:val="0"/>
                <w:numId w:val="10"/>
              </w:numPr>
              <w:spacing w:before="0" w:after="0"/>
              <w:rPr>
                <w:sz w:val="22"/>
                <w:szCs w:val="22"/>
              </w:rPr>
            </w:pPr>
          </w:p>
        </w:tc>
        <w:tc>
          <w:tcPr>
            <w:tcW w:w="1017" w:type="pct"/>
            <w:tcBorders>
              <w:top w:val="single" w:sz="4" w:space="0" w:color="auto"/>
              <w:left w:val="single" w:sz="4" w:space="0" w:color="auto"/>
              <w:bottom w:val="single" w:sz="4" w:space="0" w:color="auto"/>
              <w:right w:val="single" w:sz="4" w:space="0" w:color="auto"/>
            </w:tcBorders>
          </w:tcPr>
          <w:p w14:paraId="10AAD70F" w14:textId="2FFA9B8D" w:rsidR="00BB00C0" w:rsidRPr="00330D89" w:rsidRDefault="00BB00C0" w:rsidP="00576CAC">
            <w:pPr>
              <w:tabs>
                <w:tab w:val="left" w:pos="2475"/>
              </w:tabs>
              <w:rPr>
                <w:lang w:eastAsia="en-US"/>
              </w:rPr>
            </w:pPr>
            <w:r w:rsidRPr="0094693B">
              <w:rPr>
                <w:lang w:eastAsia="en-US"/>
              </w:rPr>
              <w:t>Skatīt noteikumu projektu.</w:t>
            </w:r>
          </w:p>
        </w:tc>
        <w:tc>
          <w:tcPr>
            <w:tcW w:w="1887" w:type="pct"/>
            <w:tcBorders>
              <w:top w:val="single" w:sz="4" w:space="0" w:color="auto"/>
              <w:left w:val="single" w:sz="4" w:space="0" w:color="auto"/>
              <w:bottom w:val="single" w:sz="4" w:space="0" w:color="auto"/>
              <w:right w:val="single" w:sz="4" w:space="0" w:color="auto"/>
            </w:tcBorders>
            <w:vAlign w:val="center"/>
          </w:tcPr>
          <w:p w14:paraId="0B76C02D" w14:textId="77777777" w:rsidR="00BB00C0" w:rsidRDefault="00BB00C0" w:rsidP="00BB00C0">
            <w:pPr>
              <w:jc w:val="both"/>
              <w:rPr>
                <w:b/>
              </w:rPr>
            </w:pPr>
            <w:r>
              <w:rPr>
                <w:b/>
              </w:rPr>
              <w:t>Satiksmes ministrija</w:t>
            </w:r>
          </w:p>
          <w:p w14:paraId="4D1D8F6A" w14:textId="77777777" w:rsidR="00BB00C0" w:rsidRDefault="00BB00C0" w:rsidP="00BB00C0">
            <w:pPr>
              <w:jc w:val="both"/>
            </w:pPr>
            <w:r w:rsidRPr="001213F0">
              <w:t xml:space="preserve">Ņemot vērā iepriekšminēto, </w:t>
            </w:r>
            <w:r w:rsidRPr="001213F0">
              <w:rPr>
                <w:b/>
              </w:rPr>
              <w:t>lūdzam izvērtēt</w:t>
            </w:r>
            <w:r w:rsidRPr="001213F0">
              <w:t xml:space="preserve"> Satiksmes ministrijas iesniegtos argumentus un </w:t>
            </w:r>
            <w:r w:rsidRPr="001213F0">
              <w:rPr>
                <w:b/>
              </w:rPr>
              <w:t>pārskatīt maksimāli pieejamo finansējuma</w:t>
            </w:r>
            <w:r w:rsidRPr="001213F0">
              <w:t xml:space="preserve"> </w:t>
            </w:r>
            <w:r w:rsidRPr="001213F0">
              <w:rPr>
                <w:b/>
              </w:rPr>
              <w:t>apmēru</w:t>
            </w:r>
            <w:r w:rsidRPr="001213F0">
              <w:t xml:space="preserve"> 10.1.3. specifiskajam atbalsta mērķim „Atbalstīt un uzlabot Kohēzijas politikas fondu ieviešanu, uzraudzību, kontroli, revīziju, horizontālās politikas principu koordinēšanu un pilnveidot e-Kohēziju” Satiksmes ministrijas pieprasītajā apmērā – </w:t>
            </w:r>
            <w:r w:rsidRPr="001213F0">
              <w:rPr>
                <w:b/>
                <w:u w:val="single"/>
              </w:rPr>
              <w:t>140 000 EUR,</w:t>
            </w:r>
            <w:r w:rsidRPr="001213F0">
              <w:t xml:space="preserve"> kas nepieciešams, lai nodrošinātu </w:t>
            </w:r>
            <w:r w:rsidRPr="001213F0">
              <w:lastRenderedPageBreak/>
              <w:t>Satiksmes ministrijas pārziņā esošo Eiropas Savienības fondu 2021.-2027.gada plānošanas perioda veicinošo nosacījumu izpildi.</w:t>
            </w:r>
          </w:p>
          <w:p w14:paraId="05091F9D" w14:textId="0C9292A2" w:rsidR="00BB00C0" w:rsidRPr="001213F0" w:rsidRDefault="00BB00C0" w:rsidP="00BB00C0">
            <w:pPr>
              <w:jc w:val="both"/>
            </w:pPr>
            <w:r w:rsidRPr="0071539A">
              <w:t>Papildus vēlreiz vēršam uzmanību, ka gadījumā, ja plānotās transporta investīciju izvērtēšanas metodikas piemērošanai būs jāizstrādā programmēšanas tehnoloģija vai jāveic satiksmes plūsmu izpēte un modelēšana, veicinošo nosacījumu izpildei nepieciešamais finansējums ievērojami pārsniegs Satiksmes ministrijas šobrīd aprēķināto nepieciešamo finansējumu.</w:t>
            </w:r>
          </w:p>
        </w:tc>
        <w:tc>
          <w:tcPr>
            <w:tcW w:w="1043" w:type="pct"/>
            <w:tcBorders>
              <w:top w:val="single" w:sz="4" w:space="0" w:color="auto"/>
              <w:left w:val="single" w:sz="4" w:space="0" w:color="auto"/>
              <w:bottom w:val="single" w:sz="4" w:space="0" w:color="auto"/>
              <w:right w:val="single" w:sz="6" w:space="0" w:color="000000"/>
            </w:tcBorders>
          </w:tcPr>
          <w:p w14:paraId="5D24D5D3" w14:textId="77777777" w:rsidR="00BB00C0" w:rsidRDefault="00BB00C0" w:rsidP="00576CAC">
            <w:pPr>
              <w:pStyle w:val="NormalWeb"/>
              <w:rPr>
                <w:b/>
              </w:rPr>
            </w:pPr>
            <w:r w:rsidRPr="00BE03A8">
              <w:rPr>
                <w:b/>
              </w:rPr>
              <w:lastRenderedPageBreak/>
              <w:t>Ņemts vērā</w:t>
            </w:r>
          </w:p>
          <w:p w14:paraId="4A0E7040" w14:textId="562B8502" w:rsidR="00BB00C0" w:rsidRPr="00B5351A" w:rsidRDefault="00BB00C0" w:rsidP="00FC51DD">
            <w:pPr>
              <w:pStyle w:val="NormalWeb"/>
              <w:jc w:val="both"/>
            </w:pPr>
            <w:r>
              <w:t>Satiksmes ministrijas pārziņā esošo ES fondu 2021. – 2027. gada plānošanas perioda ieguldījumu priekšnosacījumi izpildei plānojami līdzekļi 140 000 EUR apmērā.</w:t>
            </w:r>
          </w:p>
        </w:tc>
        <w:tc>
          <w:tcPr>
            <w:tcW w:w="770" w:type="pct"/>
            <w:tcBorders>
              <w:top w:val="single" w:sz="4" w:space="0" w:color="auto"/>
              <w:left w:val="single" w:sz="4" w:space="0" w:color="auto"/>
              <w:bottom w:val="single" w:sz="4" w:space="0" w:color="auto"/>
            </w:tcBorders>
          </w:tcPr>
          <w:p w14:paraId="26F51327" w14:textId="463F45F6" w:rsidR="00BB00C0" w:rsidRPr="001B5372" w:rsidRDefault="00BB00C0" w:rsidP="00BB00C0">
            <w:pPr>
              <w:pStyle w:val="Title"/>
              <w:ind w:hanging="40"/>
              <w:outlineLvl w:val="0"/>
              <w:rPr>
                <w:sz w:val="24"/>
                <w:szCs w:val="24"/>
              </w:rPr>
            </w:pPr>
            <w:r>
              <w:rPr>
                <w:sz w:val="24"/>
                <w:szCs w:val="24"/>
              </w:rPr>
              <w:t>Skatīt precizēto MK noteikumu projektu un tā anotāciju.</w:t>
            </w:r>
          </w:p>
        </w:tc>
      </w:tr>
      <w:tr w:rsidR="00BB00C0" w:rsidRPr="00DA4009" w14:paraId="6B74921D" w14:textId="77777777" w:rsidTr="00576CAC">
        <w:trPr>
          <w:trHeight w:val="59"/>
        </w:trPr>
        <w:tc>
          <w:tcPr>
            <w:tcW w:w="283" w:type="pct"/>
            <w:tcBorders>
              <w:top w:val="single" w:sz="6" w:space="0" w:color="000000"/>
              <w:left w:val="single" w:sz="6" w:space="0" w:color="000000"/>
              <w:bottom w:val="single" w:sz="6" w:space="0" w:color="000000"/>
              <w:right w:val="single" w:sz="4" w:space="0" w:color="auto"/>
            </w:tcBorders>
            <w:shd w:val="clear" w:color="auto" w:fill="auto"/>
          </w:tcPr>
          <w:p w14:paraId="69E88EF2" w14:textId="77777777" w:rsidR="00BB00C0" w:rsidRDefault="00BB00C0" w:rsidP="00BB00C0">
            <w:pPr>
              <w:pStyle w:val="naisc"/>
              <w:numPr>
                <w:ilvl w:val="0"/>
                <w:numId w:val="10"/>
              </w:numPr>
              <w:spacing w:before="0" w:after="0"/>
              <w:rPr>
                <w:sz w:val="22"/>
                <w:szCs w:val="22"/>
              </w:rPr>
            </w:pPr>
          </w:p>
        </w:tc>
        <w:tc>
          <w:tcPr>
            <w:tcW w:w="1017" w:type="pct"/>
            <w:tcBorders>
              <w:top w:val="single" w:sz="4" w:space="0" w:color="auto"/>
              <w:left w:val="single" w:sz="4" w:space="0" w:color="auto"/>
              <w:bottom w:val="single" w:sz="4" w:space="0" w:color="auto"/>
              <w:right w:val="single" w:sz="4" w:space="0" w:color="auto"/>
            </w:tcBorders>
          </w:tcPr>
          <w:p w14:paraId="19C0BBD9" w14:textId="7B0DE287" w:rsidR="00BB00C0" w:rsidRPr="00330D89" w:rsidRDefault="00BB00C0" w:rsidP="00576CAC">
            <w:pPr>
              <w:tabs>
                <w:tab w:val="left" w:pos="2475"/>
              </w:tabs>
              <w:rPr>
                <w:lang w:eastAsia="en-US"/>
              </w:rPr>
            </w:pPr>
            <w:r w:rsidRPr="00DB7617">
              <w:rPr>
                <w:lang w:eastAsia="en-US"/>
              </w:rPr>
              <w:t>Skatīt noteikumu projektu.</w:t>
            </w:r>
          </w:p>
        </w:tc>
        <w:tc>
          <w:tcPr>
            <w:tcW w:w="1887" w:type="pct"/>
            <w:tcBorders>
              <w:top w:val="single" w:sz="4" w:space="0" w:color="auto"/>
              <w:left w:val="single" w:sz="4" w:space="0" w:color="auto"/>
              <w:bottom w:val="single" w:sz="4" w:space="0" w:color="auto"/>
              <w:right w:val="single" w:sz="4" w:space="0" w:color="auto"/>
            </w:tcBorders>
            <w:vAlign w:val="center"/>
          </w:tcPr>
          <w:p w14:paraId="1B9B22ED" w14:textId="77777777" w:rsidR="00BB00C0" w:rsidRPr="001512ED" w:rsidRDefault="00BB00C0" w:rsidP="00BB00C0">
            <w:pPr>
              <w:jc w:val="both"/>
              <w:rPr>
                <w:b/>
              </w:rPr>
            </w:pPr>
            <w:r w:rsidRPr="001512ED">
              <w:rPr>
                <w:b/>
              </w:rPr>
              <w:t>Vides aizsardzības un reģionālās attīstības ministrija</w:t>
            </w:r>
          </w:p>
          <w:p w14:paraId="11F336D2" w14:textId="4EC7C624" w:rsidR="00BB00C0" w:rsidRPr="001512ED" w:rsidRDefault="00BB00C0" w:rsidP="00BB00C0">
            <w:pPr>
              <w:jc w:val="both"/>
            </w:pPr>
            <w:r w:rsidRPr="001512ED">
              <w:t xml:space="preserve">Lūdzam precizēt MK noteikumu pielikuma 11.2.rindas “horizontālās politikas koordinēšana” 5.kolonnā “ESF 10.1.3.” norādīto finansējuma apmēru, paredzot VARAM </w:t>
            </w:r>
            <w:r w:rsidRPr="001512ED">
              <w:rPr>
                <w:b/>
                <w:u w:val="single"/>
              </w:rPr>
              <w:t>kopējo pieejamo finansējumu vismaz 161 446 euro apmērā</w:t>
            </w:r>
            <w:r w:rsidRPr="001512ED">
              <w:t xml:space="preserve"> atbilstoši aprēķinātajām plānoto izvērtējumu izmaksām. Skaidrojam, ka izvērtējumu ūdenssaimniecības un atkritumu apsaimniekošanas jomās kopējās izmaksas ir aprēķinātas atbilstoši pašreizējām tirgus cenām un veicamajiem apjomīgajiem darba uzdevumiem</w:t>
            </w:r>
          </w:p>
        </w:tc>
        <w:tc>
          <w:tcPr>
            <w:tcW w:w="1043" w:type="pct"/>
            <w:tcBorders>
              <w:top w:val="single" w:sz="4" w:space="0" w:color="auto"/>
              <w:left w:val="single" w:sz="4" w:space="0" w:color="auto"/>
              <w:bottom w:val="single" w:sz="4" w:space="0" w:color="auto"/>
              <w:right w:val="single" w:sz="6" w:space="0" w:color="000000"/>
            </w:tcBorders>
          </w:tcPr>
          <w:p w14:paraId="3379089C" w14:textId="24179435" w:rsidR="00BB00C0" w:rsidRDefault="00BB00C0" w:rsidP="00576CAC">
            <w:pPr>
              <w:pStyle w:val="NormalWeb"/>
              <w:rPr>
                <w:b/>
              </w:rPr>
            </w:pPr>
            <w:r w:rsidRPr="00BE03A8">
              <w:rPr>
                <w:b/>
              </w:rPr>
              <w:t>Ņemt</w:t>
            </w:r>
            <w:r w:rsidR="00B1603F">
              <w:rPr>
                <w:b/>
              </w:rPr>
              <w:t>s</w:t>
            </w:r>
            <w:r w:rsidRPr="00BE03A8">
              <w:rPr>
                <w:b/>
              </w:rPr>
              <w:t xml:space="preserve"> vērā</w:t>
            </w:r>
          </w:p>
          <w:p w14:paraId="3A8AD89A" w14:textId="2081D1DF" w:rsidR="00BB00C0" w:rsidRPr="00A848C6" w:rsidRDefault="00BB00C0" w:rsidP="00FC51DD">
            <w:pPr>
              <w:pStyle w:val="NormalWeb"/>
              <w:jc w:val="both"/>
            </w:pPr>
            <w:r>
              <w:t>Vides aizsardzības un reģionālās attīstības</w:t>
            </w:r>
            <w:r w:rsidRPr="00A848C6">
              <w:t xml:space="preserve"> ministrijas pārziņā esošo ES fondu 2021. – 2027. gada plānošanas perioda ieguldījumu priekšnosacījumi izpildei plānojami līdzekļi </w:t>
            </w:r>
            <w:r>
              <w:t>162</w:t>
            </w:r>
            <w:r w:rsidRPr="00A848C6">
              <w:t xml:space="preserve"> 000 EUR apmērā.</w:t>
            </w:r>
          </w:p>
        </w:tc>
        <w:tc>
          <w:tcPr>
            <w:tcW w:w="770" w:type="pct"/>
            <w:tcBorders>
              <w:top w:val="single" w:sz="4" w:space="0" w:color="auto"/>
              <w:left w:val="single" w:sz="4" w:space="0" w:color="auto"/>
              <w:bottom w:val="single" w:sz="4" w:space="0" w:color="auto"/>
            </w:tcBorders>
          </w:tcPr>
          <w:p w14:paraId="7BA45C44" w14:textId="5992A5F8" w:rsidR="00BB00C0" w:rsidRPr="001B5372" w:rsidRDefault="00BB00C0" w:rsidP="00BB00C0">
            <w:pPr>
              <w:pStyle w:val="Title"/>
              <w:ind w:hanging="40"/>
              <w:outlineLvl w:val="0"/>
              <w:rPr>
                <w:sz w:val="24"/>
                <w:szCs w:val="24"/>
              </w:rPr>
            </w:pPr>
            <w:r>
              <w:rPr>
                <w:sz w:val="24"/>
                <w:szCs w:val="24"/>
              </w:rPr>
              <w:t>Skatīt precizēto MK noteikumu projektu un tā anotāciju.</w:t>
            </w:r>
          </w:p>
        </w:tc>
      </w:tr>
      <w:tr w:rsidR="00BB00C0" w:rsidRPr="00DA4009" w14:paraId="7677168C" w14:textId="77777777" w:rsidTr="00576CAC">
        <w:trPr>
          <w:trHeight w:val="59"/>
        </w:trPr>
        <w:tc>
          <w:tcPr>
            <w:tcW w:w="283" w:type="pct"/>
            <w:tcBorders>
              <w:top w:val="single" w:sz="6" w:space="0" w:color="000000"/>
              <w:left w:val="single" w:sz="6" w:space="0" w:color="000000"/>
              <w:bottom w:val="single" w:sz="6" w:space="0" w:color="000000"/>
              <w:right w:val="single" w:sz="4" w:space="0" w:color="auto"/>
            </w:tcBorders>
            <w:shd w:val="clear" w:color="auto" w:fill="auto"/>
          </w:tcPr>
          <w:p w14:paraId="39D5573D" w14:textId="77777777" w:rsidR="00BB00C0" w:rsidRDefault="00BB00C0" w:rsidP="00BB00C0">
            <w:pPr>
              <w:pStyle w:val="naisc"/>
              <w:numPr>
                <w:ilvl w:val="0"/>
                <w:numId w:val="10"/>
              </w:numPr>
              <w:spacing w:before="0" w:after="0"/>
              <w:rPr>
                <w:sz w:val="22"/>
                <w:szCs w:val="22"/>
              </w:rPr>
            </w:pPr>
          </w:p>
        </w:tc>
        <w:tc>
          <w:tcPr>
            <w:tcW w:w="1017" w:type="pct"/>
            <w:tcBorders>
              <w:top w:val="single" w:sz="4" w:space="0" w:color="auto"/>
              <w:left w:val="single" w:sz="4" w:space="0" w:color="auto"/>
              <w:bottom w:val="single" w:sz="4" w:space="0" w:color="auto"/>
              <w:right w:val="single" w:sz="4" w:space="0" w:color="auto"/>
            </w:tcBorders>
          </w:tcPr>
          <w:p w14:paraId="48808CC9" w14:textId="54DD5423" w:rsidR="00BB00C0" w:rsidRPr="00330D89" w:rsidRDefault="00BB00C0" w:rsidP="00576CAC">
            <w:pPr>
              <w:tabs>
                <w:tab w:val="left" w:pos="2475"/>
              </w:tabs>
              <w:rPr>
                <w:lang w:eastAsia="en-US"/>
              </w:rPr>
            </w:pPr>
            <w:r w:rsidRPr="00DB7617">
              <w:rPr>
                <w:lang w:eastAsia="en-US"/>
              </w:rPr>
              <w:t>Skatīt noteikumu projektu.</w:t>
            </w:r>
          </w:p>
        </w:tc>
        <w:tc>
          <w:tcPr>
            <w:tcW w:w="1887" w:type="pct"/>
            <w:tcBorders>
              <w:top w:val="single" w:sz="4" w:space="0" w:color="auto"/>
              <w:left w:val="single" w:sz="4" w:space="0" w:color="auto"/>
              <w:bottom w:val="single" w:sz="4" w:space="0" w:color="auto"/>
              <w:right w:val="single" w:sz="4" w:space="0" w:color="auto"/>
            </w:tcBorders>
            <w:vAlign w:val="center"/>
          </w:tcPr>
          <w:p w14:paraId="32725308" w14:textId="1AAEA080" w:rsidR="00BB00C0" w:rsidRPr="00137714" w:rsidRDefault="00BB00C0" w:rsidP="00BB00C0">
            <w:pPr>
              <w:jc w:val="both"/>
              <w:rPr>
                <w:b/>
              </w:rPr>
            </w:pPr>
            <w:r w:rsidRPr="00137714">
              <w:rPr>
                <w:b/>
              </w:rPr>
              <w:t>Vides aizsardzības un reģionālās attīstības ministrija</w:t>
            </w:r>
          </w:p>
          <w:p w14:paraId="06A5DBC1" w14:textId="3EA74797" w:rsidR="00BB00C0" w:rsidRPr="00137714" w:rsidRDefault="00BB00C0" w:rsidP="00BB00C0">
            <w:pPr>
              <w:jc w:val="both"/>
            </w:pPr>
            <w:r w:rsidRPr="00137714">
              <w:t xml:space="preserve">Lūdzam precizēt MK noteikumu 13.3., 17.4.3., 21.3.2., 21.3.3., 21.10.2., 22.3., 22.4., 33.3.2., 33.3.3., 33.9.2., 34.3., 40.3.2., 40.3.3. un 40.10.2. apakšpunktus, paredzot sabiedriskā transporta izmaksām piemērot Finanšu ministrijas metodikas “Vienas vienības izmaksu standarta likmes aprēķina un piemērošanas metodika 1 km izmaksām darbības programmas “Izaugsme un nodarbinātība” īstenošanai” principus. Tāpat lūdzam Finanšu </w:t>
            </w:r>
            <w:r w:rsidRPr="00137714">
              <w:lastRenderedPageBreak/>
              <w:t>ministrijas vienoto izmaksu metodiku izstrādes darba grupā iekļaut VARAM pārstāvi un saskaņot metodiku projektu ar VARAM.</w:t>
            </w:r>
          </w:p>
        </w:tc>
        <w:tc>
          <w:tcPr>
            <w:tcW w:w="1043" w:type="pct"/>
            <w:tcBorders>
              <w:top w:val="single" w:sz="4" w:space="0" w:color="auto"/>
              <w:left w:val="single" w:sz="4" w:space="0" w:color="auto"/>
              <w:bottom w:val="single" w:sz="4" w:space="0" w:color="auto"/>
              <w:right w:val="single" w:sz="6" w:space="0" w:color="000000"/>
            </w:tcBorders>
          </w:tcPr>
          <w:p w14:paraId="411E1BFB" w14:textId="77777777" w:rsidR="00962B2B" w:rsidRDefault="00962B2B">
            <w:pPr>
              <w:pStyle w:val="NormalWeb"/>
              <w:jc w:val="both"/>
              <w:rPr>
                <w:b/>
              </w:rPr>
            </w:pPr>
            <w:r w:rsidRPr="00962B2B">
              <w:rPr>
                <w:b/>
              </w:rPr>
              <w:lastRenderedPageBreak/>
              <w:t>Ņemts vērā, sniedzot skaidrojumu</w:t>
            </w:r>
          </w:p>
          <w:p w14:paraId="25E9B2A4" w14:textId="20A04FB2" w:rsidR="00BB00C0" w:rsidRPr="00A83A84" w:rsidRDefault="00BB00C0">
            <w:pPr>
              <w:pStyle w:val="NormalWeb"/>
              <w:jc w:val="both"/>
              <w:rPr>
                <w:b/>
              </w:rPr>
            </w:pPr>
            <w:r>
              <w:t>Transporta izdevumu, t.sk. sabiedriskā transporta izdevumu piemērošanas principi ir noteikti Finanšu ministrijas metodikā</w:t>
            </w:r>
            <w:r w:rsidRPr="00837622">
              <w:t xml:space="preserve"> “Vienas vienības izmaksu standarta likmes aprēķina un piemērošanas metodika 1 km </w:t>
            </w:r>
            <w:r w:rsidRPr="00837622">
              <w:lastRenderedPageBreak/>
              <w:t>izmaksām darbības programmas “Izaugsme un nodarbinātība” īstenošanai”.</w:t>
            </w:r>
          </w:p>
          <w:p w14:paraId="5F38AB87" w14:textId="3BB05ABD" w:rsidR="00BB00C0" w:rsidRDefault="00BB00C0">
            <w:pPr>
              <w:pStyle w:val="NormalWeb"/>
              <w:jc w:val="both"/>
            </w:pPr>
            <w:r>
              <w:t>MK noteikumu projekts šiem punktiem paredz piemērot vienas vienības izmaksu metodiku.</w:t>
            </w:r>
          </w:p>
          <w:p w14:paraId="23EC41B3" w14:textId="3359019E" w:rsidR="00BB00C0" w:rsidRPr="00100E5F" w:rsidRDefault="00BB00C0">
            <w:pPr>
              <w:pStyle w:val="NormalWeb"/>
              <w:jc w:val="both"/>
            </w:pPr>
            <w:r w:rsidRPr="00100E5F">
              <w:t xml:space="preserve">VARAM </w:t>
            </w:r>
            <w:r>
              <w:t>piedalījās</w:t>
            </w:r>
            <w:r w:rsidRPr="00100E5F">
              <w:t xml:space="preserve"> </w:t>
            </w:r>
            <w:r w:rsidRPr="00DB7617">
              <w:t>Finanšu ministrijas metodikas “Vienas vienības izmaksu standarta likmes aprēķina un piemērošanas metodika 1 km izmaksām darbības programmas “Izaugsme un nodarbinātība” īstenošanai”</w:t>
            </w:r>
            <w:r>
              <w:t xml:space="preserve"> saskaņošanas procesā.</w:t>
            </w:r>
            <w:r w:rsidR="005941A5">
              <w:t xml:space="preserve"> </w:t>
            </w:r>
            <w:r>
              <w:t>V</w:t>
            </w:r>
            <w:r w:rsidRPr="00100E5F">
              <w:t>iesnīcu metodi</w:t>
            </w:r>
            <w:r>
              <w:t>kas projekts ir nosūtīts VARAM skaņošanai.</w:t>
            </w:r>
          </w:p>
        </w:tc>
        <w:tc>
          <w:tcPr>
            <w:tcW w:w="770" w:type="pct"/>
            <w:tcBorders>
              <w:top w:val="single" w:sz="4" w:space="0" w:color="auto"/>
              <w:left w:val="single" w:sz="4" w:space="0" w:color="auto"/>
              <w:bottom w:val="single" w:sz="4" w:space="0" w:color="auto"/>
            </w:tcBorders>
          </w:tcPr>
          <w:p w14:paraId="39A1278D" w14:textId="0A6785AB" w:rsidR="00BB00C0" w:rsidRPr="001B5372" w:rsidRDefault="00BB00C0" w:rsidP="00BB00C0">
            <w:pPr>
              <w:pStyle w:val="Title"/>
              <w:ind w:hanging="40"/>
              <w:outlineLvl w:val="0"/>
              <w:rPr>
                <w:sz w:val="24"/>
                <w:szCs w:val="24"/>
              </w:rPr>
            </w:pPr>
            <w:r>
              <w:rPr>
                <w:sz w:val="24"/>
                <w:szCs w:val="24"/>
              </w:rPr>
              <w:lastRenderedPageBreak/>
              <w:t>Skatīt precizēto MK noteikumu projektu un tā anotāciju.</w:t>
            </w:r>
          </w:p>
        </w:tc>
      </w:tr>
      <w:tr w:rsidR="00BB00C0" w:rsidRPr="00DA4009" w14:paraId="6C2045EC" w14:textId="77777777" w:rsidTr="00576CAC">
        <w:trPr>
          <w:trHeight w:val="59"/>
        </w:trPr>
        <w:tc>
          <w:tcPr>
            <w:tcW w:w="283" w:type="pct"/>
            <w:tcBorders>
              <w:top w:val="single" w:sz="6" w:space="0" w:color="000000"/>
              <w:left w:val="single" w:sz="6" w:space="0" w:color="000000"/>
              <w:bottom w:val="single" w:sz="6" w:space="0" w:color="000000"/>
              <w:right w:val="single" w:sz="4" w:space="0" w:color="auto"/>
            </w:tcBorders>
            <w:shd w:val="clear" w:color="auto" w:fill="auto"/>
          </w:tcPr>
          <w:p w14:paraId="516DEB58" w14:textId="77777777" w:rsidR="00BB00C0" w:rsidRDefault="00BB00C0" w:rsidP="00BB00C0">
            <w:pPr>
              <w:pStyle w:val="naisc"/>
              <w:numPr>
                <w:ilvl w:val="0"/>
                <w:numId w:val="10"/>
              </w:numPr>
              <w:spacing w:before="0" w:after="0"/>
              <w:rPr>
                <w:sz w:val="22"/>
                <w:szCs w:val="22"/>
              </w:rPr>
            </w:pPr>
          </w:p>
        </w:tc>
        <w:tc>
          <w:tcPr>
            <w:tcW w:w="1017" w:type="pct"/>
            <w:tcBorders>
              <w:top w:val="single" w:sz="4" w:space="0" w:color="auto"/>
              <w:left w:val="single" w:sz="4" w:space="0" w:color="auto"/>
              <w:bottom w:val="single" w:sz="4" w:space="0" w:color="auto"/>
              <w:right w:val="single" w:sz="4" w:space="0" w:color="auto"/>
            </w:tcBorders>
          </w:tcPr>
          <w:p w14:paraId="00EA63F1" w14:textId="7B789399" w:rsidR="00BB00C0" w:rsidRPr="00330D89" w:rsidRDefault="00BB00C0" w:rsidP="00576CAC">
            <w:pPr>
              <w:tabs>
                <w:tab w:val="left" w:pos="2475"/>
              </w:tabs>
              <w:rPr>
                <w:lang w:eastAsia="en-US"/>
              </w:rPr>
            </w:pPr>
            <w:r>
              <w:rPr>
                <w:lang w:eastAsia="en-US"/>
              </w:rPr>
              <w:t>Skatīt noteikumu projekta anotāciju.</w:t>
            </w:r>
          </w:p>
        </w:tc>
        <w:tc>
          <w:tcPr>
            <w:tcW w:w="1887" w:type="pct"/>
            <w:tcBorders>
              <w:top w:val="single" w:sz="4" w:space="0" w:color="auto"/>
              <w:left w:val="single" w:sz="4" w:space="0" w:color="auto"/>
              <w:bottom w:val="single" w:sz="4" w:space="0" w:color="auto"/>
              <w:right w:val="single" w:sz="4" w:space="0" w:color="auto"/>
            </w:tcBorders>
            <w:vAlign w:val="center"/>
          </w:tcPr>
          <w:p w14:paraId="5E03546B" w14:textId="49E95A38" w:rsidR="00BB00C0" w:rsidRPr="00137714" w:rsidRDefault="00BB00C0" w:rsidP="00BB00C0">
            <w:pPr>
              <w:jc w:val="both"/>
              <w:rPr>
                <w:b/>
              </w:rPr>
            </w:pPr>
            <w:r w:rsidRPr="00137714">
              <w:rPr>
                <w:b/>
              </w:rPr>
              <w:t>Vides aizsardzības un reģionālās attīstības ministrija</w:t>
            </w:r>
          </w:p>
          <w:p w14:paraId="3B08C747" w14:textId="5072C52E" w:rsidR="00BB00C0" w:rsidRPr="00137714" w:rsidRDefault="00BB00C0" w:rsidP="00BB00C0">
            <w:pPr>
              <w:jc w:val="both"/>
            </w:pPr>
            <w:r w:rsidRPr="00137714">
              <w:t xml:space="preserve">Lūdzam precizēt anotācijas 1.sadaļas 4.punktā “Cita informācija” norādīto skaidrojumu par VARAM izpildāmajiem veicinošajiem nosacījumiem atbilstoši VARAM kompetencei, izsakot to šādā redakcijā: “Vides aizsardzības un reģionālās attīstības ministrija – 2 tematiskie priekšnosacījumi (notekūdeņi un atkritumi) par kopējo ESF summu 137 229 euro”  - 85% no šī atzinuma 1.punktā minētā kopējā finansējuma apjoma, kas nepieciešams VARAM veicinošo nosacījumu izstrādei notekūdeņu un atkritumu apsaimniekošanas jomā. Vienlaikus </w:t>
            </w:r>
            <w:r w:rsidRPr="00137714">
              <w:lastRenderedPageBreak/>
              <w:t>skaidrojam, ka veicinošo nosacījumu izstrāde plūdu un atjaunojamās enerģijas jomā ir attiecīgi Ekonomikas ministrijas  un Iekšlietu ministrijas  atbildība. Lūdzam arī skaidri norādīt, ka anotācijas 1.sadaļas 4.punktā “Cita informācija” minētais finansējuma apmērs ir kopējais Eiropas Sociāla fonda finansējuma apjoms (85% no kopējā pieejamā finansējuma).</w:t>
            </w:r>
          </w:p>
        </w:tc>
        <w:tc>
          <w:tcPr>
            <w:tcW w:w="1043" w:type="pct"/>
            <w:tcBorders>
              <w:top w:val="single" w:sz="4" w:space="0" w:color="auto"/>
              <w:left w:val="single" w:sz="4" w:space="0" w:color="auto"/>
              <w:bottom w:val="single" w:sz="4" w:space="0" w:color="auto"/>
              <w:right w:val="single" w:sz="6" w:space="0" w:color="000000"/>
            </w:tcBorders>
          </w:tcPr>
          <w:p w14:paraId="5AD1C782" w14:textId="1EB149B7" w:rsidR="00BB00C0" w:rsidRPr="001B5372" w:rsidRDefault="00BB00C0" w:rsidP="00576CAC">
            <w:pPr>
              <w:pStyle w:val="NormalWeb"/>
              <w:rPr>
                <w:b/>
              </w:rPr>
            </w:pPr>
            <w:r w:rsidRPr="004A5DD3">
              <w:rPr>
                <w:b/>
              </w:rPr>
              <w:lastRenderedPageBreak/>
              <w:t>Ņemts vērā</w:t>
            </w:r>
          </w:p>
        </w:tc>
        <w:tc>
          <w:tcPr>
            <w:tcW w:w="770" w:type="pct"/>
            <w:tcBorders>
              <w:top w:val="single" w:sz="4" w:space="0" w:color="auto"/>
              <w:left w:val="single" w:sz="4" w:space="0" w:color="auto"/>
              <w:bottom w:val="single" w:sz="4" w:space="0" w:color="auto"/>
            </w:tcBorders>
          </w:tcPr>
          <w:p w14:paraId="3CDFADEE" w14:textId="6E007BA6" w:rsidR="00BB00C0" w:rsidRPr="001B5372" w:rsidRDefault="00BB00C0" w:rsidP="00BB00C0">
            <w:pPr>
              <w:pStyle w:val="Title"/>
              <w:ind w:hanging="40"/>
              <w:outlineLvl w:val="0"/>
              <w:rPr>
                <w:sz w:val="24"/>
                <w:szCs w:val="24"/>
              </w:rPr>
            </w:pPr>
            <w:r>
              <w:rPr>
                <w:sz w:val="24"/>
                <w:szCs w:val="24"/>
              </w:rPr>
              <w:t>Skatīt precizēto MK noteikumu projektu un tā anotāciju.</w:t>
            </w:r>
          </w:p>
        </w:tc>
      </w:tr>
      <w:tr w:rsidR="00BB00C0" w:rsidRPr="00DA4009" w14:paraId="59B39E9E" w14:textId="77777777" w:rsidTr="00576CAC">
        <w:trPr>
          <w:trHeight w:val="59"/>
        </w:trPr>
        <w:tc>
          <w:tcPr>
            <w:tcW w:w="283" w:type="pct"/>
            <w:tcBorders>
              <w:top w:val="single" w:sz="6" w:space="0" w:color="000000"/>
              <w:left w:val="single" w:sz="6" w:space="0" w:color="000000"/>
              <w:bottom w:val="single" w:sz="6" w:space="0" w:color="000000"/>
              <w:right w:val="single" w:sz="4" w:space="0" w:color="auto"/>
            </w:tcBorders>
            <w:shd w:val="clear" w:color="auto" w:fill="auto"/>
          </w:tcPr>
          <w:p w14:paraId="4EC7CD3B" w14:textId="77777777" w:rsidR="00BB00C0" w:rsidRDefault="00BB00C0" w:rsidP="00BB00C0">
            <w:pPr>
              <w:pStyle w:val="naisc"/>
              <w:numPr>
                <w:ilvl w:val="0"/>
                <w:numId w:val="10"/>
              </w:numPr>
              <w:spacing w:before="0" w:after="0"/>
              <w:rPr>
                <w:sz w:val="22"/>
                <w:szCs w:val="22"/>
              </w:rPr>
            </w:pPr>
          </w:p>
        </w:tc>
        <w:tc>
          <w:tcPr>
            <w:tcW w:w="1017" w:type="pct"/>
            <w:tcBorders>
              <w:top w:val="single" w:sz="4" w:space="0" w:color="auto"/>
              <w:left w:val="single" w:sz="4" w:space="0" w:color="auto"/>
              <w:bottom w:val="single" w:sz="4" w:space="0" w:color="auto"/>
              <w:right w:val="single" w:sz="4" w:space="0" w:color="auto"/>
            </w:tcBorders>
          </w:tcPr>
          <w:p w14:paraId="62192EB1" w14:textId="09100C05" w:rsidR="00BB00C0" w:rsidRPr="00330D89" w:rsidRDefault="00BB00C0" w:rsidP="00576CAC">
            <w:pPr>
              <w:tabs>
                <w:tab w:val="left" w:pos="2475"/>
              </w:tabs>
              <w:rPr>
                <w:lang w:eastAsia="en-US"/>
              </w:rPr>
            </w:pPr>
            <w:r w:rsidRPr="00C35290">
              <w:rPr>
                <w:lang w:eastAsia="en-US"/>
              </w:rPr>
              <w:t>Skatīt noteikumu projekta anotāciju.</w:t>
            </w:r>
          </w:p>
        </w:tc>
        <w:tc>
          <w:tcPr>
            <w:tcW w:w="1887" w:type="pct"/>
            <w:tcBorders>
              <w:top w:val="single" w:sz="4" w:space="0" w:color="auto"/>
              <w:left w:val="single" w:sz="4" w:space="0" w:color="auto"/>
              <w:bottom w:val="single" w:sz="4" w:space="0" w:color="auto"/>
              <w:right w:val="single" w:sz="4" w:space="0" w:color="auto"/>
            </w:tcBorders>
            <w:vAlign w:val="center"/>
          </w:tcPr>
          <w:p w14:paraId="53A7F158" w14:textId="18AFA54E" w:rsidR="00BB00C0" w:rsidRDefault="00BB00C0" w:rsidP="00BB00C0">
            <w:pPr>
              <w:jc w:val="both"/>
              <w:rPr>
                <w:b/>
              </w:rPr>
            </w:pPr>
            <w:r w:rsidRPr="00137714">
              <w:rPr>
                <w:b/>
              </w:rPr>
              <w:t>Vides aizsardzības un reģionālās attīstības ministrija</w:t>
            </w:r>
          </w:p>
          <w:p w14:paraId="7B212978" w14:textId="60E1DB53" w:rsidR="00BB00C0" w:rsidRPr="00372BEE" w:rsidRDefault="00BB00C0" w:rsidP="00BB00C0">
            <w:pPr>
              <w:jc w:val="both"/>
              <w:rPr>
                <w:b/>
              </w:rPr>
            </w:pPr>
            <w:r w:rsidRPr="00137714">
              <w:t>Lūdzam precizēt anotācijas 1.sadaļas otro vai arī attiecīgi ceturto punktu, papildinot ar informāciju par laika grafiku, kad Finanšu ministrija kā Vadošā iestāde plāno izstrādāt jauno metodiku vienas vienības noteikšanai naktsmītņu izmaksām, kas minēta MK noteikumu 13.3., 17.4.3., 21.3.2., 21.3.3., 22.4., 33.3.2., 33.3.3., 40.3.2., 40.3.3. un 40.10.2. apakšpunktos. Informācija ir nepieciešama, lai atbildīgās iestādes jau savlaicīgi varētu plānot izmaksas ne tikai Eiropas Savienības tehniskās palīdzības projektos, bet arī plānot attiecīgus grozījumus citos Ministru kabineta noteikumos, kas regulē specifisko atbalsta mērķu ieviešanu (ja attiecināms).</w:t>
            </w:r>
          </w:p>
        </w:tc>
        <w:tc>
          <w:tcPr>
            <w:tcW w:w="1043" w:type="pct"/>
            <w:tcBorders>
              <w:top w:val="single" w:sz="4" w:space="0" w:color="auto"/>
              <w:left w:val="single" w:sz="4" w:space="0" w:color="auto"/>
              <w:bottom w:val="single" w:sz="4" w:space="0" w:color="auto"/>
              <w:right w:val="single" w:sz="6" w:space="0" w:color="000000"/>
            </w:tcBorders>
          </w:tcPr>
          <w:p w14:paraId="6E45126A" w14:textId="77777777" w:rsidR="00B1603F" w:rsidRDefault="00B1603F" w:rsidP="00FC51DD">
            <w:pPr>
              <w:pStyle w:val="NormalWeb"/>
              <w:jc w:val="both"/>
              <w:rPr>
                <w:b/>
              </w:rPr>
            </w:pPr>
            <w:r w:rsidRPr="00B1603F">
              <w:rPr>
                <w:b/>
              </w:rPr>
              <w:t>Ņemts vērā, sniedzot skaidrojumu</w:t>
            </w:r>
          </w:p>
          <w:p w14:paraId="4240D362" w14:textId="55FD3773" w:rsidR="00BB00C0" w:rsidRPr="00C35290" w:rsidRDefault="00BB00C0" w:rsidP="00FC51DD">
            <w:pPr>
              <w:pStyle w:val="NormalWeb"/>
              <w:jc w:val="both"/>
            </w:pPr>
            <w:r>
              <w:t>Šis nav šo MK noteikumu jautājums.</w:t>
            </w:r>
          </w:p>
        </w:tc>
        <w:tc>
          <w:tcPr>
            <w:tcW w:w="770" w:type="pct"/>
            <w:tcBorders>
              <w:top w:val="single" w:sz="4" w:space="0" w:color="auto"/>
              <w:left w:val="single" w:sz="4" w:space="0" w:color="auto"/>
              <w:bottom w:val="single" w:sz="4" w:space="0" w:color="auto"/>
            </w:tcBorders>
          </w:tcPr>
          <w:p w14:paraId="4BFA3AEE" w14:textId="4A689745" w:rsidR="00BB00C0" w:rsidRPr="001B5372" w:rsidRDefault="00BB00C0" w:rsidP="00BB00C0">
            <w:pPr>
              <w:pStyle w:val="Title"/>
              <w:ind w:hanging="40"/>
              <w:outlineLvl w:val="0"/>
              <w:rPr>
                <w:sz w:val="24"/>
                <w:szCs w:val="24"/>
              </w:rPr>
            </w:pPr>
            <w:r>
              <w:rPr>
                <w:sz w:val="24"/>
                <w:szCs w:val="24"/>
              </w:rPr>
              <w:t>Skatīt precizēto MK noteikumu projektu un tā anotāciju.</w:t>
            </w:r>
          </w:p>
        </w:tc>
      </w:tr>
      <w:tr w:rsidR="00BB00C0" w:rsidRPr="00DA4009" w14:paraId="0FEFC79F" w14:textId="77777777" w:rsidTr="00576CAC">
        <w:trPr>
          <w:trHeight w:val="59"/>
        </w:trPr>
        <w:tc>
          <w:tcPr>
            <w:tcW w:w="283" w:type="pct"/>
            <w:tcBorders>
              <w:top w:val="single" w:sz="6" w:space="0" w:color="000000"/>
              <w:left w:val="single" w:sz="6" w:space="0" w:color="000000"/>
              <w:bottom w:val="single" w:sz="6" w:space="0" w:color="000000"/>
              <w:right w:val="single" w:sz="4" w:space="0" w:color="auto"/>
            </w:tcBorders>
            <w:shd w:val="clear" w:color="auto" w:fill="auto"/>
          </w:tcPr>
          <w:p w14:paraId="1967F4CB" w14:textId="77777777" w:rsidR="00BB00C0" w:rsidRDefault="00BB00C0" w:rsidP="00BB00C0">
            <w:pPr>
              <w:pStyle w:val="naisc"/>
              <w:numPr>
                <w:ilvl w:val="0"/>
                <w:numId w:val="10"/>
              </w:numPr>
              <w:spacing w:before="0" w:after="0"/>
              <w:rPr>
                <w:sz w:val="22"/>
                <w:szCs w:val="22"/>
              </w:rPr>
            </w:pPr>
          </w:p>
        </w:tc>
        <w:tc>
          <w:tcPr>
            <w:tcW w:w="1017" w:type="pct"/>
            <w:tcBorders>
              <w:top w:val="single" w:sz="4" w:space="0" w:color="auto"/>
              <w:left w:val="single" w:sz="4" w:space="0" w:color="auto"/>
              <w:bottom w:val="single" w:sz="4" w:space="0" w:color="auto"/>
              <w:right w:val="single" w:sz="4" w:space="0" w:color="auto"/>
            </w:tcBorders>
          </w:tcPr>
          <w:p w14:paraId="4426BE6D" w14:textId="285FB5ED" w:rsidR="00BB00C0" w:rsidRPr="00330D89" w:rsidRDefault="00BB00C0" w:rsidP="00576CAC">
            <w:pPr>
              <w:tabs>
                <w:tab w:val="left" w:pos="2475"/>
              </w:tabs>
              <w:rPr>
                <w:lang w:eastAsia="en-US"/>
              </w:rPr>
            </w:pPr>
            <w:r w:rsidRPr="00C35290">
              <w:rPr>
                <w:lang w:eastAsia="en-US"/>
              </w:rPr>
              <w:t>Skatīt noteikumu projekta anotāciju</w:t>
            </w:r>
            <w:r>
              <w:rPr>
                <w:lang w:eastAsia="en-US"/>
              </w:rPr>
              <w:t>.</w:t>
            </w:r>
          </w:p>
        </w:tc>
        <w:tc>
          <w:tcPr>
            <w:tcW w:w="1887" w:type="pct"/>
            <w:tcBorders>
              <w:top w:val="single" w:sz="4" w:space="0" w:color="auto"/>
              <w:left w:val="single" w:sz="4" w:space="0" w:color="auto"/>
              <w:bottom w:val="single" w:sz="4" w:space="0" w:color="auto"/>
              <w:right w:val="single" w:sz="4" w:space="0" w:color="auto"/>
            </w:tcBorders>
          </w:tcPr>
          <w:p w14:paraId="7961A2FB" w14:textId="77777777" w:rsidR="00BB00C0" w:rsidRPr="007F42AF" w:rsidRDefault="00BB00C0" w:rsidP="00FC51DD">
            <w:pPr>
              <w:jc w:val="both"/>
              <w:rPr>
                <w:b/>
              </w:rPr>
            </w:pPr>
            <w:r w:rsidRPr="007F42AF">
              <w:rPr>
                <w:b/>
              </w:rPr>
              <w:t>Tieslietu ministrija</w:t>
            </w:r>
          </w:p>
          <w:p w14:paraId="1D643BA8" w14:textId="57A1E882" w:rsidR="00BB00C0" w:rsidRPr="007F42AF" w:rsidRDefault="00BB00C0">
            <w:pPr>
              <w:jc w:val="both"/>
            </w:pPr>
            <w:r w:rsidRPr="007F42AF">
              <w:t>Lūdzam skaidrot noteikumu projekta anotācijas I sadaļas 4. punktā minētā finansējuma apmēra sadalījuma kritērijus un principus, kas piešķirts nozares ministrijām. Papildus lūdzam izvērtēt iespēju palielināt Tieslietu ministrijai piešķirto finansējuma apmēru.</w:t>
            </w:r>
          </w:p>
        </w:tc>
        <w:tc>
          <w:tcPr>
            <w:tcW w:w="1043" w:type="pct"/>
            <w:tcBorders>
              <w:top w:val="single" w:sz="4" w:space="0" w:color="auto"/>
              <w:left w:val="single" w:sz="4" w:space="0" w:color="auto"/>
              <w:bottom w:val="single" w:sz="4" w:space="0" w:color="auto"/>
              <w:right w:val="single" w:sz="6" w:space="0" w:color="000000"/>
            </w:tcBorders>
            <w:vAlign w:val="center"/>
          </w:tcPr>
          <w:p w14:paraId="02F4CCF7" w14:textId="77777777" w:rsidR="00B1603F" w:rsidRDefault="00B1603F" w:rsidP="00BB00C0">
            <w:pPr>
              <w:pStyle w:val="NormalWeb"/>
              <w:jc w:val="both"/>
              <w:rPr>
                <w:b/>
              </w:rPr>
            </w:pPr>
            <w:r w:rsidRPr="00B1603F">
              <w:rPr>
                <w:b/>
              </w:rPr>
              <w:t>Ņemts vērā, sniedzot skaidrojumu</w:t>
            </w:r>
          </w:p>
          <w:p w14:paraId="295170A1" w14:textId="1E88D8E0" w:rsidR="00BB00C0" w:rsidRPr="00443D9F" w:rsidRDefault="00BB00C0" w:rsidP="00BB00C0">
            <w:pPr>
              <w:pStyle w:val="NormalWeb"/>
              <w:jc w:val="both"/>
            </w:pPr>
            <w:r>
              <w:t xml:space="preserve">Skaidrojam, ka MK noteikumu anotācijas I sadaļas 4. punktā finansējuma apmērs noteikts atbilstoši nozares ministrijai pieejamo ieguldījumu priekšnosacījumu skaitam </w:t>
            </w:r>
            <w:r>
              <w:lastRenderedPageBreak/>
              <w:t>un sagatavotajam (plānojamajam) pētījumu vai plānošanas dokumentu skaitam konkrētu priekšnosacījuma kritēriju izpildei, ņemot vērā pētījumu veikšanas vidējās aptuvenās izmaksas atbilstoši pašreizējajām tirgus cenām, vērtējot citu līdzvērtīgu pētījumu sagatavošanas izmaksas.</w:t>
            </w:r>
          </w:p>
        </w:tc>
        <w:tc>
          <w:tcPr>
            <w:tcW w:w="770" w:type="pct"/>
            <w:tcBorders>
              <w:top w:val="single" w:sz="4" w:space="0" w:color="auto"/>
              <w:left w:val="single" w:sz="4" w:space="0" w:color="auto"/>
              <w:bottom w:val="single" w:sz="4" w:space="0" w:color="auto"/>
            </w:tcBorders>
          </w:tcPr>
          <w:p w14:paraId="345A86BD" w14:textId="5F78A28C" w:rsidR="00BB00C0" w:rsidRPr="001B5372" w:rsidRDefault="00BB00C0" w:rsidP="00BB00C0">
            <w:pPr>
              <w:pStyle w:val="Title"/>
              <w:ind w:hanging="40"/>
              <w:outlineLvl w:val="0"/>
              <w:rPr>
                <w:sz w:val="24"/>
                <w:szCs w:val="24"/>
              </w:rPr>
            </w:pPr>
            <w:r>
              <w:rPr>
                <w:sz w:val="24"/>
                <w:szCs w:val="24"/>
              </w:rPr>
              <w:lastRenderedPageBreak/>
              <w:t>Skatīt precizēto MK noteikumu projektu un tā anotāciju.</w:t>
            </w:r>
          </w:p>
        </w:tc>
      </w:tr>
      <w:tr w:rsidR="00BB00C0" w:rsidRPr="00DA4009" w14:paraId="4682B299" w14:textId="77777777" w:rsidTr="00576CAC">
        <w:trPr>
          <w:trHeight w:val="59"/>
        </w:trPr>
        <w:tc>
          <w:tcPr>
            <w:tcW w:w="283" w:type="pct"/>
            <w:tcBorders>
              <w:top w:val="single" w:sz="6" w:space="0" w:color="000000"/>
              <w:left w:val="single" w:sz="6" w:space="0" w:color="000000"/>
              <w:bottom w:val="single" w:sz="6" w:space="0" w:color="000000"/>
              <w:right w:val="single" w:sz="4" w:space="0" w:color="auto"/>
            </w:tcBorders>
            <w:shd w:val="clear" w:color="auto" w:fill="auto"/>
          </w:tcPr>
          <w:p w14:paraId="06DDFBD4" w14:textId="77777777" w:rsidR="00BB00C0" w:rsidRDefault="00BB00C0" w:rsidP="00BB00C0">
            <w:pPr>
              <w:pStyle w:val="naisc"/>
              <w:numPr>
                <w:ilvl w:val="0"/>
                <w:numId w:val="10"/>
              </w:numPr>
              <w:spacing w:before="0" w:after="0"/>
              <w:rPr>
                <w:sz w:val="22"/>
                <w:szCs w:val="22"/>
              </w:rPr>
            </w:pPr>
          </w:p>
        </w:tc>
        <w:tc>
          <w:tcPr>
            <w:tcW w:w="1017" w:type="pct"/>
            <w:tcBorders>
              <w:top w:val="single" w:sz="4" w:space="0" w:color="auto"/>
              <w:left w:val="single" w:sz="4" w:space="0" w:color="auto"/>
              <w:bottom w:val="single" w:sz="4" w:space="0" w:color="auto"/>
              <w:right w:val="single" w:sz="4" w:space="0" w:color="auto"/>
            </w:tcBorders>
          </w:tcPr>
          <w:p w14:paraId="0D12ABC4" w14:textId="2DB0AB0D" w:rsidR="00BB00C0" w:rsidRPr="00C35290" w:rsidRDefault="00BB00C0" w:rsidP="00576CAC">
            <w:pPr>
              <w:tabs>
                <w:tab w:val="left" w:pos="2475"/>
              </w:tabs>
              <w:rPr>
                <w:lang w:eastAsia="en-US"/>
              </w:rPr>
            </w:pPr>
            <w:r>
              <w:t xml:space="preserve">Skatīt </w:t>
            </w:r>
            <w:r w:rsidRPr="008204CC">
              <w:t>anotācijas I sadaļas 4. punkta 8. punktu</w:t>
            </w:r>
            <w:r>
              <w:t>.</w:t>
            </w:r>
          </w:p>
        </w:tc>
        <w:tc>
          <w:tcPr>
            <w:tcW w:w="1887" w:type="pct"/>
            <w:tcBorders>
              <w:top w:val="single" w:sz="4" w:space="0" w:color="auto"/>
              <w:left w:val="single" w:sz="4" w:space="0" w:color="auto"/>
              <w:bottom w:val="single" w:sz="4" w:space="0" w:color="auto"/>
              <w:right w:val="single" w:sz="4" w:space="0" w:color="auto"/>
            </w:tcBorders>
            <w:vAlign w:val="center"/>
          </w:tcPr>
          <w:p w14:paraId="6D9ED528" w14:textId="77777777" w:rsidR="00BB00C0" w:rsidRPr="007F42AF" w:rsidRDefault="00BB00C0" w:rsidP="00BB00C0">
            <w:pPr>
              <w:jc w:val="both"/>
              <w:rPr>
                <w:b/>
              </w:rPr>
            </w:pPr>
            <w:r w:rsidRPr="007F42AF">
              <w:rPr>
                <w:b/>
              </w:rPr>
              <w:t>Tieslietu ministrija</w:t>
            </w:r>
          </w:p>
          <w:p w14:paraId="01644BA8" w14:textId="77777777" w:rsidR="00BB00C0" w:rsidRPr="007F42AF" w:rsidRDefault="00BB00C0" w:rsidP="00BB00C0">
            <w:pPr>
              <w:jc w:val="both"/>
              <w:rPr>
                <w:color w:val="000000"/>
              </w:rPr>
            </w:pPr>
            <w:r w:rsidRPr="007F42AF">
              <w:t>Vēršam uzmanību, ka Tieslietu ministrija iesniedza 3 plānotos izvērtēšanas jautājumus ES fondu 2021-2027. gada plānošanas perioda ieguldījumu priekšnosacījumu izpildes nodrošināšanai Konsultatīvās izvērtēšanas darba grupai (2018. gada 30. novembra e-pasta ziņojums), kā arī sniedza informāciju par plānoto rīcību un dokumentu izstrādi, kā arī izpildes termiņiem, lai nodrošinātu 2021-2027. gada plānošanas perioda veicinošo nosacījumu (enabling conditions) izpildi (Tieslietu ministrijas 2019. gada 22. februāra vēstule Nr. 1-13.4/642). Tāpat lūdzam ņemt vērā faktu, ka attiecībā uz Eiropas Savienības Pamattiesību hartas efektīvas piemērošanas un īstenošanas horizontālo veicinošo nosacījumu šobrīd vēl nav panākta vienošanās starp Tieslietu ministriju un Ārlietu ministriju par vadošo iestādi hartas īstenošanas jautājumos. Šī jautājuma risināšanai 2019. gada 3. aprīlī ir ieplānota abu iesaistīto ministriju sanāksme, līdz ar to</w:t>
            </w:r>
            <w:r w:rsidRPr="007F42AF">
              <w:rPr>
                <w:color w:val="000000"/>
              </w:rPr>
              <w:t xml:space="preserve"> šobrīd nav konkrēti zināms, kāds pētījums vai plānošanas dokuments būs nepieciešams.</w:t>
            </w:r>
          </w:p>
          <w:p w14:paraId="7FB723B3" w14:textId="77777777" w:rsidR="00BB00C0" w:rsidRPr="007F42AF" w:rsidRDefault="00BB00C0" w:rsidP="00BB00C0">
            <w:pPr>
              <w:jc w:val="both"/>
              <w:rPr>
                <w:color w:val="000000"/>
              </w:rPr>
            </w:pPr>
          </w:p>
          <w:p w14:paraId="2FE188A9" w14:textId="77777777" w:rsidR="00BB00C0" w:rsidRPr="007F42AF" w:rsidRDefault="00BB00C0" w:rsidP="00BB00C0">
            <w:pPr>
              <w:jc w:val="both"/>
              <w:rPr>
                <w:color w:val="000000"/>
              </w:rPr>
            </w:pPr>
            <w:r w:rsidRPr="007F42AF">
              <w:rPr>
                <w:color w:val="000000"/>
              </w:rPr>
              <w:t xml:space="preserve">Pamatojoties uz iepriekš minēto, lūdzam anotācijas I sadaļas 4. punkta 8. punktu izteikt šādā redakcijā: </w:t>
            </w:r>
          </w:p>
          <w:p w14:paraId="7A44795B" w14:textId="77777777" w:rsidR="00BB00C0" w:rsidRPr="007F42AF" w:rsidRDefault="00BB00C0" w:rsidP="00BB00C0">
            <w:pPr>
              <w:jc w:val="both"/>
              <w:rPr>
                <w:color w:val="000000"/>
              </w:rPr>
            </w:pPr>
            <w:r w:rsidRPr="007F42AF">
              <w:rPr>
                <w:color w:val="000000"/>
              </w:rPr>
              <w:t>"8. Tieslietu ministrijai – 3 tematiskie priekšnosacījumi (viedā specializācija, sociālā iekļaušana, sociālāka Eiropa) un 1 horizontālais priekšnosacījums (pamattiesības) par kopējo summu …. euro".</w:t>
            </w:r>
          </w:p>
          <w:p w14:paraId="20543713" w14:textId="77777777" w:rsidR="00BB00C0" w:rsidRPr="007F42AF" w:rsidRDefault="00BB00C0" w:rsidP="00BB00C0">
            <w:pPr>
              <w:jc w:val="both"/>
              <w:rPr>
                <w:b/>
              </w:rPr>
            </w:pPr>
          </w:p>
        </w:tc>
        <w:tc>
          <w:tcPr>
            <w:tcW w:w="1043" w:type="pct"/>
            <w:tcBorders>
              <w:top w:val="single" w:sz="4" w:space="0" w:color="auto"/>
              <w:left w:val="single" w:sz="4" w:space="0" w:color="auto"/>
              <w:bottom w:val="single" w:sz="4" w:space="0" w:color="auto"/>
              <w:right w:val="single" w:sz="6" w:space="0" w:color="000000"/>
            </w:tcBorders>
          </w:tcPr>
          <w:p w14:paraId="50EF0AD3" w14:textId="77777777" w:rsidR="00B1603F" w:rsidRDefault="00B1603F" w:rsidP="00FC51DD">
            <w:pPr>
              <w:pStyle w:val="NormalWeb"/>
              <w:jc w:val="both"/>
              <w:rPr>
                <w:b/>
              </w:rPr>
            </w:pPr>
            <w:r w:rsidRPr="00B1603F">
              <w:rPr>
                <w:b/>
              </w:rPr>
              <w:lastRenderedPageBreak/>
              <w:t>Ņemts vērā, sniedzot skaidrojumu</w:t>
            </w:r>
          </w:p>
          <w:p w14:paraId="045564FA" w14:textId="04872DA7" w:rsidR="00BB00C0" w:rsidRDefault="00BB00C0" w:rsidP="00FC51DD">
            <w:pPr>
              <w:pStyle w:val="NormalWeb"/>
              <w:jc w:val="both"/>
            </w:pPr>
            <w:r>
              <w:t xml:space="preserve">Vēršam uzmanību, ka </w:t>
            </w:r>
            <w:r w:rsidRPr="001E3943">
              <w:rPr>
                <w:u w:val="single"/>
              </w:rPr>
              <w:t>MK noteikumu projekts paredz finansējuma piešķiršanu tikai pētījumu un plānošanas dokumentu sagatavošanai ieguldījumu priekšnosacījumu izpildes nodrošināšanai</w:t>
            </w:r>
            <w:r>
              <w:t>, līdz ar ko Tieslietu ministrijai pieejams finansējums 1 tās atbildības jomas vispārīgā (horizontālā) ieguldījumu priekšnosacījuma (</w:t>
            </w:r>
            <w:r w:rsidRPr="005538BE">
              <w:t>Pasākumi nabadzības un sociālās atstumtības novēršanai un apkarošanai</w:t>
            </w:r>
            <w:r>
              <w:t>) izpildes nodrošināšanai.</w:t>
            </w:r>
          </w:p>
          <w:p w14:paraId="5B0F8CC2" w14:textId="77777777" w:rsidR="00BB00C0" w:rsidRDefault="00BB00C0" w:rsidP="00FC51DD">
            <w:pPr>
              <w:pStyle w:val="NormalWeb"/>
              <w:spacing w:before="0" w:beforeAutospacing="0" w:after="0" w:afterAutospacing="0"/>
              <w:jc w:val="both"/>
            </w:pPr>
            <w:r>
              <w:lastRenderedPageBreak/>
              <w:t xml:space="preserve">Papildus informējam, ka 9.1.2. </w:t>
            </w:r>
            <w:r w:rsidRPr="005538BE">
              <w:t>specifiskā atbalsta mē</w:t>
            </w:r>
            <w:r>
              <w:t>rķa “</w:t>
            </w:r>
            <w:r w:rsidRPr="005538BE">
              <w:t>Palielināt bijušo ieslodzīto integrāciju sabiedrībā un darba tirgū</w:t>
            </w:r>
            <w:r>
              <w:t xml:space="preserve">” </w:t>
            </w:r>
            <w:r w:rsidRPr="005538BE">
              <w:t>starpposma</w:t>
            </w:r>
            <w:r>
              <w:t xml:space="preserve"> izvērtējuma, t.sk. starpposma izvērtējumā iekļaujot kriminālsodu efektivitātes izvērtējumu, iespējams pieteikt SAM 10.1.1. finansētajā projektā, iesniedzot atbilstoši sagatavotu izvērtēšanas tēmas pieteikumu un iesniedzot to ES fondu vadošajā iestādē 2015.gada 24.februāra MK noteikumu Nr.108 “Kārtība, kādā uzrauga un izvērtē Eiropas Savienības struktūrfondu un Kohēzijas fonda ieviešanu, kā arī izveido un izmanto Kohēzijas politikas fondu vadības informācijas sistēmu 2014.–2020.gadam” kārtībā un ievērojot ES fondu Konsultatīvās izvērtēšanas darba grupas reglamentā</w:t>
            </w:r>
            <w:r>
              <w:rPr>
                <w:rStyle w:val="FootnoteReference"/>
              </w:rPr>
              <w:footnoteReference w:id="1"/>
            </w:r>
            <w:r>
              <w:t xml:space="preserve"> noteiktās izvērtējuma tēmas pieteikšanas prasības.</w:t>
            </w:r>
          </w:p>
          <w:p w14:paraId="59D1A892" w14:textId="7E97C251" w:rsidR="00BB00C0" w:rsidRPr="00100E5F" w:rsidRDefault="00BB00C0" w:rsidP="00FC51DD">
            <w:pPr>
              <w:pStyle w:val="NormalWeb"/>
              <w:jc w:val="both"/>
              <w:rPr>
                <w:b/>
              </w:rPr>
            </w:pPr>
            <w:r w:rsidRPr="00DA44CE">
              <w:lastRenderedPageBreak/>
              <w:t>Attiecībā uz pētījumu par tieslietu sektora pakalpojumu digitalizāciju, aicinām to pieteikt Vides aizsardzības un reģionālās attīstības ministrijai, gan kā informācijas un komunikācijas tehnoloģiju (turpmāk – IKT) nozares ministrijai, gan kā par IKT jomas ieguldījumiem atbildīgajai iestādei, izstrādājot ES fondu 2021.-2027.gada plānošanas perioda kopējo ieviešanas mehānismu IKT jomas ieguldījumiem, t.sk. arhitektūru.</w:t>
            </w:r>
          </w:p>
        </w:tc>
        <w:tc>
          <w:tcPr>
            <w:tcW w:w="770" w:type="pct"/>
            <w:tcBorders>
              <w:top w:val="single" w:sz="4" w:space="0" w:color="auto"/>
              <w:left w:val="single" w:sz="4" w:space="0" w:color="auto"/>
              <w:bottom w:val="single" w:sz="4" w:space="0" w:color="auto"/>
            </w:tcBorders>
          </w:tcPr>
          <w:p w14:paraId="5B3CCC9E" w14:textId="17FD35F8" w:rsidR="00BB00C0" w:rsidRDefault="00BB00C0" w:rsidP="00BB00C0">
            <w:pPr>
              <w:pStyle w:val="Title"/>
              <w:ind w:hanging="40"/>
              <w:outlineLvl w:val="0"/>
              <w:rPr>
                <w:sz w:val="24"/>
                <w:szCs w:val="24"/>
              </w:rPr>
            </w:pPr>
            <w:r w:rsidRPr="00BB00C0">
              <w:rPr>
                <w:sz w:val="24"/>
                <w:szCs w:val="24"/>
              </w:rPr>
              <w:lastRenderedPageBreak/>
              <w:t>Skatīt MK noteikumu projektu un tā anotāciju.</w:t>
            </w:r>
          </w:p>
        </w:tc>
      </w:tr>
      <w:tr w:rsidR="00BB00C0" w:rsidRPr="00DA4009" w14:paraId="708BF508" w14:textId="77777777" w:rsidTr="00576CAC">
        <w:trPr>
          <w:trHeight w:val="59"/>
        </w:trPr>
        <w:tc>
          <w:tcPr>
            <w:tcW w:w="283" w:type="pct"/>
            <w:tcBorders>
              <w:top w:val="single" w:sz="6" w:space="0" w:color="000000"/>
              <w:left w:val="single" w:sz="6" w:space="0" w:color="000000"/>
              <w:bottom w:val="single" w:sz="6" w:space="0" w:color="000000"/>
              <w:right w:val="single" w:sz="4" w:space="0" w:color="auto"/>
            </w:tcBorders>
            <w:shd w:val="clear" w:color="auto" w:fill="auto"/>
          </w:tcPr>
          <w:p w14:paraId="4675591C" w14:textId="77777777" w:rsidR="00BB00C0" w:rsidRDefault="00BB00C0" w:rsidP="00BB00C0">
            <w:pPr>
              <w:pStyle w:val="naisc"/>
              <w:numPr>
                <w:ilvl w:val="0"/>
                <w:numId w:val="10"/>
              </w:numPr>
              <w:spacing w:before="0" w:after="0"/>
              <w:rPr>
                <w:sz w:val="22"/>
                <w:szCs w:val="22"/>
              </w:rPr>
            </w:pPr>
          </w:p>
        </w:tc>
        <w:tc>
          <w:tcPr>
            <w:tcW w:w="1017" w:type="pct"/>
            <w:tcBorders>
              <w:top w:val="single" w:sz="4" w:space="0" w:color="auto"/>
              <w:left w:val="single" w:sz="4" w:space="0" w:color="auto"/>
              <w:bottom w:val="single" w:sz="4" w:space="0" w:color="auto"/>
              <w:right w:val="single" w:sz="4" w:space="0" w:color="auto"/>
            </w:tcBorders>
          </w:tcPr>
          <w:p w14:paraId="1EE8716C" w14:textId="547499AB" w:rsidR="00BB00C0" w:rsidRPr="00C35290" w:rsidRDefault="00BB00C0" w:rsidP="00576CAC">
            <w:pPr>
              <w:tabs>
                <w:tab w:val="left" w:pos="2475"/>
              </w:tabs>
              <w:rPr>
                <w:lang w:eastAsia="en-US"/>
              </w:rPr>
            </w:pPr>
            <w:r w:rsidRPr="00C35290">
              <w:rPr>
                <w:lang w:eastAsia="en-US"/>
              </w:rPr>
              <w:t>Skatīt noteikumu projekta anotāciju</w:t>
            </w:r>
            <w:r>
              <w:rPr>
                <w:lang w:eastAsia="en-US"/>
              </w:rPr>
              <w:t>.</w:t>
            </w:r>
          </w:p>
        </w:tc>
        <w:tc>
          <w:tcPr>
            <w:tcW w:w="1887" w:type="pct"/>
            <w:tcBorders>
              <w:top w:val="single" w:sz="4" w:space="0" w:color="auto"/>
              <w:left w:val="single" w:sz="4" w:space="0" w:color="auto"/>
              <w:bottom w:val="single" w:sz="4" w:space="0" w:color="auto"/>
              <w:right w:val="single" w:sz="4" w:space="0" w:color="auto"/>
            </w:tcBorders>
            <w:vAlign w:val="center"/>
          </w:tcPr>
          <w:p w14:paraId="45E8F3DD" w14:textId="360949F0" w:rsidR="00BB00C0" w:rsidRPr="00F045E8" w:rsidRDefault="00BB00C0" w:rsidP="00BB00C0">
            <w:pPr>
              <w:jc w:val="both"/>
              <w:rPr>
                <w:b/>
                <w:color w:val="000000"/>
              </w:rPr>
            </w:pPr>
            <w:r w:rsidRPr="00F045E8">
              <w:rPr>
                <w:b/>
                <w:color w:val="000000"/>
              </w:rPr>
              <w:t>Ekonomikas ministrija</w:t>
            </w:r>
          </w:p>
          <w:p w14:paraId="1D664E63" w14:textId="6FAC25D6" w:rsidR="00BB00C0" w:rsidRPr="00F045E8" w:rsidRDefault="00BB00C0" w:rsidP="00BB00C0">
            <w:pPr>
              <w:jc w:val="both"/>
              <w:rPr>
                <w:b/>
                <w:color w:val="000000"/>
              </w:rPr>
            </w:pPr>
            <w:r w:rsidRPr="00F045E8">
              <w:rPr>
                <w:b/>
                <w:color w:val="000000"/>
              </w:rPr>
              <w:t>12.04.2019. elektroniskā saskaņošana</w:t>
            </w:r>
          </w:p>
          <w:p w14:paraId="4E385AD5" w14:textId="77777777" w:rsidR="00BB00C0" w:rsidRPr="00F045E8" w:rsidRDefault="00BB00C0" w:rsidP="00BB00C0">
            <w:pPr>
              <w:jc w:val="both"/>
              <w:rPr>
                <w:color w:val="000000"/>
              </w:rPr>
            </w:pPr>
          </w:p>
          <w:p w14:paraId="23E42264" w14:textId="5CD62C3A" w:rsidR="00BB00C0" w:rsidRPr="00F045E8" w:rsidRDefault="00BB00C0" w:rsidP="00BB00C0">
            <w:pPr>
              <w:jc w:val="both"/>
              <w:rPr>
                <w:color w:val="000000"/>
              </w:rPr>
            </w:pPr>
            <w:r w:rsidRPr="00F045E8">
              <w:rPr>
                <w:b/>
                <w:bCs/>
                <w:color w:val="000000"/>
              </w:rPr>
              <w:t>Lūdzam papildināt anotāciju</w:t>
            </w:r>
            <w:r w:rsidRPr="00F045E8">
              <w:rPr>
                <w:color w:val="000000"/>
              </w:rPr>
              <w:t xml:space="preserve"> ar detalizētāku ieviešanas izmaksu pozīciju piemēriem atbilstoši darbībai “ES fondu plānošana” (piem., pakalpojumu izmaksas, darba algas, komandējumi, semināri, konferences, fokusa grupu organizēšana, u.tml.), tādējādi skaidrojot, ka papildinot noteikumus ar 21.1.4. apakšpunktu, attiecīgie atbalsta saņēmēji </w:t>
            </w:r>
            <w:r w:rsidRPr="00F045E8">
              <w:rPr>
                <w:color w:val="000000"/>
                <w:u w:val="single"/>
              </w:rPr>
              <w:t xml:space="preserve">varēs attiecināt gan  pašu </w:t>
            </w:r>
            <w:r w:rsidRPr="00F045E8">
              <w:rPr>
                <w:i/>
                <w:iCs/>
                <w:color w:val="000000"/>
                <w:u w:val="single"/>
              </w:rPr>
              <w:t xml:space="preserve">(in-house) </w:t>
            </w:r>
            <w:r w:rsidRPr="00F045E8">
              <w:rPr>
                <w:color w:val="000000"/>
                <w:u w:val="single"/>
              </w:rPr>
              <w:t>izmaksas, gan ārpakalpojumu izmaksas pētījumu un plānošanas dokumentu sagatavošanai</w:t>
            </w:r>
            <w:r w:rsidRPr="00F045E8">
              <w:rPr>
                <w:color w:val="000000"/>
              </w:rPr>
              <w:t xml:space="preserve">, ar ko pamato Eiropas Savienības fondu 2021.-2027.gada plānošanas perioda ieguldījumu priekšnosacījumu izpildi. Ekonomikas </w:t>
            </w:r>
            <w:r w:rsidRPr="00F045E8">
              <w:rPr>
                <w:color w:val="000000"/>
              </w:rPr>
              <w:lastRenderedPageBreak/>
              <w:t xml:space="preserve">ministrijas atbildībā esošo Eiropas Savienības fondu 2021. – 2027. gada plānošanas perioda ieguldījumu priekšnosacījumu izpildei plānoti gan ārpakalpojumi, gan Ekonomikas ministrijas darbinieku veikums. </w:t>
            </w:r>
          </w:p>
          <w:p w14:paraId="56540570" w14:textId="77777777" w:rsidR="00BB00C0" w:rsidRPr="00F045E8" w:rsidRDefault="00BB00C0" w:rsidP="00BB00C0">
            <w:pPr>
              <w:jc w:val="both"/>
              <w:rPr>
                <w:b/>
              </w:rPr>
            </w:pPr>
          </w:p>
        </w:tc>
        <w:tc>
          <w:tcPr>
            <w:tcW w:w="1043" w:type="pct"/>
            <w:tcBorders>
              <w:top w:val="single" w:sz="4" w:space="0" w:color="auto"/>
              <w:left w:val="single" w:sz="4" w:space="0" w:color="auto"/>
              <w:bottom w:val="single" w:sz="4" w:space="0" w:color="auto"/>
              <w:right w:val="single" w:sz="6" w:space="0" w:color="000000"/>
            </w:tcBorders>
            <w:vAlign w:val="center"/>
          </w:tcPr>
          <w:p w14:paraId="3832DF3D" w14:textId="77777777" w:rsidR="00BB00C0" w:rsidRDefault="00BB00C0" w:rsidP="00BB00C0">
            <w:pPr>
              <w:pStyle w:val="NormalWeb"/>
              <w:jc w:val="both"/>
              <w:rPr>
                <w:b/>
              </w:rPr>
            </w:pPr>
            <w:r>
              <w:rPr>
                <w:b/>
              </w:rPr>
              <w:lastRenderedPageBreak/>
              <w:t>Ņemts vērā</w:t>
            </w:r>
          </w:p>
          <w:p w14:paraId="1D163537" w14:textId="77777777" w:rsidR="00BB00C0" w:rsidRDefault="00BB00C0" w:rsidP="00BB00C0">
            <w:pPr>
              <w:pStyle w:val="NormalWeb"/>
              <w:jc w:val="both"/>
              <w:rPr>
                <w:b/>
              </w:rPr>
            </w:pPr>
            <w:r>
              <w:rPr>
                <w:b/>
              </w:rPr>
              <w:t xml:space="preserve">Papildināta anotācija ar šādu informāciju; </w:t>
            </w:r>
          </w:p>
          <w:p w14:paraId="6CB0A1A8" w14:textId="77777777" w:rsidR="00BB00C0" w:rsidRPr="00CC227F" w:rsidRDefault="00BB00C0" w:rsidP="00BB00C0">
            <w:pPr>
              <w:spacing w:after="160" w:line="259" w:lineRule="auto"/>
              <w:jc w:val="both"/>
              <w:rPr>
                <w:iCs/>
              </w:rPr>
            </w:pPr>
            <w:r w:rsidRPr="00CC227F">
              <w:rPr>
                <w:iCs/>
              </w:rPr>
              <w:t xml:space="preserve">Izmaksu pozīcija 21.1.4. iekļauta konkrēti, lai norādītu priekšnosacījumu izpildes, sagatavošanas izmaksas kā ārpakalpojumu uz iepirkuma pamata, bet attiecībā uz projekta  īstenošanu, projekta ietvaros ir attiecināmas visas </w:t>
            </w:r>
            <w:r w:rsidRPr="00CC227F">
              <w:rPr>
                <w:iCs/>
              </w:rPr>
              <w:lastRenderedPageBreak/>
              <w:t xml:space="preserve">izmaksas, kas noteiktas MK noteikumu 21. punktā. Projekta sagatavošanas, vadības un administrēšanas izmaksas, kas nepieciešamas ES fondu 2021.-2027. gada plānošanas perioda ieguldījumu uzsākšanas un veikšanas priekšnosacījumu izpildes nodrošināšanai, ir plānojamas kā jebkuram TP projektam saskaņā ar MK noteikumiem. </w:t>
            </w:r>
          </w:p>
          <w:p w14:paraId="70618548" w14:textId="1BAE98CD" w:rsidR="00BB00C0" w:rsidRPr="00100E5F" w:rsidRDefault="00BB00C0" w:rsidP="00BB00C0">
            <w:pPr>
              <w:pStyle w:val="NormalWeb"/>
              <w:jc w:val="both"/>
              <w:rPr>
                <w:b/>
              </w:rPr>
            </w:pPr>
            <w:r w:rsidRPr="00CC227F">
              <w:rPr>
                <w:iCs/>
              </w:rPr>
              <w:t>MK noteikumi paredz atbalstāmo darbību – ES fondu plānošana, bet izmaksas plāno attiecībā pēc piederības</w:t>
            </w:r>
            <w:r>
              <w:rPr>
                <w:iCs/>
              </w:rPr>
              <w:t xml:space="preserve"> atbilstoši MK noteikumu 21. punktam.</w:t>
            </w:r>
          </w:p>
        </w:tc>
        <w:tc>
          <w:tcPr>
            <w:tcW w:w="770" w:type="pct"/>
            <w:tcBorders>
              <w:top w:val="single" w:sz="4" w:space="0" w:color="auto"/>
              <w:left w:val="single" w:sz="4" w:space="0" w:color="auto"/>
              <w:bottom w:val="single" w:sz="4" w:space="0" w:color="auto"/>
            </w:tcBorders>
          </w:tcPr>
          <w:p w14:paraId="68431510" w14:textId="08540E7F" w:rsidR="00BB00C0" w:rsidRDefault="00BB00C0" w:rsidP="00BB00C0">
            <w:pPr>
              <w:pStyle w:val="Title"/>
              <w:ind w:hanging="40"/>
              <w:outlineLvl w:val="0"/>
              <w:rPr>
                <w:sz w:val="24"/>
                <w:szCs w:val="24"/>
              </w:rPr>
            </w:pPr>
            <w:r>
              <w:rPr>
                <w:sz w:val="24"/>
                <w:szCs w:val="24"/>
              </w:rPr>
              <w:lastRenderedPageBreak/>
              <w:t>Skatīt precizēto MK noteikumu projekta anotāciju.</w:t>
            </w:r>
          </w:p>
        </w:tc>
      </w:tr>
      <w:tr w:rsidR="00BB00C0" w:rsidRPr="00DA4009" w14:paraId="1E739F79" w14:textId="77777777" w:rsidTr="00576CAC">
        <w:trPr>
          <w:trHeight w:val="59"/>
        </w:trPr>
        <w:tc>
          <w:tcPr>
            <w:tcW w:w="283" w:type="pct"/>
            <w:tcBorders>
              <w:top w:val="single" w:sz="6" w:space="0" w:color="000000"/>
              <w:left w:val="single" w:sz="6" w:space="0" w:color="000000"/>
              <w:bottom w:val="single" w:sz="6" w:space="0" w:color="000000"/>
              <w:right w:val="single" w:sz="4" w:space="0" w:color="auto"/>
            </w:tcBorders>
            <w:shd w:val="clear" w:color="auto" w:fill="auto"/>
          </w:tcPr>
          <w:p w14:paraId="451EC290" w14:textId="77777777" w:rsidR="00BB00C0" w:rsidRDefault="00BB00C0" w:rsidP="00BB00C0">
            <w:pPr>
              <w:pStyle w:val="naisc"/>
              <w:numPr>
                <w:ilvl w:val="0"/>
                <w:numId w:val="10"/>
              </w:numPr>
              <w:spacing w:before="0" w:after="0"/>
              <w:rPr>
                <w:sz w:val="22"/>
                <w:szCs w:val="22"/>
              </w:rPr>
            </w:pPr>
          </w:p>
        </w:tc>
        <w:tc>
          <w:tcPr>
            <w:tcW w:w="1017" w:type="pct"/>
            <w:tcBorders>
              <w:top w:val="single" w:sz="4" w:space="0" w:color="auto"/>
              <w:left w:val="single" w:sz="4" w:space="0" w:color="auto"/>
              <w:bottom w:val="single" w:sz="4" w:space="0" w:color="auto"/>
              <w:right w:val="single" w:sz="4" w:space="0" w:color="auto"/>
            </w:tcBorders>
          </w:tcPr>
          <w:p w14:paraId="481ADF9C" w14:textId="1BFF1C33" w:rsidR="00BB00C0" w:rsidRPr="00C35290" w:rsidRDefault="00BB00C0" w:rsidP="00576CAC">
            <w:pPr>
              <w:tabs>
                <w:tab w:val="left" w:pos="2475"/>
              </w:tabs>
              <w:rPr>
                <w:lang w:eastAsia="en-US"/>
              </w:rPr>
            </w:pPr>
            <w:r w:rsidRPr="00C35290">
              <w:rPr>
                <w:lang w:eastAsia="en-US"/>
              </w:rPr>
              <w:t>Skatīt noteikumu projekta anotāciju</w:t>
            </w:r>
            <w:r>
              <w:rPr>
                <w:lang w:eastAsia="en-US"/>
              </w:rPr>
              <w:t>.</w:t>
            </w:r>
          </w:p>
        </w:tc>
        <w:tc>
          <w:tcPr>
            <w:tcW w:w="1887" w:type="pct"/>
            <w:tcBorders>
              <w:top w:val="single" w:sz="4" w:space="0" w:color="auto"/>
              <w:left w:val="single" w:sz="4" w:space="0" w:color="auto"/>
              <w:bottom w:val="single" w:sz="4" w:space="0" w:color="auto"/>
              <w:right w:val="single" w:sz="4" w:space="0" w:color="auto"/>
            </w:tcBorders>
            <w:vAlign w:val="center"/>
          </w:tcPr>
          <w:p w14:paraId="01E86F31" w14:textId="77777777" w:rsidR="00BB00C0" w:rsidRPr="00F045E8" w:rsidRDefault="00BB00C0" w:rsidP="00BB00C0">
            <w:pPr>
              <w:jc w:val="both"/>
              <w:rPr>
                <w:b/>
                <w:color w:val="000000"/>
              </w:rPr>
            </w:pPr>
            <w:r w:rsidRPr="00F045E8">
              <w:rPr>
                <w:b/>
                <w:color w:val="000000"/>
              </w:rPr>
              <w:t>Ekonomikas ministrija</w:t>
            </w:r>
          </w:p>
          <w:p w14:paraId="4CFE69E4" w14:textId="77777777" w:rsidR="00BB00C0" w:rsidRPr="00F045E8" w:rsidRDefault="00BB00C0" w:rsidP="00BB00C0">
            <w:pPr>
              <w:jc w:val="both"/>
              <w:rPr>
                <w:b/>
                <w:color w:val="000000"/>
              </w:rPr>
            </w:pPr>
            <w:r w:rsidRPr="00F045E8">
              <w:rPr>
                <w:b/>
                <w:color w:val="000000"/>
              </w:rPr>
              <w:t>12.04.2019. elektroniskā saskaņošana</w:t>
            </w:r>
          </w:p>
          <w:p w14:paraId="744AEE50" w14:textId="77777777" w:rsidR="00BB00C0" w:rsidRPr="00F045E8" w:rsidRDefault="00BB00C0" w:rsidP="00BB00C0">
            <w:pPr>
              <w:ind w:left="720"/>
              <w:jc w:val="both"/>
              <w:rPr>
                <w:color w:val="000000"/>
              </w:rPr>
            </w:pPr>
          </w:p>
          <w:p w14:paraId="4A014095" w14:textId="1782E3CF" w:rsidR="00BB00C0" w:rsidRPr="003A30C4" w:rsidRDefault="00BB00C0" w:rsidP="00BB00C0">
            <w:pPr>
              <w:jc w:val="both"/>
              <w:rPr>
                <w:color w:val="000000"/>
              </w:rPr>
            </w:pPr>
            <w:r>
              <w:rPr>
                <w:color w:val="000000"/>
              </w:rPr>
              <w:t>L</w:t>
            </w:r>
            <w:r w:rsidRPr="00F045E8">
              <w:rPr>
                <w:color w:val="000000"/>
              </w:rPr>
              <w:t xml:space="preserve">ūdzam skaidrot, kā praktiski iespējams nodrošināt izdevumu attiecināmību ieguldījumu priekšnosacījumu izpildes nodrošināšanai sākot ar 2019. gada 1. janvāri. Papildus iebilstam, ka par katru darba uzdevumu ir jāsaņem Uzraudzības komitejas apakškomitejas saskaņojums. Vēršam uzmanību, ka Ekonomikas ministrija jau iepriekš neformāli ir skaidrojusi Finanšu ministrijai plānotās darbības, kas būs veicamas, lai sagatavotu NIP (NIP apvienos rūpniecības, investīciju, eksporta, RIS3, tūrisma </w:t>
            </w:r>
            <w:r w:rsidRPr="00F045E8">
              <w:rPr>
                <w:color w:val="000000"/>
              </w:rPr>
              <w:lastRenderedPageBreak/>
              <w:t>pamatnostādnes), tostarp informējot, ka ir plānots uzsākt darbu pie vismaz 5 jaunām ekosistēmām, kā arī turpināt attīstīt esošās 3 ekosistēmas (t.i., plānotas darbības atkarībā no katras ekosistēmas gatavības (piem., kartēšana/ līderu darba grupu noformēšana - jaunajām ekosistēmām; attīstības soļu formulēšana, rīcības plāna izstrāde- attīstītākām ekosistēmām).</w:t>
            </w:r>
            <w:r w:rsidRPr="00F045E8">
              <w:t xml:space="preserve"> </w:t>
            </w:r>
            <w:r w:rsidRPr="00F045E8">
              <w:rPr>
                <w:color w:val="000000"/>
              </w:rPr>
              <w:t xml:space="preserve">Ekonomikas ministrijas ieskatā Uzraudzības komitejas apakškomitejas saskaņojums nav samērīga prasība katra ārpakalpojuma iepirkuma darba uzdevuma virzīšanai, kas būtiski paildzinās priekšnosacījumu izpildi. NIP sagatavošana ir Ekonomikas ministrija atbildībā, līdz ar to nav skaidra Uzraudzības komitejas apakškomitejas loma </w:t>
            </w:r>
            <w:r w:rsidRPr="00F045E8">
              <w:rPr>
                <w:color w:val="000000"/>
                <w:u w:val="single"/>
              </w:rPr>
              <w:t>un atbildība</w:t>
            </w:r>
            <w:r w:rsidRPr="00F045E8">
              <w:rPr>
                <w:color w:val="000000"/>
              </w:rPr>
              <w:t xml:space="preserve"> sniedzot vai nesniedzot saskaņojumu Ekonomikas ministrijas virzītajiem darba uzdevumiem. Ievērojot iepriekš minēto, Ekonomikas ministrija uzskata par samērīgu Uzraudzības komitejas apakškomiteju </w:t>
            </w:r>
            <w:r w:rsidRPr="00F045E8">
              <w:rPr>
                <w:color w:val="000000"/>
                <w:u w:val="single"/>
              </w:rPr>
              <w:t xml:space="preserve">informēt </w:t>
            </w:r>
            <w:r w:rsidRPr="00F045E8">
              <w:rPr>
                <w:color w:val="000000"/>
              </w:rPr>
              <w:t>par kopumā plānotajām darbībām un termiņiem Eiropas Savienības fondu 2021. – 2027. gada plānošanas perioda ieguldījumu priekšnosacījumu izpildei.</w:t>
            </w:r>
          </w:p>
        </w:tc>
        <w:tc>
          <w:tcPr>
            <w:tcW w:w="1043" w:type="pct"/>
            <w:tcBorders>
              <w:top w:val="single" w:sz="4" w:space="0" w:color="auto"/>
              <w:left w:val="single" w:sz="4" w:space="0" w:color="auto"/>
              <w:bottom w:val="single" w:sz="4" w:space="0" w:color="auto"/>
              <w:right w:val="single" w:sz="6" w:space="0" w:color="000000"/>
            </w:tcBorders>
            <w:vAlign w:val="center"/>
          </w:tcPr>
          <w:p w14:paraId="1F54E1E1" w14:textId="75A8C236" w:rsidR="00BB00C0" w:rsidRDefault="00FC51DD" w:rsidP="00BB00C0">
            <w:pPr>
              <w:pStyle w:val="NormalWeb"/>
              <w:jc w:val="both"/>
              <w:rPr>
                <w:b/>
              </w:rPr>
            </w:pPr>
            <w:r>
              <w:rPr>
                <w:b/>
              </w:rPr>
              <w:lastRenderedPageBreak/>
              <w:t>Panākta vienošanās saskaņošanas laikā</w:t>
            </w:r>
          </w:p>
          <w:p w14:paraId="552A0A07" w14:textId="40E3402D" w:rsidR="00BB00C0" w:rsidRDefault="00BB00C0" w:rsidP="00BB00C0">
            <w:pPr>
              <w:pStyle w:val="NormalWeb"/>
              <w:jc w:val="both"/>
            </w:pPr>
            <w:r>
              <w:t xml:space="preserve">Skaidrojam, ka MK noteikumu grozījumu projekts paredz, ka izdevumu attiecināmība sākas ar 2019. gada 1. janvāri, līdz ar to ministrijas var uzsākt visus priekšdarbus pētījumu darba uzdevumu sagatavošanai, saskaņošanai ar vadošo </w:t>
            </w:r>
            <w:r>
              <w:lastRenderedPageBreak/>
              <w:t>iestādi un iepirkuma izsludināšanai.</w:t>
            </w:r>
          </w:p>
          <w:p w14:paraId="2D1776F6" w14:textId="2A03F2A1" w:rsidR="00BB00C0" w:rsidRPr="007F6068" w:rsidRDefault="00BB00C0" w:rsidP="00BB00C0">
            <w:pPr>
              <w:pStyle w:val="NormalWeb"/>
              <w:jc w:val="both"/>
            </w:pPr>
            <w:r>
              <w:t>Attiecībā uz NIP sagatavošanu norādām, ka MK noteikumu grozījumu projektā ietvertais finansējums paredzēts pētījumu veikšanai, kas standarta procedūrā tiktu virzīts caur ES fondu Konsultatīvo izvērtēšanas darba grupu, lai nodrošinātu partneru iesaisti un kvalitāti. Lai vienkāršotu un paātrinātu procesu, piedāvājam iepirkumu darba uzdevumus skaņot uzraudzības apakškomitejā. Ekosistēmu izvērtējumu gadījumā aicinām domāt par standarta risinājumiem/ uzdevumiem, skaņojot vienu pamata darba uzdevumu komplektu.</w:t>
            </w:r>
          </w:p>
        </w:tc>
        <w:tc>
          <w:tcPr>
            <w:tcW w:w="770" w:type="pct"/>
            <w:tcBorders>
              <w:top w:val="single" w:sz="4" w:space="0" w:color="auto"/>
              <w:left w:val="single" w:sz="4" w:space="0" w:color="auto"/>
              <w:bottom w:val="single" w:sz="4" w:space="0" w:color="auto"/>
            </w:tcBorders>
          </w:tcPr>
          <w:p w14:paraId="783B853E" w14:textId="19BE902D" w:rsidR="00BB00C0" w:rsidRDefault="00BB00C0" w:rsidP="00BB00C0">
            <w:pPr>
              <w:pStyle w:val="Title"/>
              <w:ind w:hanging="40"/>
              <w:outlineLvl w:val="0"/>
              <w:rPr>
                <w:sz w:val="24"/>
                <w:szCs w:val="24"/>
              </w:rPr>
            </w:pPr>
            <w:r>
              <w:rPr>
                <w:sz w:val="24"/>
                <w:szCs w:val="24"/>
              </w:rPr>
              <w:lastRenderedPageBreak/>
              <w:t>Skatīt precizēto MK noteikumu projekta anotāciju.</w:t>
            </w:r>
          </w:p>
        </w:tc>
      </w:tr>
      <w:tr w:rsidR="00BB00C0" w:rsidRPr="00DA4009" w14:paraId="27C80E1D" w14:textId="77777777" w:rsidTr="00576CAC">
        <w:trPr>
          <w:trHeight w:val="4392"/>
        </w:trPr>
        <w:tc>
          <w:tcPr>
            <w:tcW w:w="283" w:type="pct"/>
            <w:tcBorders>
              <w:top w:val="single" w:sz="6" w:space="0" w:color="000000"/>
              <w:left w:val="single" w:sz="6" w:space="0" w:color="000000"/>
              <w:bottom w:val="single" w:sz="6" w:space="0" w:color="000000"/>
              <w:right w:val="single" w:sz="4" w:space="0" w:color="auto"/>
            </w:tcBorders>
            <w:shd w:val="clear" w:color="auto" w:fill="auto"/>
          </w:tcPr>
          <w:p w14:paraId="755BD40C" w14:textId="77777777" w:rsidR="00BB00C0" w:rsidRDefault="00BB00C0" w:rsidP="00BB00C0">
            <w:pPr>
              <w:pStyle w:val="naisc"/>
              <w:numPr>
                <w:ilvl w:val="0"/>
                <w:numId w:val="10"/>
              </w:numPr>
              <w:spacing w:before="0" w:after="0"/>
              <w:rPr>
                <w:sz w:val="22"/>
                <w:szCs w:val="22"/>
              </w:rPr>
            </w:pPr>
          </w:p>
        </w:tc>
        <w:tc>
          <w:tcPr>
            <w:tcW w:w="1017" w:type="pct"/>
            <w:tcBorders>
              <w:top w:val="single" w:sz="4" w:space="0" w:color="auto"/>
              <w:left w:val="single" w:sz="4" w:space="0" w:color="auto"/>
              <w:bottom w:val="single" w:sz="4" w:space="0" w:color="auto"/>
              <w:right w:val="single" w:sz="4" w:space="0" w:color="auto"/>
            </w:tcBorders>
          </w:tcPr>
          <w:p w14:paraId="5EE2CAA4" w14:textId="7BA49A12" w:rsidR="00BB00C0" w:rsidRPr="00C35290" w:rsidRDefault="00BB00C0" w:rsidP="00576CAC">
            <w:pPr>
              <w:tabs>
                <w:tab w:val="left" w:pos="2475"/>
              </w:tabs>
              <w:rPr>
                <w:lang w:eastAsia="en-US"/>
              </w:rPr>
            </w:pPr>
            <w:r w:rsidRPr="00C35290">
              <w:rPr>
                <w:lang w:eastAsia="en-US"/>
              </w:rPr>
              <w:t>Skatīt noteikumu projekta anotāciju</w:t>
            </w:r>
            <w:r>
              <w:rPr>
                <w:lang w:eastAsia="en-US"/>
              </w:rPr>
              <w:t>.</w:t>
            </w:r>
          </w:p>
        </w:tc>
        <w:tc>
          <w:tcPr>
            <w:tcW w:w="1887" w:type="pct"/>
            <w:tcBorders>
              <w:top w:val="single" w:sz="4" w:space="0" w:color="auto"/>
              <w:left w:val="single" w:sz="4" w:space="0" w:color="auto"/>
              <w:bottom w:val="single" w:sz="4" w:space="0" w:color="auto"/>
              <w:right w:val="single" w:sz="4" w:space="0" w:color="auto"/>
            </w:tcBorders>
          </w:tcPr>
          <w:p w14:paraId="715BB4B0" w14:textId="2ADB890A" w:rsidR="00BB00C0" w:rsidRPr="00AE3758" w:rsidRDefault="00BB00C0" w:rsidP="00576CAC">
            <w:pPr>
              <w:rPr>
                <w:b/>
              </w:rPr>
            </w:pPr>
            <w:r w:rsidRPr="00AE3758">
              <w:rPr>
                <w:b/>
              </w:rPr>
              <w:t>Labklājības ministrija</w:t>
            </w:r>
          </w:p>
          <w:p w14:paraId="353207B4" w14:textId="77777777" w:rsidR="00BB00C0" w:rsidRPr="00AE3758" w:rsidRDefault="00BB00C0" w:rsidP="00576CAC">
            <w:pPr>
              <w:rPr>
                <w:b/>
              </w:rPr>
            </w:pPr>
            <w:r w:rsidRPr="00AE3758">
              <w:rPr>
                <w:b/>
              </w:rPr>
              <w:t>12.04.2019. elektroniskā saskaņošana</w:t>
            </w:r>
          </w:p>
          <w:p w14:paraId="247D9D5D" w14:textId="77777777" w:rsidR="00BB00C0" w:rsidRPr="00AE3758" w:rsidRDefault="00BB00C0" w:rsidP="00576CAC"/>
          <w:p w14:paraId="3D84E034" w14:textId="60BBECF0" w:rsidR="00BB00C0" w:rsidRPr="00F045E8" w:rsidRDefault="00BB00C0" w:rsidP="00FC51DD">
            <w:pPr>
              <w:jc w:val="both"/>
              <w:rPr>
                <w:b/>
                <w:color w:val="000000"/>
              </w:rPr>
            </w:pPr>
            <w:r w:rsidRPr="00AE3758">
              <w:t>Vienotas izpratnes veidošanai par anotācijas “I. Tiesību akta projekta izstrādes nepieciešamība” 2.punkta 6.rindkopā minēto, lūdzam skaidrot (ja nepieciešams precizēt anotāciju), vai plānošanas dokuments, kurš nākotnē tiks izstrādātas balstoties uz SAM 10.1.3.projekta ietvaros veikto izvērtējumu arī būs jāsaskaņo Uzraudzības komitejas Apakškomitejā.</w:t>
            </w:r>
          </w:p>
        </w:tc>
        <w:tc>
          <w:tcPr>
            <w:tcW w:w="1043" w:type="pct"/>
            <w:tcBorders>
              <w:top w:val="single" w:sz="4" w:space="0" w:color="auto"/>
              <w:left w:val="single" w:sz="4" w:space="0" w:color="auto"/>
              <w:bottom w:val="single" w:sz="4" w:space="0" w:color="auto"/>
              <w:right w:val="single" w:sz="6" w:space="0" w:color="000000"/>
            </w:tcBorders>
            <w:vAlign w:val="center"/>
          </w:tcPr>
          <w:p w14:paraId="3D739ABE" w14:textId="662F8CDF" w:rsidR="00FC51DD" w:rsidRDefault="00BB00C0" w:rsidP="00FC51DD">
            <w:pPr>
              <w:pStyle w:val="NormalWeb"/>
              <w:jc w:val="both"/>
              <w:rPr>
                <w:b/>
              </w:rPr>
            </w:pPr>
            <w:r>
              <w:rPr>
                <w:b/>
              </w:rPr>
              <w:t>Ņemts vērā</w:t>
            </w:r>
          </w:p>
          <w:p w14:paraId="2D99F093" w14:textId="134A1370" w:rsidR="00BB00C0" w:rsidRPr="00CF5C28" w:rsidRDefault="00BB00C0" w:rsidP="00C449AB">
            <w:pPr>
              <w:pStyle w:val="NormalWeb"/>
              <w:jc w:val="both"/>
              <w:rPr>
                <w:b/>
              </w:rPr>
            </w:pPr>
            <w:r w:rsidRPr="002A1334">
              <w:t>Līgumos ar finansējuma saņēmējiem iekļaujams nosacījums pirms pētījuma un plānošanas dokumenta izstrādes uzsākšanas tā darba uzdevumu un finansējuma apjomu saskaņot atbilstošā Uzraudzības komitejas apakškomitejā. Pats plānošanas dokuments, kas tiks sagatavots uz pētījuma pamata</w:t>
            </w:r>
            <w:r w:rsidR="00C449AB">
              <w:t>, nebūs jāsa</w:t>
            </w:r>
            <w:r w:rsidRPr="002A1334">
              <w:t>skaņo Uzraudzības komitejas apakškomitejā.</w:t>
            </w:r>
          </w:p>
        </w:tc>
        <w:tc>
          <w:tcPr>
            <w:tcW w:w="770" w:type="pct"/>
            <w:tcBorders>
              <w:top w:val="single" w:sz="4" w:space="0" w:color="auto"/>
              <w:left w:val="single" w:sz="4" w:space="0" w:color="auto"/>
              <w:bottom w:val="single" w:sz="4" w:space="0" w:color="auto"/>
            </w:tcBorders>
          </w:tcPr>
          <w:p w14:paraId="05AF0E66" w14:textId="47FC7DB5" w:rsidR="00BB00C0" w:rsidRDefault="00BB00C0" w:rsidP="00BB00C0">
            <w:pPr>
              <w:pStyle w:val="Title"/>
              <w:ind w:hanging="40"/>
              <w:outlineLvl w:val="0"/>
              <w:rPr>
                <w:sz w:val="24"/>
                <w:szCs w:val="24"/>
              </w:rPr>
            </w:pPr>
            <w:r>
              <w:rPr>
                <w:sz w:val="24"/>
                <w:szCs w:val="24"/>
              </w:rPr>
              <w:t>Skatīt precizēto MK noteikumu projekta anotāciju.</w:t>
            </w:r>
          </w:p>
        </w:tc>
      </w:tr>
    </w:tbl>
    <w:p w14:paraId="67428A64" w14:textId="77777777" w:rsidR="00306DF7" w:rsidRPr="00DA4009" w:rsidRDefault="00306DF7" w:rsidP="00CF5C28">
      <w:pPr>
        <w:pStyle w:val="naisf"/>
        <w:tabs>
          <w:tab w:val="left" w:pos="11400"/>
        </w:tabs>
        <w:spacing w:before="120" w:after="0"/>
        <w:ind w:firstLine="0"/>
        <w:rPr>
          <w:sz w:val="22"/>
          <w:szCs w:val="22"/>
        </w:rPr>
      </w:pPr>
    </w:p>
    <w:tbl>
      <w:tblPr>
        <w:tblW w:w="14283" w:type="dxa"/>
        <w:tblLayout w:type="fixed"/>
        <w:tblLook w:val="00A0" w:firstRow="1" w:lastRow="0" w:firstColumn="1" w:lastColumn="0" w:noHBand="0" w:noVBand="0"/>
      </w:tblPr>
      <w:tblGrid>
        <w:gridCol w:w="14283"/>
      </w:tblGrid>
      <w:tr w:rsidR="007E799B" w:rsidRPr="00DA4009" w14:paraId="40BAE848" w14:textId="77777777" w:rsidTr="00C70C6F">
        <w:tc>
          <w:tcPr>
            <w:tcW w:w="3108" w:type="dxa"/>
          </w:tcPr>
          <w:p w14:paraId="7EC4032E" w14:textId="77777777" w:rsidR="007E799B" w:rsidRPr="00DA4009" w:rsidRDefault="007E799B" w:rsidP="00C70C6F">
            <w:pPr>
              <w:pStyle w:val="naiskr"/>
              <w:spacing w:before="0" w:after="0"/>
              <w:rPr>
                <w:sz w:val="22"/>
                <w:szCs w:val="22"/>
              </w:rPr>
            </w:pPr>
            <w:r w:rsidRPr="00DA4009">
              <w:rPr>
                <w:sz w:val="22"/>
                <w:szCs w:val="22"/>
              </w:rPr>
              <w:t>Atbildīgā amatpersona</w:t>
            </w:r>
          </w:p>
        </w:tc>
      </w:tr>
      <w:tr w:rsidR="007E799B" w:rsidRPr="00DA4009" w14:paraId="5E289A1E" w14:textId="77777777" w:rsidTr="00C70C6F">
        <w:trPr>
          <w:trHeight w:val="70"/>
        </w:trPr>
        <w:tc>
          <w:tcPr>
            <w:tcW w:w="3108" w:type="dxa"/>
          </w:tcPr>
          <w:p w14:paraId="5D6DF3A3" w14:textId="77777777" w:rsidR="007E799B" w:rsidRPr="00DA4009" w:rsidRDefault="007E799B" w:rsidP="00C70C6F">
            <w:pPr>
              <w:pStyle w:val="naiskr"/>
              <w:spacing w:before="0" w:after="0"/>
              <w:rPr>
                <w:sz w:val="22"/>
                <w:szCs w:val="22"/>
              </w:rPr>
            </w:pPr>
          </w:p>
        </w:tc>
      </w:tr>
    </w:tbl>
    <w:p w14:paraId="56AD4BEF" w14:textId="3F7A24B0" w:rsidR="007E799B" w:rsidRPr="00DA4009" w:rsidRDefault="00BA32A3" w:rsidP="007E799B">
      <w:pPr>
        <w:pStyle w:val="naisf"/>
        <w:spacing w:before="0" w:after="0"/>
        <w:ind w:firstLine="0"/>
        <w:rPr>
          <w:sz w:val="22"/>
          <w:szCs w:val="22"/>
        </w:rPr>
      </w:pPr>
      <w:r>
        <w:rPr>
          <w:sz w:val="22"/>
          <w:szCs w:val="22"/>
        </w:rPr>
        <w:t>Edgars Zandbergs</w:t>
      </w:r>
    </w:p>
    <w:tbl>
      <w:tblPr>
        <w:tblW w:w="0" w:type="auto"/>
        <w:tblLook w:val="00A0" w:firstRow="1" w:lastRow="0" w:firstColumn="1" w:lastColumn="0" w:noHBand="0" w:noVBand="0"/>
      </w:tblPr>
      <w:tblGrid>
        <w:gridCol w:w="8268"/>
      </w:tblGrid>
      <w:tr w:rsidR="007E799B" w:rsidRPr="00DA4009" w14:paraId="2C7B6285" w14:textId="77777777" w:rsidTr="00C70C6F">
        <w:tc>
          <w:tcPr>
            <w:tcW w:w="8268" w:type="dxa"/>
            <w:tcBorders>
              <w:top w:val="single" w:sz="4" w:space="0" w:color="000000"/>
            </w:tcBorders>
          </w:tcPr>
          <w:p w14:paraId="51470443" w14:textId="77777777" w:rsidR="007E799B" w:rsidRPr="00DA4009" w:rsidRDefault="007E799B" w:rsidP="00C70C6F">
            <w:pPr>
              <w:jc w:val="center"/>
              <w:rPr>
                <w:sz w:val="22"/>
                <w:szCs w:val="22"/>
              </w:rPr>
            </w:pPr>
            <w:r w:rsidRPr="00DA4009">
              <w:rPr>
                <w:sz w:val="22"/>
                <w:szCs w:val="22"/>
              </w:rPr>
              <w:t>(par projektu atbildīgās amatpersonas vārds un uzvārds)</w:t>
            </w:r>
          </w:p>
        </w:tc>
      </w:tr>
      <w:tr w:rsidR="007E799B" w:rsidRPr="00DA4009" w14:paraId="69266DD5" w14:textId="77777777" w:rsidTr="00C70C6F">
        <w:tc>
          <w:tcPr>
            <w:tcW w:w="8268" w:type="dxa"/>
            <w:tcBorders>
              <w:bottom w:val="single" w:sz="4" w:space="0" w:color="000000"/>
            </w:tcBorders>
          </w:tcPr>
          <w:p w14:paraId="147F5C8A" w14:textId="77777777" w:rsidR="007E799B" w:rsidRPr="00DA4009" w:rsidRDefault="007E799B" w:rsidP="00C70C6F">
            <w:pPr>
              <w:rPr>
                <w:sz w:val="22"/>
                <w:szCs w:val="22"/>
              </w:rPr>
            </w:pPr>
          </w:p>
          <w:p w14:paraId="750DD3E6" w14:textId="77777777" w:rsidR="007E799B" w:rsidRPr="00DA4009" w:rsidRDefault="007E799B" w:rsidP="00C70C6F">
            <w:pPr>
              <w:rPr>
                <w:sz w:val="22"/>
                <w:szCs w:val="22"/>
              </w:rPr>
            </w:pPr>
            <w:r w:rsidRPr="00DA4009">
              <w:rPr>
                <w:sz w:val="22"/>
                <w:szCs w:val="22"/>
              </w:rPr>
              <w:t xml:space="preserve">Finanšu ministrijas </w:t>
            </w:r>
          </w:p>
          <w:p w14:paraId="2E87207B" w14:textId="6E8416CE" w:rsidR="007E799B" w:rsidRPr="00DA4009" w:rsidRDefault="007E799B" w:rsidP="00C70C6F">
            <w:pPr>
              <w:rPr>
                <w:sz w:val="22"/>
                <w:szCs w:val="22"/>
              </w:rPr>
            </w:pPr>
            <w:r w:rsidRPr="00DA4009">
              <w:rPr>
                <w:sz w:val="22"/>
                <w:szCs w:val="22"/>
              </w:rPr>
              <w:t>Eiropas Savienības fondu</w:t>
            </w:r>
            <w:r w:rsidR="008C1823">
              <w:rPr>
                <w:sz w:val="22"/>
                <w:szCs w:val="22"/>
              </w:rPr>
              <w:t xml:space="preserve"> sistēmas</w:t>
            </w:r>
            <w:r w:rsidRPr="00DA4009">
              <w:rPr>
                <w:sz w:val="22"/>
                <w:szCs w:val="22"/>
              </w:rPr>
              <w:t xml:space="preserve"> vadības departamenta</w:t>
            </w:r>
          </w:p>
          <w:p w14:paraId="44B8306C" w14:textId="51A0F18F" w:rsidR="007E799B" w:rsidRPr="00DA4009" w:rsidRDefault="007E799B" w:rsidP="00C70C6F">
            <w:pPr>
              <w:rPr>
                <w:sz w:val="22"/>
                <w:szCs w:val="22"/>
              </w:rPr>
            </w:pPr>
            <w:r w:rsidRPr="00DA4009">
              <w:rPr>
                <w:sz w:val="22"/>
                <w:szCs w:val="22"/>
              </w:rPr>
              <w:t xml:space="preserve">Eiropas Savienības fondu </w:t>
            </w:r>
            <w:r w:rsidR="00F026D1">
              <w:rPr>
                <w:sz w:val="22"/>
                <w:szCs w:val="22"/>
              </w:rPr>
              <w:t>ieviešanas vadības</w:t>
            </w:r>
            <w:r w:rsidRPr="00DA4009">
              <w:rPr>
                <w:sz w:val="22"/>
                <w:szCs w:val="22"/>
              </w:rPr>
              <w:t xml:space="preserve"> nodaļas</w:t>
            </w:r>
            <w:r w:rsidR="00F026D1">
              <w:rPr>
                <w:sz w:val="22"/>
                <w:szCs w:val="22"/>
              </w:rPr>
              <w:t xml:space="preserve"> vecākais eksperts</w:t>
            </w:r>
          </w:p>
        </w:tc>
      </w:tr>
      <w:tr w:rsidR="007E799B" w:rsidRPr="00DA4009" w14:paraId="63579831" w14:textId="77777777" w:rsidTr="00C70C6F">
        <w:tc>
          <w:tcPr>
            <w:tcW w:w="8268" w:type="dxa"/>
            <w:tcBorders>
              <w:top w:val="single" w:sz="4" w:space="0" w:color="000000"/>
            </w:tcBorders>
          </w:tcPr>
          <w:p w14:paraId="025072FA" w14:textId="77777777" w:rsidR="007E799B" w:rsidRPr="00DA4009" w:rsidRDefault="007E799B" w:rsidP="00C70C6F">
            <w:pPr>
              <w:jc w:val="center"/>
              <w:rPr>
                <w:sz w:val="22"/>
                <w:szCs w:val="22"/>
              </w:rPr>
            </w:pPr>
            <w:r w:rsidRPr="00DA4009">
              <w:rPr>
                <w:sz w:val="22"/>
                <w:szCs w:val="22"/>
              </w:rPr>
              <w:t>(amats)</w:t>
            </w:r>
          </w:p>
        </w:tc>
      </w:tr>
      <w:tr w:rsidR="007E799B" w:rsidRPr="00DA4009" w14:paraId="0515B1DE" w14:textId="77777777" w:rsidTr="00C70C6F">
        <w:tc>
          <w:tcPr>
            <w:tcW w:w="8268" w:type="dxa"/>
            <w:tcBorders>
              <w:bottom w:val="single" w:sz="4" w:space="0" w:color="000000"/>
            </w:tcBorders>
          </w:tcPr>
          <w:p w14:paraId="3276728F" w14:textId="2AE776A1" w:rsidR="007E799B" w:rsidRPr="00DA4009" w:rsidRDefault="00BA32A3" w:rsidP="007E799B">
            <w:pPr>
              <w:rPr>
                <w:sz w:val="22"/>
                <w:szCs w:val="22"/>
              </w:rPr>
            </w:pPr>
            <w:r>
              <w:rPr>
                <w:sz w:val="22"/>
                <w:szCs w:val="22"/>
              </w:rPr>
              <w:t> Tālr. 67095532</w:t>
            </w:r>
          </w:p>
        </w:tc>
      </w:tr>
      <w:tr w:rsidR="007E799B" w:rsidRPr="00DA4009" w14:paraId="5E1BB05D" w14:textId="77777777" w:rsidTr="00C70C6F">
        <w:tc>
          <w:tcPr>
            <w:tcW w:w="8268" w:type="dxa"/>
            <w:tcBorders>
              <w:top w:val="single" w:sz="4" w:space="0" w:color="000000"/>
            </w:tcBorders>
          </w:tcPr>
          <w:p w14:paraId="2C5543ED" w14:textId="77777777" w:rsidR="007E799B" w:rsidRPr="00DA4009" w:rsidRDefault="007E799B" w:rsidP="00C70C6F">
            <w:pPr>
              <w:jc w:val="center"/>
              <w:rPr>
                <w:sz w:val="22"/>
                <w:szCs w:val="22"/>
              </w:rPr>
            </w:pPr>
            <w:r w:rsidRPr="00DA4009">
              <w:rPr>
                <w:sz w:val="22"/>
                <w:szCs w:val="22"/>
              </w:rPr>
              <w:t>(tālruņa un faksa numurs)</w:t>
            </w:r>
          </w:p>
        </w:tc>
      </w:tr>
      <w:tr w:rsidR="007E799B" w:rsidRPr="00DA4009" w14:paraId="167391FC" w14:textId="77777777" w:rsidTr="00C70C6F">
        <w:tc>
          <w:tcPr>
            <w:tcW w:w="8268" w:type="dxa"/>
            <w:tcBorders>
              <w:bottom w:val="single" w:sz="4" w:space="0" w:color="000000"/>
            </w:tcBorders>
          </w:tcPr>
          <w:p w14:paraId="6749D4BF" w14:textId="0EE8926D" w:rsidR="007E799B" w:rsidRPr="00DA4009" w:rsidRDefault="00BA32A3" w:rsidP="007E799B">
            <w:pPr>
              <w:rPr>
                <w:sz w:val="22"/>
                <w:szCs w:val="22"/>
              </w:rPr>
            </w:pPr>
            <w:r>
              <w:rPr>
                <w:sz w:val="22"/>
                <w:szCs w:val="22"/>
              </w:rPr>
              <w:t>Edgars.Zandbergs</w:t>
            </w:r>
            <w:r w:rsidR="007E799B" w:rsidRPr="00DA4009">
              <w:rPr>
                <w:sz w:val="22"/>
                <w:szCs w:val="22"/>
              </w:rPr>
              <w:t>@fm.gov.lv</w:t>
            </w:r>
            <w:hyperlink r:id="rId8" w:history="1"/>
            <w:r w:rsidR="007E799B" w:rsidRPr="00DA4009">
              <w:rPr>
                <w:sz w:val="22"/>
                <w:szCs w:val="22"/>
              </w:rPr>
              <w:t xml:space="preserve">  </w:t>
            </w:r>
          </w:p>
        </w:tc>
      </w:tr>
      <w:tr w:rsidR="007E799B" w:rsidRPr="00DA4009" w14:paraId="1C6C4521" w14:textId="77777777" w:rsidTr="00C70C6F">
        <w:tc>
          <w:tcPr>
            <w:tcW w:w="8268" w:type="dxa"/>
            <w:tcBorders>
              <w:top w:val="single" w:sz="4" w:space="0" w:color="000000"/>
            </w:tcBorders>
          </w:tcPr>
          <w:p w14:paraId="6AB427EB" w14:textId="77777777" w:rsidR="007E799B" w:rsidRPr="00DA4009" w:rsidRDefault="007E799B" w:rsidP="00C70C6F">
            <w:pPr>
              <w:jc w:val="center"/>
              <w:rPr>
                <w:sz w:val="22"/>
                <w:szCs w:val="22"/>
              </w:rPr>
            </w:pPr>
            <w:r w:rsidRPr="00DA4009">
              <w:rPr>
                <w:sz w:val="22"/>
                <w:szCs w:val="22"/>
              </w:rPr>
              <w:t>(e-pasta adrese)</w:t>
            </w:r>
          </w:p>
        </w:tc>
      </w:tr>
    </w:tbl>
    <w:p w14:paraId="21AA31CE" w14:textId="7149454D" w:rsidR="009F36D2" w:rsidRDefault="009F36D2" w:rsidP="007E799B">
      <w:pPr>
        <w:tabs>
          <w:tab w:val="center" w:pos="4153"/>
          <w:tab w:val="right" w:pos="8306"/>
        </w:tabs>
        <w:rPr>
          <w:rFonts w:eastAsia="Calibri"/>
          <w:sz w:val="20"/>
          <w:szCs w:val="20"/>
          <w:lang w:eastAsia="en-US"/>
        </w:rPr>
      </w:pPr>
    </w:p>
    <w:p w14:paraId="15911247" w14:textId="4FFAE9A0" w:rsidR="007E799B" w:rsidRPr="007875C4" w:rsidRDefault="00BA32A3" w:rsidP="007E799B">
      <w:pPr>
        <w:tabs>
          <w:tab w:val="center" w:pos="4153"/>
          <w:tab w:val="right" w:pos="8306"/>
        </w:tabs>
        <w:rPr>
          <w:rFonts w:eastAsia="Calibri"/>
          <w:sz w:val="20"/>
          <w:szCs w:val="20"/>
          <w:lang w:eastAsia="en-US"/>
        </w:rPr>
      </w:pPr>
      <w:r>
        <w:rPr>
          <w:rFonts w:eastAsia="Calibri"/>
          <w:sz w:val="20"/>
          <w:szCs w:val="20"/>
          <w:lang w:eastAsia="en-US"/>
        </w:rPr>
        <w:t>E.Zandbergs</w:t>
      </w:r>
    </w:p>
    <w:p w14:paraId="7976F259" w14:textId="530F4931" w:rsidR="007E799B" w:rsidRPr="007875C4" w:rsidRDefault="00BA32A3" w:rsidP="007E799B">
      <w:pPr>
        <w:tabs>
          <w:tab w:val="center" w:pos="4153"/>
          <w:tab w:val="right" w:pos="8306"/>
        </w:tabs>
        <w:rPr>
          <w:rFonts w:eastAsia="Calibri"/>
          <w:sz w:val="20"/>
          <w:szCs w:val="20"/>
          <w:lang w:eastAsia="en-US"/>
        </w:rPr>
      </w:pPr>
      <w:r>
        <w:rPr>
          <w:rFonts w:eastAsia="Calibri"/>
          <w:sz w:val="20"/>
          <w:szCs w:val="20"/>
          <w:lang w:eastAsia="en-US"/>
        </w:rPr>
        <w:t>Edgars.Zandbergs</w:t>
      </w:r>
      <w:r w:rsidR="007E799B">
        <w:rPr>
          <w:rFonts w:eastAsia="Calibri"/>
          <w:sz w:val="20"/>
          <w:szCs w:val="20"/>
          <w:lang w:eastAsia="en-US"/>
        </w:rPr>
        <w:t>@fmgov.lv</w:t>
      </w:r>
      <w:hyperlink r:id="rId9" w:history="1"/>
    </w:p>
    <w:p w14:paraId="633C4840" w14:textId="67224932" w:rsidR="00A51671" w:rsidRPr="00B43E8F" w:rsidRDefault="00BA32A3" w:rsidP="00170284">
      <w:pPr>
        <w:tabs>
          <w:tab w:val="center" w:pos="4153"/>
          <w:tab w:val="right" w:pos="8306"/>
        </w:tabs>
        <w:rPr>
          <w:sz w:val="20"/>
          <w:szCs w:val="20"/>
        </w:rPr>
      </w:pPr>
      <w:r>
        <w:rPr>
          <w:rFonts w:eastAsia="Calibri"/>
          <w:sz w:val="20"/>
          <w:szCs w:val="20"/>
          <w:lang w:eastAsia="en-US"/>
        </w:rPr>
        <w:t>67095532</w:t>
      </w:r>
    </w:p>
    <w:sectPr w:rsidR="00A51671" w:rsidRPr="00B43E8F" w:rsidSect="00A92320">
      <w:headerReference w:type="even" r:id="rId10"/>
      <w:headerReference w:type="default" r:id="rId11"/>
      <w:footerReference w:type="even" r:id="rId12"/>
      <w:footerReference w:type="default" r:id="rId13"/>
      <w:footerReference w:type="first" r:id="rId14"/>
      <w:pgSz w:w="16838" w:h="11906" w:orient="landscape"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2FF4" w14:textId="77777777" w:rsidR="000E7FAD" w:rsidRDefault="000E7FAD">
      <w:r>
        <w:separator/>
      </w:r>
    </w:p>
  </w:endnote>
  <w:endnote w:type="continuationSeparator" w:id="0">
    <w:p w14:paraId="059395B4" w14:textId="77777777" w:rsidR="000E7FAD" w:rsidRDefault="000E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8E80D" w14:textId="77777777" w:rsidR="000E7FAD" w:rsidRDefault="000E7FAD" w:rsidP="00611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6B0A00" w14:textId="77777777" w:rsidR="000E7FAD" w:rsidRDefault="000E7FAD" w:rsidP="006646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DAF5A" w14:textId="77777777" w:rsidR="000E7FAD" w:rsidRDefault="000E7FAD" w:rsidP="00611022">
    <w:pPr>
      <w:pStyle w:val="Footer"/>
      <w:framePr w:wrap="around" w:vAnchor="text" w:hAnchor="margin" w:xAlign="right" w:y="1"/>
      <w:rPr>
        <w:rStyle w:val="PageNumber"/>
      </w:rPr>
    </w:pPr>
  </w:p>
  <w:p w14:paraId="7CFCF5D2" w14:textId="319FD7C9" w:rsidR="000E7FAD" w:rsidRPr="00B43E8F" w:rsidRDefault="00B257BE" w:rsidP="00E82DB7">
    <w:pPr>
      <w:jc w:val="both"/>
      <w:rPr>
        <w:sz w:val="20"/>
        <w:szCs w:val="20"/>
      </w:rPr>
    </w:pPr>
    <w:r>
      <w:rPr>
        <w:sz w:val="20"/>
        <w:szCs w:val="20"/>
      </w:rPr>
      <w:t>FMI</w:t>
    </w:r>
    <w:r w:rsidR="000E7FAD" w:rsidRPr="00E82DB7">
      <w:rPr>
        <w:sz w:val="20"/>
        <w:szCs w:val="20"/>
      </w:rPr>
      <w:t>zz_</w:t>
    </w:r>
    <w:r w:rsidR="001B6CD9">
      <w:rPr>
        <w:sz w:val="20"/>
        <w:szCs w:val="20"/>
      </w:rPr>
      <w:t>29</w:t>
    </w:r>
    <w:r w:rsidR="00E90293">
      <w:rPr>
        <w:sz w:val="20"/>
        <w:szCs w:val="20"/>
      </w:rPr>
      <w:t>04</w:t>
    </w:r>
    <w:r w:rsidR="00C02C56">
      <w:rPr>
        <w:sz w:val="20"/>
        <w:szCs w:val="20"/>
      </w:rPr>
      <w:t>19_TP14-20</w:t>
    </w:r>
    <w:r w:rsidR="00CB2AD3">
      <w:rPr>
        <w:sz w:val="20"/>
        <w:szCs w:val="20"/>
      </w:rPr>
      <w:t>_2k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7C474" w14:textId="1DB0DD62" w:rsidR="000E7FAD" w:rsidRPr="00D01A1C" w:rsidRDefault="00B257BE" w:rsidP="00D01A1C">
    <w:pPr>
      <w:pStyle w:val="Footer"/>
    </w:pPr>
    <w:r>
      <w:rPr>
        <w:sz w:val="20"/>
        <w:szCs w:val="20"/>
      </w:rPr>
      <w:t>FMI</w:t>
    </w:r>
    <w:r w:rsidR="001B6CD9">
      <w:rPr>
        <w:sz w:val="20"/>
        <w:szCs w:val="20"/>
      </w:rPr>
      <w:t>zz_29</w:t>
    </w:r>
    <w:r w:rsidR="00E90293">
      <w:rPr>
        <w:sz w:val="20"/>
        <w:szCs w:val="20"/>
      </w:rPr>
      <w:t>04</w:t>
    </w:r>
    <w:r w:rsidR="00C02C56">
      <w:rPr>
        <w:sz w:val="20"/>
        <w:szCs w:val="20"/>
      </w:rPr>
      <w:t>19_TP14-20</w:t>
    </w:r>
    <w:r w:rsidR="00CB2AD3">
      <w:rPr>
        <w:sz w:val="20"/>
        <w:szCs w:val="20"/>
      </w:rPr>
      <w:t>_2k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0DBB9" w14:textId="77777777" w:rsidR="000E7FAD" w:rsidRDefault="000E7FAD">
      <w:r>
        <w:separator/>
      </w:r>
    </w:p>
  </w:footnote>
  <w:footnote w:type="continuationSeparator" w:id="0">
    <w:p w14:paraId="4CB59BC8" w14:textId="77777777" w:rsidR="000E7FAD" w:rsidRDefault="000E7FAD">
      <w:r>
        <w:continuationSeparator/>
      </w:r>
    </w:p>
  </w:footnote>
  <w:footnote w:id="1">
    <w:p w14:paraId="1F06A772" w14:textId="77777777" w:rsidR="00BB00C0" w:rsidRDefault="00BB00C0">
      <w:pPr>
        <w:pStyle w:val="FootnoteText"/>
      </w:pPr>
      <w:r>
        <w:rPr>
          <w:rStyle w:val="FootnoteReference"/>
        </w:rPr>
        <w:footnoteRef/>
      </w:r>
      <w:r>
        <w:t xml:space="preserve"> </w:t>
      </w:r>
      <w:hyperlink r:id="rId1" w:history="1">
        <w:r w:rsidRPr="00030197">
          <w:rPr>
            <w:rStyle w:val="Hyperlink"/>
          </w:rPr>
          <w:t>https://komitejas.esfondi.lv/KIDG/04%20-%20Darba%20grupas%20r%C4%ABkojums%20un%20reglaments/KIDG%20reglaments%20(2017).pdf?Web=1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C65D2" w14:textId="77777777" w:rsidR="000E7FAD" w:rsidRDefault="000E7FAD"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AB1D35" w14:textId="77777777" w:rsidR="000E7FAD" w:rsidRDefault="000E7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050BB" w14:textId="08E939E6" w:rsidR="000E7FAD" w:rsidRPr="00706B5E" w:rsidRDefault="000E7FAD" w:rsidP="0012622B">
    <w:pPr>
      <w:pStyle w:val="Header"/>
      <w:jc w:val="center"/>
      <w:rPr>
        <w:sz w:val="28"/>
        <w:szCs w:val="28"/>
      </w:rPr>
    </w:pPr>
    <w:r>
      <w:fldChar w:fldCharType="begin"/>
    </w:r>
    <w:r>
      <w:instrText xml:space="preserve"> PAGE   \* MERGEFORMAT </w:instrText>
    </w:r>
    <w:r>
      <w:fldChar w:fldCharType="separate"/>
    </w:r>
    <w:r w:rsidR="009B0E0A">
      <w:rPr>
        <w:noProof/>
      </w:rPr>
      <w:t>15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5FD7"/>
    <w:multiLevelType w:val="hybridMultilevel"/>
    <w:tmpl w:val="21A634D2"/>
    <w:lvl w:ilvl="0" w:tplc="0426000F">
      <w:start w:val="1"/>
      <w:numFmt w:val="decimal"/>
      <w:lvlText w:val="%1."/>
      <w:lvlJc w:val="left"/>
      <w:pPr>
        <w:ind w:left="-1019" w:hanging="360"/>
      </w:pPr>
    </w:lvl>
    <w:lvl w:ilvl="1" w:tplc="04260019" w:tentative="1">
      <w:start w:val="1"/>
      <w:numFmt w:val="lowerLetter"/>
      <w:lvlText w:val="%2."/>
      <w:lvlJc w:val="left"/>
      <w:pPr>
        <w:ind w:left="-299" w:hanging="360"/>
      </w:pPr>
    </w:lvl>
    <w:lvl w:ilvl="2" w:tplc="0426001B" w:tentative="1">
      <w:start w:val="1"/>
      <w:numFmt w:val="lowerRoman"/>
      <w:lvlText w:val="%3."/>
      <w:lvlJc w:val="right"/>
      <w:pPr>
        <w:ind w:left="421" w:hanging="180"/>
      </w:pPr>
    </w:lvl>
    <w:lvl w:ilvl="3" w:tplc="0426000F" w:tentative="1">
      <w:start w:val="1"/>
      <w:numFmt w:val="decimal"/>
      <w:lvlText w:val="%4."/>
      <w:lvlJc w:val="left"/>
      <w:pPr>
        <w:ind w:left="1141" w:hanging="360"/>
      </w:pPr>
    </w:lvl>
    <w:lvl w:ilvl="4" w:tplc="04260019" w:tentative="1">
      <w:start w:val="1"/>
      <w:numFmt w:val="lowerLetter"/>
      <w:lvlText w:val="%5."/>
      <w:lvlJc w:val="left"/>
      <w:pPr>
        <w:ind w:left="1861" w:hanging="360"/>
      </w:pPr>
    </w:lvl>
    <w:lvl w:ilvl="5" w:tplc="0426001B" w:tentative="1">
      <w:start w:val="1"/>
      <w:numFmt w:val="lowerRoman"/>
      <w:lvlText w:val="%6."/>
      <w:lvlJc w:val="right"/>
      <w:pPr>
        <w:ind w:left="2581" w:hanging="180"/>
      </w:pPr>
    </w:lvl>
    <w:lvl w:ilvl="6" w:tplc="0426000F" w:tentative="1">
      <w:start w:val="1"/>
      <w:numFmt w:val="decimal"/>
      <w:lvlText w:val="%7."/>
      <w:lvlJc w:val="left"/>
      <w:pPr>
        <w:ind w:left="3301" w:hanging="360"/>
      </w:pPr>
    </w:lvl>
    <w:lvl w:ilvl="7" w:tplc="04260019" w:tentative="1">
      <w:start w:val="1"/>
      <w:numFmt w:val="lowerLetter"/>
      <w:lvlText w:val="%8."/>
      <w:lvlJc w:val="left"/>
      <w:pPr>
        <w:ind w:left="4021" w:hanging="360"/>
      </w:pPr>
    </w:lvl>
    <w:lvl w:ilvl="8" w:tplc="0426001B" w:tentative="1">
      <w:start w:val="1"/>
      <w:numFmt w:val="lowerRoman"/>
      <w:lvlText w:val="%9."/>
      <w:lvlJc w:val="right"/>
      <w:pPr>
        <w:ind w:left="4741" w:hanging="180"/>
      </w:pPr>
    </w:lvl>
  </w:abstractNum>
  <w:abstractNum w:abstractNumId="1" w15:restartNumberingAfterBreak="0">
    <w:nsid w:val="06CD2310"/>
    <w:multiLevelType w:val="multilevel"/>
    <w:tmpl w:val="0426001F"/>
    <w:lvl w:ilvl="0">
      <w:start w:val="1"/>
      <w:numFmt w:val="decimal"/>
      <w:lvlText w:val="%1."/>
      <w:lvlJc w:val="left"/>
      <w:pPr>
        <w:ind w:left="360" w:hanging="360"/>
      </w:pPr>
      <w:rPr>
        <w:sz w:val="28"/>
        <w:szCs w:val="28"/>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BE29B0"/>
    <w:multiLevelType w:val="hybridMultilevel"/>
    <w:tmpl w:val="CA8627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0413C7"/>
    <w:multiLevelType w:val="hybridMultilevel"/>
    <w:tmpl w:val="1556DB8C"/>
    <w:lvl w:ilvl="0" w:tplc="EB629EF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4E7EF2"/>
    <w:multiLevelType w:val="hybridMultilevel"/>
    <w:tmpl w:val="ABE61766"/>
    <w:lvl w:ilvl="0" w:tplc="39C6C204">
      <w:start w:val="1"/>
      <w:numFmt w:val="decimal"/>
      <w:lvlText w:val="%1."/>
      <w:lvlJc w:val="left"/>
      <w:pPr>
        <w:ind w:left="1215" w:hanging="85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665B2C"/>
    <w:multiLevelType w:val="multilevel"/>
    <w:tmpl w:val="BE322F4A"/>
    <w:lvl w:ilvl="0">
      <w:start w:val="1"/>
      <w:numFmt w:val="decimal"/>
      <w:pStyle w:val="EE-paragrCharChar"/>
      <w:lvlText w:val="%1."/>
      <w:lvlJc w:val="left"/>
      <w:pPr>
        <w:tabs>
          <w:tab w:val="num" w:pos="720"/>
        </w:tabs>
        <w:ind w:left="360" w:hanging="360"/>
      </w:pPr>
      <w:rPr>
        <w:rFonts w:hint="default"/>
        <w:b w:val="0"/>
        <w:i w:val="0"/>
        <w:sz w:val="28"/>
      </w:rPr>
    </w:lvl>
    <w:lvl w:ilvl="1">
      <w:start w:val="1"/>
      <w:numFmt w:val="decimal"/>
      <w:lvlText w:val="%1.%2."/>
      <w:lvlJc w:val="left"/>
      <w:pPr>
        <w:tabs>
          <w:tab w:val="num" w:pos="1648"/>
        </w:tabs>
        <w:ind w:left="1000" w:hanging="432"/>
      </w:pPr>
      <w:rPr>
        <w:rFonts w:hint="default"/>
        <w:sz w:val="28"/>
        <w:szCs w:val="28"/>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6" w15:restartNumberingAfterBreak="0">
    <w:nsid w:val="17CA6236"/>
    <w:multiLevelType w:val="hybridMultilevel"/>
    <w:tmpl w:val="26C4A8B6"/>
    <w:lvl w:ilvl="0" w:tplc="04260011">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F246314"/>
    <w:multiLevelType w:val="multilevel"/>
    <w:tmpl w:val="6E1CC7B2"/>
    <w:lvl w:ilvl="0">
      <w:start w:val="1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396A9F"/>
    <w:multiLevelType w:val="hybridMultilevel"/>
    <w:tmpl w:val="182A8916"/>
    <w:lvl w:ilvl="0" w:tplc="C674CBE2">
      <w:start w:val="1"/>
      <w:numFmt w:val="decimal"/>
      <w:lvlText w:val="%1."/>
      <w:lvlJc w:val="left"/>
      <w:pPr>
        <w:ind w:left="1215" w:hanging="85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7DE1BD6"/>
    <w:multiLevelType w:val="hybridMultilevel"/>
    <w:tmpl w:val="4A60CC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AF838DC"/>
    <w:multiLevelType w:val="hybridMultilevel"/>
    <w:tmpl w:val="B982288C"/>
    <w:lvl w:ilvl="0" w:tplc="F74E30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B273987"/>
    <w:multiLevelType w:val="hybridMultilevel"/>
    <w:tmpl w:val="3A2279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31DD1853"/>
    <w:multiLevelType w:val="multilevel"/>
    <w:tmpl w:val="1194CBB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D301226"/>
    <w:multiLevelType w:val="multilevel"/>
    <w:tmpl w:val="7BD660CE"/>
    <w:lvl w:ilvl="0">
      <w:start w:val="1"/>
      <w:numFmt w:val="decimal"/>
      <w:lvlText w:val="%1."/>
      <w:lvlJc w:val="left"/>
      <w:pPr>
        <w:ind w:left="644" w:hanging="360"/>
      </w:pPr>
      <w:rPr>
        <w:b w:val="0"/>
        <w:i w:val="0"/>
        <w:sz w:val="28"/>
        <w:szCs w:val="28"/>
      </w:r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305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AA2983"/>
    <w:multiLevelType w:val="multilevel"/>
    <w:tmpl w:val="66CE764A"/>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5" w15:restartNumberingAfterBreak="0">
    <w:nsid w:val="4A3A4FA7"/>
    <w:multiLevelType w:val="multilevel"/>
    <w:tmpl w:val="FD506B5A"/>
    <w:lvl w:ilvl="0">
      <w:start w:val="1"/>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F71643"/>
    <w:multiLevelType w:val="hybridMultilevel"/>
    <w:tmpl w:val="7696EBCC"/>
    <w:lvl w:ilvl="0" w:tplc="901AB314">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17" w15:restartNumberingAfterBreak="0">
    <w:nsid w:val="4C400377"/>
    <w:multiLevelType w:val="hybridMultilevel"/>
    <w:tmpl w:val="25C2C69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8" w15:restartNumberingAfterBreak="0">
    <w:nsid w:val="4FB40109"/>
    <w:multiLevelType w:val="hybridMultilevel"/>
    <w:tmpl w:val="700E47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0F51A93"/>
    <w:multiLevelType w:val="hybridMultilevel"/>
    <w:tmpl w:val="80BC2286"/>
    <w:lvl w:ilvl="0" w:tplc="51A49A26">
      <w:start w:val="1"/>
      <w:numFmt w:val="decimal"/>
      <w:lvlText w:val="%1."/>
      <w:lvlJc w:val="center"/>
      <w:pPr>
        <w:ind w:left="360" w:hanging="360"/>
      </w:pPr>
      <w:rPr>
        <w:rFonts w:hint="default"/>
      </w:rPr>
    </w:lvl>
    <w:lvl w:ilvl="1" w:tplc="04260019" w:tentative="1">
      <w:start w:val="1"/>
      <w:numFmt w:val="lowerLetter"/>
      <w:lvlText w:val="%2."/>
      <w:lvlJc w:val="left"/>
      <w:pPr>
        <w:ind w:left="872" w:hanging="360"/>
      </w:pPr>
    </w:lvl>
    <w:lvl w:ilvl="2" w:tplc="0426001B" w:tentative="1">
      <w:start w:val="1"/>
      <w:numFmt w:val="lowerRoman"/>
      <w:lvlText w:val="%3."/>
      <w:lvlJc w:val="right"/>
      <w:pPr>
        <w:ind w:left="1592" w:hanging="180"/>
      </w:pPr>
    </w:lvl>
    <w:lvl w:ilvl="3" w:tplc="0426000F" w:tentative="1">
      <w:start w:val="1"/>
      <w:numFmt w:val="decimal"/>
      <w:lvlText w:val="%4."/>
      <w:lvlJc w:val="left"/>
      <w:pPr>
        <w:ind w:left="2312" w:hanging="360"/>
      </w:pPr>
    </w:lvl>
    <w:lvl w:ilvl="4" w:tplc="04260019" w:tentative="1">
      <w:start w:val="1"/>
      <w:numFmt w:val="lowerLetter"/>
      <w:lvlText w:val="%5."/>
      <w:lvlJc w:val="left"/>
      <w:pPr>
        <w:ind w:left="3032" w:hanging="360"/>
      </w:pPr>
    </w:lvl>
    <w:lvl w:ilvl="5" w:tplc="0426001B" w:tentative="1">
      <w:start w:val="1"/>
      <w:numFmt w:val="lowerRoman"/>
      <w:lvlText w:val="%6."/>
      <w:lvlJc w:val="right"/>
      <w:pPr>
        <w:ind w:left="3752" w:hanging="180"/>
      </w:pPr>
    </w:lvl>
    <w:lvl w:ilvl="6" w:tplc="0426000F" w:tentative="1">
      <w:start w:val="1"/>
      <w:numFmt w:val="decimal"/>
      <w:lvlText w:val="%7."/>
      <w:lvlJc w:val="left"/>
      <w:pPr>
        <w:ind w:left="4472" w:hanging="360"/>
      </w:pPr>
    </w:lvl>
    <w:lvl w:ilvl="7" w:tplc="04260019" w:tentative="1">
      <w:start w:val="1"/>
      <w:numFmt w:val="lowerLetter"/>
      <w:lvlText w:val="%8."/>
      <w:lvlJc w:val="left"/>
      <w:pPr>
        <w:ind w:left="5192" w:hanging="360"/>
      </w:pPr>
    </w:lvl>
    <w:lvl w:ilvl="8" w:tplc="0426001B" w:tentative="1">
      <w:start w:val="1"/>
      <w:numFmt w:val="lowerRoman"/>
      <w:lvlText w:val="%9."/>
      <w:lvlJc w:val="right"/>
      <w:pPr>
        <w:ind w:left="5912" w:hanging="180"/>
      </w:pPr>
    </w:lvl>
  </w:abstractNum>
  <w:abstractNum w:abstractNumId="20" w15:restartNumberingAfterBreak="0">
    <w:nsid w:val="51957F49"/>
    <w:multiLevelType w:val="hybridMultilevel"/>
    <w:tmpl w:val="CF4C3F2E"/>
    <w:lvl w:ilvl="0" w:tplc="9112E968">
      <w:start w:val="1"/>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21" w15:restartNumberingAfterBreak="0">
    <w:nsid w:val="633823C5"/>
    <w:multiLevelType w:val="hybridMultilevel"/>
    <w:tmpl w:val="F3A4805E"/>
    <w:lvl w:ilvl="0" w:tplc="F7ECA91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BB59F9"/>
    <w:multiLevelType w:val="hybridMultilevel"/>
    <w:tmpl w:val="DDB86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22B1FDA"/>
    <w:multiLevelType w:val="hybridMultilevel"/>
    <w:tmpl w:val="895AB4E6"/>
    <w:lvl w:ilvl="0" w:tplc="C6D6B66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8616171"/>
    <w:multiLevelType w:val="hybridMultilevel"/>
    <w:tmpl w:val="D258F2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DEB6C9D"/>
    <w:multiLevelType w:val="hybridMultilevel"/>
    <w:tmpl w:val="3782C8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3"/>
  </w:num>
  <w:num w:numId="3">
    <w:abstractNumId w:val="1"/>
  </w:num>
  <w:num w:numId="4">
    <w:abstractNumId w:val="15"/>
  </w:num>
  <w:num w:numId="5">
    <w:abstractNumId w:val="17"/>
  </w:num>
  <w:num w:numId="6">
    <w:abstractNumId w:val="10"/>
  </w:num>
  <w:num w:numId="7">
    <w:abstractNumId w:val="3"/>
  </w:num>
  <w:num w:numId="8">
    <w:abstractNumId w:val="16"/>
  </w:num>
  <w:num w:numId="9">
    <w:abstractNumId w:val="6"/>
  </w:num>
  <w:num w:numId="10">
    <w:abstractNumId w:val="19"/>
  </w:num>
  <w:num w:numId="11">
    <w:abstractNumId w:val="9"/>
  </w:num>
  <w:num w:numId="12">
    <w:abstractNumId w:val="14"/>
  </w:num>
  <w:num w:numId="13">
    <w:abstractNumId w:val="24"/>
  </w:num>
  <w:num w:numId="14">
    <w:abstractNumId w:val="0"/>
  </w:num>
  <w:num w:numId="15">
    <w:abstractNumId w:val="21"/>
  </w:num>
  <w:num w:numId="16">
    <w:abstractNumId w:val="25"/>
  </w:num>
  <w:num w:numId="17">
    <w:abstractNumId w:val="20"/>
  </w:num>
  <w:num w:numId="18">
    <w:abstractNumId w:val="8"/>
  </w:num>
  <w:num w:numId="19">
    <w:abstractNumId w:val="4"/>
  </w:num>
  <w:num w:numId="20">
    <w:abstractNumId w:val="22"/>
  </w:num>
  <w:num w:numId="21">
    <w:abstractNumId w:val="12"/>
  </w:num>
  <w:num w:numId="22">
    <w:abstractNumId w:val="13"/>
  </w:num>
  <w:num w:numId="23">
    <w:abstractNumId w:val="7"/>
  </w:num>
  <w:num w:numId="24">
    <w:abstractNumId w:val="18"/>
  </w:num>
  <w:num w:numId="25">
    <w:abstractNumId w:val="2"/>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20"/>
  <w:displayHorizontalDrawingGridEvery w:val="2"/>
  <w:noPunctuationKerning/>
  <w:characterSpacingControl w:val="doNotCompress"/>
  <w:hdrShapeDefaults>
    <o:shapedefaults v:ext="edit" spidmax="356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67F"/>
    <w:rsid w:val="00001F89"/>
    <w:rsid w:val="00002221"/>
    <w:rsid w:val="00002CD6"/>
    <w:rsid w:val="0000319F"/>
    <w:rsid w:val="00003C53"/>
    <w:rsid w:val="0000456E"/>
    <w:rsid w:val="000055EA"/>
    <w:rsid w:val="00006BF1"/>
    <w:rsid w:val="000104F8"/>
    <w:rsid w:val="00010F3C"/>
    <w:rsid w:val="0001118D"/>
    <w:rsid w:val="0001131F"/>
    <w:rsid w:val="00011663"/>
    <w:rsid w:val="0001249F"/>
    <w:rsid w:val="000125C0"/>
    <w:rsid w:val="0001270C"/>
    <w:rsid w:val="0001357D"/>
    <w:rsid w:val="000136AA"/>
    <w:rsid w:val="000139A5"/>
    <w:rsid w:val="00013B4C"/>
    <w:rsid w:val="00013BF6"/>
    <w:rsid w:val="0001554C"/>
    <w:rsid w:val="00015B94"/>
    <w:rsid w:val="00015DE5"/>
    <w:rsid w:val="000172E2"/>
    <w:rsid w:val="00017449"/>
    <w:rsid w:val="000174CB"/>
    <w:rsid w:val="000175FC"/>
    <w:rsid w:val="00017DEE"/>
    <w:rsid w:val="00020249"/>
    <w:rsid w:val="00021753"/>
    <w:rsid w:val="00022338"/>
    <w:rsid w:val="00022428"/>
    <w:rsid w:val="0002296A"/>
    <w:rsid w:val="00022B0F"/>
    <w:rsid w:val="00022B9A"/>
    <w:rsid w:val="0002353D"/>
    <w:rsid w:val="00023D52"/>
    <w:rsid w:val="00023FD6"/>
    <w:rsid w:val="0002416A"/>
    <w:rsid w:val="00024CCD"/>
    <w:rsid w:val="00024D20"/>
    <w:rsid w:val="000253DB"/>
    <w:rsid w:val="000258A4"/>
    <w:rsid w:val="0002759D"/>
    <w:rsid w:val="0002763C"/>
    <w:rsid w:val="000278E7"/>
    <w:rsid w:val="00027A63"/>
    <w:rsid w:val="00027AA5"/>
    <w:rsid w:val="00027F9D"/>
    <w:rsid w:val="000307B5"/>
    <w:rsid w:val="00030DB6"/>
    <w:rsid w:val="00031056"/>
    <w:rsid w:val="000312B3"/>
    <w:rsid w:val="000314A3"/>
    <w:rsid w:val="000314C3"/>
    <w:rsid w:val="00032457"/>
    <w:rsid w:val="000340A6"/>
    <w:rsid w:val="0003413A"/>
    <w:rsid w:val="0003444B"/>
    <w:rsid w:val="000349CA"/>
    <w:rsid w:val="0003557A"/>
    <w:rsid w:val="00035C06"/>
    <w:rsid w:val="0003620A"/>
    <w:rsid w:val="000362FA"/>
    <w:rsid w:val="000363A7"/>
    <w:rsid w:val="000363AA"/>
    <w:rsid w:val="000366DF"/>
    <w:rsid w:val="00036FBA"/>
    <w:rsid w:val="000376CD"/>
    <w:rsid w:val="00037C72"/>
    <w:rsid w:val="00040100"/>
    <w:rsid w:val="0004036C"/>
    <w:rsid w:val="00040A5C"/>
    <w:rsid w:val="00040E69"/>
    <w:rsid w:val="00042DA5"/>
    <w:rsid w:val="00043005"/>
    <w:rsid w:val="0004345F"/>
    <w:rsid w:val="0004355D"/>
    <w:rsid w:val="00044026"/>
    <w:rsid w:val="00046075"/>
    <w:rsid w:val="0004664F"/>
    <w:rsid w:val="00046CAD"/>
    <w:rsid w:val="00046F5C"/>
    <w:rsid w:val="00047385"/>
    <w:rsid w:val="00050109"/>
    <w:rsid w:val="00050554"/>
    <w:rsid w:val="00051351"/>
    <w:rsid w:val="00053706"/>
    <w:rsid w:val="0005397F"/>
    <w:rsid w:val="00053E04"/>
    <w:rsid w:val="00056986"/>
    <w:rsid w:val="000579E6"/>
    <w:rsid w:val="00060004"/>
    <w:rsid w:val="00060E03"/>
    <w:rsid w:val="0006194F"/>
    <w:rsid w:val="000641CE"/>
    <w:rsid w:val="00064733"/>
    <w:rsid w:val="00065144"/>
    <w:rsid w:val="00065271"/>
    <w:rsid w:val="00065448"/>
    <w:rsid w:val="00066176"/>
    <w:rsid w:val="0006618D"/>
    <w:rsid w:val="00066885"/>
    <w:rsid w:val="0006694E"/>
    <w:rsid w:val="00066A37"/>
    <w:rsid w:val="00066F05"/>
    <w:rsid w:val="00067AEF"/>
    <w:rsid w:val="00067F4B"/>
    <w:rsid w:val="0007068E"/>
    <w:rsid w:val="00070896"/>
    <w:rsid w:val="00070A88"/>
    <w:rsid w:val="00070DA7"/>
    <w:rsid w:val="0007221F"/>
    <w:rsid w:val="0007244A"/>
    <w:rsid w:val="00072628"/>
    <w:rsid w:val="000728ED"/>
    <w:rsid w:val="00072ADB"/>
    <w:rsid w:val="00072EA2"/>
    <w:rsid w:val="000733F5"/>
    <w:rsid w:val="000733FF"/>
    <w:rsid w:val="0007404C"/>
    <w:rsid w:val="0007577A"/>
    <w:rsid w:val="00075923"/>
    <w:rsid w:val="00075B93"/>
    <w:rsid w:val="00075C67"/>
    <w:rsid w:val="000775D0"/>
    <w:rsid w:val="00080552"/>
    <w:rsid w:val="00081479"/>
    <w:rsid w:val="00081B0F"/>
    <w:rsid w:val="000827DB"/>
    <w:rsid w:val="00082828"/>
    <w:rsid w:val="0008283D"/>
    <w:rsid w:val="00083024"/>
    <w:rsid w:val="00083090"/>
    <w:rsid w:val="00083214"/>
    <w:rsid w:val="00083B8F"/>
    <w:rsid w:val="000845E3"/>
    <w:rsid w:val="00084765"/>
    <w:rsid w:val="00084B11"/>
    <w:rsid w:val="00085322"/>
    <w:rsid w:val="0008656F"/>
    <w:rsid w:val="00086AB9"/>
    <w:rsid w:val="00086BCE"/>
    <w:rsid w:val="00086F36"/>
    <w:rsid w:val="00087625"/>
    <w:rsid w:val="00087CF8"/>
    <w:rsid w:val="00090168"/>
    <w:rsid w:val="00090535"/>
    <w:rsid w:val="00090C76"/>
    <w:rsid w:val="00091033"/>
    <w:rsid w:val="00091EC8"/>
    <w:rsid w:val="00091F10"/>
    <w:rsid w:val="00092FF5"/>
    <w:rsid w:val="0009302B"/>
    <w:rsid w:val="00093EB0"/>
    <w:rsid w:val="00093EC2"/>
    <w:rsid w:val="000958A2"/>
    <w:rsid w:val="000965E7"/>
    <w:rsid w:val="00096EAA"/>
    <w:rsid w:val="00096F44"/>
    <w:rsid w:val="000A0041"/>
    <w:rsid w:val="000A06FC"/>
    <w:rsid w:val="000A1A02"/>
    <w:rsid w:val="000A2CFE"/>
    <w:rsid w:val="000A4035"/>
    <w:rsid w:val="000A483A"/>
    <w:rsid w:val="000A489A"/>
    <w:rsid w:val="000A55D2"/>
    <w:rsid w:val="000A64D3"/>
    <w:rsid w:val="000A65E6"/>
    <w:rsid w:val="000A6A96"/>
    <w:rsid w:val="000A77B9"/>
    <w:rsid w:val="000A7EA7"/>
    <w:rsid w:val="000B0403"/>
    <w:rsid w:val="000B057B"/>
    <w:rsid w:val="000B06E7"/>
    <w:rsid w:val="000B0C94"/>
    <w:rsid w:val="000B0D0A"/>
    <w:rsid w:val="000B10C2"/>
    <w:rsid w:val="000B15E5"/>
    <w:rsid w:val="000B1DDE"/>
    <w:rsid w:val="000B22F0"/>
    <w:rsid w:val="000B2382"/>
    <w:rsid w:val="000B23DB"/>
    <w:rsid w:val="000B26F8"/>
    <w:rsid w:val="000B29C0"/>
    <w:rsid w:val="000B3171"/>
    <w:rsid w:val="000B34A5"/>
    <w:rsid w:val="000B4746"/>
    <w:rsid w:val="000B53D6"/>
    <w:rsid w:val="000B5CDF"/>
    <w:rsid w:val="000B6967"/>
    <w:rsid w:val="000B6F52"/>
    <w:rsid w:val="000B7966"/>
    <w:rsid w:val="000B7CB1"/>
    <w:rsid w:val="000C0289"/>
    <w:rsid w:val="000C0AE6"/>
    <w:rsid w:val="000C0D0D"/>
    <w:rsid w:val="000C2555"/>
    <w:rsid w:val="000C2596"/>
    <w:rsid w:val="000C3264"/>
    <w:rsid w:val="000C34E1"/>
    <w:rsid w:val="000C3545"/>
    <w:rsid w:val="000C498A"/>
    <w:rsid w:val="000C4C16"/>
    <w:rsid w:val="000C56FC"/>
    <w:rsid w:val="000C5866"/>
    <w:rsid w:val="000C6110"/>
    <w:rsid w:val="000C637C"/>
    <w:rsid w:val="000C6C90"/>
    <w:rsid w:val="000C7907"/>
    <w:rsid w:val="000C7A11"/>
    <w:rsid w:val="000C7B81"/>
    <w:rsid w:val="000C7F5E"/>
    <w:rsid w:val="000D00AC"/>
    <w:rsid w:val="000D08EB"/>
    <w:rsid w:val="000D0AED"/>
    <w:rsid w:val="000D1970"/>
    <w:rsid w:val="000D1B4A"/>
    <w:rsid w:val="000D212F"/>
    <w:rsid w:val="000D3535"/>
    <w:rsid w:val="000D3602"/>
    <w:rsid w:val="000D385A"/>
    <w:rsid w:val="000D3C34"/>
    <w:rsid w:val="000D3EA4"/>
    <w:rsid w:val="000D4D89"/>
    <w:rsid w:val="000D6BBD"/>
    <w:rsid w:val="000D7751"/>
    <w:rsid w:val="000D7C23"/>
    <w:rsid w:val="000E09E9"/>
    <w:rsid w:val="000E0A16"/>
    <w:rsid w:val="000E16A9"/>
    <w:rsid w:val="000E1BFA"/>
    <w:rsid w:val="000E1D13"/>
    <w:rsid w:val="000E2142"/>
    <w:rsid w:val="000E21D0"/>
    <w:rsid w:val="000E2A38"/>
    <w:rsid w:val="000E2ACC"/>
    <w:rsid w:val="000E4A0E"/>
    <w:rsid w:val="000E5509"/>
    <w:rsid w:val="000E5760"/>
    <w:rsid w:val="000E585F"/>
    <w:rsid w:val="000E5E54"/>
    <w:rsid w:val="000E66F8"/>
    <w:rsid w:val="000E7A3F"/>
    <w:rsid w:val="000E7F4B"/>
    <w:rsid w:val="000E7FAD"/>
    <w:rsid w:val="000F054F"/>
    <w:rsid w:val="000F079D"/>
    <w:rsid w:val="000F0D9D"/>
    <w:rsid w:val="000F1D56"/>
    <w:rsid w:val="000F1EB5"/>
    <w:rsid w:val="000F2109"/>
    <w:rsid w:val="000F2534"/>
    <w:rsid w:val="000F28D9"/>
    <w:rsid w:val="000F2D43"/>
    <w:rsid w:val="000F2F9A"/>
    <w:rsid w:val="000F3AA0"/>
    <w:rsid w:val="000F41E2"/>
    <w:rsid w:val="000F45B5"/>
    <w:rsid w:val="000F47AD"/>
    <w:rsid w:val="000F4AEB"/>
    <w:rsid w:val="000F4B40"/>
    <w:rsid w:val="000F4C3B"/>
    <w:rsid w:val="000F4E7B"/>
    <w:rsid w:val="000F56B5"/>
    <w:rsid w:val="000F57C3"/>
    <w:rsid w:val="000F5C37"/>
    <w:rsid w:val="000F5DF0"/>
    <w:rsid w:val="000F61BE"/>
    <w:rsid w:val="000F6A0B"/>
    <w:rsid w:val="000F6FFE"/>
    <w:rsid w:val="000F7086"/>
    <w:rsid w:val="000F7695"/>
    <w:rsid w:val="000F7A88"/>
    <w:rsid w:val="00100DC8"/>
    <w:rsid w:val="00100E5F"/>
    <w:rsid w:val="001012E3"/>
    <w:rsid w:val="00101EEB"/>
    <w:rsid w:val="00103464"/>
    <w:rsid w:val="0010375A"/>
    <w:rsid w:val="001038ED"/>
    <w:rsid w:val="00103C91"/>
    <w:rsid w:val="00103D78"/>
    <w:rsid w:val="001042B0"/>
    <w:rsid w:val="00104429"/>
    <w:rsid w:val="00104B7F"/>
    <w:rsid w:val="00106040"/>
    <w:rsid w:val="00106F4F"/>
    <w:rsid w:val="001071D3"/>
    <w:rsid w:val="001075A8"/>
    <w:rsid w:val="00110259"/>
    <w:rsid w:val="00110AA9"/>
    <w:rsid w:val="0011215A"/>
    <w:rsid w:val="0011254D"/>
    <w:rsid w:val="00112D17"/>
    <w:rsid w:val="0011367B"/>
    <w:rsid w:val="001139C2"/>
    <w:rsid w:val="00114559"/>
    <w:rsid w:val="00114EA9"/>
    <w:rsid w:val="00114F71"/>
    <w:rsid w:val="00115510"/>
    <w:rsid w:val="00115ED0"/>
    <w:rsid w:val="001162E6"/>
    <w:rsid w:val="0011683C"/>
    <w:rsid w:val="00117648"/>
    <w:rsid w:val="001176FB"/>
    <w:rsid w:val="001179E8"/>
    <w:rsid w:val="0012021B"/>
    <w:rsid w:val="001213F0"/>
    <w:rsid w:val="0012222D"/>
    <w:rsid w:val="0012281A"/>
    <w:rsid w:val="001229DA"/>
    <w:rsid w:val="001255E6"/>
    <w:rsid w:val="0012563E"/>
    <w:rsid w:val="0012622B"/>
    <w:rsid w:val="00126D1D"/>
    <w:rsid w:val="00127527"/>
    <w:rsid w:val="00130386"/>
    <w:rsid w:val="0013053A"/>
    <w:rsid w:val="0013066A"/>
    <w:rsid w:val="0013134F"/>
    <w:rsid w:val="001315EF"/>
    <w:rsid w:val="00131863"/>
    <w:rsid w:val="00131C78"/>
    <w:rsid w:val="00131F39"/>
    <w:rsid w:val="001321E4"/>
    <w:rsid w:val="00132375"/>
    <w:rsid w:val="00132893"/>
    <w:rsid w:val="00132E73"/>
    <w:rsid w:val="001330BD"/>
    <w:rsid w:val="00133117"/>
    <w:rsid w:val="00133505"/>
    <w:rsid w:val="00133911"/>
    <w:rsid w:val="00134168"/>
    <w:rsid w:val="00134188"/>
    <w:rsid w:val="00134C7C"/>
    <w:rsid w:val="00136426"/>
    <w:rsid w:val="00136A64"/>
    <w:rsid w:val="00137403"/>
    <w:rsid w:val="00137714"/>
    <w:rsid w:val="00137DA0"/>
    <w:rsid w:val="001401A5"/>
    <w:rsid w:val="00140277"/>
    <w:rsid w:val="00140706"/>
    <w:rsid w:val="0014122A"/>
    <w:rsid w:val="00141E85"/>
    <w:rsid w:val="00142A23"/>
    <w:rsid w:val="00142AEA"/>
    <w:rsid w:val="0014319C"/>
    <w:rsid w:val="001436B3"/>
    <w:rsid w:val="00143976"/>
    <w:rsid w:val="00143DAC"/>
    <w:rsid w:val="00144622"/>
    <w:rsid w:val="00144781"/>
    <w:rsid w:val="00144917"/>
    <w:rsid w:val="00145E06"/>
    <w:rsid w:val="0014702D"/>
    <w:rsid w:val="00147596"/>
    <w:rsid w:val="00147BBA"/>
    <w:rsid w:val="00150BCE"/>
    <w:rsid w:val="001512ED"/>
    <w:rsid w:val="0015149B"/>
    <w:rsid w:val="00152496"/>
    <w:rsid w:val="00152718"/>
    <w:rsid w:val="001530CF"/>
    <w:rsid w:val="00153F12"/>
    <w:rsid w:val="001543DB"/>
    <w:rsid w:val="00155473"/>
    <w:rsid w:val="00155DC2"/>
    <w:rsid w:val="00156D90"/>
    <w:rsid w:val="00156E9F"/>
    <w:rsid w:val="00157A57"/>
    <w:rsid w:val="00157DB6"/>
    <w:rsid w:val="00157EC2"/>
    <w:rsid w:val="0016232D"/>
    <w:rsid w:val="00162A68"/>
    <w:rsid w:val="00162E08"/>
    <w:rsid w:val="001633F1"/>
    <w:rsid w:val="00164819"/>
    <w:rsid w:val="0016531E"/>
    <w:rsid w:val="00165417"/>
    <w:rsid w:val="0016565C"/>
    <w:rsid w:val="001661F7"/>
    <w:rsid w:val="00166314"/>
    <w:rsid w:val="001666D3"/>
    <w:rsid w:val="00166746"/>
    <w:rsid w:val="00166ADC"/>
    <w:rsid w:val="0016751F"/>
    <w:rsid w:val="00167590"/>
    <w:rsid w:val="00167918"/>
    <w:rsid w:val="00167ACF"/>
    <w:rsid w:val="00167C1E"/>
    <w:rsid w:val="00170284"/>
    <w:rsid w:val="0017043B"/>
    <w:rsid w:val="001706A1"/>
    <w:rsid w:val="00170914"/>
    <w:rsid w:val="00170B67"/>
    <w:rsid w:val="00170DF2"/>
    <w:rsid w:val="00172040"/>
    <w:rsid w:val="0017214D"/>
    <w:rsid w:val="00172A46"/>
    <w:rsid w:val="00172B0C"/>
    <w:rsid w:val="00173148"/>
    <w:rsid w:val="00174086"/>
    <w:rsid w:val="00174841"/>
    <w:rsid w:val="001761FD"/>
    <w:rsid w:val="001769DB"/>
    <w:rsid w:val="00177937"/>
    <w:rsid w:val="00177D61"/>
    <w:rsid w:val="00177DC5"/>
    <w:rsid w:val="00177ECD"/>
    <w:rsid w:val="00180125"/>
    <w:rsid w:val="001808CA"/>
    <w:rsid w:val="00180923"/>
    <w:rsid w:val="00180CE5"/>
    <w:rsid w:val="00181483"/>
    <w:rsid w:val="00181BAA"/>
    <w:rsid w:val="00181D2D"/>
    <w:rsid w:val="0018210A"/>
    <w:rsid w:val="0018241B"/>
    <w:rsid w:val="00182C32"/>
    <w:rsid w:val="00182DE0"/>
    <w:rsid w:val="0018386C"/>
    <w:rsid w:val="00183B3A"/>
    <w:rsid w:val="00183D51"/>
    <w:rsid w:val="00184479"/>
    <w:rsid w:val="0018472C"/>
    <w:rsid w:val="00184838"/>
    <w:rsid w:val="00184A57"/>
    <w:rsid w:val="00185755"/>
    <w:rsid w:val="001858F0"/>
    <w:rsid w:val="00187398"/>
    <w:rsid w:val="001877D8"/>
    <w:rsid w:val="00187EB6"/>
    <w:rsid w:val="00187F73"/>
    <w:rsid w:val="00187FB0"/>
    <w:rsid w:val="001902D2"/>
    <w:rsid w:val="001902E9"/>
    <w:rsid w:val="00190327"/>
    <w:rsid w:val="00190A0A"/>
    <w:rsid w:val="001926F2"/>
    <w:rsid w:val="001929B7"/>
    <w:rsid w:val="00193BCE"/>
    <w:rsid w:val="00193D18"/>
    <w:rsid w:val="00194043"/>
    <w:rsid w:val="00194769"/>
    <w:rsid w:val="00194B87"/>
    <w:rsid w:val="0019532C"/>
    <w:rsid w:val="001955DD"/>
    <w:rsid w:val="0019569A"/>
    <w:rsid w:val="00195962"/>
    <w:rsid w:val="00196047"/>
    <w:rsid w:val="0019664C"/>
    <w:rsid w:val="00197533"/>
    <w:rsid w:val="001977E7"/>
    <w:rsid w:val="00197A9C"/>
    <w:rsid w:val="00197CCA"/>
    <w:rsid w:val="00197EF5"/>
    <w:rsid w:val="001A0D8A"/>
    <w:rsid w:val="001A160E"/>
    <w:rsid w:val="001A192D"/>
    <w:rsid w:val="001A1B86"/>
    <w:rsid w:val="001A4146"/>
    <w:rsid w:val="001A4BC3"/>
    <w:rsid w:val="001A4C59"/>
    <w:rsid w:val="001A5883"/>
    <w:rsid w:val="001A65A9"/>
    <w:rsid w:val="001A7600"/>
    <w:rsid w:val="001A7C72"/>
    <w:rsid w:val="001B018B"/>
    <w:rsid w:val="001B084B"/>
    <w:rsid w:val="001B0CEC"/>
    <w:rsid w:val="001B0FFC"/>
    <w:rsid w:val="001B1CF2"/>
    <w:rsid w:val="001B28CC"/>
    <w:rsid w:val="001B3788"/>
    <w:rsid w:val="001B4388"/>
    <w:rsid w:val="001B463E"/>
    <w:rsid w:val="001B49E0"/>
    <w:rsid w:val="001B5372"/>
    <w:rsid w:val="001B5377"/>
    <w:rsid w:val="001B6553"/>
    <w:rsid w:val="001B6647"/>
    <w:rsid w:val="001B6776"/>
    <w:rsid w:val="001B6786"/>
    <w:rsid w:val="001B6A47"/>
    <w:rsid w:val="001B6B0A"/>
    <w:rsid w:val="001B6C3C"/>
    <w:rsid w:val="001B6CD9"/>
    <w:rsid w:val="001B7C64"/>
    <w:rsid w:val="001B7E92"/>
    <w:rsid w:val="001C0824"/>
    <w:rsid w:val="001C0857"/>
    <w:rsid w:val="001C0B83"/>
    <w:rsid w:val="001C1510"/>
    <w:rsid w:val="001C15DA"/>
    <w:rsid w:val="001C15E6"/>
    <w:rsid w:val="001C188A"/>
    <w:rsid w:val="001C1989"/>
    <w:rsid w:val="001C2677"/>
    <w:rsid w:val="001C28FD"/>
    <w:rsid w:val="001C31C3"/>
    <w:rsid w:val="001C326D"/>
    <w:rsid w:val="001C3349"/>
    <w:rsid w:val="001C4848"/>
    <w:rsid w:val="001C4ABA"/>
    <w:rsid w:val="001C546B"/>
    <w:rsid w:val="001C5EA2"/>
    <w:rsid w:val="001C6608"/>
    <w:rsid w:val="001C6C7D"/>
    <w:rsid w:val="001C6F8D"/>
    <w:rsid w:val="001D06CE"/>
    <w:rsid w:val="001D0C54"/>
    <w:rsid w:val="001D1CB1"/>
    <w:rsid w:val="001D1DBF"/>
    <w:rsid w:val="001D272F"/>
    <w:rsid w:val="001D2AC0"/>
    <w:rsid w:val="001D2DBA"/>
    <w:rsid w:val="001D2F6D"/>
    <w:rsid w:val="001D2FD0"/>
    <w:rsid w:val="001D3830"/>
    <w:rsid w:val="001D3BA6"/>
    <w:rsid w:val="001D51B4"/>
    <w:rsid w:val="001D5564"/>
    <w:rsid w:val="001D6E90"/>
    <w:rsid w:val="001D6FAA"/>
    <w:rsid w:val="001D70FA"/>
    <w:rsid w:val="001D7BA9"/>
    <w:rsid w:val="001E0158"/>
    <w:rsid w:val="001E039D"/>
    <w:rsid w:val="001E22E7"/>
    <w:rsid w:val="001E2714"/>
    <w:rsid w:val="001E3943"/>
    <w:rsid w:val="001E398C"/>
    <w:rsid w:val="001E3CE5"/>
    <w:rsid w:val="001E419B"/>
    <w:rsid w:val="001E4456"/>
    <w:rsid w:val="001E4500"/>
    <w:rsid w:val="001E4DDC"/>
    <w:rsid w:val="001E7692"/>
    <w:rsid w:val="001E774F"/>
    <w:rsid w:val="001E7C1D"/>
    <w:rsid w:val="001E7D7B"/>
    <w:rsid w:val="001F073F"/>
    <w:rsid w:val="001F27B8"/>
    <w:rsid w:val="001F3009"/>
    <w:rsid w:val="001F3358"/>
    <w:rsid w:val="001F35CB"/>
    <w:rsid w:val="001F390F"/>
    <w:rsid w:val="001F5191"/>
    <w:rsid w:val="001F579D"/>
    <w:rsid w:val="001F5CD1"/>
    <w:rsid w:val="001F6CF8"/>
    <w:rsid w:val="001F6EB6"/>
    <w:rsid w:val="001F7257"/>
    <w:rsid w:val="001F72FE"/>
    <w:rsid w:val="001F7470"/>
    <w:rsid w:val="001F7739"/>
    <w:rsid w:val="001F7D59"/>
    <w:rsid w:val="0020011B"/>
    <w:rsid w:val="00200266"/>
    <w:rsid w:val="00200733"/>
    <w:rsid w:val="00200E06"/>
    <w:rsid w:val="0020187E"/>
    <w:rsid w:val="00201DC6"/>
    <w:rsid w:val="00201FA7"/>
    <w:rsid w:val="00202375"/>
    <w:rsid w:val="002025EA"/>
    <w:rsid w:val="00202884"/>
    <w:rsid w:val="00202E44"/>
    <w:rsid w:val="00203556"/>
    <w:rsid w:val="00204D0F"/>
    <w:rsid w:val="00204DB6"/>
    <w:rsid w:val="002056ED"/>
    <w:rsid w:val="00205C3A"/>
    <w:rsid w:val="00206C9B"/>
    <w:rsid w:val="00207DDB"/>
    <w:rsid w:val="00211793"/>
    <w:rsid w:val="00211A3F"/>
    <w:rsid w:val="00211C11"/>
    <w:rsid w:val="00212345"/>
    <w:rsid w:val="002131A2"/>
    <w:rsid w:val="00213451"/>
    <w:rsid w:val="00213C74"/>
    <w:rsid w:val="00214809"/>
    <w:rsid w:val="002149A1"/>
    <w:rsid w:val="00214B4A"/>
    <w:rsid w:val="00214E7A"/>
    <w:rsid w:val="00215428"/>
    <w:rsid w:val="00215451"/>
    <w:rsid w:val="00215A87"/>
    <w:rsid w:val="00215BFE"/>
    <w:rsid w:val="00215C44"/>
    <w:rsid w:val="0021613D"/>
    <w:rsid w:val="00216938"/>
    <w:rsid w:val="00216D21"/>
    <w:rsid w:val="00216E73"/>
    <w:rsid w:val="00217124"/>
    <w:rsid w:val="0021774C"/>
    <w:rsid w:val="00217FF6"/>
    <w:rsid w:val="00220CBB"/>
    <w:rsid w:val="00222386"/>
    <w:rsid w:val="002224DF"/>
    <w:rsid w:val="0022264F"/>
    <w:rsid w:val="00222F51"/>
    <w:rsid w:val="002230E1"/>
    <w:rsid w:val="00223361"/>
    <w:rsid w:val="002244BA"/>
    <w:rsid w:val="002247AA"/>
    <w:rsid w:val="00224A5D"/>
    <w:rsid w:val="00224DA7"/>
    <w:rsid w:val="002261CB"/>
    <w:rsid w:val="0022683E"/>
    <w:rsid w:val="002268BF"/>
    <w:rsid w:val="00227879"/>
    <w:rsid w:val="00227BDE"/>
    <w:rsid w:val="00230045"/>
    <w:rsid w:val="0023014E"/>
    <w:rsid w:val="002308FA"/>
    <w:rsid w:val="00230FD7"/>
    <w:rsid w:val="0023132F"/>
    <w:rsid w:val="002313DB"/>
    <w:rsid w:val="0023172D"/>
    <w:rsid w:val="00231AA5"/>
    <w:rsid w:val="00232F90"/>
    <w:rsid w:val="0023339B"/>
    <w:rsid w:val="0023469C"/>
    <w:rsid w:val="00234C71"/>
    <w:rsid w:val="00235511"/>
    <w:rsid w:val="00235553"/>
    <w:rsid w:val="00235A0E"/>
    <w:rsid w:val="002366E0"/>
    <w:rsid w:val="00236DE1"/>
    <w:rsid w:val="002372EE"/>
    <w:rsid w:val="002372FD"/>
    <w:rsid w:val="0023764D"/>
    <w:rsid w:val="00237DC6"/>
    <w:rsid w:val="00240678"/>
    <w:rsid w:val="00240708"/>
    <w:rsid w:val="002415BC"/>
    <w:rsid w:val="00241C1F"/>
    <w:rsid w:val="002434B2"/>
    <w:rsid w:val="002436BC"/>
    <w:rsid w:val="002442F4"/>
    <w:rsid w:val="0024456B"/>
    <w:rsid w:val="002445EA"/>
    <w:rsid w:val="00244CFB"/>
    <w:rsid w:val="00244ECE"/>
    <w:rsid w:val="00244FC5"/>
    <w:rsid w:val="002453FC"/>
    <w:rsid w:val="00245D1D"/>
    <w:rsid w:val="00250EDA"/>
    <w:rsid w:val="00251502"/>
    <w:rsid w:val="00251768"/>
    <w:rsid w:val="002517AF"/>
    <w:rsid w:val="002518E8"/>
    <w:rsid w:val="00251991"/>
    <w:rsid w:val="00251C10"/>
    <w:rsid w:val="0025251D"/>
    <w:rsid w:val="00252ACB"/>
    <w:rsid w:val="00252C45"/>
    <w:rsid w:val="00252E1E"/>
    <w:rsid w:val="002538BA"/>
    <w:rsid w:val="0025469D"/>
    <w:rsid w:val="002552B1"/>
    <w:rsid w:val="00255D01"/>
    <w:rsid w:val="00256475"/>
    <w:rsid w:val="00256E2B"/>
    <w:rsid w:val="00256E55"/>
    <w:rsid w:val="00257E0E"/>
    <w:rsid w:val="00257FF4"/>
    <w:rsid w:val="00260A99"/>
    <w:rsid w:val="00260DD2"/>
    <w:rsid w:val="00260FCB"/>
    <w:rsid w:val="0026118E"/>
    <w:rsid w:val="002615F5"/>
    <w:rsid w:val="002616B9"/>
    <w:rsid w:val="002618E8"/>
    <w:rsid w:val="0026217B"/>
    <w:rsid w:val="002629E4"/>
    <w:rsid w:val="002632C5"/>
    <w:rsid w:val="00263513"/>
    <w:rsid w:val="002637AB"/>
    <w:rsid w:val="00263E01"/>
    <w:rsid w:val="00263FE3"/>
    <w:rsid w:val="002650A9"/>
    <w:rsid w:val="00265593"/>
    <w:rsid w:val="002675EA"/>
    <w:rsid w:val="00267BC5"/>
    <w:rsid w:val="00267CBE"/>
    <w:rsid w:val="00267DD1"/>
    <w:rsid w:val="00267E0B"/>
    <w:rsid w:val="00270680"/>
    <w:rsid w:val="00271103"/>
    <w:rsid w:val="002721FA"/>
    <w:rsid w:val="0027230C"/>
    <w:rsid w:val="00272A92"/>
    <w:rsid w:val="00272B99"/>
    <w:rsid w:val="0027380D"/>
    <w:rsid w:val="002739F2"/>
    <w:rsid w:val="00273B09"/>
    <w:rsid w:val="0027468E"/>
    <w:rsid w:val="00274826"/>
    <w:rsid w:val="00275005"/>
    <w:rsid w:val="002752AB"/>
    <w:rsid w:val="002756D6"/>
    <w:rsid w:val="0027573C"/>
    <w:rsid w:val="00275A4F"/>
    <w:rsid w:val="002763B3"/>
    <w:rsid w:val="002766B7"/>
    <w:rsid w:val="00277A3B"/>
    <w:rsid w:val="00280793"/>
    <w:rsid w:val="002812A3"/>
    <w:rsid w:val="00281412"/>
    <w:rsid w:val="002815D0"/>
    <w:rsid w:val="00281A26"/>
    <w:rsid w:val="002820A7"/>
    <w:rsid w:val="00282612"/>
    <w:rsid w:val="00282A5E"/>
    <w:rsid w:val="00283370"/>
    <w:rsid w:val="00283B82"/>
    <w:rsid w:val="00283DB3"/>
    <w:rsid w:val="00283E13"/>
    <w:rsid w:val="00284B79"/>
    <w:rsid w:val="00284C73"/>
    <w:rsid w:val="0028517F"/>
    <w:rsid w:val="00285E5E"/>
    <w:rsid w:val="00286478"/>
    <w:rsid w:val="00287EDD"/>
    <w:rsid w:val="00290FF8"/>
    <w:rsid w:val="0029141B"/>
    <w:rsid w:val="002927D3"/>
    <w:rsid w:val="00294BDE"/>
    <w:rsid w:val="0029582A"/>
    <w:rsid w:val="002958C4"/>
    <w:rsid w:val="00295DB6"/>
    <w:rsid w:val="00296858"/>
    <w:rsid w:val="0029788B"/>
    <w:rsid w:val="00297D1B"/>
    <w:rsid w:val="00297F4D"/>
    <w:rsid w:val="002A0219"/>
    <w:rsid w:val="002A0226"/>
    <w:rsid w:val="002A0661"/>
    <w:rsid w:val="002A0C95"/>
    <w:rsid w:val="002A0D45"/>
    <w:rsid w:val="002A1334"/>
    <w:rsid w:val="002A1CF2"/>
    <w:rsid w:val="002A2ED0"/>
    <w:rsid w:val="002A3A84"/>
    <w:rsid w:val="002A4B58"/>
    <w:rsid w:val="002A4C3E"/>
    <w:rsid w:val="002A56BC"/>
    <w:rsid w:val="002A5C53"/>
    <w:rsid w:val="002A5FFE"/>
    <w:rsid w:val="002A6AD6"/>
    <w:rsid w:val="002A72CC"/>
    <w:rsid w:val="002A76AB"/>
    <w:rsid w:val="002A7A4F"/>
    <w:rsid w:val="002A7AFE"/>
    <w:rsid w:val="002B01DB"/>
    <w:rsid w:val="002B09C0"/>
    <w:rsid w:val="002B0B39"/>
    <w:rsid w:val="002B13B3"/>
    <w:rsid w:val="002B183D"/>
    <w:rsid w:val="002B1CA9"/>
    <w:rsid w:val="002B1DBF"/>
    <w:rsid w:val="002B207F"/>
    <w:rsid w:val="002B2A48"/>
    <w:rsid w:val="002B2BEE"/>
    <w:rsid w:val="002B31AD"/>
    <w:rsid w:val="002B3488"/>
    <w:rsid w:val="002B3EA7"/>
    <w:rsid w:val="002B43BA"/>
    <w:rsid w:val="002B4456"/>
    <w:rsid w:val="002B4BAE"/>
    <w:rsid w:val="002B5188"/>
    <w:rsid w:val="002B52C4"/>
    <w:rsid w:val="002B538B"/>
    <w:rsid w:val="002B581B"/>
    <w:rsid w:val="002B67AC"/>
    <w:rsid w:val="002B68BB"/>
    <w:rsid w:val="002B7058"/>
    <w:rsid w:val="002C041C"/>
    <w:rsid w:val="002C058A"/>
    <w:rsid w:val="002C0D85"/>
    <w:rsid w:val="002C1027"/>
    <w:rsid w:val="002C1FE5"/>
    <w:rsid w:val="002C2892"/>
    <w:rsid w:val="002C2C87"/>
    <w:rsid w:val="002C5889"/>
    <w:rsid w:val="002C58AB"/>
    <w:rsid w:val="002C6189"/>
    <w:rsid w:val="002C6D84"/>
    <w:rsid w:val="002C7CA6"/>
    <w:rsid w:val="002C7D21"/>
    <w:rsid w:val="002C7F78"/>
    <w:rsid w:val="002D0126"/>
    <w:rsid w:val="002D1564"/>
    <w:rsid w:val="002D165A"/>
    <w:rsid w:val="002D1AAD"/>
    <w:rsid w:val="002D1CA4"/>
    <w:rsid w:val="002D1F8C"/>
    <w:rsid w:val="002D2B9D"/>
    <w:rsid w:val="002D2C09"/>
    <w:rsid w:val="002D2C45"/>
    <w:rsid w:val="002D3F0B"/>
    <w:rsid w:val="002D4969"/>
    <w:rsid w:val="002D4EE1"/>
    <w:rsid w:val="002D4F49"/>
    <w:rsid w:val="002D778E"/>
    <w:rsid w:val="002D7CC6"/>
    <w:rsid w:val="002E0059"/>
    <w:rsid w:val="002E0460"/>
    <w:rsid w:val="002E04D7"/>
    <w:rsid w:val="002E06DD"/>
    <w:rsid w:val="002E171A"/>
    <w:rsid w:val="002E1F0E"/>
    <w:rsid w:val="002E2A24"/>
    <w:rsid w:val="002E3D66"/>
    <w:rsid w:val="002E3F11"/>
    <w:rsid w:val="002E4B11"/>
    <w:rsid w:val="002E4F70"/>
    <w:rsid w:val="002E5886"/>
    <w:rsid w:val="002E5AD3"/>
    <w:rsid w:val="002E6237"/>
    <w:rsid w:val="002E635D"/>
    <w:rsid w:val="002E6450"/>
    <w:rsid w:val="002E71F9"/>
    <w:rsid w:val="002E7562"/>
    <w:rsid w:val="002E7ADF"/>
    <w:rsid w:val="002F0269"/>
    <w:rsid w:val="002F069B"/>
    <w:rsid w:val="002F071F"/>
    <w:rsid w:val="002F16D5"/>
    <w:rsid w:val="002F1A90"/>
    <w:rsid w:val="002F1C2F"/>
    <w:rsid w:val="002F2B1C"/>
    <w:rsid w:val="002F3D1C"/>
    <w:rsid w:val="002F4EA1"/>
    <w:rsid w:val="002F52DE"/>
    <w:rsid w:val="002F55C1"/>
    <w:rsid w:val="002F70D9"/>
    <w:rsid w:val="002F797A"/>
    <w:rsid w:val="002F79CD"/>
    <w:rsid w:val="00300483"/>
    <w:rsid w:val="00301C91"/>
    <w:rsid w:val="003027F1"/>
    <w:rsid w:val="0030288E"/>
    <w:rsid w:val="00303F2B"/>
    <w:rsid w:val="00304607"/>
    <w:rsid w:val="0030467A"/>
    <w:rsid w:val="00304D4E"/>
    <w:rsid w:val="00304FFD"/>
    <w:rsid w:val="0030532B"/>
    <w:rsid w:val="00305608"/>
    <w:rsid w:val="00305B72"/>
    <w:rsid w:val="0030610A"/>
    <w:rsid w:val="00306627"/>
    <w:rsid w:val="003069DD"/>
    <w:rsid w:val="00306CAB"/>
    <w:rsid w:val="00306DF7"/>
    <w:rsid w:val="003070BB"/>
    <w:rsid w:val="0030713D"/>
    <w:rsid w:val="00307A8A"/>
    <w:rsid w:val="00310940"/>
    <w:rsid w:val="003112B5"/>
    <w:rsid w:val="0031146F"/>
    <w:rsid w:val="00311795"/>
    <w:rsid w:val="003117B1"/>
    <w:rsid w:val="00311905"/>
    <w:rsid w:val="00311B70"/>
    <w:rsid w:val="00311CBE"/>
    <w:rsid w:val="00312280"/>
    <w:rsid w:val="003127AC"/>
    <w:rsid w:val="00312CD0"/>
    <w:rsid w:val="00313109"/>
    <w:rsid w:val="00313BDA"/>
    <w:rsid w:val="0031449F"/>
    <w:rsid w:val="003145A5"/>
    <w:rsid w:val="003148B9"/>
    <w:rsid w:val="00314A2E"/>
    <w:rsid w:val="00315266"/>
    <w:rsid w:val="0031693B"/>
    <w:rsid w:val="003169CE"/>
    <w:rsid w:val="00316F0A"/>
    <w:rsid w:val="00317DC7"/>
    <w:rsid w:val="003200F9"/>
    <w:rsid w:val="00320DEE"/>
    <w:rsid w:val="00320EFC"/>
    <w:rsid w:val="00320F38"/>
    <w:rsid w:val="00321183"/>
    <w:rsid w:val="00321400"/>
    <w:rsid w:val="00321694"/>
    <w:rsid w:val="00321AC2"/>
    <w:rsid w:val="00321B82"/>
    <w:rsid w:val="00321F0A"/>
    <w:rsid w:val="00322228"/>
    <w:rsid w:val="003223CE"/>
    <w:rsid w:val="003223E3"/>
    <w:rsid w:val="00322A2D"/>
    <w:rsid w:val="00322E80"/>
    <w:rsid w:val="00323D84"/>
    <w:rsid w:val="00323F6C"/>
    <w:rsid w:val="003240F4"/>
    <w:rsid w:val="00324D5B"/>
    <w:rsid w:val="00325045"/>
    <w:rsid w:val="00325BA5"/>
    <w:rsid w:val="00325CE3"/>
    <w:rsid w:val="00325D91"/>
    <w:rsid w:val="003267B4"/>
    <w:rsid w:val="00326BDE"/>
    <w:rsid w:val="0032730F"/>
    <w:rsid w:val="00330D89"/>
    <w:rsid w:val="00331193"/>
    <w:rsid w:val="003333D4"/>
    <w:rsid w:val="00334951"/>
    <w:rsid w:val="003350A1"/>
    <w:rsid w:val="00335934"/>
    <w:rsid w:val="00336411"/>
    <w:rsid w:val="0033678D"/>
    <w:rsid w:val="0033720D"/>
    <w:rsid w:val="003373E8"/>
    <w:rsid w:val="00340275"/>
    <w:rsid w:val="00341C87"/>
    <w:rsid w:val="00342056"/>
    <w:rsid w:val="0034256C"/>
    <w:rsid w:val="003427EF"/>
    <w:rsid w:val="00343DCE"/>
    <w:rsid w:val="003443DD"/>
    <w:rsid w:val="00344D5A"/>
    <w:rsid w:val="00346A58"/>
    <w:rsid w:val="00346EB6"/>
    <w:rsid w:val="00347EDB"/>
    <w:rsid w:val="00350797"/>
    <w:rsid w:val="00351435"/>
    <w:rsid w:val="00351A06"/>
    <w:rsid w:val="00351A85"/>
    <w:rsid w:val="00352197"/>
    <w:rsid w:val="003522E8"/>
    <w:rsid w:val="0035281C"/>
    <w:rsid w:val="00353989"/>
    <w:rsid w:val="00355B7A"/>
    <w:rsid w:val="0035617C"/>
    <w:rsid w:val="00356A2B"/>
    <w:rsid w:val="00356E7E"/>
    <w:rsid w:val="00356EB8"/>
    <w:rsid w:val="00357B83"/>
    <w:rsid w:val="003614A8"/>
    <w:rsid w:val="0036160E"/>
    <w:rsid w:val="00361634"/>
    <w:rsid w:val="00362610"/>
    <w:rsid w:val="003629A9"/>
    <w:rsid w:val="00362D32"/>
    <w:rsid w:val="00363830"/>
    <w:rsid w:val="00363D2D"/>
    <w:rsid w:val="00363F2D"/>
    <w:rsid w:val="00363F3D"/>
    <w:rsid w:val="00364BB6"/>
    <w:rsid w:val="00364D6B"/>
    <w:rsid w:val="00365408"/>
    <w:rsid w:val="00365CC0"/>
    <w:rsid w:val="003668DF"/>
    <w:rsid w:val="00366A8F"/>
    <w:rsid w:val="00366EB5"/>
    <w:rsid w:val="00367688"/>
    <w:rsid w:val="00367762"/>
    <w:rsid w:val="0036794E"/>
    <w:rsid w:val="003706B4"/>
    <w:rsid w:val="00371B71"/>
    <w:rsid w:val="00372221"/>
    <w:rsid w:val="00372512"/>
    <w:rsid w:val="00372BEE"/>
    <w:rsid w:val="00372CF2"/>
    <w:rsid w:val="00373819"/>
    <w:rsid w:val="00374C7E"/>
    <w:rsid w:val="00374E5C"/>
    <w:rsid w:val="00375C43"/>
    <w:rsid w:val="00376180"/>
    <w:rsid w:val="00376BB5"/>
    <w:rsid w:val="00377353"/>
    <w:rsid w:val="0037736B"/>
    <w:rsid w:val="00377A41"/>
    <w:rsid w:val="00377CCD"/>
    <w:rsid w:val="0038054E"/>
    <w:rsid w:val="003818EF"/>
    <w:rsid w:val="00381F57"/>
    <w:rsid w:val="0038216E"/>
    <w:rsid w:val="003822E5"/>
    <w:rsid w:val="003829EC"/>
    <w:rsid w:val="003830B8"/>
    <w:rsid w:val="0038324A"/>
    <w:rsid w:val="00383262"/>
    <w:rsid w:val="00384285"/>
    <w:rsid w:val="003843C8"/>
    <w:rsid w:val="00385B09"/>
    <w:rsid w:val="00386A67"/>
    <w:rsid w:val="00391445"/>
    <w:rsid w:val="003919CC"/>
    <w:rsid w:val="00391E2F"/>
    <w:rsid w:val="003928DF"/>
    <w:rsid w:val="00395C8C"/>
    <w:rsid w:val="003A0076"/>
    <w:rsid w:val="003A01F8"/>
    <w:rsid w:val="003A157A"/>
    <w:rsid w:val="003A283F"/>
    <w:rsid w:val="003A2A16"/>
    <w:rsid w:val="003A2FDD"/>
    <w:rsid w:val="003A30C4"/>
    <w:rsid w:val="003A3C43"/>
    <w:rsid w:val="003A3E3A"/>
    <w:rsid w:val="003A50C2"/>
    <w:rsid w:val="003A5281"/>
    <w:rsid w:val="003A5CCC"/>
    <w:rsid w:val="003A70FF"/>
    <w:rsid w:val="003A74D2"/>
    <w:rsid w:val="003A756B"/>
    <w:rsid w:val="003A7902"/>
    <w:rsid w:val="003A7DBB"/>
    <w:rsid w:val="003B14D4"/>
    <w:rsid w:val="003B158F"/>
    <w:rsid w:val="003B1655"/>
    <w:rsid w:val="003B23D7"/>
    <w:rsid w:val="003B34CB"/>
    <w:rsid w:val="003B3AB4"/>
    <w:rsid w:val="003B3CA8"/>
    <w:rsid w:val="003B45D5"/>
    <w:rsid w:val="003B52FE"/>
    <w:rsid w:val="003B56BE"/>
    <w:rsid w:val="003B572A"/>
    <w:rsid w:val="003B5A7E"/>
    <w:rsid w:val="003B6325"/>
    <w:rsid w:val="003B71E0"/>
    <w:rsid w:val="003B78A4"/>
    <w:rsid w:val="003B78BA"/>
    <w:rsid w:val="003C0EDC"/>
    <w:rsid w:val="003C144E"/>
    <w:rsid w:val="003C1A07"/>
    <w:rsid w:val="003C1E6B"/>
    <w:rsid w:val="003C1E74"/>
    <w:rsid w:val="003C20A2"/>
    <w:rsid w:val="003C2673"/>
    <w:rsid w:val="003C27A2"/>
    <w:rsid w:val="003C297C"/>
    <w:rsid w:val="003C303F"/>
    <w:rsid w:val="003C33FF"/>
    <w:rsid w:val="003C371C"/>
    <w:rsid w:val="003C3863"/>
    <w:rsid w:val="003C49E0"/>
    <w:rsid w:val="003C4C55"/>
    <w:rsid w:val="003C567C"/>
    <w:rsid w:val="003C59B8"/>
    <w:rsid w:val="003C6809"/>
    <w:rsid w:val="003C729C"/>
    <w:rsid w:val="003C772A"/>
    <w:rsid w:val="003C7897"/>
    <w:rsid w:val="003D0937"/>
    <w:rsid w:val="003D17E6"/>
    <w:rsid w:val="003D1A20"/>
    <w:rsid w:val="003D1AAF"/>
    <w:rsid w:val="003D1AC9"/>
    <w:rsid w:val="003D1EB5"/>
    <w:rsid w:val="003D2AC9"/>
    <w:rsid w:val="003D2CD8"/>
    <w:rsid w:val="003D3724"/>
    <w:rsid w:val="003D3F61"/>
    <w:rsid w:val="003D46A7"/>
    <w:rsid w:val="003D6376"/>
    <w:rsid w:val="003D63A4"/>
    <w:rsid w:val="003D6F8F"/>
    <w:rsid w:val="003E1235"/>
    <w:rsid w:val="003E22FE"/>
    <w:rsid w:val="003E2A35"/>
    <w:rsid w:val="003E2B56"/>
    <w:rsid w:val="003E2CE1"/>
    <w:rsid w:val="003E2DCB"/>
    <w:rsid w:val="003E3968"/>
    <w:rsid w:val="003E4446"/>
    <w:rsid w:val="003E4628"/>
    <w:rsid w:val="003E4BEE"/>
    <w:rsid w:val="003E4C3F"/>
    <w:rsid w:val="003E4D7C"/>
    <w:rsid w:val="003E4FA5"/>
    <w:rsid w:val="003E5FA8"/>
    <w:rsid w:val="003E6252"/>
    <w:rsid w:val="003E6F7A"/>
    <w:rsid w:val="003E778E"/>
    <w:rsid w:val="003F028B"/>
    <w:rsid w:val="003F0AF3"/>
    <w:rsid w:val="003F1200"/>
    <w:rsid w:val="003F1269"/>
    <w:rsid w:val="003F1421"/>
    <w:rsid w:val="003F1844"/>
    <w:rsid w:val="003F241E"/>
    <w:rsid w:val="003F2430"/>
    <w:rsid w:val="003F28C0"/>
    <w:rsid w:val="003F4D67"/>
    <w:rsid w:val="003F4E27"/>
    <w:rsid w:val="003F5240"/>
    <w:rsid w:val="003F5288"/>
    <w:rsid w:val="003F52B2"/>
    <w:rsid w:val="003F64A2"/>
    <w:rsid w:val="003F6624"/>
    <w:rsid w:val="003F6A11"/>
    <w:rsid w:val="003F716E"/>
    <w:rsid w:val="003F7718"/>
    <w:rsid w:val="00400061"/>
    <w:rsid w:val="00400245"/>
    <w:rsid w:val="0040068A"/>
    <w:rsid w:val="00400813"/>
    <w:rsid w:val="00400ABD"/>
    <w:rsid w:val="004013AD"/>
    <w:rsid w:val="00401FD5"/>
    <w:rsid w:val="00402215"/>
    <w:rsid w:val="00402C35"/>
    <w:rsid w:val="00403D10"/>
    <w:rsid w:val="0040405B"/>
    <w:rsid w:val="00404120"/>
    <w:rsid w:val="00404187"/>
    <w:rsid w:val="00404195"/>
    <w:rsid w:val="00404211"/>
    <w:rsid w:val="004042A4"/>
    <w:rsid w:val="00404346"/>
    <w:rsid w:val="004043F3"/>
    <w:rsid w:val="0040495D"/>
    <w:rsid w:val="00404DAA"/>
    <w:rsid w:val="00404DDD"/>
    <w:rsid w:val="0040578B"/>
    <w:rsid w:val="00405832"/>
    <w:rsid w:val="004065D6"/>
    <w:rsid w:val="0040687D"/>
    <w:rsid w:val="0040709D"/>
    <w:rsid w:val="0040713F"/>
    <w:rsid w:val="0040726E"/>
    <w:rsid w:val="004075A3"/>
    <w:rsid w:val="00410273"/>
    <w:rsid w:val="00410C48"/>
    <w:rsid w:val="00411865"/>
    <w:rsid w:val="00411B63"/>
    <w:rsid w:val="004121B6"/>
    <w:rsid w:val="0041240A"/>
    <w:rsid w:val="00412FDA"/>
    <w:rsid w:val="00413178"/>
    <w:rsid w:val="00413DA2"/>
    <w:rsid w:val="00415312"/>
    <w:rsid w:val="00416277"/>
    <w:rsid w:val="0041660C"/>
    <w:rsid w:val="00416E24"/>
    <w:rsid w:val="00417FAB"/>
    <w:rsid w:val="0042063D"/>
    <w:rsid w:val="00420F83"/>
    <w:rsid w:val="00421321"/>
    <w:rsid w:val="00422B23"/>
    <w:rsid w:val="004236BF"/>
    <w:rsid w:val="00423A60"/>
    <w:rsid w:val="004250CE"/>
    <w:rsid w:val="004264E9"/>
    <w:rsid w:val="0042651C"/>
    <w:rsid w:val="00426E9B"/>
    <w:rsid w:val="00427645"/>
    <w:rsid w:val="00427D55"/>
    <w:rsid w:val="004311C9"/>
    <w:rsid w:val="00431521"/>
    <w:rsid w:val="0043233C"/>
    <w:rsid w:val="00433B3C"/>
    <w:rsid w:val="00433DE0"/>
    <w:rsid w:val="00434386"/>
    <w:rsid w:val="004345A6"/>
    <w:rsid w:val="0043570D"/>
    <w:rsid w:val="00435B2F"/>
    <w:rsid w:val="00435E03"/>
    <w:rsid w:val="004370BC"/>
    <w:rsid w:val="00437359"/>
    <w:rsid w:val="004373E1"/>
    <w:rsid w:val="004374A3"/>
    <w:rsid w:val="00437A7E"/>
    <w:rsid w:val="00437B6C"/>
    <w:rsid w:val="00440144"/>
    <w:rsid w:val="0044064E"/>
    <w:rsid w:val="00440805"/>
    <w:rsid w:val="00440989"/>
    <w:rsid w:val="004412E1"/>
    <w:rsid w:val="00441554"/>
    <w:rsid w:val="00441D3E"/>
    <w:rsid w:val="00442E48"/>
    <w:rsid w:val="00443055"/>
    <w:rsid w:val="0044323D"/>
    <w:rsid w:val="00443D9F"/>
    <w:rsid w:val="00443DCD"/>
    <w:rsid w:val="00443E7E"/>
    <w:rsid w:val="00444C06"/>
    <w:rsid w:val="0044544D"/>
    <w:rsid w:val="004454DF"/>
    <w:rsid w:val="00445A3E"/>
    <w:rsid w:val="00445C2A"/>
    <w:rsid w:val="00445D89"/>
    <w:rsid w:val="00446804"/>
    <w:rsid w:val="004478D4"/>
    <w:rsid w:val="00450380"/>
    <w:rsid w:val="004505C6"/>
    <w:rsid w:val="0045061D"/>
    <w:rsid w:val="00451C79"/>
    <w:rsid w:val="00452011"/>
    <w:rsid w:val="004520CD"/>
    <w:rsid w:val="00452928"/>
    <w:rsid w:val="00452DF3"/>
    <w:rsid w:val="004534F5"/>
    <w:rsid w:val="00453765"/>
    <w:rsid w:val="00453B9D"/>
    <w:rsid w:val="00453CBE"/>
    <w:rsid w:val="004546DD"/>
    <w:rsid w:val="00454834"/>
    <w:rsid w:val="00454EC3"/>
    <w:rsid w:val="00454F4D"/>
    <w:rsid w:val="0045530A"/>
    <w:rsid w:val="004554AE"/>
    <w:rsid w:val="004554C3"/>
    <w:rsid w:val="00455FB6"/>
    <w:rsid w:val="00456386"/>
    <w:rsid w:val="004567DD"/>
    <w:rsid w:val="00456C6F"/>
    <w:rsid w:val="00457197"/>
    <w:rsid w:val="00457352"/>
    <w:rsid w:val="00457555"/>
    <w:rsid w:val="00457971"/>
    <w:rsid w:val="00457C0D"/>
    <w:rsid w:val="00457DD8"/>
    <w:rsid w:val="0046022B"/>
    <w:rsid w:val="004603D0"/>
    <w:rsid w:val="00461BEC"/>
    <w:rsid w:val="004624AE"/>
    <w:rsid w:val="0046250E"/>
    <w:rsid w:val="00462BD8"/>
    <w:rsid w:val="00462E9C"/>
    <w:rsid w:val="0046312D"/>
    <w:rsid w:val="00464B48"/>
    <w:rsid w:val="00465231"/>
    <w:rsid w:val="00465B8B"/>
    <w:rsid w:val="004662AD"/>
    <w:rsid w:val="00466516"/>
    <w:rsid w:val="00466E39"/>
    <w:rsid w:val="00467B65"/>
    <w:rsid w:val="00471CCF"/>
    <w:rsid w:val="00471EA5"/>
    <w:rsid w:val="004720C9"/>
    <w:rsid w:val="00472257"/>
    <w:rsid w:val="00472E49"/>
    <w:rsid w:val="00473037"/>
    <w:rsid w:val="004732BB"/>
    <w:rsid w:val="00474012"/>
    <w:rsid w:val="004745EF"/>
    <w:rsid w:val="00474AA9"/>
    <w:rsid w:val="00474C60"/>
    <w:rsid w:val="00474F7D"/>
    <w:rsid w:val="004753F0"/>
    <w:rsid w:val="00475944"/>
    <w:rsid w:val="00475AE8"/>
    <w:rsid w:val="00475DF0"/>
    <w:rsid w:val="00476525"/>
    <w:rsid w:val="004769D6"/>
    <w:rsid w:val="00476DF1"/>
    <w:rsid w:val="004772E2"/>
    <w:rsid w:val="0047739F"/>
    <w:rsid w:val="00477F97"/>
    <w:rsid w:val="00480A2D"/>
    <w:rsid w:val="00480AFB"/>
    <w:rsid w:val="00481247"/>
    <w:rsid w:val="004812B2"/>
    <w:rsid w:val="00481F2B"/>
    <w:rsid w:val="00482796"/>
    <w:rsid w:val="004828DC"/>
    <w:rsid w:val="00482FF7"/>
    <w:rsid w:val="00483098"/>
    <w:rsid w:val="004831E1"/>
    <w:rsid w:val="00483AFB"/>
    <w:rsid w:val="0048402B"/>
    <w:rsid w:val="0048414A"/>
    <w:rsid w:val="004854E6"/>
    <w:rsid w:val="00485C56"/>
    <w:rsid w:val="004865B9"/>
    <w:rsid w:val="00486AD9"/>
    <w:rsid w:val="00486B79"/>
    <w:rsid w:val="00486CA2"/>
    <w:rsid w:val="004907C6"/>
    <w:rsid w:val="00490B25"/>
    <w:rsid w:val="00490EF6"/>
    <w:rsid w:val="00490FD6"/>
    <w:rsid w:val="004911C4"/>
    <w:rsid w:val="0049134E"/>
    <w:rsid w:val="00492A41"/>
    <w:rsid w:val="00493379"/>
    <w:rsid w:val="00493A06"/>
    <w:rsid w:val="00494CC8"/>
    <w:rsid w:val="004955E7"/>
    <w:rsid w:val="0049589C"/>
    <w:rsid w:val="00495EF1"/>
    <w:rsid w:val="004963CB"/>
    <w:rsid w:val="00496A82"/>
    <w:rsid w:val="00496ED4"/>
    <w:rsid w:val="00497756"/>
    <w:rsid w:val="00497D4A"/>
    <w:rsid w:val="004A0441"/>
    <w:rsid w:val="004A084C"/>
    <w:rsid w:val="004A1048"/>
    <w:rsid w:val="004A15B3"/>
    <w:rsid w:val="004A1B59"/>
    <w:rsid w:val="004A1D01"/>
    <w:rsid w:val="004A2135"/>
    <w:rsid w:val="004A2693"/>
    <w:rsid w:val="004A2A54"/>
    <w:rsid w:val="004A2EF3"/>
    <w:rsid w:val="004A3B0D"/>
    <w:rsid w:val="004A3C26"/>
    <w:rsid w:val="004A4675"/>
    <w:rsid w:val="004A478B"/>
    <w:rsid w:val="004A52F5"/>
    <w:rsid w:val="004A5D3A"/>
    <w:rsid w:val="004A5DD3"/>
    <w:rsid w:val="004A6897"/>
    <w:rsid w:val="004A692B"/>
    <w:rsid w:val="004A6EB6"/>
    <w:rsid w:val="004A7027"/>
    <w:rsid w:val="004A7751"/>
    <w:rsid w:val="004A794C"/>
    <w:rsid w:val="004B0365"/>
    <w:rsid w:val="004B3EC7"/>
    <w:rsid w:val="004B4BCB"/>
    <w:rsid w:val="004B5664"/>
    <w:rsid w:val="004B59D4"/>
    <w:rsid w:val="004B6A70"/>
    <w:rsid w:val="004B6FCC"/>
    <w:rsid w:val="004B7A45"/>
    <w:rsid w:val="004C05F1"/>
    <w:rsid w:val="004C0EEA"/>
    <w:rsid w:val="004C1794"/>
    <w:rsid w:val="004C1C58"/>
    <w:rsid w:val="004C1D21"/>
    <w:rsid w:val="004C2107"/>
    <w:rsid w:val="004C369B"/>
    <w:rsid w:val="004C3AD8"/>
    <w:rsid w:val="004C5FC6"/>
    <w:rsid w:val="004C6435"/>
    <w:rsid w:val="004C649B"/>
    <w:rsid w:val="004C6BC1"/>
    <w:rsid w:val="004C7B9C"/>
    <w:rsid w:val="004C7D55"/>
    <w:rsid w:val="004D00A4"/>
    <w:rsid w:val="004D089A"/>
    <w:rsid w:val="004D193B"/>
    <w:rsid w:val="004D2965"/>
    <w:rsid w:val="004D3184"/>
    <w:rsid w:val="004D4B00"/>
    <w:rsid w:val="004D5030"/>
    <w:rsid w:val="004D5CD7"/>
    <w:rsid w:val="004D6045"/>
    <w:rsid w:val="004D7546"/>
    <w:rsid w:val="004D7AC4"/>
    <w:rsid w:val="004D7EC5"/>
    <w:rsid w:val="004E02B0"/>
    <w:rsid w:val="004E0B29"/>
    <w:rsid w:val="004E0E11"/>
    <w:rsid w:val="004E0F08"/>
    <w:rsid w:val="004E1546"/>
    <w:rsid w:val="004E19DC"/>
    <w:rsid w:val="004E2A88"/>
    <w:rsid w:val="004E35E8"/>
    <w:rsid w:val="004E3B3C"/>
    <w:rsid w:val="004E425F"/>
    <w:rsid w:val="004E50F0"/>
    <w:rsid w:val="004E6A03"/>
    <w:rsid w:val="004E6B4B"/>
    <w:rsid w:val="004E737B"/>
    <w:rsid w:val="004F0070"/>
    <w:rsid w:val="004F0468"/>
    <w:rsid w:val="004F0C51"/>
    <w:rsid w:val="004F263C"/>
    <w:rsid w:val="004F2B2E"/>
    <w:rsid w:val="004F2BB1"/>
    <w:rsid w:val="004F2EC7"/>
    <w:rsid w:val="004F3CE8"/>
    <w:rsid w:val="004F3EB7"/>
    <w:rsid w:val="004F426E"/>
    <w:rsid w:val="004F46FF"/>
    <w:rsid w:val="004F47EB"/>
    <w:rsid w:val="004F4C3C"/>
    <w:rsid w:val="004F55DC"/>
    <w:rsid w:val="004F6098"/>
    <w:rsid w:val="004F62B5"/>
    <w:rsid w:val="004F6BFB"/>
    <w:rsid w:val="004F73E5"/>
    <w:rsid w:val="004F746B"/>
    <w:rsid w:val="004F79B8"/>
    <w:rsid w:val="004F7E4A"/>
    <w:rsid w:val="0050147C"/>
    <w:rsid w:val="0050182B"/>
    <w:rsid w:val="00502579"/>
    <w:rsid w:val="005029F7"/>
    <w:rsid w:val="00503038"/>
    <w:rsid w:val="00503D4C"/>
    <w:rsid w:val="00504C0C"/>
    <w:rsid w:val="00504E48"/>
    <w:rsid w:val="005053E3"/>
    <w:rsid w:val="005070FF"/>
    <w:rsid w:val="005072E1"/>
    <w:rsid w:val="00507508"/>
    <w:rsid w:val="00507F70"/>
    <w:rsid w:val="00511C1B"/>
    <w:rsid w:val="0051211F"/>
    <w:rsid w:val="00512BBC"/>
    <w:rsid w:val="005134FB"/>
    <w:rsid w:val="005135CB"/>
    <w:rsid w:val="005135FD"/>
    <w:rsid w:val="0051366C"/>
    <w:rsid w:val="0051422F"/>
    <w:rsid w:val="00514CD4"/>
    <w:rsid w:val="0051684F"/>
    <w:rsid w:val="00516A92"/>
    <w:rsid w:val="00516B9F"/>
    <w:rsid w:val="0051756C"/>
    <w:rsid w:val="00517693"/>
    <w:rsid w:val="00517B51"/>
    <w:rsid w:val="005205AB"/>
    <w:rsid w:val="005217A8"/>
    <w:rsid w:val="00521E61"/>
    <w:rsid w:val="005222E8"/>
    <w:rsid w:val="00522354"/>
    <w:rsid w:val="00522CD0"/>
    <w:rsid w:val="00523378"/>
    <w:rsid w:val="005234BD"/>
    <w:rsid w:val="0052354A"/>
    <w:rsid w:val="0052550F"/>
    <w:rsid w:val="00526C0F"/>
    <w:rsid w:val="00526F42"/>
    <w:rsid w:val="0052702A"/>
    <w:rsid w:val="00527220"/>
    <w:rsid w:val="0052794C"/>
    <w:rsid w:val="00530228"/>
    <w:rsid w:val="00530397"/>
    <w:rsid w:val="00530F73"/>
    <w:rsid w:val="00533B68"/>
    <w:rsid w:val="00533B8E"/>
    <w:rsid w:val="00533E8C"/>
    <w:rsid w:val="00534155"/>
    <w:rsid w:val="00535417"/>
    <w:rsid w:val="00535833"/>
    <w:rsid w:val="00536D28"/>
    <w:rsid w:val="005372C5"/>
    <w:rsid w:val="00537663"/>
    <w:rsid w:val="00537A26"/>
    <w:rsid w:val="0054019C"/>
    <w:rsid w:val="00540E47"/>
    <w:rsid w:val="00543283"/>
    <w:rsid w:val="0054364C"/>
    <w:rsid w:val="005445D1"/>
    <w:rsid w:val="005457D9"/>
    <w:rsid w:val="00546747"/>
    <w:rsid w:val="005468D5"/>
    <w:rsid w:val="00546B21"/>
    <w:rsid w:val="00547510"/>
    <w:rsid w:val="00547ECC"/>
    <w:rsid w:val="00551D5A"/>
    <w:rsid w:val="00551EC3"/>
    <w:rsid w:val="00551EFB"/>
    <w:rsid w:val="005532AE"/>
    <w:rsid w:val="005538BE"/>
    <w:rsid w:val="00553DBB"/>
    <w:rsid w:val="00554A44"/>
    <w:rsid w:val="00554C53"/>
    <w:rsid w:val="00554F18"/>
    <w:rsid w:val="00555220"/>
    <w:rsid w:val="005555F0"/>
    <w:rsid w:val="00555739"/>
    <w:rsid w:val="00556AF9"/>
    <w:rsid w:val="00556E75"/>
    <w:rsid w:val="00556FF7"/>
    <w:rsid w:val="0056069A"/>
    <w:rsid w:val="00560AA9"/>
    <w:rsid w:val="00560C3B"/>
    <w:rsid w:val="005610C0"/>
    <w:rsid w:val="00561DF6"/>
    <w:rsid w:val="00561EA1"/>
    <w:rsid w:val="00561F42"/>
    <w:rsid w:val="00562203"/>
    <w:rsid w:val="00562799"/>
    <w:rsid w:val="00564804"/>
    <w:rsid w:val="00565449"/>
    <w:rsid w:val="00565598"/>
    <w:rsid w:val="00565B5A"/>
    <w:rsid w:val="00565C14"/>
    <w:rsid w:val="005663A4"/>
    <w:rsid w:val="00566875"/>
    <w:rsid w:val="00566DBC"/>
    <w:rsid w:val="00567381"/>
    <w:rsid w:val="005674B5"/>
    <w:rsid w:val="00567D7F"/>
    <w:rsid w:val="00567E8F"/>
    <w:rsid w:val="005702D6"/>
    <w:rsid w:val="005711DC"/>
    <w:rsid w:val="00572588"/>
    <w:rsid w:val="00573A50"/>
    <w:rsid w:val="005746D2"/>
    <w:rsid w:val="00574E8A"/>
    <w:rsid w:val="005751A3"/>
    <w:rsid w:val="005757E1"/>
    <w:rsid w:val="00576CAC"/>
    <w:rsid w:val="005773F0"/>
    <w:rsid w:val="00577775"/>
    <w:rsid w:val="0058005F"/>
    <w:rsid w:val="0058121A"/>
    <w:rsid w:val="00581863"/>
    <w:rsid w:val="00581925"/>
    <w:rsid w:val="00581EA3"/>
    <w:rsid w:val="0058205A"/>
    <w:rsid w:val="00582440"/>
    <w:rsid w:val="0058260B"/>
    <w:rsid w:val="00584ACB"/>
    <w:rsid w:val="00584D1E"/>
    <w:rsid w:val="00585802"/>
    <w:rsid w:val="00586795"/>
    <w:rsid w:val="005868A4"/>
    <w:rsid w:val="00586B82"/>
    <w:rsid w:val="0058749D"/>
    <w:rsid w:val="00587E13"/>
    <w:rsid w:val="00590EE5"/>
    <w:rsid w:val="00591328"/>
    <w:rsid w:val="005925C9"/>
    <w:rsid w:val="0059330B"/>
    <w:rsid w:val="005933AA"/>
    <w:rsid w:val="0059353F"/>
    <w:rsid w:val="00593A03"/>
    <w:rsid w:val="005940AA"/>
    <w:rsid w:val="005941A5"/>
    <w:rsid w:val="00594614"/>
    <w:rsid w:val="00594E10"/>
    <w:rsid w:val="00595248"/>
    <w:rsid w:val="00595BF2"/>
    <w:rsid w:val="00595D4E"/>
    <w:rsid w:val="00596306"/>
    <w:rsid w:val="00596487"/>
    <w:rsid w:val="00596DF0"/>
    <w:rsid w:val="005A0522"/>
    <w:rsid w:val="005A0809"/>
    <w:rsid w:val="005A0B91"/>
    <w:rsid w:val="005A1494"/>
    <w:rsid w:val="005A15A9"/>
    <w:rsid w:val="005A236E"/>
    <w:rsid w:val="005A3590"/>
    <w:rsid w:val="005A4A1C"/>
    <w:rsid w:val="005A5A01"/>
    <w:rsid w:val="005A5BD8"/>
    <w:rsid w:val="005A5E6D"/>
    <w:rsid w:val="005A692A"/>
    <w:rsid w:val="005A6AB8"/>
    <w:rsid w:val="005B1060"/>
    <w:rsid w:val="005B11C2"/>
    <w:rsid w:val="005B180A"/>
    <w:rsid w:val="005B382C"/>
    <w:rsid w:val="005B39D4"/>
    <w:rsid w:val="005B3C11"/>
    <w:rsid w:val="005B3D11"/>
    <w:rsid w:val="005B40DA"/>
    <w:rsid w:val="005B41E6"/>
    <w:rsid w:val="005B4226"/>
    <w:rsid w:val="005B4315"/>
    <w:rsid w:val="005B466E"/>
    <w:rsid w:val="005B5AA4"/>
    <w:rsid w:val="005B5F59"/>
    <w:rsid w:val="005B5F9B"/>
    <w:rsid w:val="005B656B"/>
    <w:rsid w:val="005B6769"/>
    <w:rsid w:val="005B68C3"/>
    <w:rsid w:val="005B6D46"/>
    <w:rsid w:val="005B6FE8"/>
    <w:rsid w:val="005B71B3"/>
    <w:rsid w:val="005B76A4"/>
    <w:rsid w:val="005B779A"/>
    <w:rsid w:val="005C04A7"/>
    <w:rsid w:val="005C123B"/>
    <w:rsid w:val="005C17A4"/>
    <w:rsid w:val="005C1978"/>
    <w:rsid w:val="005C25DC"/>
    <w:rsid w:val="005C27CC"/>
    <w:rsid w:val="005C370D"/>
    <w:rsid w:val="005C40D1"/>
    <w:rsid w:val="005C4D75"/>
    <w:rsid w:val="005C504E"/>
    <w:rsid w:val="005C54CA"/>
    <w:rsid w:val="005C6153"/>
    <w:rsid w:val="005C67B5"/>
    <w:rsid w:val="005C78B0"/>
    <w:rsid w:val="005C7B95"/>
    <w:rsid w:val="005D01EB"/>
    <w:rsid w:val="005D0DFB"/>
    <w:rsid w:val="005D0E35"/>
    <w:rsid w:val="005D1112"/>
    <w:rsid w:val="005D14CE"/>
    <w:rsid w:val="005D237C"/>
    <w:rsid w:val="005D25E2"/>
    <w:rsid w:val="005D25FF"/>
    <w:rsid w:val="005D2632"/>
    <w:rsid w:val="005D31E7"/>
    <w:rsid w:val="005D38E0"/>
    <w:rsid w:val="005D3E69"/>
    <w:rsid w:val="005D3F32"/>
    <w:rsid w:val="005D4397"/>
    <w:rsid w:val="005D451E"/>
    <w:rsid w:val="005D4E3E"/>
    <w:rsid w:val="005D67F7"/>
    <w:rsid w:val="005D7173"/>
    <w:rsid w:val="005D7D7E"/>
    <w:rsid w:val="005E0813"/>
    <w:rsid w:val="005E0B59"/>
    <w:rsid w:val="005E109E"/>
    <w:rsid w:val="005E1105"/>
    <w:rsid w:val="005E162F"/>
    <w:rsid w:val="005E1C23"/>
    <w:rsid w:val="005E2C60"/>
    <w:rsid w:val="005E31F6"/>
    <w:rsid w:val="005E3622"/>
    <w:rsid w:val="005E44B1"/>
    <w:rsid w:val="005E4947"/>
    <w:rsid w:val="005E4F84"/>
    <w:rsid w:val="005E5397"/>
    <w:rsid w:val="005E60B3"/>
    <w:rsid w:val="005E630F"/>
    <w:rsid w:val="005E676C"/>
    <w:rsid w:val="005E6CB9"/>
    <w:rsid w:val="005E7E8A"/>
    <w:rsid w:val="005E7F14"/>
    <w:rsid w:val="005F0154"/>
    <w:rsid w:val="005F0176"/>
    <w:rsid w:val="005F021D"/>
    <w:rsid w:val="005F0D90"/>
    <w:rsid w:val="005F1EAC"/>
    <w:rsid w:val="005F2C24"/>
    <w:rsid w:val="005F308F"/>
    <w:rsid w:val="005F40FF"/>
    <w:rsid w:val="005F4869"/>
    <w:rsid w:val="005F4BFD"/>
    <w:rsid w:val="005F5626"/>
    <w:rsid w:val="005F5748"/>
    <w:rsid w:val="005F5834"/>
    <w:rsid w:val="005F5E11"/>
    <w:rsid w:val="005F680F"/>
    <w:rsid w:val="005F69D3"/>
    <w:rsid w:val="006003E5"/>
    <w:rsid w:val="00600E63"/>
    <w:rsid w:val="00601561"/>
    <w:rsid w:val="00601E55"/>
    <w:rsid w:val="00602037"/>
    <w:rsid w:val="006029DD"/>
    <w:rsid w:val="00602C6A"/>
    <w:rsid w:val="00603AF5"/>
    <w:rsid w:val="00603DA1"/>
    <w:rsid w:val="006041E5"/>
    <w:rsid w:val="00604301"/>
    <w:rsid w:val="00604C63"/>
    <w:rsid w:val="006052C2"/>
    <w:rsid w:val="006052FB"/>
    <w:rsid w:val="00606C66"/>
    <w:rsid w:val="00610145"/>
    <w:rsid w:val="00610D1F"/>
    <w:rsid w:val="00610EB0"/>
    <w:rsid w:val="00611022"/>
    <w:rsid w:val="0061141D"/>
    <w:rsid w:val="006117ED"/>
    <w:rsid w:val="006123C6"/>
    <w:rsid w:val="00612C02"/>
    <w:rsid w:val="00612CDD"/>
    <w:rsid w:val="006146C4"/>
    <w:rsid w:val="0061562E"/>
    <w:rsid w:val="006157F3"/>
    <w:rsid w:val="00616D41"/>
    <w:rsid w:val="00617292"/>
    <w:rsid w:val="0062007C"/>
    <w:rsid w:val="006200A9"/>
    <w:rsid w:val="006202B9"/>
    <w:rsid w:val="00622225"/>
    <w:rsid w:val="00622D03"/>
    <w:rsid w:val="00622DCD"/>
    <w:rsid w:val="00622E30"/>
    <w:rsid w:val="00622F57"/>
    <w:rsid w:val="00623162"/>
    <w:rsid w:val="0062324A"/>
    <w:rsid w:val="00623C21"/>
    <w:rsid w:val="00623DD5"/>
    <w:rsid w:val="00623E90"/>
    <w:rsid w:val="00623EAF"/>
    <w:rsid w:val="006241D6"/>
    <w:rsid w:val="00624269"/>
    <w:rsid w:val="006246BC"/>
    <w:rsid w:val="00624A34"/>
    <w:rsid w:val="0062568D"/>
    <w:rsid w:val="006256D3"/>
    <w:rsid w:val="00625C22"/>
    <w:rsid w:val="006267F5"/>
    <w:rsid w:val="00626A4C"/>
    <w:rsid w:val="00627337"/>
    <w:rsid w:val="0062756E"/>
    <w:rsid w:val="00630069"/>
    <w:rsid w:val="00630583"/>
    <w:rsid w:val="00630BA5"/>
    <w:rsid w:val="00630D2E"/>
    <w:rsid w:val="00630D39"/>
    <w:rsid w:val="0063135F"/>
    <w:rsid w:val="00631DD1"/>
    <w:rsid w:val="00631E19"/>
    <w:rsid w:val="00633462"/>
    <w:rsid w:val="00633E76"/>
    <w:rsid w:val="00633EC9"/>
    <w:rsid w:val="006340F5"/>
    <w:rsid w:val="00634542"/>
    <w:rsid w:val="00635418"/>
    <w:rsid w:val="00635E4D"/>
    <w:rsid w:val="00636145"/>
    <w:rsid w:val="0063620C"/>
    <w:rsid w:val="006366B6"/>
    <w:rsid w:val="0063713E"/>
    <w:rsid w:val="0063719D"/>
    <w:rsid w:val="00637D69"/>
    <w:rsid w:val="00637E18"/>
    <w:rsid w:val="0064032E"/>
    <w:rsid w:val="0064038D"/>
    <w:rsid w:val="0064071D"/>
    <w:rsid w:val="006416CC"/>
    <w:rsid w:val="00641A0B"/>
    <w:rsid w:val="00641D5A"/>
    <w:rsid w:val="00641E06"/>
    <w:rsid w:val="00641FC3"/>
    <w:rsid w:val="00643007"/>
    <w:rsid w:val="006431D0"/>
    <w:rsid w:val="006432C5"/>
    <w:rsid w:val="006436FA"/>
    <w:rsid w:val="00643852"/>
    <w:rsid w:val="00643C27"/>
    <w:rsid w:val="00643CCB"/>
    <w:rsid w:val="00645461"/>
    <w:rsid w:val="006455E7"/>
    <w:rsid w:val="00645758"/>
    <w:rsid w:val="006461A1"/>
    <w:rsid w:val="00646343"/>
    <w:rsid w:val="0064663B"/>
    <w:rsid w:val="00647422"/>
    <w:rsid w:val="00647BE8"/>
    <w:rsid w:val="00647D79"/>
    <w:rsid w:val="00647E6B"/>
    <w:rsid w:val="00650E84"/>
    <w:rsid w:val="0065198B"/>
    <w:rsid w:val="00651EA8"/>
    <w:rsid w:val="006522E1"/>
    <w:rsid w:val="006525AF"/>
    <w:rsid w:val="0065266A"/>
    <w:rsid w:val="00653061"/>
    <w:rsid w:val="006531EA"/>
    <w:rsid w:val="00653E5D"/>
    <w:rsid w:val="00653F9C"/>
    <w:rsid w:val="00655470"/>
    <w:rsid w:val="00655C50"/>
    <w:rsid w:val="00655F60"/>
    <w:rsid w:val="00656FEE"/>
    <w:rsid w:val="00657579"/>
    <w:rsid w:val="0065758F"/>
    <w:rsid w:val="006606BA"/>
    <w:rsid w:val="00660897"/>
    <w:rsid w:val="00660EAE"/>
    <w:rsid w:val="00661028"/>
    <w:rsid w:val="006616D4"/>
    <w:rsid w:val="006617BD"/>
    <w:rsid w:val="0066194D"/>
    <w:rsid w:val="0066260B"/>
    <w:rsid w:val="006628DB"/>
    <w:rsid w:val="00664646"/>
    <w:rsid w:val="00664695"/>
    <w:rsid w:val="00664840"/>
    <w:rsid w:val="00664B44"/>
    <w:rsid w:val="006652BF"/>
    <w:rsid w:val="0066616B"/>
    <w:rsid w:val="0066630C"/>
    <w:rsid w:val="00667153"/>
    <w:rsid w:val="006673BD"/>
    <w:rsid w:val="00667BBD"/>
    <w:rsid w:val="006709FA"/>
    <w:rsid w:val="00671149"/>
    <w:rsid w:val="006714B6"/>
    <w:rsid w:val="00671615"/>
    <w:rsid w:val="00671741"/>
    <w:rsid w:val="00671766"/>
    <w:rsid w:val="00672914"/>
    <w:rsid w:val="006744C3"/>
    <w:rsid w:val="00674D5C"/>
    <w:rsid w:val="00674FBF"/>
    <w:rsid w:val="0067537F"/>
    <w:rsid w:val="00675E54"/>
    <w:rsid w:val="00676410"/>
    <w:rsid w:val="006764A3"/>
    <w:rsid w:val="00676663"/>
    <w:rsid w:val="0067689A"/>
    <w:rsid w:val="006770AB"/>
    <w:rsid w:val="006777F0"/>
    <w:rsid w:val="0067798E"/>
    <w:rsid w:val="00680509"/>
    <w:rsid w:val="006805CB"/>
    <w:rsid w:val="006811EE"/>
    <w:rsid w:val="006819F3"/>
    <w:rsid w:val="00681CC1"/>
    <w:rsid w:val="0068233B"/>
    <w:rsid w:val="00682AA7"/>
    <w:rsid w:val="00682C49"/>
    <w:rsid w:val="00682E11"/>
    <w:rsid w:val="00683081"/>
    <w:rsid w:val="00684C95"/>
    <w:rsid w:val="00684CEE"/>
    <w:rsid w:val="006850D3"/>
    <w:rsid w:val="00685249"/>
    <w:rsid w:val="006855A3"/>
    <w:rsid w:val="0068568B"/>
    <w:rsid w:val="006856B9"/>
    <w:rsid w:val="00685BDE"/>
    <w:rsid w:val="00686085"/>
    <w:rsid w:val="00687C0D"/>
    <w:rsid w:val="006910E6"/>
    <w:rsid w:val="00691237"/>
    <w:rsid w:val="00691DB2"/>
    <w:rsid w:val="006920E6"/>
    <w:rsid w:val="00692555"/>
    <w:rsid w:val="006932DB"/>
    <w:rsid w:val="00693B21"/>
    <w:rsid w:val="00694247"/>
    <w:rsid w:val="006945E8"/>
    <w:rsid w:val="0069479C"/>
    <w:rsid w:val="00694885"/>
    <w:rsid w:val="00694CBB"/>
    <w:rsid w:val="00695C90"/>
    <w:rsid w:val="0069654A"/>
    <w:rsid w:val="00696566"/>
    <w:rsid w:val="0069665C"/>
    <w:rsid w:val="006966BA"/>
    <w:rsid w:val="00696C31"/>
    <w:rsid w:val="0069722D"/>
    <w:rsid w:val="0069743F"/>
    <w:rsid w:val="0069795C"/>
    <w:rsid w:val="006979FA"/>
    <w:rsid w:val="006A0052"/>
    <w:rsid w:val="006A03DB"/>
    <w:rsid w:val="006A093E"/>
    <w:rsid w:val="006A0A9E"/>
    <w:rsid w:val="006A1D14"/>
    <w:rsid w:val="006A1F1C"/>
    <w:rsid w:val="006A25F6"/>
    <w:rsid w:val="006A2666"/>
    <w:rsid w:val="006A2DD8"/>
    <w:rsid w:val="006A3836"/>
    <w:rsid w:val="006A39C2"/>
    <w:rsid w:val="006A3DD3"/>
    <w:rsid w:val="006A4625"/>
    <w:rsid w:val="006A47AE"/>
    <w:rsid w:val="006A4ADB"/>
    <w:rsid w:val="006A5B5E"/>
    <w:rsid w:val="006A62C5"/>
    <w:rsid w:val="006A676F"/>
    <w:rsid w:val="006A67CB"/>
    <w:rsid w:val="006A72B3"/>
    <w:rsid w:val="006B02D0"/>
    <w:rsid w:val="006B0368"/>
    <w:rsid w:val="006B0F6E"/>
    <w:rsid w:val="006B1D7B"/>
    <w:rsid w:val="006B27D4"/>
    <w:rsid w:val="006B2C9C"/>
    <w:rsid w:val="006B48EB"/>
    <w:rsid w:val="006B4C00"/>
    <w:rsid w:val="006B56FC"/>
    <w:rsid w:val="006B5C9E"/>
    <w:rsid w:val="006B622D"/>
    <w:rsid w:val="006B6B0E"/>
    <w:rsid w:val="006B6C0B"/>
    <w:rsid w:val="006B6DDA"/>
    <w:rsid w:val="006B73D9"/>
    <w:rsid w:val="006B7DF0"/>
    <w:rsid w:val="006B7E74"/>
    <w:rsid w:val="006C0D75"/>
    <w:rsid w:val="006C1C48"/>
    <w:rsid w:val="006C1DB9"/>
    <w:rsid w:val="006C28FD"/>
    <w:rsid w:val="006C2C1C"/>
    <w:rsid w:val="006C394A"/>
    <w:rsid w:val="006C3C1D"/>
    <w:rsid w:val="006C41FF"/>
    <w:rsid w:val="006C42D7"/>
    <w:rsid w:val="006C5145"/>
    <w:rsid w:val="006C65A8"/>
    <w:rsid w:val="006C66A8"/>
    <w:rsid w:val="006C7AD4"/>
    <w:rsid w:val="006C7DEF"/>
    <w:rsid w:val="006D015B"/>
    <w:rsid w:val="006D05AD"/>
    <w:rsid w:val="006D0EC1"/>
    <w:rsid w:val="006D16F8"/>
    <w:rsid w:val="006D1813"/>
    <w:rsid w:val="006D24A9"/>
    <w:rsid w:val="006D2AF3"/>
    <w:rsid w:val="006D34F1"/>
    <w:rsid w:val="006D3630"/>
    <w:rsid w:val="006D4D79"/>
    <w:rsid w:val="006D4FBD"/>
    <w:rsid w:val="006D5606"/>
    <w:rsid w:val="006D5879"/>
    <w:rsid w:val="006D63FD"/>
    <w:rsid w:val="006D65B4"/>
    <w:rsid w:val="006D754A"/>
    <w:rsid w:val="006D7B9C"/>
    <w:rsid w:val="006E04C6"/>
    <w:rsid w:val="006E09D6"/>
    <w:rsid w:val="006E0A65"/>
    <w:rsid w:val="006E0FF0"/>
    <w:rsid w:val="006E1054"/>
    <w:rsid w:val="006E1350"/>
    <w:rsid w:val="006E1B01"/>
    <w:rsid w:val="006E34B7"/>
    <w:rsid w:val="006E3E3D"/>
    <w:rsid w:val="006E4836"/>
    <w:rsid w:val="006E4B79"/>
    <w:rsid w:val="006E5DDD"/>
    <w:rsid w:val="006E61E4"/>
    <w:rsid w:val="006E65EE"/>
    <w:rsid w:val="006E74F6"/>
    <w:rsid w:val="006E7811"/>
    <w:rsid w:val="006F04DA"/>
    <w:rsid w:val="006F0557"/>
    <w:rsid w:val="006F0A8C"/>
    <w:rsid w:val="006F0B9F"/>
    <w:rsid w:val="006F0EA3"/>
    <w:rsid w:val="006F0F90"/>
    <w:rsid w:val="006F1353"/>
    <w:rsid w:val="006F16C2"/>
    <w:rsid w:val="006F1B5D"/>
    <w:rsid w:val="006F212B"/>
    <w:rsid w:val="006F37F7"/>
    <w:rsid w:val="006F3EDA"/>
    <w:rsid w:val="006F4A61"/>
    <w:rsid w:val="006F4ADC"/>
    <w:rsid w:val="006F4E3D"/>
    <w:rsid w:val="006F54F4"/>
    <w:rsid w:val="006F643D"/>
    <w:rsid w:val="006F675C"/>
    <w:rsid w:val="006F6D13"/>
    <w:rsid w:val="006F7674"/>
    <w:rsid w:val="006F7759"/>
    <w:rsid w:val="006F7D95"/>
    <w:rsid w:val="00700D41"/>
    <w:rsid w:val="00701B21"/>
    <w:rsid w:val="00702384"/>
    <w:rsid w:val="007038EB"/>
    <w:rsid w:val="00703B32"/>
    <w:rsid w:val="00703F70"/>
    <w:rsid w:val="00704BAE"/>
    <w:rsid w:val="007055FA"/>
    <w:rsid w:val="007056D7"/>
    <w:rsid w:val="00705807"/>
    <w:rsid w:val="00705C74"/>
    <w:rsid w:val="00705C78"/>
    <w:rsid w:val="007060E1"/>
    <w:rsid w:val="00706824"/>
    <w:rsid w:val="0070693F"/>
    <w:rsid w:val="00706B5E"/>
    <w:rsid w:val="00706B85"/>
    <w:rsid w:val="00706F8E"/>
    <w:rsid w:val="007071FC"/>
    <w:rsid w:val="00707C84"/>
    <w:rsid w:val="00710A59"/>
    <w:rsid w:val="00710FDE"/>
    <w:rsid w:val="00711384"/>
    <w:rsid w:val="007116C7"/>
    <w:rsid w:val="00711C5A"/>
    <w:rsid w:val="007125F2"/>
    <w:rsid w:val="00712B66"/>
    <w:rsid w:val="00712FAC"/>
    <w:rsid w:val="00713C31"/>
    <w:rsid w:val="0071428D"/>
    <w:rsid w:val="007144C9"/>
    <w:rsid w:val="0071539A"/>
    <w:rsid w:val="007158C7"/>
    <w:rsid w:val="00715B74"/>
    <w:rsid w:val="00716B3C"/>
    <w:rsid w:val="007170C2"/>
    <w:rsid w:val="00717EE4"/>
    <w:rsid w:val="00717F2D"/>
    <w:rsid w:val="00720453"/>
    <w:rsid w:val="00720853"/>
    <w:rsid w:val="007208A9"/>
    <w:rsid w:val="007208C6"/>
    <w:rsid w:val="00721ED2"/>
    <w:rsid w:val="00722129"/>
    <w:rsid w:val="00724173"/>
    <w:rsid w:val="00726730"/>
    <w:rsid w:val="00726829"/>
    <w:rsid w:val="00730598"/>
    <w:rsid w:val="007306FB"/>
    <w:rsid w:val="007308DA"/>
    <w:rsid w:val="00731496"/>
    <w:rsid w:val="00731584"/>
    <w:rsid w:val="00731C24"/>
    <w:rsid w:val="0073257E"/>
    <w:rsid w:val="00732A32"/>
    <w:rsid w:val="00732F43"/>
    <w:rsid w:val="00733066"/>
    <w:rsid w:val="00733469"/>
    <w:rsid w:val="00733539"/>
    <w:rsid w:val="00734108"/>
    <w:rsid w:val="00735557"/>
    <w:rsid w:val="0073594F"/>
    <w:rsid w:val="00735DF8"/>
    <w:rsid w:val="007366CF"/>
    <w:rsid w:val="00737108"/>
    <w:rsid w:val="007379CE"/>
    <w:rsid w:val="007405BB"/>
    <w:rsid w:val="007416E6"/>
    <w:rsid w:val="007419A7"/>
    <w:rsid w:val="00741B21"/>
    <w:rsid w:val="00741DD8"/>
    <w:rsid w:val="00741E49"/>
    <w:rsid w:val="0074250D"/>
    <w:rsid w:val="007445E2"/>
    <w:rsid w:val="00745496"/>
    <w:rsid w:val="0074553D"/>
    <w:rsid w:val="00745B5E"/>
    <w:rsid w:val="007460DA"/>
    <w:rsid w:val="00746263"/>
    <w:rsid w:val="00746A2B"/>
    <w:rsid w:val="0074705B"/>
    <w:rsid w:val="007470EC"/>
    <w:rsid w:val="007474CE"/>
    <w:rsid w:val="00747B8B"/>
    <w:rsid w:val="0075020B"/>
    <w:rsid w:val="00750FBB"/>
    <w:rsid w:val="00751017"/>
    <w:rsid w:val="00751960"/>
    <w:rsid w:val="0075198D"/>
    <w:rsid w:val="00751AF5"/>
    <w:rsid w:val="007535C7"/>
    <w:rsid w:val="00756479"/>
    <w:rsid w:val="00756551"/>
    <w:rsid w:val="00756D06"/>
    <w:rsid w:val="0075774A"/>
    <w:rsid w:val="00757769"/>
    <w:rsid w:val="0076067E"/>
    <w:rsid w:val="0076077D"/>
    <w:rsid w:val="00761BFD"/>
    <w:rsid w:val="00761D5C"/>
    <w:rsid w:val="00761FE5"/>
    <w:rsid w:val="00762476"/>
    <w:rsid w:val="007624DC"/>
    <w:rsid w:val="007628BD"/>
    <w:rsid w:val="00762A18"/>
    <w:rsid w:val="00763AE2"/>
    <w:rsid w:val="0076467D"/>
    <w:rsid w:val="0076531D"/>
    <w:rsid w:val="00766D90"/>
    <w:rsid w:val="00767C19"/>
    <w:rsid w:val="00767CF8"/>
    <w:rsid w:val="00767D4E"/>
    <w:rsid w:val="00771067"/>
    <w:rsid w:val="007711DB"/>
    <w:rsid w:val="0077144C"/>
    <w:rsid w:val="00771704"/>
    <w:rsid w:val="007722ED"/>
    <w:rsid w:val="00773426"/>
    <w:rsid w:val="007734A0"/>
    <w:rsid w:val="00773FD3"/>
    <w:rsid w:val="0077408B"/>
    <w:rsid w:val="0077493D"/>
    <w:rsid w:val="00774AF6"/>
    <w:rsid w:val="00774EC8"/>
    <w:rsid w:val="00776781"/>
    <w:rsid w:val="00776CF7"/>
    <w:rsid w:val="007776CC"/>
    <w:rsid w:val="00777755"/>
    <w:rsid w:val="00777CE9"/>
    <w:rsid w:val="007803E0"/>
    <w:rsid w:val="00780AE9"/>
    <w:rsid w:val="00780D05"/>
    <w:rsid w:val="007826D8"/>
    <w:rsid w:val="00783AC9"/>
    <w:rsid w:val="00783C7B"/>
    <w:rsid w:val="0078556C"/>
    <w:rsid w:val="007855C5"/>
    <w:rsid w:val="007856D3"/>
    <w:rsid w:val="00785987"/>
    <w:rsid w:val="00785ABD"/>
    <w:rsid w:val="007860C6"/>
    <w:rsid w:val="007860FB"/>
    <w:rsid w:val="00786254"/>
    <w:rsid w:val="007865C9"/>
    <w:rsid w:val="00786C18"/>
    <w:rsid w:val="00786DB0"/>
    <w:rsid w:val="007874D3"/>
    <w:rsid w:val="00787D47"/>
    <w:rsid w:val="0079014E"/>
    <w:rsid w:val="00790CA2"/>
    <w:rsid w:val="00791011"/>
    <w:rsid w:val="0079148B"/>
    <w:rsid w:val="00791BFF"/>
    <w:rsid w:val="00792971"/>
    <w:rsid w:val="00792C13"/>
    <w:rsid w:val="00792D1C"/>
    <w:rsid w:val="007935C6"/>
    <w:rsid w:val="00793B0F"/>
    <w:rsid w:val="00794129"/>
    <w:rsid w:val="00794516"/>
    <w:rsid w:val="00794878"/>
    <w:rsid w:val="0079490D"/>
    <w:rsid w:val="00794C40"/>
    <w:rsid w:val="00795143"/>
    <w:rsid w:val="00795147"/>
    <w:rsid w:val="00795512"/>
    <w:rsid w:val="00795AB7"/>
    <w:rsid w:val="00795E37"/>
    <w:rsid w:val="0079694C"/>
    <w:rsid w:val="00796B6C"/>
    <w:rsid w:val="00796D89"/>
    <w:rsid w:val="00796DA2"/>
    <w:rsid w:val="00797A8D"/>
    <w:rsid w:val="007A0415"/>
    <w:rsid w:val="007A06BA"/>
    <w:rsid w:val="007A0AB2"/>
    <w:rsid w:val="007A0D81"/>
    <w:rsid w:val="007A20F6"/>
    <w:rsid w:val="007A27BD"/>
    <w:rsid w:val="007A294A"/>
    <w:rsid w:val="007A4C96"/>
    <w:rsid w:val="007A51A6"/>
    <w:rsid w:val="007A523D"/>
    <w:rsid w:val="007A5629"/>
    <w:rsid w:val="007A56E5"/>
    <w:rsid w:val="007A578C"/>
    <w:rsid w:val="007A60CA"/>
    <w:rsid w:val="007A6F0F"/>
    <w:rsid w:val="007A708C"/>
    <w:rsid w:val="007A75B5"/>
    <w:rsid w:val="007A7636"/>
    <w:rsid w:val="007A796C"/>
    <w:rsid w:val="007A7985"/>
    <w:rsid w:val="007A7ABE"/>
    <w:rsid w:val="007A7E45"/>
    <w:rsid w:val="007B0032"/>
    <w:rsid w:val="007B03C5"/>
    <w:rsid w:val="007B081E"/>
    <w:rsid w:val="007B1644"/>
    <w:rsid w:val="007B1E63"/>
    <w:rsid w:val="007B239B"/>
    <w:rsid w:val="007B26E1"/>
    <w:rsid w:val="007B2791"/>
    <w:rsid w:val="007B28A2"/>
    <w:rsid w:val="007B3045"/>
    <w:rsid w:val="007B3867"/>
    <w:rsid w:val="007B471E"/>
    <w:rsid w:val="007B4C0F"/>
    <w:rsid w:val="007B588C"/>
    <w:rsid w:val="007B5E25"/>
    <w:rsid w:val="007B6E0E"/>
    <w:rsid w:val="007B7A43"/>
    <w:rsid w:val="007C0E91"/>
    <w:rsid w:val="007C0F24"/>
    <w:rsid w:val="007C27FB"/>
    <w:rsid w:val="007C2A7A"/>
    <w:rsid w:val="007C2CBB"/>
    <w:rsid w:val="007C309C"/>
    <w:rsid w:val="007C3296"/>
    <w:rsid w:val="007C36F8"/>
    <w:rsid w:val="007C4209"/>
    <w:rsid w:val="007C4607"/>
    <w:rsid w:val="007C4A6A"/>
    <w:rsid w:val="007C5EB9"/>
    <w:rsid w:val="007C66C0"/>
    <w:rsid w:val="007C7449"/>
    <w:rsid w:val="007C76D7"/>
    <w:rsid w:val="007C7ACC"/>
    <w:rsid w:val="007C7EA5"/>
    <w:rsid w:val="007D1A95"/>
    <w:rsid w:val="007D245E"/>
    <w:rsid w:val="007D281F"/>
    <w:rsid w:val="007D3764"/>
    <w:rsid w:val="007D37C8"/>
    <w:rsid w:val="007D3D3E"/>
    <w:rsid w:val="007D485A"/>
    <w:rsid w:val="007D54FF"/>
    <w:rsid w:val="007D57D4"/>
    <w:rsid w:val="007D6315"/>
    <w:rsid w:val="007D63DD"/>
    <w:rsid w:val="007D724A"/>
    <w:rsid w:val="007D75A3"/>
    <w:rsid w:val="007D7767"/>
    <w:rsid w:val="007D7CF3"/>
    <w:rsid w:val="007E0C29"/>
    <w:rsid w:val="007E16E2"/>
    <w:rsid w:val="007E19FE"/>
    <w:rsid w:val="007E1AAC"/>
    <w:rsid w:val="007E241C"/>
    <w:rsid w:val="007E2539"/>
    <w:rsid w:val="007E345E"/>
    <w:rsid w:val="007E3B9C"/>
    <w:rsid w:val="007E3E59"/>
    <w:rsid w:val="007E3F8D"/>
    <w:rsid w:val="007E4557"/>
    <w:rsid w:val="007E4A2F"/>
    <w:rsid w:val="007E5C4A"/>
    <w:rsid w:val="007E5DC6"/>
    <w:rsid w:val="007E63DD"/>
    <w:rsid w:val="007E6915"/>
    <w:rsid w:val="007E73D0"/>
    <w:rsid w:val="007E74CA"/>
    <w:rsid w:val="007E799B"/>
    <w:rsid w:val="007E7AD3"/>
    <w:rsid w:val="007E7C89"/>
    <w:rsid w:val="007F0070"/>
    <w:rsid w:val="007F03F7"/>
    <w:rsid w:val="007F0441"/>
    <w:rsid w:val="007F0E99"/>
    <w:rsid w:val="007F20F1"/>
    <w:rsid w:val="007F2495"/>
    <w:rsid w:val="007F2BB0"/>
    <w:rsid w:val="007F3E5A"/>
    <w:rsid w:val="007F4224"/>
    <w:rsid w:val="007F42AF"/>
    <w:rsid w:val="007F4DD2"/>
    <w:rsid w:val="007F4F6B"/>
    <w:rsid w:val="007F4FB9"/>
    <w:rsid w:val="007F51FB"/>
    <w:rsid w:val="007F5F1F"/>
    <w:rsid w:val="007F6068"/>
    <w:rsid w:val="007F63D6"/>
    <w:rsid w:val="007F68A9"/>
    <w:rsid w:val="007F6CEC"/>
    <w:rsid w:val="007F6FC0"/>
    <w:rsid w:val="007F7022"/>
    <w:rsid w:val="007F7690"/>
    <w:rsid w:val="007F79B6"/>
    <w:rsid w:val="007F7C0E"/>
    <w:rsid w:val="007F7D61"/>
    <w:rsid w:val="008011CC"/>
    <w:rsid w:val="00801404"/>
    <w:rsid w:val="008017AA"/>
    <w:rsid w:val="00801CBA"/>
    <w:rsid w:val="00801D92"/>
    <w:rsid w:val="00802010"/>
    <w:rsid w:val="00804BCF"/>
    <w:rsid w:val="00804FA4"/>
    <w:rsid w:val="00805044"/>
    <w:rsid w:val="00805275"/>
    <w:rsid w:val="0080556D"/>
    <w:rsid w:val="00806048"/>
    <w:rsid w:val="00806A62"/>
    <w:rsid w:val="00806E55"/>
    <w:rsid w:val="008075CE"/>
    <w:rsid w:val="00812179"/>
    <w:rsid w:val="008124E2"/>
    <w:rsid w:val="00813928"/>
    <w:rsid w:val="008145D1"/>
    <w:rsid w:val="008147E9"/>
    <w:rsid w:val="00814C21"/>
    <w:rsid w:val="00814CDC"/>
    <w:rsid w:val="00815321"/>
    <w:rsid w:val="008166DB"/>
    <w:rsid w:val="008173E0"/>
    <w:rsid w:val="008175C1"/>
    <w:rsid w:val="0081797E"/>
    <w:rsid w:val="00817AD7"/>
    <w:rsid w:val="00817D07"/>
    <w:rsid w:val="008200D4"/>
    <w:rsid w:val="00820370"/>
    <w:rsid w:val="008204CC"/>
    <w:rsid w:val="00820CC6"/>
    <w:rsid w:val="00820CD7"/>
    <w:rsid w:val="008210FE"/>
    <w:rsid w:val="008214A4"/>
    <w:rsid w:val="008229BF"/>
    <w:rsid w:val="00822C41"/>
    <w:rsid w:val="00825043"/>
    <w:rsid w:val="00825267"/>
    <w:rsid w:val="00825FAB"/>
    <w:rsid w:val="00826372"/>
    <w:rsid w:val="008264EC"/>
    <w:rsid w:val="00826CEC"/>
    <w:rsid w:val="00827C0D"/>
    <w:rsid w:val="00830642"/>
    <w:rsid w:val="00830CC4"/>
    <w:rsid w:val="00831250"/>
    <w:rsid w:val="00831D8D"/>
    <w:rsid w:val="00832452"/>
    <w:rsid w:val="008327C8"/>
    <w:rsid w:val="008333B7"/>
    <w:rsid w:val="008336EC"/>
    <w:rsid w:val="008337B9"/>
    <w:rsid w:val="00834CC0"/>
    <w:rsid w:val="00834FD2"/>
    <w:rsid w:val="00835084"/>
    <w:rsid w:val="00835184"/>
    <w:rsid w:val="008351CA"/>
    <w:rsid w:val="00835569"/>
    <w:rsid w:val="00835802"/>
    <w:rsid w:val="00836295"/>
    <w:rsid w:val="008365AA"/>
    <w:rsid w:val="00836CE6"/>
    <w:rsid w:val="008370EE"/>
    <w:rsid w:val="00837622"/>
    <w:rsid w:val="0084093F"/>
    <w:rsid w:val="0084098A"/>
    <w:rsid w:val="00840DB0"/>
    <w:rsid w:val="00840EDE"/>
    <w:rsid w:val="008415D7"/>
    <w:rsid w:val="008418A5"/>
    <w:rsid w:val="00842681"/>
    <w:rsid w:val="00842AE2"/>
    <w:rsid w:val="00842EC7"/>
    <w:rsid w:val="0084345D"/>
    <w:rsid w:val="00843548"/>
    <w:rsid w:val="0084383C"/>
    <w:rsid w:val="00843CC0"/>
    <w:rsid w:val="00844ADD"/>
    <w:rsid w:val="0084534E"/>
    <w:rsid w:val="00846062"/>
    <w:rsid w:val="0084657F"/>
    <w:rsid w:val="008467EB"/>
    <w:rsid w:val="00846D52"/>
    <w:rsid w:val="008474C1"/>
    <w:rsid w:val="00847C1C"/>
    <w:rsid w:val="008501D9"/>
    <w:rsid w:val="00850494"/>
    <w:rsid w:val="0085055E"/>
    <w:rsid w:val="008506D8"/>
    <w:rsid w:val="00850C3B"/>
    <w:rsid w:val="00850E4F"/>
    <w:rsid w:val="008515A1"/>
    <w:rsid w:val="00851605"/>
    <w:rsid w:val="00852CA0"/>
    <w:rsid w:val="00852D85"/>
    <w:rsid w:val="00852F6C"/>
    <w:rsid w:val="0085465C"/>
    <w:rsid w:val="00854967"/>
    <w:rsid w:val="0085540B"/>
    <w:rsid w:val="00855511"/>
    <w:rsid w:val="0085582C"/>
    <w:rsid w:val="00855C01"/>
    <w:rsid w:val="00855CFE"/>
    <w:rsid w:val="00855FD3"/>
    <w:rsid w:val="00857086"/>
    <w:rsid w:val="00857572"/>
    <w:rsid w:val="00857D9E"/>
    <w:rsid w:val="008605B5"/>
    <w:rsid w:val="00860F4D"/>
    <w:rsid w:val="008611DE"/>
    <w:rsid w:val="00861375"/>
    <w:rsid w:val="00861754"/>
    <w:rsid w:val="00861C56"/>
    <w:rsid w:val="00861F29"/>
    <w:rsid w:val="008620A2"/>
    <w:rsid w:val="0086234E"/>
    <w:rsid w:val="00862741"/>
    <w:rsid w:val="00862BBD"/>
    <w:rsid w:val="0086389D"/>
    <w:rsid w:val="00863A8F"/>
    <w:rsid w:val="00863C9F"/>
    <w:rsid w:val="008645D6"/>
    <w:rsid w:val="0086552B"/>
    <w:rsid w:val="008655A2"/>
    <w:rsid w:val="0086584F"/>
    <w:rsid w:val="00866A53"/>
    <w:rsid w:val="00866F05"/>
    <w:rsid w:val="008671C7"/>
    <w:rsid w:val="00867A63"/>
    <w:rsid w:val="00867EB8"/>
    <w:rsid w:val="00870335"/>
    <w:rsid w:val="00870AA2"/>
    <w:rsid w:val="00871F2A"/>
    <w:rsid w:val="00872815"/>
    <w:rsid w:val="00873D88"/>
    <w:rsid w:val="0087433B"/>
    <w:rsid w:val="0087621E"/>
    <w:rsid w:val="008767B2"/>
    <w:rsid w:val="00876D21"/>
    <w:rsid w:val="00877328"/>
    <w:rsid w:val="0087787A"/>
    <w:rsid w:val="00877942"/>
    <w:rsid w:val="008802F0"/>
    <w:rsid w:val="00880992"/>
    <w:rsid w:val="00880DFF"/>
    <w:rsid w:val="00881692"/>
    <w:rsid w:val="008820F5"/>
    <w:rsid w:val="00883143"/>
    <w:rsid w:val="00884C21"/>
    <w:rsid w:val="00884FC0"/>
    <w:rsid w:val="00885435"/>
    <w:rsid w:val="00886154"/>
    <w:rsid w:val="00886FD0"/>
    <w:rsid w:val="008876C6"/>
    <w:rsid w:val="008877D2"/>
    <w:rsid w:val="00890277"/>
    <w:rsid w:val="0089061A"/>
    <w:rsid w:val="00890D11"/>
    <w:rsid w:val="00891371"/>
    <w:rsid w:val="008915C6"/>
    <w:rsid w:val="00891677"/>
    <w:rsid w:val="00891880"/>
    <w:rsid w:val="00892940"/>
    <w:rsid w:val="00892DB5"/>
    <w:rsid w:val="00892FA9"/>
    <w:rsid w:val="00894584"/>
    <w:rsid w:val="008947AE"/>
    <w:rsid w:val="008949CE"/>
    <w:rsid w:val="00894B61"/>
    <w:rsid w:val="00895255"/>
    <w:rsid w:val="00895DF1"/>
    <w:rsid w:val="00896645"/>
    <w:rsid w:val="008974EA"/>
    <w:rsid w:val="008975D2"/>
    <w:rsid w:val="00897CF7"/>
    <w:rsid w:val="008A019F"/>
    <w:rsid w:val="008A035B"/>
    <w:rsid w:val="008A0459"/>
    <w:rsid w:val="008A056F"/>
    <w:rsid w:val="008A1218"/>
    <w:rsid w:val="008A15B6"/>
    <w:rsid w:val="008A1A6E"/>
    <w:rsid w:val="008A202A"/>
    <w:rsid w:val="008A251C"/>
    <w:rsid w:val="008A36C9"/>
    <w:rsid w:val="008A5AF9"/>
    <w:rsid w:val="008A661B"/>
    <w:rsid w:val="008B0031"/>
    <w:rsid w:val="008B0100"/>
    <w:rsid w:val="008B0EA3"/>
    <w:rsid w:val="008B15A6"/>
    <w:rsid w:val="008B16DE"/>
    <w:rsid w:val="008B1D28"/>
    <w:rsid w:val="008B1E1C"/>
    <w:rsid w:val="008B251F"/>
    <w:rsid w:val="008B2602"/>
    <w:rsid w:val="008B2727"/>
    <w:rsid w:val="008B316B"/>
    <w:rsid w:val="008B5059"/>
    <w:rsid w:val="008B5650"/>
    <w:rsid w:val="008B5BF2"/>
    <w:rsid w:val="008B6934"/>
    <w:rsid w:val="008B6CF8"/>
    <w:rsid w:val="008B72F6"/>
    <w:rsid w:val="008C055E"/>
    <w:rsid w:val="008C119E"/>
    <w:rsid w:val="008C1823"/>
    <w:rsid w:val="008C1A76"/>
    <w:rsid w:val="008C1E24"/>
    <w:rsid w:val="008C24E0"/>
    <w:rsid w:val="008C296B"/>
    <w:rsid w:val="008C2A46"/>
    <w:rsid w:val="008C4278"/>
    <w:rsid w:val="008C520E"/>
    <w:rsid w:val="008C563B"/>
    <w:rsid w:val="008C567E"/>
    <w:rsid w:val="008C5D09"/>
    <w:rsid w:val="008C5DEE"/>
    <w:rsid w:val="008C6285"/>
    <w:rsid w:val="008C643C"/>
    <w:rsid w:val="008C7182"/>
    <w:rsid w:val="008C7268"/>
    <w:rsid w:val="008C7310"/>
    <w:rsid w:val="008C74CE"/>
    <w:rsid w:val="008C79F6"/>
    <w:rsid w:val="008C7CA5"/>
    <w:rsid w:val="008C7D9D"/>
    <w:rsid w:val="008D0416"/>
    <w:rsid w:val="008D13C6"/>
    <w:rsid w:val="008D1B04"/>
    <w:rsid w:val="008D1F10"/>
    <w:rsid w:val="008D248B"/>
    <w:rsid w:val="008D3235"/>
    <w:rsid w:val="008D33C8"/>
    <w:rsid w:val="008D3893"/>
    <w:rsid w:val="008D3918"/>
    <w:rsid w:val="008D42F9"/>
    <w:rsid w:val="008D45CD"/>
    <w:rsid w:val="008D55F1"/>
    <w:rsid w:val="008D5CD7"/>
    <w:rsid w:val="008D5D53"/>
    <w:rsid w:val="008D6168"/>
    <w:rsid w:val="008D6AD8"/>
    <w:rsid w:val="008D718E"/>
    <w:rsid w:val="008D787E"/>
    <w:rsid w:val="008E067B"/>
    <w:rsid w:val="008E09C5"/>
    <w:rsid w:val="008E0AA7"/>
    <w:rsid w:val="008E2355"/>
    <w:rsid w:val="008E243B"/>
    <w:rsid w:val="008E2505"/>
    <w:rsid w:val="008E3151"/>
    <w:rsid w:val="008E3386"/>
    <w:rsid w:val="008E3986"/>
    <w:rsid w:val="008E5410"/>
    <w:rsid w:val="008E5A3F"/>
    <w:rsid w:val="008E645B"/>
    <w:rsid w:val="008E7209"/>
    <w:rsid w:val="008E7448"/>
    <w:rsid w:val="008F0207"/>
    <w:rsid w:val="008F0CAC"/>
    <w:rsid w:val="008F11BB"/>
    <w:rsid w:val="008F16FF"/>
    <w:rsid w:val="008F182F"/>
    <w:rsid w:val="008F1A2A"/>
    <w:rsid w:val="008F1E00"/>
    <w:rsid w:val="008F1E95"/>
    <w:rsid w:val="008F2304"/>
    <w:rsid w:val="008F4171"/>
    <w:rsid w:val="008F57DD"/>
    <w:rsid w:val="008F5AEE"/>
    <w:rsid w:val="008F5DDD"/>
    <w:rsid w:val="008F6996"/>
    <w:rsid w:val="008F6EAA"/>
    <w:rsid w:val="008F7800"/>
    <w:rsid w:val="008F7BCA"/>
    <w:rsid w:val="009006D8"/>
    <w:rsid w:val="0090076E"/>
    <w:rsid w:val="00900AA1"/>
    <w:rsid w:val="00900D0B"/>
    <w:rsid w:val="00900F4D"/>
    <w:rsid w:val="0090167B"/>
    <w:rsid w:val="00901917"/>
    <w:rsid w:val="00902612"/>
    <w:rsid w:val="00902DEC"/>
    <w:rsid w:val="00903005"/>
    <w:rsid w:val="0090342E"/>
    <w:rsid w:val="00903D3A"/>
    <w:rsid w:val="00904333"/>
    <w:rsid w:val="009044B9"/>
    <w:rsid w:val="009047B1"/>
    <w:rsid w:val="00904C86"/>
    <w:rsid w:val="0090680D"/>
    <w:rsid w:val="0091045D"/>
    <w:rsid w:val="0091090A"/>
    <w:rsid w:val="00911267"/>
    <w:rsid w:val="009125D8"/>
    <w:rsid w:val="0091281A"/>
    <w:rsid w:val="00912B24"/>
    <w:rsid w:val="009139B5"/>
    <w:rsid w:val="00914514"/>
    <w:rsid w:val="00914549"/>
    <w:rsid w:val="009149F6"/>
    <w:rsid w:val="00914C08"/>
    <w:rsid w:val="00914F2F"/>
    <w:rsid w:val="0091595B"/>
    <w:rsid w:val="00915A04"/>
    <w:rsid w:val="00915BD3"/>
    <w:rsid w:val="00915DD9"/>
    <w:rsid w:val="00915E98"/>
    <w:rsid w:val="00916057"/>
    <w:rsid w:val="00916AD1"/>
    <w:rsid w:val="00917637"/>
    <w:rsid w:val="00917B7A"/>
    <w:rsid w:val="00917FEE"/>
    <w:rsid w:val="0092023D"/>
    <w:rsid w:val="00920472"/>
    <w:rsid w:val="00921251"/>
    <w:rsid w:val="00921861"/>
    <w:rsid w:val="0092189E"/>
    <w:rsid w:val="009219FD"/>
    <w:rsid w:val="00921DF7"/>
    <w:rsid w:val="009225F5"/>
    <w:rsid w:val="00922FB4"/>
    <w:rsid w:val="009257B0"/>
    <w:rsid w:val="009258BD"/>
    <w:rsid w:val="00925DEB"/>
    <w:rsid w:val="009263C0"/>
    <w:rsid w:val="00927EFF"/>
    <w:rsid w:val="009302D4"/>
    <w:rsid w:val="009304E8"/>
    <w:rsid w:val="009306FC"/>
    <w:rsid w:val="009307F2"/>
    <w:rsid w:val="00930916"/>
    <w:rsid w:val="00930CEC"/>
    <w:rsid w:val="00930F4A"/>
    <w:rsid w:val="00931A13"/>
    <w:rsid w:val="00932B24"/>
    <w:rsid w:val="0093375E"/>
    <w:rsid w:val="00933BEF"/>
    <w:rsid w:val="009354DF"/>
    <w:rsid w:val="00935584"/>
    <w:rsid w:val="009355C1"/>
    <w:rsid w:val="0093681C"/>
    <w:rsid w:val="009372FA"/>
    <w:rsid w:val="00937364"/>
    <w:rsid w:val="0093787E"/>
    <w:rsid w:val="009412CC"/>
    <w:rsid w:val="0094142D"/>
    <w:rsid w:val="00941861"/>
    <w:rsid w:val="0094301F"/>
    <w:rsid w:val="0094388B"/>
    <w:rsid w:val="00943D09"/>
    <w:rsid w:val="0094406F"/>
    <w:rsid w:val="009445A2"/>
    <w:rsid w:val="00944826"/>
    <w:rsid w:val="009457A1"/>
    <w:rsid w:val="0094693B"/>
    <w:rsid w:val="00946B22"/>
    <w:rsid w:val="00947C5D"/>
    <w:rsid w:val="00947CA9"/>
    <w:rsid w:val="00950478"/>
    <w:rsid w:val="00950888"/>
    <w:rsid w:val="00950AF9"/>
    <w:rsid w:val="00950B5F"/>
    <w:rsid w:val="00950D35"/>
    <w:rsid w:val="0095144C"/>
    <w:rsid w:val="0095165B"/>
    <w:rsid w:val="00951B17"/>
    <w:rsid w:val="00951B8D"/>
    <w:rsid w:val="009522D3"/>
    <w:rsid w:val="009536A8"/>
    <w:rsid w:val="00954596"/>
    <w:rsid w:val="00954E49"/>
    <w:rsid w:val="00955851"/>
    <w:rsid w:val="0095658A"/>
    <w:rsid w:val="009575FA"/>
    <w:rsid w:val="00957E23"/>
    <w:rsid w:val="00960305"/>
    <w:rsid w:val="00961487"/>
    <w:rsid w:val="00961BA7"/>
    <w:rsid w:val="00961F01"/>
    <w:rsid w:val="00962162"/>
    <w:rsid w:val="009623BC"/>
    <w:rsid w:val="0096243A"/>
    <w:rsid w:val="00962868"/>
    <w:rsid w:val="009628BE"/>
    <w:rsid w:val="00962B2B"/>
    <w:rsid w:val="00962CD1"/>
    <w:rsid w:val="009631C8"/>
    <w:rsid w:val="00963AE4"/>
    <w:rsid w:val="00963C14"/>
    <w:rsid w:val="009641D7"/>
    <w:rsid w:val="009645CD"/>
    <w:rsid w:val="00965940"/>
    <w:rsid w:val="00965A4E"/>
    <w:rsid w:val="00965ABB"/>
    <w:rsid w:val="00966917"/>
    <w:rsid w:val="00966BE5"/>
    <w:rsid w:val="00966EB0"/>
    <w:rsid w:val="00967092"/>
    <w:rsid w:val="0096788E"/>
    <w:rsid w:val="00967AEB"/>
    <w:rsid w:val="00971116"/>
    <w:rsid w:val="00972E28"/>
    <w:rsid w:val="00972EA5"/>
    <w:rsid w:val="00973030"/>
    <w:rsid w:val="009733F3"/>
    <w:rsid w:val="00973BD1"/>
    <w:rsid w:val="00973EDB"/>
    <w:rsid w:val="00974070"/>
    <w:rsid w:val="009741EC"/>
    <w:rsid w:val="0097451D"/>
    <w:rsid w:val="00974844"/>
    <w:rsid w:val="009748E4"/>
    <w:rsid w:val="009749C5"/>
    <w:rsid w:val="00975909"/>
    <w:rsid w:val="00975EC7"/>
    <w:rsid w:val="00975FAD"/>
    <w:rsid w:val="00976D65"/>
    <w:rsid w:val="009771B5"/>
    <w:rsid w:val="00977873"/>
    <w:rsid w:val="00977CE6"/>
    <w:rsid w:val="00977D0E"/>
    <w:rsid w:val="00977F1F"/>
    <w:rsid w:val="009807AC"/>
    <w:rsid w:val="00980C18"/>
    <w:rsid w:val="009810E9"/>
    <w:rsid w:val="0098141C"/>
    <w:rsid w:val="00981AA9"/>
    <w:rsid w:val="00981C91"/>
    <w:rsid w:val="009825CE"/>
    <w:rsid w:val="00982BFF"/>
    <w:rsid w:val="00983132"/>
    <w:rsid w:val="00983314"/>
    <w:rsid w:val="00983DA7"/>
    <w:rsid w:val="00983DF2"/>
    <w:rsid w:val="009842CB"/>
    <w:rsid w:val="0098433A"/>
    <w:rsid w:val="009847D4"/>
    <w:rsid w:val="0098544D"/>
    <w:rsid w:val="00985675"/>
    <w:rsid w:val="00985939"/>
    <w:rsid w:val="0098637F"/>
    <w:rsid w:val="00986A9B"/>
    <w:rsid w:val="00986B9C"/>
    <w:rsid w:val="009873F7"/>
    <w:rsid w:val="00987BAB"/>
    <w:rsid w:val="009906BF"/>
    <w:rsid w:val="009913F3"/>
    <w:rsid w:val="00991482"/>
    <w:rsid w:val="00991DA1"/>
    <w:rsid w:val="009924CF"/>
    <w:rsid w:val="009927F1"/>
    <w:rsid w:val="00992FBC"/>
    <w:rsid w:val="0099358B"/>
    <w:rsid w:val="009936C4"/>
    <w:rsid w:val="00993BF2"/>
    <w:rsid w:val="009948ED"/>
    <w:rsid w:val="00994A57"/>
    <w:rsid w:val="00995ADA"/>
    <w:rsid w:val="0099643A"/>
    <w:rsid w:val="00996C4A"/>
    <w:rsid w:val="00997959"/>
    <w:rsid w:val="00997C09"/>
    <w:rsid w:val="009A06C1"/>
    <w:rsid w:val="009A082D"/>
    <w:rsid w:val="009A0BAF"/>
    <w:rsid w:val="009A1431"/>
    <w:rsid w:val="009A153D"/>
    <w:rsid w:val="009A15BB"/>
    <w:rsid w:val="009A1634"/>
    <w:rsid w:val="009A1C1C"/>
    <w:rsid w:val="009A2CA9"/>
    <w:rsid w:val="009A3A34"/>
    <w:rsid w:val="009A3FE2"/>
    <w:rsid w:val="009A400C"/>
    <w:rsid w:val="009A4B2C"/>
    <w:rsid w:val="009A5592"/>
    <w:rsid w:val="009A59BA"/>
    <w:rsid w:val="009A6417"/>
    <w:rsid w:val="009B01DF"/>
    <w:rsid w:val="009B020D"/>
    <w:rsid w:val="009B072F"/>
    <w:rsid w:val="009B07A1"/>
    <w:rsid w:val="009B09CC"/>
    <w:rsid w:val="009B0E0A"/>
    <w:rsid w:val="009B173B"/>
    <w:rsid w:val="009B1A1A"/>
    <w:rsid w:val="009B2608"/>
    <w:rsid w:val="009B2A71"/>
    <w:rsid w:val="009B3D16"/>
    <w:rsid w:val="009B3E01"/>
    <w:rsid w:val="009B4027"/>
    <w:rsid w:val="009B468F"/>
    <w:rsid w:val="009B4975"/>
    <w:rsid w:val="009B561F"/>
    <w:rsid w:val="009B5773"/>
    <w:rsid w:val="009B595E"/>
    <w:rsid w:val="009B5D2D"/>
    <w:rsid w:val="009B783E"/>
    <w:rsid w:val="009C058F"/>
    <w:rsid w:val="009C07B0"/>
    <w:rsid w:val="009C1E80"/>
    <w:rsid w:val="009C2B3E"/>
    <w:rsid w:val="009C2DF4"/>
    <w:rsid w:val="009C2EA2"/>
    <w:rsid w:val="009C32B9"/>
    <w:rsid w:val="009C3721"/>
    <w:rsid w:val="009C3727"/>
    <w:rsid w:val="009C4141"/>
    <w:rsid w:val="009C4430"/>
    <w:rsid w:val="009C46B5"/>
    <w:rsid w:val="009C4B55"/>
    <w:rsid w:val="009C4C70"/>
    <w:rsid w:val="009C5D15"/>
    <w:rsid w:val="009C5FCC"/>
    <w:rsid w:val="009C61A2"/>
    <w:rsid w:val="009C6621"/>
    <w:rsid w:val="009C6DF6"/>
    <w:rsid w:val="009C6E92"/>
    <w:rsid w:val="009D04F7"/>
    <w:rsid w:val="009D1589"/>
    <w:rsid w:val="009D2003"/>
    <w:rsid w:val="009D38C2"/>
    <w:rsid w:val="009D417F"/>
    <w:rsid w:val="009D41AC"/>
    <w:rsid w:val="009D45E5"/>
    <w:rsid w:val="009D4B85"/>
    <w:rsid w:val="009D535B"/>
    <w:rsid w:val="009D5419"/>
    <w:rsid w:val="009D5CFF"/>
    <w:rsid w:val="009D630B"/>
    <w:rsid w:val="009D6CAA"/>
    <w:rsid w:val="009D6CE0"/>
    <w:rsid w:val="009D6CF6"/>
    <w:rsid w:val="009D6E69"/>
    <w:rsid w:val="009D7A99"/>
    <w:rsid w:val="009E02DC"/>
    <w:rsid w:val="009E13CC"/>
    <w:rsid w:val="009E2040"/>
    <w:rsid w:val="009E2DCC"/>
    <w:rsid w:val="009E32F5"/>
    <w:rsid w:val="009E3387"/>
    <w:rsid w:val="009E38EB"/>
    <w:rsid w:val="009E3BD9"/>
    <w:rsid w:val="009E4543"/>
    <w:rsid w:val="009E49AE"/>
    <w:rsid w:val="009E4DC7"/>
    <w:rsid w:val="009E4F71"/>
    <w:rsid w:val="009E660A"/>
    <w:rsid w:val="009E6B64"/>
    <w:rsid w:val="009E72E5"/>
    <w:rsid w:val="009F0343"/>
    <w:rsid w:val="009F36D2"/>
    <w:rsid w:val="009F4538"/>
    <w:rsid w:val="009F46C8"/>
    <w:rsid w:val="009F4F03"/>
    <w:rsid w:val="009F4F2A"/>
    <w:rsid w:val="009F660B"/>
    <w:rsid w:val="009F671E"/>
    <w:rsid w:val="009F6E0B"/>
    <w:rsid w:val="009F7394"/>
    <w:rsid w:val="009F7ED1"/>
    <w:rsid w:val="00A000C1"/>
    <w:rsid w:val="00A0062C"/>
    <w:rsid w:val="00A006F7"/>
    <w:rsid w:val="00A00C82"/>
    <w:rsid w:val="00A0149B"/>
    <w:rsid w:val="00A01607"/>
    <w:rsid w:val="00A018D4"/>
    <w:rsid w:val="00A02B8C"/>
    <w:rsid w:val="00A02D40"/>
    <w:rsid w:val="00A02F9D"/>
    <w:rsid w:val="00A02FF0"/>
    <w:rsid w:val="00A03114"/>
    <w:rsid w:val="00A03301"/>
    <w:rsid w:val="00A03767"/>
    <w:rsid w:val="00A03DE6"/>
    <w:rsid w:val="00A04834"/>
    <w:rsid w:val="00A04F8F"/>
    <w:rsid w:val="00A05628"/>
    <w:rsid w:val="00A06A53"/>
    <w:rsid w:val="00A06E7A"/>
    <w:rsid w:val="00A07540"/>
    <w:rsid w:val="00A07DCF"/>
    <w:rsid w:val="00A10E43"/>
    <w:rsid w:val="00A11413"/>
    <w:rsid w:val="00A11AA2"/>
    <w:rsid w:val="00A12979"/>
    <w:rsid w:val="00A131A9"/>
    <w:rsid w:val="00A13F1F"/>
    <w:rsid w:val="00A1496E"/>
    <w:rsid w:val="00A14F84"/>
    <w:rsid w:val="00A152ED"/>
    <w:rsid w:val="00A15D3C"/>
    <w:rsid w:val="00A16B34"/>
    <w:rsid w:val="00A16D6D"/>
    <w:rsid w:val="00A17A81"/>
    <w:rsid w:val="00A17C53"/>
    <w:rsid w:val="00A17C75"/>
    <w:rsid w:val="00A20D4A"/>
    <w:rsid w:val="00A211C8"/>
    <w:rsid w:val="00A2121E"/>
    <w:rsid w:val="00A213D4"/>
    <w:rsid w:val="00A2177B"/>
    <w:rsid w:val="00A21EAC"/>
    <w:rsid w:val="00A221DE"/>
    <w:rsid w:val="00A222DE"/>
    <w:rsid w:val="00A22CB2"/>
    <w:rsid w:val="00A23138"/>
    <w:rsid w:val="00A23940"/>
    <w:rsid w:val="00A23ECC"/>
    <w:rsid w:val="00A24A41"/>
    <w:rsid w:val="00A24CD3"/>
    <w:rsid w:val="00A25461"/>
    <w:rsid w:val="00A25E5A"/>
    <w:rsid w:val="00A26367"/>
    <w:rsid w:val="00A2678A"/>
    <w:rsid w:val="00A269E1"/>
    <w:rsid w:val="00A26BBE"/>
    <w:rsid w:val="00A2727E"/>
    <w:rsid w:val="00A27C1C"/>
    <w:rsid w:val="00A30F6A"/>
    <w:rsid w:val="00A32AEA"/>
    <w:rsid w:val="00A32F32"/>
    <w:rsid w:val="00A33E80"/>
    <w:rsid w:val="00A33EFE"/>
    <w:rsid w:val="00A34614"/>
    <w:rsid w:val="00A3572C"/>
    <w:rsid w:val="00A35EC2"/>
    <w:rsid w:val="00A3608B"/>
    <w:rsid w:val="00A36376"/>
    <w:rsid w:val="00A37069"/>
    <w:rsid w:val="00A40C68"/>
    <w:rsid w:val="00A4148D"/>
    <w:rsid w:val="00A41959"/>
    <w:rsid w:val="00A41A5A"/>
    <w:rsid w:val="00A42045"/>
    <w:rsid w:val="00A42C81"/>
    <w:rsid w:val="00A43811"/>
    <w:rsid w:val="00A44328"/>
    <w:rsid w:val="00A44D0E"/>
    <w:rsid w:val="00A44E1E"/>
    <w:rsid w:val="00A4621D"/>
    <w:rsid w:val="00A46C6D"/>
    <w:rsid w:val="00A47FA8"/>
    <w:rsid w:val="00A50683"/>
    <w:rsid w:val="00A508F0"/>
    <w:rsid w:val="00A509FB"/>
    <w:rsid w:val="00A51181"/>
    <w:rsid w:val="00A51671"/>
    <w:rsid w:val="00A51C19"/>
    <w:rsid w:val="00A51E04"/>
    <w:rsid w:val="00A522B5"/>
    <w:rsid w:val="00A5294F"/>
    <w:rsid w:val="00A52AAE"/>
    <w:rsid w:val="00A52C31"/>
    <w:rsid w:val="00A52F37"/>
    <w:rsid w:val="00A533C5"/>
    <w:rsid w:val="00A5388C"/>
    <w:rsid w:val="00A5397B"/>
    <w:rsid w:val="00A53BE1"/>
    <w:rsid w:val="00A541D8"/>
    <w:rsid w:val="00A54644"/>
    <w:rsid w:val="00A553B6"/>
    <w:rsid w:val="00A55921"/>
    <w:rsid w:val="00A560E3"/>
    <w:rsid w:val="00A5628F"/>
    <w:rsid w:val="00A564AF"/>
    <w:rsid w:val="00A566A8"/>
    <w:rsid w:val="00A56D0B"/>
    <w:rsid w:val="00A5775C"/>
    <w:rsid w:val="00A60CE0"/>
    <w:rsid w:val="00A60E72"/>
    <w:rsid w:val="00A61284"/>
    <w:rsid w:val="00A61F0C"/>
    <w:rsid w:val="00A61FF0"/>
    <w:rsid w:val="00A62520"/>
    <w:rsid w:val="00A62580"/>
    <w:rsid w:val="00A63AC9"/>
    <w:rsid w:val="00A64502"/>
    <w:rsid w:val="00A64B5F"/>
    <w:rsid w:val="00A65417"/>
    <w:rsid w:val="00A65D92"/>
    <w:rsid w:val="00A65EA0"/>
    <w:rsid w:val="00A66517"/>
    <w:rsid w:val="00A66DE3"/>
    <w:rsid w:val="00A67B0E"/>
    <w:rsid w:val="00A70C6F"/>
    <w:rsid w:val="00A712A0"/>
    <w:rsid w:val="00A71495"/>
    <w:rsid w:val="00A718EF"/>
    <w:rsid w:val="00A72134"/>
    <w:rsid w:val="00A726A8"/>
    <w:rsid w:val="00A72951"/>
    <w:rsid w:val="00A734B3"/>
    <w:rsid w:val="00A73505"/>
    <w:rsid w:val="00A73795"/>
    <w:rsid w:val="00A73C39"/>
    <w:rsid w:val="00A75993"/>
    <w:rsid w:val="00A75E02"/>
    <w:rsid w:val="00A75E6D"/>
    <w:rsid w:val="00A766CF"/>
    <w:rsid w:val="00A76E79"/>
    <w:rsid w:val="00A7771B"/>
    <w:rsid w:val="00A77B53"/>
    <w:rsid w:val="00A80D30"/>
    <w:rsid w:val="00A811F1"/>
    <w:rsid w:val="00A81208"/>
    <w:rsid w:val="00A81E88"/>
    <w:rsid w:val="00A8259A"/>
    <w:rsid w:val="00A82887"/>
    <w:rsid w:val="00A83010"/>
    <w:rsid w:val="00A833F4"/>
    <w:rsid w:val="00A838FA"/>
    <w:rsid w:val="00A83A84"/>
    <w:rsid w:val="00A83BF5"/>
    <w:rsid w:val="00A848C6"/>
    <w:rsid w:val="00A84BB8"/>
    <w:rsid w:val="00A84CD1"/>
    <w:rsid w:val="00A85779"/>
    <w:rsid w:val="00A85901"/>
    <w:rsid w:val="00A85C58"/>
    <w:rsid w:val="00A85E2E"/>
    <w:rsid w:val="00A85EBA"/>
    <w:rsid w:val="00A860A3"/>
    <w:rsid w:val="00A861F3"/>
    <w:rsid w:val="00A869FA"/>
    <w:rsid w:val="00A86EE1"/>
    <w:rsid w:val="00A8728F"/>
    <w:rsid w:val="00A8756A"/>
    <w:rsid w:val="00A87F7D"/>
    <w:rsid w:val="00A906B7"/>
    <w:rsid w:val="00A9070E"/>
    <w:rsid w:val="00A90BFF"/>
    <w:rsid w:val="00A90D95"/>
    <w:rsid w:val="00A912D0"/>
    <w:rsid w:val="00A9160F"/>
    <w:rsid w:val="00A91CE6"/>
    <w:rsid w:val="00A92320"/>
    <w:rsid w:val="00A92588"/>
    <w:rsid w:val="00A929CE"/>
    <w:rsid w:val="00A92DD4"/>
    <w:rsid w:val="00A93236"/>
    <w:rsid w:val="00A939C3"/>
    <w:rsid w:val="00A94D0F"/>
    <w:rsid w:val="00A94F13"/>
    <w:rsid w:val="00A95128"/>
    <w:rsid w:val="00A9568C"/>
    <w:rsid w:val="00A95BED"/>
    <w:rsid w:val="00A95EA2"/>
    <w:rsid w:val="00A9787E"/>
    <w:rsid w:val="00A97AF9"/>
    <w:rsid w:val="00A97CCF"/>
    <w:rsid w:val="00AA08E8"/>
    <w:rsid w:val="00AA0DB4"/>
    <w:rsid w:val="00AA11C5"/>
    <w:rsid w:val="00AA17E2"/>
    <w:rsid w:val="00AA1D4C"/>
    <w:rsid w:val="00AA21B7"/>
    <w:rsid w:val="00AA2302"/>
    <w:rsid w:val="00AA2510"/>
    <w:rsid w:val="00AA3827"/>
    <w:rsid w:val="00AA382D"/>
    <w:rsid w:val="00AA4096"/>
    <w:rsid w:val="00AA4A2C"/>
    <w:rsid w:val="00AA4A54"/>
    <w:rsid w:val="00AA5054"/>
    <w:rsid w:val="00AA5311"/>
    <w:rsid w:val="00AA59A6"/>
    <w:rsid w:val="00AA5CA3"/>
    <w:rsid w:val="00AA601C"/>
    <w:rsid w:val="00AA6299"/>
    <w:rsid w:val="00AA6E05"/>
    <w:rsid w:val="00AA7A91"/>
    <w:rsid w:val="00AB0262"/>
    <w:rsid w:val="00AB06B9"/>
    <w:rsid w:val="00AB0FB1"/>
    <w:rsid w:val="00AB14A1"/>
    <w:rsid w:val="00AB17D2"/>
    <w:rsid w:val="00AB1D54"/>
    <w:rsid w:val="00AB202A"/>
    <w:rsid w:val="00AB2083"/>
    <w:rsid w:val="00AB23C6"/>
    <w:rsid w:val="00AB29CA"/>
    <w:rsid w:val="00AB2A12"/>
    <w:rsid w:val="00AB2AC9"/>
    <w:rsid w:val="00AB2C25"/>
    <w:rsid w:val="00AB35A1"/>
    <w:rsid w:val="00AB36BD"/>
    <w:rsid w:val="00AB46C5"/>
    <w:rsid w:val="00AB4702"/>
    <w:rsid w:val="00AB5555"/>
    <w:rsid w:val="00AB55AD"/>
    <w:rsid w:val="00AB5CCC"/>
    <w:rsid w:val="00AB5D1B"/>
    <w:rsid w:val="00AB65DF"/>
    <w:rsid w:val="00AB68DB"/>
    <w:rsid w:val="00AB6918"/>
    <w:rsid w:val="00AB6B40"/>
    <w:rsid w:val="00AB740A"/>
    <w:rsid w:val="00AC1986"/>
    <w:rsid w:val="00AC1DA5"/>
    <w:rsid w:val="00AC20C3"/>
    <w:rsid w:val="00AC216B"/>
    <w:rsid w:val="00AC2464"/>
    <w:rsid w:val="00AC24C8"/>
    <w:rsid w:val="00AC26B1"/>
    <w:rsid w:val="00AC42B8"/>
    <w:rsid w:val="00AC45C5"/>
    <w:rsid w:val="00AC4791"/>
    <w:rsid w:val="00AC4FB6"/>
    <w:rsid w:val="00AC4FD1"/>
    <w:rsid w:val="00AC5402"/>
    <w:rsid w:val="00AC55FA"/>
    <w:rsid w:val="00AC5FEF"/>
    <w:rsid w:val="00AC6036"/>
    <w:rsid w:val="00AC719D"/>
    <w:rsid w:val="00AD0328"/>
    <w:rsid w:val="00AD0375"/>
    <w:rsid w:val="00AD084F"/>
    <w:rsid w:val="00AD11DC"/>
    <w:rsid w:val="00AD1966"/>
    <w:rsid w:val="00AD19E8"/>
    <w:rsid w:val="00AD2B03"/>
    <w:rsid w:val="00AD2C1D"/>
    <w:rsid w:val="00AD2E07"/>
    <w:rsid w:val="00AD38A9"/>
    <w:rsid w:val="00AD3CDF"/>
    <w:rsid w:val="00AD4071"/>
    <w:rsid w:val="00AD44EA"/>
    <w:rsid w:val="00AD4782"/>
    <w:rsid w:val="00AD4C53"/>
    <w:rsid w:val="00AD5236"/>
    <w:rsid w:val="00AD527D"/>
    <w:rsid w:val="00AD54E0"/>
    <w:rsid w:val="00AD5561"/>
    <w:rsid w:val="00AD61CF"/>
    <w:rsid w:val="00AD758E"/>
    <w:rsid w:val="00AD7AB5"/>
    <w:rsid w:val="00AE08B7"/>
    <w:rsid w:val="00AE0DBA"/>
    <w:rsid w:val="00AE160F"/>
    <w:rsid w:val="00AE1EE4"/>
    <w:rsid w:val="00AE21DC"/>
    <w:rsid w:val="00AE239B"/>
    <w:rsid w:val="00AE25D2"/>
    <w:rsid w:val="00AE2B47"/>
    <w:rsid w:val="00AE2CAD"/>
    <w:rsid w:val="00AE3090"/>
    <w:rsid w:val="00AE3758"/>
    <w:rsid w:val="00AE380E"/>
    <w:rsid w:val="00AE3AAD"/>
    <w:rsid w:val="00AE4189"/>
    <w:rsid w:val="00AE503A"/>
    <w:rsid w:val="00AE6178"/>
    <w:rsid w:val="00AE6331"/>
    <w:rsid w:val="00AE68E2"/>
    <w:rsid w:val="00AE7AB1"/>
    <w:rsid w:val="00AE7D38"/>
    <w:rsid w:val="00AE7D6A"/>
    <w:rsid w:val="00AF0157"/>
    <w:rsid w:val="00AF056C"/>
    <w:rsid w:val="00AF2EC7"/>
    <w:rsid w:val="00AF3AC0"/>
    <w:rsid w:val="00AF4F4A"/>
    <w:rsid w:val="00AF50A2"/>
    <w:rsid w:val="00AF6018"/>
    <w:rsid w:val="00AF69BC"/>
    <w:rsid w:val="00AF71C1"/>
    <w:rsid w:val="00AF7782"/>
    <w:rsid w:val="00AF79F8"/>
    <w:rsid w:val="00B004D8"/>
    <w:rsid w:val="00B00C24"/>
    <w:rsid w:val="00B00E28"/>
    <w:rsid w:val="00B00F93"/>
    <w:rsid w:val="00B0110B"/>
    <w:rsid w:val="00B01BBE"/>
    <w:rsid w:val="00B02B16"/>
    <w:rsid w:val="00B02C39"/>
    <w:rsid w:val="00B03356"/>
    <w:rsid w:val="00B03E5C"/>
    <w:rsid w:val="00B03F92"/>
    <w:rsid w:val="00B04F8F"/>
    <w:rsid w:val="00B055D8"/>
    <w:rsid w:val="00B06CD6"/>
    <w:rsid w:val="00B06EBC"/>
    <w:rsid w:val="00B07B37"/>
    <w:rsid w:val="00B07C98"/>
    <w:rsid w:val="00B11111"/>
    <w:rsid w:val="00B11D2D"/>
    <w:rsid w:val="00B120D2"/>
    <w:rsid w:val="00B123F0"/>
    <w:rsid w:val="00B12891"/>
    <w:rsid w:val="00B13715"/>
    <w:rsid w:val="00B146C1"/>
    <w:rsid w:val="00B146E7"/>
    <w:rsid w:val="00B1499B"/>
    <w:rsid w:val="00B1501F"/>
    <w:rsid w:val="00B156DF"/>
    <w:rsid w:val="00B15ABB"/>
    <w:rsid w:val="00B1603F"/>
    <w:rsid w:val="00B16973"/>
    <w:rsid w:val="00B17058"/>
    <w:rsid w:val="00B2036A"/>
    <w:rsid w:val="00B20EB0"/>
    <w:rsid w:val="00B21057"/>
    <w:rsid w:val="00B21FA3"/>
    <w:rsid w:val="00B2202B"/>
    <w:rsid w:val="00B2252E"/>
    <w:rsid w:val="00B23422"/>
    <w:rsid w:val="00B24948"/>
    <w:rsid w:val="00B24CBD"/>
    <w:rsid w:val="00B24F3F"/>
    <w:rsid w:val="00B256D1"/>
    <w:rsid w:val="00B257BE"/>
    <w:rsid w:val="00B25CA3"/>
    <w:rsid w:val="00B262DD"/>
    <w:rsid w:val="00B277BF"/>
    <w:rsid w:val="00B277C2"/>
    <w:rsid w:val="00B30028"/>
    <w:rsid w:val="00B30CD9"/>
    <w:rsid w:val="00B30DED"/>
    <w:rsid w:val="00B31E8D"/>
    <w:rsid w:val="00B3313B"/>
    <w:rsid w:val="00B331E8"/>
    <w:rsid w:val="00B331EA"/>
    <w:rsid w:val="00B33636"/>
    <w:rsid w:val="00B34732"/>
    <w:rsid w:val="00B353B8"/>
    <w:rsid w:val="00B35456"/>
    <w:rsid w:val="00B35C56"/>
    <w:rsid w:val="00B36F17"/>
    <w:rsid w:val="00B372ED"/>
    <w:rsid w:val="00B3741A"/>
    <w:rsid w:val="00B379A2"/>
    <w:rsid w:val="00B400EA"/>
    <w:rsid w:val="00B40603"/>
    <w:rsid w:val="00B408A3"/>
    <w:rsid w:val="00B40AF6"/>
    <w:rsid w:val="00B40DD9"/>
    <w:rsid w:val="00B41071"/>
    <w:rsid w:val="00B42171"/>
    <w:rsid w:val="00B425C0"/>
    <w:rsid w:val="00B427A8"/>
    <w:rsid w:val="00B42DB6"/>
    <w:rsid w:val="00B43E8F"/>
    <w:rsid w:val="00B454CE"/>
    <w:rsid w:val="00B456EE"/>
    <w:rsid w:val="00B45F4D"/>
    <w:rsid w:val="00B46656"/>
    <w:rsid w:val="00B46957"/>
    <w:rsid w:val="00B47A2E"/>
    <w:rsid w:val="00B47B54"/>
    <w:rsid w:val="00B507D3"/>
    <w:rsid w:val="00B50CD0"/>
    <w:rsid w:val="00B50E99"/>
    <w:rsid w:val="00B5147E"/>
    <w:rsid w:val="00B51926"/>
    <w:rsid w:val="00B51E65"/>
    <w:rsid w:val="00B51F9A"/>
    <w:rsid w:val="00B52520"/>
    <w:rsid w:val="00B5351A"/>
    <w:rsid w:val="00B53DFB"/>
    <w:rsid w:val="00B54D9B"/>
    <w:rsid w:val="00B54DA7"/>
    <w:rsid w:val="00B55F35"/>
    <w:rsid w:val="00B56C95"/>
    <w:rsid w:val="00B600C6"/>
    <w:rsid w:val="00B60167"/>
    <w:rsid w:val="00B60FC0"/>
    <w:rsid w:val="00B61665"/>
    <w:rsid w:val="00B6169C"/>
    <w:rsid w:val="00B61A8A"/>
    <w:rsid w:val="00B63528"/>
    <w:rsid w:val="00B63DAF"/>
    <w:rsid w:val="00B63E98"/>
    <w:rsid w:val="00B6490F"/>
    <w:rsid w:val="00B65754"/>
    <w:rsid w:val="00B661AA"/>
    <w:rsid w:val="00B66242"/>
    <w:rsid w:val="00B670D3"/>
    <w:rsid w:val="00B67958"/>
    <w:rsid w:val="00B67AD7"/>
    <w:rsid w:val="00B701D1"/>
    <w:rsid w:val="00B716BB"/>
    <w:rsid w:val="00B716FD"/>
    <w:rsid w:val="00B734C2"/>
    <w:rsid w:val="00B73BDA"/>
    <w:rsid w:val="00B74053"/>
    <w:rsid w:val="00B748B0"/>
    <w:rsid w:val="00B765A0"/>
    <w:rsid w:val="00B76C02"/>
    <w:rsid w:val="00B77BD2"/>
    <w:rsid w:val="00B814CB"/>
    <w:rsid w:val="00B81B50"/>
    <w:rsid w:val="00B81B6A"/>
    <w:rsid w:val="00B820F4"/>
    <w:rsid w:val="00B835E0"/>
    <w:rsid w:val="00B8396D"/>
    <w:rsid w:val="00B84CF5"/>
    <w:rsid w:val="00B85ECA"/>
    <w:rsid w:val="00B86B3D"/>
    <w:rsid w:val="00B90331"/>
    <w:rsid w:val="00B903ED"/>
    <w:rsid w:val="00B9067F"/>
    <w:rsid w:val="00B90B2D"/>
    <w:rsid w:val="00B90BB5"/>
    <w:rsid w:val="00B92007"/>
    <w:rsid w:val="00B935A1"/>
    <w:rsid w:val="00B93CB2"/>
    <w:rsid w:val="00B94555"/>
    <w:rsid w:val="00B95910"/>
    <w:rsid w:val="00B95DAD"/>
    <w:rsid w:val="00B9694C"/>
    <w:rsid w:val="00B96C0C"/>
    <w:rsid w:val="00B970FE"/>
    <w:rsid w:val="00B9734D"/>
    <w:rsid w:val="00B97732"/>
    <w:rsid w:val="00BA0C7A"/>
    <w:rsid w:val="00BA2573"/>
    <w:rsid w:val="00BA27F4"/>
    <w:rsid w:val="00BA2E40"/>
    <w:rsid w:val="00BA32A3"/>
    <w:rsid w:val="00BA3573"/>
    <w:rsid w:val="00BA3CB7"/>
    <w:rsid w:val="00BA41DE"/>
    <w:rsid w:val="00BA556C"/>
    <w:rsid w:val="00BA64AF"/>
    <w:rsid w:val="00BA6BA4"/>
    <w:rsid w:val="00BA6C4D"/>
    <w:rsid w:val="00BB00C0"/>
    <w:rsid w:val="00BB0441"/>
    <w:rsid w:val="00BB0F31"/>
    <w:rsid w:val="00BB1194"/>
    <w:rsid w:val="00BB15AB"/>
    <w:rsid w:val="00BB189B"/>
    <w:rsid w:val="00BB1CEC"/>
    <w:rsid w:val="00BB1D21"/>
    <w:rsid w:val="00BB2606"/>
    <w:rsid w:val="00BB2715"/>
    <w:rsid w:val="00BB27C4"/>
    <w:rsid w:val="00BB2E51"/>
    <w:rsid w:val="00BB32EF"/>
    <w:rsid w:val="00BB4BEA"/>
    <w:rsid w:val="00BB4C1A"/>
    <w:rsid w:val="00BB50AB"/>
    <w:rsid w:val="00BB6664"/>
    <w:rsid w:val="00BB7145"/>
    <w:rsid w:val="00BC01FC"/>
    <w:rsid w:val="00BC1F79"/>
    <w:rsid w:val="00BC2201"/>
    <w:rsid w:val="00BC3C7A"/>
    <w:rsid w:val="00BC4187"/>
    <w:rsid w:val="00BC4631"/>
    <w:rsid w:val="00BC5FDA"/>
    <w:rsid w:val="00BC7DC6"/>
    <w:rsid w:val="00BD07C9"/>
    <w:rsid w:val="00BD0DB2"/>
    <w:rsid w:val="00BD1039"/>
    <w:rsid w:val="00BD13B5"/>
    <w:rsid w:val="00BD195E"/>
    <w:rsid w:val="00BD1D1F"/>
    <w:rsid w:val="00BD29CA"/>
    <w:rsid w:val="00BD2EFC"/>
    <w:rsid w:val="00BD340E"/>
    <w:rsid w:val="00BD4D79"/>
    <w:rsid w:val="00BD60AD"/>
    <w:rsid w:val="00BD6899"/>
    <w:rsid w:val="00BD6C02"/>
    <w:rsid w:val="00BD70B9"/>
    <w:rsid w:val="00BD7180"/>
    <w:rsid w:val="00BE00CD"/>
    <w:rsid w:val="00BE03A8"/>
    <w:rsid w:val="00BE1244"/>
    <w:rsid w:val="00BE165D"/>
    <w:rsid w:val="00BE2394"/>
    <w:rsid w:val="00BE2702"/>
    <w:rsid w:val="00BE3187"/>
    <w:rsid w:val="00BE3EDE"/>
    <w:rsid w:val="00BE4326"/>
    <w:rsid w:val="00BE4776"/>
    <w:rsid w:val="00BE4F53"/>
    <w:rsid w:val="00BE5F4F"/>
    <w:rsid w:val="00BE60DB"/>
    <w:rsid w:val="00BE62BE"/>
    <w:rsid w:val="00BE754F"/>
    <w:rsid w:val="00BE7BE5"/>
    <w:rsid w:val="00BE7CB1"/>
    <w:rsid w:val="00BE7D9C"/>
    <w:rsid w:val="00BF0191"/>
    <w:rsid w:val="00BF13EC"/>
    <w:rsid w:val="00BF1C07"/>
    <w:rsid w:val="00BF2702"/>
    <w:rsid w:val="00BF30F9"/>
    <w:rsid w:val="00BF3568"/>
    <w:rsid w:val="00BF3DEE"/>
    <w:rsid w:val="00BF4470"/>
    <w:rsid w:val="00BF4AED"/>
    <w:rsid w:val="00BF52EA"/>
    <w:rsid w:val="00BF54AC"/>
    <w:rsid w:val="00BF54BD"/>
    <w:rsid w:val="00BF575D"/>
    <w:rsid w:val="00BF6B8E"/>
    <w:rsid w:val="00BF6C22"/>
    <w:rsid w:val="00C01C5E"/>
    <w:rsid w:val="00C025A5"/>
    <w:rsid w:val="00C02C56"/>
    <w:rsid w:val="00C0313C"/>
    <w:rsid w:val="00C03C78"/>
    <w:rsid w:val="00C04A45"/>
    <w:rsid w:val="00C04FD3"/>
    <w:rsid w:val="00C05AA7"/>
    <w:rsid w:val="00C065A2"/>
    <w:rsid w:val="00C06F8C"/>
    <w:rsid w:val="00C0728B"/>
    <w:rsid w:val="00C0758D"/>
    <w:rsid w:val="00C0774D"/>
    <w:rsid w:val="00C07919"/>
    <w:rsid w:val="00C1037F"/>
    <w:rsid w:val="00C103F9"/>
    <w:rsid w:val="00C104AC"/>
    <w:rsid w:val="00C110E1"/>
    <w:rsid w:val="00C11680"/>
    <w:rsid w:val="00C1198F"/>
    <w:rsid w:val="00C11FA1"/>
    <w:rsid w:val="00C12058"/>
    <w:rsid w:val="00C12BCB"/>
    <w:rsid w:val="00C12E21"/>
    <w:rsid w:val="00C12E65"/>
    <w:rsid w:val="00C13578"/>
    <w:rsid w:val="00C13833"/>
    <w:rsid w:val="00C13C20"/>
    <w:rsid w:val="00C13D3F"/>
    <w:rsid w:val="00C13F74"/>
    <w:rsid w:val="00C141FA"/>
    <w:rsid w:val="00C146D3"/>
    <w:rsid w:val="00C14B07"/>
    <w:rsid w:val="00C15471"/>
    <w:rsid w:val="00C16420"/>
    <w:rsid w:val="00C169D4"/>
    <w:rsid w:val="00C16BE0"/>
    <w:rsid w:val="00C16FAA"/>
    <w:rsid w:val="00C17149"/>
    <w:rsid w:val="00C17424"/>
    <w:rsid w:val="00C1772B"/>
    <w:rsid w:val="00C201B0"/>
    <w:rsid w:val="00C2081C"/>
    <w:rsid w:val="00C20FDD"/>
    <w:rsid w:val="00C21C39"/>
    <w:rsid w:val="00C2325C"/>
    <w:rsid w:val="00C239ED"/>
    <w:rsid w:val="00C249B5"/>
    <w:rsid w:val="00C24D9D"/>
    <w:rsid w:val="00C2574E"/>
    <w:rsid w:val="00C25CF3"/>
    <w:rsid w:val="00C263E9"/>
    <w:rsid w:val="00C269A8"/>
    <w:rsid w:val="00C2775A"/>
    <w:rsid w:val="00C3063A"/>
    <w:rsid w:val="00C30BAD"/>
    <w:rsid w:val="00C31E8F"/>
    <w:rsid w:val="00C32704"/>
    <w:rsid w:val="00C332A3"/>
    <w:rsid w:val="00C33482"/>
    <w:rsid w:val="00C335DA"/>
    <w:rsid w:val="00C33D3E"/>
    <w:rsid w:val="00C35290"/>
    <w:rsid w:val="00C3618E"/>
    <w:rsid w:val="00C36228"/>
    <w:rsid w:val="00C36260"/>
    <w:rsid w:val="00C362E0"/>
    <w:rsid w:val="00C36ED4"/>
    <w:rsid w:val="00C376CC"/>
    <w:rsid w:val="00C400F7"/>
    <w:rsid w:val="00C4028F"/>
    <w:rsid w:val="00C40EC6"/>
    <w:rsid w:val="00C419AD"/>
    <w:rsid w:val="00C41B5F"/>
    <w:rsid w:val="00C41BD3"/>
    <w:rsid w:val="00C428EE"/>
    <w:rsid w:val="00C437BA"/>
    <w:rsid w:val="00C44395"/>
    <w:rsid w:val="00C443B3"/>
    <w:rsid w:val="00C4472E"/>
    <w:rsid w:val="00C449AB"/>
    <w:rsid w:val="00C44C75"/>
    <w:rsid w:val="00C45489"/>
    <w:rsid w:val="00C45552"/>
    <w:rsid w:val="00C45CE8"/>
    <w:rsid w:val="00C46184"/>
    <w:rsid w:val="00C46F06"/>
    <w:rsid w:val="00C47537"/>
    <w:rsid w:val="00C47DA6"/>
    <w:rsid w:val="00C50986"/>
    <w:rsid w:val="00C50ABF"/>
    <w:rsid w:val="00C50EF2"/>
    <w:rsid w:val="00C51256"/>
    <w:rsid w:val="00C51566"/>
    <w:rsid w:val="00C516B7"/>
    <w:rsid w:val="00C516C4"/>
    <w:rsid w:val="00C51C1F"/>
    <w:rsid w:val="00C51DB0"/>
    <w:rsid w:val="00C52433"/>
    <w:rsid w:val="00C525F0"/>
    <w:rsid w:val="00C52D62"/>
    <w:rsid w:val="00C52DF0"/>
    <w:rsid w:val="00C52EF3"/>
    <w:rsid w:val="00C53309"/>
    <w:rsid w:val="00C533D4"/>
    <w:rsid w:val="00C53A4C"/>
    <w:rsid w:val="00C5448D"/>
    <w:rsid w:val="00C5477F"/>
    <w:rsid w:val="00C547B7"/>
    <w:rsid w:val="00C5503B"/>
    <w:rsid w:val="00C553F5"/>
    <w:rsid w:val="00C55A32"/>
    <w:rsid w:val="00C564F2"/>
    <w:rsid w:val="00C567AE"/>
    <w:rsid w:val="00C56F11"/>
    <w:rsid w:val="00C56FA3"/>
    <w:rsid w:val="00C6021A"/>
    <w:rsid w:val="00C60950"/>
    <w:rsid w:val="00C613D7"/>
    <w:rsid w:val="00C61888"/>
    <w:rsid w:val="00C61BA0"/>
    <w:rsid w:val="00C61BD6"/>
    <w:rsid w:val="00C61E33"/>
    <w:rsid w:val="00C61F3A"/>
    <w:rsid w:val="00C62021"/>
    <w:rsid w:val="00C629CB"/>
    <w:rsid w:val="00C62B75"/>
    <w:rsid w:val="00C62E79"/>
    <w:rsid w:val="00C64845"/>
    <w:rsid w:val="00C657B5"/>
    <w:rsid w:val="00C65B67"/>
    <w:rsid w:val="00C661E1"/>
    <w:rsid w:val="00C66372"/>
    <w:rsid w:val="00C664C8"/>
    <w:rsid w:val="00C66686"/>
    <w:rsid w:val="00C66A83"/>
    <w:rsid w:val="00C67006"/>
    <w:rsid w:val="00C674AC"/>
    <w:rsid w:val="00C678C4"/>
    <w:rsid w:val="00C70AC3"/>
    <w:rsid w:val="00C70B5C"/>
    <w:rsid w:val="00C70C6F"/>
    <w:rsid w:val="00C70E5B"/>
    <w:rsid w:val="00C710EE"/>
    <w:rsid w:val="00C71215"/>
    <w:rsid w:val="00C712BC"/>
    <w:rsid w:val="00C715E6"/>
    <w:rsid w:val="00C7216B"/>
    <w:rsid w:val="00C7270F"/>
    <w:rsid w:val="00C727BE"/>
    <w:rsid w:val="00C72AE3"/>
    <w:rsid w:val="00C732A9"/>
    <w:rsid w:val="00C7337E"/>
    <w:rsid w:val="00C73448"/>
    <w:rsid w:val="00C738E3"/>
    <w:rsid w:val="00C73E2E"/>
    <w:rsid w:val="00C74546"/>
    <w:rsid w:val="00C748E2"/>
    <w:rsid w:val="00C765F6"/>
    <w:rsid w:val="00C7776C"/>
    <w:rsid w:val="00C800E3"/>
    <w:rsid w:val="00C809E4"/>
    <w:rsid w:val="00C816EA"/>
    <w:rsid w:val="00C8186D"/>
    <w:rsid w:val="00C83618"/>
    <w:rsid w:val="00C8398D"/>
    <w:rsid w:val="00C84BC2"/>
    <w:rsid w:val="00C85139"/>
    <w:rsid w:val="00C85657"/>
    <w:rsid w:val="00C8794C"/>
    <w:rsid w:val="00C903FF"/>
    <w:rsid w:val="00C90A60"/>
    <w:rsid w:val="00C91694"/>
    <w:rsid w:val="00C91C88"/>
    <w:rsid w:val="00C92150"/>
    <w:rsid w:val="00C9310A"/>
    <w:rsid w:val="00C939C3"/>
    <w:rsid w:val="00C94228"/>
    <w:rsid w:val="00C9482C"/>
    <w:rsid w:val="00C94B26"/>
    <w:rsid w:val="00C94DC4"/>
    <w:rsid w:val="00C95DF5"/>
    <w:rsid w:val="00C96D56"/>
    <w:rsid w:val="00C977E6"/>
    <w:rsid w:val="00CA0020"/>
    <w:rsid w:val="00CA0B2E"/>
    <w:rsid w:val="00CA18CA"/>
    <w:rsid w:val="00CA20B1"/>
    <w:rsid w:val="00CA2557"/>
    <w:rsid w:val="00CA2D65"/>
    <w:rsid w:val="00CA3DCE"/>
    <w:rsid w:val="00CA3E33"/>
    <w:rsid w:val="00CA3E4D"/>
    <w:rsid w:val="00CA4273"/>
    <w:rsid w:val="00CA5413"/>
    <w:rsid w:val="00CA5674"/>
    <w:rsid w:val="00CA5BDA"/>
    <w:rsid w:val="00CA5C1A"/>
    <w:rsid w:val="00CA633F"/>
    <w:rsid w:val="00CA641E"/>
    <w:rsid w:val="00CA69EE"/>
    <w:rsid w:val="00CA7558"/>
    <w:rsid w:val="00CA785F"/>
    <w:rsid w:val="00CA792A"/>
    <w:rsid w:val="00CA7949"/>
    <w:rsid w:val="00CA79FA"/>
    <w:rsid w:val="00CA7A68"/>
    <w:rsid w:val="00CB0C6E"/>
    <w:rsid w:val="00CB0C89"/>
    <w:rsid w:val="00CB0DAA"/>
    <w:rsid w:val="00CB1DD9"/>
    <w:rsid w:val="00CB2235"/>
    <w:rsid w:val="00CB226B"/>
    <w:rsid w:val="00CB229B"/>
    <w:rsid w:val="00CB2315"/>
    <w:rsid w:val="00CB2AD3"/>
    <w:rsid w:val="00CB33B4"/>
    <w:rsid w:val="00CB3D93"/>
    <w:rsid w:val="00CB4441"/>
    <w:rsid w:val="00CB4B1A"/>
    <w:rsid w:val="00CB4E1F"/>
    <w:rsid w:val="00CB6BCE"/>
    <w:rsid w:val="00CB7281"/>
    <w:rsid w:val="00CC0917"/>
    <w:rsid w:val="00CC0A98"/>
    <w:rsid w:val="00CC152E"/>
    <w:rsid w:val="00CC227F"/>
    <w:rsid w:val="00CC2493"/>
    <w:rsid w:val="00CC3222"/>
    <w:rsid w:val="00CC35F1"/>
    <w:rsid w:val="00CC35FF"/>
    <w:rsid w:val="00CC372B"/>
    <w:rsid w:val="00CC46C7"/>
    <w:rsid w:val="00CC796C"/>
    <w:rsid w:val="00CD0E6E"/>
    <w:rsid w:val="00CD23AE"/>
    <w:rsid w:val="00CD27DF"/>
    <w:rsid w:val="00CD2A29"/>
    <w:rsid w:val="00CD2D7E"/>
    <w:rsid w:val="00CD2D8A"/>
    <w:rsid w:val="00CD3BAC"/>
    <w:rsid w:val="00CD3FF2"/>
    <w:rsid w:val="00CD4141"/>
    <w:rsid w:val="00CD4A65"/>
    <w:rsid w:val="00CD531F"/>
    <w:rsid w:val="00CD6FA3"/>
    <w:rsid w:val="00CD758A"/>
    <w:rsid w:val="00CD779C"/>
    <w:rsid w:val="00CE01D2"/>
    <w:rsid w:val="00CE025B"/>
    <w:rsid w:val="00CE0BD4"/>
    <w:rsid w:val="00CE144A"/>
    <w:rsid w:val="00CE1CF8"/>
    <w:rsid w:val="00CE1F50"/>
    <w:rsid w:val="00CE2184"/>
    <w:rsid w:val="00CE3B7F"/>
    <w:rsid w:val="00CE3FA2"/>
    <w:rsid w:val="00CE41A0"/>
    <w:rsid w:val="00CE4958"/>
    <w:rsid w:val="00CE55C0"/>
    <w:rsid w:val="00CE68E2"/>
    <w:rsid w:val="00CE706E"/>
    <w:rsid w:val="00CE70B1"/>
    <w:rsid w:val="00CE7AE4"/>
    <w:rsid w:val="00CE7DDC"/>
    <w:rsid w:val="00CF0A4C"/>
    <w:rsid w:val="00CF1331"/>
    <w:rsid w:val="00CF150A"/>
    <w:rsid w:val="00CF2210"/>
    <w:rsid w:val="00CF2225"/>
    <w:rsid w:val="00CF25E7"/>
    <w:rsid w:val="00CF3574"/>
    <w:rsid w:val="00CF3B1E"/>
    <w:rsid w:val="00CF3C77"/>
    <w:rsid w:val="00CF45A2"/>
    <w:rsid w:val="00CF52E7"/>
    <w:rsid w:val="00CF54ED"/>
    <w:rsid w:val="00CF5C28"/>
    <w:rsid w:val="00CF5CFC"/>
    <w:rsid w:val="00CF5D87"/>
    <w:rsid w:val="00CF6073"/>
    <w:rsid w:val="00CF61EB"/>
    <w:rsid w:val="00CF6411"/>
    <w:rsid w:val="00CF64B5"/>
    <w:rsid w:val="00CF6B11"/>
    <w:rsid w:val="00CF7723"/>
    <w:rsid w:val="00CF7853"/>
    <w:rsid w:val="00CF7FAF"/>
    <w:rsid w:val="00D0008A"/>
    <w:rsid w:val="00D0031A"/>
    <w:rsid w:val="00D004ED"/>
    <w:rsid w:val="00D01032"/>
    <w:rsid w:val="00D0112D"/>
    <w:rsid w:val="00D01A1C"/>
    <w:rsid w:val="00D02494"/>
    <w:rsid w:val="00D0260F"/>
    <w:rsid w:val="00D030AB"/>
    <w:rsid w:val="00D03708"/>
    <w:rsid w:val="00D03C45"/>
    <w:rsid w:val="00D03FD6"/>
    <w:rsid w:val="00D04A33"/>
    <w:rsid w:val="00D0547E"/>
    <w:rsid w:val="00D06776"/>
    <w:rsid w:val="00D0682E"/>
    <w:rsid w:val="00D06E46"/>
    <w:rsid w:val="00D06F95"/>
    <w:rsid w:val="00D1158C"/>
    <w:rsid w:val="00D11600"/>
    <w:rsid w:val="00D119A2"/>
    <w:rsid w:val="00D11E60"/>
    <w:rsid w:val="00D11F56"/>
    <w:rsid w:val="00D12872"/>
    <w:rsid w:val="00D12E31"/>
    <w:rsid w:val="00D13782"/>
    <w:rsid w:val="00D137F9"/>
    <w:rsid w:val="00D14585"/>
    <w:rsid w:val="00D1458C"/>
    <w:rsid w:val="00D1600E"/>
    <w:rsid w:val="00D1620E"/>
    <w:rsid w:val="00D16867"/>
    <w:rsid w:val="00D16EEC"/>
    <w:rsid w:val="00D1790A"/>
    <w:rsid w:val="00D2047A"/>
    <w:rsid w:val="00D20631"/>
    <w:rsid w:val="00D207FC"/>
    <w:rsid w:val="00D2260B"/>
    <w:rsid w:val="00D22D49"/>
    <w:rsid w:val="00D231DA"/>
    <w:rsid w:val="00D23550"/>
    <w:rsid w:val="00D2370B"/>
    <w:rsid w:val="00D23930"/>
    <w:rsid w:val="00D23A23"/>
    <w:rsid w:val="00D23DD2"/>
    <w:rsid w:val="00D24B92"/>
    <w:rsid w:val="00D24D8A"/>
    <w:rsid w:val="00D24DA4"/>
    <w:rsid w:val="00D25117"/>
    <w:rsid w:val="00D25235"/>
    <w:rsid w:val="00D25383"/>
    <w:rsid w:val="00D253D6"/>
    <w:rsid w:val="00D25670"/>
    <w:rsid w:val="00D26506"/>
    <w:rsid w:val="00D26D70"/>
    <w:rsid w:val="00D270D1"/>
    <w:rsid w:val="00D276FD"/>
    <w:rsid w:val="00D279B0"/>
    <w:rsid w:val="00D30116"/>
    <w:rsid w:val="00D301FF"/>
    <w:rsid w:val="00D3062E"/>
    <w:rsid w:val="00D310CD"/>
    <w:rsid w:val="00D31794"/>
    <w:rsid w:val="00D3257F"/>
    <w:rsid w:val="00D340E2"/>
    <w:rsid w:val="00D34DF0"/>
    <w:rsid w:val="00D35172"/>
    <w:rsid w:val="00D36148"/>
    <w:rsid w:val="00D36783"/>
    <w:rsid w:val="00D36887"/>
    <w:rsid w:val="00D37563"/>
    <w:rsid w:val="00D379EB"/>
    <w:rsid w:val="00D400B8"/>
    <w:rsid w:val="00D4022C"/>
    <w:rsid w:val="00D407F8"/>
    <w:rsid w:val="00D41023"/>
    <w:rsid w:val="00D41C6C"/>
    <w:rsid w:val="00D42167"/>
    <w:rsid w:val="00D42465"/>
    <w:rsid w:val="00D429CF"/>
    <w:rsid w:val="00D42E5B"/>
    <w:rsid w:val="00D43778"/>
    <w:rsid w:val="00D439D1"/>
    <w:rsid w:val="00D43C68"/>
    <w:rsid w:val="00D444B2"/>
    <w:rsid w:val="00D453E4"/>
    <w:rsid w:val="00D47226"/>
    <w:rsid w:val="00D50039"/>
    <w:rsid w:val="00D50B21"/>
    <w:rsid w:val="00D512A3"/>
    <w:rsid w:val="00D51349"/>
    <w:rsid w:val="00D527AF"/>
    <w:rsid w:val="00D529E1"/>
    <w:rsid w:val="00D52E2C"/>
    <w:rsid w:val="00D534C2"/>
    <w:rsid w:val="00D53910"/>
    <w:rsid w:val="00D5410F"/>
    <w:rsid w:val="00D5421C"/>
    <w:rsid w:val="00D55878"/>
    <w:rsid w:val="00D55AA7"/>
    <w:rsid w:val="00D5605D"/>
    <w:rsid w:val="00D564DF"/>
    <w:rsid w:val="00D576DD"/>
    <w:rsid w:val="00D57CB4"/>
    <w:rsid w:val="00D60021"/>
    <w:rsid w:val="00D60338"/>
    <w:rsid w:val="00D61477"/>
    <w:rsid w:val="00D619E2"/>
    <w:rsid w:val="00D62036"/>
    <w:rsid w:val="00D620B1"/>
    <w:rsid w:val="00D620CC"/>
    <w:rsid w:val="00D6224E"/>
    <w:rsid w:val="00D62C12"/>
    <w:rsid w:val="00D634B8"/>
    <w:rsid w:val="00D63EF3"/>
    <w:rsid w:val="00D64441"/>
    <w:rsid w:val="00D65497"/>
    <w:rsid w:val="00D654DA"/>
    <w:rsid w:val="00D65653"/>
    <w:rsid w:val="00D6609E"/>
    <w:rsid w:val="00D66AC2"/>
    <w:rsid w:val="00D66C4E"/>
    <w:rsid w:val="00D67A9F"/>
    <w:rsid w:val="00D67C20"/>
    <w:rsid w:val="00D70BCA"/>
    <w:rsid w:val="00D70C1B"/>
    <w:rsid w:val="00D70E5C"/>
    <w:rsid w:val="00D7146C"/>
    <w:rsid w:val="00D716E3"/>
    <w:rsid w:val="00D718CD"/>
    <w:rsid w:val="00D71E3E"/>
    <w:rsid w:val="00D7416F"/>
    <w:rsid w:val="00D755F2"/>
    <w:rsid w:val="00D762AC"/>
    <w:rsid w:val="00D76AC7"/>
    <w:rsid w:val="00D775E7"/>
    <w:rsid w:val="00D77B9E"/>
    <w:rsid w:val="00D77C12"/>
    <w:rsid w:val="00D8018E"/>
    <w:rsid w:val="00D81CA9"/>
    <w:rsid w:val="00D81F4B"/>
    <w:rsid w:val="00D836CF"/>
    <w:rsid w:val="00D83992"/>
    <w:rsid w:val="00D839D8"/>
    <w:rsid w:val="00D83F9E"/>
    <w:rsid w:val="00D83FF6"/>
    <w:rsid w:val="00D840C2"/>
    <w:rsid w:val="00D84562"/>
    <w:rsid w:val="00D854AC"/>
    <w:rsid w:val="00D85521"/>
    <w:rsid w:val="00D85C16"/>
    <w:rsid w:val="00D86169"/>
    <w:rsid w:val="00D8732E"/>
    <w:rsid w:val="00D90479"/>
    <w:rsid w:val="00D90E68"/>
    <w:rsid w:val="00D91294"/>
    <w:rsid w:val="00D9186A"/>
    <w:rsid w:val="00D9192C"/>
    <w:rsid w:val="00D92795"/>
    <w:rsid w:val="00D92D47"/>
    <w:rsid w:val="00D94213"/>
    <w:rsid w:val="00D94BEB"/>
    <w:rsid w:val="00D94EA5"/>
    <w:rsid w:val="00D95542"/>
    <w:rsid w:val="00D95F32"/>
    <w:rsid w:val="00D961BE"/>
    <w:rsid w:val="00D96C2A"/>
    <w:rsid w:val="00D971B1"/>
    <w:rsid w:val="00DA024A"/>
    <w:rsid w:val="00DA07EE"/>
    <w:rsid w:val="00DA0A58"/>
    <w:rsid w:val="00DA146F"/>
    <w:rsid w:val="00DA14D1"/>
    <w:rsid w:val="00DA1856"/>
    <w:rsid w:val="00DA19F7"/>
    <w:rsid w:val="00DA1C85"/>
    <w:rsid w:val="00DA1CC9"/>
    <w:rsid w:val="00DA2E58"/>
    <w:rsid w:val="00DA2EE0"/>
    <w:rsid w:val="00DA328E"/>
    <w:rsid w:val="00DA3AA6"/>
    <w:rsid w:val="00DA4009"/>
    <w:rsid w:val="00DA44CE"/>
    <w:rsid w:val="00DA46C1"/>
    <w:rsid w:val="00DA5748"/>
    <w:rsid w:val="00DA5C3C"/>
    <w:rsid w:val="00DA70DD"/>
    <w:rsid w:val="00DB088F"/>
    <w:rsid w:val="00DB08EA"/>
    <w:rsid w:val="00DB0B4A"/>
    <w:rsid w:val="00DB0F13"/>
    <w:rsid w:val="00DB1487"/>
    <w:rsid w:val="00DB14F3"/>
    <w:rsid w:val="00DB19B4"/>
    <w:rsid w:val="00DB19F1"/>
    <w:rsid w:val="00DB20A9"/>
    <w:rsid w:val="00DB2394"/>
    <w:rsid w:val="00DB26AE"/>
    <w:rsid w:val="00DB29D6"/>
    <w:rsid w:val="00DB3414"/>
    <w:rsid w:val="00DB3801"/>
    <w:rsid w:val="00DB4411"/>
    <w:rsid w:val="00DB466D"/>
    <w:rsid w:val="00DB47A8"/>
    <w:rsid w:val="00DB5FD0"/>
    <w:rsid w:val="00DB7395"/>
    <w:rsid w:val="00DB75C2"/>
    <w:rsid w:val="00DB7617"/>
    <w:rsid w:val="00DB7E2C"/>
    <w:rsid w:val="00DC0051"/>
    <w:rsid w:val="00DC027B"/>
    <w:rsid w:val="00DC0A64"/>
    <w:rsid w:val="00DC0EB3"/>
    <w:rsid w:val="00DC0FC4"/>
    <w:rsid w:val="00DC1B9A"/>
    <w:rsid w:val="00DC2344"/>
    <w:rsid w:val="00DC27DC"/>
    <w:rsid w:val="00DC2E4F"/>
    <w:rsid w:val="00DC384C"/>
    <w:rsid w:val="00DC3B4D"/>
    <w:rsid w:val="00DC40C4"/>
    <w:rsid w:val="00DC4AFD"/>
    <w:rsid w:val="00DC4D87"/>
    <w:rsid w:val="00DC4D8A"/>
    <w:rsid w:val="00DC55B4"/>
    <w:rsid w:val="00DC6C36"/>
    <w:rsid w:val="00DC6DF6"/>
    <w:rsid w:val="00DC7BFE"/>
    <w:rsid w:val="00DC7D64"/>
    <w:rsid w:val="00DD08C7"/>
    <w:rsid w:val="00DD0D5C"/>
    <w:rsid w:val="00DD0E3B"/>
    <w:rsid w:val="00DD161D"/>
    <w:rsid w:val="00DD1A10"/>
    <w:rsid w:val="00DD1D2D"/>
    <w:rsid w:val="00DD200D"/>
    <w:rsid w:val="00DD2990"/>
    <w:rsid w:val="00DD2FE9"/>
    <w:rsid w:val="00DD3A7E"/>
    <w:rsid w:val="00DD3EE9"/>
    <w:rsid w:val="00DD434E"/>
    <w:rsid w:val="00DD43CA"/>
    <w:rsid w:val="00DD4402"/>
    <w:rsid w:val="00DD4EE7"/>
    <w:rsid w:val="00DD60D0"/>
    <w:rsid w:val="00DD6200"/>
    <w:rsid w:val="00DD686C"/>
    <w:rsid w:val="00DD6CAE"/>
    <w:rsid w:val="00DD6E86"/>
    <w:rsid w:val="00DE0E5D"/>
    <w:rsid w:val="00DE1DE4"/>
    <w:rsid w:val="00DE2E12"/>
    <w:rsid w:val="00DE3D8D"/>
    <w:rsid w:val="00DE421E"/>
    <w:rsid w:val="00DE447F"/>
    <w:rsid w:val="00DE48F0"/>
    <w:rsid w:val="00DE4A77"/>
    <w:rsid w:val="00DE626E"/>
    <w:rsid w:val="00DE6704"/>
    <w:rsid w:val="00DE68EE"/>
    <w:rsid w:val="00DE6D24"/>
    <w:rsid w:val="00DE7285"/>
    <w:rsid w:val="00DE7C40"/>
    <w:rsid w:val="00DF0EA5"/>
    <w:rsid w:val="00DF158E"/>
    <w:rsid w:val="00DF1B61"/>
    <w:rsid w:val="00DF1F1D"/>
    <w:rsid w:val="00DF23A5"/>
    <w:rsid w:val="00DF4C6E"/>
    <w:rsid w:val="00DF594D"/>
    <w:rsid w:val="00DF6666"/>
    <w:rsid w:val="00DF6855"/>
    <w:rsid w:val="00DF745E"/>
    <w:rsid w:val="00DF762E"/>
    <w:rsid w:val="00DF797D"/>
    <w:rsid w:val="00DF7C73"/>
    <w:rsid w:val="00E0044E"/>
    <w:rsid w:val="00E00816"/>
    <w:rsid w:val="00E0239F"/>
    <w:rsid w:val="00E02641"/>
    <w:rsid w:val="00E0267B"/>
    <w:rsid w:val="00E03419"/>
    <w:rsid w:val="00E04441"/>
    <w:rsid w:val="00E05F03"/>
    <w:rsid w:val="00E06370"/>
    <w:rsid w:val="00E066CE"/>
    <w:rsid w:val="00E06B7B"/>
    <w:rsid w:val="00E06E20"/>
    <w:rsid w:val="00E07DD9"/>
    <w:rsid w:val="00E07E94"/>
    <w:rsid w:val="00E102F8"/>
    <w:rsid w:val="00E11085"/>
    <w:rsid w:val="00E1198C"/>
    <w:rsid w:val="00E11EC7"/>
    <w:rsid w:val="00E12485"/>
    <w:rsid w:val="00E124FA"/>
    <w:rsid w:val="00E12E2A"/>
    <w:rsid w:val="00E12FCF"/>
    <w:rsid w:val="00E13273"/>
    <w:rsid w:val="00E13379"/>
    <w:rsid w:val="00E139EE"/>
    <w:rsid w:val="00E14B4D"/>
    <w:rsid w:val="00E14D83"/>
    <w:rsid w:val="00E14FA6"/>
    <w:rsid w:val="00E15A0D"/>
    <w:rsid w:val="00E16640"/>
    <w:rsid w:val="00E16C47"/>
    <w:rsid w:val="00E16CD6"/>
    <w:rsid w:val="00E1740F"/>
    <w:rsid w:val="00E176A1"/>
    <w:rsid w:val="00E17ABD"/>
    <w:rsid w:val="00E200CF"/>
    <w:rsid w:val="00E21542"/>
    <w:rsid w:val="00E21554"/>
    <w:rsid w:val="00E217BD"/>
    <w:rsid w:val="00E21ECE"/>
    <w:rsid w:val="00E222C0"/>
    <w:rsid w:val="00E24287"/>
    <w:rsid w:val="00E247C6"/>
    <w:rsid w:val="00E259A7"/>
    <w:rsid w:val="00E2611F"/>
    <w:rsid w:val="00E277C5"/>
    <w:rsid w:val="00E27E38"/>
    <w:rsid w:val="00E3007B"/>
    <w:rsid w:val="00E31084"/>
    <w:rsid w:val="00E31367"/>
    <w:rsid w:val="00E3162C"/>
    <w:rsid w:val="00E3181C"/>
    <w:rsid w:val="00E3204E"/>
    <w:rsid w:val="00E321CB"/>
    <w:rsid w:val="00E3236D"/>
    <w:rsid w:val="00E325A2"/>
    <w:rsid w:val="00E3260B"/>
    <w:rsid w:val="00E32EF3"/>
    <w:rsid w:val="00E337F9"/>
    <w:rsid w:val="00E33E21"/>
    <w:rsid w:val="00E3456D"/>
    <w:rsid w:val="00E34BC4"/>
    <w:rsid w:val="00E3540C"/>
    <w:rsid w:val="00E36187"/>
    <w:rsid w:val="00E36332"/>
    <w:rsid w:val="00E36C9B"/>
    <w:rsid w:val="00E37638"/>
    <w:rsid w:val="00E37E9D"/>
    <w:rsid w:val="00E401A6"/>
    <w:rsid w:val="00E41B71"/>
    <w:rsid w:val="00E42569"/>
    <w:rsid w:val="00E43122"/>
    <w:rsid w:val="00E434A0"/>
    <w:rsid w:val="00E44D30"/>
    <w:rsid w:val="00E4517C"/>
    <w:rsid w:val="00E4597F"/>
    <w:rsid w:val="00E4657C"/>
    <w:rsid w:val="00E46CB7"/>
    <w:rsid w:val="00E4723D"/>
    <w:rsid w:val="00E4781B"/>
    <w:rsid w:val="00E5077C"/>
    <w:rsid w:val="00E50EC8"/>
    <w:rsid w:val="00E5159B"/>
    <w:rsid w:val="00E515C6"/>
    <w:rsid w:val="00E51C43"/>
    <w:rsid w:val="00E51D8C"/>
    <w:rsid w:val="00E52E0D"/>
    <w:rsid w:val="00E52E1B"/>
    <w:rsid w:val="00E52FE2"/>
    <w:rsid w:val="00E532ED"/>
    <w:rsid w:val="00E538D8"/>
    <w:rsid w:val="00E544B2"/>
    <w:rsid w:val="00E54629"/>
    <w:rsid w:val="00E54715"/>
    <w:rsid w:val="00E54D6B"/>
    <w:rsid w:val="00E54E6F"/>
    <w:rsid w:val="00E54FB6"/>
    <w:rsid w:val="00E55043"/>
    <w:rsid w:val="00E55266"/>
    <w:rsid w:val="00E55338"/>
    <w:rsid w:val="00E5635D"/>
    <w:rsid w:val="00E569AF"/>
    <w:rsid w:val="00E5774E"/>
    <w:rsid w:val="00E57EEB"/>
    <w:rsid w:val="00E60318"/>
    <w:rsid w:val="00E60BA8"/>
    <w:rsid w:val="00E618DF"/>
    <w:rsid w:val="00E61E25"/>
    <w:rsid w:val="00E61E28"/>
    <w:rsid w:val="00E620B9"/>
    <w:rsid w:val="00E628E4"/>
    <w:rsid w:val="00E6479F"/>
    <w:rsid w:val="00E647F7"/>
    <w:rsid w:val="00E653C5"/>
    <w:rsid w:val="00E65547"/>
    <w:rsid w:val="00E65FF5"/>
    <w:rsid w:val="00E66857"/>
    <w:rsid w:val="00E669A8"/>
    <w:rsid w:val="00E67556"/>
    <w:rsid w:val="00E67DC7"/>
    <w:rsid w:val="00E70FA2"/>
    <w:rsid w:val="00E7252F"/>
    <w:rsid w:val="00E73FC2"/>
    <w:rsid w:val="00E74481"/>
    <w:rsid w:val="00E74517"/>
    <w:rsid w:val="00E74E4B"/>
    <w:rsid w:val="00E75447"/>
    <w:rsid w:val="00E755D7"/>
    <w:rsid w:val="00E7566D"/>
    <w:rsid w:val="00E75917"/>
    <w:rsid w:val="00E76E91"/>
    <w:rsid w:val="00E774B4"/>
    <w:rsid w:val="00E778F5"/>
    <w:rsid w:val="00E779AD"/>
    <w:rsid w:val="00E80392"/>
    <w:rsid w:val="00E804BA"/>
    <w:rsid w:val="00E80E7C"/>
    <w:rsid w:val="00E81061"/>
    <w:rsid w:val="00E81779"/>
    <w:rsid w:val="00E81F66"/>
    <w:rsid w:val="00E8205B"/>
    <w:rsid w:val="00E822D1"/>
    <w:rsid w:val="00E82444"/>
    <w:rsid w:val="00E82DB7"/>
    <w:rsid w:val="00E8341C"/>
    <w:rsid w:val="00E849C7"/>
    <w:rsid w:val="00E8602B"/>
    <w:rsid w:val="00E86B5F"/>
    <w:rsid w:val="00E86C81"/>
    <w:rsid w:val="00E87683"/>
    <w:rsid w:val="00E87AEE"/>
    <w:rsid w:val="00E87D05"/>
    <w:rsid w:val="00E87FAA"/>
    <w:rsid w:val="00E90293"/>
    <w:rsid w:val="00E90EFD"/>
    <w:rsid w:val="00E91C24"/>
    <w:rsid w:val="00E91F96"/>
    <w:rsid w:val="00E92BDC"/>
    <w:rsid w:val="00E92E99"/>
    <w:rsid w:val="00E95C6A"/>
    <w:rsid w:val="00E96605"/>
    <w:rsid w:val="00E968FD"/>
    <w:rsid w:val="00E96D55"/>
    <w:rsid w:val="00E974F7"/>
    <w:rsid w:val="00E97993"/>
    <w:rsid w:val="00EA084A"/>
    <w:rsid w:val="00EA0B74"/>
    <w:rsid w:val="00EA0D5D"/>
    <w:rsid w:val="00EA1192"/>
    <w:rsid w:val="00EA153F"/>
    <w:rsid w:val="00EA2788"/>
    <w:rsid w:val="00EA2C6E"/>
    <w:rsid w:val="00EA3267"/>
    <w:rsid w:val="00EA33AA"/>
    <w:rsid w:val="00EA3A87"/>
    <w:rsid w:val="00EA488B"/>
    <w:rsid w:val="00EA4918"/>
    <w:rsid w:val="00EA4964"/>
    <w:rsid w:val="00EA4F1A"/>
    <w:rsid w:val="00EA6005"/>
    <w:rsid w:val="00EA611E"/>
    <w:rsid w:val="00EA71AE"/>
    <w:rsid w:val="00EB02DE"/>
    <w:rsid w:val="00EB0A07"/>
    <w:rsid w:val="00EB1B69"/>
    <w:rsid w:val="00EB1C78"/>
    <w:rsid w:val="00EB31B2"/>
    <w:rsid w:val="00EB3B46"/>
    <w:rsid w:val="00EB3CC7"/>
    <w:rsid w:val="00EB4F08"/>
    <w:rsid w:val="00EB4F71"/>
    <w:rsid w:val="00EB57FE"/>
    <w:rsid w:val="00EB5C4E"/>
    <w:rsid w:val="00EB7415"/>
    <w:rsid w:val="00EB796B"/>
    <w:rsid w:val="00EC08CA"/>
    <w:rsid w:val="00EC2E07"/>
    <w:rsid w:val="00EC319F"/>
    <w:rsid w:val="00EC3834"/>
    <w:rsid w:val="00EC4048"/>
    <w:rsid w:val="00EC43C7"/>
    <w:rsid w:val="00EC465D"/>
    <w:rsid w:val="00EC504A"/>
    <w:rsid w:val="00EC5308"/>
    <w:rsid w:val="00EC5C89"/>
    <w:rsid w:val="00EC66D2"/>
    <w:rsid w:val="00EC67E7"/>
    <w:rsid w:val="00EC68F7"/>
    <w:rsid w:val="00EC7FCA"/>
    <w:rsid w:val="00ED0A1B"/>
    <w:rsid w:val="00ED21BC"/>
    <w:rsid w:val="00ED2FEC"/>
    <w:rsid w:val="00ED3163"/>
    <w:rsid w:val="00ED345F"/>
    <w:rsid w:val="00ED3B73"/>
    <w:rsid w:val="00ED3D61"/>
    <w:rsid w:val="00ED3F67"/>
    <w:rsid w:val="00ED440A"/>
    <w:rsid w:val="00ED7971"/>
    <w:rsid w:val="00EE0748"/>
    <w:rsid w:val="00EE101C"/>
    <w:rsid w:val="00EE29A0"/>
    <w:rsid w:val="00EE2CEA"/>
    <w:rsid w:val="00EE3365"/>
    <w:rsid w:val="00EE394D"/>
    <w:rsid w:val="00EE41DE"/>
    <w:rsid w:val="00EE48DF"/>
    <w:rsid w:val="00EE4AB3"/>
    <w:rsid w:val="00EE5C87"/>
    <w:rsid w:val="00EE7405"/>
    <w:rsid w:val="00EF033E"/>
    <w:rsid w:val="00EF06EC"/>
    <w:rsid w:val="00EF0A49"/>
    <w:rsid w:val="00EF0B72"/>
    <w:rsid w:val="00EF103D"/>
    <w:rsid w:val="00EF14FF"/>
    <w:rsid w:val="00EF1F32"/>
    <w:rsid w:val="00EF2BFE"/>
    <w:rsid w:val="00EF2D85"/>
    <w:rsid w:val="00EF402C"/>
    <w:rsid w:val="00EF4236"/>
    <w:rsid w:val="00EF45E0"/>
    <w:rsid w:val="00EF4982"/>
    <w:rsid w:val="00EF4E6F"/>
    <w:rsid w:val="00EF5C82"/>
    <w:rsid w:val="00EF686E"/>
    <w:rsid w:val="00EF796F"/>
    <w:rsid w:val="00EF7A15"/>
    <w:rsid w:val="00F00D33"/>
    <w:rsid w:val="00F01F8C"/>
    <w:rsid w:val="00F026D1"/>
    <w:rsid w:val="00F02B72"/>
    <w:rsid w:val="00F031E7"/>
    <w:rsid w:val="00F035A6"/>
    <w:rsid w:val="00F03791"/>
    <w:rsid w:val="00F045E8"/>
    <w:rsid w:val="00F049B7"/>
    <w:rsid w:val="00F04AD0"/>
    <w:rsid w:val="00F04E61"/>
    <w:rsid w:val="00F050E8"/>
    <w:rsid w:val="00F05B2A"/>
    <w:rsid w:val="00F072FE"/>
    <w:rsid w:val="00F076E8"/>
    <w:rsid w:val="00F10033"/>
    <w:rsid w:val="00F10848"/>
    <w:rsid w:val="00F10B68"/>
    <w:rsid w:val="00F111C5"/>
    <w:rsid w:val="00F11DB6"/>
    <w:rsid w:val="00F11F55"/>
    <w:rsid w:val="00F12393"/>
    <w:rsid w:val="00F12DEC"/>
    <w:rsid w:val="00F12E32"/>
    <w:rsid w:val="00F13151"/>
    <w:rsid w:val="00F1432E"/>
    <w:rsid w:val="00F14846"/>
    <w:rsid w:val="00F14BDB"/>
    <w:rsid w:val="00F15523"/>
    <w:rsid w:val="00F16391"/>
    <w:rsid w:val="00F2062B"/>
    <w:rsid w:val="00F21A18"/>
    <w:rsid w:val="00F21CC0"/>
    <w:rsid w:val="00F21E61"/>
    <w:rsid w:val="00F220EA"/>
    <w:rsid w:val="00F222CD"/>
    <w:rsid w:val="00F22F4B"/>
    <w:rsid w:val="00F24E31"/>
    <w:rsid w:val="00F24EA4"/>
    <w:rsid w:val="00F25A0F"/>
    <w:rsid w:val="00F2625A"/>
    <w:rsid w:val="00F270FF"/>
    <w:rsid w:val="00F31A03"/>
    <w:rsid w:val="00F3283C"/>
    <w:rsid w:val="00F32990"/>
    <w:rsid w:val="00F32D0F"/>
    <w:rsid w:val="00F33071"/>
    <w:rsid w:val="00F331CC"/>
    <w:rsid w:val="00F3414C"/>
    <w:rsid w:val="00F343F0"/>
    <w:rsid w:val="00F34620"/>
    <w:rsid w:val="00F34923"/>
    <w:rsid w:val="00F34AAB"/>
    <w:rsid w:val="00F34C4D"/>
    <w:rsid w:val="00F34E72"/>
    <w:rsid w:val="00F350CF"/>
    <w:rsid w:val="00F351A7"/>
    <w:rsid w:val="00F35582"/>
    <w:rsid w:val="00F37004"/>
    <w:rsid w:val="00F376A1"/>
    <w:rsid w:val="00F37B8E"/>
    <w:rsid w:val="00F41434"/>
    <w:rsid w:val="00F41441"/>
    <w:rsid w:val="00F41746"/>
    <w:rsid w:val="00F41E79"/>
    <w:rsid w:val="00F41E7D"/>
    <w:rsid w:val="00F42883"/>
    <w:rsid w:val="00F4315F"/>
    <w:rsid w:val="00F43182"/>
    <w:rsid w:val="00F442B1"/>
    <w:rsid w:val="00F445F6"/>
    <w:rsid w:val="00F44A24"/>
    <w:rsid w:val="00F4512F"/>
    <w:rsid w:val="00F45763"/>
    <w:rsid w:val="00F45BCF"/>
    <w:rsid w:val="00F45BEA"/>
    <w:rsid w:val="00F45CFE"/>
    <w:rsid w:val="00F464DC"/>
    <w:rsid w:val="00F46877"/>
    <w:rsid w:val="00F46976"/>
    <w:rsid w:val="00F46ACC"/>
    <w:rsid w:val="00F47A40"/>
    <w:rsid w:val="00F47E1C"/>
    <w:rsid w:val="00F47F3E"/>
    <w:rsid w:val="00F530E6"/>
    <w:rsid w:val="00F532C7"/>
    <w:rsid w:val="00F545B3"/>
    <w:rsid w:val="00F54B05"/>
    <w:rsid w:val="00F54EE5"/>
    <w:rsid w:val="00F55358"/>
    <w:rsid w:val="00F556FE"/>
    <w:rsid w:val="00F5603C"/>
    <w:rsid w:val="00F5605C"/>
    <w:rsid w:val="00F564B9"/>
    <w:rsid w:val="00F57909"/>
    <w:rsid w:val="00F57FB9"/>
    <w:rsid w:val="00F612D6"/>
    <w:rsid w:val="00F61E00"/>
    <w:rsid w:val="00F62FF5"/>
    <w:rsid w:val="00F63400"/>
    <w:rsid w:val="00F636C6"/>
    <w:rsid w:val="00F6433D"/>
    <w:rsid w:val="00F643AF"/>
    <w:rsid w:val="00F6573E"/>
    <w:rsid w:val="00F662EB"/>
    <w:rsid w:val="00F66313"/>
    <w:rsid w:val="00F66C9B"/>
    <w:rsid w:val="00F67606"/>
    <w:rsid w:val="00F67E7A"/>
    <w:rsid w:val="00F70327"/>
    <w:rsid w:val="00F70FEF"/>
    <w:rsid w:val="00F71F8F"/>
    <w:rsid w:val="00F720A1"/>
    <w:rsid w:val="00F72FA8"/>
    <w:rsid w:val="00F73420"/>
    <w:rsid w:val="00F73AF2"/>
    <w:rsid w:val="00F7437A"/>
    <w:rsid w:val="00F75047"/>
    <w:rsid w:val="00F75415"/>
    <w:rsid w:val="00F76418"/>
    <w:rsid w:val="00F772CA"/>
    <w:rsid w:val="00F773F9"/>
    <w:rsid w:val="00F7779B"/>
    <w:rsid w:val="00F7794A"/>
    <w:rsid w:val="00F804B1"/>
    <w:rsid w:val="00F8101C"/>
    <w:rsid w:val="00F812F6"/>
    <w:rsid w:val="00F817B9"/>
    <w:rsid w:val="00F818EA"/>
    <w:rsid w:val="00F81CB7"/>
    <w:rsid w:val="00F82280"/>
    <w:rsid w:val="00F8235F"/>
    <w:rsid w:val="00F82B65"/>
    <w:rsid w:val="00F8334A"/>
    <w:rsid w:val="00F836DE"/>
    <w:rsid w:val="00F83A22"/>
    <w:rsid w:val="00F83A97"/>
    <w:rsid w:val="00F83C63"/>
    <w:rsid w:val="00F844F0"/>
    <w:rsid w:val="00F84895"/>
    <w:rsid w:val="00F84E9D"/>
    <w:rsid w:val="00F8518F"/>
    <w:rsid w:val="00F85895"/>
    <w:rsid w:val="00F8659E"/>
    <w:rsid w:val="00F86828"/>
    <w:rsid w:val="00F86CE4"/>
    <w:rsid w:val="00F86F42"/>
    <w:rsid w:val="00F86F9E"/>
    <w:rsid w:val="00F902CC"/>
    <w:rsid w:val="00F9131A"/>
    <w:rsid w:val="00F91941"/>
    <w:rsid w:val="00F92A5F"/>
    <w:rsid w:val="00F92E3F"/>
    <w:rsid w:val="00F933EF"/>
    <w:rsid w:val="00F938D2"/>
    <w:rsid w:val="00F94E7A"/>
    <w:rsid w:val="00F9571C"/>
    <w:rsid w:val="00F96255"/>
    <w:rsid w:val="00F96389"/>
    <w:rsid w:val="00F9650E"/>
    <w:rsid w:val="00F967A4"/>
    <w:rsid w:val="00F96B73"/>
    <w:rsid w:val="00F977C7"/>
    <w:rsid w:val="00F97AA6"/>
    <w:rsid w:val="00FA0890"/>
    <w:rsid w:val="00FA164A"/>
    <w:rsid w:val="00FA2760"/>
    <w:rsid w:val="00FA37CF"/>
    <w:rsid w:val="00FA3F3E"/>
    <w:rsid w:val="00FA4272"/>
    <w:rsid w:val="00FA4524"/>
    <w:rsid w:val="00FA4855"/>
    <w:rsid w:val="00FA4ACD"/>
    <w:rsid w:val="00FA5117"/>
    <w:rsid w:val="00FA54C2"/>
    <w:rsid w:val="00FA5B47"/>
    <w:rsid w:val="00FA6428"/>
    <w:rsid w:val="00FA6E33"/>
    <w:rsid w:val="00FA7044"/>
    <w:rsid w:val="00FA7144"/>
    <w:rsid w:val="00FA7184"/>
    <w:rsid w:val="00FB0829"/>
    <w:rsid w:val="00FB1839"/>
    <w:rsid w:val="00FB1D9D"/>
    <w:rsid w:val="00FB227F"/>
    <w:rsid w:val="00FB27A0"/>
    <w:rsid w:val="00FB2A7F"/>
    <w:rsid w:val="00FB3304"/>
    <w:rsid w:val="00FB452F"/>
    <w:rsid w:val="00FB46B8"/>
    <w:rsid w:val="00FB4B38"/>
    <w:rsid w:val="00FB54BB"/>
    <w:rsid w:val="00FB5A43"/>
    <w:rsid w:val="00FB5AC0"/>
    <w:rsid w:val="00FB6C91"/>
    <w:rsid w:val="00FB74E8"/>
    <w:rsid w:val="00FC0263"/>
    <w:rsid w:val="00FC0348"/>
    <w:rsid w:val="00FC039B"/>
    <w:rsid w:val="00FC046A"/>
    <w:rsid w:val="00FC0FB5"/>
    <w:rsid w:val="00FC102A"/>
    <w:rsid w:val="00FC10D9"/>
    <w:rsid w:val="00FC154C"/>
    <w:rsid w:val="00FC1DBC"/>
    <w:rsid w:val="00FC2637"/>
    <w:rsid w:val="00FC280D"/>
    <w:rsid w:val="00FC2C8B"/>
    <w:rsid w:val="00FC393B"/>
    <w:rsid w:val="00FC4052"/>
    <w:rsid w:val="00FC51DD"/>
    <w:rsid w:val="00FC5252"/>
    <w:rsid w:val="00FC5E08"/>
    <w:rsid w:val="00FC5F4A"/>
    <w:rsid w:val="00FC6356"/>
    <w:rsid w:val="00FC71EF"/>
    <w:rsid w:val="00FC7D01"/>
    <w:rsid w:val="00FD008D"/>
    <w:rsid w:val="00FD0130"/>
    <w:rsid w:val="00FD0373"/>
    <w:rsid w:val="00FD0582"/>
    <w:rsid w:val="00FD0A71"/>
    <w:rsid w:val="00FD0C93"/>
    <w:rsid w:val="00FD1062"/>
    <w:rsid w:val="00FD1A6C"/>
    <w:rsid w:val="00FD1D3E"/>
    <w:rsid w:val="00FD23F6"/>
    <w:rsid w:val="00FD2449"/>
    <w:rsid w:val="00FD2589"/>
    <w:rsid w:val="00FD2675"/>
    <w:rsid w:val="00FD4476"/>
    <w:rsid w:val="00FD4876"/>
    <w:rsid w:val="00FD5079"/>
    <w:rsid w:val="00FD52A3"/>
    <w:rsid w:val="00FD619F"/>
    <w:rsid w:val="00FD68D4"/>
    <w:rsid w:val="00FD7823"/>
    <w:rsid w:val="00FE00D9"/>
    <w:rsid w:val="00FE1186"/>
    <w:rsid w:val="00FE14C2"/>
    <w:rsid w:val="00FE175E"/>
    <w:rsid w:val="00FE177A"/>
    <w:rsid w:val="00FE1B66"/>
    <w:rsid w:val="00FE1CF3"/>
    <w:rsid w:val="00FE240A"/>
    <w:rsid w:val="00FE2ABA"/>
    <w:rsid w:val="00FE2F28"/>
    <w:rsid w:val="00FE350F"/>
    <w:rsid w:val="00FE3E3C"/>
    <w:rsid w:val="00FE3EF6"/>
    <w:rsid w:val="00FE43DB"/>
    <w:rsid w:val="00FE43E7"/>
    <w:rsid w:val="00FE4519"/>
    <w:rsid w:val="00FE466B"/>
    <w:rsid w:val="00FE4780"/>
    <w:rsid w:val="00FE4B66"/>
    <w:rsid w:val="00FE4F6E"/>
    <w:rsid w:val="00FE5622"/>
    <w:rsid w:val="00FE583F"/>
    <w:rsid w:val="00FE5CC4"/>
    <w:rsid w:val="00FE6B13"/>
    <w:rsid w:val="00FE6F24"/>
    <w:rsid w:val="00FE739A"/>
    <w:rsid w:val="00FE74FF"/>
    <w:rsid w:val="00FE7575"/>
    <w:rsid w:val="00FE7B13"/>
    <w:rsid w:val="00FF0CE6"/>
    <w:rsid w:val="00FF1070"/>
    <w:rsid w:val="00FF13E2"/>
    <w:rsid w:val="00FF2237"/>
    <w:rsid w:val="00FF2E24"/>
    <w:rsid w:val="00FF3A15"/>
    <w:rsid w:val="00FF3A8A"/>
    <w:rsid w:val="00FF421E"/>
    <w:rsid w:val="00FF4953"/>
    <w:rsid w:val="00FF5158"/>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6353"/>
    <o:shapelayout v:ext="edit">
      <o:idmap v:ext="edit" data="1"/>
    </o:shapelayout>
  </w:shapeDefaults>
  <w:decimalSymbol w:val="."/>
  <w:listSeparator w:val=";"/>
  <w14:docId w14:val="50A6CB50"/>
  <w15:chartTrackingRefBased/>
  <w15:docId w15:val="{734DCBF1-D597-4042-8FF7-5BE6A6F4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60E"/>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604C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H&amp;P 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CharCharCharCharCharCharCharCharChar">
    <w:name w:val="Char Char Char Char Char Char Char Char Char"/>
    <w:basedOn w:val="Normal"/>
    <w:rsid w:val="00FE3EF6"/>
    <w:pPr>
      <w:spacing w:after="160" w:line="240" w:lineRule="exact"/>
    </w:pPr>
    <w:rPr>
      <w:rFonts w:ascii="Tahoma" w:hAnsi="Tahoma"/>
      <w:sz w:val="20"/>
      <w:szCs w:val="20"/>
      <w:lang w:val="en-US" w:eastAsia="en-US"/>
    </w:rPr>
  </w:style>
  <w:style w:type="paragraph" w:customStyle="1" w:styleId="CharCharCharCharCharCharCharCharCharCharCharCharCharCharChar1">
    <w:name w:val="Char Char Char Char Char Char Char Char Char Char Char Char Char Char Char1"/>
    <w:basedOn w:val="Normal"/>
    <w:next w:val="BlockText"/>
    <w:rsid w:val="00FE3EF6"/>
    <w:pPr>
      <w:spacing w:before="120" w:after="160" w:line="240" w:lineRule="exact"/>
      <w:ind w:firstLine="720"/>
      <w:jc w:val="both"/>
    </w:pPr>
    <w:rPr>
      <w:rFonts w:ascii="Verdana" w:hAnsi="Verdana"/>
      <w:lang w:val="en-US" w:eastAsia="en-US"/>
    </w:rPr>
  </w:style>
  <w:style w:type="paragraph" w:styleId="BlockText">
    <w:name w:val="Block Text"/>
    <w:basedOn w:val="Normal"/>
    <w:rsid w:val="00FE3EF6"/>
    <w:pPr>
      <w:spacing w:after="120"/>
      <w:ind w:left="1440" w:right="1440"/>
    </w:pPr>
  </w:style>
  <w:style w:type="paragraph" w:styleId="BodyText">
    <w:name w:val="Body Text"/>
    <w:basedOn w:val="Normal"/>
    <w:rsid w:val="00FE3EF6"/>
    <w:pPr>
      <w:spacing w:after="120"/>
    </w:pPr>
  </w:style>
  <w:style w:type="paragraph" w:customStyle="1" w:styleId="EE-paragr">
    <w:name w:val="EE-paragr"/>
    <w:basedOn w:val="Normal"/>
    <w:rsid w:val="00FE3EF6"/>
    <w:rPr>
      <w:lang w:eastAsia="en-US"/>
    </w:rPr>
  </w:style>
  <w:style w:type="paragraph" w:customStyle="1" w:styleId="CharCharCharCharCharCharCharCharCharCharCharCharCharCharChar1CharCharCharCharChar">
    <w:name w:val="Char Char Char Char Char Char Char Char Char Char Char Char Char Char Char1 Char Char Char Char Char"/>
    <w:basedOn w:val="Normal"/>
    <w:next w:val="BlockText"/>
    <w:rsid w:val="00DF594D"/>
    <w:pPr>
      <w:spacing w:before="120" w:after="160" w:line="240" w:lineRule="exact"/>
      <w:ind w:firstLine="720"/>
      <w:jc w:val="both"/>
    </w:pPr>
    <w:rPr>
      <w:rFonts w:ascii="Verdana" w:hAnsi="Verdana"/>
      <w:lang w:val="en-US" w:eastAsia="en-US"/>
    </w:rPr>
  </w:style>
  <w:style w:type="paragraph" w:customStyle="1" w:styleId="CharCharCharCharChar1Char">
    <w:name w:val="Char Char Char Char Char1 Char"/>
    <w:basedOn w:val="Normal"/>
    <w:next w:val="BlockText"/>
    <w:rsid w:val="00983DA7"/>
    <w:pPr>
      <w:spacing w:before="120" w:after="160" w:line="240" w:lineRule="exact"/>
      <w:ind w:firstLine="720"/>
      <w:jc w:val="both"/>
    </w:pPr>
    <w:rPr>
      <w:rFonts w:ascii="Verdana" w:hAnsi="Verdana"/>
      <w:lang w:val="en-US" w:eastAsia="en-US"/>
    </w:rPr>
  </w:style>
  <w:style w:type="paragraph" w:customStyle="1" w:styleId="CharChar8Char">
    <w:name w:val="Char Char8 Char"/>
    <w:basedOn w:val="Normal"/>
    <w:next w:val="BlockText"/>
    <w:rsid w:val="00200E06"/>
    <w:pPr>
      <w:spacing w:before="120" w:after="160" w:line="240" w:lineRule="exact"/>
      <w:ind w:firstLine="720"/>
      <w:jc w:val="both"/>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Normal"/>
    <w:next w:val="BlockText"/>
    <w:rsid w:val="00BE4F53"/>
    <w:pPr>
      <w:spacing w:before="120" w:after="160" w:line="240" w:lineRule="exact"/>
      <w:ind w:firstLine="720"/>
      <w:jc w:val="both"/>
    </w:pPr>
    <w:rPr>
      <w:rFonts w:ascii="Verdana" w:hAnsi="Verdana"/>
      <w:lang w:val="en-US" w:eastAsia="en-US"/>
    </w:rPr>
  </w:style>
  <w:style w:type="paragraph" w:customStyle="1" w:styleId="CharCharCharChar">
    <w:name w:val="Char Char Char Char"/>
    <w:basedOn w:val="Normal"/>
    <w:next w:val="BlockText"/>
    <w:rsid w:val="00476DF1"/>
    <w:pPr>
      <w:spacing w:before="120" w:after="160" w:line="240" w:lineRule="exact"/>
      <w:ind w:firstLine="720"/>
      <w:jc w:val="both"/>
    </w:pPr>
    <w:rPr>
      <w:rFonts w:ascii="Verdana" w:hAnsi="Verdana"/>
      <w:lang w:val="en-US" w:eastAsia="en-US"/>
    </w:rPr>
  </w:style>
  <w:style w:type="paragraph" w:customStyle="1" w:styleId="RakstzCharCharRakstzCharCharRakstz">
    <w:name w:val="Rakstz. Char Char Rakstz. Char Char Rakstz."/>
    <w:basedOn w:val="Normal"/>
    <w:rsid w:val="00476DF1"/>
    <w:pPr>
      <w:spacing w:after="160" w:line="240" w:lineRule="exact"/>
    </w:pPr>
    <w:rPr>
      <w:rFonts w:ascii="Tahoma" w:hAnsi="Tahoma"/>
      <w:sz w:val="20"/>
      <w:szCs w:val="20"/>
      <w:lang w:val="en-US" w:eastAsia="en-US"/>
    </w:rPr>
  </w:style>
  <w:style w:type="character" w:customStyle="1" w:styleId="spelle">
    <w:name w:val="spelle"/>
    <w:rsid w:val="00567D7F"/>
    <w:rPr>
      <w:rFonts w:cs="Times New Roman"/>
    </w:rPr>
  </w:style>
  <w:style w:type="paragraph" w:customStyle="1" w:styleId="CharCharCharCharCharCharCharCharCharCharCharCharCharCharChar1CharCharChar">
    <w:name w:val="Char Char Char Char Char Char Char Char Char Char Char Char Char Char Char1 Char Char Char"/>
    <w:basedOn w:val="Normal"/>
    <w:rsid w:val="002C1FE5"/>
    <w:pPr>
      <w:spacing w:after="160" w:line="240" w:lineRule="exact"/>
    </w:pPr>
    <w:rPr>
      <w:rFonts w:ascii="Tahoma" w:hAnsi="Tahoma"/>
      <w:sz w:val="20"/>
      <w:szCs w:val="20"/>
      <w:lang w:val="en-US" w:eastAsia="en-US"/>
    </w:rPr>
  </w:style>
  <w:style w:type="paragraph" w:customStyle="1" w:styleId="EE-paragrCharChar">
    <w:name w:val="EE-paragr Char Char"/>
    <w:basedOn w:val="Normal"/>
    <w:autoRedefine/>
    <w:rsid w:val="00EA0B74"/>
    <w:pPr>
      <w:numPr>
        <w:numId w:val="1"/>
      </w:numPr>
      <w:spacing w:before="120" w:after="120"/>
      <w:jc w:val="both"/>
    </w:pPr>
    <w:rPr>
      <w:bCs/>
      <w:sz w:val="28"/>
      <w:szCs w:val="28"/>
    </w:rPr>
  </w:style>
  <w:style w:type="paragraph" w:styleId="FootnoteText">
    <w:name w:val="footnote text"/>
    <w:aliases w:val="Footnote,Fußnote"/>
    <w:basedOn w:val="Normal"/>
    <w:link w:val="FootnoteTextChar"/>
    <w:rsid w:val="00320EFC"/>
    <w:rPr>
      <w:sz w:val="20"/>
      <w:szCs w:val="20"/>
    </w:rPr>
  </w:style>
  <w:style w:type="character" w:customStyle="1" w:styleId="FootnoteTextChar">
    <w:name w:val="Footnote Text Char"/>
    <w:aliases w:val="Footnote Char,Fußnote Char"/>
    <w:link w:val="FootnoteText"/>
    <w:rsid w:val="00320EFC"/>
    <w:rPr>
      <w:lang w:val="lv-LV" w:eastAsia="lv-LV" w:bidi="ar-SA"/>
    </w:rPr>
  </w:style>
  <w:style w:type="paragraph" w:customStyle="1" w:styleId="Style2">
    <w:name w:val="Style 2"/>
    <w:basedOn w:val="Normal"/>
    <w:rsid w:val="00F47A40"/>
    <w:pPr>
      <w:widowControl w:val="0"/>
      <w:autoSpaceDE w:val="0"/>
      <w:autoSpaceDN w:val="0"/>
      <w:jc w:val="both"/>
    </w:pPr>
  </w:style>
  <w:style w:type="character" w:styleId="FootnoteReference">
    <w:name w:val="footnote reference"/>
    <w:uiPriority w:val="99"/>
    <w:rsid w:val="009A082D"/>
    <w:rPr>
      <w:vertAlign w:val="superscript"/>
    </w:rPr>
  </w:style>
  <w:style w:type="paragraph" w:styleId="NoSpacing">
    <w:name w:val="No Spacing"/>
    <w:uiPriority w:val="1"/>
    <w:qFormat/>
    <w:rsid w:val="00DC27DC"/>
    <w:pPr>
      <w:jc w:val="both"/>
    </w:pPr>
    <w:rPr>
      <w:sz w:val="24"/>
      <w:lang w:eastAsia="en-US"/>
    </w:rPr>
  </w:style>
  <w:style w:type="paragraph" w:customStyle="1" w:styleId="CharChar1">
    <w:name w:val="Char Char1"/>
    <w:basedOn w:val="Normal"/>
    <w:rsid w:val="002B7058"/>
    <w:pPr>
      <w:spacing w:after="160" w:line="240" w:lineRule="exact"/>
    </w:pPr>
    <w:rPr>
      <w:rFonts w:ascii="Tahoma" w:hAnsi="Tahoma"/>
      <w:sz w:val="20"/>
      <w:szCs w:val="20"/>
      <w:lang w:val="en-US" w:eastAsia="en-US"/>
    </w:rPr>
  </w:style>
  <w:style w:type="paragraph" w:customStyle="1" w:styleId="V1-bold">
    <w:name w:val="V1-bold"/>
    <w:basedOn w:val="Normal"/>
    <w:rsid w:val="0006194F"/>
    <w:pPr>
      <w:jc w:val="center"/>
    </w:pPr>
    <w:rPr>
      <w:b/>
    </w:rPr>
  </w:style>
  <w:style w:type="character" w:customStyle="1" w:styleId="Heading3Char">
    <w:name w:val="Heading 3 Char"/>
    <w:link w:val="Heading3"/>
    <w:semiHidden/>
    <w:rsid w:val="00604C63"/>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A51671"/>
    <w:rPr>
      <w:rFonts w:ascii="Calibri" w:eastAsia="Calibri" w:hAnsi="Calibri"/>
      <w:sz w:val="22"/>
      <w:szCs w:val="22"/>
      <w:lang w:eastAsia="en-US"/>
    </w:rPr>
  </w:style>
  <w:style w:type="character" w:customStyle="1" w:styleId="PlainTextChar">
    <w:name w:val="Plain Text Char"/>
    <w:link w:val="PlainText"/>
    <w:uiPriority w:val="99"/>
    <w:rsid w:val="00A51671"/>
    <w:rPr>
      <w:rFonts w:ascii="Calibri" w:eastAsia="Calibri" w:hAnsi="Calibri"/>
      <w:sz w:val="22"/>
      <w:szCs w:val="22"/>
      <w:lang w:eastAsia="en-US"/>
    </w:rPr>
  </w:style>
  <w:style w:type="paragraph" w:customStyle="1" w:styleId="Default">
    <w:name w:val="Default"/>
    <w:rsid w:val="007D7CF3"/>
    <w:pPr>
      <w:autoSpaceDE w:val="0"/>
      <w:autoSpaceDN w:val="0"/>
      <w:adjustRightInd w:val="0"/>
    </w:pPr>
    <w:rPr>
      <w:color w:val="000000"/>
      <w:sz w:val="24"/>
      <w:szCs w:val="24"/>
    </w:rPr>
  </w:style>
  <w:style w:type="paragraph" w:styleId="Title">
    <w:name w:val="Title"/>
    <w:basedOn w:val="Normal"/>
    <w:link w:val="TitleChar"/>
    <w:qFormat/>
    <w:rsid w:val="008327C8"/>
    <w:pPr>
      <w:jc w:val="center"/>
    </w:pPr>
    <w:rPr>
      <w:sz w:val="28"/>
      <w:szCs w:val="20"/>
      <w:lang w:eastAsia="en-US"/>
    </w:rPr>
  </w:style>
  <w:style w:type="character" w:customStyle="1" w:styleId="TitleChar">
    <w:name w:val="Title Char"/>
    <w:basedOn w:val="DefaultParagraphFont"/>
    <w:link w:val="Title"/>
    <w:rsid w:val="008327C8"/>
    <w:rPr>
      <w:sz w:val="28"/>
      <w:lang w:eastAsia="en-US"/>
    </w:rPr>
  </w:style>
  <w:style w:type="paragraph" w:customStyle="1" w:styleId="tv2132">
    <w:name w:val="tv2132"/>
    <w:basedOn w:val="Normal"/>
    <w:rsid w:val="004C6BC1"/>
    <w:pPr>
      <w:spacing w:line="360" w:lineRule="auto"/>
      <w:ind w:firstLine="300"/>
    </w:pPr>
    <w:rPr>
      <w:color w:val="414142"/>
      <w:sz w:val="20"/>
      <w:szCs w:val="20"/>
    </w:rPr>
  </w:style>
  <w:style w:type="character" w:customStyle="1" w:styleId="ListParagraphChar">
    <w:name w:val="List Paragraph Char"/>
    <w:aliases w:val="H&amp;P List Paragraph Char"/>
    <w:link w:val="ListParagraph"/>
    <w:uiPriority w:val="34"/>
    <w:locked/>
    <w:rsid w:val="0066260B"/>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6088">
      <w:bodyDiv w:val="1"/>
      <w:marLeft w:val="0"/>
      <w:marRight w:val="0"/>
      <w:marTop w:val="0"/>
      <w:marBottom w:val="0"/>
      <w:divBdr>
        <w:top w:val="none" w:sz="0" w:space="0" w:color="auto"/>
        <w:left w:val="none" w:sz="0" w:space="0" w:color="auto"/>
        <w:bottom w:val="none" w:sz="0" w:space="0" w:color="auto"/>
        <w:right w:val="none" w:sz="0" w:space="0" w:color="auto"/>
      </w:divBdr>
    </w:div>
    <w:div w:id="229310884">
      <w:bodyDiv w:val="1"/>
      <w:marLeft w:val="0"/>
      <w:marRight w:val="0"/>
      <w:marTop w:val="0"/>
      <w:marBottom w:val="0"/>
      <w:divBdr>
        <w:top w:val="none" w:sz="0" w:space="0" w:color="auto"/>
        <w:left w:val="none" w:sz="0" w:space="0" w:color="auto"/>
        <w:bottom w:val="none" w:sz="0" w:space="0" w:color="auto"/>
        <w:right w:val="none" w:sz="0" w:space="0" w:color="auto"/>
      </w:divBdr>
    </w:div>
    <w:div w:id="231701525">
      <w:bodyDiv w:val="1"/>
      <w:marLeft w:val="0"/>
      <w:marRight w:val="0"/>
      <w:marTop w:val="0"/>
      <w:marBottom w:val="0"/>
      <w:divBdr>
        <w:top w:val="none" w:sz="0" w:space="0" w:color="auto"/>
        <w:left w:val="none" w:sz="0" w:space="0" w:color="auto"/>
        <w:bottom w:val="none" w:sz="0" w:space="0" w:color="auto"/>
        <w:right w:val="none" w:sz="0" w:space="0" w:color="auto"/>
      </w:divBdr>
    </w:div>
    <w:div w:id="401292635">
      <w:bodyDiv w:val="1"/>
      <w:marLeft w:val="0"/>
      <w:marRight w:val="0"/>
      <w:marTop w:val="0"/>
      <w:marBottom w:val="0"/>
      <w:divBdr>
        <w:top w:val="none" w:sz="0" w:space="0" w:color="auto"/>
        <w:left w:val="none" w:sz="0" w:space="0" w:color="auto"/>
        <w:bottom w:val="none" w:sz="0" w:space="0" w:color="auto"/>
        <w:right w:val="none" w:sz="0" w:space="0" w:color="auto"/>
      </w:divBdr>
    </w:div>
    <w:div w:id="420223313">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28495736">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915553558">
      <w:bodyDiv w:val="1"/>
      <w:marLeft w:val="0"/>
      <w:marRight w:val="0"/>
      <w:marTop w:val="0"/>
      <w:marBottom w:val="0"/>
      <w:divBdr>
        <w:top w:val="none" w:sz="0" w:space="0" w:color="auto"/>
        <w:left w:val="none" w:sz="0" w:space="0" w:color="auto"/>
        <w:bottom w:val="none" w:sz="0" w:space="0" w:color="auto"/>
        <w:right w:val="none" w:sz="0" w:space="0" w:color="auto"/>
      </w:divBdr>
    </w:div>
    <w:div w:id="994531087">
      <w:bodyDiv w:val="1"/>
      <w:marLeft w:val="0"/>
      <w:marRight w:val="0"/>
      <w:marTop w:val="0"/>
      <w:marBottom w:val="0"/>
      <w:divBdr>
        <w:top w:val="none" w:sz="0" w:space="0" w:color="auto"/>
        <w:left w:val="none" w:sz="0" w:space="0" w:color="auto"/>
        <w:bottom w:val="none" w:sz="0" w:space="0" w:color="auto"/>
        <w:right w:val="none" w:sz="0" w:space="0" w:color="auto"/>
      </w:divBdr>
      <w:divsChild>
        <w:div w:id="400057800">
          <w:marLeft w:val="0"/>
          <w:marRight w:val="0"/>
          <w:marTop w:val="0"/>
          <w:marBottom w:val="0"/>
          <w:divBdr>
            <w:top w:val="none" w:sz="0" w:space="0" w:color="auto"/>
            <w:left w:val="none" w:sz="0" w:space="0" w:color="auto"/>
            <w:bottom w:val="none" w:sz="0" w:space="0" w:color="auto"/>
            <w:right w:val="none" w:sz="0" w:space="0" w:color="auto"/>
          </w:divBdr>
        </w:div>
        <w:div w:id="604077928">
          <w:marLeft w:val="0"/>
          <w:marRight w:val="0"/>
          <w:marTop w:val="0"/>
          <w:marBottom w:val="0"/>
          <w:divBdr>
            <w:top w:val="none" w:sz="0" w:space="0" w:color="auto"/>
            <w:left w:val="none" w:sz="0" w:space="0" w:color="auto"/>
            <w:bottom w:val="none" w:sz="0" w:space="0" w:color="auto"/>
            <w:right w:val="none" w:sz="0" w:space="0" w:color="auto"/>
          </w:divBdr>
        </w:div>
        <w:div w:id="789785692">
          <w:marLeft w:val="0"/>
          <w:marRight w:val="0"/>
          <w:marTop w:val="0"/>
          <w:marBottom w:val="0"/>
          <w:divBdr>
            <w:top w:val="none" w:sz="0" w:space="0" w:color="auto"/>
            <w:left w:val="none" w:sz="0" w:space="0" w:color="auto"/>
            <w:bottom w:val="none" w:sz="0" w:space="0" w:color="auto"/>
            <w:right w:val="none" w:sz="0" w:space="0" w:color="auto"/>
          </w:divBdr>
        </w:div>
        <w:div w:id="978726331">
          <w:marLeft w:val="0"/>
          <w:marRight w:val="0"/>
          <w:marTop w:val="0"/>
          <w:marBottom w:val="0"/>
          <w:divBdr>
            <w:top w:val="none" w:sz="0" w:space="0" w:color="auto"/>
            <w:left w:val="none" w:sz="0" w:space="0" w:color="auto"/>
            <w:bottom w:val="none" w:sz="0" w:space="0" w:color="auto"/>
            <w:right w:val="none" w:sz="0" w:space="0" w:color="auto"/>
          </w:divBdr>
        </w:div>
        <w:div w:id="1217165649">
          <w:marLeft w:val="0"/>
          <w:marRight w:val="0"/>
          <w:marTop w:val="0"/>
          <w:marBottom w:val="0"/>
          <w:divBdr>
            <w:top w:val="none" w:sz="0" w:space="0" w:color="auto"/>
            <w:left w:val="none" w:sz="0" w:space="0" w:color="auto"/>
            <w:bottom w:val="none" w:sz="0" w:space="0" w:color="auto"/>
            <w:right w:val="none" w:sz="0" w:space="0" w:color="auto"/>
          </w:divBdr>
        </w:div>
        <w:div w:id="1228418953">
          <w:marLeft w:val="0"/>
          <w:marRight w:val="0"/>
          <w:marTop w:val="0"/>
          <w:marBottom w:val="0"/>
          <w:divBdr>
            <w:top w:val="none" w:sz="0" w:space="0" w:color="auto"/>
            <w:left w:val="none" w:sz="0" w:space="0" w:color="auto"/>
            <w:bottom w:val="none" w:sz="0" w:space="0" w:color="auto"/>
            <w:right w:val="none" w:sz="0" w:space="0" w:color="auto"/>
          </w:divBdr>
        </w:div>
        <w:div w:id="1229918558">
          <w:marLeft w:val="0"/>
          <w:marRight w:val="0"/>
          <w:marTop w:val="0"/>
          <w:marBottom w:val="0"/>
          <w:divBdr>
            <w:top w:val="none" w:sz="0" w:space="0" w:color="auto"/>
            <w:left w:val="none" w:sz="0" w:space="0" w:color="auto"/>
            <w:bottom w:val="none" w:sz="0" w:space="0" w:color="auto"/>
            <w:right w:val="none" w:sz="0" w:space="0" w:color="auto"/>
          </w:divBdr>
        </w:div>
        <w:div w:id="1367170206">
          <w:marLeft w:val="0"/>
          <w:marRight w:val="0"/>
          <w:marTop w:val="0"/>
          <w:marBottom w:val="0"/>
          <w:divBdr>
            <w:top w:val="none" w:sz="0" w:space="0" w:color="auto"/>
            <w:left w:val="none" w:sz="0" w:space="0" w:color="auto"/>
            <w:bottom w:val="none" w:sz="0" w:space="0" w:color="auto"/>
            <w:right w:val="none" w:sz="0" w:space="0" w:color="auto"/>
          </w:divBdr>
        </w:div>
        <w:div w:id="1412043152">
          <w:marLeft w:val="0"/>
          <w:marRight w:val="0"/>
          <w:marTop w:val="0"/>
          <w:marBottom w:val="0"/>
          <w:divBdr>
            <w:top w:val="none" w:sz="0" w:space="0" w:color="auto"/>
            <w:left w:val="none" w:sz="0" w:space="0" w:color="auto"/>
            <w:bottom w:val="none" w:sz="0" w:space="0" w:color="auto"/>
            <w:right w:val="none" w:sz="0" w:space="0" w:color="auto"/>
          </w:divBdr>
        </w:div>
        <w:div w:id="1434082982">
          <w:marLeft w:val="0"/>
          <w:marRight w:val="0"/>
          <w:marTop w:val="0"/>
          <w:marBottom w:val="0"/>
          <w:divBdr>
            <w:top w:val="none" w:sz="0" w:space="0" w:color="auto"/>
            <w:left w:val="none" w:sz="0" w:space="0" w:color="auto"/>
            <w:bottom w:val="none" w:sz="0" w:space="0" w:color="auto"/>
            <w:right w:val="none" w:sz="0" w:space="0" w:color="auto"/>
          </w:divBdr>
        </w:div>
        <w:div w:id="1990403596">
          <w:marLeft w:val="0"/>
          <w:marRight w:val="0"/>
          <w:marTop w:val="0"/>
          <w:marBottom w:val="0"/>
          <w:divBdr>
            <w:top w:val="none" w:sz="0" w:space="0" w:color="auto"/>
            <w:left w:val="none" w:sz="0" w:space="0" w:color="auto"/>
            <w:bottom w:val="none" w:sz="0" w:space="0" w:color="auto"/>
            <w:right w:val="none" w:sz="0" w:space="0" w:color="auto"/>
          </w:divBdr>
        </w:div>
      </w:divsChild>
    </w:div>
    <w:div w:id="1001355401">
      <w:bodyDiv w:val="1"/>
      <w:marLeft w:val="0"/>
      <w:marRight w:val="0"/>
      <w:marTop w:val="0"/>
      <w:marBottom w:val="0"/>
      <w:divBdr>
        <w:top w:val="none" w:sz="0" w:space="0" w:color="auto"/>
        <w:left w:val="none" w:sz="0" w:space="0" w:color="auto"/>
        <w:bottom w:val="none" w:sz="0" w:space="0" w:color="auto"/>
        <w:right w:val="none" w:sz="0" w:space="0" w:color="auto"/>
      </w:divBdr>
    </w:div>
    <w:div w:id="1027096960">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40671645">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74580862">
      <w:bodyDiv w:val="1"/>
      <w:marLeft w:val="0"/>
      <w:marRight w:val="0"/>
      <w:marTop w:val="0"/>
      <w:marBottom w:val="0"/>
      <w:divBdr>
        <w:top w:val="none" w:sz="0" w:space="0" w:color="auto"/>
        <w:left w:val="none" w:sz="0" w:space="0" w:color="auto"/>
        <w:bottom w:val="none" w:sz="0" w:space="0" w:color="auto"/>
        <w:right w:val="none" w:sz="0" w:space="0" w:color="auto"/>
      </w:divBdr>
    </w:div>
    <w:div w:id="1444374836">
      <w:bodyDiv w:val="1"/>
      <w:marLeft w:val="0"/>
      <w:marRight w:val="0"/>
      <w:marTop w:val="0"/>
      <w:marBottom w:val="0"/>
      <w:divBdr>
        <w:top w:val="none" w:sz="0" w:space="0" w:color="auto"/>
        <w:left w:val="none" w:sz="0" w:space="0" w:color="auto"/>
        <w:bottom w:val="none" w:sz="0" w:space="0" w:color="auto"/>
        <w:right w:val="none" w:sz="0" w:space="0" w:color="auto"/>
      </w:divBdr>
    </w:div>
    <w:div w:id="1523201753">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00681178">
      <w:bodyDiv w:val="1"/>
      <w:marLeft w:val="0"/>
      <w:marRight w:val="0"/>
      <w:marTop w:val="0"/>
      <w:marBottom w:val="0"/>
      <w:divBdr>
        <w:top w:val="none" w:sz="0" w:space="0" w:color="auto"/>
        <w:left w:val="none" w:sz="0" w:space="0" w:color="auto"/>
        <w:bottom w:val="none" w:sz="0" w:space="0" w:color="auto"/>
        <w:right w:val="none" w:sz="0" w:space="0" w:color="auto"/>
      </w:divBdr>
      <w:divsChild>
        <w:div w:id="432093697">
          <w:marLeft w:val="0"/>
          <w:marRight w:val="0"/>
          <w:marTop w:val="0"/>
          <w:marBottom w:val="0"/>
          <w:divBdr>
            <w:top w:val="none" w:sz="0" w:space="0" w:color="auto"/>
            <w:left w:val="none" w:sz="0" w:space="0" w:color="auto"/>
            <w:bottom w:val="none" w:sz="0" w:space="0" w:color="auto"/>
            <w:right w:val="none" w:sz="0" w:space="0" w:color="auto"/>
          </w:divBdr>
        </w:div>
      </w:divsChild>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71984918">
      <w:bodyDiv w:val="1"/>
      <w:marLeft w:val="0"/>
      <w:marRight w:val="0"/>
      <w:marTop w:val="0"/>
      <w:marBottom w:val="0"/>
      <w:divBdr>
        <w:top w:val="none" w:sz="0" w:space="0" w:color="auto"/>
        <w:left w:val="none" w:sz="0" w:space="0" w:color="auto"/>
        <w:bottom w:val="none" w:sz="0" w:space="0" w:color="auto"/>
        <w:right w:val="none" w:sz="0" w:space="0" w:color="auto"/>
      </w:divBdr>
    </w:div>
    <w:div w:id="1829441216">
      <w:bodyDiv w:val="1"/>
      <w:marLeft w:val="0"/>
      <w:marRight w:val="0"/>
      <w:marTop w:val="0"/>
      <w:marBottom w:val="0"/>
      <w:divBdr>
        <w:top w:val="none" w:sz="0" w:space="0" w:color="auto"/>
        <w:left w:val="none" w:sz="0" w:space="0" w:color="auto"/>
        <w:bottom w:val="none" w:sz="0" w:space="0" w:color="auto"/>
        <w:right w:val="none" w:sz="0" w:space="0" w:color="auto"/>
      </w:divBdr>
    </w:div>
    <w:div w:id="1871216555">
      <w:bodyDiv w:val="1"/>
      <w:marLeft w:val="0"/>
      <w:marRight w:val="0"/>
      <w:marTop w:val="0"/>
      <w:marBottom w:val="0"/>
      <w:divBdr>
        <w:top w:val="none" w:sz="0" w:space="0" w:color="auto"/>
        <w:left w:val="none" w:sz="0" w:space="0" w:color="auto"/>
        <w:bottom w:val="none" w:sz="0" w:space="0" w:color="auto"/>
        <w:right w:val="none" w:sz="0" w:space="0" w:color="auto"/>
      </w:divBdr>
      <w:divsChild>
        <w:div w:id="653872206">
          <w:marLeft w:val="0"/>
          <w:marRight w:val="0"/>
          <w:marTop w:val="0"/>
          <w:marBottom w:val="0"/>
          <w:divBdr>
            <w:top w:val="none" w:sz="0" w:space="0" w:color="auto"/>
            <w:left w:val="none" w:sz="0" w:space="0" w:color="auto"/>
            <w:bottom w:val="none" w:sz="0" w:space="0" w:color="auto"/>
            <w:right w:val="none" w:sz="0" w:space="0" w:color="auto"/>
          </w:divBdr>
          <w:divsChild>
            <w:div w:id="160506303">
              <w:marLeft w:val="0"/>
              <w:marRight w:val="0"/>
              <w:marTop w:val="0"/>
              <w:marBottom w:val="0"/>
              <w:divBdr>
                <w:top w:val="none" w:sz="0" w:space="0" w:color="auto"/>
                <w:left w:val="none" w:sz="0" w:space="0" w:color="auto"/>
                <w:bottom w:val="none" w:sz="0" w:space="0" w:color="auto"/>
                <w:right w:val="none" w:sz="0" w:space="0" w:color="auto"/>
              </w:divBdr>
              <w:divsChild>
                <w:div w:id="714936385">
                  <w:marLeft w:val="0"/>
                  <w:marRight w:val="0"/>
                  <w:marTop w:val="0"/>
                  <w:marBottom w:val="0"/>
                  <w:divBdr>
                    <w:top w:val="none" w:sz="0" w:space="0" w:color="auto"/>
                    <w:left w:val="none" w:sz="0" w:space="0" w:color="auto"/>
                    <w:bottom w:val="none" w:sz="0" w:space="0" w:color="auto"/>
                    <w:right w:val="none" w:sz="0" w:space="0" w:color="auto"/>
                  </w:divBdr>
                  <w:divsChild>
                    <w:div w:id="1148134594">
                      <w:marLeft w:val="0"/>
                      <w:marRight w:val="0"/>
                      <w:marTop w:val="0"/>
                      <w:marBottom w:val="0"/>
                      <w:divBdr>
                        <w:top w:val="none" w:sz="0" w:space="0" w:color="auto"/>
                        <w:left w:val="none" w:sz="0" w:space="0" w:color="auto"/>
                        <w:bottom w:val="none" w:sz="0" w:space="0" w:color="auto"/>
                        <w:right w:val="none" w:sz="0" w:space="0" w:color="auto"/>
                      </w:divBdr>
                      <w:divsChild>
                        <w:div w:id="20983017">
                          <w:marLeft w:val="0"/>
                          <w:marRight w:val="0"/>
                          <w:marTop w:val="0"/>
                          <w:marBottom w:val="0"/>
                          <w:divBdr>
                            <w:top w:val="none" w:sz="0" w:space="0" w:color="auto"/>
                            <w:left w:val="none" w:sz="0" w:space="0" w:color="auto"/>
                            <w:bottom w:val="none" w:sz="0" w:space="0" w:color="auto"/>
                            <w:right w:val="none" w:sz="0" w:space="0" w:color="auto"/>
                          </w:divBdr>
                          <w:divsChild>
                            <w:div w:id="1571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015316">
      <w:bodyDiv w:val="1"/>
      <w:marLeft w:val="0"/>
      <w:marRight w:val="0"/>
      <w:marTop w:val="0"/>
      <w:marBottom w:val="0"/>
      <w:divBdr>
        <w:top w:val="none" w:sz="0" w:space="0" w:color="auto"/>
        <w:left w:val="none" w:sz="0" w:space="0" w:color="auto"/>
        <w:bottom w:val="none" w:sz="0" w:space="0" w:color="auto"/>
        <w:right w:val="none" w:sz="0" w:space="0" w:color="auto"/>
      </w:divBdr>
    </w:div>
    <w:div w:id="204697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ne.Logina@f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ne.Logina@fm.gov.lv"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komitejas.esfondi.lv/KIDG/04%20-%20Darba%20grupas%20r%C4%ABkojums%20un%20reglaments/KIDG%20reglaments%20(2017).pdf?We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29CC3-F95B-4E16-AAAE-BBAF43550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15</Pages>
  <Words>3025</Words>
  <Characters>22476</Characters>
  <Application>Microsoft Office Word</Application>
  <DocSecurity>0</DocSecurity>
  <Lines>187</Lines>
  <Paragraphs>50</Paragraphs>
  <ScaleCrop>false</ScaleCrop>
  <HeadingPairs>
    <vt:vector size="2" baseType="variant">
      <vt:variant>
        <vt:lpstr>Title</vt:lpstr>
      </vt:variant>
      <vt:variant>
        <vt:i4>1</vt:i4>
      </vt:variant>
    </vt:vector>
  </HeadingPairs>
  <TitlesOfParts>
    <vt:vector size="1" baseType="lpstr">
      <vt:lpstr>Izziņa par sniegtajiem iebildumiem par Ministru kabineta noteikumu projektu ""Darbības programmas „Izaugsme un nodarbinātība” 2.10. prioritārā virziena „Tehniskā palīdzība „Eiropas Sociālā fonda atbalsts Kohēzijas politikas fondu ieviešanai un vadībai””, </vt:lpstr>
    </vt:vector>
  </TitlesOfParts>
  <Manager/>
  <Company>Finanšu ministrija</Company>
  <LinksUpToDate>false</LinksUpToDate>
  <CharactersWithSpaces>25451</CharactersWithSpaces>
  <SharedDoc>false</SharedDoc>
  <HLinks>
    <vt:vector size="18" baseType="variant">
      <vt:variant>
        <vt:i4>4194427</vt:i4>
      </vt:variant>
      <vt:variant>
        <vt:i4>6</vt:i4>
      </vt:variant>
      <vt:variant>
        <vt:i4>0</vt:i4>
      </vt:variant>
      <vt:variant>
        <vt:i4>5</vt:i4>
      </vt:variant>
      <vt:variant>
        <vt:lpwstr>mailto:Zane.Logina@fm.gov.lv</vt:lpwstr>
      </vt:variant>
      <vt:variant>
        <vt:lpwstr/>
      </vt:variant>
      <vt:variant>
        <vt:i4>4194427</vt:i4>
      </vt:variant>
      <vt:variant>
        <vt:i4>3</vt:i4>
      </vt:variant>
      <vt:variant>
        <vt:i4>0</vt:i4>
      </vt:variant>
      <vt:variant>
        <vt:i4>5</vt:i4>
      </vt:variant>
      <vt:variant>
        <vt:lpwstr>mailto:Zane.Logina@fm.gov.lv</vt:lpwstr>
      </vt:variant>
      <vt:variant>
        <vt:lpwstr/>
      </vt:variant>
      <vt:variant>
        <vt:i4>4980786</vt:i4>
      </vt:variant>
      <vt:variant>
        <vt:i4>0</vt:i4>
      </vt:variant>
      <vt:variant>
        <vt:i4>0</vt:i4>
      </vt:variant>
      <vt:variant>
        <vt:i4>5</vt:i4>
      </vt:variant>
      <vt:variant>
        <vt:lpwstr>http://ec.europa.eu/regional_policy/lv/information/publications/guidelines/2014/guidance-on-simplified-cost-options-scos-flat-rate-financing-standard-scales-of-unit-costs-lump-sums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sniegtajiem iebildumiem par Ministru kabineta noteikumu projektu "Ministru kabineta noteikumu projekta “Grozījumi Ministru kabineta 2018. gada 4. septembra noteikumos Nr. 562 „Darbības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otrās kārtas noteikumi”” sākotnējās ietekmes novērtējuma ziņojums (anotācija)</dc:title>
  <dc:subject>Izziņa par atzinumos sniegtajiem iebildumiem</dc:subject>
  <dc:creator>Edgars.Zandbergs@fm.gov.lv</dc:creator>
  <cp:keywords/>
  <dc:description>edgars.zandbergs@fm.gov.lv, tālr.67095532</dc:description>
  <cp:lastModifiedBy>Edgars Zandbergs</cp:lastModifiedBy>
  <cp:revision>96</cp:revision>
  <cp:lastPrinted>2017-07-11T11:15:00Z</cp:lastPrinted>
  <dcterms:created xsi:type="dcterms:W3CDTF">2019-04-05T07:41:00Z</dcterms:created>
  <dcterms:modified xsi:type="dcterms:W3CDTF">2019-05-09T10:20:00Z</dcterms:modified>
  <cp:category>Izziņa</cp:category>
</cp:coreProperties>
</file>