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727BE" w14:textId="0CC3488A" w:rsidR="00894C55" w:rsidRPr="00067B62" w:rsidRDefault="00C9271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745DE8" w:rsidRPr="00067B62">
            <w:rPr>
              <w:rFonts w:ascii="Times New Roman" w:eastAsia="Times New Roman" w:hAnsi="Times New Roman" w:cs="Times New Roman"/>
              <w:b/>
              <w:bCs/>
              <w:color w:val="414142"/>
              <w:sz w:val="28"/>
              <w:szCs w:val="24"/>
              <w:lang w:eastAsia="lv-LV"/>
            </w:rPr>
            <w:t>Ministru kabineta noteikumu “</w:t>
          </w:r>
          <w:r w:rsidR="00745DE8" w:rsidRPr="00067B62">
            <w:rPr>
              <w:rFonts w:ascii="Times New Roman" w:hAnsi="Times New Roman" w:cs="Times New Roman"/>
              <w:b/>
              <w:sz w:val="28"/>
              <w:szCs w:val="28"/>
            </w:rPr>
            <w:t>Grozījum</w:t>
          </w:r>
          <w:r w:rsidR="009935A7">
            <w:rPr>
              <w:rFonts w:ascii="Times New Roman" w:hAnsi="Times New Roman" w:cs="Times New Roman"/>
              <w:b/>
              <w:sz w:val="28"/>
              <w:szCs w:val="28"/>
            </w:rPr>
            <w:t>i</w:t>
          </w:r>
          <w:r w:rsidR="00745DE8" w:rsidRPr="00067B62">
            <w:rPr>
              <w:rFonts w:ascii="Times New Roman" w:hAnsi="Times New Roman" w:cs="Times New Roman"/>
              <w:b/>
              <w:sz w:val="28"/>
              <w:szCs w:val="28"/>
            </w:rPr>
            <w:t xml:space="preserve"> Ministru kabineta 2014. gada 6. maija noteikumos Nr. 237 "Valsts vērtspapīru izlaišanas noteikumi"</w:t>
          </w:r>
        </w:sdtContent>
      </w:sdt>
      <w:r w:rsidR="00745DE8" w:rsidRPr="00067B62">
        <w:rPr>
          <w:rFonts w:ascii="Times New Roman" w:eastAsia="Times New Roman" w:hAnsi="Times New Roman" w:cs="Times New Roman"/>
          <w:b/>
          <w:bCs/>
          <w:color w:val="414142"/>
          <w:sz w:val="28"/>
          <w:szCs w:val="24"/>
          <w:lang w:eastAsia="lv-LV"/>
        </w:rPr>
        <w:t>”</w:t>
      </w:r>
      <w:r w:rsidR="00894C55" w:rsidRPr="00067B62">
        <w:rPr>
          <w:rFonts w:ascii="Times New Roman" w:eastAsia="Times New Roman" w:hAnsi="Times New Roman" w:cs="Times New Roman"/>
          <w:b/>
          <w:bCs/>
          <w:color w:val="414142"/>
          <w:sz w:val="28"/>
          <w:szCs w:val="24"/>
          <w:lang w:eastAsia="lv-LV"/>
        </w:rPr>
        <w:t xml:space="preserve"> projekta</w:t>
      </w:r>
      <w:r w:rsidR="00745DE8" w:rsidRPr="00067B62">
        <w:rPr>
          <w:rFonts w:ascii="Times New Roman" w:eastAsia="Times New Roman" w:hAnsi="Times New Roman" w:cs="Times New Roman"/>
          <w:b/>
          <w:bCs/>
          <w:color w:val="414142"/>
          <w:sz w:val="28"/>
          <w:szCs w:val="24"/>
          <w:lang w:eastAsia="lv-LV"/>
        </w:rPr>
        <w:t xml:space="preserve"> </w:t>
      </w:r>
      <w:r w:rsidR="00894C55" w:rsidRPr="00067B62">
        <w:rPr>
          <w:rFonts w:ascii="Times New Roman" w:eastAsia="Times New Roman" w:hAnsi="Times New Roman" w:cs="Times New Roman"/>
          <w:b/>
          <w:bCs/>
          <w:color w:val="414142"/>
          <w:sz w:val="28"/>
          <w:szCs w:val="24"/>
          <w:lang w:eastAsia="lv-LV"/>
        </w:rPr>
        <w:t>sākotnējās ietekmes novērtējuma ziņojums (anotācija)</w:t>
      </w:r>
    </w:p>
    <w:p w14:paraId="730C5F84" w14:textId="77777777" w:rsidR="00E5323B" w:rsidRPr="00067B62"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5CECBBA4" w14:textId="48E4B8CB" w:rsidR="00E5323B" w:rsidRDefault="00FA362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4"/>
        <w:gridCol w:w="2910"/>
        <w:gridCol w:w="5381"/>
      </w:tblGrid>
      <w:tr w:rsidR="00DB3B50" w:rsidRPr="00067B62" w14:paraId="6F4368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9EF6004" w14:textId="51FB08AA" w:rsidR="00DB3B50" w:rsidRPr="00067B62" w:rsidRDefault="00DB3B50" w:rsidP="00DB3B50">
            <w:pPr>
              <w:spacing w:after="0" w:line="240" w:lineRule="auto"/>
              <w:rPr>
                <w:rFonts w:ascii="Times New Roman" w:eastAsia="Times New Roman" w:hAnsi="Times New Roman" w:cs="Times New Roman"/>
                <w:b/>
                <w:bCs/>
                <w:iCs/>
                <w:color w:val="414142"/>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DB3B50" w:rsidRPr="00067B62" w14:paraId="52C4DE23" w14:textId="77777777" w:rsidTr="00DB3B50">
        <w:trPr>
          <w:tblCellSpacing w:w="15" w:type="dxa"/>
        </w:trPr>
        <w:tc>
          <w:tcPr>
            <w:tcW w:w="2001" w:type="pct"/>
            <w:gridSpan w:val="2"/>
            <w:tcBorders>
              <w:top w:val="outset" w:sz="6" w:space="0" w:color="auto"/>
              <w:left w:val="outset" w:sz="6" w:space="0" w:color="auto"/>
              <w:bottom w:val="outset" w:sz="6" w:space="0" w:color="auto"/>
              <w:right w:val="outset" w:sz="6" w:space="0" w:color="auto"/>
            </w:tcBorders>
            <w:hideMark/>
          </w:tcPr>
          <w:p w14:paraId="2DD60024" w14:textId="274622AF" w:rsidR="00DB3B50" w:rsidRDefault="00DB3B50" w:rsidP="00DB3B50">
            <w:pPr>
              <w:spacing w:after="0" w:line="240" w:lineRule="auto"/>
              <w:rPr>
                <w:rFonts w:ascii="Times New Roman" w:eastAsia="Times New Roman" w:hAnsi="Times New Roman" w:cs="Times New Roman"/>
                <w:iCs/>
                <w:color w:val="414142"/>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p w14:paraId="3294D342" w14:textId="687A1073" w:rsidR="00DB3B50" w:rsidRPr="00067B62" w:rsidRDefault="00DB3B50" w:rsidP="00DB3B50">
            <w:pPr>
              <w:spacing w:after="0" w:line="240" w:lineRule="auto"/>
              <w:rPr>
                <w:rFonts w:ascii="Times New Roman" w:eastAsia="Times New Roman" w:hAnsi="Times New Roman" w:cs="Times New Roman"/>
                <w:iCs/>
                <w:color w:val="414142"/>
                <w:sz w:val="24"/>
                <w:szCs w:val="24"/>
                <w:lang w:eastAsia="lv-LV"/>
              </w:rPr>
            </w:pPr>
          </w:p>
        </w:tc>
        <w:tc>
          <w:tcPr>
            <w:tcW w:w="2950" w:type="pct"/>
            <w:tcBorders>
              <w:top w:val="outset" w:sz="6" w:space="0" w:color="auto"/>
              <w:left w:val="outset" w:sz="6" w:space="0" w:color="auto"/>
              <w:bottom w:val="outset" w:sz="6" w:space="0" w:color="auto"/>
              <w:right w:val="outset" w:sz="6" w:space="0" w:color="auto"/>
            </w:tcBorders>
            <w:hideMark/>
          </w:tcPr>
          <w:p w14:paraId="12794E7D" w14:textId="1D4DBAF2" w:rsidR="00DB3B50" w:rsidRPr="00F57B35" w:rsidRDefault="004B1D67" w:rsidP="00DB3B50">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Netiek aizpildīts saskaņā ar Ministru kabineta 2009.gada 15.decembra instrukcijas Nr.19 “Tiesību akta projekta sākotnējās ietekmes izvērtēšanas kārtība” 5.</w:t>
            </w:r>
            <w:r>
              <w:rPr>
                <w:rFonts w:ascii="Times New Roman" w:hAnsi="Times New Roman" w:cs="Times New Roman"/>
                <w:sz w:val="24"/>
                <w:szCs w:val="24"/>
                <w:vertAlign w:val="superscript"/>
              </w:rPr>
              <w:t>1</w:t>
            </w:r>
            <w:r>
              <w:rPr>
                <w:rFonts w:ascii="Times New Roman" w:hAnsi="Times New Roman" w:cs="Times New Roman"/>
                <w:sz w:val="24"/>
                <w:szCs w:val="24"/>
              </w:rPr>
              <w:t> punktu.</w:t>
            </w:r>
          </w:p>
        </w:tc>
      </w:tr>
      <w:tr w:rsidR="00DB3B50" w:rsidRPr="00067B62" w14:paraId="495E171C" w14:textId="77777777" w:rsidTr="00DB3B5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6C0650FE" w14:textId="31508F36" w:rsidR="00DB3B50" w:rsidRPr="00F57B35" w:rsidRDefault="00DB3B50" w:rsidP="00DB3B50">
            <w:pPr>
              <w:spacing w:after="0" w:line="240" w:lineRule="auto"/>
              <w:rPr>
                <w:rFonts w:ascii="Times New Roman" w:eastAsia="Times New Roman" w:hAnsi="Times New Roman" w:cs="Times New Roman"/>
                <w:iCs/>
                <w:sz w:val="24"/>
                <w:szCs w:val="24"/>
                <w:lang w:eastAsia="lv-LV"/>
              </w:rPr>
            </w:pPr>
            <w:r w:rsidRPr="00067B62">
              <w:rPr>
                <w:rFonts w:ascii="Times New Roman" w:eastAsia="Times New Roman" w:hAnsi="Times New Roman" w:cs="Times New Roman"/>
                <w:b/>
                <w:bCs/>
                <w:iCs/>
                <w:color w:val="414142"/>
                <w:sz w:val="24"/>
                <w:szCs w:val="24"/>
                <w:lang w:eastAsia="lv-LV"/>
              </w:rPr>
              <w:t>I. Tiesību akta projekta izstrādes nepieciešamība</w:t>
            </w:r>
          </w:p>
        </w:tc>
      </w:tr>
      <w:tr w:rsidR="00DB3B50" w:rsidRPr="00067B62" w14:paraId="42F7398E" w14:textId="77777777" w:rsidTr="00DB3B50">
        <w:trPr>
          <w:tblCellSpacing w:w="15" w:type="dxa"/>
        </w:trPr>
        <w:tc>
          <w:tcPr>
            <w:tcW w:w="400" w:type="pct"/>
            <w:tcBorders>
              <w:top w:val="outset" w:sz="6" w:space="0" w:color="auto"/>
              <w:left w:val="outset" w:sz="6" w:space="0" w:color="auto"/>
              <w:bottom w:val="outset" w:sz="6" w:space="0" w:color="auto"/>
              <w:right w:val="outset" w:sz="6" w:space="0" w:color="auto"/>
            </w:tcBorders>
          </w:tcPr>
          <w:p w14:paraId="373A8852" w14:textId="60CE4DC2" w:rsidR="00DB3B50" w:rsidRDefault="00DB3B50" w:rsidP="00DB3B50">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1.</w:t>
            </w:r>
          </w:p>
          <w:p w14:paraId="0E83484C" w14:textId="6CD80B68" w:rsidR="00DB3B50" w:rsidRPr="00067B62" w:rsidRDefault="00DB3B50" w:rsidP="00DB3B50">
            <w:pPr>
              <w:spacing w:after="0" w:line="240" w:lineRule="auto"/>
              <w:rPr>
                <w:rFonts w:ascii="Times New Roman" w:eastAsia="Times New Roman" w:hAnsi="Times New Roman" w:cs="Times New Roman"/>
                <w:iCs/>
                <w:color w:val="414142"/>
                <w:sz w:val="24"/>
                <w:szCs w:val="24"/>
                <w:lang w:eastAsia="lv-LV"/>
              </w:rPr>
            </w:pPr>
          </w:p>
        </w:tc>
        <w:tc>
          <w:tcPr>
            <w:tcW w:w="1584" w:type="pct"/>
            <w:tcBorders>
              <w:top w:val="outset" w:sz="6" w:space="0" w:color="auto"/>
              <w:left w:val="outset" w:sz="6" w:space="0" w:color="auto"/>
              <w:bottom w:val="outset" w:sz="6" w:space="0" w:color="auto"/>
              <w:right w:val="outset" w:sz="6" w:space="0" w:color="auto"/>
            </w:tcBorders>
          </w:tcPr>
          <w:p w14:paraId="5D793D6F" w14:textId="4F015E67" w:rsidR="00DB3B50" w:rsidRPr="00067B62" w:rsidRDefault="00DB3B50" w:rsidP="00DB3B50">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Pamatojums</w:t>
            </w:r>
          </w:p>
        </w:tc>
        <w:tc>
          <w:tcPr>
            <w:tcW w:w="2950" w:type="pct"/>
            <w:tcBorders>
              <w:top w:val="outset" w:sz="6" w:space="0" w:color="auto"/>
              <w:left w:val="outset" w:sz="6" w:space="0" w:color="auto"/>
              <w:bottom w:val="outset" w:sz="6" w:space="0" w:color="auto"/>
              <w:right w:val="outset" w:sz="6" w:space="0" w:color="auto"/>
            </w:tcBorders>
          </w:tcPr>
          <w:p w14:paraId="452216D5" w14:textId="77777777" w:rsidR="00DB3B50" w:rsidRDefault="00C92716" w:rsidP="00DB3B50">
            <w:pPr>
              <w:spacing w:after="0" w:line="240" w:lineRule="auto"/>
              <w:rPr>
                <w:rFonts w:ascii="Times New Roman" w:eastAsia="Times New Roman" w:hAnsi="Times New Roman" w:cs="Times New Roman"/>
                <w:iCs/>
                <w:sz w:val="24"/>
                <w:szCs w:val="24"/>
                <w:lang w:eastAsia="lv-LV"/>
              </w:rPr>
            </w:pPr>
            <w:sdt>
              <w:sdtPr>
                <w:rPr>
                  <w:rFonts w:ascii="Times New Roman" w:eastAsia="Times New Roman" w:hAnsi="Times New Roman" w:cs="Times New Roman"/>
                  <w:b/>
                  <w:bCs/>
                  <w:iCs/>
                  <w:sz w:val="24"/>
                  <w:szCs w:val="24"/>
                  <w:lang w:eastAsia="lv-LV"/>
                </w:rPr>
                <w:id w:val="-1437211086"/>
                <w:placeholder>
                  <w:docPart w:val="A3556010D7564DD8B3B525544D43CC02"/>
                </w:placeholder>
              </w:sdtPr>
              <w:sdtEndPr>
                <w:rPr>
                  <w:b w:val="0"/>
                </w:rPr>
              </w:sdtEndPr>
              <w:sdtContent>
                <w:r w:rsidR="00DB3B50" w:rsidRPr="007221CE">
                  <w:rPr>
                    <w:rFonts w:ascii="Times New Roman" w:eastAsia="Times New Roman" w:hAnsi="Times New Roman" w:cs="Times New Roman"/>
                    <w:iCs/>
                    <w:sz w:val="24"/>
                    <w:szCs w:val="24"/>
                    <w:lang w:eastAsia="lv-LV"/>
                  </w:rPr>
                  <w:t>Ministru kabineta 2014. gada 6. maija noteikum</w:t>
                </w:r>
                <w:r w:rsidR="00DB3B50">
                  <w:rPr>
                    <w:rFonts w:ascii="Times New Roman" w:eastAsia="Times New Roman" w:hAnsi="Times New Roman" w:cs="Times New Roman"/>
                    <w:iCs/>
                    <w:sz w:val="24"/>
                    <w:szCs w:val="24"/>
                    <w:lang w:eastAsia="lv-LV"/>
                  </w:rPr>
                  <w:t>u</w:t>
                </w:r>
                <w:r w:rsidR="00DB3B50" w:rsidRPr="007221CE">
                  <w:rPr>
                    <w:rFonts w:ascii="Times New Roman" w:eastAsia="Times New Roman" w:hAnsi="Times New Roman" w:cs="Times New Roman"/>
                    <w:iCs/>
                    <w:sz w:val="24"/>
                    <w:szCs w:val="24"/>
                    <w:lang w:eastAsia="lv-LV"/>
                  </w:rPr>
                  <w:t xml:space="preserve"> Nr. 237 </w:t>
                </w:r>
                <w:r w:rsidR="00DB3B50">
                  <w:rPr>
                    <w:rFonts w:ascii="Times New Roman" w:eastAsia="Times New Roman" w:hAnsi="Times New Roman" w:cs="Times New Roman"/>
                    <w:iCs/>
                    <w:sz w:val="24"/>
                    <w:szCs w:val="24"/>
                    <w:lang w:eastAsia="lv-LV"/>
                  </w:rPr>
                  <w:t>“</w:t>
                </w:r>
                <w:r w:rsidR="00DB3B50" w:rsidRPr="007221CE">
                  <w:rPr>
                    <w:rFonts w:ascii="Times New Roman" w:eastAsia="Times New Roman" w:hAnsi="Times New Roman" w:cs="Times New Roman"/>
                    <w:iCs/>
                    <w:sz w:val="24"/>
                    <w:szCs w:val="24"/>
                    <w:lang w:eastAsia="lv-LV"/>
                  </w:rPr>
                  <w:t>Valsts vērtspapīru izlaišanas noteikumi</w:t>
                </w:r>
                <w:r w:rsidR="00DB3B50">
                  <w:rPr>
                    <w:rFonts w:ascii="Times New Roman" w:eastAsia="Times New Roman" w:hAnsi="Times New Roman" w:cs="Times New Roman"/>
                    <w:iCs/>
                    <w:sz w:val="24"/>
                    <w:szCs w:val="24"/>
                    <w:lang w:eastAsia="lv-LV"/>
                  </w:rPr>
                  <w:t>”</w:t>
                </w:r>
              </w:sdtContent>
            </w:sdt>
            <w:r w:rsidR="00DB3B50" w:rsidRPr="007221CE">
              <w:rPr>
                <w:rFonts w:ascii="Times New Roman" w:eastAsia="Times New Roman" w:hAnsi="Times New Roman" w:cs="Times New Roman"/>
                <w:bCs/>
                <w:iCs/>
                <w:sz w:val="24"/>
                <w:szCs w:val="24"/>
                <w:lang w:eastAsia="lv-LV"/>
              </w:rPr>
              <w:t xml:space="preserve"> </w:t>
            </w:r>
            <w:r w:rsidR="00DB3B50">
              <w:rPr>
                <w:rFonts w:ascii="Times New Roman" w:eastAsia="Times New Roman" w:hAnsi="Times New Roman" w:cs="Times New Roman"/>
                <w:bCs/>
                <w:iCs/>
                <w:sz w:val="24"/>
                <w:szCs w:val="24"/>
                <w:lang w:eastAsia="lv-LV"/>
              </w:rPr>
              <w:t xml:space="preserve">(turpmāk </w:t>
            </w:r>
            <w:r w:rsidR="00DB3B50" w:rsidRPr="00885158">
              <w:rPr>
                <w:rFonts w:ascii="Times New Roman" w:eastAsia="Times New Roman" w:hAnsi="Times New Roman" w:cs="Times New Roman"/>
                <w:bCs/>
                <w:iCs/>
                <w:sz w:val="24"/>
                <w:szCs w:val="24"/>
                <w:lang w:eastAsia="lv-LV"/>
              </w:rPr>
              <w:t xml:space="preserve">– </w:t>
            </w:r>
            <w:r w:rsidR="00DB3B50" w:rsidRPr="00885158">
              <w:rPr>
                <w:rFonts w:ascii="Times New Roman" w:eastAsia="Times New Roman" w:hAnsi="Times New Roman" w:cs="Times New Roman"/>
                <w:iCs/>
                <w:sz w:val="24"/>
                <w:szCs w:val="24"/>
                <w:lang w:eastAsia="lv-LV"/>
              </w:rPr>
              <w:t>Noteikumi) grozījum</w:t>
            </w:r>
            <w:r w:rsidR="00DB3B50">
              <w:rPr>
                <w:rFonts w:ascii="Times New Roman" w:eastAsia="Times New Roman" w:hAnsi="Times New Roman" w:cs="Times New Roman"/>
                <w:iCs/>
                <w:sz w:val="24"/>
                <w:szCs w:val="24"/>
                <w:lang w:eastAsia="lv-LV"/>
              </w:rPr>
              <w:t>u mērķis ir</w:t>
            </w:r>
            <w:r w:rsidR="00DB3B50" w:rsidRPr="00885158">
              <w:rPr>
                <w:rFonts w:ascii="Times New Roman" w:eastAsia="Times New Roman" w:hAnsi="Times New Roman" w:cs="Times New Roman"/>
                <w:iCs/>
                <w:sz w:val="24"/>
                <w:szCs w:val="24"/>
                <w:lang w:eastAsia="lv-LV"/>
              </w:rPr>
              <w:t xml:space="preserve"> veicinā</w:t>
            </w:r>
            <w:r w:rsidR="00DB3B50">
              <w:rPr>
                <w:rFonts w:ascii="Times New Roman" w:eastAsia="Times New Roman" w:hAnsi="Times New Roman" w:cs="Times New Roman"/>
                <w:iCs/>
                <w:sz w:val="24"/>
                <w:szCs w:val="24"/>
                <w:lang w:eastAsia="lv-LV"/>
              </w:rPr>
              <w:t>t</w:t>
            </w:r>
            <w:r w:rsidR="00DB3B50" w:rsidRPr="00885158">
              <w:rPr>
                <w:rFonts w:ascii="Times New Roman" w:eastAsia="Times New Roman" w:hAnsi="Times New Roman" w:cs="Times New Roman"/>
                <w:iCs/>
                <w:sz w:val="24"/>
                <w:szCs w:val="24"/>
                <w:lang w:eastAsia="lv-LV"/>
              </w:rPr>
              <w:t xml:space="preserve"> Likuma par budžetu un finanšu vadību 35. panta trešās daļas īstenošanu, t.i. vērtspapīru emisiju organizēšanu, novēršot, ka </w:t>
            </w:r>
            <w:r w:rsidR="00DB3B50" w:rsidRPr="0073656B">
              <w:rPr>
                <w:rFonts w:ascii="Times New Roman" w:eastAsia="Times New Roman" w:hAnsi="Times New Roman" w:cs="Times New Roman"/>
                <w:iCs/>
                <w:sz w:val="24"/>
                <w:szCs w:val="24"/>
                <w:lang w:eastAsia="lv-LV"/>
              </w:rPr>
              <w:t>Noteikumus maldīgi varētu attiecināt ne tikai uz vērtspapīru izlaišanu un apgrozību Latvijas Republikā</w:t>
            </w:r>
            <w:r w:rsidR="00DB3B50" w:rsidRPr="00885158">
              <w:rPr>
                <w:rFonts w:ascii="Times New Roman" w:eastAsia="Times New Roman" w:hAnsi="Times New Roman" w:cs="Times New Roman"/>
                <w:iCs/>
                <w:sz w:val="24"/>
                <w:szCs w:val="24"/>
                <w:lang w:eastAsia="lv-LV"/>
              </w:rPr>
              <w:t xml:space="preserve">, kā arī ļaus efektīvāk organizēt </w:t>
            </w:r>
            <w:proofErr w:type="spellStart"/>
            <w:r w:rsidR="00DB3B50" w:rsidRPr="00885158">
              <w:rPr>
                <w:rFonts w:ascii="Times New Roman" w:eastAsia="Times New Roman" w:hAnsi="Times New Roman" w:cs="Times New Roman"/>
                <w:iCs/>
                <w:sz w:val="24"/>
                <w:szCs w:val="24"/>
                <w:lang w:eastAsia="lv-LV"/>
              </w:rPr>
              <w:t>krājobligāciju</w:t>
            </w:r>
            <w:proofErr w:type="spellEnd"/>
            <w:r w:rsidR="00DB3B50" w:rsidRPr="00885158">
              <w:rPr>
                <w:rFonts w:ascii="Times New Roman" w:eastAsia="Times New Roman" w:hAnsi="Times New Roman" w:cs="Times New Roman"/>
                <w:iCs/>
                <w:sz w:val="24"/>
                <w:szCs w:val="24"/>
                <w:lang w:eastAsia="lv-LV"/>
              </w:rPr>
              <w:t xml:space="preserve"> publiskā</w:t>
            </w:r>
            <w:r w:rsidR="00DB3B50">
              <w:rPr>
                <w:rFonts w:ascii="Times New Roman" w:eastAsia="Times New Roman" w:hAnsi="Times New Roman" w:cs="Times New Roman"/>
                <w:iCs/>
                <w:sz w:val="24"/>
                <w:szCs w:val="24"/>
                <w:lang w:eastAsia="lv-LV"/>
              </w:rPr>
              <w:t xml:space="preserve"> piedāvājuma sagatavošanas procesu Valsts kasē. </w:t>
            </w:r>
          </w:p>
          <w:p w14:paraId="0F36C383" w14:textId="419EAF33" w:rsidR="00DB3B50" w:rsidRDefault="00DB3B50" w:rsidP="00AF797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Noteikumi </w:t>
            </w:r>
            <w:r>
              <w:rPr>
                <w:rFonts w:ascii="Times New Roman" w:eastAsia="Times New Roman" w:hAnsi="Times New Roman" w:cs="Times New Roman"/>
                <w:sz w:val="24"/>
                <w:szCs w:val="24"/>
                <w:lang w:eastAsia="lv-LV"/>
              </w:rPr>
              <w:t>stājas spēkā nākamajā dienā pēc t</w:t>
            </w:r>
            <w:r w:rsidR="00AF7978">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publicēšanas Latvijas Republikas oficiālajā izdevumā </w:t>
            </w:r>
            <w:r>
              <w:rPr>
                <w:rFonts w:ascii="Times New Roman" w:hAnsi="Times New Roman" w:cs="Times New Roman"/>
              </w:rPr>
              <w:t>"</w:t>
            </w:r>
            <w:r>
              <w:rPr>
                <w:rFonts w:ascii="Times New Roman" w:eastAsia="Times New Roman" w:hAnsi="Times New Roman" w:cs="Times New Roman"/>
                <w:sz w:val="24"/>
                <w:szCs w:val="24"/>
                <w:lang w:eastAsia="lv-LV"/>
              </w:rPr>
              <w:t>Latvijas Vēstnesis</w:t>
            </w:r>
            <w:r>
              <w:rPr>
                <w:rFonts w:ascii="Times New Roman" w:hAnsi="Times New Roman" w:cs="Times New Roman"/>
              </w:rPr>
              <w:t>"</w:t>
            </w:r>
            <w:r>
              <w:rPr>
                <w:rFonts w:ascii="Times New Roman" w:eastAsia="Times New Roman" w:hAnsi="Times New Roman" w:cs="Times New Roman"/>
                <w:sz w:val="24"/>
                <w:szCs w:val="24"/>
                <w:lang w:eastAsia="lv-LV"/>
              </w:rPr>
              <w:t>.</w:t>
            </w:r>
          </w:p>
        </w:tc>
      </w:tr>
      <w:tr w:rsidR="00DB3B50" w:rsidRPr="00067B62" w14:paraId="6DCBE45F" w14:textId="77777777" w:rsidTr="00DB3B5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658ABE8D" w14:textId="77777777" w:rsidR="00DB3B50" w:rsidRPr="00067B62" w:rsidRDefault="00DB3B50" w:rsidP="00DB3B50">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2.</w:t>
            </w:r>
          </w:p>
        </w:tc>
        <w:tc>
          <w:tcPr>
            <w:tcW w:w="1584" w:type="pct"/>
            <w:tcBorders>
              <w:top w:val="outset" w:sz="6" w:space="0" w:color="auto"/>
              <w:left w:val="outset" w:sz="6" w:space="0" w:color="auto"/>
              <w:bottom w:val="outset" w:sz="6" w:space="0" w:color="auto"/>
              <w:right w:val="outset" w:sz="6" w:space="0" w:color="auto"/>
            </w:tcBorders>
            <w:hideMark/>
          </w:tcPr>
          <w:p w14:paraId="16BD1F43" w14:textId="77777777" w:rsidR="00DB3B50" w:rsidRPr="00067B62" w:rsidRDefault="00DB3B50" w:rsidP="00DB3B50">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50" w:type="pct"/>
            <w:tcBorders>
              <w:top w:val="outset" w:sz="6" w:space="0" w:color="auto"/>
              <w:left w:val="outset" w:sz="6" w:space="0" w:color="auto"/>
              <w:bottom w:val="outset" w:sz="6" w:space="0" w:color="auto"/>
              <w:right w:val="outset" w:sz="6" w:space="0" w:color="auto"/>
            </w:tcBorders>
            <w:hideMark/>
          </w:tcPr>
          <w:p w14:paraId="02076242" w14:textId="77777777" w:rsidR="00DB3B50" w:rsidRPr="00885158" w:rsidRDefault="00DB3B50" w:rsidP="00DB3B50">
            <w:pPr>
              <w:spacing w:after="0" w:line="240" w:lineRule="auto"/>
              <w:rPr>
                <w:rFonts w:ascii="Times New Roman" w:eastAsia="Times New Roman" w:hAnsi="Times New Roman" w:cs="Times New Roman"/>
                <w:iCs/>
                <w:color w:val="A6A6A6" w:themeColor="background1" w:themeShade="A6"/>
                <w:sz w:val="24"/>
                <w:szCs w:val="24"/>
                <w:lang w:eastAsia="lv-LV"/>
              </w:rPr>
            </w:pPr>
          </w:p>
          <w:p w14:paraId="3AF064E6" w14:textId="12FE11E1" w:rsidR="00DB3B50" w:rsidRPr="0073656B" w:rsidRDefault="00DB3B50" w:rsidP="00DB3B50">
            <w:pPr>
              <w:pStyle w:val="ListParagraph"/>
              <w:numPr>
                <w:ilvl w:val="0"/>
                <w:numId w:val="1"/>
              </w:numPr>
              <w:spacing w:after="0" w:line="240" w:lineRule="auto"/>
              <w:rPr>
                <w:rFonts w:ascii="Times New Roman" w:hAnsi="Times New Roman" w:cs="Times New Roman"/>
                <w:sz w:val="24"/>
                <w:szCs w:val="24"/>
                <w:lang w:eastAsia="lv-LV"/>
              </w:rPr>
            </w:pPr>
            <w:r w:rsidRPr="0073656B">
              <w:rPr>
                <w:rFonts w:ascii="Times New Roman" w:hAnsi="Times New Roman" w:cs="Times New Roman"/>
                <w:sz w:val="24"/>
                <w:szCs w:val="24"/>
                <w:lang w:eastAsia="lv-LV"/>
              </w:rPr>
              <w:t>Noteikumu paplašinātas piemērošanas novēršana.</w:t>
            </w:r>
          </w:p>
          <w:p w14:paraId="5AFEFA08" w14:textId="4C92BB49" w:rsidR="00DB3B50" w:rsidRPr="00885158" w:rsidRDefault="00DB3B50" w:rsidP="00DB3B50">
            <w:pPr>
              <w:pStyle w:val="ListParagraph"/>
              <w:spacing w:after="0" w:line="240" w:lineRule="auto"/>
              <w:rPr>
                <w:rFonts w:ascii="Times New Roman" w:eastAsia="Times New Roman" w:hAnsi="Times New Roman" w:cs="Times New Roman"/>
                <w:iCs/>
                <w:sz w:val="24"/>
                <w:szCs w:val="24"/>
                <w:lang w:eastAsia="lv-LV"/>
              </w:rPr>
            </w:pPr>
            <w:r w:rsidRPr="00885158">
              <w:rPr>
                <w:rFonts w:ascii="Times New Roman" w:eastAsia="Times New Roman" w:hAnsi="Times New Roman" w:cs="Times New Roman"/>
                <w:iCs/>
                <w:sz w:val="24"/>
                <w:szCs w:val="24"/>
                <w:lang w:eastAsia="lv-LV"/>
              </w:rPr>
              <w:t>Kopš Latvijā pēc neatkarības atjaunošanas pastāv regulējums valsts vērtspapīru izlaišanai, šis regulējums</w:t>
            </w:r>
            <w:r w:rsidRPr="00043367">
              <w:rPr>
                <w:rFonts w:ascii="Times New Roman" w:eastAsia="Times New Roman" w:hAnsi="Times New Roman" w:cs="Times New Roman"/>
                <w:iCs/>
                <w:sz w:val="24"/>
                <w:szCs w:val="24"/>
                <w:lang w:eastAsia="lv-LV"/>
              </w:rPr>
              <w:t xml:space="preserve"> pēctecīgi ticis attiecināts un īstenots tikai valsts iekšējā aizņēmuma </w:t>
            </w:r>
            <w:r w:rsidRPr="00885158">
              <w:rPr>
                <w:rFonts w:ascii="Times New Roman" w:eastAsia="Times New Roman" w:hAnsi="Times New Roman" w:cs="Times New Roman"/>
                <w:iCs/>
                <w:sz w:val="24"/>
                <w:szCs w:val="24"/>
                <w:lang w:eastAsia="lv-LV"/>
              </w:rPr>
              <w:t>vērtspapīru izlaišanai.</w:t>
            </w:r>
          </w:p>
          <w:p w14:paraId="5B22250A" w14:textId="7BF83DF4" w:rsidR="00DB3B50" w:rsidRPr="00885158" w:rsidRDefault="00DB3B50" w:rsidP="00DB3B50">
            <w:pPr>
              <w:pStyle w:val="ListParagraph"/>
              <w:spacing w:after="0" w:line="240" w:lineRule="auto"/>
              <w:rPr>
                <w:rFonts w:ascii="Times New Roman" w:hAnsi="Times New Roman" w:cs="Times New Roman"/>
                <w:sz w:val="24"/>
                <w:szCs w:val="24"/>
                <w:lang w:eastAsia="lv-LV"/>
              </w:rPr>
            </w:pPr>
            <w:r w:rsidRPr="00885158">
              <w:rPr>
                <w:rFonts w:ascii="Times New Roman" w:eastAsia="Times New Roman" w:hAnsi="Times New Roman" w:cs="Times New Roman"/>
                <w:iCs/>
                <w:sz w:val="24"/>
                <w:szCs w:val="24"/>
                <w:lang w:eastAsia="lv-LV"/>
              </w:rPr>
              <w:t>Konkrēto vēsturisko attīstību ilustrē Ministru kabineta 1993. gada 30. novembra noteikumi Nr. 22 “Par Latvijas valsts iekšējā aizņēmuma realizāciju”, kas bija izdoti saskaņā ar gadskārtējā valsts budžeta likumā ietverto pilnvarojumu. Vēlākā laikposmā pastāvēja Finanšu ministrijas apstiprināti normatīvie akti, kurus, ievērojot Valsts pārvaldes iekārtas likumā ietvertos principus</w:t>
            </w:r>
            <w:r w:rsidRPr="00043367">
              <w:rPr>
                <w:rFonts w:ascii="Times New Roman" w:eastAsia="Times New Roman" w:hAnsi="Times New Roman" w:cs="Times New Roman"/>
                <w:iCs/>
                <w:sz w:val="24"/>
                <w:szCs w:val="24"/>
                <w:lang w:eastAsia="lv-LV"/>
              </w:rPr>
              <w:t>, nomainīja Ministru kabineta 2005. gada 31. maija noteikumi Nr. 387 “Valsts vērtspapīru izlaišanas noteiku</w:t>
            </w:r>
            <w:r w:rsidRPr="00885158">
              <w:rPr>
                <w:rFonts w:ascii="Times New Roman" w:eastAsia="Times New Roman" w:hAnsi="Times New Roman" w:cs="Times New Roman"/>
                <w:iCs/>
                <w:sz w:val="24"/>
                <w:szCs w:val="24"/>
                <w:lang w:eastAsia="lv-LV"/>
              </w:rPr>
              <w:t xml:space="preserve">mi”. Šobrīd jomu reglamentē Ministru kabineta 2014. gada 6. maija noteikumi Nr. 237 "Valsts vērtspapīru izlaišanas noteikumi". </w:t>
            </w:r>
            <w:r w:rsidRPr="00885158">
              <w:rPr>
                <w:rFonts w:ascii="Times New Roman" w:hAnsi="Times New Roman" w:cs="Times New Roman"/>
                <w:sz w:val="24"/>
                <w:szCs w:val="24"/>
                <w:lang w:eastAsia="lv-LV"/>
              </w:rPr>
              <w:t xml:space="preserve">Neraugoties uz līdz šim strikti </w:t>
            </w:r>
            <w:r w:rsidRPr="00885158">
              <w:rPr>
                <w:rFonts w:ascii="Times New Roman" w:hAnsi="Times New Roman" w:cs="Times New Roman"/>
                <w:sz w:val="24"/>
                <w:szCs w:val="24"/>
                <w:lang w:eastAsia="lv-LV"/>
              </w:rPr>
              <w:lastRenderedPageBreak/>
              <w:t>ievēroto praksi un normatīvā aktā ietverto pilnvarojumu, īstenojot efektīvu valsts pārvaldi un pārbaudot normatīvā regulējuma pietiekamību secināts, ka neveicot precizējumus Noteikumos pastāv iespēja paplašinātas interpretācijas rezultātā tos attiecināt arī uz valsts ārējā aizņēmuma vērtspapīru apgrozību.</w:t>
            </w:r>
          </w:p>
          <w:p w14:paraId="5084AB68" w14:textId="3B6E0B17" w:rsidR="00DB3B50" w:rsidRPr="00885158" w:rsidRDefault="00DB3B50" w:rsidP="00DB3B50">
            <w:pPr>
              <w:pStyle w:val="ListParagraph"/>
              <w:spacing w:after="0" w:line="240" w:lineRule="auto"/>
              <w:rPr>
                <w:rFonts w:ascii="Times New Roman" w:hAnsi="Times New Roman" w:cs="Times New Roman"/>
                <w:sz w:val="24"/>
                <w:szCs w:val="24"/>
                <w:lang w:eastAsia="lv-LV"/>
              </w:rPr>
            </w:pPr>
            <w:r w:rsidRPr="00885158">
              <w:rPr>
                <w:rFonts w:ascii="Times New Roman" w:hAnsi="Times New Roman" w:cs="Times New Roman"/>
                <w:sz w:val="24"/>
                <w:szCs w:val="24"/>
                <w:lang w:eastAsia="lv-LV"/>
              </w:rPr>
              <w:t xml:space="preserve">Līdz šim valsts ārējā aizņēmuma vērtspapīru emisijas un apgrozības process noteikts līgumos, jo Latvijas valsts slēdz līgumus par vērtspapīru emisiju </w:t>
            </w:r>
            <w:r w:rsidRPr="00043367">
              <w:rPr>
                <w:rFonts w:ascii="Times New Roman" w:hAnsi="Times New Roman" w:cs="Times New Roman"/>
                <w:sz w:val="24"/>
                <w:szCs w:val="24"/>
                <w:lang w:eastAsia="lv-LV"/>
              </w:rPr>
              <w:t>atbilstoši Likuma par budžetu un finanšu vadību 35. panta trešajā daļā ietvertajam pilnvarojumam un šo līg</w:t>
            </w:r>
            <w:r w:rsidRPr="00885158">
              <w:rPr>
                <w:rFonts w:ascii="Times New Roman" w:hAnsi="Times New Roman" w:cs="Times New Roman"/>
                <w:sz w:val="24"/>
                <w:szCs w:val="24"/>
                <w:lang w:eastAsia="lv-LV"/>
              </w:rPr>
              <w:t xml:space="preserve">umu slēgšana notiek starptautiskajos finanšu tirgos, kurus neregulē un nevar regulēt Latvijas tiesību akti (līdz šim izmantotas starptautiskajā tirgū plaši izmantotās </w:t>
            </w:r>
            <w:r>
              <w:rPr>
                <w:rFonts w:ascii="Times New Roman" w:hAnsi="Times New Roman" w:cs="Times New Roman"/>
                <w:sz w:val="24"/>
                <w:szCs w:val="24"/>
                <w:lang w:eastAsia="lv-LV"/>
              </w:rPr>
              <w:t>Apvienotās Karalistes</w:t>
            </w:r>
            <w:r w:rsidRPr="00885158">
              <w:rPr>
                <w:rFonts w:ascii="Times New Roman" w:hAnsi="Times New Roman" w:cs="Times New Roman"/>
                <w:sz w:val="24"/>
                <w:szCs w:val="24"/>
                <w:lang w:eastAsia="lv-LV"/>
              </w:rPr>
              <w:t xml:space="preserve"> tiesību normas). </w:t>
            </w:r>
          </w:p>
          <w:p w14:paraId="4FEC830E" w14:textId="77777777" w:rsidR="00DB3B50" w:rsidRPr="00885158" w:rsidRDefault="00DB3B50" w:rsidP="00DB3B50">
            <w:pPr>
              <w:pStyle w:val="ListParagraph"/>
              <w:spacing w:after="0" w:line="240" w:lineRule="auto"/>
              <w:rPr>
                <w:rFonts w:ascii="Times New Roman" w:eastAsia="Times New Roman" w:hAnsi="Times New Roman" w:cs="Times New Roman"/>
                <w:iCs/>
                <w:sz w:val="24"/>
                <w:szCs w:val="24"/>
                <w:lang w:eastAsia="lv-LV"/>
              </w:rPr>
            </w:pPr>
            <w:r w:rsidRPr="00885158">
              <w:rPr>
                <w:rFonts w:ascii="Times New Roman" w:eastAsia="Times New Roman" w:hAnsi="Times New Roman" w:cs="Times New Roman"/>
                <w:iCs/>
                <w:sz w:val="24"/>
                <w:szCs w:val="24"/>
                <w:lang w:eastAsia="lv-LV"/>
              </w:rPr>
              <w:t xml:space="preserve">Vienlaikus jānošķir arī valsts ārējā aizņēmuma vērtspapīru otrreizējās apgrozības regulējums, ko nekad nav aptvēruši Noteikumi, taču kas var tikt maldīgi interpretēts kopsakarā ar Noteikumu 1. punktā definēto mērķi. </w:t>
            </w:r>
          </w:p>
          <w:p w14:paraId="37DD579F" w14:textId="77777777" w:rsidR="00DB3B50" w:rsidRPr="00885158" w:rsidRDefault="00DB3B50" w:rsidP="00DB3B50">
            <w:pPr>
              <w:pStyle w:val="ListParagraph"/>
              <w:spacing w:after="0" w:line="240" w:lineRule="auto"/>
              <w:rPr>
                <w:rFonts w:ascii="Times New Roman" w:eastAsia="Times New Roman" w:hAnsi="Times New Roman" w:cs="Times New Roman"/>
                <w:iCs/>
                <w:sz w:val="24"/>
                <w:szCs w:val="24"/>
                <w:lang w:eastAsia="lv-LV"/>
              </w:rPr>
            </w:pPr>
          </w:p>
          <w:p w14:paraId="43383397" w14:textId="7D6DA6E2" w:rsidR="00DB3B50" w:rsidRPr="008A6D4A" w:rsidRDefault="00DB3B50" w:rsidP="00DB3B50">
            <w:pPr>
              <w:pStyle w:val="ListParagraph"/>
              <w:spacing w:after="0" w:line="240" w:lineRule="auto"/>
              <w:rPr>
                <w:rFonts w:ascii="Times New Roman" w:hAnsi="Times New Roman" w:cs="Times New Roman"/>
                <w:sz w:val="24"/>
                <w:szCs w:val="24"/>
                <w:lang w:eastAsia="lv-LV"/>
              </w:rPr>
            </w:pPr>
            <w:r w:rsidRPr="00885158">
              <w:rPr>
                <w:rFonts w:ascii="Times New Roman" w:eastAsia="Times New Roman" w:hAnsi="Times New Roman" w:cs="Times New Roman"/>
                <w:iCs/>
                <w:sz w:val="24"/>
                <w:szCs w:val="24"/>
                <w:lang w:eastAsia="lv-LV"/>
              </w:rPr>
              <w:t>Lai izslēgtu iespēju maldīgai Noteikumu interpretācijai, tajos nepieciešams nostiprināt valsts vērtspapīru sasaisti ar konkrētu starptautisko vērtspapīru identifikācijas kodu (ISIN), kas sākas ar Latvijas valsts kodu “LV”</w:t>
            </w:r>
            <w:r w:rsidRPr="00043367">
              <w:rPr>
                <w:rFonts w:ascii="Times New Roman" w:eastAsia="Times New Roman" w:hAnsi="Times New Roman" w:cs="Times New Roman"/>
                <w:iCs/>
                <w:sz w:val="24"/>
                <w:szCs w:val="24"/>
                <w:lang w:eastAsia="lv-LV"/>
              </w:rPr>
              <w:t xml:space="preserve"> un kuru izlaišana un sākotnējā apgrozība notiek Latvijā.</w:t>
            </w:r>
            <w:r w:rsidRPr="00885158">
              <w:rPr>
                <w:rFonts w:ascii="Times New Roman" w:eastAsia="Times New Roman" w:hAnsi="Times New Roman" w:cs="Times New Roman"/>
                <w:iCs/>
                <w:sz w:val="24"/>
                <w:szCs w:val="24"/>
                <w:lang w:eastAsia="lv-LV"/>
              </w:rPr>
              <w:t xml:space="preserve"> Šādā veidā Noteikumiem definēts termins “valsts vērtspapīrs” novērsīs Noteikumu paplašinātas interpretācijas risku.</w:t>
            </w:r>
          </w:p>
          <w:p w14:paraId="4EFAC663" w14:textId="192D493F" w:rsidR="00DB3B50" w:rsidRPr="008916FF" w:rsidRDefault="00DB3B50" w:rsidP="00DB3B50">
            <w:pPr>
              <w:spacing w:after="0" w:line="240" w:lineRule="auto"/>
              <w:rPr>
                <w:rFonts w:ascii="Times New Roman" w:eastAsia="Times New Roman" w:hAnsi="Times New Roman" w:cs="Times New Roman"/>
                <w:iCs/>
                <w:sz w:val="24"/>
                <w:szCs w:val="24"/>
                <w:lang w:eastAsia="lv-LV"/>
              </w:rPr>
            </w:pPr>
          </w:p>
          <w:p w14:paraId="276358DC" w14:textId="11398A74" w:rsidR="00DB3B50" w:rsidRPr="00885158" w:rsidRDefault="00DB3B50" w:rsidP="00DB3B50">
            <w:pPr>
              <w:pStyle w:val="ListParagraph"/>
              <w:numPr>
                <w:ilvl w:val="0"/>
                <w:numId w:val="1"/>
              </w:numPr>
              <w:spacing w:after="0" w:line="240" w:lineRule="auto"/>
              <w:rPr>
                <w:rFonts w:ascii="Times New Roman" w:eastAsia="Times New Roman" w:hAnsi="Times New Roman" w:cs="Times New Roman"/>
                <w:iCs/>
                <w:sz w:val="24"/>
                <w:szCs w:val="24"/>
                <w:lang w:eastAsia="lv-LV"/>
              </w:rPr>
            </w:pPr>
            <w:proofErr w:type="spellStart"/>
            <w:r>
              <w:rPr>
                <w:rFonts w:ascii="Times New Roman" w:hAnsi="Times New Roman" w:cs="Times New Roman"/>
                <w:sz w:val="24"/>
                <w:szCs w:val="24"/>
                <w:lang w:eastAsia="lv-LV"/>
              </w:rPr>
              <w:t>Krājobligāciju</w:t>
            </w:r>
            <w:proofErr w:type="spellEnd"/>
            <w:r>
              <w:rPr>
                <w:rFonts w:ascii="Times New Roman" w:hAnsi="Times New Roman" w:cs="Times New Roman"/>
                <w:sz w:val="24"/>
                <w:szCs w:val="24"/>
                <w:lang w:eastAsia="lv-LV"/>
              </w:rPr>
              <w:t xml:space="preserve"> publiskā piedāvājuma sagatavošana.</w:t>
            </w:r>
          </w:p>
          <w:p w14:paraId="7065005D" w14:textId="0D919B2B" w:rsidR="00DB3B50" w:rsidRPr="00043367" w:rsidRDefault="00DB3B50" w:rsidP="00DB3B50">
            <w:pPr>
              <w:pStyle w:val="ListParagraph"/>
              <w:spacing w:after="0" w:line="240" w:lineRule="auto"/>
              <w:rPr>
                <w:rFonts w:ascii="Times New Roman" w:eastAsia="Times New Roman" w:hAnsi="Times New Roman" w:cs="Times New Roman"/>
                <w:iCs/>
                <w:sz w:val="24"/>
                <w:szCs w:val="24"/>
                <w:lang w:eastAsia="lv-LV"/>
              </w:rPr>
            </w:pPr>
            <w:r w:rsidRPr="00885158">
              <w:rPr>
                <w:rFonts w:ascii="Times New Roman" w:eastAsia="Times New Roman" w:hAnsi="Times New Roman" w:cs="Times New Roman"/>
                <w:iCs/>
                <w:sz w:val="24"/>
                <w:szCs w:val="24"/>
                <w:lang w:eastAsia="lv-LV"/>
              </w:rPr>
              <w:t>Noteikumi šobrīd paredz, ka krājobligācijas emitē, pamatojoties uz Valsts kases rīkojumu.</w:t>
            </w:r>
            <w:r>
              <w:rPr>
                <w:rFonts w:ascii="Times New Roman" w:eastAsia="Times New Roman" w:hAnsi="Times New Roman" w:cs="Times New Roman"/>
                <w:iCs/>
                <w:sz w:val="24"/>
                <w:szCs w:val="24"/>
                <w:lang w:eastAsia="lv-LV"/>
              </w:rPr>
              <w:t xml:space="preserve">  </w:t>
            </w:r>
            <w:r w:rsidRPr="00885158">
              <w:rPr>
                <w:rFonts w:ascii="Times New Roman" w:eastAsia="Times New Roman" w:hAnsi="Times New Roman" w:cs="Times New Roman"/>
                <w:iCs/>
                <w:sz w:val="24"/>
                <w:szCs w:val="24"/>
                <w:lang w:eastAsia="lv-LV"/>
              </w:rPr>
              <w:t>Izvērtējot emisiju procesa optimizācijas iespējas iestādē, Valsts kase</w:t>
            </w:r>
            <w:r>
              <w:rPr>
                <w:rFonts w:ascii="Times New Roman" w:eastAsia="Times New Roman" w:hAnsi="Times New Roman" w:cs="Times New Roman"/>
                <w:iCs/>
                <w:sz w:val="24"/>
                <w:szCs w:val="24"/>
                <w:lang w:eastAsia="lv-LV"/>
              </w:rPr>
              <w:t xml:space="preserve"> aizstās esošo kārtību ar  iekšēji regulētu efektīvāku procesa organizāciju publiskā piedāvājuma sagatavošanai</w:t>
            </w:r>
            <w:r w:rsidRPr="0088515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vienlaicīgi</w:t>
            </w:r>
            <w:r w:rsidRPr="00885158">
              <w:rPr>
                <w:rFonts w:ascii="Times New Roman" w:eastAsia="Times New Roman" w:hAnsi="Times New Roman" w:cs="Times New Roman"/>
                <w:iCs/>
                <w:sz w:val="24"/>
                <w:szCs w:val="24"/>
                <w:lang w:eastAsia="lv-LV"/>
              </w:rPr>
              <w:t xml:space="preserve"> turpinot nodrošināt investoriem piedāvājumu līdzšinējā kārtībā</w:t>
            </w:r>
            <w:r>
              <w:rPr>
                <w:rFonts w:ascii="Times New Roman" w:eastAsia="Times New Roman" w:hAnsi="Times New Roman" w:cs="Times New Roman"/>
                <w:iCs/>
                <w:sz w:val="24"/>
                <w:szCs w:val="24"/>
                <w:lang w:eastAsia="lv-LV"/>
              </w:rPr>
              <w:t xml:space="preserve"> interneta vietnē:</w:t>
            </w:r>
            <w:r w:rsidRPr="00885158">
              <w:rPr>
                <w:rFonts w:ascii="Times New Roman" w:eastAsia="Times New Roman" w:hAnsi="Times New Roman" w:cs="Times New Roman"/>
                <w:iCs/>
                <w:sz w:val="24"/>
                <w:szCs w:val="24"/>
                <w:lang w:eastAsia="lv-LV"/>
              </w:rPr>
              <w:t xml:space="preserve"> </w:t>
            </w:r>
            <w:hyperlink r:id="rId10" w:history="1">
              <w:r w:rsidRPr="00885158">
                <w:rPr>
                  <w:rStyle w:val="Hyperlink"/>
                  <w:rFonts w:ascii="Times New Roman" w:eastAsia="Times New Roman" w:hAnsi="Times New Roman" w:cs="Times New Roman"/>
                  <w:iCs/>
                  <w:sz w:val="24"/>
                  <w:szCs w:val="24"/>
                </w:rPr>
                <w:t>www.krajobligacijas.lv</w:t>
              </w:r>
            </w:hyperlink>
            <w:r w:rsidRPr="00885158">
              <w:rPr>
                <w:rFonts w:ascii="Times New Roman" w:eastAsia="Times New Roman" w:hAnsi="Times New Roman" w:cs="Times New Roman"/>
                <w:iCs/>
                <w:sz w:val="24"/>
                <w:szCs w:val="24"/>
                <w:lang w:eastAsia="lv-LV"/>
              </w:rPr>
              <w:t>. Lai šādu procesa optimizāciju varētu īstenot un netiktu pārkāpts Noteikumos atrunātais, nepieciešams Noteikumu 9. punkta ievaddaļu pārveidot jaunā redakcijā, un veikt attiecīgus precizējumus 13.punktā un 43.punktā.</w:t>
            </w:r>
          </w:p>
        </w:tc>
      </w:tr>
      <w:tr w:rsidR="00DB3B50" w:rsidRPr="00067B62" w14:paraId="72660AF1" w14:textId="77777777" w:rsidTr="00DB3B5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420502A1" w14:textId="77777777" w:rsidR="00DB3B50" w:rsidRPr="00067B62" w:rsidRDefault="00DB3B50" w:rsidP="00DB3B50">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lastRenderedPageBreak/>
              <w:t>3.</w:t>
            </w:r>
          </w:p>
        </w:tc>
        <w:tc>
          <w:tcPr>
            <w:tcW w:w="1584" w:type="pct"/>
            <w:tcBorders>
              <w:top w:val="outset" w:sz="6" w:space="0" w:color="auto"/>
              <w:left w:val="outset" w:sz="6" w:space="0" w:color="auto"/>
              <w:bottom w:val="outset" w:sz="6" w:space="0" w:color="auto"/>
              <w:right w:val="outset" w:sz="6" w:space="0" w:color="auto"/>
            </w:tcBorders>
            <w:hideMark/>
          </w:tcPr>
          <w:p w14:paraId="5542A68A" w14:textId="77777777" w:rsidR="00DB3B50" w:rsidRPr="00067B62" w:rsidRDefault="00DB3B50" w:rsidP="00DB3B50">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50" w:type="pct"/>
            <w:tcBorders>
              <w:top w:val="outset" w:sz="6" w:space="0" w:color="auto"/>
              <w:left w:val="outset" w:sz="6" w:space="0" w:color="auto"/>
              <w:bottom w:val="outset" w:sz="6" w:space="0" w:color="auto"/>
              <w:right w:val="outset" w:sz="6" w:space="0" w:color="auto"/>
            </w:tcBorders>
            <w:hideMark/>
          </w:tcPr>
          <w:p w14:paraId="78FBE3FB" w14:textId="1FE31052" w:rsidR="00DB3B50" w:rsidRPr="001C5238" w:rsidRDefault="00DB3B50" w:rsidP="00DB3B50">
            <w:pPr>
              <w:spacing w:after="0" w:line="240" w:lineRule="auto"/>
              <w:rPr>
                <w:rFonts w:ascii="Times New Roman" w:eastAsia="Times New Roman" w:hAnsi="Times New Roman" w:cs="Times New Roman"/>
                <w:iCs/>
                <w:sz w:val="24"/>
                <w:szCs w:val="24"/>
                <w:lang w:eastAsia="lv-LV"/>
              </w:rPr>
            </w:pPr>
            <w:r w:rsidRPr="0022695C">
              <w:rPr>
                <w:rFonts w:ascii="Times New Roman" w:eastAsia="Times New Roman" w:hAnsi="Times New Roman" w:cs="Times New Roman"/>
                <w:iCs/>
                <w:sz w:val="24"/>
                <w:szCs w:val="24"/>
                <w:lang w:eastAsia="lv-LV"/>
              </w:rPr>
              <w:t>Projekts šo jomu neskar</w:t>
            </w:r>
            <w:r w:rsidRPr="001C5238">
              <w:rPr>
                <w:rFonts w:ascii="Times New Roman" w:eastAsia="Times New Roman" w:hAnsi="Times New Roman" w:cs="Times New Roman"/>
                <w:iCs/>
                <w:sz w:val="24"/>
                <w:szCs w:val="24"/>
                <w:lang w:eastAsia="lv-LV"/>
              </w:rPr>
              <w:t>.</w:t>
            </w:r>
          </w:p>
        </w:tc>
      </w:tr>
      <w:tr w:rsidR="00DB3B50" w:rsidRPr="00067B62" w14:paraId="4C27821F" w14:textId="77777777" w:rsidTr="00DB3B50">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4FBEBC02" w14:textId="77777777" w:rsidR="00DB3B50" w:rsidRPr="00067B62" w:rsidRDefault="00DB3B50" w:rsidP="00DB3B50">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4.</w:t>
            </w:r>
          </w:p>
        </w:tc>
        <w:tc>
          <w:tcPr>
            <w:tcW w:w="1584" w:type="pct"/>
            <w:tcBorders>
              <w:top w:val="outset" w:sz="6" w:space="0" w:color="auto"/>
              <w:left w:val="outset" w:sz="6" w:space="0" w:color="auto"/>
              <w:bottom w:val="outset" w:sz="6" w:space="0" w:color="auto"/>
              <w:right w:val="outset" w:sz="6" w:space="0" w:color="auto"/>
            </w:tcBorders>
            <w:hideMark/>
          </w:tcPr>
          <w:p w14:paraId="633F6753" w14:textId="77777777" w:rsidR="00DB3B50" w:rsidRPr="00067B62" w:rsidRDefault="00DB3B50" w:rsidP="00DB3B50">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Cita informācija</w:t>
            </w:r>
          </w:p>
        </w:tc>
        <w:tc>
          <w:tcPr>
            <w:tcW w:w="2950" w:type="pct"/>
            <w:tcBorders>
              <w:top w:val="outset" w:sz="6" w:space="0" w:color="auto"/>
              <w:left w:val="outset" w:sz="6" w:space="0" w:color="auto"/>
              <w:bottom w:val="outset" w:sz="6" w:space="0" w:color="auto"/>
              <w:right w:val="outset" w:sz="6" w:space="0" w:color="auto"/>
            </w:tcBorders>
            <w:hideMark/>
          </w:tcPr>
          <w:p w14:paraId="126BC9C0" w14:textId="45A531CE" w:rsidR="00DB3B50" w:rsidRPr="008A6D4A" w:rsidRDefault="00DB3B50" w:rsidP="00DB3B50">
            <w:pPr>
              <w:spacing w:after="0" w:line="240" w:lineRule="auto"/>
              <w:rPr>
                <w:rFonts w:ascii="Times New Roman" w:eastAsia="Times New Roman" w:hAnsi="Times New Roman" w:cs="Times New Roman"/>
                <w:iCs/>
                <w:sz w:val="24"/>
                <w:szCs w:val="24"/>
                <w:lang w:eastAsia="lv-LV"/>
              </w:rPr>
            </w:pPr>
            <w:r w:rsidRPr="008A6D4A">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22B7C205" w14:textId="25FA7260" w:rsidR="00E5323B" w:rsidRPr="00067B62" w:rsidRDefault="00FA362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67B62" w14:paraId="1ADE4D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9AFCB9" w14:textId="77777777" w:rsidR="00655F2C" w:rsidRPr="00067B6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67B6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67B62" w14:paraId="6F508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47713C"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CFFFD6"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 xml:space="preserve">Sabiedrības </w:t>
            </w:r>
            <w:proofErr w:type="spellStart"/>
            <w:r w:rsidRPr="00067B62">
              <w:rPr>
                <w:rFonts w:ascii="Times New Roman" w:eastAsia="Times New Roman" w:hAnsi="Times New Roman" w:cs="Times New Roman"/>
                <w:iCs/>
                <w:color w:val="414142"/>
                <w:sz w:val="24"/>
                <w:szCs w:val="24"/>
                <w:lang w:eastAsia="lv-LV"/>
              </w:rPr>
              <w:t>mērķgrupas</w:t>
            </w:r>
            <w:proofErr w:type="spellEnd"/>
            <w:r w:rsidRPr="00067B62">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E9683F0" w14:textId="2F2A8A1F" w:rsidR="0022695C" w:rsidRPr="0022695C" w:rsidRDefault="0022695C" w:rsidP="0022695C">
            <w:pPr>
              <w:spacing w:after="0" w:line="240" w:lineRule="auto"/>
              <w:rPr>
                <w:rFonts w:ascii="Times New Roman" w:eastAsia="Times New Roman" w:hAnsi="Times New Roman" w:cs="Times New Roman"/>
                <w:iCs/>
                <w:sz w:val="24"/>
                <w:szCs w:val="24"/>
                <w:lang w:eastAsia="lv-LV"/>
              </w:rPr>
            </w:pPr>
            <w:r w:rsidRPr="0022695C">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E5323B" w:rsidRPr="00067B62" w14:paraId="2346B9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6AC464"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FCEFCC"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48812D0" w14:textId="296E9195" w:rsidR="0022695C" w:rsidRPr="0022695C" w:rsidRDefault="0022695C" w:rsidP="00885158">
            <w:pPr>
              <w:spacing w:after="0" w:line="240" w:lineRule="auto"/>
              <w:rPr>
                <w:rFonts w:ascii="Times New Roman" w:eastAsia="Times New Roman" w:hAnsi="Times New Roman" w:cs="Times New Roman"/>
                <w:iCs/>
                <w:sz w:val="24"/>
                <w:szCs w:val="24"/>
                <w:lang w:eastAsia="lv-LV"/>
              </w:rPr>
            </w:pPr>
            <w:r w:rsidRPr="0022695C">
              <w:rPr>
                <w:rFonts w:ascii="Times New Roman" w:eastAsia="Times New Roman" w:hAnsi="Times New Roman" w:cs="Times New Roman"/>
                <w:iCs/>
                <w:sz w:val="24"/>
                <w:szCs w:val="24"/>
                <w:lang w:eastAsia="lv-LV"/>
              </w:rPr>
              <w:t>Tiks optimizēt</w:t>
            </w:r>
            <w:r w:rsidR="00885158">
              <w:rPr>
                <w:rFonts w:ascii="Times New Roman" w:eastAsia="Times New Roman" w:hAnsi="Times New Roman" w:cs="Times New Roman"/>
                <w:iCs/>
                <w:sz w:val="24"/>
                <w:szCs w:val="24"/>
                <w:lang w:eastAsia="lv-LV"/>
              </w:rPr>
              <w:t>a</w:t>
            </w:r>
            <w:r w:rsidRPr="0022695C">
              <w:rPr>
                <w:rFonts w:ascii="Times New Roman" w:eastAsia="Times New Roman" w:hAnsi="Times New Roman" w:cs="Times New Roman"/>
                <w:iCs/>
                <w:sz w:val="24"/>
                <w:szCs w:val="24"/>
                <w:lang w:eastAsia="lv-LV"/>
              </w:rPr>
              <w:t xml:space="preserve"> Valsts kases darbība </w:t>
            </w:r>
            <w:proofErr w:type="spellStart"/>
            <w:r w:rsidRPr="0022695C">
              <w:rPr>
                <w:rFonts w:ascii="Times New Roman" w:eastAsia="Times New Roman" w:hAnsi="Times New Roman" w:cs="Times New Roman"/>
                <w:iCs/>
                <w:sz w:val="24"/>
                <w:szCs w:val="24"/>
                <w:lang w:eastAsia="lv-LV"/>
              </w:rPr>
              <w:t>krājobligāciju</w:t>
            </w:r>
            <w:proofErr w:type="spellEnd"/>
            <w:r w:rsidRPr="0022695C">
              <w:rPr>
                <w:rFonts w:ascii="Times New Roman" w:eastAsia="Times New Roman" w:hAnsi="Times New Roman" w:cs="Times New Roman"/>
                <w:iCs/>
                <w:sz w:val="24"/>
                <w:szCs w:val="24"/>
                <w:lang w:eastAsia="lv-LV"/>
              </w:rPr>
              <w:t xml:space="preserve"> </w:t>
            </w:r>
            <w:r w:rsidR="00885158">
              <w:rPr>
                <w:rFonts w:ascii="Times New Roman" w:eastAsia="Times New Roman" w:hAnsi="Times New Roman" w:cs="Times New Roman"/>
                <w:iCs/>
                <w:sz w:val="24"/>
                <w:szCs w:val="24"/>
                <w:lang w:eastAsia="lv-LV"/>
              </w:rPr>
              <w:t>publiskā piedāvājuma sagatavošanā</w:t>
            </w:r>
            <w:r>
              <w:rPr>
                <w:rFonts w:ascii="Times New Roman" w:eastAsia="Times New Roman" w:hAnsi="Times New Roman" w:cs="Times New Roman"/>
                <w:iCs/>
                <w:sz w:val="24"/>
                <w:szCs w:val="24"/>
                <w:lang w:eastAsia="lv-LV"/>
              </w:rPr>
              <w:t>.</w:t>
            </w:r>
          </w:p>
        </w:tc>
      </w:tr>
      <w:tr w:rsidR="00E5323B" w:rsidRPr="00067B62" w14:paraId="74FE5B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4BFB53"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F594F0"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5FA9B5" w14:textId="538880BE" w:rsidR="0022695C" w:rsidRPr="0022695C" w:rsidRDefault="0022695C" w:rsidP="00E5323B">
            <w:pPr>
              <w:spacing w:after="0" w:line="240" w:lineRule="auto"/>
              <w:rPr>
                <w:rFonts w:ascii="Times New Roman" w:eastAsia="Times New Roman" w:hAnsi="Times New Roman" w:cs="Times New Roman"/>
                <w:iCs/>
                <w:sz w:val="24"/>
                <w:szCs w:val="24"/>
                <w:lang w:eastAsia="lv-LV"/>
              </w:rPr>
            </w:pPr>
            <w:r w:rsidRPr="0022695C">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E5323B" w:rsidRPr="00067B62" w14:paraId="39929C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09E431"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8414C6"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1DDC20" w14:textId="5017E62E" w:rsidR="0022695C" w:rsidRPr="00067B62" w:rsidRDefault="0022695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2695C">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E5323B" w:rsidRPr="00067B62" w14:paraId="00E074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CC0C3"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ACBD620"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E268EF" w14:textId="4D7698C8" w:rsidR="0022695C" w:rsidRPr="0022695C" w:rsidRDefault="0022695C" w:rsidP="00E5323B">
            <w:pPr>
              <w:spacing w:after="0" w:line="240" w:lineRule="auto"/>
              <w:rPr>
                <w:rFonts w:ascii="Times New Roman" w:eastAsia="Times New Roman" w:hAnsi="Times New Roman" w:cs="Times New Roman"/>
                <w:iCs/>
                <w:sz w:val="24"/>
                <w:szCs w:val="24"/>
                <w:lang w:eastAsia="lv-LV"/>
              </w:rPr>
            </w:pPr>
            <w:r w:rsidRPr="0022695C">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3DE0B254" w14:textId="140297BB" w:rsidR="00E5323B" w:rsidRPr="00067B62" w:rsidRDefault="00FA362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67B62" w14:paraId="7D69D9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603BA" w14:textId="77777777" w:rsidR="00655F2C" w:rsidRPr="00067B6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67B6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E6CAA" w:rsidRPr="00067B62" w14:paraId="3253F3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BF9214" w14:textId="3247FCC8" w:rsidR="000E6CAA" w:rsidRPr="00067B62" w:rsidRDefault="000E6CAA" w:rsidP="000E6CAA">
            <w:pPr>
              <w:spacing w:after="0" w:line="240" w:lineRule="auto"/>
              <w:jc w:val="center"/>
              <w:rPr>
                <w:rFonts w:ascii="Times New Roman" w:eastAsia="Times New Roman" w:hAnsi="Times New Roman" w:cs="Times New Roman"/>
                <w:b/>
                <w:bCs/>
                <w:iCs/>
                <w:color w:val="414142"/>
                <w:sz w:val="24"/>
                <w:szCs w:val="24"/>
                <w:lang w:eastAsia="lv-LV"/>
              </w:rPr>
            </w:pPr>
            <w:r w:rsidRPr="0022695C">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3930EECD" w14:textId="4283A605" w:rsidR="00E5323B" w:rsidRPr="00067B62" w:rsidRDefault="00FA362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67B62" w14:paraId="0BB3CB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460ED5" w14:textId="77777777" w:rsidR="00655F2C" w:rsidRPr="00067B6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67B6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67B62" w14:paraId="5E6D2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92202D"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E926CD"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E82791D" w14:textId="1C949A26" w:rsidR="00E5323B" w:rsidRPr="008A6D4A" w:rsidRDefault="005D77F6" w:rsidP="00E5323B">
            <w:pPr>
              <w:spacing w:after="0" w:line="240" w:lineRule="auto"/>
              <w:rPr>
                <w:rFonts w:ascii="Times New Roman" w:eastAsia="Times New Roman" w:hAnsi="Times New Roman" w:cs="Times New Roman"/>
                <w:iCs/>
                <w:sz w:val="24"/>
                <w:szCs w:val="24"/>
                <w:lang w:eastAsia="lv-LV"/>
              </w:rPr>
            </w:pPr>
            <w:r w:rsidRPr="008A6D4A">
              <w:rPr>
                <w:rFonts w:ascii="Times New Roman" w:eastAsia="Times New Roman" w:hAnsi="Times New Roman" w:cs="Times New Roman"/>
                <w:iCs/>
                <w:sz w:val="24"/>
                <w:szCs w:val="24"/>
                <w:lang w:eastAsia="lv-LV"/>
              </w:rPr>
              <w:t>Projekts šo jomu neskar.</w:t>
            </w:r>
          </w:p>
        </w:tc>
      </w:tr>
      <w:tr w:rsidR="00E5323B" w:rsidRPr="00067B62" w14:paraId="1AA40F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0DE53D"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20240F"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814378D" w14:textId="581EC7A0" w:rsidR="00E5323B" w:rsidRPr="008A6D4A" w:rsidRDefault="005D77F6" w:rsidP="00E5323B">
            <w:pPr>
              <w:spacing w:after="0" w:line="240" w:lineRule="auto"/>
              <w:rPr>
                <w:rFonts w:ascii="Times New Roman" w:eastAsia="Times New Roman" w:hAnsi="Times New Roman" w:cs="Times New Roman"/>
                <w:iCs/>
                <w:sz w:val="24"/>
                <w:szCs w:val="24"/>
                <w:lang w:eastAsia="lv-LV"/>
              </w:rPr>
            </w:pPr>
            <w:r w:rsidRPr="008A6D4A">
              <w:rPr>
                <w:rFonts w:ascii="Times New Roman" w:eastAsia="Times New Roman" w:hAnsi="Times New Roman" w:cs="Times New Roman"/>
                <w:iCs/>
                <w:sz w:val="24"/>
                <w:szCs w:val="24"/>
                <w:lang w:eastAsia="lv-LV"/>
              </w:rPr>
              <w:t>Projekts šo jomu neskar.</w:t>
            </w:r>
          </w:p>
        </w:tc>
      </w:tr>
      <w:tr w:rsidR="00E5323B" w:rsidRPr="00067B62" w14:paraId="0A5208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006900"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C8D9D3"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594FA9" w14:textId="40238C7F" w:rsidR="00E31B45" w:rsidRPr="00E31B45" w:rsidRDefault="00E31B45" w:rsidP="00E5323B">
            <w:pPr>
              <w:spacing w:after="0" w:line="240" w:lineRule="auto"/>
              <w:rPr>
                <w:rFonts w:ascii="Times New Roman" w:eastAsia="Times New Roman" w:hAnsi="Times New Roman" w:cs="Times New Roman"/>
                <w:iCs/>
                <w:sz w:val="24"/>
                <w:szCs w:val="24"/>
                <w:lang w:eastAsia="lv-LV"/>
              </w:rPr>
            </w:pPr>
            <w:r w:rsidRPr="00E31B45">
              <w:rPr>
                <w:rFonts w:ascii="Times New Roman" w:eastAsia="Times New Roman" w:hAnsi="Times New Roman" w:cs="Times New Roman"/>
                <w:iCs/>
                <w:sz w:val="24"/>
                <w:szCs w:val="24"/>
                <w:lang w:eastAsia="lv-LV"/>
              </w:rPr>
              <w:t xml:space="preserve">Projekts </w:t>
            </w:r>
            <w:r>
              <w:rPr>
                <w:rFonts w:ascii="Times New Roman" w:eastAsia="Times New Roman" w:hAnsi="Times New Roman" w:cs="Times New Roman"/>
                <w:iCs/>
                <w:sz w:val="24"/>
                <w:szCs w:val="24"/>
                <w:lang w:eastAsia="lv-LV"/>
              </w:rPr>
              <w:t xml:space="preserve">nostiprina līdzšinējo pieeju Noteikumu īstenošanā un mazina maldīgas </w:t>
            </w:r>
            <w:r w:rsidR="008C4995">
              <w:rPr>
                <w:rFonts w:ascii="Times New Roman" w:eastAsia="Times New Roman" w:hAnsi="Times New Roman" w:cs="Times New Roman"/>
                <w:iCs/>
                <w:sz w:val="24"/>
                <w:szCs w:val="24"/>
                <w:lang w:eastAsia="lv-LV"/>
              </w:rPr>
              <w:t xml:space="preserve">to </w:t>
            </w:r>
            <w:r>
              <w:rPr>
                <w:rFonts w:ascii="Times New Roman" w:eastAsia="Times New Roman" w:hAnsi="Times New Roman" w:cs="Times New Roman"/>
                <w:iCs/>
                <w:sz w:val="24"/>
                <w:szCs w:val="24"/>
                <w:lang w:eastAsia="lv-LV"/>
              </w:rPr>
              <w:t>interpretācijas riskus.</w:t>
            </w:r>
          </w:p>
        </w:tc>
      </w:tr>
    </w:tbl>
    <w:p w14:paraId="082469B6" w14:textId="4F84D36D" w:rsidR="00E5323B" w:rsidRPr="00067B62" w:rsidRDefault="00FA362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67B62" w14:paraId="05A9142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824CF" w14:textId="77777777" w:rsidR="00655F2C" w:rsidRPr="00067B6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67B62">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2695C" w:rsidRPr="00067B62" w14:paraId="7061340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A9E91F" w14:textId="5806F229" w:rsidR="0022695C" w:rsidRPr="00067B62" w:rsidRDefault="0022695C" w:rsidP="0022695C">
            <w:pPr>
              <w:spacing w:after="0" w:line="240" w:lineRule="auto"/>
              <w:jc w:val="center"/>
              <w:rPr>
                <w:rFonts w:ascii="Times New Roman" w:eastAsia="Times New Roman" w:hAnsi="Times New Roman" w:cs="Times New Roman"/>
                <w:b/>
                <w:bCs/>
                <w:iCs/>
                <w:color w:val="414142"/>
                <w:sz w:val="24"/>
                <w:szCs w:val="24"/>
                <w:lang w:eastAsia="lv-LV"/>
              </w:rPr>
            </w:pPr>
            <w:r w:rsidRPr="0022695C">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490F286D" w14:textId="1FE20BB9"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8"/>
        <w:gridCol w:w="1399"/>
        <w:gridCol w:w="7168"/>
      </w:tblGrid>
      <w:tr w:rsidR="00E5323B" w:rsidRPr="00067B62" w14:paraId="2E59BE49" w14:textId="77777777" w:rsidTr="00A2692C">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658EB244" w14:textId="77777777" w:rsidR="00655F2C" w:rsidRPr="00067B6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67B62">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67B62" w14:paraId="4BC1FF26" w14:textId="77777777" w:rsidTr="00A2692C">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43E5B95B"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1.</w:t>
            </w:r>
          </w:p>
        </w:tc>
        <w:tc>
          <w:tcPr>
            <w:tcW w:w="1393" w:type="dxa"/>
            <w:tcBorders>
              <w:top w:val="outset" w:sz="6" w:space="0" w:color="auto"/>
              <w:left w:val="outset" w:sz="6" w:space="0" w:color="auto"/>
              <w:bottom w:val="outset" w:sz="6" w:space="0" w:color="auto"/>
              <w:right w:val="outset" w:sz="6" w:space="0" w:color="auto"/>
            </w:tcBorders>
            <w:hideMark/>
          </w:tcPr>
          <w:p w14:paraId="5F04B2CC"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7258" w:type="dxa"/>
            <w:tcBorders>
              <w:top w:val="outset" w:sz="6" w:space="0" w:color="auto"/>
              <w:left w:val="outset" w:sz="6" w:space="0" w:color="auto"/>
              <w:bottom w:val="outset" w:sz="6" w:space="0" w:color="auto"/>
              <w:right w:val="outset" w:sz="6" w:space="0" w:color="auto"/>
            </w:tcBorders>
            <w:hideMark/>
          </w:tcPr>
          <w:p w14:paraId="524C14AC" w14:textId="6EAAA951" w:rsidR="00E5323B" w:rsidRPr="008A6D4A" w:rsidRDefault="00511AAA" w:rsidP="00E2321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Informācija par </w:t>
            </w:r>
            <w:r w:rsidR="00440633" w:rsidRPr="008A6D4A">
              <w:rPr>
                <w:rFonts w:ascii="Times New Roman" w:eastAsia="Times New Roman" w:hAnsi="Times New Roman" w:cs="Times New Roman"/>
                <w:iCs/>
                <w:sz w:val="24"/>
                <w:szCs w:val="24"/>
                <w:lang w:eastAsia="lv-LV"/>
              </w:rPr>
              <w:t>noteikumu projekt</w:t>
            </w:r>
            <w:r w:rsidR="00266373">
              <w:rPr>
                <w:rFonts w:ascii="Times New Roman" w:eastAsia="Times New Roman" w:hAnsi="Times New Roman" w:cs="Times New Roman"/>
                <w:iCs/>
                <w:sz w:val="24"/>
                <w:szCs w:val="24"/>
                <w:lang w:eastAsia="lv-LV"/>
              </w:rPr>
              <w:t>u bija</w:t>
            </w:r>
            <w:r w:rsidR="00440633" w:rsidRPr="008A6D4A">
              <w:rPr>
                <w:rFonts w:ascii="Times New Roman" w:eastAsia="Times New Roman" w:hAnsi="Times New Roman" w:cs="Times New Roman"/>
                <w:iCs/>
                <w:sz w:val="24"/>
                <w:szCs w:val="24"/>
                <w:lang w:eastAsia="lv-LV"/>
              </w:rPr>
              <w:t xml:space="preserve"> publi</w:t>
            </w:r>
            <w:r>
              <w:rPr>
                <w:rFonts w:ascii="Times New Roman" w:eastAsia="Times New Roman" w:hAnsi="Times New Roman" w:cs="Times New Roman"/>
                <w:iCs/>
                <w:sz w:val="24"/>
                <w:szCs w:val="24"/>
                <w:lang w:eastAsia="lv-LV"/>
              </w:rPr>
              <w:t>cēta</w:t>
            </w:r>
            <w:r w:rsidR="00440633" w:rsidRPr="008A6D4A">
              <w:rPr>
                <w:rFonts w:ascii="Times New Roman" w:eastAsia="Times New Roman" w:hAnsi="Times New Roman" w:cs="Times New Roman"/>
                <w:iCs/>
                <w:sz w:val="24"/>
                <w:szCs w:val="24"/>
                <w:lang w:eastAsia="lv-LV"/>
              </w:rPr>
              <w:t xml:space="preserve"> Finanšu ministrijas tīmekļa vietnē www.fm.gov.lv un  </w:t>
            </w:r>
            <w:r w:rsidR="00E23214">
              <w:rPr>
                <w:rFonts w:ascii="Times New Roman" w:eastAsia="Times New Roman" w:hAnsi="Times New Roman" w:cs="Times New Roman"/>
                <w:iCs/>
                <w:sz w:val="24"/>
                <w:szCs w:val="24"/>
                <w:lang w:eastAsia="lv-LV"/>
              </w:rPr>
              <w:t>Valsts kases tīmekļa vietnē “Sabiedrības līdzdalība”</w:t>
            </w:r>
            <w:r w:rsidR="00440633" w:rsidRPr="008A6D4A">
              <w:rPr>
                <w:rFonts w:ascii="Times New Roman" w:eastAsia="Times New Roman" w:hAnsi="Times New Roman" w:cs="Times New Roman"/>
                <w:iCs/>
                <w:sz w:val="24"/>
                <w:szCs w:val="24"/>
                <w:lang w:eastAsia="lv-LV"/>
              </w:rPr>
              <w:t>.</w:t>
            </w:r>
            <w:r w:rsidRPr="008A6D4A">
              <w:rPr>
                <w:rFonts w:ascii="Times New Roman" w:eastAsia="Times New Roman" w:hAnsi="Times New Roman" w:cs="Times New Roman"/>
                <w:i/>
                <w:iCs/>
                <w:sz w:val="24"/>
                <w:szCs w:val="24"/>
                <w:lang w:eastAsia="lv-LV"/>
              </w:rPr>
              <w:t xml:space="preserve"> Nasdaq CSD SE</w:t>
            </w:r>
            <w:r>
              <w:rPr>
                <w:rFonts w:ascii="Times New Roman" w:eastAsia="Times New Roman" w:hAnsi="Times New Roman" w:cs="Times New Roman"/>
                <w:iCs/>
                <w:sz w:val="24"/>
                <w:szCs w:val="24"/>
                <w:lang w:eastAsia="lv-LV"/>
              </w:rPr>
              <w:t xml:space="preserve"> </w:t>
            </w:r>
            <w:r w:rsidR="005A43DF">
              <w:rPr>
                <w:rFonts w:ascii="Times New Roman" w:eastAsia="Times New Roman" w:hAnsi="Times New Roman" w:cs="Times New Roman"/>
                <w:iCs/>
                <w:sz w:val="24"/>
                <w:szCs w:val="24"/>
                <w:lang w:eastAsia="lv-LV"/>
              </w:rPr>
              <w:t>un citi sabiedrības pārstāvji varēja līdzdarb</w:t>
            </w:r>
            <w:r w:rsidR="00266373">
              <w:rPr>
                <w:rFonts w:ascii="Times New Roman" w:eastAsia="Times New Roman" w:hAnsi="Times New Roman" w:cs="Times New Roman"/>
                <w:iCs/>
                <w:sz w:val="24"/>
                <w:szCs w:val="24"/>
                <w:lang w:eastAsia="lv-LV"/>
              </w:rPr>
              <w:t>oties projekta izstrādē un varēja</w:t>
            </w:r>
            <w:r>
              <w:rPr>
                <w:rFonts w:ascii="Times New Roman" w:eastAsia="Times New Roman" w:hAnsi="Times New Roman" w:cs="Times New Roman"/>
                <w:iCs/>
                <w:sz w:val="24"/>
                <w:szCs w:val="24"/>
                <w:lang w:eastAsia="lv-LV"/>
              </w:rPr>
              <w:t xml:space="preserve"> sniegt </w:t>
            </w:r>
            <w:r w:rsidR="005A43DF">
              <w:rPr>
                <w:rFonts w:ascii="Times New Roman" w:eastAsia="Times New Roman" w:hAnsi="Times New Roman" w:cs="Times New Roman"/>
                <w:iCs/>
                <w:sz w:val="24"/>
                <w:szCs w:val="24"/>
                <w:lang w:eastAsia="lv-LV"/>
              </w:rPr>
              <w:t xml:space="preserve">viedokļus </w:t>
            </w:r>
            <w:r>
              <w:rPr>
                <w:rFonts w:ascii="Times New Roman" w:eastAsia="Times New Roman" w:hAnsi="Times New Roman" w:cs="Times New Roman"/>
                <w:iCs/>
                <w:sz w:val="24"/>
                <w:szCs w:val="24"/>
                <w:lang w:eastAsia="lv-LV"/>
              </w:rPr>
              <w:t>par projektu</w:t>
            </w:r>
            <w:r w:rsidR="005A43DF">
              <w:rPr>
                <w:rFonts w:ascii="Times New Roman" w:eastAsia="Times New Roman" w:hAnsi="Times New Roman" w:cs="Times New Roman"/>
                <w:iCs/>
                <w:sz w:val="24"/>
                <w:szCs w:val="24"/>
                <w:lang w:eastAsia="lv-LV"/>
              </w:rPr>
              <w:t xml:space="preserve"> pēc tā izsludināšanas Valsts sekretāru sanāksmē.</w:t>
            </w:r>
          </w:p>
        </w:tc>
      </w:tr>
      <w:tr w:rsidR="00E5323B" w:rsidRPr="00067B62" w14:paraId="3D4D296E" w14:textId="77777777" w:rsidTr="00A2692C">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6C662786"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lastRenderedPageBreak/>
              <w:t>2.</w:t>
            </w:r>
          </w:p>
        </w:tc>
        <w:tc>
          <w:tcPr>
            <w:tcW w:w="1393" w:type="dxa"/>
            <w:tcBorders>
              <w:top w:val="outset" w:sz="6" w:space="0" w:color="auto"/>
              <w:left w:val="outset" w:sz="6" w:space="0" w:color="auto"/>
              <w:bottom w:val="outset" w:sz="6" w:space="0" w:color="auto"/>
              <w:right w:val="outset" w:sz="6" w:space="0" w:color="auto"/>
            </w:tcBorders>
            <w:hideMark/>
          </w:tcPr>
          <w:p w14:paraId="26072DE7"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Sabiedrības līdzdalība projekta izstrādē</w:t>
            </w:r>
          </w:p>
        </w:tc>
        <w:tc>
          <w:tcPr>
            <w:tcW w:w="7258" w:type="dxa"/>
            <w:tcBorders>
              <w:top w:val="outset" w:sz="6" w:space="0" w:color="auto"/>
              <w:left w:val="outset" w:sz="6" w:space="0" w:color="auto"/>
              <w:bottom w:val="outset" w:sz="6" w:space="0" w:color="auto"/>
              <w:right w:val="outset" w:sz="6" w:space="0" w:color="auto"/>
            </w:tcBorders>
            <w:hideMark/>
          </w:tcPr>
          <w:p w14:paraId="28369F0F" w14:textId="335C5290" w:rsidR="00E5323B" w:rsidRDefault="00A50005" w:rsidP="00A8308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 2019.gada 18.marta līdz 2019.gada 2.aprīlim projekts publiskai apspriešanai tika publicēts </w:t>
            </w:r>
            <w:r w:rsidR="00A8308E">
              <w:rPr>
                <w:rFonts w:ascii="Times New Roman" w:eastAsia="Times New Roman" w:hAnsi="Times New Roman" w:cs="Times New Roman"/>
                <w:iCs/>
                <w:sz w:val="24"/>
                <w:szCs w:val="24"/>
                <w:lang w:eastAsia="lv-LV"/>
              </w:rPr>
              <w:t>Finanšu ministrijas tīmekļ</w:t>
            </w:r>
            <w:r w:rsidR="00E23214">
              <w:rPr>
                <w:rFonts w:ascii="Times New Roman" w:eastAsia="Times New Roman" w:hAnsi="Times New Roman" w:cs="Times New Roman"/>
                <w:iCs/>
                <w:sz w:val="24"/>
                <w:szCs w:val="24"/>
                <w:lang w:eastAsia="lv-LV"/>
              </w:rPr>
              <w:t xml:space="preserve">a </w:t>
            </w:r>
            <w:r w:rsidR="00A8308E">
              <w:rPr>
                <w:rFonts w:ascii="Times New Roman" w:eastAsia="Times New Roman" w:hAnsi="Times New Roman" w:cs="Times New Roman"/>
                <w:iCs/>
                <w:sz w:val="24"/>
                <w:szCs w:val="24"/>
                <w:lang w:eastAsia="lv-LV"/>
              </w:rPr>
              <w:t xml:space="preserve">vietnē “Sabiedrības līdzdalība” – “Tiesību aktu projekti” –“Valsts budžeta politika”, adrese: </w:t>
            </w:r>
            <w:hyperlink r:id="rId11" w:history="1">
              <w:r w:rsidR="00A8308E" w:rsidRPr="009D3505">
                <w:rPr>
                  <w:rStyle w:val="Hyperlink"/>
                  <w:rFonts w:ascii="Times New Roman" w:eastAsia="Times New Roman" w:hAnsi="Times New Roman" w:cs="Times New Roman"/>
                  <w:iCs/>
                  <w:sz w:val="24"/>
                  <w:szCs w:val="24"/>
                  <w:lang w:eastAsia="lv-LV"/>
                </w:rPr>
                <w:t>http://www.fm.gov.lv/lv/sabiedribas_lidzdaliba/tiesibu_aktu_projekti/valsts_budzeta_politika</w:t>
              </w:r>
            </w:hyperlink>
          </w:p>
          <w:p w14:paraId="10C1D2EB" w14:textId="1E4EC2C7" w:rsidR="00A8308E" w:rsidRDefault="00A8308E" w:rsidP="0022373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un </w:t>
            </w:r>
            <w:r w:rsidR="00223735">
              <w:rPr>
                <w:rFonts w:ascii="Times New Roman" w:eastAsia="Times New Roman" w:hAnsi="Times New Roman" w:cs="Times New Roman"/>
                <w:iCs/>
                <w:sz w:val="24"/>
                <w:szCs w:val="24"/>
                <w:lang w:eastAsia="lv-LV"/>
              </w:rPr>
              <w:t>Valsts kases</w:t>
            </w:r>
            <w:r>
              <w:rPr>
                <w:rFonts w:ascii="Times New Roman" w:eastAsia="Times New Roman" w:hAnsi="Times New Roman" w:cs="Times New Roman"/>
                <w:iCs/>
                <w:sz w:val="24"/>
                <w:szCs w:val="24"/>
                <w:lang w:eastAsia="lv-LV"/>
              </w:rPr>
              <w:t xml:space="preserve"> tīmekļvietnē sadaļā  “Sabiedrības līdzdalība”, adrese: </w:t>
            </w:r>
            <w:hyperlink r:id="rId12" w:history="1">
              <w:r w:rsidR="00223735" w:rsidRPr="009D3505">
                <w:rPr>
                  <w:rStyle w:val="Hyperlink"/>
                  <w:rFonts w:ascii="Times New Roman" w:eastAsia="Times New Roman" w:hAnsi="Times New Roman" w:cs="Times New Roman"/>
                  <w:iCs/>
                  <w:sz w:val="24"/>
                  <w:szCs w:val="24"/>
                  <w:lang w:eastAsia="lv-LV"/>
                </w:rPr>
                <w:t>https://www.kase.gov.lv/valsts-kase/sabiedribas-lidzdaliba</w:t>
              </w:r>
            </w:hyperlink>
          </w:p>
          <w:p w14:paraId="7C78B1E2" w14:textId="1418A6C0" w:rsidR="00223735" w:rsidRPr="008A6D4A" w:rsidRDefault="00223735" w:rsidP="00223735">
            <w:pPr>
              <w:spacing w:after="0" w:line="240" w:lineRule="auto"/>
              <w:rPr>
                <w:rFonts w:ascii="Times New Roman" w:eastAsia="Times New Roman" w:hAnsi="Times New Roman" w:cs="Times New Roman"/>
                <w:iCs/>
                <w:sz w:val="24"/>
                <w:szCs w:val="24"/>
                <w:lang w:eastAsia="lv-LV"/>
              </w:rPr>
            </w:pPr>
          </w:p>
        </w:tc>
      </w:tr>
      <w:tr w:rsidR="00E5323B" w:rsidRPr="00067B62" w14:paraId="7A64A38E" w14:textId="77777777" w:rsidTr="00A2692C">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543B4464"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3.</w:t>
            </w:r>
          </w:p>
        </w:tc>
        <w:tc>
          <w:tcPr>
            <w:tcW w:w="1393" w:type="dxa"/>
            <w:tcBorders>
              <w:top w:val="outset" w:sz="6" w:space="0" w:color="auto"/>
              <w:left w:val="outset" w:sz="6" w:space="0" w:color="auto"/>
              <w:bottom w:val="outset" w:sz="6" w:space="0" w:color="auto"/>
              <w:right w:val="outset" w:sz="6" w:space="0" w:color="auto"/>
            </w:tcBorders>
            <w:hideMark/>
          </w:tcPr>
          <w:p w14:paraId="00BB8B98"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Sabiedrības līdzdalības rezultāti</w:t>
            </w:r>
          </w:p>
        </w:tc>
        <w:tc>
          <w:tcPr>
            <w:tcW w:w="7258" w:type="dxa"/>
            <w:tcBorders>
              <w:top w:val="outset" w:sz="6" w:space="0" w:color="auto"/>
              <w:left w:val="outset" w:sz="6" w:space="0" w:color="auto"/>
              <w:bottom w:val="outset" w:sz="6" w:space="0" w:color="auto"/>
              <w:right w:val="outset" w:sz="6" w:space="0" w:color="auto"/>
            </w:tcBorders>
            <w:hideMark/>
          </w:tcPr>
          <w:p w14:paraId="35E702D6" w14:textId="0278985D" w:rsidR="00E5323B" w:rsidRPr="008A6D4A" w:rsidRDefault="00223735" w:rsidP="004B1D6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pārstāvju iebildumi un priekšlikumi nav saņemti. </w:t>
            </w:r>
          </w:p>
        </w:tc>
      </w:tr>
      <w:tr w:rsidR="004B1D67" w:rsidRPr="00067B62" w14:paraId="45E3BF68" w14:textId="77777777" w:rsidTr="00A2692C">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01E385C3" w14:textId="77777777" w:rsidR="004B1D67" w:rsidRPr="00067B62" w:rsidRDefault="004B1D67" w:rsidP="004B1D67">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4.</w:t>
            </w:r>
          </w:p>
        </w:tc>
        <w:tc>
          <w:tcPr>
            <w:tcW w:w="1393" w:type="dxa"/>
            <w:tcBorders>
              <w:top w:val="outset" w:sz="6" w:space="0" w:color="auto"/>
              <w:left w:val="outset" w:sz="6" w:space="0" w:color="auto"/>
              <w:bottom w:val="outset" w:sz="6" w:space="0" w:color="auto"/>
              <w:right w:val="outset" w:sz="6" w:space="0" w:color="auto"/>
            </w:tcBorders>
            <w:hideMark/>
          </w:tcPr>
          <w:p w14:paraId="108F3108" w14:textId="77777777" w:rsidR="004B1D67" w:rsidRPr="00067B62" w:rsidRDefault="004B1D67" w:rsidP="004B1D67">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14:paraId="6058B34F" w14:textId="6779D0FE" w:rsidR="004B1D67" w:rsidRPr="008A6D4A" w:rsidRDefault="004B1D67" w:rsidP="004B1D67">
            <w:pPr>
              <w:spacing w:after="0" w:line="240" w:lineRule="auto"/>
              <w:rPr>
                <w:rFonts w:ascii="Times New Roman" w:eastAsia="Times New Roman" w:hAnsi="Times New Roman" w:cs="Times New Roman"/>
                <w:iCs/>
                <w:sz w:val="24"/>
                <w:szCs w:val="24"/>
                <w:lang w:eastAsia="lv-LV"/>
              </w:rPr>
            </w:pPr>
            <w:r w:rsidRPr="002F388A">
              <w:rPr>
                <w:rFonts w:ascii="Times New Roman" w:hAnsi="Times New Roman" w:cs="Times New Roman"/>
                <w:sz w:val="24"/>
                <w:szCs w:val="24"/>
              </w:rPr>
              <w:t xml:space="preserve">Sabiedrība pēc normatīvā akta pieņemšanas tiks informēta ar publikāciju laikrakstā "Latvijas Vēstnesis" un bezmaksas normatīvo aktu datu bāzē </w:t>
            </w:r>
            <w:r w:rsidRPr="002F388A">
              <w:rPr>
                <w:rFonts w:ascii="Times New Roman" w:eastAsia="Calibri" w:hAnsi="Times New Roman" w:cs="Times New Roman"/>
                <w:sz w:val="24"/>
                <w:szCs w:val="24"/>
              </w:rPr>
              <w:t>www.likumi.lv</w:t>
            </w:r>
            <w:r w:rsidRPr="002F388A">
              <w:rPr>
                <w:rFonts w:ascii="Times New Roman" w:hAnsi="Times New Roman" w:cs="Times New Roman"/>
                <w:sz w:val="24"/>
                <w:szCs w:val="24"/>
              </w:rPr>
              <w:t>.</w:t>
            </w:r>
          </w:p>
        </w:tc>
      </w:tr>
    </w:tbl>
    <w:p w14:paraId="4D32CD3A" w14:textId="35AFCC9F" w:rsidR="00E5323B" w:rsidRPr="00067B62" w:rsidRDefault="00FA362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67B62" w14:paraId="340E86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F7F8BF" w14:textId="77777777" w:rsidR="00655F2C" w:rsidRPr="00067B6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67B62">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67B62" w14:paraId="03AFBE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4E021C"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B3A8F0"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264E4F0" w14:textId="39A5AB24" w:rsidR="00E5323B" w:rsidRPr="008A6D4A" w:rsidRDefault="00565F63" w:rsidP="00E5323B">
            <w:pPr>
              <w:spacing w:after="0" w:line="240" w:lineRule="auto"/>
              <w:rPr>
                <w:rFonts w:ascii="Times New Roman" w:eastAsia="Times New Roman" w:hAnsi="Times New Roman" w:cs="Times New Roman"/>
                <w:iCs/>
                <w:sz w:val="24"/>
                <w:szCs w:val="24"/>
                <w:lang w:eastAsia="lv-LV"/>
              </w:rPr>
            </w:pPr>
            <w:r w:rsidRPr="008A6D4A">
              <w:rPr>
                <w:rFonts w:ascii="Times New Roman" w:eastAsia="Times New Roman" w:hAnsi="Times New Roman" w:cs="Times New Roman"/>
                <w:iCs/>
                <w:sz w:val="24"/>
                <w:szCs w:val="24"/>
                <w:lang w:eastAsia="lv-LV"/>
              </w:rPr>
              <w:t>Valsts kase.</w:t>
            </w:r>
          </w:p>
        </w:tc>
      </w:tr>
      <w:tr w:rsidR="00E5323B" w:rsidRPr="00067B62" w14:paraId="755F92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31E2FD"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DDC0F9"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Projekta izpildes ietekme uz pārvaldes funkcijām un institucionālo struktūru.</w:t>
            </w:r>
            <w:r w:rsidRPr="00067B6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70BD96" w14:textId="668B45D7" w:rsidR="00815B90" w:rsidRDefault="00815B90" w:rsidP="00815B90">
            <w:pPr>
              <w:spacing w:after="0" w:line="240" w:lineRule="auto"/>
              <w:rPr>
                <w:rFonts w:ascii="Times New Roman" w:eastAsia="Times New Roman" w:hAnsi="Times New Roman" w:cs="Times New Roman"/>
                <w:iCs/>
                <w:sz w:val="24"/>
                <w:szCs w:val="24"/>
                <w:lang w:eastAsia="lv-LV"/>
              </w:rPr>
            </w:pPr>
          </w:p>
          <w:p w14:paraId="1686C0A2" w14:textId="35C615C4" w:rsidR="00DB3B50" w:rsidRPr="002F388A" w:rsidRDefault="00DB3B50" w:rsidP="00DB3B50">
            <w:pPr>
              <w:pStyle w:val="naisnod"/>
              <w:spacing w:before="0" w:after="0"/>
              <w:ind w:right="57"/>
              <w:jc w:val="both"/>
              <w:rPr>
                <w:b w:val="0"/>
              </w:rPr>
            </w:pPr>
            <w:r w:rsidRPr="002F388A">
              <w:rPr>
                <w:b w:val="0"/>
                <w:iCs/>
              </w:rPr>
              <w:t xml:space="preserve">Projekta izpilde neietekmē pārvaldes institucionālo struktūru, kā arī nav paredzēta jaunu </w:t>
            </w:r>
            <w:r w:rsidRPr="002F388A">
              <w:rPr>
                <w:b w:val="0"/>
              </w:rPr>
              <w:t>institūciju izveide, esošo institūciju likvidācija vai reorganizācija.</w:t>
            </w:r>
          </w:p>
          <w:p w14:paraId="62411215" w14:textId="4A98C09F" w:rsidR="00DB3B50" w:rsidRPr="00067B62" w:rsidRDefault="00DB3B50" w:rsidP="00DB3B50">
            <w:pPr>
              <w:spacing w:after="0" w:line="240" w:lineRule="auto"/>
              <w:rPr>
                <w:rFonts w:ascii="Times New Roman" w:eastAsia="Times New Roman" w:hAnsi="Times New Roman" w:cs="Times New Roman"/>
                <w:iCs/>
                <w:color w:val="A6A6A6" w:themeColor="background1" w:themeShade="A6"/>
                <w:sz w:val="24"/>
                <w:szCs w:val="24"/>
                <w:lang w:eastAsia="lv-LV"/>
              </w:rPr>
            </w:pPr>
            <w:r w:rsidRPr="002F388A">
              <w:rPr>
                <w:rFonts w:ascii="Times New Roman" w:hAnsi="Times New Roman" w:cs="Times New Roman"/>
                <w:sz w:val="24"/>
                <w:szCs w:val="24"/>
              </w:rPr>
              <w:t>Projekts tiks realizēts esošo cilvēkresursu un finanšu ietvaros.</w:t>
            </w:r>
          </w:p>
        </w:tc>
      </w:tr>
      <w:tr w:rsidR="00E5323B" w:rsidRPr="00067B62" w14:paraId="211AD7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E023A" w14:textId="77777777" w:rsidR="00655F2C"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F85EAF" w14:textId="77777777" w:rsidR="00E5323B" w:rsidRPr="00067B62" w:rsidRDefault="00E5323B" w:rsidP="00E5323B">
            <w:pPr>
              <w:spacing w:after="0" w:line="240" w:lineRule="auto"/>
              <w:rPr>
                <w:rFonts w:ascii="Times New Roman" w:eastAsia="Times New Roman" w:hAnsi="Times New Roman" w:cs="Times New Roman"/>
                <w:iCs/>
                <w:color w:val="414142"/>
                <w:sz w:val="24"/>
                <w:szCs w:val="24"/>
                <w:lang w:eastAsia="lv-LV"/>
              </w:rPr>
            </w:pPr>
            <w:r w:rsidRPr="00067B6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5543E7" w14:textId="447AECD7" w:rsidR="00E5323B" w:rsidRPr="00067B62" w:rsidRDefault="00E81A92" w:rsidP="008A6D4A">
            <w:pPr>
              <w:spacing w:after="0" w:line="240" w:lineRule="auto"/>
              <w:rPr>
                <w:rFonts w:ascii="Times New Roman" w:eastAsia="Times New Roman" w:hAnsi="Times New Roman" w:cs="Times New Roman"/>
                <w:iCs/>
                <w:color w:val="A6A6A6" w:themeColor="background1" w:themeShade="A6"/>
                <w:sz w:val="24"/>
                <w:szCs w:val="24"/>
                <w:lang w:eastAsia="lv-LV"/>
              </w:rPr>
            </w:pPr>
            <w:r w:rsidRPr="008A6D4A">
              <w:rPr>
                <w:rFonts w:ascii="Times New Roman" w:eastAsia="Times New Roman" w:hAnsi="Times New Roman" w:cs="Times New Roman"/>
                <w:iCs/>
                <w:sz w:val="24"/>
                <w:szCs w:val="24"/>
                <w:lang w:eastAsia="lv-LV"/>
              </w:rPr>
              <w:t>Nav</w:t>
            </w:r>
            <w:r w:rsidR="00DD01C2">
              <w:rPr>
                <w:rFonts w:ascii="Times New Roman" w:eastAsia="Times New Roman" w:hAnsi="Times New Roman" w:cs="Times New Roman"/>
                <w:iCs/>
                <w:sz w:val="24"/>
                <w:szCs w:val="24"/>
                <w:lang w:eastAsia="lv-LV"/>
              </w:rPr>
              <w:t>.</w:t>
            </w:r>
          </w:p>
        </w:tc>
      </w:tr>
    </w:tbl>
    <w:p w14:paraId="1DB9CBCC" w14:textId="77777777" w:rsidR="00C25B49" w:rsidRPr="00067B62" w:rsidRDefault="00C25B49" w:rsidP="00894C55">
      <w:pPr>
        <w:spacing w:after="0" w:line="240" w:lineRule="auto"/>
        <w:rPr>
          <w:rFonts w:ascii="Times New Roman" w:hAnsi="Times New Roman" w:cs="Times New Roman"/>
          <w:sz w:val="28"/>
          <w:szCs w:val="28"/>
        </w:rPr>
      </w:pPr>
    </w:p>
    <w:p w14:paraId="7BCC070E" w14:textId="77777777" w:rsidR="00E5323B" w:rsidRPr="00067B62" w:rsidRDefault="00E5323B" w:rsidP="00894C55">
      <w:pPr>
        <w:spacing w:after="0" w:line="240" w:lineRule="auto"/>
        <w:rPr>
          <w:rFonts w:ascii="Times New Roman" w:hAnsi="Times New Roman" w:cs="Times New Roman"/>
          <w:sz w:val="28"/>
          <w:szCs w:val="28"/>
        </w:rPr>
      </w:pPr>
    </w:p>
    <w:p w14:paraId="5D379BE5" w14:textId="0B6070C5" w:rsidR="00894C55" w:rsidRPr="00067B62" w:rsidRDefault="00745DE8" w:rsidP="00894C55">
      <w:pPr>
        <w:tabs>
          <w:tab w:val="left" w:pos="6237"/>
        </w:tabs>
        <w:spacing w:after="0" w:line="240" w:lineRule="auto"/>
        <w:ind w:firstLine="720"/>
        <w:rPr>
          <w:rFonts w:ascii="Times New Roman" w:hAnsi="Times New Roman" w:cs="Times New Roman"/>
          <w:sz w:val="28"/>
          <w:szCs w:val="28"/>
        </w:rPr>
      </w:pPr>
      <w:r w:rsidRPr="00067B62">
        <w:rPr>
          <w:rFonts w:ascii="Times New Roman" w:hAnsi="Times New Roman" w:cs="Times New Roman"/>
          <w:sz w:val="28"/>
          <w:szCs w:val="28"/>
        </w:rPr>
        <w:t xml:space="preserve">Finanšu </w:t>
      </w:r>
      <w:r w:rsidR="00894C55" w:rsidRPr="00067B62">
        <w:rPr>
          <w:rFonts w:ascii="Times New Roman" w:hAnsi="Times New Roman" w:cs="Times New Roman"/>
          <w:sz w:val="28"/>
          <w:szCs w:val="28"/>
        </w:rPr>
        <w:t>ministrs</w:t>
      </w:r>
      <w:r w:rsidR="00894C55" w:rsidRPr="00067B62">
        <w:rPr>
          <w:rFonts w:ascii="Times New Roman" w:hAnsi="Times New Roman" w:cs="Times New Roman"/>
          <w:sz w:val="28"/>
          <w:szCs w:val="28"/>
        </w:rPr>
        <w:tab/>
      </w:r>
      <w:r w:rsidR="008740DC">
        <w:rPr>
          <w:rFonts w:ascii="Times New Roman" w:hAnsi="Times New Roman" w:cs="Times New Roman"/>
          <w:sz w:val="28"/>
          <w:szCs w:val="28"/>
        </w:rPr>
        <w:t>Jānis Reirs</w:t>
      </w:r>
    </w:p>
    <w:p w14:paraId="39648B1D" w14:textId="77777777" w:rsidR="00894C55" w:rsidRPr="00067B62" w:rsidRDefault="00894C55" w:rsidP="00894C55">
      <w:pPr>
        <w:spacing w:after="0" w:line="240" w:lineRule="auto"/>
        <w:ind w:firstLine="720"/>
        <w:rPr>
          <w:rFonts w:ascii="Times New Roman" w:hAnsi="Times New Roman" w:cs="Times New Roman"/>
          <w:sz w:val="28"/>
          <w:szCs w:val="28"/>
        </w:rPr>
      </w:pPr>
    </w:p>
    <w:p w14:paraId="6139B917" w14:textId="77777777" w:rsidR="00894C55" w:rsidRPr="00067B62" w:rsidRDefault="00894C55" w:rsidP="00894C55">
      <w:pPr>
        <w:spacing w:after="0" w:line="240" w:lineRule="auto"/>
        <w:ind w:firstLine="720"/>
        <w:rPr>
          <w:rFonts w:ascii="Times New Roman" w:hAnsi="Times New Roman" w:cs="Times New Roman"/>
          <w:sz w:val="28"/>
          <w:szCs w:val="28"/>
        </w:rPr>
      </w:pPr>
    </w:p>
    <w:p w14:paraId="7E7E9439" w14:textId="77777777" w:rsidR="00894C55" w:rsidRPr="00067B62" w:rsidRDefault="00894C55" w:rsidP="00894C55">
      <w:pPr>
        <w:tabs>
          <w:tab w:val="left" w:pos="6237"/>
        </w:tabs>
        <w:spacing w:after="0" w:line="240" w:lineRule="auto"/>
        <w:ind w:firstLine="720"/>
        <w:rPr>
          <w:rFonts w:ascii="Times New Roman" w:hAnsi="Times New Roman" w:cs="Times New Roman"/>
          <w:sz w:val="28"/>
          <w:szCs w:val="28"/>
        </w:rPr>
      </w:pPr>
    </w:p>
    <w:p w14:paraId="59094BFC" w14:textId="77777777" w:rsidR="00894C55" w:rsidRPr="00067B62" w:rsidRDefault="00894C55" w:rsidP="00894C55">
      <w:pPr>
        <w:tabs>
          <w:tab w:val="left" w:pos="6237"/>
        </w:tabs>
        <w:spacing w:after="0" w:line="240" w:lineRule="auto"/>
        <w:ind w:firstLine="720"/>
        <w:rPr>
          <w:rFonts w:ascii="Times New Roman" w:hAnsi="Times New Roman" w:cs="Times New Roman"/>
          <w:sz w:val="28"/>
          <w:szCs w:val="28"/>
        </w:rPr>
      </w:pPr>
    </w:p>
    <w:p w14:paraId="54B4F75C" w14:textId="77777777" w:rsidR="00894C55" w:rsidRPr="00067B62" w:rsidRDefault="00894C55" w:rsidP="00894C55">
      <w:pPr>
        <w:tabs>
          <w:tab w:val="left" w:pos="6237"/>
        </w:tabs>
        <w:spacing w:after="0" w:line="240" w:lineRule="auto"/>
        <w:ind w:firstLine="720"/>
        <w:rPr>
          <w:rFonts w:ascii="Times New Roman" w:hAnsi="Times New Roman" w:cs="Times New Roman"/>
          <w:sz w:val="28"/>
          <w:szCs w:val="28"/>
        </w:rPr>
      </w:pPr>
    </w:p>
    <w:p w14:paraId="3D826514" w14:textId="52BE3E25" w:rsidR="00894C55" w:rsidRPr="00067B62" w:rsidRDefault="008740D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Sudare</w:t>
      </w:r>
      <w:r w:rsidRPr="00067B62">
        <w:rPr>
          <w:rFonts w:ascii="Times New Roman" w:hAnsi="Times New Roman" w:cs="Times New Roman"/>
          <w:sz w:val="24"/>
          <w:szCs w:val="28"/>
        </w:rPr>
        <w:t xml:space="preserve"> 670943</w:t>
      </w:r>
      <w:r>
        <w:rPr>
          <w:rFonts w:ascii="Times New Roman" w:hAnsi="Times New Roman" w:cs="Times New Roman"/>
          <w:sz w:val="24"/>
          <w:szCs w:val="28"/>
        </w:rPr>
        <w:t>88</w:t>
      </w:r>
    </w:p>
    <w:p w14:paraId="4E6C963E" w14:textId="5B86BCB2" w:rsidR="00894C55" w:rsidRPr="00067B62" w:rsidRDefault="008740D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inese</w:t>
      </w:r>
      <w:r w:rsidR="00894C55" w:rsidRPr="00067B62">
        <w:rPr>
          <w:rFonts w:ascii="Times New Roman" w:hAnsi="Times New Roman" w:cs="Times New Roman"/>
          <w:sz w:val="24"/>
          <w:szCs w:val="28"/>
        </w:rPr>
        <w:t>.</w:t>
      </w:r>
      <w:r>
        <w:rPr>
          <w:rFonts w:ascii="Times New Roman" w:hAnsi="Times New Roman" w:cs="Times New Roman"/>
          <w:sz w:val="24"/>
          <w:szCs w:val="28"/>
        </w:rPr>
        <w:t>sudare</w:t>
      </w:r>
      <w:r w:rsidR="00894C55" w:rsidRPr="00067B62">
        <w:rPr>
          <w:rFonts w:ascii="Times New Roman" w:hAnsi="Times New Roman" w:cs="Times New Roman"/>
          <w:sz w:val="24"/>
          <w:szCs w:val="28"/>
        </w:rPr>
        <w:t>@</w:t>
      </w:r>
      <w:r w:rsidR="00D133F8" w:rsidRPr="00067B62">
        <w:rPr>
          <w:rFonts w:ascii="Times New Roman" w:hAnsi="Times New Roman" w:cs="Times New Roman"/>
          <w:sz w:val="24"/>
          <w:szCs w:val="28"/>
        </w:rPr>
        <w:t>k</w:t>
      </w:r>
      <w:r w:rsidR="00745DE8" w:rsidRPr="00067B62">
        <w:rPr>
          <w:rFonts w:ascii="Times New Roman" w:hAnsi="Times New Roman" w:cs="Times New Roman"/>
          <w:sz w:val="24"/>
          <w:szCs w:val="28"/>
        </w:rPr>
        <w:t>ase</w:t>
      </w:r>
      <w:r w:rsidR="00894C55" w:rsidRPr="00067B62">
        <w:rPr>
          <w:rFonts w:ascii="Times New Roman" w:hAnsi="Times New Roman" w:cs="Times New Roman"/>
          <w:sz w:val="24"/>
          <w:szCs w:val="28"/>
        </w:rPr>
        <w:t>.gov.lv</w:t>
      </w:r>
    </w:p>
    <w:sectPr w:rsidR="00894C55" w:rsidRPr="00067B62" w:rsidSect="009A265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15C6" w14:textId="77777777" w:rsidR="00C4650C" w:rsidRDefault="00C4650C" w:rsidP="00894C55">
      <w:pPr>
        <w:spacing w:after="0" w:line="240" w:lineRule="auto"/>
      </w:pPr>
      <w:r>
        <w:separator/>
      </w:r>
    </w:p>
  </w:endnote>
  <w:endnote w:type="continuationSeparator" w:id="0">
    <w:p w14:paraId="332F8795" w14:textId="77777777" w:rsidR="00C4650C" w:rsidRDefault="00C4650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D761" w14:textId="77777777" w:rsidR="00C92716" w:rsidRDefault="00C92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3584" w14:textId="60BF8F36" w:rsidR="00A51F04" w:rsidRPr="00C92716" w:rsidRDefault="00C92716" w:rsidP="00C9271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FManot_130519_groz_vertspap</w:t>
    </w:r>
    <w:r>
      <w:rPr>
        <w:rFonts w:ascii="Times New Roman" w:hAnsi="Times New Roman" w:cs="Times New Roman"/>
        <w:sz w:val="20"/>
        <w:szCs w:val="20"/>
      </w:rPr>
      <w:fldChar w:fldCharType="end"/>
    </w:r>
    <w:r>
      <w:rPr>
        <w:rFonts w:ascii="Times New Roman" w:hAnsi="Times New Roman" w:cs="Times New Roman"/>
        <w:sz w:val="20"/>
        <w:szCs w:val="20"/>
      </w:rPr>
      <w:t>.</w:t>
    </w:r>
    <w:proofErr w:type="spellStart"/>
    <w:r>
      <w:rPr>
        <w:rFonts w:ascii="Times New Roman" w:hAnsi="Times New Roman" w:cs="Times New Roman"/>
        <w:sz w:val="20"/>
        <w:szCs w:val="20"/>
      </w:rPr>
      <w:t>docx</w:t>
    </w:r>
    <w:proofErr w:type="spellEnd"/>
    <w:r>
      <w:rPr>
        <w:rFonts w:ascii="Times New Roman" w:hAnsi="Times New Roman" w:cs="Times New Roman"/>
        <w:sz w:val="20"/>
        <w:szCs w:val="20"/>
      </w:rPr>
      <w:t xml:space="preserve">; </w:t>
    </w:r>
    <w:r w:rsidRPr="00AA3692">
      <w:rPr>
        <w:rFonts w:ascii="Times New Roman" w:hAnsi="Times New Roman" w:cs="Times New Roman"/>
        <w:sz w:val="20"/>
        <w:szCs w:val="20"/>
      </w:rPr>
      <w:t>Ministru kabineta noteikumu “Grozījumi Ministru kabineta 2014. gada 6. maija noteikumos Nr. 237 "Valsts vērtspapīru izlaišanas noteikumi"” projekta sākotnējās ietekmes novērtējuma ziņojums (anotācija)</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0DE8" w14:textId="0C06AFB1" w:rsidR="00A51F04" w:rsidRPr="009A2654" w:rsidRDefault="00A51F0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92716">
      <w:rPr>
        <w:rFonts w:ascii="Times New Roman" w:hAnsi="Times New Roman" w:cs="Times New Roman"/>
        <w:noProof/>
        <w:sz w:val="20"/>
        <w:szCs w:val="20"/>
      </w:rPr>
      <w:t>FManot_130519_groz_vertspap</w:t>
    </w:r>
    <w:r>
      <w:rPr>
        <w:rFonts w:ascii="Times New Roman" w:hAnsi="Times New Roman" w:cs="Times New Roman"/>
        <w:sz w:val="20"/>
        <w:szCs w:val="20"/>
      </w:rPr>
      <w:fldChar w:fldCharType="end"/>
    </w:r>
    <w:r w:rsidR="00FD69BB">
      <w:rPr>
        <w:rFonts w:ascii="Times New Roman" w:hAnsi="Times New Roman" w:cs="Times New Roman"/>
        <w:sz w:val="20"/>
        <w:szCs w:val="20"/>
      </w:rPr>
      <w:t>.</w:t>
    </w:r>
    <w:proofErr w:type="spellStart"/>
    <w:r w:rsidR="00FD69BB">
      <w:rPr>
        <w:rFonts w:ascii="Times New Roman" w:hAnsi="Times New Roman" w:cs="Times New Roman"/>
        <w:sz w:val="20"/>
        <w:szCs w:val="20"/>
      </w:rPr>
      <w:t>docx</w:t>
    </w:r>
    <w:proofErr w:type="spellEnd"/>
    <w:r w:rsidR="00AA3692">
      <w:rPr>
        <w:rFonts w:ascii="Times New Roman" w:hAnsi="Times New Roman" w:cs="Times New Roman"/>
        <w:sz w:val="20"/>
        <w:szCs w:val="20"/>
      </w:rPr>
      <w:t xml:space="preserve">; </w:t>
    </w:r>
    <w:r w:rsidR="00AA3692" w:rsidRPr="00AA3692">
      <w:rPr>
        <w:rFonts w:ascii="Times New Roman" w:hAnsi="Times New Roman" w:cs="Times New Roman"/>
        <w:sz w:val="20"/>
        <w:szCs w:val="20"/>
      </w:rPr>
      <w:t>Ministru kabineta noteikumu “Grozījumi Ministru kabineta 2014. gada 6. maija noteikumos Nr. 237 "Valsts vērtspapīru izlaišanas noteikumi"” projekta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6FD9F" w14:textId="77777777" w:rsidR="00C4650C" w:rsidRDefault="00C4650C" w:rsidP="00894C55">
      <w:pPr>
        <w:spacing w:after="0" w:line="240" w:lineRule="auto"/>
      </w:pPr>
      <w:r>
        <w:separator/>
      </w:r>
    </w:p>
  </w:footnote>
  <w:footnote w:type="continuationSeparator" w:id="0">
    <w:p w14:paraId="3311E95D" w14:textId="77777777" w:rsidR="00C4650C" w:rsidRDefault="00C4650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4E916" w14:textId="77777777" w:rsidR="00C92716" w:rsidRDefault="00C92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B6ED5C" w14:textId="1A0A0992" w:rsidR="00A51F04" w:rsidRPr="00C25B49" w:rsidRDefault="00A51F0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271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9F45" w14:textId="77777777" w:rsidR="00C92716" w:rsidRDefault="00C92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5B61"/>
    <w:multiLevelType w:val="hybridMultilevel"/>
    <w:tmpl w:val="763A20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7876"/>
    <w:rsid w:val="00043367"/>
    <w:rsid w:val="00063B7D"/>
    <w:rsid w:val="00067B62"/>
    <w:rsid w:val="00083068"/>
    <w:rsid w:val="000C24E2"/>
    <w:rsid w:val="000C7299"/>
    <w:rsid w:val="000E6CAA"/>
    <w:rsid w:val="00143151"/>
    <w:rsid w:val="00146130"/>
    <w:rsid w:val="00153972"/>
    <w:rsid w:val="00181A85"/>
    <w:rsid w:val="00181B99"/>
    <w:rsid w:val="00184B5B"/>
    <w:rsid w:val="001C5238"/>
    <w:rsid w:val="001D077F"/>
    <w:rsid w:val="001F4ED5"/>
    <w:rsid w:val="00222E44"/>
    <w:rsid w:val="00223735"/>
    <w:rsid w:val="0022695C"/>
    <w:rsid w:val="00243426"/>
    <w:rsid w:val="0025178F"/>
    <w:rsid w:val="00262DFD"/>
    <w:rsid w:val="00266373"/>
    <w:rsid w:val="002B006E"/>
    <w:rsid w:val="002C74F8"/>
    <w:rsid w:val="002D3578"/>
    <w:rsid w:val="002E1C05"/>
    <w:rsid w:val="002F393B"/>
    <w:rsid w:val="00310C27"/>
    <w:rsid w:val="00345ABB"/>
    <w:rsid w:val="00355B94"/>
    <w:rsid w:val="00375E67"/>
    <w:rsid w:val="00380138"/>
    <w:rsid w:val="00386CA4"/>
    <w:rsid w:val="003B0BF9"/>
    <w:rsid w:val="003B0F58"/>
    <w:rsid w:val="003E0791"/>
    <w:rsid w:val="003F28AC"/>
    <w:rsid w:val="00421836"/>
    <w:rsid w:val="00433E03"/>
    <w:rsid w:val="004354C2"/>
    <w:rsid w:val="00440633"/>
    <w:rsid w:val="004454FE"/>
    <w:rsid w:val="00456E40"/>
    <w:rsid w:val="0046332E"/>
    <w:rsid w:val="00471F27"/>
    <w:rsid w:val="004A19CB"/>
    <w:rsid w:val="004B1D67"/>
    <w:rsid w:val="00500835"/>
    <w:rsid w:val="0050178F"/>
    <w:rsid w:val="0051051A"/>
    <w:rsid w:val="00511AAA"/>
    <w:rsid w:val="00521606"/>
    <w:rsid w:val="0052298B"/>
    <w:rsid w:val="00565AA5"/>
    <w:rsid w:val="00565F63"/>
    <w:rsid w:val="005A43DF"/>
    <w:rsid w:val="005D77F6"/>
    <w:rsid w:val="0060302E"/>
    <w:rsid w:val="00617530"/>
    <w:rsid w:val="00624DFC"/>
    <w:rsid w:val="00630076"/>
    <w:rsid w:val="006311CF"/>
    <w:rsid w:val="00646D99"/>
    <w:rsid w:val="00655F2C"/>
    <w:rsid w:val="0069223D"/>
    <w:rsid w:val="006941D3"/>
    <w:rsid w:val="006B2247"/>
    <w:rsid w:val="006C350D"/>
    <w:rsid w:val="006E1081"/>
    <w:rsid w:val="006E3475"/>
    <w:rsid w:val="006E6C34"/>
    <w:rsid w:val="00720585"/>
    <w:rsid w:val="007221CE"/>
    <w:rsid w:val="0073656B"/>
    <w:rsid w:val="00745DE8"/>
    <w:rsid w:val="00773AF6"/>
    <w:rsid w:val="00784627"/>
    <w:rsid w:val="00795F71"/>
    <w:rsid w:val="007E5F7A"/>
    <w:rsid w:val="007E73AB"/>
    <w:rsid w:val="00815B90"/>
    <w:rsid w:val="00816C11"/>
    <w:rsid w:val="00824D09"/>
    <w:rsid w:val="008740DC"/>
    <w:rsid w:val="00885158"/>
    <w:rsid w:val="008916FF"/>
    <w:rsid w:val="00894C55"/>
    <w:rsid w:val="008A6D4A"/>
    <w:rsid w:val="008C4995"/>
    <w:rsid w:val="008D7FB1"/>
    <w:rsid w:val="00916A41"/>
    <w:rsid w:val="00947CA3"/>
    <w:rsid w:val="00987366"/>
    <w:rsid w:val="009935A7"/>
    <w:rsid w:val="009A2654"/>
    <w:rsid w:val="009B49F3"/>
    <w:rsid w:val="00A10FC3"/>
    <w:rsid w:val="00A2692C"/>
    <w:rsid w:val="00A442A2"/>
    <w:rsid w:val="00A50005"/>
    <w:rsid w:val="00A508AB"/>
    <w:rsid w:val="00A51F04"/>
    <w:rsid w:val="00A6073E"/>
    <w:rsid w:val="00A657A3"/>
    <w:rsid w:val="00A82F36"/>
    <w:rsid w:val="00A8308E"/>
    <w:rsid w:val="00AA3692"/>
    <w:rsid w:val="00AB5E5F"/>
    <w:rsid w:val="00AD153F"/>
    <w:rsid w:val="00AE5567"/>
    <w:rsid w:val="00AF1239"/>
    <w:rsid w:val="00AF7978"/>
    <w:rsid w:val="00B128FC"/>
    <w:rsid w:val="00B16480"/>
    <w:rsid w:val="00B2165C"/>
    <w:rsid w:val="00B46A48"/>
    <w:rsid w:val="00BA20AA"/>
    <w:rsid w:val="00BD4425"/>
    <w:rsid w:val="00BE1099"/>
    <w:rsid w:val="00BE2741"/>
    <w:rsid w:val="00BE3C71"/>
    <w:rsid w:val="00C212E1"/>
    <w:rsid w:val="00C25B49"/>
    <w:rsid w:val="00C4650C"/>
    <w:rsid w:val="00C92716"/>
    <w:rsid w:val="00CC0D2D"/>
    <w:rsid w:val="00CC500A"/>
    <w:rsid w:val="00CC57A1"/>
    <w:rsid w:val="00CE5657"/>
    <w:rsid w:val="00D133F8"/>
    <w:rsid w:val="00D14A3E"/>
    <w:rsid w:val="00D355C2"/>
    <w:rsid w:val="00D5673A"/>
    <w:rsid w:val="00D72938"/>
    <w:rsid w:val="00DB3B50"/>
    <w:rsid w:val="00DD01C2"/>
    <w:rsid w:val="00E06C8F"/>
    <w:rsid w:val="00E230FC"/>
    <w:rsid w:val="00E23214"/>
    <w:rsid w:val="00E27492"/>
    <w:rsid w:val="00E3078F"/>
    <w:rsid w:val="00E31B45"/>
    <w:rsid w:val="00E3716B"/>
    <w:rsid w:val="00E5323B"/>
    <w:rsid w:val="00E81A92"/>
    <w:rsid w:val="00E8749E"/>
    <w:rsid w:val="00E90C01"/>
    <w:rsid w:val="00EA486E"/>
    <w:rsid w:val="00F42686"/>
    <w:rsid w:val="00F57B0C"/>
    <w:rsid w:val="00F57B35"/>
    <w:rsid w:val="00FA3621"/>
    <w:rsid w:val="00FA56BA"/>
    <w:rsid w:val="00FD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029100"/>
  <w15:docId w15:val="{1EC2CA38-2925-4C71-ABC3-E3728233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B5E5F"/>
    <w:rPr>
      <w:sz w:val="16"/>
      <w:szCs w:val="16"/>
    </w:rPr>
  </w:style>
  <w:style w:type="paragraph" w:styleId="CommentText">
    <w:name w:val="annotation text"/>
    <w:basedOn w:val="Normal"/>
    <w:link w:val="CommentTextChar"/>
    <w:uiPriority w:val="99"/>
    <w:semiHidden/>
    <w:unhideWhenUsed/>
    <w:rsid w:val="00AB5E5F"/>
    <w:pPr>
      <w:spacing w:line="240" w:lineRule="auto"/>
    </w:pPr>
    <w:rPr>
      <w:sz w:val="20"/>
      <w:szCs w:val="20"/>
    </w:rPr>
  </w:style>
  <w:style w:type="character" w:customStyle="1" w:styleId="CommentTextChar">
    <w:name w:val="Comment Text Char"/>
    <w:basedOn w:val="DefaultParagraphFont"/>
    <w:link w:val="CommentText"/>
    <w:uiPriority w:val="99"/>
    <w:semiHidden/>
    <w:rsid w:val="00AB5E5F"/>
    <w:rPr>
      <w:sz w:val="20"/>
      <w:szCs w:val="20"/>
    </w:rPr>
  </w:style>
  <w:style w:type="paragraph" w:styleId="CommentSubject">
    <w:name w:val="annotation subject"/>
    <w:basedOn w:val="CommentText"/>
    <w:next w:val="CommentText"/>
    <w:link w:val="CommentSubjectChar"/>
    <w:uiPriority w:val="99"/>
    <w:semiHidden/>
    <w:unhideWhenUsed/>
    <w:rsid w:val="00AB5E5F"/>
    <w:rPr>
      <w:b/>
      <w:bCs/>
    </w:rPr>
  </w:style>
  <w:style w:type="character" w:customStyle="1" w:styleId="CommentSubjectChar">
    <w:name w:val="Comment Subject Char"/>
    <w:basedOn w:val="CommentTextChar"/>
    <w:link w:val="CommentSubject"/>
    <w:uiPriority w:val="99"/>
    <w:semiHidden/>
    <w:rsid w:val="00AB5E5F"/>
    <w:rPr>
      <w:b/>
      <w:bCs/>
      <w:sz w:val="20"/>
      <w:szCs w:val="20"/>
    </w:rPr>
  </w:style>
  <w:style w:type="paragraph" w:styleId="ListParagraph">
    <w:name w:val="List Paragraph"/>
    <w:basedOn w:val="Normal"/>
    <w:uiPriority w:val="34"/>
    <w:qFormat/>
    <w:rsid w:val="008916FF"/>
    <w:pPr>
      <w:ind w:left="720"/>
      <w:contextualSpacing/>
    </w:pPr>
  </w:style>
  <w:style w:type="paragraph" w:customStyle="1" w:styleId="naisnod">
    <w:name w:val="naisnod"/>
    <w:basedOn w:val="Normal"/>
    <w:rsid w:val="00DB3B50"/>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kase.gov.lv/valsts-kase/sabiedribas-lidzdalib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gov.lv/lv/sabiedribas_lidzdaliba/tiesibu_aktu_projekti/valsts_budzeta_politik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rajobligacijas.l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A3556010D7564DD8B3B525544D43CC02"/>
        <w:category>
          <w:name w:val="General"/>
          <w:gallery w:val="placeholder"/>
        </w:category>
        <w:types>
          <w:type w:val="bbPlcHdr"/>
        </w:types>
        <w:behaviors>
          <w:behavior w:val="content"/>
        </w:behaviors>
        <w:guid w:val="{01F91CCF-6C5A-4C9E-9BC2-009E2490A57D}"/>
      </w:docPartPr>
      <w:docPartBody>
        <w:p w:rsidR="004C152C" w:rsidRDefault="00CD4AB6" w:rsidP="00CD4AB6">
          <w:pPr>
            <w:pStyle w:val="A3556010D7564DD8B3B525544D43CC02"/>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3F79B2"/>
    <w:rsid w:val="00472F39"/>
    <w:rsid w:val="004C152C"/>
    <w:rsid w:val="00523A63"/>
    <w:rsid w:val="006A0149"/>
    <w:rsid w:val="0070302F"/>
    <w:rsid w:val="007958CB"/>
    <w:rsid w:val="008B623B"/>
    <w:rsid w:val="008D39C9"/>
    <w:rsid w:val="009C1B4C"/>
    <w:rsid w:val="00A41826"/>
    <w:rsid w:val="00AD4A2F"/>
    <w:rsid w:val="00B3767C"/>
    <w:rsid w:val="00C00671"/>
    <w:rsid w:val="00CD4AB6"/>
    <w:rsid w:val="00E72E7B"/>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8CB"/>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DEB4C7B67ABF4AAC8729827E23FE0A08">
    <w:name w:val="DEB4C7B67ABF4AAC8729827E23FE0A08"/>
    <w:rsid w:val="00A41826"/>
  </w:style>
  <w:style w:type="paragraph" w:customStyle="1" w:styleId="9F784A38CA5244FB98FC64B311222570">
    <w:name w:val="9F784A38CA5244FB98FC64B311222570"/>
    <w:rsid w:val="00A41826"/>
  </w:style>
  <w:style w:type="paragraph" w:customStyle="1" w:styleId="BDA455785F8545518257403E84C891B7">
    <w:name w:val="BDA455785F8545518257403E84C891B7"/>
    <w:rsid w:val="00CD4AB6"/>
  </w:style>
  <w:style w:type="paragraph" w:customStyle="1" w:styleId="0DECB32E4EDD4F9F95C83DFA8D1E0EEC">
    <w:name w:val="0DECB32E4EDD4F9F95C83DFA8D1E0EEC"/>
    <w:rsid w:val="00CD4AB6"/>
  </w:style>
  <w:style w:type="paragraph" w:customStyle="1" w:styleId="A3556010D7564DD8B3B525544D43CC02">
    <w:name w:val="A3556010D7564DD8B3B525544D43CC02"/>
    <w:rsid w:val="00CD4AB6"/>
  </w:style>
  <w:style w:type="paragraph" w:customStyle="1" w:styleId="1EEA08D0845E453BB7F829EE521B60EA">
    <w:name w:val="1EEA08D0845E453BB7F829EE521B60EA"/>
    <w:rsid w:val="00795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Props1.xml><?xml version="1.0" encoding="utf-8"?>
<ds:datastoreItem xmlns:ds="http://schemas.openxmlformats.org/officeDocument/2006/customXml" ds:itemID="{C7B74A3C-3F69-4E85-9B43-B2BFDA6371A5}">
  <ds:schemaRefs>
    <ds:schemaRef ds:uri="http://schemas.microsoft.com/sharepoint/v3/contenttype/forms"/>
  </ds:schemaRefs>
</ds:datastoreItem>
</file>

<file path=customXml/itemProps2.xml><?xml version="1.0" encoding="utf-8"?>
<ds:datastoreItem xmlns:ds="http://schemas.openxmlformats.org/officeDocument/2006/customXml" ds:itemID="{C37BD261-0AE3-46F7-AA35-5839AA2E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0E8EA-481F-4B38-9703-27ADEE683422}">
  <ds:schemaRefs>
    <ds:schemaRef ds:uri="http://www.w3.org/XML/1998/namespace"/>
    <ds:schemaRef ds:uri="http://schemas.microsoft.com/sharepoint/v3"/>
    <ds:schemaRef ds:uri="http://purl.org/dc/elements/1.1/"/>
    <ds:schemaRef ds:uri="7048371a-c377-4617-a558-28bad1ac8a64"/>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4833</Words>
  <Characters>2756</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2014. gada 6. maija noteikumos Nr. 237 "Valsts vērtspapīru izlaišanas noteikumi"” projekta sākotnējās ietekmes novērtējuma ziņojums (anotācija)</vt:lpstr>
    </vt:vector>
  </TitlesOfParts>
  <Company>Valsts kase</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2014. gada 6. maija noteikumos Nr. 237 "Valsts vērtspapīru izlaišanas noteikumi"” projekta sākotnējās ietekmes novērtējuma ziņojums (anotācija)</dc:title>
  <dc:subject>Anotācija</dc:subject>
  <dc:creator>Vārds Uzvārds</dc:creator>
  <dc:description>67094388, inese.sudare@kase.gov.lv</dc:description>
  <cp:lastModifiedBy>Jānis Ģēģeris</cp:lastModifiedBy>
  <cp:revision>15</cp:revision>
  <cp:lastPrinted>2019-05-15T12:32:00Z</cp:lastPrinted>
  <dcterms:created xsi:type="dcterms:W3CDTF">2019-04-04T11:14:00Z</dcterms:created>
  <dcterms:modified xsi:type="dcterms:W3CDTF">2019-05-15T12:33:00Z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