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747021" w:rsidRDefault="00FC328E" w:rsidP="00FC328E">
      <w:pPr>
        <w:shd w:val="clear" w:color="auto" w:fill="FFFFFF"/>
        <w:spacing w:after="0" w:line="240" w:lineRule="auto"/>
        <w:jc w:val="center"/>
        <w:rPr>
          <w:rFonts w:ascii="Times New Roman" w:eastAsia="Times New Roman" w:hAnsi="Times New Roman" w:cs="Times New Roman"/>
          <w:b/>
          <w:bCs/>
          <w:sz w:val="28"/>
          <w:szCs w:val="24"/>
          <w:lang w:eastAsia="lv-LV"/>
        </w:rPr>
      </w:pPr>
      <w:r w:rsidRPr="00747021">
        <w:rPr>
          <w:rFonts w:ascii="Times New Roman" w:eastAsia="Times New Roman" w:hAnsi="Times New Roman" w:cs="Times New Roman"/>
          <w:b/>
          <w:bCs/>
          <w:sz w:val="28"/>
          <w:szCs w:val="24"/>
          <w:lang w:eastAsia="lv-LV"/>
        </w:rPr>
        <w:t xml:space="preserve">Ministru kabineta noteikumu </w:t>
      </w:r>
      <w:r w:rsidR="00894C55" w:rsidRPr="00747021">
        <w:rPr>
          <w:rFonts w:ascii="Times New Roman" w:eastAsia="Times New Roman" w:hAnsi="Times New Roman" w:cs="Times New Roman"/>
          <w:b/>
          <w:bCs/>
          <w:sz w:val="28"/>
          <w:szCs w:val="24"/>
          <w:lang w:eastAsia="lv-LV"/>
        </w:rPr>
        <w:t>projekta</w:t>
      </w:r>
      <w:r w:rsidR="00893A47" w:rsidRPr="00747021">
        <w:rPr>
          <w:rFonts w:ascii="Times New Roman" w:eastAsia="Times New Roman" w:hAnsi="Times New Roman" w:cs="Times New Roman"/>
          <w:b/>
          <w:bCs/>
          <w:sz w:val="28"/>
          <w:szCs w:val="24"/>
          <w:lang w:eastAsia="lv-LV"/>
        </w:rPr>
        <w:t xml:space="preserve"> “Vispārējās un profesionālās izglītības programmu licencēšanas kārtība”</w:t>
      </w:r>
      <w:r w:rsidR="003B0BF9" w:rsidRPr="00747021">
        <w:rPr>
          <w:rFonts w:ascii="Times New Roman" w:eastAsia="Times New Roman" w:hAnsi="Times New Roman" w:cs="Times New Roman"/>
          <w:b/>
          <w:bCs/>
          <w:sz w:val="28"/>
          <w:szCs w:val="24"/>
          <w:lang w:eastAsia="lv-LV"/>
        </w:rPr>
        <w:br/>
      </w:r>
      <w:r w:rsidR="00894C55" w:rsidRPr="00747021">
        <w:rPr>
          <w:rFonts w:ascii="Times New Roman" w:eastAsia="Times New Roman" w:hAnsi="Times New Roman" w:cs="Times New Roman"/>
          <w:b/>
          <w:bCs/>
          <w:sz w:val="28"/>
          <w:szCs w:val="24"/>
          <w:lang w:eastAsia="lv-LV"/>
        </w:rPr>
        <w:t>sākotnējās ietekmes novērtējuma ziņojums (anotācija)</w:t>
      </w:r>
    </w:p>
    <w:p w:rsidR="00B408EA" w:rsidRPr="00747021" w:rsidRDefault="00B408EA" w:rsidP="00E5323B">
      <w:pPr>
        <w:spacing w:after="0" w:line="240" w:lineRule="auto"/>
        <w:rPr>
          <w:rFonts w:ascii="Times New Roman" w:eastAsia="Times New Roman" w:hAnsi="Times New Roman" w:cs="Times New Roman"/>
          <w:iCs/>
          <w:sz w:val="24"/>
          <w:szCs w:val="24"/>
          <w:lang w:eastAsia="lv-LV"/>
        </w:rPr>
      </w:pPr>
    </w:p>
    <w:tbl>
      <w:tblPr>
        <w:tblpPr w:leftFromText="180" w:rightFromText="180" w:vertAnchor="text" w:horzAnchor="margin" w:tblpXSpec="center" w:tblpY="149"/>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42"/>
        <w:gridCol w:w="5983"/>
      </w:tblGrid>
      <w:tr w:rsidR="00480AF3" w:rsidRPr="00747021" w:rsidTr="000B5A3B">
        <w:tc>
          <w:tcPr>
            <w:tcW w:w="9074" w:type="dxa"/>
            <w:gridSpan w:val="2"/>
            <w:tcBorders>
              <w:bottom w:val="single" w:sz="4" w:space="0" w:color="auto"/>
            </w:tcBorders>
            <w:vAlign w:val="center"/>
          </w:tcPr>
          <w:p w:rsidR="00B408EA" w:rsidRPr="00747021" w:rsidRDefault="00B408EA" w:rsidP="000B5A3B">
            <w:pPr>
              <w:spacing w:after="0" w:line="240" w:lineRule="auto"/>
              <w:jc w:val="center"/>
              <w:rPr>
                <w:rFonts w:ascii="Times New Roman" w:eastAsia="Times New Roman" w:hAnsi="Times New Roman" w:cs="Times New Roman"/>
                <w:b/>
                <w:bCs/>
                <w:sz w:val="24"/>
                <w:szCs w:val="24"/>
                <w:lang w:eastAsia="lv-LV"/>
              </w:rPr>
            </w:pPr>
            <w:r w:rsidRPr="00747021">
              <w:rPr>
                <w:rFonts w:ascii="Times New Roman" w:hAnsi="Times New Roman" w:cs="Times New Roman"/>
                <w:b/>
                <w:bCs/>
                <w:sz w:val="24"/>
                <w:szCs w:val="24"/>
              </w:rPr>
              <w:t>Tiesību akta projekta anotācijas kopsavilkums</w:t>
            </w:r>
          </w:p>
        </w:tc>
      </w:tr>
      <w:tr w:rsidR="00480AF3" w:rsidRPr="00747021" w:rsidTr="00584B7C">
        <w:trPr>
          <w:trHeight w:val="2826"/>
        </w:trPr>
        <w:tc>
          <w:tcPr>
            <w:tcW w:w="3124" w:type="dxa"/>
            <w:tcBorders>
              <w:bottom w:val="single" w:sz="4" w:space="0" w:color="auto"/>
            </w:tcBorders>
          </w:tcPr>
          <w:p w:rsidR="00B408EA" w:rsidRPr="00747021" w:rsidRDefault="00B408EA" w:rsidP="000B5A3B">
            <w:pPr>
              <w:spacing w:after="0" w:line="240" w:lineRule="auto"/>
              <w:rPr>
                <w:rFonts w:ascii="Times New Roman" w:eastAsia="Times New Roman" w:hAnsi="Times New Roman" w:cs="Times New Roman"/>
                <w:bCs/>
                <w:sz w:val="24"/>
                <w:szCs w:val="24"/>
                <w:lang w:eastAsia="lv-LV"/>
              </w:rPr>
            </w:pPr>
            <w:r w:rsidRPr="00747021">
              <w:rPr>
                <w:rFonts w:ascii="Times New Roman" w:hAnsi="Times New Roman" w:cs="Times New Roman"/>
                <w:sz w:val="24"/>
                <w:szCs w:val="24"/>
              </w:rPr>
              <w:t>Mērķis, risinājums un projekta spēkā stāšanās laiks</w:t>
            </w:r>
          </w:p>
        </w:tc>
        <w:tc>
          <w:tcPr>
            <w:tcW w:w="5950" w:type="dxa"/>
            <w:tcBorders>
              <w:bottom w:val="single" w:sz="4" w:space="0" w:color="auto"/>
            </w:tcBorders>
          </w:tcPr>
          <w:p w:rsidR="00150698" w:rsidRPr="00747021" w:rsidRDefault="00150698" w:rsidP="00AB4BFF">
            <w:pPr>
              <w:spacing w:after="0" w:line="240" w:lineRule="auto"/>
              <w:jc w:val="both"/>
              <w:rPr>
                <w:rFonts w:ascii="Times New Roman" w:hAnsi="Times New Roman" w:cs="Times New Roman"/>
                <w:bCs/>
                <w:iCs/>
                <w:sz w:val="24"/>
                <w:szCs w:val="24"/>
              </w:rPr>
            </w:pPr>
            <w:r w:rsidRPr="00747021">
              <w:rPr>
                <w:rFonts w:ascii="Times New Roman" w:hAnsi="Times New Roman" w:cs="Times New Roman"/>
                <w:bCs/>
                <w:iCs/>
                <w:sz w:val="24"/>
                <w:szCs w:val="24"/>
              </w:rPr>
              <w:t>Noteikumu projekta</w:t>
            </w:r>
            <w:r w:rsidR="00BA6204" w:rsidRPr="00747021">
              <w:rPr>
                <w:rFonts w:ascii="Times New Roman" w:hAnsi="Times New Roman" w:cs="Times New Roman"/>
              </w:rPr>
              <w:t xml:space="preserve"> “</w:t>
            </w:r>
            <w:r w:rsidR="00BA6204" w:rsidRPr="00747021">
              <w:rPr>
                <w:rFonts w:ascii="Times New Roman" w:hAnsi="Times New Roman" w:cs="Times New Roman"/>
                <w:bCs/>
                <w:iCs/>
                <w:sz w:val="24"/>
                <w:szCs w:val="24"/>
              </w:rPr>
              <w:t xml:space="preserve">Vispārējās un profesionālās izglītības programmu licencēšanas kārtība” (turpmāk – noteikumu projekts) </w:t>
            </w:r>
            <w:r w:rsidRPr="00747021">
              <w:rPr>
                <w:rFonts w:ascii="Times New Roman" w:hAnsi="Times New Roman" w:cs="Times New Roman"/>
                <w:bCs/>
                <w:iCs/>
                <w:sz w:val="24"/>
                <w:szCs w:val="24"/>
              </w:rPr>
              <w:t xml:space="preserve">mērķis, ievērojot </w:t>
            </w:r>
            <w:r w:rsidR="00AB4BFF" w:rsidRPr="00747021">
              <w:rPr>
                <w:rFonts w:ascii="Times New Roman" w:hAnsi="Times New Roman" w:cs="Times New Roman"/>
                <w:bCs/>
                <w:iCs/>
                <w:sz w:val="24"/>
                <w:szCs w:val="24"/>
              </w:rPr>
              <w:t xml:space="preserve">grozījumus Izglītības likumā </w:t>
            </w:r>
            <w:r w:rsidR="008D73A5" w:rsidRPr="00747021">
              <w:rPr>
                <w:rFonts w:ascii="Times New Roman" w:hAnsi="Times New Roman" w:cs="Times New Roman"/>
                <w:bCs/>
                <w:iCs/>
                <w:sz w:val="24"/>
                <w:szCs w:val="24"/>
              </w:rPr>
              <w:t xml:space="preserve">un </w:t>
            </w:r>
            <w:r w:rsidR="00AB4BFF" w:rsidRPr="00747021">
              <w:rPr>
                <w:rFonts w:ascii="Times New Roman" w:hAnsi="Times New Roman" w:cs="Times New Roman"/>
                <w:bCs/>
                <w:iCs/>
                <w:sz w:val="24"/>
                <w:szCs w:val="24"/>
              </w:rPr>
              <w:t>Vispārējās izglītības</w:t>
            </w:r>
            <w:r w:rsidR="008D73A5" w:rsidRPr="00747021">
              <w:rPr>
                <w:rFonts w:ascii="Times New Roman" w:hAnsi="Times New Roman" w:cs="Times New Roman"/>
                <w:bCs/>
                <w:iCs/>
                <w:sz w:val="24"/>
                <w:szCs w:val="24"/>
              </w:rPr>
              <w:t xml:space="preserve"> likumā,</w:t>
            </w:r>
            <w:r w:rsidRPr="00747021">
              <w:rPr>
                <w:rFonts w:ascii="Times New Roman" w:hAnsi="Times New Roman" w:cs="Times New Roman"/>
                <w:bCs/>
                <w:iCs/>
                <w:sz w:val="24"/>
                <w:szCs w:val="24"/>
              </w:rPr>
              <w:t xml:space="preserve"> ir mazināt administratīvo slogu un novērst darbību un informācijas dublēšanos, atsakoties no licences</w:t>
            </w:r>
            <w:r w:rsidR="00224FE8" w:rsidRPr="00747021">
              <w:rPr>
                <w:rFonts w:ascii="Times New Roman" w:hAnsi="Times New Roman" w:cs="Times New Roman"/>
                <w:bCs/>
                <w:iCs/>
                <w:sz w:val="24"/>
                <w:szCs w:val="24"/>
              </w:rPr>
              <w:t xml:space="preserve"> kā atsevišķa dokumenta un </w:t>
            </w:r>
            <w:r w:rsidRPr="00747021">
              <w:rPr>
                <w:rFonts w:ascii="Times New Roman" w:hAnsi="Times New Roman" w:cs="Times New Roman"/>
                <w:bCs/>
                <w:iCs/>
                <w:sz w:val="24"/>
                <w:szCs w:val="24"/>
              </w:rPr>
              <w:t xml:space="preserve">lēmumu par licencēšanu sagatavošanas, tādējādi nodrošinot </w:t>
            </w:r>
            <w:r w:rsidRPr="00747021">
              <w:rPr>
                <w:rFonts w:ascii="Times New Roman" w:hAnsi="Times New Roman" w:cs="Times New Roman"/>
                <w:sz w:val="24"/>
                <w:szCs w:val="24"/>
              </w:rPr>
              <w:t>izglītības programmu licencēšanas procesu vienkāršošanu.</w:t>
            </w:r>
          </w:p>
          <w:p w:rsidR="00B408EA" w:rsidRPr="00747021" w:rsidRDefault="00BA6204" w:rsidP="00AB4BFF">
            <w:pPr>
              <w:spacing w:after="0" w:line="240" w:lineRule="auto"/>
              <w:jc w:val="both"/>
              <w:rPr>
                <w:rFonts w:ascii="Times New Roman" w:eastAsia="Calibri" w:hAnsi="Times New Roman" w:cs="Times New Roman"/>
                <w:sz w:val="24"/>
                <w:szCs w:val="24"/>
              </w:rPr>
            </w:pPr>
            <w:r w:rsidRPr="00747021">
              <w:rPr>
                <w:rFonts w:ascii="Times New Roman" w:eastAsia="Calibri" w:hAnsi="Times New Roman" w:cs="Times New Roman"/>
                <w:sz w:val="24"/>
                <w:szCs w:val="24"/>
              </w:rPr>
              <w:t>Noteikumu projekts stāsies spēkā nākamajā dienā pēc publicēšanas oficiālajā izdevumā “Latvijas Vēstnesis”.</w:t>
            </w:r>
          </w:p>
        </w:tc>
      </w:tr>
    </w:tbl>
    <w:p w:rsidR="00E5323B" w:rsidRPr="00747021" w:rsidRDefault="00E5323B" w:rsidP="00E5323B">
      <w:pPr>
        <w:spacing w:after="0" w:line="240" w:lineRule="auto"/>
        <w:rPr>
          <w:rFonts w:ascii="Times New Roman" w:eastAsia="Times New Roman" w:hAnsi="Times New Roman" w:cs="Times New Roman"/>
          <w:iCs/>
          <w:sz w:val="24"/>
          <w:szCs w:val="24"/>
          <w:lang w:eastAsia="lv-LV"/>
        </w:rPr>
      </w:pPr>
      <w:r w:rsidRPr="0074702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2602"/>
        <w:gridCol w:w="6028"/>
      </w:tblGrid>
      <w:tr w:rsidR="00480AF3" w:rsidRPr="00747021"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47021" w:rsidRDefault="00E5323B" w:rsidP="00B408EA">
            <w:pPr>
              <w:spacing w:after="0" w:line="240" w:lineRule="auto"/>
              <w:jc w:val="center"/>
              <w:rPr>
                <w:rFonts w:ascii="Times New Roman" w:eastAsia="Times New Roman" w:hAnsi="Times New Roman" w:cs="Times New Roman"/>
                <w:b/>
                <w:bCs/>
                <w:iCs/>
                <w:sz w:val="24"/>
                <w:szCs w:val="24"/>
                <w:lang w:eastAsia="lv-LV"/>
              </w:rPr>
            </w:pPr>
            <w:r w:rsidRPr="00747021">
              <w:rPr>
                <w:rFonts w:ascii="Times New Roman" w:eastAsia="Times New Roman" w:hAnsi="Times New Roman" w:cs="Times New Roman"/>
                <w:b/>
                <w:bCs/>
                <w:iCs/>
                <w:sz w:val="24"/>
                <w:szCs w:val="24"/>
                <w:lang w:eastAsia="lv-LV"/>
              </w:rPr>
              <w:t>I. Tiesību akta projekta izstrādes nepieciešamība</w:t>
            </w:r>
          </w:p>
        </w:tc>
      </w:tr>
      <w:tr w:rsidR="00480AF3" w:rsidRPr="00747021" w:rsidTr="00F939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47021" w:rsidRDefault="00E5323B" w:rsidP="00E5323B">
            <w:pPr>
              <w:spacing w:after="0" w:line="240" w:lineRule="auto"/>
              <w:rPr>
                <w:rFonts w:ascii="Times New Roman" w:eastAsia="Times New Roman" w:hAnsi="Times New Roman" w:cs="Times New Roman"/>
                <w:iCs/>
                <w:sz w:val="24"/>
                <w:szCs w:val="24"/>
                <w:lang w:eastAsia="lv-LV"/>
              </w:rPr>
            </w:pPr>
            <w:r w:rsidRPr="00747021">
              <w:rPr>
                <w:rFonts w:ascii="Times New Roman" w:eastAsia="Times New Roman" w:hAnsi="Times New Roman" w:cs="Times New Roman"/>
                <w:iCs/>
                <w:sz w:val="24"/>
                <w:szCs w:val="24"/>
                <w:lang w:eastAsia="lv-LV"/>
              </w:rPr>
              <w:t>1.</w:t>
            </w:r>
          </w:p>
        </w:tc>
        <w:tc>
          <w:tcPr>
            <w:tcW w:w="1395" w:type="pct"/>
            <w:tcBorders>
              <w:top w:val="outset" w:sz="6" w:space="0" w:color="auto"/>
              <w:left w:val="outset" w:sz="6" w:space="0" w:color="auto"/>
              <w:bottom w:val="outset" w:sz="6" w:space="0" w:color="auto"/>
              <w:right w:val="outset" w:sz="6" w:space="0" w:color="auto"/>
            </w:tcBorders>
            <w:hideMark/>
          </w:tcPr>
          <w:p w:rsidR="00E5323B" w:rsidRPr="00747021" w:rsidRDefault="00E5323B" w:rsidP="00E5323B">
            <w:pPr>
              <w:spacing w:after="0" w:line="240" w:lineRule="auto"/>
              <w:rPr>
                <w:rFonts w:ascii="Times New Roman" w:eastAsia="Times New Roman" w:hAnsi="Times New Roman" w:cs="Times New Roman"/>
                <w:iCs/>
                <w:sz w:val="24"/>
                <w:szCs w:val="24"/>
                <w:lang w:eastAsia="lv-LV"/>
              </w:rPr>
            </w:pPr>
            <w:r w:rsidRPr="00747021">
              <w:rPr>
                <w:rFonts w:ascii="Times New Roman" w:eastAsia="Times New Roman" w:hAnsi="Times New Roman" w:cs="Times New Roman"/>
                <w:iCs/>
                <w:sz w:val="24"/>
                <w:szCs w:val="24"/>
                <w:lang w:eastAsia="lv-LV"/>
              </w:rPr>
              <w:t>Pamatojums</w:t>
            </w:r>
          </w:p>
        </w:tc>
        <w:tc>
          <w:tcPr>
            <w:tcW w:w="3244" w:type="pct"/>
            <w:tcBorders>
              <w:top w:val="outset" w:sz="6" w:space="0" w:color="auto"/>
              <w:left w:val="outset" w:sz="6" w:space="0" w:color="auto"/>
              <w:bottom w:val="outset" w:sz="6" w:space="0" w:color="auto"/>
              <w:right w:val="outset" w:sz="6" w:space="0" w:color="auto"/>
            </w:tcBorders>
            <w:hideMark/>
          </w:tcPr>
          <w:p w:rsidR="00F9392C" w:rsidRPr="00747021" w:rsidRDefault="006E60D1" w:rsidP="00A16B4E">
            <w:pPr>
              <w:spacing w:after="0" w:line="240" w:lineRule="auto"/>
              <w:jc w:val="both"/>
              <w:rPr>
                <w:rFonts w:ascii="Times New Roman" w:hAnsi="Times New Roman" w:cs="Times New Roman"/>
                <w:sz w:val="24"/>
                <w:szCs w:val="24"/>
              </w:rPr>
            </w:pPr>
            <w:r w:rsidRPr="00747021">
              <w:rPr>
                <w:rFonts w:ascii="Times New Roman" w:eastAsia="Times New Roman" w:hAnsi="Times New Roman" w:cs="Times New Roman"/>
                <w:sz w:val="24"/>
                <w:szCs w:val="24"/>
                <w:lang w:eastAsia="lv-LV"/>
              </w:rPr>
              <w:t>Noteikumu projekts izstrādāts p</w:t>
            </w:r>
            <w:r w:rsidR="00F9392C" w:rsidRPr="00747021">
              <w:rPr>
                <w:rFonts w:ascii="Times New Roman" w:eastAsia="Times New Roman" w:hAnsi="Times New Roman" w:cs="Times New Roman"/>
                <w:sz w:val="24"/>
                <w:szCs w:val="24"/>
                <w:lang w:eastAsia="lv-LV"/>
              </w:rPr>
              <w:t>ēc Izglītības kvalitātes valsts dienesta (turpmāk –</w:t>
            </w:r>
            <w:r w:rsidR="00AB4BFF" w:rsidRPr="00747021">
              <w:rPr>
                <w:rFonts w:ascii="Times New Roman" w:eastAsia="Times New Roman" w:hAnsi="Times New Roman" w:cs="Times New Roman"/>
                <w:sz w:val="24"/>
                <w:szCs w:val="24"/>
                <w:lang w:eastAsia="lv-LV"/>
              </w:rPr>
              <w:t xml:space="preserve"> </w:t>
            </w:r>
            <w:r w:rsidRPr="00747021">
              <w:rPr>
                <w:rFonts w:ascii="Times New Roman" w:eastAsia="Times New Roman" w:hAnsi="Times New Roman" w:cs="Times New Roman"/>
                <w:sz w:val="24"/>
                <w:szCs w:val="24"/>
                <w:lang w:eastAsia="lv-LV"/>
              </w:rPr>
              <w:t>dienests)</w:t>
            </w:r>
            <w:r w:rsidR="00CE2968" w:rsidRPr="00747021">
              <w:rPr>
                <w:rFonts w:ascii="Times New Roman" w:eastAsia="Times New Roman" w:hAnsi="Times New Roman" w:cs="Times New Roman"/>
                <w:sz w:val="24"/>
                <w:szCs w:val="24"/>
                <w:lang w:eastAsia="lv-LV"/>
              </w:rPr>
              <w:t xml:space="preserve"> un Iekšlietu ministrijas</w:t>
            </w:r>
            <w:r w:rsidRPr="00747021">
              <w:rPr>
                <w:rFonts w:ascii="Times New Roman" w:eastAsia="Times New Roman" w:hAnsi="Times New Roman" w:cs="Times New Roman"/>
                <w:sz w:val="24"/>
                <w:szCs w:val="24"/>
                <w:lang w:eastAsia="lv-LV"/>
              </w:rPr>
              <w:t xml:space="preserve"> </w:t>
            </w:r>
            <w:r w:rsidR="00F9392C" w:rsidRPr="00747021">
              <w:rPr>
                <w:rFonts w:ascii="Times New Roman" w:eastAsia="Times New Roman" w:hAnsi="Times New Roman" w:cs="Times New Roman"/>
                <w:sz w:val="24"/>
                <w:szCs w:val="24"/>
                <w:lang w:eastAsia="lv-LV"/>
              </w:rPr>
              <w:t>iniciatīvas, ievērojot</w:t>
            </w:r>
            <w:r w:rsidR="00150698" w:rsidRPr="00747021">
              <w:rPr>
                <w:rFonts w:ascii="Times New Roman" w:eastAsia="Times New Roman" w:hAnsi="Times New Roman" w:cs="Times New Roman"/>
                <w:sz w:val="24"/>
                <w:szCs w:val="24"/>
                <w:lang w:eastAsia="lv-LV"/>
              </w:rPr>
              <w:t xml:space="preserve"> </w:t>
            </w:r>
            <w:r w:rsidR="00A16B4E" w:rsidRPr="00747021">
              <w:rPr>
                <w:rFonts w:ascii="Times New Roman" w:eastAsia="Times New Roman" w:hAnsi="Times New Roman" w:cs="Times New Roman"/>
                <w:sz w:val="24"/>
                <w:szCs w:val="24"/>
                <w:lang w:eastAsia="lv-LV"/>
              </w:rPr>
              <w:t xml:space="preserve">2018.gada 20.septembra </w:t>
            </w:r>
            <w:r w:rsidR="00150698" w:rsidRPr="00747021">
              <w:rPr>
                <w:rFonts w:ascii="Times New Roman" w:eastAsia="Times New Roman" w:hAnsi="Times New Roman" w:cs="Times New Roman"/>
                <w:sz w:val="24"/>
                <w:szCs w:val="24"/>
                <w:lang w:eastAsia="lv-LV"/>
              </w:rPr>
              <w:t xml:space="preserve">grozījumus </w:t>
            </w:r>
            <w:r w:rsidR="008D73A5" w:rsidRPr="00747021">
              <w:rPr>
                <w:rFonts w:ascii="Times New Roman" w:eastAsia="Times New Roman" w:hAnsi="Times New Roman" w:cs="Times New Roman"/>
                <w:sz w:val="24"/>
                <w:szCs w:val="24"/>
                <w:lang w:eastAsia="lv-LV"/>
              </w:rPr>
              <w:t xml:space="preserve">Izglītības likumā </w:t>
            </w:r>
            <w:r w:rsidR="008D73A5" w:rsidRPr="00747021">
              <w:rPr>
                <w:rFonts w:ascii="Times New Roman" w:hAnsi="Times New Roman" w:cs="Times New Roman"/>
                <w:bCs/>
                <w:iCs/>
                <w:sz w:val="24"/>
                <w:szCs w:val="24"/>
              </w:rPr>
              <w:t xml:space="preserve">(stājās spēkā 2018.gada 18.oktobrī; turpmāk – Izglītības likuma grozījumi) </w:t>
            </w:r>
            <w:r w:rsidR="00150698" w:rsidRPr="00747021">
              <w:rPr>
                <w:rFonts w:ascii="Times New Roman" w:eastAsia="Times New Roman" w:hAnsi="Times New Roman" w:cs="Times New Roman"/>
                <w:sz w:val="24"/>
                <w:szCs w:val="24"/>
                <w:lang w:eastAsia="lv-LV"/>
              </w:rPr>
              <w:t xml:space="preserve">un </w:t>
            </w:r>
            <w:r w:rsidR="00A16B4E" w:rsidRPr="00747021">
              <w:rPr>
                <w:rFonts w:ascii="Times New Roman" w:eastAsia="Times New Roman" w:hAnsi="Times New Roman" w:cs="Times New Roman"/>
                <w:sz w:val="24"/>
                <w:szCs w:val="24"/>
                <w:lang w:eastAsia="lv-LV"/>
              </w:rPr>
              <w:t xml:space="preserve">2018.gada 21.jūnija </w:t>
            </w:r>
            <w:r w:rsidR="00CD537B" w:rsidRPr="00747021">
              <w:rPr>
                <w:rFonts w:ascii="Times New Roman" w:eastAsia="Times New Roman" w:hAnsi="Times New Roman" w:cs="Times New Roman"/>
                <w:sz w:val="24"/>
                <w:szCs w:val="24"/>
                <w:lang w:eastAsia="lv-LV"/>
              </w:rPr>
              <w:t xml:space="preserve">grozījumus </w:t>
            </w:r>
            <w:r w:rsidR="00150698" w:rsidRPr="00747021">
              <w:rPr>
                <w:rFonts w:ascii="Times New Roman" w:eastAsia="Times New Roman" w:hAnsi="Times New Roman" w:cs="Times New Roman"/>
                <w:sz w:val="24"/>
                <w:szCs w:val="24"/>
                <w:lang w:eastAsia="lv-LV"/>
              </w:rPr>
              <w:t>Vispārējās izglītības likum</w:t>
            </w:r>
            <w:r w:rsidR="00CD537B" w:rsidRPr="00747021">
              <w:rPr>
                <w:rFonts w:ascii="Times New Roman" w:eastAsia="Times New Roman" w:hAnsi="Times New Roman" w:cs="Times New Roman"/>
                <w:sz w:val="24"/>
                <w:szCs w:val="24"/>
                <w:lang w:eastAsia="lv-LV"/>
              </w:rPr>
              <w:t>ā (</w:t>
            </w:r>
            <w:r w:rsidR="00CD537B" w:rsidRPr="00747021">
              <w:rPr>
                <w:rFonts w:ascii="Times New Roman" w:hAnsi="Times New Roman" w:cs="Times New Roman"/>
                <w:bCs/>
                <w:iCs/>
                <w:sz w:val="24"/>
                <w:szCs w:val="24"/>
              </w:rPr>
              <w:t>stājās spēkā 2018.gada 18.jūlijā; turpmāk – Vispārējās izglītības likuma grozījumi)</w:t>
            </w:r>
            <w:r w:rsidR="00F9392C" w:rsidRPr="00747021">
              <w:rPr>
                <w:rFonts w:ascii="Times New Roman" w:eastAsia="Times New Roman" w:hAnsi="Times New Roman" w:cs="Times New Roman"/>
                <w:sz w:val="24"/>
                <w:szCs w:val="24"/>
                <w:lang w:eastAsia="lv-LV"/>
              </w:rPr>
              <w:t xml:space="preserve">, kā arī pamatojoties uz </w:t>
            </w:r>
            <w:r w:rsidR="00AB4BFF" w:rsidRPr="00747021">
              <w:rPr>
                <w:rFonts w:ascii="Times New Roman" w:eastAsia="Times New Roman" w:hAnsi="Times New Roman" w:cs="Times New Roman"/>
                <w:iCs/>
                <w:sz w:val="24"/>
                <w:szCs w:val="24"/>
                <w:lang w:eastAsia="lv-LV"/>
              </w:rPr>
              <w:t>Izglītības likuma 14.</w:t>
            </w:r>
            <w:r w:rsidR="00F9392C" w:rsidRPr="00747021">
              <w:rPr>
                <w:rFonts w:ascii="Times New Roman" w:eastAsia="Times New Roman" w:hAnsi="Times New Roman" w:cs="Times New Roman"/>
                <w:iCs/>
                <w:sz w:val="24"/>
                <w:szCs w:val="24"/>
                <w:lang w:eastAsia="lv-LV"/>
              </w:rPr>
              <w:t>panta 11.punktu, 36.panta 1.</w:t>
            </w:r>
            <w:r w:rsidR="00F9392C" w:rsidRPr="00747021">
              <w:rPr>
                <w:rFonts w:ascii="Times New Roman" w:eastAsia="Times New Roman" w:hAnsi="Times New Roman" w:cs="Times New Roman"/>
                <w:iCs/>
                <w:sz w:val="24"/>
                <w:szCs w:val="24"/>
                <w:vertAlign w:val="superscript"/>
                <w:lang w:eastAsia="lv-LV"/>
              </w:rPr>
              <w:t>1</w:t>
            </w:r>
            <w:r w:rsidR="00A16B4E" w:rsidRPr="00747021">
              <w:rPr>
                <w:rFonts w:ascii="Times New Roman" w:eastAsia="Times New Roman" w:hAnsi="Times New Roman" w:cs="Times New Roman"/>
                <w:iCs/>
                <w:sz w:val="24"/>
                <w:szCs w:val="24"/>
                <w:vertAlign w:val="superscript"/>
                <w:lang w:eastAsia="lv-LV"/>
              </w:rPr>
              <w:t xml:space="preserve"> </w:t>
            </w:r>
            <w:r w:rsidR="00F9392C" w:rsidRPr="00747021">
              <w:rPr>
                <w:rFonts w:ascii="Times New Roman" w:eastAsia="Times New Roman" w:hAnsi="Times New Roman" w:cs="Times New Roman"/>
                <w:iCs/>
                <w:sz w:val="24"/>
                <w:szCs w:val="24"/>
                <w:lang w:eastAsia="lv-LV"/>
              </w:rPr>
              <w:t>daļu, 40.panta otro daļu, 47.</w:t>
            </w:r>
            <w:r w:rsidR="00F9392C" w:rsidRPr="00747021">
              <w:rPr>
                <w:rFonts w:ascii="Times New Roman" w:eastAsia="Times New Roman" w:hAnsi="Times New Roman" w:cs="Times New Roman"/>
                <w:iCs/>
                <w:sz w:val="24"/>
                <w:szCs w:val="24"/>
                <w:vertAlign w:val="superscript"/>
                <w:lang w:eastAsia="lv-LV"/>
              </w:rPr>
              <w:t>1</w:t>
            </w:r>
            <w:r w:rsidR="00F9392C" w:rsidRPr="00747021">
              <w:rPr>
                <w:rFonts w:ascii="Times New Roman" w:eastAsia="Times New Roman" w:hAnsi="Times New Roman" w:cs="Times New Roman"/>
                <w:iCs/>
                <w:sz w:val="24"/>
                <w:szCs w:val="24"/>
                <w:lang w:eastAsia="lv-LV"/>
              </w:rPr>
              <w:t xml:space="preserve">panta otro daļu, 44.panta otro daļu un </w:t>
            </w:r>
            <w:r w:rsidR="00AB4BFF" w:rsidRPr="00747021">
              <w:rPr>
                <w:rFonts w:ascii="Times New Roman" w:eastAsia="Times New Roman" w:hAnsi="Times New Roman" w:cs="Times New Roman"/>
                <w:iCs/>
                <w:sz w:val="24"/>
                <w:szCs w:val="24"/>
                <w:lang w:eastAsia="lv-LV"/>
              </w:rPr>
              <w:t>Vispārējās izglītības likuma 4.panta 1.</w:t>
            </w:r>
            <w:r w:rsidR="00F9392C" w:rsidRPr="00747021">
              <w:rPr>
                <w:rFonts w:ascii="Times New Roman" w:eastAsia="Times New Roman" w:hAnsi="Times New Roman" w:cs="Times New Roman"/>
                <w:iCs/>
                <w:sz w:val="24"/>
                <w:szCs w:val="24"/>
                <w:lang w:eastAsia="lv-LV"/>
              </w:rPr>
              <w:t>punktu.</w:t>
            </w:r>
          </w:p>
        </w:tc>
      </w:tr>
      <w:tr w:rsidR="00480AF3" w:rsidRPr="00747021" w:rsidTr="00F939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47021" w:rsidRDefault="00CE2968" w:rsidP="00E5323B">
            <w:pPr>
              <w:spacing w:after="0" w:line="240" w:lineRule="auto"/>
              <w:rPr>
                <w:rFonts w:ascii="Times New Roman" w:eastAsia="Times New Roman" w:hAnsi="Times New Roman" w:cs="Times New Roman"/>
                <w:iCs/>
                <w:sz w:val="24"/>
                <w:szCs w:val="24"/>
                <w:lang w:eastAsia="lv-LV"/>
              </w:rPr>
            </w:pPr>
            <w:r w:rsidRPr="00747021">
              <w:rPr>
                <w:rFonts w:ascii="Times New Roman" w:eastAsia="Times New Roman" w:hAnsi="Times New Roman" w:cs="Times New Roman"/>
                <w:iCs/>
                <w:sz w:val="24"/>
                <w:szCs w:val="24"/>
                <w:lang w:eastAsia="lv-LV"/>
              </w:rPr>
              <w:t>2.</w:t>
            </w:r>
          </w:p>
        </w:tc>
        <w:tc>
          <w:tcPr>
            <w:tcW w:w="1395" w:type="pct"/>
            <w:tcBorders>
              <w:top w:val="outset" w:sz="6" w:space="0" w:color="auto"/>
              <w:left w:val="outset" w:sz="6" w:space="0" w:color="auto"/>
              <w:bottom w:val="outset" w:sz="6" w:space="0" w:color="auto"/>
              <w:right w:val="outset" w:sz="6" w:space="0" w:color="auto"/>
            </w:tcBorders>
            <w:hideMark/>
          </w:tcPr>
          <w:p w:rsidR="00E5323B" w:rsidRPr="00747021" w:rsidRDefault="00E5323B" w:rsidP="00E5323B">
            <w:pPr>
              <w:spacing w:after="0" w:line="240" w:lineRule="auto"/>
              <w:rPr>
                <w:rFonts w:ascii="Times New Roman" w:eastAsia="Times New Roman" w:hAnsi="Times New Roman" w:cs="Times New Roman"/>
                <w:iCs/>
                <w:sz w:val="24"/>
                <w:szCs w:val="24"/>
                <w:lang w:eastAsia="lv-LV"/>
              </w:rPr>
            </w:pPr>
            <w:r w:rsidRPr="0074702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244" w:type="pct"/>
            <w:tcBorders>
              <w:top w:val="outset" w:sz="6" w:space="0" w:color="auto"/>
              <w:left w:val="outset" w:sz="6" w:space="0" w:color="auto"/>
              <w:bottom w:val="outset" w:sz="6" w:space="0" w:color="auto"/>
              <w:right w:val="outset" w:sz="6" w:space="0" w:color="auto"/>
            </w:tcBorders>
            <w:hideMark/>
          </w:tcPr>
          <w:p w:rsidR="00B21B98" w:rsidRPr="00747021" w:rsidRDefault="00821B3B" w:rsidP="00B21B98">
            <w:pPr>
              <w:suppressAutoHyphens/>
              <w:spacing w:after="0" w:line="240" w:lineRule="auto"/>
              <w:jc w:val="both"/>
              <w:rPr>
                <w:rFonts w:ascii="Times New Roman" w:hAnsi="Times New Roman" w:cs="Times New Roman"/>
                <w:sz w:val="24"/>
                <w:szCs w:val="24"/>
              </w:rPr>
            </w:pPr>
            <w:r w:rsidRPr="00747021">
              <w:rPr>
                <w:rFonts w:ascii="Times New Roman" w:hAnsi="Times New Roman" w:cs="Times New Roman"/>
                <w:sz w:val="24"/>
                <w:szCs w:val="24"/>
              </w:rPr>
              <w:t xml:space="preserve">Noteikumu projekts nepieciešams, lai nodrošinātu licencēšanas procedūras atbilstību </w:t>
            </w:r>
            <w:r w:rsidR="00F24B61" w:rsidRPr="00747021">
              <w:rPr>
                <w:rFonts w:ascii="Times New Roman" w:hAnsi="Times New Roman" w:cs="Times New Roman"/>
                <w:sz w:val="24"/>
                <w:szCs w:val="24"/>
              </w:rPr>
              <w:t>Izglītības likum</w:t>
            </w:r>
            <w:r w:rsidR="00C2705E" w:rsidRPr="00747021">
              <w:rPr>
                <w:rFonts w:ascii="Times New Roman" w:hAnsi="Times New Roman" w:cs="Times New Roman"/>
                <w:sz w:val="24"/>
                <w:szCs w:val="24"/>
              </w:rPr>
              <w:t xml:space="preserve">ā un Vispārējās </w:t>
            </w:r>
            <w:r w:rsidR="00F24B61" w:rsidRPr="00747021">
              <w:rPr>
                <w:rFonts w:ascii="Times New Roman" w:hAnsi="Times New Roman" w:cs="Times New Roman"/>
                <w:sz w:val="24"/>
                <w:szCs w:val="24"/>
              </w:rPr>
              <w:t>izglītības likumā</w:t>
            </w:r>
            <w:r w:rsidR="003F7F45" w:rsidRPr="00747021">
              <w:rPr>
                <w:rFonts w:ascii="Times New Roman" w:hAnsi="Times New Roman" w:cs="Times New Roman"/>
                <w:sz w:val="24"/>
                <w:szCs w:val="24"/>
              </w:rPr>
              <w:t xml:space="preserve"> noteiktajam</w:t>
            </w:r>
            <w:r w:rsidR="00AB4BFF" w:rsidRPr="00747021">
              <w:rPr>
                <w:rFonts w:ascii="Times New Roman" w:hAnsi="Times New Roman" w:cs="Times New Roman"/>
                <w:sz w:val="24"/>
                <w:szCs w:val="24"/>
              </w:rPr>
              <w:t>.</w:t>
            </w:r>
            <w:r w:rsidR="003F7F45" w:rsidRPr="00747021">
              <w:rPr>
                <w:rFonts w:ascii="Times New Roman" w:hAnsi="Times New Roman" w:cs="Times New Roman"/>
                <w:sz w:val="24"/>
                <w:szCs w:val="24"/>
              </w:rPr>
              <w:t xml:space="preserve"> </w:t>
            </w:r>
            <w:r w:rsidR="00AB4BFF" w:rsidRPr="00747021">
              <w:rPr>
                <w:rFonts w:ascii="Times New Roman" w:hAnsi="Times New Roman" w:cs="Times New Roman"/>
                <w:sz w:val="24"/>
                <w:szCs w:val="24"/>
              </w:rPr>
              <w:t>Izglītības likuma grozījumi un Vispārējās izglītības likuma grozījumi vairs</w:t>
            </w:r>
            <w:r w:rsidR="00F24B61" w:rsidRPr="00747021">
              <w:rPr>
                <w:rFonts w:ascii="Times New Roman" w:hAnsi="Times New Roman" w:cs="Times New Roman"/>
                <w:sz w:val="24"/>
                <w:szCs w:val="24"/>
              </w:rPr>
              <w:t xml:space="preserve"> </w:t>
            </w:r>
            <w:r w:rsidR="00AB4BFF" w:rsidRPr="00747021">
              <w:rPr>
                <w:rFonts w:ascii="Times New Roman" w:hAnsi="Times New Roman" w:cs="Times New Roman"/>
                <w:sz w:val="24"/>
                <w:szCs w:val="24"/>
              </w:rPr>
              <w:t xml:space="preserve">neparedz </w:t>
            </w:r>
            <w:r w:rsidR="003F7F45" w:rsidRPr="00747021">
              <w:rPr>
                <w:rFonts w:ascii="Times New Roman" w:hAnsi="Times New Roman" w:cs="Times New Roman"/>
                <w:sz w:val="24"/>
                <w:szCs w:val="24"/>
              </w:rPr>
              <w:t xml:space="preserve">vispārējās izglītības programmas un profesionālās izglītības programmas licencēšanas dokumenta </w:t>
            </w:r>
            <w:r w:rsidR="00150698" w:rsidRPr="00747021">
              <w:rPr>
                <w:rFonts w:ascii="Times New Roman" w:hAnsi="Times New Roman" w:cs="Times New Roman"/>
                <w:sz w:val="24"/>
                <w:szCs w:val="24"/>
              </w:rPr>
              <w:t>–</w:t>
            </w:r>
            <w:r w:rsidR="003F7F45" w:rsidRPr="00747021">
              <w:rPr>
                <w:rFonts w:ascii="Times New Roman" w:hAnsi="Times New Roman" w:cs="Times New Roman"/>
                <w:sz w:val="24"/>
                <w:szCs w:val="24"/>
              </w:rPr>
              <w:t xml:space="preserve"> </w:t>
            </w:r>
            <w:r w:rsidR="00F24B61" w:rsidRPr="00747021">
              <w:rPr>
                <w:rFonts w:ascii="Times New Roman" w:hAnsi="Times New Roman" w:cs="Times New Roman"/>
                <w:sz w:val="24"/>
                <w:szCs w:val="24"/>
              </w:rPr>
              <w:t>licence</w:t>
            </w:r>
            <w:r w:rsidR="00985E98" w:rsidRPr="00747021">
              <w:rPr>
                <w:rFonts w:ascii="Times New Roman" w:hAnsi="Times New Roman" w:cs="Times New Roman"/>
                <w:sz w:val="24"/>
                <w:szCs w:val="24"/>
              </w:rPr>
              <w:t>s</w:t>
            </w:r>
            <w:r w:rsidR="00B21B98" w:rsidRPr="00747021">
              <w:rPr>
                <w:rFonts w:ascii="Times New Roman" w:hAnsi="Times New Roman" w:cs="Times New Roman"/>
                <w:sz w:val="24"/>
                <w:szCs w:val="24"/>
              </w:rPr>
              <w:t xml:space="preserve"> – </w:t>
            </w:r>
            <w:r w:rsidR="00F24B61" w:rsidRPr="00747021">
              <w:rPr>
                <w:rFonts w:ascii="Times New Roman" w:hAnsi="Times New Roman" w:cs="Times New Roman"/>
                <w:sz w:val="24"/>
                <w:szCs w:val="24"/>
              </w:rPr>
              <w:t xml:space="preserve"> </w:t>
            </w:r>
            <w:r w:rsidR="003F7F45" w:rsidRPr="00747021">
              <w:rPr>
                <w:rFonts w:ascii="Times New Roman" w:hAnsi="Times New Roman" w:cs="Times New Roman"/>
                <w:sz w:val="24"/>
                <w:szCs w:val="24"/>
              </w:rPr>
              <w:t xml:space="preserve">sagatavošanu un </w:t>
            </w:r>
            <w:r w:rsidR="00B96779" w:rsidRPr="00747021">
              <w:rPr>
                <w:rFonts w:ascii="Times New Roman" w:hAnsi="Times New Roman" w:cs="Times New Roman"/>
                <w:sz w:val="24"/>
                <w:szCs w:val="24"/>
              </w:rPr>
              <w:t>izsniegšanu (Izglītības likuma 25.panta otrā daļa, 36.panta pirmā daļa, 39.panta pirmā daļa, 40.panta otrā daļa, 44.panta otrā daļa, 47.</w:t>
            </w:r>
            <w:r w:rsidR="00B96779" w:rsidRPr="00747021">
              <w:rPr>
                <w:rFonts w:ascii="Times New Roman" w:hAnsi="Times New Roman" w:cs="Times New Roman"/>
                <w:sz w:val="24"/>
                <w:szCs w:val="24"/>
                <w:vertAlign w:val="superscript"/>
              </w:rPr>
              <w:t>1</w:t>
            </w:r>
            <w:r w:rsidR="00B96779" w:rsidRPr="00747021">
              <w:rPr>
                <w:rFonts w:ascii="Times New Roman" w:hAnsi="Times New Roman" w:cs="Times New Roman"/>
                <w:sz w:val="24"/>
                <w:szCs w:val="24"/>
              </w:rPr>
              <w:t xml:space="preserve">panta otrā daļa, kā arī izslēgtā Vispārējās izglītības likuma 18.panta trešā daļa noteica izglītības programmas licences saņemšanu). Saskaņā ar Izglītības likuma 39.panta pirmajā daļā noteikto dati par visām licencētajām un akreditētajām izglītības programmām viena mēneša laikā pēc programmas licencēšanas vai akreditācijas ierakstāmi Izglītības programmu reģistrā, kas ir Valsts izglītības informācijas sistēmas </w:t>
            </w:r>
            <w:r w:rsidR="00B96779" w:rsidRPr="00747021">
              <w:rPr>
                <w:rFonts w:ascii="Times New Roman" w:hAnsi="Times New Roman" w:cs="Times New Roman"/>
                <w:bCs/>
                <w:iCs/>
                <w:sz w:val="24"/>
                <w:szCs w:val="24"/>
              </w:rPr>
              <w:t xml:space="preserve">(turpmāk – sistēma) </w:t>
            </w:r>
            <w:r w:rsidR="00B96779" w:rsidRPr="00747021">
              <w:rPr>
                <w:rFonts w:ascii="Times New Roman" w:hAnsi="Times New Roman" w:cs="Times New Roman"/>
                <w:sz w:val="24"/>
                <w:szCs w:val="24"/>
              </w:rPr>
              <w:t>sastāvdaļa.</w:t>
            </w:r>
            <w:r w:rsidR="00B21B98" w:rsidRPr="00747021">
              <w:rPr>
                <w:rFonts w:ascii="Times New Roman" w:hAnsi="Times New Roman" w:cs="Times New Roman"/>
                <w:sz w:val="24"/>
                <w:szCs w:val="24"/>
              </w:rPr>
              <w:t xml:space="preserve"> </w:t>
            </w:r>
            <w:r w:rsidR="00B96779" w:rsidRPr="00747021">
              <w:rPr>
                <w:rFonts w:ascii="Times New Roman" w:hAnsi="Times New Roman" w:cs="Times New Roman"/>
                <w:sz w:val="24"/>
                <w:szCs w:val="24"/>
              </w:rPr>
              <w:t xml:space="preserve">Tātad </w:t>
            </w:r>
            <w:r w:rsidR="00B21B98" w:rsidRPr="00747021">
              <w:rPr>
                <w:rFonts w:ascii="Times New Roman" w:hAnsi="Times New Roman" w:cs="Times New Roman"/>
                <w:bCs/>
                <w:iCs/>
                <w:sz w:val="24"/>
                <w:szCs w:val="24"/>
              </w:rPr>
              <w:t>Licencēšanas faktu, kā arī grozījumus attiecībā uz licencēšanu atbilstoši reālajai situācijai apliecina ieraksts</w:t>
            </w:r>
            <w:r w:rsidR="00AB4BFF" w:rsidRPr="00747021">
              <w:rPr>
                <w:rFonts w:ascii="Times New Roman" w:hAnsi="Times New Roman" w:cs="Times New Roman"/>
                <w:bCs/>
                <w:iCs/>
                <w:sz w:val="24"/>
                <w:szCs w:val="24"/>
              </w:rPr>
              <w:t xml:space="preserve"> </w:t>
            </w:r>
            <w:r w:rsidR="00B21B98" w:rsidRPr="00747021">
              <w:rPr>
                <w:rFonts w:ascii="Times New Roman" w:hAnsi="Times New Roman" w:cs="Times New Roman"/>
                <w:bCs/>
                <w:iCs/>
                <w:sz w:val="24"/>
                <w:szCs w:val="24"/>
              </w:rPr>
              <w:t>sistēmā</w:t>
            </w:r>
            <w:r w:rsidR="00B96779" w:rsidRPr="00747021">
              <w:rPr>
                <w:rFonts w:ascii="Times New Roman" w:hAnsi="Times New Roman" w:cs="Times New Roman"/>
                <w:bCs/>
                <w:iCs/>
                <w:sz w:val="24"/>
                <w:szCs w:val="24"/>
              </w:rPr>
              <w:t>.</w:t>
            </w:r>
            <w:r w:rsidR="00B21B98" w:rsidRPr="00747021">
              <w:rPr>
                <w:rFonts w:ascii="Times New Roman" w:hAnsi="Times New Roman" w:cs="Times New Roman"/>
                <w:bCs/>
                <w:iCs/>
                <w:sz w:val="24"/>
                <w:szCs w:val="24"/>
              </w:rPr>
              <w:t xml:space="preserve"> </w:t>
            </w:r>
            <w:r w:rsidR="00B96779" w:rsidRPr="00747021">
              <w:rPr>
                <w:rFonts w:ascii="Times New Roman" w:hAnsi="Times New Roman" w:cs="Times New Roman"/>
                <w:bCs/>
                <w:iCs/>
                <w:sz w:val="24"/>
                <w:szCs w:val="24"/>
              </w:rPr>
              <w:t>L</w:t>
            </w:r>
            <w:r w:rsidR="00B21B98" w:rsidRPr="00747021">
              <w:rPr>
                <w:rFonts w:ascii="Times New Roman" w:hAnsi="Times New Roman" w:cs="Times New Roman"/>
                <w:bCs/>
                <w:iCs/>
                <w:sz w:val="24"/>
                <w:szCs w:val="24"/>
              </w:rPr>
              <w:t xml:space="preserve">īdz ar to atsevišķas </w:t>
            </w:r>
            <w:r w:rsidR="007D4B82" w:rsidRPr="00747021">
              <w:rPr>
                <w:rFonts w:ascii="Times New Roman" w:hAnsi="Times New Roman" w:cs="Times New Roman"/>
                <w:bCs/>
                <w:iCs/>
                <w:sz w:val="24"/>
                <w:szCs w:val="24"/>
              </w:rPr>
              <w:t>licences</w:t>
            </w:r>
            <w:r w:rsidR="00B21B98" w:rsidRPr="00747021">
              <w:rPr>
                <w:rFonts w:ascii="Times New Roman" w:hAnsi="Times New Roman" w:cs="Times New Roman"/>
                <w:bCs/>
                <w:iCs/>
                <w:sz w:val="24"/>
                <w:szCs w:val="24"/>
              </w:rPr>
              <w:t xml:space="preserve"> un lēmum</w:t>
            </w:r>
            <w:r w:rsidR="007D4B82" w:rsidRPr="00747021">
              <w:rPr>
                <w:rFonts w:ascii="Times New Roman" w:hAnsi="Times New Roman" w:cs="Times New Roman"/>
                <w:bCs/>
                <w:iCs/>
                <w:sz w:val="24"/>
                <w:szCs w:val="24"/>
              </w:rPr>
              <w:t>a par licencēšanu</w:t>
            </w:r>
            <w:r w:rsidR="00B21B98" w:rsidRPr="00747021">
              <w:rPr>
                <w:rFonts w:ascii="Times New Roman" w:hAnsi="Times New Roman" w:cs="Times New Roman"/>
                <w:bCs/>
                <w:iCs/>
                <w:sz w:val="24"/>
                <w:szCs w:val="24"/>
              </w:rPr>
              <w:t xml:space="preserve"> sagatavošana un izsniegšana </w:t>
            </w:r>
            <w:r w:rsidR="00AB4BFF" w:rsidRPr="00747021">
              <w:rPr>
                <w:rFonts w:ascii="Times New Roman" w:hAnsi="Times New Roman" w:cs="Times New Roman"/>
                <w:bCs/>
                <w:iCs/>
                <w:sz w:val="24"/>
                <w:szCs w:val="24"/>
              </w:rPr>
              <w:t>ir lieks administratīvais slogs</w:t>
            </w:r>
            <w:r w:rsidR="00DA505C" w:rsidRPr="00747021">
              <w:rPr>
                <w:rFonts w:ascii="Times New Roman" w:hAnsi="Times New Roman" w:cs="Times New Roman"/>
                <w:bCs/>
                <w:iCs/>
                <w:sz w:val="24"/>
                <w:szCs w:val="24"/>
              </w:rPr>
              <w:t>. I</w:t>
            </w:r>
            <w:r w:rsidR="00B21B98" w:rsidRPr="00747021">
              <w:rPr>
                <w:rFonts w:ascii="Times New Roman" w:hAnsi="Times New Roman" w:cs="Times New Roman"/>
                <w:bCs/>
                <w:iCs/>
                <w:sz w:val="24"/>
                <w:szCs w:val="24"/>
              </w:rPr>
              <w:t xml:space="preserve">eraksti </w:t>
            </w:r>
            <w:r w:rsidR="00DA505C" w:rsidRPr="00747021">
              <w:rPr>
                <w:rFonts w:ascii="Times New Roman" w:hAnsi="Times New Roman" w:cs="Times New Roman"/>
                <w:bCs/>
                <w:iCs/>
                <w:sz w:val="24"/>
                <w:szCs w:val="24"/>
              </w:rPr>
              <w:t xml:space="preserve">sistēmā </w:t>
            </w:r>
            <w:r w:rsidR="00B21B98" w:rsidRPr="00747021">
              <w:rPr>
                <w:rFonts w:ascii="Times New Roman" w:hAnsi="Times New Roman" w:cs="Times New Roman"/>
                <w:bCs/>
                <w:iCs/>
                <w:sz w:val="24"/>
                <w:szCs w:val="24"/>
              </w:rPr>
              <w:t>ir publiski ticami</w:t>
            </w:r>
            <w:r w:rsidR="00B21B98" w:rsidRPr="00747021">
              <w:rPr>
                <w:rFonts w:ascii="Times New Roman" w:eastAsia="Times New Roman" w:hAnsi="Times New Roman" w:cs="Times New Roman"/>
                <w:sz w:val="24"/>
                <w:szCs w:val="24"/>
                <w:lang w:eastAsia="lv-LV"/>
              </w:rPr>
              <w:t xml:space="preserve">, tas </w:t>
            </w:r>
            <w:r w:rsidR="00B21B98" w:rsidRPr="00747021">
              <w:rPr>
                <w:rFonts w:ascii="Times New Roman" w:eastAsia="Times New Roman" w:hAnsi="Times New Roman" w:cs="Times New Roman"/>
                <w:sz w:val="24"/>
                <w:szCs w:val="24"/>
                <w:lang w:eastAsia="lv-LV"/>
              </w:rPr>
              <w:lastRenderedPageBreak/>
              <w:t>ir, trešās personas var paļauties uz šo ierakstu pareizību un attiecīgi rīkoties.</w:t>
            </w:r>
            <w:r w:rsidR="00CE2968" w:rsidRPr="00747021">
              <w:rPr>
                <w:rFonts w:ascii="Times New Roman" w:eastAsia="Times New Roman" w:hAnsi="Times New Roman" w:cs="Times New Roman"/>
                <w:sz w:val="24"/>
                <w:szCs w:val="24"/>
                <w:lang w:eastAsia="lv-LV"/>
              </w:rPr>
              <w:t xml:space="preserve"> Līdz ar to noteikumu projekta kontekstā</w:t>
            </w:r>
            <w:r w:rsidR="007D4B82" w:rsidRPr="00747021">
              <w:rPr>
                <w:rFonts w:ascii="Times New Roman" w:eastAsia="Times New Roman" w:hAnsi="Times New Roman" w:cs="Times New Roman"/>
                <w:sz w:val="24"/>
                <w:szCs w:val="24"/>
                <w:lang w:eastAsia="lv-LV"/>
              </w:rPr>
              <w:t xml:space="preserve"> paredz</w:t>
            </w:r>
            <w:r w:rsidR="00CE2968" w:rsidRPr="00747021">
              <w:rPr>
                <w:rFonts w:ascii="Times New Roman" w:eastAsia="Times New Roman" w:hAnsi="Times New Roman" w:cs="Times New Roman"/>
                <w:sz w:val="24"/>
                <w:szCs w:val="24"/>
                <w:lang w:eastAsia="lv-LV"/>
              </w:rPr>
              <w:t>ēts, ka dienests</w:t>
            </w:r>
            <w:r w:rsidR="007D4B82" w:rsidRPr="00747021">
              <w:rPr>
                <w:rFonts w:ascii="Times New Roman" w:eastAsia="Times New Roman" w:hAnsi="Times New Roman" w:cs="Times New Roman"/>
                <w:sz w:val="24"/>
                <w:szCs w:val="24"/>
                <w:lang w:eastAsia="lv-LV"/>
              </w:rPr>
              <w:t xml:space="preserve"> </w:t>
            </w:r>
            <w:r w:rsidR="00445742" w:rsidRPr="00747021">
              <w:rPr>
                <w:rFonts w:ascii="Times New Roman" w:eastAsia="Times New Roman" w:hAnsi="Times New Roman" w:cs="Times New Roman"/>
                <w:sz w:val="24"/>
                <w:szCs w:val="24"/>
                <w:lang w:eastAsia="lv-LV"/>
              </w:rPr>
              <w:t xml:space="preserve">rakstveida dokumenta veidā </w:t>
            </w:r>
            <w:r w:rsidR="007D4B82" w:rsidRPr="00747021">
              <w:rPr>
                <w:rFonts w:ascii="Times New Roman" w:eastAsia="Times New Roman" w:hAnsi="Times New Roman" w:cs="Times New Roman"/>
                <w:sz w:val="24"/>
                <w:szCs w:val="24"/>
                <w:lang w:eastAsia="lv-LV"/>
              </w:rPr>
              <w:t>sagatavo</w:t>
            </w:r>
            <w:r w:rsidR="00CE2968" w:rsidRPr="00747021">
              <w:rPr>
                <w:rFonts w:ascii="Times New Roman" w:eastAsia="Times New Roman" w:hAnsi="Times New Roman" w:cs="Times New Roman"/>
                <w:sz w:val="24"/>
                <w:szCs w:val="24"/>
                <w:lang w:eastAsia="lv-LV"/>
              </w:rPr>
              <w:t>s</w:t>
            </w:r>
            <w:r w:rsidR="007D4B82" w:rsidRPr="00747021">
              <w:rPr>
                <w:rFonts w:ascii="Times New Roman" w:eastAsia="Times New Roman" w:hAnsi="Times New Roman" w:cs="Times New Roman"/>
                <w:sz w:val="24"/>
                <w:szCs w:val="24"/>
                <w:lang w:eastAsia="lv-LV"/>
              </w:rPr>
              <w:t xml:space="preserve"> tikai personai nelabvēlīgos vai lēmumus</w:t>
            </w:r>
            <w:r w:rsidR="009333B9" w:rsidRPr="00747021">
              <w:rPr>
                <w:rFonts w:ascii="Times New Roman" w:eastAsia="Times New Roman" w:hAnsi="Times New Roman" w:cs="Times New Roman"/>
                <w:sz w:val="24"/>
                <w:szCs w:val="24"/>
                <w:lang w:eastAsia="lv-LV"/>
              </w:rPr>
              <w:t xml:space="preserve"> ar nosacījumu</w:t>
            </w:r>
            <w:r w:rsidR="001F303A" w:rsidRPr="00747021">
              <w:rPr>
                <w:rFonts w:ascii="Times New Roman" w:eastAsia="Times New Roman" w:hAnsi="Times New Roman" w:cs="Times New Roman"/>
                <w:sz w:val="24"/>
                <w:szCs w:val="24"/>
                <w:lang w:eastAsia="lv-LV"/>
              </w:rPr>
              <w:t xml:space="preserve"> (</w:t>
            </w:r>
            <w:r w:rsidR="00E12853" w:rsidRPr="00747021">
              <w:rPr>
                <w:rFonts w:ascii="Times New Roman" w:eastAsia="Times New Roman" w:hAnsi="Times New Roman" w:cs="Times New Roman"/>
                <w:sz w:val="24"/>
                <w:szCs w:val="24"/>
                <w:lang w:eastAsia="lv-LV"/>
              </w:rPr>
              <w:t>izriet no Administratīvā procesa likuma</w:t>
            </w:r>
            <w:r w:rsidR="009333B9" w:rsidRPr="00747021">
              <w:rPr>
                <w:rFonts w:ascii="Times New Roman" w:eastAsia="Times New Roman" w:hAnsi="Times New Roman" w:cs="Times New Roman"/>
                <w:sz w:val="24"/>
                <w:szCs w:val="24"/>
                <w:lang w:eastAsia="lv-LV"/>
              </w:rPr>
              <w:t xml:space="preserve"> 68. panta otrajā daļā noteiktā</w:t>
            </w:r>
            <w:r w:rsidR="001F303A" w:rsidRPr="00747021">
              <w:rPr>
                <w:rFonts w:ascii="Times New Roman" w:eastAsia="Times New Roman" w:hAnsi="Times New Roman" w:cs="Times New Roman"/>
                <w:sz w:val="24"/>
                <w:szCs w:val="24"/>
                <w:lang w:eastAsia="lv-LV"/>
              </w:rPr>
              <w:t>)</w:t>
            </w:r>
            <w:r w:rsidR="007D4B82" w:rsidRPr="00747021">
              <w:rPr>
                <w:rFonts w:ascii="Times New Roman" w:eastAsia="Times New Roman" w:hAnsi="Times New Roman" w:cs="Times New Roman"/>
                <w:sz w:val="24"/>
                <w:szCs w:val="24"/>
                <w:lang w:eastAsia="lv-LV"/>
              </w:rPr>
              <w:t>.</w:t>
            </w:r>
          </w:p>
          <w:p w:rsidR="00D933CC" w:rsidRPr="00747021" w:rsidRDefault="00E4406F" w:rsidP="00821B3B">
            <w:pPr>
              <w:spacing w:after="120" w:line="240" w:lineRule="auto"/>
              <w:jc w:val="both"/>
              <w:rPr>
                <w:rFonts w:ascii="Times New Roman" w:hAnsi="Times New Roman" w:cs="Times New Roman"/>
                <w:sz w:val="24"/>
                <w:szCs w:val="24"/>
              </w:rPr>
            </w:pPr>
            <w:r w:rsidRPr="00747021">
              <w:rPr>
                <w:rFonts w:ascii="Times New Roman" w:hAnsi="Times New Roman" w:cs="Times New Roman"/>
                <w:sz w:val="24"/>
                <w:szCs w:val="24"/>
              </w:rPr>
              <w:t>N</w:t>
            </w:r>
            <w:r w:rsidR="001F303A" w:rsidRPr="00747021">
              <w:rPr>
                <w:rFonts w:ascii="Times New Roman" w:hAnsi="Times New Roman" w:cs="Times New Roman"/>
                <w:sz w:val="24"/>
                <w:szCs w:val="24"/>
              </w:rPr>
              <w:t>oteikumu projekt</w:t>
            </w:r>
            <w:r w:rsidR="00312B51" w:rsidRPr="00747021">
              <w:rPr>
                <w:rFonts w:ascii="Times New Roman" w:hAnsi="Times New Roman" w:cs="Times New Roman"/>
                <w:sz w:val="24"/>
                <w:szCs w:val="24"/>
              </w:rPr>
              <w:t>s</w:t>
            </w:r>
            <w:r w:rsidR="001F303A" w:rsidRPr="00747021">
              <w:rPr>
                <w:rFonts w:ascii="Times New Roman" w:hAnsi="Times New Roman" w:cs="Times New Roman"/>
                <w:sz w:val="24"/>
                <w:szCs w:val="24"/>
              </w:rPr>
              <w:t xml:space="preserve"> </w:t>
            </w:r>
            <w:r w:rsidR="00312B51" w:rsidRPr="00747021">
              <w:rPr>
                <w:rFonts w:ascii="Times New Roman" w:hAnsi="Times New Roman" w:cs="Times New Roman"/>
                <w:sz w:val="24"/>
                <w:szCs w:val="24"/>
              </w:rPr>
              <w:t xml:space="preserve">paredz, ka Ministru kabineta noteiktajam izglītības programmas paraugam atbilstošu vispārējās izglītības programmu izglītības iestādei būs jāievada sistēmā vismaz vienu mēnesi pirms izglītības programmas plānotās īstenošanas uzsākšanas. Jāpiebilst, ka, </w:t>
            </w:r>
            <w:r w:rsidR="001F303A" w:rsidRPr="00747021">
              <w:rPr>
                <w:rFonts w:ascii="Times New Roman" w:hAnsi="Times New Roman" w:cs="Times New Roman"/>
                <w:sz w:val="24"/>
                <w:szCs w:val="24"/>
              </w:rPr>
              <w:t xml:space="preserve">ja </w:t>
            </w:r>
            <w:r w:rsidR="00312B51" w:rsidRPr="00747021">
              <w:rPr>
                <w:rFonts w:ascii="Times New Roman" w:hAnsi="Times New Roman" w:cs="Times New Roman"/>
                <w:sz w:val="24"/>
                <w:szCs w:val="24"/>
              </w:rPr>
              <w:t>izglītības programma</w:t>
            </w:r>
            <w:r w:rsidR="001F303A" w:rsidRPr="00747021">
              <w:rPr>
                <w:rFonts w:ascii="Times New Roman" w:hAnsi="Times New Roman" w:cs="Times New Roman"/>
                <w:sz w:val="24"/>
                <w:szCs w:val="24"/>
              </w:rPr>
              <w:t xml:space="preserve"> atbilst Ministru kabineta noteiktajam </w:t>
            </w:r>
            <w:r w:rsidRPr="00747021">
              <w:rPr>
                <w:rFonts w:ascii="Times New Roman" w:hAnsi="Times New Roman" w:cs="Times New Roman"/>
                <w:sz w:val="24"/>
                <w:szCs w:val="24"/>
              </w:rPr>
              <w:t>izglītības programmas paraugam</w:t>
            </w:r>
            <w:r w:rsidR="00312B51" w:rsidRPr="00747021">
              <w:rPr>
                <w:rFonts w:ascii="Times New Roman" w:hAnsi="Times New Roman" w:cs="Times New Roman"/>
                <w:sz w:val="24"/>
                <w:szCs w:val="24"/>
              </w:rPr>
              <w:t xml:space="preserve">, </w:t>
            </w:r>
            <w:r w:rsidR="003F7F45" w:rsidRPr="00747021">
              <w:rPr>
                <w:rFonts w:ascii="Times New Roman" w:hAnsi="Times New Roman" w:cs="Times New Roman"/>
                <w:sz w:val="24"/>
                <w:szCs w:val="24"/>
              </w:rPr>
              <w:t>izglītības iestādei vairs nav jāiesnied</w:t>
            </w:r>
            <w:r w:rsidR="00AB4BFF" w:rsidRPr="00747021">
              <w:rPr>
                <w:rFonts w:ascii="Times New Roman" w:hAnsi="Times New Roman" w:cs="Times New Roman"/>
                <w:sz w:val="24"/>
                <w:szCs w:val="24"/>
              </w:rPr>
              <w:t>z licencēšanai dokumenti, t.sk.</w:t>
            </w:r>
            <w:r w:rsidR="003F7F45" w:rsidRPr="00747021">
              <w:rPr>
                <w:rFonts w:ascii="Times New Roman" w:hAnsi="Times New Roman" w:cs="Times New Roman"/>
                <w:sz w:val="24"/>
                <w:szCs w:val="24"/>
              </w:rPr>
              <w:t xml:space="preserve"> iesniegums, apliecinājums par izglītības programmas īstenošanai nepieciešamajām telpām un materiāltehnisko nodrošinājumu</w:t>
            </w:r>
            <w:r w:rsidR="00985E98" w:rsidRPr="00747021">
              <w:rPr>
                <w:rFonts w:ascii="Times New Roman" w:hAnsi="Times New Roman" w:cs="Times New Roman"/>
                <w:sz w:val="24"/>
                <w:szCs w:val="24"/>
              </w:rPr>
              <w:t xml:space="preserve"> un</w:t>
            </w:r>
            <w:r w:rsidR="003F7F45" w:rsidRPr="00747021">
              <w:rPr>
                <w:rFonts w:ascii="Times New Roman" w:hAnsi="Times New Roman" w:cs="Times New Roman"/>
                <w:sz w:val="24"/>
                <w:szCs w:val="24"/>
              </w:rPr>
              <w:t xml:space="preserve"> mācību plāns.</w:t>
            </w:r>
          </w:p>
          <w:p w:rsidR="007D5D9D" w:rsidRPr="00747021" w:rsidRDefault="00686D4B" w:rsidP="00821B3B">
            <w:pPr>
              <w:spacing w:after="120" w:line="240" w:lineRule="auto"/>
              <w:jc w:val="both"/>
              <w:rPr>
                <w:rFonts w:ascii="Times New Roman" w:hAnsi="Times New Roman" w:cs="Times New Roman"/>
                <w:sz w:val="24"/>
                <w:szCs w:val="24"/>
              </w:rPr>
            </w:pPr>
            <w:r w:rsidRPr="00747021">
              <w:rPr>
                <w:rFonts w:ascii="Times New Roman" w:hAnsi="Times New Roman" w:cs="Times New Roman"/>
                <w:sz w:val="24"/>
                <w:szCs w:val="24"/>
              </w:rPr>
              <w:t>Ņemot vērā, ka nolikums ir izglītības iestādes darbības tiesiskais pamats, pirms licencēšanas dienests pārbauda, vai izglītības iestādes nolikumā ir paredzēts īsteno</w:t>
            </w:r>
            <w:r w:rsidR="004E1977" w:rsidRPr="00747021">
              <w:rPr>
                <w:rFonts w:ascii="Times New Roman" w:hAnsi="Times New Roman" w:cs="Times New Roman"/>
                <w:sz w:val="24"/>
                <w:szCs w:val="24"/>
              </w:rPr>
              <w:t>t attiecīgo izglītības programmu</w:t>
            </w:r>
            <w:r w:rsidRPr="00747021">
              <w:rPr>
                <w:rFonts w:ascii="Times New Roman" w:hAnsi="Times New Roman" w:cs="Times New Roman"/>
                <w:sz w:val="24"/>
                <w:szCs w:val="24"/>
              </w:rPr>
              <w:t xml:space="preserve">. </w:t>
            </w:r>
            <w:r w:rsidR="007D5D9D" w:rsidRPr="00747021">
              <w:rPr>
                <w:rFonts w:ascii="Times New Roman" w:hAnsi="Times New Roman" w:cs="Times New Roman"/>
                <w:sz w:val="24"/>
                <w:szCs w:val="24"/>
              </w:rPr>
              <w:t>I</w:t>
            </w:r>
            <w:r w:rsidR="0028566A" w:rsidRPr="00747021">
              <w:rPr>
                <w:rFonts w:ascii="Times New Roman" w:hAnsi="Times New Roman" w:cs="Times New Roman"/>
                <w:sz w:val="24"/>
                <w:szCs w:val="24"/>
              </w:rPr>
              <w:t>zglītības programmas tiek īstenotas Izglītības likuma 28.pantā</w:t>
            </w:r>
            <w:r w:rsidR="007D5D9D" w:rsidRPr="00747021">
              <w:rPr>
                <w:rFonts w:ascii="Times New Roman" w:hAnsi="Times New Roman" w:cs="Times New Roman"/>
                <w:sz w:val="24"/>
                <w:szCs w:val="24"/>
              </w:rPr>
              <w:t xml:space="preserve"> noteiktās izglītības iestādes patstāvības ietvaros, kā arī atbilstoši izglītības iestādes nolikumā noteiktajam. </w:t>
            </w:r>
            <w:r w:rsidRPr="00747021">
              <w:rPr>
                <w:rFonts w:ascii="Times New Roman" w:hAnsi="Times New Roman" w:cs="Times New Roman"/>
                <w:sz w:val="24"/>
                <w:szCs w:val="24"/>
              </w:rPr>
              <w:t>Saskaņā ar Izglītības likuma 22.pantā noteikto i</w:t>
            </w:r>
            <w:r w:rsidR="007D5D9D" w:rsidRPr="00747021">
              <w:rPr>
                <w:rFonts w:ascii="Times New Roman" w:hAnsi="Times New Roman" w:cs="Times New Roman"/>
                <w:sz w:val="24"/>
                <w:szCs w:val="24"/>
              </w:rPr>
              <w:t>zglītības iestādes nolikumu apstiprina tās dibinātājs</w:t>
            </w:r>
            <w:r w:rsidRPr="00747021">
              <w:rPr>
                <w:rFonts w:ascii="Times New Roman" w:hAnsi="Times New Roman" w:cs="Times New Roman"/>
                <w:sz w:val="24"/>
                <w:szCs w:val="24"/>
              </w:rPr>
              <w:t>.</w:t>
            </w:r>
            <w:r w:rsidR="007D5D9D" w:rsidRPr="00747021">
              <w:rPr>
                <w:rFonts w:ascii="Times New Roman" w:hAnsi="Times New Roman" w:cs="Times New Roman"/>
                <w:sz w:val="24"/>
                <w:szCs w:val="24"/>
              </w:rPr>
              <w:t xml:space="preserve"> </w:t>
            </w:r>
            <w:r w:rsidR="00F35C47" w:rsidRPr="00747021">
              <w:rPr>
                <w:rFonts w:ascii="Times New Roman" w:hAnsi="Times New Roman" w:cs="Times New Roman"/>
                <w:sz w:val="24"/>
                <w:szCs w:val="24"/>
              </w:rPr>
              <w:t>Vienlaikus informācija par licencēšanai iesniegtajām izglītības programmām</w:t>
            </w:r>
            <w:r w:rsidR="00DB1019" w:rsidRPr="00747021">
              <w:rPr>
                <w:rFonts w:ascii="Times New Roman" w:hAnsi="Times New Roman" w:cs="Times New Roman"/>
                <w:sz w:val="24"/>
                <w:szCs w:val="24"/>
              </w:rPr>
              <w:t xml:space="preserve"> (vispārējās izglītības </w:t>
            </w:r>
            <w:proofErr w:type="spellStart"/>
            <w:r w:rsidR="00DB1019" w:rsidRPr="00747021">
              <w:rPr>
                <w:rFonts w:ascii="Times New Roman" w:hAnsi="Times New Roman" w:cs="Times New Roman"/>
                <w:sz w:val="24"/>
                <w:szCs w:val="24"/>
              </w:rPr>
              <w:t>paraugprogrammām</w:t>
            </w:r>
            <w:proofErr w:type="spellEnd"/>
            <w:r w:rsidR="00DB1019" w:rsidRPr="00747021">
              <w:rPr>
                <w:rFonts w:ascii="Times New Roman" w:hAnsi="Times New Roman" w:cs="Times New Roman"/>
                <w:sz w:val="24"/>
                <w:szCs w:val="24"/>
              </w:rPr>
              <w:t>)</w:t>
            </w:r>
            <w:r w:rsidR="00F35C47" w:rsidRPr="00747021">
              <w:rPr>
                <w:rFonts w:ascii="Times New Roman" w:hAnsi="Times New Roman" w:cs="Times New Roman"/>
                <w:sz w:val="24"/>
                <w:szCs w:val="24"/>
              </w:rPr>
              <w:t xml:space="preserve"> būs pieejama sistēmā (publiskajā sadaļā). </w:t>
            </w:r>
            <w:r w:rsidRPr="00747021">
              <w:rPr>
                <w:rFonts w:ascii="Times New Roman" w:hAnsi="Times New Roman" w:cs="Times New Roman"/>
                <w:sz w:val="24"/>
                <w:szCs w:val="24"/>
              </w:rPr>
              <w:t>Līdz ar to</w:t>
            </w:r>
            <w:r w:rsidR="007D5D9D" w:rsidRPr="00747021">
              <w:rPr>
                <w:rFonts w:ascii="Times New Roman" w:hAnsi="Times New Roman" w:cs="Times New Roman"/>
                <w:sz w:val="24"/>
                <w:szCs w:val="24"/>
              </w:rPr>
              <w:t xml:space="preserve"> attiecībā uz </w:t>
            </w:r>
            <w:proofErr w:type="spellStart"/>
            <w:r w:rsidR="007D5D9D" w:rsidRPr="00747021">
              <w:rPr>
                <w:rFonts w:ascii="Times New Roman" w:hAnsi="Times New Roman" w:cs="Times New Roman"/>
                <w:sz w:val="24"/>
                <w:szCs w:val="24"/>
              </w:rPr>
              <w:t>paraugrprogrammu</w:t>
            </w:r>
            <w:proofErr w:type="spellEnd"/>
            <w:r w:rsidR="007D5D9D" w:rsidRPr="00747021">
              <w:rPr>
                <w:rFonts w:ascii="Times New Roman" w:hAnsi="Times New Roman" w:cs="Times New Roman"/>
                <w:sz w:val="24"/>
                <w:szCs w:val="24"/>
              </w:rPr>
              <w:t xml:space="preserve"> īstenošanu</w:t>
            </w:r>
            <w:r w:rsidRPr="00747021">
              <w:rPr>
                <w:rFonts w:ascii="Times New Roman" w:hAnsi="Times New Roman" w:cs="Times New Roman"/>
                <w:sz w:val="24"/>
                <w:szCs w:val="24"/>
              </w:rPr>
              <w:t xml:space="preserve"> dibinātājs būs informēts, apstiprinot nolikumu</w:t>
            </w:r>
            <w:r w:rsidR="00EE7C1E" w:rsidRPr="00747021">
              <w:rPr>
                <w:rFonts w:ascii="Times New Roman" w:hAnsi="Times New Roman" w:cs="Times New Roman"/>
                <w:sz w:val="24"/>
                <w:szCs w:val="24"/>
              </w:rPr>
              <w:t xml:space="preserve"> un iepazī</w:t>
            </w:r>
            <w:r w:rsidR="00F35C47" w:rsidRPr="00747021">
              <w:rPr>
                <w:rFonts w:ascii="Times New Roman" w:hAnsi="Times New Roman" w:cs="Times New Roman"/>
                <w:sz w:val="24"/>
                <w:szCs w:val="24"/>
              </w:rPr>
              <w:t>ties ar informāciju sistēmā</w:t>
            </w:r>
            <w:r w:rsidR="00EE7C1E" w:rsidRPr="00747021">
              <w:rPr>
                <w:rFonts w:ascii="Times New Roman" w:hAnsi="Times New Roman" w:cs="Times New Roman"/>
                <w:sz w:val="24"/>
                <w:szCs w:val="24"/>
              </w:rPr>
              <w:t>.</w:t>
            </w:r>
            <w:r w:rsidR="00DB1019" w:rsidRPr="00747021">
              <w:rPr>
                <w:rFonts w:ascii="Times New Roman" w:hAnsi="Times New Roman" w:cs="Times New Roman"/>
                <w:sz w:val="24"/>
                <w:szCs w:val="24"/>
              </w:rPr>
              <w:t xml:space="preserve"> </w:t>
            </w:r>
            <w:r w:rsidR="00EE7C1E" w:rsidRPr="00747021">
              <w:rPr>
                <w:rFonts w:ascii="Times New Roman" w:hAnsi="Times New Roman" w:cs="Times New Roman"/>
                <w:sz w:val="24"/>
                <w:szCs w:val="24"/>
              </w:rPr>
              <w:t>Tādēļ</w:t>
            </w:r>
            <w:r w:rsidR="00DB1019" w:rsidRPr="00747021">
              <w:rPr>
                <w:rFonts w:ascii="Times New Roman" w:hAnsi="Times New Roman" w:cs="Times New Roman"/>
                <w:sz w:val="24"/>
                <w:szCs w:val="24"/>
              </w:rPr>
              <w:t xml:space="preserve"> atsevišķs dibinātāja saskaņojums nav nepieciešams.</w:t>
            </w:r>
            <w:r w:rsidR="00F35C47" w:rsidRPr="00747021">
              <w:rPr>
                <w:rFonts w:ascii="Times New Roman" w:hAnsi="Times New Roman" w:cs="Times New Roman"/>
                <w:sz w:val="24"/>
                <w:szCs w:val="24"/>
              </w:rPr>
              <w:t xml:space="preserve"> </w:t>
            </w:r>
            <w:r w:rsidR="00DB1019" w:rsidRPr="00747021">
              <w:rPr>
                <w:rFonts w:ascii="Times New Roman" w:hAnsi="Times New Roman" w:cs="Times New Roman"/>
                <w:sz w:val="24"/>
                <w:szCs w:val="24"/>
              </w:rPr>
              <w:t>Šajā gadījumā d</w:t>
            </w:r>
            <w:r w:rsidR="007D5D9D" w:rsidRPr="00747021">
              <w:rPr>
                <w:rFonts w:ascii="Times New Roman" w:hAnsi="Times New Roman" w:cs="Times New Roman"/>
                <w:sz w:val="24"/>
                <w:szCs w:val="24"/>
              </w:rPr>
              <w:t>ibinātāja saskaņojum</w:t>
            </w:r>
            <w:r w:rsidR="0005237C" w:rsidRPr="00747021">
              <w:rPr>
                <w:rFonts w:ascii="Times New Roman" w:hAnsi="Times New Roman" w:cs="Times New Roman"/>
                <w:sz w:val="24"/>
                <w:szCs w:val="24"/>
              </w:rPr>
              <w:t xml:space="preserve">a saņemšana ir </w:t>
            </w:r>
            <w:r w:rsidR="007D5D9D" w:rsidRPr="00747021">
              <w:rPr>
                <w:rFonts w:ascii="Times New Roman" w:hAnsi="Times New Roman" w:cs="Times New Roman"/>
                <w:sz w:val="24"/>
                <w:szCs w:val="24"/>
              </w:rPr>
              <w:t>izglītība</w:t>
            </w:r>
            <w:r w:rsidR="00DB1019" w:rsidRPr="00747021">
              <w:rPr>
                <w:rFonts w:ascii="Times New Roman" w:hAnsi="Times New Roman" w:cs="Times New Roman"/>
                <w:sz w:val="24"/>
                <w:szCs w:val="24"/>
              </w:rPr>
              <w:t xml:space="preserve">s iestādes vadītāja atbildība. </w:t>
            </w:r>
          </w:p>
          <w:p w:rsidR="00426D85" w:rsidRPr="00747021" w:rsidRDefault="00426D85" w:rsidP="00426D85">
            <w:pPr>
              <w:spacing w:line="240" w:lineRule="auto"/>
              <w:jc w:val="both"/>
              <w:rPr>
                <w:rFonts w:ascii="Times New Roman" w:hAnsi="Times New Roman" w:cs="Times New Roman"/>
                <w:sz w:val="24"/>
                <w:szCs w:val="24"/>
              </w:rPr>
            </w:pPr>
            <w:r w:rsidRPr="00747021">
              <w:rPr>
                <w:rFonts w:ascii="Times New Roman" w:hAnsi="Times New Roman" w:cs="Times New Roman"/>
                <w:sz w:val="24"/>
                <w:szCs w:val="24"/>
              </w:rPr>
              <w:t>Administratīvā procesa likuma 11.pants noteic, ka privātpersonai nelabvēlīgu administratīvo aktu (piemēram, par licences anulēšanu) izdot vai faktisku rīcību veikt iestāde var uz Satversmes, likuma, kā arī uz starptautisko tiesību normas pamata. Ministru kabineta noteikumi vai pašvaldību saistošie noteikumi var būt par pamatu šādam administratīvajam aktam vai faktiskai rīcībai tikai tad, ja Satversmē, likumā vai starptautisko tiesību normā tieši vai netieši ir ietverts pilnvarojums Ministru kabinetam, izdodot noteikumus, vai pašvaldībām, izdodot saistošos noteikumus, tajos paredzēt šādus administratīvos aktus vai faktisko rīcību. Ja Satversme, likums vai starptautisko tiesību norma ir pilnvarojusi Ministru kabinetu, tad Ministru kabinets savukārt ar noteikumiem var pilnvarot pašvaldības. Ņemot vērā, ka ne Izglītības likumā, ne Vispārējās izglītības likumā ietvertais deleģējums neparedz Ministru kabinetam noteikt kārtību, kādā anulē licences, noteikumu projektā tas nav iekļauts.</w:t>
            </w:r>
          </w:p>
          <w:p w:rsidR="00B90481" w:rsidRPr="00747021" w:rsidRDefault="00F91863" w:rsidP="002D09C8">
            <w:pPr>
              <w:spacing w:after="120" w:line="240" w:lineRule="auto"/>
              <w:jc w:val="both"/>
              <w:rPr>
                <w:rFonts w:ascii="Times New Roman" w:hAnsi="Times New Roman" w:cs="Times New Roman"/>
                <w:strike/>
                <w:sz w:val="24"/>
                <w:szCs w:val="24"/>
              </w:rPr>
            </w:pPr>
            <w:r w:rsidRPr="00747021">
              <w:rPr>
                <w:rFonts w:ascii="Times New Roman" w:hAnsi="Times New Roman" w:cs="Times New Roman"/>
                <w:sz w:val="24"/>
                <w:szCs w:val="24"/>
              </w:rPr>
              <w:t xml:space="preserve">Vispārīgais lēmuma pieņemšanas termiņš – viens mēnesis – ir noteikts Administratīvā procesa likuma 64.panta pirmajā daļā. Vienlaikus minētajā likuma normā noteikts, ka citā normatīvajā aktā var noteikt </w:t>
            </w:r>
            <w:r w:rsidRPr="00747021">
              <w:rPr>
                <w:rFonts w:ascii="Times New Roman" w:hAnsi="Times New Roman" w:cs="Times New Roman"/>
                <w:sz w:val="24"/>
                <w:szCs w:val="24"/>
                <w:u w:val="single"/>
              </w:rPr>
              <w:t>īsāku termiņu</w:t>
            </w:r>
            <w:r w:rsidRPr="00747021">
              <w:rPr>
                <w:rFonts w:ascii="Times New Roman" w:hAnsi="Times New Roman" w:cs="Times New Roman"/>
                <w:sz w:val="24"/>
                <w:szCs w:val="24"/>
              </w:rPr>
              <w:t xml:space="preserve"> administratīvā akta izdošanai. Līdz ar to noteikumu projekts neparedz lēmuma pieņemšanas termiņus. Tas nozīmē, ka lēmumi tiks pieņemti Administratīvā procesa likuma noteiktajā kārtībā</w:t>
            </w:r>
            <w:r w:rsidR="00B90481" w:rsidRPr="00747021">
              <w:rPr>
                <w:rFonts w:ascii="Times New Roman" w:hAnsi="Times New Roman" w:cs="Times New Roman"/>
                <w:sz w:val="24"/>
                <w:szCs w:val="24"/>
              </w:rPr>
              <w:t xml:space="preserve">. </w:t>
            </w:r>
          </w:p>
          <w:p w:rsidR="008D2525" w:rsidRPr="00747021" w:rsidRDefault="00AA3877" w:rsidP="008D2525">
            <w:pPr>
              <w:spacing w:after="120" w:line="240" w:lineRule="auto"/>
              <w:jc w:val="both"/>
              <w:rPr>
                <w:rFonts w:ascii="Times New Roman" w:hAnsi="Times New Roman" w:cs="Times New Roman"/>
                <w:sz w:val="24"/>
                <w:szCs w:val="24"/>
              </w:rPr>
            </w:pPr>
            <w:r w:rsidRPr="00747021">
              <w:rPr>
                <w:rFonts w:ascii="Times New Roman" w:hAnsi="Times New Roman" w:cs="Times New Roman"/>
                <w:sz w:val="24"/>
                <w:szCs w:val="24"/>
              </w:rPr>
              <w:t xml:space="preserve">No Izglītības likuma 39.panta pirmajā daļā noteiktā (dati par visām licencētajām un akreditētajām izglītības programmām viena mēneša laikā pēc programmas licencēšanas vai akreditācijas ierakstāmi Izglītības programmu reģistrā, kas ir Valsts izglītības informācijas sistēmas sastāvdaļa) izriet, ka </w:t>
            </w:r>
            <w:r w:rsidR="008D2525" w:rsidRPr="00747021">
              <w:rPr>
                <w:rFonts w:ascii="Times New Roman" w:hAnsi="Times New Roman" w:cs="Times New Roman"/>
                <w:sz w:val="24"/>
                <w:szCs w:val="24"/>
              </w:rPr>
              <w:t xml:space="preserve">informāciju par izglītības programmu un tās licencēšanu dienests atbilstoši Ministru kabineta noteiktajai kārtībai par sistēmas saturu, uzturēšanu un aktualizāciju ievada sistēmā mēneša laikā no iesnieguma saņemšanas brīža. Kad dienests ievadījis sistēmā izglītības programmu un tās licencēšanas datumu, sistēma </w:t>
            </w:r>
            <w:r w:rsidR="004C52FE" w:rsidRPr="00747021">
              <w:rPr>
                <w:rFonts w:ascii="Times New Roman" w:hAnsi="Times New Roman" w:cs="Times New Roman"/>
                <w:sz w:val="24"/>
                <w:szCs w:val="24"/>
              </w:rPr>
              <w:t xml:space="preserve">automātiski </w:t>
            </w:r>
            <w:r w:rsidR="008D2525" w:rsidRPr="00747021">
              <w:rPr>
                <w:rFonts w:ascii="Times New Roman" w:hAnsi="Times New Roman" w:cs="Times New Roman"/>
                <w:sz w:val="24"/>
                <w:szCs w:val="24"/>
              </w:rPr>
              <w:t>piešķir jaunu licencēšanas identifikator</w:t>
            </w:r>
            <w:r w:rsidR="00113B4F" w:rsidRPr="00747021">
              <w:rPr>
                <w:rFonts w:ascii="Times New Roman" w:hAnsi="Times New Roman" w:cs="Times New Roman"/>
                <w:sz w:val="24"/>
                <w:szCs w:val="24"/>
              </w:rPr>
              <w:t>u, t.i.,</w:t>
            </w:r>
            <w:r w:rsidR="00113B4F" w:rsidRPr="00747021">
              <w:rPr>
                <w:rFonts w:ascii="Times New Roman" w:hAnsi="Times New Roman" w:cs="Times New Roman"/>
              </w:rPr>
              <w:t xml:space="preserve"> unikālu </w:t>
            </w:r>
            <w:r w:rsidR="00113B4F" w:rsidRPr="00747021">
              <w:rPr>
                <w:rFonts w:ascii="Times New Roman" w:hAnsi="Times New Roman" w:cs="Times New Roman"/>
                <w:sz w:val="24"/>
                <w:szCs w:val="24"/>
              </w:rPr>
              <w:t>identifikācijas numuru, kas nodrošina attiecīgās licencētās izglītības programmas identifikāciju.</w:t>
            </w:r>
          </w:p>
          <w:p w:rsidR="00B90481" w:rsidRPr="00747021" w:rsidRDefault="00F435D3" w:rsidP="008D2525">
            <w:pPr>
              <w:spacing w:after="120" w:line="240" w:lineRule="auto"/>
              <w:jc w:val="both"/>
              <w:rPr>
                <w:rFonts w:ascii="Times New Roman" w:hAnsi="Times New Roman" w:cs="Times New Roman"/>
                <w:sz w:val="24"/>
                <w:szCs w:val="24"/>
              </w:rPr>
            </w:pPr>
            <w:r w:rsidRPr="00747021">
              <w:rPr>
                <w:rFonts w:ascii="Times New Roman" w:hAnsi="Times New Roman" w:cs="Times New Roman"/>
                <w:sz w:val="24"/>
                <w:szCs w:val="24"/>
              </w:rPr>
              <w:t>Savukārt</w:t>
            </w:r>
            <w:r w:rsidR="008D2525" w:rsidRPr="00747021">
              <w:rPr>
                <w:rFonts w:ascii="Times New Roman" w:hAnsi="Times New Roman" w:cs="Times New Roman"/>
                <w:sz w:val="24"/>
                <w:szCs w:val="24"/>
              </w:rPr>
              <w:t xml:space="preserve"> </w:t>
            </w:r>
            <w:r w:rsidRPr="00747021">
              <w:rPr>
                <w:rFonts w:ascii="Times New Roman" w:hAnsi="Times New Roman" w:cs="Times New Roman"/>
                <w:sz w:val="24"/>
                <w:szCs w:val="24"/>
              </w:rPr>
              <w:t>i</w:t>
            </w:r>
            <w:r w:rsidR="008D2525" w:rsidRPr="00747021">
              <w:rPr>
                <w:rFonts w:ascii="Times New Roman" w:hAnsi="Times New Roman" w:cs="Times New Roman"/>
                <w:sz w:val="24"/>
                <w:szCs w:val="24"/>
              </w:rPr>
              <w:t xml:space="preserve">nformāciju par </w:t>
            </w:r>
            <w:r w:rsidRPr="00747021">
              <w:rPr>
                <w:rFonts w:ascii="Times New Roman" w:hAnsi="Times New Roman" w:cs="Times New Roman"/>
                <w:sz w:val="24"/>
                <w:szCs w:val="24"/>
              </w:rPr>
              <w:t>vispārējās izglītības</w:t>
            </w:r>
            <w:r w:rsidR="008D2525" w:rsidRPr="00747021">
              <w:rPr>
                <w:rFonts w:ascii="Times New Roman" w:hAnsi="Times New Roman" w:cs="Times New Roman"/>
                <w:sz w:val="24"/>
                <w:szCs w:val="24"/>
              </w:rPr>
              <w:t xml:space="preserve"> </w:t>
            </w:r>
            <w:proofErr w:type="spellStart"/>
            <w:r w:rsidRPr="00747021">
              <w:rPr>
                <w:rFonts w:ascii="Times New Roman" w:hAnsi="Times New Roman" w:cs="Times New Roman"/>
                <w:sz w:val="24"/>
                <w:szCs w:val="24"/>
              </w:rPr>
              <w:t>paraug</w:t>
            </w:r>
            <w:r w:rsidR="008D2525" w:rsidRPr="00747021">
              <w:rPr>
                <w:rFonts w:ascii="Times New Roman" w:hAnsi="Times New Roman" w:cs="Times New Roman"/>
                <w:sz w:val="24"/>
                <w:szCs w:val="24"/>
              </w:rPr>
              <w:t>programmas</w:t>
            </w:r>
            <w:proofErr w:type="spellEnd"/>
            <w:r w:rsidR="008D2525" w:rsidRPr="00747021">
              <w:rPr>
                <w:rFonts w:ascii="Times New Roman" w:hAnsi="Times New Roman" w:cs="Times New Roman"/>
                <w:sz w:val="24"/>
                <w:szCs w:val="24"/>
              </w:rPr>
              <w:t xml:space="preserve"> licencēšanu dienests atbilstoši Ministru kabineta noteiktajai kārtībai par sistēmas saturu, uzturēšanu un aktualizāciju ievada sistēmā mēneša laikā no brīža, kad izglītības iestāde ievadījusi sistēmā izglītības programmu. Kad dienests ievadī</w:t>
            </w:r>
            <w:r w:rsidRPr="00747021">
              <w:rPr>
                <w:rFonts w:ascii="Times New Roman" w:hAnsi="Times New Roman" w:cs="Times New Roman"/>
                <w:sz w:val="24"/>
                <w:szCs w:val="24"/>
              </w:rPr>
              <w:t xml:space="preserve">jis sistēmā izglītības programmas </w:t>
            </w:r>
            <w:r w:rsidR="008D2525" w:rsidRPr="00747021">
              <w:rPr>
                <w:rFonts w:ascii="Times New Roman" w:hAnsi="Times New Roman" w:cs="Times New Roman"/>
                <w:sz w:val="24"/>
                <w:szCs w:val="24"/>
              </w:rPr>
              <w:t>licencēšanas datumu, sistēma</w:t>
            </w:r>
            <w:r w:rsidR="003D35E6" w:rsidRPr="00747021">
              <w:rPr>
                <w:rFonts w:ascii="Times New Roman" w:hAnsi="Times New Roman" w:cs="Times New Roman"/>
                <w:sz w:val="24"/>
                <w:szCs w:val="24"/>
              </w:rPr>
              <w:t xml:space="preserve"> automātiski </w:t>
            </w:r>
            <w:r w:rsidR="008D2525" w:rsidRPr="00747021">
              <w:rPr>
                <w:rFonts w:ascii="Times New Roman" w:hAnsi="Times New Roman" w:cs="Times New Roman"/>
                <w:sz w:val="24"/>
                <w:szCs w:val="24"/>
              </w:rPr>
              <w:t>piešķir jaunu licencēšanas identifikator</w:t>
            </w:r>
            <w:r w:rsidR="00113B4F" w:rsidRPr="00747021">
              <w:rPr>
                <w:rFonts w:ascii="Times New Roman" w:hAnsi="Times New Roman" w:cs="Times New Roman"/>
                <w:sz w:val="24"/>
                <w:szCs w:val="24"/>
              </w:rPr>
              <w:t>u</w:t>
            </w:r>
            <w:r w:rsidR="008D2525" w:rsidRPr="00747021">
              <w:rPr>
                <w:rFonts w:ascii="Times New Roman" w:hAnsi="Times New Roman" w:cs="Times New Roman"/>
                <w:sz w:val="24"/>
                <w:szCs w:val="24"/>
              </w:rPr>
              <w:t>.</w:t>
            </w:r>
          </w:p>
          <w:p w:rsidR="00F22037" w:rsidRPr="00747021" w:rsidRDefault="00F22037" w:rsidP="002D09C8">
            <w:pPr>
              <w:spacing w:after="120" w:line="240" w:lineRule="auto"/>
              <w:jc w:val="both"/>
              <w:rPr>
                <w:rFonts w:ascii="Times New Roman" w:hAnsi="Times New Roman" w:cs="Times New Roman"/>
                <w:sz w:val="24"/>
                <w:szCs w:val="24"/>
              </w:rPr>
            </w:pPr>
            <w:r w:rsidRPr="00747021">
              <w:rPr>
                <w:rFonts w:ascii="Times New Roman" w:hAnsi="Times New Roman" w:cs="Times New Roman"/>
                <w:sz w:val="24"/>
                <w:szCs w:val="24"/>
              </w:rPr>
              <w:t xml:space="preserve">Attiecībā uz pieņemtā lēmuma paziņošanu, noteikumu projekta </w:t>
            </w:r>
            <w:r w:rsidR="001936EE" w:rsidRPr="00747021">
              <w:rPr>
                <w:rFonts w:ascii="Times New Roman" w:hAnsi="Times New Roman" w:cs="Times New Roman"/>
                <w:sz w:val="24"/>
                <w:szCs w:val="24"/>
              </w:rPr>
              <w:t>8</w:t>
            </w:r>
            <w:r w:rsidR="00F435D3" w:rsidRPr="00747021">
              <w:rPr>
                <w:rFonts w:ascii="Times New Roman" w:hAnsi="Times New Roman" w:cs="Times New Roman"/>
                <w:sz w:val="24"/>
                <w:szCs w:val="24"/>
              </w:rPr>
              <w:t xml:space="preserve">. un </w:t>
            </w:r>
            <w:r w:rsidRPr="00747021">
              <w:rPr>
                <w:rFonts w:ascii="Times New Roman" w:hAnsi="Times New Roman" w:cs="Times New Roman"/>
                <w:sz w:val="24"/>
                <w:szCs w:val="24"/>
              </w:rPr>
              <w:t>1</w:t>
            </w:r>
            <w:r w:rsidR="001936EE" w:rsidRPr="00747021">
              <w:rPr>
                <w:rFonts w:ascii="Times New Roman" w:hAnsi="Times New Roman" w:cs="Times New Roman"/>
                <w:sz w:val="24"/>
                <w:szCs w:val="24"/>
              </w:rPr>
              <w:t>3</w:t>
            </w:r>
            <w:r w:rsidRPr="00747021">
              <w:rPr>
                <w:rFonts w:ascii="Times New Roman" w:hAnsi="Times New Roman" w:cs="Times New Roman"/>
                <w:sz w:val="24"/>
                <w:szCs w:val="24"/>
              </w:rPr>
              <w:t>. punkta kontekstā lēmums tiks paziņots piecu darbdienu laikā Paziņošanas likumā noteikta</w:t>
            </w:r>
            <w:r w:rsidR="001936EE" w:rsidRPr="00747021">
              <w:rPr>
                <w:rFonts w:ascii="Times New Roman" w:hAnsi="Times New Roman" w:cs="Times New Roman"/>
                <w:sz w:val="24"/>
                <w:szCs w:val="24"/>
              </w:rPr>
              <w:t>jā kārtībā (</w:t>
            </w:r>
            <w:r w:rsidR="003229EA" w:rsidRPr="00747021">
              <w:rPr>
                <w:rFonts w:ascii="Times New Roman" w:hAnsi="Times New Roman" w:cs="Times New Roman"/>
                <w:sz w:val="24"/>
                <w:szCs w:val="24"/>
              </w:rPr>
              <w:t xml:space="preserve">pēc iespējas </w:t>
            </w:r>
            <w:r w:rsidRPr="00747021">
              <w:rPr>
                <w:rFonts w:ascii="Times New Roman" w:hAnsi="Times New Roman" w:cs="Times New Roman"/>
                <w:sz w:val="24"/>
                <w:szCs w:val="24"/>
              </w:rPr>
              <w:t xml:space="preserve">ņemot vērā un izmantojot </w:t>
            </w:r>
            <w:r w:rsidR="0075143A" w:rsidRPr="00747021">
              <w:rPr>
                <w:rFonts w:ascii="Times New Roman" w:hAnsi="Times New Roman" w:cs="Times New Roman"/>
                <w:sz w:val="24"/>
                <w:szCs w:val="24"/>
              </w:rPr>
              <w:t>izglītības iestādes</w:t>
            </w:r>
            <w:r w:rsidRPr="00747021">
              <w:rPr>
                <w:rFonts w:ascii="Times New Roman" w:hAnsi="Times New Roman" w:cs="Times New Roman"/>
                <w:sz w:val="24"/>
                <w:szCs w:val="24"/>
              </w:rPr>
              <w:t xml:space="preserve"> norādīto dokumenta paziņošanas veidu</w:t>
            </w:r>
            <w:r w:rsidR="001936EE" w:rsidRPr="00747021">
              <w:rPr>
                <w:rFonts w:ascii="Times New Roman" w:hAnsi="Times New Roman" w:cs="Times New Roman"/>
                <w:sz w:val="24"/>
                <w:szCs w:val="24"/>
              </w:rPr>
              <w:t>)</w:t>
            </w:r>
            <w:r w:rsidRPr="00747021">
              <w:rPr>
                <w:rFonts w:ascii="Times New Roman" w:hAnsi="Times New Roman" w:cs="Times New Roman"/>
                <w:sz w:val="24"/>
                <w:szCs w:val="24"/>
              </w:rPr>
              <w:t>.</w:t>
            </w:r>
          </w:p>
          <w:p w:rsidR="00CA60C7" w:rsidRPr="00747021" w:rsidRDefault="00C20E29" w:rsidP="00C3070B">
            <w:pPr>
              <w:shd w:val="clear" w:color="auto" w:fill="FFFFFF"/>
              <w:jc w:val="both"/>
              <w:rPr>
                <w:rFonts w:ascii="Times New Roman" w:hAnsi="Times New Roman" w:cs="Times New Roman"/>
                <w:sz w:val="24"/>
                <w:szCs w:val="24"/>
              </w:rPr>
            </w:pPr>
            <w:r w:rsidRPr="00747021">
              <w:rPr>
                <w:rFonts w:ascii="Times New Roman" w:hAnsi="Times New Roman" w:cs="Times New Roman"/>
                <w:sz w:val="24"/>
                <w:szCs w:val="24"/>
              </w:rPr>
              <w:t>Saskaņā ar noteikumu projekta 1</w:t>
            </w:r>
            <w:r w:rsidR="001936EE" w:rsidRPr="00747021">
              <w:rPr>
                <w:rFonts w:ascii="Times New Roman" w:hAnsi="Times New Roman" w:cs="Times New Roman"/>
                <w:sz w:val="24"/>
                <w:szCs w:val="24"/>
              </w:rPr>
              <w:t>2</w:t>
            </w:r>
            <w:r w:rsidRPr="00747021">
              <w:rPr>
                <w:rFonts w:ascii="Times New Roman" w:hAnsi="Times New Roman" w:cs="Times New Roman"/>
                <w:sz w:val="24"/>
                <w:szCs w:val="24"/>
              </w:rPr>
              <w:t>.punktā noteikto, ja izglītības iestāde ir izdarījusi būtiskus grozījumus licencētajā izglītības programmā, kas ietekmē izglītības procesa īstenošanu, vai dokumentos, uz kuru pamata dienests ir licencējis izglītības programmu, izglītības iestādei ne vēlāk kā mēnesi pēc attiecīgo grozījumu izdarīšanas ir pienākums rakstiski par to paziņot dienestam, iesniedzot attiecīgos dokumentus un izglītības programmas grozījumus. Minētais nosacījums attiecas uz izglītības iestādes izstrādātām izglītības programmām (autorprogrammām).</w:t>
            </w:r>
            <w:r w:rsidR="00CA60C7" w:rsidRPr="00747021">
              <w:rPr>
                <w:rFonts w:ascii="Times New Roman" w:hAnsi="Times New Roman" w:cs="Times New Roman"/>
                <w:sz w:val="24"/>
                <w:szCs w:val="24"/>
              </w:rPr>
              <w:t xml:space="preserve"> </w:t>
            </w:r>
            <w:r w:rsidRPr="00747021">
              <w:rPr>
                <w:rFonts w:ascii="Times New Roman" w:hAnsi="Times New Roman" w:cs="Times New Roman"/>
                <w:sz w:val="24"/>
                <w:szCs w:val="24"/>
              </w:rPr>
              <w:t xml:space="preserve">Šī punkta kontekstā “būtiski grozījumi” </w:t>
            </w:r>
            <w:r w:rsidR="00EE7C1E" w:rsidRPr="00747021">
              <w:rPr>
                <w:rFonts w:ascii="Times New Roman" w:hAnsi="Times New Roman" w:cs="Times New Roman"/>
                <w:sz w:val="24"/>
                <w:szCs w:val="24"/>
              </w:rPr>
              <w:t>ir</w:t>
            </w:r>
            <w:r w:rsidRPr="00747021">
              <w:rPr>
                <w:rFonts w:ascii="Times New Roman" w:hAnsi="Times New Roman" w:cs="Times New Roman"/>
                <w:sz w:val="24"/>
                <w:szCs w:val="24"/>
              </w:rPr>
              <w:t xml:space="preserve">, piemēram, </w:t>
            </w:r>
            <w:r w:rsidR="00CA60C7" w:rsidRPr="00747021">
              <w:rPr>
                <w:rFonts w:ascii="Times New Roman" w:hAnsi="Times New Roman" w:cs="Times New Roman"/>
                <w:sz w:val="24"/>
                <w:szCs w:val="24"/>
              </w:rPr>
              <w:t xml:space="preserve">grozījumi </w:t>
            </w:r>
            <w:r w:rsidRPr="00747021">
              <w:rPr>
                <w:rFonts w:ascii="Times New Roman" w:hAnsi="Times New Roman" w:cs="Times New Roman"/>
                <w:sz w:val="24"/>
                <w:szCs w:val="24"/>
              </w:rPr>
              <w:t xml:space="preserve"> mācību </w:t>
            </w:r>
            <w:r w:rsidR="00CA60C7" w:rsidRPr="00747021">
              <w:rPr>
                <w:rFonts w:ascii="Times New Roman" w:hAnsi="Times New Roman" w:cs="Times New Roman"/>
                <w:sz w:val="24"/>
                <w:szCs w:val="24"/>
              </w:rPr>
              <w:t xml:space="preserve">priekšmetu stundu </w:t>
            </w:r>
            <w:r w:rsidRPr="00747021">
              <w:rPr>
                <w:rFonts w:ascii="Times New Roman" w:hAnsi="Times New Roman" w:cs="Times New Roman"/>
                <w:sz w:val="24"/>
                <w:szCs w:val="24"/>
              </w:rPr>
              <w:t>plān</w:t>
            </w:r>
            <w:r w:rsidR="00CA60C7" w:rsidRPr="00747021">
              <w:rPr>
                <w:rFonts w:ascii="Times New Roman" w:hAnsi="Times New Roman" w:cs="Times New Roman"/>
                <w:sz w:val="24"/>
                <w:szCs w:val="24"/>
              </w:rPr>
              <w:t>ā</w:t>
            </w:r>
            <w:r w:rsidRPr="00747021">
              <w:rPr>
                <w:rFonts w:ascii="Times New Roman" w:hAnsi="Times New Roman" w:cs="Times New Roman"/>
                <w:sz w:val="24"/>
                <w:szCs w:val="24"/>
              </w:rPr>
              <w:t>, kā rezultātā var būt nepieciešams papildu</w:t>
            </w:r>
            <w:r w:rsidR="00CA60C7" w:rsidRPr="00747021">
              <w:rPr>
                <w:rFonts w:ascii="Times New Roman" w:hAnsi="Times New Roman" w:cs="Times New Roman"/>
                <w:sz w:val="24"/>
                <w:szCs w:val="24"/>
              </w:rPr>
              <w:t>s</w:t>
            </w:r>
            <w:r w:rsidRPr="00747021">
              <w:rPr>
                <w:rFonts w:ascii="Times New Roman" w:hAnsi="Times New Roman" w:cs="Times New Roman"/>
                <w:sz w:val="24"/>
                <w:szCs w:val="24"/>
              </w:rPr>
              <w:t xml:space="preserve"> materiāltehniskais nodrošinājums</w:t>
            </w:r>
            <w:r w:rsidR="0075143A" w:rsidRPr="00747021">
              <w:rPr>
                <w:rFonts w:ascii="Times New Roman" w:hAnsi="Times New Roman" w:cs="Times New Roman"/>
                <w:sz w:val="24"/>
                <w:szCs w:val="24"/>
              </w:rPr>
              <w:t>, pedagogi</w:t>
            </w:r>
            <w:r w:rsidR="00B91033" w:rsidRPr="00747021">
              <w:rPr>
                <w:rFonts w:ascii="Times New Roman" w:hAnsi="Times New Roman" w:cs="Times New Roman"/>
                <w:sz w:val="24"/>
                <w:szCs w:val="24"/>
              </w:rPr>
              <w:t>;</w:t>
            </w:r>
            <w:r w:rsidR="0075143A" w:rsidRPr="00747021">
              <w:rPr>
                <w:rFonts w:ascii="Times New Roman" w:hAnsi="Times New Roman" w:cs="Times New Roman"/>
                <w:sz w:val="24"/>
                <w:szCs w:val="24"/>
              </w:rPr>
              <w:t xml:space="preserve"> </w:t>
            </w:r>
            <w:r w:rsidR="00B91033" w:rsidRPr="00747021">
              <w:rPr>
                <w:rFonts w:ascii="Times New Roman" w:hAnsi="Times New Roman" w:cs="Times New Roman"/>
                <w:sz w:val="24"/>
                <w:szCs w:val="24"/>
              </w:rPr>
              <w:t xml:space="preserve">izglītības programmas nosaukuma, īstenošanas vietas, </w:t>
            </w:r>
            <w:r w:rsidR="006A7AAE" w:rsidRPr="00747021">
              <w:rPr>
                <w:rFonts w:ascii="Times New Roman" w:hAnsi="Times New Roman" w:cs="Times New Roman"/>
                <w:sz w:val="24"/>
                <w:szCs w:val="24"/>
              </w:rPr>
              <w:t xml:space="preserve">izglītības ieguves </w:t>
            </w:r>
            <w:r w:rsidR="00B91033" w:rsidRPr="00747021">
              <w:rPr>
                <w:rFonts w:ascii="Times New Roman" w:hAnsi="Times New Roman" w:cs="Times New Roman"/>
                <w:sz w:val="24"/>
                <w:szCs w:val="24"/>
              </w:rPr>
              <w:t>formas izmaiņas.</w:t>
            </w:r>
          </w:p>
          <w:p w:rsidR="002047F2" w:rsidRPr="00747021" w:rsidRDefault="008227C8" w:rsidP="002047F2">
            <w:pPr>
              <w:spacing w:after="120" w:line="240" w:lineRule="auto"/>
              <w:jc w:val="both"/>
              <w:rPr>
                <w:rFonts w:ascii="Times New Roman" w:hAnsi="Times New Roman" w:cs="Times New Roman"/>
                <w:sz w:val="24"/>
                <w:szCs w:val="24"/>
              </w:rPr>
            </w:pPr>
            <w:r w:rsidRPr="00747021">
              <w:rPr>
                <w:rFonts w:ascii="Times New Roman" w:hAnsi="Times New Roman" w:cs="Times New Roman"/>
                <w:sz w:val="24"/>
                <w:szCs w:val="24"/>
              </w:rPr>
              <w:t>N</w:t>
            </w:r>
            <w:r w:rsidR="002047F2" w:rsidRPr="00747021">
              <w:rPr>
                <w:rFonts w:ascii="Times New Roman" w:hAnsi="Times New Roman" w:cs="Times New Roman"/>
                <w:sz w:val="24"/>
                <w:szCs w:val="24"/>
              </w:rPr>
              <w:t>oteikumu projekts paredz, ka, ja izglītības iestāde gada laikā pēc izglītības programmas licencēšanas nav uzsākusi tās īstenošanu vai izglītības iestāde ir pārtraukusi licencētas izglītības programmas īstenošanu, tā nekavējoties veic atzīmi sistēmā, ka izglītības programma netiek īstenota (nav aktīva).</w:t>
            </w:r>
            <w:r w:rsidR="00BC64A0" w:rsidRPr="00747021">
              <w:rPr>
                <w:rFonts w:ascii="Times New Roman" w:hAnsi="Times New Roman" w:cs="Times New Roman"/>
                <w:strike/>
                <w:sz w:val="24"/>
                <w:szCs w:val="24"/>
              </w:rPr>
              <w:t xml:space="preserve"> </w:t>
            </w:r>
          </w:p>
          <w:p w:rsidR="00890935" w:rsidRPr="00890935" w:rsidRDefault="00890935" w:rsidP="00890935">
            <w:pPr>
              <w:spacing w:after="120" w:line="240" w:lineRule="auto"/>
              <w:jc w:val="both"/>
              <w:rPr>
                <w:rFonts w:ascii="Times New Roman" w:eastAsia="Times New Roman" w:hAnsi="Times New Roman" w:cs="Times New Roman"/>
                <w:sz w:val="24"/>
                <w:szCs w:val="24"/>
                <w:lang w:eastAsia="lv-LV"/>
              </w:rPr>
            </w:pPr>
            <w:r w:rsidRPr="00890935">
              <w:rPr>
                <w:rFonts w:ascii="Times New Roman" w:eastAsia="Times New Roman" w:hAnsi="Times New Roman" w:cs="Times New Roman"/>
                <w:sz w:val="24"/>
                <w:szCs w:val="24"/>
                <w:lang w:eastAsia="lv-LV"/>
              </w:rPr>
              <w:t>Savukārt, lai atjaunotu tiesības īstenot izglītības programmu, par kuru sistēmā izdarīta minētā atzīme, izglītības iestādei attiecībā uz autorprogrammām (izglītības iestādes izstrādātām izglītības programmām) būs jāveic licencēšanas process (iesniedzot iesniegumu izglītības programmas licencēšanai). Savukārt, ja izglītības iestāde vēlēsies atjaunot tiesības īstenot Ministru kabineta noteiktajam izglītības programmas paraugam atbilstošu izglītības programmu, izglītības iestāde veiks atbilstošu atzīmi sistēmā, atjaunojot izglītības programmas īstenošanu, bet dienests veiks atjaunotās izglītības programmas izvērtēšanu. Kad dienests būs ievadījis sistēmā izglītības datumu no kura izglītības iestāde ir tiesīga īstenot izglītības programmu, sistēma automātiski piešķirs jaunu licencēšanas identifikatoru.</w:t>
            </w:r>
          </w:p>
          <w:p w:rsidR="00890935" w:rsidRPr="00890935" w:rsidRDefault="00890935" w:rsidP="00890935">
            <w:pPr>
              <w:spacing w:after="120" w:line="240" w:lineRule="auto"/>
              <w:jc w:val="both"/>
              <w:rPr>
                <w:rFonts w:ascii="Times New Roman" w:eastAsia="Times New Roman" w:hAnsi="Times New Roman" w:cs="Times New Roman"/>
                <w:sz w:val="24"/>
                <w:szCs w:val="24"/>
                <w:lang w:eastAsia="lv-LV"/>
              </w:rPr>
            </w:pPr>
            <w:r w:rsidRPr="00890935">
              <w:rPr>
                <w:rFonts w:ascii="Times New Roman" w:eastAsia="Times New Roman" w:hAnsi="Times New Roman" w:cs="Times New Roman"/>
                <w:sz w:val="24"/>
                <w:szCs w:val="24"/>
                <w:lang w:eastAsia="lv-LV"/>
              </w:rPr>
              <w:t xml:space="preserve">Minētais nosacījums izglītības iestādei veikt licencēšanas procesu vai veikt atjaunotās </w:t>
            </w:r>
            <w:proofErr w:type="spellStart"/>
            <w:r w:rsidRPr="00890935">
              <w:rPr>
                <w:rFonts w:ascii="Times New Roman" w:eastAsia="Times New Roman" w:hAnsi="Times New Roman" w:cs="Times New Roman"/>
                <w:sz w:val="24"/>
                <w:szCs w:val="24"/>
                <w:lang w:eastAsia="lv-LV"/>
              </w:rPr>
              <w:t>paraugprogrammas</w:t>
            </w:r>
            <w:proofErr w:type="spellEnd"/>
            <w:r w:rsidRPr="00890935">
              <w:rPr>
                <w:rFonts w:ascii="Times New Roman" w:eastAsia="Times New Roman" w:hAnsi="Times New Roman" w:cs="Times New Roman"/>
                <w:sz w:val="24"/>
                <w:szCs w:val="24"/>
                <w:lang w:eastAsia="lv-LV"/>
              </w:rPr>
              <w:t xml:space="preserve"> izvērtēšanu izglītības programmas īstenošanas atjaunošanai  ir nepieciešams, lai nodrošinātu kvalitatīvas izglītības pieejamību, un  izriet no tā, ka iepriekš licencēto izglītības programmu, t.sk. </w:t>
            </w:r>
            <w:proofErr w:type="spellStart"/>
            <w:r w:rsidRPr="00890935">
              <w:rPr>
                <w:rFonts w:ascii="Times New Roman" w:eastAsia="Times New Roman" w:hAnsi="Times New Roman" w:cs="Times New Roman"/>
                <w:sz w:val="24"/>
                <w:szCs w:val="24"/>
                <w:lang w:eastAsia="lv-LV"/>
              </w:rPr>
              <w:t>paraugprogrammu</w:t>
            </w:r>
            <w:proofErr w:type="spellEnd"/>
            <w:r w:rsidRPr="00890935">
              <w:rPr>
                <w:rFonts w:ascii="Times New Roman" w:eastAsia="Times New Roman" w:hAnsi="Times New Roman" w:cs="Times New Roman"/>
                <w:sz w:val="24"/>
                <w:szCs w:val="24"/>
                <w:lang w:eastAsia="lv-LV"/>
              </w:rPr>
              <w:t xml:space="preserve"> (jo arī </w:t>
            </w:r>
            <w:proofErr w:type="spellStart"/>
            <w:r w:rsidRPr="00890935">
              <w:rPr>
                <w:rFonts w:ascii="Times New Roman" w:eastAsia="Times New Roman" w:hAnsi="Times New Roman" w:cs="Times New Roman"/>
                <w:sz w:val="24"/>
                <w:szCs w:val="24"/>
                <w:lang w:eastAsia="lv-LV"/>
              </w:rPr>
              <w:t>paraugrpogrammas</w:t>
            </w:r>
            <w:proofErr w:type="spellEnd"/>
            <w:r w:rsidRPr="00890935">
              <w:rPr>
                <w:rFonts w:ascii="Times New Roman" w:eastAsia="Times New Roman" w:hAnsi="Times New Roman" w:cs="Times New Roman"/>
                <w:sz w:val="24"/>
                <w:szCs w:val="24"/>
                <w:lang w:eastAsia="lv-LV"/>
              </w:rPr>
              <w:t xml:space="preserve"> un valsts izglītības standarti var manīties) saturs var nebūt atbilstošs spēkā esošajiem valsts izglītības standartiem. Izglītības programmu licencēšana nozīmē tiesību piešķiršanu no valsts izglītības iestādei īstenot konkrētu izglītības programmu. Tā ir normatīvajos aktos noteikta valsts funkcija. Izglītības programmu licencēšanas procesā faktiski tiek veikta izglītības programmu atbilstības novērtēšana: valsts standartam, profesijas standartam, profesionālās kvalifikācijas prasībām (ja profesijai neapstiprina profesijas standartu), likumos noteiktajam par izglītības programmu (Izglītības likuma 33.pants, Vispārējās izglītības likuma 17.pants, Profesionālās izglītības likuma 25.pants). </w:t>
            </w:r>
          </w:p>
          <w:p w:rsidR="00890935" w:rsidRPr="00890935" w:rsidRDefault="00890935" w:rsidP="00890935">
            <w:pPr>
              <w:spacing w:after="120" w:line="240" w:lineRule="auto"/>
              <w:jc w:val="both"/>
              <w:rPr>
                <w:rFonts w:ascii="Times New Roman" w:eastAsia="Times New Roman" w:hAnsi="Times New Roman" w:cs="Times New Roman"/>
                <w:sz w:val="24"/>
                <w:szCs w:val="24"/>
                <w:lang w:eastAsia="lv-LV"/>
              </w:rPr>
            </w:pPr>
            <w:r w:rsidRPr="00890935">
              <w:rPr>
                <w:rFonts w:ascii="Times New Roman" w:eastAsia="Times New Roman" w:hAnsi="Times New Roman" w:cs="Times New Roman"/>
                <w:sz w:val="24"/>
                <w:szCs w:val="24"/>
                <w:lang w:eastAsia="lv-LV"/>
              </w:rPr>
              <w:t>Latvijas Republikas Satversmē garantētas tiesības uz izglītību un iespēju katram Latvijas iedzīvotājam attīstīt savu garīgo un fizisko potenciālu, lai veidotos par patstāvīgu un attīstītu personību, demokrātiskas Latvijas valsts un sabiedrības locekli. Izglītībā īstenojamais saturs un kārtība noteikta izglītības programmā un licencēšana nodrošina sākotnēju izglītības programmas atbilstības, t.sk. kvalitātes, izvērtēšanu. Vēl viens no izglītības programmu licencēšanas mērķiem, nodrošinot valsts profesionālās izglītības politikas īstenošanu un profesionālās izglītības sistēmas darbību vadību un attīstību, ir regulēt darbību izglītības nozarē, konkrētos izglītības veidos un nozarēs. Licencēšanas ietvaros tiek uzkrāti un analizēti izglītības politikai nepieciešamie dati.</w:t>
            </w:r>
          </w:p>
          <w:p w:rsidR="00890935" w:rsidRPr="00890935" w:rsidRDefault="00890935" w:rsidP="00890935">
            <w:pPr>
              <w:spacing w:after="120" w:line="240" w:lineRule="auto"/>
              <w:jc w:val="both"/>
              <w:rPr>
                <w:rFonts w:ascii="Times New Roman" w:eastAsia="Times New Roman" w:hAnsi="Times New Roman" w:cs="Times New Roman"/>
                <w:sz w:val="24"/>
                <w:szCs w:val="24"/>
                <w:lang w:eastAsia="lv-LV"/>
              </w:rPr>
            </w:pPr>
            <w:r w:rsidRPr="00890935">
              <w:rPr>
                <w:rFonts w:ascii="Times New Roman" w:eastAsia="Times New Roman" w:hAnsi="Times New Roman" w:cs="Times New Roman"/>
                <w:sz w:val="24"/>
                <w:szCs w:val="24"/>
                <w:lang w:eastAsia="lv-LV"/>
              </w:rPr>
              <w:t>Izglītības likuma 14. panta 11. punkts paredz Ministru kabinetam deleģējumu noteikt izglītības programmu licencēšanas un akreditācijas, tajā skaitā ārkārtas akreditācijas un akreditācijas anulēšanas, kārtību. Minētais deleģējums ietver tiesības noteikt detalizēti arī kārtību, kā operatīvi var aktualizēt informāciju attiecībā uz neīstenojamajām izglītības programmām. Vienlaikus saskaņā ar Izglītības likuma 28.pantā noteikto izglītības iestāde ir patstāvīga izglītības programmu izstrādē un īstenošanā, kas ietver arī izglītības iestādēm tiesības lemt par izglītības programmu pārtraukšanu un neīstenošanu.</w:t>
            </w:r>
          </w:p>
          <w:p w:rsidR="004C7A33" w:rsidRPr="00747021" w:rsidRDefault="00890935" w:rsidP="00890935">
            <w:pPr>
              <w:spacing w:after="120" w:line="240" w:lineRule="auto"/>
              <w:jc w:val="both"/>
              <w:rPr>
                <w:rFonts w:ascii="Times New Roman" w:hAnsi="Times New Roman" w:cs="Times New Roman"/>
                <w:sz w:val="24"/>
                <w:szCs w:val="24"/>
              </w:rPr>
            </w:pPr>
            <w:r w:rsidRPr="00890935">
              <w:rPr>
                <w:rFonts w:ascii="Times New Roman" w:eastAsia="Times New Roman" w:hAnsi="Times New Roman" w:cs="Times New Roman"/>
                <w:sz w:val="24"/>
                <w:szCs w:val="24"/>
                <w:lang w:eastAsia="lv-LV"/>
              </w:rPr>
              <w:t>Lai nodrošinātu operatīvāku informācijas aktualizāciju par neīstenojamajām izglītības programmām un atvieglotu administratīvo slogu gan izglītības iestādēm, gan dienestam, minētais regulējums iekļauts, ievērojot Valsts pārvaldes iekārtas likuma 10.panta piektajā, sestajā, astotajā un desmitajā daļā ietvertos valsts pārvaldes principus, kas paredz valsts pārvaldei savā darbībā ievērot labas pārvaldības principu, pārbaudīt un uzlabot sabiedrībai sniegto pakalpojumu kvalitāti, valsts pārvaldi organizēt pēc iespējas efektīvi, ērti un pieejami privātpersonai.</w:t>
            </w:r>
            <w:r w:rsidR="008227C8" w:rsidRPr="00747021">
              <w:rPr>
                <w:rFonts w:ascii="Times New Roman" w:hAnsi="Times New Roman" w:cs="Times New Roman"/>
                <w:sz w:val="24"/>
                <w:szCs w:val="24"/>
              </w:rPr>
              <w:t xml:space="preserve"> </w:t>
            </w:r>
          </w:p>
          <w:p w:rsidR="00821B3B" w:rsidRPr="00747021" w:rsidRDefault="00821B3B" w:rsidP="00821B3B">
            <w:pPr>
              <w:spacing w:after="120" w:line="240" w:lineRule="auto"/>
              <w:jc w:val="both"/>
              <w:rPr>
                <w:rFonts w:ascii="Times New Roman" w:hAnsi="Times New Roman" w:cs="Times New Roman"/>
                <w:sz w:val="24"/>
                <w:szCs w:val="24"/>
              </w:rPr>
            </w:pPr>
            <w:r w:rsidRPr="00747021">
              <w:rPr>
                <w:rFonts w:ascii="Times New Roman" w:hAnsi="Times New Roman" w:cs="Times New Roman"/>
                <w:sz w:val="24"/>
                <w:szCs w:val="24"/>
              </w:rPr>
              <w:t>Noteikumu projekts nosaka arī jaunas</w:t>
            </w:r>
            <w:r w:rsidRPr="00747021">
              <w:rPr>
                <w:rFonts w:ascii="Times New Roman" w:hAnsi="Times New Roman" w:cs="Times New Roman"/>
              </w:rPr>
              <w:t xml:space="preserve"> </w:t>
            </w:r>
            <w:r w:rsidRPr="00747021">
              <w:rPr>
                <w:rFonts w:ascii="Times New Roman" w:hAnsi="Times New Roman" w:cs="Times New Roman"/>
                <w:sz w:val="24"/>
                <w:szCs w:val="24"/>
              </w:rPr>
              <w:t>iesniegumu formas vispārējās izglītības programmas</w:t>
            </w:r>
            <w:r w:rsidR="00154AF9" w:rsidRPr="00747021">
              <w:rPr>
                <w:rFonts w:ascii="Times New Roman" w:hAnsi="Times New Roman" w:cs="Times New Roman"/>
                <w:sz w:val="24"/>
                <w:szCs w:val="24"/>
              </w:rPr>
              <w:t xml:space="preserve"> (izglītības iestādes izstrādātas vispārējās izglītības autorprogrammas)</w:t>
            </w:r>
            <w:r w:rsidRPr="00747021">
              <w:rPr>
                <w:rFonts w:ascii="Times New Roman" w:hAnsi="Times New Roman" w:cs="Times New Roman"/>
                <w:sz w:val="24"/>
                <w:szCs w:val="24"/>
              </w:rPr>
              <w:t xml:space="preserve"> licencēšanai (1.</w:t>
            </w:r>
            <w:r w:rsidR="001F303A" w:rsidRPr="00747021">
              <w:rPr>
                <w:rFonts w:ascii="Times New Roman" w:hAnsi="Times New Roman" w:cs="Times New Roman"/>
                <w:sz w:val="24"/>
                <w:szCs w:val="24"/>
              </w:rPr>
              <w:t xml:space="preserve"> </w:t>
            </w:r>
            <w:r w:rsidRPr="00747021">
              <w:rPr>
                <w:rFonts w:ascii="Times New Roman" w:hAnsi="Times New Roman" w:cs="Times New Roman"/>
                <w:sz w:val="24"/>
                <w:szCs w:val="24"/>
              </w:rPr>
              <w:t>pielikums) un profesionālās izglītības programmas licencēšanai (2</w:t>
            </w:r>
            <w:r w:rsidR="001F303A" w:rsidRPr="00747021">
              <w:rPr>
                <w:rFonts w:ascii="Times New Roman" w:hAnsi="Times New Roman" w:cs="Times New Roman"/>
                <w:sz w:val="24"/>
                <w:szCs w:val="24"/>
              </w:rPr>
              <w:t xml:space="preserve">. </w:t>
            </w:r>
            <w:r w:rsidRPr="00747021">
              <w:rPr>
                <w:rFonts w:ascii="Times New Roman" w:hAnsi="Times New Roman" w:cs="Times New Roman"/>
                <w:sz w:val="24"/>
                <w:szCs w:val="24"/>
              </w:rPr>
              <w:t xml:space="preserve">pielikums), </w:t>
            </w:r>
            <w:r w:rsidR="00D641B3" w:rsidRPr="00747021">
              <w:rPr>
                <w:rFonts w:ascii="Times New Roman" w:hAnsi="Times New Roman" w:cs="Times New Roman"/>
                <w:sz w:val="24"/>
                <w:szCs w:val="24"/>
              </w:rPr>
              <w:t>vienlaikus</w:t>
            </w:r>
            <w:r w:rsidRPr="00747021">
              <w:rPr>
                <w:rFonts w:ascii="Times New Roman" w:hAnsi="Times New Roman" w:cs="Times New Roman"/>
                <w:sz w:val="24"/>
                <w:szCs w:val="24"/>
              </w:rPr>
              <w:t xml:space="preserve"> ietverot tajās arī </w:t>
            </w:r>
            <w:r w:rsidR="00150698" w:rsidRPr="00747021">
              <w:rPr>
                <w:rFonts w:ascii="Times New Roman" w:hAnsi="Times New Roman" w:cs="Times New Roman"/>
                <w:sz w:val="24"/>
                <w:szCs w:val="24"/>
              </w:rPr>
              <w:t>i</w:t>
            </w:r>
            <w:r w:rsidRPr="00747021">
              <w:rPr>
                <w:rFonts w:ascii="Times New Roman" w:hAnsi="Times New Roman" w:cs="Times New Roman"/>
                <w:sz w:val="24"/>
                <w:szCs w:val="24"/>
              </w:rPr>
              <w:t xml:space="preserve">zglītības iestādes </w:t>
            </w:r>
            <w:r w:rsidR="000E3AD8" w:rsidRPr="00747021">
              <w:rPr>
                <w:rFonts w:ascii="Times New Roman" w:hAnsi="Times New Roman" w:cs="Times New Roman"/>
                <w:sz w:val="24"/>
                <w:szCs w:val="24"/>
              </w:rPr>
              <w:t xml:space="preserve">atzīmi ar </w:t>
            </w:r>
            <w:r w:rsidRPr="00747021">
              <w:rPr>
                <w:rFonts w:ascii="Times New Roman" w:hAnsi="Times New Roman" w:cs="Times New Roman"/>
                <w:sz w:val="24"/>
                <w:szCs w:val="24"/>
              </w:rPr>
              <w:t>apliecinājumu par izglītības programmas īstenošanai nepieciešamajām telpām un materiāl</w:t>
            </w:r>
            <w:r w:rsidR="000E3AD8" w:rsidRPr="00747021">
              <w:rPr>
                <w:rFonts w:ascii="Times New Roman" w:hAnsi="Times New Roman" w:cs="Times New Roman"/>
                <w:sz w:val="24"/>
                <w:szCs w:val="24"/>
              </w:rPr>
              <w:t xml:space="preserve">i </w:t>
            </w:r>
            <w:r w:rsidRPr="00747021">
              <w:rPr>
                <w:rFonts w:ascii="Times New Roman" w:hAnsi="Times New Roman" w:cs="Times New Roman"/>
                <w:sz w:val="24"/>
                <w:szCs w:val="24"/>
              </w:rPr>
              <w:t>tehnisko</w:t>
            </w:r>
            <w:r w:rsidR="000E3AD8" w:rsidRPr="00747021">
              <w:rPr>
                <w:rFonts w:ascii="Times New Roman" w:hAnsi="Times New Roman" w:cs="Times New Roman"/>
                <w:sz w:val="24"/>
                <w:szCs w:val="24"/>
              </w:rPr>
              <w:t xml:space="preserve"> līdzekļu</w:t>
            </w:r>
            <w:r w:rsidRPr="00747021">
              <w:rPr>
                <w:rFonts w:ascii="Times New Roman" w:hAnsi="Times New Roman" w:cs="Times New Roman"/>
                <w:sz w:val="24"/>
                <w:szCs w:val="24"/>
              </w:rPr>
              <w:t xml:space="preserve"> nodrošinājumu</w:t>
            </w:r>
            <w:r w:rsidR="00154AF9" w:rsidRPr="00747021">
              <w:rPr>
                <w:rFonts w:ascii="Times New Roman" w:hAnsi="Times New Roman" w:cs="Times New Roman"/>
                <w:sz w:val="24"/>
                <w:szCs w:val="24"/>
              </w:rPr>
              <w:t>, jo šādā gadījumā tas atbilstoši Izglītības likuma 33. pantā, Vispārējās izglītības likuma 17. pantā un Profesionālās izglītības likuma 25. pantā noteiktajam ir materiālo līdzekļu pamatojums un izvērtējums ir neatņemama izglītības programmas sastāvdaļa</w:t>
            </w:r>
            <w:r w:rsidRPr="00747021">
              <w:rPr>
                <w:rFonts w:ascii="Times New Roman" w:hAnsi="Times New Roman" w:cs="Times New Roman"/>
                <w:sz w:val="24"/>
                <w:szCs w:val="24"/>
              </w:rPr>
              <w:t>.</w:t>
            </w:r>
            <w:r w:rsidR="00C42C65" w:rsidRPr="00747021">
              <w:rPr>
                <w:rFonts w:ascii="Times New Roman" w:hAnsi="Times New Roman" w:cs="Times New Roman"/>
                <w:sz w:val="24"/>
                <w:szCs w:val="24"/>
              </w:rPr>
              <w:t xml:space="preserve"> Minētais apliecinājums ir viens no izglītības programmas īstenošanas kvalitātes priekšnosacījumiem.</w:t>
            </w:r>
            <w:r w:rsidR="000E3AD8" w:rsidRPr="00747021">
              <w:rPr>
                <w:rFonts w:ascii="Times New Roman" w:hAnsi="Times New Roman" w:cs="Times New Roman"/>
                <w:sz w:val="24"/>
                <w:szCs w:val="24"/>
              </w:rPr>
              <w:t xml:space="preserve"> </w:t>
            </w:r>
            <w:r w:rsidR="00154AF9" w:rsidRPr="00747021">
              <w:rPr>
                <w:rFonts w:ascii="Times New Roman" w:hAnsi="Times New Roman" w:cs="Times New Roman"/>
                <w:sz w:val="24"/>
                <w:szCs w:val="24"/>
              </w:rPr>
              <w:t xml:space="preserve">Šobrīd </w:t>
            </w:r>
            <w:r w:rsidR="000E3AD8" w:rsidRPr="00747021">
              <w:rPr>
                <w:rFonts w:ascii="Times New Roman" w:hAnsi="Times New Roman" w:cs="Times New Roman"/>
                <w:sz w:val="24"/>
                <w:szCs w:val="24"/>
              </w:rPr>
              <w:t>MK noteikumi</w:t>
            </w:r>
            <w:r w:rsidR="00E4406F" w:rsidRPr="00747021">
              <w:rPr>
                <w:rFonts w:ascii="Times New Roman" w:hAnsi="Times New Roman" w:cs="Times New Roman"/>
                <w:sz w:val="24"/>
                <w:szCs w:val="24"/>
              </w:rPr>
              <w:t xml:space="preserve"> Nr.775</w:t>
            </w:r>
            <w:r w:rsidR="000E3AD8" w:rsidRPr="00747021">
              <w:rPr>
                <w:rFonts w:ascii="Times New Roman" w:hAnsi="Times New Roman" w:cs="Times New Roman"/>
                <w:sz w:val="24"/>
                <w:szCs w:val="24"/>
              </w:rPr>
              <w:t xml:space="preserve"> paredz </w:t>
            </w:r>
            <w:r w:rsidR="00D641B3" w:rsidRPr="00747021">
              <w:rPr>
                <w:rFonts w:ascii="Times New Roman" w:hAnsi="Times New Roman" w:cs="Times New Roman"/>
                <w:sz w:val="24"/>
                <w:szCs w:val="24"/>
              </w:rPr>
              <w:t>šāda apliecinājuma iesni</w:t>
            </w:r>
            <w:r w:rsidR="000E3AD8" w:rsidRPr="00747021">
              <w:rPr>
                <w:rFonts w:ascii="Times New Roman" w:hAnsi="Times New Roman" w:cs="Times New Roman"/>
                <w:sz w:val="24"/>
                <w:szCs w:val="24"/>
              </w:rPr>
              <w:t>egšanu atsevišķa iesniegumam pievienojamā</w:t>
            </w:r>
            <w:r w:rsidR="00D641B3" w:rsidRPr="00747021">
              <w:rPr>
                <w:rFonts w:ascii="Times New Roman" w:hAnsi="Times New Roman" w:cs="Times New Roman"/>
                <w:sz w:val="24"/>
                <w:szCs w:val="24"/>
              </w:rPr>
              <w:t xml:space="preserve"> </w:t>
            </w:r>
            <w:r w:rsidR="000E3AD8" w:rsidRPr="00747021">
              <w:rPr>
                <w:rFonts w:ascii="Times New Roman" w:hAnsi="Times New Roman" w:cs="Times New Roman"/>
                <w:sz w:val="24"/>
                <w:szCs w:val="24"/>
              </w:rPr>
              <w:t>dokumenta veidā</w:t>
            </w:r>
            <w:r w:rsidR="00C42C65" w:rsidRPr="00747021">
              <w:rPr>
                <w:rFonts w:ascii="Times New Roman" w:hAnsi="Times New Roman" w:cs="Times New Roman"/>
                <w:sz w:val="24"/>
                <w:szCs w:val="24"/>
              </w:rPr>
              <w:t xml:space="preserve">.  </w:t>
            </w:r>
          </w:p>
          <w:p w:rsidR="00C42C65" w:rsidRPr="00747021" w:rsidRDefault="00C42C65" w:rsidP="00821B3B">
            <w:pPr>
              <w:spacing w:after="120" w:line="240" w:lineRule="auto"/>
              <w:jc w:val="both"/>
              <w:rPr>
                <w:rFonts w:ascii="Times New Roman" w:hAnsi="Times New Roman" w:cs="Times New Roman"/>
                <w:sz w:val="24"/>
                <w:szCs w:val="24"/>
              </w:rPr>
            </w:pPr>
            <w:r w:rsidRPr="00747021">
              <w:rPr>
                <w:rFonts w:ascii="Times New Roman" w:hAnsi="Times New Roman" w:cs="Times New Roman"/>
                <w:sz w:val="24"/>
                <w:szCs w:val="24"/>
              </w:rPr>
              <w:t>Ievērojot minēto, iesniegumu veidlapu noteikšanas mērķis ir gan lēmuma pieņemšanas atvieglošana (</w:t>
            </w:r>
            <w:r w:rsidR="007C481C" w:rsidRPr="00747021">
              <w:rPr>
                <w:rFonts w:ascii="Times New Roman" w:hAnsi="Times New Roman" w:cs="Times New Roman"/>
                <w:sz w:val="24"/>
                <w:szCs w:val="24"/>
              </w:rPr>
              <w:t>lai nodrošinātu vienveidīgu, standartizētu licencēšanai nepieciešamās informācijas iegūšanu</w:t>
            </w:r>
            <w:r w:rsidRPr="00747021">
              <w:rPr>
                <w:rFonts w:ascii="Times New Roman" w:hAnsi="Times New Roman" w:cs="Times New Roman"/>
                <w:sz w:val="24"/>
                <w:szCs w:val="24"/>
              </w:rPr>
              <w:t>), gan iesnieguma iesniegšanas atvieglošana, vienlaikus mazinot administratīvo slogu iesniedzējam.</w:t>
            </w:r>
          </w:p>
          <w:p w:rsidR="00B60413" w:rsidRPr="00747021" w:rsidRDefault="00412C60" w:rsidP="00B60413">
            <w:pPr>
              <w:spacing w:after="0" w:line="240" w:lineRule="auto"/>
              <w:jc w:val="both"/>
              <w:rPr>
                <w:rFonts w:ascii="Times New Roman" w:eastAsia="Times New Roman" w:hAnsi="Times New Roman" w:cs="Times New Roman"/>
                <w:iCs/>
                <w:sz w:val="24"/>
                <w:szCs w:val="24"/>
                <w:lang w:eastAsia="lv-LV"/>
              </w:rPr>
            </w:pPr>
            <w:r w:rsidRPr="00747021">
              <w:rPr>
                <w:rFonts w:ascii="Times New Roman" w:hAnsi="Times New Roman" w:cs="Times New Roman"/>
                <w:sz w:val="24"/>
                <w:szCs w:val="24"/>
              </w:rPr>
              <w:t>Noteikumu projekts</w:t>
            </w:r>
            <w:r w:rsidR="00154AF9" w:rsidRPr="00747021">
              <w:rPr>
                <w:rFonts w:ascii="Times New Roman" w:hAnsi="Times New Roman" w:cs="Times New Roman"/>
                <w:sz w:val="24"/>
                <w:szCs w:val="24"/>
              </w:rPr>
              <w:t xml:space="preserve"> sagatavots, ņemot vērā Iekšlietu ministrijas 2016.gada 28.septembra vēstulē Nr.1-38/2352 “Par grozījumu nepieciešamību Ministru kabineta noteikumos Nr.775” izteikto ierosinājumu</w:t>
            </w:r>
            <w:r w:rsidR="000E3AD8" w:rsidRPr="00747021">
              <w:rPr>
                <w:rFonts w:ascii="Times New Roman" w:hAnsi="Times New Roman" w:cs="Times New Roman"/>
                <w:sz w:val="24"/>
                <w:szCs w:val="24"/>
              </w:rPr>
              <w:t xml:space="preserve"> </w:t>
            </w:r>
            <w:r w:rsidR="00AB4BFF" w:rsidRPr="00747021">
              <w:rPr>
                <w:rFonts w:ascii="Times New Roman" w:hAnsi="Times New Roman" w:cs="Times New Roman"/>
                <w:sz w:val="24"/>
                <w:szCs w:val="24"/>
              </w:rPr>
              <w:t>, ka profesionālās izglītības programm</w:t>
            </w:r>
            <w:r w:rsidR="00154AF9" w:rsidRPr="00747021">
              <w:rPr>
                <w:rFonts w:ascii="Times New Roman" w:hAnsi="Times New Roman" w:cs="Times New Roman"/>
                <w:sz w:val="24"/>
                <w:szCs w:val="24"/>
              </w:rPr>
              <w:t>as</w:t>
            </w:r>
            <w:r w:rsidR="00AB4BFF" w:rsidRPr="00747021">
              <w:rPr>
                <w:rFonts w:ascii="Times New Roman" w:hAnsi="Times New Roman" w:cs="Times New Roman"/>
                <w:sz w:val="24"/>
                <w:szCs w:val="24"/>
              </w:rPr>
              <w:t xml:space="preserve"> policijas darba jomā </w:t>
            </w:r>
            <w:r w:rsidR="000E3AD8" w:rsidRPr="00747021">
              <w:rPr>
                <w:rFonts w:ascii="Times New Roman" w:hAnsi="Times New Roman" w:cs="Times New Roman"/>
                <w:sz w:val="24"/>
                <w:szCs w:val="24"/>
              </w:rPr>
              <w:t>saskaņoj</w:t>
            </w:r>
            <w:r w:rsidR="00154AF9" w:rsidRPr="00747021">
              <w:rPr>
                <w:rFonts w:ascii="Times New Roman" w:hAnsi="Times New Roman" w:cs="Times New Roman"/>
                <w:sz w:val="24"/>
                <w:szCs w:val="24"/>
              </w:rPr>
              <w:t>amas</w:t>
            </w:r>
            <w:r w:rsidR="000E3AD8" w:rsidRPr="00747021">
              <w:rPr>
                <w:rFonts w:ascii="Times New Roman" w:hAnsi="Times New Roman" w:cs="Times New Roman"/>
                <w:sz w:val="24"/>
                <w:szCs w:val="24"/>
              </w:rPr>
              <w:t xml:space="preserve"> ar Valsts policiju. </w:t>
            </w:r>
            <w:r w:rsidR="005D2FAE" w:rsidRPr="00747021">
              <w:rPr>
                <w:rFonts w:ascii="Times New Roman" w:hAnsi="Times New Roman" w:cs="Times New Roman"/>
                <w:sz w:val="24"/>
                <w:szCs w:val="24"/>
              </w:rPr>
              <w:t>Šobrīd MK noteikumi Nr.775 saskaņojum</w:t>
            </w:r>
            <w:r w:rsidRPr="00747021">
              <w:rPr>
                <w:rFonts w:ascii="Times New Roman" w:hAnsi="Times New Roman" w:cs="Times New Roman"/>
                <w:sz w:val="24"/>
                <w:szCs w:val="24"/>
              </w:rPr>
              <w:t>u</w:t>
            </w:r>
            <w:r w:rsidR="005D2FAE" w:rsidRPr="00747021">
              <w:rPr>
                <w:rFonts w:ascii="Times New Roman" w:hAnsi="Times New Roman" w:cs="Times New Roman"/>
                <w:sz w:val="24"/>
                <w:szCs w:val="24"/>
              </w:rPr>
              <w:t xml:space="preserve"> ar Valsts policiju </w:t>
            </w:r>
            <w:r w:rsidRPr="00747021">
              <w:rPr>
                <w:rFonts w:ascii="Times New Roman" w:hAnsi="Times New Roman" w:cs="Times New Roman"/>
                <w:sz w:val="24"/>
                <w:szCs w:val="24"/>
              </w:rPr>
              <w:t xml:space="preserve">paredz </w:t>
            </w:r>
            <w:r w:rsidR="005D2FAE" w:rsidRPr="00747021">
              <w:rPr>
                <w:rFonts w:ascii="Times New Roman" w:hAnsi="Times New Roman" w:cs="Times New Roman"/>
                <w:sz w:val="24"/>
                <w:szCs w:val="24"/>
              </w:rPr>
              <w:t xml:space="preserve">tikai profesionālās izglītības programmām apsardzes darbības jomā. </w:t>
            </w:r>
            <w:r w:rsidR="000E3AD8" w:rsidRPr="00747021">
              <w:rPr>
                <w:rFonts w:ascii="Times New Roman" w:hAnsi="Times New Roman" w:cs="Times New Roman"/>
                <w:sz w:val="24"/>
                <w:szCs w:val="24"/>
              </w:rPr>
              <w:t>Ņemot vērā policijas darba jomas nozīmīgumu, kam nepieciešams kvalitatīvi sagatavots personāls</w:t>
            </w:r>
            <w:r w:rsidR="005D2FAE" w:rsidRPr="00747021">
              <w:rPr>
                <w:rFonts w:ascii="Times New Roman" w:hAnsi="Times New Roman" w:cs="Times New Roman"/>
                <w:sz w:val="24"/>
                <w:szCs w:val="24"/>
              </w:rPr>
              <w:t>, k</w:t>
            </w:r>
            <w:r w:rsidR="000E3AD8" w:rsidRPr="00747021">
              <w:rPr>
                <w:rFonts w:ascii="Times New Roman" w:hAnsi="Times New Roman" w:cs="Times New Roman"/>
                <w:sz w:val="24"/>
                <w:szCs w:val="24"/>
              </w:rPr>
              <w:t>as izglītības procesa ietvaros darbojas</w:t>
            </w:r>
            <w:r w:rsidR="005D2FAE" w:rsidRPr="00747021">
              <w:rPr>
                <w:rFonts w:ascii="Times New Roman" w:hAnsi="Times New Roman" w:cs="Times New Roman"/>
                <w:sz w:val="24"/>
                <w:szCs w:val="24"/>
              </w:rPr>
              <w:t xml:space="preserve"> speciāli veidotā infrastruktūrā (speciālās taktikas poligoni, šautuves, atbilstoši aprīkotas </w:t>
            </w:r>
            <w:proofErr w:type="spellStart"/>
            <w:r w:rsidR="005D2FAE" w:rsidRPr="00747021">
              <w:rPr>
                <w:rFonts w:ascii="Times New Roman" w:hAnsi="Times New Roman" w:cs="Times New Roman"/>
                <w:sz w:val="24"/>
                <w:szCs w:val="24"/>
              </w:rPr>
              <w:t>datortelpas</w:t>
            </w:r>
            <w:proofErr w:type="spellEnd"/>
            <w:r w:rsidR="005D2FAE" w:rsidRPr="00747021">
              <w:rPr>
                <w:rFonts w:ascii="Times New Roman" w:hAnsi="Times New Roman" w:cs="Times New Roman"/>
                <w:sz w:val="24"/>
                <w:szCs w:val="24"/>
              </w:rPr>
              <w:t xml:space="preserve"> ar piekļuvi specifiskām Ie</w:t>
            </w:r>
            <w:r w:rsidR="000E3AD8" w:rsidRPr="00747021">
              <w:rPr>
                <w:rFonts w:ascii="Times New Roman" w:hAnsi="Times New Roman" w:cs="Times New Roman"/>
                <w:sz w:val="24"/>
                <w:szCs w:val="24"/>
              </w:rPr>
              <w:t>kšlietu ministrijas</w:t>
            </w:r>
            <w:r w:rsidR="005D2FAE" w:rsidRPr="00747021">
              <w:rPr>
                <w:rFonts w:ascii="Times New Roman" w:hAnsi="Times New Roman" w:cs="Times New Roman"/>
                <w:sz w:val="24"/>
                <w:szCs w:val="24"/>
              </w:rPr>
              <w:t xml:space="preserve"> Informācijas centra datu bāzēm, slepenības režīmam atbilstošas telpas un speciālā bibliotēka ar klasificētu literatūru, speciālo cīņu paņēmienu zāles, speciālās tehnikas aprīkojums un transports utt.) </w:t>
            </w:r>
            <w:r w:rsidR="000E3AD8" w:rsidRPr="00747021">
              <w:rPr>
                <w:rFonts w:ascii="Times New Roman" w:hAnsi="Times New Roman" w:cs="Times New Roman"/>
                <w:sz w:val="24"/>
                <w:szCs w:val="24"/>
              </w:rPr>
              <w:t xml:space="preserve">šīs jomas profesionālās izglītības programmām ir nepieciešams nozares </w:t>
            </w:r>
            <w:r w:rsidR="00226589" w:rsidRPr="00747021">
              <w:rPr>
                <w:rFonts w:ascii="Times New Roman" w:hAnsi="Times New Roman" w:cs="Times New Roman"/>
                <w:sz w:val="24"/>
                <w:szCs w:val="24"/>
              </w:rPr>
              <w:t xml:space="preserve">institūcijas </w:t>
            </w:r>
            <w:r w:rsidR="000E3AD8" w:rsidRPr="00747021">
              <w:rPr>
                <w:rFonts w:ascii="Times New Roman" w:hAnsi="Times New Roman" w:cs="Times New Roman"/>
                <w:sz w:val="24"/>
                <w:szCs w:val="24"/>
              </w:rPr>
              <w:t>saskaņojums.</w:t>
            </w:r>
            <w:r w:rsidR="000E3AD8" w:rsidRPr="00747021">
              <w:rPr>
                <w:rFonts w:ascii="Times New Roman" w:eastAsia="Times New Roman" w:hAnsi="Times New Roman" w:cs="Times New Roman"/>
                <w:iCs/>
                <w:sz w:val="24"/>
                <w:szCs w:val="24"/>
                <w:lang w:eastAsia="lv-LV"/>
              </w:rPr>
              <w:t xml:space="preserve"> Minētais novērsīs </w:t>
            </w:r>
            <w:r w:rsidR="000E3AD8" w:rsidRPr="00747021">
              <w:rPr>
                <w:rFonts w:ascii="Times New Roman" w:hAnsi="Times New Roman" w:cs="Times New Roman"/>
                <w:sz w:val="24"/>
                <w:szCs w:val="24"/>
              </w:rPr>
              <w:t>gadījumus</w:t>
            </w:r>
            <w:r w:rsidR="005D2FAE" w:rsidRPr="00747021">
              <w:rPr>
                <w:rFonts w:ascii="Times New Roman" w:hAnsi="Times New Roman" w:cs="Times New Roman"/>
                <w:sz w:val="24"/>
                <w:szCs w:val="24"/>
              </w:rPr>
              <w:t>, kad tiek konstatēta izglītības programmu policijas darba jomā neatbilstība policijas</w:t>
            </w:r>
            <w:r w:rsidR="000E3AD8" w:rsidRPr="00747021">
              <w:rPr>
                <w:rFonts w:ascii="Times New Roman" w:hAnsi="Times New Roman" w:cs="Times New Roman"/>
                <w:sz w:val="24"/>
                <w:szCs w:val="24"/>
              </w:rPr>
              <w:t xml:space="preserve"> profesijas standarta prasībām</w:t>
            </w:r>
            <w:r w:rsidR="005D2FAE" w:rsidRPr="00747021">
              <w:rPr>
                <w:rFonts w:ascii="Times New Roman" w:hAnsi="Times New Roman" w:cs="Times New Roman"/>
                <w:sz w:val="24"/>
                <w:szCs w:val="24"/>
              </w:rPr>
              <w:t>.</w:t>
            </w:r>
          </w:p>
          <w:p w:rsidR="003C7E5F" w:rsidRPr="00747021" w:rsidRDefault="00B94DF9" w:rsidP="00B60413">
            <w:pPr>
              <w:spacing w:after="0" w:line="240" w:lineRule="auto"/>
              <w:jc w:val="both"/>
              <w:rPr>
                <w:rFonts w:ascii="Times New Roman" w:eastAsia="Times New Roman" w:hAnsi="Times New Roman" w:cs="Times New Roman"/>
                <w:iCs/>
                <w:sz w:val="24"/>
                <w:szCs w:val="24"/>
                <w:lang w:eastAsia="lv-LV"/>
              </w:rPr>
            </w:pPr>
            <w:r w:rsidRPr="00747021">
              <w:rPr>
                <w:rFonts w:ascii="Times New Roman" w:hAnsi="Times New Roman" w:cs="Times New Roman"/>
                <w:sz w:val="24"/>
                <w:szCs w:val="24"/>
              </w:rPr>
              <w:t xml:space="preserve">Ievērojot Veselības ministrijas priekšlikumu, </w:t>
            </w:r>
            <w:r w:rsidR="002267E3" w:rsidRPr="00747021">
              <w:rPr>
                <w:rFonts w:ascii="Times New Roman" w:hAnsi="Times New Roman" w:cs="Times New Roman"/>
                <w:sz w:val="24"/>
                <w:szCs w:val="24"/>
              </w:rPr>
              <w:t xml:space="preserve">noteikumu projekta kontekstā </w:t>
            </w:r>
            <w:r w:rsidR="00B60413" w:rsidRPr="00747021">
              <w:rPr>
                <w:rFonts w:ascii="Times New Roman" w:hAnsi="Times New Roman" w:cs="Times New Roman"/>
                <w:sz w:val="24"/>
                <w:szCs w:val="24"/>
              </w:rPr>
              <w:t>saprotams, ka</w:t>
            </w:r>
            <w:r w:rsidR="003C7E5F" w:rsidRPr="00747021">
              <w:rPr>
                <w:rFonts w:ascii="Times New Roman" w:hAnsi="Times New Roman" w:cs="Times New Roman"/>
                <w:sz w:val="24"/>
                <w:szCs w:val="24"/>
              </w:rPr>
              <w:t xml:space="preserve"> ar Veselības ministriju</w:t>
            </w:r>
            <w:r w:rsidR="00B60413" w:rsidRPr="00747021">
              <w:rPr>
                <w:rFonts w:ascii="Times New Roman" w:hAnsi="Times New Roman" w:cs="Times New Roman"/>
                <w:sz w:val="24"/>
                <w:szCs w:val="24"/>
              </w:rPr>
              <w:t xml:space="preserve"> saskaņojamas</w:t>
            </w:r>
            <w:r w:rsidR="003C7E5F" w:rsidRPr="00747021">
              <w:rPr>
                <w:rFonts w:ascii="Times New Roman" w:hAnsi="Times New Roman" w:cs="Times New Roman"/>
                <w:sz w:val="24"/>
                <w:szCs w:val="24"/>
              </w:rPr>
              <w:t xml:space="preserve"> arī </w:t>
            </w:r>
            <w:r w:rsidR="00465B03" w:rsidRPr="00747021">
              <w:rPr>
                <w:rFonts w:ascii="Times New Roman" w:hAnsi="Times New Roman" w:cs="Times New Roman"/>
                <w:sz w:val="24"/>
                <w:szCs w:val="24"/>
              </w:rPr>
              <w:t xml:space="preserve">profesionālās </w:t>
            </w:r>
            <w:r w:rsidR="003C7E5F" w:rsidRPr="00747021">
              <w:rPr>
                <w:rFonts w:ascii="Times New Roman" w:hAnsi="Times New Roman" w:cs="Times New Roman"/>
                <w:sz w:val="24"/>
                <w:szCs w:val="24"/>
              </w:rPr>
              <w:t xml:space="preserve">izglītības programmas, kas saistītas ar skaistumkopšanu, proti, </w:t>
            </w:r>
            <w:r w:rsidR="002267E3" w:rsidRPr="00747021">
              <w:rPr>
                <w:rFonts w:ascii="Times New Roman" w:hAnsi="Times New Roman" w:cs="Times New Roman"/>
                <w:sz w:val="24"/>
                <w:szCs w:val="24"/>
              </w:rPr>
              <w:t xml:space="preserve">tās izglītības programmas, </w:t>
            </w:r>
            <w:r w:rsidR="003C7E5F" w:rsidRPr="00747021">
              <w:rPr>
                <w:rFonts w:ascii="Times New Roman" w:hAnsi="Times New Roman" w:cs="Times New Roman"/>
                <w:sz w:val="24"/>
                <w:szCs w:val="24"/>
              </w:rPr>
              <w:t xml:space="preserve">kuras saistītas ar </w:t>
            </w:r>
            <w:proofErr w:type="spellStart"/>
            <w:r w:rsidR="003C7E5F" w:rsidRPr="00747021">
              <w:rPr>
                <w:rFonts w:ascii="Times New Roman" w:hAnsi="Times New Roman" w:cs="Times New Roman"/>
                <w:sz w:val="24"/>
                <w:szCs w:val="24"/>
              </w:rPr>
              <w:t>invazīvām</w:t>
            </w:r>
            <w:proofErr w:type="spellEnd"/>
            <w:r w:rsidR="003C7E5F" w:rsidRPr="00747021">
              <w:rPr>
                <w:rFonts w:ascii="Times New Roman" w:hAnsi="Times New Roman" w:cs="Times New Roman"/>
                <w:sz w:val="24"/>
                <w:szCs w:val="24"/>
              </w:rPr>
              <w:t xml:space="preserve"> procedūrām, īstenojot instrumentālu ietekmi uz cilvēka audu veselumu, </w:t>
            </w:r>
            <w:r w:rsidR="002267E3" w:rsidRPr="00747021">
              <w:rPr>
                <w:rFonts w:ascii="Times New Roman" w:hAnsi="Times New Roman" w:cs="Times New Roman"/>
                <w:sz w:val="24"/>
                <w:szCs w:val="24"/>
              </w:rPr>
              <w:t>(</w:t>
            </w:r>
            <w:r w:rsidR="003C7E5F" w:rsidRPr="00747021">
              <w:rPr>
                <w:rFonts w:ascii="Times New Roman" w:hAnsi="Times New Roman" w:cs="Times New Roman"/>
                <w:sz w:val="24"/>
                <w:szCs w:val="24"/>
              </w:rPr>
              <w:t xml:space="preserve">piemēram, tetovēšanas, </w:t>
            </w:r>
            <w:proofErr w:type="spellStart"/>
            <w:r w:rsidR="003C7E5F" w:rsidRPr="00747021">
              <w:rPr>
                <w:rFonts w:ascii="Times New Roman" w:hAnsi="Times New Roman" w:cs="Times New Roman"/>
                <w:sz w:val="24"/>
                <w:szCs w:val="24"/>
              </w:rPr>
              <w:t>mikropigmentācijas</w:t>
            </w:r>
            <w:proofErr w:type="spellEnd"/>
            <w:r w:rsidR="003C7E5F" w:rsidRPr="00747021">
              <w:rPr>
                <w:rFonts w:ascii="Times New Roman" w:hAnsi="Times New Roman" w:cs="Times New Roman"/>
                <w:sz w:val="24"/>
                <w:szCs w:val="24"/>
              </w:rPr>
              <w:t>,</w:t>
            </w:r>
            <w:r w:rsidR="00465B03" w:rsidRPr="00747021">
              <w:rPr>
                <w:rFonts w:ascii="Times New Roman" w:hAnsi="Times New Roman" w:cs="Times New Roman"/>
                <w:sz w:val="24"/>
                <w:szCs w:val="24"/>
              </w:rPr>
              <w:t xml:space="preserve"> </w:t>
            </w:r>
            <w:r w:rsidR="003C7E5F" w:rsidRPr="00747021">
              <w:rPr>
                <w:rFonts w:ascii="Times New Roman" w:hAnsi="Times New Roman" w:cs="Times New Roman"/>
                <w:sz w:val="24"/>
                <w:szCs w:val="24"/>
              </w:rPr>
              <w:t>perforācijas (caurduršanas) manipulācijās</w:t>
            </w:r>
            <w:r w:rsidR="00465B03" w:rsidRPr="00747021">
              <w:rPr>
                <w:rFonts w:ascii="Times New Roman" w:hAnsi="Times New Roman" w:cs="Times New Roman"/>
                <w:sz w:val="24"/>
                <w:szCs w:val="24"/>
              </w:rPr>
              <w:t>)</w:t>
            </w:r>
            <w:r w:rsidR="003C7E5F" w:rsidRPr="00747021">
              <w:rPr>
                <w:rFonts w:ascii="Times New Roman" w:hAnsi="Times New Roman" w:cs="Times New Roman"/>
                <w:sz w:val="24"/>
                <w:szCs w:val="24"/>
              </w:rPr>
              <w:t xml:space="preserve">. </w:t>
            </w:r>
            <w:r w:rsidR="00C0774B" w:rsidRPr="00747021">
              <w:rPr>
                <w:rFonts w:ascii="Times New Roman" w:hAnsi="Times New Roman" w:cs="Times New Roman"/>
                <w:sz w:val="24"/>
                <w:szCs w:val="24"/>
              </w:rPr>
              <w:t>Š</w:t>
            </w:r>
            <w:r w:rsidR="003C7E5F" w:rsidRPr="00747021">
              <w:rPr>
                <w:rFonts w:ascii="Times New Roman" w:hAnsi="Times New Roman" w:cs="Times New Roman"/>
                <w:sz w:val="24"/>
                <w:szCs w:val="24"/>
              </w:rPr>
              <w:t xml:space="preserve">āda pieeja </w:t>
            </w:r>
            <w:r w:rsidR="00C0774B" w:rsidRPr="00747021">
              <w:rPr>
                <w:rFonts w:ascii="Times New Roman" w:hAnsi="Times New Roman" w:cs="Times New Roman"/>
                <w:sz w:val="24"/>
                <w:szCs w:val="24"/>
              </w:rPr>
              <w:t>izglītības</w:t>
            </w:r>
            <w:r w:rsidR="003C7E5F" w:rsidRPr="00747021">
              <w:rPr>
                <w:rFonts w:ascii="Times New Roman" w:hAnsi="Times New Roman" w:cs="Times New Roman"/>
                <w:sz w:val="24"/>
                <w:szCs w:val="24"/>
              </w:rPr>
              <w:t xml:space="preserve"> programmu saskaņ</w:t>
            </w:r>
            <w:r w:rsidR="00C0774B" w:rsidRPr="00747021">
              <w:rPr>
                <w:rFonts w:ascii="Times New Roman" w:hAnsi="Times New Roman" w:cs="Times New Roman"/>
                <w:sz w:val="24"/>
                <w:szCs w:val="24"/>
              </w:rPr>
              <w:t>ošanā un licencēšanā nodrošinās</w:t>
            </w:r>
            <w:r w:rsidR="003C7E5F" w:rsidRPr="00747021">
              <w:rPr>
                <w:rFonts w:ascii="Times New Roman" w:hAnsi="Times New Roman" w:cs="Times New Roman"/>
                <w:sz w:val="24"/>
                <w:szCs w:val="24"/>
              </w:rPr>
              <w:t xml:space="preserve"> individuāli sniegto skaistumkopšanas pakalpojumu kvalitāti nozarē, </w:t>
            </w:r>
            <w:r w:rsidR="00C0774B" w:rsidRPr="00747021">
              <w:rPr>
                <w:rFonts w:ascii="Times New Roman" w:hAnsi="Times New Roman" w:cs="Times New Roman"/>
                <w:sz w:val="24"/>
                <w:szCs w:val="24"/>
              </w:rPr>
              <w:t>vienlaikus nodrošinot</w:t>
            </w:r>
            <w:r w:rsidR="003C7E5F" w:rsidRPr="00747021">
              <w:rPr>
                <w:rFonts w:ascii="Times New Roman" w:hAnsi="Times New Roman" w:cs="Times New Roman"/>
                <w:sz w:val="24"/>
                <w:szCs w:val="24"/>
              </w:rPr>
              <w:t xml:space="preserve"> sabiedrības veselības un drošības ievēro</w:t>
            </w:r>
            <w:r w:rsidR="00C0774B" w:rsidRPr="00747021">
              <w:rPr>
                <w:rFonts w:ascii="Times New Roman" w:hAnsi="Times New Roman" w:cs="Times New Roman"/>
                <w:sz w:val="24"/>
                <w:szCs w:val="24"/>
              </w:rPr>
              <w:t>šanu un patērētāju tiesību aizsardzību.</w:t>
            </w:r>
          </w:p>
          <w:p w:rsidR="0097064C" w:rsidRPr="00747021" w:rsidRDefault="0097064C" w:rsidP="00A62373">
            <w:pPr>
              <w:shd w:val="clear" w:color="auto" w:fill="FFFFFF"/>
              <w:jc w:val="both"/>
              <w:rPr>
                <w:rFonts w:ascii="Times New Roman" w:hAnsi="Times New Roman" w:cs="Times New Roman"/>
                <w:sz w:val="24"/>
                <w:szCs w:val="24"/>
              </w:rPr>
            </w:pPr>
            <w:r w:rsidRPr="00747021">
              <w:rPr>
                <w:rFonts w:ascii="Times New Roman" w:hAnsi="Times New Roman" w:cs="Times New Roman"/>
                <w:sz w:val="24"/>
                <w:szCs w:val="24"/>
              </w:rPr>
              <w:t xml:space="preserve">Jēdziens “būtiski” ir </w:t>
            </w:r>
            <w:proofErr w:type="spellStart"/>
            <w:r w:rsidRPr="00747021">
              <w:rPr>
                <w:rFonts w:ascii="Times New Roman" w:hAnsi="Times New Roman" w:cs="Times New Roman"/>
                <w:sz w:val="24"/>
                <w:szCs w:val="24"/>
              </w:rPr>
              <w:t>ģenerālklauzula</w:t>
            </w:r>
            <w:proofErr w:type="spellEnd"/>
            <w:r w:rsidRPr="00747021">
              <w:rPr>
                <w:rFonts w:ascii="Times New Roman" w:hAnsi="Times New Roman" w:cs="Times New Roman"/>
                <w:sz w:val="24"/>
                <w:szCs w:val="24"/>
              </w:rPr>
              <w:t xml:space="preserve">, kuras aizpildīšana ar saturu ir atstāta tiesību piemērotāju ziņā. Vērtējot pārkāpuma būtiskumu (nozīmīgumu), jāņem vērā, vai par to ir paredzēta </w:t>
            </w:r>
            <w:r w:rsidR="009125A1" w:rsidRPr="00747021">
              <w:rPr>
                <w:rFonts w:ascii="Times New Roman" w:hAnsi="Times New Roman" w:cs="Times New Roman"/>
                <w:sz w:val="24"/>
                <w:szCs w:val="24"/>
              </w:rPr>
              <w:t xml:space="preserve">administratīvā </w:t>
            </w:r>
            <w:r w:rsidRPr="00747021">
              <w:rPr>
                <w:rFonts w:ascii="Times New Roman" w:hAnsi="Times New Roman" w:cs="Times New Roman"/>
                <w:sz w:val="24"/>
                <w:szCs w:val="24"/>
              </w:rPr>
              <w:t>atbildība normatīvajos aktos, par ko ir piemērojamas soda sankcijas, kā arī sabiedrības, t.sk. izglītojamo, aizskartās intereses (Latvijas Republikas Senāta 2013.gada 22.novembra spriedums lietā Nr.C30517311 (SKC-2455/2013)).</w:t>
            </w:r>
          </w:p>
          <w:p w:rsidR="0097064C" w:rsidRPr="00747021" w:rsidRDefault="00FF7457" w:rsidP="0097064C">
            <w:pPr>
              <w:shd w:val="clear" w:color="auto" w:fill="FFFFFF"/>
              <w:jc w:val="both"/>
              <w:rPr>
                <w:rFonts w:ascii="Times New Roman" w:hAnsi="Times New Roman" w:cs="Times New Roman"/>
                <w:sz w:val="24"/>
                <w:szCs w:val="24"/>
              </w:rPr>
            </w:pPr>
            <w:r w:rsidRPr="00747021">
              <w:rPr>
                <w:rFonts w:ascii="Times New Roman" w:hAnsi="Times New Roman" w:cs="Times New Roman"/>
                <w:sz w:val="24"/>
                <w:szCs w:val="24"/>
              </w:rPr>
              <w:t>Pārkāpumi izglītības iestādes darbībā vai licencētās izglītības programmas īstenošanā (piemēram, r</w:t>
            </w:r>
            <w:r w:rsidR="00CA0583" w:rsidRPr="00747021">
              <w:rPr>
                <w:rFonts w:ascii="Times New Roman" w:hAnsi="Times New Roman" w:cs="Times New Roman"/>
                <w:sz w:val="24"/>
                <w:szCs w:val="24"/>
              </w:rPr>
              <w:t>eģistrācijas, licencēšanas, akreditācijas noteikumu pārkāpšana, i</w:t>
            </w:r>
            <w:r w:rsidR="0097064C" w:rsidRPr="00747021">
              <w:rPr>
                <w:rFonts w:ascii="Times New Roman" w:hAnsi="Times New Roman" w:cs="Times New Roman"/>
                <w:sz w:val="24"/>
                <w:szCs w:val="24"/>
              </w:rPr>
              <w:t>zglītības programmas īstenošana bez licencēšanas</w:t>
            </w:r>
            <w:r w:rsidR="00922BF0" w:rsidRPr="00747021">
              <w:rPr>
                <w:rFonts w:ascii="Times New Roman" w:hAnsi="Times New Roman" w:cs="Times New Roman"/>
                <w:sz w:val="24"/>
                <w:szCs w:val="24"/>
              </w:rPr>
              <w:t xml:space="preserve"> un akreditācijas</w:t>
            </w:r>
            <w:r w:rsidRPr="00747021">
              <w:rPr>
                <w:rFonts w:ascii="Times New Roman" w:hAnsi="Times New Roman" w:cs="Times New Roman"/>
                <w:sz w:val="24"/>
                <w:szCs w:val="24"/>
              </w:rPr>
              <w:t>)</w:t>
            </w:r>
            <w:r w:rsidR="00CA0583" w:rsidRPr="00747021">
              <w:rPr>
                <w:rFonts w:ascii="Times New Roman" w:hAnsi="Times New Roman" w:cs="Times New Roman"/>
                <w:sz w:val="24"/>
                <w:szCs w:val="24"/>
              </w:rPr>
              <w:t>,</w:t>
            </w:r>
            <w:r w:rsidR="0097064C" w:rsidRPr="00747021">
              <w:rPr>
                <w:rFonts w:ascii="Times New Roman" w:hAnsi="Times New Roman" w:cs="Times New Roman"/>
                <w:sz w:val="24"/>
                <w:szCs w:val="24"/>
              </w:rPr>
              <w:t xml:space="preserve"> normatīvajos aktos noteikto vadītāja pienākumu nepildīšana ir vērtējami kā būtiski pārkāpumi, jo </w:t>
            </w:r>
            <w:r w:rsidR="00922BF0" w:rsidRPr="00747021">
              <w:rPr>
                <w:rFonts w:ascii="Times New Roman" w:hAnsi="Times New Roman" w:cs="Times New Roman"/>
                <w:sz w:val="24"/>
                <w:szCs w:val="24"/>
              </w:rPr>
              <w:t>šo pārkāpumu</w:t>
            </w:r>
            <w:r w:rsidR="0097064C" w:rsidRPr="00747021">
              <w:rPr>
                <w:rFonts w:ascii="Times New Roman" w:hAnsi="Times New Roman" w:cs="Times New Roman"/>
                <w:sz w:val="24"/>
                <w:szCs w:val="24"/>
              </w:rPr>
              <w:t xml:space="preserve"> </w:t>
            </w:r>
            <w:r w:rsidRPr="00747021">
              <w:rPr>
                <w:rFonts w:ascii="Times New Roman" w:hAnsi="Times New Roman" w:cs="Times New Roman"/>
                <w:sz w:val="24"/>
                <w:szCs w:val="24"/>
              </w:rPr>
              <w:t>(kas ir konstatēti piemēram, dienesta, Valsts ugunsdzēsības un glābšanas dienesta, Veselības inspekcijas, pašvaldības būvvaldes, Valsts darba inspekcijas, Valsts bērnu tiesību aizsardzības inspekcijas vai Būvniecības valsts kontroles biroja pārbaudēs)</w:t>
            </w:r>
            <w:r w:rsidR="0097064C" w:rsidRPr="00747021">
              <w:rPr>
                <w:rFonts w:ascii="Times New Roman" w:hAnsi="Times New Roman" w:cs="Times New Roman"/>
                <w:sz w:val="24"/>
                <w:szCs w:val="24"/>
              </w:rPr>
              <w:t xml:space="preserve"> </w:t>
            </w:r>
            <w:r w:rsidRPr="00747021">
              <w:rPr>
                <w:rFonts w:ascii="Times New Roman" w:hAnsi="Times New Roman" w:cs="Times New Roman"/>
                <w:sz w:val="24"/>
                <w:szCs w:val="24"/>
              </w:rPr>
              <w:t xml:space="preserve">rezultātā </w:t>
            </w:r>
            <w:r w:rsidR="00922BF0" w:rsidRPr="00747021">
              <w:rPr>
                <w:rFonts w:ascii="Times New Roman" w:hAnsi="Times New Roman" w:cs="Times New Roman"/>
                <w:sz w:val="24"/>
                <w:szCs w:val="24"/>
              </w:rPr>
              <w:t>var tikt</w:t>
            </w:r>
            <w:r w:rsidR="0097064C" w:rsidRPr="00747021">
              <w:rPr>
                <w:rFonts w:ascii="Times New Roman" w:hAnsi="Times New Roman" w:cs="Times New Roman"/>
                <w:sz w:val="24"/>
                <w:szCs w:val="24"/>
              </w:rPr>
              <w:t xml:space="preserve"> apdraudētas</w:t>
            </w:r>
            <w:r w:rsidR="00922BF0" w:rsidRPr="00747021">
              <w:rPr>
                <w:rFonts w:ascii="Times New Roman" w:hAnsi="Times New Roman" w:cs="Times New Roman"/>
                <w:sz w:val="24"/>
                <w:szCs w:val="24"/>
              </w:rPr>
              <w:t xml:space="preserve"> </w:t>
            </w:r>
            <w:r w:rsidR="00CA0583" w:rsidRPr="00747021">
              <w:rPr>
                <w:rFonts w:ascii="Times New Roman" w:hAnsi="Times New Roman" w:cs="Times New Roman"/>
                <w:sz w:val="24"/>
                <w:szCs w:val="24"/>
              </w:rPr>
              <w:t xml:space="preserve">izglītojamo tiesības uz kvalitatīvas izglītības ieguvi, tostarp </w:t>
            </w:r>
            <w:r w:rsidR="00922BF0" w:rsidRPr="00747021">
              <w:rPr>
                <w:rFonts w:ascii="Times New Roman" w:hAnsi="Times New Roman" w:cs="Times New Roman"/>
                <w:sz w:val="24"/>
                <w:szCs w:val="24"/>
              </w:rPr>
              <w:t xml:space="preserve">Latvijas Republikas Satversmes 112.pantā garantētās </w:t>
            </w:r>
            <w:r w:rsidR="0097064C" w:rsidRPr="00747021">
              <w:rPr>
                <w:rFonts w:ascii="Times New Roman" w:hAnsi="Times New Roman" w:cs="Times New Roman"/>
                <w:sz w:val="24"/>
                <w:szCs w:val="24"/>
              </w:rPr>
              <w:t xml:space="preserve">bērnu pamattiesības </w:t>
            </w:r>
            <w:r w:rsidR="004B0A3A" w:rsidRPr="00747021">
              <w:rPr>
                <w:rFonts w:ascii="Times New Roman" w:hAnsi="Times New Roman" w:cs="Times New Roman"/>
                <w:sz w:val="24"/>
                <w:szCs w:val="24"/>
              </w:rPr>
              <w:t>pamatizglītības un vidējās izglītības</w:t>
            </w:r>
            <w:r w:rsidR="0097064C" w:rsidRPr="00747021">
              <w:rPr>
                <w:rFonts w:ascii="Times New Roman" w:hAnsi="Times New Roman" w:cs="Times New Roman"/>
                <w:sz w:val="24"/>
                <w:szCs w:val="24"/>
              </w:rPr>
              <w:t xml:space="preserve"> ieguvi, kā arī tiek veidota nekorekta (nihilistiska) tiesiskā apziņa, ka tiesību normas ir iespējams neievērot, ar to ilgtermiņā skarot arī sabiedrības intereses. </w:t>
            </w:r>
          </w:p>
          <w:p w:rsidR="0097064C" w:rsidRPr="00747021" w:rsidRDefault="0097064C" w:rsidP="0097064C">
            <w:pPr>
              <w:shd w:val="clear" w:color="auto" w:fill="FFFFFF"/>
              <w:jc w:val="both"/>
              <w:rPr>
                <w:rFonts w:ascii="Times New Roman" w:hAnsi="Times New Roman" w:cs="Times New Roman"/>
                <w:sz w:val="24"/>
                <w:szCs w:val="24"/>
              </w:rPr>
            </w:pPr>
            <w:r w:rsidRPr="00747021">
              <w:rPr>
                <w:rFonts w:ascii="Times New Roman" w:hAnsi="Times New Roman" w:cs="Times New Roman"/>
                <w:sz w:val="24"/>
                <w:szCs w:val="24"/>
              </w:rPr>
              <w:t xml:space="preserve">Izglītība nozīmē iespēju iegūt zināšanas, prasmes un iespējas, kuras nodrošinātu pakāpenisku un nepārtrauktu pilnveidošanos, stabilu darbu, materiālu nodrošinājumu, kā arī ļautu attīstīties un veidoties kā personībai. Minētais ir nozīmīgs apstāklis arī sabiedrības </w:t>
            </w:r>
            <w:proofErr w:type="spellStart"/>
            <w:r w:rsidRPr="00747021">
              <w:rPr>
                <w:rFonts w:ascii="Times New Roman" w:hAnsi="Times New Roman" w:cs="Times New Roman"/>
                <w:sz w:val="24"/>
                <w:szCs w:val="24"/>
              </w:rPr>
              <w:t>ilgtspējībai</w:t>
            </w:r>
            <w:proofErr w:type="spellEnd"/>
            <w:r w:rsidRPr="00747021">
              <w:rPr>
                <w:rFonts w:ascii="Times New Roman" w:hAnsi="Times New Roman" w:cs="Times New Roman"/>
                <w:sz w:val="24"/>
                <w:szCs w:val="24"/>
              </w:rPr>
              <w:t xml:space="preserve"> kopumā. Izglītība ir svarīga valsts funkcija, jo tā ir valsts labklājības un konkurētspējas pamats un ietver gan izglītības pieejamību, izglītības standartus un kvalitāti, kā arī apstākļus, kādā tā tiek sniegta. Pamatizglītības obligātums noteikts bērna interesēs un ir saistīts ar aizbildņa, sabiedrības un valsts pienākumu respektēt bērna tiesības uz izglītību un valsts pienākumu to nodrošināt</w:t>
            </w:r>
            <w:r w:rsidR="00CA0583" w:rsidRPr="00747021">
              <w:rPr>
                <w:rFonts w:ascii="Times New Roman" w:hAnsi="Times New Roman" w:cs="Times New Roman"/>
                <w:sz w:val="24"/>
                <w:szCs w:val="24"/>
              </w:rPr>
              <w:t>. (</w:t>
            </w:r>
            <w:proofErr w:type="spellStart"/>
            <w:r w:rsidR="00CA0583" w:rsidRPr="00747021">
              <w:rPr>
                <w:rFonts w:ascii="Times New Roman" w:hAnsi="Times New Roman" w:cs="Times New Roman"/>
                <w:sz w:val="24"/>
                <w:szCs w:val="24"/>
              </w:rPr>
              <w:t>Jarinovska</w:t>
            </w:r>
            <w:proofErr w:type="spellEnd"/>
            <w:r w:rsidR="00CA0583" w:rsidRPr="00747021">
              <w:rPr>
                <w:rFonts w:ascii="Times New Roman" w:hAnsi="Times New Roman" w:cs="Times New Roman"/>
                <w:sz w:val="24"/>
                <w:szCs w:val="24"/>
              </w:rPr>
              <w:t xml:space="preserve"> K. Izglītības tiesības: konstitucionālie aspekti Satversmes 112.panta kontekstā. Rīga: LU, 2011, 7., 12., 13., 75.lpp.)</w:t>
            </w:r>
          </w:p>
          <w:p w:rsidR="00A62373" w:rsidRPr="00747021" w:rsidRDefault="00C274A5" w:rsidP="00A62373">
            <w:pPr>
              <w:shd w:val="clear" w:color="auto" w:fill="FFFFFF"/>
              <w:jc w:val="both"/>
              <w:rPr>
                <w:rFonts w:ascii="Times New Roman" w:eastAsia="Times New Roman" w:hAnsi="Times New Roman" w:cs="Times New Roman"/>
                <w:sz w:val="24"/>
                <w:szCs w:val="24"/>
                <w:lang w:eastAsia="en-GB"/>
              </w:rPr>
            </w:pPr>
            <w:r w:rsidRPr="00747021">
              <w:rPr>
                <w:rFonts w:ascii="Times New Roman" w:hAnsi="Times New Roman" w:cs="Times New Roman"/>
                <w:sz w:val="24"/>
                <w:szCs w:val="24"/>
              </w:rPr>
              <w:t>Attiecībā uz lēmumu par atteikumu licencēt izglītības programmu ir saglabāti šobrīd spēkā esošie šāda atteikuma iemesli. Jāpiebilst, ka praksē ir bijuši gadījumi, kad dienests ir nolēmis atteikt licencēt izglītības programmu, jo izglītības iestādes telpas, materiāl</w:t>
            </w:r>
            <w:r w:rsidR="008611E2" w:rsidRPr="00747021">
              <w:rPr>
                <w:rFonts w:ascii="Times New Roman" w:hAnsi="Times New Roman" w:cs="Times New Roman"/>
                <w:sz w:val="24"/>
                <w:szCs w:val="24"/>
              </w:rPr>
              <w:t xml:space="preserve">i </w:t>
            </w:r>
            <w:r w:rsidRPr="00747021">
              <w:rPr>
                <w:rFonts w:ascii="Times New Roman" w:hAnsi="Times New Roman" w:cs="Times New Roman"/>
                <w:sz w:val="24"/>
                <w:szCs w:val="24"/>
              </w:rPr>
              <w:t>teh</w:t>
            </w:r>
            <w:r w:rsidR="008611E2" w:rsidRPr="00747021">
              <w:rPr>
                <w:rFonts w:ascii="Times New Roman" w:hAnsi="Times New Roman" w:cs="Times New Roman"/>
                <w:sz w:val="24"/>
                <w:szCs w:val="24"/>
              </w:rPr>
              <w:t>nisko līdzekļu</w:t>
            </w:r>
            <w:r w:rsidRPr="00747021">
              <w:rPr>
                <w:rFonts w:ascii="Times New Roman" w:hAnsi="Times New Roman" w:cs="Times New Roman"/>
                <w:sz w:val="24"/>
                <w:szCs w:val="24"/>
              </w:rPr>
              <w:t xml:space="preserve"> nodrošinājums un mācību vide nav atbilstoša izglītības programmas īstenošanas prasībām. Minētais vairāk attiecināms uz profesionālās izglītības programmām, kur var rasties šaubas par atbilstoša materiāl</w:t>
            </w:r>
            <w:r w:rsidR="008611E2" w:rsidRPr="00747021">
              <w:rPr>
                <w:rFonts w:ascii="Times New Roman" w:hAnsi="Times New Roman" w:cs="Times New Roman"/>
                <w:sz w:val="24"/>
                <w:szCs w:val="24"/>
              </w:rPr>
              <w:t xml:space="preserve">i </w:t>
            </w:r>
            <w:r w:rsidRPr="00747021">
              <w:rPr>
                <w:rFonts w:ascii="Times New Roman" w:hAnsi="Times New Roman" w:cs="Times New Roman"/>
                <w:sz w:val="24"/>
                <w:szCs w:val="24"/>
              </w:rPr>
              <w:t>tehniskā nodrošinājuma esamību.</w:t>
            </w:r>
            <w:r w:rsidR="00A62373" w:rsidRPr="00747021">
              <w:rPr>
                <w:rFonts w:ascii="Times New Roman" w:hAnsi="Times New Roman" w:cs="Times New Roman"/>
                <w:sz w:val="24"/>
                <w:szCs w:val="24"/>
              </w:rPr>
              <w:t xml:space="preserve"> Paplašinoties iekļaujošajai izglītībai</w:t>
            </w:r>
            <w:r w:rsidR="0016480F" w:rsidRPr="00747021">
              <w:rPr>
                <w:rFonts w:ascii="Times New Roman" w:hAnsi="Times New Roman" w:cs="Times New Roman"/>
                <w:sz w:val="24"/>
                <w:szCs w:val="24"/>
              </w:rPr>
              <w:t>,</w:t>
            </w:r>
            <w:r w:rsidR="00A62373" w:rsidRPr="00747021">
              <w:rPr>
                <w:rFonts w:ascii="Times New Roman" w:hAnsi="Times New Roman" w:cs="Times New Roman"/>
                <w:sz w:val="24"/>
                <w:szCs w:val="24"/>
              </w:rPr>
              <w:t xml:space="preserve"> </w:t>
            </w:r>
            <w:r w:rsidR="0016480F" w:rsidRPr="00747021">
              <w:rPr>
                <w:rFonts w:ascii="Times New Roman" w:hAnsi="Times New Roman" w:cs="Times New Roman"/>
                <w:sz w:val="24"/>
                <w:szCs w:val="24"/>
              </w:rPr>
              <w:t>jāņem vērā</w:t>
            </w:r>
            <w:r w:rsidR="00A62373" w:rsidRPr="00747021">
              <w:rPr>
                <w:rFonts w:ascii="Times New Roman" w:hAnsi="Times New Roman" w:cs="Times New Roman"/>
                <w:sz w:val="24"/>
                <w:szCs w:val="24"/>
              </w:rPr>
              <w:t xml:space="preserve"> arī </w:t>
            </w:r>
            <w:r w:rsidR="00A62373" w:rsidRPr="00747021">
              <w:rPr>
                <w:rFonts w:ascii="Times New Roman" w:eastAsia="Times New Roman" w:hAnsi="Times New Roman" w:cs="Times New Roman"/>
                <w:bCs/>
                <w:sz w:val="24"/>
                <w:szCs w:val="24"/>
                <w:lang w:eastAsia="en-GB"/>
              </w:rPr>
              <w:t xml:space="preserve">Ministru kabineta </w:t>
            </w:r>
            <w:r w:rsidR="00A62373" w:rsidRPr="00747021">
              <w:rPr>
                <w:rFonts w:ascii="Times New Roman" w:eastAsia="Times New Roman" w:hAnsi="Times New Roman" w:cs="Times New Roman"/>
                <w:sz w:val="24"/>
                <w:szCs w:val="24"/>
                <w:lang w:eastAsia="en-GB"/>
              </w:rPr>
              <w:t xml:space="preserve">2018. gada 21. augustā </w:t>
            </w:r>
            <w:r w:rsidR="00A62373" w:rsidRPr="00747021">
              <w:rPr>
                <w:rFonts w:ascii="Times New Roman" w:eastAsia="Times New Roman" w:hAnsi="Times New Roman" w:cs="Times New Roman"/>
                <w:bCs/>
                <w:sz w:val="24"/>
                <w:szCs w:val="24"/>
                <w:lang w:eastAsia="en-GB"/>
              </w:rPr>
              <w:t>noteikumos Nr. 543</w:t>
            </w:r>
            <w:r w:rsidR="00A62373" w:rsidRPr="00747021">
              <w:rPr>
                <w:rFonts w:ascii="Times New Roman" w:eastAsia="Times New Roman" w:hAnsi="Times New Roman" w:cs="Times New Roman"/>
                <w:sz w:val="24"/>
                <w:szCs w:val="24"/>
                <w:lang w:eastAsia="en-GB"/>
              </w:rPr>
              <w:br/>
              <w:t>“</w:t>
            </w:r>
            <w:r w:rsidR="00A62373" w:rsidRPr="00747021">
              <w:rPr>
                <w:rFonts w:ascii="Times New Roman" w:eastAsia="Times New Roman" w:hAnsi="Times New Roman" w:cs="Times New Roman"/>
                <w:bCs/>
                <w:sz w:val="24"/>
                <w:szCs w:val="24"/>
                <w:lang w:eastAsia="en-GB"/>
              </w:rPr>
              <w:t>Prasības izglītojamo ar speciālām vajadzībām uzņemšanai vispārējās izglītības iestāžu īstenotajās vispārējās i</w:t>
            </w:r>
            <w:r w:rsidR="00610CCF" w:rsidRPr="00747021">
              <w:rPr>
                <w:rFonts w:ascii="Times New Roman" w:eastAsia="Times New Roman" w:hAnsi="Times New Roman" w:cs="Times New Roman"/>
                <w:bCs/>
                <w:sz w:val="24"/>
                <w:szCs w:val="24"/>
                <w:lang w:eastAsia="en-GB"/>
              </w:rPr>
              <w:t>zglītības programmās” noteiktās prasības attiecībā uz materiāltehnisko</w:t>
            </w:r>
            <w:r w:rsidR="00A62373" w:rsidRPr="00747021">
              <w:rPr>
                <w:rFonts w:ascii="Times New Roman" w:eastAsia="Times New Roman" w:hAnsi="Times New Roman" w:cs="Times New Roman"/>
                <w:bCs/>
                <w:sz w:val="24"/>
                <w:szCs w:val="24"/>
                <w:lang w:eastAsia="en-GB"/>
              </w:rPr>
              <w:t xml:space="preserve"> nodrošinājum</w:t>
            </w:r>
            <w:r w:rsidR="00610CCF" w:rsidRPr="00747021">
              <w:rPr>
                <w:rFonts w:ascii="Times New Roman" w:eastAsia="Times New Roman" w:hAnsi="Times New Roman" w:cs="Times New Roman"/>
                <w:bCs/>
                <w:sz w:val="24"/>
                <w:szCs w:val="24"/>
                <w:lang w:eastAsia="en-GB"/>
              </w:rPr>
              <w:t>u</w:t>
            </w:r>
            <w:r w:rsidR="00A62373" w:rsidRPr="00747021">
              <w:rPr>
                <w:rFonts w:ascii="Times New Roman" w:eastAsia="Times New Roman" w:hAnsi="Times New Roman" w:cs="Times New Roman"/>
                <w:bCs/>
                <w:sz w:val="24"/>
                <w:szCs w:val="24"/>
                <w:lang w:eastAsia="en-GB"/>
              </w:rPr>
              <w:t>.</w:t>
            </w:r>
          </w:p>
          <w:p w:rsidR="00C274A5" w:rsidRPr="00747021" w:rsidRDefault="00C274A5" w:rsidP="00C274A5">
            <w:pPr>
              <w:spacing w:line="240" w:lineRule="auto"/>
              <w:jc w:val="both"/>
              <w:rPr>
                <w:rFonts w:ascii="Times New Roman" w:hAnsi="Times New Roman" w:cs="Times New Roman"/>
                <w:sz w:val="24"/>
                <w:szCs w:val="24"/>
              </w:rPr>
            </w:pPr>
            <w:r w:rsidRPr="00747021">
              <w:rPr>
                <w:rFonts w:ascii="Times New Roman" w:hAnsi="Times New Roman" w:cs="Times New Roman"/>
                <w:sz w:val="24"/>
                <w:szCs w:val="24"/>
              </w:rPr>
              <w:t>Saskaņā ar Izglītības likuma 33.panta</w:t>
            </w:r>
            <w:r w:rsidR="00600CA2" w:rsidRPr="00747021">
              <w:rPr>
                <w:rFonts w:ascii="Times New Roman" w:hAnsi="Times New Roman" w:cs="Times New Roman"/>
                <w:sz w:val="24"/>
                <w:szCs w:val="24"/>
              </w:rPr>
              <w:t xml:space="preserve"> pirmās daļas</w:t>
            </w:r>
            <w:r w:rsidRPr="00747021">
              <w:rPr>
                <w:rFonts w:ascii="Times New Roman" w:hAnsi="Times New Roman" w:cs="Times New Roman"/>
                <w:sz w:val="24"/>
                <w:szCs w:val="24"/>
              </w:rPr>
              <w:t xml:space="preserve"> 5.punktā noteikto izglītības programmā norāda izglītības programmas īstenošanai nepieciešamo personāla, finanšu un materiālo līdzekļu izvērtējumu. Arī saskaņā ar Vispārējā izglītības likuma 17.panta pirmās daļas 6.punktā un Profesionālās izglītības likuma 25.panta pirmās daļas 6.punktā noteikto attiecīgajā izglītības programmā jānorāda izglītības programmas īstenošanai nepieciešamā personāla, finan</w:t>
            </w:r>
            <w:r w:rsidR="00384C54" w:rsidRPr="00747021">
              <w:rPr>
                <w:rFonts w:ascii="Times New Roman" w:hAnsi="Times New Roman" w:cs="Times New Roman"/>
                <w:sz w:val="24"/>
                <w:szCs w:val="24"/>
              </w:rPr>
              <w:t>š</w:t>
            </w:r>
            <w:r w:rsidRPr="00747021">
              <w:rPr>
                <w:rFonts w:ascii="Times New Roman" w:hAnsi="Times New Roman" w:cs="Times New Roman"/>
                <w:sz w:val="24"/>
                <w:szCs w:val="24"/>
              </w:rPr>
              <w:t xml:space="preserve">u un materiālo līdzekļu izvērtējums un pamatojums. </w:t>
            </w:r>
            <w:r w:rsidR="000E3943" w:rsidRPr="00747021">
              <w:rPr>
                <w:rFonts w:ascii="Times New Roman" w:hAnsi="Times New Roman" w:cs="Times New Roman"/>
                <w:sz w:val="24"/>
                <w:szCs w:val="24"/>
              </w:rPr>
              <w:t xml:space="preserve">Vispārējās izglītības standartā </w:t>
            </w:r>
            <w:r w:rsidRPr="00747021">
              <w:rPr>
                <w:rFonts w:ascii="Times New Roman" w:hAnsi="Times New Roman" w:cs="Times New Roman"/>
                <w:sz w:val="24"/>
                <w:szCs w:val="24"/>
              </w:rPr>
              <w:t>ir ietverts</w:t>
            </w:r>
            <w:r w:rsidR="000E3943" w:rsidRPr="00747021">
              <w:rPr>
                <w:rFonts w:ascii="Times New Roman" w:hAnsi="Times New Roman" w:cs="Times New Roman"/>
                <w:sz w:val="24"/>
                <w:szCs w:val="24"/>
              </w:rPr>
              <w:t xml:space="preserve"> </w:t>
            </w:r>
            <w:proofErr w:type="spellStart"/>
            <w:r w:rsidR="000E3943" w:rsidRPr="00747021">
              <w:rPr>
                <w:rFonts w:ascii="Times New Roman" w:hAnsi="Times New Roman" w:cs="Times New Roman"/>
                <w:sz w:val="24"/>
                <w:szCs w:val="24"/>
              </w:rPr>
              <w:t>paraugprogrammu</w:t>
            </w:r>
            <w:proofErr w:type="spellEnd"/>
            <w:r w:rsidR="000E3943" w:rsidRPr="00747021">
              <w:rPr>
                <w:rFonts w:ascii="Times New Roman" w:hAnsi="Times New Roman" w:cs="Times New Roman"/>
                <w:sz w:val="24"/>
                <w:szCs w:val="24"/>
              </w:rPr>
              <w:t xml:space="preserve"> īstenošanai nepieciešamā nodrošinājuma prasības</w:t>
            </w:r>
            <w:r w:rsidRPr="00747021">
              <w:rPr>
                <w:rFonts w:ascii="Times New Roman" w:hAnsi="Times New Roman" w:cs="Times New Roman"/>
                <w:sz w:val="24"/>
                <w:szCs w:val="24"/>
              </w:rPr>
              <w:t>. Turklāt Izglītības likuma 30.panta pirmās un otrās daļas kompetences ietvaros izglītības iestādes vadītājs ir atbildīgs par atbilstoša materiāl</w:t>
            </w:r>
            <w:r w:rsidR="00A62373" w:rsidRPr="00747021">
              <w:rPr>
                <w:rFonts w:ascii="Times New Roman" w:hAnsi="Times New Roman" w:cs="Times New Roman"/>
                <w:sz w:val="24"/>
                <w:szCs w:val="24"/>
              </w:rPr>
              <w:t xml:space="preserve">i </w:t>
            </w:r>
            <w:r w:rsidRPr="00747021">
              <w:rPr>
                <w:rFonts w:ascii="Times New Roman" w:hAnsi="Times New Roman" w:cs="Times New Roman"/>
                <w:sz w:val="24"/>
                <w:szCs w:val="24"/>
              </w:rPr>
              <w:t>tehniskā nodrošinājuma esamību. Līdz ar to sākotnēji materiāl</w:t>
            </w:r>
            <w:r w:rsidR="00A62373" w:rsidRPr="00747021">
              <w:rPr>
                <w:rFonts w:ascii="Times New Roman" w:hAnsi="Times New Roman" w:cs="Times New Roman"/>
                <w:sz w:val="24"/>
                <w:szCs w:val="24"/>
              </w:rPr>
              <w:t xml:space="preserve">i </w:t>
            </w:r>
            <w:r w:rsidRPr="00747021">
              <w:rPr>
                <w:rFonts w:ascii="Times New Roman" w:hAnsi="Times New Roman" w:cs="Times New Roman"/>
                <w:sz w:val="24"/>
                <w:szCs w:val="24"/>
              </w:rPr>
              <w:t>tehniskā nodrošinājuma esamība ir izvērtējama no attiecīgajām izglītības programmām,</w:t>
            </w:r>
            <w:r w:rsidR="00384C54" w:rsidRPr="00747021">
              <w:rPr>
                <w:rFonts w:ascii="Times New Roman" w:hAnsi="Times New Roman" w:cs="Times New Roman"/>
                <w:sz w:val="24"/>
                <w:szCs w:val="24"/>
              </w:rPr>
              <w:t xml:space="preserve"> kā arī atbilstoši izglītības iestādes reģistrācijas lietā esošajai informācijai, jo izglītības iestādēm saskaņā ar Izglītības likuma 24.panta otrās daļas 5.punktā un Ministru kabineta 2015.gada 14.jūlija noteikumos Nr.397 “Izglītības iestāžu un citu Izglītības likumā noteikto institūciju reģistrācijas kārtība” noteikto ir pienākums Izglītības iestāžu reģistram sniegt ziņas par telpām.</w:t>
            </w:r>
            <w:r w:rsidRPr="00747021">
              <w:rPr>
                <w:rFonts w:ascii="Times New Roman" w:hAnsi="Times New Roman" w:cs="Times New Roman"/>
                <w:sz w:val="24"/>
                <w:szCs w:val="24"/>
              </w:rPr>
              <w:t xml:space="preserve"> </w:t>
            </w:r>
            <w:r w:rsidR="00384C54" w:rsidRPr="00747021">
              <w:rPr>
                <w:rFonts w:ascii="Times New Roman" w:hAnsi="Times New Roman" w:cs="Times New Roman"/>
                <w:sz w:val="24"/>
                <w:szCs w:val="24"/>
              </w:rPr>
              <w:t>S</w:t>
            </w:r>
            <w:r w:rsidRPr="00747021">
              <w:rPr>
                <w:rFonts w:ascii="Times New Roman" w:hAnsi="Times New Roman" w:cs="Times New Roman"/>
                <w:sz w:val="24"/>
                <w:szCs w:val="24"/>
              </w:rPr>
              <w:t>avukārt šaubu gadījumos dienests var pārbaudīt šīs telpas klātienē.</w:t>
            </w:r>
          </w:p>
          <w:p w:rsidR="001F303A" w:rsidRPr="00747021" w:rsidRDefault="000B5A3B" w:rsidP="000B5A3B">
            <w:pPr>
              <w:spacing w:line="240" w:lineRule="auto"/>
              <w:jc w:val="both"/>
              <w:rPr>
                <w:rFonts w:ascii="Times New Roman" w:hAnsi="Times New Roman" w:cs="Times New Roman"/>
                <w:sz w:val="24"/>
                <w:szCs w:val="24"/>
              </w:rPr>
            </w:pPr>
            <w:r w:rsidRPr="00747021">
              <w:rPr>
                <w:rFonts w:ascii="Times New Roman" w:hAnsi="Times New Roman" w:cs="Times New Roman"/>
                <w:sz w:val="24"/>
                <w:szCs w:val="24"/>
              </w:rPr>
              <w:t xml:space="preserve">Šobrīd </w:t>
            </w:r>
            <w:r w:rsidR="001F303A" w:rsidRPr="00747021">
              <w:rPr>
                <w:rFonts w:ascii="Times New Roman" w:hAnsi="Times New Roman" w:cs="Times New Roman"/>
                <w:sz w:val="24"/>
                <w:szCs w:val="24"/>
              </w:rPr>
              <w:t>MK noteikumu Nr.775 izdošanas pamatojums ir Izglītības likuma 14.panta 11.punkts, un Vispārējās izglītības likuma 4.panta 1.punkts</w:t>
            </w:r>
            <w:r w:rsidRPr="00747021">
              <w:rPr>
                <w:rFonts w:ascii="Times New Roman" w:hAnsi="Times New Roman" w:cs="Times New Roman"/>
                <w:sz w:val="24"/>
                <w:szCs w:val="24"/>
              </w:rPr>
              <w:t>. Noteikumu projektā ir precizēts to izdošanas pamatojums, papildus iekļaujot arī Izglītības likuma 36.panta 1.</w:t>
            </w:r>
            <w:r w:rsidRPr="00747021">
              <w:rPr>
                <w:rFonts w:ascii="Times New Roman" w:hAnsi="Times New Roman" w:cs="Times New Roman"/>
                <w:sz w:val="24"/>
                <w:szCs w:val="24"/>
                <w:vertAlign w:val="superscript"/>
              </w:rPr>
              <w:t>1</w:t>
            </w:r>
            <w:r w:rsidRPr="00747021">
              <w:rPr>
                <w:rFonts w:ascii="Times New Roman" w:hAnsi="Times New Roman" w:cs="Times New Roman"/>
                <w:sz w:val="24"/>
                <w:szCs w:val="24"/>
              </w:rPr>
              <w:t xml:space="preserve"> daļu, 40.panta otro daļu, 47.</w:t>
            </w:r>
            <w:r w:rsidRPr="00747021">
              <w:rPr>
                <w:rFonts w:ascii="Times New Roman" w:hAnsi="Times New Roman" w:cs="Times New Roman"/>
                <w:sz w:val="24"/>
                <w:szCs w:val="24"/>
                <w:vertAlign w:val="superscript"/>
              </w:rPr>
              <w:t>1</w:t>
            </w:r>
            <w:r w:rsidRPr="00747021">
              <w:rPr>
                <w:rFonts w:ascii="Times New Roman" w:hAnsi="Times New Roman" w:cs="Times New Roman"/>
                <w:sz w:val="24"/>
                <w:szCs w:val="24"/>
              </w:rPr>
              <w:t>panta otro daļu un 44.panta otro daļu.</w:t>
            </w:r>
          </w:p>
          <w:p w:rsidR="004928DB" w:rsidRPr="00747021" w:rsidRDefault="004928DB" w:rsidP="008D73A5">
            <w:pPr>
              <w:spacing w:line="240" w:lineRule="auto"/>
              <w:jc w:val="both"/>
              <w:rPr>
                <w:rFonts w:ascii="Times New Roman" w:hAnsi="Times New Roman" w:cs="Times New Roman"/>
                <w:sz w:val="24"/>
                <w:szCs w:val="24"/>
              </w:rPr>
            </w:pPr>
            <w:r w:rsidRPr="00747021">
              <w:rPr>
                <w:rFonts w:ascii="Times New Roman" w:hAnsi="Times New Roman" w:cs="Times New Roman"/>
                <w:sz w:val="24"/>
                <w:szCs w:val="24"/>
              </w:rPr>
              <w:t>Informācija sistēmā atbilstoši noteikumu projekta regulējumam varēs tikt ievadīta pēc tam, kad tiks līdz galam izstrādāta funkcionalitāte.</w:t>
            </w:r>
          </w:p>
          <w:p w:rsidR="008D73A5" w:rsidRPr="00747021" w:rsidRDefault="008D73A5" w:rsidP="008D73A5">
            <w:pPr>
              <w:spacing w:line="240" w:lineRule="auto"/>
              <w:jc w:val="both"/>
              <w:rPr>
                <w:rFonts w:ascii="Times New Roman" w:hAnsi="Times New Roman" w:cs="Times New Roman"/>
                <w:sz w:val="24"/>
                <w:szCs w:val="24"/>
              </w:rPr>
            </w:pPr>
            <w:r w:rsidRPr="00747021">
              <w:rPr>
                <w:rFonts w:ascii="Times New Roman" w:hAnsi="Times New Roman" w:cs="Times New Roman"/>
                <w:sz w:val="24"/>
                <w:szCs w:val="24"/>
              </w:rPr>
              <w:t>Ar noteikumu projekta spēkā stāšanos spēku zaudēs MK noteikumi Nr.775.</w:t>
            </w:r>
          </w:p>
        </w:tc>
      </w:tr>
      <w:tr w:rsidR="00480AF3" w:rsidRPr="00747021" w:rsidTr="00F939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47021" w:rsidRDefault="00E5323B" w:rsidP="00E5323B">
            <w:pPr>
              <w:spacing w:after="0" w:line="240" w:lineRule="auto"/>
              <w:rPr>
                <w:rFonts w:ascii="Times New Roman" w:eastAsia="Times New Roman" w:hAnsi="Times New Roman" w:cs="Times New Roman"/>
                <w:iCs/>
                <w:sz w:val="24"/>
                <w:szCs w:val="24"/>
                <w:lang w:eastAsia="lv-LV"/>
              </w:rPr>
            </w:pPr>
            <w:r w:rsidRPr="00747021">
              <w:rPr>
                <w:rFonts w:ascii="Times New Roman" w:eastAsia="Times New Roman" w:hAnsi="Times New Roman" w:cs="Times New Roman"/>
                <w:iCs/>
                <w:sz w:val="24"/>
                <w:szCs w:val="24"/>
                <w:lang w:eastAsia="lv-LV"/>
              </w:rPr>
              <w:lastRenderedPageBreak/>
              <w:t>3.</w:t>
            </w:r>
          </w:p>
        </w:tc>
        <w:tc>
          <w:tcPr>
            <w:tcW w:w="1395" w:type="pct"/>
            <w:tcBorders>
              <w:top w:val="outset" w:sz="6" w:space="0" w:color="auto"/>
              <w:left w:val="outset" w:sz="6" w:space="0" w:color="auto"/>
              <w:bottom w:val="outset" w:sz="6" w:space="0" w:color="auto"/>
              <w:right w:val="outset" w:sz="6" w:space="0" w:color="auto"/>
            </w:tcBorders>
            <w:hideMark/>
          </w:tcPr>
          <w:p w:rsidR="00E5323B" w:rsidRPr="00747021" w:rsidRDefault="00E5323B" w:rsidP="00E5323B">
            <w:pPr>
              <w:spacing w:after="0" w:line="240" w:lineRule="auto"/>
              <w:rPr>
                <w:rFonts w:ascii="Times New Roman" w:eastAsia="Times New Roman" w:hAnsi="Times New Roman" w:cs="Times New Roman"/>
                <w:iCs/>
                <w:sz w:val="24"/>
                <w:szCs w:val="24"/>
                <w:lang w:eastAsia="lv-LV"/>
              </w:rPr>
            </w:pPr>
            <w:r w:rsidRPr="0074702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244" w:type="pct"/>
            <w:tcBorders>
              <w:top w:val="outset" w:sz="6" w:space="0" w:color="auto"/>
              <w:left w:val="outset" w:sz="6" w:space="0" w:color="auto"/>
              <w:bottom w:val="outset" w:sz="6" w:space="0" w:color="auto"/>
              <w:right w:val="outset" w:sz="6" w:space="0" w:color="auto"/>
            </w:tcBorders>
            <w:hideMark/>
          </w:tcPr>
          <w:p w:rsidR="001D3447" w:rsidRPr="00747021" w:rsidRDefault="00713EA2" w:rsidP="00AB4BFF">
            <w:pPr>
              <w:spacing w:after="0" w:line="240" w:lineRule="auto"/>
              <w:rPr>
                <w:rFonts w:ascii="Times New Roman" w:eastAsia="Times New Roman" w:hAnsi="Times New Roman" w:cs="Times New Roman"/>
                <w:iCs/>
                <w:sz w:val="24"/>
                <w:szCs w:val="24"/>
                <w:lang w:eastAsia="lv-LV"/>
              </w:rPr>
            </w:pPr>
            <w:r w:rsidRPr="00747021">
              <w:rPr>
                <w:rFonts w:ascii="Times New Roman" w:hAnsi="Times New Roman" w:cs="Times New Roman"/>
                <w:sz w:val="24"/>
                <w:szCs w:val="24"/>
              </w:rPr>
              <w:t>Izglītības un zinātnes ministrija, dienests.</w:t>
            </w:r>
          </w:p>
        </w:tc>
      </w:tr>
      <w:tr w:rsidR="00480AF3" w:rsidRPr="00747021" w:rsidTr="00F939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47021" w:rsidRDefault="00E5323B" w:rsidP="00E5323B">
            <w:pPr>
              <w:spacing w:after="0" w:line="240" w:lineRule="auto"/>
              <w:rPr>
                <w:rFonts w:ascii="Times New Roman" w:eastAsia="Times New Roman" w:hAnsi="Times New Roman" w:cs="Times New Roman"/>
                <w:iCs/>
                <w:sz w:val="24"/>
                <w:szCs w:val="24"/>
                <w:lang w:eastAsia="lv-LV"/>
              </w:rPr>
            </w:pPr>
            <w:r w:rsidRPr="00747021">
              <w:rPr>
                <w:rFonts w:ascii="Times New Roman" w:eastAsia="Times New Roman" w:hAnsi="Times New Roman" w:cs="Times New Roman"/>
                <w:iCs/>
                <w:sz w:val="24"/>
                <w:szCs w:val="24"/>
                <w:lang w:eastAsia="lv-LV"/>
              </w:rPr>
              <w:t>4.</w:t>
            </w:r>
          </w:p>
        </w:tc>
        <w:tc>
          <w:tcPr>
            <w:tcW w:w="1395" w:type="pct"/>
            <w:tcBorders>
              <w:top w:val="outset" w:sz="6" w:space="0" w:color="auto"/>
              <w:left w:val="outset" w:sz="6" w:space="0" w:color="auto"/>
              <w:bottom w:val="outset" w:sz="6" w:space="0" w:color="auto"/>
              <w:right w:val="outset" w:sz="6" w:space="0" w:color="auto"/>
            </w:tcBorders>
            <w:hideMark/>
          </w:tcPr>
          <w:p w:rsidR="00E5323B" w:rsidRPr="00747021" w:rsidRDefault="00E5323B" w:rsidP="00E5323B">
            <w:pPr>
              <w:spacing w:after="0" w:line="240" w:lineRule="auto"/>
              <w:rPr>
                <w:rFonts w:ascii="Times New Roman" w:eastAsia="Times New Roman" w:hAnsi="Times New Roman" w:cs="Times New Roman"/>
                <w:iCs/>
                <w:sz w:val="24"/>
                <w:szCs w:val="24"/>
                <w:lang w:eastAsia="lv-LV"/>
              </w:rPr>
            </w:pPr>
            <w:r w:rsidRPr="00747021">
              <w:rPr>
                <w:rFonts w:ascii="Times New Roman" w:eastAsia="Times New Roman" w:hAnsi="Times New Roman" w:cs="Times New Roman"/>
                <w:iCs/>
                <w:sz w:val="24"/>
                <w:szCs w:val="24"/>
                <w:lang w:eastAsia="lv-LV"/>
              </w:rPr>
              <w:t>Cita informācija</w:t>
            </w:r>
          </w:p>
        </w:tc>
        <w:tc>
          <w:tcPr>
            <w:tcW w:w="3244" w:type="pct"/>
            <w:tcBorders>
              <w:top w:val="outset" w:sz="6" w:space="0" w:color="auto"/>
              <w:left w:val="outset" w:sz="6" w:space="0" w:color="auto"/>
              <w:bottom w:val="outset" w:sz="6" w:space="0" w:color="auto"/>
              <w:right w:val="outset" w:sz="6" w:space="0" w:color="auto"/>
            </w:tcBorders>
            <w:hideMark/>
          </w:tcPr>
          <w:p w:rsidR="00E5323B" w:rsidRPr="00747021" w:rsidRDefault="00713EA2" w:rsidP="00E5323B">
            <w:pPr>
              <w:spacing w:after="0" w:line="240" w:lineRule="auto"/>
              <w:rPr>
                <w:rFonts w:ascii="Times New Roman" w:eastAsia="Times New Roman" w:hAnsi="Times New Roman" w:cs="Times New Roman"/>
                <w:iCs/>
                <w:sz w:val="24"/>
                <w:szCs w:val="24"/>
                <w:lang w:eastAsia="lv-LV"/>
              </w:rPr>
            </w:pPr>
            <w:r w:rsidRPr="00747021">
              <w:rPr>
                <w:rFonts w:ascii="Times New Roman" w:eastAsia="Times New Roman" w:hAnsi="Times New Roman" w:cs="Times New Roman"/>
                <w:iCs/>
                <w:sz w:val="24"/>
                <w:szCs w:val="24"/>
                <w:lang w:eastAsia="lv-LV"/>
              </w:rPr>
              <w:t>Nav</w:t>
            </w:r>
            <w:r w:rsidR="00B408EA" w:rsidRPr="00747021">
              <w:rPr>
                <w:rFonts w:ascii="Times New Roman" w:eastAsia="Times New Roman" w:hAnsi="Times New Roman" w:cs="Times New Roman"/>
                <w:iCs/>
                <w:sz w:val="24"/>
                <w:szCs w:val="24"/>
                <w:lang w:eastAsia="lv-LV"/>
              </w:rPr>
              <w:t>.</w:t>
            </w:r>
          </w:p>
        </w:tc>
      </w:tr>
    </w:tbl>
    <w:p w:rsidR="00E5323B" w:rsidRPr="00747021" w:rsidRDefault="00E5323B" w:rsidP="00E5323B">
      <w:pPr>
        <w:spacing w:after="0" w:line="240" w:lineRule="auto"/>
        <w:rPr>
          <w:rFonts w:ascii="Times New Roman" w:eastAsia="Times New Roman" w:hAnsi="Times New Roman" w:cs="Times New Roman"/>
          <w:iCs/>
          <w:sz w:val="24"/>
          <w:szCs w:val="24"/>
          <w:lang w:eastAsia="lv-LV"/>
        </w:rPr>
      </w:pPr>
      <w:r w:rsidRPr="0074702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80AF3" w:rsidRPr="00747021"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47021" w:rsidRDefault="00E5323B" w:rsidP="00B408EA">
            <w:pPr>
              <w:spacing w:after="0" w:line="240" w:lineRule="auto"/>
              <w:jc w:val="center"/>
              <w:rPr>
                <w:rFonts w:ascii="Times New Roman" w:eastAsia="Times New Roman" w:hAnsi="Times New Roman" w:cs="Times New Roman"/>
                <w:b/>
                <w:bCs/>
                <w:iCs/>
                <w:sz w:val="24"/>
                <w:szCs w:val="24"/>
                <w:lang w:eastAsia="lv-LV"/>
              </w:rPr>
            </w:pPr>
            <w:r w:rsidRPr="0074702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80AF3" w:rsidRPr="00747021" w:rsidTr="005E59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47021" w:rsidRDefault="00E5323B" w:rsidP="00E5323B">
            <w:pPr>
              <w:spacing w:after="0" w:line="240" w:lineRule="auto"/>
              <w:rPr>
                <w:rFonts w:ascii="Times New Roman" w:eastAsia="Times New Roman" w:hAnsi="Times New Roman" w:cs="Times New Roman"/>
                <w:iCs/>
                <w:sz w:val="24"/>
                <w:szCs w:val="24"/>
                <w:lang w:eastAsia="lv-LV"/>
              </w:rPr>
            </w:pPr>
            <w:r w:rsidRPr="00747021">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747021" w:rsidRDefault="00E5323B" w:rsidP="00E5323B">
            <w:pPr>
              <w:spacing w:after="0" w:line="240" w:lineRule="auto"/>
              <w:rPr>
                <w:rFonts w:ascii="Times New Roman" w:eastAsia="Times New Roman" w:hAnsi="Times New Roman" w:cs="Times New Roman"/>
                <w:iCs/>
                <w:sz w:val="24"/>
                <w:szCs w:val="24"/>
                <w:lang w:eastAsia="lv-LV"/>
              </w:rPr>
            </w:pPr>
            <w:r w:rsidRPr="00747021">
              <w:rPr>
                <w:rFonts w:ascii="Times New Roman" w:eastAsia="Times New Roman" w:hAnsi="Times New Roman" w:cs="Times New Roman"/>
                <w:iCs/>
                <w:sz w:val="24"/>
                <w:szCs w:val="24"/>
                <w:lang w:eastAsia="lv-LV"/>
              </w:rPr>
              <w:t xml:space="preserve">Sabiedrības </w:t>
            </w:r>
            <w:proofErr w:type="spellStart"/>
            <w:r w:rsidRPr="00747021">
              <w:rPr>
                <w:rFonts w:ascii="Times New Roman" w:eastAsia="Times New Roman" w:hAnsi="Times New Roman" w:cs="Times New Roman"/>
                <w:iCs/>
                <w:sz w:val="24"/>
                <w:szCs w:val="24"/>
                <w:lang w:eastAsia="lv-LV"/>
              </w:rPr>
              <w:t>mērķgrupas</w:t>
            </w:r>
            <w:proofErr w:type="spellEnd"/>
            <w:r w:rsidRPr="00747021">
              <w:rPr>
                <w:rFonts w:ascii="Times New Roman" w:eastAsia="Times New Roman" w:hAnsi="Times New Roman" w:cs="Times New Roman"/>
                <w:iCs/>
                <w:sz w:val="24"/>
                <w:szCs w:val="24"/>
                <w:lang w:eastAsia="lv-LV"/>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323917" w:rsidRPr="00747021" w:rsidRDefault="00611B4C" w:rsidP="00323917">
            <w:pPr>
              <w:spacing w:after="0" w:line="240" w:lineRule="auto"/>
              <w:jc w:val="both"/>
              <w:rPr>
                <w:rFonts w:ascii="Times New Roman" w:hAnsi="Times New Roman" w:cs="Times New Roman"/>
                <w:sz w:val="24"/>
                <w:szCs w:val="24"/>
              </w:rPr>
            </w:pPr>
            <w:r w:rsidRPr="00747021">
              <w:rPr>
                <w:rFonts w:ascii="Times New Roman" w:hAnsi="Times New Roman" w:cs="Times New Roman"/>
                <w:sz w:val="24"/>
                <w:szCs w:val="24"/>
              </w:rPr>
              <w:t>Noteikumu projektā paredzētais regulējums skars</w:t>
            </w:r>
            <w:r w:rsidR="00713EA2" w:rsidRPr="00747021">
              <w:rPr>
                <w:rFonts w:ascii="Times New Roman" w:hAnsi="Times New Roman" w:cs="Times New Roman"/>
                <w:sz w:val="24"/>
                <w:szCs w:val="24"/>
              </w:rPr>
              <w:t xml:space="preserve"> izglītības iestādes un citas Izglītības likumā noteiktas institūcijas, kas vēlēsies saņemt tiesības</w:t>
            </w:r>
            <w:r w:rsidR="00713EA2" w:rsidRPr="00747021">
              <w:rPr>
                <w:rFonts w:ascii="Times New Roman" w:eastAsia="Times New Roman" w:hAnsi="Times New Roman" w:cs="Times New Roman"/>
                <w:sz w:val="24"/>
                <w:szCs w:val="24"/>
                <w:lang w:eastAsia="lv-LV"/>
              </w:rPr>
              <w:t xml:space="preserve"> </w:t>
            </w:r>
            <w:r w:rsidR="00713EA2" w:rsidRPr="00747021">
              <w:rPr>
                <w:rFonts w:ascii="Times New Roman" w:hAnsi="Times New Roman" w:cs="Times New Roman"/>
                <w:sz w:val="24"/>
                <w:szCs w:val="24"/>
              </w:rPr>
              <w:t>uz nenoteiktu laiku īstenot</w:t>
            </w:r>
            <w:r w:rsidR="00CF4733" w:rsidRPr="00747021">
              <w:rPr>
                <w:rFonts w:ascii="Times New Roman" w:hAnsi="Times New Roman" w:cs="Times New Roman"/>
                <w:sz w:val="24"/>
                <w:szCs w:val="24"/>
              </w:rPr>
              <w:t xml:space="preserve"> izglītības programmas, kuru licencēšana ir piekritīga dienesta kompetencei, t.i.</w:t>
            </w:r>
            <w:r w:rsidR="00323917" w:rsidRPr="00747021">
              <w:rPr>
                <w:rFonts w:ascii="Times New Roman" w:hAnsi="Times New Roman" w:cs="Times New Roman"/>
                <w:sz w:val="24"/>
                <w:szCs w:val="24"/>
              </w:rPr>
              <w:t>:</w:t>
            </w:r>
          </w:p>
          <w:p w:rsidR="00323917" w:rsidRPr="00747021" w:rsidRDefault="00323917" w:rsidP="00323917">
            <w:pPr>
              <w:pStyle w:val="ListParagraph"/>
              <w:numPr>
                <w:ilvl w:val="0"/>
                <w:numId w:val="3"/>
              </w:numPr>
              <w:spacing w:after="0" w:line="240" w:lineRule="auto"/>
              <w:jc w:val="both"/>
            </w:pPr>
            <w:r w:rsidRPr="00747021">
              <w:t xml:space="preserve">vispārējās izglītības programmas, </w:t>
            </w:r>
          </w:p>
          <w:p w:rsidR="00323917" w:rsidRPr="00747021" w:rsidRDefault="00323917" w:rsidP="00323917">
            <w:pPr>
              <w:pStyle w:val="ListParagraph"/>
              <w:numPr>
                <w:ilvl w:val="0"/>
                <w:numId w:val="3"/>
              </w:numPr>
              <w:spacing w:after="0" w:line="240" w:lineRule="auto"/>
              <w:jc w:val="both"/>
            </w:pPr>
            <w:r w:rsidRPr="00747021">
              <w:t>profesionālās pamatizglītības programmas,</w:t>
            </w:r>
          </w:p>
          <w:p w:rsidR="00323917" w:rsidRPr="00747021" w:rsidRDefault="00323917" w:rsidP="00323917">
            <w:pPr>
              <w:pStyle w:val="ListParagraph"/>
              <w:numPr>
                <w:ilvl w:val="0"/>
                <w:numId w:val="3"/>
              </w:numPr>
              <w:spacing w:after="0" w:line="240" w:lineRule="auto"/>
              <w:jc w:val="both"/>
            </w:pPr>
            <w:r w:rsidRPr="00747021">
              <w:t xml:space="preserve">arodizglītības programmas, </w:t>
            </w:r>
          </w:p>
          <w:p w:rsidR="00323917" w:rsidRPr="00747021" w:rsidRDefault="00323917" w:rsidP="00323917">
            <w:pPr>
              <w:pStyle w:val="ListParagraph"/>
              <w:numPr>
                <w:ilvl w:val="0"/>
                <w:numId w:val="3"/>
              </w:numPr>
              <w:spacing w:after="0" w:line="240" w:lineRule="auto"/>
              <w:jc w:val="both"/>
            </w:pPr>
            <w:r w:rsidRPr="00747021">
              <w:t xml:space="preserve">profesionālās vidējās izglītības programmas, </w:t>
            </w:r>
          </w:p>
          <w:p w:rsidR="00323917" w:rsidRPr="00747021" w:rsidRDefault="00323917" w:rsidP="00323917">
            <w:pPr>
              <w:pStyle w:val="ListParagraph"/>
              <w:numPr>
                <w:ilvl w:val="0"/>
                <w:numId w:val="3"/>
              </w:numPr>
              <w:spacing w:after="0" w:line="240" w:lineRule="auto"/>
              <w:jc w:val="both"/>
            </w:pPr>
            <w:r w:rsidRPr="00747021">
              <w:t>profesionālās ievirzes izglītības programmas,</w:t>
            </w:r>
          </w:p>
          <w:p w:rsidR="00323917" w:rsidRPr="00747021" w:rsidRDefault="00323917" w:rsidP="00323917">
            <w:pPr>
              <w:pStyle w:val="ListParagraph"/>
              <w:numPr>
                <w:ilvl w:val="0"/>
                <w:numId w:val="3"/>
              </w:numPr>
              <w:spacing w:after="0" w:line="240" w:lineRule="auto"/>
              <w:jc w:val="both"/>
            </w:pPr>
            <w:r w:rsidRPr="00747021">
              <w:t>profesionālās pilnveides izglītības programmas</w:t>
            </w:r>
          </w:p>
          <w:p w:rsidR="001D3447" w:rsidRPr="00747021" w:rsidRDefault="00323917" w:rsidP="00611B4C">
            <w:pPr>
              <w:pStyle w:val="ListParagraph"/>
              <w:numPr>
                <w:ilvl w:val="0"/>
                <w:numId w:val="3"/>
              </w:numPr>
              <w:spacing w:after="0" w:line="240" w:lineRule="auto"/>
              <w:jc w:val="both"/>
            </w:pPr>
            <w:r w:rsidRPr="00747021">
              <w:t>profesionālās tālākizglītības programmas.</w:t>
            </w:r>
          </w:p>
          <w:p w:rsidR="00486003" w:rsidRPr="00747021" w:rsidRDefault="00486003" w:rsidP="00065E72">
            <w:pPr>
              <w:spacing w:after="0" w:line="240" w:lineRule="auto"/>
              <w:jc w:val="both"/>
              <w:rPr>
                <w:rFonts w:ascii="Times New Roman" w:hAnsi="Times New Roman" w:cs="Times New Roman"/>
                <w:sz w:val="28"/>
                <w:szCs w:val="28"/>
              </w:rPr>
            </w:pPr>
            <w:r w:rsidRPr="00747021">
              <w:rPr>
                <w:rFonts w:ascii="Times New Roman" w:hAnsi="Times New Roman" w:cs="Times New Roman"/>
                <w:sz w:val="24"/>
                <w:szCs w:val="24"/>
              </w:rPr>
              <w:t>Noteikumu projekta regulējums netieši skar arī izglītojamos</w:t>
            </w:r>
            <w:r w:rsidR="00065E72" w:rsidRPr="00747021">
              <w:rPr>
                <w:rFonts w:ascii="Times New Roman" w:hAnsi="Times New Roman" w:cs="Times New Roman"/>
                <w:sz w:val="24"/>
                <w:szCs w:val="24"/>
              </w:rPr>
              <w:t>, kas mācās vai plāno mācīties kādā vispārējās izglītības, profesionālās pamatizglītības, arodizglītības, profesionālās vidējās izglītības, profesionālās ievirzes izglītības, profesionālās pilnveides izglītības</w:t>
            </w:r>
            <w:r w:rsidRPr="00747021">
              <w:rPr>
                <w:rFonts w:ascii="Times New Roman" w:hAnsi="Times New Roman" w:cs="Times New Roman"/>
                <w:sz w:val="24"/>
                <w:szCs w:val="24"/>
              </w:rPr>
              <w:t xml:space="preserve"> </w:t>
            </w:r>
            <w:r w:rsidR="00065E72" w:rsidRPr="00747021">
              <w:rPr>
                <w:rFonts w:ascii="Times New Roman" w:hAnsi="Times New Roman" w:cs="Times New Roman"/>
                <w:sz w:val="24"/>
                <w:szCs w:val="24"/>
              </w:rPr>
              <w:t xml:space="preserve">vai profesionālās tālākizglītības programmā </w:t>
            </w:r>
            <w:r w:rsidRPr="00747021">
              <w:rPr>
                <w:rFonts w:ascii="Times New Roman" w:hAnsi="Times New Roman" w:cs="Times New Roman"/>
                <w:sz w:val="24"/>
                <w:szCs w:val="24"/>
              </w:rPr>
              <w:t>un viņu vecākus.</w:t>
            </w:r>
          </w:p>
        </w:tc>
      </w:tr>
      <w:tr w:rsidR="00480AF3" w:rsidRPr="00747021" w:rsidTr="005E59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47021" w:rsidRDefault="00E5323B" w:rsidP="00E5323B">
            <w:pPr>
              <w:spacing w:after="0" w:line="240" w:lineRule="auto"/>
              <w:rPr>
                <w:rFonts w:ascii="Times New Roman" w:eastAsia="Times New Roman" w:hAnsi="Times New Roman" w:cs="Times New Roman"/>
                <w:iCs/>
                <w:sz w:val="24"/>
                <w:szCs w:val="24"/>
                <w:lang w:eastAsia="lv-LV"/>
              </w:rPr>
            </w:pPr>
            <w:r w:rsidRPr="00747021">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747021" w:rsidRDefault="00E5323B" w:rsidP="00E5323B">
            <w:pPr>
              <w:spacing w:after="0" w:line="240" w:lineRule="auto"/>
              <w:rPr>
                <w:rFonts w:ascii="Times New Roman" w:eastAsia="Times New Roman" w:hAnsi="Times New Roman" w:cs="Times New Roman"/>
                <w:iCs/>
                <w:sz w:val="24"/>
                <w:szCs w:val="24"/>
                <w:lang w:eastAsia="lv-LV"/>
              </w:rPr>
            </w:pPr>
            <w:r w:rsidRPr="00747021">
              <w:rPr>
                <w:rFonts w:ascii="Times New Roman" w:eastAsia="Times New Roman" w:hAnsi="Times New Roman" w:cs="Times New Roman"/>
                <w:iCs/>
                <w:sz w:val="24"/>
                <w:szCs w:val="24"/>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D63E18" w:rsidRPr="00747021" w:rsidRDefault="001B16AC" w:rsidP="00C2705E">
            <w:pPr>
              <w:pStyle w:val="tv213"/>
              <w:spacing w:before="0" w:beforeAutospacing="0" w:after="0" w:afterAutospacing="0"/>
              <w:jc w:val="both"/>
            </w:pPr>
            <w:r w:rsidRPr="00747021">
              <w:t>Noteikumu projekts samazinās administratīvo</w:t>
            </w:r>
            <w:r w:rsidR="001D3447" w:rsidRPr="00747021">
              <w:t xml:space="preserve"> slog</w:t>
            </w:r>
            <w:r w:rsidRPr="00747021">
              <w:t>u izglītības iestādēm un citām Izglītības likumā noteiktajām institūcijām, kuras vēlēsies saņemt tiesības īstenot normatīvajos aktos noteiktajam izglītības programmas paraugam atbilstošu vispārējās izglītības programmu</w:t>
            </w:r>
            <w:r w:rsidR="002975BF" w:rsidRPr="00747021">
              <w:t xml:space="preserve">, </w:t>
            </w:r>
            <w:r w:rsidR="00790BF8" w:rsidRPr="00747021">
              <w:t>j</w:t>
            </w:r>
            <w:r w:rsidR="002975BF" w:rsidRPr="00747021">
              <w:t>o šajā gadījumā licencēšanas procedūra neparedz ies</w:t>
            </w:r>
            <w:r w:rsidR="00983029" w:rsidRPr="00747021">
              <w:t>niegt pašu izglītības programmu un licencēšanas iesniegumu ar pielikumiem.</w:t>
            </w:r>
            <w:r w:rsidR="002975BF" w:rsidRPr="00747021">
              <w:t xml:space="preserve"> Licencēšanas procedūra šādos gadījumos ir vienkāršota un </w:t>
            </w:r>
            <w:r w:rsidR="00893A47" w:rsidRPr="00747021">
              <w:t>pamatota ar</w:t>
            </w:r>
            <w:r w:rsidR="002975BF" w:rsidRPr="00747021">
              <w:t xml:space="preserve"> </w:t>
            </w:r>
            <w:r w:rsidR="00E50087" w:rsidRPr="00747021">
              <w:t>sistēmā</w:t>
            </w:r>
            <w:r w:rsidR="0005237C" w:rsidRPr="00747021">
              <w:t xml:space="preserve"> ievadāmo</w:t>
            </w:r>
            <w:r w:rsidR="002975BF" w:rsidRPr="00747021">
              <w:t xml:space="preserve"> informāciju par īstenošanai izraudzīto vispārējās izglītības programmu</w:t>
            </w:r>
            <w:r w:rsidR="0005237C" w:rsidRPr="00747021">
              <w:t xml:space="preserve"> </w:t>
            </w:r>
            <w:r w:rsidR="00486003" w:rsidRPr="00747021">
              <w:t>atbilstoši Ministru kabineta noteiktajai kārtībai par sistēmas saturu, uzturēšanu un aktualizāciju</w:t>
            </w:r>
            <w:r w:rsidR="00790BF8" w:rsidRPr="00747021">
              <w:t>:</w:t>
            </w:r>
          </w:p>
          <w:p w:rsidR="002975BF" w:rsidRPr="00747021" w:rsidRDefault="002975BF" w:rsidP="00C2705E">
            <w:pPr>
              <w:pStyle w:val="tv213"/>
              <w:spacing w:before="0" w:beforeAutospacing="0" w:after="0" w:afterAutospacing="0"/>
              <w:jc w:val="both"/>
            </w:pPr>
            <w:r w:rsidRPr="00747021">
              <w:t xml:space="preserve">1) </w:t>
            </w:r>
            <w:r w:rsidR="00331955" w:rsidRPr="00747021">
              <w:t>izglītības programmas nosaukums;</w:t>
            </w:r>
          </w:p>
          <w:p w:rsidR="002975BF" w:rsidRPr="00747021" w:rsidRDefault="002975BF" w:rsidP="00C2705E">
            <w:pPr>
              <w:pStyle w:val="tv213"/>
              <w:spacing w:before="0" w:beforeAutospacing="0" w:after="0" w:afterAutospacing="0"/>
              <w:jc w:val="both"/>
            </w:pPr>
            <w:r w:rsidRPr="00747021">
              <w:t>2)</w:t>
            </w:r>
            <w:r w:rsidR="00D63E18" w:rsidRPr="00747021">
              <w:t> </w:t>
            </w:r>
            <w:r w:rsidR="00331955" w:rsidRPr="00747021">
              <w:t>izglītības programmas kods atbilstoši Lat</w:t>
            </w:r>
            <w:r w:rsidR="00D63E18" w:rsidRPr="00747021">
              <w:t>vijas izglītības klasifikācijai;</w:t>
            </w:r>
            <w:r w:rsidRPr="00747021">
              <w:t xml:space="preserve"> </w:t>
            </w:r>
          </w:p>
          <w:p w:rsidR="002975BF" w:rsidRPr="00747021" w:rsidRDefault="00331955" w:rsidP="00C2705E">
            <w:pPr>
              <w:pStyle w:val="tv213"/>
              <w:spacing w:before="0" w:beforeAutospacing="0" w:after="0" w:afterAutospacing="0"/>
              <w:jc w:val="both"/>
            </w:pPr>
            <w:r w:rsidRPr="00747021">
              <w:t>3</w:t>
            </w:r>
            <w:r w:rsidR="002975BF" w:rsidRPr="00747021">
              <w:t>)</w:t>
            </w:r>
            <w:r w:rsidR="0005237C" w:rsidRPr="00747021">
              <w:t xml:space="preserve"> </w:t>
            </w:r>
            <w:r w:rsidR="00486003" w:rsidRPr="00747021">
              <w:t>izglītības programmas īstenošanas plāns</w:t>
            </w:r>
            <w:r w:rsidR="00983029" w:rsidRPr="00747021">
              <w:t>.</w:t>
            </w:r>
          </w:p>
          <w:p w:rsidR="001D3447" w:rsidRPr="00747021" w:rsidRDefault="00893A47" w:rsidP="00C2705E">
            <w:pPr>
              <w:pStyle w:val="tv213"/>
              <w:spacing w:before="0" w:beforeAutospacing="0" w:after="0" w:afterAutospacing="0"/>
              <w:jc w:val="both"/>
            </w:pPr>
            <w:r w:rsidRPr="00747021">
              <w:t>A</w:t>
            </w:r>
            <w:r w:rsidR="002975BF" w:rsidRPr="00747021">
              <w:t>dministrat</w:t>
            </w:r>
            <w:r w:rsidRPr="00747021">
              <w:t xml:space="preserve">īvais slogs </w:t>
            </w:r>
            <w:r w:rsidR="00CF4733" w:rsidRPr="00747021">
              <w:t xml:space="preserve">attiecīgi </w:t>
            </w:r>
            <w:r w:rsidR="00AB4BFF" w:rsidRPr="00747021">
              <w:t xml:space="preserve">samazināsies arī </w:t>
            </w:r>
            <w:r w:rsidR="002975BF" w:rsidRPr="00747021">
              <w:t>dienestam</w:t>
            </w:r>
            <w:r w:rsidRPr="00747021">
              <w:t xml:space="preserve">, jo noteikumu projekts paredz, ka šādos gadījumos (ja </w:t>
            </w:r>
            <w:r w:rsidR="00B9668E" w:rsidRPr="00747021">
              <w:t xml:space="preserve">dienestam </w:t>
            </w:r>
            <w:r w:rsidRPr="00747021">
              <w:t>nav pamata pieņemt izglītības programmas licencēšanas atteikuma lēmumu) izglītības programma t</w:t>
            </w:r>
            <w:r w:rsidR="00B9668E" w:rsidRPr="00747021">
              <w:t>iks uzskatīta par licencētu un par to būs pieejama informācija</w:t>
            </w:r>
            <w:r w:rsidRPr="00747021">
              <w:t xml:space="preserve"> </w:t>
            </w:r>
            <w:r w:rsidR="00E50087" w:rsidRPr="00747021">
              <w:t>sistēmā</w:t>
            </w:r>
            <w:r w:rsidRPr="00747021">
              <w:t>.</w:t>
            </w:r>
          </w:p>
          <w:p w:rsidR="00893A47" w:rsidRPr="00747021" w:rsidRDefault="00893A47" w:rsidP="00A074EF">
            <w:pPr>
              <w:spacing w:after="0" w:line="240" w:lineRule="auto"/>
              <w:jc w:val="both"/>
              <w:rPr>
                <w:rFonts w:ascii="Times New Roman" w:eastAsia="Times New Roman" w:hAnsi="Times New Roman" w:cs="Times New Roman"/>
                <w:iCs/>
                <w:sz w:val="24"/>
                <w:szCs w:val="24"/>
                <w:lang w:eastAsia="lv-LV"/>
              </w:rPr>
            </w:pPr>
            <w:r w:rsidRPr="00747021">
              <w:rPr>
                <w:rFonts w:ascii="Times New Roman" w:hAnsi="Times New Roman" w:cs="Times New Roman"/>
                <w:sz w:val="24"/>
                <w:szCs w:val="24"/>
              </w:rPr>
              <w:t>Noteikumu projekts paredz profesionālās izglītības programmām policijas darba jomā</w:t>
            </w:r>
            <w:r w:rsidR="00D63E18" w:rsidRPr="00747021">
              <w:rPr>
                <w:rFonts w:ascii="Times New Roman" w:hAnsi="Times New Roman" w:cs="Times New Roman"/>
                <w:sz w:val="24"/>
                <w:szCs w:val="24"/>
              </w:rPr>
              <w:t xml:space="preserve"> </w:t>
            </w:r>
            <w:r w:rsidR="00A074EF" w:rsidRPr="00747021">
              <w:rPr>
                <w:rFonts w:ascii="Times New Roman" w:hAnsi="Times New Roman" w:cs="Times New Roman"/>
                <w:sz w:val="24"/>
                <w:szCs w:val="24"/>
              </w:rPr>
              <w:t>saskaņojumu ar Valsts policiju.</w:t>
            </w:r>
          </w:p>
        </w:tc>
      </w:tr>
      <w:tr w:rsidR="00480AF3" w:rsidRPr="00747021" w:rsidTr="005E59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47021" w:rsidRDefault="00E5323B" w:rsidP="00E5323B">
            <w:pPr>
              <w:spacing w:after="0" w:line="240" w:lineRule="auto"/>
              <w:rPr>
                <w:rFonts w:ascii="Times New Roman" w:eastAsia="Times New Roman" w:hAnsi="Times New Roman" w:cs="Times New Roman"/>
                <w:iCs/>
                <w:sz w:val="24"/>
                <w:szCs w:val="24"/>
                <w:lang w:eastAsia="lv-LV"/>
              </w:rPr>
            </w:pPr>
            <w:r w:rsidRPr="00747021">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747021" w:rsidRDefault="00E5323B" w:rsidP="00E5323B">
            <w:pPr>
              <w:spacing w:after="0" w:line="240" w:lineRule="auto"/>
              <w:rPr>
                <w:rFonts w:ascii="Times New Roman" w:eastAsia="Times New Roman" w:hAnsi="Times New Roman" w:cs="Times New Roman"/>
                <w:iCs/>
                <w:sz w:val="24"/>
                <w:szCs w:val="24"/>
                <w:lang w:eastAsia="lv-LV"/>
              </w:rPr>
            </w:pPr>
            <w:r w:rsidRPr="00747021">
              <w:rPr>
                <w:rFonts w:ascii="Times New Roman" w:eastAsia="Times New Roman" w:hAnsi="Times New Roman" w:cs="Times New Roman"/>
                <w:iCs/>
                <w:sz w:val="24"/>
                <w:szCs w:val="24"/>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shd w:val="clear" w:color="auto" w:fill="auto"/>
            <w:hideMark/>
          </w:tcPr>
          <w:p w:rsidR="004A0D27" w:rsidRPr="00747021" w:rsidRDefault="004A0D27" w:rsidP="004A0D27">
            <w:pPr>
              <w:pStyle w:val="tvhtml"/>
              <w:spacing w:before="0" w:beforeAutospacing="0" w:after="0" w:afterAutospacing="0" w:line="252" w:lineRule="auto"/>
              <w:jc w:val="both"/>
              <w:rPr>
                <w:lang w:eastAsia="en-US"/>
              </w:rPr>
            </w:pPr>
            <w:r w:rsidRPr="00747021">
              <w:rPr>
                <w:lang w:eastAsia="en-US"/>
              </w:rPr>
              <w:t xml:space="preserve">Ņemot vērā, ka informācijas ievades un atjaunošanas regularitāte un apjoms ir dažādi atkarībā no izglītības iestāžu vēlmes licencēt izglītības programmas, administratīvās izmaksas tiek rēķinātas vienam gadījumam. </w:t>
            </w:r>
          </w:p>
          <w:p w:rsidR="004A0D27" w:rsidRPr="00747021" w:rsidRDefault="004A0D27" w:rsidP="004A0D27">
            <w:pPr>
              <w:pStyle w:val="tv213"/>
              <w:shd w:val="clear" w:color="auto" w:fill="FFFFFF"/>
              <w:spacing w:before="0" w:beforeAutospacing="0" w:after="0" w:afterAutospacing="0" w:line="252" w:lineRule="auto"/>
              <w:jc w:val="both"/>
              <w:rPr>
                <w:lang w:eastAsia="en-US"/>
              </w:rPr>
            </w:pPr>
            <w:r w:rsidRPr="00747021">
              <w:rPr>
                <w:lang w:eastAsia="en-US"/>
              </w:rPr>
              <w:t>Administratīv</w:t>
            </w:r>
            <w:r w:rsidRPr="00747021">
              <w:rPr>
                <w:sz w:val="20"/>
                <w:szCs w:val="20"/>
                <w:lang w:eastAsia="en-US"/>
              </w:rPr>
              <w:t xml:space="preserve">o </w:t>
            </w:r>
            <w:r w:rsidRPr="00747021">
              <w:rPr>
                <w:lang w:eastAsia="en-US"/>
              </w:rPr>
              <w:t>izmaksu novērtējumu (C = (f x l) x (n x b) licencēšanā veido:</w:t>
            </w:r>
          </w:p>
          <w:p w:rsidR="004A0D27" w:rsidRPr="00747021" w:rsidRDefault="004A0D27" w:rsidP="004A0D27">
            <w:pPr>
              <w:pStyle w:val="tv213"/>
              <w:numPr>
                <w:ilvl w:val="0"/>
                <w:numId w:val="8"/>
              </w:numPr>
              <w:shd w:val="clear" w:color="auto" w:fill="FFFFFF"/>
              <w:spacing w:before="0" w:beforeAutospacing="0" w:after="0" w:afterAutospacing="0" w:line="252" w:lineRule="auto"/>
              <w:ind w:left="411"/>
              <w:jc w:val="both"/>
              <w:rPr>
                <w:lang w:eastAsia="en-US"/>
              </w:rPr>
            </w:pPr>
            <w:r w:rsidRPr="00747021">
              <w:rPr>
                <w:lang w:eastAsia="en-US"/>
              </w:rPr>
              <w:t xml:space="preserve">Vecākā eksperta darbs (f), t.i., stundas samaksas likme – 6.25 </w:t>
            </w:r>
            <w:proofErr w:type="spellStart"/>
            <w:r w:rsidRPr="00747021">
              <w:rPr>
                <w:i/>
                <w:lang w:eastAsia="en-US"/>
              </w:rPr>
              <w:t>euro</w:t>
            </w:r>
            <w:proofErr w:type="spellEnd"/>
            <w:r w:rsidRPr="00747021">
              <w:rPr>
                <w:lang w:eastAsia="en-US"/>
              </w:rPr>
              <w:t xml:space="preserve"> stundā, </w:t>
            </w:r>
          </w:p>
          <w:p w:rsidR="004A0D27" w:rsidRPr="00747021" w:rsidRDefault="004A0D27" w:rsidP="004A0D27">
            <w:pPr>
              <w:pStyle w:val="tv213"/>
              <w:numPr>
                <w:ilvl w:val="0"/>
                <w:numId w:val="8"/>
              </w:numPr>
              <w:shd w:val="clear" w:color="auto" w:fill="FFFFFF"/>
              <w:spacing w:before="0" w:beforeAutospacing="0" w:after="0" w:afterAutospacing="0" w:line="252" w:lineRule="auto"/>
              <w:ind w:left="411"/>
              <w:jc w:val="both"/>
              <w:rPr>
                <w:lang w:eastAsia="en-US"/>
              </w:rPr>
            </w:pPr>
            <w:r w:rsidRPr="00747021">
              <w:rPr>
                <w:lang w:eastAsia="en-US"/>
              </w:rPr>
              <w:t>laika patēriņš (l), kas ir atkarīgs no  licencējamās izglītības programmas veida,</w:t>
            </w:r>
          </w:p>
          <w:p w:rsidR="004A0D27" w:rsidRPr="00747021" w:rsidRDefault="004A0D27" w:rsidP="004A0D27">
            <w:pPr>
              <w:pStyle w:val="tv213"/>
              <w:numPr>
                <w:ilvl w:val="0"/>
                <w:numId w:val="8"/>
              </w:numPr>
              <w:shd w:val="clear" w:color="auto" w:fill="FFFFFF"/>
              <w:spacing w:before="0" w:beforeAutospacing="0" w:after="0" w:afterAutospacing="0" w:line="252" w:lineRule="auto"/>
              <w:ind w:left="411"/>
              <w:jc w:val="both"/>
              <w:rPr>
                <w:lang w:eastAsia="en-US"/>
              </w:rPr>
            </w:pPr>
            <w:r w:rsidRPr="00747021">
              <w:rPr>
                <w:lang w:eastAsia="en-US"/>
              </w:rPr>
              <w:t>subjektu skaits (n), uz ko attiecas projektā paredzētās informācijas sniegšanas prasības,</w:t>
            </w:r>
          </w:p>
          <w:p w:rsidR="004A0D27" w:rsidRPr="00747021" w:rsidRDefault="004A0D27" w:rsidP="004A0D27">
            <w:pPr>
              <w:pStyle w:val="tv213"/>
              <w:numPr>
                <w:ilvl w:val="0"/>
                <w:numId w:val="8"/>
              </w:numPr>
              <w:shd w:val="clear" w:color="auto" w:fill="FFFFFF"/>
              <w:spacing w:before="0" w:beforeAutospacing="0" w:after="0" w:afterAutospacing="0" w:line="252" w:lineRule="auto"/>
              <w:ind w:left="411"/>
              <w:jc w:val="both"/>
              <w:rPr>
                <w:lang w:eastAsia="en-US"/>
              </w:rPr>
            </w:pPr>
            <w:r w:rsidRPr="00747021">
              <w:rPr>
                <w:lang w:eastAsia="en-US"/>
              </w:rPr>
              <w:t>informācijas sniegšanas biežums (b) gada laikā.</w:t>
            </w:r>
          </w:p>
          <w:p w:rsidR="004A0D27" w:rsidRPr="00747021" w:rsidRDefault="004A0D27" w:rsidP="004A0D27">
            <w:pPr>
              <w:pStyle w:val="tvhtml"/>
              <w:spacing w:before="0" w:beforeAutospacing="0" w:after="0" w:afterAutospacing="0" w:line="252" w:lineRule="auto"/>
              <w:jc w:val="both"/>
              <w:rPr>
                <w:lang w:eastAsia="en-US"/>
              </w:rPr>
            </w:pPr>
            <w:r w:rsidRPr="00747021">
              <w:rPr>
                <w:lang w:eastAsia="en-US"/>
              </w:rPr>
              <w:t>Atkarībā no licencējamās izglītības programmas veida administratīvās izmaksas vienam gadījumam:</w:t>
            </w:r>
          </w:p>
          <w:p w:rsidR="004A0D27" w:rsidRPr="00747021" w:rsidRDefault="00224FE8" w:rsidP="00224FE8">
            <w:pPr>
              <w:pStyle w:val="tvhtml"/>
              <w:spacing w:before="0" w:beforeAutospacing="0" w:after="0" w:afterAutospacing="0" w:line="252" w:lineRule="auto"/>
              <w:jc w:val="both"/>
              <w:rPr>
                <w:lang w:eastAsia="en-US"/>
              </w:rPr>
            </w:pPr>
            <w:r w:rsidRPr="00747021">
              <w:rPr>
                <w:lang w:eastAsia="en-US"/>
              </w:rPr>
              <w:t>- </w:t>
            </w:r>
            <w:r w:rsidR="004A0D27" w:rsidRPr="00747021">
              <w:rPr>
                <w:lang w:eastAsia="en-US"/>
              </w:rPr>
              <w:t xml:space="preserve">normatīvajos aktos noteiktajam izglītības programmas paraugam atbilstošas vispārējās izglītības programmas licencēšanas gadījumā (laika patēriņš ir 0,5 stundas): </w:t>
            </w:r>
          </w:p>
          <w:p w:rsidR="004A0D27" w:rsidRPr="00747021" w:rsidRDefault="004A0D27" w:rsidP="00224FE8">
            <w:pPr>
              <w:pStyle w:val="tvhtml"/>
              <w:spacing w:before="0" w:beforeAutospacing="0" w:after="0" w:afterAutospacing="0" w:line="252" w:lineRule="auto"/>
              <w:jc w:val="both"/>
              <w:rPr>
                <w:i/>
                <w:iCs/>
                <w:lang w:eastAsia="en-US"/>
              </w:rPr>
            </w:pPr>
            <w:r w:rsidRPr="00747021">
              <w:rPr>
                <w:lang w:eastAsia="en-US"/>
              </w:rPr>
              <w:t xml:space="preserve">C = (6.25 x 0,5) x (1x1) = 3.13 </w:t>
            </w:r>
            <w:proofErr w:type="spellStart"/>
            <w:r w:rsidRPr="00747021">
              <w:rPr>
                <w:i/>
                <w:iCs/>
                <w:lang w:eastAsia="en-US"/>
              </w:rPr>
              <w:t>euro</w:t>
            </w:r>
            <w:proofErr w:type="spellEnd"/>
          </w:p>
          <w:p w:rsidR="004A0D27" w:rsidRPr="00747021" w:rsidRDefault="00224FE8" w:rsidP="00224FE8">
            <w:pPr>
              <w:pStyle w:val="tvhtml"/>
              <w:spacing w:before="0" w:beforeAutospacing="0" w:after="0" w:afterAutospacing="0" w:line="252" w:lineRule="auto"/>
              <w:jc w:val="both"/>
              <w:rPr>
                <w:lang w:eastAsia="en-US"/>
              </w:rPr>
            </w:pPr>
            <w:r w:rsidRPr="00747021">
              <w:rPr>
                <w:lang w:eastAsia="en-US"/>
              </w:rPr>
              <w:t>- </w:t>
            </w:r>
            <w:r w:rsidR="004A0D27" w:rsidRPr="00747021">
              <w:rPr>
                <w:lang w:eastAsia="en-US"/>
              </w:rPr>
              <w:t>profesionālās izglītības programmas licencēšanas gadījumā un vispārējās izglītības autorprogrammas licencēšanas gadījumā (laika patēriņš ir 3 stundas):</w:t>
            </w:r>
          </w:p>
          <w:p w:rsidR="00224FE8" w:rsidRPr="00747021" w:rsidRDefault="004A0D27" w:rsidP="00224FE8">
            <w:pPr>
              <w:pStyle w:val="tvhtml"/>
              <w:spacing w:before="0" w:beforeAutospacing="0" w:after="0" w:afterAutospacing="0" w:line="252" w:lineRule="auto"/>
              <w:jc w:val="both"/>
              <w:rPr>
                <w:i/>
                <w:iCs/>
                <w:lang w:eastAsia="en-US"/>
              </w:rPr>
            </w:pPr>
            <w:r w:rsidRPr="00747021">
              <w:rPr>
                <w:lang w:eastAsia="en-US"/>
              </w:rPr>
              <w:t xml:space="preserve">C = (6.25 x 3) x (1x1) = 18.75 </w:t>
            </w:r>
            <w:proofErr w:type="spellStart"/>
            <w:r w:rsidRPr="00747021">
              <w:rPr>
                <w:i/>
                <w:iCs/>
                <w:lang w:eastAsia="en-US"/>
              </w:rPr>
              <w:t>euro</w:t>
            </w:r>
            <w:proofErr w:type="spellEnd"/>
          </w:p>
          <w:p w:rsidR="00224FE8" w:rsidRPr="00747021" w:rsidRDefault="00224FE8" w:rsidP="00224FE8">
            <w:pPr>
              <w:pStyle w:val="tvhtml"/>
              <w:spacing w:before="0" w:beforeAutospacing="0" w:after="0" w:afterAutospacing="0" w:line="252" w:lineRule="auto"/>
              <w:rPr>
                <w:lang w:eastAsia="en-US"/>
              </w:rPr>
            </w:pPr>
            <w:r w:rsidRPr="00747021">
              <w:rPr>
                <w:lang w:eastAsia="en-US"/>
              </w:rPr>
              <w:t>- </w:t>
            </w:r>
            <w:r w:rsidR="004A0D27" w:rsidRPr="00747021">
              <w:rPr>
                <w:lang w:eastAsia="en-US"/>
              </w:rPr>
              <w:t>licencēšanas atteikuma gadījumā</w:t>
            </w:r>
            <w:r w:rsidRPr="00747021">
              <w:rPr>
                <w:lang w:eastAsia="en-US"/>
              </w:rPr>
              <w:t>:</w:t>
            </w:r>
            <w:r w:rsidR="004A0D27" w:rsidRPr="00747021">
              <w:rPr>
                <w:lang w:eastAsia="en-US"/>
              </w:rPr>
              <w:t xml:space="preserve"> C= (6.25 x 3) x </w:t>
            </w:r>
            <w:r w:rsidRPr="00747021">
              <w:rPr>
                <w:lang w:eastAsia="en-US"/>
              </w:rPr>
              <w:t xml:space="preserve">       </w:t>
            </w:r>
          </w:p>
          <w:p w:rsidR="004A0D27" w:rsidRPr="00747021" w:rsidRDefault="004A0D27" w:rsidP="004A0D27">
            <w:pPr>
              <w:pStyle w:val="tvhtml"/>
              <w:spacing w:before="0" w:beforeAutospacing="0" w:after="0" w:afterAutospacing="0" w:line="252" w:lineRule="auto"/>
              <w:rPr>
                <w:i/>
                <w:iCs/>
                <w:lang w:eastAsia="en-US"/>
              </w:rPr>
            </w:pPr>
            <w:r w:rsidRPr="00747021">
              <w:rPr>
                <w:lang w:eastAsia="en-US"/>
              </w:rPr>
              <w:t xml:space="preserve">(1x1) = 18.75 </w:t>
            </w:r>
            <w:proofErr w:type="spellStart"/>
            <w:r w:rsidRPr="00747021">
              <w:rPr>
                <w:i/>
                <w:iCs/>
                <w:lang w:eastAsia="en-US"/>
              </w:rPr>
              <w:t>euro</w:t>
            </w:r>
            <w:proofErr w:type="spellEnd"/>
          </w:p>
          <w:p w:rsidR="004A0D27" w:rsidRPr="00747021" w:rsidRDefault="004A0D27" w:rsidP="004A0D27">
            <w:pPr>
              <w:pStyle w:val="tvhtml"/>
              <w:spacing w:before="0" w:beforeAutospacing="0" w:after="0" w:afterAutospacing="0" w:line="252" w:lineRule="auto"/>
              <w:jc w:val="both"/>
              <w:rPr>
                <w:lang w:eastAsia="en-US"/>
              </w:rPr>
            </w:pPr>
            <w:r w:rsidRPr="00747021">
              <w:rPr>
                <w:lang w:eastAsia="en-US"/>
              </w:rPr>
              <w:t xml:space="preserve">Savukārt, administratīvās izmaksas pretendentam, iesniedzot licencēšanai dokumentus vienam gadījumam, (piemēram, ja dokumenti tiek iesniegti izmantojot Latvijas pasta pakalpojumus): </w:t>
            </w:r>
          </w:p>
          <w:p w:rsidR="00703295" w:rsidRPr="00747021" w:rsidRDefault="004A0D27" w:rsidP="004A0D27">
            <w:pPr>
              <w:pStyle w:val="tvhtml"/>
              <w:spacing w:before="0" w:beforeAutospacing="0" w:after="0" w:afterAutospacing="0"/>
              <w:jc w:val="both"/>
              <w:rPr>
                <w:i/>
              </w:rPr>
            </w:pPr>
            <w:r w:rsidRPr="00747021">
              <w:t xml:space="preserve">C = (3.13 x 1.25) x (1x1) = 3.91 </w:t>
            </w:r>
            <w:proofErr w:type="spellStart"/>
            <w:r w:rsidRPr="00747021">
              <w:rPr>
                <w:i/>
                <w:iCs/>
              </w:rPr>
              <w:t>euro</w:t>
            </w:r>
            <w:proofErr w:type="spellEnd"/>
          </w:p>
        </w:tc>
      </w:tr>
      <w:tr w:rsidR="00480AF3" w:rsidRPr="00747021" w:rsidTr="005E59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47021" w:rsidRDefault="00E5323B" w:rsidP="00E5323B">
            <w:pPr>
              <w:spacing w:after="0" w:line="240" w:lineRule="auto"/>
              <w:rPr>
                <w:rFonts w:ascii="Times New Roman" w:eastAsia="Times New Roman" w:hAnsi="Times New Roman" w:cs="Times New Roman"/>
                <w:iCs/>
                <w:sz w:val="24"/>
                <w:szCs w:val="24"/>
                <w:lang w:eastAsia="lv-LV"/>
              </w:rPr>
            </w:pPr>
            <w:r w:rsidRPr="00747021">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747021" w:rsidRDefault="00E5323B" w:rsidP="00E5323B">
            <w:pPr>
              <w:spacing w:after="0" w:line="240" w:lineRule="auto"/>
              <w:rPr>
                <w:rFonts w:ascii="Times New Roman" w:eastAsia="Times New Roman" w:hAnsi="Times New Roman" w:cs="Times New Roman"/>
                <w:iCs/>
                <w:sz w:val="24"/>
                <w:szCs w:val="24"/>
                <w:lang w:eastAsia="lv-LV"/>
              </w:rPr>
            </w:pPr>
            <w:r w:rsidRPr="00747021">
              <w:rPr>
                <w:rFonts w:ascii="Times New Roman" w:eastAsia="Times New Roman" w:hAnsi="Times New Roman" w:cs="Times New Roman"/>
                <w:iCs/>
                <w:sz w:val="24"/>
                <w:szCs w:val="24"/>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1D3447" w:rsidRPr="00747021" w:rsidRDefault="007D7010" w:rsidP="007D7010">
            <w:pPr>
              <w:pStyle w:val="labojumupamats"/>
              <w:spacing w:before="45" w:beforeAutospacing="0" w:after="0" w:afterAutospacing="0" w:line="248" w:lineRule="atLeast"/>
              <w:jc w:val="both"/>
              <w:rPr>
                <w:i/>
                <w:iCs/>
                <w:sz w:val="20"/>
                <w:szCs w:val="20"/>
              </w:rPr>
            </w:pPr>
            <w:r w:rsidRPr="00747021">
              <w:rPr>
                <w:iCs/>
              </w:rPr>
              <w:t>Projekts šo jomu neskar.</w:t>
            </w:r>
          </w:p>
        </w:tc>
      </w:tr>
      <w:tr w:rsidR="00480AF3" w:rsidRPr="00747021" w:rsidTr="005E59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47021" w:rsidRDefault="00E5323B" w:rsidP="00E5323B">
            <w:pPr>
              <w:spacing w:after="0" w:line="240" w:lineRule="auto"/>
              <w:rPr>
                <w:rFonts w:ascii="Times New Roman" w:eastAsia="Times New Roman" w:hAnsi="Times New Roman" w:cs="Times New Roman"/>
                <w:iCs/>
                <w:sz w:val="24"/>
                <w:szCs w:val="24"/>
                <w:lang w:eastAsia="lv-LV"/>
              </w:rPr>
            </w:pPr>
            <w:r w:rsidRPr="00747021">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E5323B" w:rsidRPr="00747021" w:rsidRDefault="00E5323B" w:rsidP="00E5323B">
            <w:pPr>
              <w:spacing w:after="0" w:line="240" w:lineRule="auto"/>
              <w:rPr>
                <w:rFonts w:ascii="Times New Roman" w:eastAsia="Times New Roman" w:hAnsi="Times New Roman" w:cs="Times New Roman"/>
                <w:iCs/>
                <w:sz w:val="24"/>
                <w:szCs w:val="24"/>
                <w:lang w:eastAsia="lv-LV"/>
              </w:rPr>
            </w:pPr>
            <w:r w:rsidRPr="00747021">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1D3447" w:rsidRPr="00747021" w:rsidRDefault="007D7010" w:rsidP="00C2705E">
            <w:pPr>
              <w:spacing w:after="0" w:line="240" w:lineRule="auto"/>
              <w:jc w:val="both"/>
              <w:rPr>
                <w:rFonts w:ascii="Times New Roman" w:eastAsia="Times New Roman" w:hAnsi="Times New Roman" w:cs="Times New Roman"/>
                <w:sz w:val="24"/>
                <w:szCs w:val="24"/>
                <w:lang w:eastAsia="lv-LV"/>
              </w:rPr>
            </w:pPr>
            <w:r w:rsidRPr="00747021">
              <w:rPr>
                <w:rFonts w:ascii="Times New Roman" w:eastAsia="Times New Roman" w:hAnsi="Times New Roman" w:cs="Times New Roman"/>
                <w:iCs/>
                <w:sz w:val="24"/>
                <w:szCs w:val="24"/>
                <w:lang w:eastAsia="lv-LV"/>
              </w:rPr>
              <w:t>Nav</w:t>
            </w:r>
            <w:r w:rsidR="00B408EA" w:rsidRPr="00747021">
              <w:rPr>
                <w:rFonts w:ascii="Times New Roman" w:eastAsia="Times New Roman" w:hAnsi="Times New Roman" w:cs="Times New Roman"/>
                <w:iCs/>
                <w:sz w:val="24"/>
                <w:szCs w:val="24"/>
                <w:lang w:eastAsia="lv-LV"/>
              </w:rPr>
              <w:t>.</w:t>
            </w:r>
          </w:p>
        </w:tc>
      </w:tr>
    </w:tbl>
    <w:p w:rsidR="00E5323B" w:rsidRPr="00747021" w:rsidRDefault="00E5323B" w:rsidP="00E5323B">
      <w:pPr>
        <w:spacing w:after="0" w:line="240" w:lineRule="auto"/>
        <w:rPr>
          <w:rFonts w:ascii="Times New Roman" w:eastAsia="Times New Roman" w:hAnsi="Times New Roman" w:cs="Times New Roman"/>
          <w:iCs/>
          <w:sz w:val="24"/>
          <w:szCs w:val="24"/>
          <w:lang w:eastAsia="lv-LV"/>
        </w:rPr>
      </w:pPr>
      <w:r w:rsidRPr="00747021">
        <w:rPr>
          <w:rFonts w:ascii="Times New Roman" w:eastAsia="Times New Roman" w:hAnsi="Times New Roman" w:cs="Times New Roman"/>
          <w:iCs/>
          <w:sz w:val="24"/>
          <w:szCs w:val="24"/>
          <w:lang w:eastAsia="lv-LV"/>
        </w:rPr>
        <w:t xml:space="preserve">  </w:t>
      </w:r>
    </w:p>
    <w:tbl>
      <w:tblPr>
        <w:tblW w:w="5049" w:type="pct"/>
        <w:tblInd w:w="-45"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
        <w:gridCol w:w="546"/>
        <w:gridCol w:w="1554"/>
        <w:gridCol w:w="1005"/>
        <w:gridCol w:w="564"/>
        <w:gridCol w:w="441"/>
        <w:gridCol w:w="1003"/>
        <w:gridCol w:w="1005"/>
        <w:gridCol w:w="1003"/>
        <w:gridCol w:w="1005"/>
        <w:gridCol w:w="1003"/>
        <w:gridCol w:w="46"/>
      </w:tblGrid>
      <w:tr w:rsidR="00480AF3" w:rsidRPr="00747021" w:rsidTr="00FA24B3">
        <w:trPr>
          <w:gridBefore w:val="1"/>
          <w:gridAfter w:val="1"/>
          <w:wBefore w:w="24" w:type="pct"/>
          <w:wAfter w:w="24" w:type="pct"/>
        </w:trPr>
        <w:tc>
          <w:tcPr>
            <w:tcW w:w="0" w:type="auto"/>
            <w:gridSpan w:val="10"/>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747021" w:rsidRDefault="00EF03FB" w:rsidP="00EF03F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47021">
              <w:rPr>
                <w:rFonts w:ascii="Times New Roman" w:eastAsia="Times New Roman" w:hAnsi="Times New Roman" w:cs="Times New Roman"/>
                <w:b/>
                <w:bCs/>
                <w:sz w:val="24"/>
                <w:szCs w:val="24"/>
                <w:lang w:eastAsia="lv-LV"/>
              </w:rPr>
              <w:t>III. Tiesību akta projekta ietekme uz valsts budžetu un pašvaldību budžetiem</w:t>
            </w:r>
          </w:p>
        </w:tc>
      </w:tr>
      <w:tr w:rsidR="00480AF3" w:rsidRPr="00747021" w:rsidTr="00FA24B3">
        <w:trPr>
          <w:gridBefore w:val="1"/>
          <w:gridAfter w:val="1"/>
          <w:wBefore w:w="24" w:type="pct"/>
          <w:wAfter w:w="24" w:type="pct"/>
        </w:trPr>
        <w:tc>
          <w:tcPr>
            <w:tcW w:w="1139"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747021" w:rsidRDefault="00EF03FB" w:rsidP="00EF03F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Rādītāji</w:t>
            </w:r>
          </w:p>
        </w:tc>
        <w:tc>
          <w:tcPr>
            <w:tcW w:w="1090" w:type="pct"/>
            <w:gridSpan w:val="3"/>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747021" w:rsidRDefault="002F2E9E" w:rsidP="00EF03F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2019</w:t>
            </w:r>
          </w:p>
        </w:tc>
        <w:tc>
          <w:tcPr>
            <w:tcW w:w="2722"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747021" w:rsidRDefault="00EF03FB" w:rsidP="00EF03F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Turpmākie trīs gadi (</w:t>
            </w:r>
            <w:proofErr w:type="spellStart"/>
            <w:r w:rsidRPr="00747021">
              <w:rPr>
                <w:rFonts w:ascii="Times New Roman" w:eastAsia="Times New Roman" w:hAnsi="Times New Roman" w:cs="Times New Roman"/>
                <w:i/>
                <w:iCs/>
                <w:sz w:val="24"/>
                <w:szCs w:val="24"/>
                <w:lang w:eastAsia="lv-LV"/>
              </w:rPr>
              <w:t>euro</w:t>
            </w:r>
            <w:proofErr w:type="spellEnd"/>
            <w:r w:rsidRPr="00747021">
              <w:rPr>
                <w:rFonts w:ascii="Times New Roman" w:eastAsia="Times New Roman" w:hAnsi="Times New Roman" w:cs="Times New Roman"/>
                <w:sz w:val="24"/>
                <w:szCs w:val="24"/>
                <w:lang w:eastAsia="lv-LV"/>
              </w:rPr>
              <w:t>)</w:t>
            </w:r>
          </w:p>
        </w:tc>
      </w:tr>
      <w:tr w:rsidR="00480AF3" w:rsidRPr="00747021" w:rsidTr="00FA24B3">
        <w:trPr>
          <w:gridBefore w:val="1"/>
          <w:gridAfter w:val="1"/>
          <w:wBefore w:w="24" w:type="pct"/>
          <w:wAfter w:w="24" w:type="pct"/>
        </w:trPr>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747021" w:rsidRDefault="00EF03FB" w:rsidP="00EF03FB">
            <w:pPr>
              <w:spacing w:after="0" w:line="240" w:lineRule="auto"/>
              <w:rPr>
                <w:rFonts w:ascii="Times New Roman" w:eastAsia="Times New Roman" w:hAnsi="Times New Roman" w:cs="Times New Roman"/>
                <w:sz w:val="24"/>
                <w:szCs w:val="24"/>
                <w:lang w:eastAsia="lv-LV"/>
              </w:rPr>
            </w:pPr>
          </w:p>
        </w:tc>
        <w:tc>
          <w:tcPr>
            <w:tcW w:w="0" w:type="auto"/>
            <w:gridSpan w:val="3"/>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747021" w:rsidRDefault="00EF03FB" w:rsidP="00EF03FB">
            <w:pPr>
              <w:spacing w:after="0" w:line="240" w:lineRule="auto"/>
              <w:rPr>
                <w:rFonts w:ascii="Times New Roman" w:eastAsia="Times New Roman" w:hAnsi="Times New Roman" w:cs="Times New Roman"/>
                <w:sz w:val="24"/>
                <w:szCs w:val="24"/>
                <w:lang w:eastAsia="lv-LV"/>
              </w:rPr>
            </w:pPr>
          </w:p>
        </w:tc>
        <w:tc>
          <w:tcPr>
            <w:tcW w:w="108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747021" w:rsidRDefault="002F2E9E" w:rsidP="00EF03F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2020</w:t>
            </w:r>
          </w:p>
        </w:tc>
        <w:tc>
          <w:tcPr>
            <w:tcW w:w="108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747021" w:rsidRDefault="002F2E9E" w:rsidP="00EF03F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2021</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747021" w:rsidRDefault="002F2E9E" w:rsidP="00EF03F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2022</w:t>
            </w:r>
          </w:p>
        </w:tc>
      </w:tr>
      <w:tr w:rsidR="00480AF3" w:rsidRPr="00747021" w:rsidTr="00FA24B3">
        <w:trPr>
          <w:gridBefore w:val="1"/>
          <w:gridAfter w:val="1"/>
          <w:wBefore w:w="24" w:type="pct"/>
          <w:wAfter w:w="24" w:type="pct"/>
        </w:trPr>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747021" w:rsidRDefault="00EF03FB" w:rsidP="00EF03FB">
            <w:pPr>
              <w:spacing w:after="0" w:line="240" w:lineRule="auto"/>
              <w:rPr>
                <w:rFonts w:ascii="Times New Roman" w:eastAsia="Times New Roman" w:hAnsi="Times New Roman" w:cs="Times New Roman"/>
                <w:sz w:val="24"/>
                <w:szCs w:val="24"/>
                <w:lang w:eastAsia="lv-LV"/>
              </w:rPr>
            </w:pP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747021" w:rsidRDefault="00EF03FB" w:rsidP="00EF03F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saskaņā ar valsts budžetu kārtējam gadam</w:t>
            </w:r>
          </w:p>
        </w:tc>
        <w:tc>
          <w:tcPr>
            <w:tcW w:w="54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747021" w:rsidRDefault="00EF03FB" w:rsidP="00EF03F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izmaiņas kārtējā gadā, salīdzinot ar valsts budžetu kārtējam gadam</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747021" w:rsidRDefault="00EF03FB" w:rsidP="00EF03F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saskaņā ar vidēja termiņa budžeta ietvaru</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747021" w:rsidRDefault="00EF03FB" w:rsidP="00EF03F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izmaiņas, salīdzinot ar vidēja termiņa budžeta ietvaru 2019 gadam</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747021" w:rsidRDefault="00EF03FB" w:rsidP="00EF03F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saskaņā ar vidēja termiņa budžeta ietvaru</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747021" w:rsidRDefault="00EF03FB" w:rsidP="00EF03F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izmaiņas, salīdzinot ar vidēja termiņa budžeta ietvaru 2020 gadam</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747021" w:rsidRDefault="00EF03FB" w:rsidP="00EF03F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izmaiņas, salīdzinot ar vidēja termiņa budžeta ietvaru 2021 gadam</w:t>
            </w:r>
          </w:p>
        </w:tc>
      </w:tr>
      <w:tr w:rsidR="00480AF3" w:rsidRPr="00747021" w:rsidTr="00FA24B3">
        <w:trPr>
          <w:gridBefore w:val="1"/>
          <w:gridAfter w:val="1"/>
          <w:wBefore w:w="24" w:type="pct"/>
          <w:wAfter w:w="24" w:type="pct"/>
        </w:trPr>
        <w:tc>
          <w:tcPr>
            <w:tcW w:w="113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747021" w:rsidRDefault="00EF03FB" w:rsidP="00EF03F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1</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747021" w:rsidRDefault="00EF03FB" w:rsidP="00EF03F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2</w:t>
            </w:r>
          </w:p>
        </w:tc>
        <w:tc>
          <w:tcPr>
            <w:tcW w:w="54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747021" w:rsidRDefault="00EF03FB" w:rsidP="00EF03F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3</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747021" w:rsidRDefault="00EF03FB" w:rsidP="00EF03F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4</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747021" w:rsidRDefault="00EF03FB" w:rsidP="00EF03F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5</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747021" w:rsidRDefault="00EF03FB" w:rsidP="00EF03F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6</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747021" w:rsidRDefault="00EF03FB" w:rsidP="00EF03F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7</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747021" w:rsidRDefault="00EF03FB" w:rsidP="00EF03F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8</w:t>
            </w:r>
          </w:p>
        </w:tc>
      </w:tr>
      <w:tr w:rsidR="00480AF3" w:rsidRPr="00747021" w:rsidTr="00FA24B3">
        <w:trPr>
          <w:gridBefore w:val="1"/>
          <w:gridAfter w:val="1"/>
          <w:wBefore w:w="24" w:type="pct"/>
          <w:wAfter w:w="24" w:type="pct"/>
        </w:trPr>
        <w:tc>
          <w:tcPr>
            <w:tcW w:w="113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EF03FB" w:rsidRPr="00747021" w:rsidRDefault="00EF03FB" w:rsidP="00EF03FB">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1. Budžeta ieņēmumi</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747021" w:rsidRDefault="00EF03FB" w:rsidP="00EF03FB">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 </w:t>
            </w:r>
            <w:r w:rsidR="000F5C24" w:rsidRPr="00747021">
              <w:rPr>
                <w:rFonts w:ascii="Times New Roman" w:eastAsia="Times New Roman" w:hAnsi="Times New Roman" w:cs="Times New Roman"/>
                <w:sz w:val="24"/>
                <w:szCs w:val="24"/>
                <w:lang w:eastAsia="lv-LV"/>
              </w:rPr>
              <w:t>0</w:t>
            </w:r>
          </w:p>
        </w:tc>
        <w:tc>
          <w:tcPr>
            <w:tcW w:w="54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747021" w:rsidRDefault="000F5C24" w:rsidP="00EF03FB">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w:t>
            </w:r>
            <w:r w:rsidR="00EF03FB" w:rsidRPr="00747021">
              <w:rPr>
                <w:rFonts w:ascii="Times New Roman" w:eastAsia="Times New Roman" w:hAnsi="Times New Roman" w:cs="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747021" w:rsidRDefault="000F5C24" w:rsidP="00EF03FB">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w:t>
            </w:r>
            <w:r w:rsidR="00EF03FB" w:rsidRPr="00747021">
              <w:rPr>
                <w:rFonts w:ascii="Times New Roman" w:eastAsia="Times New Roman" w:hAnsi="Times New Roman" w:cs="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747021" w:rsidRDefault="000F5C24" w:rsidP="00EF03FB">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w:t>
            </w:r>
            <w:r w:rsidR="00EF03FB" w:rsidRPr="00747021">
              <w:rPr>
                <w:rFonts w:ascii="Times New Roman" w:eastAsia="Times New Roman" w:hAnsi="Times New Roman" w:cs="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747021" w:rsidRDefault="000F5C24" w:rsidP="00EF03FB">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w:t>
            </w:r>
            <w:r w:rsidR="00EF03FB" w:rsidRPr="00747021">
              <w:rPr>
                <w:rFonts w:ascii="Times New Roman" w:eastAsia="Times New Roman" w:hAnsi="Times New Roman" w:cs="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747021" w:rsidRDefault="000F5C24" w:rsidP="00EF03FB">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w:t>
            </w:r>
            <w:r w:rsidR="00EF03FB" w:rsidRPr="00747021">
              <w:rPr>
                <w:rFonts w:ascii="Times New Roman" w:eastAsia="Times New Roman" w:hAnsi="Times New Roman" w:cs="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747021" w:rsidRDefault="000F5C24" w:rsidP="00EF03FB">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w:t>
            </w:r>
            <w:r w:rsidR="00EF03FB" w:rsidRPr="00747021">
              <w:rPr>
                <w:rFonts w:ascii="Times New Roman" w:eastAsia="Times New Roman" w:hAnsi="Times New Roman" w:cs="Times New Roman"/>
                <w:sz w:val="24"/>
                <w:szCs w:val="24"/>
                <w:lang w:eastAsia="lv-LV"/>
              </w:rPr>
              <w:t> </w:t>
            </w:r>
          </w:p>
        </w:tc>
      </w:tr>
      <w:tr w:rsidR="00480AF3" w:rsidRPr="00747021" w:rsidTr="00FA24B3">
        <w:trPr>
          <w:gridBefore w:val="1"/>
          <w:gridAfter w:val="1"/>
          <w:wBefore w:w="24" w:type="pct"/>
          <w:wAfter w:w="24" w:type="pct"/>
        </w:trPr>
        <w:tc>
          <w:tcPr>
            <w:tcW w:w="113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0F5C24" w:rsidRPr="00747021" w:rsidRDefault="000F5C24" w:rsidP="00EF03FB">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1.1. valsts pamatbudžets, tai skaitā ieņēmumi no maksas pakalpojumiem un citi pašu ieņēmumi</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 0</w:t>
            </w:r>
          </w:p>
        </w:tc>
        <w:tc>
          <w:tcPr>
            <w:tcW w:w="54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r>
      <w:tr w:rsidR="00480AF3" w:rsidRPr="00747021" w:rsidTr="00FA24B3">
        <w:trPr>
          <w:gridBefore w:val="1"/>
          <w:gridAfter w:val="1"/>
          <w:wBefore w:w="24" w:type="pct"/>
          <w:wAfter w:w="24" w:type="pct"/>
        </w:trPr>
        <w:tc>
          <w:tcPr>
            <w:tcW w:w="113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0F5C24" w:rsidRPr="00747021" w:rsidRDefault="000F5C24" w:rsidP="00EF03FB">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1.2. valsts speciālais budžets</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 0</w:t>
            </w:r>
          </w:p>
        </w:tc>
        <w:tc>
          <w:tcPr>
            <w:tcW w:w="54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r>
      <w:tr w:rsidR="00480AF3" w:rsidRPr="00747021" w:rsidTr="00FA24B3">
        <w:trPr>
          <w:gridBefore w:val="1"/>
          <w:gridAfter w:val="1"/>
          <w:wBefore w:w="24" w:type="pct"/>
          <w:wAfter w:w="24" w:type="pct"/>
        </w:trPr>
        <w:tc>
          <w:tcPr>
            <w:tcW w:w="113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0F5C24" w:rsidRPr="00747021" w:rsidRDefault="000F5C24" w:rsidP="00EF03FB">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1.3. pašvaldību budžets</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 0</w:t>
            </w:r>
          </w:p>
        </w:tc>
        <w:tc>
          <w:tcPr>
            <w:tcW w:w="54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r>
      <w:tr w:rsidR="00480AF3" w:rsidRPr="00747021" w:rsidTr="00FA24B3">
        <w:trPr>
          <w:gridBefore w:val="1"/>
          <w:gridAfter w:val="1"/>
          <w:wBefore w:w="24" w:type="pct"/>
          <w:wAfter w:w="24" w:type="pct"/>
        </w:trPr>
        <w:tc>
          <w:tcPr>
            <w:tcW w:w="113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0F5C24" w:rsidRPr="00747021" w:rsidRDefault="000F5C24" w:rsidP="00EF03FB">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2. Budžeta izdevumi</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 0</w:t>
            </w:r>
          </w:p>
        </w:tc>
        <w:tc>
          <w:tcPr>
            <w:tcW w:w="54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r>
      <w:tr w:rsidR="00480AF3" w:rsidRPr="00747021" w:rsidTr="00FA24B3">
        <w:trPr>
          <w:gridBefore w:val="1"/>
          <w:gridAfter w:val="1"/>
          <w:wBefore w:w="24" w:type="pct"/>
          <w:wAfter w:w="24" w:type="pct"/>
        </w:trPr>
        <w:tc>
          <w:tcPr>
            <w:tcW w:w="113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0F5C24" w:rsidRPr="00747021" w:rsidRDefault="000F5C24" w:rsidP="00EF03FB">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2.1. valsts pamatbudžets</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 0</w:t>
            </w:r>
          </w:p>
        </w:tc>
        <w:tc>
          <w:tcPr>
            <w:tcW w:w="54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r>
      <w:tr w:rsidR="00480AF3" w:rsidRPr="00747021" w:rsidTr="00FA24B3">
        <w:trPr>
          <w:gridBefore w:val="1"/>
          <w:gridAfter w:val="1"/>
          <w:wBefore w:w="24" w:type="pct"/>
          <w:wAfter w:w="24" w:type="pct"/>
        </w:trPr>
        <w:tc>
          <w:tcPr>
            <w:tcW w:w="113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0F5C24" w:rsidRPr="00747021" w:rsidRDefault="000F5C24" w:rsidP="00EF03FB">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2.2. valsts speciālais budžets</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 0</w:t>
            </w:r>
          </w:p>
        </w:tc>
        <w:tc>
          <w:tcPr>
            <w:tcW w:w="54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r>
      <w:tr w:rsidR="00480AF3" w:rsidRPr="00747021" w:rsidTr="00FA24B3">
        <w:trPr>
          <w:gridBefore w:val="1"/>
          <w:gridAfter w:val="1"/>
          <w:wBefore w:w="24" w:type="pct"/>
          <w:wAfter w:w="24" w:type="pct"/>
        </w:trPr>
        <w:tc>
          <w:tcPr>
            <w:tcW w:w="113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0F5C24" w:rsidRPr="00747021" w:rsidRDefault="000F5C24" w:rsidP="00EF03FB">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2.3. pašvaldību budžets</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 0</w:t>
            </w:r>
          </w:p>
        </w:tc>
        <w:tc>
          <w:tcPr>
            <w:tcW w:w="54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r>
      <w:tr w:rsidR="00480AF3" w:rsidRPr="00747021" w:rsidTr="00FA24B3">
        <w:trPr>
          <w:gridBefore w:val="1"/>
          <w:gridAfter w:val="1"/>
          <w:wBefore w:w="24" w:type="pct"/>
          <w:wAfter w:w="24" w:type="pct"/>
        </w:trPr>
        <w:tc>
          <w:tcPr>
            <w:tcW w:w="113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0F5C24" w:rsidRPr="00747021" w:rsidRDefault="000F5C24" w:rsidP="00EF03FB">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3. Finansiālā ietekme</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 0</w:t>
            </w:r>
          </w:p>
        </w:tc>
        <w:tc>
          <w:tcPr>
            <w:tcW w:w="54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r>
      <w:tr w:rsidR="00480AF3" w:rsidRPr="00747021" w:rsidTr="00FA24B3">
        <w:trPr>
          <w:gridBefore w:val="1"/>
          <w:gridAfter w:val="1"/>
          <w:wBefore w:w="24" w:type="pct"/>
          <w:wAfter w:w="24" w:type="pct"/>
        </w:trPr>
        <w:tc>
          <w:tcPr>
            <w:tcW w:w="113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0F5C24" w:rsidRPr="00747021" w:rsidRDefault="000F5C24" w:rsidP="00EF03FB">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3.1. valsts pamatbudžets</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 0</w:t>
            </w:r>
          </w:p>
        </w:tc>
        <w:tc>
          <w:tcPr>
            <w:tcW w:w="54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r>
      <w:tr w:rsidR="00480AF3" w:rsidRPr="00747021" w:rsidTr="00FA24B3">
        <w:trPr>
          <w:gridBefore w:val="1"/>
          <w:gridAfter w:val="1"/>
          <w:wBefore w:w="24" w:type="pct"/>
          <w:wAfter w:w="24" w:type="pct"/>
        </w:trPr>
        <w:tc>
          <w:tcPr>
            <w:tcW w:w="113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0F5C24" w:rsidRPr="00747021" w:rsidRDefault="000F5C24" w:rsidP="00EF03FB">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3.2. speciālais budžets</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 0</w:t>
            </w:r>
          </w:p>
        </w:tc>
        <w:tc>
          <w:tcPr>
            <w:tcW w:w="54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r>
      <w:tr w:rsidR="00480AF3" w:rsidRPr="00747021" w:rsidTr="00FA24B3">
        <w:trPr>
          <w:gridBefore w:val="1"/>
          <w:gridAfter w:val="1"/>
          <w:wBefore w:w="24" w:type="pct"/>
          <w:wAfter w:w="24" w:type="pct"/>
        </w:trPr>
        <w:tc>
          <w:tcPr>
            <w:tcW w:w="113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0F5C24" w:rsidRPr="00747021" w:rsidRDefault="000F5C24" w:rsidP="00EF03FB">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3.3. pašvaldību budžets</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 0</w:t>
            </w:r>
          </w:p>
        </w:tc>
        <w:tc>
          <w:tcPr>
            <w:tcW w:w="54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r>
      <w:tr w:rsidR="00480AF3" w:rsidRPr="00747021" w:rsidTr="00FA24B3">
        <w:trPr>
          <w:gridBefore w:val="1"/>
          <w:gridAfter w:val="1"/>
          <w:wBefore w:w="24" w:type="pct"/>
          <w:wAfter w:w="24" w:type="pct"/>
        </w:trPr>
        <w:tc>
          <w:tcPr>
            <w:tcW w:w="113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0F5C24" w:rsidRPr="00747021" w:rsidRDefault="000F5C24" w:rsidP="00EF03FB">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 0</w:t>
            </w:r>
          </w:p>
        </w:tc>
        <w:tc>
          <w:tcPr>
            <w:tcW w:w="54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0 </w:t>
            </w:r>
          </w:p>
        </w:tc>
      </w:tr>
      <w:tr w:rsidR="00480AF3" w:rsidRPr="00747021" w:rsidTr="00FA24B3">
        <w:trPr>
          <w:gridBefore w:val="1"/>
          <w:gridAfter w:val="1"/>
          <w:wBefore w:w="24" w:type="pct"/>
          <w:wAfter w:w="24" w:type="pct"/>
        </w:trPr>
        <w:tc>
          <w:tcPr>
            <w:tcW w:w="113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0F5C24" w:rsidRPr="00747021" w:rsidRDefault="000F5C24" w:rsidP="00EF03FB">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5. Precizēta finansiālā ietekme</w:t>
            </w:r>
          </w:p>
        </w:tc>
        <w:tc>
          <w:tcPr>
            <w:tcW w:w="54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 </w:t>
            </w:r>
            <w:r w:rsidR="00B0402A" w:rsidRPr="00747021">
              <w:rPr>
                <w:rFonts w:ascii="Times New Roman" w:eastAsia="Times New Roman" w:hAnsi="Times New Roman" w:cs="Times New Roman"/>
                <w:sz w:val="24"/>
                <w:szCs w:val="24"/>
                <w:lang w:eastAsia="lv-LV"/>
              </w:rPr>
              <w:t>0</w:t>
            </w:r>
          </w:p>
        </w:tc>
        <w:tc>
          <w:tcPr>
            <w:tcW w:w="54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 </w:t>
            </w:r>
            <w:r w:rsidR="00EC6ED1" w:rsidRPr="00747021">
              <w:rPr>
                <w:rFonts w:ascii="Times New Roman" w:eastAsia="Times New Roman" w:hAnsi="Times New Roman" w:cs="Times New Roman"/>
                <w:sz w:val="24"/>
                <w:szCs w:val="24"/>
                <w:lang w:eastAsia="lv-LV"/>
              </w:rPr>
              <w:t>0</w:t>
            </w:r>
          </w:p>
        </w:tc>
        <w:tc>
          <w:tcPr>
            <w:tcW w:w="54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 </w:t>
            </w:r>
            <w:r w:rsidR="00B0402A" w:rsidRPr="00747021">
              <w:rPr>
                <w:rFonts w:ascii="Times New Roman" w:eastAsia="Times New Roman" w:hAnsi="Times New Roman" w:cs="Times New Roman"/>
                <w:sz w:val="24"/>
                <w:szCs w:val="24"/>
                <w:lang w:eastAsia="lv-LV"/>
              </w:rPr>
              <w:t>0</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EC6ED1"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w:t>
            </w:r>
            <w:r w:rsidR="000F5C24" w:rsidRPr="00747021">
              <w:rPr>
                <w:rFonts w:ascii="Times New Roman" w:eastAsia="Times New Roman" w:hAnsi="Times New Roman" w:cs="Times New Roman"/>
                <w:sz w:val="24"/>
                <w:szCs w:val="24"/>
                <w:lang w:eastAsia="lv-LV"/>
              </w:rPr>
              <w:t> </w:t>
            </w:r>
          </w:p>
        </w:tc>
        <w:tc>
          <w:tcPr>
            <w:tcW w:w="54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 </w:t>
            </w:r>
            <w:r w:rsidR="00B0402A" w:rsidRPr="00747021">
              <w:rPr>
                <w:rFonts w:ascii="Times New Roman" w:eastAsia="Times New Roman" w:hAnsi="Times New Roman" w:cs="Times New Roman"/>
                <w:sz w:val="24"/>
                <w:szCs w:val="24"/>
                <w:lang w:eastAsia="lv-LV"/>
              </w:rPr>
              <w:t>0</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 </w:t>
            </w:r>
            <w:r w:rsidR="00EC6ED1" w:rsidRPr="00747021">
              <w:rPr>
                <w:rFonts w:ascii="Times New Roman" w:eastAsia="Times New Roman" w:hAnsi="Times New Roman" w:cs="Times New Roman"/>
                <w:sz w:val="24"/>
                <w:szCs w:val="24"/>
                <w:lang w:eastAsia="lv-LV"/>
              </w:rPr>
              <w:t>0</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EC6ED1" w:rsidP="009D181C">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w:t>
            </w:r>
            <w:r w:rsidR="000F5C24" w:rsidRPr="00747021">
              <w:rPr>
                <w:rFonts w:ascii="Times New Roman" w:eastAsia="Times New Roman" w:hAnsi="Times New Roman" w:cs="Times New Roman"/>
                <w:sz w:val="24"/>
                <w:szCs w:val="24"/>
                <w:lang w:eastAsia="lv-LV"/>
              </w:rPr>
              <w:t> </w:t>
            </w:r>
          </w:p>
        </w:tc>
      </w:tr>
      <w:tr w:rsidR="00480AF3" w:rsidRPr="00747021" w:rsidTr="00FA24B3">
        <w:trPr>
          <w:gridBefore w:val="1"/>
          <w:gridAfter w:val="1"/>
          <w:wBefore w:w="24" w:type="pct"/>
          <w:wAfter w:w="24" w:type="pct"/>
        </w:trPr>
        <w:tc>
          <w:tcPr>
            <w:tcW w:w="113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0F5C24" w:rsidRPr="00747021" w:rsidRDefault="000F5C24" w:rsidP="00EF03FB">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EF03FB">
            <w:pPr>
              <w:spacing w:after="0" w:line="240" w:lineRule="auto"/>
              <w:rPr>
                <w:rFonts w:ascii="Times New Roman" w:eastAsia="Times New Roman" w:hAnsi="Times New Roman" w:cs="Times New Roman"/>
                <w:sz w:val="24"/>
                <w:szCs w:val="24"/>
                <w:lang w:eastAsia="lv-LV"/>
              </w:rPr>
            </w:pPr>
          </w:p>
        </w:tc>
        <w:tc>
          <w:tcPr>
            <w:tcW w:w="54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EF03FB">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 </w:t>
            </w:r>
            <w:r w:rsidR="00EC6ED1" w:rsidRPr="00747021">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EF03FB">
            <w:pPr>
              <w:spacing w:after="0" w:line="240" w:lineRule="auto"/>
              <w:rPr>
                <w:rFonts w:ascii="Times New Roman" w:eastAsia="Times New Roman" w:hAnsi="Times New Roman" w:cs="Times New Roman"/>
                <w:sz w:val="24"/>
                <w:szCs w:val="24"/>
                <w:lang w:eastAsia="lv-LV"/>
              </w:rPr>
            </w:pP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EF03FB">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 </w:t>
            </w:r>
            <w:r w:rsidR="00EC6ED1" w:rsidRPr="00747021">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EF03FB">
            <w:pPr>
              <w:spacing w:after="0" w:line="240" w:lineRule="auto"/>
              <w:rPr>
                <w:rFonts w:ascii="Times New Roman" w:eastAsia="Times New Roman" w:hAnsi="Times New Roman" w:cs="Times New Roman"/>
                <w:sz w:val="24"/>
                <w:szCs w:val="24"/>
                <w:lang w:eastAsia="lv-LV"/>
              </w:rPr>
            </w:pP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EF03FB">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 </w:t>
            </w:r>
            <w:r w:rsidR="00EC6ED1" w:rsidRPr="00747021">
              <w:rPr>
                <w:rFonts w:ascii="Times New Roman" w:eastAsia="Times New Roman" w:hAnsi="Times New Roman" w:cs="Times New Roman"/>
                <w:sz w:val="24"/>
                <w:szCs w:val="24"/>
                <w:lang w:eastAsia="lv-LV"/>
              </w:rPr>
              <w:t>0</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EC6ED1" w:rsidP="00EF03FB">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w:t>
            </w:r>
            <w:r w:rsidR="000F5C24" w:rsidRPr="00747021">
              <w:rPr>
                <w:rFonts w:ascii="Times New Roman" w:eastAsia="Times New Roman" w:hAnsi="Times New Roman" w:cs="Times New Roman"/>
                <w:sz w:val="24"/>
                <w:szCs w:val="24"/>
                <w:lang w:eastAsia="lv-LV"/>
              </w:rPr>
              <w:t> </w:t>
            </w:r>
          </w:p>
        </w:tc>
      </w:tr>
      <w:tr w:rsidR="00480AF3" w:rsidRPr="00747021" w:rsidTr="00FA24B3">
        <w:trPr>
          <w:gridBefore w:val="1"/>
          <w:gridAfter w:val="1"/>
          <w:wBefore w:w="24" w:type="pct"/>
          <w:wAfter w:w="24" w:type="pct"/>
        </w:trPr>
        <w:tc>
          <w:tcPr>
            <w:tcW w:w="113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0F5C24" w:rsidRPr="00747021" w:rsidRDefault="000F5C24" w:rsidP="00EF03FB">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EF03FB">
            <w:pPr>
              <w:spacing w:after="0" w:line="240" w:lineRule="auto"/>
              <w:rPr>
                <w:rFonts w:ascii="Times New Roman" w:eastAsia="Times New Roman" w:hAnsi="Times New Roman" w:cs="Times New Roman"/>
                <w:sz w:val="24"/>
                <w:szCs w:val="24"/>
                <w:lang w:eastAsia="lv-LV"/>
              </w:rPr>
            </w:pPr>
          </w:p>
        </w:tc>
        <w:tc>
          <w:tcPr>
            <w:tcW w:w="54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EF03FB">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 </w:t>
            </w:r>
            <w:r w:rsidR="00EC6ED1" w:rsidRPr="00747021">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EF03FB">
            <w:pPr>
              <w:spacing w:after="0" w:line="240" w:lineRule="auto"/>
              <w:rPr>
                <w:rFonts w:ascii="Times New Roman" w:eastAsia="Times New Roman" w:hAnsi="Times New Roman" w:cs="Times New Roman"/>
                <w:sz w:val="24"/>
                <w:szCs w:val="24"/>
                <w:lang w:eastAsia="lv-LV"/>
              </w:rPr>
            </w:pP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EF03FB">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 </w:t>
            </w:r>
            <w:r w:rsidR="00EC6ED1" w:rsidRPr="00747021">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EF03FB">
            <w:pPr>
              <w:spacing w:after="0" w:line="240" w:lineRule="auto"/>
              <w:rPr>
                <w:rFonts w:ascii="Times New Roman" w:eastAsia="Times New Roman" w:hAnsi="Times New Roman" w:cs="Times New Roman"/>
                <w:sz w:val="24"/>
                <w:szCs w:val="24"/>
                <w:lang w:eastAsia="lv-LV"/>
              </w:rPr>
            </w:pP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EF03FB">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 </w:t>
            </w:r>
            <w:r w:rsidR="00EC6ED1" w:rsidRPr="00747021">
              <w:rPr>
                <w:rFonts w:ascii="Times New Roman" w:eastAsia="Times New Roman" w:hAnsi="Times New Roman" w:cs="Times New Roman"/>
                <w:sz w:val="24"/>
                <w:szCs w:val="24"/>
                <w:lang w:eastAsia="lv-LV"/>
              </w:rPr>
              <w:t>0</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EC6ED1" w:rsidP="00EF03FB">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w:t>
            </w:r>
          </w:p>
        </w:tc>
      </w:tr>
      <w:tr w:rsidR="00480AF3" w:rsidRPr="00747021" w:rsidTr="00FA24B3">
        <w:trPr>
          <w:gridBefore w:val="1"/>
          <w:gridAfter w:val="1"/>
          <w:wBefore w:w="24" w:type="pct"/>
          <w:wAfter w:w="24" w:type="pct"/>
        </w:trPr>
        <w:tc>
          <w:tcPr>
            <w:tcW w:w="113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0F5C24" w:rsidRPr="00747021" w:rsidRDefault="000F5C24" w:rsidP="00EF03FB">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EF03FB">
            <w:pPr>
              <w:spacing w:after="0" w:line="240" w:lineRule="auto"/>
              <w:rPr>
                <w:rFonts w:ascii="Times New Roman" w:eastAsia="Times New Roman" w:hAnsi="Times New Roman" w:cs="Times New Roman"/>
                <w:sz w:val="24"/>
                <w:szCs w:val="24"/>
                <w:lang w:eastAsia="lv-LV"/>
              </w:rPr>
            </w:pPr>
          </w:p>
        </w:tc>
        <w:tc>
          <w:tcPr>
            <w:tcW w:w="54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EF03FB">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 </w:t>
            </w:r>
            <w:r w:rsidR="00EC6ED1" w:rsidRPr="00747021">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EF03FB">
            <w:pPr>
              <w:spacing w:after="0" w:line="240" w:lineRule="auto"/>
              <w:rPr>
                <w:rFonts w:ascii="Times New Roman" w:eastAsia="Times New Roman" w:hAnsi="Times New Roman" w:cs="Times New Roman"/>
                <w:sz w:val="24"/>
                <w:szCs w:val="24"/>
                <w:lang w:eastAsia="lv-LV"/>
              </w:rPr>
            </w:pP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EC6ED1" w:rsidP="00EF03FB">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w:t>
            </w:r>
            <w:r w:rsidR="000F5C24" w:rsidRPr="00747021">
              <w:rPr>
                <w:rFonts w:ascii="Times New Roman" w:eastAsia="Times New Roman" w:hAnsi="Times New Roman" w:cs="Times New Roman"/>
                <w:sz w:val="24"/>
                <w:szCs w:val="24"/>
                <w:lang w:eastAsia="lv-LV"/>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EF03FB">
            <w:pPr>
              <w:spacing w:after="0" w:line="240" w:lineRule="auto"/>
              <w:rPr>
                <w:rFonts w:ascii="Times New Roman" w:eastAsia="Times New Roman" w:hAnsi="Times New Roman" w:cs="Times New Roman"/>
                <w:sz w:val="24"/>
                <w:szCs w:val="24"/>
                <w:lang w:eastAsia="lv-LV"/>
              </w:rPr>
            </w:pP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0F5C24" w:rsidP="00EF03FB">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 </w:t>
            </w:r>
            <w:r w:rsidR="00EC6ED1" w:rsidRPr="00747021">
              <w:rPr>
                <w:rFonts w:ascii="Times New Roman" w:eastAsia="Times New Roman" w:hAnsi="Times New Roman" w:cs="Times New Roman"/>
                <w:sz w:val="24"/>
                <w:szCs w:val="24"/>
                <w:lang w:eastAsia="lv-LV"/>
              </w:rPr>
              <w:t>0</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747021" w:rsidRDefault="00EC6ED1" w:rsidP="00EF03FB">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0</w:t>
            </w:r>
            <w:r w:rsidR="000F5C24" w:rsidRPr="00747021">
              <w:rPr>
                <w:rFonts w:ascii="Times New Roman" w:eastAsia="Times New Roman" w:hAnsi="Times New Roman" w:cs="Times New Roman"/>
                <w:sz w:val="24"/>
                <w:szCs w:val="24"/>
                <w:lang w:eastAsia="lv-LV"/>
              </w:rPr>
              <w:t> </w:t>
            </w:r>
          </w:p>
        </w:tc>
      </w:tr>
      <w:tr w:rsidR="00480AF3" w:rsidRPr="00747021" w:rsidTr="00FA24B3">
        <w:trPr>
          <w:gridBefore w:val="1"/>
          <w:gridAfter w:val="1"/>
          <w:wBefore w:w="24" w:type="pct"/>
          <w:wAfter w:w="24" w:type="pct"/>
        </w:trPr>
        <w:tc>
          <w:tcPr>
            <w:tcW w:w="113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EF03FB" w:rsidRPr="00747021" w:rsidRDefault="00EF03FB" w:rsidP="00EF03FB">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812" w:type="pct"/>
            <w:gridSpan w:val="8"/>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747021" w:rsidRDefault="00EF03FB" w:rsidP="001C52AD">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 </w:t>
            </w:r>
          </w:p>
        </w:tc>
      </w:tr>
      <w:tr w:rsidR="00480AF3" w:rsidRPr="00747021" w:rsidTr="00FA24B3">
        <w:trPr>
          <w:gridBefore w:val="1"/>
          <w:gridAfter w:val="1"/>
          <w:wBefore w:w="24" w:type="pct"/>
          <w:wAfter w:w="24" w:type="pct"/>
        </w:trPr>
        <w:tc>
          <w:tcPr>
            <w:tcW w:w="113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EF03FB" w:rsidRPr="00747021" w:rsidRDefault="00EF03FB" w:rsidP="00EF03FB">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6.1. detalizēts ieņēmumu aprēķins</w:t>
            </w:r>
          </w:p>
        </w:tc>
        <w:tc>
          <w:tcPr>
            <w:tcW w:w="0" w:type="auto"/>
            <w:gridSpan w:val="8"/>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747021" w:rsidRDefault="00EF03FB" w:rsidP="00EF03FB">
            <w:pPr>
              <w:spacing w:after="0" w:line="240" w:lineRule="auto"/>
              <w:rPr>
                <w:rFonts w:ascii="Times New Roman" w:eastAsia="Times New Roman" w:hAnsi="Times New Roman" w:cs="Times New Roman"/>
                <w:sz w:val="24"/>
                <w:szCs w:val="24"/>
                <w:lang w:eastAsia="lv-LV"/>
              </w:rPr>
            </w:pPr>
          </w:p>
        </w:tc>
      </w:tr>
      <w:tr w:rsidR="00480AF3" w:rsidRPr="00747021" w:rsidTr="00FA24B3">
        <w:trPr>
          <w:gridBefore w:val="1"/>
          <w:gridAfter w:val="1"/>
          <w:wBefore w:w="24" w:type="pct"/>
          <w:wAfter w:w="24" w:type="pct"/>
        </w:trPr>
        <w:tc>
          <w:tcPr>
            <w:tcW w:w="113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EF03FB" w:rsidRPr="00747021" w:rsidRDefault="00EF03FB" w:rsidP="00EF03FB">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6.2. detalizēts izdevumu aprēķins</w:t>
            </w:r>
          </w:p>
        </w:tc>
        <w:tc>
          <w:tcPr>
            <w:tcW w:w="0" w:type="auto"/>
            <w:gridSpan w:val="8"/>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747021" w:rsidRDefault="00EF03FB" w:rsidP="00EF03FB">
            <w:pPr>
              <w:spacing w:after="0" w:line="240" w:lineRule="auto"/>
              <w:rPr>
                <w:rFonts w:ascii="Times New Roman" w:eastAsia="Times New Roman" w:hAnsi="Times New Roman" w:cs="Times New Roman"/>
                <w:sz w:val="24"/>
                <w:szCs w:val="24"/>
                <w:lang w:eastAsia="lv-LV"/>
              </w:rPr>
            </w:pPr>
          </w:p>
        </w:tc>
      </w:tr>
      <w:tr w:rsidR="00480AF3" w:rsidRPr="00747021" w:rsidTr="00FA24B3">
        <w:trPr>
          <w:gridBefore w:val="1"/>
          <w:gridAfter w:val="1"/>
          <w:wBefore w:w="24" w:type="pct"/>
          <w:wAfter w:w="24" w:type="pct"/>
        </w:trPr>
        <w:tc>
          <w:tcPr>
            <w:tcW w:w="113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EF03FB" w:rsidRPr="00747021" w:rsidRDefault="00EF03FB" w:rsidP="00EF03FB">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7. Amata vietu skaita izmaiņas</w:t>
            </w:r>
          </w:p>
        </w:tc>
        <w:tc>
          <w:tcPr>
            <w:tcW w:w="3812" w:type="pct"/>
            <w:gridSpan w:val="8"/>
            <w:tcBorders>
              <w:top w:val="outset" w:sz="6" w:space="0" w:color="414142"/>
              <w:left w:val="outset" w:sz="6" w:space="0" w:color="414142"/>
              <w:bottom w:val="outset" w:sz="6" w:space="0" w:color="414142"/>
              <w:right w:val="outset" w:sz="6" w:space="0" w:color="414142"/>
            </w:tcBorders>
            <w:shd w:val="clear" w:color="auto" w:fill="FFFFFF"/>
            <w:hideMark/>
          </w:tcPr>
          <w:p w:rsidR="00EF03FB" w:rsidRPr="00747021" w:rsidRDefault="001C52AD" w:rsidP="00EF03FB">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Amata vietu skaits nemainās.</w:t>
            </w:r>
          </w:p>
        </w:tc>
      </w:tr>
      <w:tr w:rsidR="00480AF3" w:rsidRPr="00747021" w:rsidTr="00FA24B3">
        <w:trPr>
          <w:gridBefore w:val="1"/>
          <w:gridAfter w:val="1"/>
          <w:wBefore w:w="24" w:type="pct"/>
          <w:wAfter w:w="24" w:type="pct"/>
        </w:trPr>
        <w:tc>
          <w:tcPr>
            <w:tcW w:w="113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EF03FB" w:rsidRPr="00747021" w:rsidRDefault="00EF03FB" w:rsidP="00EF03FB">
            <w:pPr>
              <w:spacing w:after="0" w:line="240" w:lineRule="auto"/>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8. Cita informācija</w:t>
            </w:r>
          </w:p>
        </w:tc>
        <w:tc>
          <w:tcPr>
            <w:tcW w:w="3812" w:type="pct"/>
            <w:gridSpan w:val="8"/>
            <w:tcBorders>
              <w:top w:val="outset" w:sz="6" w:space="0" w:color="414142"/>
              <w:left w:val="outset" w:sz="6" w:space="0" w:color="414142"/>
              <w:bottom w:val="outset" w:sz="6" w:space="0" w:color="414142"/>
              <w:right w:val="outset" w:sz="6" w:space="0" w:color="414142"/>
            </w:tcBorders>
            <w:shd w:val="clear" w:color="auto" w:fill="FFFFFF"/>
            <w:hideMark/>
          </w:tcPr>
          <w:p w:rsidR="00EF03FB" w:rsidRPr="00747021" w:rsidRDefault="00EF03FB" w:rsidP="00EF03FB">
            <w:pPr>
              <w:spacing w:after="0" w:line="240" w:lineRule="auto"/>
              <w:jc w:val="both"/>
              <w:rPr>
                <w:rFonts w:ascii="Times New Roman" w:eastAsia="Times New Roman" w:hAnsi="Times New Roman" w:cs="Times New Roman"/>
                <w:sz w:val="24"/>
                <w:szCs w:val="24"/>
                <w:lang w:eastAsia="lv-LV"/>
              </w:rPr>
            </w:pPr>
            <w:r w:rsidRPr="00747021">
              <w:rPr>
                <w:rFonts w:ascii="Times New Roman" w:hAnsi="Times New Roman" w:cs="Times New Roman"/>
                <w:sz w:val="24"/>
                <w:szCs w:val="24"/>
              </w:rPr>
              <w:t xml:space="preserve">Noteikumu projekta izpilde notiks Izglītības un zinātnes ministrijas valsts budžeta programmā 07.00.00 „Informācijas un komunikāciju tehnoloģiju uzturēšana un attīstība” piešķirto līdzekļu ietvaros, kā arī </w:t>
            </w:r>
            <w:r w:rsidRPr="00747021">
              <w:rPr>
                <w:rFonts w:ascii="Times New Roman" w:hAnsi="Times New Roman" w:cs="Times New Roman"/>
                <w:sz w:val="24"/>
                <w:szCs w:val="24"/>
                <w:lang w:eastAsia="en-GB"/>
              </w:rPr>
              <w:t>budžeta programmas „Padotības iestādes un to pasākumi 42.00.00” apakšprogrammā 42.07.00 „Izglītības kvalitātes valsts dienesta darbības nodrošināšana” piešķirto valsts budžeta līdzekļu ietvaros</w:t>
            </w:r>
            <w:r w:rsidRPr="00747021">
              <w:rPr>
                <w:rFonts w:ascii="Times New Roman" w:hAnsi="Times New Roman" w:cs="Times New Roman"/>
                <w:sz w:val="24"/>
                <w:szCs w:val="24"/>
              </w:rPr>
              <w:t>.</w:t>
            </w:r>
          </w:p>
        </w:tc>
      </w:tr>
      <w:tr w:rsidR="00480AF3" w:rsidRPr="00747021" w:rsidTr="00FA24B3">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655F2C" w:rsidRPr="00747021" w:rsidRDefault="00E5323B" w:rsidP="00B408EA">
            <w:pPr>
              <w:spacing w:after="0" w:line="240" w:lineRule="auto"/>
              <w:jc w:val="center"/>
              <w:rPr>
                <w:rFonts w:ascii="Times New Roman" w:eastAsia="Times New Roman" w:hAnsi="Times New Roman" w:cs="Times New Roman"/>
                <w:b/>
                <w:bCs/>
                <w:iCs/>
                <w:sz w:val="24"/>
                <w:szCs w:val="24"/>
                <w:lang w:eastAsia="lv-LV"/>
              </w:rPr>
            </w:pPr>
            <w:r w:rsidRPr="00747021">
              <w:rPr>
                <w:rFonts w:ascii="Times New Roman" w:eastAsia="Times New Roman" w:hAnsi="Times New Roman" w:cs="Times New Roman"/>
                <w:b/>
                <w:bCs/>
                <w:iCs/>
                <w:sz w:val="24"/>
                <w:szCs w:val="24"/>
                <w:lang w:eastAsia="lv-LV"/>
              </w:rPr>
              <w:t>IV. Tiesību akta projekta ietekme uz spēkā esošo tiesību normu sistēmu</w:t>
            </w:r>
          </w:p>
        </w:tc>
      </w:tr>
      <w:tr w:rsidR="00480AF3" w:rsidRPr="00747021" w:rsidTr="00FA24B3">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320" w:type="pct"/>
            <w:gridSpan w:val="2"/>
            <w:tcBorders>
              <w:top w:val="outset" w:sz="6" w:space="0" w:color="auto"/>
              <w:left w:val="outset" w:sz="6" w:space="0" w:color="auto"/>
              <w:bottom w:val="outset" w:sz="6" w:space="0" w:color="auto"/>
              <w:right w:val="outset" w:sz="6" w:space="0" w:color="auto"/>
            </w:tcBorders>
            <w:hideMark/>
          </w:tcPr>
          <w:p w:rsidR="00655F2C" w:rsidRPr="00747021" w:rsidRDefault="00E5323B" w:rsidP="00E5323B">
            <w:pPr>
              <w:spacing w:after="0" w:line="240" w:lineRule="auto"/>
              <w:rPr>
                <w:rFonts w:ascii="Times New Roman" w:eastAsia="Times New Roman" w:hAnsi="Times New Roman" w:cs="Times New Roman"/>
                <w:iCs/>
                <w:sz w:val="24"/>
                <w:szCs w:val="24"/>
                <w:lang w:eastAsia="lv-LV"/>
              </w:rPr>
            </w:pPr>
            <w:r w:rsidRPr="00747021">
              <w:rPr>
                <w:rFonts w:ascii="Times New Roman" w:eastAsia="Times New Roman" w:hAnsi="Times New Roman" w:cs="Times New Roman"/>
                <w:iCs/>
                <w:sz w:val="24"/>
                <w:szCs w:val="24"/>
                <w:lang w:eastAsia="lv-LV"/>
              </w:rPr>
              <w:t>1.</w:t>
            </w:r>
          </w:p>
        </w:tc>
        <w:tc>
          <w:tcPr>
            <w:tcW w:w="1694" w:type="pct"/>
            <w:gridSpan w:val="3"/>
            <w:tcBorders>
              <w:top w:val="outset" w:sz="6" w:space="0" w:color="auto"/>
              <w:left w:val="outset" w:sz="6" w:space="0" w:color="auto"/>
              <w:bottom w:val="outset" w:sz="6" w:space="0" w:color="auto"/>
              <w:right w:val="outset" w:sz="6" w:space="0" w:color="auto"/>
            </w:tcBorders>
            <w:hideMark/>
          </w:tcPr>
          <w:p w:rsidR="00E5323B" w:rsidRPr="00747021" w:rsidRDefault="00E5323B" w:rsidP="00E5323B">
            <w:pPr>
              <w:spacing w:after="0" w:line="240" w:lineRule="auto"/>
              <w:rPr>
                <w:rFonts w:ascii="Times New Roman" w:eastAsia="Times New Roman" w:hAnsi="Times New Roman" w:cs="Times New Roman"/>
                <w:iCs/>
                <w:sz w:val="24"/>
                <w:szCs w:val="24"/>
                <w:lang w:eastAsia="lv-LV"/>
              </w:rPr>
            </w:pPr>
            <w:r w:rsidRPr="00747021">
              <w:rPr>
                <w:rFonts w:ascii="Times New Roman" w:eastAsia="Times New Roman" w:hAnsi="Times New Roman" w:cs="Times New Roman"/>
                <w:iCs/>
                <w:sz w:val="24"/>
                <w:szCs w:val="24"/>
                <w:lang w:eastAsia="lv-LV"/>
              </w:rPr>
              <w:t>Saistītie tiesību aktu projekti</w:t>
            </w:r>
          </w:p>
        </w:tc>
        <w:tc>
          <w:tcPr>
            <w:tcW w:w="2986" w:type="pct"/>
            <w:gridSpan w:val="7"/>
            <w:tcBorders>
              <w:top w:val="outset" w:sz="6" w:space="0" w:color="auto"/>
              <w:left w:val="outset" w:sz="6" w:space="0" w:color="auto"/>
              <w:bottom w:val="outset" w:sz="6" w:space="0" w:color="auto"/>
              <w:right w:val="outset" w:sz="6" w:space="0" w:color="auto"/>
            </w:tcBorders>
            <w:hideMark/>
          </w:tcPr>
          <w:p w:rsidR="001D3447" w:rsidRPr="00747021" w:rsidRDefault="00442B81" w:rsidP="00442B81">
            <w:pPr>
              <w:pStyle w:val="labojumupamats"/>
              <w:spacing w:before="45" w:beforeAutospacing="0" w:after="0" w:afterAutospacing="0" w:line="248" w:lineRule="atLeast"/>
              <w:jc w:val="both"/>
              <w:rPr>
                <w:iCs/>
              </w:rPr>
            </w:pPr>
            <w:r w:rsidRPr="00747021">
              <w:rPr>
                <w:iCs/>
              </w:rPr>
              <w:t xml:space="preserve">Ņemot vērā, ka noteikumu projekts paredz, ka gadījumos, kad </w:t>
            </w:r>
            <w:r w:rsidR="00C2705E" w:rsidRPr="00747021">
              <w:rPr>
                <w:iCs/>
              </w:rPr>
              <w:t>i</w:t>
            </w:r>
            <w:r w:rsidRPr="00747021">
              <w:rPr>
                <w:iCs/>
              </w:rPr>
              <w:t>zglītības iestāde</w:t>
            </w:r>
            <w:r w:rsidR="00C2705E" w:rsidRPr="00747021">
              <w:rPr>
                <w:iCs/>
              </w:rPr>
              <w:t xml:space="preserve"> </w:t>
            </w:r>
            <w:r w:rsidRPr="00747021">
              <w:rPr>
                <w:iCs/>
              </w:rPr>
              <w:t xml:space="preserve">plāno īstenot normatīvajos aktos noteiktajam izglītības programmas paraugam atbilstošu vispārējās izglītības programmu, tā ievada </w:t>
            </w:r>
            <w:r w:rsidR="00E50087" w:rsidRPr="00747021">
              <w:rPr>
                <w:iCs/>
              </w:rPr>
              <w:t>sistēmā</w:t>
            </w:r>
            <w:r w:rsidRPr="00747021">
              <w:rPr>
                <w:iCs/>
              </w:rPr>
              <w:t xml:space="preserve"> noteiktu informāciju par izvēlēto vispārējās izglītības programmu (</w:t>
            </w:r>
            <w:r w:rsidR="00486003" w:rsidRPr="00747021">
              <w:rPr>
                <w:iCs/>
              </w:rPr>
              <w:t>atbilstoši Ministru kabineta noteiktajai kārtībai par sistēmas saturu, uzturēšanu un aktualizāciju</w:t>
            </w:r>
            <w:r w:rsidRPr="00747021">
              <w:rPr>
                <w:iCs/>
              </w:rPr>
              <w:t>),</w:t>
            </w:r>
            <w:r w:rsidR="008C382C" w:rsidRPr="00747021">
              <w:rPr>
                <w:iCs/>
              </w:rPr>
              <w:t xml:space="preserve"> kā arī ir atbildīga par tās aktualizāciju,</w:t>
            </w:r>
            <w:r w:rsidRPr="00747021">
              <w:rPr>
                <w:iCs/>
              </w:rPr>
              <w:t xml:space="preserve"> tad atbilstošu regulējumu par šādas informācijas ievadīšanu </w:t>
            </w:r>
            <w:r w:rsidR="00E50087" w:rsidRPr="00747021">
              <w:rPr>
                <w:iCs/>
              </w:rPr>
              <w:t>sistēmā</w:t>
            </w:r>
            <w:r w:rsidRPr="00747021">
              <w:rPr>
                <w:iCs/>
              </w:rPr>
              <w:t xml:space="preserve"> nepieciešams ietvert M</w:t>
            </w:r>
            <w:r w:rsidR="000B5A3B" w:rsidRPr="00747021">
              <w:rPr>
                <w:iCs/>
              </w:rPr>
              <w:t>inistru kabineta</w:t>
            </w:r>
            <w:r w:rsidRPr="00747021">
              <w:rPr>
                <w:iCs/>
              </w:rPr>
              <w:t xml:space="preserve"> 2010.gada 17.augusta noteikumos</w:t>
            </w:r>
            <w:r w:rsidR="00B408EA" w:rsidRPr="00747021">
              <w:rPr>
                <w:iCs/>
              </w:rPr>
              <w:t xml:space="preserve"> Nr.</w:t>
            </w:r>
            <w:r w:rsidR="000B5A3B" w:rsidRPr="00747021">
              <w:rPr>
                <w:iCs/>
              </w:rPr>
              <w:t xml:space="preserve"> </w:t>
            </w:r>
            <w:r w:rsidR="00B408EA" w:rsidRPr="00747021">
              <w:rPr>
                <w:iCs/>
              </w:rPr>
              <w:t>788</w:t>
            </w:r>
            <w:r w:rsidRPr="00747021">
              <w:rPr>
                <w:iCs/>
              </w:rPr>
              <w:t xml:space="preserve"> “Valsts izglītības informācijas sistēmas saturs, uzturēšanas un aktualizācijas kārtība”.</w:t>
            </w:r>
          </w:p>
          <w:p w:rsidR="00442B81" w:rsidRPr="00747021" w:rsidRDefault="00E64FF5" w:rsidP="0070216E">
            <w:pPr>
              <w:pStyle w:val="labojumupamats"/>
              <w:spacing w:before="240" w:beforeAutospacing="0" w:after="0" w:afterAutospacing="0" w:line="248" w:lineRule="atLeast"/>
              <w:jc w:val="both"/>
              <w:rPr>
                <w:iCs/>
              </w:rPr>
            </w:pPr>
            <w:r w:rsidRPr="00747021">
              <w:rPr>
                <w:iCs/>
              </w:rPr>
              <w:t xml:space="preserve">Noteikumu projekts “Grozījumi Ministru kabineta 2010. gada 17. augusta noteikumos Nr. 788 “Valsts izglītības informācijas sistēmas saturs, uzturēšanas un aktualizācijas kārtība” </w:t>
            </w:r>
            <w:r w:rsidR="000D11FF" w:rsidRPr="00747021">
              <w:rPr>
                <w:iCs/>
              </w:rPr>
              <w:t xml:space="preserve">(izsludināts Valsts sekretāru 2019.gada 10.janvāra sanāksmē (prot. Nr.1 14.§))  </w:t>
            </w:r>
            <w:r w:rsidR="00B75792" w:rsidRPr="00747021">
              <w:rPr>
                <w:iCs/>
              </w:rPr>
              <w:t>un noteikumu projekts izskatīšanai Ministru kabinetā tiks virzīti vienlaicīgi</w:t>
            </w:r>
            <w:r w:rsidR="00442B81" w:rsidRPr="00747021">
              <w:rPr>
                <w:iCs/>
              </w:rPr>
              <w:t>.</w:t>
            </w:r>
          </w:p>
        </w:tc>
      </w:tr>
      <w:tr w:rsidR="00480AF3" w:rsidRPr="00747021" w:rsidTr="00FA24B3">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320" w:type="pct"/>
            <w:gridSpan w:val="2"/>
            <w:tcBorders>
              <w:top w:val="outset" w:sz="6" w:space="0" w:color="auto"/>
              <w:left w:val="outset" w:sz="6" w:space="0" w:color="auto"/>
              <w:bottom w:val="outset" w:sz="6" w:space="0" w:color="auto"/>
              <w:right w:val="outset" w:sz="6" w:space="0" w:color="auto"/>
            </w:tcBorders>
            <w:hideMark/>
          </w:tcPr>
          <w:p w:rsidR="00655F2C" w:rsidRPr="00747021" w:rsidRDefault="00E5323B" w:rsidP="00E5323B">
            <w:pPr>
              <w:spacing w:after="0" w:line="240" w:lineRule="auto"/>
              <w:rPr>
                <w:rFonts w:ascii="Times New Roman" w:eastAsia="Times New Roman" w:hAnsi="Times New Roman" w:cs="Times New Roman"/>
                <w:iCs/>
                <w:sz w:val="24"/>
                <w:szCs w:val="24"/>
                <w:lang w:eastAsia="lv-LV"/>
              </w:rPr>
            </w:pPr>
            <w:r w:rsidRPr="00747021">
              <w:rPr>
                <w:rFonts w:ascii="Times New Roman" w:eastAsia="Times New Roman" w:hAnsi="Times New Roman" w:cs="Times New Roman"/>
                <w:iCs/>
                <w:sz w:val="24"/>
                <w:szCs w:val="24"/>
                <w:lang w:eastAsia="lv-LV"/>
              </w:rPr>
              <w:t>2.</w:t>
            </w:r>
          </w:p>
        </w:tc>
        <w:tc>
          <w:tcPr>
            <w:tcW w:w="1694" w:type="pct"/>
            <w:gridSpan w:val="3"/>
            <w:tcBorders>
              <w:top w:val="outset" w:sz="6" w:space="0" w:color="auto"/>
              <w:left w:val="outset" w:sz="6" w:space="0" w:color="auto"/>
              <w:bottom w:val="outset" w:sz="6" w:space="0" w:color="auto"/>
              <w:right w:val="outset" w:sz="6" w:space="0" w:color="auto"/>
            </w:tcBorders>
            <w:hideMark/>
          </w:tcPr>
          <w:p w:rsidR="00E5323B" w:rsidRPr="00747021" w:rsidRDefault="00E5323B" w:rsidP="00E5323B">
            <w:pPr>
              <w:spacing w:after="0" w:line="240" w:lineRule="auto"/>
              <w:rPr>
                <w:rFonts w:ascii="Times New Roman" w:eastAsia="Times New Roman" w:hAnsi="Times New Roman" w:cs="Times New Roman"/>
                <w:iCs/>
                <w:sz w:val="24"/>
                <w:szCs w:val="24"/>
                <w:lang w:eastAsia="lv-LV"/>
              </w:rPr>
            </w:pPr>
            <w:r w:rsidRPr="00747021">
              <w:rPr>
                <w:rFonts w:ascii="Times New Roman" w:eastAsia="Times New Roman" w:hAnsi="Times New Roman" w:cs="Times New Roman"/>
                <w:iCs/>
                <w:sz w:val="24"/>
                <w:szCs w:val="24"/>
                <w:lang w:eastAsia="lv-LV"/>
              </w:rPr>
              <w:t>Atbildīgā institūcija</w:t>
            </w:r>
          </w:p>
        </w:tc>
        <w:tc>
          <w:tcPr>
            <w:tcW w:w="2986" w:type="pct"/>
            <w:gridSpan w:val="7"/>
            <w:tcBorders>
              <w:top w:val="outset" w:sz="6" w:space="0" w:color="auto"/>
              <w:left w:val="outset" w:sz="6" w:space="0" w:color="auto"/>
              <w:bottom w:val="outset" w:sz="6" w:space="0" w:color="auto"/>
              <w:right w:val="outset" w:sz="6" w:space="0" w:color="auto"/>
            </w:tcBorders>
            <w:hideMark/>
          </w:tcPr>
          <w:p w:rsidR="001D3447" w:rsidRPr="00747021" w:rsidRDefault="00442B81" w:rsidP="00AB4BFF">
            <w:pPr>
              <w:pStyle w:val="tv213"/>
              <w:spacing w:before="0" w:beforeAutospacing="0" w:after="0" w:afterAutospacing="0" w:line="293" w:lineRule="atLeast"/>
              <w:jc w:val="both"/>
            </w:pPr>
            <w:r w:rsidRPr="00747021">
              <w:t xml:space="preserve">Izglītības un zinātnes ministrija sadarbībā ar dienestu ir atbildīga par </w:t>
            </w:r>
            <w:r w:rsidR="00AB4BFF" w:rsidRPr="00747021">
              <w:rPr>
                <w:iCs/>
              </w:rPr>
              <w:t>Ministru kabineta</w:t>
            </w:r>
            <w:r w:rsidRPr="00747021">
              <w:rPr>
                <w:iCs/>
              </w:rPr>
              <w:t xml:space="preserve"> 2010.gada 17.augusta noteikumu</w:t>
            </w:r>
            <w:r w:rsidR="006F491C" w:rsidRPr="00747021">
              <w:rPr>
                <w:iCs/>
              </w:rPr>
              <w:t xml:space="preserve"> Nr. 788</w:t>
            </w:r>
            <w:r w:rsidRPr="00747021">
              <w:rPr>
                <w:iCs/>
              </w:rPr>
              <w:t xml:space="preserve"> “Valsts izglītības informācijas sistēmas saturs, uzturēšanas un aktualizācijas kārtība” </w:t>
            </w:r>
            <w:r w:rsidR="008473C0" w:rsidRPr="00747021">
              <w:t>grozījumu izstrādi.</w:t>
            </w:r>
          </w:p>
        </w:tc>
      </w:tr>
      <w:tr w:rsidR="00480AF3" w:rsidRPr="00747021" w:rsidTr="00FA24B3">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320" w:type="pct"/>
            <w:gridSpan w:val="2"/>
            <w:tcBorders>
              <w:top w:val="outset" w:sz="6" w:space="0" w:color="auto"/>
              <w:left w:val="outset" w:sz="6" w:space="0" w:color="auto"/>
              <w:bottom w:val="outset" w:sz="6" w:space="0" w:color="auto"/>
              <w:right w:val="outset" w:sz="6" w:space="0" w:color="auto"/>
            </w:tcBorders>
            <w:hideMark/>
          </w:tcPr>
          <w:p w:rsidR="00655F2C" w:rsidRPr="00747021" w:rsidRDefault="00E5323B" w:rsidP="00E5323B">
            <w:pPr>
              <w:spacing w:after="0" w:line="240" w:lineRule="auto"/>
              <w:rPr>
                <w:rFonts w:ascii="Times New Roman" w:eastAsia="Times New Roman" w:hAnsi="Times New Roman" w:cs="Times New Roman"/>
                <w:iCs/>
                <w:sz w:val="24"/>
                <w:szCs w:val="24"/>
                <w:lang w:eastAsia="lv-LV"/>
              </w:rPr>
            </w:pPr>
            <w:r w:rsidRPr="00747021">
              <w:rPr>
                <w:rFonts w:ascii="Times New Roman" w:eastAsia="Times New Roman" w:hAnsi="Times New Roman" w:cs="Times New Roman"/>
                <w:iCs/>
                <w:sz w:val="24"/>
                <w:szCs w:val="24"/>
                <w:lang w:eastAsia="lv-LV"/>
              </w:rPr>
              <w:t>3.</w:t>
            </w:r>
          </w:p>
        </w:tc>
        <w:tc>
          <w:tcPr>
            <w:tcW w:w="1694" w:type="pct"/>
            <w:gridSpan w:val="3"/>
            <w:tcBorders>
              <w:top w:val="outset" w:sz="6" w:space="0" w:color="auto"/>
              <w:left w:val="outset" w:sz="6" w:space="0" w:color="auto"/>
              <w:bottom w:val="outset" w:sz="6" w:space="0" w:color="auto"/>
              <w:right w:val="outset" w:sz="6" w:space="0" w:color="auto"/>
            </w:tcBorders>
            <w:hideMark/>
          </w:tcPr>
          <w:p w:rsidR="00E5323B" w:rsidRPr="00747021" w:rsidRDefault="00E5323B" w:rsidP="00E5323B">
            <w:pPr>
              <w:spacing w:after="0" w:line="240" w:lineRule="auto"/>
              <w:rPr>
                <w:rFonts w:ascii="Times New Roman" w:eastAsia="Times New Roman" w:hAnsi="Times New Roman" w:cs="Times New Roman"/>
                <w:iCs/>
                <w:sz w:val="24"/>
                <w:szCs w:val="24"/>
                <w:lang w:eastAsia="lv-LV"/>
              </w:rPr>
            </w:pPr>
            <w:r w:rsidRPr="00747021">
              <w:rPr>
                <w:rFonts w:ascii="Times New Roman" w:eastAsia="Times New Roman" w:hAnsi="Times New Roman" w:cs="Times New Roman"/>
                <w:iCs/>
                <w:sz w:val="24"/>
                <w:szCs w:val="24"/>
                <w:lang w:eastAsia="lv-LV"/>
              </w:rPr>
              <w:t>Cita informācija</w:t>
            </w:r>
          </w:p>
        </w:tc>
        <w:tc>
          <w:tcPr>
            <w:tcW w:w="2986" w:type="pct"/>
            <w:gridSpan w:val="7"/>
            <w:tcBorders>
              <w:top w:val="outset" w:sz="6" w:space="0" w:color="auto"/>
              <w:left w:val="outset" w:sz="6" w:space="0" w:color="auto"/>
              <w:bottom w:val="outset" w:sz="6" w:space="0" w:color="auto"/>
              <w:right w:val="outset" w:sz="6" w:space="0" w:color="auto"/>
            </w:tcBorders>
            <w:hideMark/>
          </w:tcPr>
          <w:p w:rsidR="00E5323B" w:rsidRPr="00747021" w:rsidRDefault="00442B81" w:rsidP="00E5323B">
            <w:pPr>
              <w:spacing w:after="0" w:line="240" w:lineRule="auto"/>
              <w:rPr>
                <w:rFonts w:ascii="Times New Roman" w:eastAsia="Times New Roman" w:hAnsi="Times New Roman" w:cs="Times New Roman"/>
                <w:iCs/>
                <w:sz w:val="24"/>
                <w:szCs w:val="24"/>
                <w:lang w:eastAsia="lv-LV"/>
              </w:rPr>
            </w:pPr>
            <w:r w:rsidRPr="00747021">
              <w:rPr>
                <w:rFonts w:ascii="Times New Roman" w:eastAsia="Times New Roman" w:hAnsi="Times New Roman" w:cs="Times New Roman"/>
                <w:iCs/>
                <w:sz w:val="24"/>
                <w:szCs w:val="24"/>
                <w:lang w:eastAsia="lv-LV"/>
              </w:rPr>
              <w:t>Nav</w:t>
            </w:r>
            <w:r w:rsidR="00B408EA" w:rsidRPr="00747021">
              <w:rPr>
                <w:rFonts w:ascii="Times New Roman" w:eastAsia="Times New Roman" w:hAnsi="Times New Roman" w:cs="Times New Roman"/>
                <w:iCs/>
                <w:sz w:val="24"/>
                <w:szCs w:val="24"/>
                <w:lang w:eastAsia="lv-LV"/>
              </w:rPr>
              <w:t>.</w:t>
            </w:r>
          </w:p>
        </w:tc>
      </w:tr>
    </w:tbl>
    <w:p w:rsidR="00E5323B" w:rsidRPr="00747021" w:rsidRDefault="00E5323B" w:rsidP="00E5323B">
      <w:pPr>
        <w:spacing w:after="0" w:line="240" w:lineRule="auto"/>
        <w:rPr>
          <w:rFonts w:ascii="Times New Roman" w:eastAsia="Times New Roman" w:hAnsi="Times New Roman" w:cs="Times New Roman"/>
          <w:iCs/>
          <w:sz w:val="24"/>
          <w:szCs w:val="24"/>
          <w:lang w:eastAsia="lv-LV"/>
        </w:rPr>
      </w:pPr>
      <w:r w:rsidRPr="00747021">
        <w:rPr>
          <w:rFonts w:ascii="Times New Roman" w:eastAsia="Times New Roman" w:hAnsi="Times New Roman" w:cs="Times New Roman"/>
          <w:iCs/>
          <w:sz w:val="24"/>
          <w:szCs w:val="24"/>
          <w:lang w:eastAsia="lv-LV"/>
        </w:rPr>
        <w:t xml:space="preserve">   </w:t>
      </w:r>
    </w:p>
    <w:tbl>
      <w:tblPr>
        <w:tblpPr w:leftFromText="180" w:rightFromText="180" w:vertAnchor="text" w:horzAnchor="margin" w:tblpXSpec="center" w:tblpY="149"/>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14"/>
      </w:tblGrid>
      <w:tr w:rsidR="00480AF3" w:rsidRPr="00747021" w:rsidTr="000B5A3B">
        <w:trPr>
          <w:trHeight w:val="406"/>
        </w:trPr>
        <w:tc>
          <w:tcPr>
            <w:tcW w:w="9114" w:type="dxa"/>
            <w:tcBorders>
              <w:top w:val="single" w:sz="4" w:space="0" w:color="auto"/>
              <w:bottom w:val="single" w:sz="4" w:space="0" w:color="auto"/>
            </w:tcBorders>
            <w:vAlign w:val="center"/>
          </w:tcPr>
          <w:p w:rsidR="0055153C" w:rsidRPr="00747021" w:rsidRDefault="0055153C" w:rsidP="000B5A3B">
            <w:pPr>
              <w:spacing w:after="0" w:line="240" w:lineRule="auto"/>
              <w:ind w:firstLine="431"/>
              <w:jc w:val="center"/>
              <w:rPr>
                <w:rFonts w:ascii="Times New Roman" w:eastAsia="Times New Roman" w:hAnsi="Times New Roman" w:cs="Times New Roman"/>
                <w:lang w:eastAsia="lv-LV"/>
              </w:rPr>
            </w:pPr>
            <w:r w:rsidRPr="00747021">
              <w:rPr>
                <w:rFonts w:ascii="Times New Roman" w:eastAsia="Times New Roman" w:hAnsi="Times New Roman" w:cs="Times New Roman"/>
                <w:b/>
                <w:sz w:val="24"/>
                <w:szCs w:val="24"/>
                <w:lang w:eastAsia="lv-LV"/>
              </w:rPr>
              <w:t>V. Tiesību akta projekta atbilstība Latvijas Republikas starptautiskajām saistībām</w:t>
            </w:r>
          </w:p>
        </w:tc>
      </w:tr>
      <w:tr w:rsidR="00480AF3" w:rsidRPr="00747021" w:rsidTr="000B5A3B">
        <w:trPr>
          <w:trHeight w:val="347"/>
        </w:trPr>
        <w:tc>
          <w:tcPr>
            <w:tcW w:w="9114" w:type="dxa"/>
            <w:tcBorders>
              <w:bottom w:val="single" w:sz="4" w:space="0" w:color="auto"/>
            </w:tcBorders>
            <w:vAlign w:val="center"/>
          </w:tcPr>
          <w:p w:rsidR="0055153C" w:rsidRPr="00747021" w:rsidRDefault="0055153C" w:rsidP="000B5A3B">
            <w:pPr>
              <w:spacing w:after="0" w:line="240" w:lineRule="auto"/>
              <w:ind w:firstLine="431"/>
              <w:jc w:val="center"/>
              <w:rPr>
                <w:rFonts w:ascii="Times New Roman" w:eastAsia="Times New Roman" w:hAnsi="Times New Roman" w:cs="Times New Roman"/>
                <w:lang w:eastAsia="lv-LV"/>
              </w:rPr>
            </w:pPr>
            <w:r w:rsidRPr="00747021">
              <w:rPr>
                <w:rFonts w:ascii="Times New Roman" w:eastAsia="Times New Roman" w:hAnsi="Times New Roman" w:cs="Times New Roman"/>
                <w:sz w:val="24"/>
                <w:szCs w:val="24"/>
                <w:lang w:eastAsia="lv-LV"/>
              </w:rPr>
              <w:t>Noteikumu projekts šo jomu neskar.</w:t>
            </w:r>
          </w:p>
        </w:tc>
      </w:tr>
    </w:tbl>
    <w:p w:rsidR="0055153C" w:rsidRPr="00747021" w:rsidRDefault="0055153C"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80AF3" w:rsidRPr="00747021"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47021" w:rsidRDefault="00E5323B" w:rsidP="00B408EA">
            <w:pPr>
              <w:spacing w:after="0" w:line="240" w:lineRule="auto"/>
              <w:jc w:val="center"/>
              <w:rPr>
                <w:rFonts w:ascii="Times New Roman" w:eastAsia="Times New Roman" w:hAnsi="Times New Roman" w:cs="Times New Roman"/>
                <w:b/>
                <w:bCs/>
                <w:iCs/>
                <w:sz w:val="24"/>
                <w:szCs w:val="24"/>
                <w:lang w:eastAsia="lv-LV"/>
              </w:rPr>
            </w:pPr>
            <w:r w:rsidRPr="00747021">
              <w:rPr>
                <w:rFonts w:ascii="Times New Roman" w:eastAsia="Times New Roman" w:hAnsi="Times New Roman" w:cs="Times New Roman"/>
                <w:b/>
                <w:bCs/>
                <w:iCs/>
                <w:sz w:val="24"/>
                <w:szCs w:val="24"/>
                <w:lang w:eastAsia="lv-LV"/>
              </w:rPr>
              <w:t>VI. Sabiedrības līdzdalība un komunikācijas aktivitātes</w:t>
            </w:r>
          </w:p>
        </w:tc>
      </w:tr>
      <w:tr w:rsidR="00480AF3" w:rsidRPr="0074702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47021" w:rsidRDefault="00E5323B" w:rsidP="00E5323B">
            <w:pPr>
              <w:spacing w:after="0" w:line="240" w:lineRule="auto"/>
              <w:rPr>
                <w:rFonts w:ascii="Times New Roman" w:eastAsia="Times New Roman" w:hAnsi="Times New Roman" w:cs="Times New Roman"/>
                <w:iCs/>
                <w:sz w:val="24"/>
                <w:szCs w:val="24"/>
                <w:lang w:eastAsia="lv-LV"/>
              </w:rPr>
            </w:pPr>
            <w:r w:rsidRPr="0074702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47021" w:rsidRDefault="00E5323B" w:rsidP="00E5323B">
            <w:pPr>
              <w:spacing w:after="0" w:line="240" w:lineRule="auto"/>
              <w:rPr>
                <w:rFonts w:ascii="Times New Roman" w:eastAsia="Times New Roman" w:hAnsi="Times New Roman" w:cs="Times New Roman"/>
                <w:iCs/>
                <w:sz w:val="24"/>
                <w:szCs w:val="24"/>
                <w:lang w:eastAsia="lv-LV"/>
              </w:rPr>
            </w:pPr>
            <w:r w:rsidRPr="0074702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1D3447" w:rsidRPr="00747021" w:rsidRDefault="000B5A3B" w:rsidP="002D6947">
            <w:pPr>
              <w:spacing w:after="0" w:line="240" w:lineRule="auto"/>
              <w:jc w:val="both"/>
              <w:rPr>
                <w:rFonts w:ascii="Times New Roman" w:hAnsi="Times New Roman" w:cs="Times New Roman"/>
                <w:sz w:val="24"/>
                <w:szCs w:val="24"/>
              </w:rPr>
            </w:pPr>
            <w:r w:rsidRPr="00747021">
              <w:rPr>
                <w:rFonts w:ascii="Times New Roman" w:eastAsia="Calibri" w:hAnsi="Times New Roman" w:cs="Times New Roman"/>
                <w:sz w:val="24"/>
                <w:szCs w:val="24"/>
              </w:rPr>
              <w:t xml:space="preserve">Lai informētu sabiedrību par noteikumu projektu un nodrošinātu iespēju izteikt viedokli, noteikumu projekts </w:t>
            </w:r>
            <w:r w:rsidRPr="00747021">
              <w:rPr>
                <w:rFonts w:ascii="Times New Roman" w:hAnsi="Times New Roman" w:cs="Times New Roman"/>
                <w:sz w:val="24"/>
                <w:szCs w:val="24"/>
              </w:rPr>
              <w:t>pirms tā iesniegšanas Valsts</w:t>
            </w:r>
            <w:r w:rsidR="006946A8" w:rsidRPr="00747021">
              <w:rPr>
                <w:rFonts w:ascii="Times New Roman" w:hAnsi="Times New Roman" w:cs="Times New Roman"/>
                <w:sz w:val="24"/>
                <w:szCs w:val="24"/>
              </w:rPr>
              <w:t xml:space="preserve"> sekretāru sanāksmē 2018. gada 1</w:t>
            </w:r>
            <w:r w:rsidR="00A6776F" w:rsidRPr="00747021">
              <w:rPr>
                <w:rFonts w:ascii="Times New Roman" w:hAnsi="Times New Roman" w:cs="Times New Roman"/>
                <w:sz w:val="24"/>
                <w:szCs w:val="24"/>
              </w:rPr>
              <w:t>8</w:t>
            </w:r>
            <w:r w:rsidR="006946A8" w:rsidRPr="00747021">
              <w:rPr>
                <w:rFonts w:ascii="Times New Roman" w:hAnsi="Times New Roman" w:cs="Times New Roman"/>
                <w:sz w:val="24"/>
                <w:szCs w:val="24"/>
              </w:rPr>
              <w:t>. janvārī</w:t>
            </w:r>
            <w:r w:rsidRPr="00747021">
              <w:rPr>
                <w:rFonts w:ascii="Times New Roman" w:hAnsi="Times New Roman" w:cs="Times New Roman"/>
                <w:sz w:val="24"/>
                <w:szCs w:val="24"/>
              </w:rPr>
              <w:t xml:space="preserve"> </w:t>
            </w:r>
            <w:r w:rsidRPr="00747021">
              <w:rPr>
                <w:rFonts w:ascii="Times New Roman" w:eastAsia="Calibri" w:hAnsi="Times New Roman" w:cs="Times New Roman"/>
                <w:sz w:val="24"/>
                <w:szCs w:val="24"/>
              </w:rPr>
              <w:t>ievietots dienesta tīmekļa vietnē</w:t>
            </w:r>
            <w:r w:rsidRPr="00747021">
              <w:rPr>
                <w:rFonts w:ascii="Times New Roman" w:eastAsia="Times New Roman" w:hAnsi="Times New Roman" w:cs="Times New Roman"/>
                <w:sz w:val="24"/>
                <w:szCs w:val="24"/>
                <w:lang w:eastAsia="lv-LV"/>
              </w:rPr>
              <w:t xml:space="preserve"> </w:t>
            </w:r>
            <w:hyperlink r:id="rId9" w:history="1">
              <w:r w:rsidR="002D6947" w:rsidRPr="00747021">
                <w:rPr>
                  <w:rStyle w:val="Hyperlink"/>
                  <w:rFonts w:ascii="Times New Roman" w:hAnsi="Times New Roman" w:cs="Times New Roman"/>
                  <w:sz w:val="24"/>
                  <w:szCs w:val="24"/>
                </w:rPr>
                <w:t>https://ikvd.gov.lv/izstradata-jauna-izglitibas-programmu-licencesanas-kartiba/</w:t>
              </w:r>
            </w:hyperlink>
            <w:r w:rsidRPr="00747021">
              <w:rPr>
                <w:rFonts w:ascii="Times New Roman" w:hAnsi="Times New Roman" w:cs="Times New Roman"/>
                <w:sz w:val="24"/>
                <w:szCs w:val="24"/>
              </w:rPr>
              <w:t>.</w:t>
            </w:r>
          </w:p>
        </w:tc>
      </w:tr>
      <w:tr w:rsidR="00480AF3" w:rsidRPr="0074702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47021" w:rsidRDefault="00E5323B" w:rsidP="00E5323B">
            <w:pPr>
              <w:spacing w:after="0" w:line="240" w:lineRule="auto"/>
              <w:rPr>
                <w:rFonts w:ascii="Times New Roman" w:eastAsia="Times New Roman" w:hAnsi="Times New Roman" w:cs="Times New Roman"/>
                <w:iCs/>
                <w:sz w:val="24"/>
                <w:szCs w:val="24"/>
                <w:lang w:eastAsia="lv-LV"/>
              </w:rPr>
            </w:pPr>
            <w:r w:rsidRPr="0074702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47021" w:rsidRDefault="00E5323B" w:rsidP="00E5323B">
            <w:pPr>
              <w:spacing w:after="0" w:line="240" w:lineRule="auto"/>
              <w:rPr>
                <w:rFonts w:ascii="Times New Roman" w:eastAsia="Times New Roman" w:hAnsi="Times New Roman" w:cs="Times New Roman"/>
                <w:iCs/>
                <w:sz w:val="24"/>
                <w:szCs w:val="24"/>
                <w:lang w:eastAsia="lv-LV"/>
              </w:rPr>
            </w:pPr>
            <w:r w:rsidRPr="00747021">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0B5A3B" w:rsidRPr="00747021" w:rsidRDefault="000B5A3B" w:rsidP="000B5A3B">
            <w:pPr>
              <w:spacing w:after="0" w:line="240" w:lineRule="auto"/>
              <w:jc w:val="both"/>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Sabiedrības informēšanas pasākumi veikti arī Izglītības likuma grozījumu un Vispārējās izglītības likuma grozījumu izstrādes ietvaros.</w:t>
            </w:r>
          </w:p>
          <w:p w:rsidR="000B5A3B" w:rsidRPr="00747021" w:rsidRDefault="000B5A3B" w:rsidP="000B5A3B">
            <w:pPr>
              <w:spacing w:after="0" w:line="240" w:lineRule="auto"/>
              <w:jc w:val="both"/>
              <w:rPr>
                <w:rFonts w:ascii="Times New Roman" w:eastAsia="Times New Roman" w:hAnsi="Times New Roman" w:cs="Times New Roman"/>
                <w:sz w:val="24"/>
                <w:szCs w:val="24"/>
                <w:lang w:eastAsia="lv-LV"/>
              </w:rPr>
            </w:pPr>
            <w:r w:rsidRPr="00747021">
              <w:rPr>
                <w:rFonts w:ascii="Times New Roman" w:eastAsia="Times New Roman" w:hAnsi="Times New Roman" w:cs="Times New Roman"/>
                <w:sz w:val="24"/>
                <w:szCs w:val="24"/>
                <w:lang w:eastAsia="lv-LV"/>
              </w:rPr>
              <w:t>Sabiedrība par noteikumu projektu un tā mērķiem informēta arī regulārajos kursos un semināros par aktualitātēm izglītībā (piemēram, izglītības iestāžu un izglītības pārvalžu vadītājiem), ko organizē Izglītības un zinātnes ministrija sadarbībā ar dienestu, un kuros saņemts atbalsts administratīvā sloga mazināšanai.</w:t>
            </w:r>
          </w:p>
          <w:p w:rsidR="001D3447" w:rsidRPr="00747021" w:rsidRDefault="000B5A3B" w:rsidP="00A6776F">
            <w:pPr>
              <w:spacing w:after="0" w:line="240" w:lineRule="auto"/>
              <w:jc w:val="both"/>
              <w:rPr>
                <w:rFonts w:ascii="Times New Roman" w:eastAsia="Times New Roman" w:hAnsi="Times New Roman" w:cs="Times New Roman"/>
                <w:sz w:val="24"/>
                <w:szCs w:val="24"/>
                <w:lang w:eastAsia="lv-LV"/>
              </w:rPr>
            </w:pPr>
            <w:r w:rsidRPr="00747021">
              <w:rPr>
                <w:rFonts w:ascii="Times New Roman" w:hAnsi="Times New Roman" w:cs="Times New Roman"/>
                <w:sz w:val="24"/>
                <w:szCs w:val="24"/>
              </w:rPr>
              <w:t xml:space="preserve">Par dienesta tīmekļa vietnē </w:t>
            </w:r>
            <w:hyperlink r:id="rId10" w:history="1">
              <w:r w:rsidR="00A6776F" w:rsidRPr="00747021">
                <w:rPr>
                  <w:rStyle w:val="Hyperlink"/>
                  <w:rFonts w:ascii="Times New Roman" w:hAnsi="Times New Roman" w:cs="Times New Roman"/>
                  <w:sz w:val="24"/>
                  <w:szCs w:val="24"/>
                </w:rPr>
                <w:t>https://ikvd.gov.lv/izstradata-jauna-izglitibas-programmu-licencesanas-kartiba/</w:t>
              </w:r>
            </w:hyperlink>
            <w:r w:rsidR="00A6776F" w:rsidRPr="00747021">
              <w:rPr>
                <w:rFonts w:ascii="Times New Roman" w:hAnsi="Times New Roman" w:cs="Times New Roman"/>
                <w:sz w:val="24"/>
                <w:szCs w:val="24"/>
              </w:rPr>
              <w:t xml:space="preserve"> </w:t>
            </w:r>
            <w:r w:rsidRPr="00747021">
              <w:rPr>
                <w:rFonts w:ascii="Times New Roman" w:hAnsi="Times New Roman" w:cs="Times New Roman"/>
                <w:sz w:val="24"/>
                <w:szCs w:val="24"/>
              </w:rPr>
              <w:t>ievietoto noteikumu projektu sabiedrības viedokļi nav saņemti.</w:t>
            </w:r>
          </w:p>
        </w:tc>
      </w:tr>
      <w:tr w:rsidR="00480AF3" w:rsidRPr="0074702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47021" w:rsidRDefault="00E5323B" w:rsidP="00E5323B">
            <w:pPr>
              <w:spacing w:after="0" w:line="240" w:lineRule="auto"/>
              <w:rPr>
                <w:rFonts w:ascii="Times New Roman" w:eastAsia="Times New Roman" w:hAnsi="Times New Roman" w:cs="Times New Roman"/>
                <w:iCs/>
                <w:sz w:val="24"/>
                <w:szCs w:val="24"/>
                <w:lang w:eastAsia="lv-LV"/>
              </w:rPr>
            </w:pPr>
            <w:r w:rsidRPr="0074702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47021" w:rsidRDefault="00E5323B" w:rsidP="00E5323B">
            <w:pPr>
              <w:spacing w:after="0" w:line="240" w:lineRule="auto"/>
              <w:rPr>
                <w:rFonts w:ascii="Times New Roman" w:eastAsia="Times New Roman" w:hAnsi="Times New Roman" w:cs="Times New Roman"/>
                <w:iCs/>
                <w:sz w:val="24"/>
                <w:szCs w:val="24"/>
                <w:lang w:eastAsia="lv-LV"/>
              </w:rPr>
            </w:pPr>
            <w:r w:rsidRPr="00747021">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1D3447" w:rsidRPr="00747021" w:rsidRDefault="00880F9F" w:rsidP="00AB4BFF">
            <w:pPr>
              <w:spacing w:after="0" w:line="240" w:lineRule="auto"/>
              <w:jc w:val="both"/>
              <w:rPr>
                <w:rFonts w:ascii="Times New Roman" w:eastAsia="Times New Roman" w:hAnsi="Times New Roman" w:cs="Times New Roman"/>
                <w:iCs/>
                <w:sz w:val="24"/>
                <w:szCs w:val="24"/>
                <w:lang w:eastAsia="lv-LV"/>
              </w:rPr>
            </w:pPr>
            <w:r w:rsidRPr="00747021">
              <w:rPr>
                <w:rFonts w:ascii="Times New Roman" w:hAnsi="Times New Roman" w:cs="Times New Roman"/>
                <w:sz w:val="24"/>
                <w:szCs w:val="24"/>
              </w:rPr>
              <w:t>Par dienesta tīmekļa vietnē publiskoto noteikumu projektu sabiedrības viedokļi nav saņemti.</w:t>
            </w:r>
          </w:p>
        </w:tc>
      </w:tr>
      <w:tr w:rsidR="00480AF3" w:rsidRPr="0074702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47021" w:rsidRDefault="00E5323B" w:rsidP="00E5323B">
            <w:pPr>
              <w:spacing w:after="0" w:line="240" w:lineRule="auto"/>
              <w:rPr>
                <w:rFonts w:ascii="Times New Roman" w:eastAsia="Times New Roman" w:hAnsi="Times New Roman" w:cs="Times New Roman"/>
                <w:iCs/>
                <w:sz w:val="24"/>
                <w:szCs w:val="24"/>
                <w:lang w:eastAsia="lv-LV"/>
              </w:rPr>
            </w:pPr>
            <w:r w:rsidRPr="0074702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747021" w:rsidRDefault="00E5323B" w:rsidP="00E5323B">
            <w:pPr>
              <w:spacing w:after="0" w:line="240" w:lineRule="auto"/>
              <w:rPr>
                <w:rFonts w:ascii="Times New Roman" w:eastAsia="Times New Roman" w:hAnsi="Times New Roman" w:cs="Times New Roman"/>
                <w:iCs/>
                <w:sz w:val="24"/>
                <w:szCs w:val="24"/>
                <w:lang w:eastAsia="lv-LV"/>
              </w:rPr>
            </w:pPr>
            <w:r w:rsidRPr="0074702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47021" w:rsidRDefault="00880F9F" w:rsidP="00E5323B">
            <w:pPr>
              <w:spacing w:after="0" w:line="240" w:lineRule="auto"/>
              <w:rPr>
                <w:rFonts w:ascii="Times New Roman" w:eastAsia="Times New Roman" w:hAnsi="Times New Roman" w:cs="Times New Roman"/>
                <w:iCs/>
                <w:sz w:val="24"/>
                <w:szCs w:val="24"/>
                <w:lang w:eastAsia="lv-LV"/>
              </w:rPr>
            </w:pPr>
            <w:r w:rsidRPr="00747021">
              <w:rPr>
                <w:rFonts w:ascii="Times New Roman" w:eastAsia="Times New Roman" w:hAnsi="Times New Roman" w:cs="Times New Roman"/>
                <w:iCs/>
                <w:sz w:val="24"/>
                <w:szCs w:val="24"/>
                <w:lang w:eastAsia="lv-LV"/>
              </w:rPr>
              <w:t>Nav</w:t>
            </w:r>
            <w:r w:rsidR="00B408EA" w:rsidRPr="00747021">
              <w:rPr>
                <w:rFonts w:ascii="Times New Roman" w:eastAsia="Times New Roman" w:hAnsi="Times New Roman" w:cs="Times New Roman"/>
                <w:iCs/>
                <w:sz w:val="24"/>
                <w:szCs w:val="24"/>
                <w:lang w:eastAsia="lv-LV"/>
              </w:rPr>
              <w:t>.</w:t>
            </w:r>
          </w:p>
        </w:tc>
      </w:tr>
    </w:tbl>
    <w:p w:rsidR="00E5323B" w:rsidRPr="00747021" w:rsidRDefault="00E5323B" w:rsidP="00E5323B">
      <w:pPr>
        <w:spacing w:after="0" w:line="240" w:lineRule="auto"/>
        <w:rPr>
          <w:rFonts w:ascii="Times New Roman" w:eastAsia="Times New Roman" w:hAnsi="Times New Roman" w:cs="Times New Roman"/>
          <w:iCs/>
          <w:sz w:val="24"/>
          <w:szCs w:val="24"/>
          <w:lang w:eastAsia="lv-LV"/>
        </w:rPr>
      </w:pPr>
      <w:r w:rsidRPr="0074702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80AF3" w:rsidRPr="00747021"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47021" w:rsidRDefault="00E5323B" w:rsidP="00B408EA">
            <w:pPr>
              <w:spacing w:after="0" w:line="240" w:lineRule="auto"/>
              <w:jc w:val="center"/>
              <w:rPr>
                <w:rFonts w:ascii="Times New Roman" w:eastAsia="Times New Roman" w:hAnsi="Times New Roman" w:cs="Times New Roman"/>
                <w:b/>
                <w:bCs/>
                <w:iCs/>
                <w:sz w:val="24"/>
                <w:szCs w:val="24"/>
                <w:lang w:eastAsia="lv-LV"/>
              </w:rPr>
            </w:pPr>
            <w:r w:rsidRPr="0074702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80AF3" w:rsidRPr="00747021" w:rsidTr="00880F9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47021" w:rsidRDefault="00E5323B" w:rsidP="00E5323B">
            <w:pPr>
              <w:spacing w:after="0" w:line="240" w:lineRule="auto"/>
              <w:rPr>
                <w:rFonts w:ascii="Times New Roman" w:eastAsia="Times New Roman" w:hAnsi="Times New Roman" w:cs="Times New Roman"/>
                <w:iCs/>
                <w:sz w:val="24"/>
                <w:szCs w:val="24"/>
                <w:lang w:eastAsia="lv-LV"/>
              </w:rPr>
            </w:pPr>
            <w:r w:rsidRPr="00747021">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747021" w:rsidRDefault="00E5323B" w:rsidP="00E5323B">
            <w:pPr>
              <w:spacing w:after="0" w:line="240" w:lineRule="auto"/>
              <w:rPr>
                <w:rFonts w:ascii="Times New Roman" w:eastAsia="Times New Roman" w:hAnsi="Times New Roman" w:cs="Times New Roman"/>
                <w:iCs/>
                <w:sz w:val="24"/>
                <w:szCs w:val="24"/>
                <w:lang w:eastAsia="lv-LV"/>
              </w:rPr>
            </w:pPr>
            <w:r w:rsidRPr="00747021">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1D3447" w:rsidRPr="00747021" w:rsidRDefault="00AB4BFF" w:rsidP="000B5A3B">
            <w:pPr>
              <w:spacing w:after="0" w:line="240" w:lineRule="auto"/>
              <w:rPr>
                <w:rFonts w:ascii="Times New Roman" w:eastAsia="Times New Roman" w:hAnsi="Times New Roman" w:cs="Times New Roman"/>
                <w:iCs/>
                <w:sz w:val="24"/>
                <w:szCs w:val="24"/>
                <w:lang w:eastAsia="lv-LV"/>
              </w:rPr>
            </w:pPr>
            <w:r w:rsidRPr="00747021">
              <w:rPr>
                <w:rFonts w:ascii="Times New Roman" w:hAnsi="Times New Roman" w:cs="Times New Roman"/>
                <w:sz w:val="24"/>
                <w:szCs w:val="24"/>
              </w:rPr>
              <w:t>D</w:t>
            </w:r>
            <w:r w:rsidR="00880F9F" w:rsidRPr="00747021">
              <w:rPr>
                <w:rFonts w:ascii="Times New Roman" w:hAnsi="Times New Roman" w:cs="Times New Roman"/>
                <w:sz w:val="24"/>
                <w:szCs w:val="24"/>
              </w:rPr>
              <w:t>ienests, Izglītības un zinātnes ministrija.</w:t>
            </w:r>
          </w:p>
        </w:tc>
      </w:tr>
      <w:tr w:rsidR="00480AF3" w:rsidRPr="00747021" w:rsidTr="00880F9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47021" w:rsidRDefault="00E5323B" w:rsidP="00E5323B">
            <w:pPr>
              <w:spacing w:after="0" w:line="240" w:lineRule="auto"/>
              <w:rPr>
                <w:rFonts w:ascii="Times New Roman" w:eastAsia="Times New Roman" w:hAnsi="Times New Roman" w:cs="Times New Roman"/>
                <w:iCs/>
                <w:sz w:val="24"/>
                <w:szCs w:val="24"/>
                <w:lang w:eastAsia="lv-LV"/>
              </w:rPr>
            </w:pPr>
            <w:r w:rsidRPr="00747021">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747021" w:rsidRDefault="00E5323B" w:rsidP="00E5323B">
            <w:pPr>
              <w:spacing w:after="0" w:line="240" w:lineRule="auto"/>
              <w:rPr>
                <w:rFonts w:ascii="Times New Roman" w:eastAsia="Times New Roman" w:hAnsi="Times New Roman" w:cs="Times New Roman"/>
                <w:iCs/>
                <w:sz w:val="24"/>
                <w:szCs w:val="24"/>
                <w:lang w:eastAsia="lv-LV"/>
              </w:rPr>
            </w:pPr>
            <w:r w:rsidRPr="00747021">
              <w:rPr>
                <w:rFonts w:ascii="Times New Roman" w:eastAsia="Times New Roman" w:hAnsi="Times New Roman" w:cs="Times New Roman"/>
                <w:iCs/>
                <w:sz w:val="24"/>
                <w:szCs w:val="24"/>
                <w:lang w:eastAsia="lv-LV"/>
              </w:rPr>
              <w:t>Projekta izpildes ietekme uz pārvaldes funkcijām un institucionālo struktūru.</w:t>
            </w:r>
            <w:r w:rsidRPr="0074702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880F9F" w:rsidRPr="00747021" w:rsidRDefault="00880F9F" w:rsidP="00880F9F">
            <w:pPr>
              <w:jc w:val="both"/>
              <w:rPr>
                <w:rFonts w:ascii="Times New Roman" w:hAnsi="Times New Roman" w:cs="Times New Roman"/>
                <w:sz w:val="24"/>
                <w:szCs w:val="24"/>
              </w:rPr>
            </w:pPr>
            <w:r w:rsidRPr="00747021">
              <w:rPr>
                <w:rFonts w:ascii="Times New Roman" w:hAnsi="Times New Roman" w:cs="Times New Roman"/>
                <w:sz w:val="24"/>
                <w:szCs w:val="24"/>
              </w:rPr>
              <w:t>Jaunu institūciju izveide, esošu institūciju likvidācija vai reorganizācija nav nepieciešama.</w:t>
            </w:r>
          </w:p>
          <w:p w:rsidR="001D3447" w:rsidRPr="00747021" w:rsidRDefault="00880F9F" w:rsidP="00880F9F">
            <w:pPr>
              <w:jc w:val="both"/>
              <w:rPr>
                <w:rFonts w:ascii="Times New Roman" w:hAnsi="Times New Roman" w:cs="Times New Roman"/>
              </w:rPr>
            </w:pPr>
            <w:r w:rsidRPr="00747021">
              <w:rPr>
                <w:rFonts w:ascii="Times New Roman" w:hAnsi="Times New Roman" w:cs="Times New Roman"/>
                <w:sz w:val="24"/>
                <w:szCs w:val="24"/>
              </w:rPr>
              <w:t>Noteikumu projekta izpilde tiks īstenota esošo cilvēkresursu ietvaros.</w:t>
            </w:r>
          </w:p>
        </w:tc>
      </w:tr>
      <w:tr w:rsidR="00480AF3" w:rsidRPr="00747021" w:rsidTr="00880F9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47021" w:rsidRDefault="00E5323B" w:rsidP="00E5323B">
            <w:pPr>
              <w:spacing w:after="0" w:line="240" w:lineRule="auto"/>
              <w:rPr>
                <w:rFonts w:ascii="Times New Roman" w:eastAsia="Times New Roman" w:hAnsi="Times New Roman" w:cs="Times New Roman"/>
                <w:iCs/>
                <w:sz w:val="24"/>
                <w:szCs w:val="24"/>
                <w:lang w:eastAsia="lv-LV"/>
              </w:rPr>
            </w:pPr>
            <w:r w:rsidRPr="00747021">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747021" w:rsidRDefault="00E5323B" w:rsidP="00E5323B">
            <w:pPr>
              <w:spacing w:after="0" w:line="240" w:lineRule="auto"/>
              <w:rPr>
                <w:rFonts w:ascii="Times New Roman" w:eastAsia="Times New Roman" w:hAnsi="Times New Roman" w:cs="Times New Roman"/>
                <w:iCs/>
                <w:sz w:val="24"/>
                <w:szCs w:val="24"/>
                <w:lang w:eastAsia="lv-LV"/>
              </w:rPr>
            </w:pPr>
            <w:r w:rsidRPr="00747021">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747021" w:rsidRDefault="00880F9F" w:rsidP="00E5323B">
            <w:pPr>
              <w:spacing w:after="0" w:line="240" w:lineRule="auto"/>
              <w:rPr>
                <w:rFonts w:ascii="Times New Roman" w:eastAsia="Times New Roman" w:hAnsi="Times New Roman" w:cs="Times New Roman"/>
                <w:iCs/>
                <w:sz w:val="24"/>
                <w:szCs w:val="24"/>
                <w:lang w:eastAsia="lv-LV"/>
              </w:rPr>
            </w:pPr>
            <w:r w:rsidRPr="00747021">
              <w:rPr>
                <w:rFonts w:ascii="Times New Roman" w:eastAsia="Times New Roman" w:hAnsi="Times New Roman" w:cs="Times New Roman"/>
                <w:iCs/>
                <w:sz w:val="24"/>
                <w:szCs w:val="24"/>
                <w:lang w:eastAsia="lv-LV"/>
              </w:rPr>
              <w:t>Nav</w:t>
            </w:r>
            <w:r w:rsidR="00B408EA" w:rsidRPr="00747021">
              <w:rPr>
                <w:rFonts w:ascii="Times New Roman" w:eastAsia="Times New Roman" w:hAnsi="Times New Roman" w:cs="Times New Roman"/>
                <w:iCs/>
                <w:sz w:val="24"/>
                <w:szCs w:val="24"/>
                <w:lang w:eastAsia="lv-LV"/>
              </w:rPr>
              <w:t>.</w:t>
            </w:r>
          </w:p>
        </w:tc>
      </w:tr>
    </w:tbl>
    <w:p w:rsidR="00093339" w:rsidRPr="00747021" w:rsidRDefault="00093339" w:rsidP="009A6352">
      <w:pPr>
        <w:spacing w:after="0" w:line="240" w:lineRule="auto"/>
        <w:rPr>
          <w:rFonts w:ascii="Times New Roman" w:hAnsi="Times New Roman" w:cs="Times New Roman"/>
          <w:sz w:val="28"/>
          <w:szCs w:val="28"/>
        </w:rPr>
      </w:pPr>
    </w:p>
    <w:p w:rsidR="00FA24B3" w:rsidRPr="00747021" w:rsidRDefault="00FA24B3" w:rsidP="009A6352">
      <w:pPr>
        <w:spacing w:after="0" w:line="240" w:lineRule="auto"/>
        <w:rPr>
          <w:rFonts w:ascii="Times New Roman" w:hAnsi="Times New Roman" w:cs="Times New Roman"/>
          <w:sz w:val="28"/>
          <w:szCs w:val="28"/>
        </w:rPr>
      </w:pPr>
    </w:p>
    <w:p w:rsidR="00C2705E" w:rsidRPr="00747021" w:rsidRDefault="009A6352" w:rsidP="00B61405">
      <w:pPr>
        <w:spacing w:after="0" w:line="240" w:lineRule="auto"/>
        <w:jc w:val="both"/>
        <w:rPr>
          <w:rFonts w:ascii="Times New Roman" w:hAnsi="Times New Roman" w:cs="Times New Roman"/>
          <w:sz w:val="24"/>
          <w:szCs w:val="24"/>
        </w:rPr>
      </w:pPr>
      <w:r w:rsidRPr="00747021">
        <w:rPr>
          <w:rFonts w:ascii="Times New Roman" w:hAnsi="Times New Roman" w:cs="Times New Roman"/>
          <w:sz w:val="24"/>
          <w:szCs w:val="24"/>
        </w:rPr>
        <w:t>Izglītības un zinātnes ministr</w:t>
      </w:r>
      <w:r w:rsidR="00BD24F8" w:rsidRPr="00747021">
        <w:rPr>
          <w:rFonts w:ascii="Times New Roman" w:hAnsi="Times New Roman" w:cs="Times New Roman"/>
          <w:sz w:val="24"/>
          <w:szCs w:val="24"/>
        </w:rPr>
        <w:t>e</w:t>
      </w:r>
      <w:r w:rsidRPr="00747021">
        <w:rPr>
          <w:rFonts w:ascii="Times New Roman" w:hAnsi="Times New Roman" w:cs="Times New Roman"/>
          <w:sz w:val="24"/>
          <w:szCs w:val="24"/>
        </w:rPr>
        <w:tab/>
      </w:r>
      <w:r w:rsidRPr="00747021">
        <w:rPr>
          <w:rFonts w:ascii="Times New Roman" w:hAnsi="Times New Roman" w:cs="Times New Roman"/>
          <w:sz w:val="24"/>
          <w:szCs w:val="24"/>
        </w:rPr>
        <w:tab/>
      </w:r>
      <w:r w:rsidRPr="00747021">
        <w:rPr>
          <w:rFonts w:ascii="Times New Roman" w:hAnsi="Times New Roman" w:cs="Times New Roman"/>
          <w:sz w:val="24"/>
          <w:szCs w:val="24"/>
        </w:rPr>
        <w:tab/>
      </w:r>
      <w:r w:rsidRPr="00747021">
        <w:rPr>
          <w:rFonts w:ascii="Times New Roman" w:hAnsi="Times New Roman" w:cs="Times New Roman"/>
          <w:sz w:val="24"/>
          <w:szCs w:val="24"/>
        </w:rPr>
        <w:tab/>
      </w:r>
      <w:r w:rsidRPr="00747021">
        <w:rPr>
          <w:rFonts w:ascii="Times New Roman" w:hAnsi="Times New Roman" w:cs="Times New Roman"/>
          <w:sz w:val="24"/>
          <w:szCs w:val="24"/>
        </w:rPr>
        <w:tab/>
      </w:r>
      <w:r w:rsidR="0070216E" w:rsidRPr="00747021">
        <w:rPr>
          <w:rFonts w:ascii="Times New Roman" w:hAnsi="Times New Roman" w:cs="Times New Roman"/>
          <w:sz w:val="24"/>
          <w:szCs w:val="24"/>
        </w:rPr>
        <w:tab/>
      </w:r>
      <w:r w:rsidR="00BD24F8" w:rsidRPr="00747021">
        <w:rPr>
          <w:rFonts w:ascii="Times New Roman" w:hAnsi="Times New Roman" w:cs="Times New Roman"/>
          <w:sz w:val="24"/>
          <w:szCs w:val="24"/>
        </w:rPr>
        <w:t xml:space="preserve">Ilga </w:t>
      </w:r>
      <w:proofErr w:type="spellStart"/>
      <w:r w:rsidR="00BD24F8" w:rsidRPr="00747021">
        <w:rPr>
          <w:rFonts w:ascii="Times New Roman" w:hAnsi="Times New Roman" w:cs="Times New Roman"/>
          <w:sz w:val="24"/>
          <w:szCs w:val="24"/>
        </w:rPr>
        <w:t>Šuplinska</w:t>
      </w:r>
      <w:proofErr w:type="spellEnd"/>
    </w:p>
    <w:p w:rsidR="00C2705E" w:rsidRPr="00747021" w:rsidRDefault="00C2705E" w:rsidP="00B61405">
      <w:pPr>
        <w:spacing w:after="0" w:line="240" w:lineRule="auto"/>
        <w:jc w:val="both"/>
        <w:rPr>
          <w:rFonts w:ascii="Times New Roman" w:hAnsi="Times New Roman" w:cs="Times New Roman"/>
          <w:sz w:val="24"/>
          <w:szCs w:val="24"/>
        </w:rPr>
      </w:pPr>
    </w:p>
    <w:p w:rsidR="009A6352" w:rsidRPr="00747021" w:rsidRDefault="009A6352" w:rsidP="00B61405">
      <w:pPr>
        <w:spacing w:after="0" w:line="240" w:lineRule="auto"/>
        <w:jc w:val="both"/>
        <w:rPr>
          <w:rFonts w:ascii="Times New Roman" w:hAnsi="Times New Roman" w:cs="Times New Roman"/>
          <w:sz w:val="24"/>
          <w:szCs w:val="24"/>
        </w:rPr>
      </w:pPr>
    </w:p>
    <w:p w:rsidR="00C2705E" w:rsidRPr="00747021" w:rsidRDefault="00C2705E" w:rsidP="00B61405">
      <w:pPr>
        <w:spacing w:after="0" w:line="240" w:lineRule="auto"/>
        <w:jc w:val="both"/>
        <w:rPr>
          <w:rFonts w:ascii="Times New Roman" w:hAnsi="Times New Roman" w:cs="Times New Roman"/>
          <w:sz w:val="24"/>
          <w:szCs w:val="24"/>
        </w:rPr>
      </w:pPr>
      <w:r w:rsidRPr="00747021">
        <w:rPr>
          <w:rFonts w:ascii="Times New Roman" w:hAnsi="Times New Roman" w:cs="Times New Roman"/>
          <w:sz w:val="24"/>
          <w:szCs w:val="24"/>
        </w:rPr>
        <w:t>Vīza:</w:t>
      </w:r>
    </w:p>
    <w:p w:rsidR="00C2705E" w:rsidRPr="00747021" w:rsidRDefault="00C2705E" w:rsidP="00B61405">
      <w:pPr>
        <w:tabs>
          <w:tab w:val="left" w:pos="7230"/>
        </w:tabs>
        <w:spacing w:after="0" w:line="240" w:lineRule="auto"/>
        <w:jc w:val="both"/>
        <w:rPr>
          <w:rFonts w:ascii="Times New Roman" w:hAnsi="Times New Roman" w:cs="Times New Roman"/>
          <w:sz w:val="24"/>
          <w:szCs w:val="24"/>
        </w:rPr>
      </w:pPr>
      <w:r w:rsidRPr="00747021">
        <w:rPr>
          <w:rFonts w:ascii="Times New Roman" w:hAnsi="Times New Roman" w:cs="Times New Roman"/>
          <w:sz w:val="24"/>
          <w:szCs w:val="24"/>
        </w:rPr>
        <w:t>Valsts sekretāre</w:t>
      </w:r>
      <w:r w:rsidRPr="00747021">
        <w:rPr>
          <w:rFonts w:ascii="Times New Roman" w:hAnsi="Times New Roman" w:cs="Times New Roman"/>
          <w:sz w:val="24"/>
          <w:szCs w:val="24"/>
        </w:rPr>
        <w:tab/>
        <w:t>Līga Lejiņa</w:t>
      </w:r>
    </w:p>
    <w:p w:rsidR="00C2705E" w:rsidRPr="00747021" w:rsidRDefault="00C2705E" w:rsidP="00B61405">
      <w:pPr>
        <w:spacing w:after="0" w:line="240" w:lineRule="auto"/>
        <w:jc w:val="both"/>
        <w:rPr>
          <w:rFonts w:ascii="Times New Roman" w:hAnsi="Times New Roman" w:cs="Times New Roman"/>
          <w:sz w:val="24"/>
          <w:szCs w:val="24"/>
        </w:rPr>
      </w:pPr>
    </w:p>
    <w:p w:rsidR="00F9392C" w:rsidRPr="00747021" w:rsidRDefault="00F9392C" w:rsidP="00B61405">
      <w:pPr>
        <w:spacing w:after="0" w:line="240" w:lineRule="auto"/>
        <w:jc w:val="both"/>
        <w:rPr>
          <w:rFonts w:ascii="Times New Roman" w:hAnsi="Times New Roman" w:cs="Times New Roman"/>
          <w:sz w:val="28"/>
          <w:szCs w:val="28"/>
        </w:rPr>
      </w:pPr>
    </w:p>
    <w:p w:rsidR="00900D26" w:rsidRPr="00747021" w:rsidRDefault="00900D26" w:rsidP="00900D26">
      <w:pPr>
        <w:tabs>
          <w:tab w:val="left" w:pos="6663"/>
        </w:tabs>
        <w:spacing w:after="0" w:line="240" w:lineRule="auto"/>
        <w:jc w:val="both"/>
        <w:rPr>
          <w:rFonts w:ascii="Times New Roman" w:hAnsi="Times New Roman" w:cs="Times New Roman"/>
          <w:sz w:val="20"/>
        </w:rPr>
      </w:pPr>
      <w:r w:rsidRPr="00747021">
        <w:rPr>
          <w:rFonts w:ascii="Times New Roman" w:hAnsi="Times New Roman" w:cs="Times New Roman"/>
          <w:sz w:val="20"/>
        </w:rPr>
        <w:t>A.Šenberga</w:t>
      </w:r>
    </w:p>
    <w:p w:rsidR="00900D26" w:rsidRPr="00747021" w:rsidRDefault="00900D26" w:rsidP="00900D26">
      <w:pPr>
        <w:tabs>
          <w:tab w:val="left" w:pos="6663"/>
        </w:tabs>
        <w:spacing w:after="0" w:line="240" w:lineRule="auto"/>
        <w:jc w:val="both"/>
        <w:rPr>
          <w:rStyle w:val="Hyperlink"/>
          <w:rFonts w:ascii="Times New Roman" w:hAnsi="Times New Roman" w:cs="Times New Roman"/>
          <w:color w:val="auto"/>
          <w:sz w:val="20"/>
          <w:u w:val="none"/>
        </w:rPr>
      </w:pPr>
      <w:r w:rsidRPr="00747021">
        <w:rPr>
          <w:rFonts w:ascii="Times New Roman" w:hAnsi="Times New Roman" w:cs="Times New Roman"/>
          <w:sz w:val="20"/>
        </w:rPr>
        <w:t xml:space="preserve">67358074; </w:t>
      </w:r>
      <w:hyperlink r:id="rId11" w:history="1">
        <w:r w:rsidRPr="00747021">
          <w:rPr>
            <w:rStyle w:val="Hyperlink"/>
            <w:rFonts w:ascii="Times New Roman" w:hAnsi="Times New Roman" w:cs="Times New Roman"/>
            <w:color w:val="auto"/>
            <w:sz w:val="20"/>
          </w:rPr>
          <w:t>Andra.Senberga@ikvd.gov.lv</w:t>
        </w:r>
      </w:hyperlink>
    </w:p>
    <w:p w:rsidR="00900D26" w:rsidRPr="00747021" w:rsidRDefault="00900D26" w:rsidP="00900D26">
      <w:pPr>
        <w:spacing w:after="0" w:line="240" w:lineRule="auto"/>
        <w:jc w:val="both"/>
        <w:rPr>
          <w:rFonts w:ascii="Times New Roman" w:hAnsi="Times New Roman" w:cs="Times New Roman"/>
          <w:sz w:val="20"/>
        </w:rPr>
      </w:pPr>
      <w:r w:rsidRPr="00747021">
        <w:rPr>
          <w:rFonts w:ascii="Times New Roman" w:hAnsi="Times New Roman" w:cs="Times New Roman"/>
          <w:sz w:val="20"/>
        </w:rPr>
        <w:t>A.Lasmane</w:t>
      </w:r>
    </w:p>
    <w:p w:rsidR="0016488E" w:rsidRPr="00480AF3" w:rsidRDefault="005E0E05" w:rsidP="00900D26">
      <w:pPr>
        <w:spacing w:after="0" w:line="240" w:lineRule="auto"/>
        <w:jc w:val="both"/>
        <w:rPr>
          <w:rFonts w:ascii="Times New Roman" w:hAnsi="Times New Roman" w:cs="Times New Roman"/>
          <w:sz w:val="20"/>
          <w:u w:val="single"/>
        </w:rPr>
      </w:pPr>
      <w:r w:rsidRPr="00747021">
        <w:rPr>
          <w:rFonts w:ascii="Times New Roman" w:hAnsi="Times New Roman" w:cs="Times New Roman"/>
          <w:sz w:val="20"/>
        </w:rPr>
        <w:t>26130806</w:t>
      </w:r>
      <w:r w:rsidR="00900D26" w:rsidRPr="00747021">
        <w:rPr>
          <w:rFonts w:ascii="Times New Roman" w:hAnsi="Times New Roman" w:cs="Times New Roman"/>
          <w:sz w:val="20"/>
        </w:rPr>
        <w:t xml:space="preserve">; </w:t>
      </w:r>
      <w:hyperlink r:id="rId12" w:history="1">
        <w:r w:rsidR="00900D26" w:rsidRPr="00747021">
          <w:rPr>
            <w:rStyle w:val="Hyperlink"/>
            <w:rFonts w:ascii="Times New Roman" w:hAnsi="Times New Roman" w:cs="Times New Roman"/>
            <w:color w:val="auto"/>
            <w:sz w:val="20"/>
          </w:rPr>
          <w:t>Agnese.Lasmane@ikvd.gov.lv</w:t>
        </w:r>
      </w:hyperlink>
    </w:p>
    <w:sectPr w:rsidR="0016488E" w:rsidRPr="00480AF3" w:rsidSect="00BA2F55">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D4C" w:rsidRDefault="00135D4C" w:rsidP="00894C55">
      <w:pPr>
        <w:spacing w:after="0" w:line="240" w:lineRule="auto"/>
      </w:pPr>
      <w:r>
        <w:separator/>
      </w:r>
    </w:p>
  </w:endnote>
  <w:endnote w:type="continuationSeparator" w:id="0">
    <w:p w:rsidR="00135D4C" w:rsidRDefault="00135D4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6" w:rsidRDefault="00EC0C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A2C" w:rsidRPr="00C2705E" w:rsidRDefault="00F144D3" w:rsidP="00B408EA">
    <w:pPr>
      <w:pStyle w:val="Footer"/>
      <w:jc w:val="both"/>
      <w:rPr>
        <w:rFonts w:ascii="Times New Roman" w:hAnsi="Times New Roman" w:cs="Times New Roman"/>
        <w:sz w:val="20"/>
        <w:szCs w:val="20"/>
      </w:rPr>
    </w:pPr>
    <w:r>
      <w:rPr>
        <w:rFonts w:ascii="Times New Roman" w:hAnsi="Times New Roman" w:cs="Times New Roman"/>
        <w:sz w:val="20"/>
        <w:szCs w:val="20"/>
      </w:rPr>
      <w:t>IZManot_</w:t>
    </w:r>
    <w:r w:rsidR="00EC0CB6">
      <w:rPr>
        <w:rFonts w:ascii="Times New Roman" w:hAnsi="Times New Roman" w:cs="Times New Roman"/>
        <w:sz w:val="20"/>
        <w:szCs w:val="20"/>
      </w:rPr>
      <w:t>0</w:t>
    </w:r>
    <w:r w:rsidR="00031A74">
      <w:rPr>
        <w:rFonts w:ascii="Times New Roman" w:hAnsi="Times New Roman" w:cs="Times New Roman"/>
        <w:sz w:val="20"/>
        <w:szCs w:val="20"/>
      </w:rPr>
      <w:t>9</w:t>
    </w:r>
    <w:bookmarkStart w:id="0" w:name="_GoBack"/>
    <w:bookmarkEnd w:id="0"/>
    <w:r w:rsidR="00EC0CB6">
      <w:rPr>
        <w:rFonts w:ascii="Times New Roman" w:hAnsi="Times New Roman" w:cs="Times New Roman"/>
        <w:sz w:val="20"/>
        <w:szCs w:val="20"/>
      </w:rPr>
      <w:t>04</w:t>
    </w:r>
    <w:r w:rsidR="009F0526">
      <w:rPr>
        <w:rFonts w:ascii="Times New Roman" w:hAnsi="Times New Roman" w:cs="Times New Roman"/>
        <w:sz w:val="20"/>
        <w:szCs w:val="20"/>
      </w:rPr>
      <w:t>19</w:t>
    </w:r>
    <w:r w:rsidR="00233A2C">
      <w:rPr>
        <w:rFonts w:ascii="Times New Roman" w:hAnsi="Times New Roman" w:cs="Times New Roman"/>
        <w:sz w:val="20"/>
        <w:szCs w:val="20"/>
      </w:rPr>
      <w:t>_l</w:t>
    </w:r>
    <w:r w:rsidR="00233A2C" w:rsidRPr="00C2705E">
      <w:rPr>
        <w:rFonts w:ascii="Times New Roman" w:hAnsi="Times New Roman" w:cs="Times New Roman"/>
        <w:sz w:val="20"/>
        <w:szCs w:val="20"/>
      </w:rPr>
      <w:t>icenc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A2C" w:rsidRPr="00C2705E" w:rsidRDefault="00233A2C" w:rsidP="00C2705E">
    <w:pPr>
      <w:pStyle w:val="Footer"/>
      <w:jc w:val="both"/>
      <w:rPr>
        <w:rFonts w:ascii="Times New Roman" w:hAnsi="Times New Roman" w:cs="Times New Roman"/>
        <w:sz w:val="20"/>
        <w:szCs w:val="20"/>
      </w:rPr>
    </w:pPr>
    <w:r>
      <w:rPr>
        <w:rFonts w:ascii="Times New Roman" w:hAnsi="Times New Roman" w:cs="Times New Roman"/>
        <w:sz w:val="20"/>
        <w:szCs w:val="20"/>
      </w:rPr>
      <w:t>IZManot_</w:t>
    </w:r>
    <w:r w:rsidR="00EC0CB6">
      <w:rPr>
        <w:rFonts w:ascii="Times New Roman" w:hAnsi="Times New Roman" w:cs="Times New Roman"/>
        <w:sz w:val="20"/>
        <w:szCs w:val="20"/>
      </w:rPr>
      <w:t>0</w:t>
    </w:r>
    <w:r w:rsidR="00031A74">
      <w:rPr>
        <w:rFonts w:ascii="Times New Roman" w:hAnsi="Times New Roman" w:cs="Times New Roman"/>
        <w:sz w:val="20"/>
        <w:szCs w:val="20"/>
      </w:rPr>
      <w:t>9</w:t>
    </w:r>
    <w:r w:rsidR="00EC0CB6">
      <w:rPr>
        <w:rFonts w:ascii="Times New Roman" w:hAnsi="Times New Roman" w:cs="Times New Roman"/>
        <w:sz w:val="20"/>
        <w:szCs w:val="20"/>
      </w:rPr>
      <w:t>04</w:t>
    </w:r>
    <w:r w:rsidR="00A16B4E">
      <w:rPr>
        <w:rFonts w:ascii="Times New Roman" w:hAnsi="Times New Roman" w:cs="Times New Roman"/>
        <w:sz w:val="20"/>
        <w:szCs w:val="20"/>
      </w:rPr>
      <w:t>19</w:t>
    </w:r>
    <w:r>
      <w:rPr>
        <w:rFonts w:ascii="Times New Roman" w:hAnsi="Times New Roman" w:cs="Times New Roman"/>
        <w:sz w:val="20"/>
        <w:szCs w:val="20"/>
      </w:rPr>
      <w:t>_l</w:t>
    </w:r>
    <w:r w:rsidRPr="00C2705E">
      <w:rPr>
        <w:rFonts w:ascii="Times New Roman" w:hAnsi="Times New Roman" w:cs="Times New Roman"/>
        <w:sz w:val="20"/>
        <w:szCs w:val="20"/>
      </w:rPr>
      <w:t>icenc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D4C" w:rsidRDefault="00135D4C" w:rsidP="00894C55">
      <w:pPr>
        <w:spacing w:after="0" w:line="240" w:lineRule="auto"/>
      </w:pPr>
      <w:r>
        <w:separator/>
      </w:r>
    </w:p>
  </w:footnote>
  <w:footnote w:type="continuationSeparator" w:id="0">
    <w:p w:rsidR="00135D4C" w:rsidRDefault="00135D4C"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6" w:rsidRDefault="00EC0C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233A2C" w:rsidRPr="00C25B49" w:rsidRDefault="00233A2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31A74">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6" w:rsidRDefault="00EC0C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B3B"/>
    <w:multiLevelType w:val="hybridMultilevel"/>
    <w:tmpl w:val="23EA125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
    <w:nsid w:val="44152345"/>
    <w:multiLevelType w:val="hybridMultilevel"/>
    <w:tmpl w:val="FD52C9E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49D11E0E"/>
    <w:multiLevelType w:val="hybridMultilevel"/>
    <w:tmpl w:val="59DE13B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4DAC0B8B"/>
    <w:multiLevelType w:val="hybridMultilevel"/>
    <w:tmpl w:val="8CB8EC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D8C0B78"/>
    <w:multiLevelType w:val="hybridMultilevel"/>
    <w:tmpl w:val="95009FD2"/>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71145FED"/>
    <w:multiLevelType w:val="hybridMultilevel"/>
    <w:tmpl w:val="FEB2B362"/>
    <w:lvl w:ilvl="0" w:tplc="2482EEDC">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ntra Kušķe">
    <w15:presenceInfo w15:providerId="AD" w15:userId="S-1-5-21-924060480-1444801791-4070566659-1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2744"/>
    <w:rsid w:val="00003293"/>
    <w:rsid w:val="000269CA"/>
    <w:rsid w:val="00030D35"/>
    <w:rsid w:val="00031A74"/>
    <w:rsid w:val="000371B3"/>
    <w:rsid w:val="0005237C"/>
    <w:rsid w:val="00065E72"/>
    <w:rsid w:val="00065E84"/>
    <w:rsid w:val="00075BF0"/>
    <w:rsid w:val="000775E4"/>
    <w:rsid w:val="00093339"/>
    <w:rsid w:val="000A51BB"/>
    <w:rsid w:val="000A6C74"/>
    <w:rsid w:val="000A6D62"/>
    <w:rsid w:val="000B5A3B"/>
    <w:rsid w:val="000D11FF"/>
    <w:rsid w:val="000D74D0"/>
    <w:rsid w:val="000E1522"/>
    <w:rsid w:val="000E3943"/>
    <w:rsid w:val="000E3AD8"/>
    <w:rsid w:val="000F4542"/>
    <w:rsid w:val="000F4CDC"/>
    <w:rsid w:val="000F5C24"/>
    <w:rsid w:val="0010187D"/>
    <w:rsid w:val="00113B4F"/>
    <w:rsid w:val="00113F2C"/>
    <w:rsid w:val="00115EBE"/>
    <w:rsid w:val="00117C7E"/>
    <w:rsid w:val="001223C1"/>
    <w:rsid w:val="00123762"/>
    <w:rsid w:val="0012482D"/>
    <w:rsid w:val="00130927"/>
    <w:rsid w:val="00135D4C"/>
    <w:rsid w:val="00146D6D"/>
    <w:rsid w:val="00150698"/>
    <w:rsid w:val="00154AF9"/>
    <w:rsid w:val="0016480F"/>
    <w:rsid w:val="0016488E"/>
    <w:rsid w:val="00166C72"/>
    <w:rsid w:val="00172410"/>
    <w:rsid w:val="00174889"/>
    <w:rsid w:val="001748D9"/>
    <w:rsid w:val="00186BED"/>
    <w:rsid w:val="00187A5F"/>
    <w:rsid w:val="001936EE"/>
    <w:rsid w:val="001958FB"/>
    <w:rsid w:val="001A045E"/>
    <w:rsid w:val="001A0722"/>
    <w:rsid w:val="001B16AC"/>
    <w:rsid w:val="001C2178"/>
    <w:rsid w:val="001C52AD"/>
    <w:rsid w:val="001D3447"/>
    <w:rsid w:val="001D4606"/>
    <w:rsid w:val="001E64A4"/>
    <w:rsid w:val="001F303A"/>
    <w:rsid w:val="001F3602"/>
    <w:rsid w:val="001F7EBD"/>
    <w:rsid w:val="002047F2"/>
    <w:rsid w:val="00204E0E"/>
    <w:rsid w:val="0021208C"/>
    <w:rsid w:val="00221010"/>
    <w:rsid w:val="00224FE8"/>
    <w:rsid w:val="00226589"/>
    <w:rsid w:val="002267E3"/>
    <w:rsid w:val="00233A2C"/>
    <w:rsid w:val="00243426"/>
    <w:rsid w:val="00247349"/>
    <w:rsid w:val="002770A5"/>
    <w:rsid w:val="0028566A"/>
    <w:rsid w:val="002923E5"/>
    <w:rsid w:val="002935F3"/>
    <w:rsid w:val="002975BF"/>
    <w:rsid w:val="002B2E9C"/>
    <w:rsid w:val="002D09C8"/>
    <w:rsid w:val="002D6947"/>
    <w:rsid w:val="002D726D"/>
    <w:rsid w:val="002E1C05"/>
    <w:rsid w:val="002E6CEF"/>
    <w:rsid w:val="002F2E9E"/>
    <w:rsid w:val="00305C81"/>
    <w:rsid w:val="00312B51"/>
    <w:rsid w:val="003155CA"/>
    <w:rsid w:val="003229EA"/>
    <w:rsid w:val="00323917"/>
    <w:rsid w:val="00331955"/>
    <w:rsid w:val="00333C63"/>
    <w:rsid w:val="00334FDC"/>
    <w:rsid w:val="003610BB"/>
    <w:rsid w:val="003644B6"/>
    <w:rsid w:val="00376849"/>
    <w:rsid w:val="00384C54"/>
    <w:rsid w:val="003957CB"/>
    <w:rsid w:val="003A4454"/>
    <w:rsid w:val="003B0BF9"/>
    <w:rsid w:val="003C51DC"/>
    <w:rsid w:val="003C7E5F"/>
    <w:rsid w:val="003D35E6"/>
    <w:rsid w:val="003D4333"/>
    <w:rsid w:val="003E0791"/>
    <w:rsid w:val="003E1199"/>
    <w:rsid w:val="003F1756"/>
    <w:rsid w:val="003F28AC"/>
    <w:rsid w:val="003F7F45"/>
    <w:rsid w:val="004023FC"/>
    <w:rsid w:val="004033B0"/>
    <w:rsid w:val="0040452F"/>
    <w:rsid w:val="00412C60"/>
    <w:rsid w:val="004166C9"/>
    <w:rsid w:val="00426D85"/>
    <w:rsid w:val="0044096B"/>
    <w:rsid w:val="00440D45"/>
    <w:rsid w:val="00441C7B"/>
    <w:rsid w:val="00442B81"/>
    <w:rsid w:val="004454FE"/>
    <w:rsid w:val="00445742"/>
    <w:rsid w:val="00456E40"/>
    <w:rsid w:val="00465B03"/>
    <w:rsid w:val="00471614"/>
    <w:rsid w:val="00471F27"/>
    <w:rsid w:val="004724FB"/>
    <w:rsid w:val="00480AF3"/>
    <w:rsid w:val="00486003"/>
    <w:rsid w:val="00487932"/>
    <w:rsid w:val="0049024E"/>
    <w:rsid w:val="004928DB"/>
    <w:rsid w:val="004A0D27"/>
    <w:rsid w:val="004B0A3A"/>
    <w:rsid w:val="004B356E"/>
    <w:rsid w:val="004B38FC"/>
    <w:rsid w:val="004C52FE"/>
    <w:rsid w:val="004C7A33"/>
    <w:rsid w:val="004E1977"/>
    <w:rsid w:val="004F37AE"/>
    <w:rsid w:val="0050178F"/>
    <w:rsid w:val="00502E45"/>
    <w:rsid w:val="005107CF"/>
    <w:rsid w:val="005144D0"/>
    <w:rsid w:val="00517CBA"/>
    <w:rsid w:val="005217D3"/>
    <w:rsid w:val="0054114C"/>
    <w:rsid w:val="005474A1"/>
    <w:rsid w:val="0055153C"/>
    <w:rsid w:val="00554A28"/>
    <w:rsid w:val="00556CE8"/>
    <w:rsid w:val="00584B7C"/>
    <w:rsid w:val="005A00E0"/>
    <w:rsid w:val="005A4095"/>
    <w:rsid w:val="005A787A"/>
    <w:rsid w:val="005B197C"/>
    <w:rsid w:val="005D2FAE"/>
    <w:rsid w:val="005E0E05"/>
    <w:rsid w:val="005E5917"/>
    <w:rsid w:val="005E66C0"/>
    <w:rsid w:val="005F0DF5"/>
    <w:rsid w:val="00600CA2"/>
    <w:rsid w:val="00610CCF"/>
    <w:rsid w:val="00611B4C"/>
    <w:rsid w:val="00631384"/>
    <w:rsid w:val="00633093"/>
    <w:rsid w:val="0063448A"/>
    <w:rsid w:val="00637427"/>
    <w:rsid w:val="00646ACB"/>
    <w:rsid w:val="006526A4"/>
    <w:rsid w:val="00655F2C"/>
    <w:rsid w:val="00656F6A"/>
    <w:rsid w:val="00686D4B"/>
    <w:rsid w:val="00693BFA"/>
    <w:rsid w:val="006946A8"/>
    <w:rsid w:val="006A3D90"/>
    <w:rsid w:val="006A7AAE"/>
    <w:rsid w:val="006B2808"/>
    <w:rsid w:val="006B45AB"/>
    <w:rsid w:val="006B4B12"/>
    <w:rsid w:val="006B6154"/>
    <w:rsid w:val="006D6871"/>
    <w:rsid w:val="006E1081"/>
    <w:rsid w:val="006E2EDD"/>
    <w:rsid w:val="006E60D1"/>
    <w:rsid w:val="006F2718"/>
    <w:rsid w:val="006F491C"/>
    <w:rsid w:val="00700A71"/>
    <w:rsid w:val="0070216E"/>
    <w:rsid w:val="00703295"/>
    <w:rsid w:val="007058BE"/>
    <w:rsid w:val="00711928"/>
    <w:rsid w:val="00713EA2"/>
    <w:rsid w:val="00715A19"/>
    <w:rsid w:val="00720585"/>
    <w:rsid w:val="007263D6"/>
    <w:rsid w:val="00736EF8"/>
    <w:rsid w:val="007409DB"/>
    <w:rsid w:val="00747021"/>
    <w:rsid w:val="0075143A"/>
    <w:rsid w:val="00773AF6"/>
    <w:rsid w:val="007859EC"/>
    <w:rsid w:val="00790BF8"/>
    <w:rsid w:val="00795F71"/>
    <w:rsid w:val="007A436A"/>
    <w:rsid w:val="007C481C"/>
    <w:rsid w:val="007D43AB"/>
    <w:rsid w:val="007D4B82"/>
    <w:rsid w:val="007D5214"/>
    <w:rsid w:val="007D5D9D"/>
    <w:rsid w:val="007D7010"/>
    <w:rsid w:val="007E5F7A"/>
    <w:rsid w:val="007E73AB"/>
    <w:rsid w:val="007F0C23"/>
    <w:rsid w:val="007F248E"/>
    <w:rsid w:val="007F55F6"/>
    <w:rsid w:val="007F671E"/>
    <w:rsid w:val="00816C11"/>
    <w:rsid w:val="00821B3B"/>
    <w:rsid w:val="008227C8"/>
    <w:rsid w:val="00844129"/>
    <w:rsid w:val="008473C0"/>
    <w:rsid w:val="0085047B"/>
    <w:rsid w:val="00854CFE"/>
    <w:rsid w:val="008611E2"/>
    <w:rsid w:val="008665FE"/>
    <w:rsid w:val="00867F0F"/>
    <w:rsid w:val="00872C54"/>
    <w:rsid w:val="0087757A"/>
    <w:rsid w:val="00880F9F"/>
    <w:rsid w:val="00882DA6"/>
    <w:rsid w:val="00890935"/>
    <w:rsid w:val="00893A47"/>
    <w:rsid w:val="0089455D"/>
    <w:rsid w:val="00894C55"/>
    <w:rsid w:val="008958A2"/>
    <w:rsid w:val="008B09B0"/>
    <w:rsid w:val="008B43C2"/>
    <w:rsid w:val="008C0E68"/>
    <w:rsid w:val="008C13B3"/>
    <w:rsid w:val="008C382C"/>
    <w:rsid w:val="008D2525"/>
    <w:rsid w:val="008D73A5"/>
    <w:rsid w:val="008E5FF7"/>
    <w:rsid w:val="008F14C3"/>
    <w:rsid w:val="008F72C3"/>
    <w:rsid w:val="00900D26"/>
    <w:rsid w:val="00906185"/>
    <w:rsid w:val="009125A1"/>
    <w:rsid w:val="00914CB4"/>
    <w:rsid w:val="00922BF0"/>
    <w:rsid w:val="009333B9"/>
    <w:rsid w:val="00936982"/>
    <w:rsid w:val="00936CE1"/>
    <w:rsid w:val="0094445B"/>
    <w:rsid w:val="0095393B"/>
    <w:rsid w:val="00954C3A"/>
    <w:rsid w:val="0097064C"/>
    <w:rsid w:val="009726EC"/>
    <w:rsid w:val="00972DF4"/>
    <w:rsid w:val="00981BB4"/>
    <w:rsid w:val="00983029"/>
    <w:rsid w:val="00984DB5"/>
    <w:rsid w:val="00985E98"/>
    <w:rsid w:val="0099171C"/>
    <w:rsid w:val="009A2654"/>
    <w:rsid w:val="009A5190"/>
    <w:rsid w:val="009A6352"/>
    <w:rsid w:val="009C491B"/>
    <w:rsid w:val="009C7272"/>
    <w:rsid w:val="009D0949"/>
    <w:rsid w:val="009D3FBA"/>
    <w:rsid w:val="009D6A27"/>
    <w:rsid w:val="009E2742"/>
    <w:rsid w:val="009E4FA4"/>
    <w:rsid w:val="009F0526"/>
    <w:rsid w:val="009F067A"/>
    <w:rsid w:val="00A074EF"/>
    <w:rsid w:val="00A10FC3"/>
    <w:rsid w:val="00A16B4E"/>
    <w:rsid w:val="00A55E7F"/>
    <w:rsid w:val="00A6073E"/>
    <w:rsid w:val="00A62373"/>
    <w:rsid w:val="00A6776F"/>
    <w:rsid w:val="00A8020C"/>
    <w:rsid w:val="00A827D6"/>
    <w:rsid w:val="00A865CE"/>
    <w:rsid w:val="00AA078B"/>
    <w:rsid w:val="00AA3877"/>
    <w:rsid w:val="00AB4BFF"/>
    <w:rsid w:val="00AD0FAF"/>
    <w:rsid w:val="00AD6073"/>
    <w:rsid w:val="00AD688A"/>
    <w:rsid w:val="00AE5567"/>
    <w:rsid w:val="00AF1239"/>
    <w:rsid w:val="00B0402A"/>
    <w:rsid w:val="00B16480"/>
    <w:rsid w:val="00B2165C"/>
    <w:rsid w:val="00B21B98"/>
    <w:rsid w:val="00B408EA"/>
    <w:rsid w:val="00B5339E"/>
    <w:rsid w:val="00B60413"/>
    <w:rsid w:val="00B61405"/>
    <w:rsid w:val="00B742B5"/>
    <w:rsid w:val="00B75792"/>
    <w:rsid w:val="00B85B81"/>
    <w:rsid w:val="00B90481"/>
    <w:rsid w:val="00B91033"/>
    <w:rsid w:val="00B94DF9"/>
    <w:rsid w:val="00B9668E"/>
    <w:rsid w:val="00B96779"/>
    <w:rsid w:val="00BA20AA"/>
    <w:rsid w:val="00BA2F55"/>
    <w:rsid w:val="00BA6204"/>
    <w:rsid w:val="00BB44AF"/>
    <w:rsid w:val="00BC4377"/>
    <w:rsid w:val="00BC64A0"/>
    <w:rsid w:val="00BD24F8"/>
    <w:rsid w:val="00BD4425"/>
    <w:rsid w:val="00BE1C92"/>
    <w:rsid w:val="00C00334"/>
    <w:rsid w:val="00C0774B"/>
    <w:rsid w:val="00C20E29"/>
    <w:rsid w:val="00C216F5"/>
    <w:rsid w:val="00C226EE"/>
    <w:rsid w:val="00C25B49"/>
    <w:rsid w:val="00C2705E"/>
    <w:rsid w:val="00C274A5"/>
    <w:rsid w:val="00C3070B"/>
    <w:rsid w:val="00C42C65"/>
    <w:rsid w:val="00C44DEB"/>
    <w:rsid w:val="00C44F57"/>
    <w:rsid w:val="00C45E39"/>
    <w:rsid w:val="00C62F45"/>
    <w:rsid w:val="00C70EA4"/>
    <w:rsid w:val="00C74090"/>
    <w:rsid w:val="00C842C6"/>
    <w:rsid w:val="00C8484C"/>
    <w:rsid w:val="00C877B5"/>
    <w:rsid w:val="00C92930"/>
    <w:rsid w:val="00CA0583"/>
    <w:rsid w:val="00CA0A59"/>
    <w:rsid w:val="00CA60C7"/>
    <w:rsid w:val="00CB46A5"/>
    <w:rsid w:val="00CB746A"/>
    <w:rsid w:val="00CC0D2D"/>
    <w:rsid w:val="00CD0923"/>
    <w:rsid w:val="00CD537B"/>
    <w:rsid w:val="00CD5F42"/>
    <w:rsid w:val="00CE2968"/>
    <w:rsid w:val="00CE5656"/>
    <w:rsid w:val="00CE5657"/>
    <w:rsid w:val="00CE7BA0"/>
    <w:rsid w:val="00CF2023"/>
    <w:rsid w:val="00CF4733"/>
    <w:rsid w:val="00D02D75"/>
    <w:rsid w:val="00D03F0D"/>
    <w:rsid w:val="00D0431D"/>
    <w:rsid w:val="00D133F8"/>
    <w:rsid w:val="00D14A3E"/>
    <w:rsid w:val="00D5528C"/>
    <w:rsid w:val="00D5794F"/>
    <w:rsid w:val="00D60753"/>
    <w:rsid w:val="00D610D6"/>
    <w:rsid w:val="00D63E18"/>
    <w:rsid w:val="00D641B3"/>
    <w:rsid w:val="00D64413"/>
    <w:rsid w:val="00D6501C"/>
    <w:rsid w:val="00D7345E"/>
    <w:rsid w:val="00D8276D"/>
    <w:rsid w:val="00D91142"/>
    <w:rsid w:val="00D933CC"/>
    <w:rsid w:val="00D967CE"/>
    <w:rsid w:val="00DA505C"/>
    <w:rsid w:val="00DA563A"/>
    <w:rsid w:val="00DB1019"/>
    <w:rsid w:val="00DB6B8D"/>
    <w:rsid w:val="00DC0C07"/>
    <w:rsid w:val="00DC4CAC"/>
    <w:rsid w:val="00DD7DE9"/>
    <w:rsid w:val="00DF2C3F"/>
    <w:rsid w:val="00E125D6"/>
    <w:rsid w:val="00E12853"/>
    <w:rsid w:val="00E1428E"/>
    <w:rsid w:val="00E20750"/>
    <w:rsid w:val="00E35631"/>
    <w:rsid w:val="00E3716B"/>
    <w:rsid w:val="00E4406F"/>
    <w:rsid w:val="00E50087"/>
    <w:rsid w:val="00E5323B"/>
    <w:rsid w:val="00E5727F"/>
    <w:rsid w:val="00E611E6"/>
    <w:rsid w:val="00E6226F"/>
    <w:rsid w:val="00E64FF5"/>
    <w:rsid w:val="00E72929"/>
    <w:rsid w:val="00E73871"/>
    <w:rsid w:val="00E84F7D"/>
    <w:rsid w:val="00E8749E"/>
    <w:rsid w:val="00E90C01"/>
    <w:rsid w:val="00EA265A"/>
    <w:rsid w:val="00EA486E"/>
    <w:rsid w:val="00EB3D0F"/>
    <w:rsid w:val="00EC0CB6"/>
    <w:rsid w:val="00EC6ED1"/>
    <w:rsid w:val="00ED23CD"/>
    <w:rsid w:val="00EE5D79"/>
    <w:rsid w:val="00EE7C1E"/>
    <w:rsid w:val="00EF03FB"/>
    <w:rsid w:val="00F0612B"/>
    <w:rsid w:val="00F144D3"/>
    <w:rsid w:val="00F150F7"/>
    <w:rsid w:val="00F22037"/>
    <w:rsid w:val="00F24B61"/>
    <w:rsid w:val="00F33A5F"/>
    <w:rsid w:val="00F35C47"/>
    <w:rsid w:val="00F37435"/>
    <w:rsid w:val="00F435D3"/>
    <w:rsid w:val="00F509AF"/>
    <w:rsid w:val="00F54231"/>
    <w:rsid w:val="00F57B0C"/>
    <w:rsid w:val="00F71033"/>
    <w:rsid w:val="00F91863"/>
    <w:rsid w:val="00F9392C"/>
    <w:rsid w:val="00F940ED"/>
    <w:rsid w:val="00FA24B3"/>
    <w:rsid w:val="00FA7106"/>
    <w:rsid w:val="00FB05B1"/>
    <w:rsid w:val="00FC328E"/>
    <w:rsid w:val="00FD0CB1"/>
    <w:rsid w:val="00FF4419"/>
    <w:rsid w:val="00FF7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
    <w:name w:val="tv213"/>
    <w:basedOn w:val="Normal"/>
    <w:rsid w:val="001D34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99"/>
    <w:qFormat/>
    <w:rsid w:val="004B356E"/>
    <w:pPr>
      <w:spacing w:after="200" w:line="276"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11B4C"/>
    <w:rPr>
      <w:sz w:val="16"/>
      <w:szCs w:val="16"/>
    </w:rPr>
  </w:style>
  <w:style w:type="paragraph" w:styleId="CommentText">
    <w:name w:val="annotation text"/>
    <w:basedOn w:val="Normal"/>
    <w:link w:val="CommentTextChar"/>
    <w:uiPriority w:val="99"/>
    <w:semiHidden/>
    <w:unhideWhenUsed/>
    <w:rsid w:val="00611B4C"/>
    <w:pPr>
      <w:spacing w:line="240" w:lineRule="auto"/>
    </w:pPr>
    <w:rPr>
      <w:sz w:val="20"/>
      <w:szCs w:val="20"/>
    </w:rPr>
  </w:style>
  <w:style w:type="character" w:customStyle="1" w:styleId="CommentTextChar">
    <w:name w:val="Comment Text Char"/>
    <w:basedOn w:val="DefaultParagraphFont"/>
    <w:link w:val="CommentText"/>
    <w:uiPriority w:val="99"/>
    <w:semiHidden/>
    <w:rsid w:val="00611B4C"/>
    <w:rPr>
      <w:sz w:val="20"/>
      <w:szCs w:val="20"/>
    </w:rPr>
  </w:style>
  <w:style w:type="paragraph" w:styleId="CommentSubject">
    <w:name w:val="annotation subject"/>
    <w:basedOn w:val="CommentText"/>
    <w:next w:val="CommentText"/>
    <w:link w:val="CommentSubjectChar"/>
    <w:uiPriority w:val="99"/>
    <w:semiHidden/>
    <w:unhideWhenUsed/>
    <w:rsid w:val="00611B4C"/>
    <w:rPr>
      <w:b/>
      <w:bCs/>
    </w:rPr>
  </w:style>
  <w:style w:type="character" w:customStyle="1" w:styleId="CommentSubjectChar">
    <w:name w:val="Comment Subject Char"/>
    <w:basedOn w:val="CommentTextChar"/>
    <w:link w:val="CommentSubject"/>
    <w:uiPriority w:val="99"/>
    <w:semiHidden/>
    <w:rsid w:val="00611B4C"/>
    <w:rPr>
      <w:b/>
      <w:bCs/>
      <w:sz w:val="20"/>
      <w:szCs w:val="20"/>
    </w:rPr>
  </w:style>
  <w:style w:type="paragraph" w:styleId="Revision">
    <w:name w:val="Revision"/>
    <w:hidden/>
    <w:uiPriority w:val="99"/>
    <w:semiHidden/>
    <w:rsid w:val="00611B4C"/>
    <w:pPr>
      <w:spacing w:after="0" w:line="240" w:lineRule="auto"/>
    </w:pPr>
  </w:style>
  <w:style w:type="table" w:styleId="TableGrid">
    <w:name w:val="Table Grid"/>
    <w:basedOn w:val="TableNormal"/>
    <w:rsid w:val="00551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link w:val="naisfChar"/>
    <w:uiPriority w:val="99"/>
    <w:rsid w:val="00F9392C"/>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F9392C"/>
    <w:pPr>
      <w:spacing w:before="100" w:beforeAutospacing="1" w:after="100" w:afterAutospacing="1" w:line="240" w:lineRule="auto"/>
    </w:pPr>
    <w:rPr>
      <w:rFonts w:ascii="Times New Roman" w:eastAsia="Times New Roman" w:hAnsi="Times New Roman" w:cs="Times New Roman"/>
      <w:sz w:val="24"/>
      <w:szCs w:val="24"/>
      <w:lang w:eastAsia="lv-LV" w:bidi="ml-IN"/>
    </w:rPr>
  </w:style>
  <w:style w:type="paragraph" w:styleId="NormalWeb">
    <w:name w:val="Normal (Web)"/>
    <w:basedOn w:val="Normal"/>
    <w:uiPriority w:val="99"/>
    <w:unhideWhenUsed/>
    <w:rsid w:val="00F9392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uiPriority w:val="99"/>
    <w:locked/>
    <w:rsid w:val="00F9392C"/>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
    <w:name w:val="tv213"/>
    <w:basedOn w:val="Normal"/>
    <w:rsid w:val="001D34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99"/>
    <w:qFormat/>
    <w:rsid w:val="004B356E"/>
    <w:pPr>
      <w:spacing w:after="200" w:line="276"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11B4C"/>
    <w:rPr>
      <w:sz w:val="16"/>
      <w:szCs w:val="16"/>
    </w:rPr>
  </w:style>
  <w:style w:type="paragraph" w:styleId="CommentText">
    <w:name w:val="annotation text"/>
    <w:basedOn w:val="Normal"/>
    <w:link w:val="CommentTextChar"/>
    <w:uiPriority w:val="99"/>
    <w:semiHidden/>
    <w:unhideWhenUsed/>
    <w:rsid w:val="00611B4C"/>
    <w:pPr>
      <w:spacing w:line="240" w:lineRule="auto"/>
    </w:pPr>
    <w:rPr>
      <w:sz w:val="20"/>
      <w:szCs w:val="20"/>
    </w:rPr>
  </w:style>
  <w:style w:type="character" w:customStyle="1" w:styleId="CommentTextChar">
    <w:name w:val="Comment Text Char"/>
    <w:basedOn w:val="DefaultParagraphFont"/>
    <w:link w:val="CommentText"/>
    <w:uiPriority w:val="99"/>
    <w:semiHidden/>
    <w:rsid w:val="00611B4C"/>
    <w:rPr>
      <w:sz w:val="20"/>
      <w:szCs w:val="20"/>
    </w:rPr>
  </w:style>
  <w:style w:type="paragraph" w:styleId="CommentSubject">
    <w:name w:val="annotation subject"/>
    <w:basedOn w:val="CommentText"/>
    <w:next w:val="CommentText"/>
    <w:link w:val="CommentSubjectChar"/>
    <w:uiPriority w:val="99"/>
    <w:semiHidden/>
    <w:unhideWhenUsed/>
    <w:rsid w:val="00611B4C"/>
    <w:rPr>
      <w:b/>
      <w:bCs/>
    </w:rPr>
  </w:style>
  <w:style w:type="character" w:customStyle="1" w:styleId="CommentSubjectChar">
    <w:name w:val="Comment Subject Char"/>
    <w:basedOn w:val="CommentTextChar"/>
    <w:link w:val="CommentSubject"/>
    <w:uiPriority w:val="99"/>
    <w:semiHidden/>
    <w:rsid w:val="00611B4C"/>
    <w:rPr>
      <w:b/>
      <w:bCs/>
      <w:sz w:val="20"/>
      <w:szCs w:val="20"/>
    </w:rPr>
  </w:style>
  <w:style w:type="paragraph" w:styleId="Revision">
    <w:name w:val="Revision"/>
    <w:hidden/>
    <w:uiPriority w:val="99"/>
    <w:semiHidden/>
    <w:rsid w:val="00611B4C"/>
    <w:pPr>
      <w:spacing w:after="0" w:line="240" w:lineRule="auto"/>
    </w:pPr>
  </w:style>
  <w:style w:type="table" w:styleId="TableGrid">
    <w:name w:val="Table Grid"/>
    <w:basedOn w:val="TableNormal"/>
    <w:rsid w:val="00551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link w:val="naisfChar"/>
    <w:uiPriority w:val="99"/>
    <w:rsid w:val="00F9392C"/>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F9392C"/>
    <w:pPr>
      <w:spacing w:before="100" w:beforeAutospacing="1" w:after="100" w:afterAutospacing="1" w:line="240" w:lineRule="auto"/>
    </w:pPr>
    <w:rPr>
      <w:rFonts w:ascii="Times New Roman" w:eastAsia="Times New Roman" w:hAnsi="Times New Roman" w:cs="Times New Roman"/>
      <w:sz w:val="24"/>
      <w:szCs w:val="24"/>
      <w:lang w:eastAsia="lv-LV" w:bidi="ml-IN"/>
    </w:rPr>
  </w:style>
  <w:style w:type="paragraph" w:styleId="NormalWeb">
    <w:name w:val="Normal (Web)"/>
    <w:basedOn w:val="Normal"/>
    <w:uiPriority w:val="99"/>
    <w:unhideWhenUsed/>
    <w:rsid w:val="00F9392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uiPriority w:val="99"/>
    <w:locked/>
    <w:rsid w:val="00F9392C"/>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6068">
      <w:bodyDiv w:val="1"/>
      <w:marLeft w:val="0"/>
      <w:marRight w:val="0"/>
      <w:marTop w:val="0"/>
      <w:marBottom w:val="0"/>
      <w:divBdr>
        <w:top w:val="none" w:sz="0" w:space="0" w:color="auto"/>
        <w:left w:val="none" w:sz="0" w:space="0" w:color="auto"/>
        <w:bottom w:val="none" w:sz="0" w:space="0" w:color="auto"/>
        <w:right w:val="none" w:sz="0" w:space="0" w:color="auto"/>
      </w:divBdr>
      <w:divsChild>
        <w:div w:id="1217816750">
          <w:marLeft w:val="0"/>
          <w:marRight w:val="0"/>
          <w:marTop w:val="0"/>
          <w:marBottom w:val="0"/>
          <w:divBdr>
            <w:top w:val="none" w:sz="0" w:space="0" w:color="auto"/>
            <w:left w:val="none" w:sz="0" w:space="0" w:color="auto"/>
            <w:bottom w:val="none" w:sz="0" w:space="0" w:color="auto"/>
            <w:right w:val="none" w:sz="0" w:space="0" w:color="auto"/>
          </w:divBdr>
        </w:div>
        <w:div w:id="75447016">
          <w:marLeft w:val="0"/>
          <w:marRight w:val="0"/>
          <w:marTop w:val="0"/>
          <w:marBottom w:val="0"/>
          <w:divBdr>
            <w:top w:val="none" w:sz="0" w:space="0" w:color="auto"/>
            <w:left w:val="none" w:sz="0" w:space="0" w:color="auto"/>
            <w:bottom w:val="none" w:sz="0" w:space="0" w:color="auto"/>
            <w:right w:val="none" w:sz="0" w:space="0" w:color="auto"/>
          </w:divBdr>
        </w:div>
        <w:div w:id="1726876496">
          <w:marLeft w:val="0"/>
          <w:marRight w:val="0"/>
          <w:marTop w:val="0"/>
          <w:marBottom w:val="0"/>
          <w:divBdr>
            <w:top w:val="none" w:sz="0" w:space="0" w:color="auto"/>
            <w:left w:val="none" w:sz="0" w:space="0" w:color="auto"/>
            <w:bottom w:val="none" w:sz="0" w:space="0" w:color="auto"/>
            <w:right w:val="none" w:sz="0" w:space="0" w:color="auto"/>
          </w:divBdr>
        </w:div>
      </w:divsChild>
    </w:div>
    <w:div w:id="42873934">
      <w:bodyDiv w:val="1"/>
      <w:marLeft w:val="0"/>
      <w:marRight w:val="0"/>
      <w:marTop w:val="0"/>
      <w:marBottom w:val="0"/>
      <w:divBdr>
        <w:top w:val="none" w:sz="0" w:space="0" w:color="auto"/>
        <w:left w:val="none" w:sz="0" w:space="0" w:color="auto"/>
        <w:bottom w:val="none" w:sz="0" w:space="0" w:color="auto"/>
        <w:right w:val="none" w:sz="0" w:space="0" w:color="auto"/>
      </w:divBdr>
    </w:div>
    <w:div w:id="134101977">
      <w:bodyDiv w:val="1"/>
      <w:marLeft w:val="0"/>
      <w:marRight w:val="0"/>
      <w:marTop w:val="0"/>
      <w:marBottom w:val="0"/>
      <w:divBdr>
        <w:top w:val="none" w:sz="0" w:space="0" w:color="auto"/>
        <w:left w:val="none" w:sz="0" w:space="0" w:color="auto"/>
        <w:bottom w:val="none" w:sz="0" w:space="0" w:color="auto"/>
        <w:right w:val="none" w:sz="0" w:space="0" w:color="auto"/>
      </w:divBdr>
    </w:div>
    <w:div w:id="16320813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8923694">
      <w:bodyDiv w:val="1"/>
      <w:marLeft w:val="0"/>
      <w:marRight w:val="0"/>
      <w:marTop w:val="0"/>
      <w:marBottom w:val="0"/>
      <w:divBdr>
        <w:top w:val="none" w:sz="0" w:space="0" w:color="auto"/>
        <w:left w:val="none" w:sz="0" w:space="0" w:color="auto"/>
        <w:bottom w:val="none" w:sz="0" w:space="0" w:color="auto"/>
        <w:right w:val="none" w:sz="0" w:space="0" w:color="auto"/>
      </w:divBdr>
      <w:divsChild>
        <w:div w:id="1675183590">
          <w:marLeft w:val="0"/>
          <w:marRight w:val="0"/>
          <w:marTop w:val="0"/>
          <w:marBottom w:val="0"/>
          <w:divBdr>
            <w:top w:val="none" w:sz="0" w:space="0" w:color="auto"/>
            <w:left w:val="none" w:sz="0" w:space="0" w:color="auto"/>
            <w:bottom w:val="none" w:sz="0" w:space="0" w:color="auto"/>
            <w:right w:val="none" w:sz="0" w:space="0" w:color="auto"/>
          </w:divBdr>
        </w:div>
        <w:div w:id="424349377">
          <w:marLeft w:val="0"/>
          <w:marRight w:val="0"/>
          <w:marTop w:val="0"/>
          <w:marBottom w:val="0"/>
          <w:divBdr>
            <w:top w:val="none" w:sz="0" w:space="0" w:color="auto"/>
            <w:left w:val="none" w:sz="0" w:space="0" w:color="auto"/>
            <w:bottom w:val="none" w:sz="0" w:space="0" w:color="auto"/>
            <w:right w:val="none" w:sz="0" w:space="0" w:color="auto"/>
          </w:divBdr>
        </w:div>
      </w:divsChild>
    </w:div>
    <w:div w:id="324012586">
      <w:bodyDiv w:val="1"/>
      <w:marLeft w:val="0"/>
      <w:marRight w:val="0"/>
      <w:marTop w:val="0"/>
      <w:marBottom w:val="0"/>
      <w:divBdr>
        <w:top w:val="none" w:sz="0" w:space="0" w:color="auto"/>
        <w:left w:val="none" w:sz="0" w:space="0" w:color="auto"/>
        <w:bottom w:val="none" w:sz="0" w:space="0" w:color="auto"/>
        <w:right w:val="none" w:sz="0" w:space="0" w:color="auto"/>
      </w:divBdr>
    </w:div>
    <w:div w:id="798954276">
      <w:bodyDiv w:val="1"/>
      <w:marLeft w:val="0"/>
      <w:marRight w:val="0"/>
      <w:marTop w:val="0"/>
      <w:marBottom w:val="0"/>
      <w:divBdr>
        <w:top w:val="none" w:sz="0" w:space="0" w:color="auto"/>
        <w:left w:val="none" w:sz="0" w:space="0" w:color="auto"/>
        <w:bottom w:val="none" w:sz="0" w:space="0" w:color="auto"/>
        <w:right w:val="none" w:sz="0" w:space="0" w:color="auto"/>
      </w:divBdr>
    </w:div>
    <w:div w:id="823085109">
      <w:bodyDiv w:val="1"/>
      <w:marLeft w:val="0"/>
      <w:marRight w:val="0"/>
      <w:marTop w:val="0"/>
      <w:marBottom w:val="0"/>
      <w:divBdr>
        <w:top w:val="none" w:sz="0" w:space="0" w:color="auto"/>
        <w:left w:val="none" w:sz="0" w:space="0" w:color="auto"/>
        <w:bottom w:val="none" w:sz="0" w:space="0" w:color="auto"/>
        <w:right w:val="none" w:sz="0" w:space="0" w:color="auto"/>
      </w:divBdr>
    </w:div>
    <w:div w:id="844706378">
      <w:bodyDiv w:val="1"/>
      <w:marLeft w:val="0"/>
      <w:marRight w:val="0"/>
      <w:marTop w:val="0"/>
      <w:marBottom w:val="0"/>
      <w:divBdr>
        <w:top w:val="none" w:sz="0" w:space="0" w:color="auto"/>
        <w:left w:val="none" w:sz="0" w:space="0" w:color="auto"/>
        <w:bottom w:val="none" w:sz="0" w:space="0" w:color="auto"/>
        <w:right w:val="none" w:sz="0" w:space="0" w:color="auto"/>
      </w:divBdr>
    </w:div>
    <w:div w:id="977567529">
      <w:bodyDiv w:val="1"/>
      <w:marLeft w:val="0"/>
      <w:marRight w:val="0"/>
      <w:marTop w:val="0"/>
      <w:marBottom w:val="0"/>
      <w:divBdr>
        <w:top w:val="none" w:sz="0" w:space="0" w:color="auto"/>
        <w:left w:val="none" w:sz="0" w:space="0" w:color="auto"/>
        <w:bottom w:val="none" w:sz="0" w:space="0" w:color="auto"/>
        <w:right w:val="none" w:sz="0" w:space="0" w:color="auto"/>
      </w:divBdr>
    </w:div>
    <w:div w:id="1016074212">
      <w:bodyDiv w:val="1"/>
      <w:marLeft w:val="0"/>
      <w:marRight w:val="0"/>
      <w:marTop w:val="0"/>
      <w:marBottom w:val="0"/>
      <w:divBdr>
        <w:top w:val="none" w:sz="0" w:space="0" w:color="auto"/>
        <w:left w:val="none" w:sz="0" w:space="0" w:color="auto"/>
        <w:bottom w:val="none" w:sz="0" w:space="0" w:color="auto"/>
        <w:right w:val="none" w:sz="0" w:space="0" w:color="auto"/>
      </w:divBdr>
    </w:div>
    <w:div w:id="1069813640">
      <w:bodyDiv w:val="1"/>
      <w:marLeft w:val="0"/>
      <w:marRight w:val="0"/>
      <w:marTop w:val="0"/>
      <w:marBottom w:val="0"/>
      <w:divBdr>
        <w:top w:val="none" w:sz="0" w:space="0" w:color="auto"/>
        <w:left w:val="none" w:sz="0" w:space="0" w:color="auto"/>
        <w:bottom w:val="none" w:sz="0" w:space="0" w:color="auto"/>
        <w:right w:val="none" w:sz="0" w:space="0" w:color="auto"/>
      </w:divBdr>
    </w:div>
    <w:div w:id="1223827004">
      <w:bodyDiv w:val="1"/>
      <w:marLeft w:val="0"/>
      <w:marRight w:val="0"/>
      <w:marTop w:val="0"/>
      <w:marBottom w:val="0"/>
      <w:divBdr>
        <w:top w:val="none" w:sz="0" w:space="0" w:color="auto"/>
        <w:left w:val="none" w:sz="0" w:space="0" w:color="auto"/>
        <w:bottom w:val="none" w:sz="0" w:space="0" w:color="auto"/>
        <w:right w:val="none" w:sz="0" w:space="0" w:color="auto"/>
      </w:divBdr>
    </w:div>
    <w:div w:id="137056587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6657407">
      <w:bodyDiv w:val="1"/>
      <w:marLeft w:val="0"/>
      <w:marRight w:val="0"/>
      <w:marTop w:val="0"/>
      <w:marBottom w:val="0"/>
      <w:divBdr>
        <w:top w:val="none" w:sz="0" w:space="0" w:color="auto"/>
        <w:left w:val="none" w:sz="0" w:space="0" w:color="auto"/>
        <w:bottom w:val="none" w:sz="0" w:space="0" w:color="auto"/>
        <w:right w:val="none" w:sz="0" w:space="0" w:color="auto"/>
      </w:divBdr>
    </w:div>
    <w:div w:id="1431504714">
      <w:bodyDiv w:val="1"/>
      <w:marLeft w:val="0"/>
      <w:marRight w:val="0"/>
      <w:marTop w:val="0"/>
      <w:marBottom w:val="0"/>
      <w:divBdr>
        <w:top w:val="none" w:sz="0" w:space="0" w:color="auto"/>
        <w:left w:val="none" w:sz="0" w:space="0" w:color="auto"/>
        <w:bottom w:val="none" w:sz="0" w:space="0" w:color="auto"/>
        <w:right w:val="none" w:sz="0" w:space="0" w:color="auto"/>
      </w:divBdr>
    </w:div>
    <w:div w:id="1582715186">
      <w:bodyDiv w:val="1"/>
      <w:marLeft w:val="0"/>
      <w:marRight w:val="0"/>
      <w:marTop w:val="0"/>
      <w:marBottom w:val="0"/>
      <w:divBdr>
        <w:top w:val="none" w:sz="0" w:space="0" w:color="auto"/>
        <w:left w:val="none" w:sz="0" w:space="0" w:color="auto"/>
        <w:bottom w:val="none" w:sz="0" w:space="0" w:color="auto"/>
        <w:right w:val="none" w:sz="0" w:space="0" w:color="auto"/>
      </w:divBdr>
    </w:div>
    <w:div w:id="1718816745">
      <w:bodyDiv w:val="1"/>
      <w:marLeft w:val="0"/>
      <w:marRight w:val="0"/>
      <w:marTop w:val="0"/>
      <w:marBottom w:val="0"/>
      <w:divBdr>
        <w:top w:val="none" w:sz="0" w:space="0" w:color="auto"/>
        <w:left w:val="none" w:sz="0" w:space="0" w:color="auto"/>
        <w:bottom w:val="none" w:sz="0" w:space="0" w:color="auto"/>
        <w:right w:val="none" w:sz="0" w:space="0" w:color="auto"/>
      </w:divBdr>
    </w:div>
    <w:div w:id="1723405593">
      <w:bodyDiv w:val="1"/>
      <w:marLeft w:val="0"/>
      <w:marRight w:val="0"/>
      <w:marTop w:val="0"/>
      <w:marBottom w:val="0"/>
      <w:divBdr>
        <w:top w:val="none" w:sz="0" w:space="0" w:color="auto"/>
        <w:left w:val="none" w:sz="0" w:space="0" w:color="auto"/>
        <w:bottom w:val="none" w:sz="0" w:space="0" w:color="auto"/>
        <w:right w:val="none" w:sz="0" w:space="0" w:color="auto"/>
      </w:divBdr>
    </w:div>
    <w:div w:id="1869296456">
      <w:bodyDiv w:val="1"/>
      <w:marLeft w:val="0"/>
      <w:marRight w:val="0"/>
      <w:marTop w:val="0"/>
      <w:marBottom w:val="0"/>
      <w:divBdr>
        <w:top w:val="none" w:sz="0" w:space="0" w:color="auto"/>
        <w:left w:val="none" w:sz="0" w:space="0" w:color="auto"/>
        <w:bottom w:val="none" w:sz="0" w:space="0" w:color="auto"/>
        <w:right w:val="none" w:sz="0" w:space="0" w:color="auto"/>
      </w:divBdr>
    </w:div>
    <w:div w:id="2027248801">
      <w:bodyDiv w:val="1"/>
      <w:marLeft w:val="0"/>
      <w:marRight w:val="0"/>
      <w:marTop w:val="0"/>
      <w:marBottom w:val="0"/>
      <w:divBdr>
        <w:top w:val="none" w:sz="0" w:space="0" w:color="auto"/>
        <w:left w:val="none" w:sz="0" w:space="0" w:color="auto"/>
        <w:bottom w:val="none" w:sz="0" w:space="0" w:color="auto"/>
        <w:right w:val="none" w:sz="0" w:space="0" w:color="auto"/>
      </w:divBdr>
      <w:divsChild>
        <w:div w:id="1925720518">
          <w:marLeft w:val="0"/>
          <w:marRight w:val="0"/>
          <w:marTop w:val="480"/>
          <w:marBottom w:val="240"/>
          <w:divBdr>
            <w:top w:val="none" w:sz="0" w:space="0" w:color="auto"/>
            <w:left w:val="none" w:sz="0" w:space="0" w:color="auto"/>
            <w:bottom w:val="none" w:sz="0" w:space="0" w:color="auto"/>
            <w:right w:val="none" w:sz="0" w:space="0" w:color="auto"/>
          </w:divBdr>
        </w:div>
        <w:div w:id="377510598">
          <w:marLeft w:val="0"/>
          <w:marRight w:val="0"/>
          <w:marTop w:val="0"/>
          <w:marBottom w:val="567"/>
          <w:divBdr>
            <w:top w:val="none" w:sz="0" w:space="0" w:color="auto"/>
            <w:left w:val="none" w:sz="0" w:space="0" w:color="auto"/>
            <w:bottom w:val="none" w:sz="0" w:space="0" w:color="auto"/>
            <w:right w:val="none" w:sz="0" w:space="0" w:color="auto"/>
          </w:divBdr>
        </w:div>
      </w:divsChild>
    </w:div>
    <w:div w:id="2087218594">
      <w:bodyDiv w:val="1"/>
      <w:marLeft w:val="0"/>
      <w:marRight w:val="0"/>
      <w:marTop w:val="0"/>
      <w:marBottom w:val="0"/>
      <w:divBdr>
        <w:top w:val="none" w:sz="0" w:space="0" w:color="auto"/>
        <w:left w:val="none" w:sz="0" w:space="0" w:color="auto"/>
        <w:bottom w:val="none" w:sz="0" w:space="0" w:color="auto"/>
        <w:right w:val="none" w:sz="0" w:space="0" w:color="auto"/>
      </w:divBdr>
    </w:div>
    <w:div w:id="2107118430">
      <w:bodyDiv w:val="1"/>
      <w:marLeft w:val="0"/>
      <w:marRight w:val="0"/>
      <w:marTop w:val="0"/>
      <w:marBottom w:val="0"/>
      <w:divBdr>
        <w:top w:val="none" w:sz="0" w:space="0" w:color="auto"/>
        <w:left w:val="none" w:sz="0" w:space="0" w:color="auto"/>
        <w:bottom w:val="none" w:sz="0" w:space="0" w:color="auto"/>
        <w:right w:val="none" w:sz="0" w:space="0" w:color="auto"/>
      </w:divBdr>
    </w:div>
    <w:div w:id="2117864810">
      <w:bodyDiv w:val="1"/>
      <w:marLeft w:val="0"/>
      <w:marRight w:val="0"/>
      <w:marTop w:val="0"/>
      <w:marBottom w:val="0"/>
      <w:divBdr>
        <w:top w:val="none" w:sz="0" w:space="0" w:color="auto"/>
        <w:left w:val="none" w:sz="0" w:space="0" w:color="auto"/>
        <w:bottom w:val="none" w:sz="0" w:space="0" w:color="auto"/>
        <w:right w:val="none" w:sz="0" w:space="0" w:color="auto"/>
      </w:divBdr>
    </w:div>
    <w:div w:id="214670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Agnese.Lasmane@ikvd.gov.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a.Senberga@ikvd.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kvd.gov.lv/izstradata-jauna-izglitibas-programmu-licencesanas-kartib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kvd.gov.lv/izstradata-jauna-izglitibas-programmu-licencesanas-kartib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94D57-4F92-43A8-82CD-CBFE0AE4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13</Pages>
  <Words>19374</Words>
  <Characters>11044</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IKVD-PC</cp:lastModifiedBy>
  <cp:revision>109</cp:revision>
  <cp:lastPrinted>2019-02-12T13:35:00Z</cp:lastPrinted>
  <dcterms:created xsi:type="dcterms:W3CDTF">2019-02-11T12:35:00Z</dcterms:created>
  <dcterms:modified xsi:type="dcterms:W3CDTF">2019-04-09T12:49:00Z</dcterms:modified>
</cp:coreProperties>
</file>