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p>
    <w:p w:rsidR="007116C7" w:rsidRPr="00DF2869" w:rsidRDefault="007116C7" w:rsidP="006F1614">
      <w:pPr>
        <w:pStyle w:val="naisf"/>
        <w:spacing w:before="0" w:after="0"/>
        <w:ind w:firstLine="0"/>
      </w:pPr>
    </w:p>
    <w:tbl>
      <w:tblPr>
        <w:tblW w:w="5000" w:type="pct"/>
        <w:jc w:val="center"/>
        <w:tblLook w:val="00A0" w:firstRow="1" w:lastRow="0" w:firstColumn="1" w:lastColumn="0" w:noHBand="0" w:noVBand="0"/>
      </w:tblPr>
      <w:tblGrid>
        <w:gridCol w:w="14219"/>
      </w:tblGrid>
      <w:tr w:rsidR="007116C7" w:rsidRPr="00DF2869" w:rsidTr="003B1420">
        <w:trPr>
          <w:jc w:val="center"/>
        </w:trPr>
        <w:tc>
          <w:tcPr>
            <w:tcW w:w="5000" w:type="pct"/>
            <w:tcBorders>
              <w:bottom w:val="single" w:sz="6" w:space="0" w:color="000000"/>
            </w:tcBorders>
          </w:tcPr>
          <w:p w:rsidR="007116C7" w:rsidRPr="00DF2869" w:rsidRDefault="00B76F7C" w:rsidP="00B76F7C">
            <w:pPr>
              <w:shd w:val="clear" w:color="auto" w:fill="FFFFFF"/>
              <w:jc w:val="center"/>
              <w:rPr>
                <w:b/>
                <w:sz w:val="28"/>
                <w:szCs w:val="28"/>
              </w:rPr>
            </w:pPr>
            <w:r>
              <w:rPr>
                <w:b/>
                <w:sz w:val="28"/>
                <w:szCs w:val="28"/>
              </w:rPr>
              <w:t xml:space="preserve">Par </w:t>
            </w:r>
            <w:r w:rsidR="00AE4078" w:rsidRPr="00727E90">
              <w:rPr>
                <w:b/>
                <w:sz w:val="28"/>
                <w:szCs w:val="28"/>
              </w:rPr>
              <w:t>Ministru kabineta noteikumu projekt</w:t>
            </w:r>
            <w:r>
              <w:rPr>
                <w:b/>
                <w:sz w:val="28"/>
                <w:szCs w:val="28"/>
              </w:rPr>
              <w:t>u</w:t>
            </w:r>
            <w:r w:rsidR="00AE4078" w:rsidRPr="00727E90">
              <w:rPr>
                <w:b/>
                <w:sz w:val="28"/>
                <w:szCs w:val="28"/>
              </w:rPr>
              <w:t xml:space="preserve"> </w:t>
            </w:r>
            <w:r w:rsidR="00E41A80" w:rsidRPr="00727E90">
              <w:rPr>
                <w:b/>
                <w:bCs/>
                <w:sz w:val="28"/>
                <w:szCs w:val="28"/>
              </w:rPr>
              <w:t>„</w:t>
            </w:r>
            <w:r w:rsidR="00727E90" w:rsidRPr="00727E90">
              <w:rPr>
                <w:b/>
                <w:sz w:val="28"/>
                <w:szCs w:val="28"/>
              </w:rPr>
              <w:t>Grozījumi Ministru kabineta 2017.gada 23.maija noteikumos Nr.264 "Noteikumi par Profesiju klasifikatoru, profesijai atbilstošiem pamatuzdevumiem un kvalifikācijas pamatprasībām</w:t>
            </w:r>
            <w:r w:rsidR="00E41A80" w:rsidRPr="00727E90">
              <w:rPr>
                <w:b/>
                <w:bCs/>
                <w:sz w:val="28"/>
                <w:szCs w:val="28"/>
              </w:rPr>
              <w:t>”</w:t>
            </w:r>
            <w:r w:rsidR="00727E90">
              <w:rPr>
                <w:b/>
                <w:bCs/>
                <w:sz w:val="28"/>
                <w:szCs w:val="28"/>
              </w:rPr>
              <w:t>”</w:t>
            </w:r>
          </w:p>
        </w:tc>
      </w:tr>
    </w:tbl>
    <w:p w:rsidR="007116C7" w:rsidRPr="00DF2869" w:rsidRDefault="007116C7" w:rsidP="009623BC">
      <w:pPr>
        <w:pStyle w:val="naisc"/>
        <w:spacing w:before="0" w:after="0"/>
        <w:ind w:firstLine="1080"/>
      </w:pPr>
      <w:r w:rsidRPr="00DF2869">
        <w:t>(dokumenta veids un nosaukums)</w:t>
      </w:r>
    </w:p>
    <w:p w:rsidR="000A44A5" w:rsidRDefault="000A44A5" w:rsidP="005D67F7">
      <w:pPr>
        <w:pStyle w:val="naisf"/>
        <w:spacing w:before="0" w:after="0"/>
        <w:ind w:firstLine="0"/>
        <w:rPr>
          <w:b/>
        </w:rPr>
      </w:pPr>
    </w:p>
    <w:p w:rsidR="00082DF5" w:rsidRPr="00DF2869" w:rsidRDefault="00082DF5" w:rsidP="005D67F7">
      <w:pPr>
        <w:pStyle w:val="naisf"/>
        <w:spacing w:before="0" w:after="0"/>
        <w:ind w:firstLine="0"/>
        <w:rPr>
          <w:b/>
        </w:rPr>
      </w:pPr>
    </w:p>
    <w:p w:rsidR="005D67F7" w:rsidRPr="00DF2869" w:rsidRDefault="005D67F7" w:rsidP="005D67F7">
      <w:pPr>
        <w:pStyle w:val="naisf"/>
        <w:spacing w:before="0" w:after="0"/>
        <w:ind w:firstLine="0"/>
        <w:rPr>
          <w:b/>
        </w:rPr>
      </w:pPr>
      <w:r w:rsidRPr="00DF2869">
        <w:rPr>
          <w:b/>
        </w:rPr>
        <w:t xml:space="preserve">Informācija par </w:t>
      </w:r>
      <w:proofErr w:type="spellStart"/>
      <w:r w:rsidRPr="00DF2869">
        <w:rPr>
          <w:b/>
        </w:rPr>
        <w:t>starpministriju</w:t>
      </w:r>
      <w:proofErr w:type="spellEnd"/>
      <w:r w:rsidRPr="00DF2869">
        <w:rPr>
          <w:b/>
        </w:rPr>
        <w:t xml:space="preserve"> (starpinstitūciju) sanāksmi vai elektronisko saskaņošanu</w:t>
      </w:r>
    </w:p>
    <w:p w:rsidR="005D67F7" w:rsidRPr="00DF2869" w:rsidRDefault="005D67F7" w:rsidP="005D67F7">
      <w:pPr>
        <w:pStyle w:val="naisf"/>
        <w:spacing w:before="0" w:after="0"/>
        <w:ind w:firstLine="0"/>
        <w:rPr>
          <w:b/>
        </w:rPr>
      </w:pPr>
    </w:p>
    <w:tbl>
      <w:tblPr>
        <w:tblW w:w="5000" w:type="pct"/>
        <w:tblLook w:val="00A0" w:firstRow="1" w:lastRow="0" w:firstColumn="1" w:lastColumn="0" w:noHBand="0" w:noVBand="0"/>
      </w:tblPr>
      <w:tblGrid>
        <w:gridCol w:w="2989"/>
        <w:gridCol w:w="11230"/>
      </w:tblGrid>
      <w:tr w:rsidR="00772CC3" w:rsidRPr="00DF2869" w:rsidTr="003B1420">
        <w:tc>
          <w:tcPr>
            <w:tcW w:w="1051" w:type="pct"/>
          </w:tcPr>
          <w:p w:rsidR="00772CC3" w:rsidRPr="00DF2869" w:rsidRDefault="00772CC3" w:rsidP="005D67F7">
            <w:pPr>
              <w:pStyle w:val="naisf"/>
              <w:spacing w:before="0" w:after="0"/>
              <w:ind w:firstLine="0"/>
            </w:pPr>
            <w:r w:rsidRPr="00DF2869">
              <w:t>Datums</w:t>
            </w:r>
          </w:p>
        </w:tc>
        <w:tc>
          <w:tcPr>
            <w:tcW w:w="3949" w:type="pct"/>
            <w:tcBorders>
              <w:bottom w:val="single" w:sz="4" w:space="0" w:color="auto"/>
            </w:tcBorders>
          </w:tcPr>
          <w:p w:rsidR="00772CC3" w:rsidRPr="00DF2869" w:rsidRDefault="00772CC3" w:rsidP="00D9434D">
            <w:pPr>
              <w:pStyle w:val="NormalWeb"/>
              <w:spacing w:before="0" w:beforeAutospacing="0" w:after="0" w:afterAutospacing="0"/>
            </w:pPr>
            <w:r w:rsidRPr="00DF2869">
              <w:t>201</w:t>
            </w:r>
            <w:r w:rsidR="001D040A">
              <w:t>9</w:t>
            </w:r>
            <w:r w:rsidRPr="00DF2869">
              <w:t xml:space="preserve">.gada </w:t>
            </w:r>
            <w:r w:rsidR="00D9434D">
              <w:t>7</w:t>
            </w:r>
            <w:r w:rsidR="00114CDD">
              <w:t>.</w:t>
            </w:r>
            <w:r w:rsidR="00D9434D">
              <w:t>maijā</w:t>
            </w:r>
          </w:p>
        </w:tc>
      </w:tr>
      <w:tr w:rsidR="00772CC3" w:rsidRPr="00DF2869" w:rsidTr="003B1420">
        <w:tc>
          <w:tcPr>
            <w:tcW w:w="1051" w:type="pct"/>
          </w:tcPr>
          <w:p w:rsidR="00772CC3" w:rsidRPr="00DF2869" w:rsidRDefault="00772CC3" w:rsidP="007B4C0F">
            <w:pPr>
              <w:pStyle w:val="naisf"/>
              <w:spacing w:before="0" w:after="0"/>
              <w:ind w:firstLine="0"/>
            </w:pPr>
          </w:p>
        </w:tc>
        <w:tc>
          <w:tcPr>
            <w:tcW w:w="3949" w:type="pct"/>
            <w:tcBorders>
              <w:top w:val="single" w:sz="4" w:space="0" w:color="auto"/>
            </w:tcBorders>
          </w:tcPr>
          <w:p w:rsidR="00727E90" w:rsidRPr="00DF2869" w:rsidRDefault="00727E90" w:rsidP="00480DDF">
            <w:pPr>
              <w:pStyle w:val="NormalWeb"/>
              <w:spacing w:before="0" w:beforeAutospacing="0" w:after="0" w:afterAutospacing="0"/>
            </w:pPr>
          </w:p>
        </w:tc>
      </w:tr>
      <w:tr w:rsidR="00772CC3" w:rsidRPr="00DF2869" w:rsidTr="003B1420">
        <w:tc>
          <w:tcPr>
            <w:tcW w:w="1051" w:type="pct"/>
          </w:tcPr>
          <w:p w:rsidR="00772CC3" w:rsidRPr="00DF2869" w:rsidRDefault="00772CC3" w:rsidP="003C27A2">
            <w:pPr>
              <w:pStyle w:val="naiskr"/>
              <w:spacing w:before="0" w:after="0"/>
            </w:pPr>
            <w:r w:rsidRPr="00DF2869">
              <w:t>Saskaņošanas dalībnieki</w:t>
            </w:r>
          </w:p>
        </w:tc>
        <w:tc>
          <w:tcPr>
            <w:tcW w:w="3949" w:type="pct"/>
          </w:tcPr>
          <w:p w:rsidR="008036CD" w:rsidRDefault="00114CDD" w:rsidP="00B753B9">
            <w:pPr>
              <w:pStyle w:val="NormalWeb"/>
              <w:spacing w:before="0" w:beforeAutospacing="0" w:after="0" w:afterAutospacing="0"/>
              <w:rPr>
                <w:bCs/>
              </w:rPr>
            </w:pPr>
            <w:r>
              <w:rPr>
                <w:b/>
                <w:bCs/>
              </w:rPr>
              <w:t>Margarita Baumane</w:t>
            </w:r>
            <w:r w:rsidR="00247945">
              <w:rPr>
                <w:bCs/>
              </w:rPr>
              <w:t xml:space="preserve"> – </w:t>
            </w:r>
            <w:r w:rsidR="007E2CAE">
              <w:rPr>
                <w:bCs/>
              </w:rPr>
              <w:t xml:space="preserve">Tieslietu ministrijas Normatīvo aktu kvalitātes nodrošināšanas departamenta </w:t>
            </w:r>
            <w:r>
              <w:rPr>
                <w:bCs/>
              </w:rPr>
              <w:t>juriste</w:t>
            </w:r>
          </w:p>
          <w:p w:rsidR="004F2709" w:rsidRDefault="004F2709" w:rsidP="00B753B9">
            <w:pPr>
              <w:pStyle w:val="NormalWeb"/>
              <w:spacing w:before="0" w:beforeAutospacing="0" w:after="0" w:afterAutospacing="0"/>
              <w:rPr>
                <w:bCs/>
              </w:rPr>
            </w:pPr>
            <w:r w:rsidRPr="004F2709">
              <w:rPr>
                <w:b/>
                <w:bCs/>
              </w:rPr>
              <w:t>Inese Stūre</w:t>
            </w:r>
            <w:r>
              <w:rPr>
                <w:bCs/>
              </w:rPr>
              <w:t xml:space="preserve"> – Izglītības un zinātnes ministrijas Politikas iniciatīvu un attīstības departamenta vecākā eksperte</w:t>
            </w:r>
          </w:p>
          <w:p w:rsidR="00173DB3" w:rsidRDefault="00173DB3" w:rsidP="00B753B9">
            <w:pPr>
              <w:pStyle w:val="NormalWeb"/>
              <w:spacing w:before="0" w:beforeAutospacing="0" w:after="0" w:afterAutospacing="0"/>
              <w:rPr>
                <w:bCs/>
              </w:rPr>
            </w:pPr>
            <w:r w:rsidRPr="00173DB3">
              <w:rPr>
                <w:b/>
                <w:bCs/>
              </w:rPr>
              <w:t xml:space="preserve">Kristīne </w:t>
            </w:r>
            <w:proofErr w:type="spellStart"/>
            <w:r w:rsidRPr="00173DB3">
              <w:rPr>
                <w:b/>
                <w:bCs/>
              </w:rPr>
              <w:t>Kuprijanova</w:t>
            </w:r>
            <w:proofErr w:type="spellEnd"/>
            <w:r>
              <w:rPr>
                <w:bCs/>
              </w:rPr>
              <w:t xml:space="preserve"> – Tieslietu ministrijas Normatīvo aktu kvalitātes nodrošināšanas departamenta direktore</w:t>
            </w:r>
          </w:p>
          <w:p w:rsidR="00BD6609" w:rsidRPr="00DF2869" w:rsidRDefault="00F95E0B" w:rsidP="00B753B9">
            <w:pPr>
              <w:pStyle w:val="NormalWeb"/>
              <w:spacing w:before="0" w:beforeAutospacing="0" w:after="0" w:afterAutospacing="0"/>
              <w:rPr>
                <w:bCs/>
              </w:rPr>
            </w:pPr>
            <w:r w:rsidRPr="00F95E0B">
              <w:rPr>
                <w:b/>
                <w:bCs/>
              </w:rPr>
              <w:t>Edgars Garkājis</w:t>
            </w:r>
            <w:r>
              <w:rPr>
                <w:bCs/>
              </w:rPr>
              <w:t xml:space="preserve"> - </w:t>
            </w:r>
            <w:r w:rsidR="00BD6609">
              <w:rPr>
                <w:bCs/>
              </w:rPr>
              <w:t>Ekonomikas mini</w:t>
            </w:r>
            <w:bookmarkStart w:id="0" w:name="_GoBack"/>
            <w:bookmarkEnd w:id="0"/>
            <w:r w:rsidR="00BD6609">
              <w:rPr>
                <w:bCs/>
              </w:rPr>
              <w:t xml:space="preserve">strijas </w:t>
            </w:r>
            <w:r>
              <w:rPr>
                <w:bCs/>
              </w:rPr>
              <w:t>Mājokļu politikas departamenta vecākais referents</w:t>
            </w:r>
          </w:p>
        </w:tc>
      </w:tr>
    </w:tbl>
    <w:p w:rsidR="008A36C9" w:rsidRPr="00DF2869" w:rsidRDefault="008A36C9"/>
    <w:tbl>
      <w:tblPr>
        <w:tblW w:w="5001" w:type="pct"/>
        <w:tblLook w:val="00A0" w:firstRow="1" w:lastRow="0" w:firstColumn="1" w:lastColumn="0" w:noHBand="0" w:noVBand="0"/>
      </w:tblPr>
      <w:tblGrid>
        <w:gridCol w:w="2989"/>
        <w:gridCol w:w="11233"/>
      </w:tblGrid>
      <w:tr w:rsidR="00923A85" w:rsidRPr="00DF2869" w:rsidTr="00F40BFC">
        <w:trPr>
          <w:trHeight w:val="285"/>
        </w:trPr>
        <w:tc>
          <w:tcPr>
            <w:tcW w:w="1051" w:type="pct"/>
          </w:tcPr>
          <w:p w:rsidR="00923A85" w:rsidRPr="00DF2869" w:rsidRDefault="00923A85" w:rsidP="000D0AED">
            <w:pPr>
              <w:pStyle w:val="naiskr"/>
              <w:spacing w:before="0" w:after="0"/>
            </w:pPr>
            <w:r w:rsidRPr="00DF2869">
              <w:t>Saskaņošanas dalībnieki izskatīja šādu ministriju (citu institūciju) iebildumus</w:t>
            </w:r>
          </w:p>
        </w:tc>
        <w:tc>
          <w:tcPr>
            <w:tcW w:w="3949" w:type="pct"/>
            <w:tcBorders>
              <w:bottom w:val="single" w:sz="4" w:space="0" w:color="auto"/>
            </w:tcBorders>
          </w:tcPr>
          <w:p w:rsidR="00923A85" w:rsidRPr="00DF2869" w:rsidRDefault="00247945" w:rsidP="00247945">
            <w:pPr>
              <w:pStyle w:val="naiskr"/>
              <w:spacing w:before="0" w:after="0"/>
              <w:ind w:firstLine="12"/>
            </w:pPr>
            <w:r>
              <w:t>Tieslietu ministrijas</w:t>
            </w:r>
            <w:r w:rsidR="004F2709">
              <w:t>, Izglītības un zinātnes ministrijas</w:t>
            </w:r>
          </w:p>
        </w:tc>
      </w:tr>
      <w:tr w:rsidR="00FF2B9A" w:rsidRPr="00DF2869" w:rsidTr="00F40BFC">
        <w:tc>
          <w:tcPr>
            <w:tcW w:w="1051" w:type="pct"/>
          </w:tcPr>
          <w:p w:rsidR="00FF2B9A" w:rsidRPr="00DF2869" w:rsidRDefault="00FF2B9A" w:rsidP="0036160E">
            <w:pPr>
              <w:pStyle w:val="naiskr"/>
              <w:spacing w:before="0" w:after="0"/>
            </w:pPr>
            <w:r w:rsidRPr="00DF2869">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FF2B9A" w:rsidRPr="00DF2869" w:rsidRDefault="00FF2B9A" w:rsidP="00E41A80">
            <w:pPr>
              <w:pStyle w:val="naiskr"/>
              <w:spacing w:before="0" w:after="0"/>
            </w:pPr>
          </w:p>
        </w:tc>
      </w:tr>
    </w:tbl>
    <w:p w:rsidR="00C32221" w:rsidRPr="00DF2869" w:rsidRDefault="00C32221" w:rsidP="00772CC3">
      <w:pPr>
        <w:pStyle w:val="naisf"/>
        <w:spacing w:before="0" w:after="0"/>
        <w:ind w:firstLine="0"/>
      </w:pPr>
    </w:p>
    <w:p w:rsidR="00411261" w:rsidRPr="00DF2869" w:rsidRDefault="00114CDD" w:rsidP="00411261">
      <w:pPr>
        <w:pStyle w:val="naisf"/>
        <w:spacing w:before="0" w:after="0"/>
        <w:ind w:firstLine="0"/>
        <w:jc w:val="center"/>
        <w:rPr>
          <w:b/>
        </w:rPr>
      </w:pPr>
      <w:r>
        <w:rPr>
          <w:b/>
        </w:rPr>
        <w:br w:type="column"/>
      </w:r>
      <w:r w:rsidR="00411261" w:rsidRPr="00DF2869">
        <w:rPr>
          <w:b/>
        </w:rPr>
        <w:lastRenderedPageBreak/>
        <w:t>II. Jautājumi, par kuriem saskaņošanā vienošanās ir panākta</w:t>
      </w:r>
    </w:p>
    <w:p w:rsidR="00411261" w:rsidRPr="00DF2869" w:rsidRDefault="00411261" w:rsidP="00DD7DB1">
      <w:pPr>
        <w:pStyle w:val="naisf"/>
        <w:spacing w:before="0" w:after="0"/>
        <w:ind w:firstLine="0"/>
      </w:pPr>
    </w:p>
    <w:tbl>
      <w:tblPr>
        <w:tblW w:w="5144"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7"/>
        <w:gridCol w:w="2373"/>
        <w:gridCol w:w="846"/>
        <w:gridCol w:w="4678"/>
        <w:gridCol w:w="336"/>
        <w:gridCol w:w="2703"/>
        <w:gridCol w:w="3116"/>
      </w:tblGrid>
      <w:tr w:rsidR="00411261" w:rsidRPr="00DF2869" w:rsidTr="004E465E">
        <w:trPr>
          <w:tblHeader/>
          <w:jc w:val="center"/>
        </w:trPr>
        <w:tc>
          <w:tcPr>
            <w:tcW w:w="197"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pPr>
            <w:r w:rsidRPr="00DF2869">
              <w:t>Nr. p.k.</w:t>
            </w:r>
          </w:p>
        </w:tc>
        <w:tc>
          <w:tcPr>
            <w:tcW w:w="1100"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12"/>
            </w:pPr>
            <w:r w:rsidRPr="00DF2869">
              <w:t>Saskaņošanai nosūtītā projekta redakcija (konkrēta punkta (panta) redakcija)</w:t>
            </w:r>
          </w:p>
        </w:tc>
        <w:tc>
          <w:tcPr>
            <w:tcW w:w="1599"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right="3"/>
            </w:pPr>
            <w:r w:rsidRPr="00DF2869">
              <w:t>Atzinumā norādītais ministrijas (citas institūcijas) iebildums, kā arī saskaņošanā papildus izteiktais iebildums par projekta konkrēto punktu (pantu)</w:t>
            </w:r>
          </w:p>
        </w:tc>
        <w:tc>
          <w:tcPr>
            <w:tcW w:w="1039"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1065" w:type="pct"/>
            <w:tcBorders>
              <w:top w:val="single" w:sz="4" w:space="0" w:color="auto"/>
              <w:left w:val="single" w:sz="4" w:space="0" w:color="auto"/>
              <w:bottom w:val="single" w:sz="4" w:space="0" w:color="auto"/>
            </w:tcBorders>
            <w:vAlign w:val="center"/>
          </w:tcPr>
          <w:p w:rsidR="00411261" w:rsidRPr="00DF2869" w:rsidRDefault="00411261" w:rsidP="001A799F">
            <w:pPr>
              <w:jc w:val="center"/>
            </w:pPr>
            <w:r w:rsidRPr="00DF2869">
              <w:t>Projekta attiecīgā punkta (panta) galīgā redakcija</w:t>
            </w:r>
          </w:p>
        </w:tc>
      </w:tr>
      <w:tr w:rsidR="00411261" w:rsidRPr="00DF2869" w:rsidTr="004E465E">
        <w:trPr>
          <w:tblHeader/>
          <w:jc w:val="center"/>
        </w:trPr>
        <w:tc>
          <w:tcPr>
            <w:tcW w:w="197"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rPr>
                <w:b/>
              </w:rPr>
            </w:pPr>
            <w:r w:rsidRPr="00DF2869">
              <w:rPr>
                <w:b/>
              </w:rPr>
              <w:t>1</w:t>
            </w:r>
          </w:p>
        </w:tc>
        <w:tc>
          <w:tcPr>
            <w:tcW w:w="1100"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2</w:t>
            </w:r>
          </w:p>
        </w:tc>
        <w:tc>
          <w:tcPr>
            <w:tcW w:w="1599"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3</w:t>
            </w:r>
          </w:p>
        </w:tc>
        <w:tc>
          <w:tcPr>
            <w:tcW w:w="1039"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4</w:t>
            </w:r>
          </w:p>
        </w:tc>
        <w:tc>
          <w:tcPr>
            <w:tcW w:w="1065" w:type="pct"/>
            <w:tcBorders>
              <w:top w:val="single" w:sz="4" w:space="0" w:color="auto"/>
              <w:left w:val="single" w:sz="4" w:space="0" w:color="auto"/>
              <w:bottom w:val="single" w:sz="4" w:space="0" w:color="auto"/>
            </w:tcBorders>
          </w:tcPr>
          <w:p w:rsidR="00411261" w:rsidRPr="00DF2869" w:rsidRDefault="00411261" w:rsidP="001A799F">
            <w:pPr>
              <w:jc w:val="center"/>
              <w:rPr>
                <w:b/>
              </w:rPr>
            </w:pPr>
            <w:r w:rsidRPr="00DF2869">
              <w:rPr>
                <w:b/>
              </w:rPr>
              <w:t>5</w:t>
            </w:r>
          </w:p>
        </w:tc>
      </w:tr>
      <w:tr w:rsidR="00F105B4" w:rsidRPr="00DF2869" w:rsidTr="004E465E">
        <w:trPr>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A799F">
            <w:pPr>
              <w:pStyle w:val="naisc"/>
              <w:spacing w:before="0" w:after="0"/>
              <w:ind w:left="-120" w:right="-265" w:firstLine="15"/>
              <w:rPr>
                <w:b/>
              </w:rPr>
            </w:pPr>
            <w:r w:rsidRPr="00DF2869">
              <w:rPr>
                <w:b/>
              </w:rPr>
              <w:t>1.</w:t>
            </w:r>
          </w:p>
        </w:tc>
        <w:tc>
          <w:tcPr>
            <w:tcW w:w="1100" w:type="pct"/>
            <w:gridSpan w:val="2"/>
            <w:tcBorders>
              <w:top w:val="single" w:sz="4" w:space="0" w:color="auto"/>
              <w:left w:val="single" w:sz="4" w:space="0" w:color="auto"/>
              <w:bottom w:val="single" w:sz="4" w:space="0" w:color="auto"/>
              <w:right w:val="single" w:sz="4" w:space="0" w:color="auto"/>
            </w:tcBorders>
          </w:tcPr>
          <w:p w:rsidR="00F105B4" w:rsidRPr="009F7988" w:rsidRDefault="00F105B4" w:rsidP="00983942">
            <w:pPr>
              <w:rPr>
                <w:b/>
              </w:rPr>
            </w:pPr>
            <w:r w:rsidRPr="009F7988">
              <w:rPr>
                <w:b/>
              </w:rPr>
              <w:t>1. Papildināt noteikumus ar 20.</w:t>
            </w:r>
            <w:r w:rsidRPr="009F7988">
              <w:rPr>
                <w:b/>
                <w:vertAlign w:val="superscript"/>
              </w:rPr>
              <w:t>1</w:t>
            </w:r>
            <w:r w:rsidRPr="009F7988">
              <w:rPr>
                <w:b/>
              </w:rPr>
              <w:t> punktu šādā redakcijā:</w:t>
            </w:r>
          </w:p>
          <w:p w:rsidR="00F105B4" w:rsidRPr="009F7988" w:rsidRDefault="00F105B4" w:rsidP="00983942">
            <w:pPr>
              <w:rPr>
                <w:b/>
              </w:rPr>
            </w:pPr>
          </w:p>
          <w:p w:rsidR="00F105B4" w:rsidRPr="009F7988" w:rsidRDefault="00F105B4" w:rsidP="00983942">
            <w:pPr>
              <w:rPr>
                <w:b/>
              </w:rPr>
            </w:pPr>
            <w:r w:rsidRPr="009F7988">
              <w:rPr>
                <w:b/>
              </w:rPr>
              <w:t>"</w:t>
            </w:r>
            <w:r w:rsidRPr="009F7988">
              <w:rPr>
                <w:rFonts w:eastAsiaTheme="minorHAnsi"/>
                <w:b/>
                <w:color w:val="000000"/>
              </w:rPr>
              <w:t>20.</w:t>
            </w:r>
            <w:r w:rsidRPr="009F7988">
              <w:rPr>
                <w:rFonts w:eastAsiaTheme="minorHAnsi"/>
                <w:b/>
                <w:color w:val="000000"/>
                <w:vertAlign w:val="superscript"/>
              </w:rPr>
              <w:t>1</w:t>
            </w:r>
            <w:r w:rsidRPr="009F7988">
              <w:rPr>
                <w:rFonts w:eastAsiaTheme="minorHAnsi"/>
                <w:b/>
                <w:color w:val="000000"/>
              </w:rPr>
              <w:t> Normatīvā akta projektu par izmaiņām Profesiju klasifikatorā var sagatavot un iesniegt Ministru kabinetā arī cita ministrija, ja tā ir izpildījusi šo noteikumu 19. punktā noteiktās prasības un saņēmusi Labklājības ministrijas saskaņojumu izmaiņu veikšanai.</w:t>
            </w:r>
            <w:r w:rsidRPr="009F7988">
              <w:rPr>
                <w:b/>
              </w:rPr>
              <w:t>"</w:t>
            </w:r>
          </w:p>
        </w:tc>
        <w:tc>
          <w:tcPr>
            <w:tcW w:w="1599" w:type="pct"/>
            <w:tcBorders>
              <w:top w:val="single" w:sz="4" w:space="0" w:color="auto"/>
              <w:left w:val="single" w:sz="4" w:space="0" w:color="auto"/>
              <w:bottom w:val="single" w:sz="4" w:space="0" w:color="auto"/>
              <w:right w:val="single" w:sz="4" w:space="0" w:color="auto"/>
            </w:tcBorders>
          </w:tcPr>
          <w:p w:rsidR="00F105B4" w:rsidRPr="00AA0DA4" w:rsidRDefault="00F105B4" w:rsidP="00B62A43">
            <w:pPr>
              <w:pStyle w:val="naisc"/>
              <w:tabs>
                <w:tab w:val="left" w:pos="851"/>
              </w:tabs>
              <w:spacing w:before="0" w:after="0"/>
              <w:ind w:right="13"/>
              <w:jc w:val="left"/>
              <w:rPr>
                <w:color w:val="000000" w:themeColor="text1"/>
              </w:rPr>
            </w:pPr>
            <w:r w:rsidRPr="00B62A43">
              <w:rPr>
                <w:b/>
                <w:color w:val="000000" w:themeColor="text1"/>
              </w:rPr>
              <w:t>Tieslietu ministrija</w:t>
            </w:r>
            <w:r w:rsidRPr="00AA0DA4">
              <w:rPr>
                <w:color w:val="000000" w:themeColor="text1"/>
              </w:rPr>
              <w:t xml:space="preserve"> ir izskatījusi Labklājības ministrijas izstrādāto </w:t>
            </w:r>
            <w:r w:rsidRPr="00AA0DA4">
              <w:rPr>
                <w:bCs/>
                <w:color w:val="000000" w:themeColor="text1"/>
              </w:rPr>
              <w:t>Ministru kabineta noteikumu projektu "</w:t>
            </w:r>
            <w:r w:rsidRPr="00AA0DA4">
              <w:rPr>
                <w:color w:val="000000" w:themeColor="text1"/>
                <w:szCs w:val="28"/>
              </w:rPr>
              <w:t>Grozījumi Ministru kabineta 2017. gada 23. maija noteikumos Nr. 264 "Noteikumi par Profesiju klasifikatoru, profesijai atbilstošiem pamatuzdevumiem un kvalifikācijas pamatprasībām</w:t>
            </w:r>
            <w:r w:rsidRPr="00AA0DA4">
              <w:rPr>
                <w:bCs/>
                <w:color w:val="000000" w:themeColor="text1"/>
              </w:rPr>
              <w:t xml:space="preserve">"" </w:t>
            </w:r>
            <w:r w:rsidRPr="00AA0DA4">
              <w:rPr>
                <w:bCs/>
                <w:color w:val="000000" w:themeColor="text1"/>
                <w:lang w:bidi="yi-Hebr"/>
              </w:rPr>
              <w:t>(turpmāk</w:t>
            </w:r>
            <w:r>
              <w:rPr>
                <w:bCs/>
                <w:color w:val="000000" w:themeColor="text1"/>
                <w:lang w:bidi="yi-Hebr"/>
              </w:rPr>
              <w:t xml:space="preserve"> </w:t>
            </w:r>
            <w:r w:rsidRPr="00AA0DA4">
              <w:rPr>
                <w:bCs/>
                <w:color w:val="000000" w:themeColor="text1"/>
                <w:lang w:bidi="yi-Hebr"/>
              </w:rPr>
              <w:t xml:space="preserve">– noteikumu projekts) </w:t>
            </w:r>
            <w:r>
              <w:rPr>
                <w:color w:val="000000" w:themeColor="text1"/>
              </w:rPr>
              <w:t>un izsaka šādus iebildumus:</w:t>
            </w:r>
          </w:p>
          <w:p w:rsidR="00F105B4" w:rsidRPr="00883A6E" w:rsidRDefault="00F105B4" w:rsidP="005B634A">
            <w:pPr>
              <w:pStyle w:val="naisc"/>
              <w:tabs>
                <w:tab w:val="left" w:pos="993"/>
              </w:tabs>
              <w:spacing w:before="0" w:after="0"/>
              <w:ind w:right="13"/>
              <w:jc w:val="left"/>
              <w:rPr>
                <w:color w:val="000000" w:themeColor="text1"/>
              </w:rPr>
            </w:pPr>
            <w:r w:rsidRPr="007E2CAE">
              <w:rPr>
                <w:b/>
              </w:rPr>
              <w:t>1)</w:t>
            </w:r>
            <w:r w:rsidRPr="007E2CAE">
              <w:t xml:space="preserve"> </w:t>
            </w:r>
            <w:r w:rsidRPr="00883A6E">
              <w:rPr>
                <w:color w:val="000000" w:themeColor="text1"/>
              </w:rPr>
              <w:t xml:space="preserve">Ministru kabineta noteikumu projektu izstrādā uz likumā ietverta pilnvarojuma pamata, ievērojot pilnvarojoša likuma mērķi. Pilnvarojums </w:t>
            </w:r>
            <w:r w:rsidRPr="00883A6E">
              <w:rPr>
                <w:iCs/>
                <w:color w:val="000000" w:themeColor="text1"/>
                <w:shd w:val="clear" w:color="auto" w:fill="FFFFFF"/>
              </w:rPr>
              <w:t xml:space="preserve">Ministru kabinetam noteikt </w:t>
            </w:r>
            <w:r w:rsidRPr="00883A6E">
              <w:rPr>
                <w:color w:val="000000" w:themeColor="text1"/>
                <w:shd w:val="clear" w:color="auto" w:fill="FFFFFF"/>
              </w:rPr>
              <w:t xml:space="preserve">Profesiju klasifikatoru, profesijai atbilstošus pamatuzdevumus un kvalifikācijas pamatprasības, kā arī Profesiju klasifikatora lietošanas un aktualizēšanas kārtību noteikts </w:t>
            </w:r>
            <w:r w:rsidRPr="00883A6E">
              <w:rPr>
                <w:iCs/>
                <w:color w:val="000000" w:themeColor="text1"/>
                <w:shd w:val="clear" w:color="auto" w:fill="FFFFFF"/>
              </w:rPr>
              <w:t>Darba likuma 40. panta septītajā daļā. Tādējādi secināms, ka šis pilnvarojums ir saistīts ar nodarbinātības politikas īstenošanu. Turklāt, kā norādīts noteikumu projekta anotācijā, Profesiju klasifikators veidots, adaptējot Starptautiskās darba organizācijas izstrādāto Starptautisko standartizēto profesiju klasifikāciju.</w:t>
            </w:r>
            <w:r>
              <w:rPr>
                <w:iCs/>
                <w:color w:val="000000" w:themeColor="text1"/>
                <w:shd w:val="clear" w:color="auto" w:fill="FFFFFF"/>
              </w:rPr>
              <w:t xml:space="preserve"> </w:t>
            </w:r>
            <w:r w:rsidRPr="00883A6E">
              <w:rPr>
                <w:color w:val="000000" w:themeColor="text1"/>
                <w:shd w:val="clear" w:color="auto" w:fill="FFFFFF"/>
              </w:rPr>
              <w:t xml:space="preserve">Saskaņā ar Ministru kabineta 2004. gada 27. janvāra noteikumu </w:t>
            </w:r>
            <w:r w:rsidRPr="00883A6E">
              <w:rPr>
                <w:color w:val="000000" w:themeColor="text1"/>
                <w:shd w:val="clear" w:color="auto" w:fill="FFFFFF"/>
              </w:rPr>
              <w:lastRenderedPageBreak/>
              <w:t xml:space="preserve">Nr. 49 "Labklājības ministrijas nolikums" 5.1.2. apakšpunktu nodarbinātības politikas izstrāde ir Labklājības ministrijas kompetencē. Ievērojot minēto, Tieslietu ministrija neatbalsta noteikumu projekta 1. punktā paredzēto grozījumu, kas pieļautu situāciju, ka grozījumus </w:t>
            </w:r>
            <w:r w:rsidRPr="00883A6E">
              <w:rPr>
                <w:color w:val="000000" w:themeColor="text1"/>
              </w:rPr>
              <w:t xml:space="preserve">Ministru kabineta </w:t>
            </w:r>
            <w:r w:rsidRPr="00883A6E">
              <w:rPr>
                <w:color w:val="000000" w:themeColor="text1"/>
                <w:szCs w:val="28"/>
              </w:rPr>
              <w:t xml:space="preserve">2017. gada 23. maija noteikumos Nr. 264 "Noteikumi par Profesiju klasifikatoru, </w:t>
            </w:r>
            <w:r w:rsidRPr="00883A6E">
              <w:rPr>
                <w:color w:val="000000" w:themeColor="text1"/>
              </w:rPr>
              <w:t>profesijai atbilstošiem pamatuzdevumiem un kvalifikācijas pamatprasībām</w:t>
            </w:r>
            <w:r w:rsidRPr="00883A6E">
              <w:rPr>
                <w:bCs/>
                <w:color w:val="000000" w:themeColor="text1"/>
              </w:rPr>
              <w:t>" (turpmāk – MK noteikumi Nr. 264) virzītu jebkura ministrija.</w:t>
            </w:r>
          </w:p>
          <w:p w:rsidR="00F105B4" w:rsidRPr="00AA0DA4" w:rsidRDefault="00F105B4" w:rsidP="005B634A">
            <w:pPr>
              <w:pStyle w:val="naisc"/>
              <w:tabs>
                <w:tab w:val="left" w:pos="993"/>
              </w:tabs>
              <w:spacing w:before="0" w:after="0"/>
              <w:ind w:right="13"/>
              <w:jc w:val="left"/>
              <w:rPr>
                <w:color w:val="000000" w:themeColor="text1"/>
                <w:shd w:val="clear" w:color="auto" w:fill="FFFFFF"/>
              </w:rPr>
            </w:pPr>
            <w:r>
              <w:rPr>
                <w:bCs/>
                <w:color w:val="000000" w:themeColor="text1"/>
              </w:rPr>
              <w:t xml:space="preserve">Vienlaikus vēršam uzmanību, ka šāds grozījums nonāk </w:t>
            </w:r>
            <w:r w:rsidRPr="00AA0DA4">
              <w:rPr>
                <w:color w:val="000000" w:themeColor="text1"/>
                <w:shd w:val="clear" w:color="auto" w:fill="FFFFFF"/>
              </w:rPr>
              <w:t>pretrunā Ministru kabineta 2014. gada 26. augusta sēdes protokola Nr.45 45.§ 13.1. un 13.2. apakšpunkt</w:t>
            </w:r>
            <w:r>
              <w:rPr>
                <w:color w:val="000000" w:themeColor="text1"/>
                <w:shd w:val="clear" w:color="auto" w:fill="FFFFFF"/>
              </w:rPr>
              <w:t xml:space="preserve">am, saskaņā ar kuru </w:t>
            </w:r>
            <w:r w:rsidRPr="00AA0DA4">
              <w:rPr>
                <w:color w:val="000000" w:themeColor="text1"/>
                <w:shd w:val="clear" w:color="auto" w:fill="FFFFFF"/>
              </w:rPr>
              <w:t>normatīvā akta projektu izstrādā un par tā tālāku virzību ir atbildīga tā ministrija vai institūcija, kuras kompetencē ir attiecīgais normatīvais akts. Bet gadījumā, ja normatīvā akta projekta iniciatora kompetencē nav attiecīgais normatīvais akts, tas informē atbildīgo ministriju par nepieciešamā normatīvā akta projekta izstrādi; turpmākā normatīvā akta projekta izstrāde un virzība tiek nodrošināta, iniciatoram sadarbojoties ar atbildīgo ministriju.</w:t>
            </w:r>
          </w:p>
          <w:p w:rsidR="00F105B4" w:rsidRDefault="00F105B4" w:rsidP="005B634A">
            <w:pPr>
              <w:rPr>
                <w:color w:val="000000" w:themeColor="text1"/>
                <w:shd w:val="clear" w:color="auto" w:fill="FFFFFF"/>
              </w:rPr>
            </w:pPr>
            <w:r>
              <w:rPr>
                <w:color w:val="000000" w:themeColor="text1"/>
                <w:shd w:val="clear" w:color="auto" w:fill="FFFFFF"/>
              </w:rPr>
              <w:lastRenderedPageBreak/>
              <w:t xml:space="preserve">Tieslietu ministrijas ieskatā noteikumu projekta 1. punktā paredzētais grozījums neveicinātu sistēmisku pieeju </w:t>
            </w:r>
            <w:r w:rsidRPr="00A76D3E">
              <w:rPr>
                <w:bCs/>
                <w:color w:val="000000" w:themeColor="text1"/>
              </w:rPr>
              <w:t>MK noteikum</w:t>
            </w:r>
            <w:r>
              <w:rPr>
                <w:bCs/>
                <w:color w:val="000000" w:themeColor="text1"/>
              </w:rPr>
              <w:t>u</w:t>
            </w:r>
            <w:r w:rsidRPr="00A76D3E">
              <w:rPr>
                <w:bCs/>
                <w:color w:val="000000" w:themeColor="text1"/>
              </w:rPr>
              <w:t xml:space="preserve"> Nr. 264</w:t>
            </w:r>
            <w:r>
              <w:rPr>
                <w:bCs/>
                <w:color w:val="000000" w:themeColor="text1"/>
              </w:rPr>
              <w:t xml:space="preserve"> grozīšanai, tai skaitā sistēmisku pieeju Profesiju klasifikatoram kā tādam. Noteikumu projekta 1. punktā paredzētais grozījums vienlaikus veicinātu biežākus grozījumus </w:t>
            </w:r>
            <w:r w:rsidRPr="00883A6E">
              <w:rPr>
                <w:bCs/>
                <w:color w:val="000000" w:themeColor="text1"/>
              </w:rPr>
              <w:t>MK noteikum</w:t>
            </w:r>
            <w:r>
              <w:rPr>
                <w:bCs/>
                <w:color w:val="000000" w:themeColor="text1"/>
              </w:rPr>
              <w:t>os</w:t>
            </w:r>
            <w:r w:rsidRPr="00883A6E">
              <w:rPr>
                <w:bCs/>
                <w:color w:val="000000" w:themeColor="text1"/>
              </w:rPr>
              <w:t xml:space="preserve"> Nr. 264</w:t>
            </w:r>
            <w:r>
              <w:rPr>
                <w:color w:val="000000" w:themeColor="text1"/>
                <w:shd w:val="clear" w:color="auto" w:fill="FFFFFF"/>
              </w:rPr>
              <w:t>, ko Tieslietu ministrija nevar atbalstīt, jo tas palielina slogu ne tikai valsts pārvaldē, bet arī komersantiem, kuriem jāseko līdzi izmaiņām normatīvajos aktos.</w:t>
            </w:r>
          </w:p>
          <w:p w:rsidR="00F105B4" w:rsidRPr="00154CF7" w:rsidRDefault="00F105B4" w:rsidP="00D13372">
            <w:r w:rsidRPr="00AA0DA4">
              <w:rPr>
                <w:color w:val="000000" w:themeColor="text1"/>
                <w:shd w:val="clear" w:color="auto" w:fill="FFFFFF"/>
              </w:rPr>
              <w:t>Papildus minētajam vēršam uzmanību uz to, ka grozījumus normatīvajā aktā izstrādā, pēc iespējas apvienojot tos vienā grozījumu noteikumu projektā, kas būtiski samazina administratīvo slogu un atvieglo normatīvā akta konsolidācijas un piemērošanas procesu. Ievērojot minēto, lūdzam izvērtēt iespēju virzīt grozījumus MK noteikumos Nr. 264 ne biežāk kā vienu reizi pusgadā. Piemēram, noteikumu projekta 2. un 3. punktā paredzētos grozījumus Tieslietu ministrijas ieskatā Labklājības ministrija varēja iekļaut grozījumos, kas tika pieņemti ar Ministru kabineta  2019. gada 12. februāra noteikumiem Nr. 63 "</w:t>
            </w:r>
            <w:r w:rsidRPr="00AA0DA4">
              <w:rPr>
                <w:color w:val="000000" w:themeColor="text1"/>
              </w:rPr>
              <w:t xml:space="preserve">Grozījumi Ministru kabineta 2017. gada 23. maija noteikumos Nr. </w:t>
            </w:r>
            <w:r w:rsidRPr="00AA0DA4">
              <w:rPr>
                <w:color w:val="000000" w:themeColor="text1"/>
              </w:rPr>
              <w:lastRenderedPageBreak/>
              <w:t>264 "Noteikumi par Profesiju klasifikatoru, profesijai atbilstošiem pamatuzdevumiem un kvalifikācijas pamatprasībām".</w:t>
            </w:r>
          </w:p>
        </w:tc>
        <w:tc>
          <w:tcPr>
            <w:tcW w:w="1039" w:type="pct"/>
            <w:gridSpan w:val="2"/>
            <w:tcBorders>
              <w:top w:val="single" w:sz="4" w:space="0" w:color="auto"/>
              <w:left w:val="single" w:sz="4" w:space="0" w:color="auto"/>
              <w:bottom w:val="single" w:sz="4" w:space="0" w:color="auto"/>
              <w:right w:val="single" w:sz="4" w:space="0" w:color="auto"/>
            </w:tcBorders>
          </w:tcPr>
          <w:p w:rsidR="00F105B4" w:rsidRDefault="00F105B4" w:rsidP="009F7988">
            <w:pPr>
              <w:pStyle w:val="naisc"/>
              <w:spacing w:before="120" w:after="0"/>
              <w:jc w:val="left"/>
              <w:rPr>
                <w:b/>
              </w:rPr>
            </w:pPr>
            <w:r>
              <w:rPr>
                <w:b/>
              </w:rPr>
              <w:lastRenderedPageBreak/>
              <w:t xml:space="preserve">Vienošanās </w:t>
            </w:r>
            <w:proofErr w:type="spellStart"/>
            <w:r>
              <w:rPr>
                <w:b/>
              </w:rPr>
              <w:t>starpministriju</w:t>
            </w:r>
            <w:proofErr w:type="spellEnd"/>
            <w:r>
              <w:rPr>
                <w:b/>
              </w:rPr>
              <w:t xml:space="preserve"> saskaņošanas sanāksmē.</w:t>
            </w:r>
          </w:p>
          <w:p w:rsidR="00F105B4" w:rsidRDefault="00F105B4" w:rsidP="001B65BC">
            <w:pPr>
              <w:rPr>
                <w:rStyle w:val="Lielais"/>
                <w:b/>
                <w:caps w:val="0"/>
              </w:rPr>
            </w:pPr>
          </w:p>
          <w:p w:rsidR="00F105B4" w:rsidRPr="001B65BC" w:rsidRDefault="00F105B4" w:rsidP="001B65BC">
            <w:pPr>
              <w:rPr>
                <w:rStyle w:val="Lielais"/>
                <w:b/>
                <w:caps w:val="0"/>
              </w:rPr>
            </w:pPr>
            <w:r w:rsidRPr="001B65BC">
              <w:rPr>
                <w:rStyle w:val="Lielais"/>
                <w:b/>
                <w:caps w:val="0"/>
              </w:rPr>
              <w:t>Labklājības ministrijas viedoklis:</w:t>
            </w:r>
          </w:p>
          <w:p w:rsidR="00F105B4" w:rsidRPr="001B65BC" w:rsidRDefault="00F105B4" w:rsidP="001B65BC">
            <w:pPr>
              <w:rPr>
                <w:rStyle w:val="Lielais"/>
                <w:caps w:val="0"/>
              </w:rPr>
            </w:pPr>
            <w:r w:rsidRPr="001B65BC">
              <w:rPr>
                <w:rStyle w:val="Lielais"/>
                <w:caps w:val="0"/>
              </w:rPr>
              <w:t>Tā kā valstī nav izveidots par likumiem atbildīgo ministriju saraksts, tad nevar uzskatīt, ka Labklājības ministrija ir vienīgā ministrija, kas atbild par Darba likuma normām. Saskaņā ar Ministru kabineta 2010.</w:t>
            </w:r>
            <w:r>
              <w:rPr>
                <w:rStyle w:val="Lielais"/>
                <w:caps w:val="0"/>
              </w:rPr>
              <w:t> </w:t>
            </w:r>
            <w:r w:rsidRPr="001B65BC">
              <w:rPr>
                <w:rStyle w:val="Lielais"/>
                <w:caps w:val="0"/>
              </w:rPr>
              <w:t>gada 23.</w:t>
            </w:r>
            <w:r>
              <w:rPr>
                <w:rStyle w:val="Lielais"/>
                <w:caps w:val="0"/>
              </w:rPr>
              <w:t> </w:t>
            </w:r>
            <w:r w:rsidRPr="001B65BC">
              <w:rPr>
                <w:rStyle w:val="Lielais"/>
                <w:caps w:val="0"/>
              </w:rPr>
              <w:t>marta noteikumu Nr.</w:t>
            </w:r>
            <w:r>
              <w:rPr>
                <w:rStyle w:val="Lielais"/>
                <w:caps w:val="0"/>
              </w:rPr>
              <w:t> </w:t>
            </w:r>
            <w:r w:rsidRPr="001B65BC">
              <w:rPr>
                <w:rStyle w:val="Lielais"/>
                <w:caps w:val="0"/>
              </w:rPr>
              <w:t xml:space="preserve">271 </w:t>
            </w:r>
            <w:r w:rsidRPr="001B65BC">
              <w:rPr>
                <w:bCs/>
                <w:lang w:eastAsia="en-US"/>
              </w:rPr>
              <w:t>"</w:t>
            </w:r>
            <w:r w:rsidRPr="001B65BC">
              <w:rPr>
                <w:rStyle w:val="Lielais"/>
                <w:caps w:val="0"/>
              </w:rPr>
              <w:t>Ekonomikas ministrijas nolikums</w:t>
            </w:r>
            <w:r w:rsidRPr="001B65BC">
              <w:rPr>
                <w:bCs/>
                <w:lang w:eastAsia="en-US"/>
              </w:rPr>
              <w:t>"</w:t>
            </w:r>
            <w:r w:rsidRPr="001B65BC">
              <w:rPr>
                <w:rStyle w:val="Lielais"/>
                <w:caps w:val="0"/>
              </w:rPr>
              <w:t xml:space="preserve"> </w:t>
            </w:r>
            <w:r w:rsidRPr="001B65BC">
              <w:rPr>
                <w:rStyle w:val="Lielais"/>
              </w:rPr>
              <w:t>5</w:t>
            </w:r>
            <w:r w:rsidRPr="001B65BC">
              <w:rPr>
                <w:rStyle w:val="Lielais"/>
                <w:caps w:val="0"/>
              </w:rPr>
              <w:t xml:space="preserve">.1.6. apakšpunktu Ekonomikas ministrija izstrādā darba tirgus vidēja un ilgtermiņa prognozes un uztur darba tirgus analīzes un prognozēšanas sistēmu. Tādējādi tieši Ekonomikas ministrija ir atbildīga par ilgtermiņa darba tirgus </w:t>
            </w:r>
            <w:r w:rsidRPr="001B65BC">
              <w:rPr>
                <w:rStyle w:val="Lielais"/>
                <w:caps w:val="0"/>
              </w:rPr>
              <w:lastRenderedPageBreak/>
              <w:t>politiku, bet Labklājības ministrija par īstermiņa.</w:t>
            </w:r>
          </w:p>
          <w:p w:rsidR="00F105B4" w:rsidRPr="001B65BC" w:rsidRDefault="00F105B4" w:rsidP="001B65BC">
            <w:pPr>
              <w:rPr>
                <w:rStyle w:val="Lielais"/>
                <w:caps w:val="0"/>
              </w:rPr>
            </w:pPr>
            <w:r w:rsidRPr="001B65BC">
              <w:rPr>
                <w:rStyle w:val="Lielais"/>
                <w:caps w:val="0"/>
              </w:rPr>
              <w:t>Turklāt, ņemot vērā noteikumu projekta 1.</w:t>
            </w:r>
            <w:r>
              <w:rPr>
                <w:rStyle w:val="Lielais"/>
                <w:caps w:val="0"/>
              </w:rPr>
              <w:t> </w:t>
            </w:r>
            <w:r w:rsidRPr="001B65BC">
              <w:rPr>
                <w:rStyle w:val="Lielais"/>
                <w:caps w:val="0"/>
              </w:rPr>
              <w:t>punktā noteikto, ka citām nozaru ministrijām ir jāsaskaņo ar Labklājības ministriju normatīvā akta projekts par izmaiņām Profesiju klasifikatorā, tāpēc Labklājības ministrija būs lietas kursā par iespējamiem grozījumiem un būs iespēja ietekmēt grozījumu virzību, nevar piekrist viedoklim, ka šis grozījums neveicinās sistēmisku pieeju.</w:t>
            </w:r>
          </w:p>
          <w:p w:rsidR="00F105B4" w:rsidRPr="001B65BC" w:rsidRDefault="00F105B4" w:rsidP="001B65BC">
            <w:pPr>
              <w:rPr>
                <w:rStyle w:val="Lielais"/>
                <w:caps w:val="0"/>
              </w:rPr>
            </w:pPr>
          </w:p>
          <w:p w:rsidR="00F105B4" w:rsidRPr="001B65BC" w:rsidRDefault="00F105B4" w:rsidP="001B65BC">
            <w:pPr>
              <w:rPr>
                <w:rStyle w:val="Lielais"/>
                <w:caps w:val="0"/>
              </w:rPr>
            </w:pPr>
            <w:r w:rsidRPr="001B65BC">
              <w:rPr>
                <w:rStyle w:val="Lielais"/>
                <w:caps w:val="0"/>
              </w:rPr>
              <w:t xml:space="preserve">Ministru kabineta noteikumiem </w:t>
            </w:r>
            <w:r w:rsidRPr="001B65BC">
              <w:rPr>
                <w:bCs/>
                <w:color w:val="000000"/>
              </w:rPr>
              <w:t xml:space="preserve">(noteikumu projektam par grozījumiem MK noteikumos Nr. 264) </w:t>
            </w:r>
            <w:r w:rsidRPr="001B65BC">
              <w:rPr>
                <w:rStyle w:val="Lielais"/>
                <w:caps w:val="0"/>
              </w:rPr>
              <w:t xml:space="preserve">ir augstāks juridisks spēks nekā informatīvajam ziņojumam un Ministru kabineta sēdes </w:t>
            </w:r>
            <w:proofErr w:type="spellStart"/>
            <w:r w:rsidRPr="001B65BC">
              <w:rPr>
                <w:rStyle w:val="Lielais"/>
                <w:caps w:val="0"/>
              </w:rPr>
              <w:t>protokollēmumam</w:t>
            </w:r>
            <w:proofErr w:type="spellEnd"/>
            <w:r w:rsidRPr="001B65BC">
              <w:rPr>
                <w:rStyle w:val="Lielais"/>
                <w:caps w:val="0"/>
              </w:rPr>
              <w:t>.</w:t>
            </w:r>
          </w:p>
          <w:p w:rsidR="00F105B4" w:rsidRPr="001B65BC" w:rsidRDefault="00F105B4" w:rsidP="001B65BC">
            <w:pPr>
              <w:rPr>
                <w:rStyle w:val="Lielais"/>
                <w:caps w:val="0"/>
              </w:rPr>
            </w:pPr>
          </w:p>
          <w:p w:rsidR="00F105B4" w:rsidRPr="001B65BC" w:rsidRDefault="00F105B4" w:rsidP="001B65BC">
            <w:pPr>
              <w:rPr>
                <w:rStyle w:val="Lielais"/>
                <w:caps w:val="0"/>
              </w:rPr>
            </w:pPr>
          </w:p>
          <w:p w:rsidR="00F105B4" w:rsidRPr="001B65BC" w:rsidRDefault="00F105B4" w:rsidP="001B65BC">
            <w:pPr>
              <w:rPr>
                <w:rStyle w:val="Lielais"/>
                <w:caps w:val="0"/>
              </w:rPr>
            </w:pPr>
            <w:r w:rsidRPr="001B65BC">
              <w:rPr>
                <w:rFonts w:eastAsiaTheme="minorHAnsi"/>
                <w:color w:val="000000"/>
              </w:rPr>
              <w:lastRenderedPageBreak/>
              <w:t xml:space="preserve">MK noteikumu Nr. 264 </w:t>
            </w:r>
            <w:r w:rsidRPr="001B65BC">
              <w:t xml:space="preserve">18. punkts </w:t>
            </w:r>
            <w:r w:rsidRPr="001B65BC">
              <w:rPr>
                <w:rFonts w:eastAsiaTheme="minorHAnsi"/>
                <w:color w:val="000000"/>
              </w:rPr>
              <w:t xml:space="preserve">paredz </w:t>
            </w:r>
            <w:r w:rsidRPr="001B65BC">
              <w:t xml:space="preserve">Profesiju klasifikatoru aktualizēt pēc nepieciešamības. Tādējādi, ja ir nepieciešami steidzami grozījumi (kā tas ir šajā gadījumā, kad ir spēkā jauna reglamentēta profesija, bet tai nav piešķirts Profesiju klasifikatora kods), tad Labklājības ministrijai ir jāvirza jauni grozījumi </w:t>
            </w:r>
            <w:r w:rsidRPr="001B65BC">
              <w:rPr>
                <w:color w:val="000000" w:themeColor="text1"/>
                <w:shd w:val="clear" w:color="auto" w:fill="FFFFFF"/>
              </w:rPr>
              <w:t>MK noteikumos Nr. 264.</w:t>
            </w:r>
          </w:p>
          <w:p w:rsidR="00F105B4" w:rsidRPr="001B65BC" w:rsidRDefault="00F105B4" w:rsidP="001B65BC">
            <w:pPr>
              <w:rPr>
                <w:bCs/>
                <w:color w:val="000000"/>
              </w:rPr>
            </w:pPr>
          </w:p>
          <w:p w:rsidR="00F105B4" w:rsidRPr="001B65BC" w:rsidRDefault="00F105B4" w:rsidP="001B65BC">
            <w:r w:rsidRPr="001B65BC">
              <w:rPr>
                <w:bCs/>
                <w:color w:val="000000"/>
              </w:rPr>
              <w:t xml:space="preserve">Diemžēl Labklājības ministrija nebija informēta par jaunas reglamentētas profesijas izveidošanu un iekļaušanu likumā </w:t>
            </w:r>
            <w:r w:rsidRPr="001B65BC">
              <w:rPr>
                <w:bCs/>
                <w:lang w:eastAsia="en-US"/>
              </w:rPr>
              <w:t>"</w:t>
            </w:r>
            <w:r w:rsidRPr="001B65BC">
              <w:rPr>
                <w:bCs/>
                <w:color w:val="000000"/>
              </w:rPr>
              <w:t>Par reglamentētajām profesijām un profesionālās kvalifikācijas atzīšanu</w:t>
            </w:r>
            <w:r w:rsidRPr="001B65BC">
              <w:rPr>
                <w:bCs/>
                <w:lang w:eastAsia="en-US"/>
              </w:rPr>
              <w:t>"</w:t>
            </w:r>
            <w:r w:rsidRPr="001B65BC">
              <w:rPr>
                <w:bCs/>
                <w:color w:val="000000"/>
              </w:rPr>
              <w:t xml:space="preserve">, jo tā tika iekļauta likumprojektā </w:t>
            </w:r>
            <w:r w:rsidRPr="001B65BC">
              <w:rPr>
                <w:bCs/>
                <w:lang w:eastAsia="en-US"/>
              </w:rPr>
              <w:t>"</w:t>
            </w:r>
            <w:r w:rsidRPr="001B65BC">
              <w:rPr>
                <w:bCs/>
                <w:color w:val="000000"/>
              </w:rPr>
              <w:t xml:space="preserve">Grozījumi likumā </w:t>
            </w:r>
            <w:r w:rsidRPr="001B65BC">
              <w:rPr>
                <w:bCs/>
                <w:lang w:eastAsia="en-US"/>
              </w:rPr>
              <w:t>"</w:t>
            </w:r>
            <w:r w:rsidRPr="001B65BC">
              <w:rPr>
                <w:bCs/>
                <w:color w:val="000000"/>
              </w:rPr>
              <w:t>Par reglamentētajām profesijām un profesionālās kvalifikācijas atzīšanu</w:t>
            </w:r>
            <w:r w:rsidRPr="001B65BC">
              <w:rPr>
                <w:bCs/>
                <w:lang w:eastAsia="en-US"/>
              </w:rPr>
              <w:t>""</w:t>
            </w:r>
            <w:r w:rsidRPr="001B65BC">
              <w:rPr>
                <w:bCs/>
                <w:color w:val="000000"/>
              </w:rPr>
              <w:t xml:space="preserve">, kad likumprojekts bija Saeimā </w:t>
            </w:r>
            <w:r w:rsidRPr="001B65BC">
              <w:rPr>
                <w:bCs/>
                <w:color w:val="000000"/>
              </w:rPr>
              <w:lastRenderedPageBreak/>
              <w:t xml:space="preserve">3. lasījumā (Saeimā pieņemts 2018. gada 21. jūnijā). Ne Ekonomikas ministrija (reglamentētā profesija ir Ekonomikas ministrijas kompetencē), ne Izglītības un zinātnes ministrija neinformēja Labklājības ministriju par jaunās reglamentētās profesijas izveidošanu. Labklājības ministrija par šo reglamentēto profesiju uzzināja tikai tad, kad Labklājības ministrijai vajadzēja izskatīt atzinuma sniegšanai Izglītības un zinātnes ministrijas izstrādāto Ministru kabineta noteikumu projektu </w:t>
            </w:r>
            <w:r w:rsidRPr="001B65BC">
              <w:rPr>
                <w:color w:val="000000" w:themeColor="text1"/>
                <w:shd w:val="clear" w:color="auto" w:fill="FFFFFF"/>
              </w:rPr>
              <w:t>"</w:t>
            </w:r>
            <w:r w:rsidRPr="001B65BC">
              <w:t xml:space="preserve">Grozījumi Ministru kabineta 2006. gada 6. jūnija noteikumos Nr. 460 </w:t>
            </w:r>
            <w:r w:rsidRPr="001B65BC">
              <w:rPr>
                <w:color w:val="000000" w:themeColor="text1"/>
                <w:shd w:val="clear" w:color="auto" w:fill="FFFFFF"/>
              </w:rPr>
              <w:t>"</w:t>
            </w:r>
            <w:r w:rsidRPr="001B65BC">
              <w:t xml:space="preserve">Noteikumi par specialitāšu, </w:t>
            </w:r>
            <w:proofErr w:type="spellStart"/>
            <w:r w:rsidRPr="001B65BC">
              <w:t>apakšspecialitāšu</w:t>
            </w:r>
            <w:proofErr w:type="spellEnd"/>
            <w:r w:rsidRPr="001B65BC">
              <w:t xml:space="preserve"> sarakstu reglamentētajām profesijām</w:t>
            </w:r>
            <w:r w:rsidRPr="001B65BC">
              <w:rPr>
                <w:color w:val="000000" w:themeColor="text1"/>
                <w:shd w:val="clear" w:color="auto" w:fill="FFFFFF"/>
              </w:rPr>
              <w:t>""</w:t>
            </w:r>
            <w:r w:rsidRPr="001B65BC">
              <w:t xml:space="preserve"> (VSS-73).</w:t>
            </w:r>
          </w:p>
          <w:p w:rsidR="00F105B4" w:rsidRPr="001B65BC" w:rsidRDefault="00F105B4" w:rsidP="001B65BC">
            <w:r w:rsidRPr="001B65BC">
              <w:t xml:space="preserve">Tā kā Labklājības ministrijas </w:t>
            </w:r>
            <w:r w:rsidRPr="001B65BC">
              <w:lastRenderedPageBreak/>
              <w:t xml:space="preserve">izstrādātais Ministru kabineta noteikumu projekts </w:t>
            </w:r>
            <w:r w:rsidRPr="001B65BC">
              <w:rPr>
                <w:color w:val="000000" w:themeColor="text1"/>
              </w:rPr>
              <w:t>"Grozījumi Ministru kabineta 2017. gada 23. maija noteikumos Nr. 264 "Noteikumi par Profesiju klasifikatoru, profesijai atbilstošiem pamatuzdevumiem un kvalifikācijas pamatprasībām"</w:t>
            </w:r>
            <w:r w:rsidRPr="001B65BC">
              <w:rPr>
                <w:lang w:eastAsia="en-US"/>
              </w:rPr>
              <w:t>"</w:t>
            </w:r>
            <w:r w:rsidRPr="001B65BC">
              <w:t xml:space="preserve"> (VSS – 1169) jau bija saskaņots un iesniegts apstiprināšanai Ministru kabinetā, tad Labklājības ministrija nevarēja tajos iekļaut šo </w:t>
            </w:r>
            <w:r w:rsidRPr="001B65BC">
              <w:rPr>
                <w:color w:val="000000" w:themeColor="text1"/>
                <w:shd w:val="clear" w:color="auto" w:fill="FFFFFF"/>
              </w:rPr>
              <w:t>noteikumu projekta 2. un 3. punktā paredzētos grozījumus.</w:t>
            </w:r>
          </w:p>
          <w:p w:rsidR="00F105B4" w:rsidRPr="001B65BC" w:rsidRDefault="00F105B4" w:rsidP="001B65BC"/>
          <w:p w:rsidR="00F105B4" w:rsidRPr="001B65BC" w:rsidRDefault="00F105B4" w:rsidP="001B65BC">
            <w:r w:rsidRPr="001B65BC">
              <w:t xml:space="preserve">Tāpēc uzskatām, ka nozares ministrijas vairāk ir informētas par savas kompetences profesijām un, izstrādājot saistošus normatīvos aktus, vienlaikus nozares ministrijām vienotā paketē būtu lietderīgi virzīt </w:t>
            </w:r>
            <w:r w:rsidRPr="001B65BC">
              <w:lastRenderedPageBreak/>
              <w:t>grozījumus arī MK noteikumos Nr. 264.</w:t>
            </w:r>
          </w:p>
          <w:p w:rsidR="00F105B4" w:rsidRPr="001B65BC" w:rsidRDefault="00F105B4" w:rsidP="001B65BC">
            <w:pPr>
              <w:pStyle w:val="ListParagraph"/>
              <w:widowControl w:val="0"/>
              <w:spacing w:after="0" w:line="240" w:lineRule="auto"/>
              <w:ind w:left="0"/>
              <w:rPr>
                <w:rStyle w:val="Lielais"/>
                <w:rFonts w:ascii="Times New Roman" w:hAnsi="Times New Roman"/>
                <w:caps w:val="0"/>
                <w:sz w:val="24"/>
                <w:szCs w:val="24"/>
              </w:rPr>
            </w:pPr>
            <w:r w:rsidRPr="001B65BC">
              <w:rPr>
                <w:rFonts w:ascii="Times New Roman" w:hAnsi="Times New Roman"/>
                <w:bCs/>
                <w:color w:val="000000"/>
                <w:sz w:val="24"/>
                <w:szCs w:val="24"/>
              </w:rPr>
              <w:t xml:space="preserve">Tieši tas mazinātu administratīvo slogu un ietaupītu resursus un laiku, </w:t>
            </w:r>
            <w:r w:rsidRPr="001B65BC">
              <w:rPr>
                <w:rFonts w:ascii="Times New Roman" w:hAnsi="Times New Roman"/>
                <w:sz w:val="24"/>
                <w:szCs w:val="24"/>
              </w:rPr>
              <w:t xml:space="preserve">Labklājības ministrijai bija šāda pieredze, kad Labklājības ministrija izstrādāja MK noteikumus Nr. 264 un tiem paralēli izstrādāja Ministru kabineta 2017. gada 23. maija noteikumus Nr. 265 </w:t>
            </w:r>
            <w:r w:rsidRPr="001B65BC">
              <w:rPr>
                <w:rFonts w:ascii="Times New Roman" w:hAnsi="Times New Roman"/>
                <w:color w:val="000000" w:themeColor="text1"/>
                <w:sz w:val="24"/>
                <w:szCs w:val="24"/>
                <w:shd w:val="clear" w:color="auto" w:fill="FFFFFF"/>
              </w:rPr>
              <w:t>"</w:t>
            </w:r>
            <w:r w:rsidRPr="001B65BC">
              <w:rPr>
                <w:rFonts w:ascii="Times New Roman" w:hAnsi="Times New Roman"/>
                <w:sz w:val="24"/>
                <w:szCs w:val="24"/>
              </w:rPr>
              <w:t xml:space="preserve">Grozījums Ministru kabineta 2009. gada 14. jūlija noteikumos Nr. 762 </w:t>
            </w:r>
            <w:r w:rsidRPr="001B65BC">
              <w:rPr>
                <w:rFonts w:ascii="Times New Roman" w:hAnsi="Times New Roman"/>
                <w:color w:val="000000" w:themeColor="text1"/>
                <w:sz w:val="24"/>
                <w:szCs w:val="24"/>
                <w:shd w:val="clear" w:color="auto" w:fill="FFFFFF"/>
              </w:rPr>
              <w:t>"</w:t>
            </w:r>
            <w:hyperlink r:id="rId8" w:tgtFrame="_blank" w:history="1">
              <w:r w:rsidRPr="001B65BC">
                <w:rPr>
                  <w:rStyle w:val="Hyperlink"/>
                  <w:rFonts w:ascii="Times New Roman" w:hAnsi="Times New Roman"/>
                  <w:color w:val="auto"/>
                  <w:sz w:val="24"/>
                  <w:szCs w:val="24"/>
                  <w:u w:val="none"/>
                </w:rPr>
                <w:t>Noteikumi par amatiem, kuros personas profesionālā darbība ir uzskatāma par amatniecību</w:t>
              </w:r>
            </w:hyperlink>
            <w:r w:rsidRPr="001B65BC">
              <w:rPr>
                <w:rFonts w:ascii="Times New Roman" w:hAnsi="Times New Roman"/>
                <w:color w:val="000000" w:themeColor="text1"/>
                <w:sz w:val="24"/>
                <w:szCs w:val="24"/>
                <w:shd w:val="clear" w:color="auto" w:fill="FFFFFF"/>
              </w:rPr>
              <w:t>""</w:t>
            </w:r>
            <w:r w:rsidRPr="001B65BC">
              <w:rPr>
                <w:rFonts w:ascii="Times New Roman" w:hAnsi="Times New Roman"/>
                <w:sz w:val="24"/>
                <w:szCs w:val="24"/>
              </w:rPr>
              <w:t xml:space="preserve"> </w:t>
            </w:r>
            <w:r w:rsidRPr="001B65BC">
              <w:rPr>
                <w:rFonts w:ascii="Times New Roman" w:hAnsi="Times New Roman"/>
                <w:i/>
                <w:sz w:val="24"/>
                <w:szCs w:val="24"/>
              </w:rPr>
              <w:t>(Izglītības un zinātnes ministrijas kompetences Ministru kabineta noteikumi</w:t>
            </w:r>
            <w:r w:rsidRPr="001B65BC">
              <w:rPr>
                <w:rFonts w:ascii="Times New Roman" w:hAnsi="Times New Roman"/>
                <w:sz w:val="24"/>
                <w:szCs w:val="24"/>
              </w:rPr>
              <w:t xml:space="preserve">) un Ministru kabineta 2017. gada 23. maija noteikumus Nr. 266 </w:t>
            </w:r>
            <w:r w:rsidRPr="001B65BC">
              <w:rPr>
                <w:rFonts w:ascii="Times New Roman" w:hAnsi="Times New Roman"/>
                <w:color w:val="000000" w:themeColor="text1"/>
                <w:sz w:val="24"/>
                <w:szCs w:val="24"/>
                <w:shd w:val="clear" w:color="auto" w:fill="FFFFFF"/>
              </w:rPr>
              <w:t>"</w:t>
            </w:r>
            <w:r w:rsidRPr="001B65BC">
              <w:rPr>
                <w:rFonts w:ascii="Times New Roman" w:hAnsi="Times New Roman"/>
                <w:sz w:val="24"/>
                <w:szCs w:val="24"/>
              </w:rPr>
              <w:t xml:space="preserve">Grozījums Ministru kabineta 2014. gada </w:t>
            </w:r>
            <w:r w:rsidRPr="001B65BC">
              <w:rPr>
                <w:rFonts w:ascii="Times New Roman" w:hAnsi="Times New Roman"/>
                <w:sz w:val="24"/>
                <w:szCs w:val="24"/>
              </w:rPr>
              <w:lastRenderedPageBreak/>
              <w:t xml:space="preserve">23. septembra noteikumos Nr. 559 </w:t>
            </w:r>
            <w:r w:rsidRPr="001B65BC">
              <w:rPr>
                <w:rFonts w:ascii="Times New Roman" w:hAnsi="Times New Roman"/>
                <w:color w:val="000000" w:themeColor="text1"/>
                <w:sz w:val="24"/>
                <w:szCs w:val="24"/>
                <w:shd w:val="clear" w:color="auto" w:fill="FFFFFF"/>
              </w:rPr>
              <w:t>"</w:t>
            </w:r>
            <w:r w:rsidRPr="001B65BC">
              <w:rPr>
                <w:rFonts w:ascii="Times New Roman" w:hAnsi="Times New Roman"/>
                <w:sz w:val="24"/>
                <w:szCs w:val="24"/>
              </w:rPr>
              <w:t>Prasības nekustamā īpašuma vērtētāja profesionālajai kvalifikācijai un profesionālās kvalifikācijas sertifikāta izsniegšanas kārtība</w:t>
            </w:r>
            <w:r w:rsidRPr="001B65BC">
              <w:rPr>
                <w:rFonts w:ascii="Times New Roman" w:hAnsi="Times New Roman"/>
                <w:color w:val="000000" w:themeColor="text1"/>
                <w:sz w:val="24"/>
                <w:szCs w:val="24"/>
                <w:shd w:val="clear" w:color="auto" w:fill="FFFFFF"/>
              </w:rPr>
              <w:t>""</w:t>
            </w:r>
            <w:r w:rsidRPr="001B65BC">
              <w:rPr>
                <w:rFonts w:ascii="Times New Roman" w:hAnsi="Times New Roman"/>
                <w:sz w:val="24"/>
                <w:szCs w:val="24"/>
              </w:rPr>
              <w:t xml:space="preserve"> (</w:t>
            </w:r>
            <w:r w:rsidRPr="001B65BC">
              <w:rPr>
                <w:rFonts w:ascii="Times New Roman" w:hAnsi="Times New Roman"/>
                <w:i/>
                <w:sz w:val="24"/>
                <w:szCs w:val="24"/>
              </w:rPr>
              <w:t>Tieslietu ministrijas kompetences Ministru kabineta noteikumi</w:t>
            </w:r>
            <w:r w:rsidRPr="001B65BC">
              <w:rPr>
                <w:rFonts w:ascii="Times New Roman" w:hAnsi="Times New Roman"/>
                <w:sz w:val="24"/>
                <w:szCs w:val="24"/>
              </w:rPr>
              <w:t>).</w:t>
            </w:r>
          </w:p>
        </w:tc>
        <w:tc>
          <w:tcPr>
            <w:tcW w:w="1065" w:type="pct"/>
            <w:tcBorders>
              <w:top w:val="single" w:sz="4" w:space="0" w:color="auto"/>
              <w:left w:val="single" w:sz="4" w:space="0" w:color="auto"/>
              <w:bottom w:val="single" w:sz="4" w:space="0" w:color="auto"/>
            </w:tcBorders>
          </w:tcPr>
          <w:p w:rsidR="00F105B4" w:rsidRPr="00173DB3" w:rsidRDefault="00F105B4" w:rsidP="009F7988">
            <w:r>
              <w:lastRenderedPageBreak/>
              <w:t>Svītrots noteikumu projekta 1. punkts.</w:t>
            </w:r>
          </w:p>
        </w:tc>
      </w:tr>
      <w:tr w:rsidR="00F105B4" w:rsidRPr="00DF2869" w:rsidTr="004E465E">
        <w:trPr>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B65BC">
            <w:pPr>
              <w:pStyle w:val="naisc"/>
              <w:spacing w:before="0" w:after="0"/>
              <w:ind w:left="-120" w:right="-265" w:firstLine="15"/>
              <w:rPr>
                <w:b/>
              </w:rPr>
            </w:pPr>
            <w:r w:rsidRPr="00DF2869">
              <w:rPr>
                <w:b/>
              </w:rPr>
              <w:lastRenderedPageBreak/>
              <w:t>2.</w:t>
            </w:r>
          </w:p>
        </w:tc>
        <w:tc>
          <w:tcPr>
            <w:tcW w:w="1100" w:type="pct"/>
            <w:gridSpan w:val="2"/>
            <w:tcBorders>
              <w:top w:val="single" w:sz="4" w:space="0" w:color="auto"/>
              <w:left w:val="single" w:sz="4" w:space="0" w:color="auto"/>
              <w:bottom w:val="single" w:sz="4" w:space="0" w:color="auto"/>
              <w:right w:val="single" w:sz="4" w:space="0" w:color="auto"/>
            </w:tcBorders>
          </w:tcPr>
          <w:p w:rsidR="00F105B4" w:rsidRPr="002A04EC" w:rsidRDefault="00F105B4" w:rsidP="001B65BC"/>
        </w:tc>
        <w:tc>
          <w:tcPr>
            <w:tcW w:w="1599" w:type="pct"/>
            <w:tcBorders>
              <w:top w:val="single" w:sz="4" w:space="0" w:color="auto"/>
              <w:left w:val="single" w:sz="4" w:space="0" w:color="auto"/>
              <w:bottom w:val="single" w:sz="4" w:space="0" w:color="auto"/>
              <w:right w:val="single" w:sz="4" w:space="0" w:color="auto"/>
            </w:tcBorders>
          </w:tcPr>
          <w:p w:rsidR="00F105B4" w:rsidRPr="00C87027" w:rsidRDefault="00F105B4" w:rsidP="001B65BC">
            <w:pPr>
              <w:pStyle w:val="naisc"/>
              <w:tabs>
                <w:tab w:val="left" w:pos="993"/>
              </w:tabs>
              <w:spacing w:before="0" w:after="0"/>
              <w:ind w:right="13"/>
              <w:jc w:val="left"/>
              <w:rPr>
                <w:color w:val="000000" w:themeColor="text1"/>
              </w:rPr>
            </w:pPr>
            <w:r w:rsidRPr="001F4048">
              <w:rPr>
                <w:b/>
                <w:color w:val="000000" w:themeColor="text1"/>
                <w:shd w:val="clear" w:color="auto" w:fill="FFFFFF"/>
              </w:rPr>
              <w:t>2)</w:t>
            </w:r>
            <w:r>
              <w:rPr>
                <w:color w:val="000000" w:themeColor="text1"/>
                <w:shd w:val="clear" w:color="auto" w:fill="FFFFFF"/>
              </w:rPr>
              <w:t xml:space="preserve"> </w:t>
            </w:r>
            <w:r w:rsidRPr="00AA0DA4">
              <w:rPr>
                <w:color w:val="000000" w:themeColor="text1"/>
                <w:shd w:val="clear" w:color="auto" w:fill="FFFFFF"/>
              </w:rPr>
              <w:t xml:space="preserve">Saskaņā ar </w:t>
            </w:r>
            <w:r w:rsidRPr="00AA0DA4">
              <w:rPr>
                <w:color w:val="000000" w:themeColor="text1"/>
              </w:rPr>
              <w:t>Ministru kabineta 2009. gada 15. decembra instrukcijas Nr. 19 "</w:t>
            </w:r>
            <w:r w:rsidRPr="00AA0DA4">
              <w:rPr>
                <w:bCs/>
                <w:color w:val="000000" w:themeColor="text1"/>
              </w:rPr>
              <w:t>Tiesību akta projekta sākotnējās ietekmes izvērtēšanas kārtība</w:t>
            </w:r>
            <w:r w:rsidRPr="00AA0DA4">
              <w:rPr>
                <w:color w:val="000000" w:themeColor="text1"/>
              </w:rPr>
              <w:t xml:space="preserve">" 54.2. apakšpunktu noteikumu projekta anotācijas IV sadaļā norāda </w:t>
            </w:r>
            <w:r w:rsidRPr="00AA0DA4">
              <w:rPr>
                <w:color w:val="000000" w:themeColor="text1"/>
                <w:shd w:val="clear" w:color="auto" w:fill="FFFFFF"/>
              </w:rPr>
              <w:t>citus spēkā esošus tiesību aktus, kuros jāizdara grozījumi saistībā ar projektu, kā arī skaidro šādu izmaiņu nepieciešamību. Ievērojot minēto, lūdzam izvērtēt likumus, Ministru kabineta noteikumus un pašvaldību saistošos noteikumus, kuros tiek lietoti termini "</w:t>
            </w:r>
            <w:proofErr w:type="spellStart"/>
            <w:r w:rsidRPr="00AA0DA4">
              <w:rPr>
                <w:color w:val="000000" w:themeColor="text1"/>
                <w:shd w:val="clear" w:color="auto" w:fill="FFFFFF"/>
              </w:rPr>
              <w:t>energoauditors</w:t>
            </w:r>
            <w:proofErr w:type="spellEnd"/>
            <w:r w:rsidRPr="00AA0DA4">
              <w:rPr>
                <w:color w:val="000000" w:themeColor="text1"/>
                <w:shd w:val="clear" w:color="auto" w:fill="FFFFFF"/>
              </w:rPr>
              <w:t>" un "</w:t>
            </w:r>
            <w:proofErr w:type="spellStart"/>
            <w:r w:rsidRPr="00AA0DA4">
              <w:rPr>
                <w:color w:val="000000" w:themeColor="text1"/>
                <w:shd w:val="clear" w:color="auto" w:fill="FFFFFF"/>
              </w:rPr>
              <w:t>energoauditors</w:t>
            </w:r>
            <w:proofErr w:type="spellEnd"/>
            <w:r w:rsidRPr="00AA0DA4">
              <w:rPr>
                <w:color w:val="000000" w:themeColor="text1"/>
                <w:shd w:val="clear" w:color="auto" w:fill="FFFFFF"/>
              </w:rPr>
              <w:t xml:space="preserve"> inženieris", kā arī papildināt noteikumu projekta anotāciju ar atbilstošu informāciju un grozījumu veikšanas nepieciešamības </w:t>
            </w:r>
            <w:proofErr w:type="spellStart"/>
            <w:r w:rsidRPr="00AA0DA4">
              <w:rPr>
                <w:color w:val="000000" w:themeColor="text1"/>
                <w:shd w:val="clear" w:color="auto" w:fill="FFFFFF"/>
              </w:rPr>
              <w:t>izvērtējumu</w:t>
            </w:r>
            <w:proofErr w:type="spellEnd"/>
            <w:r w:rsidRPr="00AA0DA4">
              <w:rPr>
                <w:color w:val="000000" w:themeColor="text1"/>
                <w:shd w:val="clear" w:color="auto" w:fill="FFFFFF"/>
              </w:rPr>
              <w:t xml:space="preserve"> tajos.</w:t>
            </w:r>
          </w:p>
        </w:tc>
        <w:tc>
          <w:tcPr>
            <w:tcW w:w="1039" w:type="pct"/>
            <w:gridSpan w:val="2"/>
            <w:tcBorders>
              <w:top w:val="single" w:sz="4" w:space="0" w:color="auto"/>
              <w:left w:val="single" w:sz="4" w:space="0" w:color="auto"/>
              <w:bottom w:val="single" w:sz="4" w:space="0" w:color="auto"/>
              <w:right w:val="single" w:sz="4" w:space="0" w:color="auto"/>
            </w:tcBorders>
          </w:tcPr>
          <w:p w:rsidR="00F105B4" w:rsidRPr="00452E22" w:rsidRDefault="00F105B4" w:rsidP="001B65BC">
            <w:pPr>
              <w:pStyle w:val="naisc"/>
              <w:spacing w:before="120" w:after="0"/>
              <w:jc w:val="left"/>
              <w:rPr>
                <w:b/>
              </w:rPr>
            </w:pPr>
            <w:r>
              <w:rPr>
                <w:b/>
              </w:rPr>
              <w:t>Ņemts vērā.</w:t>
            </w:r>
          </w:p>
        </w:tc>
        <w:tc>
          <w:tcPr>
            <w:tcW w:w="1065" w:type="pct"/>
            <w:tcBorders>
              <w:top w:val="single" w:sz="4" w:space="0" w:color="auto"/>
              <w:left w:val="single" w:sz="4" w:space="0" w:color="auto"/>
              <w:bottom w:val="single" w:sz="4" w:space="0" w:color="auto"/>
            </w:tcBorders>
          </w:tcPr>
          <w:p w:rsidR="00F105B4" w:rsidRDefault="00F105B4" w:rsidP="001B65BC">
            <w:r>
              <w:t>Papildināta noteikumu projekta anotācija ar šādu informāciju:</w:t>
            </w:r>
          </w:p>
          <w:p w:rsidR="00F105B4" w:rsidRDefault="00F105B4" w:rsidP="001B65BC">
            <w:pPr>
              <w:rPr>
                <w:bCs/>
              </w:rPr>
            </w:pPr>
            <w:r w:rsidRPr="004E0D5A">
              <w:rPr>
                <w:bCs/>
                <w:lang w:eastAsia="en-US"/>
              </w:rPr>
              <w:t>"</w:t>
            </w:r>
            <w:r>
              <w:t xml:space="preserve">un </w:t>
            </w:r>
            <w:r>
              <w:rPr>
                <w:bCs/>
              </w:rPr>
              <w:t xml:space="preserve">jāizstrādā grozījumi Ministru kabineta 2018. gada 20. februāra noteikumos Nr. 108 </w:t>
            </w:r>
            <w:r w:rsidRPr="004E0D5A">
              <w:rPr>
                <w:bCs/>
                <w:lang w:eastAsia="en-US"/>
              </w:rPr>
              <w:t>"Specialitātes (profesijas), kurās prognozē būtisku darbaspēka trūkumu un kurās darbā Latvijas Republikā var uzaicināt ārzemniekus"</w:t>
            </w:r>
            <w:r>
              <w:rPr>
                <w:bCs/>
              </w:rPr>
              <w:t xml:space="preserve">, </w:t>
            </w:r>
            <w:r w:rsidRPr="00567288">
              <w:t xml:space="preserve">svītrojot </w:t>
            </w:r>
            <w:r>
              <w:t xml:space="preserve">tajos </w:t>
            </w:r>
            <w:r w:rsidRPr="00567288">
              <w:t>profesij</w:t>
            </w:r>
            <w:r>
              <w:t>u</w:t>
            </w:r>
            <w:r w:rsidRPr="00567288">
              <w:t xml:space="preserve"> </w:t>
            </w:r>
            <w:r w:rsidRPr="004E0D5A">
              <w:rPr>
                <w:bCs/>
                <w:lang w:eastAsia="en-US"/>
              </w:rPr>
              <w:t>"</w:t>
            </w:r>
            <w:proofErr w:type="spellStart"/>
            <w:r w:rsidRPr="00567288">
              <w:t>Energoauditors</w:t>
            </w:r>
            <w:proofErr w:type="spellEnd"/>
            <w:r w:rsidRPr="00567288">
              <w:t xml:space="preserve"> inženieris</w:t>
            </w:r>
            <w:r w:rsidRPr="004E0D5A">
              <w:rPr>
                <w:bCs/>
                <w:lang w:eastAsia="en-US"/>
              </w:rPr>
              <w:t>"</w:t>
            </w:r>
            <w:r w:rsidRPr="00567288">
              <w:t xml:space="preserve"> un iekļaujot </w:t>
            </w:r>
            <w:r>
              <w:t xml:space="preserve">reglamentētu </w:t>
            </w:r>
            <w:r w:rsidRPr="00567288">
              <w:t xml:space="preserve">profesiju </w:t>
            </w:r>
            <w:r w:rsidRPr="004E0D5A">
              <w:rPr>
                <w:bCs/>
                <w:lang w:eastAsia="en-US"/>
              </w:rPr>
              <w:t>"</w:t>
            </w:r>
            <w:r w:rsidRPr="00567288">
              <w:t>Neatkarīgs ēku energoefektivitātes eksperts</w:t>
            </w:r>
            <w:r w:rsidRPr="004E0D5A">
              <w:rPr>
                <w:bCs/>
                <w:lang w:eastAsia="en-US"/>
              </w:rPr>
              <w:t>"</w:t>
            </w:r>
            <w:r>
              <w:rPr>
                <w:bCs/>
              </w:rPr>
              <w:t>.</w:t>
            </w:r>
          </w:p>
          <w:p w:rsidR="00F105B4" w:rsidRDefault="00F105B4" w:rsidP="001B65BC"/>
          <w:p w:rsidR="00F105B4" w:rsidRDefault="00F105B4" w:rsidP="001B65BC">
            <w:r>
              <w:lastRenderedPageBreak/>
              <w:t xml:space="preserve">Profesiju klasifikatorā nav iekļauta profesija </w:t>
            </w:r>
            <w:r w:rsidRPr="002B1668">
              <w:t>"</w:t>
            </w:r>
            <w:proofErr w:type="spellStart"/>
            <w:r>
              <w:t>energoauditors</w:t>
            </w:r>
            <w:proofErr w:type="spellEnd"/>
            <w:r w:rsidRPr="002B1668">
              <w:t>"</w:t>
            </w:r>
            <w:r>
              <w:t xml:space="preserve">, jo šis termins citos normatīvajos aktos nav profesija, piemēram, </w:t>
            </w:r>
            <w:r w:rsidRPr="002B1668">
              <w:t>Energoefektivitātes likum</w:t>
            </w:r>
            <w:r>
              <w:t xml:space="preserve">ā šis termins ir juridiska persona, bet </w:t>
            </w:r>
            <w:r w:rsidRPr="002B1668">
              <w:t>Ēku energoefektivitātes likum</w:t>
            </w:r>
            <w:r>
              <w:t>ā</w:t>
            </w:r>
            <w:r w:rsidRPr="002B1668">
              <w:t xml:space="preserve"> </w:t>
            </w:r>
            <w:r>
              <w:t xml:space="preserve">ir iekļauta profesija </w:t>
            </w:r>
            <w:r w:rsidRPr="002B1668">
              <w:t>"</w:t>
            </w:r>
            <w:r>
              <w:t>neatkarīgs eksperts</w:t>
            </w:r>
            <w:r w:rsidRPr="002B1668">
              <w:t>"</w:t>
            </w:r>
            <w:r>
              <w:t xml:space="preserve"> ar skaidrojumu, ka viņš var veikt </w:t>
            </w:r>
            <w:proofErr w:type="spellStart"/>
            <w:r>
              <w:t>energosertifikāciju</w:t>
            </w:r>
            <w:proofErr w:type="spellEnd"/>
            <w:r>
              <w:t xml:space="preserve"> (</w:t>
            </w:r>
            <w:r w:rsidRPr="002B1668">
              <w:t>"neatkarīgs eksperts</w:t>
            </w:r>
            <w:r>
              <w:t xml:space="preserve"> – </w:t>
            </w:r>
            <w:proofErr w:type="spellStart"/>
            <w:r>
              <w:t>energoauditors</w:t>
            </w:r>
            <w:proofErr w:type="spellEnd"/>
            <w:r>
              <w:t xml:space="preserve"> </w:t>
            </w:r>
            <w:r w:rsidRPr="002B1668">
              <w:t xml:space="preserve">vai cita persona, kas ir tiesīga veikt </w:t>
            </w:r>
            <w:proofErr w:type="spellStart"/>
            <w:r w:rsidRPr="002B1668">
              <w:t>energosertifikāciju</w:t>
            </w:r>
            <w:proofErr w:type="spellEnd"/>
            <w:r w:rsidRPr="002B1668">
              <w:t xml:space="preserve"> un pārbaudīt apkures sistēmas un gaisa kondicionēšanas sistēma"</w:t>
            </w:r>
            <w:r>
              <w:t xml:space="preserve">). Ekonomikas ministrija plāno izstrādāt likumprojektu </w:t>
            </w:r>
            <w:r w:rsidRPr="00AE106D">
              <w:t>"</w:t>
            </w:r>
            <w:r>
              <w:t xml:space="preserve">Grozījumi likumā </w:t>
            </w:r>
            <w:r w:rsidRPr="00AE106D">
              <w:t>"</w:t>
            </w:r>
            <w:r>
              <w:t>Ēku energoefektivitātes likums</w:t>
            </w:r>
            <w:r w:rsidRPr="00AE106D">
              <w:t>""</w:t>
            </w:r>
            <w:r>
              <w:t xml:space="preserve"> un precizēt definīciju </w:t>
            </w:r>
            <w:r w:rsidRPr="00AE106D">
              <w:t>"</w:t>
            </w:r>
            <w:r>
              <w:t xml:space="preserve">neatkarīgs </w:t>
            </w:r>
            <w:proofErr w:type="spellStart"/>
            <w:r>
              <w:t>ekesperts</w:t>
            </w:r>
            <w:proofErr w:type="spellEnd"/>
            <w:r w:rsidRPr="00AE106D">
              <w:t>"</w:t>
            </w:r>
            <w:r>
              <w:t xml:space="preserve">, svītrojot no tās vārdu </w:t>
            </w:r>
            <w:r w:rsidRPr="00AE106D">
              <w:lastRenderedPageBreak/>
              <w:t>"</w:t>
            </w:r>
            <w:proofErr w:type="spellStart"/>
            <w:r>
              <w:t>energoauditors</w:t>
            </w:r>
            <w:proofErr w:type="spellEnd"/>
            <w:r w:rsidRPr="00AE106D">
              <w:t>"</w:t>
            </w:r>
            <w:r>
              <w:t>.</w:t>
            </w:r>
          </w:p>
          <w:p w:rsidR="00F105B4" w:rsidRPr="00452E22" w:rsidRDefault="00F105B4" w:rsidP="001B65BC">
            <w:r>
              <w:t>Tādējādi noteikumu projekts nav pretrunā ar citiem normatīvajiem aktiem.</w:t>
            </w:r>
          </w:p>
        </w:tc>
      </w:tr>
      <w:tr w:rsidR="00F105B4" w:rsidRPr="00DF2869" w:rsidTr="004E465E">
        <w:trPr>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B65BC">
            <w:pPr>
              <w:pStyle w:val="naisc"/>
              <w:spacing w:before="0" w:after="0"/>
              <w:ind w:left="-120" w:right="-265" w:firstLine="15"/>
              <w:rPr>
                <w:b/>
              </w:rPr>
            </w:pPr>
            <w:r>
              <w:rPr>
                <w:b/>
              </w:rPr>
              <w:lastRenderedPageBreak/>
              <w:t>3.</w:t>
            </w:r>
          </w:p>
        </w:tc>
        <w:tc>
          <w:tcPr>
            <w:tcW w:w="1100" w:type="pct"/>
            <w:gridSpan w:val="2"/>
            <w:tcBorders>
              <w:top w:val="single" w:sz="4" w:space="0" w:color="auto"/>
              <w:left w:val="single" w:sz="4" w:space="0" w:color="auto"/>
              <w:bottom w:val="single" w:sz="4" w:space="0" w:color="auto"/>
              <w:right w:val="single" w:sz="4" w:space="0" w:color="auto"/>
            </w:tcBorders>
          </w:tcPr>
          <w:p w:rsidR="00F105B4" w:rsidRPr="009F7988" w:rsidRDefault="00F105B4" w:rsidP="00173DB3">
            <w:pPr>
              <w:rPr>
                <w:b/>
              </w:rPr>
            </w:pPr>
            <w:r w:rsidRPr="009F7988">
              <w:rPr>
                <w:b/>
              </w:rPr>
              <w:t>1. Papildināt noteikumus ar 20.</w:t>
            </w:r>
            <w:r w:rsidRPr="009F7988">
              <w:rPr>
                <w:b/>
                <w:vertAlign w:val="superscript"/>
              </w:rPr>
              <w:t>1</w:t>
            </w:r>
            <w:r w:rsidRPr="009F7988">
              <w:rPr>
                <w:b/>
              </w:rPr>
              <w:t> punktu šādā redakcijā:</w:t>
            </w:r>
          </w:p>
          <w:p w:rsidR="00F105B4" w:rsidRPr="009F7988" w:rsidRDefault="00F105B4" w:rsidP="00173DB3">
            <w:pPr>
              <w:rPr>
                <w:b/>
              </w:rPr>
            </w:pPr>
          </w:p>
          <w:p w:rsidR="00F105B4" w:rsidRPr="009F7988" w:rsidRDefault="00F105B4" w:rsidP="00173DB3">
            <w:pPr>
              <w:rPr>
                <w:b/>
              </w:rPr>
            </w:pPr>
            <w:r w:rsidRPr="009F7988">
              <w:rPr>
                <w:b/>
              </w:rPr>
              <w:t>"</w:t>
            </w:r>
            <w:r w:rsidRPr="009F7988">
              <w:rPr>
                <w:rFonts w:eastAsiaTheme="minorHAnsi"/>
                <w:b/>
                <w:color w:val="000000"/>
              </w:rPr>
              <w:t>20.</w:t>
            </w:r>
            <w:r w:rsidRPr="009F7988">
              <w:rPr>
                <w:rFonts w:eastAsiaTheme="minorHAnsi"/>
                <w:b/>
                <w:color w:val="000000"/>
                <w:vertAlign w:val="superscript"/>
              </w:rPr>
              <w:t>1</w:t>
            </w:r>
            <w:r w:rsidRPr="009F7988">
              <w:rPr>
                <w:rFonts w:eastAsiaTheme="minorHAnsi"/>
                <w:b/>
                <w:color w:val="000000"/>
              </w:rPr>
              <w:t> Normatīvā akta projektu par izmaiņām Profesiju klasifikatorā var sagatavot un iesniegt Ministru kabinetā arī cita ministrija, ja tā ir izpildījusi šo noteikumu 19. punktā noteiktās prasības un saņēmusi Labklājības ministrijas saskaņojumu izmaiņu veikšanai.</w:t>
            </w:r>
            <w:r w:rsidRPr="009F7988">
              <w:rPr>
                <w:b/>
              </w:rPr>
              <w:t>"</w:t>
            </w:r>
          </w:p>
        </w:tc>
        <w:tc>
          <w:tcPr>
            <w:tcW w:w="1599" w:type="pct"/>
            <w:tcBorders>
              <w:top w:val="single" w:sz="4" w:space="0" w:color="auto"/>
              <w:left w:val="single" w:sz="4" w:space="0" w:color="auto"/>
              <w:bottom w:val="single" w:sz="4" w:space="0" w:color="auto"/>
              <w:right w:val="single" w:sz="4" w:space="0" w:color="auto"/>
            </w:tcBorders>
          </w:tcPr>
          <w:p w:rsidR="00F105B4" w:rsidRPr="00173DB3" w:rsidRDefault="00F105B4" w:rsidP="00173DB3">
            <w:pPr>
              <w:rPr>
                <w:color w:val="000000"/>
                <w:lang w:eastAsia="en-US"/>
              </w:rPr>
            </w:pPr>
            <w:r w:rsidRPr="00173DB3">
              <w:rPr>
                <w:b/>
                <w:lang w:eastAsia="en-US"/>
              </w:rPr>
              <w:t>Tieslietu ministrija</w:t>
            </w:r>
            <w:r w:rsidRPr="00173DB3">
              <w:rPr>
                <w:lang w:eastAsia="en-US"/>
              </w:rPr>
              <w:t xml:space="preserve"> izskatīja Labklājības ministrijas precizēto </w:t>
            </w:r>
            <w:r w:rsidRPr="00173DB3">
              <w:rPr>
                <w:color w:val="000000"/>
                <w:lang w:eastAsia="en-US"/>
              </w:rPr>
              <w:t>Ministru kabineta noteikumu projektu "Grozījumi Ministru kabineta 2017. gada 23. maija noteikumos Nr. 264 "Noteikumi par Profesiju klasifikatoru, profesijai atbilstošiem pamatuzdevumiem un kvalifikācijas pamatprasībām"" (turpmāk – projekts) un uztur iebildumu par projekta 1.punktu.</w:t>
            </w:r>
          </w:p>
          <w:p w:rsidR="00F105B4" w:rsidRPr="001F4048" w:rsidRDefault="00F105B4" w:rsidP="00173DB3">
            <w:pPr>
              <w:rPr>
                <w:b/>
                <w:color w:val="000000" w:themeColor="text1"/>
                <w:shd w:val="clear" w:color="auto" w:fill="FFFFFF"/>
              </w:rPr>
            </w:pPr>
            <w:r w:rsidRPr="00173DB3">
              <w:rPr>
                <w:color w:val="000000"/>
                <w:shd w:val="clear" w:color="auto" w:fill="FFFFFF"/>
                <w:lang w:eastAsia="en-US"/>
              </w:rPr>
              <w:t xml:space="preserve">Tieslietu ministrija neatbalsta projekta 1. punktā paredzēto grozījumu, jo tas pieļautu situāciju, ka grozījumus </w:t>
            </w:r>
            <w:r w:rsidRPr="00173DB3">
              <w:rPr>
                <w:color w:val="000000"/>
                <w:lang w:eastAsia="en-US"/>
              </w:rPr>
              <w:t xml:space="preserve">Ministru kabineta 2017. gada 23. maija noteikumos Nr. 264 "Noteikumi par Profesiju klasifikatoru, profesijai atbilstošiem pamatuzdevumiem un kvalifikācijas pamatprasībām" (turpmāk – MK noteikumi Nr. 264) virzītu jebkura ministrija. Tas veicinātu biežākus grozījumus MK noteikumos Nr. 264 un līdz ar to arī </w:t>
            </w:r>
            <w:r w:rsidRPr="00173DB3">
              <w:rPr>
                <w:color w:val="000000"/>
                <w:shd w:val="clear" w:color="auto" w:fill="FFFFFF"/>
                <w:lang w:eastAsia="en-US"/>
              </w:rPr>
              <w:t>palielinātu slogu ne tikai valsts pārvaldē, bet arī komersantiem, kuriem jāseko līdzi izmaiņām normatīvajos aktos.</w:t>
            </w:r>
          </w:p>
        </w:tc>
        <w:tc>
          <w:tcPr>
            <w:tcW w:w="1039" w:type="pct"/>
            <w:gridSpan w:val="2"/>
            <w:tcBorders>
              <w:top w:val="single" w:sz="4" w:space="0" w:color="auto"/>
              <w:left w:val="single" w:sz="4" w:space="0" w:color="auto"/>
              <w:bottom w:val="single" w:sz="4" w:space="0" w:color="auto"/>
              <w:right w:val="single" w:sz="4" w:space="0" w:color="auto"/>
            </w:tcBorders>
          </w:tcPr>
          <w:p w:rsidR="00F105B4" w:rsidRPr="00931F10" w:rsidRDefault="00F105B4" w:rsidP="009F7988">
            <w:pPr>
              <w:pStyle w:val="naisc"/>
              <w:spacing w:before="120" w:after="0"/>
              <w:jc w:val="left"/>
            </w:pPr>
            <w:r>
              <w:rPr>
                <w:b/>
              </w:rPr>
              <w:t xml:space="preserve">Vienošanās </w:t>
            </w:r>
            <w:proofErr w:type="spellStart"/>
            <w:r>
              <w:rPr>
                <w:b/>
              </w:rPr>
              <w:t>starpministriju</w:t>
            </w:r>
            <w:proofErr w:type="spellEnd"/>
            <w:r>
              <w:rPr>
                <w:b/>
              </w:rPr>
              <w:t xml:space="preserve"> saskaņošanas sanāksmē.</w:t>
            </w:r>
          </w:p>
        </w:tc>
        <w:tc>
          <w:tcPr>
            <w:tcW w:w="1065" w:type="pct"/>
            <w:tcBorders>
              <w:top w:val="single" w:sz="4" w:space="0" w:color="auto"/>
              <w:left w:val="single" w:sz="4" w:space="0" w:color="auto"/>
              <w:bottom w:val="single" w:sz="4" w:space="0" w:color="auto"/>
            </w:tcBorders>
          </w:tcPr>
          <w:p w:rsidR="00F105B4" w:rsidRPr="00173DB3" w:rsidRDefault="00F105B4" w:rsidP="009F7988">
            <w:r>
              <w:t>Svītrots noteikumu projekta 1. punkts.</w:t>
            </w:r>
          </w:p>
        </w:tc>
      </w:tr>
      <w:tr w:rsidR="00F105B4" w:rsidRPr="007465DC" w:rsidTr="004E465E">
        <w:trPr>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14CDD">
            <w:pPr>
              <w:pStyle w:val="naisc"/>
              <w:spacing w:before="0" w:after="0"/>
              <w:ind w:left="-120" w:right="-265" w:firstLine="15"/>
              <w:rPr>
                <w:b/>
              </w:rPr>
            </w:pPr>
            <w:r>
              <w:rPr>
                <w:b/>
              </w:rPr>
              <w:t>4.</w:t>
            </w:r>
          </w:p>
        </w:tc>
        <w:tc>
          <w:tcPr>
            <w:tcW w:w="1100" w:type="pct"/>
            <w:gridSpan w:val="2"/>
            <w:tcBorders>
              <w:top w:val="single" w:sz="4" w:space="0" w:color="auto"/>
              <w:left w:val="single" w:sz="4" w:space="0" w:color="auto"/>
              <w:bottom w:val="single" w:sz="4" w:space="0" w:color="auto"/>
              <w:right w:val="single" w:sz="4" w:space="0" w:color="auto"/>
            </w:tcBorders>
          </w:tcPr>
          <w:p w:rsidR="00F105B4" w:rsidRPr="002A04EC" w:rsidRDefault="00F105B4" w:rsidP="00885A4E">
            <w:r w:rsidRPr="00BC1E67">
              <w:t xml:space="preserve">Izglītības un zinātnes ministrijai jāizpilda Ministru </w:t>
            </w:r>
            <w:r w:rsidRPr="00BC1E67">
              <w:lastRenderedPageBreak/>
              <w:t xml:space="preserve">kabineta 2017. gada 23. maija sēdes </w:t>
            </w:r>
            <w:proofErr w:type="spellStart"/>
            <w:r w:rsidRPr="00BC1E67">
              <w:t>protokollēmuma</w:t>
            </w:r>
            <w:proofErr w:type="spellEnd"/>
            <w:r w:rsidRPr="00BC1E67">
              <w:t xml:space="preserve"> (prot.Nr.27 11.§) 2.2. apakšpunktā dotais uzdevums un jāvirza uz Ministru kabinetu </w:t>
            </w:r>
            <w:r>
              <w:t>iepriekš</w:t>
            </w:r>
            <w:r w:rsidRPr="00BC1E67">
              <w:t>minētais noteikumu projekts.</w:t>
            </w:r>
          </w:p>
        </w:tc>
        <w:tc>
          <w:tcPr>
            <w:tcW w:w="1599" w:type="pct"/>
            <w:tcBorders>
              <w:top w:val="single" w:sz="4" w:space="0" w:color="auto"/>
              <w:left w:val="single" w:sz="4" w:space="0" w:color="auto"/>
              <w:bottom w:val="single" w:sz="4" w:space="0" w:color="auto"/>
              <w:right w:val="single" w:sz="4" w:space="0" w:color="auto"/>
            </w:tcBorders>
          </w:tcPr>
          <w:p w:rsidR="00F105B4" w:rsidRPr="001B65BC" w:rsidRDefault="00F105B4" w:rsidP="001B65BC">
            <w:pPr>
              <w:outlineLvl w:val="0"/>
            </w:pPr>
            <w:bookmarkStart w:id="1" w:name="30"/>
            <w:r w:rsidRPr="001B65BC">
              <w:rPr>
                <w:b/>
              </w:rPr>
              <w:lastRenderedPageBreak/>
              <w:t>Izglītības un zinātnes ministrija</w:t>
            </w:r>
            <w:r w:rsidRPr="001B65BC">
              <w:t xml:space="preserve"> ir iepazinusies ar Ministru kabineta noteikumu </w:t>
            </w:r>
            <w:r w:rsidRPr="001B65BC">
              <w:lastRenderedPageBreak/>
              <w:t>projektu "Grozījumi Ministru kabineta 2017.</w:t>
            </w:r>
            <w:r>
              <w:t> </w:t>
            </w:r>
            <w:r w:rsidRPr="001B65BC">
              <w:t xml:space="preserve">gada 23. maija noteikumos Nr. 264 „Noteikumi par Profesiju klasifikatoru, profesijai atbilstošiem pamatuzdevumiem un kvalifikācijas pamatprasībām"", kas izsludināts Valsts sekretāru sanāksmē 2019.gada 28. martā (prot. Nr.12 17.§, VSS-248) (turpmāk – projekts) un savas kompetences ietvaros </w:t>
            </w:r>
            <w:bookmarkEnd w:id="1"/>
            <w:r w:rsidRPr="001B65BC">
              <w:t>izsaka šādu iebildumu:</w:t>
            </w:r>
          </w:p>
          <w:p w:rsidR="00F105B4" w:rsidRPr="001B65BC" w:rsidRDefault="00F105B4" w:rsidP="00885A4E">
            <w:pPr>
              <w:pStyle w:val="naisc"/>
              <w:tabs>
                <w:tab w:val="left" w:pos="993"/>
              </w:tabs>
              <w:spacing w:before="0" w:after="0"/>
              <w:ind w:right="13"/>
              <w:jc w:val="left"/>
              <w:rPr>
                <w:color w:val="000000" w:themeColor="text1"/>
              </w:rPr>
            </w:pPr>
            <w:r w:rsidRPr="001B65BC">
              <w:rPr>
                <w:b/>
                <w:bCs/>
              </w:rPr>
              <w:t>1)</w:t>
            </w:r>
            <w:r w:rsidRPr="001B65BC">
              <w:rPr>
                <w:bCs/>
              </w:rPr>
              <w:t xml:space="preserve"> Lūdzam projekta anotācijas IV sadaļas 3.</w:t>
            </w:r>
            <w:r>
              <w:rPr>
                <w:bCs/>
              </w:rPr>
              <w:t> </w:t>
            </w:r>
            <w:r w:rsidRPr="001B65BC">
              <w:rPr>
                <w:bCs/>
              </w:rPr>
              <w:t>punkta pēdējo rindkopu aizstāt ar tekstu šādā redakcijā “</w:t>
            </w:r>
            <w:r w:rsidRPr="001B65BC">
              <w:t xml:space="preserve">Izglītības un zinātnes ministrija, izpildot Ministru kabineta 2017. gada 23. maija sēdes </w:t>
            </w:r>
            <w:proofErr w:type="spellStart"/>
            <w:r w:rsidRPr="001B65BC">
              <w:t>protokollēmuma</w:t>
            </w:r>
            <w:proofErr w:type="spellEnd"/>
            <w:r w:rsidRPr="001B65BC">
              <w:t xml:space="preserve"> (prot.Nr.27 11.§) 2.2. apakšpunktā doto uzdevumu, ir izstrādājusi Ministru kabineta noteikumu projektu "Grozījumi Ministru kabineta 2009. gada 7. jūlija noteikumos Nr. 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kas tika izsludināts Valsts sekretāru 2019. gada 31. janvāra sēdē (Nr.VSS-81, prot. Nr.4, 8.§), ir saskaņots ar </w:t>
            </w:r>
            <w:r w:rsidRPr="001B65BC">
              <w:lastRenderedPageBreak/>
              <w:t>atzinuma sniedzējiem un iesniegts Valsts kancelejā (tiek virzīts izskatīšanā Ministru kabinetā).”</w:t>
            </w:r>
          </w:p>
        </w:tc>
        <w:tc>
          <w:tcPr>
            <w:tcW w:w="1039" w:type="pct"/>
            <w:gridSpan w:val="2"/>
            <w:tcBorders>
              <w:top w:val="single" w:sz="4" w:space="0" w:color="auto"/>
              <w:left w:val="single" w:sz="4" w:space="0" w:color="auto"/>
              <w:bottom w:val="single" w:sz="4" w:space="0" w:color="auto"/>
              <w:right w:val="single" w:sz="4" w:space="0" w:color="auto"/>
            </w:tcBorders>
          </w:tcPr>
          <w:p w:rsidR="00F105B4" w:rsidRPr="00452E22" w:rsidRDefault="00F105B4" w:rsidP="001E22ED">
            <w:pPr>
              <w:pStyle w:val="naisc"/>
              <w:spacing w:before="120" w:after="0"/>
              <w:jc w:val="left"/>
              <w:rPr>
                <w:b/>
              </w:rPr>
            </w:pPr>
            <w:r>
              <w:rPr>
                <w:b/>
              </w:rPr>
              <w:lastRenderedPageBreak/>
              <w:t>Ņemts vērā.</w:t>
            </w:r>
          </w:p>
        </w:tc>
        <w:tc>
          <w:tcPr>
            <w:tcW w:w="1065" w:type="pct"/>
            <w:tcBorders>
              <w:top w:val="single" w:sz="4" w:space="0" w:color="auto"/>
              <w:left w:val="single" w:sz="4" w:space="0" w:color="auto"/>
              <w:bottom w:val="single" w:sz="4" w:space="0" w:color="auto"/>
            </w:tcBorders>
          </w:tcPr>
          <w:p w:rsidR="00F105B4" w:rsidRPr="001B65BC" w:rsidRDefault="00F105B4" w:rsidP="009015F0">
            <w:r w:rsidRPr="001B65BC">
              <w:t>Precizēta noteikumu projekta anotācija:</w:t>
            </w:r>
          </w:p>
          <w:p w:rsidR="00F105B4" w:rsidRPr="001B65BC" w:rsidRDefault="00F105B4" w:rsidP="001B65BC">
            <w:r w:rsidRPr="001B65BC">
              <w:rPr>
                <w:bCs/>
              </w:rPr>
              <w:lastRenderedPageBreak/>
              <w:t>“</w:t>
            </w:r>
            <w:r w:rsidRPr="001B65BC">
              <w:t xml:space="preserve">Izglītības un zinātnes ministrija, izpildot Ministru kabineta 2017. gada 23. maija sēdes </w:t>
            </w:r>
            <w:proofErr w:type="spellStart"/>
            <w:r w:rsidRPr="001B65BC">
              <w:t>protokollēmuma</w:t>
            </w:r>
            <w:proofErr w:type="spellEnd"/>
            <w:r w:rsidRPr="001B65BC">
              <w:t xml:space="preserve"> (prot.Nr.27 11.§) 2.2. apakšpunktā doto uzdevumu, ir izstrādājusi Ministru kabineta noteikumu projektu "Grozījumi Ministru kabineta 2009. gada 7. jūlija noteikumos Nr. 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kas tika izsludināts Valsts sekretāru 2019. gada 31. janvāra sēdē (Nr.VSS-81, prot. Nr.4, 8.§), ir saskaņots ar atzinuma sniedzējiem un iesniegts Valsts kancelejā </w:t>
            </w:r>
            <w:r w:rsidRPr="001B65BC">
              <w:lastRenderedPageBreak/>
              <w:t>(tiek virzīts izskatīšanā Ministru kabinetā).”</w:t>
            </w:r>
          </w:p>
        </w:tc>
      </w:tr>
      <w:tr w:rsidR="00F105B4" w:rsidRPr="00DF2869" w:rsidTr="001E22ED">
        <w:tblPrEx>
          <w:tblBorders>
            <w:top w:val="none" w:sz="0" w:space="0" w:color="auto"/>
            <w:left w:val="none" w:sz="0" w:space="0" w:color="auto"/>
            <w:bottom w:val="none" w:sz="0" w:space="0" w:color="auto"/>
            <w:right w:val="none" w:sz="0" w:space="0" w:color="auto"/>
          </w:tblBorders>
        </w:tblPrEx>
        <w:trPr>
          <w:gridAfter w:val="2"/>
          <w:wAfter w:w="1989" w:type="pct"/>
          <w:trHeight w:val="1024"/>
          <w:jc w:val="center"/>
        </w:trPr>
        <w:tc>
          <w:tcPr>
            <w:tcW w:w="1008" w:type="pct"/>
            <w:gridSpan w:val="2"/>
          </w:tcPr>
          <w:p w:rsidR="00F105B4" w:rsidRDefault="00F105B4" w:rsidP="00644EB2">
            <w:pPr>
              <w:pStyle w:val="naiskr"/>
              <w:spacing w:before="0" w:after="0"/>
              <w:rPr>
                <w:sz w:val="28"/>
                <w:szCs w:val="28"/>
              </w:rPr>
            </w:pPr>
          </w:p>
          <w:p w:rsidR="003D34B0" w:rsidRPr="00DF2869" w:rsidRDefault="003D34B0" w:rsidP="00644EB2">
            <w:pPr>
              <w:pStyle w:val="naiskr"/>
              <w:spacing w:before="0" w:after="0"/>
              <w:rPr>
                <w:sz w:val="28"/>
                <w:szCs w:val="28"/>
              </w:rPr>
            </w:pPr>
          </w:p>
          <w:p w:rsidR="00F105B4" w:rsidRPr="00DF2869" w:rsidRDefault="00F105B4" w:rsidP="00644EB2">
            <w:pPr>
              <w:pStyle w:val="naiskr"/>
              <w:spacing w:before="0" w:after="0"/>
            </w:pPr>
            <w:r w:rsidRPr="00DF2869">
              <w:rPr>
                <w:sz w:val="28"/>
                <w:szCs w:val="28"/>
              </w:rPr>
              <w:t>Atbildīgā amatpersona</w:t>
            </w:r>
          </w:p>
        </w:tc>
        <w:tc>
          <w:tcPr>
            <w:tcW w:w="2003" w:type="pct"/>
            <w:gridSpan w:val="3"/>
          </w:tcPr>
          <w:p w:rsidR="00F105B4" w:rsidRDefault="00F105B4" w:rsidP="00644EB2">
            <w:pPr>
              <w:pStyle w:val="naiskr"/>
              <w:spacing w:before="0" w:after="0"/>
              <w:ind w:firstLine="720"/>
              <w:rPr>
                <w:sz w:val="28"/>
                <w:szCs w:val="28"/>
              </w:rPr>
            </w:pPr>
          </w:p>
          <w:p w:rsidR="003D34B0" w:rsidRPr="00DF2869" w:rsidRDefault="003D34B0" w:rsidP="00644EB2">
            <w:pPr>
              <w:pStyle w:val="naiskr"/>
              <w:spacing w:before="0" w:after="0"/>
              <w:ind w:firstLine="720"/>
              <w:rPr>
                <w:sz w:val="28"/>
                <w:szCs w:val="28"/>
              </w:rPr>
            </w:pPr>
          </w:p>
          <w:p w:rsidR="00F105B4" w:rsidRPr="00DF2869" w:rsidRDefault="00F105B4" w:rsidP="00644EB2">
            <w:pPr>
              <w:pStyle w:val="naiskr"/>
              <w:spacing w:before="0" w:after="0"/>
              <w:ind w:firstLine="720"/>
            </w:pPr>
            <w:r w:rsidRPr="00DF2869">
              <w:rPr>
                <w:sz w:val="28"/>
                <w:szCs w:val="28"/>
              </w:rPr>
              <w:t xml:space="preserve">                                  Aina Liepiņa</w:t>
            </w:r>
          </w:p>
        </w:tc>
      </w:tr>
      <w:tr w:rsidR="00F105B4" w:rsidRPr="00DF2869" w:rsidTr="001E22ED">
        <w:tblPrEx>
          <w:tblBorders>
            <w:top w:val="none" w:sz="0" w:space="0" w:color="auto"/>
            <w:left w:val="none" w:sz="0" w:space="0" w:color="auto"/>
            <w:bottom w:val="none" w:sz="0" w:space="0" w:color="auto"/>
            <w:right w:val="none" w:sz="0" w:space="0" w:color="auto"/>
          </w:tblBorders>
        </w:tblPrEx>
        <w:trPr>
          <w:gridAfter w:val="2"/>
          <w:wAfter w:w="1989" w:type="pct"/>
          <w:jc w:val="center"/>
        </w:trPr>
        <w:tc>
          <w:tcPr>
            <w:tcW w:w="1008" w:type="pct"/>
            <w:gridSpan w:val="2"/>
          </w:tcPr>
          <w:p w:rsidR="00F105B4" w:rsidRPr="00DF2869" w:rsidRDefault="00F105B4" w:rsidP="00644EB2">
            <w:pPr>
              <w:pStyle w:val="naiskr"/>
              <w:spacing w:before="0" w:after="0"/>
              <w:ind w:firstLine="720"/>
            </w:pPr>
          </w:p>
        </w:tc>
        <w:tc>
          <w:tcPr>
            <w:tcW w:w="2003" w:type="pct"/>
            <w:gridSpan w:val="3"/>
            <w:tcBorders>
              <w:top w:val="single" w:sz="6" w:space="0" w:color="000000"/>
            </w:tcBorders>
          </w:tcPr>
          <w:p w:rsidR="00F105B4" w:rsidRPr="00DF2869" w:rsidRDefault="00F105B4" w:rsidP="00644EB2">
            <w:pPr>
              <w:pStyle w:val="naisc"/>
              <w:spacing w:before="0" w:after="0"/>
              <w:ind w:firstLine="720"/>
              <w:jc w:val="left"/>
            </w:pPr>
            <w:r w:rsidRPr="00DF2869">
              <w:t xml:space="preserve">                           (vārds un uzvārds)</w:t>
            </w:r>
          </w:p>
        </w:tc>
      </w:tr>
    </w:tbl>
    <w:p w:rsidR="00E8016A" w:rsidRPr="00065B1D" w:rsidRDefault="00E8016A" w:rsidP="00E8016A">
      <w:pPr>
        <w:pStyle w:val="naisf"/>
        <w:spacing w:before="0" w:after="0"/>
        <w:ind w:firstLine="720"/>
        <w:rPr>
          <w:sz w:val="22"/>
          <w:szCs w:val="22"/>
        </w:rPr>
      </w:pPr>
      <w:r w:rsidRPr="00065B1D">
        <w:rPr>
          <w:sz w:val="22"/>
          <w:szCs w:val="22"/>
        </w:rPr>
        <w:t>Aina Liepiņa</w:t>
      </w:r>
    </w:p>
    <w:tbl>
      <w:tblPr>
        <w:tblW w:w="0" w:type="auto"/>
        <w:tblLook w:val="00A0" w:firstRow="1" w:lastRow="0" w:firstColumn="1" w:lastColumn="0" w:noHBand="0" w:noVBand="0"/>
      </w:tblPr>
      <w:tblGrid>
        <w:gridCol w:w="8268"/>
      </w:tblGrid>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(par projektu atbildīgās amatpersonas vārds un uzvārds)</w:t>
            </w:r>
          </w:p>
        </w:tc>
      </w:tr>
      <w:tr w:rsidR="00E8016A" w:rsidRPr="00065B1D" w:rsidTr="00644EB2">
        <w:tc>
          <w:tcPr>
            <w:tcW w:w="8268" w:type="dxa"/>
            <w:tcBorders>
              <w:bottom w:val="single" w:sz="4" w:space="0" w:color="000000"/>
            </w:tcBorders>
          </w:tcPr>
          <w:p w:rsidR="00D42B1D" w:rsidRPr="00065B1D" w:rsidRDefault="00D42B1D" w:rsidP="00644EB2">
            <w:pPr>
              <w:rPr>
                <w:sz w:val="22"/>
                <w:szCs w:val="22"/>
              </w:rPr>
            </w:pPr>
          </w:p>
          <w:p w:rsidR="00E8016A" w:rsidRPr="00065B1D" w:rsidRDefault="00E8016A" w:rsidP="00270F24">
            <w:pPr>
              <w:rPr>
                <w:sz w:val="22"/>
                <w:szCs w:val="22"/>
              </w:rPr>
            </w:pPr>
            <w:r w:rsidRPr="00065B1D">
              <w:rPr>
                <w:sz w:val="22"/>
                <w:szCs w:val="22"/>
              </w:rPr>
              <w:t xml:space="preserve">        Labklājības ministrijas Darba tirgus politikas departamenta vecākā </w:t>
            </w:r>
            <w:r w:rsidR="00270F24" w:rsidRPr="00065B1D">
              <w:rPr>
                <w:sz w:val="22"/>
                <w:szCs w:val="22"/>
              </w:rPr>
              <w:t>eksperte</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(amats)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Tālr.670216519</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(tālruņa un faksa numurs)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Aina.Liepina@lm.gov.lv</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(e-pasta adrese)</w:t>
            </w:r>
          </w:p>
        </w:tc>
      </w:tr>
    </w:tbl>
    <w:p w:rsidR="00787E95" w:rsidRPr="00323C3F" w:rsidRDefault="00787E95" w:rsidP="00770D93">
      <w:pPr>
        <w:pStyle w:val="naisf"/>
        <w:spacing w:before="0" w:after="0"/>
        <w:ind w:firstLine="0"/>
        <w:jc w:val="left"/>
        <w:rPr>
          <w:sz w:val="4"/>
          <w:szCs w:val="4"/>
        </w:rPr>
      </w:pPr>
    </w:p>
    <w:sectPr w:rsidR="00787E95" w:rsidRPr="00323C3F" w:rsidSect="00E25C86">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88" w:rsidRDefault="009F7988">
      <w:r>
        <w:separator/>
      </w:r>
    </w:p>
  </w:endnote>
  <w:endnote w:type="continuationSeparator" w:id="0">
    <w:p w:rsidR="009F7988" w:rsidRDefault="009F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88" w:rsidRPr="00E41A80" w:rsidRDefault="009F7988" w:rsidP="00E41A80">
    <w:pPr>
      <w:pStyle w:val="Subtitle"/>
      <w:spacing w:after="0"/>
      <w:jc w:val="both"/>
    </w:pPr>
    <w:r w:rsidRPr="00345542">
      <w:rPr>
        <w:b w:val="0"/>
        <w:sz w:val="20"/>
      </w:rPr>
      <w:t>LMIzz_</w:t>
    </w:r>
    <w:r w:rsidR="003D34B0">
      <w:rPr>
        <w:b w:val="0"/>
        <w:sz w:val="20"/>
      </w:rPr>
      <w:t>15</w:t>
    </w:r>
    <w:r>
      <w:rPr>
        <w:b w:val="0"/>
        <w:sz w:val="20"/>
      </w:rPr>
      <w:t>0519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88" w:rsidRPr="00345542" w:rsidRDefault="009F7988" w:rsidP="00A32A7E">
    <w:pPr>
      <w:pStyle w:val="Subtitle"/>
      <w:spacing w:after="0"/>
      <w:jc w:val="both"/>
      <w:rPr>
        <w:b w:val="0"/>
        <w:sz w:val="20"/>
      </w:rPr>
    </w:pPr>
    <w:r w:rsidRPr="00345542">
      <w:rPr>
        <w:b w:val="0"/>
        <w:sz w:val="20"/>
      </w:rPr>
      <w:t>LMIzz_</w:t>
    </w:r>
    <w:r w:rsidR="003D34B0">
      <w:rPr>
        <w:b w:val="0"/>
        <w:sz w:val="20"/>
      </w:rPr>
      <w:t>15</w:t>
    </w:r>
    <w:r>
      <w:rPr>
        <w:b w:val="0"/>
        <w:sz w:val="20"/>
      </w:rPr>
      <w:t>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88" w:rsidRDefault="009F7988">
      <w:r>
        <w:separator/>
      </w:r>
    </w:p>
  </w:footnote>
  <w:footnote w:type="continuationSeparator" w:id="0">
    <w:p w:rsidR="009F7988" w:rsidRDefault="009F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88" w:rsidRDefault="009F798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988" w:rsidRDefault="009F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988" w:rsidRDefault="009F798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5B4">
      <w:rPr>
        <w:rStyle w:val="PageNumber"/>
        <w:noProof/>
      </w:rPr>
      <w:t>2</w:t>
    </w:r>
    <w:r>
      <w:rPr>
        <w:rStyle w:val="PageNumber"/>
      </w:rPr>
      <w:fldChar w:fldCharType="end"/>
    </w:r>
  </w:p>
  <w:p w:rsidR="009F7988" w:rsidRDefault="009F7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35C"/>
    <w:multiLevelType w:val="hybridMultilevel"/>
    <w:tmpl w:val="A1888A4C"/>
    <w:lvl w:ilvl="0" w:tplc="1BD2A98C">
      <w:start w:val="1"/>
      <w:numFmt w:val="decimal"/>
      <w:lvlText w:val="%1)"/>
      <w:lvlJc w:val="left"/>
      <w:pPr>
        <w:tabs>
          <w:tab w:val="num" w:pos="1875"/>
        </w:tabs>
        <w:ind w:left="1875" w:hanging="1155"/>
      </w:pPr>
    </w:lvl>
    <w:lvl w:ilvl="1" w:tplc="04260001">
      <w:start w:val="1"/>
      <w:numFmt w:val="bullet"/>
      <w:lvlText w:val=""/>
      <w:lvlJc w:val="left"/>
      <w:pPr>
        <w:tabs>
          <w:tab w:val="num" w:pos="644"/>
        </w:tabs>
        <w:ind w:left="644" w:hanging="360"/>
      </w:pPr>
      <w:rPr>
        <w:rFonts w:ascii="Symbol" w:hAnsi="Symbol" w:hint="default"/>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8554572"/>
    <w:multiLevelType w:val="hybridMultilevel"/>
    <w:tmpl w:val="4DF650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332297"/>
    <w:multiLevelType w:val="hybridMultilevel"/>
    <w:tmpl w:val="5CB055F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5132695"/>
    <w:multiLevelType w:val="hybridMultilevel"/>
    <w:tmpl w:val="90A47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6187A"/>
    <w:multiLevelType w:val="hybridMultilevel"/>
    <w:tmpl w:val="DF4609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A56BD6"/>
    <w:multiLevelType w:val="hybridMultilevel"/>
    <w:tmpl w:val="0EA2BD68"/>
    <w:lvl w:ilvl="0" w:tplc="2646A24E">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F12C91"/>
    <w:multiLevelType w:val="hybridMultilevel"/>
    <w:tmpl w:val="5192BA1C"/>
    <w:lvl w:ilvl="0" w:tplc="931869FA">
      <w:start w:val="1"/>
      <w:numFmt w:val="decimal"/>
      <w:lvlText w:val="%1."/>
      <w:lvlJc w:val="left"/>
      <w:pPr>
        <w:ind w:left="720" w:hanging="360"/>
      </w:pPr>
    </w:lvl>
    <w:lvl w:ilvl="1" w:tplc="0C8CB718" w:tentative="1">
      <w:start w:val="1"/>
      <w:numFmt w:val="lowerLetter"/>
      <w:lvlText w:val="%2."/>
      <w:lvlJc w:val="left"/>
      <w:pPr>
        <w:ind w:left="1440" w:hanging="360"/>
      </w:pPr>
    </w:lvl>
    <w:lvl w:ilvl="2" w:tplc="B6D6E1F0" w:tentative="1">
      <w:start w:val="1"/>
      <w:numFmt w:val="lowerRoman"/>
      <w:lvlText w:val="%3."/>
      <w:lvlJc w:val="right"/>
      <w:pPr>
        <w:ind w:left="2160" w:hanging="180"/>
      </w:pPr>
    </w:lvl>
    <w:lvl w:ilvl="3" w:tplc="6974E6DC" w:tentative="1">
      <w:start w:val="1"/>
      <w:numFmt w:val="decimal"/>
      <w:lvlText w:val="%4."/>
      <w:lvlJc w:val="left"/>
      <w:pPr>
        <w:ind w:left="2880" w:hanging="360"/>
      </w:pPr>
    </w:lvl>
    <w:lvl w:ilvl="4" w:tplc="444CA77C" w:tentative="1">
      <w:start w:val="1"/>
      <w:numFmt w:val="lowerLetter"/>
      <w:lvlText w:val="%5."/>
      <w:lvlJc w:val="left"/>
      <w:pPr>
        <w:ind w:left="3600" w:hanging="360"/>
      </w:pPr>
    </w:lvl>
    <w:lvl w:ilvl="5" w:tplc="AA82E824" w:tentative="1">
      <w:start w:val="1"/>
      <w:numFmt w:val="lowerRoman"/>
      <w:lvlText w:val="%6."/>
      <w:lvlJc w:val="right"/>
      <w:pPr>
        <w:ind w:left="4320" w:hanging="180"/>
      </w:pPr>
    </w:lvl>
    <w:lvl w:ilvl="6" w:tplc="55703CA8" w:tentative="1">
      <w:start w:val="1"/>
      <w:numFmt w:val="decimal"/>
      <w:lvlText w:val="%7."/>
      <w:lvlJc w:val="left"/>
      <w:pPr>
        <w:ind w:left="5040" w:hanging="360"/>
      </w:pPr>
    </w:lvl>
    <w:lvl w:ilvl="7" w:tplc="66286696" w:tentative="1">
      <w:start w:val="1"/>
      <w:numFmt w:val="lowerLetter"/>
      <w:lvlText w:val="%8."/>
      <w:lvlJc w:val="left"/>
      <w:pPr>
        <w:ind w:left="5760" w:hanging="360"/>
      </w:pPr>
    </w:lvl>
    <w:lvl w:ilvl="8" w:tplc="1E085D3C" w:tentative="1">
      <w:start w:val="1"/>
      <w:numFmt w:val="lowerRoman"/>
      <w:lvlText w:val="%9."/>
      <w:lvlJc w:val="right"/>
      <w:pPr>
        <w:ind w:left="6480" w:hanging="180"/>
      </w:pPr>
    </w:lvl>
  </w:abstractNum>
  <w:abstractNum w:abstractNumId="8" w15:restartNumberingAfterBreak="0">
    <w:nsid w:val="18B05096"/>
    <w:multiLevelType w:val="hybridMultilevel"/>
    <w:tmpl w:val="D7AC66F0"/>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047B1C"/>
    <w:multiLevelType w:val="hybridMultilevel"/>
    <w:tmpl w:val="A594BC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C0D6108"/>
    <w:multiLevelType w:val="hybridMultilevel"/>
    <w:tmpl w:val="61C06B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301DF"/>
    <w:multiLevelType w:val="hybridMultilevel"/>
    <w:tmpl w:val="55EA461A"/>
    <w:lvl w:ilvl="0" w:tplc="BEAC41A0">
      <w:start w:val="1"/>
      <w:numFmt w:val="decimal"/>
      <w:lvlText w:val="%1."/>
      <w:lvlJc w:val="left"/>
      <w:pPr>
        <w:ind w:left="1680" w:hanging="960"/>
      </w:pPr>
      <w:rPr>
        <w:rFonts w:ascii="Times New Roman" w:eastAsia="Times New Roman" w:hAnsi="Times New Roman" w:cs="Times New Roman"/>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F52524C"/>
    <w:multiLevelType w:val="hybridMultilevel"/>
    <w:tmpl w:val="8AD4531E"/>
    <w:lvl w:ilvl="0" w:tplc="01C066F8">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12C5961"/>
    <w:multiLevelType w:val="hybridMultilevel"/>
    <w:tmpl w:val="3424D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A1668C"/>
    <w:multiLevelType w:val="hybridMultilevel"/>
    <w:tmpl w:val="DAFEC604"/>
    <w:lvl w:ilvl="0" w:tplc="C93EEC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4A45EE4"/>
    <w:multiLevelType w:val="hybridMultilevel"/>
    <w:tmpl w:val="D1FADE9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C4C24"/>
    <w:multiLevelType w:val="hybridMultilevel"/>
    <w:tmpl w:val="6FE403D4"/>
    <w:lvl w:ilvl="0" w:tplc="2CC6F49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30294A86"/>
    <w:multiLevelType w:val="hybridMultilevel"/>
    <w:tmpl w:val="7C72BC5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4A84881"/>
    <w:multiLevelType w:val="multilevel"/>
    <w:tmpl w:val="5C52542C"/>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6036257"/>
    <w:multiLevelType w:val="hybridMultilevel"/>
    <w:tmpl w:val="0510AAE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9A1134B"/>
    <w:multiLevelType w:val="hybridMultilevel"/>
    <w:tmpl w:val="6CD0FB8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656D75"/>
    <w:multiLevelType w:val="hybridMultilevel"/>
    <w:tmpl w:val="8A0A46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655D2C"/>
    <w:multiLevelType w:val="multilevel"/>
    <w:tmpl w:val="D608B2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1483A4F"/>
    <w:multiLevelType w:val="hybridMultilevel"/>
    <w:tmpl w:val="1EA856FA"/>
    <w:lvl w:ilvl="0" w:tplc="7C262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E37281"/>
    <w:multiLevelType w:val="hybridMultilevel"/>
    <w:tmpl w:val="2AA08E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46FD2E1E"/>
    <w:multiLevelType w:val="hybridMultilevel"/>
    <w:tmpl w:val="D1983D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D4495C"/>
    <w:multiLevelType w:val="hybridMultilevel"/>
    <w:tmpl w:val="1328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CF5EA1"/>
    <w:multiLevelType w:val="hybridMultilevel"/>
    <w:tmpl w:val="A252B15E"/>
    <w:lvl w:ilvl="0" w:tplc="0D78093C">
      <w:start w:val="241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D9727F"/>
    <w:multiLevelType w:val="hybridMultilevel"/>
    <w:tmpl w:val="7C72BC5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DD27B18"/>
    <w:multiLevelType w:val="hybridMultilevel"/>
    <w:tmpl w:val="A288B890"/>
    <w:lvl w:ilvl="0" w:tplc="48D8EF8E">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F3B14E5"/>
    <w:multiLevelType w:val="hybridMultilevel"/>
    <w:tmpl w:val="748452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B0883"/>
    <w:multiLevelType w:val="hybridMultilevel"/>
    <w:tmpl w:val="1400918A"/>
    <w:lvl w:ilvl="0" w:tplc="38EAC96E">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B3CF8"/>
    <w:multiLevelType w:val="hybridMultilevel"/>
    <w:tmpl w:val="0EC63D96"/>
    <w:lvl w:ilvl="0" w:tplc="A078B69C">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6A1B622B"/>
    <w:multiLevelType w:val="hybridMultilevel"/>
    <w:tmpl w:val="AC665168"/>
    <w:lvl w:ilvl="0" w:tplc="1BD2A98C">
      <w:start w:val="1"/>
      <w:numFmt w:val="decimal"/>
      <w:lvlText w:val="%1)"/>
      <w:lvlJc w:val="left"/>
      <w:pPr>
        <w:tabs>
          <w:tab w:val="num" w:pos="1875"/>
        </w:tabs>
        <w:ind w:left="1875" w:hanging="1155"/>
      </w:pPr>
    </w:lvl>
    <w:lvl w:ilvl="1" w:tplc="04260001">
      <w:start w:val="1"/>
      <w:numFmt w:val="bullet"/>
      <w:lvlText w:val=""/>
      <w:lvlJc w:val="left"/>
      <w:pPr>
        <w:tabs>
          <w:tab w:val="num" w:pos="644"/>
        </w:tabs>
        <w:ind w:left="644" w:hanging="360"/>
      </w:pPr>
      <w:rPr>
        <w:rFonts w:ascii="Symbol" w:hAnsi="Symbol" w:hint="default"/>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C3570C5"/>
    <w:multiLevelType w:val="hybridMultilevel"/>
    <w:tmpl w:val="242038DA"/>
    <w:lvl w:ilvl="0" w:tplc="18DE6902">
      <w:start w:val="1"/>
      <w:numFmt w:val="decimal"/>
      <w:lvlText w:val="%1)"/>
      <w:lvlJc w:val="left"/>
      <w:pPr>
        <w:tabs>
          <w:tab w:val="num" w:pos="1155"/>
        </w:tabs>
        <w:ind w:left="1155" w:hanging="1155"/>
      </w:pPr>
      <w:rPr>
        <w:rFonts w:hint="default"/>
      </w:rPr>
    </w:lvl>
    <w:lvl w:ilvl="1" w:tplc="04260001">
      <w:start w:val="1"/>
      <w:numFmt w:val="bullet"/>
      <w:lvlText w:val=""/>
      <w:lvlJc w:val="left"/>
      <w:pPr>
        <w:tabs>
          <w:tab w:val="num" w:pos="720"/>
        </w:tabs>
        <w:ind w:left="720" w:hanging="360"/>
      </w:pPr>
      <w:rPr>
        <w:rFonts w:ascii="Symbol" w:hAnsi="Symbol" w:hint="default"/>
      </w:rPr>
    </w:lvl>
    <w:lvl w:ilvl="2" w:tplc="0426001B">
      <w:start w:val="1"/>
      <w:numFmt w:val="decimal"/>
      <w:lvlText w:val="%3."/>
      <w:lvlJc w:val="left"/>
      <w:pPr>
        <w:tabs>
          <w:tab w:val="num" w:pos="1440"/>
        </w:tabs>
        <w:ind w:left="1440" w:hanging="360"/>
      </w:pPr>
    </w:lvl>
    <w:lvl w:ilvl="3" w:tplc="0426000F">
      <w:start w:val="1"/>
      <w:numFmt w:val="decimal"/>
      <w:lvlText w:val="%4."/>
      <w:lvlJc w:val="left"/>
      <w:pPr>
        <w:tabs>
          <w:tab w:val="num" w:pos="2160"/>
        </w:tabs>
        <w:ind w:left="2160" w:hanging="360"/>
      </w:pPr>
    </w:lvl>
    <w:lvl w:ilvl="4" w:tplc="04260019">
      <w:start w:val="1"/>
      <w:numFmt w:val="decimal"/>
      <w:lvlText w:val="%5."/>
      <w:lvlJc w:val="left"/>
      <w:pPr>
        <w:tabs>
          <w:tab w:val="num" w:pos="2880"/>
        </w:tabs>
        <w:ind w:left="2880" w:hanging="360"/>
      </w:pPr>
    </w:lvl>
    <w:lvl w:ilvl="5" w:tplc="0426001B">
      <w:start w:val="1"/>
      <w:numFmt w:val="decimal"/>
      <w:lvlText w:val="%6."/>
      <w:lvlJc w:val="left"/>
      <w:pPr>
        <w:tabs>
          <w:tab w:val="num" w:pos="3600"/>
        </w:tabs>
        <w:ind w:left="3600" w:hanging="360"/>
      </w:pPr>
    </w:lvl>
    <w:lvl w:ilvl="6" w:tplc="0426000F">
      <w:start w:val="1"/>
      <w:numFmt w:val="decimal"/>
      <w:lvlText w:val="%7."/>
      <w:lvlJc w:val="left"/>
      <w:pPr>
        <w:tabs>
          <w:tab w:val="num" w:pos="4320"/>
        </w:tabs>
        <w:ind w:left="4320" w:hanging="360"/>
      </w:pPr>
    </w:lvl>
    <w:lvl w:ilvl="7" w:tplc="04260019">
      <w:start w:val="1"/>
      <w:numFmt w:val="decimal"/>
      <w:lvlText w:val="%8."/>
      <w:lvlJc w:val="left"/>
      <w:pPr>
        <w:tabs>
          <w:tab w:val="num" w:pos="5040"/>
        </w:tabs>
        <w:ind w:left="5040" w:hanging="360"/>
      </w:pPr>
    </w:lvl>
    <w:lvl w:ilvl="8" w:tplc="0426001B">
      <w:start w:val="1"/>
      <w:numFmt w:val="decimal"/>
      <w:lvlText w:val="%9."/>
      <w:lvlJc w:val="left"/>
      <w:pPr>
        <w:tabs>
          <w:tab w:val="num" w:pos="5760"/>
        </w:tabs>
        <w:ind w:left="5760" w:hanging="360"/>
      </w:pPr>
    </w:lvl>
  </w:abstractNum>
  <w:abstractNum w:abstractNumId="39" w15:restartNumberingAfterBreak="0">
    <w:nsid w:val="722F541B"/>
    <w:multiLevelType w:val="hybridMultilevel"/>
    <w:tmpl w:val="F04068D4"/>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0" w15:restartNumberingAfterBreak="0">
    <w:nsid w:val="73334630"/>
    <w:multiLevelType w:val="hybridMultilevel"/>
    <w:tmpl w:val="D5969E24"/>
    <w:lvl w:ilvl="0" w:tplc="3D149542">
      <w:start w:val="1"/>
      <w:numFmt w:val="bullet"/>
      <w:lvlText w:val="−"/>
      <w:lvlJc w:val="left"/>
      <w:pPr>
        <w:ind w:left="1080" w:hanging="360"/>
      </w:pPr>
      <w:rPr>
        <w:rFonts w:ascii="Times New Roman" w:hAnsi="Times New Roman" w:cs="Times New Roman" w:hint="default"/>
      </w:rPr>
    </w:lvl>
    <w:lvl w:ilvl="1" w:tplc="3D149542">
      <w:start w:val="1"/>
      <w:numFmt w:val="bullet"/>
      <w:lvlText w:val="−"/>
      <w:lvlJc w:val="left"/>
      <w:pPr>
        <w:ind w:left="1800" w:hanging="360"/>
      </w:pPr>
      <w:rPr>
        <w:rFonts w:ascii="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3E31E63"/>
    <w:multiLevelType w:val="hybridMultilevel"/>
    <w:tmpl w:val="D6CE1BB6"/>
    <w:lvl w:ilvl="0" w:tplc="DF80C92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7E3B9A"/>
    <w:multiLevelType w:val="hybridMultilevel"/>
    <w:tmpl w:val="FC48F3A4"/>
    <w:lvl w:ilvl="0" w:tplc="9BEAC6D0">
      <w:start w:val="1"/>
      <w:numFmt w:val="decimal"/>
      <w:lvlText w:val="%1."/>
      <w:lvlJc w:val="left"/>
      <w:pPr>
        <w:ind w:left="720" w:hanging="360"/>
      </w:pPr>
      <w:rPr>
        <w:sz w:val="20"/>
        <w:szCs w:val="20"/>
      </w:rPr>
    </w:lvl>
    <w:lvl w:ilvl="1" w:tplc="977849BE" w:tentative="1">
      <w:start w:val="1"/>
      <w:numFmt w:val="lowerLetter"/>
      <w:lvlText w:val="%2."/>
      <w:lvlJc w:val="left"/>
      <w:pPr>
        <w:ind w:left="1440" w:hanging="360"/>
      </w:pPr>
    </w:lvl>
    <w:lvl w:ilvl="2" w:tplc="88AE0096" w:tentative="1">
      <w:start w:val="1"/>
      <w:numFmt w:val="lowerRoman"/>
      <w:lvlText w:val="%3."/>
      <w:lvlJc w:val="right"/>
      <w:pPr>
        <w:ind w:left="2160" w:hanging="180"/>
      </w:pPr>
    </w:lvl>
    <w:lvl w:ilvl="3" w:tplc="C452268C" w:tentative="1">
      <w:start w:val="1"/>
      <w:numFmt w:val="decimal"/>
      <w:lvlText w:val="%4."/>
      <w:lvlJc w:val="left"/>
      <w:pPr>
        <w:ind w:left="2880" w:hanging="360"/>
      </w:pPr>
    </w:lvl>
    <w:lvl w:ilvl="4" w:tplc="26E220A0" w:tentative="1">
      <w:start w:val="1"/>
      <w:numFmt w:val="lowerLetter"/>
      <w:lvlText w:val="%5."/>
      <w:lvlJc w:val="left"/>
      <w:pPr>
        <w:ind w:left="3600" w:hanging="360"/>
      </w:pPr>
    </w:lvl>
    <w:lvl w:ilvl="5" w:tplc="0994B214" w:tentative="1">
      <w:start w:val="1"/>
      <w:numFmt w:val="lowerRoman"/>
      <w:lvlText w:val="%6."/>
      <w:lvlJc w:val="right"/>
      <w:pPr>
        <w:ind w:left="4320" w:hanging="180"/>
      </w:pPr>
    </w:lvl>
    <w:lvl w:ilvl="6" w:tplc="2C028D6C" w:tentative="1">
      <w:start w:val="1"/>
      <w:numFmt w:val="decimal"/>
      <w:lvlText w:val="%7."/>
      <w:lvlJc w:val="left"/>
      <w:pPr>
        <w:ind w:left="5040" w:hanging="360"/>
      </w:pPr>
    </w:lvl>
    <w:lvl w:ilvl="7" w:tplc="F634D04A" w:tentative="1">
      <w:start w:val="1"/>
      <w:numFmt w:val="lowerLetter"/>
      <w:lvlText w:val="%8."/>
      <w:lvlJc w:val="left"/>
      <w:pPr>
        <w:ind w:left="5760" w:hanging="360"/>
      </w:pPr>
    </w:lvl>
    <w:lvl w:ilvl="8" w:tplc="49E8A7F2" w:tentative="1">
      <w:start w:val="1"/>
      <w:numFmt w:val="lowerRoman"/>
      <w:lvlText w:val="%9."/>
      <w:lvlJc w:val="right"/>
      <w:pPr>
        <w:ind w:left="6480" w:hanging="180"/>
      </w:pPr>
    </w:lvl>
  </w:abstractNum>
  <w:abstractNum w:abstractNumId="43" w15:restartNumberingAfterBreak="0">
    <w:nsid w:val="7922550F"/>
    <w:multiLevelType w:val="hybridMultilevel"/>
    <w:tmpl w:val="99AE4EE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E4AB9"/>
    <w:multiLevelType w:val="multilevel"/>
    <w:tmpl w:val="21C87FF2"/>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6" w15:restartNumberingAfterBreak="0">
    <w:nsid w:val="7CAA615A"/>
    <w:multiLevelType w:val="hybridMultilevel"/>
    <w:tmpl w:val="E65853E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7" w15:restartNumberingAfterBreak="0">
    <w:nsid w:val="7CBB7689"/>
    <w:multiLevelType w:val="hybridMultilevel"/>
    <w:tmpl w:val="B0041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64962"/>
    <w:multiLevelType w:val="hybridMultilevel"/>
    <w:tmpl w:val="0AB6239A"/>
    <w:lvl w:ilvl="0" w:tplc="D7EC1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8"/>
  </w:num>
  <w:num w:numId="2">
    <w:abstractNumId w:val="45"/>
  </w:num>
  <w:num w:numId="3">
    <w:abstractNumId w:val="35"/>
  </w:num>
  <w:num w:numId="4">
    <w:abstractNumId w:val="30"/>
  </w:num>
  <w:num w:numId="5">
    <w:abstractNumId w:val="27"/>
  </w:num>
  <w:num w:numId="6">
    <w:abstractNumId w:val="19"/>
  </w:num>
  <w:num w:numId="7">
    <w:abstractNumId w:val="28"/>
  </w:num>
  <w:num w:numId="8">
    <w:abstractNumId w:val="37"/>
  </w:num>
  <w:num w:numId="9">
    <w:abstractNumId w:val="0"/>
  </w:num>
  <w:num w:numId="10">
    <w:abstractNumId w:val="9"/>
  </w:num>
  <w:num w:numId="11">
    <w:abstractNumId w:val="38"/>
  </w:num>
  <w:num w:numId="12">
    <w:abstractNumId w:val="3"/>
  </w:num>
  <w:num w:numId="13">
    <w:abstractNumId w:val="18"/>
  </w:num>
  <w:num w:numId="14">
    <w:abstractNumId w:val="8"/>
  </w:num>
  <w:num w:numId="15">
    <w:abstractNumId w:val="44"/>
  </w:num>
  <w:num w:numId="16">
    <w:abstractNumId w:val="21"/>
  </w:num>
  <w:num w:numId="17">
    <w:abstractNumId w:val="13"/>
  </w:num>
  <w:num w:numId="18">
    <w:abstractNumId w:val="20"/>
  </w:num>
  <w:num w:numId="19">
    <w:abstractNumId w:val="33"/>
  </w:num>
  <w:num w:numId="20">
    <w:abstractNumId w:val="43"/>
  </w:num>
  <w:num w:numId="21">
    <w:abstractNumId w:val="10"/>
  </w:num>
  <w:num w:numId="22">
    <w:abstractNumId w:val="15"/>
  </w:num>
  <w:num w:numId="23">
    <w:abstractNumId w:val="46"/>
  </w:num>
  <w:num w:numId="24">
    <w:abstractNumId w:val="12"/>
  </w:num>
  <w:num w:numId="25">
    <w:abstractNumId w:val="41"/>
  </w:num>
  <w:num w:numId="26">
    <w:abstractNumId w:val="6"/>
  </w:num>
  <w:num w:numId="27">
    <w:abstractNumId w:val="1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
  </w:num>
  <w:num w:numId="31">
    <w:abstractNumId w:val="17"/>
  </w:num>
  <w:num w:numId="32">
    <w:abstractNumId w:val="40"/>
  </w:num>
  <w:num w:numId="33">
    <w:abstractNumId w:val="31"/>
  </w:num>
  <w:num w:numId="34">
    <w:abstractNumId w:val="47"/>
  </w:num>
  <w:num w:numId="35">
    <w:abstractNumId w:val="29"/>
  </w:num>
  <w:num w:numId="36">
    <w:abstractNumId w:val="7"/>
  </w:num>
  <w:num w:numId="37">
    <w:abstractNumId w:val="23"/>
  </w:num>
  <w:num w:numId="38">
    <w:abstractNumId w:val="36"/>
  </w:num>
  <w:num w:numId="39">
    <w:abstractNumId w:val="16"/>
  </w:num>
  <w:num w:numId="40">
    <w:abstractNumId w:val="4"/>
  </w:num>
  <w:num w:numId="41">
    <w:abstractNumId w:val="49"/>
  </w:num>
  <w:num w:numId="42">
    <w:abstractNumId w:val="32"/>
  </w:num>
  <w:num w:numId="43">
    <w:abstractNumId w:val="39"/>
  </w:num>
  <w:num w:numId="44">
    <w:abstractNumId w:val="42"/>
  </w:num>
  <w:num w:numId="45">
    <w:abstractNumId w:val="26"/>
  </w:num>
  <w:num w:numId="46">
    <w:abstractNumId w:val="34"/>
  </w:num>
  <w:num w:numId="47">
    <w:abstractNumId w:val="14"/>
  </w:num>
  <w:num w:numId="48">
    <w:abstractNumId w:val="1"/>
  </w:num>
  <w:num w:numId="49">
    <w:abstractNumId w:val="2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0DB"/>
    <w:rsid w:val="00001413"/>
    <w:rsid w:val="00001ADB"/>
    <w:rsid w:val="00001B85"/>
    <w:rsid w:val="00001F89"/>
    <w:rsid w:val="00003C53"/>
    <w:rsid w:val="0000456E"/>
    <w:rsid w:val="000055EA"/>
    <w:rsid w:val="00006BF1"/>
    <w:rsid w:val="0001118D"/>
    <w:rsid w:val="0001131F"/>
    <w:rsid w:val="00011663"/>
    <w:rsid w:val="000118B5"/>
    <w:rsid w:val="00011EE3"/>
    <w:rsid w:val="0001249F"/>
    <w:rsid w:val="000125C0"/>
    <w:rsid w:val="0001270C"/>
    <w:rsid w:val="000136AA"/>
    <w:rsid w:val="00013B4C"/>
    <w:rsid w:val="00013BF6"/>
    <w:rsid w:val="00013C95"/>
    <w:rsid w:val="00013F81"/>
    <w:rsid w:val="00014415"/>
    <w:rsid w:val="0001554C"/>
    <w:rsid w:val="00015B94"/>
    <w:rsid w:val="00015DE5"/>
    <w:rsid w:val="000172E2"/>
    <w:rsid w:val="00017449"/>
    <w:rsid w:val="00017AEB"/>
    <w:rsid w:val="00020249"/>
    <w:rsid w:val="00020D84"/>
    <w:rsid w:val="00020E95"/>
    <w:rsid w:val="00020F50"/>
    <w:rsid w:val="0002141E"/>
    <w:rsid w:val="00022151"/>
    <w:rsid w:val="00022338"/>
    <w:rsid w:val="0002296A"/>
    <w:rsid w:val="00022B0F"/>
    <w:rsid w:val="00022B9A"/>
    <w:rsid w:val="00023A51"/>
    <w:rsid w:val="00023CCF"/>
    <w:rsid w:val="00023FD6"/>
    <w:rsid w:val="0002416A"/>
    <w:rsid w:val="00024CCD"/>
    <w:rsid w:val="00024D20"/>
    <w:rsid w:val="00024F46"/>
    <w:rsid w:val="000253DB"/>
    <w:rsid w:val="00025C57"/>
    <w:rsid w:val="000278E7"/>
    <w:rsid w:val="00027A63"/>
    <w:rsid w:val="00027F9D"/>
    <w:rsid w:val="000307B5"/>
    <w:rsid w:val="00032346"/>
    <w:rsid w:val="00032457"/>
    <w:rsid w:val="00032E15"/>
    <w:rsid w:val="0003413A"/>
    <w:rsid w:val="000345BC"/>
    <w:rsid w:val="000349CA"/>
    <w:rsid w:val="0003557A"/>
    <w:rsid w:val="00035C06"/>
    <w:rsid w:val="000366DF"/>
    <w:rsid w:val="000376CD"/>
    <w:rsid w:val="00040509"/>
    <w:rsid w:val="0004053A"/>
    <w:rsid w:val="00040A5C"/>
    <w:rsid w:val="0004135C"/>
    <w:rsid w:val="00041A69"/>
    <w:rsid w:val="00041E62"/>
    <w:rsid w:val="0004201B"/>
    <w:rsid w:val="000420C0"/>
    <w:rsid w:val="000422BB"/>
    <w:rsid w:val="00043005"/>
    <w:rsid w:val="000430A5"/>
    <w:rsid w:val="000430FA"/>
    <w:rsid w:val="0004345F"/>
    <w:rsid w:val="00044026"/>
    <w:rsid w:val="00046075"/>
    <w:rsid w:val="0004636A"/>
    <w:rsid w:val="00046CAD"/>
    <w:rsid w:val="00046F5C"/>
    <w:rsid w:val="00047385"/>
    <w:rsid w:val="000477F0"/>
    <w:rsid w:val="00047CDC"/>
    <w:rsid w:val="00047F28"/>
    <w:rsid w:val="000500F1"/>
    <w:rsid w:val="00050554"/>
    <w:rsid w:val="00051174"/>
    <w:rsid w:val="00052FED"/>
    <w:rsid w:val="00053706"/>
    <w:rsid w:val="00053E04"/>
    <w:rsid w:val="00055371"/>
    <w:rsid w:val="00055A2F"/>
    <w:rsid w:val="000561EC"/>
    <w:rsid w:val="0005677D"/>
    <w:rsid w:val="000579E6"/>
    <w:rsid w:val="00057B06"/>
    <w:rsid w:val="00060E03"/>
    <w:rsid w:val="0006303F"/>
    <w:rsid w:val="0006361A"/>
    <w:rsid w:val="00063AEB"/>
    <w:rsid w:val="000641CE"/>
    <w:rsid w:val="00065271"/>
    <w:rsid w:val="00065B1D"/>
    <w:rsid w:val="00066176"/>
    <w:rsid w:val="0006618D"/>
    <w:rsid w:val="000663EF"/>
    <w:rsid w:val="00066885"/>
    <w:rsid w:val="0006694E"/>
    <w:rsid w:val="00066A37"/>
    <w:rsid w:val="00066F05"/>
    <w:rsid w:val="000677EE"/>
    <w:rsid w:val="00070B73"/>
    <w:rsid w:val="000723B9"/>
    <w:rsid w:val="00072628"/>
    <w:rsid w:val="000728ED"/>
    <w:rsid w:val="00072CD1"/>
    <w:rsid w:val="00072E07"/>
    <w:rsid w:val="000733F5"/>
    <w:rsid w:val="000733FF"/>
    <w:rsid w:val="0007489D"/>
    <w:rsid w:val="00074A84"/>
    <w:rsid w:val="0007577A"/>
    <w:rsid w:val="000766F5"/>
    <w:rsid w:val="000775D0"/>
    <w:rsid w:val="000777B7"/>
    <w:rsid w:val="0007784C"/>
    <w:rsid w:val="000812C9"/>
    <w:rsid w:val="00081B0F"/>
    <w:rsid w:val="0008283D"/>
    <w:rsid w:val="00082DF5"/>
    <w:rsid w:val="00083090"/>
    <w:rsid w:val="00083214"/>
    <w:rsid w:val="00083801"/>
    <w:rsid w:val="00083B8F"/>
    <w:rsid w:val="00084B11"/>
    <w:rsid w:val="00084E42"/>
    <w:rsid w:val="00085322"/>
    <w:rsid w:val="000854E0"/>
    <w:rsid w:val="0008629C"/>
    <w:rsid w:val="00086507"/>
    <w:rsid w:val="0008656F"/>
    <w:rsid w:val="00086AA3"/>
    <w:rsid w:val="00086AB9"/>
    <w:rsid w:val="00086BCE"/>
    <w:rsid w:val="00086F36"/>
    <w:rsid w:val="00090168"/>
    <w:rsid w:val="000905F4"/>
    <w:rsid w:val="00090C76"/>
    <w:rsid w:val="00091033"/>
    <w:rsid w:val="00091F10"/>
    <w:rsid w:val="00091F44"/>
    <w:rsid w:val="0009302B"/>
    <w:rsid w:val="00093EC2"/>
    <w:rsid w:val="0009484E"/>
    <w:rsid w:val="000958A2"/>
    <w:rsid w:val="00095997"/>
    <w:rsid w:val="0009648C"/>
    <w:rsid w:val="000965E7"/>
    <w:rsid w:val="0009722D"/>
    <w:rsid w:val="000A0041"/>
    <w:rsid w:val="000A06FC"/>
    <w:rsid w:val="000A10AA"/>
    <w:rsid w:val="000A165A"/>
    <w:rsid w:val="000A1A02"/>
    <w:rsid w:val="000A33ED"/>
    <w:rsid w:val="000A4035"/>
    <w:rsid w:val="000A41F0"/>
    <w:rsid w:val="000A44A5"/>
    <w:rsid w:val="000A483A"/>
    <w:rsid w:val="000A55D2"/>
    <w:rsid w:val="000A5988"/>
    <w:rsid w:val="000A64D3"/>
    <w:rsid w:val="000A6825"/>
    <w:rsid w:val="000A6E74"/>
    <w:rsid w:val="000A77B9"/>
    <w:rsid w:val="000A78B3"/>
    <w:rsid w:val="000A7B79"/>
    <w:rsid w:val="000A7CF9"/>
    <w:rsid w:val="000A7EA7"/>
    <w:rsid w:val="000B0403"/>
    <w:rsid w:val="000B057B"/>
    <w:rsid w:val="000B06E7"/>
    <w:rsid w:val="000B0C94"/>
    <w:rsid w:val="000B15E5"/>
    <w:rsid w:val="000B2382"/>
    <w:rsid w:val="000B2EFD"/>
    <w:rsid w:val="000B3171"/>
    <w:rsid w:val="000B34A5"/>
    <w:rsid w:val="000B379E"/>
    <w:rsid w:val="000B4746"/>
    <w:rsid w:val="000B6131"/>
    <w:rsid w:val="000B7966"/>
    <w:rsid w:val="000B7CB1"/>
    <w:rsid w:val="000C09C1"/>
    <w:rsid w:val="000C0AE6"/>
    <w:rsid w:val="000C0CD9"/>
    <w:rsid w:val="000C0D0D"/>
    <w:rsid w:val="000C2555"/>
    <w:rsid w:val="000C2EE1"/>
    <w:rsid w:val="000C3545"/>
    <w:rsid w:val="000C36C9"/>
    <w:rsid w:val="000C3AA4"/>
    <w:rsid w:val="000C498A"/>
    <w:rsid w:val="000C4C16"/>
    <w:rsid w:val="000C56FC"/>
    <w:rsid w:val="000C59D5"/>
    <w:rsid w:val="000C5EA6"/>
    <w:rsid w:val="000C6909"/>
    <w:rsid w:val="000C7907"/>
    <w:rsid w:val="000C7A11"/>
    <w:rsid w:val="000C7F5E"/>
    <w:rsid w:val="000D00AC"/>
    <w:rsid w:val="000D0581"/>
    <w:rsid w:val="000D0AED"/>
    <w:rsid w:val="000D1937"/>
    <w:rsid w:val="000D1C44"/>
    <w:rsid w:val="000D23B5"/>
    <w:rsid w:val="000D2918"/>
    <w:rsid w:val="000D2B31"/>
    <w:rsid w:val="000D2B4E"/>
    <w:rsid w:val="000D2EF2"/>
    <w:rsid w:val="000D3602"/>
    <w:rsid w:val="000D4D89"/>
    <w:rsid w:val="000D6442"/>
    <w:rsid w:val="000D6B1F"/>
    <w:rsid w:val="000D6BBD"/>
    <w:rsid w:val="000D7751"/>
    <w:rsid w:val="000D7C23"/>
    <w:rsid w:val="000D7F44"/>
    <w:rsid w:val="000E0A16"/>
    <w:rsid w:val="000E1704"/>
    <w:rsid w:val="000E1BFA"/>
    <w:rsid w:val="000E2142"/>
    <w:rsid w:val="000E21D0"/>
    <w:rsid w:val="000E2453"/>
    <w:rsid w:val="000E2A38"/>
    <w:rsid w:val="000E2ACC"/>
    <w:rsid w:val="000E37C3"/>
    <w:rsid w:val="000E4369"/>
    <w:rsid w:val="000E4865"/>
    <w:rsid w:val="000E4BCA"/>
    <w:rsid w:val="000E4D33"/>
    <w:rsid w:val="000E5509"/>
    <w:rsid w:val="000E585F"/>
    <w:rsid w:val="000E66F8"/>
    <w:rsid w:val="000E6FDD"/>
    <w:rsid w:val="000F054F"/>
    <w:rsid w:val="000F079D"/>
    <w:rsid w:val="000F0D9D"/>
    <w:rsid w:val="000F0DBD"/>
    <w:rsid w:val="000F0F5F"/>
    <w:rsid w:val="000F1725"/>
    <w:rsid w:val="000F1794"/>
    <w:rsid w:val="000F1D56"/>
    <w:rsid w:val="000F1F48"/>
    <w:rsid w:val="000F20F8"/>
    <w:rsid w:val="000F2534"/>
    <w:rsid w:val="000F28D9"/>
    <w:rsid w:val="000F2D43"/>
    <w:rsid w:val="000F2EAE"/>
    <w:rsid w:val="000F2F9A"/>
    <w:rsid w:val="000F3298"/>
    <w:rsid w:val="000F32EC"/>
    <w:rsid w:val="000F3AA0"/>
    <w:rsid w:val="000F42D7"/>
    <w:rsid w:val="000F45CB"/>
    <w:rsid w:val="000F4753"/>
    <w:rsid w:val="000F4AEB"/>
    <w:rsid w:val="000F4B40"/>
    <w:rsid w:val="000F4C3B"/>
    <w:rsid w:val="000F4E7B"/>
    <w:rsid w:val="000F57C3"/>
    <w:rsid w:val="000F5C37"/>
    <w:rsid w:val="000F5DF0"/>
    <w:rsid w:val="000F62FB"/>
    <w:rsid w:val="000F6669"/>
    <w:rsid w:val="000F69F0"/>
    <w:rsid w:val="000F6A0B"/>
    <w:rsid w:val="000F6C9A"/>
    <w:rsid w:val="000F7695"/>
    <w:rsid w:val="000F773D"/>
    <w:rsid w:val="000F7DA8"/>
    <w:rsid w:val="001000E6"/>
    <w:rsid w:val="001004AC"/>
    <w:rsid w:val="0010055B"/>
    <w:rsid w:val="00100F2A"/>
    <w:rsid w:val="001012E3"/>
    <w:rsid w:val="00101948"/>
    <w:rsid w:val="00101BA4"/>
    <w:rsid w:val="00101EEB"/>
    <w:rsid w:val="001027A4"/>
    <w:rsid w:val="0010354E"/>
    <w:rsid w:val="0010375A"/>
    <w:rsid w:val="001038ED"/>
    <w:rsid w:val="001042B0"/>
    <w:rsid w:val="001042C4"/>
    <w:rsid w:val="00104AD9"/>
    <w:rsid w:val="00104E50"/>
    <w:rsid w:val="00105D59"/>
    <w:rsid w:val="00105E67"/>
    <w:rsid w:val="001062D2"/>
    <w:rsid w:val="00106F4F"/>
    <w:rsid w:val="001071D3"/>
    <w:rsid w:val="001075A8"/>
    <w:rsid w:val="00107A72"/>
    <w:rsid w:val="00110259"/>
    <w:rsid w:val="00110AA9"/>
    <w:rsid w:val="00111830"/>
    <w:rsid w:val="0011254D"/>
    <w:rsid w:val="001139C2"/>
    <w:rsid w:val="00113E47"/>
    <w:rsid w:val="00114061"/>
    <w:rsid w:val="00114559"/>
    <w:rsid w:val="00114CDD"/>
    <w:rsid w:val="00114EA9"/>
    <w:rsid w:val="001155D0"/>
    <w:rsid w:val="001158EC"/>
    <w:rsid w:val="00115ED0"/>
    <w:rsid w:val="0011683C"/>
    <w:rsid w:val="00116F34"/>
    <w:rsid w:val="001179BE"/>
    <w:rsid w:val="001179E8"/>
    <w:rsid w:val="0012021B"/>
    <w:rsid w:val="00121062"/>
    <w:rsid w:val="00122050"/>
    <w:rsid w:val="0012222D"/>
    <w:rsid w:val="00123571"/>
    <w:rsid w:val="0012361F"/>
    <w:rsid w:val="001242CF"/>
    <w:rsid w:val="0012492D"/>
    <w:rsid w:val="00124DCA"/>
    <w:rsid w:val="00125039"/>
    <w:rsid w:val="001255E6"/>
    <w:rsid w:val="00125C89"/>
    <w:rsid w:val="00125CD1"/>
    <w:rsid w:val="001267D6"/>
    <w:rsid w:val="00127F37"/>
    <w:rsid w:val="00127FE1"/>
    <w:rsid w:val="00130286"/>
    <w:rsid w:val="001303E1"/>
    <w:rsid w:val="0013053A"/>
    <w:rsid w:val="0013066A"/>
    <w:rsid w:val="001315EF"/>
    <w:rsid w:val="00131F39"/>
    <w:rsid w:val="00132375"/>
    <w:rsid w:val="00132E73"/>
    <w:rsid w:val="001333D8"/>
    <w:rsid w:val="00133505"/>
    <w:rsid w:val="00134188"/>
    <w:rsid w:val="001350F3"/>
    <w:rsid w:val="00136022"/>
    <w:rsid w:val="00136FAF"/>
    <w:rsid w:val="00137403"/>
    <w:rsid w:val="00137DED"/>
    <w:rsid w:val="001404D4"/>
    <w:rsid w:val="001404F3"/>
    <w:rsid w:val="00140706"/>
    <w:rsid w:val="0014122A"/>
    <w:rsid w:val="00141E85"/>
    <w:rsid w:val="0014319C"/>
    <w:rsid w:val="0014358A"/>
    <w:rsid w:val="001436B3"/>
    <w:rsid w:val="00143976"/>
    <w:rsid w:val="00143DAC"/>
    <w:rsid w:val="00144622"/>
    <w:rsid w:val="0014468F"/>
    <w:rsid w:val="00144781"/>
    <w:rsid w:val="00144917"/>
    <w:rsid w:val="00146811"/>
    <w:rsid w:val="0014702D"/>
    <w:rsid w:val="00147596"/>
    <w:rsid w:val="001502AC"/>
    <w:rsid w:val="00150E6D"/>
    <w:rsid w:val="00152718"/>
    <w:rsid w:val="001530CF"/>
    <w:rsid w:val="00153F12"/>
    <w:rsid w:val="001543DB"/>
    <w:rsid w:val="00154CF7"/>
    <w:rsid w:val="0015544E"/>
    <w:rsid w:val="00155473"/>
    <w:rsid w:val="00155DC2"/>
    <w:rsid w:val="00156D90"/>
    <w:rsid w:val="00156E9F"/>
    <w:rsid w:val="001579EA"/>
    <w:rsid w:val="00157A57"/>
    <w:rsid w:val="00157C4B"/>
    <w:rsid w:val="00157DB6"/>
    <w:rsid w:val="00157EC2"/>
    <w:rsid w:val="00160020"/>
    <w:rsid w:val="00160903"/>
    <w:rsid w:val="00162522"/>
    <w:rsid w:val="00162A68"/>
    <w:rsid w:val="00162E08"/>
    <w:rsid w:val="001633F1"/>
    <w:rsid w:val="00164585"/>
    <w:rsid w:val="0016531E"/>
    <w:rsid w:val="0016565C"/>
    <w:rsid w:val="001660C3"/>
    <w:rsid w:val="00166314"/>
    <w:rsid w:val="00166746"/>
    <w:rsid w:val="00167590"/>
    <w:rsid w:val="001675AB"/>
    <w:rsid w:val="00167918"/>
    <w:rsid w:val="00167C1E"/>
    <w:rsid w:val="0017043B"/>
    <w:rsid w:val="001706A1"/>
    <w:rsid w:val="00170914"/>
    <w:rsid w:val="00170A3E"/>
    <w:rsid w:val="00170DF2"/>
    <w:rsid w:val="00172C22"/>
    <w:rsid w:val="00173DB3"/>
    <w:rsid w:val="00174841"/>
    <w:rsid w:val="00175024"/>
    <w:rsid w:val="001761FD"/>
    <w:rsid w:val="001765E5"/>
    <w:rsid w:val="001766B3"/>
    <w:rsid w:val="00176C6F"/>
    <w:rsid w:val="00177D61"/>
    <w:rsid w:val="00177EAF"/>
    <w:rsid w:val="00180125"/>
    <w:rsid w:val="001808CA"/>
    <w:rsid w:val="00180923"/>
    <w:rsid w:val="00180A43"/>
    <w:rsid w:val="00180CE5"/>
    <w:rsid w:val="00181004"/>
    <w:rsid w:val="00181BAA"/>
    <w:rsid w:val="00181D2D"/>
    <w:rsid w:val="0018210A"/>
    <w:rsid w:val="001821C7"/>
    <w:rsid w:val="00182B28"/>
    <w:rsid w:val="00182DE0"/>
    <w:rsid w:val="0018386C"/>
    <w:rsid w:val="00183B90"/>
    <w:rsid w:val="00184479"/>
    <w:rsid w:val="0018472C"/>
    <w:rsid w:val="00184838"/>
    <w:rsid w:val="00185130"/>
    <w:rsid w:val="00185755"/>
    <w:rsid w:val="00187398"/>
    <w:rsid w:val="00187F73"/>
    <w:rsid w:val="00187FB0"/>
    <w:rsid w:val="001902E9"/>
    <w:rsid w:val="00190327"/>
    <w:rsid w:val="00190A0A"/>
    <w:rsid w:val="001926F2"/>
    <w:rsid w:val="00193194"/>
    <w:rsid w:val="00193BCE"/>
    <w:rsid w:val="00193E1E"/>
    <w:rsid w:val="00194B87"/>
    <w:rsid w:val="00194E94"/>
    <w:rsid w:val="0019569A"/>
    <w:rsid w:val="00195773"/>
    <w:rsid w:val="00195962"/>
    <w:rsid w:val="00195E5B"/>
    <w:rsid w:val="00195F36"/>
    <w:rsid w:val="00197533"/>
    <w:rsid w:val="001977E7"/>
    <w:rsid w:val="00197CCA"/>
    <w:rsid w:val="001A0194"/>
    <w:rsid w:val="001A0D8A"/>
    <w:rsid w:val="001A1853"/>
    <w:rsid w:val="001A192D"/>
    <w:rsid w:val="001A5B89"/>
    <w:rsid w:val="001A5CE1"/>
    <w:rsid w:val="001A736F"/>
    <w:rsid w:val="001A78C7"/>
    <w:rsid w:val="001A799F"/>
    <w:rsid w:val="001A7C72"/>
    <w:rsid w:val="001B084B"/>
    <w:rsid w:val="001B0CEC"/>
    <w:rsid w:val="001B0FFC"/>
    <w:rsid w:val="001B1CF2"/>
    <w:rsid w:val="001B2A6C"/>
    <w:rsid w:val="001B3416"/>
    <w:rsid w:val="001B3562"/>
    <w:rsid w:val="001B35FB"/>
    <w:rsid w:val="001B394C"/>
    <w:rsid w:val="001B3A95"/>
    <w:rsid w:val="001B3C51"/>
    <w:rsid w:val="001B40D6"/>
    <w:rsid w:val="001B4388"/>
    <w:rsid w:val="001B463E"/>
    <w:rsid w:val="001B49E0"/>
    <w:rsid w:val="001B4F80"/>
    <w:rsid w:val="001B5377"/>
    <w:rsid w:val="001B638A"/>
    <w:rsid w:val="001B6553"/>
    <w:rsid w:val="001B65BC"/>
    <w:rsid w:val="001B6647"/>
    <w:rsid w:val="001B6678"/>
    <w:rsid w:val="001B6A47"/>
    <w:rsid w:val="001B6B0A"/>
    <w:rsid w:val="001B6C3C"/>
    <w:rsid w:val="001B7551"/>
    <w:rsid w:val="001C046A"/>
    <w:rsid w:val="001C0824"/>
    <w:rsid w:val="001C0B83"/>
    <w:rsid w:val="001C1510"/>
    <w:rsid w:val="001C1989"/>
    <w:rsid w:val="001C28FD"/>
    <w:rsid w:val="001C3349"/>
    <w:rsid w:val="001C3456"/>
    <w:rsid w:val="001C4ABA"/>
    <w:rsid w:val="001C546B"/>
    <w:rsid w:val="001C5C1F"/>
    <w:rsid w:val="001C5D7D"/>
    <w:rsid w:val="001C5EA2"/>
    <w:rsid w:val="001C6608"/>
    <w:rsid w:val="001C6728"/>
    <w:rsid w:val="001C6856"/>
    <w:rsid w:val="001C6C7D"/>
    <w:rsid w:val="001D040A"/>
    <w:rsid w:val="001D0DB3"/>
    <w:rsid w:val="001D1CB1"/>
    <w:rsid w:val="001D24CF"/>
    <w:rsid w:val="001D2AC0"/>
    <w:rsid w:val="001D2DBA"/>
    <w:rsid w:val="001D2E86"/>
    <w:rsid w:val="001D2FD0"/>
    <w:rsid w:val="001D3406"/>
    <w:rsid w:val="001D3830"/>
    <w:rsid w:val="001D3BA6"/>
    <w:rsid w:val="001D4821"/>
    <w:rsid w:val="001D5564"/>
    <w:rsid w:val="001D579C"/>
    <w:rsid w:val="001D5E25"/>
    <w:rsid w:val="001D6FAA"/>
    <w:rsid w:val="001D70FA"/>
    <w:rsid w:val="001D7314"/>
    <w:rsid w:val="001D7BA9"/>
    <w:rsid w:val="001E039D"/>
    <w:rsid w:val="001E08F0"/>
    <w:rsid w:val="001E09E7"/>
    <w:rsid w:val="001E147B"/>
    <w:rsid w:val="001E22E7"/>
    <w:rsid w:val="001E22ED"/>
    <w:rsid w:val="001E25C4"/>
    <w:rsid w:val="001E2714"/>
    <w:rsid w:val="001E3446"/>
    <w:rsid w:val="001E398C"/>
    <w:rsid w:val="001E3AE0"/>
    <w:rsid w:val="001E4456"/>
    <w:rsid w:val="001E4DDC"/>
    <w:rsid w:val="001E5705"/>
    <w:rsid w:val="001E5B92"/>
    <w:rsid w:val="001E5FAB"/>
    <w:rsid w:val="001E6426"/>
    <w:rsid w:val="001E6CA9"/>
    <w:rsid w:val="001E774F"/>
    <w:rsid w:val="001E7C1D"/>
    <w:rsid w:val="001F073F"/>
    <w:rsid w:val="001F117C"/>
    <w:rsid w:val="001F2226"/>
    <w:rsid w:val="001F25FC"/>
    <w:rsid w:val="001F3009"/>
    <w:rsid w:val="001F3358"/>
    <w:rsid w:val="001F35CB"/>
    <w:rsid w:val="001F390F"/>
    <w:rsid w:val="001F3D45"/>
    <w:rsid w:val="001F3F57"/>
    <w:rsid w:val="001F4048"/>
    <w:rsid w:val="001F4DC2"/>
    <w:rsid w:val="001F5CD1"/>
    <w:rsid w:val="001F66E5"/>
    <w:rsid w:val="001F69FA"/>
    <w:rsid w:val="001F7257"/>
    <w:rsid w:val="001F7739"/>
    <w:rsid w:val="001F7C0E"/>
    <w:rsid w:val="0020011B"/>
    <w:rsid w:val="0020035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10089"/>
    <w:rsid w:val="00210502"/>
    <w:rsid w:val="00211793"/>
    <w:rsid w:val="002119E4"/>
    <w:rsid w:val="00211C11"/>
    <w:rsid w:val="00211E05"/>
    <w:rsid w:val="00212345"/>
    <w:rsid w:val="002123E5"/>
    <w:rsid w:val="0021313D"/>
    <w:rsid w:val="0021392F"/>
    <w:rsid w:val="00214809"/>
    <w:rsid w:val="002149A1"/>
    <w:rsid w:val="00214E7A"/>
    <w:rsid w:val="00215BFE"/>
    <w:rsid w:val="00215C44"/>
    <w:rsid w:val="00216BF1"/>
    <w:rsid w:val="00216E73"/>
    <w:rsid w:val="0021774C"/>
    <w:rsid w:val="00217FF6"/>
    <w:rsid w:val="0022122F"/>
    <w:rsid w:val="00222347"/>
    <w:rsid w:val="00222386"/>
    <w:rsid w:val="00222F51"/>
    <w:rsid w:val="002230E1"/>
    <w:rsid w:val="00223361"/>
    <w:rsid w:val="00224260"/>
    <w:rsid w:val="002244BA"/>
    <w:rsid w:val="002247AA"/>
    <w:rsid w:val="00224DA7"/>
    <w:rsid w:val="002261CB"/>
    <w:rsid w:val="002268BF"/>
    <w:rsid w:val="00226FA8"/>
    <w:rsid w:val="00227BDE"/>
    <w:rsid w:val="00230045"/>
    <w:rsid w:val="0023014E"/>
    <w:rsid w:val="002308FA"/>
    <w:rsid w:val="0023132F"/>
    <w:rsid w:val="00231AA5"/>
    <w:rsid w:val="0023295E"/>
    <w:rsid w:val="00232C83"/>
    <w:rsid w:val="00232F90"/>
    <w:rsid w:val="0023339B"/>
    <w:rsid w:val="00233ECE"/>
    <w:rsid w:val="00234621"/>
    <w:rsid w:val="0023469C"/>
    <w:rsid w:val="00234C71"/>
    <w:rsid w:val="00235058"/>
    <w:rsid w:val="00235511"/>
    <w:rsid w:val="0023567F"/>
    <w:rsid w:val="002366E0"/>
    <w:rsid w:val="002368AD"/>
    <w:rsid w:val="00236DE1"/>
    <w:rsid w:val="00236E64"/>
    <w:rsid w:val="002372EE"/>
    <w:rsid w:val="002372FD"/>
    <w:rsid w:val="0023764D"/>
    <w:rsid w:val="002377FE"/>
    <w:rsid w:val="00237EB2"/>
    <w:rsid w:val="00240B8D"/>
    <w:rsid w:val="00240C75"/>
    <w:rsid w:val="0024116D"/>
    <w:rsid w:val="002415BC"/>
    <w:rsid w:val="002426B5"/>
    <w:rsid w:val="002434B2"/>
    <w:rsid w:val="002442F4"/>
    <w:rsid w:val="002445EA"/>
    <w:rsid w:val="00244ECE"/>
    <w:rsid w:val="00244FC5"/>
    <w:rsid w:val="00245013"/>
    <w:rsid w:val="002451F3"/>
    <w:rsid w:val="002459D1"/>
    <w:rsid w:val="00245D1D"/>
    <w:rsid w:val="00246182"/>
    <w:rsid w:val="00246621"/>
    <w:rsid w:val="00246ECD"/>
    <w:rsid w:val="002472B4"/>
    <w:rsid w:val="00247945"/>
    <w:rsid w:val="00247BE6"/>
    <w:rsid w:val="0025044F"/>
    <w:rsid w:val="00250EDA"/>
    <w:rsid w:val="00251502"/>
    <w:rsid w:val="002518E8"/>
    <w:rsid w:val="00251C10"/>
    <w:rsid w:val="002524B5"/>
    <w:rsid w:val="00252B2C"/>
    <w:rsid w:val="00252E1E"/>
    <w:rsid w:val="002531FC"/>
    <w:rsid w:val="002538BA"/>
    <w:rsid w:val="00253D37"/>
    <w:rsid w:val="00253DAA"/>
    <w:rsid w:val="0025469D"/>
    <w:rsid w:val="002552B1"/>
    <w:rsid w:val="00255D01"/>
    <w:rsid w:val="00256E55"/>
    <w:rsid w:val="002578E3"/>
    <w:rsid w:val="00257E0E"/>
    <w:rsid w:val="00257FF4"/>
    <w:rsid w:val="00260FCB"/>
    <w:rsid w:val="002615F5"/>
    <w:rsid w:val="002616B9"/>
    <w:rsid w:val="0026217B"/>
    <w:rsid w:val="00262925"/>
    <w:rsid w:val="002629E4"/>
    <w:rsid w:val="00262F3D"/>
    <w:rsid w:val="0026319E"/>
    <w:rsid w:val="00263CC6"/>
    <w:rsid w:val="00263FE3"/>
    <w:rsid w:val="0026422E"/>
    <w:rsid w:val="00265593"/>
    <w:rsid w:val="00265628"/>
    <w:rsid w:val="00265927"/>
    <w:rsid w:val="002663B7"/>
    <w:rsid w:val="0026657A"/>
    <w:rsid w:val="00266E38"/>
    <w:rsid w:val="002675EA"/>
    <w:rsid w:val="00267890"/>
    <w:rsid w:val="00267BC5"/>
    <w:rsid w:val="00267CBE"/>
    <w:rsid w:val="00267E0B"/>
    <w:rsid w:val="00270680"/>
    <w:rsid w:val="00270F24"/>
    <w:rsid w:val="00271103"/>
    <w:rsid w:val="002711C4"/>
    <w:rsid w:val="002716F8"/>
    <w:rsid w:val="002721FA"/>
    <w:rsid w:val="0027230C"/>
    <w:rsid w:val="002726B9"/>
    <w:rsid w:val="00272B99"/>
    <w:rsid w:val="0027380D"/>
    <w:rsid w:val="00274163"/>
    <w:rsid w:val="0027468E"/>
    <w:rsid w:val="00274826"/>
    <w:rsid w:val="002748D3"/>
    <w:rsid w:val="00274E66"/>
    <w:rsid w:val="00275005"/>
    <w:rsid w:val="00275126"/>
    <w:rsid w:val="002752AB"/>
    <w:rsid w:val="00275370"/>
    <w:rsid w:val="002756D6"/>
    <w:rsid w:val="0027573C"/>
    <w:rsid w:val="00277881"/>
    <w:rsid w:val="002804D3"/>
    <w:rsid w:val="002815D0"/>
    <w:rsid w:val="00281B07"/>
    <w:rsid w:val="002820A7"/>
    <w:rsid w:val="0028212F"/>
    <w:rsid w:val="002823E1"/>
    <w:rsid w:val="0028248C"/>
    <w:rsid w:val="002826A8"/>
    <w:rsid w:val="0028381E"/>
    <w:rsid w:val="00283B82"/>
    <w:rsid w:val="00283E13"/>
    <w:rsid w:val="00286478"/>
    <w:rsid w:val="002871F4"/>
    <w:rsid w:val="0028774F"/>
    <w:rsid w:val="00287EDD"/>
    <w:rsid w:val="0029116C"/>
    <w:rsid w:val="0029141B"/>
    <w:rsid w:val="00292786"/>
    <w:rsid w:val="002927D3"/>
    <w:rsid w:val="002929CE"/>
    <w:rsid w:val="00292DA9"/>
    <w:rsid w:val="00292F6C"/>
    <w:rsid w:val="002932C3"/>
    <w:rsid w:val="0029454C"/>
    <w:rsid w:val="002945C2"/>
    <w:rsid w:val="00294BDE"/>
    <w:rsid w:val="00294D6A"/>
    <w:rsid w:val="002950B7"/>
    <w:rsid w:val="00295AFD"/>
    <w:rsid w:val="00295DB6"/>
    <w:rsid w:val="0029667F"/>
    <w:rsid w:val="002977AA"/>
    <w:rsid w:val="0029788B"/>
    <w:rsid w:val="00297D1B"/>
    <w:rsid w:val="00297F4D"/>
    <w:rsid w:val="002A0226"/>
    <w:rsid w:val="002A04EC"/>
    <w:rsid w:val="002A0661"/>
    <w:rsid w:val="002A195F"/>
    <w:rsid w:val="002A1CF2"/>
    <w:rsid w:val="002A2ED0"/>
    <w:rsid w:val="002A3A84"/>
    <w:rsid w:val="002A4C3E"/>
    <w:rsid w:val="002A56BC"/>
    <w:rsid w:val="002A5C53"/>
    <w:rsid w:val="002A6AD6"/>
    <w:rsid w:val="002A7241"/>
    <w:rsid w:val="002A72CC"/>
    <w:rsid w:val="002A73B4"/>
    <w:rsid w:val="002A76AB"/>
    <w:rsid w:val="002A7A4F"/>
    <w:rsid w:val="002A7AFE"/>
    <w:rsid w:val="002B0060"/>
    <w:rsid w:val="002B01DB"/>
    <w:rsid w:val="002B09C0"/>
    <w:rsid w:val="002B13A6"/>
    <w:rsid w:val="002B13B3"/>
    <w:rsid w:val="002B183D"/>
    <w:rsid w:val="002B1DBF"/>
    <w:rsid w:val="002B207F"/>
    <w:rsid w:val="002B2A48"/>
    <w:rsid w:val="002B2BEE"/>
    <w:rsid w:val="002B31AD"/>
    <w:rsid w:val="002B3EA7"/>
    <w:rsid w:val="002B428D"/>
    <w:rsid w:val="002B4BAE"/>
    <w:rsid w:val="002B4FB5"/>
    <w:rsid w:val="002B538B"/>
    <w:rsid w:val="002B581B"/>
    <w:rsid w:val="002B5C58"/>
    <w:rsid w:val="002B6408"/>
    <w:rsid w:val="002B69D0"/>
    <w:rsid w:val="002C2892"/>
    <w:rsid w:val="002C2A53"/>
    <w:rsid w:val="002C37C8"/>
    <w:rsid w:val="002C3890"/>
    <w:rsid w:val="002C4A51"/>
    <w:rsid w:val="002C58AB"/>
    <w:rsid w:val="002C625C"/>
    <w:rsid w:val="002C6D84"/>
    <w:rsid w:val="002C6F55"/>
    <w:rsid w:val="002C7334"/>
    <w:rsid w:val="002C79A3"/>
    <w:rsid w:val="002C7B9D"/>
    <w:rsid w:val="002C7D21"/>
    <w:rsid w:val="002D0870"/>
    <w:rsid w:val="002D1564"/>
    <w:rsid w:val="002D191A"/>
    <w:rsid w:val="002D1CA4"/>
    <w:rsid w:val="002D2346"/>
    <w:rsid w:val="002D2B91"/>
    <w:rsid w:val="002D2B98"/>
    <w:rsid w:val="002D2C09"/>
    <w:rsid w:val="002D2C45"/>
    <w:rsid w:val="002D2E7F"/>
    <w:rsid w:val="002D3870"/>
    <w:rsid w:val="002D435C"/>
    <w:rsid w:val="002D4969"/>
    <w:rsid w:val="002D4EE1"/>
    <w:rsid w:val="002D4F49"/>
    <w:rsid w:val="002D778E"/>
    <w:rsid w:val="002E04D7"/>
    <w:rsid w:val="002E06DD"/>
    <w:rsid w:val="002E078B"/>
    <w:rsid w:val="002E0A64"/>
    <w:rsid w:val="002E0DE4"/>
    <w:rsid w:val="002E0F30"/>
    <w:rsid w:val="002E171A"/>
    <w:rsid w:val="002E2A24"/>
    <w:rsid w:val="002E342B"/>
    <w:rsid w:val="002E3757"/>
    <w:rsid w:val="002E3D66"/>
    <w:rsid w:val="002E3F11"/>
    <w:rsid w:val="002E41C4"/>
    <w:rsid w:val="002E4B11"/>
    <w:rsid w:val="002E4F70"/>
    <w:rsid w:val="002E5886"/>
    <w:rsid w:val="002E5AAC"/>
    <w:rsid w:val="002E5AD3"/>
    <w:rsid w:val="002E5EEC"/>
    <w:rsid w:val="002E635D"/>
    <w:rsid w:val="002E7562"/>
    <w:rsid w:val="002E7C0A"/>
    <w:rsid w:val="002F071F"/>
    <w:rsid w:val="002F16D5"/>
    <w:rsid w:val="002F1A90"/>
    <w:rsid w:val="002F1C2F"/>
    <w:rsid w:val="002F353F"/>
    <w:rsid w:val="002F3D1C"/>
    <w:rsid w:val="002F3D75"/>
    <w:rsid w:val="002F4EA1"/>
    <w:rsid w:val="002F52DE"/>
    <w:rsid w:val="002F55C1"/>
    <w:rsid w:val="002F55DC"/>
    <w:rsid w:val="002F6CE3"/>
    <w:rsid w:val="002F7933"/>
    <w:rsid w:val="002F797A"/>
    <w:rsid w:val="00300483"/>
    <w:rsid w:val="00300B97"/>
    <w:rsid w:val="00300CDD"/>
    <w:rsid w:val="00300F7D"/>
    <w:rsid w:val="00301C91"/>
    <w:rsid w:val="003031A8"/>
    <w:rsid w:val="00303F2B"/>
    <w:rsid w:val="00304607"/>
    <w:rsid w:val="0030467A"/>
    <w:rsid w:val="00304D4E"/>
    <w:rsid w:val="00304F74"/>
    <w:rsid w:val="00304FFD"/>
    <w:rsid w:val="00305608"/>
    <w:rsid w:val="00305B72"/>
    <w:rsid w:val="0030610A"/>
    <w:rsid w:val="00306469"/>
    <w:rsid w:val="00306627"/>
    <w:rsid w:val="003069DD"/>
    <w:rsid w:val="00306CAB"/>
    <w:rsid w:val="00310179"/>
    <w:rsid w:val="00310DE5"/>
    <w:rsid w:val="0031146F"/>
    <w:rsid w:val="003114E6"/>
    <w:rsid w:val="00311795"/>
    <w:rsid w:val="003117B1"/>
    <w:rsid w:val="00311B70"/>
    <w:rsid w:val="00311CBE"/>
    <w:rsid w:val="00312280"/>
    <w:rsid w:val="00312CD0"/>
    <w:rsid w:val="0031449F"/>
    <w:rsid w:val="003145A5"/>
    <w:rsid w:val="003148B9"/>
    <w:rsid w:val="00314A2E"/>
    <w:rsid w:val="00315162"/>
    <w:rsid w:val="00315266"/>
    <w:rsid w:val="0031693B"/>
    <w:rsid w:val="003169CE"/>
    <w:rsid w:val="00316F0A"/>
    <w:rsid w:val="00317096"/>
    <w:rsid w:val="00317DC7"/>
    <w:rsid w:val="003200F9"/>
    <w:rsid w:val="00320F38"/>
    <w:rsid w:val="00321174"/>
    <w:rsid w:val="00321183"/>
    <w:rsid w:val="00321694"/>
    <w:rsid w:val="00321F0A"/>
    <w:rsid w:val="003223CE"/>
    <w:rsid w:val="00322A2D"/>
    <w:rsid w:val="00322D03"/>
    <w:rsid w:val="00322E80"/>
    <w:rsid w:val="00323C3F"/>
    <w:rsid w:val="00324A25"/>
    <w:rsid w:val="00324D5B"/>
    <w:rsid w:val="00325045"/>
    <w:rsid w:val="00325216"/>
    <w:rsid w:val="003255EC"/>
    <w:rsid w:val="00325D91"/>
    <w:rsid w:val="0032666A"/>
    <w:rsid w:val="003267B4"/>
    <w:rsid w:val="003272C7"/>
    <w:rsid w:val="00330311"/>
    <w:rsid w:val="00330342"/>
    <w:rsid w:val="00330F42"/>
    <w:rsid w:val="00331193"/>
    <w:rsid w:val="003329C6"/>
    <w:rsid w:val="00332BC9"/>
    <w:rsid w:val="00332C40"/>
    <w:rsid w:val="003333D4"/>
    <w:rsid w:val="00333F21"/>
    <w:rsid w:val="003344EF"/>
    <w:rsid w:val="00334951"/>
    <w:rsid w:val="00334A81"/>
    <w:rsid w:val="00335F20"/>
    <w:rsid w:val="00336411"/>
    <w:rsid w:val="00336425"/>
    <w:rsid w:val="003365C1"/>
    <w:rsid w:val="0033678D"/>
    <w:rsid w:val="0033720D"/>
    <w:rsid w:val="0033723D"/>
    <w:rsid w:val="003373E8"/>
    <w:rsid w:val="003412D4"/>
    <w:rsid w:val="00341A49"/>
    <w:rsid w:val="00341F9F"/>
    <w:rsid w:val="00342C3D"/>
    <w:rsid w:val="00343C94"/>
    <w:rsid w:val="00343D1C"/>
    <w:rsid w:val="003443DD"/>
    <w:rsid w:val="00344A00"/>
    <w:rsid w:val="00344D5A"/>
    <w:rsid w:val="00345542"/>
    <w:rsid w:val="00345875"/>
    <w:rsid w:val="00345CAF"/>
    <w:rsid w:val="00346EB6"/>
    <w:rsid w:val="003479F3"/>
    <w:rsid w:val="00347EDB"/>
    <w:rsid w:val="00350797"/>
    <w:rsid w:val="003508C1"/>
    <w:rsid w:val="0035133A"/>
    <w:rsid w:val="00351693"/>
    <w:rsid w:val="00351A85"/>
    <w:rsid w:val="0035203F"/>
    <w:rsid w:val="003522E8"/>
    <w:rsid w:val="00353275"/>
    <w:rsid w:val="00353989"/>
    <w:rsid w:val="0035537F"/>
    <w:rsid w:val="00355B7A"/>
    <w:rsid w:val="00355CDB"/>
    <w:rsid w:val="0035617C"/>
    <w:rsid w:val="00356E7E"/>
    <w:rsid w:val="00356EB8"/>
    <w:rsid w:val="00357B83"/>
    <w:rsid w:val="003614A8"/>
    <w:rsid w:val="0036160E"/>
    <w:rsid w:val="00362610"/>
    <w:rsid w:val="003628BE"/>
    <w:rsid w:val="003632B7"/>
    <w:rsid w:val="00363830"/>
    <w:rsid w:val="00363D2D"/>
    <w:rsid w:val="003642C9"/>
    <w:rsid w:val="00364BB6"/>
    <w:rsid w:val="00364D6B"/>
    <w:rsid w:val="00364F57"/>
    <w:rsid w:val="00365408"/>
    <w:rsid w:val="00365CC0"/>
    <w:rsid w:val="003668DF"/>
    <w:rsid w:val="00367688"/>
    <w:rsid w:val="00371351"/>
    <w:rsid w:val="00371574"/>
    <w:rsid w:val="00371640"/>
    <w:rsid w:val="00372221"/>
    <w:rsid w:val="00372CF2"/>
    <w:rsid w:val="00373E36"/>
    <w:rsid w:val="00374C7E"/>
    <w:rsid w:val="00374E20"/>
    <w:rsid w:val="00375337"/>
    <w:rsid w:val="00377353"/>
    <w:rsid w:val="0037736B"/>
    <w:rsid w:val="00377A42"/>
    <w:rsid w:val="0038087B"/>
    <w:rsid w:val="00380F49"/>
    <w:rsid w:val="00381F57"/>
    <w:rsid w:val="0038216E"/>
    <w:rsid w:val="003822E5"/>
    <w:rsid w:val="00383056"/>
    <w:rsid w:val="003830B8"/>
    <w:rsid w:val="003830BA"/>
    <w:rsid w:val="00383262"/>
    <w:rsid w:val="0038362C"/>
    <w:rsid w:val="00383E05"/>
    <w:rsid w:val="003840EF"/>
    <w:rsid w:val="003842F8"/>
    <w:rsid w:val="00384538"/>
    <w:rsid w:val="00384810"/>
    <w:rsid w:val="0038490B"/>
    <w:rsid w:val="00385327"/>
    <w:rsid w:val="00386BF9"/>
    <w:rsid w:val="00386CBA"/>
    <w:rsid w:val="003878E2"/>
    <w:rsid w:val="003900E8"/>
    <w:rsid w:val="00390D67"/>
    <w:rsid w:val="00390E5B"/>
    <w:rsid w:val="00391CB9"/>
    <w:rsid w:val="00392B48"/>
    <w:rsid w:val="003937AF"/>
    <w:rsid w:val="003942AF"/>
    <w:rsid w:val="00394D36"/>
    <w:rsid w:val="00396A55"/>
    <w:rsid w:val="003A157A"/>
    <w:rsid w:val="003A1AB2"/>
    <w:rsid w:val="003A2118"/>
    <w:rsid w:val="003A283F"/>
    <w:rsid w:val="003A2A16"/>
    <w:rsid w:val="003A2FDD"/>
    <w:rsid w:val="003A3C43"/>
    <w:rsid w:val="003A40A2"/>
    <w:rsid w:val="003A4BDE"/>
    <w:rsid w:val="003A58CB"/>
    <w:rsid w:val="003A5CCC"/>
    <w:rsid w:val="003A6853"/>
    <w:rsid w:val="003A70FF"/>
    <w:rsid w:val="003A74D2"/>
    <w:rsid w:val="003A7532"/>
    <w:rsid w:val="003A756B"/>
    <w:rsid w:val="003A7902"/>
    <w:rsid w:val="003A7C99"/>
    <w:rsid w:val="003B0490"/>
    <w:rsid w:val="003B04D1"/>
    <w:rsid w:val="003B1420"/>
    <w:rsid w:val="003B18C1"/>
    <w:rsid w:val="003B1ABE"/>
    <w:rsid w:val="003B1E96"/>
    <w:rsid w:val="003B23D7"/>
    <w:rsid w:val="003B30B5"/>
    <w:rsid w:val="003B33AD"/>
    <w:rsid w:val="003B34CB"/>
    <w:rsid w:val="003B3AB4"/>
    <w:rsid w:val="003B3CA8"/>
    <w:rsid w:val="003B45D5"/>
    <w:rsid w:val="003B52FE"/>
    <w:rsid w:val="003B572A"/>
    <w:rsid w:val="003B6325"/>
    <w:rsid w:val="003B657D"/>
    <w:rsid w:val="003B702F"/>
    <w:rsid w:val="003B71E0"/>
    <w:rsid w:val="003B78A4"/>
    <w:rsid w:val="003C0422"/>
    <w:rsid w:val="003C054D"/>
    <w:rsid w:val="003C144E"/>
    <w:rsid w:val="003C15F3"/>
    <w:rsid w:val="003C1A07"/>
    <w:rsid w:val="003C1C9D"/>
    <w:rsid w:val="003C1E74"/>
    <w:rsid w:val="003C20A2"/>
    <w:rsid w:val="003C2673"/>
    <w:rsid w:val="003C27A2"/>
    <w:rsid w:val="003C31E7"/>
    <w:rsid w:val="003C3E75"/>
    <w:rsid w:val="003C43CD"/>
    <w:rsid w:val="003C4A9B"/>
    <w:rsid w:val="003C4C28"/>
    <w:rsid w:val="003C567C"/>
    <w:rsid w:val="003C59B8"/>
    <w:rsid w:val="003C5A0D"/>
    <w:rsid w:val="003C603D"/>
    <w:rsid w:val="003C6809"/>
    <w:rsid w:val="003C6A89"/>
    <w:rsid w:val="003C6F5E"/>
    <w:rsid w:val="003C7897"/>
    <w:rsid w:val="003D051B"/>
    <w:rsid w:val="003D0937"/>
    <w:rsid w:val="003D17E6"/>
    <w:rsid w:val="003D1A20"/>
    <w:rsid w:val="003D1AC9"/>
    <w:rsid w:val="003D214B"/>
    <w:rsid w:val="003D2AC9"/>
    <w:rsid w:val="003D2CAA"/>
    <w:rsid w:val="003D2CD8"/>
    <w:rsid w:val="003D328C"/>
    <w:rsid w:val="003D3497"/>
    <w:rsid w:val="003D34B0"/>
    <w:rsid w:val="003D3724"/>
    <w:rsid w:val="003D44B7"/>
    <w:rsid w:val="003D4647"/>
    <w:rsid w:val="003D46A7"/>
    <w:rsid w:val="003D4949"/>
    <w:rsid w:val="003D6371"/>
    <w:rsid w:val="003D6376"/>
    <w:rsid w:val="003D6649"/>
    <w:rsid w:val="003D671C"/>
    <w:rsid w:val="003E0478"/>
    <w:rsid w:val="003E1235"/>
    <w:rsid w:val="003E1D3D"/>
    <w:rsid w:val="003E1E64"/>
    <w:rsid w:val="003E1FCD"/>
    <w:rsid w:val="003E2930"/>
    <w:rsid w:val="003E2A35"/>
    <w:rsid w:val="003E2B56"/>
    <w:rsid w:val="003E2CE1"/>
    <w:rsid w:val="003E2DCB"/>
    <w:rsid w:val="003E3CD8"/>
    <w:rsid w:val="003E4C3F"/>
    <w:rsid w:val="003E4D7C"/>
    <w:rsid w:val="003E5CBB"/>
    <w:rsid w:val="003E5FA8"/>
    <w:rsid w:val="003E6252"/>
    <w:rsid w:val="003E73DA"/>
    <w:rsid w:val="003E7F32"/>
    <w:rsid w:val="003F00C4"/>
    <w:rsid w:val="003F0523"/>
    <w:rsid w:val="003F0952"/>
    <w:rsid w:val="003F0B79"/>
    <w:rsid w:val="003F1200"/>
    <w:rsid w:val="003F1421"/>
    <w:rsid w:val="003F15CC"/>
    <w:rsid w:val="003F15E5"/>
    <w:rsid w:val="003F1844"/>
    <w:rsid w:val="003F19E5"/>
    <w:rsid w:val="003F1C5F"/>
    <w:rsid w:val="003F241E"/>
    <w:rsid w:val="003F28C0"/>
    <w:rsid w:val="003F3443"/>
    <w:rsid w:val="003F35F7"/>
    <w:rsid w:val="003F52B2"/>
    <w:rsid w:val="003F69CB"/>
    <w:rsid w:val="003F716E"/>
    <w:rsid w:val="003F7465"/>
    <w:rsid w:val="00400061"/>
    <w:rsid w:val="0040068A"/>
    <w:rsid w:val="00400813"/>
    <w:rsid w:val="004013AD"/>
    <w:rsid w:val="00402215"/>
    <w:rsid w:val="00402C35"/>
    <w:rsid w:val="00403AE5"/>
    <w:rsid w:val="00403D2B"/>
    <w:rsid w:val="0040405B"/>
    <w:rsid w:val="00404195"/>
    <w:rsid w:val="00404211"/>
    <w:rsid w:val="004042A4"/>
    <w:rsid w:val="00404346"/>
    <w:rsid w:val="004043F3"/>
    <w:rsid w:val="00404658"/>
    <w:rsid w:val="00404DAA"/>
    <w:rsid w:val="00404DDD"/>
    <w:rsid w:val="0040578B"/>
    <w:rsid w:val="004065D6"/>
    <w:rsid w:val="0040687D"/>
    <w:rsid w:val="0040709D"/>
    <w:rsid w:val="0040713F"/>
    <w:rsid w:val="004075A3"/>
    <w:rsid w:val="00410A69"/>
    <w:rsid w:val="00410C48"/>
    <w:rsid w:val="004110EE"/>
    <w:rsid w:val="00411261"/>
    <w:rsid w:val="00411DBC"/>
    <w:rsid w:val="00413DC6"/>
    <w:rsid w:val="004143A4"/>
    <w:rsid w:val="00416277"/>
    <w:rsid w:val="0041643B"/>
    <w:rsid w:val="004164B0"/>
    <w:rsid w:val="00416E24"/>
    <w:rsid w:val="0041770A"/>
    <w:rsid w:val="0042063D"/>
    <w:rsid w:val="004207FA"/>
    <w:rsid w:val="004208B9"/>
    <w:rsid w:val="004219C8"/>
    <w:rsid w:val="00422B23"/>
    <w:rsid w:val="00423A60"/>
    <w:rsid w:val="00423EB8"/>
    <w:rsid w:val="00424B6F"/>
    <w:rsid w:val="00425491"/>
    <w:rsid w:val="00425538"/>
    <w:rsid w:val="00425690"/>
    <w:rsid w:val="0042651C"/>
    <w:rsid w:val="00426E9B"/>
    <w:rsid w:val="004276BB"/>
    <w:rsid w:val="004277D5"/>
    <w:rsid w:val="00427D55"/>
    <w:rsid w:val="00430016"/>
    <w:rsid w:val="0043233C"/>
    <w:rsid w:val="004345A6"/>
    <w:rsid w:val="00434636"/>
    <w:rsid w:val="00435B2F"/>
    <w:rsid w:val="00435D60"/>
    <w:rsid w:val="00435E03"/>
    <w:rsid w:val="0043657A"/>
    <w:rsid w:val="00436F7C"/>
    <w:rsid w:val="004373E1"/>
    <w:rsid w:val="004374A3"/>
    <w:rsid w:val="00437A7E"/>
    <w:rsid w:val="00437B6C"/>
    <w:rsid w:val="00440089"/>
    <w:rsid w:val="00440144"/>
    <w:rsid w:val="0044064E"/>
    <w:rsid w:val="00440805"/>
    <w:rsid w:val="004412E1"/>
    <w:rsid w:val="00441326"/>
    <w:rsid w:val="00441554"/>
    <w:rsid w:val="004416E9"/>
    <w:rsid w:val="004421EA"/>
    <w:rsid w:val="00442E48"/>
    <w:rsid w:val="00442FF7"/>
    <w:rsid w:val="0044358E"/>
    <w:rsid w:val="0044376F"/>
    <w:rsid w:val="00443DCD"/>
    <w:rsid w:val="00443E7E"/>
    <w:rsid w:val="0044420D"/>
    <w:rsid w:val="00444893"/>
    <w:rsid w:val="00444B9C"/>
    <w:rsid w:val="00444C06"/>
    <w:rsid w:val="004454DF"/>
    <w:rsid w:val="00445A4E"/>
    <w:rsid w:val="00445C3D"/>
    <w:rsid w:val="00445FAD"/>
    <w:rsid w:val="00446320"/>
    <w:rsid w:val="0044637D"/>
    <w:rsid w:val="00446804"/>
    <w:rsid w:val="00446E7D"/>
    <w:rsid w:val="004478D4"/>
    <w:rsid w:val="00450380"/>
    <w:rsid w:val="004505C6"/>
    <w:rsid w:val="00450B14"/>
    <w:rsid w:val="00451898"/>
    <w:rsid w:val="004520CD"/>
    <w:rsid w:val="00452284"/>
    <w:rsid w:val="00452DF3"/>
    <w:rsid w:val="00452E22"/>
    <w:rsid w:val="004534F5"/>
    <w:rsid w:val="00453765"/>
    <w:rsid w:val="00453F43"/>
    <w:rsid w:val="00454EC3"/>
    <w:rsid w:val="0045530A"/>
    <w:rsid w:val="004554AE"/>
    <w:rsid w:val="004554C3"/>
    <w:rsid w:val="00455FA6"/>
    <w:rsid w:val="00455FB6"/>
    <w:rsid w:val="00456229"/>
    <w:rsid w:val="00457197"/>
    <w:rsid w:val="00457555"/>
    <w:rsid w:val="00457971"/>
    <w:rsid w:val="00457DD8"/>
    <w:rsid w:val="004603D0"/>
    <w:rsid w:val="004608D7"/>
    <w:rsid w:val="004613AB"/>
    <w:rsid w:val="004617C0"/>
    <w:rsid w:val="004624AE"/>
    <w:rsid w:val="0046250E"/>
    <w:rsid w:val="00462A9B"/>
    <w:rsid w:val="00462C39"/>
    <w:rsid w:val="00462E9C"/>
    <w:rsid w:val="00464B48"/>
    <w:rsid w:val="0046500C"/>
    <w:rsid w:val="004651DA"/>
    <w:rsid w:val="00465231"/>
    <w:rsid w:val="004660FF"/>
    <w:rsid w:val="004662AD"/>
    <w:rsid w:val="00466516"/>
    <w:rsid w:val="004669C0"/>
    <w:rsid w:val="00467B65"/>
    <w:rsid w:val="00470516"/>
    <w:rsid w:val="00471093"/>
    <w:rsid w:val="00471EA5"/>
    <w:rsid w:val="004720C9"/>
    <w:rsid w:val="00472257"/>
    <w:rsid w:val="00472E49"/>
    <w:rsid w:val="004732BB"/>
    <w:rsid w:val="00474C60"/>
    <w:rsid w:val="0047590E"/>
    <w:rsid w:val="00475944"/>
    <w:rsid w:val="00475DF0"/>
    <w:rsid w:val="00476525"/>
    <w:rsid w:val="00476982"/>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52DF"/>
    <w:rsid w:val="00485C56"/>
    <w:rsid w:val="00486280"/>
    <w:rsid w:val="00486364"/>
    <w:rsid w:val="0048650A"/>
    <w:rsid w:val="004868E9"/>
    <w:rsid w:val="00486B79"/>
    <w:rsid w:val="00486CA2"/>
    <w:rsid w:val="00490ACE"/>
    <w:rsid w:val="00490B25"/>
    <w:rsid w:val="00490FD6"/>
    <w:rsid w:val="004911C4"/>
    <w:rsid w:val="004918EE"/>
    <w:rsid w:val="00491AA4"/>
    <w:rsid w:val="00492820"/>
    <w:rsid w:val="004929DE"/>
    <w:rsid w:val="004929FB"/>
    <w:rsid w:val="00493EC5"/>
    <w:rsid w:val="0049402A"/>
    <w:rsid w:val="00494058"/>
    <w:rsid w:val="00494A2A"/>
    <w:rsid w:val="00494CC8"/>
    <w:rsid w:val="004955E7"/>
    <w:rsid w:val="0049564E"/>
    <w:rsid w:val="0049589C"/>
    <w:rsid w:val="00495EF1"/>
    <w:rsid w:val="00496CAD"/>
    <w:rsid w:val="00496ED4"/>
    <w:rsid w:val="00497D4A"/>
    <w:rsid w:val="004A0231"/>
    <w:rsid w:val="004A0441"/>
    <w:rsid w:val="004A084C"/>
    <w:rsid w:val="004A1569"/>
    <w:rsid w:val="004A15B3"/>
    <w:rsid w:val="004A15BF"/>
    <w:rsid w:val="004A17FB"/>
    <w:rsid w:val="004A1D01"/>
    <w:rsid w:val="004A2A54"/>
    <w:rsid w:val="004A2EF3"/>
    <w:rsid w:val="004A3B0D"/>
    <w:rsid w:val="004A48F6"/>
    <w:rsid w:val="004A52F5"/>
    <w:rsid w:val="004A5695"/>
    <w:rsid w:val="004A5D3A"/>
    <w:rsid w:val="004A6897"/>
    <w:rsid w:val="004A692B"/>
    <w:rsid w:val="004A6EB6"/>
    <w:rsid w:val="004A70F1"/>
    <w:rsid w:val="004A794C"/>
    <w:rsid w:val="004B0237"/>
    <w:rsid w:val="004B35C2"/>
    <w:rsid w:val="004B3EC7"/>
    <w:rsid w:val="004B5664"/>
    <w:rsid w:val="004B630F"/>
    <w:rsid w:val="004C1649"/>
    <w:rsid w:val="004C2107"/>
    <w:rsid w:val="004C3E87"/>
    <w:rsid w:val="004C4B75"/>
    <w:rsid w:val="004C5163"/>
    <w:rsid w:val="004C529B"/>
    <w:rsid w:val="004C5F38"/>
    <w:rsid w:val="004C5FC6"/>
    <w:rsid w:val="004C6435"/>
    <w:rsid w:val="004C649B"/>
    <w:rsid w:val="004C6D17"/>
    <w:rsid w:val="004C7B9C"/>
    <w:rsid w:val="004C7D55"/>
    <w:rsid w:val="004D089A"/>
    <w:rsid w:val="004D0EDF"/>
    <w:rsid w:val="004D2449"/>
    <w:rsid w:val="004D2493"/>
    <w:rsid w:val="004D276B"/>
    <w:rsid w:val="004D3184"/>
    <w:rsid w:val="004D31F7"/>
    <w:rsid w:val="004D3C4A"/>
    <w:rsid w:val="004D4DC8"/>
    <w:rsid w:val="004D5030"/>
    <w:rsid w:val="004D5BC9"/>
    <w:rsid w:val="004D6045"/>
    <w:rsid w:val="004D7546"/>
    <w:rsid w:val="004D7EC5"/>
    <w:rsid w:val="004E00B5"/>
    <w:rsid w:val="004E02B0"/>
    <w:rsid w:val="004E0B29"/>
    <w:rsid w:val="004E0E11"/>
    <w:rsid w:val="004E0F08"/>
    <w:rsid w:val="004E1546"/>
    <w:rsid w:val="004E1856"/>
    <w:rsid w:val="004E19DC"/>
    <w:rsid w:val="004E3583"/>
    <w:rsid w:val="004E35E8"/>
    <w:rsid w:val="004E3E98"/>
    <w:rsid w:val="004E465E"/>
    <w:rsid w:val="004E50F0"/>
    <w:rsid w:val="004E5D48"/>
    <w:rsid w:val="004E6A03"/>
    <w:rsid w:val="004E77C9"/>
    <w:rsid w:val="004F0070"/>
    <w:rsid w:val="004F0468"/>
    <w:rsid w:val="004F0C51"/>
    <w:rsid w:val="004F263C"/>
    <w:rsid w:val="004F2709"/>
    <w:rsid w:val="004F2967"/>
    <w:rsid w:val="004F2BB1"/>
    <w:rsid w:val="004F2EC7"/>
    <w:rsid w:val="004F3938"/>
    <w:rsid w:val="004F3CE8"/>
    <w:rsid w:val="004F69BE"/>
    <w:rsid w:val="004F6BFB"/>
    <w:rsid w:val="004F7555"/>
    <w:rsid w:val="004F7D87"/>
    <w:rsid w:val="004F7E4A"/>
    <w:rsid w:val="005008EE"/>
    <w:rsid w:val="00500A28"/>
    <w:rsid w:val="0050147C"/>
    <w:rsid w:val="0050182B"/>
    <w:rsid w:val="005018E5"/>
    <w:rsid w:val="0050230A"/>
    <w:rsid w:val="00502579"/>
    <w:rsid w:val="005029F7"/>
    <w:rsid w:val="0050314C"/>
    <w:rsid w:val="00503CB8"/>
    <w:rsid w:val="00503D4C"/>
    <w:rsid w:val="00504C0C"/>
    <w:rsid w:val="00504E48"/>
    <w:rsid w:val="00505C39"/>
    <w:rsid w:val="00506621"/>
    <w:rsid w:val="00506A24"/>
    <w:rsid w:val="005070FF"/>
    <w:rsid w:val="00507A3A"/>
    <w:rsid w:val="00507BB1"/>
    <w:rsid w:val="00510CF9"/>
    <w:rsid w:val="005115A6"/>
    <w:rsid w:val="00512BBC"/>
    <w:rsid w:val="005134FB"/>
    <w:rsid w:val="005135FD"/>
    <w:rsid w:val="0051366C"/>
    <w:rsid w:val="00514128"/>
    <w:rsid w:val="005154BE"/>
    <w:rsid w:val="0051578B"/>
    <w:rsid w:val="00515AEF"/>
    <w:rsid w:val="0051684F"/>
    <w:rsid w:val="00516A92"/>
    <w:rsid w:val="00516B9F"/>
    <w:rsid w:val="00516F10"/>
    <w:rsid w:val="00517693"/>
    <w:rsid w:val="0051783F"/>
    <w:rsid w:val="00517DD0"/>
    <w:rsid w:val="005205AB"/>
    <w:rsid w:val="005207DA"/>
    <w:rsid w:val="00523023"/>
    <w:rsid w:val="00523378"/>
    <w:rsid w:val="00524F0F"/>
    <w:rsid w:val="005252CE"/>
    <w:rsid w:val="0052550F"/>
    <w:rsid w:val="00526C0F"/>
    <w:rsid w:val="00526C52"/>
    <w:rsid w:val="0052702A"/>
    <w:rsid w:val="00530397"/>
    <w:rsid w:val="00530F25"/>
    <w:rsid w:val="00530F73"/>
    <w:rsid w:val="00531E26"/>
    <w:rsid w:val="00532BC4"/>
    <w:rsid w:val="00533B8E"/>
    <w:rsid w:val="00535417"/>
    <w:rsid w:val="00535833"/>
    <w:rsid w:val="00536B14"/>
    <w:rsid w:val="00536D28"/>
    <w:rsid w:val="005372C5"/>
    <w:rsid w:val="00537A26"/>
    <w:rsid w:val="00540E47"/>
    <w:rsid w:val="00542573"/>
    <w:rsid w:val="005426EE"/>
    <w:rsid w:val="00543050"/>
    <w:rsid w:val="00543283"/>
    <w:rsid w:val="00543405"/>
    <w:rsid w:val="0054364C"/>
    <w:rsid w:val="00544557"/>
    <w:rsid w:val="0054471A"/>
    <w:rsid w:val="005450D8"/>
    <w:rsid w:val="005458B9"/>
    <w:rsid w:val="00545EAD"/>
    <w:rsid w:val="00546747"/>
    <w:rsid w:val="0054683F"/>
    <w:rsid w:val="0054733F"/>
    <w:rsid w:val="00547510"/>
    <w:rsid w:val="00547ECC"/>
    <w:rsid w:val="0055109F"/>
    <w:rsid w:val="0055164E"/>
    <w:rsid w:val="00551D5A"/>
    <w:rsid w:val="00551EC3"/>
    <w:rsid w:val="005535BE"/>
    <w:rsid w:val="005538DC"/>
    <w:rsid w:val="00553AD9"/>
    <w:rsid w:val="005540B1"/>
    <w:rsid w:val="00554293"/>
    <w:rsid w:val="00554A44"/>
    <w:rsid w:val="00554C00"/>
    <w:rsid w:val="00554C53"/>
    <w:rsid w:val="00554F18"/>
    <w:rsid w:val="00555220"/>
    <w:rsid w:val="005555F0"/>
    <w:rsid w:val="00555739"/>
    <w:rsid w:val="00555DC7"/>
    <w:rsid w:val="00556E75"/>
    <w:rsid w:val="0056069A"/>
    <w:rsid w:val="00560C3B"/>
    <w:rsid w:val="00561015"/>
    <w:rsid w:val="00561B4D"/>
    <w:rsid w:val="00561BFA"/>
    <w:rsid w:val="00561DE6"/>
    <w:rsid w:val="00561E84"/>
    <w:rsid w:val="00561EA1"/>
    <w:rsid w:val="00562799"/>
    <w:rsid w:val="00562BEA"/>
    <w:rsid w:val="005630B9"/>
    <w:rsid w:val="005633F1"/>
    <w:rsid w:val="00564804"/>
    <w:rsid w:val="00564ED6"/>
    <w:rsid w:val="00565598"/>
    <w:rsid w:val="00565B5A"/>
    <w:rsid w:val="00566E8C"/>
    <w:rsid w:val="00567E8F"/>
    <w:rsid w:val="00567F7C"/>
    <w:rsid w:val="005702D6"/>
    <w:rsid w:val="00570EB5"/>
    <w:rsid w:val="00570F8B"/>
    <w:rsid w:val="00572588"/>
    <w:rsid w:val="00573A50"/>
    <w:rsid w:val="005741F5"/>
    <w:rsid w:val="005746D2"/>
    <w:rsid w:val="00574E8A"/>
    <w:rsid w:val="00576AFB"/>
    <w:rsid w:val="00577775"/>
    <w:rsid w:val="00577D0F"/>
    <w:rsid w:val="00580B83"/>
    <w:rsid w:val="0058121A"/>
    <w:rsid w:val="00581863"/>
    <w:rsid w:val="00581EA3"/>
    <w:rsid w:val="0058205A"/>
    <w:rsid w:val="0058260B"/>
    <w:rsid w:val="00584698"/>
    <w:rsid w:val="00584899"/>
    <w:rsid w:val="00584D1E"/>
    <w:rsid w:val="00585DB6"/>
    <w:rsid w:val="00586795"/>
    <w:rsid w:val="00586B82"/>
    <w:rsid w:val="00587734"/>
    <w:rsid w:val="00587E13"/>
    <w:rsid w:val="00587F65"/>
    <w:rsid w:val="005922E8"/>
    <w:rsid w:val="005933AA"/>
    <w:rsid w:val="00593D8C"/>
    <w:rsid w:val="005940AA"/>
    <w:rsid w:val="00594614"/>
    <w:rsid w:val="00594E10"/>
    <w:rsid w:val="00596306"/>
    <w:rsid w:val="00596487"/>
    <w:rsid w:val="00597F31"/>
    <w:rsid w:val="005A0809"/>
    <w:rsid w:val="005A0B91"/>
    <w:rsid w:val="005A13A7"/>
    <w:rsid w:val="005A1494"/>
    <w:rsid w:val="005A16F0"/>
    <w:rsid w:val="005A21F0"/>
    <w:rsid w:val="005A276F"/>
    <w:rsid w:val="005A2A9E"/>
    <w:rsid w:val="005A3276"/>
    <w:rsid w:val="005A3590"/>
    <w:rsid w:val="005A371D"/>
    <w:rsid w:val="005A4A1C"/>
    <w:rsid w:val="005A5154"/>
    <w:rsid w:val="005A54EE"/>
    <w:rsid w:val="005A58BF"/>
    <w:rsid w:val="005A5BD8"/>
    <w:rsid w:val="005A5C4B"/>
    <w:rsid w:val="005A5E23"/>
    <w:rsid w:val="005A64B3"/>
    <w:rsid w:val="005A6681"/>
    <w:rsid w:val="005A692A"/>
    <w:rsid w:val="005A6AB8"/>
    <w:rsid w:val="005A746D"/>
    <w:rsid w:val="005B11C2"/>
    <w:rsid w:val="005B180A"/>
    <w:rsid w:val="005B382C"/>
    <w:rsid w:val="005B3C11"/>
    <w:rsid w:val="005B3FBE"/>
    <w:rsid w:val="005B40DA"/>
    <w:rsid w:val="005B4226"/>
    <w:rsid w:val="005B4654"/>
    <w:rsid w:val="005B56EE"/>
    <w:rsid w:val="005B58E0"/>
    <w:rsid w:val="005B5AA4"/>
    <w:rsid w:val="005B634A"/>
    <w:rsid w:val="005B656B"/>
    <w:rsid w:val="005B71B3"/>
    <w:rsid w:val="005B76A4"/>
    <w:rsid w:val="005B77DC"/>
    <w:rsid w:val="005C04A7"/>
    <w:rsid w:val="005C17A4"/>
    <w:rsid w:val="005C19D7"/>
    <w:rsid w:val="005C2397"/>
    <w:rsid w:val="005C263D"/>
    <w:rsid w:val="005C27CC"/>
    <w:rsid w:val="005C2B6C"/>
    <w:rsid w:val="005C2D54"/>
    <w:rsid w:val="005C3115"/>
    <w:rsid w:val="005C370D"/>
    <w:rsid w:val="005C389B"/>
    <w:rsid w:val="005C504E"/>
    <w:rsid w:val="005C6153"/>
    <w:rsid w:val="005C6E68"/>
    <w:rsid w:val="005C7574"/>
    <w:rsid w:val="005C78B0"/>
    <w:rsid w:val="005C7B95"/>
    <w:rsid w:val="005D01EB"/>
    <w:rsid w:val="005D0DFB"/>
    <w:rsid w:val="005D1092"/>
    <w:rsid w:val="005D1112"/>
    <w:rsid w:val="005D156A"/>
    <w:rsid w:val="005D237C"/>
    <w:rsid w:val="005D25E2"/>
    <w:rsid w:val="005D25FF"/>
    <w:rsid w:val="005D2632"/>
    <w:rsid w:val="005D36E6"/>
    <w:rsid w:val="005D38E0"/>
    <w:rsid w:val="005D3A50"/>
    <w:rsid w:val="005D3F32"/>
    <w:rsid w:val="005D4A9F"/>
    <w:rsid w:val="005D4B94"/>
    <w:rsid w:val="005D4D5C"/>
    <w:rsid w:val="005D4E3E"/>
    <w:rsid w:val="005D5646"/>
    <w:rsid w:val="005D5752"/>
    <w:rsid w:val="005D67F7"/>
    <w:rsid w:val="005D6BA2"/>
    <w:rsid w:val="005D6DDC"/>
    <w:rsid w:val="005D7D7E"/>
    <w:rsid w:val="005E039C"/>
    <w:rsid w:val="005E05C1"/>
    <w:rsid w:val="005E0B59"/>
    <w:rsid w:val="005E1105"/>
    <w:rsid w:val="005E162F"/>
    <w:rsid w:val="005E2C60"/>
    <w:rsid w:val="005E31F6"/>
    <w:rsid w:val="005E35A6"/>
    <w:rsid w:val="005E3622"/>
    <w:rsid w:val="005E43EB"/>
    <w:rsid w:val="005E44D3"/>
    <w:rsid w:val="005E512B"/>
    <w:rsid w:val="005E60B3"/>
    <w:rsid w:val="005E676C"/>
    <w:rsid w:val="005E698E"/>
    <w:rsid w:val="005E6CB9"/>
    <w:rsid w:val="005E7F14"/>
    <w:rsid w:val="005F0154"/>
    <w:rsid w:val="005F0176"/>
    <w:rsid w:val="005F021D"/>
    <w:rsid w:val="005F0FE1"/>
    <w:rsid w:val="005F1EAC"/>
    <w:rsid w:val="005F1EDB"/>
    <w:rsid w:val="005F2354"/>
    <w:rsid w:val="005F308F"/>
    <w:rsid w:val="005F327B"/>
    <w:rsid w:val="005F4869"/>
    <w:rsid w:val="005F4BFD"/>
    <w:rsid w:val="005F5748"/>
    <w:rsid w:val="005F5834"/>
    <w:rsid w:val="005F5E11"/>
    <w:rsid w:val="0060015F"/>
    <w:rsid w:val="006003E5"/>
    <w:rsid w:val="00600851"/>
    <w:rsid w:val="00600E63"/>
    <w:rsid w:val="00601561"/>
    <w:rsid w:val="00601E55"/>
    <w:rsid w:val="00602037"/>
    <w:rsid w:val="00602695"/>
    <w:rsid w:val="006029DD"/>
    <w:rsid w:val="00602C6A"/>
    <w:rsid w:val="006032C4"/>
    <w:rsid w:val="00603AF5"/>
    <w:rsid w:val="00603FA4"/>
    <w:rsid w:val="00604418"/>
    <w:rsid w:val="00604F76"/>
    <w:rsid w:val="0060501F"/>
    <w:rsid w:val="00605E2F"/>
    <w:rsid w:val="00606674"/>
    <w:rsid w:val="00606C66"/>
    <w:rsid w:val="00606EA2"/>
    <w:rsid w:val="00607492"/>
    <w:rsid w:val="00610145"/>
    <w:rsid w:val="00610C57"/>
    <w:rsid w:val="00610D1F"/>
    <w:rsid w:val="006123C6"/>
    <w:rsid w:val="00612C02"/>
    <w:rsid w:val="00612CDD"/>
    <w:rsid w:val="00613CEB"/>
    <w:rsid w:val="006144A3"/>
    <w:rsid w:val="00614D0E"/>
    <w:rsid w:val="0061562E"/>
    <w:rsid w:val="00615B71"/>
    <w:rsid w:val="00616110"/>
    <w:rsid w:val="00616D41"/>
    <w:rsid w:val="0061729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3FB"/>
    <w:rsid w:val="006267F5"/>
    <w:rsid w:val="00627125"/>
    <w:rsid w:val="00627337"/>
    <w:rsid w:val="00630069"/>
    <w:rsid w:val="00630583"/>
    <w:rsid w:val="00630D2E"/>
    <w:rsid w:val="00630D39"/>
    <w:rsid w:val="00631E19"/>
    <w:rsid w:val="00631E54"/>
    <w:rsid w:val="00632115"/>
    <w:rsid w:val="00632456"/>
    <w:rsid w:val="00633D94"/>
    <w:rsid w:val="00633E76"/>
    <w:rsid w:val="00633EC9"/>
    <w:rsid w:val="006340F5"/>
    <w:rsid w:val="00634542"/>
    <w:rsid w:val="00635E4D"/>
    <w:rsid w:val="0063620C"/>
    <w:rsid w:val="00636B7E"/>
    <w:rsid w:val="00637519"/>
    <w:rsid w:val="00637E18"/>
    <w:rsid w:val="0064032E"/>
    <w:rsid w:val="0064038D"/>
    <w:rsid w:val="006406FF"/>
    <w:rsid w:val="006407C4"/>
    <w:rsid w:val="00641A0B"/>
    <w:rsid w:val="00641CFA"/>
    <w:rsid w:val="00641D5A"/>
    <w:rsid w:val="00641E06"/>
    <w:rsid w:val="006423EB"/>
    <w:rsid w:val="00643007"/>
    <w:rsid w:val="006431D0"/>
    <w:rsid w:val="006432C5"/>
    <w:rsid w:val="006436FA"/>
    <w:rsid w:val="00643852"/>
    <w:rsid w:val="00643C27"/>
    <w:rsid w:val="00644B76"/>
    <w:rsid w:val="00644EB2"/>
    <w:rsid w:val="006455E7"/>
    <w:rsid w:val="00645758"/>
    <w:rsid w:val="00645DD0"/>
    <w:rsid w:val="006461A1"/>
    <w:rsid w:val="0064633F"/>
    <w:rsid w:val="00646D73"/>
    <w:rsid w:val="00647422"/>
    <w:rsid w:val="00647E6B"/>
    <w:rsid w:val="006504CF"/>
    <w:rsid w:val="00650B7B"/>
    <w:rsid w:val="00650E84"/>
    <w:rsid w:val="006511F7"/>
    <w:rsid w:val="0065198B"/>
    <w:rsid w:val="00651F59"/>
    <w:rsid w:val="006525AF"/>
    <w:rsid w:val="0065266A"/>
    <w:rsid w:val="00652E94"/>
    <w:rsid w:val="00652EA1"/>
    <w:rsid w:val="00653F9C"/>
    <w:rsid w:val="006551A4"/>
    <w:rsid w:val="00655470"/>
    <w:rsid w:val="00655A56"/>
    <w:rsid w:val="00655ACB"/>
    <w:rsid w:val="00655C72"/>
    <w:rsid w:val="00655F03"/>
    <w:rsid w:val="006569D1"/>
    <w:rsid w:val="00656BA0"/>
    <w:rsid w:val="00656F6B"/>
    <w:rsid w:val="00656FEE"/>
    <w:rsid w:val="0065758F"/>
    <w:rsid w:val="00657EC7"/>
    <w:rsid w:val="00657FA4"/>
    <w:rsid w:val="00660897"/>
    <w:rsid w:val="00661028"/>
    <w:rsid w:val="0066173B"/>
    <w:rsid w:val="006617BD"/>
    <w:rsid w:val="0066194D"/>
    <w:rsid w:val="00661A4C"/>
    <w:rsid w:val="00662232"/>
    <w:rsid w:val="00664695"/>
    <w:rsid w:val="00664840"/>
    <w:rsid w:val="00664B44"/>
    <w:rsid w:val="00664C64"/>
    <w:rsid w:val="006652BF"/>
    <w:rsid w:val="0066630C"/>
    <w:rsid w:val="006664C1"/>
    <w:rsid w:val="00666669"/>
    <w:rsid w:val="006671BA"/>
    <w:rsid w:val="00667BBD"/>
    <w:rsid w:val="00670A6A"/>
    <w:rsid w:val="00671149"/>
    <w:rsid w:val="00671615"/>
    <w:rsid w:val="00671741"/>
    <w:rsid w:val="00671766"/>
    <w:rsid w:val="00671C35"/>
    <w:rsid w:val="00672914"/>
    <w:rsid w:val="00672EE5"/>
    <w:rsid w:val="00673B2E"/>
    <w:rsid w:val="00673E7C"/>
    <w:rsid w:val="006740FE"/>
    <w:rsid w:val="006744C3"/>
    <w:rsid w:val="0067537F"/>
    <w:rsid w:val="00676410"/>
    <w:rsid w:val="00680509"/>
    <w:rsid w:val="006805CB"/>
    <w:rsid w:val="00680CA9"/>
    <w:rsid w:val="00680E67"/>
    <w:rsid w:val="006818D8"/>
    <w:rsid w:val="00681BCE"/>
    <w:rsid w:val="00681CC1"/>
    <w:rsid w:val="0068233B"/>
    <w:rsid w:val="00682E11"/>
    <w:rsid w:val="00682FC7"/>
    <w:rsid w:val="00683081"/>
    <w:rsid w:val="0068352D"/>
    <w:rsid w:val="00683608"/>
    <w:rsid w:val="00683BA7"/>
    <w:rsid w:val="006845CC"/>
    <w:rsid w:val="00684C95"/>
    <w:rsid w:val="006850D3"/>
    <w:rsid w:val="00685249"/>
    <w:rsid w:val="006856B9"/>
    <w:rsid w:val="00685A9E"/>
    <w:rsid w:val="00685BDE"/>
    <w:rsid w:val="00685EFB"/>
    <w:rsid w:val="00686085"/>
    <w:rsid w:val="0068625C"/>
    <w:rsid w:val="00686DDE"/>
    <w:rsid w:val="00687C0D"/>
    <w:rsid w:val="00691237"/>
    <w:rsid w:val="00691E7A"/>
    <w:rsid w:val="006920E6"/>
    <w:rsid w:val="00692227"/>
    <w:rsid w:val="00692555"/>
    <w:rsid w:val="00692BB3"/>
    <w:rsid w:val="00692F59"/>
    <w:rsid w:val="00693D6F"/>
    <w:rsid w:val="006941F9"/>
    <w:rsid w:val="00694979"/>
    <w:rsid w:val="00694B99"/>
    <w:rsid w:val="00695E70"/>
    <w:rsid w:val="00696288"/>
    <w:rsid w:val="00696566"/>
    <w:rsid w:val="006966BA"/>
    <w:rsid w:val="0069722D"/>
    <w:rsid w:val="00697E83"/>
    <w:rsid w:val="006A0052"/>
    <w:rsid w:val="006A08CB"/>
    <w:rsid w:val="006A0A9E"/>
    <w:rsid w:val="006A1F1C"/>
    <w:rsid w:val="006A22FA"/>
    <w:rsid w:val="006A3836"/>
    <w:rsid w:val="006A3DD3"/>
    <w:rsid w:val="006A4625"/>
    <w:rsid w:val="006A47AE"/>
    <w:rsid w:val="006A50C4"/>
    <w:rsid w:val="006A5129"/>
    <w:rsid w:val="006A5B5E"/>
    <w:rsid w:val="006A67CB"/>
    <w:rsid w:val="006A6F0E"/>
    <w:rsid w:val="006A755B"/>
    <w:rsid w:val="006A79DA"/>
    <w:rsid w:val="006A7DCA"/>
    <w:rsid w:val="006A7F41"/>
    <w:rsid w:val="006B0368"/>
    <w:rsid w:val="006B0EA0"/>
    <w:rsid w:val="006B0F6E"/>
    <w:rsid w:val="006B1B9A"/>
    <w:rsid w:val="006B1D7B"/>
    <w:rsid w:val="006B2721"/>
    <w:rsid w:val="006B27D4"/>
    <w:rsid w:val="006B2C9C"/>
    <w:rsid w:val="006B48EB"/>
    <w:rsid w:val="006B4972"/>
    <w:rsid w:val="006B4C00"/>
    <w:rsid w:val="006B4D18"/>
    <w:rsid w:val="006B5505"/>
    <w:rsid w:val="006B56FC"/>
    <w:rsid w:val="006B6A7E"/>
    <w:rsid w:val="006B6DDA"/>
    <w:rsid w:val="006B73D9"/>
    <w:rsid w:val="006B75C4"/>
    <w:rsid w:val="006B7DEA"/>
    <w:rsid w:val="006B7DF0"/>
    <w:rsid w:val="006B7E74"/>
    <w:rsid w:val="006B7EA8"/>
    <w:rsid w:val="006C06C2"/>
    <w:rsid w:val="006C0D75"/>
    <w:rsid w:val="006C1C48"/>
    <w:rsid w:val="006C262E"/>
    <w:rsid w:val="006C3C1D"/>
    <w:rsid w:val="006C41FF"/>
    <w:rsid w:val="006C4875"/>
    <w:rsid w:val="006C5145"/>
    <w:rsid w:val="006C65A8"/>
    <w:rsid w:val="006C67A3"/>
    <w:rsid w:val="006C6C76"/>
    <w:rsid w:val="006D04EC"/>
    <w:rsid w:val="006D05AD"/>
    <w:rsid w:val="006D0EC1"/>
    <w:rsid w:val="006D15DD"/>
    <w:rsid w:val="006D16F8"/>
    <w:rsid w:val="006D1813"/>
    <w:rsid w:val="006D1FD3"/>
    <w:rsid w:val="006D2095"/>
    <w:rsid w:val="006D24A9"/>
    <w:rsid w:val="006D2AF3"/>
    <w:rsid w:val="006D2D9F"/>
    <w:rsid w:val="006D3424"/>
    <w:rsid w:val="006D40F4"/>
    <w:rsid w:val="006D4518"/>
    <w:rsid w:val="006D4D79"/>
    <w:rsid w:val="006D4FBD"/>
    <w:rsid w:val="006D5030"/>
    <w:rsid w:val="006D50DF"/>
    <w:rsid w:val="006D5562"/>
    <w:rsid w:val="006D5879"/>
    <w:rsid w:val="006D58FC"/>
    <w:rsid w:val="006D63FD"/>
    <w:rsid w:val="006D65B4"/>
    <w:rsid w:val="006D6680"/>
    <w:rsid w:val="006D6CBE"/>
    <w:rsid w:val="006D6F71"/>
    <w:rsid w:val="006D754A"/>
    <w:rsid w:val="006D7B9C"/>
    <w:rsid w:val="006E0196"/>
    <w:rsid w:val="006E04C6"/>
    <w:rsid w:val="006E0A65"/>
    <w:rsid w:val="006E0F31"/>
    <w:rsid w:val="006E1B01"/>
    <w:rsid w:val="006E2867"/>
    <w:rsid w:val="006E3AEC"/>
    <w:rsid w:val="006E3E3D"/>
    <w:rsid w:val="006E436E"/>
    <w:rsid w:val="006E4836"/>
    <w:rsid w:val="006E56C7"/>
    <w:rsid w:val="006E5DDD"/>
    <w:rsid w:val="006E73CB"/>
    <w:rsid w:val="006E74B2"/>
    <w:rsid w:val="006E7811"/>
    <w:rsid w:val="006F00AA"/>
    <w:rsid w:val="006F0252"/>
    <w:rsid w:val="006F04DA"/>
    <w:rsid w:val="006F0557"/>
    <w:rsid w:val="006F0A54"/>
    <w:rsid w:val="006F0EA3"/>
    <w:rsid w:val="006F1614"/>
    <w:rsid w:val="006F1A9F"/>
    <w:rsid w:val="006F1B5D"/>
    <w:rsid w:val="006F20D6"/>
    <w:rsid w:val="006F212B"/>
    <w:rsid w:val="006F25B7"/>
    <w:rsid w:val="006F3779"/>
    <w:rsid w:val="006F37F7"/>
    <w:rsid w:val="006F3966"/>
    <w:rsid w:val="006F426E"/>
    <w:rsid w:val="006F4A61"/>
    <w:rsid w:val="006F4ADC"/>
    <w:rsid w:val="006F4B83"/>
    <w:rsid w:val="006F4F2C"/>
    <w:rsid w:val="006F5831"/>
    <w:rsid w:val="006F643D"/>
    <w:rsid w:val="006F675C"/>
    <w:rsid w:val="006F6C3E"/>
    <w:rsid w:val="006F6D13"/>
    <w:rsid w:val="006F7759"/>
    <w:rsid w:val="006F7B9C"/>
    <w:rsid w:val="006F7D95"/>
    <w:rsid w:val="00700D41"/>
    <w:rsid w:val="007013A7"/>
    <w:rsid w:val="00701B21"/>
    <w:rsid w:val="00702384"/>
    <w:rsid w:val="007026AF"/>
    <w:rsid w:val="00702755"/>
    <w:rsid w:val="00702E77"/>
    <w:rsid w:val="00703490"/>
    <w:rsid w:val="00704BAE"/>
    <w:rsid w:val="00705807"/>
    <w:rsid w:val="00705B72"/>
    <w:rsid w:val="00705C74"/>
    <w:rsid w:val="00705C78"/>
    <w:rsid w:val="007060E1"/>
    <w:rsid w:val="00706824"/>
    <w:rsid w:val="00706B85"/>
    <w:rsid w:val="007071FC"/>
    <w:rsid w:val="0070763E"/>
    <w:rsid w:val="00707C84"/>
    <w:rsid w:val="00710A59"/>
    <w:rsid w:val="00710D4E"/>
    <w:rsid w:val="00710FDE"/>
    <w:rsid w:val="0071128B"/>
    <w:rsid w:val="007116BA"/>
    <w:rsid w:val="007116C7"/>
    <w:rsid w:val="007117B5"/>
    <w:rsid w:val="00711A4D"/>
    <w:rsid w:val="00711C5A"/>
    <w:rsid w:val="00712B66"/>
    <w:rsid w:val="007138C8"/>
    <w:rsid w:val="00713C31"/>
    <w:rsid w:val="0071428D"/>
    <w:rsid w:val="007144C9"/>
    <w:rsid w:val="00714910"/>
    <w:rsid w:val="00714BCF"/>
    <w:rsid w:val="00714D7C"/>
    <w:rsid w:val="0071530D"/>
    <w:rsid w:val="007159AF"/>
    <w:rsid w:val="00716939"/>
    <w:rsid w:val="00716B3C"/>
    <w:rsid w:val="007170C2"/>
    <w:rsid w:val="00717EE4"/>
    <w:rsid w:val="00717F2D"/>
    <w:rsid w:val="00720453"/>
    <w:rsid w:val="00720610"/>
    <w:rsid w:val="00720853"/>
    <w:rsid w:val="00721C38"/>
    <w:rsid w:val="00721E0C"/>
    <w:rsid w:val="00722129"/>
    <w:rsid w:val="007221E7"/>
    <w:rsid w:val="00722319"/>
    <w:rsid w:val="00723FDA"/>
    <w:rsid w:val="00724173"/>
    <w:rsid w:val="00725938"/>
    <w:rsid w:val="00725B54"/>
    <w:rsid w:val="00726374"/>
    <w:rsid w:val="00726730"/>
    <w:rsid w:val="00726A0C"/>
    <w:rsid w:val="00727E90"/>
    <w:rsid w:val="00730598"/>
    <w:rsid w:val="007316ED"/>
    <w:rsid w:val="00731C24"/>
    <w:rsid w:val="0073257E"/>
    <w:rsid w:val="00732A32"/>
    <w:rsid w:val="00732B0E"/>
    <w:rsid w:val="00732CA4"/>
    <w:rsid w:val="00733066"/>
    <w:rsid w:val="00733469"/>
    <w:rsid w:val="00733539"/>
    <w:rsid w:val="007338F0"/>
    <w:rsid w:val="00735137"/>
    <w:rsid w:val="00735557"/>
    <w:rsid w:val="00735E22"/>
    <w:rsid w:val="00736AE8"/>
    <w:rsid w:val="00737108"/>
    <w:rsid w:val="007379CE"/>
    <w:rsid w:val="0074004E"/>
    <w:rsid w:val="00740618"/>
    <w:rsid w:val="007419A7"/>
    <w:rsid w:val="00741B21"/>
    <w:rsid w:val="00741DD8"/>
    <w:rsid w:val="00741E49"/>
    <w:rsid w:val="00741FD3"/>
    <w:rsid w:val="0074250D"/>
    <w:rsid w:val="00742C65"/>
    <w:rsid w:val="00743AF1"/>
    <w:rsid w:val="007445E2"/>
    <w:rsid w:val="00745496"/>
    <w:rsid w:val="007460DA"/>
    <w:rsid w:val="007465DC"/>
    <w:rsid w:val="00746A6C"/>
    <w:rsid w:val="00746E2B"/>
    <w:rsid w:val="0074705B"/>
    <w:rsid w:val="007470EC"/>
    <w:rsid w:val="007473D4"/>
    <w:rsid w:val="00747A6A"/>
    <w:rsid w:val="0075020A"/>
    <w:rsid w:val="0075020B"/>
    <w:rsid w:val="0075069A"/>
    <w:rsid w:val="00750A77"/>
    <w:rsid w:val="00750F92"/>
    <w:rsid w:val="00751017"/>
    <w:rsid w:val="007516CD"/>
    <w:rsid w:val="00751960"/>
    <w:rsid w:val="0075264D"/>
    <w:rsid w:val="007535C7"/>
    <w:rsid w:val="00756551"/>
    <w:rsid w:val="007567A0"/>
    <w:rsid w:val="00757769"/>
    <w:rsid w:val="00757959"/>
    <w:rsid w:val="0076067E"/>
    <w:rsid w:val="00761415"/>
    <w:rsid w:val="00761BFD"/>
    <w:rsid w:val="00761D5C"/>
    <w:rsid w:val="00761FE5"/>
    <w:rsid w:val="00762128"/>
    <w:rsid w:val="00762476"/>
    <w:rsid w:val="00762A18"/>
    <w:rsid w:val="00763AE2"/>
    <w:rsid w:val="0076467D"/>
    <w:rsid w:val="00764B57"/>
    <w:rsid w:val="00766D90"/>
    <w:rsid w:val="00767442"/>
    <w:rsid w:val="0076767B"/>
    <w:rsid w:val="00767C19"/>
    <w:rsid w:val="00767D4E"/>
    <w:rsid w:val="00767D4F"/>
    <w:rsid w:val="00767F4B"/>
    <w:rsid w:val="00770D93"/>
    <w:rsid w:val="00771067"/>
    <w:rsid w:val="007717BC"/>
    <w:rsid w:val="00771C0D"/>
    <w:rsid w:val="007722ED"/>
    <w:rsid w:val="00772B75"/>
    <w:rsid w:val="00772CC3"/>
    <w:rsid w:val="00773501"/>
    <w:rsid w:val="007745B1"/>
    <w:rsid w:val="00774AF6"/>
    <w:rsid w:val="00774EC8"/>
    <w:rsid w:val="0077501B"/>
    <w:rsid w:val="00775886"/>
    <w:rsid w:val="00776781"/>
    <w:rsid w:val="00776995"/>
    <w:rsid w:val="007776CC"/>
    <w:rsid w:val="00777CE9"/>
    <w:rsid w:val="00780278"/>
    <w:rsid w:val="0078044B"/>
    <w:rsid w:val="0078081A"/>
    <w:rsid w:val="00780C3A"/>
    <w:rsid w:val="00780D05"/>
    <w:rsid w:val="00782328"/>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148B"/>
    <w:rsid w:val="00792157"/>
    <w:rsid w:val="0079251A"/>
    <w:rsid w:val="0079260B"/>
    <w:rsid w:val="00792971"/>
    <w:rsid w:val="00792DC5"/>
    <w:rsid w:val="0079350A"/>
    <w:rsid w:val="007935C6"/>
    <w:rsid w:val="00794129"/>
    <w:rsid w:val="00794516"/>
    <w:rsid w:val="00794878"/>
    <w:rsid w:val="00795512"/>
    <w:rsid w:val="00795AB7"/>
    <w:rsid w:val="00795E37"/>
    <w:rsid w:val="00796575"/>
    <w:rsid w:val="0079694C"/>
    <w:rsid w:val="00796D89"/>
    <w:rsid w:val="00796DA2"/>
    <w:rsid w:val="00796E7D"/>
    <w:rsid w:val="007A0415"/>
    <w:rsid w:val="007A05ED"/>
    <w:rsid w:val="007A06BA"/>
    <w:rsid w:val="007A111C"/>
    <w:rsid w:val="007A1195"/>
    <w:rsid w:val="007A2621"/>
    <w:rsid w:val="007A27BD"/>
    <w:rsid w:val="007A294A"/>
    <w:rsid w:val="007A4085"/>
    <w:rsid w:val="007A414E"/>
    <w:rsid w:val="007A43C7"/>
    <w:rsid w:val="007A491F"/>
    <w:rsid w:val="007A4C96"/>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1D5D"/>
    <w:rsid w:val="007B26E1"/>
    <w:rsid w:val="007B3045"/>
    <w:rsid w:val="007B3094"/>
    <w:rsid w:val="007B323D"/>
    <w:rsid w:val="007B3311"/>
    <w:rsid w:val="007B346F"/>
    <w:rsid w:val="007B3699"/>
    <w:rsid w:val="007B4C08"/>
    <w:rsid w:val="007B4C0F"/>
    <w:rsid w:val="007B513B"/>
    <w:rsid w:val="007B5E25"/>
    <w:rsid w:val="007B6E0E"/>
    <w:rsid w:val="007B714F"/>
    <w:rsid w:val="007C27FB"/>
    <w:rsid w:val="007C2A06"/>
    <w:rsid w:val="007C2C48"/>
    <w:rsid w:val="007C2CBB"/>
    <w:rsid w:val="007C309C"/>
    <w:rsid w:val="007C3DB7"/>
    <w:rsid w:val="007C4209"/>
    <w:rsid w:val="007C4EC7"/>
    <w:rsid w:val="007C5EB9"/>
    <w:rsid w:val="007C6305"/>
    <w:rsid w:val="007C7449"/>
    <w:rsid w:val="007C7EA5"/>
    <w:rsid w:val="007D0A08"/>
    <w:rsid w:val="007D12D6"/>
    <w:rsid w:val="007D1A95"/>
    <w:rsid w:val="007D245E"/>
    <w:rsid w:val="007D349A"/>
    <w:rsid w:val="007D3764"/>
    <w:rsid w:val="007D3BB6"/>
    <w:rsid w:val="007D485A"/>
    <w:rsid w:val="007D4F94"/>
    <w:rsid w:val="007D5084"/>
    <w:rsid w:val="007D54FF"/>
    <w:rsid w:val="007D5720"/>
    <w:rsid w:val="007D5763"/>
    <w:rsid w:val="007D57D4"/>
    <w:rsid w:val="007D5D38"/>
    <w:rsid w:val="007D6315"/>
    <w:rsid w:val="007D6695"/>
    <w:rsid w:val="007D68A9"/>
    <w:rsid w:val="007D6C24"/>
    <w:rsid w:val="007D724A"/>
    <w:rsid w:val="007D75A3"/>
    <w:rsid w:val="007D79E8"/>
    <w:rsid w:val="007D7A00"/>
    <w:rsid w:val="007E0305"/>
    <w:rsid w:val="007E0B2B"/>
    <w:rsid w:val="007E16E2"/>
    <w:rsid w:val="007E18CB"/>
    <w:rsid w:val="007E19FE"/>
    <w:rsid w:val="007E1AAC"/>
    <w:rsid w:val="007E2CAE"/>
    <w:rsid w:val="007E3B9C"/>
    <w:rsid w:val="007E4A2F"/>
    <w:rsid w:val="007E58AA"/>
    <w:rsid w:val="007E5C4A"/>
    <w:rsid w:val="007E6915"/>
    <w:rsid w:val="007E74CA"/>
    <w:rsid w:val="007E7538"/>
    <w:rsid w:val="007E78F7"/>
    <w:rsid w:val="007E7AD3"/>
    <w:rsid w:val="007E7B5A"/>
    <w:rsid w:val="007F0070"/>
    <w:rsid w:val="007F0180"/>
    <w:rsid w:val="007F037B"/>
    <w:rsid w:val="007F0441"/>
    <w:rsid w:val="007F0DAE"/>
    <w:rsid w:val="007F0E99"/>
    <w:rsid w:val="007F1BBE"/>
    <w:rsid w:val="007F1DC5"/>
    <w:rsid w:val="007F20F1"/>
    <w:rsid w:val="007F2DFA"/>
    <w:rsid w:val="007F3209"/>
    <w:rsid w:val="007F3755"/>
    <w:rsid w:val="007F4104"/>
    <w:rsid w:val="007F4224"/>
    <w:rsid w:val="007F496E"/>
    <w:rsid w:val="007F4DD2"/>
    <w:rsid w:val="007F4FB9"/>
    <w:rsid w:val="007F5A64"/>
    <w:rsid w:val="007F7022"/>
    <w:rsid w:val="007F7690"/>
    <w:rsid w:val="00800CB9"/>
    <w:rsid w:val="008011CC"/>
    <w:rsid w:val="00801404"/>
    <w:rsid w:val="008017AA"/>
    <w:rsid w:val="00801CBA"/>
    <w:rsid w:val="00801D92"/>
    <w:rsid w:val="00802785"/>
    <w:rsid w:val="008036CD"/>
    <w:rsid w:val="00804924"/>
    <w:rsid w:val="00804BCF"/>
    <w:rsid w:val="00804FA4"/>
    <w:rsid w:val="00805275"/>
    <w:rsid w:val="00805685"/>
    <w:rsid w:val="00806362"/>
    <w:rsid w:val="00806A62"/>
    <w:rsid w:val="00806E55"/>
    <w:rsid w:val="008075CE"/>
    <w:rsid w:val="008078EE"/>
    <w:rsid w:val="008079F5"/>
    <w:rsid w:val="0081069A"/>
    <w:rsid w:val="00811000"/>
    <w:rsid w:val="00812179"/>
    <w:rsid w:val="008124E2"/>
    <w:rsid w:val="00812566"/>
    <w:rsid w:val="00813928"/>
    <w:rsid w:val="00813F4D"/>
    <w:rsid w:val="00815321"/>
    <w:rsid w:val="00815805"/>
    <w:rsid w:val="00815C54"/>
    <w:rsid w:val="008166DB"/>
    <w:rsid w:val="00816755"/>
    <w:rsid w:val="008173E0"/>
    <w:rsid w:val="008175C1"/>
    <w:rsid w:val="008200D4"/>
    <w:rsid w:val="00820370"/>
    <w:rsid w:val="00820CC6"/>
    <w:rsid w:val="00820F69"/>
    <w:rsid w:val="00820FEC"/>
    <w:rsid w:val="00821A89"/>
    <w:rsid w:val="00821EF2"/>
    <w:rsid w:val="00822175"/>
    <w:rsid w:val="00822C41"/>
    <w:rsid w:val="008235F9"/>
    <w:rsid w:val="00824569"/>
    <w:rsid w:val="00825043"/>
    <w:rsid w:val="00825267"/>
    <w:rsid w:val="008264EC"/>
    <w:rsid w:val="00827C0D"/>
    <w:rsid w:val="00830642"/>
    <w:rsid w:val="008311A3"/>
    <w:rsid w:val="00831250"/>
    <w:rsid w:val="00831427"/>
    <w:rsid w:val="00831D8D"/>
    <w:rsid w:val="008333B7"/>
    <w:rsid w:val="008336EC"/>
    <w:rsid w:val="008337B9"/>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429"/>
    <w:rsid w:val="00843548"/>
    <w:rsid w:val="0084383C"/>
    <w:rsid w:val="00843CC0"/>
    <w:rsid w:val="00843DC8"/>
    <w:rsid w:val="008449ED"/>
    <w:rsid w:val="00844A2E"/>
    <w:rsid w:val="00844ADD"/>
    <w:rsid w:val="0084534E"/>
    <w:rsid w:val="00845529"/>
    <w:rsid w:val="00845723"/>
    <w:rsid w:val="00846062"/>
    <w:rsid w:val="008467D8"/>
    <w:rsid w:val="008474C1"/>
    <w:rsid w:val="00847C19"/>
    <w:rsid w:val="00847C1C"/>
    <w:rsid w:val="0085055E"/>
    <w:rsid w:val="00850C3B"/>
    <w:rsid w:val="00851605"/>
    <w:rsid w:val="00851957"/>
    <w:rsid w:val="00851F8B"/>
    <w:rsid w:val="008521C9"/>
    <w:rsid w:val="00852CA0"/>
    <w:rsid w:val="00852D85"/>
    <w:rsid w:val="00852F6C"/>
    <w:rsid w:val="00853126"/>
    <w:rsid w:val="00854058"/>
    <w:rsid w:val="0085465C"/>
    <w:rsid w:val="00854967"/>
    <w:rsid w:val="0085540B"/>
    <w:rsid w:val="00855511"/>
    <w:rsid w:val="0085582C"/>
    <w:rsid w:val="00855FD3"/>
    <w:rsid w:val="0085678F"/>
    <w:rsid w:val="008568B1"/>
    <w:rsid w:val="00856EDC"/>
    <w:rsid w:val="00857086"/>
    <w:rsid w:val="00857572"/>
    <w:rsid w:val="008575C1"/>
    <w:rsid w:val="00857CD6"/>
    <w:rsid w:val="00857FF6"/>
    <w:rsid w:val="00860F4D"/>
    <w:rsid w:val="00860F8F"/>
    <w:rsid w:val="008611DE"/>
    <w:rsid w:val="00861375"/>
    <w:rsid w:val="00861C56"/>
    <w:rsid w:val="00861F29"/>
    <w:rsid w:val="008620A2"/>
    <w:rsid w:val="008623C3"/>
    <w:rsid w:val="00862741"/>
    <w:rsid w:val="00862BBD"/>
    <w:rsid w:val="0086375C"/>
    <w:rsid w:val="008639A0"/>
    <w:rsid w:val="00863A47"/>
    <w:rsid w:val="00863C9F"/>
    <w:rsid w:val="008641DB"/>
    <w:rsid w:val="008645D6"/>
    <w:rsid w:val="00864839"/>
    <w:rsid w:val="0086499E"/>
    <w:rsid w:val="0086517E"/>
    <w:rsid w:val="0086552B"/>
    <w:rsid w:val="008655A2"/>
    <w:rsid w:val="0086584F"/>
    <w:rsid w:val="00865CA7"/>
    <w:rsid w:val="008669D8"/>
    <w:rsid w:val="008671C7"/>
    <w:rsid w:val="00867EB8"/>
    <w:rsid w:val="00870335"/>
    <w:rsid w:val="00870AA2"/>
    <w:rsid w:val="00871064"/>
    <w:rsid w:val="008713E1"/>
    <w:rsid w:val="00871725"/>
    <w:rsid w:val="00872DAF"/>
    <w:rsid w:val="00873D88"/>
    <w:rsid w:val="00873DA3"/>
    <w:rsid w:val="0087433B"/>
    <w:rsid w:val="00874A68"/>
    <w:rsid w:val="00874E97"/>
    <w:rsid w:val="0087621E"/>
    <w:rsid w:val="008767B2"/>
    <w:rsid w:val="008767CC"/>
    <w:rsid w:val="00877328"/>
    <w:rsid w:val="0087787A"/>
    <w:rsid w:val="008802F0"/>
    <w:rsid w:val="00880992"/>
    <w:rsid w:val="00881593"/>
    <w:rsid w:val="00881692"/>
    <w:rsid w:val="00881B34"/>
    <w:rsid w:val="00881BC0"/>
    <w:rsid w:val="00882A83"/>
    <w:rsid w:val="00883143"/>
    <w:rsid w:val="00885A4E"/>
    <w:rsid w:val="00886154"/>
    <w:rsid w:val="00886EB3"/>
    <w:rsid w:val="008900F7"/>
    <w:rsid w:val="00890277"/>
    <w:rsid w:val="008902EE"/>
    <w:rsid w:val="0089061A"/>
    <w:rsid w:val="0089129D"/>
    <w:rsid w:val="008915C6"/>
    <w:rsid w:val="00891677"/>
    <w:rsid w:val="00891C13"/>
    <w:rsid w:val="00892132"/>
    <w:rsid w:val="008928BB"/>
    <w:rsid w:val="00892DB5"/>
    <w:rsid w:val="00894B61"/>
    <w:rsid w:val="00895255"/>
    <w:rsid w:val="00895DF1"/>
    <w:rsid w:val="00896645"/>
    <w:rsid w:val="008975D2"/>
    <w:rsid w:val="008A035B"/>
    <w:rsid w:val="008A0459"/>
    <w:rsid w:val="008A059B"/>
    <w:rsid w:val="008A1218"/>
    <w:rsid w:val="008A15B6"/>
    <w:rsid w:val="008A1A52"/>
    <w:rsid w:val="008A1A6E"/>
    <w:rsid w:val="008A202A"/>
    <w:rsid w:val="008A29C2"/>
    <w:rsid w:val="008A36C9"/>
    <w:rsid w:val="008A5AF9"/>
    <w:rsid w:val="008B0547"/>
    <w:rsid w:val="008B065D"/>
    <w:rsid w:val="008B0B55"/>
    <w:rsid w:val="008B0C0B"/>
    <w:rsid w:val="008B16DE"/>
    <w:rsid w:val="008B1D6E"/>
    <w:rsid w:val="008B251F"/>
    <w:rsid w:val="008B2602"/>
    <w:rsid w:val="008B2727"/>
    <w:rsid w:val="008B2ED8"/>
    <w:rsid w:val="008B316B"/>
    <w:rsid w:val="008B3D7E"/>
    <w:rsid w:val="008B411B"/>
    <w:rsid w:val="008B4AA0"/>
    <w:rsid w:val="008B5059"/>
    <w:rsid w:val="008B5451"/>
    <w:rsid w:val="008B5BF2"/>
    <w:rsid w:val="008B68A2"/>
    <w:rsid w:val="008B6934"/>
    <w:rsid w:val="008B6CF8"/>
    <w:rsid w:val="008B72F6"/>
    <w:rsid w:val="008C0A91"/>
    <w:rsid w:val="008C0EEB"/>
    <w:rsid w:val="008C119E"/>
    <w:rsid w:val="008C1705"/>
    <w:rsid w:val="008C1E24"/>
    <w:rsid w:val="008C217C"/>
    <w:rsid w:val="008C296B"/>
    <w:rsid w:val="008C2A46"/>
    <w:rsid w:val="008C2E3C"/>
    <w:rsid w:val="008C2FA7"/>
    <w:rsid w:val="008C41EA"/>
    <w:rsid w:val="008C4278"/>
    <w:rsid w:val="008C4A61"/>
    <w:rsid w:val="008C520E"/>
    <w:rsid w:val="008C53B5"/>
    <w:rsid w:val="008C563B"/>
    <w:rsid w:val="008C567E"/>
    <w:rsid w:val="008C5DEE"/>
    <w:rsid w:val="008C6285"/>
    <w:rsid w:val="008C631A"/>
    <w:rsid w:val="008C7182"/>
    <w:rsid w:val="008C7268"/>
    <w:rsid w:val="008C7CA5"/>
    <w:rsid w:val="008C7D9D"/>
    <w:rsid w:val="008D0416"/>
    <w:rsid w:val="008D13C6"/>
    <w:rsid w:val="008D1B04"/>
    <w:rsid w:val="008D2CA3"/>
    <w:rsid w:val="008D3235"/>
    <w:rsid w:val="008D33C8"/>
    <w:rsid w:val="008D3893"/>
    <w:rsid w:val="008D45CD"/>
    <w:rsid w:val="008D4D74"/>
    <w:rsid w:val="008D55F1"/>
    <w:rsid w:val="008D5CD7"/>
    <w:rsid w:val="008D718E"/>
    <w:rsid w:val="008D7565"/>
    <w:rsid w:val="008D793E"/>
    <w:rsid w:val="008E09C5"/>
    <w:rsid w:val="008E0AA7"/>
    <w:rsid w:val="008E12F4"/>
    <w:rsid w:val="008E2355"/>
    <w:rsid w:val="008E3151"/>
    <w:rsid w:val="008E3386"/>
    <w:rsid w:val="008E351C"/>
    <w:rsid w:val="008E3621"/>
    <w:rsid w:val="008E37D3"/>
    <w:rsid w:val="008E3883"/>
    <w:rsid w:val="008E4E37"/>
    <w:rsid w:val="008E5410"/>
    <w:rsid w:val="008E5A3F"/>
    <w:rsid w:val="008E60A4"/>
    <w:rsid w:val="008E6930"/>
    <w:rsid w:val="008E6BF5"/>
    <w:rsid w:val="008E7209"/>
    <w:rsid w:val="008E7448"/>
    <w:rsid w:val="008E7617"/>
    <w:rsid w:val="008E7AA9"/>
    <w:rsid w:val="008F107C"/>
    <w:rsid w:val="008F11A7"/>
    <w:rsid w:val="008F11BB"/>
    <w:rsid w:val="008F1313"/>
    <w:rsid w:val="008F16FF"/>
    <w:rsid w:val="008F182F"/>
    <w:rsid w:val="008F1E95"/>
    <w:rsid w:val="008F2304"/>
    <w:rsid w:val="008F28D0"/>
    <w:rsid w:val="008F2CDA"/>
    <w:rsid w:val="008F30EC"/>
    <w:rsid w:val="008F3CAD"/>
    <w:rsid w:val="008F57DD"/>
    <w:rsid w:val="008F590D"/>
    <w:rsid w:val="008F5AEE"/>
    <w:rsid w:val="008F5DC8"/>
    <w:rsid w:val="008F6EAA"/>
    <w:rsid w:val="008F7800"/>
    <w:rsid w:val="008F7BCA"/>
    <w:rsid w:val="00900F4D"/>
    <w:rsid w:val="009015D6"/>
    <w:rsid w:val="009015F0"/>
    <w:rsid w:val="0090167B"/>
    <w:rsid w:val="00901C81"/>
    <w:rsid w:val="00902DEC"/>
    <w:rsid w:val="009032F6"/>
    <w:rsid w:val="0090342E"/>
    <w:rsid w:val="00903740"/>
    <w:rsid w:val="00903D3A"/>
    <w:rsid w:val="009044B9"/>
    <w:rsid w:val="0090453A"/>
    <w:rsid w:val="009047B1"/>
    <w:rsid w:val="00904C86"/>
    <w:rsid w:val="00905479"/>
    <w:rsid w:val="00905FF3"/>
    <w:rsid w:val="00906112"/>
    <w:rsid w:val="0090680D"/>
    <w:rsid w:val="0091045D"/>
    <w:rsid w:val="009118B2"/>
    <w:rsid w:val="0091281A"/>
    <w:rsid w:val="00912846"/>
    <w:rsid w:val="00912B24"/>
    <w:rsid w:val="009138DF"/>
    <w:rsid w:val="009139B5"/>
    <w:rsid w:val="00914514"/>
    <w:rsid w:val="00914549"/>
    <w:rsid w:val="009146EE"/>
    <w:rsid w:val="009149C6"/>
    <w:rsid w:val="00914C08"/>
    <w:rsid w:val="00914F2F"/>
    <w:rsid w:val="00916057"/>
    <w:rsid w:val="00916AD1"/>
    <w:rsid w:val="0091761C"/>
    <w:rsid w:val="00917637"/>
    <w:rsid w:val="00917E45"/>
    <w:rsid w:val="00917FEE"/>
    <w:rsid w:val="0092023D"/>
    <w:rsid w:val="00920472"/>
    <w:rsid w:val="009207C8"/>
    <w:rsid w:val="00921251"/>
    <w:rsid w:val="00921861"/>
    <w:rsid w:val="0092189E"/>
    <w:rsid w:val="0092196D"/>
    <w:rsid w:val="009219FD"/>
    <w:rsid w:val="00921DF7"/>
    <w:rsid w:val="009220E9"/>
    <w:rsid w:val="0092337D"/>
    <w:rsid w:val="00923A85"/>
    <w:rsid w:val="00923C3C"/>
    <w:rsid w:val="009247F3"/>
    <w:rsid w:val="00924AD1"/>
    <w:rsid w:val="00924E0D"/>
    <w:rsid w:val="00925359"/>
    <w:rsid w:val="009257B0"/>
    <w:rsid w:val="009258BD"/>
    <w:rsid w:val="00925DEB"/>
    <w:rsid w:val="009263C0"/>
    <w:rsid w:val="009267FA"/>
    <w:rsid w:val="00926D9A"/>
    <w:rsid w:val="009276D7"/>
    <w:rsid w:val="00927E80"/>
    <w:rsid w:val="009302D4"/>
    <w:rsid w:val="009307F2"/>
    <w:rsid w:val="00930CEC"/>
    <w:rsid w:val="00930F4A"/>
    <w:rsid w:val="00931F10"/>
    <w:rsid w:val="0093375E"/>
    <w:rsid w:val="00933BEF"/>
    <w:rsid w:val="0093787E"/>
    <w:rsid w:val="0094021A"/>
    <w:rsid w:val="0094095F"/>
    <w:rsid w:val="00940DC2"/>
    <w:rsid w:val="009412CC"/>
    <w:rsid w:val="00941E4E"/>
    <w:rsid w:val="009437C6"/>
    <w:rsid w:val="0094388B"/>
    <w:rsid w:val="00943D09"/>
    <w:rsid w:val="00944826"/>
    <w:rsid w:val="00944D12"/>
    <w:rsid w:val="009457A1"/>
    <w:rsid w:val="0094796B"/>
    <w:rsid w:val="00947A97"/>
    <w:rsid w:val="00947C5D"/>
    <w:rsid w:val="00947CA9"/>
    <w:rsid w:val="00947E34"/>
    <w:rsid w:val="00950478"/>
    <w:rsid w:val="00950888"/>
    <w:rsid w:val="00950AF9"/>
    <w:rsid w:val="00950B5F"/>
    <w:rsid w:val="00950D35"/>
    <w:rsid w:val="0095144C"/>
    <w:rsid w:val="0095165B"/>
    <w:rsid w:val="00951A69"/>
    <w:rsid w:val="00951B17"/>
    <w:rsid w:val="00951B8D"/>
    <w:rsid w:val="009536A8"/>
    <w:rsid w:val="00953A21"/>
    <w:rsid w:val="009543C9"/>
    <w:rsid w:val="00954566"/>
    <w:rsid w:val="00954596"/>
    <w:rsid w:val="009546EF"/>
    <w:rsid w:val="00954DBF"/>
    <w:rsid w:val="00955204"/>
    <w:rsid w:val="00955851"/>
    <w:rsid w:val="00955FDD"/>
    <w:rsid w:val="009562E8"/>
    <w:rsid w:val="00956333"/>
    <w:rsid w:val="00957E23"/>
    <w:rsid w:val="00957EB0"/>
    <w:rsid w:val="00961487"/>
    <w:rsid w:val="00961BA7"/>
    <w:rsid w:val="00961BF9"/>
    <w:rsid w:val="00961F01"/>
    <w:rsid w:val="00961FC3"/>
    <w:rsid w:val="00962162"/>
    <w:rsid w:val="009623BC"/>
    <w:rsid w:val="009628BE"/>
    <w:rsid w:val="00962A87"/>
    <w:rsid w:val="009631C8"/>
    <w:rsid w:val="00963AE4"/>
    <w:rsid w:val="00963C14"/>
    <w:rsid w:val="009645CD"/>
    <w:rsid w:val="009652EA"/>
    <w:rsid w:val="00965940"/>
    <w:rsid w:val="00965A4E"/>
    <w:rsid w:val="00966439"/>
    <w:rsid w:val="00966BE5"/>
    <w:rsid w:val="00966EB0"/>
    <w:rsid w:val="009675CF"/>
    <w:rsid w:val="0097047F"/>
    <w:rsid w:val="00971116"/>
    <w:rsid w:val="00972E28"/>
    <w:rsid w:val="00973030"/>
    <w:rsid w:val="009733F3"/>
    <w:rsid w:val="00973C71"/>
    <w:rsid w:val="009748E4"/>
    <w:rsid w:val="00975EC7"/>
    <w:rsid w:val="00976CEF"/>
    <w:rsid w:val="00976D65"/>
    <w:rsid w:val="009777F7"/>
    <w:rsid w:val="00977CE6"/>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449"/>
    <w:rsid w:val="00986A9B"/>
    <w:rsid w:val="00986B9C"/>
    <w:rsid w:val="00986EB7"/>
    <w:rsid w:val="0098747F"/>
    <w:rsid w:val="0098798A"/>
    <w:rsid w:val="00987BAB"/>
    <w:rsid w:val="009906BF"/>
    <w:rsid w:val="009913F3"/>
    <w:rsid w:val="00991DA1"/>
    <w:rsid w:val="00992148"/>
    <w:rsid w:val="009927F1"/>
    <w:rsid w:val="009936C4"/>
    <w:rsid w:val="00993A05"/>
    <w:rsid w:val="0099478D"/>
    <w:rsid w:val="009948ED"/>
    <w:rsid w:val="009955E6"/>
    <w:rsid w:val="00995ADA"/>
    <w:rsid w:val="00995D7C"/>
    <w:rsid w:val="0099643A"/>
    <w:rsid w:val="00997575"/>
    <w:rsid w:val="00997959"/>
    <w:rsid w:val="00997B5C"/>
    <w:rsid w:val="009A0BAF"/>
    <w:rsid w:val="009A1431"/>
    <w:rsid w:val="009A153D"/>
    <w:rsid w:val="009A1634"/>
    <w:rsid w:val="009A1779"/>
    <w:rsid w:val="009A1A41"/>
    <w:rsid w:val="009A2945"/>
    <w:rsid w:val="009A29A5"/>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0CA9"/>
    <w:rsid w:val="009B173B"/>
    <w:rsid w:val="009B1A1A"/>
    <w:rsid w:val="009B1F1A"/>
    <w:rsid w:val="009B2608"/>
    <w:rsid w:val="009B2A06"/>
    <w:rsid w:val="009B2A71"/>
    <w:rsid w:val="009B4027"/>
    <w:rsid w:val="009B4975"/>
    <w:rsid w:val="009B561F"/>
    <w:rsid w:val="009B5773"/>
    <w:rsid w:val="009B5D2D"/>
    <w:rsid w:val="009B6F42"/>
    <w:rsid w:val="009B7F6E"/>
    <w:rsid w:val="009C058F"/>
    <w:rsid w:val="009C1B83"/>
    <w:rsid w:val="009C2162"/>
    <w:rsid w:val="009C2B3E"/>
    <w:rsid w:val="009C2EA2"/>
    <w:rsid w:val="009C3561"/>
    <w:rsid w:val="009C3721"/>
    <w:rsid w:val="009C4141"/>
    <w:rsid w:val="009C418C"/>
    <w:rsid w:val="009C4B55"/>
    <w:rsid w:val="009C4E90"/>
    <w:rsid w:val="009C5FCC"/>
    <w:rsid w:val="009C60CD"/>
    <w:rsid w:val="009C61A2"/>
    <w:rsid w:val="009C63A5"/>
    <w:rsid w:val="009C68C1"/>
    <w:rsid w:val="009C6DF6"/>
    <w:rsid w:val="009C6E92"/>
    <w:rsid w:val="009D01A7"/>
    <w:rsid w:val="009D04F7"/>
    <w:rsid w:val="009D057F"/>
    <w:rsid w:val="009D0922"/>
    <w:rsid w:val="009D1118"/>
    <w:rsid w:val="009D1589"/>
    <w:rsid w:val="009D1B44"/>
    <w:rsid w:val="009D2003"/>
    <w:rsid w:val="009D286F"/>
    <w:rsid w:val="009D38C2"/>
    <w:rsid w:val="009D3F68"/>
    <w:rsid w:val="009D417F"/>
    <w:rsid w:val="009D45E5"/>
    <w:rsid w:val="009D4B85"/>
    <w:rsid w:val="009D535B"/>
    <w:rsid w:val="009D5A74"/>
    <w:rsid w:val="009D5CCC"/>
    <w:rsid w:val="009D630B"/>
    <w:rsid w:val="009D6CAA"/>
    <w:rsid w:val="009D6CF6"/>
    <w:rsid w:val="009D6E69"/>
    <w:rsid w:val="009E02DC"/>
    <w:rsid w:val="009E12B2"/>
    <w:rsid w:val="009E19D0"/>
    <w:rsid w:val="009E2040"/>
    <w:rsid w:val="009E2526"/>
    <w:rsid w:val="009E49AE"/>
    <w:rsid w:val="009E4BF9"/>
    <w:rsid w:val="009E4DC7"/>
    <w:rsid w:val="009E52DF"/>
    <w:rsid w:val="009E5F6B"/>
    <w:rsid w:val="009E660A"/>
    <w:rsid w:val="009E6B64"/>
    <w:rsid w:val="009E72E5"/>
    <w:rsid w:val="009E7A1D"/>
    <w:rsid w:val="009F00F8"/>
    <w:rsid w:val="009F06F2"/>
    <w:rsid w:val="009F2E95"/>
    <w:rsid w:val="009F3672"/>
    <w:rsid w:val="009F45E6"/>
    <w:rsid w:val="009F46C8"/>
    <w:rsid w:val="009F4DB3"/>
    <w:rsid w:val="009F4F2A"/>
    <w:rsid w:val="009F65AB"/>
    <w:rsid w:val="009F660B"/>
    <w:rsid w:val="009F671E"/>
    <w:rsid w:val="009F695D"/>
    <w:rsid w:val="009F6D0A"/>
    <w:rsid w:val="009F6F05"/>
    <w:rsid w:val="009F7988"/>
    <w:rsid w:val="009F7A82"/>
    <w:rsid w:val="009F7ED1"/>
    <w:rsid w:val="00A000AC"/>
    <w:rsid w:val="00A0097C"/>
    <w:rsid w:val="00A00C2C"/>
    <w:rsid w:val="00A01133"/>
    <w:rsid w:val="00A0133C"/>
    <w:rsid w:val="00A0149B"/>
    <w:rsid w:val="00A01607"/>
    <w:rsid w:val="00A018D4"/>
    <w:rsid w:val="00A02440"/>
    <w:rsid w:val="00A02F9D"/>
    <w:rsid w:val="00A03767"/>
    <w:rsid w:val="00A03832"/>
    <w:rsid w:val="00A03DC0"/>
    <w:rsid w:val="00A04834"/>
    <w:rsid w:val="00A05628"/>
    <w:rsid w:val="00A05B7B"/>
    <w:rsid w:val="00A0685E"/>
    <w:rsid w:val="00A07DCF"/>
    <w:rsid w:val="00A12979"/>
    <w:rsid w:val="00A131A9"/>
    <w:rsid w:val="00A1496E"/>
    <w:rsid w:val="00A14A73"/>
    <w:rsid w:val="00A14F84"/>
    <w:rsid w:val="00A150F1"/>
    <w:rsid w:val="00A15E49"/>
    <w:rsid w:val="00A16D6D"/>
    <w:rsid w:val="00A17C75"/>
    <w:rsid w:val="00A20C47"/>
    <w:rsid w:val="00A20E13"/>
    <w:rsid w:val="00A211C8"/>
    <w:rsid w:val="00A2121E"/>
    <w:rsid w:val="00A21EAC"/>
    <w:rsid w:val="00A221DE"/>
    <w:rsid w:val="00A22CB2"/>
    <w:rsid w:val="00A23138"/>
    <w:rsid w:val="00A23940"/>
    <w:rsid w:val="00A23ECC"/>
    <w:rsid w:val="00A23F44"/>
    <w:rsid w:val="00A24CD3"/>
    <w:rsid w:val="00A25461"/>
    <w:rsid w:val="00A26367"/>
    <w:rsid w:val="00A2678A"/>
    <w:rsid w:val="00A269E1"/>
    <w:rsid w:val="00A276D0"/>
    <w:rsid w:val="00A27C1C"/>
    <w:rsid w:val="00A302D6"/>
    <w:rsid w:val="00A30F6A"/>
    <w:rsid w:val="00A3127F"/>
    <w:rsid w:val="00A31EF5"/>
    <w:rsid w:val="00A32A7E"/>
    <w:rsid w:val="00A32AEA"/>
    <w:rsid w:val="00A32F32"/>
    <w:rsid w:val="00A333BA"/>
    <w:rsid w:val="00A33A73"/>
    <w:rsid w:val="00A33BE2"/>
    <w:rsid w:val="00A33E80"/>
    <w:rsid w:val="00A33EFE"/>
    <w:rsid w:val="00A33FA4"/>
    <w:rsid w:val="00A34382"/>
    <w:rsid w:val="00A354BE"/>
    <w:rsid w:val="00A3661B"/>
    <w:rsid w:val="00A36A37"/>
    <w:rsid w:val="00A3759C"/>
    <w:rsid w:val="00A379CD"/>
    <w:rsid w:val="00A4145D"/>
    <w:rsid w:val="00A4148D"/>
    <w:rsid w:val="00A42498"/>
    <w:rsid w:val="00A44A8B"/>
    <w:rsid w:val="00A44D0E"/>
    <w:rsid w:val="00A45BB1"/>
    <w:rsid w:val="00A4621D"/>
    <w:rsid w:val="00A473C7"/>
    <w:rsid w:val="00A473D3"/>
    <w:rsid w:val="00A4786F"/>
    <w:rsid w:val="00A47A7F"/>
    <w:rsid w:val="00A50045"/>
    <w:rsid w:val="00A502BE"/>
    <w:rsid w:val="00A509FB"/>
    <w:rsid w:val="00A50B84"/>
    <w:rsid w:val="00A50D66"/>
    <w:rsid w:val="00A51C19"/>
    <w:rsid w:val="00A51E04"/>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60E72"/>
    <w:rsid w:val="00A61F0C"/>
    <w:rsid w:val="00A61FF0"/>
    <w:rsid w:val="00A62580"/>
    <w:rsid w:val="00A62DF7"/>
    <w:rsid w:val="00A6388D"/>
    <w:rsid w:val="00A63AC9"/>
    <w:rsid w:val="00A64502"/>
    <w:rsid w:val="00A64893"/>
    <w:rsid w:val="00A64B5F"/>
    <w:rsid w:val="00A65A68"/>
    <w:rsid w:val="00A65EA0"/>
    <w:rsid w:val="00A66517"/>
    <w:rsid w:val="00A66986"/>
    <w:rsid w:val="00A66B81"/>
    <w:rsid w:val="00A6702E"/>
    <w:rsid w:val="00A67B0E"/>
    <w:rsid w:val="00A67B80"/>
    <w:rsid w:val="00A67FC6"/>
    <w:rsid w:val="00A70837"/>
    <w:rsid w:val="00A718EF"/>
    <w:rsid w:val="00A72134"/>
    <w:rsid w:val="00A7219F"/>
    <w:rsid w:val="00A726A8"/>
    <w:rsid w:val="00A72951"/>
    <w:rsid w:val="00A72A43"/>
    <w:rsid w:val="00A72A68"/>
    <w:rsid w:val="00A73505"/>
    <w:rsid w:val="00A73F27"/>
    <w:rsid w:val="00A73F60"/>
    <w:rsid w:val="00A75A0D"/>
    <w:rsid w:val="00A75E02"/>
    <w:rsid w:val="00A76A3C"/>
    <w:rsid w:val="00A76E79"/>
    <w:rsid w:val="00A7771B"/>
    <w:rsid w:val="00A779BA"/>
    <w:rsid w:val="00A77B53"/>
    <w:rsid w:val="00A8088B"/>
    <w:rsid w:val="00A811F1"/>
    <w:rsid w:val="00A81E82"/>
    <w:rsid w:val="00A82887"/>
    <w:rsid w:val="00A83010"/>
    <w:rsid w:val="00A83BF5"/>
    <w:rsid w:val="00A84CD1"/>
    <w:rsid w:val="00A84D17"/>
    <w:rsid w:val="00A8597D"/>
    <w:rsid w:val="00A859DE"/>
    <w:rsid w:val="00A85DE1"/>
    <w:rsid w:val="00A85E2E"/>
    <w:rsid w:val="00A861F3"/>
    <w:rsid w:val="00A86480"/>
    <w:rsid w:val="00A8728F"/>
    <w:rsid w:val="00A8756A"/>
    <w:rsid w:val="00A87F7D"/>
    <w:rsid w:val="00A906B7"/>
    <w:rsid w:val="00A9070E"/>
    <w:rsid w:val="00A929EB"/>
    <w:rsid w:val="00A92DD4"/>
    <w:rsid w:val="00A934E4"/>
    <w:rsid w:val="00A936E1"/>
    <w:rsid w:val="00A93BD8"/>
    <w:rsid w:val="00A94D0F"/>
    <w:rsid w:val="00A94F13"/>
    <w:rsid w:val="00A9568C"/>
    <w:rsid w:val="00A95BED"/>
    <w:rsid w:val="00A95EA2"/>
    <w:rsid w:val="00A95EBA"/>
    <w:rsid w:val="00A95ECA"/>
    <w:rsid w:val="00A96068"/>
    <w:rsid w:val="00A96DE3"/>
    <w:rsid w:val="00A9787E"/>
    <w:rsid w:val="00A97AF9"/>
    <w:rsid w:val="00A97B7B"/>
    <w:rsid w:val="00AA08E8"/>
    <w:rsid w:val="00AA0A12"/>
    <w:rsid w:val="00AA0DB4"/>
    <w:rsid w:val="00AA11C5"/>
    <w:rsid w:val="00AA1298"/>
    <w:rsid w:val="00AA17E2"/>
    <w:rsid w:val="00AA1B14"/>
    <w:rsid w:val="00AA21B7"/>
    <w:rsid w:val="00AA26E5"/>
    <w:rsid w:val="00AA3827"/>
    <w:rsid w:val="00AA382D"/>
    <w:rsid w:val="00AA4948"/>
    <w:rsid w:val="00AA4A2C"/>
    <w:rsid w:val="00AA59A6"/>
    <w:rsid w:val="00AA6299"/>
    <w:rsid w:val="00AA6590"/>
    <w:rsid w:val="00AA6E05"/>
    <w:rsid w:val="00AA7A95"/>
    <w:rsid w:val="00AB0262"/>
    <w:rsid w:val="00AB039D"/>
    <w:rsid w:val="00AB146E"/>
    <w:rsid w:val="00AB14A1"/>
    <w:rsid w:val="00AB202A"/>
    <w:rsid w:val="00AB2724"/>
    <w:rsid w:val="00AB2B8D"/>
    <w:rsid w:val="00AB3A11"/>
    <w:rsid w:val="00AB3D16"/>
    <w:rsid w:val="00AB43B6"/>
    <w:rsid w:val="00AB54F8"/>
    <w:rsid w:val="00AB5555"/>
    <w:rsid w:val="00AB55AD"/>
    <w:rsid w:val="00AB5D1B"/>
    <w:rsid w:val="00AB6918"/>
    <w:rsid w:val="00AB6941"/>
    <w:rsid w:val="00AB6B40"/>
    <w:rsid w:val="00AB6B7A"/>
    <w:rsid w:val="00AB740A"/>
    <w:rsid w:val="00AB7689"/>
    <w:rsid w:val="00AB7FD6"/>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4A4"/>
    <w:rsid w:val="00AD11DC"/>
    <w:rsid w:val="00AD18A4"/>
    <w:rsid w:val="00AD1966"/>
    <w:rsid w:val="00AD19E8"/>
    <w:rsid w:val="00AD21CA"/>
    <w:rsid w:val="00AD2A51"/>
    <w:rsid w:val="00AD2B03"/>
    <w:rsid w:val="00AD2E07"/>
    <w:rsid w:val="00AD3428"/>
    <w:rsid w:val="00AD38A9"/>
    <w:rsid w:val="00AD4071"/>
    <w:rsid w:val="00AD44C1"/>
    <w:rsid w:val="00AD44EA"/>
    <w:rsid w:val="00AD4782"/>
    <w:rsid w:val="00AD5236"/>
    <w:rsid w:val="00AD527D"/>
    <w:rsid w:val="00AD54E0"/>
    <w:rsid w:val="00AD6249"/>
    <w:rsid w:val="00AD758E"/>
    <w:rsid w:val="00AD76F9"/>
    <w:rsid w:val="00AD7AB5"/>
    <w:rsid w:val="00AE08B7"/>
    <w:rsid w:val="00AE0DBA"/>
    <w:rsid w:val="00AE160F"/>
    <w:rsid w:val="00AE161D"/>
    <w:rsid w:val="00AE21DC"/>
    <w:rsid w:val="00AE239B"/>
    <w:rsid w:val="00AE25D2"/>
    <w:rsid w:val="00AE2876"/>
    <w:rsid w:val="00AE2B47"/>
    <w:rsid w:val="00AE2CAD"/>
    <w:rsid w:val="00AE2D7C"/>
    <w:rsid w:val="00AE3090"/>
    <w:rsid w:val="00AE380E"/>
    <w:rsid w:val="00AE3AAD"/>
    <w:rsid w:val="00AE4078"/>
    <w:rsid w:val="00AE4189"/>
    <w:rsid w:val="00AE503A"/>
    <w:rsid w:val="00AE592F"/>
    <w:rsid w:val="00AE68E2"/>
    <w:rsid w:val="00AF0157"/>
    <w:rsid w:val="00AF0908"/>
    <w:rsid w:val="00AF14A3"/>
    <w:rsid w:val="00AF1C5B"/>
    <w:rsid w:val="00AF245A"/>
    <w:rsid w:val="00AF2EC7"/>
    <w:rsid w:val="00AF329D"/>
    <w:rsid w:val="00AF32E5"/>
    <w:rsid w:val="00AF3AC0"/>
    <w:rsid w:val="00AF3C12"/>
    <w:rsid w:val="00AF406B"/>
    <w:rsid w:val="00AF4F4A"/>
    <w:rsid w:val="00AF6109"/>
    <w:rsid w:val="00AF72A5"/>
    <w:rsid w:val="00B00C24"/>
    <w:rsid w:val="00B00F93"/>
    <w:rsid w:val="00B01BBE"/>
    <w:rsid w:val="00B03E1C"/>
    <w:rsid w:val="00B03F92"/>
    <w:rsid w:val="00B055D8"/>
    <w:rsid w:val="00B05ADF"/>
    <w:rsid w:val="00B05D9E"/>
    <w:rsid w:val="00B06CD6"/>
    <w:rsid w:val="00B06EBC"/>
    <w:rsid w:val="00B10F87"/>
    <w:rsid w:val="00B10FB4"/>
    <w:rsid w:val="00B11D2D"/>
    <w:rsid w:val="00B123F0"/>
    <w:rsid w:val="00B12891"/>
    <w:rsid w:val="00B13AC2"/>
    <w:rsid w:val="00B14566"/>
    <w:rsid w:val="00B146C1"/>
    <w:rsid w:val="00B146E7"/>
    <w:rsid w:val="00B156DF"/>
    <w:rsid w:val="00B15ABB"/>
    <w:rsid w:val="00B16973"/>
    <w:rsid w:val="00B169D0"/>
    <w:rsid w:val="00B17286"/>
    <w:rsid w:val="00B202C4"/>
    <w:rsid w:val="00B2036A"/>
    <w:rsid w:val="00B21057"/>
    <w:rsid w:val="00B21CD0"/>
    <w:rsid w:val="00B2202B"/>
    <w:rsid w:val="00B23422"/>
    <w:rsid w:val="00B24948"/>
    <w:rsid w:val="00B24CBD"/>
    <w:rsid w:val="00B25BAC"/>
    <w:rsid w:val="00B25CA3"/>
    <w:rsid w:val="00B2630D"/>
    <w:rsid w:val="00B266CE"/>
    <w:rsid w:val="00B27E4A"/>
    <w:rsid w:val="00B30028"/>
    <w:rsid w:val="00B306F1"/>
    <w:rsid w:val="00B30BB4"/>
    <w:rsid w:val="00B31A11"/>
    <w:rsid w:val="00B31E8D"/>
    <w:rsid w:val="00B3313B"/>
    <w:rsid w:val="00B331E8"/>
    <w:rsid w:val="00B331EA"/>
    <w:rsid w:val="00B34732"/>
    <w:rsid w:val="00B34B52"/>
    <w:rsid w:val="00B353B8"/>
    <w:rsid w:val="00B35C56"/>
    <w:rsid w:val="00B35FF0"/>
    <w:rsid w:val="00B36C47"/>
    <w:rsid w:val="00B36F17"/>
    <w:rsid w:val="00B372ED"/>
    <w:rsid w:val="00B40603"/>
    <w:rsid w:val="00B4069B"/>
    <w:rsid w:val="00B40AF6"/>
    <w:rsid w:val="00B41071"/>
    <w:rsid w:val="00B41F4D"/>
    <w:rsid w:val="00B425C0"/>
    <w:rsid w:val="00B430D7"/>
    <w:rsid w:val="00B4431A"/>
    <w:rsid w:val="00B44941"/>
    <w:rsid w:val="00B45EEA"/>
    <w:rsid w:val="00B46134"/>
    <w:rsid w:val="00B46957"/>
    <w:rsid w:val="00B47B54"/>
    <w:rsid w:val="00B50168"/>
    <w:rsid w:val="00B50D6E"/>
    <w:rsid w:val="00B50E99"/>
    <w:rsid w:val="00B5101B"/>
    <w:rsid w:val="00B51117"/>
    <w:rsid w:val="00B517A3"/>
    <w:rsid w:val="00B51926"/>
    <w:rsid w:val="00B51F9A"/>
    <w:rsid w:val="00B520B3"/>
    <w:rsid w:val="00B54DA7"/>
    <w:rsid w:val="00B56CAA"/>
    <w:rsid w:val="00B571E8"/>
    <w:rsid w:val="00B5783E"/>
    <w:rsid w:val="00B57F82"/>
    <w:rsid w:val="00B600C6"/>
    <w:rsid w:val="00B60167"/>
    <w:rsid w:val="00B60C6A"/>
    <w:rsid w:val="00B60FC0"/>
    <w:rsid w:val="00B61213"/>
    <w:rsid w:val="00B61665"/>
    <w:rsid w:val="00B6166C"/>
    <w:rsid w:val="00B617D0"/>
    <w:rsid w:val="00B62A43"/>
    <w:rsid w:val="00B63353"/>
    <w:rsid w:val="00B63528"/>
    <w:rsid w:val="00B63DAF"/>
    <w:rsid w:val="00B63E98"/>
    <w:rsid w:val="00B64B21"/>
    <w:rsid w:val="00B64C38"/>
    <w:rsid w:val="00B65754"/>
    <w:rsid w:val="00B65CCB"/>
    <w:rsid w:val="00B661AA"/>
    <w:rsid w:val="00B661C3"/>
    <w:rsid w:val="00B66242"/>
    <w:rsid w:val="00B6639D"/>
    <w:rsid w:val="00B66D87"/>
    <w:rsid w:val="00B670D3"/>
    <w:rsid w:val="00B67958"/>
    <w:rsid w:val="00B701D1"/>
    <w:rsid w:val="00B71471"/>
    <w:rsid w:val="00B716BB"/>
    <w:rsid w:val="00B716FD"/>
    <w:rsid w:val="00B71E32"/>
    <w:rsid w:val="00B72591"/>
    <w:rsid w:val="00B734C2"/>
    <w:rsid w:val="00B73BDA"/>
    <w:rsid w:val="00B74053"/>
    <w:rsid w:val="00B74D94"/>
    <w:rsid w:val="00B74DB2"/>
    <w:rsid w:val="00B75331"/>
    <w:rsid w:val="00B753B9"/>
    <w:rsid w:val="00B765A0"/>
    <w:rsid w:val="00B76C02"/>
    <w:rsid w:val="00B76F7C"/>
    <w:rsid w:val="00B77BD2"/>
    <w:rsid w:val="00B8106B"/>
    <w:rsid w:val="00B813E1"/>
    <w:rsid w:val="00B814CB"/>
    <w:rsid w:val="00B81B6A"/>
    <w:rsid w:val="00B81F0F"/>
    <w:rsid w:val="00B820F4"/>
    <w:rsid w:val="00B835E0"/>
    <w:rsid w:val="00B8396D"/>
    <w:rsid w:val="00B83F48"/>
    <w:rsid w:val="00B8535F"/>
    <w:rsid w:val="00B85AD4"/>
    <w:rsid w:val="00B902DB"/>
    <w:rsid w:val="00B90331"/>
    <w:rsid w:val="00B903ED"/>
    <w:rsid w:val="00B90B2D"/>
    <w:rsid w:val="00B91261"/>
    <w:rsid w:val="00B91E7D"/>
    <w:rsid w:val="00B92E79"/>
    <w:rsid w:val="00B93148"/>
    <w:rsid w:val="00B932F1"/>
    <w:rsid w:val="00B935A1"/>
    <w:rsid w:val="00B93658"/>
    <w:rsid w:val="00B937EF"/>
    <w:rsid w:val="00B93F7C"/>
    <w:rsid w:val="00B952D0"/>
    <w:rsid w:val="00B95DAD"/>
    <w:rsid w:val="00B966C3"/>
    <w:rsid w:val="00B96B15"/>
    <w:rsid w:val="00B96C0C"/>
    <w:rsid w:val="00B9734D"/>
    <w:rsid w:val="00B9767F"/>
    <w:rsid w:val="00B97732"/>
    <w:rsid w:val="00BA19FB"/>
    <w:rsid w:val="00BA27F4"/>
    <w:rsid w:val="00BA2E40"/>
    <w:rsid w:val="00BA3CB7"/>
    <w:rsid w:val="00BA41DE"/>
    <w:rsid w:val="00BA556C"/>
    <w:rsid w:val="00BA57A4"/>
    <w:rsid w:val="00BA5CDE"/>
    <w:rsid w:val="00BA5D3E"/>
    <w:rsid w:val="00BA659D"/>
    <w:rsid w:val="00BA681F"/>
    <w:rsid w:val="00BA76D6"/>
    <w:rsid w:val="00BA76DD"/>
    <w:rsid w:val="00BA7B39"/>
    <w:rsid w:val="00BB09AF"/>
    <w:rsid w:val="00BB0F31"/>
    <w:rsid w:val="00BB15AB"/>
    <w:rsid w:val="00BB189B"/>
    <w:rsid w:val="00BB1D21"/>
    <w:rsid w:val="00BB1F57"/>
    <w:rsid w:val="00BB22FA"/>
    <w:rsid w:val="00BB2E51"/>
    <w:rsid w:val="00BB4BEA"/>
    <w:rsid w:val="00BB4C1A"/>
    <w:rsid w:val="00BB50AB"/>
    <w:rsid w:val="00BB6068"/>
    <w:rsid w:val="00BB6664"/>
    <w:rsid w:val="00BC001D"/>
    <w:rsid w:val="00BC01FC"/>
    <w:rsid w:val="00BC0775"/>
    <w:rsid w:val="00BC1001"/>
    <w:rsid w:val="00BC16C9"/>
    <w:rsid w:val="00BC1F79"/>
    <w:rsid w:val="00BC2201"/>
    <w:rsid w:val="00BC2CA0"/>
    <w:rsid w:val="00BC31FF"/>
    <w:rsid w:val="00BC33E2"/>
    <w:rsid w:val="00BC3960"/>
    <w:rsid w:val="00BC3C7A"/>
    <w:rsid w:val="00BC4C7B"/>
    <w:rsid w:val="00BC7390"/>
    <w:rsid w:val="00BC7D94"/>
    <w:rsid w:val="00BC7DC6"/>
    <w:rsid w:val="00BD1039"/>
    <w:rsid w:val="00BD13B5"/>
    <w:rsid w:val="00BD1A07"/>
    <w:rsid w:val="00BD2EFC"/>
    <w:rsid w:val="00BD340E"/>
    <w:rsid w:val="00BD35D0"/>
    <w:rsid w:val="00BD3C75"/>
    <w:rsid w:val="00BD3E80"/>
    <w:rsid w:val="00BD4999"/>
    <w:rsid w:val="00BD49DD"/>
    <w:rsid w:val="00BD60AD"/>
    <w:rsid w:val="00BD6609"/>
    <w:rsid w:val="00BD6C02"/>
    <w:rsid w:val="00BD7BC0"/>
    <w:rsid w:val="00BE0ACE"/>
    <w:rsid w:val="00BE1244"/>
    <w:rsid w:val="00BE165D"/>
    <w:rsid w:val="00BE2394"/>
    <w:rsid w:val="00BE2702"/>
    <w:rsid w:val="00BE2C45"/>
    <w:rsid w:val="00BE3C98"/>
    <w:rsid w:val="00BE4326"/>
    <w:rsid w:val="00BE50DC"/>
    <w:rsid w:val="00BE5DDC"/>
    <w:rsid w:val="00BE5F4F"/>
    <w:rsid w:val="00BE60DB"/>
    <w:rsid w:val="00BE6993"/>
    <w:rsid w:val="00BE6ABB"/>
    <w:rsid w:val="00BF0191"/>
    <w:rsid w:val="00BF13EC"/>
    <w:rsid w:val="00BF1C07"/>
    <w:rsid w:val="00BF249C"/>
    <w:rsid w:val="00BF371A"/>
    <w:rsid w:val="00BF3DEE"/>
    <w:rsid w:val="00BF4289"/>
    <w:rsid w:val="00BF462F"/>
    <w:rsid w:val="00BF4840"/>
    <w:rsid w:val="00BF54AC"/>
    <w:rsid w:val="00BF54BD"/>
    <w:rsid w:val="00BF6B8E"/>
    <w:rsid w:val="00BF72D2"/>
    <w:rsid w:val="00BF778B"/>
    <w:rsid w:val="00C003F3"/>
    <w:rsid w:val="00C00A68"/>
    <w:rsid w:val="00C019EF"/>
    <w:rsid w:val="00C01D38"/>
    <w:rsid w:val="00C02035"/>
    <w:rsid w:val="00C025A5"/>
    <w:rsid w:val="00C02D9D"/>
    <w:rsid w:val="00C0363B"/>
    <w:rsid w:val="00C03C78"/>
    <w:rsid w:val="00C040F6"/>
    <w:rsid w:val="00C04366"/>
    <w:rsid w:val="00C04FD3"/>
    <w:rsid w:val="00C065A2"/>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F74"/>
    <w:rsid w:val="00C146D3"/>
    <w:rsid w:val="00C14998"/>
    <w:rsid w:val="00C14C1D"/>
    <w:rsid w:val="00C16511"/>
    <w:rsid w:val="00C1664F"/>
    <w:rsid w:val="00C16BE0"/>
    <w:rsid w:val="00C16FFA"/>
    <w:rsid w:val="00C17CB6"/>
    <w:rsid w:val="00C204F9"/>
    <w:rsid w:val="00C2163F"/>
    <w:rsid w:val="00C21C39"/>
    <w:rsid w:val="00C2325C"/>
    <w:rsid w:val="00C23967"/>
    <w:rsid w:val="00C239ED"/>
    <w:rsid w:val="00C24D9D"/>
    <w:rsid w:val="00C25B1E"/>
    <w:rsid w:val="00C25CF3"/>
    <w:rsid w:val="00C26111"/>
    <w:rsid w:val="00C263E9"/>
    <w:rsid w:val="00C2775A"/>
    <w:rsid w:val="00C3063A"/>
    <w:rsid w:val="00C30BAD"/>
    <w:rsid w:val="00C31E8F"/>
    <w:rsid w:val="00C32221"/>
    <w:rsid w:val="00C330CB"/>
    <w:rsid w:val="00C335DA"/>
    <w:rsid w:val="00C33765"/>
    <w:rsid w:val="00C33D3E"/>
    <w:rsid w:val="00C358F1"/>
    <w:rsid w:val="00C35B8F"/>
    <w:rsid w:val="00C361D2"/>
    <w:rsid w:val="00C362E0"/>
    <w:rsid w:val="00C36922"/>
    <w:rsid w:val="00C36ED4"/>
    <w:rsid w:val="00C370C8"/>
    <w:rsid w:val="00C376CC"/>
    <w:rsid w:val="00C379D0"/>
    <w:rsid w:val="00C37CB7"/>
    <w:rsid w:val="00C400F7"/>
    <w:rsid w:val="00C40EC6"/>
    <w:rsid w:val="00C419AD"/>
    <w:rsid w:val="00C41B5F"/>
    <w:rsid w:val="00C42CFC"/>
    <w:rsid w:val="00C43720"/>
    <w:rsid w:val="00C437BA"/>
    <w:rsid w:val="00C44395"/>
    <w:rsid w:val="00C443B3"/>
    <w:rsid w:val="00C44A5E"/>
    <w:rsid w:val="00C44ECD"/>
    <w:rsid w:val="00C456BD"/>
    <w:rsid w:val="00C45CE8"/>
    <w:rsid w:val="00C4624A"/>
    <w:rsid w:val="00C46C4A"/>
    <w:rsid w:val="00C46F06"/>
    <w:rsid w:val="00C475C9"/>
    <w:rsid w:val="00C47B0A"/>
    <w:rsid w:val="00C47DA6"/>
    <w:rsid w:val="00C50986"/>
    <w:rsid w:val="00C50ABF"/>
    <w:rsid w:val="00C50EF2"/>
    <w:rsid w:val="00C51249"/>
    <w:rsid w:val="00C51256"/>
    <w:rsid w:val="00C51566"/>
    <w:rsid w:val="00C515DD"/>
    <w:rsid w:val="00C516B7"/>
    <w:rsid w:val="00C516C4"/>
    <w:rsid w:val="00C51C1F"/>
    <w:rsid w:val="00C52433"/>
    <w:rsid w:val="00C52D62"/>
    <w:rsid w:val="00C52EF3"/>
    <w:rsid w:val="00C533D4"/>
    <w:rsid w:val="00C537D7"/>
    <w:rsid w:val="00C53A4C"/>
    <w:rsid w:val="00C53D45"/>
    <w:rsid w:val="00C5448D"/>
    <w:rsid w:val="00C5477F"/>
    <w:rsid w:val="00C547B7"/>
    <w:rsid w:val="00C54CC8"/>
    <w:rsid w:val="00C5503B"/>
    <w:rsid w:val="00C55A32"/>
    <w:rsid w:val="00C564F2"/>
    <w:rsid w:val="00C56F11"/>
    <w:rsid w:val="00C60F81"/>
    <w:rsid w:val="00C61F3A"/>
    <w:rsid w:val="00C629CB"/>
    <w:rsid w:val="00C62B75"/>
    <w:rsid w:val="00C62D87"/>
    <w:rsid w:val="00C646EC"/>
    <w:rsid w:val="00C657B5"/>
    <w:rsid w:val="00C65EA9"/>
    <w:rsid w:val="00C660E2"/>
    <w:rsid w:val="00C661E1"/>
    <w:rsid w:val="00C66686"/>
    <w:rsid w:val="00C678C4"/>
    <w:rsid w:val="00C67E28"/>
    <w:rsid w:val="00C71215"/>
    <w:rsid w:val="00C7126B"/>
    <w:rsid w:val="00C7216B"/>
    <w:rsid w:val="00C727BE"/>
    <w:rsid w:val="00C732A9"/>
    <w:rsid w:val="00C73448"/>
    <w:rsid w:val="00C73E2E"/>
    <w:rsid w:val="00C74546"/>
    <w:rsid w:val="00C748E2"/>
    <w:rsid w:val="00C76E72"/>
    <w:rsid w:val="00C7776C"/>
    <w:rsid w:val="00C80E56"/>
    <w:rsid w:val="00C82189"/>
    <w:rsid w:val="00C82609"/>
    <w:rsid w:val="00C835DA"/>
    <w:rsid w:val="00C8395B"/>
    <w:rsid w:val="00C8398D"/>
    <w:rsid w:val="00C84BC2"/>
    <w:rsid w:val="00C85139"/>
    <w:rsid w:val="00C85657"/>
    <w:rsid w:val="00C87027"/>
    <w:rsid w:val="00C87403"/>
    <w:rsid w:val="00C91392"/>
    <w:rsid w:val="00C91C88"/>
    <w:rsid w:val="00C938B2"/>
    <w:rsid w:val="00C939C3"/>
    <w:rsid w:val="00C94228"/>
    <w:rsid w:val="00C9444B"/>
    <w:rsid w:val="00C9459B"/>
    <w:rsid w:val="00C945F0"/>
    <w:rsid w:val="00C949CD"/>
    <w:rsid w:val="00C953CE"/>
    <w:rsid w:val="00C954A2"/>
    <w:rsid w:val="00C96D56"/>
    <w:rsid w:val="00C976AC"/>
    <w:rsid w:val="00C977E6"/>
    <w:rsid w:val="00CA0020"/>
    <w:rsid w:val="00CA0132"/>
    <w:rsid w:val="00CA0B2E"/>
    <w:rsid w:val="00CA1642"/>
    <w:rsid w:val="00CA18CA"/>
    <w:rsid w:val="00CA2557"/>
    <w:rsid w:val="00CA3FD5"/>
    <w:rsid w:val="00CA429E"/>
    <w:rsid w:val="00CA43FD"/>
    <w:rsid w:val="00CA51D3"/>
    <w:rsid w:val="00CA5413"/>
    <w:rsid w:val="00CA5440"/>
    <w:rsid w:val="00CA5674"/>
    <w:rsid w:val="00CA5BDA"/>
    <w:rsid w:val="00CA5C1A"/>
    <w:rsid w:val="00CA633F"/>
    <w:rsid w:val="00CA641E"/>
    <w:rsid w:val="00CA7558"/>
    <w:rsid w:val="00CA785F"/>
    <w:rsid w:val="00CA792A"/>
    <w:rsid w:val="00CA7949"/>
    <w:rsid w:val="00CB0C6E"/>
    <w:rsid w:val="00CB0C89"/>
    <w:rsid w:val="00CB176F"/>
    <w:rsid w:val="00CB226B"/>
    <w:rsid w:val="00CB229B"/>
    <w:rsid w:val="00CB22A2"/>
    <w:rsid w:val="00CB2603"/>
    <w:rsid w:val="00CB33B4"/>
    <w:rsid w:val="00CB37D1"/>
    <w:rsid w:val="00CB3D93"/>
    <w:rsid w:val="00CB41FC"/>
    <w:rsid w:val="00CB4441"/>
    <w:rsid w:val="00CB4B1A"/>
    <w:rsid w:val="00CB4E1F"/>
    <w:rsid w:val="00CB70E7"/>
    <w:rsid w:val="00CB7C65"/>
    <w:rsid w:val="00CC0283"/>
    <w:rsid w:val="00CC0E31"/>
    <w:rsid w:val="00CC152E"/>
    <w:rsid w:val="00CC1B8B"/>
    <w:rsid w:val="00CC1FB7"/>
    <w:rsid w:val="00CC211B"/>
    <w:rsid w:val="00CC2493"/>
    <w:rsid w:val="00CC30F2"/>
    <w:rsid w:val="00CC3222"/>
    <w:rsid w:val="00CC35F1"/>
    <w:rsid w:val="00CC35FF"/>
    <w:rsid w:val="00CC3796"/>
    <w:rsid w:val="00CC3838"/>
    <w:rsid w:val="00CC4475"/>
    <w:rsid w:val="00CC5D27"/>
    <w:rsid w:val="00CC6A74"/>
    <w:rsid w:val="00CC7A94"/>
    <w:rsid w:val="00CD0224"/>
    <w:rsid w:val="00CD0E6E"/>
    <w:rsid w:val="00CD23AE"/>
    <w:rsid w:val="00CD27DF"/>
    <w:rsid w:val="00CD2D8A"/>
    <w:rsid w:val="00CD2F63"/>
    <w:rsid w:val="00CD32FA"/>
    <w:rsid w:val="00CD3BAC"/>
    <w:rsid w:val="00CD3FF2"/>
    <w:rsid w:val="00CD40D9"/>
    <w:rsid w:val="00CD4A65"/>
    <w:rsid w:val="00CD4EF4"/>
    <w:rsid w:val="00CD531F"/>
    <w:rsid w:val="00CD64C7"/>
    <w:rsid w:val="00CD6838"/>
    <w:rsid w:val="00CD6FA3"/>
    <w:rsid w:val="00CE208D"/>
    <w:rsid w:val="00CE2184"/>
    <w:rsid w:val="00CE35F2"/>
    <w:rsid w:val="00CE3B7F"/>
    <w:rsid w:val="00CE3FA2"/>
    <w:rsid w:val="00CE41A0"/>
    <w:rsid w:val="00CE4958"/>
    <w:rsid w:val="00CE68E2"/>
    <w:rsid w:val="00CE706E"/>
    <w:rsid w:val="00CE70B1"/>
    <w:rsid w:val="00CE7AE4"/>
    <w:rsid w:val="00CE7C56"/>
    <w:rsid w:val="00CF0A4C"/>
    <w:rsid w:val="00CF150A"/>
    <w:rsid w:val="00CF2225"/>
    <w:rsid w:val="00CF25E7"/>
    <w:rsid w:val="00CF30B6"/>
    <w:rsid w:val="00CF3C77"/>
    <w:rsid w:val="00CF45A2"/>
    <w:rsid w:val="00CF484C"/>
    <w:rsid w:val="00CF52E7"/>
    <w:rsid w:val="00CF5B21"/>
    <w:rsid w:val="00CF60E7"/>
    <w:rsid w:val="00CF64B5"/>
    <w:rsid w:val="00CF6A04"/>
    <w:rsid w:val="00CF7853"/>
    <w:rsid w:val="00D004ED"/>
    <w:rsid w:val="00D00834"/>
    <w:rsid w:val="00D00BB1"/>
    <w:rsid w:val="00D0260F"/>
    <w:rsid w:val="00D03708"/>
    <w:rsid w:val="00D03F98"/>
    <w:rsid w:val="00D04427"/>
    <w:rsid w:val="00D06776"/>
    <w:rsid w:val="00D069F9"/>
    <w:rsid w:val="00D06E46"/>
    <w:rsid w:val="00D06F95"/>
    <w:rsid w:val="00D0724C"/>
    <w:rsid w:val="00D07402"/>
    <w:rsid w:val="00D10E43"/>
    <w:rsid w:val="00D1158C"/>
    <w:rsid w:val="00D11600"/>
    <w:rsid w:val="00D119A2"/>
    <w:rsid w:val="00D12154"/>
    <w:rsid w:val="00D12E31"/>
    <w:rsid w:val="00D13372"/>
    <w:rsid w:val="00D13684"/>
    <w:rsid w:val="00D137F9"/>
    <w:rsid w:val="00D14076"/>
    <w:rsid w:val="00D1458C"/>
    <w:rsid w:val="00D147F4"/>
    <w:rsid w:val="00D1620E"/>
    <w:rsid w:val="00D16867"/>
    <w:rsid w:val="00D16C1D"/>
    <w:rsid w:val="00D16EEC"/>
    <w:rsid w:val="00D16FDC"/>
    <w:rsid w:val="00D2007A"/>
    <w:rsid w:val="00D2047A"/>
    <w:rsid w:val="00D20631"/>
    <w:rsid w:val="00D207FC"/>
    <w:rsid w:val="00D215F3"/>
    <w:rsid w:val="00D22294"/>
    <w:rsid w:val="00D2260B"/>
    <w:rsid w:val="00D22A6E"/>
    <w:rsid w:val="00D22D49"/>
    <w:rsid w:val="00D22EE2"/>
    <w:rsid w:val="00D234C0"/>
    <w:rsid w:val="00D23930"/>
    <w:rsid w:val="00D23A23"/>
    <w:rsid w:val="00D23E68"/>
    <w:rsid w:val="00D24308"/>
    <w:rsid w:val="00D24D8A"/>
    <w:rsid w:val="00D24DA4"/>
    <w:rsid w:val="00D25235"/>
    <w:rsid w:val="00D25284"/>
    <w:rsid w:val="00D25383"/>
    <w:rsid w:val="00D25670"/>
    <w:rsid w:val="00D27328"/>
    <w:rsid w:val="00D301FF"/>
    <w:rsid w:val="00D30438"/>
    <w:rsid w:val="00D317D9"/>
    <w:rsid w:val="00D319AD"/>
    <w:rsid w:val="00D3239B"/>
    <w:rsid w:val="00D3257F"/>
    <w:rsid w:val="00D33082"/>
    <w:rsid w:val="00D33783"/>
    <w:rsid w:val="00D33EA6"/>
    <w:rsid w:val="00D340E2"/>
    <w:rsid w:val="00D34C7E"/>
    <w:rsid w:val="00D36770"/>
    <w:rsid w:val="00D36887"/>
    <w:rsid w:val="00D36DA6"/>
    <w:rsid w:val="00D36F80"/>
    <w:rsid w:val="00D37563"/>
    <w:rsid w:val="00D379EB"/>
    <w:rsid w:val="00D400B8"/>
    <w:rsid w:val="00D4022C"/>
    <w:rsid w:val="00D402B4"/>
    <w:rsid w:val="00D41023"/>
    <w:rsid w:val="00D415CC"/>
    <w:rsid w:val="00D41C6C"/>
    <w:rsid w:val="00D41D14"/>
    <w:rsid w:val="00D42465"/>
    <w:rsid w:val="00D42B1D"/>
    <w:rsid w:val="00D42E5B"/>
    <w:rsid w:val="00D439D1"/>
    <w:rsid w:val="00D43C68"/>
    <w:rsid w:val="00D444B2"/>
    <w:rsid w:val="00D44ABB"/>
    <w:rsid w:val="00D44E72"/>
    <w:rsid w:val="00D453E4"/>
    <w:rsid w:val="00D46049"/>
    <w:rsid w:val="00D47226"/>
    <w:rsid w:val="00D50B21"/>
    <w:rsid w:val="00D51349"/>
    <w:rsid w:val="00D515F5"/>
    <w:rsid w:val="00D51BF3"/>
    <w:rsid w:val="00D527AF"/>
    <w:rsid w:val="00D529E1"/>
    <w:rsid w:val="00D52F81"/>
    <w:rsid w:val="00D534C2"/>
    <w:rsid w:val="00D5410F"/>
    <w:rsid w:val="00D553BF"/>
    <w:rsid w:val="00D564DF"/>
    <w:rsid w:val="00D576DD"/>
    <w:rsid w:val="00D57CB4"/>
    <w:rsid w:val="00D6002F"/>
    <w:rsid w:val="00D61477"/>
    <w:rsid w:val="00D619E2"/>
    <w:rsid w:val="00D61B0A"/>
    <w:rsid w:val="00D62036"/>
    <w:rsid w:val="00D620CC"/>
    <w:rsid w:val="00D624C0"/>
    <w:rsid w:val="00D62FA9"/>
    <w:rsid w:val="00D634B8"/>
    <w:rsid w:val="00D6352A"/>
    <w:rsid w:val="00D63534"/>
    <w:rsid w:val="00D63EF3"/>
    <w:rsid w:val="00D64441"/>
    <w:rsid w:val="00D65004"/>
    <w:rsid w:val="00D65497"/>
    <w:rsid w:val="00D654DA"/>
    <w:rsid w:val="00D6609E"/>
    <w:rsid w:val="00D66D1B"/>
    <w:rsid w:val="00D66FCC"/>
    <w:rsid w:val="00D67A9F"/>
    <w:rsid w:val="00D67C20"/>
    <w:rsid w:val="00D67F43"/>
    <w:rsid w:val="00D7019B"/>
    <w:rsid w:val="00D70C1B"/>
    <w:rsid w:val="00D70E5C"/>
    <w:rsid w:val="00D70F11"/>
    <w:rsid w:val="00D7146C"/>
    <w:rsid w:val="00D718CD"/>
    <w:rsid w:val="00D71B2B"/>
    <w:rsid w:val="00D71E83"/>
    <w:rsid w:val="00D728B4"/>
    <w:rsid w:val="00D7416F"/>
    <w:rsid w:val="00D7466B"/>
    <w:rsid w:val="00D755F2"/>
    <w:rsid w:val="00D75E05"/>
    <w:rsid w:val="00D75E1A"/>
    <w:rsid w:val="00D762AC"/>
    <w:rsid w:val="00D775E7"/>
    <w:rsid w:val="00D77B9E"/>
    <w:rsid w:val="00D80DEC"/>
    <w:rsid w:val="00D81CA9"/>
    <w:rsid w:val="00D82842"/>
    <w:rsid w:val="00D8305E"/>
    <w:rsid w:val="00D8361E"/>
    <w:rsid w:val="00D839D8"/>
    <w:rsid w:val="00D83B38"/>
    <w:rsid w:val="00D83CCC"/>
    <w:rsid w:val="00D83F9E"/>
    <w:rsid w:val="00D840C2"/>
    <w:rsid w:val="00D84562"/>
    <w:rsid w:val="00D84661"/>
    <w:rsid w:val="00D85C16"/>
    <w:rsid w:val="00D86169"/>
    <w:rsid w:val="00D863B6"/>
    <w:rsid w:val="00D86468"/>
    <w:rsid w:val="00D864DF"/>
    <w:rsid w:val="00D8732E"/>
    <w:rsid w:val="00D91294"/>
    <w:rsid w:val="00D9186A"/>
    <w:rsid w:val="00D92201"/>
    <w:rsid w:val="00D9246F"/>
    <w:rsid w:val="00D92D47"/>
    <w:rsid w:val="00D9342C"/>
    <w:rsid w:val="00D93B10"/>
    <w:rsid w:val="00D9412D"/>
    <w:rsid w:val="00D94213"/>
    <w:rsid w:val="00D9434D"/>
    <w:rsid w:val="00D94BEB"/>
    <w:rsid w:val="00D94EA5"/>
    <w:rsid w:val="00D954E6"/>
    <w:rsid w:val="00D9570F"/>
    <w:rsid w:val="00D95F32"/>
    <w:rsid w:val="00DA024A"/>
    <w:rsid w:val="00DA07EE"/>
    <w:rsid w:val="00DA0A58"/>
    <w:rsid w:val="00DA1C85"/>
    <w:rsid w:val="00DA1CC9"/>
    <w:rsid w:val="00DA1EF6"/>
    <w:rsid w:val="00DA244C"/>
    <w:rsid w:val="00DA2E58"/>
    <w:rsid w:val="00DA328E"/>
    <w:rsid w:val="00DA3AA6"/>
    <w:rsid w:val="00DA3E18"/>
    <w:rsid w:val="00DA46C1"/>
    <w:rsid w:val="00DA485C"/>
    <w:rsid w:val="00DA5DF2"/>
    <w:rsid w:val="00DA6EA8"/>
    <w:rsid w:val="00DA70DD"/>
    <w:rsid w:val="00DA73AA"/>
    <w:rsid w:val="00DB088F"/>
    <w:rsid w:val="00DB0B4A"/>
    <w:rsid w:val="00DB1123"/>
    <w:rsid w:val="00DB1487"/>
    <w:rsid w:val="00DB19B4"/>
    <w:rsid w:val="00DB19F1"/>
    <w:rsid w:val="00DB228D"/>
    <w:rsid w:val="00DB250E"/>
    <w:rsid w:val="00DB26AE"/>
    <w:rsid w:val="00DB4411"/>
    <w:rsid w:val="00DB466D"/>
    <w:rsid w:val="00DB5FD0"/>
    <w:rsid w:val="00DB6619"/>
    <w:rsid w:val="00DB7395"/>
    <w:rsid w:val="00DB75C2"/>
    <w:rsid w:val="00DB7851"/>
    <w:rsid w:val="00DB7E2C"/>
    <w:rsid w:val="00DC0184"/>
    <w:rsid w:val="00DC027B"/>
    <w:rsid w:val="00DC0A0A"/>
    <w:rsid w:val="00DC0A64"/>
    <w:rsid w:val="00DC0FC4"/>
    <w:rsid w:val="00DC12F5"/>
    <w:rsid w:val="00DC1B9A"/>
    <w:rsid w:val="00DC2073"/>
    <w:rsid w:val="00DC2344"/>
    <w:rsid w:val="00DC2E4F"/>
    <w:rsid w:val="00DC34B8"/>
    <w:rsid w:val="00DC37CB"/>
    <w:rsid w:val="00DC384C"/>
    <w:rsid w:val="00DC3CD0"/>
    <w:rsid w:val="00DC4094"/>
    <w:rsid w:val="00DC40C4"/>
    <w:rsid w:val="00DC4AFD"/>
    <w:rsid w:val="00DC4D87"/>
    <w:rsid w:val="00DC4D8A"/>
    <w:rsid w:val="00DC52EF"/>
    <w:rsid w:val="00DC6264"/>
    <w:rsid w:val="00DC6DF6"/>
    <w:rsid w:val="00DC76DA"/>
    <w:rsid w:val="00DC7BFE"/>
    <w:rsid w:val="00DD07A3"/>
    <w:rsid w:val="00DD08C7"/>
    <w:rsid w:val="00DD1A10"/>
    <w:rsid w:val="00DD200D"/>
    <w:rsid w:val="00DD2838"/>
    <w:rsid w:val="00DD2990"/>
    <w:rsid w:val="00DD2CDA"/>
    <w:rsid w:val="00DD2D00"/>
    <w:rsid w:val="00DD2FE9"/>
    <w:rsid w:val="00DD3A7E"/>
    <w:rsid w:val="00DD3CF2"/>
    <w:rsid w:val="00DD434E"/>
    <w:rsid w:val="00DD435F"/>
    <w:rsid w:val="00DD4402"/>
    <w:rsid w:val="00DD52A7"/>
    <w:rsid w:val="00DD60D0"/>
    <w:rsid w:val="00DD6200"/>
    <w:rsid w:val="00DD686C"/>
    <w:rsid w:val="00DD6E86"/>
    <w:rsid w:val="00DD7DB1"/>
    <w:rsid w:val="00DE0E1C"/>
    <w:rsid w:val="00DE0E5D"/>
    <w:rsid w:val="00DE0FE5"/>
    <w:rsid w:val="00DE13B0"/>
    <w:rsid w:val="00DE27DD"/>
    <w:rsid w:val="00DE28AC"/>
    <w:rsid w:val="00DE39B1"/>
    <w:rsid w:val="00DE40AF"/>
    <w:rsid w:val="00DE447F"/>
    <w:rsid w:val="00DE48F0"/>
    <w:rsid w:val="00DE4A77"/>
    <w:rsid w:val="00DE4C46"/>
    <w:rsid w:val="00DE6227"/>
    <w:rsid w:val="00DE68EE"/>
    <w:rsid w:val="00DE6D24"/>
    <w:rsid w:val="00DE7285"/>
    <w:rsid w:val="00DE778A"/>
    <w:rsid w:val="00DE7C40"/>
    <w:rsid w:val="00DF038A"/>
    <w:rsid w:val="00DF049C"/>
    <w:rsid w:val="00DF093D"/>
    <w:rsid w:val="00DF0A69"/>
    <w:rsid w:val="00DF0E70"/>
    <w:rsid w:val="00DF0EA5"/>
    <w:rsid w:val="00DF1B49"/>
    <w:rsid w:val="00DF1DED"/>
    <w:rsid w:val="00DF1F1D"/>
    <w:rsid w:val="00DF23A5"/>
    <w:rsid w:val="00DF2869"/>
    <w:rsid w:val="00DF4004"/>
    <w:rsid w:val="00DF4686"/>
    <w:rsid w:val="00DF47D7"/>
    <w:rsid w:val="00DF4C6E"/>
    <w:rsid w:val="00DF6666"/>
    <w:rsid w:val="00DF70D9"/>
    <w:rsid w:val="00DF7224"/>
    <w:rsid w:val="00DF745E"/>
    <w:rsid w:val="00DF762E"/>
    <w:rsid w:val="00E0044E"/>
    <w:rsid w:val="00E00816"/>
    <w:rsid w:val="00E02111"/>
    <w:rsid w:val="00E0239F"/>
    <w:rsid w:val="00E0261C"/>
    <w:rsid w:val="00E0267B"/>
    <w:rsid w:val="00E037B7"/>
    <w:rsid w:val="00E03D0F"/>
    <w:rsid w:val="00E04441"/>
    <w:rsid w:val="00E0459C"/>
    <w:rsid w:val="00E04940"/>
    <w:rsid w:val="00E056F2"/>
    <w:rsid w:val="00E05F03"/>
    <w:rsid w:val="00E06370"/>
    <w:rsid w:val="00E06597"/>
    <w:rsid w:val="00E068EC"/>
    <w:rsid w:val="00E06B7B"/>
    <w:rsid w:val="00E06E20"/>
    <w:rsid w:val="00E07DD9"/>
    <w:rsid w:val="00E102F8"/>
    <w:rsid w:val="00E111C3"/>
    <w:rsid w:val="00E123DB"/>
    <w:rsid w:val="00E12FCF"/>
    <w:rsid w:val="00E13273"/>
    <w:rsid w:val="00E132F8"/>
    <w:rsid w:val="00E13379"/>
    <w:rsid w:val="00E139EE"/>
    <w:rsid w:val="00E14D83"/>
    <w:rsid w:val="00E14FA6"/>
    <w:rsid w:val="00E15913"/>
    <w:rsid w:val="00E15A0D"/>
    <w:rsid w:val="00E16640"/>
    <w:rsid w:val="00E16A73"/>
    <w:rsid w:val="00E1740F"/>
    <w:rsid w:val="00E200CF"/>
    <w:rsid w:val="00E20378"/>
    <w:rsid w:val="00E224F1"/>
    <w:rsid w:val="00E23020"/>
    <w:rsid w:val="00E24287"/>
    <w:rsid w:val="00E254A5"/>
    <w:rsid w:val="00E25C86"/>
    <w:rsid w:val="00E25F59"/>
    <w:rsid w:val="00E26AFA"/>
    <w:rsid w:val="00E31367"/>
    <w:rsid w:val="00E3181C"/>
    <w:rsid w:val="00E31AD5"/>
    <w:rsid w:val="00E32A33"/>
    <w:rsid w:val="00E32EF3"/>
    <w:rsid w:val="00E33111"/>
    <w:rsid w:val="00E33E21"/>
    <w:rsid w:val="00E343FD"/>
    <w:rsid w:val="00E34BC4"/>
    <w:rsid w:val="00E3540C"/>
    <w:rsid w:val="00E36187"/>
    <w:rsid w:val="00E36332"/>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3105"/>
    <w:rsid w:val="00E434A0"/>
    <w:rsid w:val="00E44D30"/>
    <w:rsid w:val="00E452B1"/>
    <w:rsid w:val="00E4597F"/>
    <w:rsid w:val="00E46CB7"/>
    <w:rsid w:val="00E4723D"/>
    <w:rsid w:val="00E5077C"/>
    <w:rsid w:val="00E50EC8"/>
    <w:rsid w:val="00E50F55"/>
    <w:rsid w:val="00E50FF6"/>
    <w:rsid w:val="00E5159B"/>
    <w:rsid w:val="00E515C6"/>
    <w:rsid w:val="00E52188"/>
    <w:rsid w:val="00E52AA0"/>
    <w:rsid w:val="00E52BAC"/>
    <w:rsid w:val="00E52E0D"/>
    <w:rsid w:val="00E52FE2"/>
    <w:rsid w:val="00E54629"/>
    <w:rsid w:val="00E54638"/>
    <w:rsid w:val="00E54715"/>
    <w:rsid w:val="00E54D6B"/>
    <w:rsid w:val="00E54E6F"/>
    <w:rsid w:val="00E5503F"/>
    <w:rsid w:val="00E552F2"/>
    <w:rsid w:val="00E55338"/>
    <w:rsid w:val="00E5567D"/>
    <w:rsid w:val="00E56419"/>
    <w:rsid w:val="00E569AF"/>
    <w:rsid w:val="00E5774E"/>
    <w:rsid w:val="00E57EEB"/>
    <w:rsid w:val="00E60318"/>
    <w:rsid w:val="00E60BA8"/>
    <w:rsid w:val="00E61E25"/>
    <w:rsid w:val="00E61E28"/>
    <w:rsid w:val="00E62409"/>
    <w:rsid w:val="00E628E4"/>
    <w:rsid w:val="00E6330C"/>
    <w:rsid w:val="00E63ABE"/>
    <w:rsid w:val="00E647F7"/>
    <w:rsid w:val="00E64811"/>
    <w:rsid w:val="00E64856"/>
    <w:rsid w:val="00E65A94"/>
    <w:rsid w:val="00E65FF5"/>
    <w:rsid w:val="00E66857"/>
    <w:rsid w:val="00E67556"/>
    <w:rsid w:val="00E679C5"/>
    <w:rsid w:val="00E71669"/>
    <w:rsid w:val="00E7252F"/>
    <w:rsid w:val="00E72DE9"/>
    <w:rsid w:val="00E730FD"/>
    <w:rsid w:val="00E73FC2"/>
    <w:rsid w:val="00E74481"/>
    <w:rsid w:val="00E74517"/>
    <w:rsid w:val="00E74B83"/>
    <w:rsid w:val="00E7527C"/>
    <w:rsid w:val="00E755D7"/>
    <w:rsid w:val="00E7566D"/>
    <w:rsid w:val="00E76C97"/>
    <w:rsid w:val="00E76E91"/>
    <w:rsid w:val="00E7701E"/>
    <w:rsid w:val="00E774B4"/>
    <w:rsid w:val="00E777E6"/>
    <w:rsid w:val="00E778F5"/>
    <w:rsid w:val="00E8016A"/>
    <w:rsid w:val="00E80E7C"/>
    <w:rsid w:val="00E80ECC"/>
    <w:rsid w:val="00E81771"/>
    <w:rsid w:val="00E81779"/>
    <w:rsid w:val="00E81C5C"/>
    <w:rsid w:val="00E8205B"/>
    <w:rsid w:val="00E820F5"/>
    <w:rsid w:val="00E82444"/>
    <w:rsid w:val="00E8341C"/>
    <w:rsid w:val="00E836C6"/>
    <w:rsid w:val="00E85D78"/>
    <w:rsid w:val="00E8602B"/>
    <w:rsid w:val="00E86963"/>
    <w:rsid w:val="00E86B5F"/>
    <w:rsid w:val="00E86C18"/>
    <w:rsid w:val="00E87D05"/>
    <w:rsid w:val="00E914BA"/>
    <w:rsid w:val="00E91F96"/>
    <w:rsid w:val="00E926BD"/>
    <w:rsid w:val="00E92980"/>
    <w:rsid w:val="00E92E99"/>
    <w:rsid w:val="00E93AF5"/>
    <w:rsid w:val="00E93E1A"/>
    <w:rsid w:val="00E949FE"/>
    <w:rsid w:val="00E95268"/>
    <w:rsid w:val="00E9561A"/>
    <w:rsid w:val="00E96311"/>
    <w:rsid w:val="00E968FD"/>
    <w:rsid w:val="00E96AD9"/>
    <w:rsid w:val="00E96D55"/>
    <w:rsid w:val="00E974CF"/>
    <w:rsid w:val="00E97917"/>
    <w:rsid w:val="00E97993"/>
    <w:rsid w:val="00EA034B"/>
    <w:rsid w:val="00EA0D5D"/>
    <w:rsid w:val="00EA1192"/>
    <w:rsid w:val="00EA153F"/>
    <w:rsid w:val="00EA1B29"/>
    <w:rsid w:val="00EA1C7D"/>
    <w:rsid w:val="00EA2110"/>
    <w:rsid w:val="00EA2788"/>
    <w:rsid w:val="00EA2C6E"/>
    <w:rsid w:val="00EA3054"/>
    <w:rsid w:val="00EA3B9A"/>
    <w:rsid w:val="00EA41C2"/>
    <w:rsid w:val="00EA4420"/>
    <w:rsid w:val="00EA4964"/>
    <w:rsid w:val="00EA4F1A"/>
    <w:rsid w:val="00EA53A3"/>
    <w:rsid w:val="00EB02DE"/>
    <w:rsid w:val="00EB0A07"/>
    <w:rsid w:val="00EB1604"/>
    <w:rsid w:val="00EB1B69"/>
    <w:rsid w:val="00EB1C78"/>
    <w:rsid w:val="00EB3218"/>
    <w:rsid w:val="00EB35EC"/>
    <w:rsid w:val="00EB3B46"/>
    <w:rsid w:val="00EB4F08"/>
    <w:rsid w:val="00EB55F6"/>
    <w:rsid w:val="00EB7205"/>
    <w:rsid w:val="00EB74FA"/>
    <w:rsid w:val="00EB7DF4"/>
    <w:rsid w:val="00EC01D1"/>
    <w:rsid w:val="00EC0ADF"/>
    <w:rsid w:val="00EC1F38"/>
    <w:rsid w:val="00EC266A"/>
    <w:rsid w:val="00EC2E07"/>
    <w:rsid w:val="00EC3142"/>
    <w:rsid w:val="00EC3466"/>
    <w:rsid w:val="00EC3696"/>
    <w:rsid w:val="00EC40FE"/>
    <w:rsid w:val="00EC43C7"/>
    <w:rsid w:val="00EC4401"/>
    <w:rsid w:val="00EC465D"/>
    <w:rsid w:val="00EC5C89"/>
    <w:rsid w:val="00EC66D2"/>
    <w:rsid w:val="00EC67DD"/>
    <w:rsid w:val="00EC67E7"/>
    <w:rsid w:val="00ED0422"/>
    <w:rsid w:val="00ED0A1B"/>
    <w:rsid w:val="00ED0B83"/>
    <w:rsid w:val="00ED1F5A"/>
    <w:rsid w:val="00ED21BC"/>
    <w:rsid w:val="00ED24EC"/>
    <w:rsid w:val="00ED2AC0"/>
    <w:rsid w:val="00ED2B57"/>
    <w:rsid w:val="00ED2FEC"/>
    <w:rsid w:val="00ED361F"/>
    <w:rsid w:val="00ED3F67"/>
    <w:rsid w:val="00ED440A"/>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4B1D"/>
    <w:rsid w:val="00EE5D16"/>
    <w:rsid w:val="00EE7405"/>
    <w:rsid w:val="00EE7610"/>
    <w:rsid w:val="00EE7886"/>
    <w:rsid w:val="00EE7EF4"/>
    <w:rsid w:val="00EF033E"/>
    <w:rsid w:val="00EF06EC"/>
    <w:rsid w:val="00EF0835"/>
    <w:rsid w:val="00EF0E5F"/>
    <w:rsid w:val="00EF14FF"/>
    <w:rsid w:val="00EF1592"/>
    <w:rsid w:val="00EF17AF"/>
    <w:rsid w:val="00EF1A1B"/>
    <w:rsid w:val="00EF2BFE"/>
    <w:rsid w:val="00EF2D85"/>
    <w:rsid w:val="00EF3953"/>
    <w:rsid w:val="00EF402C"/>
    <w:rsid w:val="00EF4515"/>
    <w:rsid w:val="00EF45E0"/>
    <w:rsid w:val="00EF4AF2"/>
    <w:rsid w:val="00EF4E6F"/>
    <w:rsid w:val="00EF5C82"/>
    <w:rsid w:val="00EF6201"/>
    <w:rsid w:val="00EF6867"/>
    <w:rsid w:val="00EF6883"/>
    <w:rsid w:val="00EF6D97"/>
    <w:rsid w:val="00EF6E3E"/>
    <w:rsid w:val="00EF7509"/>
    <w:rsid w:val="00EF7A15"/>
    <w:rsid w:val="00F01F8C"/>
    <w:rsid w:val="00F02C4A"/>
    <w:rsid w:val="00F03507"/>
    <w:rsid w:val="00F035A6"/>
    <w:rsid w:val="00F038DC"/>
    <w:rsid w:val="00F03B8D"/>
    <w:rsid w:val="00F04130"/>
    <w:rsid w:val="00F04AD0"/>
    <w:rsid w:val="00F05074"/>
    <w:rsid w:val="00F0548F"/>
    <w:rsid w:val="00F05607"/>
    <w:rsid w:val="00F0777E"/>
    <w:rsid w:val="00F07DF8"/>
    <w:rsid w:val="00F10033"/>
    <w:rsid w:val="00F100D9"/>
    <w:rsid w:val="00F103C5"/>
    <w:rsid w:val="00F105B4"/>
    <w:rsid w:val="00F10848"/>
    <w:rsid w:val="00F10B68"/>
    <w:rsid w:val="00F116CA"/>
    <w:rsid w:val="00F11F55"/>
    <w:rsid w:val="00F122B5"/>
    <w:rsid w:val="00F12DEC"/>
    <w:rsid w:val="00F13151"/>
    <w:rsid w:val="00F1381B"/>
    <w:rsid w:val="00F13D24"/>
    <w:rsid w:val="00F14AD5"/>
    <w:rsid w:val="00F14DAE"/>
    <w:rsid w:val="00F14E8B"/>
    <w:rsid w:val="00F15523"/>
    <w:rsid w:val="00F156EA"/>
    <w:rsid w:val="00F16391"/>
    <w:rsid w:val="00F16557"/>
    <w:rsid w:val="00F2062B"/>
    <w:rsid w:val="00F21A18"/>
    <w:rsid w:val="00F21E61"/>
    <w:rsid w:val="00F220EA"/>
    <w:rsid w:val="00F222CD"/>
    <w:rsid w:val="00F22C36"/>
    <w:rsid w:val="00F24EA4"/>
    <w:rsid w:val="00F25F9A"/>
    <w:rsid w:val="00F2625A"/>
    <w:rsid w:val="00F26293"/>
    <w:rsid w:val="00F271F2"/>
    <w:rsid w:val="00F27F61"/>
    <w:rsid w:val="00F30813"/>
    <w:rsid w:val="00F31A03"/>
    <w:rsid w:val="00F3283C"/>
    <w:rsid w:val="00F32D0F"/>
    <w:rsid w:val="00F3397D"/>
    <w:rsid w:val="00F343F0"/>
    <w:rsid w:val="00F34620"/>
    <w:rsid w:val="00F34AAB"/>
    <w:rsid w:val="00F34C4D"/>
    <w:rsid w:val="00F350CF"/>
    <w:rsid w:val="00F3536A"/>
    <w:rsid w:val="00F35582"/>
    <w:rsid w:val="00F369BC"/>
    <w:rsid w:val="00F37004"/>
    <w:rsid w:val="00F376A1"/>
    <w:rsid w:val="00F37714"/>
    <w:rsid w:val="00F37B8E"/>
    <w:rsid w:val="00F407FF"/>
    <w:rsid w:val="00F40BFC"/>
    <w:rsid w:val="00F40D23"/>
    <w:rsid w:val="00F41746"/>
    <w:rsid w:val="00F41E79"/>
    <w:rsid w:val="00F427C9"/>
    <w:rsid w:val="00F42A41"/>
    <w:rsid w:val="00F42C16"/>
    <w:rsid w:val="00F4315F"/>
    <w:rsid w:val="00F445F6"/>
    <w:rsid w:val="00F44904"/>
    <w:rsid w:val="00F4512F"/>
    <w:rsid w:val="00F45763"/>
    <w:rsid w:val="00F45BCF"/>
    <w:rsid w:val="00F45BEA"/>
    <w:rsid w:val="00F45CFE"/>
    <w:rsid w:val="00F46549"/>
    <w:rsid w:val="00F46877"/>
    <w:rsid w:val="00F47078"/>
    <w:rsid w:val="00F47756"/>
    <w:rsid w:val="00F47F3E"/>
    <w:rsid w:val="00F50113"/>
    <w:rsid w:val="00F5109E"/>
    <w:rsid w:val="00F5146E"/>
    <w:rsid w:val="00F51AAA"/>
    <w:rsid w:val="00F52487"/>
    <w:rsid w:val="00F52637"/>
    <w:rsid w:val="00F5299F"/>
    <w:rsid w:val="00F530E6"/>
    <w:rsid w:val="00F532C7"/>
    <w:rsid w:val="00F53B75"/>
    <w:rsid w:val="00F54EE5"/>
    <w:rsid w:val="00F55358"/>
    <w:rsid w:val="00F556AE"/>
    <w:rsid w:val="00F5603C"/>
    <w:rsid w:val="00F5605C"/>
    <w:rsid w:val="00F564B9"/>
    <w:rsid w:val="00F57374"/>
    <w:rsid w:val="00F57909"/>
    <w:rsid w:val="00F57D48"/>
    <w:rsid w:val="00F601FC"/>
    <w:rsid w:val="00F602AC"/>
    <w:rsid w:val="00F60D19"/>
    <w:rsid w:val="00F61029"/>
    <w:rsid w:val="00F612D6"/>
    <w:rsid w:val="00F61C0F"/>
    <w:rsid w:val="00F63400"/>
    <w:rsid w:val="00F636C6"/>
    <w:rsid w:val="00F6433D"/>
    <w:rsid w:val="00F6573E"/>
    <w:rsid w:val="00F66214"/>
    <w:rsid w:val="00F662EB"/>
    <w:rsid w:val="00F67606"/>
    <w:rsid w:val="00F70327"/>
    <w:rsid w:val="00F70585"/>
    <w:rsid w:val="00F70B50"/>
    <w:rsid w:val="00F70FEF"/>
    <w:rsid w:val="00F714F9"/>
    <w:rsid w:val="00F72F8D"/>
    <w:rsid w:val="00F72FA8"/>
    <w:rsid w:val="00F731B5"/>
    <w:rsid w:val="00F73637"/>
    <w:rsid w:val="00F74265"/>
    <w:rsid w:val="00F744C8"/>
    <w:rsid w:val="00F75415"/>
    <w:rsid w:val="00F76E38"/>
    <w:rsid w:val="00F76FAD"/>
    <w:rsid w:val="00F7718B"/>
    <w:rsid w:val="00F773F9"/>
    <w:rsid w:val="00F806AA"/>
    <w:rsid w:val="00F8101C"/>
    <w:rsid w:val="00F817B9"/>
    <w:rsid w:val="00F81CB7"/>
    <w:rsid w:val="00F82280"/>
    <w:rsid w:val="00F8235F"/>
    <w:rsid w:val="00F82756"/>
    <w:rsid w:val="00F8306A"/>
    <w:rsid w:val="00F83A22"/>
    <w:rsid w:val="00F83A97"/>
    <w:rsid w:val="00F844F0"/>
    <w:rsid w:val="00F84895"/>
    <w:rsid w:val="00F84E9D"/>
    <w:rsid w:val="00F8658A"/>
    <w:rsid w:val="00F8659E"/>
    <w:rsid w:val="00F86CE4"/>
    <w:rsid w:val="00F86F42"/>
    <w:rsid w:val="00F874E9"/>
    <w:rsid w:val="00F87E9B"/>
    <w:rsid w:val="00F91941"/>
    <w:rsid w:val="00F91E69"/>
    <w:rsid w:val="00F9204A"/>
    <w:rsid w:val="00F92446"/>
    <w:rsid w:val="00F92E3F"/>
    <w:rsid w:val="00F938D2"/>
    <w:rsid w:val="00F93C31"/>
    <w:rsid w:val="00F93C9A"/>
    <w:rsid w:val="00F95E0B"/>
    <w:rsid w:val="00F96389"/>
    <w:rsid w:val="00F9650E"/>
    <w:rsid w:val="00F96B73"/>
    <w:rsid w:val="00F977C7"/>
    <w:rsid w:val="00FA0890"/>
    <w:rsid w:val="00FA164A"/>
    <w:rsid w:val="00FA16F5"/>
    <w:rsid w:val="00FA21D3"/>
    <w:rsid w:val="00FA3F3E"/>
    <w:rsid w:val="00FA4272"/>
    <w:rsid w:val="00FA4855"/>
    <w:rsid w:val="00FA4ACD"/>
    <w:rsid w:val="00FA58C3"/>
    <w:rsid w:val="00FA6428"/>
    <w:rsid w:val="00FA7144"/>
    <w:rsid w:val="00FA7184"/>
    <w:rsid w:val="00FA7D19"/>
    <w:rsid w:val="00FB09A8"/>
    <w:rsid w:val="00FB187F"/>
    <w:rsid w:val="00FB189A"/>
    <w:rsid w:val="00FB1D9D"/>
    <w:rsid w:val="00FB268E"/>
    <w:rsid w:val="00FB3304"/>
    <w:rsid w:val="00FB46B8"/>
    <w:rsid w:val="00FB4B38"/>
    <w:rsid w:val="00FB54BB"/>
    <w:rsid w:val="00FB5AC0"/>
    <w:rsid w:val="00FB6C91"/>
    <w:rsid w:val="00FB72E7"/>
    <w:rsid w:val="00FB74E8"/>
    <w:rsid w:val="00FC0263"/>
    <w:rsid w:val="00FC0348"/>
    <w:rsid w:val="00FC0B81"/>
    <w:rsid w:val="00FC0FB5"/>
    <w:rsid w:val="00FC102A"/>
    <w:rsid w:val="00FC154C"/>
    <w:rsid w:val="00FC1DBC"/>
    <w:rsid w:val="00FC2637"/>
    <w:rsid w:val="00FC30E7"/>
    <w:rsid w:val="00FC393B"/>
    <w:rsid w:val="00FC3C54"/>
    <w:rsid w:val="00FC3EA4"/>
    <w:rsid w:val="00FC3F24"/>
    <w:rsid w:val="00FC4052"/>
    <w:rsid w:val="00FC4AD6"/>
    <w:rsid w:val="00FC5252"/>
    <w:rsid w:val="00FC553B"/>
    <w:rsid w:val="00FC6356"/>
    <w:rsid w:val="00FC685F"/>
    <w:rsid w:val="00FC7D01"/>
    <w:rsid w:val="00FC7E0C"/>
    <w:rsid w:val="00FD0130"/>
    <w:rsid w:val="00FD0373"/>
    <w:rsid w:val="00FD0582"/>
    <w:rsid w:val="00FD0994"/>
    <w:rsid w:val="00FD0A39"/>
    <w:rsid w:val="00FD0C93"/>
    <w:rsid w:val="00FD0F69"/>
    <w:rsid w:val="00FD1062"/>
    <w:rsid w:val="00FD1675"/>
    <w:rsid w:val="00FD17DF"/>
    <w:rsid w:val="00FD1C61"/>
    <w:rsid w:val="00FD2589"/>
    <w:rsid w:val="00FD3630"/>
    <w:rsid w:val="00FD4650"/>
    <w:rsid w:val="00FD4876"/>
    <w:rsid w:val="00FD490B"/>
    <w:rsid w:val="00FD4A64"/>
    <w:rsid w:val="00FD52A3"/>
    <w:rsid w:val="00FD62CF"/>
    <w:rsid w:val="00FD68D4"/>
    <w:rsid w:val="00FD692E"/>
    <w:rsid w:val="00FD7DBD"/>
    <w:rsid w:val="00FE0097"/>
    <w:rsid w:val="00FE00D9"/>
    <w:rsid w:val="00FE08E5"/>
    <w:rsid w:val="00FE1186"/>
    <w:rsid w:val="00FE177A"/>
    <w:rsid w:val="00FE240A"/>
    <w:rsid w:val="00FE3E3C"/>
    <w:rsid w:val="00FE415F"/>
    <w:rsid w:val="00FE43E7"/>
    <w:rsid w:val="00FE4456"/>
    <w:rsid w:val="00FE4931"/>
    <w:rsid w:val="00FE4B66"/>
    <w:rsid w:val="00FE4F6E"/>
    <w:rsid w:val="00FE583F"/>
    <w:rsid w:val="00FE5C8E"/>
    <w:rsid w:val="00FE5CC4"/>
    <w:rsid w:val="00FE6B13"/>
    <w:rsid w:val="00FE7575"/>
    <w:rsid w:val="00FF1070"/>
    <w:rsid w:val="00FF13E2"/>
    <w:rsid w:val="00FF16FB"/>
    <w:rsid w:val="00FF2237"/>
    <w:rsid w:val="00FF2B9A"/>
    <w:rsid w:val="00FF2CCD"/>
    <w:rsid w:val="00FF4953"/>
    <w:rsid w:val="00FF49E5"/>
    <w:rsid w:val="00FF55D2"/>
    <w:rsid w:val="00FF5BCC"/>
    <w:rsid w:val="00FF5FA3"/>
    <w:rsid w:val="00FF5FCE"/>
    <w:rsid w:val="00FF6177"/>
    <w:rsid w:val="00FF654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733E6"/>
  <w15:docId w15:val="{9DB024B6-0835-49F3-AAC2-E7ABC4B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EE1D47"/>
    <w:pPr>
      <w:suppressAutoHyphens/>
    </w:pPr>
    <w:rPr>
      <w:sz w:val="20"/>
      <w:szCs w:val="20"/>
      <w:lang w:eastAsia="zh-CN"/>
    </w:rPr>
  </w:style>
  <w:style w:type="character" w:styleId="FootnoteReference">
    <w:name w:val="footnote reference"/>
    <w:uiPriority w:val="99"/>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customStyle="1" w:styleId="xmsonormal">
    <w:name w:val="x_msonormal"/>
    <w:basedOn w:val="Normal"/>
    <w:rsid w:val="00CB22A2"/>
    <w:rPr>
      <w:rFonts w:ascii="Calibri" w:eastAsiaTheme="minorHAnsi" w:hAnsi="Calibri" w:cs="Calibri"/>
      <w:sz w:val="22"/>
      <w:szCs w:val="22"/>
    </w:rPr>
  </w:style>
  <w:style w:type="paragraph" w:customStyle="1" w:styleId="xmsolistparagraph">
    <w:name w:val="x_msolistparagraph"/>
    <w:basedOn w:val="Normal"/>
    <w:rsid w:val="00CB22A2"/>
    <w:pPr>
      <w:spacing w:after="200" w:line="276" w:lineRule="auto"/>
      <w:ind w:left="720"/>
    </w:pPr>
    <w:rPr>
      <w:rFonts w:ascii="Calibri" w:eastAsiaTheme="minorHAnsi" w:hAnsi="Calibri" w:cs="Calibri"/>
      <w:sz w:val="22"/>
      <w:szCs w:val="22"/>
    </w:rPr>
  </w:style>
  <w:style w:type="character" w:customStyle="1" w:styleId="tm-p-">
    <w:name w:val="tm-p-"/>
    <w:basedOn w:val="DefaultParagraphFont"/>
    <w:rsid w:val="0013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1364">
      <w:bodyDiv w:val="1"/>
      <w:marLeft w:val="0"/>
      <w:marRight w:val="0"/>
      <w:marTop w:val="0"/>
      <w:marBottom w:val="0"/>
      <w:divBdr>
        <w:top w:val="none" w:sz="0" w:space="0" w:color="auto"/>
        <w:left w:val="none" w:sz="0" w:space="0" w:color="auto"/>
        <w:bottom w:val="none" w:sz="0" w:space="0" w:color="auto"/>
        <w:right w:val="none" w:sz="0" w:space="0" w:color="auto"/>
      </w:divBdr>
    </w:div>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62189">
      <w:bodyDiv w:val="1"/>
      <w:marLeft w:val="0"/>
      <w:marRight w:val="0"/>
      <w:marTop w:val="0"/>
      <w:marBottom w:val="0"/>
      <w:divBdr>
        <w:top w:val="none" w:sz="0" w:space="0" w:color="auto"/>
        <w:left w:val="none" w:sz="0" w:space="0" w:color="auto"/>
        <w:bottom w:val="none" w:sz="0" w:space="0" w:color="auto"/>
        <w:right w:val="none" w:sz="0" w:space="0" w:color="auto"/>
      </w:divBdr>
      <w:divsChild>
        <w:div w:id="100671411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4944-noteikumi-par-amatiem-kuros-personas-profesionala-darbiba-ir-uzskatama-par-amatniecib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C30E-A412-48AB-B34A-D93F66A9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9950</Words>
  <Characters>5673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Izziņa par atzinumos sniegtajiem iebildumiem</dc:subject>
  <dc:creator>Aina Liepiņa</dc:creator>
  <dc:description>Aina.Liepina@lm.gov.lv_x000d_
Tālr.67021519, fakss.67021505</dc:description>
  <cp:lastModifiedBy>Aina Liepina</cp:lastModifiedBy>
  <cp:revision>51</cp:revision>
  <cp:lastPrinted>2018-01-11T11:13:00Z</cp:lastPrinted>
  <dcterms:created xsi:type="dcterms:W3CDTF">2019-04-12T08:04:00Z</dcterms:created>
  <dcterms:modified xsi:type="dcterms:W3CDTF">2019-05-15T06:44:00Z</dcterms:modified>
</cp:coreProperties>
</file>