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9BD02" w14:textId="77777777" w:rsidR="00315C34" w:rsidRDefault="00315C34" w:rsidP="002B1DD1">
      <w:pPr>
        <w:jc w:val="center"/>
        <w:rPr>
          <w:b/>
          <w:bCs/>
          <w:sz w:val="25"/>
          <w:szCs w:val="25"/>
        </w:rPr>
      </w:pPr>
    </w:p>
    <w:p w14:paraId="3CC73276" w14:textId="17ED53C5" w:rsidR="002B1DD1" w:rsidRPr="002B1DD1" w:rsidRDefault="003707D8" w:rsidP="002B1DD1">
      <w:pPr>
        <w:jc w:val="center"/>
        <w:rPr>
          <w:b/>
          <w:bCs/>
          <w:sz w:val="25"/>
          <w:szCs w:val="25"/>
        </w:rPr>
      </w:pPr>
      <w:r w:rsidRPr="002B1DD1">
        <w:rPr>
          <w:b/>
          <w:bCs/>
          <w:sz w:val="25"/>
          <w:szCs w:val="25"/>
        </w:rPr>
        <w:t>Mini</w:t>
      </w:r>
      <w:r w:rsidR="002B1DD1" w:rsidRPr="002B1DD1">
        <w:rPr>
          <w:b/>
          <w:bCs/>
          <w:sz w:val="25"/>
          <w:szCs w:val="25"/>
        </w:rPr>
        <w:t>stru kabineta noteikumu projekta</w:t>
      </w:r>
      <w:r w:rsidRPr="002B1DD1">
        <w:rPr>
          <w:b/>
          <w:bCs/>
          <w:sz w:val="25"/>
          <w:szCs w:val="25"/>
        </w:rPr>
        <w:t xml:space="preserve"> </w:t>
      </w:r>
      <w:r w:rsidR="002B1DD1" w:rsidRPr="002B1DD1">
        <w:rPr>
          <w:b/>
          <w:bCs/>
          <w:sz w:val="25"/>
          <w:szCs w:val="25"/>
        </w:rPr>
        <w:t>„Grozījumi Ministru kabineta 2016.gada 20.decembra noteikumos Nr.811„Jūrnieku ārstu atzīšanas noteikumi””</w:t>
      </w:r>
    </w:p>
    <w:p w14:paraId="29917DD8" w14:textId="2ACBB3EB" w:rsidR="003707D8" w:rsidRPr="002B1DD1" w:rsidRDefault="001A5CF8" w:rsidP="00DA72B0">
      <w:pPr>
        <w:jc w:val="center"/>
        <w:rPr>
          <w:b/>
          <w:bCs/>
          <w:sz w:val="25"/>
          <w:szCs w:val="25"/>
        </w:rPr>
      </w:pPr>
      <w:r w:rsidRPr="002B1DD1">
        <w:rPr>
          <w:b/>
          <w:bCs/>
          <w:sz w:val="25"/>
          <w:szCs w:val="25"/>
        </w:rPr>
        <w:t>sākotnējās ietekmes novērtējuma ziņojums</w:t>
      </w:r>
      <w:r w:rsidR="00DA72B0" w:rsidRPr="002B1DD1">
        <w:rPr>
          <w:b/>
          <w:bCs/>
          <w:sz w:val="25"/>
          <w:szCs w:val="25"/>
        </w:rPr>
        <w:t xml:space="preserve"> </w:t>
      </w:r>
      <w:r w:rsidR="002B1DD1" w:rsidRPr="002B1DD1">
        <w:rPr>
          <w:b/>
          <w:bCs/>
          <w:sz w:val="25"/>
          <w:szCs w:val="25"/>
        </w:rPr>
        <w:t>(</w:t>
      </w:r>
      <w:r w:rsidR="003707D8" w:rsidRPr="002B1DD1">
        <w:rPr>
          <w:b/>
          <w:bCs/>
          <w:sz w:val="25"/>
          <w:szCs w:val="25"/>
        </w:rPr>
        <w:t>anotācija)</w:t>
      </w:r>
    </w:p>
    <w:p w14:paraId="4D958FB3" w14:textId="77777777" w:rsidR="003707D8" w:rsidRPr="002B1DD1" w:rsidRDefault="003707D8" w:rsidP="00165897">
      <w:pPr>
        <w:pStyle w:val="naislab"/>
        <w:spacing w:before="0" w:after="120"/>
        <w:ind w:left="-270"/>
        <w:jc w:val="center"/>
        <w:outlineLvl w:val="0"/>
        <w:rPr>
          <w:b/>
          <w:sz w:val="25"/>
          <w:szCs w:val="25"/>
        </w:rPr>
      </w:pPr>
    </w:p>
    <w:tbl>
      <w:tblPr>
        <w:tblW w:w="519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863"/>
      </w:tblGrid>
      <w:tr w:rsidR="007E513A" w:rsidRPr="007E513A" w14:paraId="6B7BE36F" w14:textId="77777777" w:rsidTr="007E513A">
        <w:trPr>
          <w:trHeight w:val="420"/>
        </w:trPr>
        <w:tc>
          <w:tcPr>
            <w:tcW w:w="5000" w:type="pct"/>
            <w:gridSpan w:val="2"/>
            <w:shd w:val="clear" w:color="auto" w:fill="auto"/>
            <w:hideMark/>
          </w:tcPr>
          <w:p w14:paraId="6CAE0828" w14:textId="77777777" w:rsidR="007E513A" w:rsidRPr="007E513A" w:rsidRDefault="007E513A" w:rsidP="007E513A">
            <w:pPr>
              <w:contextualSpacing/>
              <w:jc w:val="center"/>
              <w:rPr>
                <w:b/>
                <w:bCs/>
                <w:sz w:val="25"/>
                <w:szCs w:val="25"/>
              </w:rPr>
            </w:pPr>
            <w:r w:rsidRPr="007E513A">
              <w:rPr>
                <w:b/>
                <w:bCs/>
                <w:sz w:val="25"/>
                <w:szCs w:val="25"/>
              </w:rPr>
              <w:t>Tiesību akta projekta anotācijas kopsavilkums</w:t>
            </w:r>
          </w:p>
        </w:tc>
      </w:tr>
      <w:tr w:rsidR="007E513A" w:rsidRPr="007E513A" w14:paraId="15FB1E1D" w14:textId="77777777" w:rsidTr="007E513A">
        <w:trPr>
          <w:trHeight w:val="540"/>
        </w:trPr>
        <w:tc>
          <w:tcPr>
            <w:tcW w:w="1440" w:type="pct"/>
            <w:shd w:val="clear" w:color="auto" w:fill="auto"/>
            <w:hideMark/>
          </w:tcPr>
          <w:p w14:paraId="0AD111BD" w14:textId="77777777" w:rsidR="007E513A" w:rsidRPr="007E513A" w:rsidRDefault="007E513A" w:rsidP="007E513A">
            <w:pPr>
              <w:contextualSpacing/>
              <w:rPr>
                <w:sz w:val="25"/>
                <w:szCs w:val="25"/>
              </w:rPr>
            </w:pPr>
            <w:r w:rsidRPr="007E513A">
              <w:rPr>
                <w:sz w:val="25"/>
                <w:szCs w:val="25"/>
              </w:rPr>
              <w:t xml:space="preserve">Mērķis, risinājums un projekta spēkā stāšanās laiks </w:t>
            </w:r>
          </w:p>
        </w:tc>
        <w:tc>
          <w:tcPr>
            <w:tcW w:w="3560" w:type="pct"/>
            <w:shd w:val="clear" w:color="auto" w:fill="auto"/>
            <w:hideMark/>
          </w:tcPr>
          <w:p w14:paraId="11A22F3E" w14:textId="77777777" w:rsidR="007E513A" w:rsidRPr="007E513A" w:rsidRDefault="007E513A" w:rsidP="007E513A">
            <w:pPr>
              <w:contextualSpacing/>
              <w:jc w:val="both"/>
              <w:rPr>
                <w:rFonts w:eastAsiaTheme="minorHAnsi"/>
                <w:sz w:val="25"/>
                <w:szCs w:val="25"/>
                <w:lang w:bidi="lo-LA"/>
              </w:rPr>
            </w:pPr>
            <w:r w:rsidRPr="007E513A">
              <w:rPr>
                <w:bCs/>
                <w:color w:val="000000"/>
                <w:sz w:val="25"/>
                <w:szCs w:val="25"/>
              </w:rPr>
              <w:t>Nav attiecināms atbilstoši Ministru kabineta 2009.gada 15.decembra instrukcijas Nr.19 “Tiesību akta projekta sākotnējās ietekmes izvērtēšanas kārtība” 5.</w:t>
            </w:r>
            <w:r w:rsidRPr="007E513A">
              <w:rPr>
                <w:bCs/>
                <w:color w:val="000000"/>
                <w:sz w:val="25"/>
                <w:szCs w:val="25"/>
                <w:vertAlign w:val="superscript"/>
              </w:rPr>
              <w:t>1</w:t>
            </w:r>
            <w:r w:rsidRPr="007E513A">
              <w:rPr>
                <w:bCs/>
                <w:color w:val="000000"/>
                <w:sz w:val="25"/>
                <w:szCs w:val="25"/>
              </w:rPr>
              <w:t xml:space="preserve"> punktam.</w:t>
            </w:r>
          </w:p>
        </w:tc>
      </w:tr>
    </w:tbl>
    <w:p w14:paraId="2CB7B7E9" w14:textId="77777777" w:rsidR="00D15B22" w:rsidRPr="002B1DD1" w:rsidRDefault="00D15B22" w:rsidP="00877492">
      <w:pPr>
        <w:pStyle w:val="naislab"/>
        <w:spacing w:before="0" w:after="0"/>
        <w:jc w:val="left"/>
        <w:outlineLvl w:val="0"/>
        <w:rPr>
          <w:b/>
          <w:sz w:val="25"/>
          <w:szCs w:val="25"/>
        </w:rPr>
      </w:pPr>
    </w:p>
    <w:tbl>
      <w:tblPr>
        <w:tblpPr w:leftFromText="180" w:rightFromText="180" w:vertAnchor="text" w:horzAnchor="margin" w:tblpXSpec="center" w:tblpY="149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2405"/>
        <w:gridCol w:w="6794"/>
      </w:tblGrid>
      <w:tr w:rsidR="0084055D" w:rsidRPr="002B1DD1" w14:paraId="585BBBB2" w14:textId="77777777" w:rsidTr="00F831A4">
        <w:trPr>
          <w:trHeight w:val="227"/>
        </w:trPr>
        <w:tc>
          <w:tcPr>
            <w:tcW w:w="9654" w:type="dxa"/>
            <w:gridSpan w:val="3"/>
            <w:vAlign w:val="center"/>
          </w:tcPr>
          <w:p w14:paraId="1F173512" w14:textId="77777777" w:rsidR="00A37CCE" w:rsidRPr="002B1DD1" w:rsidRDefault="00A37CCE" w:rsidP="003F4710">
            <w:pPr>
              <w:pStyle w:val="naisnod"/>
              <w:spacing w:before="60" w:after="60"/>
              <w:rPr>
                <w:sz w:val="25"/>
                <w:szCs w:val="25"/>
              </w:rPr>
            </w:pPr>
            <w:r w:rsidRPr="002B1DD1">
              <w:rPr>
                <w:sz w:val="25"/>
                <w:szCs w:val="25"/>
              </w:rPr>
              <w:t>I. Tiesību akta projekta izstrādes nepieciešamība</w:t>
            </w:r>
          </w:p>
        </w:tc>
      </w:tr>
      <w:tr w:rsidR="0084055D" w:rsidRPr="002B1DD1" w14:paraId="0B4276CF" w14:textId="77777777" w:rsidTr="00F831A4">
        <w:trPr>
          <w:trHeight w:val="227"/>
        </w:trPr>
        <w:tc>
          <w:tcPr>
            <w:tcW w:w="455" w:type="dxa"/>
          </w:tcPr>
          <w:p w14:paraId="523C726E" w14:textId="77777777" w:rsidR="00A37CCE" w:rsidRPr="002B1DD1" w:rsidRDefault="00A37CCE" w:rsidP="00D35F39">
            <w:pPr>
              <w:pStyle w:val="naiskr"/>
              <w:spacing w:before="60" w:after="0"/>
              <w:ind w:left="-14" w:right="-173"/>
              <w:rPr>
                <w:sz w:val="25"/>
                <w:szCs w:val="25"/>
              </w:rPr>
            </w:pPr>
            <w:r w:rsidRPr="002B1DD1">
              <w:rPr>
                <w:sz w:val="25"/>
                <w:szCs w:val="25"/>
              </w:rPr>
              <w:t xml:space="preserve"> 1.</w:t>
            </w:r>
          </w:p>
        </w:tc>
        <w:tc>
          <w:tcPr>
            <w:tcW w:w="2405" w:type="dxa"/>
          </w:tcPr>
          <w:p w14:paraId="73FECCD6" w14:textId="77777777" w:rsidR="00A37CCE" w:rsidRPr="002B1DD1" w:rsidRDefault="00A37CCE" w:rsidP="00D35F39">
            <w:pPr>
              <w:pStyle w:val="naiskr"/>
              <w:spacing w:before="60" w:after="0"/>
              <w:ind w:left="86" w:hanging="14"/>
              <w:rPr>
                <w:sz w:val="25"/>
                <w:szCs w:val="25"/>
              </w:rPr>
            </w:pPr>
            <w:r w:rsidRPr="002B1DD1">
              <w:rPr>
                <w:sz w:val="25"/>
                <w:szCs w:val="25"/>
              </w:rPr>
              <w:t>Pamatojums</w:t>
            </w:r>
          </w:p>
        </w:tc>
        <w:tc>
          <w:tcPr>
            <w:tcW w:w="6794" w:type="dxa"/>
          </w:tcPr>
          <w:p w14:paraId="50B069B0" w14:textId="77777777" w:rsidR="00401623" w:rsidRPr="002B1DD1" w:rsidRDefault="00401623" w:rsidP="00401623">
            <w:pPr>
              <w:pStyle w:val="naiskr"/>
              <w:spacing w:before="0" w:after="0"/>
              <w:ind w:left="85" w:right="85"/>
              <w:rPr>
                <w:sz w:val="25"/>
                <w:szCs w:val="25"/>
                <w:shd w:val="clear" w:color="auto" w:fill="FFFFFF"/>
              </w:rPr>
            </w:pPr>
            <w:r w:rsidRPr="002B1DD1">
              <w:rPr>
                <w:sz w:val="25"/>
                <w:szCs w:val="25"/>
                <w:shd w:val="clear" w:color="auto" w:fill="FFFFFF"/>
              </w:rPr>
              <w:t>Jūrlietu pārvaldes un jūras drošības likuma 29.panta ceturtā daļa.</w:t>
            </w:r>
          </w:p>
          <w:p w14:paraId="110516A5" w14:textId="4DB0B9F5" w:rsidR="00AC409F" w:rsidRPr="002B1DD1" w:rsidRDefault="00401623" w:rsidP="002B1DD1">
            <w:pPr>
              <w:pStyle w:val="naiskr"/>
              <w:spacing w:before="0" w:after="0"/>
              <w:ind w:left="85" w:right="85"/>
              <w:jc w:val="both"/>
              <w:rPr>
                <w:sz w:val="25"/>
                <w:szCs w:val="25"/>
                <w:shd w:val="clear" w:color="auto" w:fill="FFFFFF"/>
              </w:rPr>
            </w:pPr>
            <w:r w:rsidRPr="002B1DD1">
              <w:rPr>
                <w:sz w:val="25"/>
                <w:szCs w:val="25"/>
                <w:shd w:val="clear" w:color="auto" w:fill="FFFFFF"/>
              </w:rPr>
              <w:t>Ministru kabineta 2018.gada 6.marta s</w:t>
            </w:r>
            <w:r w:rsidR="0038006D" w:rsidRPr="002B1DD1">
              <w:rPr>
                <w:sz w:val="25"/>
                <w:szCs w:val="25"/>
                <w:shd w:val="clear" w:color="auto" w:fill="FFFFFF"/>
              </w:rPr>
              <w:t>ēdes protokollēmuma (prot. Nr.14</w:t>
            </w:r>
            <w:r w:rsidR="00650C9C">
              <w:rPr>
                <w:sz w:val="25"/>
                <w:szCs w:val="25"/>
                <w:shd w:val="clear" w:color="auto" w:fill="FFFFFF"/>
              </w:rPr>
              <w:t>,</w:t>
            </w:r>
            <w:r w:rsidR="0038006D" w:rsidRPr="002B1DD1">
              <w:rPr>
                <w:sz w:val="25"/>
                <w:szCs w:val="25"/>
                <w:shd w:val="clear" w:color="auto" w:fill="FFFFFF"/>
              </w:rPr>
              <w:t xml:space="preserve"> 40</w:t>
            </w:r>
            <w:r w:rsidRPr="002B1DD1">
              <w:rPr>
                <w:sz w:val="25"/>
                <w:szCs w:val="25"/>
                <w:shd w:val="clear" w:color="auto" w:fill="FFFFFF"/>
              </w:rPr>
              <w:t xml:space="preserve">.§) </w:t>
            </w:r>
            <w:r w:rsidR="0038006D" w:rsidRPr="002B1DD1">
              <w:rPr>
                <w:sz w:val="25"/>
                <w:szCs w:val="25"/>
                <w:shd w:val="clear" w:color="auto" w:fill="FFFFFF"/>
              </w:rPr>
              <w:t>3.punkts.</w:t>
            </w:r>
          </w:p>
        </w:tc>
      </w:tr>
      <w:tr w:rsidR="0084055D" w:rsidRPr="002B1DD1" w14:paraId="147709C4" w14:textId="77777777" w:rsidTr="00F831A4">
        <w:trPr>
          <w:trHeight w:val="227"/>
        </w:trPr>
        <w:tc>
          <w:tcPr>
            <w:tcW w:w="455" w:type="dxa"/>
          </w:tcPr>
          <w:p w14:paraId="0FD4A5E3" w14:textId="77777777" w:rsidR="00D72BDC" w:rsidRPr="002B1DD1" w:rsidRDefault="00D72BDC" w:rsidP="00D72BDC">
            <w:pPr>
              <w:pStyle w:val="naiskr"/>
              <w:spacing w:before="60" w:after="0"/>
              <w:ind w:left="-17" w:right="-173"/>
              <w:rPr>
                <w:sz w:val="25"/>
                <w:szCs w:val="25"/>
              </w:rPr>
            </w:pPr>
            <w:r w:rsidRPr="002B1DD1">
              <w:rPr>
                <w:sz w:val="25"/>
                <w:szCs w:val="25"/>
              </w:rPr>
              <w:t xml:space="preserve"> 2.</w:t>
            </w:r>
          </w:p>
        </w:tc>
        <w:tc>
          <w:tcPr>
            <w:tcW w:w="2405" w:type="dxa"/>
          </w:tcPr>
          <w:p w14:paraId="6BECC244" w14:textId="77777777" w:rsidR="001418DF" w:rsidRPr="002B1DD1" w:rsidRDefault="00D72BDC" w:rsidP="00D72BDC">
            <w:pPr>
              <w:pStyle w:val="naiskr"/>
              <w:spacing w:before="60" w:after="0"/>
              <w:ind w:left="86" w:right="130" w:hanging="14"/>
              <w:rPr>
                <w:sz w:val="25"/>
                <w:szCs w:val="25"/>
              </w:rPr>
            </w:pPr>
            <w:r w:rsidRPr="002B1DD1">
              <w:rPr>
                <w:sz w:val="25"/>
                <w:szCs w:val="25"/>
              </w:rPr>
              <w:t>Pašreizējā situācija un problēmas, kuru risināšanai tiesību akta projekts izstrādāts, tiesiskā regulējuma mērķis un būtība</w:t>
            </w:r>
          </w:p>
          <w:p w14:paraId="74E58B82" w14:textId="77777777" w:rsidR="001418DF" w:rsidRPr="002B1DD1" w:rsidRDefault="001418DF" w:rsidP="001418DF">
            <w:pPr>
              <w:rPr>
                <w:sz w:val="25"/>
                <w:szCs w:val="25"/>
              </w:rPr>
            </w:pPr>
          </w:p>
          <w:p w14:paraId="2525EE25" w14:textId="77777777" w:rsidR="001418DF" w:rsidRPr="002B1DD1" w:rsidRDefault="001418DF" w:rsidP="001418DF">
            <w:pPr>
              <w:rPr>
                <w:sz w:val="25"/>
                <w:szCs w:val="25"/>
              </w:rPr>
            </w:pPr>
          </w:p>
          <w:p w14:paraId="3B2DB4EB" w14:textId="77777777" w:rsidR="001418DF" w:rsidRPr="002B1DD1" w:rsidRDefault="001418DF" w:rsidP="0084055D">
            <w:pPr>
              <w:ind w:firstLine="720"/>
              <w:jc w:val="center"/>
              <w:rPr>
                <w:sz w:val="25"/>
                <w:szCs w:val="25"/>
              </w:rPr>
            </w:pPr>
          </w:p>
          <w:p w14:paraId="63826D0B" w14:textId="77777777" w:rsidR="001418DF" w:rsidRPr="002B1DD1" w:rsidRDefault="001418DF" w:rsidP="001418DF">
            <w:pPr>
              <w:rPr>
                <w:sz w:val="25"/>
                <w:szCs w:val="25"/>
              </w:rPr>
            </w:pPr>
          </w:p>
          <w:p w14:paraId="1D9E1863" w14:textId="77777777" w:rsidR="001418DF" w:rsidRPr="002B1DD1" w:rsidRDefault="001418DF" w:rsidP="001418DF">
            <w:pPr>
              <w:rPr>
                <w:sz w:val="25"/>
                <w:szCs w:val="25"/>
              </w:rPr>
            </w:pPr>
          </w:p>
          <w:p w14:paraId="551A5C30" w14:textId="77777777" w:rsidR="001418DF" w:rsidRPr="002B1DD1" w:rsidRDefault="001418DF" w:rsidP="00FB602B">
            <w:pPr>
              <w:ind w:firstLine="720"/>
              <w:rPr>
                <w:sz w:val="25"/>
                <w:szCs w:val="25"/>
              </w:rPr>
            </w:pPr>
          </w:p>
          <w:p w14:paraId="6F4F8F8D" w14:textId="77777777" w:rsidR="001418DF" w:rsidRPr="002B1DD1" w:rsidRDefault="001418DF" w:rsidP="001418DF">
            <w:pPr>
              <w:rPr>
                <w:sz w:val="25"/>
                <w:szCs w:val="25"/>
              </w:rPr>
            </w:pPr>
          </w:p>
          <w:p w14:paraId="5A430690" w14:textId="77777777" w:rsidR="001418DF" w:rsidRPr="002B1DD1" w:rsidRDefault="001418DF" w:rsidP="001418DF">
            <w:pPr>
              <w:rPr>
                <w:sz w:val="25"/>
                <w:szCs w:val="25"/>
              </w:rPr>
            </w:pPr>
          </w:p>
          <w:p w14:paraId="585FA358" w14:textId="77777777" w:rsidR="00D72BDC" w:rsidRPr="002B1DD1" w:rsidRDefault="00D72BDC" w:rsidP="001418DF">
            <w:pPr>
              <w:rPr>
                <w:sz w:val="25"/>
                <w:szCs w:val="25"/>
              </w:rPr>
            </w:pPr>
          </w:p>
        </w:tc>
        <w:tc>
          <w:tcPr>
            <w:tcW w:w="6794" w:type="dxa"/>
          </w:tcPr>
          <w:p w14:paraId="3CFC38EA" w14:textId="0A66E3EF" w:rsidR="008A005A" w:rsidRDefault="00F70011" w:rsidP="002C393C">
            <w:pPr>
              <w:ind w:left="85" w:right="102"/>
              <w:jc w:val="both"/>
              <w:rPr>
                <w:bCs/>
                <w:sz w:val="25"/>
                <w:szCs w:val="25"/>
              </w:rPr>
            </w:pPr>
            <w:r w:rsidRPr="002B1DD1">
              <w:rPr>
                <w:bCs/>
                <w:sz w:val="25"/>
                <w:szCs w:val="25"/>
              </w:rPr>
              <w:t xml:space="preserve">Satiksmes ministrija sadarbībā ar </w:t>
            </w:r>
            <w:r w:rsidR="00D0069F">
              <w:rPr>
                <w:bCs/>
                <w:sz w:val="25"/>
                <w:szCs w:val="25"/>
              </w:rPr>
              <w:t>VAS</w:t>
            </w:r>
            <w:r w:rsidRPr="002B1DD1">
              <w:rPr>
                <w:bCs/>
                <w:sz w:val="25"/>
                <w:szCs w:val="25"/>
              </w:rPr>
              <w:t xml:space="preserve"> „Latvijas Jūras administrācija”</w:t>
            </w:r>
            <w:r w:rsidR="00603865">
              <w:rPr>
                <w:bCs/>
                <w:sz w:val="25"/>
                <w:szCs w:val="25"/>
              </w:rPr>
              <w:t xml:space="preserve">, </w:t>
            </w:r>
            <w:r w:rsidRPr="002B1DD1">
              <w:rPr>
                <w:bCs/>
                <w:sz w:val="25"/>
                <w:szCs w:val="25"/>
              </w:rPr>
              <w:t>izvērtējot jūrniecības jomas normatīvos aktus, kas paredz fizisko personu datu apstrādi</w:t>
            </w:r>
            <w:r w:rsidR="00BF0FEA">
              <w:rPr>
                <w:bCs/>
                <w:sz w:val="25"/>
                <w:szCs w:val="25"/>
              </w:rPr>
              <w:t>,</w:t>
            </w:r>
            <w:r w:rsidRPr="002B1DD1">
              <w:rPr>
                <w:bCs/>
                <w:sz w:val="25"/>
                <w:szCs w:val="25"/>
              </w:rPr>
              <w:t xml:space="preserve"> ir konstatējusi, ka</w:t>
            </w:r>
            <w:r w:rsidR="00BF0FEA">
              <w:rPr>
                <w:bCs/>
                <w:sz w:val="25"/>
                <w:szCs w:val="25"/>
              </w:rPr>
              <w:t>,</w:t>
            </w:r>
            <w:r w:rsidR="0054343B">
              <w:rPr>
                <w:bCs/>
                <w:sz w:val="25"/>
                <w:szCs w:val="25"/>
              </w:rPr>
              <w:t xml:space="preserve"> lai nodrošinātu atbilstību Fizisko personu datu apstrādes likumam un</w:t>
            </w:r>
            <w:r w:rsidR="0054343B" w:rsidRPr="0054343B">
              <w:rPr>
                <w:bCs/>
              </w:rPr>
              <w:t xml:space="preserve"> </w:t>
            </w:r>
            <w:r w:rsidR="0054343B" w:rsidRPr="0054343B">
              <w:rPr>
                <w:bCs/>
                <w:sz w:val="25"/>
                <w:szCs w:val="25"/>
              </w:rPr>
              <w:t>Eiropas Parlamenta un Padomes 2016.gada 27.aprīļa regulas (ES) 2016/679 par fizisku personu aizsardzību attiecībā uz personas datu apstrādi un šādu datu brīvu apriti un ar ko atceļ Direktīvu 95/46/EK (Vispārīgā datu aizsardzības regula)</w:t>
            </w:r>
            <w:r w:rsidR="0054343B">
              <w:rPr>
                <w:bCs/>
                <w:sz w:val="25"/>
                <w:szCs w:val="25"/>
              </w:rPr>
              <w:t xml:space="preserve"> </w:t>
            </w:r>
            <w:r w:rsidRPr="002B1DD1">
              <w:rPr>
                <w:bCs/>
                <w:sz w:val="25"/>
                <w:szCs w:val="25"/>
              </w:rPr>
              <w:t>prasībām</w:t>
            </w:r>
            <w:r w:rsidR="00BF0FEA">
              <w:rPr>
                <w:bCs/>
                <w:sz w:val="25"/>
                <w:szCs w:val="25"/>
              </w:rPr>
              <w:t>,</w:t>
            </w:r>
            <w:r w:rsidRPr="002B1DD1">
              <w:rPr>
                <w:bCs/>
                <w:sz w:val="25"/>
                <w:szCs w:val="25"/>
              </w:rPr>
              <w:t xml:space="preserve"> ir nepieciešam</w:t>
            </w:r>
            <w:r w:rsidR="009F1655" w:rsidRPr="002B1DD1">
              <w:rPr>
                <w:bCs/>
                <w:sz w:val="25"/>
                <w:szCs w:val="25"/>
              </w:rPr>
              <w:t xml:space="preserve">s veikt grozījumus </w:t>
            </w:r>
            <w:r w:rsidR="00AC409F" w:rsidRPr="002B1DD1">
              <w:rPr>
                <w:bCs/>
                <w:sz w:val="25"/>
                <w:szCs w:val="25"/>
              </w:rPr>
              <w:t>Ministru kabineta 2016.</w:t>
            </w:r>
            <w:r w:rsidRPr="002B1DD1">
              <w:rPr>
                <w:bCs/>
                <w:sz w:val="25"/>
                <w:szCs w:val="25"/>
              </w:rPr>
              <w:t>gada 20</w:t>
            </w:r>
            <w:r w:rsidR="00AC409F" w:rsidRPr="002B1DD1">
              <w:rPr>
                <w:bCs/>
                <w:sz w:val="25"/>
                <w:szCs w:val="25"/>
              </w:rPr>
              <w:t>.</w:t>
            </w:r>
            <w:r w:rsidR="00B07478" w:rsidRPr="002B1DD1">
              <w:rPr>
                <w:bCs/>
                <w:sz w:val="25"/>
                <w:szCs w:val="25"/>
              </w:rPr>
              <w:t>decembra noteikum</w:t>
            </w:r>
            <w:r w:rsidR="002B1DD1" w:rsidRPr="002B1DD1">
              <w:rPr>
                <w:bCs/>
                <w:sz w:val="25"/>
                <w:szCs w:val="25"/>
              </w:rPr>
              <w:t>os</w:t>
            </w:r>
            <w:r w:rsidR="00B07478" w:rsidRPr="002B1DD1">
              <w:rPr>
                <w:bCs/>
                <w:sz w:val="25"/>
                <w:szCs w:val="25"/>
              </w:rPr>
              <w:t xml:space="preserve"> Nr.</w:t>
            </w:r>
            <w:r w:rsidRPr="002B1DD1">
              <w:rPr>
                <w:bCs/>
                <w:sz w:val="25"/>
                <w:szCs w:val="25"/>
              </w:rPr>
              <w:t>811</w:t>
            </w:r>
            <w:r w:rsidR="004E5A9B" w:rsidRPr="002B1DD1">
              <w:rPr>
                <w:bCs/>
                <w:sz w:val="25"/>
                <w:szCs w:val="25"/>
              </w:rPr>
              <w:t xml:space="preserve"> „</w:t>
            </w:r>
            <w:r w:rsidRPr="002B1DD1">
              <w:rPr>
                <w:bCs/>
                <w:sz w:val="25"/>
                <w:szCs w:val="25"/>
              </w:rPr>
              <w:t>Jūrnieku ārstu atzīšanas noteikumi</w:t>
            </w:r>
            <w:r w:rsidR="00B07478" w:rsidRPr="002B1DD1">
              <w:rPr>
                <w:bCs/>
                <w:sz w:val="25"/>
                <w:szCs w:val="25"/>
              </w:rPr>
              <w:t>”</w:t>
            </w:r>
            <w:r w:rsidR="00A30153" w:rsidRPr="002B1DD1">
              <w:rPr>
                <w:bCs/>
                <w:sz w:val="25"/>
                <w:szCs w:val="25"/>
              </w:rPr>
              <w:t xml:space="preserve"> (turpmāk – Noteikumi Nr.811)</w:t>
            </w:r>
            <w:r w:rsidR="002B1DD1" w:rsidRPr="002B1DD1">
              <w:rPr>
                <w:bCs/>
                <w:sz w:val="25"/>
                <w:szCs w:val="25"/>
              </w:rPr>
              <w:t>.</w:t>
            </w:r>
          </w:p>
          <w:p w14:paraId="210D4B14" w14:textId="2B38EC60" w:rsidR="00DB7981" w:rsidRDefault="00DB7981" w:rsidP="00DB7981">
            <w:pPr>
              <w:ind w:left="85" w:right="102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Jūrnieku ārstu datu apstrāde </w:t>
            </w:r>
            <w:r w:rsidR="00427CF2">
              <w:rPr>
                <w:bCs/>
                <w:sz w:val="25"/>
                <w:szCs w:val="25"/>
              </w:rPr>
              <w:t>pamatojas uz</w:t>
            </w:r>
            <w:r>
              <w:rPr>
                <w:bCs/>
                <w:sz w:val="25"/>
                <w:szCs w:val="25"/>
              </w:rPr>
              <w:t xml:space="preserve"> </w:t>
            </w:r>
            <w:r w:rsidR="00B61F3C">
              <w:rPr>
                <w:bCs/>
                <w:sz w:val="25"/>
                <w:szCs w:val="25"/>
              </w:rPr>
              <w:t>Vispārīgās datu aizsardzības regula</w:t>
            </w:r>
            <w:r w:rsidR="00C166C0">
              <w:rPr>
                <w:bCs/>
                <w:sz w:val="25"/>
                <w:szCs w:val="25"/>
              </w:rPr>
              <w:t>s 6.panta 1.punkta c)apakšpunkt</w:t>
            </w:r>
            <w:r w:rsidR="00427CF2">
              <w:rPr>
                <w:bCs/>
                <w:sz w:val="25"/>
                <w:szCs w:val="25"/>
              </w:rPr>
              <w:t>u</w:t>
            </w:r>
            <w:r>
              <w:rPr>
                <w:bCs/>
                <w:sz w:val="25"/>
                <w:szCs w:val="25"/>
              </w:rPr>
              <w:t xml:space="preserve"> - </w:t>
            </w:r>
            <w:r w:rsidR="0051321C">
              <w:rPr>
                <w:bCs/>
                <w:sz w:val="25"/>
                <w:szCs w:val="25"/>
              </w:rPr>
              <w:t xml:space="preserve">apstrāde ir vajadzīga, lai izpildītu uz pārzini </w:t>
            </w:r>
            <w:r>
              <w:rPr>
                <w:bCs/>
                <w:sz w:val="25"/>
                <w:szCs w:val="25"/>
              </w:rPr>
              <w:t xml:space="preserve">attiecināmu juridisku pienākumu. </w:t>
            </w:r>
          </w:p>
          <w:p w14:paraId="55087D56" w14:textId="0ED4A51F" w:rsidR="006E33AC" w:rsidRDefault="00DB7981" w:rsidP="006E33AC">
            <w:pPr>
              <w:ind w:left="85" w:right="102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Jūrnieku ārstu atzīšana </w:t>
            </w:r>
            <w:r w:rsidR="0051321C">
              <w:rPr>
                <w:bCs/>
                <w:sz w:val="25"/>
                <w:szCs w:val="25"/>
              </w:rPr>
              <w:t xml:space="preserve">izriet no </w:t>
            </w:r>
            <w:r w:rsidR="0054343B" w:rsidRPr="0054343B">
              <w:rPr>
                <w:bCs/>
                <w:sz w:val="25"/>
                <w:szCs w:val="25"/>
              </w:rPr>
              <w:t>1978.gada Starptautiskās konvencijas par jūrnieku sagatavošanu un diplomēšanu, kā arī sardzes pildīšanu (turpmāk – </w:t>
            </w:r>
            <w:r w:rsidR="0054343B" w:rsidRPr="0054343B">
              <w:rPr>
                <w:bCs/>
                <w:iCs/>
                <w:sz w:val="25"/>
                <w:szCs w:val="25"/>
              </w:rPr>
              <w:t>STCW</w:t>
            </w:r>
            <w:r w:rsidR="0054343B" w:rsidRPr="0054343B">
              <w:rPr>
                <w:bCs/>
                <w:sz w:val="25"/>
                <w:szCs w:val="25"/>
              </w:rPr>
              <w:t> konvencija)</w:t>
            </w:r>
            <w:r w:rsidR="0051321C">
              <w:rPr>
                <w:bCs/>
                <w:sz w:val="25"/>
                <w:szCs w:val="25"/>
              </w:rPr>
              <w:t xml:space="preserve"> </w:t>
            </w:r>
            <w:r w:rsidR="000B04C8" w:rsidRPr="000B04C8">
              <w:rPr>
                <w:bCs/>
                <w:sz w:val="25"/>
                <w:szCs w:val="25"/>
              </w:rPr>
              <w:t xml:space="preserve">Noteikuma 1/9 </w:t>
            </w:r>
            <w:r w:rsidR="0051321C">
              <w:rPr>
                <w:bCs/>
                <w:sz w:val="25"/>
                <w:szCs w:val="25"/>
              </w:rPr>
              <w:t>2.punkta</w:t>
            </w:r>
            <w:r w:rsidR="000B04C8" w:rsidRPr="000B04C8">
              <w:rPr>
                <w:bCs/>
                <w:sz w:val="25"/>
                <w:szCs w:val="25"/>
              </w:rPr>
              <w:t xml:space="preserve"> un kodeksa A-I/9 iedaļas </w:t>
            </w:r>
            <w:r w:rsidR="0051321C">
              <w:rPr>
                <w:bCs/>
                <w:sz w:val="25"/>
                <w:szCs w:val="25"/>
              </w:rPr>
              <w:t>3.punkta, ka</w:t>
            </w:r>
            <w:r>
              <w:rPr>
                <w:bCs/>
                <w:sz w:val="25"/>
                <w:szCs w:val="25"/>
              </w:rPr>
              <w:t>s no</w:t>
            </w:r>
            <w:r w:rsidR="00D0069F">
              <w:rPr>
                <w:bCs/>
                <w:sz w:val="25"/>
                <w:szCs w:val="25"/>
              </w:rPr>
              <w:t>teic</w:t>
            </w:r>
            <w:r>
              <w:rPr>
                <w:bCs/>
                <w:sz w:val="25"/>
                <w:szCs w:val="25"/>
              </w:rPr>
              <w:t>,</w:t>
            </w:r>
            <w:r w:rsidR="000B04C8" w:rsidRPr="000B04C8">
              <w:rPr>
                <w:bCs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>ka</w:t>
            </w:r>
            <w:r w:rsidR="000B04C8" w:rsidRPr="000B04C8">
              <w:rPr>
                <w:bCs/>
                <w:sz w:val="25"/>
                <w:szCs w:val="25"/>
              </w:rPr>
              <w:t xml:space="preserve"> </w:t>
            </w:r>
            <w:r w:rsidR="000B04C8">
              <w:rPr>
                <w:bCs/>
                <w:sz w:val="25"/>
                <w:szCs w:val="25"/>
              </w:rPr>
              <w:t>ikviena STCW konvencijas dalībvalsts nodrošina to, lai cilvēki, kas ir atbildīgi par jūrnieku veselības atbilstības novērtēšanu, būtu šīs dalībvalsts atzītas ārstniecības personas, kas drīkst veikt jūrnieku medicīniskās apskates saskaņā</w:t>
            </w:r>
            <w:r w:rsidR="006E33AC">
              <w:rPr>
                <w:bCs/>
                <w:sz w:val="25"/>
                <w:szCs w:val="25"/>
              </w:rPr>
              <w:t xml:space="preserve"> ar STCW konvencijas kodeksa</w:t>
            </w:r>
            <w:r w:rsidR="000B04C8" w:rsidRPr="000B04C8">
              <w:rPr>
                <w:bCs/>
                <w:sz w:val="25"/>
                <w:szCs w:val="25"/>
              </w:rPr>
              <w:t xml:space="preserve"> I/9 iedaļas</w:t>
            </w:r>
            <w:r w:rsidR="0051321C">
              <w:rPr>
                <w:bCs/>
                <w:sz w:val="25"/>
                <w:szCs w:val="25"/>
              </w:rPr>
              <w:t xml:space="preserve"> noteikumiem</w:t>
            </w:r>
            <w:r>
              <w:rPr>
                <w:bCs/>
                <w:sz w:val="25"/>
                <w:szCs w:val="25"/>
              </w:rPr>
              <w:t xml:space="preserve">. Savukārt </w:t>
            </w:r>
            <w:r w:rsidR="0051321C" w:rsidRPr="00DB7981">
              <w:rPr>
                <w:bCs/>
                <w:sz w:val="25"/>
                <w:szCs w:val="25"/>
              </w:rPr>
              <w:t>Jūrlietu</w:t>
            </w:r>
            <w:r w:rsidR="000B04C8" w:rsidRPr="00DB7981">
              <w:rPr>
                <w:bCs/>
                <w:sz w:val="25"/>
                <w:szCs w:val="25"/>
              </w:rPr>
              <w:t xml:space="preserve"> pārvaldes un jūras drošības likum</w:t>
            </w:r>
            <w:r w:rsidR="0051321C" w:rsidRPr="00DB7981">
              <w:rPr>
                <w:bCs/>
                <w:sz w:val="25"/>
                <w:szCs w:val="25"/>
              </w:rPr>
              <w:t>a 6.panta pirmās daļas 34.punkt</w:t>
            </w:r>
            <w:r w:rsidRPr="00DB7981">
              <w:rPr>
                <w:bCs/>
                <w:sz w:val="25"/>
                <w:szCs w:val="25"/>
              </w:rPr>
              <w:t xml:space="preserve">s </w:t>
            </w:r>
            <w:r w:rsidR="0051321C" w:rsidRPr="00DB7981">
              <w:rPr>
                <w:bCs/>
                <w:sz w:val="25"/>
                <w:szCs w:val="25"/>
              </w:rPr>
              <w:t>nosaka</w:t>
            </w:r>
            <w:r w:rsidR="000B04C8" w:rsidRPr="00DB7981">
              <w:rPr>
                <w:bCs/>
                <w:sz w:val="25"/>
                <w:szCs w:val="25"/>
              </w:rPr>
              <w:t xml:space="preserve">, ka </w:t>
            </w:r>
            <w:r w:rsidR="00603865" w:rsidRPr="00603865">
              <w:rPr>
                <w:bCs/>
                <w:sz w:val="25"/>
                <w:szCs w:val="25"/>
              </w:rPr>
              <w:t xml:space="preserve"> </w:t>
            </w:r>
            <w:r w:rsidR="0054343B">
              <w:rPr>
                <w:bCs/>
                <w:sz w:val="25"/>
                <w:szCs w:val="25"/>
              </w:rPr>
              <w:t xml:space="preserve">VAS </w:t>
            </w:r>
            <w:r w:rsidR="00603865" w:rsidRPr="00603865">
              <w:rPr>
                <w:bCs/>
                <w:sz w:val="25"/>
                <w:szCs w:val="25"/>
              </w:rPr>
              <w:t>„Latvijas Jūras administrācija”</w:t>
            </w:r>
            <w:r w:rsidR="00603865">
              <w:rPr>
                <w:bCs/>
                <w:sz w:val="25"/>
                <w:szCs w:val="25"/>
              </w:rPr>
              <w:t xml:space="preserve"> </w:t>
            </w:r>
            <w:r w:rsidR="004930A1" w:rsidRPr="00DB7981">
              <w:rPr>
                <w:bCs/>
                <w:sz w:val="25"/>
                <w:szCs w:val="25"/>
              </w:rPr>
              <w:t xml:space="preserve">atzīst </w:t>
            </w:r>
            <w:r w:rsidR="000B04C8" w:rsidRPr="00DB7981">
              <w:rPr>
                <w:bCs/>
                <w:sz w:val="25"/>
                <w:szCs w:val="25"/>
              </w:rPr>
              <w:t>ārstu</w:t>
            </w:r>
            <w:r w:rsidR="004930A1" w:rsidRPr="00DB7981">
              <w:rPr>
                <w:bCs/>
                <w:sz w:val="25"/>
                <w:szCs w:val="25"/>
              </w:rPr>
              <w:t>s</w:t>
            </w:r>
            <w:r w:rsidR="000B04C8" w:rsidRPr="00DB7981">
              <w:rPr>
                <w:bCs/>
                <w:sz w:val="25"/>
                <w:szCs w:val="25"/>
              </w:rPr>
              <w:t xml:space="preserve">, kuri ir tiesīgi sniegt atzinumu par jūrnieku veselības stāvokļa atbilstību darbam uz kuģa atbilstoši STCW konvencijā </w:t>
            </w:r>
            <w:r w:rsidR="006E33AC">
              <w:rPr>
                <w:bCs/>
                <w:sz w:val="25"/>
                <w:szCs w:val="25"/>
              </w:rPr>
              <w:t xml:space="preserve">noteiktajām prasībām un </w:t>
            </w:r>
            <w:r w:rsidR="006E33AC" w:rsidRPr="006E33AC">
              <w:rPr>
                <w:bCs/>
                <w:sz w:val="25"/>
                <w:szCs w:val="25"/>
              </w:rPr>
              <w:t xml:space="preserve">Jūrlietu pārvades un jūras drošības likuma 29.panta ceturtajā daļā ir ietverts pilnvarojums Ministru kabinetam noteikt jūrnieku ārstu atzīšanas </w:t>
            </w:r>
            <w:r w:rsidR="006E33AC">
              <w:rPr>
                <w:bCs/>
                <w:sz w:val="25"/>
                <w:szCs w:val="25"/>
              </w:rPr>
              <w:t xml:space="preserve">kārtību, kritērijus un </w:t>
            </w:r>
            <w:r w:rsidR="006E33AC" w:rsidRPr="006E33AC">
              <w:rPr>
                <w:bCs/>
                <w:sz w:val="25"/>
                <w:szCs w:val="25"/>
              </w:rPr>
              <w:t xml:space="preserve">jūrnieku ārstu pienākumus, </w:t>
            </w:r>
            <w:r w:rsidR="006E33AC">
              <w:rPr>
                <w:bCs/>
                <w:sz w:val="25"/>
                <w:szCs w:val="25"/>
              </w:rPr>
              <w:t xml:space="preserve">kas </w:t>
            </w:r>
            <w:r w:rsidR="008A005A">
              <w:rPr>
                <w:bCs/>
                <w:sz w:val="25"/>
                <w:szCs w:val="25"/>
              </w:rPr>
              <w:t>noteikti</w:t>
            </w:r>
            <w:r w:rsidR="006E33AC">
              <w:rPr>
                <w:bCs/>
                <w:sz w:val="25"/>
                <w:szCs w:val="25"/>
              </w:rPr>
              <w:t xml:space="preserve"> Noteikumos Nr.811.</w:t>
            </w:r>
          </w:p>
          <w:p w14:paraId="5CE7D292" w14:textId="2D1705FE" w:rsidR="001C0149" w:rsidRDefault="00C263A4" w:rsidP="00427CF2">
            <w:pPr>
              <w:pStyle w:val="naiskr"/>
              <w:spacing w:before="0" w:after="0"/>
              <w:ind w:left="86" w:right="101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lastRenderedPageBreak/>
              <w:t xml:space="preserve">Šobrīd spēkā esošo </w:t>
            </w:r>
            <w:r w:rsidR="00952C15" w:rsidRPr="002B1DD1">
              <w:rPr>
                <w:bCs/>
                <w:sz w:val="25"/>
                <w:szCs w:val="25"/>
              </w:rPr>
              <w:t>Noteikumu Nr.811 5.6.apakšpunkts un 1.pielikuma 3.6.apakšpunkts no</w:t>
            </w:r>
            <w:r w:rsidR="00D0069F">
              <w:rPr>
                <w:bCs/>
                <w:sz w:val="25"/>
                <w:szCs w:val="25"/>
              </w:rPr>
              <w:t>teic</w:t>
            </w:r>
            <w:r w:rsidR="00952C15" w:rsidRPr="002B1DD1">
              <w:rPr>
                <w:bCs/>
                <w:sz w:val="25"/>
                <w:szCs w:val="25"/>
              </w:rPr>
              <w:t xml:space="preserve">, ka </w:t>
            </w:r>
            <w:r w:rsidR="00AC409F" w:rsidRPr="002B1DD1">
              <w:rPr>
                <w:bCs/>
                <w:sz w:val="25"/>
                <w:szCs w:val="25"/>
              </w:rPr>
              <w:t xml:space="preserve">jūrnieku </w:t>
            </w:r>
            <w:r w:rsidR="00952C15" w:rsidRPr="002B1DD1">
              <w:rPr>
                <w:bCs/>
                <w:sz w:val="25"/>
                <w:szCs w:val="25"/>
              </w:rPr>
              <w:t>ārsts iesniegumā apliecina, ka piekrīt viņa personas datu apstrādei, ko veic</w:t>
            </w:r>
            <w:r w:rsidR="00603865" w:rsidRPr="00603865">
              <w:rPr>
                <w:bCs/>
                <w:sz w:val="25"/>
                <w:szCs w:val="25"/>
              </w:rPr>
              <w:t xml:space="preserve"> </w:t>
            </w:r>
            <w:r w:rsidR="0054343B">
              <w:rPr>
                <w:bCs/>
                <w:sz w:val="25"/>
                <w:szCs w:val="25"/>
              </w:rPr>
              <w:t xml:space="preserve">VAS </w:t>
            </w:r>
            <w:r w:rsidR="00603865" w:rsidRPr="00603865">
              <w:rPr>
                <w:bCs/>
                <w:sz w:val="25"/>
                <w:szCs w:val="25"/>
              </w:rPr>
              <w:t>„Latvijas Jūras administrācija”</w:t>
            </w:r>
            <w:r w:rsidR="00603865">
              <w:rPr>
                <w:bCs/>
                <w:sz w:val="25"/>
                <w:szCs w:val="25"/>
              </w:rPr>
              <w:t xml:space="preserve"> </w:t>
            </w:r>
            <w:r w:rsidR="00952C15" w:rsidRPr="002B1DD1">
              <w:rPr>
                <w:bCs/>
                <w:sz w:val="25"/>
                <w:szCs w:val="25"/>
              </w:rPr>
              <w:t>Jūrnieku reģistrs</w:t>
            </w:r>
            <w:r w:rsidR="0054343B">
              <w:rPr>
                <w:bCs/>
                <w:sz w:val="25"/>
                <w:szCs w:val="25"/>
              </w:rPr>
              <w:t xml:space="preserve"> (turpmāk – Jūrnieku reģistrs)</w:t>
            </w:r>
            <w:r w:rsidR="00952C15" w:rsidRPr="002B1DD1">
              <w:rPr>
                <w:bCs/>
                <w:sz w:val="25"/>
                <w:szCs w:val="25"/>
              </w:rPr>
              <w:t xml:space="preserve"> saistībā ar tā funkciju izpildi.</w:t>
            </w:r>
            <w:r w:rsidR="00427CF2">
              <w:rPr>
                <w:bCs/>
                <w:sz w:val="25"/>
                <w:szCs w:val="25"/>
              </w:rPr>
              <w:t xml:space="preserve"> </w:t>
            </w:r>
            <w:r w:rsidR="00153FDF">
              <w:rPr>
                <w:bCs/>
                <w:sz w:val="25"/>
                <w:szCs w:val="25"/>
              </w:rPr>
              <w:t>Ņemot vērā, ka j</w:t>
            </w:r>
            <w:r w:rsidR="00AC409F" w:rsidRPr="002B1DD1">
              <w:rPr>
                <w:bCs/>
                <w:sz w:val="25"/>
                <w:szCs w:val="25"/>
              </w:rPr>
              <w:t>ūrnieku ā</w:t>
            </w:r>
            <w:r w:rsidR="00252A2A">
              <w:rPr>
                <w:bCs/>
                <w:sz w:val="25"/>
                <w:szCs w:val="25"/>
              </w:rPr>
              <w:t>rsta personas datu apstrāde, ko veic</w:t>
            </w:r>
            <w:r w:rsidR="00603865" w:rsidRPr="00603865">
              <w:rPr>
                <w:bCs/>
                <w:sz w:val="25"/>
                <w:szCs w:val="25"/>
              </w:rPr>
              <w:t xml:space="preserve"> </w:t>
            </w:r>
            <w:r w:rsidR="00252A2A">
              <w:rPr>
                <w:bCs/>
                <w:sz w:val="25"/>
                <w:szCs w:val="25"/>
              </w:rPr>
              <w:t xml:space="preserve">Jūrnieku reģistrs, ir nepieciešama, lai izpildītu juridisku pienākumu nevis pamatojas uz jūrnieku ārsta piekrišanu viņa personas datu apstrādei, </w:t>
            </w:r>
            <w:r w:rsidR="00252A2A" w:rsidRPr="00252A2A">
              <w:rPr>
                <w:bCs/>
                <w:sz w:val="25"/>
                <w:szCs w:val="25"/>
              </w:rPr>
              <w:t>attiecīgi Ministru kabineta noteikumu projekts „Grozījumi Ministru kabineta 2016.gada 20.decembra noteikumos Nr.811 „Jūrnieku ārstu atzīšanas noteikumi”” precizē Noteikumu Nr.811 5.6.apakšpunktu un 1.p</w:t>
            </w:r>
            <w:r w:rsidR="00252A2A">
              <w:rPr>
                <w:bCs/>
                <w:sz w:val="25"/>
                <w:szCs w:val="25"/>
              </w:rPr>
              <w:t>ielikuma 3.6.apakšpunktu</w:t>
            </w:r>
            <w:r w:rsidR="00D0069F">
              <w:rPr>
                <w:bCs/>
                <w:sz w:val="25"/>
                <w:szCs w:val="25"/>
              </w:rPr>
              <w:t>,</w:t>
            </w:r>
            <w:r w:rsidR="00252A2A">
              <w:rPr>
                <w:bCs/>
                <w:sz w:val="25"/>
                <w:szCs w:val="25"/>
              </w:rPr>
              <w:t xml:space="preserve"> nosakot, ka jūrnieku ārsts iesniegumā par jūrnieku ārsta atzīšanu apliecina, ka ir informēts, ka viņa personas datu apstrādi </w:t>
            </w:r>
            <w:r w:rsidR="00252A2A" w:rsidRPr="00252A2A">
              <w:rPr>
                <w:bCs/>
                <w:sz w:val="25"/>
                <w:szCs w:val="25"/>
              </w:rPr>
              <w:t xml:space="preserve"> Jūrnieku reģistrs</w:t>
            </w:r>
            <w:r w:rsidR="00252A2A">
              <w:rPr>
                <w:bCs/>
                <w:sz w:val="25"/>
                <w:szCs w:val="25"/>
              </w:rPr>
              <w:t xml:space="preserve"> veic s</w:t>
            </w:r>
            <w:r w:rsidR="002C393C">
              <w:rPr>
                <w:bCs/>
                <w:sz w:val="25"/>
                <w:szCs w:val="25"/>
              </w:rPr>
              <w:t>aistībā ar tā funkciju izpildi.</w:t>
            </w:r>
          </w:p>
          <w:p w14:paraId="72E44FA5" w14:textId="03AB5827" w:rsidR="00427CF2" w:rsidRPr="00427CF2" w:rsidRDefault="00427CF2" w:rsidP="002C393C">
            <w:pPr>
              <w:pStyle w:val="naiskr"/>
              <w:spacing w:before="0" w:after="0"/>
              <w:ind w:left="86" w:right="101"/>
              <w:jc w:val="both"/>
              <w:rPr>
                <w:bCs/>
                <w:sz w:val="25"/>
                <w:szCs w:val="25"/>
              </w:rPr>
            </w:pPr>
            <w:r w:rsidRPr="00427CF2">
              <w:rPr>
                <w:bCs/>
                <w:sz w:val="25"/>
                <w:szCs w:val="25"/>
              </w:rPr>
              <w:t>Jūrnieku ārstu</w:t>
            </w:r>
            <w:r>
              <w:rPr>
                <w:bCs/>
                <w:sz w:val="25"/>
                <w:szCs w:val="25"/>
              </w:rPr>
              <w:t xml:space="preserve"> un to</w:t>
            </w:r>
            <w:r w:rsidRPr="00427CF2">
              <w:rPr>
                <w:bCs/>
                <w:sz w:val="25"/>
                <w:szCs w:val="25"/>
              </w:rPr>
              <w:t xml:space="preserve"> pretendentu</w:t>
            </w:r>
            <w:r>
              <w:rPr>
                <w:bCs/>
                <w:sz w:val="25"/>
                <w:szCs w:val="25"/>
              </w:rPr>
              <w:t xml:space="preserve"> personas datu apstrāde tiek veikta</w:t>
            </w:r>
          </w:p>
          <w:p w14:paraId="53EA3576" w14:textId="77777777" w:rsidR="00603865" w:rsidRDefault="00603865" w:rsidP="00603865">
            <w:pPr>
              <w:pStyle w:val="naiskr"/>
              <w:spacing w:before="0" w:after="0"/>
              <w:ind w:left="86" w:right="101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atbilstoši </w:t>
            </w:r>
            <w:r w:rsidRPr="00603865">
              <w:rPr>
                <w:bCs/>
                <w:sz w:val="25"/>
                <w:szCs w:val="25"/>
              </w:rPr>
              <w:t>Vispārīgās datu aizsardzības regulas 6.panta 1.punkta c)apakšpunkt</w:t>
            </w:r>
            <w:r>
              <w:rPr>
                <w:bCs/>
                <w:sz w:val="25"/>
                <w:szCs w:val="25"/>
              </w:rPr>
              <w:t>am un personas datu apstrādes mērķis ir</w:t>
            </w:r>
            <w:r w:rsidR="006D4AD4">
              <w:rPr>
                <w:bCs/>
                <w:sz w:val="25"/>
                <w:szCs w:val="25"/>
              </w:rPr>
              <w:t xml:space="preserve"> jūrnieku ārstu atzīšana, atzīšanas anulēšana un uzraudz</w:t>
            </w:r>
            <w:r w:rsidR="00FE19DB">
              <w:rPr>
                <w:bCs/>
                <w:sz w:val="25"/>
                <w:szCs w:val="25"/>
              </w:rPr>
              <w:t>ība.</w:t>
            </w:r>
          </w:p>
          <w:p w14:paraId="1A3CE570" w14:textId="77777777" w:rsidR="00603865" w:rsidRDefault="00603865" w:rsidP="00603865">
            <w:pPr>
              <w:pStyle w:val="naiskr"/>
              <w:spacing w:before="0" w:after="0"/>
              <w:ind w:left="86" w:right="101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P</w:t>
            </w:r>
            <w:r w:rsidR="00FE19DB">
              <w:rPr>
                <w:bCs/>
                <w:sz w:val="25"/>
                <w:szCs w:val="25"/>
              </w:rPr>
              <w:t>ersonas</w:t>
            </w:r>
            <w:r w:rsidR="006D4AD4">
              <w:rPr>
                <w:bCs/>
                <w:sz w:val="25"/>
                <w:szCs w:val="25"/>
              </w:rPr>
              <w:t xml:space="preserve"> datu subjekt</w:t>
            </w:r>
            <w:r w:rsidR="00FE19DB">
              <w:rPr>
                <w:bCs/>
                <w:sz w:val="25"/>
                <w:szCs w:val="25"/>
              </w:rPr>
              <w:t>i</w:t>
            </w:r>
            <w:r>
              <w:rPr>
                <w:bCs/>
                <w:sz w:val="25"/>
                <w:szCs w:val="25"/>
              </w:rPr>
              <w:t xml:space="preserve"> ir</w:t>
            </w:r>
            <w:r w:rsidR="006D4AD4">
              <w:rPr>
                <w:bCs/>
                <w:sz w:val="25"/>
                <w:szCs w:val="25"/>
              </w:rPr>
              <w:t xml:space="preserve"> jūrnieku ārsti un personas, k</w:t>
            </w:r>
            <w:r w:rsidR="00FE19DB">
              <w:rPr>
                <w:bCs/>
                <w:sz w:val="25"/>
                <w:szCs w:val="25"/>
              </w:rPr>
              <w:t>as vēlas kļūt par jūrnieku ārstiem</w:t>
            </w:r>
            <w:r w:rsidR="006D4AD4">
              <w:rPr>
                <w:bCs/>
                <w:sz w:val="25"/>
                <w:szCs w:val="25"/>
              </w:rPr>
              <w:t xml:space="preserve">. </w:t>
            </w:r>
            <w:r w:rsidR="006D4AD4" w:rsidRPr="006D4AD4">
              <w:rPr>
                <w:bCs/>
                <w:sz w:val="25"/>
                <w:szCs w:val="25"/>
              </w:rPr>
              <w:t xml:space="preserve"> </w:t>
            </w:r>
          </w:p>
          <w:p w14:paraId="3C3C6954" w14:textId="56EA937A" w:rsidR="006D4AD4" w:rsidRDefault="009F7E02" w:rsidP="009F7E02">
            <w:pPr>
              <w:pStyle w:val="naiskr"/>
              <w:spacing w:before="0" w:after="0"/>
              <w:ind w:left="86" w:right="101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Noteikumu</w:t>
            </w:r>
            <w:r w:rsidR="00603865">
              <w:rPr>
                <w:bCs/>
                <w:sz w:val="25"/>
                <w:szCs w:val="25"/>
              </w:rPr>
              <w:t xml:space="preserve"> Nr.811 </w:t>
            </w:r>
            <w:r>
              <w:rPr>
                <w:bCs/>
                <w:sz w:val="25"/>
                <w:szCs w:val="25"/>
              </w:rPr>
              <w:t xml:space="preserve">4.punktā minētos personas datus </w:t>
            </w:r>
            <w:r w:rsidR="0054343B">
              <w:rPr>
                <w:bCs/>
                <w:sz w:val="25"/>
                <w:szCs w:val="25"/>
              </w:rPr>
              <w:t xml:space="preserve">Jūrnieku reģistrs </w:t>
            </w:r>
            <w:r w:rsidR="00662E5C">
              <w:rPr>
                <w:bCs/>
                <w:sz w:val="25"/>
                <w:szCs w:val="25"/>
              </w:rPr>
              <w:t>apstrādā</w:t>
            </w:r>
            <w:r w:rsidR="0007152D">
              <w:rPr>
                <w:bCs/>
                <w:sz w:val="25"/>
                <w:szCs w:val="25"/>
              </w:rPr>
              <w:t xml:space="preserve"> </w:t>
            </w:r>
            <w:r w:rsidR="00603865">
              <w:rPr>
                <w:bCs/>
                <w:sz w:val="25"/>
                <w:szCs w:val="25"/>
              </w:rPr>
              <w:t>šādie</w:t>
            </w:r>
            <w:r w:rsidR="00107E11">
              <w:rPr>
                <w:bCs/>
                <w:sz w:val="25"/>
                <w:szCs w:val="25"/>
              </w:rPr>
              <w:t>m mērķi</w:t>
            </w:r>
            <w:r w:rsidR="00603865">
              <w:rPr>
                <w:bCs/>
                <w:sz w:val="25"/>
                <w:szCs w:val="25"/>
              </w:rPr>
              <w:t>e</w:t>
            </w:r>
            <w:r w:rsidR="00107E11">
              <w:rPr>
                <w:bCs/>
                <w:sz w:val="25"/>
                <w:szCs w:val="25"/>
              </w:rPr>
              <w:t>m:</w:t>
            </w:r>
          </w:p>
          <w:p w14:paraId="780C51F3" w14:textId="18B1910D" w:rsidR="0007152D" w:rsidRDefault="0007152D" w:rsidP="006D4AD4">
            <w:pPr>
              <w:pStyle w:val="naiskr"/>
              <w:spacing w:before="0" w:after="0"/>
              <w:ind w:left="86" w:right="101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1)</w:t>
            </w:r>
            <w:r w:rsidR="00107E11">
              <w:rPr>
                <w:bCs/>
                <w:sz w:val="25"/>
                <w:szCs w:val="25"/>
              </w:rPr>
              <w:t xml:space="preserve">vārds, uzvārds un personas kods – pretendenta </w:t>
            </w:r>
            <w:r w:rsidR="00682CEC">
              <w:rPr>
                <w:bCs/>
                <w:sz w:val="25"/>
                <w:szCs w:val="25"/>
              </w:rPr>
              <w:t xml:space="preserve">vai jūrnieku ārsta </w:t>
            </w:r>
            <w:r w:rsidR="00107E11">
              <w:rPr>
                <w:bCs/>
                <w:sz w:val="25"/>
                <w:szCs w:val="25"/>
              </w:rPr>
              <w:t xml:space="preserve">identifikācijai un atbildes sniegšanai </w:t>
            </w:r>
            <w:r w:rsidR="00603865">
              <w:rPr>
                <w:bCs/>
                <w:sz w:val="25"/>
                <w:szCs w:val="25"/>
              </w:rPr>
              <w:t xml:space="preserve">atbilstoši </w:t>
            </w:r>
            <w:r w:rsidR="00682CEC">
              <w:rPr>
                <w:bCs/>
                <w:sz w:val="25"/>
                <w:szCs w:val="25"/>
              </w:rPr>
              <w:t>Noteikumu Nr.811 6., 7., 9. un 10.punktam;</w:t>
            </w:r>
          </w:p>
          <w:p w14:paraId="7F6D50F3" w14:textId="2F1069C9" w:rsidR="00107E11" w:rsidRDefault="00107E11" w:rsidP="006D4AD4">
            <w:pPr>
              <w:pStyle w:val="naiskr"/>
              <w:spacing w:before="0" w:after="0"/>
              <w:ind w:left="86" w:right="101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2) </w:t>
            </w:r>
            <w:r w:rsidR="00FE19DB">
              <w:rPr>
                <w:bCs/>
                <w:sz w:val="25"/>
                <w:szCs w:val="25"/>
              </w:rPr>
              <w:t>vār</w:t>
            </w:r>
            <w:r w:rsidR="009F7E02">
              <w:rPr>
                <w:bCs/>
                <w:sz w:val="25"/>
                <w:szCs w:val="25"/>
              </w:rPr>
              <w:t>d</w:t>
            </w:r>
            <w:r w:rsidR="00FE19DB">
              <w:rPr>
                <w:bCs/>
                <w:sz w:val="25"/>
                <w:szCs w:val="25"/>
              </w:rPr>
              <w:t>s, uzvārds, elektroniskā pasta adrese</w:t>
            </w:r>
            <w:r w:rsidR="00682CEC">
              <w:rPr>
                <w:bCs/>
                <w:sz w:val="25"/>
                <w:szCs w:val="25"/>
              </w:rPr>
              <w:t>,</w:t>
            </w:r>
            <w:r w:rsidR="00FE19DB">
              <w:rPr>
                <w:bCs/>
                <w:sz w:val="25"/>
                <w:szCs w:val="25"/>
              </w:rPr>
              <w:t xml:space="preserve"> tālruņa</w:t>
            </w:r>
            <w:r w:rsidR="00682CEC">
              <w:rPr>
                <w:bCs/>
                <w:sz w:val="25"/>
                <w:szCs w:val="25"/>
              </w:rPr>
              <w:t xml:space="preserve"> un faksa</w:t>
            </w:r>
            <w:r w:rsidR="00FE19DB">
              <w:rPr>
                <w:bCs/>
                <w:sz w:val="25"/>
                <w:szCs w:val="25"/>
              </w:rPr>
              <w:t xml:space="preserve"> numurs</w:t>
            </w:r>
            <w:r w:rsidR="00682CEC">
              <w:rPr>
                <w:bCs/>
                <w:sz w:val="25"/>
                <w:szCs w:val="25"/>
              </w:rPr>
              <w:t>, mobilā tālruņa numurs, adrese korespondences saņemšanai</w:t>
            </w:r>
            <w:r w:rsidR="00FE19DB">
              <w:rPr>
                <w:bCs/>
                <w:sz w:val="25"/>
                <w:szCs w:val="25"/>
              </w:rPr>
              <w:t xml:space="preserve"> – lai sazinātos ar pretendentu</w:t>
            </w:r>
            <w:r w:rsidR="00682CEC">
              <w:rPr>
                <w:bCs/>
                <w:sz w:val="25"/>
                <w:szCs w:val="25"/>
              </w:rPr>
              <w:t xml:space="preserve"> vai jūrnieku ārstu;</w:t>
            </w:r>
          </w:p>
          <w:p w14:paraId="1B2B4704" w14:textId="2BC52103" w:rsidR="00FE19DB" w:rsidRDefault="00682CEC" w:rsidP="006D4AD4">
            <w:pPr>
              <w:pStyle w:val="naiskr"/>
              <w:spacing w:before="0" w:after="0"/>
              <w:ind w:left="86" w:right="101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3) reģistrētās prakses vietas</w:t>
            </w:r>
            <w:r w:rsidR="00FE19DB">
              <w:rPr>
                <w:bCs/>
                <w:sz w:val="25"/>
                <w:szCs w:val="25"/>
              </w:rPr>
              <w:t xml:space="preserve"> nosaukums un adrese – lai pretendents apliecinātu, ka viņam ir pieejami visi nepieciešamie resursi, lai novērtētu jūrnieka un </w:t>
            </w:r>
            <w:r w:rsidR="00FE19DB" w:rsidRPr="00682CEC">
              <w:rPr>
                <w:bCs/>
                <w:sz w:val="25"/>
                <w:szCs w:val="25"/>
              </w:rPr>
              <w:t>jūrnieka kvalifikācijas pretendenta veselības</w:t>
            </w:r>
            <w:r>
              <w:rPr>
                <w:bCs/>
                <w:sz w:val="25"/>
                <w:szCs w:val="25"/>
              </w:rPr>
              <w:t xml:space="preserve"> stāvokli;</w:t>
            </w:r>
          </w:p>
          <w:p w14:paraId="1D06A0A6" w14:textId="7271A8D2" w:rsidR="00682CEC" w:rsidRDefault="00682CEC" w:rsidP="00682CEC">
            <w:pPr>
              <w:pStyle w:val="naiskr"/>
              <w:spacing w:before="0" w:after="0"/>
              <w:ind w:left="86" w:right="101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4) apliecinājums par darba pieredzi, kvalifikāciju, izglītību un papildapmācību – lai pretendents</w:t>
            </w:r>
            <w:r w:rsidRPr="00682CEC">
              <w:rPr>
                <w:bCs/>
                <w:sz w:val="25"/>
                <w:szCs w:val="25"/>
              </w:rPr>
              <w:t xml:space="preserve"> a</w:t>
            </w:r>
            <w:r>
              <w:rPr>
                <w:bCs/>
                <w:sz w:val="25"/>
                <w:szCs w:val="25"/>
              </w:rPr>
              <w:t>pliecinātu, ka viņam ir pieejama</w:t>
            </w:r>
            <w:r w:rsidRPr="00682CEC">
              <w:rPr>
                <w:bCs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>nepieciešamā kvalifikācija un pieredze</w:t>
            </w:r>
            <w:r w:rsidRPr="00682CEC">
              <w:rPr>
                <w:bCs/>
                <w:sz w:val="25"/>
                <w:szCs w:val="25"/>
              </w:rPr>
              <w:t>, lai novērtētu jūrnieka un jūrnieka kvalifikācijas pretendenta veselības</w:t>
            </w:r>
            <w:r>
              <w:rPr>
                <w:bCs/>
                <w:sz w:val="25"/>
                <w:szCs w:val="25"/>
              </w:rPr>
              <w:t xml:space="preserve"> stāvokli.</w:t>
            </w:r>
          </w:p>
          <w:p w14:paraId="438D2E18" w14:textId="674D9965" w:rsidR="00662E5C" w:rsidRDefault="00662E5C" w:rsidP="00662E5C">
            <w:pPr>
              <w:pStyle w:val="naiskr"/>
              <w:spacing w:before="0" w:after="0"/>
              <w:ind w:left="86" w:right="101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Personas</w:t>
            </w:r>
            <w:r w:rsidRPr="00662E5C">
              <w:rPr>
                <w:bCs/>
                <w:sz w:val="25"/>
                <w:szCs w:val="25"/>
              </w:rPr>
              <w:t xml:space="preserve"> </w:t>
            </w:r>
            <w:r w:rsidR="00427CF2">
              <w:rPr>
                <w:bCs/>
                <w:sz w:val="25"/>
                <w:szCs w:val="25"/>
              </w:rPr>
              <w:t>datu glabāšanas ilgums ir noteikts</w:t>
            </w:r>
            <w:r w:rsidR="00D0069F">
              <w:rPr>
                <w:bCs/>
                <w:sz w:val="25"/>
                <w:szCs w:val="25"/>
              </w:rPr>
              <w:t>,</w:t>
            </w:r>
            <w:r>
              <w:rPr>
                <w:bCs/>
                <w:sz w:val="25"/>
                <w:szCs w:val="25"/>
              </w:rPr>
              <w:t xml:space="preserve"> </w:t>
            </w:r>
            <w:r w:rsidR="00427CF2">
              <w:rPr>
                <w:bCs/>
                <w:sz w:val="25"/>
                <w:szCs w:val="25"/>
              </w:rPr>
              <w:t xml:space="preserve">ievērojot dokumentu un arhīvu pārvaldības noteikumus. </w:t>
            </w:r>
          </w:p>
          <w:p w14:paraId="2FDEE153" w14:textId="76D33F03" w:rsidR="00FE19DB" w:rsidRPr="002B1DD1" w:rsidRDefault="00662E5C" w:rsidP="0054343B">
            <w:pPr>
              <w:pStyle w:val="naiskr"/>
              <w:spacing w:before="0" w:after="0"/>
              <w:ind w:left="86" w:right="101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Atbilstoši Noteikumu Nr.811 3.punktam </w:t>
            </w:r>
            <w:r w:rsidRPr="00662E5C">
              <w:rPr>
                <w:bCs/>
                <w:sz w:val="25"/>
                <w:szCs w:val="25"/>
              </w:rPr>
              <w:t>Jūrnieku reģistrs</w:t>
            </w:r>
            <w:r>
              <w:rPr>
                <w:bCs/>
                <w:sz w:val="25"/>
                <w:szCs w:val="25"/>
              </w:rPr>
              <w:t xml:space="preserve"> uztur un aktualizē atzīto jūrnieku ārstu sarakstu, kas ietver jūrnieku ārsta vārdu, uzvārdu, prakses vietas nosaukumu, adresi, kā arī tālruņa numuru un publicē to </w:t>
            </w:r>
            <w:r w:rsidR="0054343B">
              <w:rPr>
                <w:bCs/>
                <w:sz w:val="25"/>
                <w:szCs w:val="25"/>
              </w:rPr>
              <w:t>VAS</w:t>
            </w:r>
            <w:r w:rsidRPr="00662E5C">
              <w:rPr>
                <w:bCs/>
                <w:sz w:val="25"/>
                <w:szCs w:val="25"/>
              </w:rPr>
              <w:t xml:space="preserve"> „Latvijas Jūras administrācija”</w:t>
            </w:r>
            <w:r>
              <w:rPr>
                <w:bCs/>
                <w:sz w:val="25"/>
                <w:szCs w:val="25"/>
              </w:rPr>
              <w:t xml:space="preserve"> tīmekļvietnē (</w:t>
            </w:r>
            <w:hyperlink r:id="rId8" w:history="1">
              <w:r w:rsidRPr="008727FB">
                <w:rPr>
                  <w:rStyle w:val="Hyperlink"/>
                  <w:bCs/>
                  <w:sz w:val="25"/>
                  <w:szCs w:val="25"/>
                </w:rPr>
                <w:t>www.lja.lv</w:t>
              </w:r>
            </w:hyperlink>
            <w:r>
              <w:rPr>
                <w:bCs/>
                <w:sz w:val="25"/>
                <w:szCs w:val="25"/>
              </w:rPr>
              <w:t>), kā arī paziņo to Starptautiskajai Jūrniecības organizācijai.</w:t>
            </w:r>
          </w:p>
        </w:tc>
      </w:tr>
      <w:tr w:rsidR="0084055D" w:rsidRPr="002B1DD1" w14:paraId="5D5056B7" w14:textId="77777777" w:rsidTr="00F831A4">
        <w:trPr>
          <w:trHeight w:val="227"/>
        </w:trPr>
        <w:tc>
          <w:tcPr>
            <w:tcW w:w="455" w:type="dxa"/>
          </w:tcPr>
          <w:p w14:paraId="35BE6B29" w14:textId="6B82C2E2" w:rsidR="00F97EDF" w:rsidRPr="002B1DD1" w:rsidRDefault="001C0149" w:rsidP="00D72BDC">
            <w:pPr>
              <w:pStyle w:val="naiskr"/>
              <w:spacing w:before="60" w:after="0"/>
              <w:ind w:left="-17" w:right="-173"/>
              <w:rPr>
                <w:sz w:val="25"/>
                <w:szCs w:val="25"/>
              </w:rPr>
            </w:pPr>
            <w:r w:rsidRPr="002B1DD1">
              <w:rPr>
                <w:sz w:val="25"/>
                <w:szCs w:val="25"/>
              </w:rPr>
              <w:lastRenderedPageBreak/>
              <w:t xml:space="preserve"> </w:t>
            </w:r>
            <w:r w:rsidR="00F97EDF" w:rsidRPr="002B1DD1">
              <w:rPr>
                <w:sz w:val="25"/>
                <w:szCs w:val="25"/>
              </w:rPr>
              <w:t>3.</w:t>
            </w:r>
          </w:p>
        </w:tc>
        <w:tc>
          <w:tcPr>
            <w:tcW w:w="2405" w:type="dxa"/>
          </w:tcPr>
          <w:p w14:paraId="6521DE42" w14:textId="77777777" w:rsidR="00F97EDF" w:rsidRPr="002B1DD1" w:rsidRDefault="00F97EDF" w:rsidP="00701B26">
            <w:pPr>
              <w:pStyle w:val="naiskr"/>
              <w:spacing w:before="60" w:after="60"/>
              <w:ind w:left="86" w:right="130" w:hanging="14"/>
              <w:rPr>
                <w:sz w:val="25"/>
                <w:szCs w:val="25"/>
              </w:rPr>
            </w:pPr>
            <w:r w:rsidRPr="002B1DD1">
              <w:rPr>
                <w:sz w:val="25"/>
                <w:szCs w:val="25"/>
              </w:rPr>
              <w:t>Projekta izstrādē iesaistītās institūcijas</w:t>
            </w:r>
            <w:r w:rsidR="00701B26" w:rsidRPr="002B1DD1">
              <w:rPr>
                <w:sz w:val="25"/>
                <w:szCs w:val="25"/>
              </w:rPr>
              <w:t xml:space="preserve"> un publiskas personas kapitālsabiedrības</w:t>
            </w:r>
          </w:p>
        </w:tc>
        <w:tc>
          <w:tcPr>
            <w:tcW w:w="6794" w:type="dxa"/>
          </w:tcPr>
          <w:p w14:paraId="5F586610" w14:textId="11415BD7" w:rsidR="00F97EDF" w:rsidRPr="002B1DD1" w:rsidRDefault="00A97E6D" w:rsidP="00D0069F">
            <w:pPr>
              <w:pStyle w:val="naiskr"/>
              <w:spacing w:before="60" w:after="60"/>
              <w:ind w:left="97" w:right="86"/>
              <w:jc w:val="both"/>
              <w:rPr>
                <w:sz w:val="25"/>
                <w:szCs w:val="25"/>
              </w:rPr>
            </w:pPr>
            <w:r w:rsidRPr="002B1DD1">
              <w:rPr>
                <w:sz w:val="25"/>
                <w:szCs w:val="25"/>
              </w:rPr>
              <w:t>Satiksmes ministrija sadarbībā ar</w:t>
            </w:r>
            <w:r w:rsidR="00952C15" w:rsidRPr="002B1DD1">
              <w:rPr>
                <w:bCs/>
                <w:sz w:val="25"/>
                <w:szCs w:val="25"/>
              </w:rPr>
              <w:t xml:space="preserve"> </w:t>
            </w:r>
            <w:r w:rsidR="0054343B">
              <w:rPr>
                <w:bCs/>
                <w:sz w:val="25"/>
                <w:szCs w:val="25"/>
              </w:rPr>
              <w:t xml:space="preserve">VAS </w:t>
            </w:r>
            <w:r w:rsidR="00952C15" w:rsidRPr="002B1DD1">
              <w:rPr>
                <w:bCs/>
                <w:sz w:val="25"/>
                <w:szCs w:val="25"/>
              </w:rPr>
              <w:t>„Latvijas Jūras administrācija”.</w:t>
            </w:r>
          </w:p>
        </w:tc>
      </w:tr>
      <w:tr w:rsidR="0084055D" w:rsidRPr="002B1DD1" w14:paraId="708D706D" w14:textId="77777777" w:rsidTr="00F831A4">
        <w:trPr>
          <w:trHeight w:val="227"/>
        </w:trPr>
        <w:tc>
          <w:tcPr>
            <w:tcW w:w="455" w:type="dxa"/>
          </w:tcPr>
          <w:p w14:paraId="6E1BA1B0" w14:textId="77777777" w:rsidR="00B75047" w:rsidRPr="002B1DD1" w:rsidRDefault="00B75047" w:rsidP="004930FF">
            <w:pPr>
              <w:pStyle w:val="naiskr"/>
              <w:spacing w:before="60" w:after="60"/>
              <w:ind w:left="-17" w:right="-173"/>
              <w:rPr>
                <w:sz w:val="25"/>
                <w:szCs w:val="25"/>
              </w:rPr>
            </w:pPr>
            <w:r w:rsidRPr="002B1DD1">
              <w:rPr>
                <w:sz w:val="25"/>
                <w:szCs w:val="25"/>
              </w:rPr>
              <w:t xml:space="preserve"> 4.</w:t>
            </w:r>
          </w:p>
        </w:tc>
        <w:tc>
          <w:tcPr>
            <w:tcW w:w="2405" w:type="dxa"/>
          </w:tcPr>
          <w:p w14:paraId="3516DCC4" w14:textId="77777777" w:rsidR="00B75047" w:rsidRPr="002B1DD1" w:rsidRDefault="00B75047" w:rsidP="004930FF">
            <w:pPr>
              <w:pStyle w:val="naiskr"/>
              <w:spacing w:before="60" w:after="60"/>
              <w:ind w:left="86" w:right="130" w:hanging="14"/>
              <w:rPr>
                <w:sz w:val="25"/>
                <w:szCs w:val="25"/>
              </w:rPr>
            </w:pPr>
            <w:r w:rsidRPr="002B1DD1">
              <w:rPr>
                <w:sz w:val="25"/>
                <w:szCs w:val="25"/>
              </w:rPr>
              <w:t>Cita informācija</w:t>
            </w:r>
          </w:p>
        </w:tc>
        <w:tc>
          <w:tcPr>
            <w:tcW w:w="6794" w:type="dxa"/>
          </w:tcPr>
          <w:p w14:paraId="4920208C" w14:textId="2A5398E2" w:rsidR="00B75047" w:rsidRPr="002B1DD1" w:rsidRDefault="002061EE" w:rsidP="00FB6AC2">
            <w:pPr>
              <w:pStyle w:val="naiskr"/>
              <w:spacing w:before="60" w:after="60"/>
              <w:ind w:left="90" w:right="86"/>
              <w:jc w:val="both"/>
              <w:rPr>
                <w:sz w:val="25"/>
                <w:szCs w:val="25"/>
              </w:rPr>
            </w:pPr>
            <w:r w:rsidRPr="002B1DD1">
              <w:rPr>
                <w:bCs/>
                <w:sz w:val="25"/>
                <w:szCs w:val="25"/>
              </w:rPr>
              <w:t>Nav.</w:t>
            </w:r>
            <w:r w:rsidR="00D35EF9" w:rsidRPr="002B1DD1">
              <w:rPr>
                <w:bCs/>
                <w:sz w:val="25"/>
                <w:szCs w:val="25"/>
              </w:rPr>
              <w:t xml:space="preserve"> </w:t>
            </w:r>
          </w:p>
        </w:tc>
      </w:tr>
    </w:tbl>
    <w:p w14:paraId="7D1EF011" w14:textId="77777777" w:rsidR="00A332E0" w:rsidRPr="002B1DD1" w:rsidRDefault="00A332E0">
      <w:pPr>
        <w:rPr>
          <w:sz w:val="25"/>
          <w:szCs w:val="25"/>
        </w:rPr>
      </w:pPr>
    </w:p>
    <w:tbl>
      <w:tblPr>
        <w:tblW w:w="5135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5"/>
      </w:tblGrid>
      <w:tr w:rsidR="00AC409F" w:rsidRPr="002B1DD1" w14:paraId="0197B54F" w14:textId="77777777" w:rsidTr="000B04C8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6CFFA2" w14:textId="61B7C9E9" w:rsidR="00AC409F" w:rsidRPr="002B1DD1" w:rsidRDefault="00AC409F" w:rsidP="00AC409F">
            <w:pPr>
              <w:jc w:val="center"/>
              <w:rPr>
                <w:b/>
                <w:bCs/>
                <w:sz w:val="25"/>
                <w:szCs w:val="25"/>
              </w:rPr>
            </w:pPr>
            <w:r w:rsidRPr="002B1DD1">
              <w:rPr>
                <w:b/>
                <w:bCs/>
                <w:sz w:val="25"/>
                <w:szCs w:val="25"/>
              </w:rPr>
              <w:t>II. Tiesību akta projekta ietekme uz sabiedrību, tautsaimniecības attīstību un administratīvo slogu</w:t>
            </w:r>
          </w:p>
        </w:tc>
      </w:tr>
      <w:tr w:rsidR="00AC409F" w:rsidRPr="002B1DD1" w14:paraId="62B674D7" w14:textId="77777777" w:rsidTr="000B04C8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1347CE" w14:textId="77777777" w:rsidR="00AC409F" w:rsidRPr="002B1DD1" w:rsidRDefault="00AC409F" w:rsidP="00AC409F">
            <w:pPr>
              <w:jc w:val="center"/>
              <w:rPr>
                <w:bCs/>
                <w:sz w:val="25"/>
                <w:szCs w:val="25"/>
              </w:rPr>
            </w:pPr>
            <w:r w:rsidRPr="002B1DD1">
              <w:rPr>
                <w:bCs/>
                <w:sz w:val="25"/>
                <w:szCs w:val="25"/>
              </w:rPr>
              <w:t>Projekts šo jomu neskar.</w:t>
            </w:r>
          </w:p>
        </w:tc>
      </w:tr>
    </w:tbl>
    <w:p w14:paraId="30764CCC" w14:textId="77777777" w:rsidR="00AC409F" w:rsidRPr="002B1DD1" w:rsidRDefault="00AC409F">
      <w:pPr>
        <w:rPr>
          <w:sz w:val="25"/>
          <w:szCs w:val="25"/>
        </w:rPr>
      </w:pPr>
    </w:p>
    <w:tbl>
      <w:tblPr>
        <w:tblW w:w="5135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5"/>
      </w:tblGrid>
      <w:tr w:rsidR="0084055D" w:rsidRPr="002B1DD1" w14:paraId="277F09A9" w14:textId="77777777" w:rsidTr="00925EA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9796BF" w14:textId="77777777" w:rsidR="00925EAE" w:rsidRPr="002B1DD1" w:rsidRDefault="00925EAE" w:rsidP="007A5BDF">
            <w:pPr>
              <w:spacing w:before="60" w:after="60"/>
              <w:jc w:val="center"/>
              <w:rPr>
                <w:b/>
                <w:bCs/>
                <w:sz w:val="25"/>
                <w:szCs w:val="25"/>
              </w:rPr>
            </w:pPr>
            <w:r w:rsidRPr="002B1DD1">
              <w:rPr>
                <w:b/>
                <w:bCs/>
                <w:sz w:val="25"/>
                <w:szCs w:val="25"/>
              </w:rPr>
              <w:t>III. Tiesību akta projekta ietekme uz valsts budžetu un pašvaldību budžetiem</w:t>
            </w:r>
          </w:p>
        </w:tc>
      </w:tr>
      <w:tr w:rsidR="0084055D" w:rsidRPr="002B1DD1" w14:paraId="22FA3C85" w14:textId="77777777" w:rsidTr="00925EA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A25DED" w14:textId="77777777" w:rsidR="00DA5C7F" w:rsidRPr="002B1DD1" w:rsidRDefault="00DA5C7F" w:rsidP="007A5BDF">
            <w:pPr>
              <w:spacing w:before="60" w:after="60"/>
              <w:jc w:val="center"/>
              <w:rPr>
                <w:bCs/>
                <w:sz w:val="25"/>
                <w:szCs w:val="25"/>
              </w:rPr>
            </w:pPr>
            <w:bookmarkStart w:id="0" w:name="_Hlk2684741"/>
            <w:r w:rsidRPr="002B1DD1">
              <w:rPr>
                <w:bCs/>
                <w:sz w:val="25"/>
                <w:szCs w:val="25"/>
              </w:rPr>
              <w:t>Projekts šo jomu neskar.</w:t>
            </w:r>
          </w:p>
        </w:tc>
      </w:tr>
      <w:bookmarkEnd w:id="0"/>
    </w:tbl>
    <w:p w14:paraId="4A84CCA8" w14:textId="77777777" w:rsidR="006D2204" w:rsidRPr="002B1DD1" w:rsidRDefault="006D2204">
      <w:pPr>
        <w:rPr>
          <w:sz w:val="25"/>
          <w:szCs w:val="25"/>
        </w:rPr>
      </w:pPr>
    </w:p>
    <w:tbl>
      <w:tblPr>
        <w:tblW w:w="9532" w:type="dxa"/>
        <w:jc w:val="center"/>
        <w:tblBorders>
          <w:top w:val="single" w:sz="6" w:space="0" w:color="414142"/>
          <w:left w:val="single" w:sz="6" w:space="0" w:color="414142"/>
          <w:bottom w:val="single" w:sz="6" w:space="0" w:color="414142"/>
          <w:right w:val="single" w:sz="6" w:space="0" w:color="414142"/>
        </w:tblBorders>
        <w:tblLayout w:type="fixed"/>
        <w:tblLook w:val="0400" w:firstRow="0" w:lastRow="0" w:firstColumn="0" w:lastColumn="0" w:noHBand="0" w:noVBand="1"/>
      </w:tblPr>
      <w:tblGrid>
        <w:gridCol w:w="9532"/>
      </w:tblGrid>
      <w:tr w:rsidR="0084055D" w:rsidRPr="002B1DD1" w14:paraId="0125B8C3" w14:textId="77777777" w:rsidTr="001C0149">
        <w:trPr>
          <w:trHeight w:val="227"/>
          <w:jc w:val="center"/>
        </w:trPr>
        <w:tc>
          <w:tcPr>
            <w:tcW w:w="9532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47436FD2" w14:textId="77777777" w:rsidR="003F4710" w:rsidRPr="002B1DD1" w:rsidRDefault="003F4710" w:rsidP="006E3F44">
            <w:pPr>
              <w:spacing w:before="60" w:after="60"/>
              <w:jc w:val="center"/>
              <w:rPr>
                <w:sz w:val="25"/>
                <w:szCs w:val="25"/>
              </w:rPr>
            </w:pPr>
            <w:r w:rsidRPr="002B1DD1">
              <w:rPr>
                <w:b/>
                <w:sz w:val="25"/>
                <w:szCs w:val="25"/>
              </w:rPr>
              <w:t>IV. Tiesību akta projekta ietekme uz spēkā esošo tiesību normu sistēmu</w:t>
            </w:r>
          </w:p>
        </w:tc>
      </w:tr>
      <w:tr w:rsidR="00A17EF2" w:rsidRPr="002B1DD1" w14:paraId="269857BE" w14:textId="77777777" w:rsidTr="00A17EF2">
        <w:trPr>
          <w:trHeight w:val="528"/>
          <w:jc w:val="center"/>
        </w:trPr>
        <w:tc>
          <w:tcPr>
            <w:tcW w:w="9532" w:type="dxa"/>
            <w:tcBorders>
              <w:top w:val="single" w:sz="6" w:space="0" w:color="414142"/>
              <w:left w:val="single" w:sz="6" w:space="0" w:color="414142"/>
              <w:right w:val="single" w:sz="6" w:space="0" w:color="414142"/>
            </w:tcBorders>
          </w:tcPr>
          <w:p w14:paraId="7351DD01" w14:textId="658C2C0A" w:rsidR="00A17EF2" w:rsidRPr="002B1DD1" w:rsidRDefault="00A17EF2" w:rsidP="00A17EF2">
            <w:pPr>
              <w:spacing w:before="60" w:after="6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Projekts šo jomu neskar.</w:t>
            </w:r>
          </w:p>
        </w:tc>
      </w:tr>
    </w:tbl>
    <w:p w14:paraId="571ACD18" w14:textId="77777777" w:rsidR="007A5BDF" w:rsidRPr="002B1DD1" w:rsidRDefault="007A5BDF" w:rsidP="007114D2">
      <w:pPr>
        <w:rPr>
          <w:sz w:val="25"/>
          <w:szCs w:val="25"/>
        </w:rPr>
      </w:pPr>
    </w:p>
    <w:tbl>
      <w:tblPr>
        <w:tblStyle w:val="TableGrid"/>
        <w:tblW w:w="5173" w:type="pct"/>
        <w:tblInd w:w="-185" w:type="dxa"/>
        <w:tblLayout w:type="fixed"/>
        <w:tblLook w:val="04A0" w:firstRow="1" w:lastRow="0" w:firstColumn="1" w:lastColumn="0" w:noHBand="0" w:noVBand="1"/>
      </w:tblPr>
      <w:tblGrid>
        <w:gridCol w:w="9602"/>
      </w:tblGrid>
      <w:tr w:rsidR="0084055D" w:rsidRPr="002B1DD1" w14:paraId="019C7C6D" w14:textId="77777777" w:rsidTr="000C0F95">
        <w:tc>
          <w:tcPr>
            <w:tcW w:w="5000" w:type="pct"/>
            <w:hideMark/>
          </w:tcPr>
          <w:p w14:paraId="3A3AECD5" w14:textId="77777777" w:rsidR="00564DA4" w:rsidRPr="002B1DD1" w:rsidRDefault="00564DA4" w:rsidP="00EF7655">
            <w:pPr>
              <w:spacing w:before="60" w:after="60"/>
              <w:ind w:firstLine="302"/>
              <w:jc w:val="center"/>
              <w:rPr>
                <w:b/>
                <w:bCs/>
                <w:sz w:val="25"/>
                <w:szCs w:val="25"/>
              </w:rPr>
            </w:pPr>
            <w:r w:rsidRPr="002B1DD1">
              <w:rPr>
                <w:b/>
                <w:bCs/>
                <w:sz w:val="25"/>
                <w:szCs w:val="25"/>
              </w:rPr>
              <w:t>V. Tiesību akta projekta atbilstība Latvijas Republikas starptautiskajām saistībām</w:t>
            </w:r>
          </w:p>
        </w:tc>
      </w:tr>
      <w:tr w:rsidR="0084055D" w:rsidRPr="002B1DD1" w14:paraId="1449E0D8" w14:textId="77777777" w:rsidTr="000C0F95">
        <w:tc>
          <w:tcPr>
            <w:tcW w:w="5000" w:type="pct"/>
          </w:tcPr>
          <w:p w14:paraId="6B5E1B4A" w14:textId="77777777" w:rsidR="000C0F95" w:rsidRPr="002B1DD1" w:rsidRDefault="000C0F95" w:rsidP="00EF7655">
            <w:pPr>
              <w:spacing w:before="60" w:after="60"/>
              <w:ind w:firstLine="302"/>
              <w:jc w:val="center"/>
              <w:rPr>
                <w:b/>
                <w:bCs/>
                <w:sz w:val="25"/>
                <w:szCs w:val="25"/>
              </w:rPr>
            </w:pPr>
            <w:r w:rsidRPr="002B1DD1">
              <w:rPr>
                <w:bCs/>
                <w:sz w:val="25"/>
                <w:szCs w:val="25"/>
              </w:rPr>
              <w:t>Projekts šo jomu neskar.</w:t>
            </w:r>
          </w:p>
        </w:tc>
      </w:tr>
    </w:tbl>
    <w:p w14:paraId="71438054" w14:textId="4D6E3EE7" w:rsidR="00F97BE3" w:rsidRPr="002B1DD1" w:rsidRDefault="00F97BE3" w:rsidP="007114D2">
      <w:pPr>
        <w:rPr>
          <w:sz w:val="25"/>
          <w:szCs w:val="25"/>
        </w:rPr>
      </w:pPr>
    </w:p>
    <w:tbl>
      <w:tblPr>
        <w:tblW w:w="5182" w:type="pct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149"/>
        <w:gridCol w:w="6054"/>
      </w:tblGrid>
      <w:tr w:rsidR="0084055D" w:rsidRPr="002B1DD1" w14:paraId="0146190B" w14:textId="77777777" w:rsidTr="00BC0F9D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F09C1" w14:textId="77777777" w:rsidR="00910BBC" w:rsidRPr="002B1DD1" w:rsidRDefault="00910BBC" w:rsidP="0015558A">
            <w:pPr>
              <w:pStyle w:val="naiskr"/>
              <w:spacing w:before="60" w:after="60"/>
              <w:ind w:left="142" w:right="85"/>
              <w:jc w:val="center"/>
              <w:rPr>
                <w:sz w:val="25"/>
                <w:szCs w:val="25"/>
              </w:rPr>
            </w:pPr>
            <w:r w:rsidRPr="002B1DD1">
              <w:rPr>
                <w:rFonts w:eastAsia="Calibri"/>
                <w:b/>
                <w:bCs/>
                <w:sz w:val="25"/>
                <w:szCs w:val="25"/>
                <w:lang w:eastAsia="en-US"/>
              </w:rPr>
              <w:t>VI. Sabiedrības līdzdalība un komunikācijas aktivitātes</w:t>
            </w:r>
          </w:p>
        </w:tc>
      </w:tr>
      <w:tr w:rsidR="0084055D" w:rsidRPr="002B1DD1" w14:paraId="17245B4E" w14:textId="77777777" w:rsidTr="002B4DB1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hideMark/>
          </w:tcPr>
          <w:p w14:paraId="7252A3AA" w14:textId="77777777" w:rsidR="006F4FE4" w:rsidRPr="002B1DD1" w:rsidRDefault="006F4FE4" w:rsidP="007014F2">
            <w:pPr>
              <w:rPr>
                <w:iCs/>
                <w:sz w:val="25"/>
                <w:szCs w:val="25"/>
                <w:highlight w:val="yellow"/>
              </w:rPr>
            </w:pPr>
            <w:r w:rsidRPr="002B1DD1">
              <w:rPr>
                <w:iCs/>
                <w:sz w:val="25"/>
                <w:szCs w:val="25"/>
              </w:rPr>
              <w:t>1.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5DB41B" w14:textId="77777777" w:rsidR="006F4FE4" w:rsidRPr="002B1DD1" w:rsidRDefault="006F4FE4" w:rsidP="007014F2">
            <w:pPr>
              <w:rPr>
                <w:iCs/>
                <w:sz w:val="25"/>
                <w:szCs w:val="25"/>
                <w:highlight w:val="yellow"/>
              </w:rPr>
            </w:pPr>
            <w:r w:rsidRPr="002B1DD1">
              <w:rPr>
                <w:iCs/>
                <w:sz w:val="25"/>
                <w:szCs w:val="25"/>
              </w:rPr>
              <w:t>Plānotās sabiedrības līdzdalības un komunikācijas aktivitātes saistībā ar projektu</w:t>
            </w:r>
          </w:p>
        </w:tc>
        <w:tc>
          <w:tcPr>
            <w:tcW w:w="3147" w:type="pct"/>
            <w:tcBorders>
              <w:top w:val="nil"/>
              <w:bottom w:val="single" w:sz="4" w:space="0" w:color="auto"/>
              <w:right w:val="nil"/>
            </w:tcBorders>
            <w:hideMark/>
          </w:tcPr>
          <w:p w14:paraId="10D359AF" w14:textId="0729F80B" w:rsidR="006F4FE4" w:rsidRPr="002B1DD1" w:rsidRDefault="006F4FE4" w:rsidP="002B4DB1">
            <w:pPr>
              <w:ind w:left="35"/>
              <w:jc w:val="both"/>
              <w:rPr>
                <w:iCs/>
                <w:sz w:val="25"/>
                <w:szCs w:val="25"/>
                <w:highlight w:val="yellow"/>
              </w:rPr>
            </w:pPr>
            <w:r w:rsidRPr="002B1DD1">
              <w:rPr>
                <w:iCs/>
                <w:sz w:val="25"/>
                <w:szCs w:val="25"/>
              </w:rPr>
              <w:t xml:space="preserve">Projekts šo jomu neskar. </w:t>
            </w:r>
          </w:p>
        </w:tc>
      </w:tr>
      <w:tr w:rsidR="0084055D" w:rsidRPr="002B1DD1" w14:paraId="555CF9BD" w14:textId="77777777" w:rsidTr="002B4DB1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hideMark/>
          </w:tcPr>
          <w:p w14:paraId="68CF72CF" w14:textId="77777777" w:rsidR="006F4FE4" w:rsidRPr="002B1DD1" w:rsidRDefault="006F4FE4" w:rsidP="007014F2">
            <w:pPr>
              <w:rPr>
                <w:iCs/>
                <w:sz w:val="25"/>
                <w:szCs w:val="25"/>
              </w:rPr>
            </w:pPr>
            <w:r w:rsidRPr="002B1DD1">
              <w:rPr>
                <w:iCs/>
                <w:sz w:val="25"/>
                <w:szCs w:val="25"/>
              </w:rPr>
              <w:t>2.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74673B" w14:textId="77777777" w:rsidR="006F4FE4" w:rsidRPr="002B1DD1" w:rsidRDefault="006F4FE4" w:rsidP="007014F2">
            <w:pPr>
              <w:rPr>
                <w:iCs/>
                <w:sz w:val="25"/>
                <w:szCs w:val="25"/>
              </w:rPr>
            </w:pPr>
            <w:r w:rsidRPr="002B1DD1">
              <w:rPr>
                <w:iCs/>
                <w:sz w:val="25"/>
                <w:szCs w:val="25"/>
              </w:rPr>
              <w:t>Sabiedrības līdzdalība projekta izstrādē</w:t>
            </w:r>
          </w:p>
        </w:tc>
        <w:tc>
          <w:tcPr>
            <w:tcW w:w="3147" w:type="pct"/>
            <w:tcBorders>
              <w:top w:val="nil"/>
              <w:bottom w:val="single" w:sz="4" w:space="0" w:color="auto"/>
              <w:right w:val="nil"/>
            </w:tcBorders>
            <w:hideMark/>
          </w:tcPr>
          <w:p w14:paraId="01A94231" w14:textId="79F309AF" w:rsidR="006F4FE4" w:rsidRPr="002B1DD1" w:rsidRDefault="006F4FE4" w:rsidP="002C1A9E">
            <w:pPr>
              <w:ind w:left="29"/>
              <w:jc w:val="both"/>
              <w:rPr>
                <w:sz w:val="25"/>
                <w:szCs w:val="25"/>
                <w:highlight w:val="yellow"/>
              </w:rPr>
            </w:pPr>
            <w:r w:rsidRPr="002B1DD1">
              <w:rPr>
                <w:rFonts w:eastAsia="Calibri"/>
                <w:bCs/>
                <w:sz w:val="25"/>
                <w:szCs w:val="25"/>
                <w:lang w:eastAsia="en-US"/>
              </w:rPr>
              <w:t>Saskaņā ar Ministru kabineta 2009. gad</w:t>
            </w:r>
            <w:r w:rsidR="00FA5BF3">
              <w:rPr>
                <w:rFonts w:eastAsia="Calibri"/>
                <w:bCs/>
                <w:sz w:val="25"/>
                <w:szCs w:val="25"/>
                <w:lang w:eastAsia="en-US"/>
              </w:rPr>
              <w:t>a 25. augusta noteikumu Nr.970 „</w:t>
            </w:r>
            <w:r w:rsidRPr="002B1DD1">
              <w:rPr>
                <w:rFonts w:eastAsia="Calibri"/>
                <w:bCs/>
                <w:sz w:val="25"/>
                <w:szCs w:val="25"/>
                <w:lang w:eastAsia="en-US"/>
              </w:rPr>
              <w:t>Sabiedrības līdzdalības kārtība attīstības plānošanas procesā” 5. punktu sabiedrības līdzdalība attiecīgo tiesību aktu projektu izstrā</w:t>
            </w:r>
            <w:r w:rsidR="002B1DD1" w:rsidRPr="002B1DD1">
              <w:rPr>
                <w:rFonts w:eastAsia="Calibri"/>
                <w:bCs/>
                <w:sz w:val="25"/>
                <w:szCs w:val="25"/>
                <w:lang w:eastAsia="en-US"/>
              </w:rPr>
              <w:t>dē nav obligāta, proti, projekts nav tāds</w:t>
            </w:r>
            <w:r w:rsidRPr="002B1DD1">
              <w:rPr>
                <w:rFonts w:eastAsia="Calibri"/>
                <w:bCs/>
                <w:sz w:val="25"/>
                <w:szCs w:val="25"/>
                <w:lang w:eastAsia="en-US"/>
              </w:rPr>
              <w:t>, kas būtiski maina esošo regulējumu vai paredz ieviest jaunas politi</w:t>
            </w:r>
            <w:r w:rsidR="002B1DD1" w:rsidRPr="002B1DD1">
              <w:rPr>
                <w:rFonts w:eastAsia="Calibri"/>
                <w:bCs/>
                <w:sz w:val="25"/>
                <w:szCs w:val="25"/>
                <w:lang w:eastAsia="en-US"/>
              </w:rPr>
              <w:t>skas iniciatīvas, t.sk. projekts</w:t>
            </w:r>
            <w:r w:rsidRPr="002B1DD1">
              <w:rPr>
                <w:rFonts w:eastAsia="Calibri"/>
                <w:bCs/>
                <w:sz w:val="25"/>
                <w:szCs w:val="25"/>
                <w:lang w:eastAsia="en-US"/>
              </w:rPr>
              <w:t xml:space="preserve"> nemaina sabiedrības tiesī</w:t>
            </w:r>
            <w:r w:rsidR="002B1DD1" w:rsidRPr="002B1DD1">
              <w:rPr>
                <w:rFonts w:eastAsia="Calibri"/>
                <w:bCs/>
                <w:sz w:val="25"/>
                <w:szCs w:val="25"/>
                <w:lang w:eastAsia="en-US"/>
              </w:rPr>
              <w:t xml:space="preserve">bu un pienākumu apjomu. </w:t>
            </w:r>
          </w:p>
        </w:tc>
      </w:tr>
      <w:tr w:rsidR="0084055D" w:rsidRPr="002B1DD1" w14:paraId="1E18E91C" w14:textId="77777777" w:rsidTr="002B4DB1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hideMark/>
          </w:tcPr>
          <w:p w14:paraId="6AE59A61" w14:textId="77777777" w:rsidR="006F4FE4" w:rsidRPr="002B1DD1" w:rsidRDefault="006F4FE4" w:rsidP="007014F2">
            <w:pPr>
              <w:rPr>
                <w:iCs/>
                <w:sz w:val="25"/>
                <w:szCs w:val="25"/>
              </w:rPr>
            </w:pPr>
            <w:r w:rsidRPr="002B1DD1">
              <w:rPr>
                <w:iCs/>
                <w:sz w:val="25"/>
                <w:szCs w:val="25"/>
              </w:rPr>
              <w:t>3.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6074ED" w14:textId="77777777" w:rsidR="006F4FE4" w:rsidRPr="002B1DD1" w:rsidRDefault="006F4FE4" w:rsidP="007014F2">
            <w:pPr>
              <w:rPr>
                <w:iCs/>
                <w:sz w:val="25"/>
                <w:szCs w:val="25"/>
              </w:rPr>
            </w:pPr>
            <w:r w:rsidRPr="002B1DD1">
              <w:rPr>
                <w:iCs/>
                <w:sz w:val="25"/>
                <w:szCs w:val="25"/>
              </w:rPr>
              <w:t>Sabiedrības līdzdalības rezultāti</w:t>
            </w:r>
          </w:p>
        </w:tc>
        <w:tc>
          <w:tcPr>
            <w:tcW w:w="3147" w:type="pct"/>
            <w:tcBorders>
              <w:top w:val="nil"/>
              <w:bottom w:val="single" w:sz="4" w:space="0" w:color="auto"/>
              <w:right w:val="nil"/>
            </w:tcBorders>
            <w:hideMark/>
          </w:tcPr>
          <w:p w14:paraId="60725AF9" w14:textId="77777777" w:rsidR="006F4FE4" w:rsidRPr="002B1DD1" w:rsidRDefault="006F4FE4" w:rsidP="007014F2">
            <w:pPr>
              <w:jc w:val="both"/>
              <w:rPr>
                <w:sz w:val="25"/>
                <w:szCs w:val="25"/>
                <w:highlight w:val="yellow"/>
              </w:rPr>
            </w:pPr>
            <w:r w:rsidRPr="002B1DD1">
              <w:rPr>
                <w:iCs/>
                <w:sz w:val="25"/>
                <w:szCs w:val="25"/>
              </w:rPr>
              <w:t>Projekts šo jomu neskar.</w:t>
            </w:r>
          </w:p>
        </w:tc>
      </w:tr>
      <w:tr w:rsidR="0084055D" w:rsidRPr="002B1DD1" w14:paraId="703298D7" w14:textId="77777777" w:rsidTr="002B4DB1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B3AB2B" w14:textId="77777777" w:rsidR="006F4FE4" w:rsidRPr="002B1DD1" w:rsidRDefault="006F4FE4" w:rsidP="007014F2">
            <w:pPr>
              <w:rPr>
                <w:iCs/>
                <w:sz w:val="25"/>
                <w:szCs w:val="25"/>
              </w:rPr>
            </w:pPr>
            <w:r w:rsidRPr="002B1DD1">
              <w:rPr>
                <w:iCs/>
                <w:sz w:val="25"/>
                <w:szCs w:val="25"/>
              </w:rPr>
              <w:t>4.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BA5BD9" w14:textId="77777777" w:rsidR="006F4FE4" w:rsidRPr="002B1DD1" w:rsidRDefault="006F4FE4" w:rsidP="007014F2">
            <w:pPr>
              <w:rPr>
                <w:iCs/>
                <w:sz w:val="25"/>
                <w:szCs w:val="25"/>
              </w:rPr>
            </w:pPr>
            <w:r w:rsidRPr="002B1DD1">
              <w:rPr>
                <w:iCs/>
                <w:sz w:val="25"/>
                <w:szCs w:val="25"/>
              </w:rPr>
              <w:t>Cita informācija</w:t>
            </w:r>
          </w:p>
        </w:tc>
        <w:tc>
          <w:tcPr>
            <w:tcW w:w="314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627BC2" w14:textId="77777777" w:rsidR="006F4FE4" w:rsidRPr="002B1DD1" w:rsidRDefault="006F4FE4" w:rsidP="007014F2">
            <w:pPr>
              <w:jc w:val="both"/>
              <w:rPr>
                <w:sz w:val="25"/>
                <w:szCs w:val="25"/>
              </w:rPr>
            </w:pPr>
            <w:r w:rsidRPr="002B1DD1">
              <w:rPr>
                <w:sz w:val="25"/>
                <w:szCs w:val="25"/>
              </w:rPr>
              <w:t>Nav.</w:t>
            </w:r>
          </w:p>
        </w:tc>
      </w:tr>
    </w:tbl>
    <w:p w14:paraId="7147214D" w14:textId="71E7E996" w:rsidR="00910BBC" w:rsidRDefault="00910BBC" w:rsidP="00C57BDB">
      <w:pPr>
        <w:rPr>
          <w:sz w:val="25"/>
          <w:szCs w:val="25"/>
        </w:rPr>
      </w:pPr>
    </w:p>
    <w:p w14:paraId="68F919A0" w14:textId="3758EBF6" w:rsidR="00FB2C94" w:rsidRDefault="00FB2C94" w:rsidP="00C57BDB">
      <w:pPr>
        <w:rPr>
          <w:sz w:val="25"/>
          <w:szCs w:val="25"/>
        </w:rPr>
      </w:pPr>
    </w:p>
    <w:p w14:paraId="6961183A" w14:textId="77777777" w:rsidR="00FB2C94" w:rsidRPr="002B1DD1" w:rsidRDefault="00FB2C94" w:rsidP="00C57BDB">
      <w:pPr>
        <w:rPr>
          <w:sz w:val="25"/>
          <w:szCs w:val="25"/>
        </w:rPr>
      </w:pPr>
    </w:p>
    <w:tbl>
      <w:tblPr>
        <w:tblW w:w="9617" w:type="dxa"/>
        <w:tblInd w:w="-1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17"/>
      </w:tblGrid>
      <w:tr w:rsidR="0084055D" w:rsidRPr="002B1DD1" w14:paraId="260F5061" w14:textId="77777777" w:rsidTr="002B4DB1">
        <w:tc>
          <w:tcPr>
            <w:tcW w:w="9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D5684E" w14:textId="77777777" w:rsidR="00C530D7" w:rsidRPr="002B1DD1" w:rsidRDefault="00C530D7" w:rsidP="0015558A">
            <w:pPr>
              <w:spacing w:before="60" w:after="60"/>
              <w:jc w:val="center"/>
              <w:rPr>
                <w:b/>
                <w:bCs/>
                <w:sz w:val="25"/>
                <w:szCs w:val="25"/>
              </w:rPr>
            </w:pPr>
            <w:r w:rsidRPr="002B1DD1">
              <w:rPr>
                <w:b/>
                <w:bCs/>
                <w:sz w:val="25"/>
                <w:szCs w:val="25"/>
              </w:rPr>
              <w:lastRenderedPageBreak/>
              <w:t>VII. Tiesību akta projekta izpildes nodrošināšana un tās ietekme uz institūcijām</w:t>
            </w:r>
          </w:p>
        </w:tc>
      </w:tr>
      <w:tr w:rsidR="0084055D" w:rsidRPr="002B1DD1" w14:paraId="61805DD4" w14:textId="77777777" w:rsidTr="002B4DB1">
        <w:tc>
          <w:tcPr>
            <w:tcW w:w="9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8B5D20" w14:textId="77777777" w:rsidR="00951AEA" w:rsidRPr="002B1DD1" w:rsidRDefault="00951AEA" w:rsidP="0015558A">
            <w:pPr>
              <w:spacing w:before="60" w:after="60"/>
              <w:jc w:val="center"/>
              <w:rPr>
                <w:b/>
                <w:bCs/>
                <w:sz w:val="25"/>
                <w:szCs w:val="25"/>
              </w:rPr>
            </w:pPr>
            <w:r w:rsidRPr="002B1DD1">
              <w:rPr>
                <w:bCs/>
                <w:sz w:val="25"/>
                <w:szCs w:val="25"/>
              </w:rPr>
              <w:t>Projekts šo jomu neskar.</w:t>
            </w:r>
          </w:p>
        </w:tc>
      </w:tr>
    </w:tbl>
    <w:p w14:paraId="149C799E" w14:textId="77777777" w:rsidR="00C530D7" w:rsidRPr="0084055D" w:rsidRDefault="00C530D7" w:rsidP="00C57BDB"/>
    <w:p w14:paraId="57E3CEE9" w14:textId="77777777" w:rsidR="007A5BDF" w:rsidRPr="0084055D" w:rsidRDefault="007A5BDF" w:rsidP="00C57BDB"/>
    <w:p w14:paraId="3EC348BE" w14:textId="77777777" w:rsidR="0084055D" w:rsidRPr="002B1DD1" w:rsidRDefault="0084055D" w:rsidP="00C57BDB">
      <w:pPr>
        <w:rPr>
          <w:sz w:val="25"/>
          <w:szCs w:val="25"/>
        </w:rPr>
      </w:pPr>
    </w:p>
    <w:p w14:paraId="59859AEF" w14:textId="50F186E9" w:rsidR="00A26B9A" w:rsidRPr="002B1DD1" w:rsidRDefault="00A26B9A" w:rsidP="00A26B9A">
      <w:pPr>
        <w:ind w:firstLine="720"/>
        <w:jc w:val="both"/>
        <w:rPr>
          <w:sz w:val="25"/>
          <w:szCs w:val="25"/>
        </w:rPr>
      </w:pPr>
      <w:r w:rsidRPr="002B1DD1">
        <w:rPr>
          <w:sz w:val="25"/>
          <w:szCs w:val="25"/>
        </w:rPr>
        <w:t>Satiksmes ministrs</w:t>
      </w:r>
      <w:r w:rsidRPr="002B1DD1">
        <w:rPr>
          <w:sz w:val="25"/>
          <w:szCs w:val="25"/>
        </w:rPr>
        <w:tab/>
      </w:r>
      <w:r w:rsidRPr="002B1DD1">
        <w:rPr>
          <w:sz w:val="25"/>
          <w:szCs w:val="25"/>
        </w:rPr>
        <w:tab/>
      </w:r>
      <w:r w:rsidRPr="002B1DD1">
        <w:rPr>
          <w:sz w:val="25"/>
          <w:szCs w:val="25"/>
        </w:rPr>
        <w:tab/>
      </w:r>
      <w:r w:rsidRPr="002B1DD1">
        <w:rPr>
          <w:sz w:val="25"/>
          <w:szCs w:val="25"/>
        </w:rPr>
        <w:tab/>
      </w:r>
      <w:r w:rsidRPr="002B1DD1">
        <w:rPr>
          <w:sz w:val="25"/>
          <w:szCs w:val="25"/>
        </w:rPr>
        <w:tab/>
        <w:t xml:space="preserve">                  </w:t>
      </w:r>
      <w:r w:rsidRPr="002B1DD1">
        <w:rPr>
          <w:sz w:val="25"/>
          <w:szCs w:val="25"/>
        </w:rPr>
        <w:tab/>
      </w:r>
      <w:r w:rsidR="002C1A9E" w:rsidRPr="002B1DD1">
        <w:rPr>
          <w:sz w:val="25"/>
          <w:szCs w:val="25"/>
        </w:rPr>
        <w:t>T.Linkaits</w:t>
      </w:r>
    </w:p>
    <w:p w14:paraId="759597F1" w14:textId="77777777" w:rsidR="00A26B9A" w:rsidRPr="002B1DD1" w:rsidRDefault="00A26B9A" w:rsidP="00A26B9A">
      <w:pPr>
        <w:ind w:firstLine="720"/>
        <w:jc w:val="both"/>
        <w:rPr>
          <w:sz w:val="25"/>
          <w:szCs w:val="25"/>
        </w:rPr>
      </w:pPr>
    </w:p>
    <w:p w14:paraId="2E780151" w14:textId="77777777" w:rsidR="007A5BDF" w:rsidRPr="002B1DD1" w:rsidRDefault="007A5BDF" w:rsidP="00E40443">
      <w:pPr>
        <w:jc w:val="both"/>
        <w:rPr>
          <w:sz w:val="25"/>
          <w:szCs w:val="25"/>
        </w:rPr>
      </w:pPr>
    </w:p>
    <w:p w14:paraId="5F258DF1" w14:textId="77777777" w:rsidR="0084055D" w:rsidRPr="002B1DD1" w:rsidRDefault="0084055D" w:rsidP="00E40443">
      <w:pPr>
        <w:jc w:val="both"/>
        <w:rPr>
          <w:sz w:val="25"/>
          <w:szCs w:val="25"/>
        </w:rPr>
      </w:pPr>
    </w:p>
    <w:p w14:paraId="03787CA4" w14:textId="42B20C28" w:rsidR="0084055D" w:rsidRPr="002B1DD1" w:rsidRDefault="001F7B5E" w:rsidP="0084055D">
      <w:pPr>
        <w:ind w:firstLine="720"/>
        <w:jc w:val="both"/>
        <w:rPr>
          <w:sz w:val="25"/>
          <w:szCs w:val="25"/>
        </w:rPr>
      </w:pPr>
      <w:r w:rsidRPr="002B1DD1">
        <w:rPr>
          <w:sz w:val="25"/>
          <w:szCs w:val="25"/>
        </w:rPr>
        <w:t xml:space="preserve">Vīza: </w:t>
      </w:r>
      <w:r w:rsidR="00A26B9A" w:rsidRPr="002B1DD1">
        <w:rPr>
          <w:sz w:val="25"/>
          <w:szCs w:val="25"/>
        </w:rPr>
        <w:t>valsts sekretār</w:t>
      </w:r>
      <w:r w:rsidR="00315C34">
        <w:rPr>
          <w:sz w:val="25"/>
          <w:szCs w:val="25"/>
        </w:rPr>
        <w:t>a p.i.</w:t>
      </w:r>
      <w:r w:rsidR="0084055D" w:rsidRPr="002B1DD1">
        <w:rPr>
          <w:sz w:val="25"/>
          <w:szCs w:val="25"/>
        </w:rPr>
        <w:tab/>
      </w:r>
      <w:r w:rsidR="0084055D" w:rsidRPr="002B1DD1">
        <w:rPr>
          <w:sz w:val="25"/>
          <w:szCs w:val="25"/>
        </w:rPr>
        <w:tab/>
      </w:r>
      <w:r w:rsidR="0084055D" w:rsidRPr="002B1DD1">
        <w:rPr>
          <w:sz w:val="25"/>
          <w:szCs w:val="25"/>
        </w:rPr>
        <w:tab/>
      </w:r>
      <w:r w:rsidR="0084055D" w:rsidRPr="002B1DD1">
        <w:rPr>
          <w:sz w:val="25"/>
          <w:szCs w:val="25"/>
        </w:rPr>
        <w:tab/>
      </w:r>
      <w:r w:rsidR="0084055D" w:rsidRPr="002B1DD1">
        <w:rPr>
          <w:sz w:val="25"/>
          <w:szCs w:val="25"/>
        </w:rPr>
        <w:tab/>
      </w:r>
      <w:r w:rsidR="0084055D" w:rsidRPr="002B1DD1">
        <w:rPr>
          <w:sz w:val="25"/>
          <w:szCs w:val="25"/>
        </w:rPr>
        <w:tab/>
      </w:r>
      <w:r w:rsidR="00315C34">
        <w:rPr>
          <w:sz w:val="25"/>
          <w:szCs w:val="25"/>
        </w:rPr>
        <w:t>Dž.Innusa</w:t>
      </w:r>
    </w:p>
    <w:p w14:paraId="4CD73E04" w14:textId="5AD5260E" w:rsidR="00B44CF4" w:rsidRPr="002B1DD1" w:rsidRDefault="001F7B5E" w:rsidP="00785A9A">
      <w:pPr>
        <w:ind w:firstLine="720"/>
        <w:jc w:val="both"/>
        <w:rPr>
          <w:sz w:val="25"/>
          <w:szCs w:val="25"/>
        </w:rPr>
      </w:pPr>
      <w:r w:rsidRPr="002B1DD1">
        <w:rPr>
          <w:sz w:val="25"/>
          <w:szCs w:val="25"/>
        </w:rPr>
        <w:tab/>
      </w:r>
      <w:r w:rsidRPr="002B1DD1">
        <w:rPr>
          <w:sz w:val="25"/>
          <w:szCs w:val="25"/>
        </w:rPr>
        <w:tab/>
      </w:r>
      <w:r w:rsidRPr="002B1DD1">
        <w:rPr>
          <w:sz w:val="25"/>
          <w:szCs w:val="25"/>
        </w:rPr>
        <w:tab/>
      </w:r>
      <w:r w:rsidRPr="002B1DD1">
        <w:rPr>
          <w:sz w:val="25"/>
          <w:szCs w:val="25"/>
        </w:rPr>
        <w:tab/>
      </w:r>
      <w:r w:rsidRPr="002B1DD1">
        <w:rPr>
          <w:sz w:val="25"/>
          <w:szCs w:val="25"/>
        </w:rPr>
        <w:tab/>
      </w:r>
      <w:r w:rsidRPr="002B1DD1">
        <w:rPr>
          <w:sz w:val="25"/>
          <w:szCs w:val="25"/>
        </w:rPr>
        <w:tab/>
      </w:r>
    </w:p>
    <w:p w14:paraId="78730521" w14:textId="77777777" w:rsidR="00785A9A" w:rsidRPr="0084055D" w:rsidRDefault="00785A9A" w:rsidP="007A7FBC">
      <w:pPr>
        <w:jc w:val="both"/>
      </w:pPr>
    </w:p>
    <w:p w14:paraId="6F98AF7B" w14:textId="77777777" w:rsidR="007A5BDF" w:rsidRPr="0084055D" w:rsidRDefault="007A5BDF" w:rsidP="007A7FBC">
      <w:pPr>
        <w:jc w:val="both"/>
      </w:pPr>
    </w:p>
    <w:p w14:paraId="391A56C7" w14:textId="2593BFAB" w:rsidR="00951AEA" w:rsidRPr="0084055D" w:rsidRDefault="00951AEA" w:rsidP="007A5BDF">
      <w:pPr>
        <w:jc w:val="both"/>
        <w:rPr>
          <w:sz w:val="20"/>
          <w:szCs w:val="20"/>
        </w:rPr>
      </w:pPr>
      <w:bookmarkStart w:id="1" w:name="_GoBack"/>
      <w:bookmarkEnd w:id="1"/>
    </w:p>
    <w:sectPr w:rsidR="00951AEA" w:rsidRPr="0084055D" w:rsidSect="0066032F">
      <w:headerReference w:type="default" r:id="rId9"/>
      <w:footerReference w:type="default" r:id="rId10"/>
      <w:footerReference w:type="first" r:id="rId11"/>
      <w:pgSz w:w="12240" w:h="15840"/>
      <w:pgMar w:top="1170" w:right="1191" w:bottom="1080" w:left="175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41263" w14:textId="77777777" w:rsidR="005D0758" w:rsidRDefault="005D0758" w:rsidP="000A349B">
      <w:r>
        <w:separator/>
      </w:r>
    </w:p>
  </w:endnote>
  <w:endnote w:type="continuationSeparator" w:id="0">
    <w:p w14:paraId="10965F7E" w14:textId="77777777" w:rsidR="005D0758" w:rsidRDefault="005D0758" w:rsidP="000A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8D5FF" w14:textId="7189486B" w:rsidR="00041C17" w:rsidRPr="00F831A4" w:rsidRDefault="00315C34" w:rsidP="00F831A4">
    <w:pPr>
      <w:pStyle w:val="Footer"/>
      <w:rPr>
        <w:bCs/>
        <w:color w:val="000000"/>
        <w:sz w:val="20"/>
        <w:szCs w:val="20"/>
      </w:rPr>
    </w:pPr>
    <w:r>
      <w:rPr>
        <w:bCs/>
        <w:color w:val="000000"/>
        <w:sz w:val="20"/>
        <w:szCs w:val="20"/>
      </w:rPr>
      <w:t>SManot_29</w:t>
    </w:r>
    <w:r w:rsidR="00041C17">
      <w:rPr>
        <w:bCs/>
        <w:color w:val="000000"/>
        <w:sz w:val="20"/>
        <w:szCs w:val="20"/>
      </w:rPr>
      <w:t>04</w:t>
    </w:r>
    <w:r w:rsidR="00041C17" w:rsidRPr="00F831A4">
      <w:rPr>
        <w:bCs/>
        <w:color w:val="000000"/>
        <w:sz w:val="20"/>
        <w:szCs w:val="20"/>
      </w:rPr>
      <w:t>19_groz811</w:t>
    </w:r>
  </w:p>
  <w:p w14:paraId="30861B5F" w14:textId="75DE20D2" w:rsidR="00041C17" w:rsidRPr="005F516F" w:rsidRDefault="00041C17" w:rsidP="005F5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F9613" w14:textId="0E26A2E4" w:rsidR="00041C17" w:rsidRPr="00932D2B" w:rsidRDefault="00041C17" w:rsidP="00932D2B">
    <w:pPr>
      <w:jc w:val="both"/>
      <w:rPr>
        <w:bCs/>
        <w:color w:val="000000"/>
        <w:sz w:val="20"/>
        <w:szCs w:val="20"/>
      </w:rPr>
    </w:pPr>
    <w:r>
      <w:rPr>
        <w:bCs/>
        <w:color w:val="000000"/>
        <w:sz w:val="20"/>
        <w:szCs w:val="20"/>
      </w:rPr>
      <w:t>SMa</w:t>
    </w:r>
    <w:r w:rsidRPr="00932D2B">
      <w:rPr>
        <w:bCs/>
        <w:color w:val="000000"/>
        <w:sz w:val="20"/>
        <w:szCs w:val="20"/>
      </w:rPr>
      <w:t>not_</w:t>
    </w:r>
    <w:r w:rsidR="00315C34">
      <w:rPr>
        <w:bCs/>
        <w:color w:val="000000"/>
        <w:sz w:val="20"/>
        <w:szCs w:val="20"/>
      </w:rPr>
      <w:t>29</w:t>
    </w:r>
    <w:r>
      <w:rPr>
        <w:bCs/>
        <w:color w:val="000000"/>
        <w:sz w:val="20"/>
        <w:szCs w:val="20"/>
      </w:rPr>
      <w:t>0419_groz811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4E7E0" w14:textId="77777777" w:rsidR="005D0758" w:rsidRDefault="005D0758" w:rsidP="000A349B">
      <w:r>
        <w:separator/>
      </w:r>
    </w:p>
  </w:footnote>
  <w:footnote w:type="continuationSeparator" w:id="0">
    <w:p w14:paraId="4151785F" w14:textId="77777777" w:rsidR="005D0758" w:rsidRDefault="005D0758" w:rsidP="000A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50109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50130A" w14:textId="77777777" w:rsidR="00041C17" w:rsidRDefault="00041C17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15C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F75640" w14:textId="77777777" w:rsidR="00041C17" w:rsidRDefault="00041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4DE"/>
    <w:multiLevelType w:val="hybridMultilevel"/>
    <w:tmpl w:val="837A57EA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055D5FB9"/>
    <w:multiLevelType w:val="hybridMultilevel"/>
    <w:tmpl w:val="CAD4B7C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71B4C18"/>
    <w:multiLevelType w:val="hybridMultilevel"/>
    <w:tmpl w:val="17927E1C"/>
    <w:lvl w:ilvl="0" w:tplc="9F9A7ECE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 w15:restartNumberingAfterBreak="0">
    <w:nsid w:val="08CE0914"/>
    <w:multiLevelType w:val="hybridMultilevel"/>
    <w:tmpl w:val="F5DE0FE0"/>
    <w:lvl w:ilvl="0" w:tplc="06FC314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0C944AC4"/>
    <w:multiLevelType w:val="hybridMultilevel"/>
    <w:tmpl w:val="F55ED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63DFB"/>
    <w:multiLevelType w:val="hybridMultilevel"/>
    <w:tmpl w:val="4D7CF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C079D"/>
    <w:multiLevelType w:val="hybridMultilevel"/>
    <w:tmpl w:val="87C86492"/>
    <w:lvl w:ilvl="0" w:tplc="45AAFBA6">
      <w:start w:val="12"/>
      <w:numFmt w:val="bullet"/>
      <w:lvlText w:val="-"/>
      <w:lvlJc w:val="left"/>
      <w:pPr>
        <w:ind w:left="121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7" w15:restartNumberingAfterBreak="0">
    <w:nsid w:val="1C8C6958"/>
    <w:multiLevelType w:val="hybridMultilevel"/>
    <w:tmpl w:val="6078458E"/>
    <w:lvl w:ilvl="0" w:tplc="0426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0B15D36"/>
    <w:multiLevelType w:val="hybridMultilevel"/>
    <w:tmpl w:val="31A6304E"/>
    <w:lvl w:ilvl="0" w:tplc="45AAFBA6">
      <w:start w:val="12"/>
      <w:numFmt w:val="bullet"/>
      <w:lvlText w:val="-"/>
      <w:lvlJc w:val="left"/>
      <w:pPr>
        <w:ind w:left="121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9" w15:restartNumberingAfterBreak="0">
    <w:nsid w:val="21271B1C"/>
    <w:multiLevelType w:val="hybridMultilevel"/>
    <w:tmpl w:val="79F66EEA"/>
    <w:lvl w:ilvl="0" w:tplc="04260011">
      <w:start w:val="1"/>
      <w:numFmt w:val="decimal"/>
      <w:lvlText w:val="%1)"/>
      <w:lvlJc w:val="left"/>
      <w:pPr>
        <w:ind w:left="805" w:hanging="360"/>
      </w:pPr>
    </w:lvl>
    <w:lvl w:ilvl="1" w:tplc="04260019" w:tentative="1">
      <w:start w:val="1"/>
      <w:numFmt w:val="lowerLetter"/>
      <w:lvlText w:val="%2."/>
      <w:lvlJc w:val="left"/>
      <w:pPr>
        <w:ind w:left="1525" w:hanging="360"/>
      </w:pPr>
    </w:lvl>
    <w:lvl w:ilvl="2" w:tplc="0426001B" w:tentative="1">
      <w:start w:val="1"/>
      <w:numFmt w:val="lowerRoman"/>
      <w:lvlText w:val="%3."/>
      <w:lvlJc w:val="right"/>
      <w:pPr>
        <w:ind w:left="2245" w:hanging="180"/>
      </w:pPr>
    </w:lvl>
    <w:lvl w:ilvl="3" w:tplc="0426000F" w:tentative="1">
      <w:start w:val="1"/>
      <w:numFmt w:val="decimal"/>
      <w:lvlText w:val="%4."/>
      <w:lvlJc w:val="left"/>
      <w:pPr>
        <w:ind w:left="2965" w:hanging="360"/>
      </w:pPr>
    </w:lvl>
    <w:lvl w:ilvl="4" w:tplc="04260019" w:tentative="1">
      <w:start w:val="1"/>
      <w:numFmt w:val="lowerLetter"/>
      <w:lvlText w:val="%5."/>
      <w:lvlJc w:val="left"/>
      <w:pPr>
        <w:ind w:left="3685" w:hanging="360"/>
      </w:pPr>
    </w:lvl>
    <w:lvl w:ilvl="5" w:tplc="0426001B" w:tentative="1">
      <w:start w:val="1"/>
      <w:numFmt w:val="lowerRoman"/>
      <w:lvlText w:val="%6."/>
      <w:lvlJc w:val="right"/>
      <w:pPr>
        <w:ind w:left="4405" w:hanging="180"/>
      </w:pPr>
    </w:lvl>
    <w:lvl w:ilvl="6" w:tplc="0426000F" w:tentative="1">
      <w:start w:val="1"/>
      <w:numFmt w:val="decimal"/>
      <w:lvlText w:val="%7."/>
      <w:lvlJc w:val="left"/>
      <w:pPr>
        <w:ind w:left="5125" w:hanging="360"/>
      </w:pPr>
    </w:lvl>
    <w:lvl w:ilvl="7" w:tplc="04260019" w:tentative="1">
      <w:start w:val="1"/>
      <w:numFmt w:val="lowerLetter"/>
      <w:lvlText w:val="%8."/>
      <w:lvlJc w:val="left"/>
      <w:pPr>
        <w:ind w:left="5845" w:hanging="360"/>
      </w:pPr>
    </w:lvl>
    <w:lvl w:ilvl="8" w:tplc="0426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 w15:restartNumberingAfterBreak="0">
    <w:nsid w:val="222C1C80"/>
    <w:multiLevelType w:val="hybridMultilevel"/>
    <w:tmpl w:val="3DB252AE"/>
    <w:lvl w:ilvl="0" w:tplc="267011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37803"/>
    <w:multiLevelType w:val="hybridMultilevel"/>
    <w:tmpl w:val="A6D2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618D9"/>
    <w:multiLevelType w:val="hybridMultilevel"/>
    <w:tmpl w:val="D65AE486"/>
    <w:lvl w:ilvl="0" w:tplc="B1023B64">
      <w:start w:val="4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191F7A"/>
    <w:multiLevelType w:val="hybridMultilevel"/>
    <w:tmpl w:val="A11E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C71C9"/>
    <w:multiLevelType w:val="hybridMultilevel"/>
    <w:tmpl w:val="1394915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6B21A25"/>
    <w:multiLevelType w:val="hybridMultilevel"/>
    <w:tmpl w:val="09B6D464"/>
    <w:lvl w:ilvl="0" w:tplc="9DB6FD04">
      <w:start w:val="1"/>
      <w:numFmt w:val="decimal"/>
      <w:lvlText w:val="%1)"/>
      <w:lvlJc w:val="left"/>
      <w:pPr>
        <w:ind w:left="45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71" w:hanging="360"/>
      </w:pPr>
    </w:lvl>
    <w:lvl w:ilvl="2" w:tplc="0426001B" w:tentative="1">
      <w:start w:val="1"/>
      <w:numFmt w:val="lowerRoman"/>
      <w:lvlText w:val="%3."/>
      <w:lvlJc w:val="right"/>
      <w:pPr>
        <w:ind w:left="1891" w:hanging="180"/>
      </w:pPr>
    </w:lvl>
    <w:lvl w:ilvl="3" w:tplc="0426000F" w:tentative="1">
      <w:start w:val="1"/>
      <w:numFmt w:val="decimal"/>
      <w:lvlText w:val="%4."/>
      <w:lvlJc w:val="left"/>
      <w:pPr>
        <w:ind w:left="2611" w:hanging="360"/>
      </w:pPr>
    </w:lvl>
    <w:lvl w:ilvl="4" w:tplc="04260019" w:tentative="1">
      <w:start w:val="1"/>
      <w:numFmt w:val="lowerLetter"/>
      <w:lvlText w:val="%5."/>
      <w:lvlJc w:val="left"/>
      <w:pPr>
        <w:ind w:left="3331" w:hanging="360"/>
      </w:pPr>
    </w:lvl>
    <w:lvl w:ilvl="5" w:tplc="0426001B" w:tentative="1">
      <w:start w:val="1"/>
      <w:numFmt w:val="lowerRoman"/>
      <w:lvlText w:val="%6."/>
      <w:lvlJc w:val="right"/>
      <w:pPr>
        <w:ind w:left="4051" w:hanging="180"/>
      </w:pPr>
    </w:lvl>
    <w:lvl w:ilvl="6" w:tplc="0426000F" w:tentative="1">
      <w:start w:val="1"/>
      <w:numFmt w:val="decimal"/>
      <w:lvlText w:val="%7."/>
      <w:lvlJc w:val="left"/>
      <w:pPr>
        <w:ind w:left="4771" w:hanging="360"/>
      </w:pPr>
    </w:lvl>
    <w:lvl w:ilvl="7" w:tplc="04260019" w:tentative="1">
      <w:start w:val="1"/>
      <w:numFmt w:val="lowerLetter"/>
      <w:lvlText w:val="%8."/>
      <w:lvlJc w:val="left"/>
      <w:pPr>
        <w:ind w:left="5491" w:hanging="360"/>
      </w:pPr>
    </w:lvl>
    <w:lvl w:ilvl="8" w:tplc="0426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6" w15:restartNumberingAfterBreak="0">
    <w:nsid w:val="37B71B79"/>
    <w:multiLevelType w:val="hybridMultilevel"/>
    <w:tmpl w:val="5C2CA19C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7" w15:restartNumberingAfterBreak="0">
    <w:nsid w:val="380317E1"/>
    <w:multiLevelType w:val="hybridMultilevel"/>
    <w:tmpl w:val="3262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7EC3"/>
    <w:multiLevelType w:val="hybridMultilevel"/>
    <w:tmpl w:val="C07281D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A261C"/>
    <w:multiLevelType w:val="hybridMultilevel"/>
    <w:tmpl w:val="B88C47AC"/>
    <w:lvl w:ilvl="0" w:tplc="AE047472">
      <w:start w:val="1"/>
      <w:numFmt w:val="decimal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0" w15:restartNumberingAfterBreak="0">
    <w:nsid w:val="41B3375A"/>
    <w:multiLevelType w:val="hybridMultilevel"/>
    <w:tmpl w:val="524A647A"/>
    <w:lvl w:ilvl="0" w:tplc="A76AF79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1" w15:restartNumberingAfterBreak="0">
    <w:nsid w:val="43067224"/>
    <w:multiLevelType w:val="hybridMultilevel"/>
    <w:tmpl w:val="3A22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70D8C"/>
    <w:multiLevelType w:val="hybridMultilevel"/>
    <w:tmpl w:val="B6A6AF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B1D68"/>
    <w:multiLevelType w:val="hybridMultilevel"/>
    <w:tmpl w:val="C4C661C0"/>
    <w:lvl w:ilvl="0" w:tplc="318AE8E8">
      <w:start w:val="2017"/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4" w15:restartNumberingAfterBreak="0">
    <w:nsid w:val="49C9588A"/>
    <w:multiLevelType w:val="hybridMultilevel"/>
    <w:tmpl w:val="90D6CF1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66124"/>
    <w:multiLevelType w:val="hybridMultilevel"/>
    <w:tmpl w:val="C1D2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D0229"/>
    <w:multiLevelType w:val="hybridMultilevel"/>
    <w:tmpl w:val="1D36032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7" w15:restartNumberingAfterBreak="0">
    <w:nsid w:val="4F581D32"/>
    <w:multiLevelType w:val="hybridMultilevel"/>
    <w:tmpl w:val="A000CF80"/>
    <w:lvl w:ilvl="0" w:tplc="B1023B64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0093A"/>
    <w:multiLevelType w:val="hybridMultilevel"/>
    <w:tmpl w:val="6F70AB6C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9" w15:restartNumberingAfterBreak="0">
    <w:nsid w:val="5859099C"/>
    <w:multiLevelType w:val="hybridMultilevel"/>
    <w:tmpl w:val="9446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553F3"/>
    <w:multiLevelType w:val="hybridMultilevel"/>
    <w:tmpl w:val="9594C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5B7E71"/>
    <w:multiLevelType w:val="hybridMultilevel"/>
    <w:tmpl w:val="1986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0031D"/>
    <w:multiLevelType w:val="hybridMultilevel"/>
    <w:tmpl w:val="3610668C"/>
    <w:lvl w:ilvl="0" w:tplc="7092224C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3" w15:restartNumberingAfterBreak="0">
    <w:nsid w:val="65234BCA"/>
    <w:multiLevelType w:val="hybridMultilevel"/>
    <w:tmpl w:val="CC186C64"/>
    <w:lvl w:ilvl="0" w:tplc="A1A251A0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4" w15:restartNumberingAfterBreak="0">
    <w:nsid w:val="653E37D1"/>
    <w:multiLevelType w:val="hybridMultilevel"/>
    <w:tmpl w:val="004A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70FB3"/>
    <w:multiLevelType w:val="hybridMultilevel"/>
    <w:tmpl w:val="E4D2CA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002C4"/>
    <w:multiLevelType w:val="hybridMultilevel"/>
    <w:tmpl w:val="6F404EC6"/>
    <w:lvl w:ilvl="0" w:tplc="04260011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7" w15:restartNumberingAfterBreak="0">
    <w:nsid w:val="68543AEB"/>
    <w:multiLevelType w:val="hybridMultilevel"/>
    <w:tmpl w:val="118200F8"/>
    <w:lvl w:ilvl="0" w:tplc="042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C276EAC"/>
    <w:multiLevelType w:val="hybridMultilevel"/>
    <w:tmpl w:val="F90604E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57651D"/>
    <w:multiLevelType w:val="hybridMultilevel"/>
    <w:tmpl w:val="9FB4403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0" w15:restartNumberingAfterBreak="0">
    <w:nsid w:val="6F3500D9"/>
    <w:multiLevelType w:val="hybridMultilevel"/>
    <w:tmpl w:val="CEBEF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F66AB"/>
    <w:multiLevelType w:val="hybridMultilevel"/>
    <w:tmpl w:val="0C9E4C9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6696901"/>
    <w:multiLevelType w:val="hybridMultilevel"/>
    <w:tmpl w:val="976A2F50"/>
    <w:lvl w:ilvl="0" w:tplc="45AAFBA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559C5"/>
    <w:multiLevelType w:val="hybridMultilevel"/>
    <w:tmpl w:val="61C4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43"/>
  </w:num>
  <w:num w:numId="4">
    <w:abstractNumId w:val="12"/>
  </w:num>
  <w:num w:numId="5">
    <w:abstractNumId w:val="23"/>
  </w:num>
  <w:num w:numId="6">
    <w:abstractNumId w:val="4"/>
  </w:num>
  <w:num w:numId="7">
    <w:abstractNumId w:val="10"/>
  </w:num>
  <w:num w:numId="8">
    <w:abstractNumId w:val="27"/>
  </w:num>
  <w:num w:numId="9">
    <w:abstractNumId w:val="39"/>
  </w:num>
  <w:num w:numId="10">
    <w:abstractNumId w:val="13"/>
  </w:num>
  <w:num w:numId="11">
    <w:abstractNumId w:val="42"/>
  </w:num>
  <w:num w:numId="12">
    <w:abstractNumId w:val="29"/>
  </w:num>
  <w:num w:numId="13">
    <w:abstractNumId w:val="21"/>
  </w:num>
  <w:num w:numId="14">
    <w:abstractNumId w:val="31"/>
  </w:num>
  <w:num w:numId="15">
    <w:abstractNumId w:val="20"/>
  </w:num>
  <w:num w:numId="16">
    <w:abstractNumId w:val="16"/>
  </w:num>
  <w:num w:numId="17">
    <w:abstractNumId w:val="3"/>
  </w:num>
  <w:num w:numId="18">
    <w:abstractNumId w:val="14"/>
  </w:num>
  <w:num w:numId="19">
    <w:abstractNumId w:val="11"/>
  </w:num>
  <w:num w:numId="20">
    <w:abstractNumId w:val="41"/>
  </w:num>
  <w:num w:numId="21">
    <w:abstractNumId w:val="25"/>
  </w:num>
  <w:num w:numId="22">
    <w:abstractNumId w:val="26"/>
  </w:num>
  <w:num w:numId="23">
    <w:abstractNumId w:val="7"/>
  </w:num>
  <w:num w:numId="24">
    <w:abstractNumId w:val="35"/>
  </w:num>
  <w:num w:numId="25">
    <w:abstractNumId w:val="22"/>
  </w:num>
  <w:num w:numId="26">
    <w:abstractNumId w:val="36"/>
  </w:num>
  <w:num w:numId="27">
    <w:abstractNumId w:val="30"/>
  </w:num>
  <w:num w:numId="28">
    <w:abstractNumId w:val="38"/>
  </w:num>
  <w:num w:numId="29">
    <w:abstractNumId w:val="0"/>
  </w:num>
  <w:num w:numId="30">
    <w:abstractNumId w:val="32"/>
  </w:num>
  <w:num w:numId="31">
    <w:abstractNumId w:val="2"/>
  </w:num>
  <w:num w:numId="32">
    <w:abstractNumId w:val="8"/>
  </w:num>
  <w:num w:numId="33">
    <w:abstractNumId w:val="6"/>
  </w:num>
  <w:num w:numId="34">
    <w:abstractNumId w:val="5"/>
  </w:num>
  <w:num w:numId="35">
    <w:abstractNumId w:val="1"/>
  </w:num>
  <w:num w:numId="36">
    <w:abstractNumId w:val="37"/>
  </w:num>
  <w:num w:numId="37">
    <w:abstractNumId w:val="9"/>
  </w:num>
  <w:num w:numId="38">
    <w:abstractNumId w:val="19"/>
  </w:num>
  <w:num w:numId="39">
    <w:abstractNumId w:val="15"/>
  </w:num>
  <w:num w:numId="40">
    <w:abstractNumId w:val="18"/>
  </w:num>
  <w:num w:numId="41">
    <w:abstractNumId w:val="24"/>
  </w:num>
  <w:num w:numId="42">
    <w:abstractNumId w:val="28"/>
  </w:num>
  <w:num w:numId="43">
    <w:abstractNumId w:val="33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CCE"/>
    <w:rsid w:val="000031A4"/>
    <w:rsid w:val="0000329C"/>
    <w:rsid w:val="00004675"/>
    <w:rsid w:val="0000511C"/>
    <w:rsid w:val="0001190C"/>
    <w:rsid w:val="0001397E"/>
    <w:rsid w:val="0001479E"/>
    <w:rsid w:val="000177FF"/>
    <w:rsid w:val="0002030A"/>
    <w:rsid w:val="00024763"/>
    <w:rsid w:val="0002791B"/>
    <w:rsid w:val="00034061"/>
    <w:rsid w:val="00034B2D"/>
    <w:rsid w:val="00035310"/>
    <w:rsid w:val="00041C17"/>
    <w:rsid w:val="00045F77"/>
    <w:rsid w:val="00050639"/>
    <w:rsid w:val="00050784"/>
    <w:rsid w:val="00054F6C"/>
    <w:rsid w:val="0005567B"/>
    <w:rsid w:val="00060245"/>
    <w:rsid w:val="0006047C"/>
    <w:rsid w:val="0006408E"/>
    <w:rsid w:val="00066AEE"/>
    <w:rsid w:val="00067832"/>
    <w:rsid w:val="0007152D"/>
    <w:rsid w:val="00071562"/>
    <w:rsid w:val="0007228F"/>
    <w:rsid w:val="0007421A"/>
    <w:rsid w:val="00074734"/>
    <w:rsid w:val="00081058"/>
    <w:rsid w:val="000847D0"/>
    <w:rsid w:val="00085889"/>
    <w:rsid w:val="0009060A"/>
    <w:rsid w:val="00091A27"/>
    <w:rsid w:val="00092B3B"/>
    <w:rsid w:val="0009484A"/>
    <w:rsid w:val="0009567D"/>
    <w:rsid w:val="000A156E"/>
    <w:rsid w:val="000A202E"/>
    <w:rsid w:val="000A349B"/>
    <w:rsid w:val="000A48AD"/>
    <w:rsid w:val="000A70F1"/>
    <w:rsid w:val="000B04C8"/>
    <w:rsid w:val="000B218C"/>
    <w:rsid w:val="000B2CA5"/>
    <w:rsid w:val="000B39AC"/>
    <w:rsid w:val="000B66F7"/>
    <w:rsid w:val="000B6FA1"/>
    <w:rsid w:val="000C0F95"/>
    <w:rsid w:val="000C1EEE"/>
    <w:rsid w:val="000C2D55"/>
    <w:rsid w:val="000C443A"/>
    <w:rsid w:val="000D0BE0"/>
    <w:rsid w:val="000D67BB"/>
    <w:rsid w:val="000D6BA3"/>
    <w:rsid w:val="000E340D"/>
    <w:rsid w:val="000E46A4"/>
    <w:rsid w:val="000E5C46"/>
    <w:rsid w:val="000E6A61"/>
    <w:rsid w:val="000F1267"/>
    <w:rsid w:val="000F1CD2"/>
    <w:rsid w:val="00104254"/>
    <w:rsid w:val="001054F2"/>
    <w:rsid w:val="001057E5"/>
    <w:rsid w:val="001068CB"/>
    <w:rsid w:val="00107E11"/>
    <w:rsid w:val="00111EDA"/>
    <w:rsid w:val="001126E8"/>
    <w:rsid w:val="00117602"/>
    <w:rsid w:val="00121207"/>
    <w:rsid w:val="00123EFF"/>
    <w:rsid w:val="00124961"/>
    <w:rsid w:val="00126123"/>
    <w:rsid w:val="001268A4"/>
    <w:rsid w:val="00131DD4"/>
    <w:rsid w:val="001362C5"/>
    <w:rsid w:val="00136734"/>
    <w:rsid w:val="00137974"/>
    <w:rsid w:val="001418DF"/>
    <w:rsid w:val="001430C9"/>
    <w:rsid w:val="00143508"/>
    <w:rsid w:val="00146F6D"/>
    <w:rsid w:val="001531FD"/>
    <w:rsid w:val="00153FDF"/>
    <w:rsid w:val="001549DC"/>
    <w:rsid w:val="0015558A"/>
    <w:rsid w:val="00157900"/>
    <w:rsid w:val="0016054D"/>
    <w:rsid w:val="0016226A"/>
    <w:rsid w:val="00164390"/>
    <w:rsid w:val="00164AEA"/>
    <w:rsid w:val="00165345"/>
    <w:rsid w:val="00165897"/>
    <w:rsid w:val="00170EC3"/>
    <w:rsid w:val="00174995"/>
    <w:rsid w:val="00177533"/>
    <w:rsid w:val="00180F22"/>
    <w:rsid w:val="0018155D"/>
    <w:rsid w:val="001858B2"/>
    <w:rsid w:val="0018665B"/>
    <w:rsid w:val="00186754"/>
    <w:rsid w:val="00187FC2"/>
    <w:rsid w:val="00194FF9"/>
    <w:rsid w:val="00195659"/>
    <w:rsid w:val="0019669E"/>
    <w:rsid w:val="00196DAF"/>
    <w:rsid w:val="001A5CF8"/>
    <w:rsid w:val="001B0F1D"/>
    <w:rsid w:val="001B3B3C"/>
    <w:rsid w:val="001B4700"/>
    <w:rsid w:val="001B5176"/>
    <w:rsid w:val="001B5236"/>
    <w:rsid w:val="001B672F"/>
    <w:rsid w:val="001C0149"/>
    <w:rsid w:val="001C33AF"/>
    <w:rsid w:val="001C3C94"/>
    <w:rsid w:val="001C71F5"/>
    <w:rsid w:val="001D1698"/>
    <w:rsid w:val="001D2524"/>
    <w:rsid w:val="001D3636"/>
    <w:rsid w:val="001E53D0"/>
    <w:rsid w:val="001E7621"/>
    <w:rsid w:val="001E7C9C"/>
    <w:rsid w:val="001F2A7B"/>
    <w:rsid w:val="001F358C"/>
    <w:rsid w:val="001F4285"/>
    <w:rsid w:val="001F641A"/>
    <w:rsid w:val="001F78EA"/>
    <w:rsid w:val="001F7B5E"/>
    <w:rsid w:val="001F7C45"/>
    <w:rsid w:val="001F7DAA"/>
    <w:rsid w:val="002019A0"/>
    <w:rsid w:val="0020276E"/>
    <w:rsid w:val="002061EE"/>
    <w:rsid w:val="00206264"/>
    <w:rsid w:val="0021199D"/>
    <w:rsid w:val="00213A42"/>
    <w:rsid w:val="00215CA2"/>
    <w:rsid w:val="00216F69"/>
    <w:rsid w:val="00220B57"/>
    <w:rsid w:val="00225B09"/>
    <w:rsid w:val="00225E9D"/>
    <w:rsid w:val="002304A8"/>
    <w:rsid w:val="00231A31"/>
    <w:rsid w:val="00232E35"/>
    <w:rsid w:val="00234E5F"/>
    <w:rsid w:val="00235FC7"/>
    <w:rsid w:val="002424BD"/>
    <w:rsid w:val="00242CD8"/>
    <w:rsid w:val="00243A5C"/>
    <w:rsid w:val="002468A1"/>
    <w:rsid w:val="00250A30"/>
    <w:rsid w:val="00251BD2"/>
    <w:rsid w:val="0025286F"/>
    <w:rsid w:val="00252A2A"/>
    <w:rsid w:val="00266191"/>
    <w:rsid w:val="00270EE1"/>
    <w:rsid w:val="002802BF"/>
    <w:rsid w:val="00280A92"/>
    <w:rsid w:val="002832EE"/>
    <w:rsid w:val="00283E24"/>
    <w:rsid w:val="002855F9"/>
    <w:rsid w:val="002857E8"/>
    <w:rsid w:val="00285A2F"/>
    <w:rsid w:val="00287713"/>
    <w:rsid w:val="00290294"/>
    <w:rsid w:val="002921B2"/>
    <w:rsid w:val="00292743"/>
    <w:rsid w:val="002940EF"/>
    <w:rsid w:val="00294F61"/>
    <w:rsid w:val="002952B7"/>
    <w:rsid w:val="00296C98"/>
    <w:rsid w:val="002A18AF"/>
    <w:rsid w:val="002A6915"/>
    <w:rsid w:val="002B0FAE"/>
    <w:rsid w:val="002B1DD1"/>
    <w:rsid w:val="002B35DF"/>
    <w:rsid w:val="002B4DB1"/>
    <w:rsid w:val="002B6C04"/>
    <w:rsid w:val="002B6F71"/>
    <w:rsid w:val="002B7759"/>
    <w:rsid w:val="002C1A9E"/>
    <w:rsid w:val="002C20E9"/>
    <w:rsid w:val="002C3088"/>
    <w:rsid w:val="002C393C"/>
    <w:rsid w:val="002C4F23"/>
    <w:rsid w:val="002D310E"/>
    <w:rsid w:val="002D4681"/>
    <w:rsid w:val="002D5D04"/>
    <w:rsid w:val="002D6287"/>
    <w:rsid w:val="002D69B7"/>
    <w:rsid w:val="002D799D"/>
    <w:rsid w:val="002D7ABC"/>
    <w:rsid w:val="002E0218"/>
    <w:rsid w:val="002E0458"/>
    <w:rsid w:val="002E0654"/>
    <w:rsid w:val="002E269E"/>
    <w:rsid w:val="002E3C78"/>
    <w:rsid w:val="002E46B7"/>
    <w:rsid w:val="002E552E"/>
    <w:rsid w:val="002E5D26"/>
    <w:rsid w:val="002E77D5"/>
    <w:rsid w:val="002F162D"/>
    <w:rsid w:val="002F40D3"/>
    <w:rsid w:val="002F45C9"/>
    <w:rsid w:val="002F610B"/>
    <w:rsid w:val="002F7A51"/>
    <w:rsid w:val="00301BA4"/>
    <w:rsid w:val="003021D8"/>
    <w:rsid w:val="00303D93"/>
    <w:rsid w:val="00305312"/>
    <w:rsid w:val="003064CE"/>
    <w:rsid w:val="0030692A"/>
    <w:rsid w:val="0031174A"/>
    <w:rsid w:val="00314188"/>
    <w:rsid w:val="00314CBE"/>
    <w:rsid w:val="00315C34"/>
    <w:rsid w:val="00316041"/>
    <w:rsid w:val="00316C7D"/>
    <w:rsid w:val="00317C07"/>
    <w:rsid w:val="00321673"/>
    <w:rsid w:val="00327C3D"/>
    <w:rsid w:val="00337E2A"/>
    <w:rsid w:val="00342F00"/>
    <w:rsid w:val="003433BA"/>
    <w:rsid w:val="00347662"/>
    <w:rsid w:val="00352FB7"/>
    <w:rsid w:val="00353884"/>
    <w:rsid w:val="00353FA1"/>
    <w:rsid w:val="00354409"/>
    <w:rsid w:val="003618B1"/>
    <w:rsid w:val="0036219F"/>
    <w:rsid w:val="003633B3"/>
    <w:rsid w:val="003650CA"/>
    <w:rsid w:val="003707D8"/>
    <w:rsid w:val="00370F42"/>
    <w:rsid w:val="0037352C"/>
    <w:rsid w:val="00374D4D"/>
    <w:rsid w:val="0037545E"/>
    <w:rsid w:val="003774FE"/>
    <w:rsid w:val="0038006D"/>
    <w:rsid w:val="00390A29"/>
    <w:rsid w:val="0039179D"/>
    <w:rsid w:val="003A037F"/>
    <w:rsid w:val="003A3643"/>
    <w:rsid w:val="003B0E07"/>
    <w:rsid w:val="003B5954"/>
    <w:rsid w:val="003B5B42"/>
    <w:rsid w:val="003C2BF3"/>
    <w:rsid w:val="003C30EE"/>
    <w:rsid w:val="003D3EC9"/>
    <w:rsid w:val="003E294C"/>
    <w:rsid w:val="003E2F8A"/>
    <w:rsid w:val="003E3890"/>
    <w:rsid w:val="003E647A"/>
    <w:rsid w:val="003F12F3"/>
    <w:rsid w:val="003F2013"/>
    <w:rsid w:val="003F27C7"/>
    <w:rsid w:val="003F4710"/>
    <w:rsid w:val="00401623"/>
    <w:rsid w:val="004021ED"/>
    <w:rsid w:val="00403B14"/>
    <w:rsid w:val="00404313"/>
    <w:rsid w:val="00404A1F"/>
    <w:rsid w:val="00404C81"/>
    <w:rsid w:val="00404F11"/>
    <w:rsid w:val="0041107A"/>
    <w:rsid w:val="0041448A"/>
    <w:rsid w:val="0041501C"/>
    <w:rsid w:val="00415E1B"/>
    <w:rsid w:val="004167C0"/>
    <w:rsid w:val="00420107"/>
    <w:rsid w:val="004214DE"/>
    <w:rsid w:val="004251AF"/>
    <w:rsid w:val="00426218"/>
    <w:rsid w:val="00427CF2"/>
    <w:rsid w:val="00430B21"/>
    <w:rsid w:val="00432733"/>
    <w:rsid w:val="00432F44"/>
    <w:rsid w:val="0043619D"/>
    <w:rsid w:val="004372FD"/>
    <w:rsid w:val="00441C08"/>
    <w:rsid w:val="00446356"/>
    <w:rsid w:val="00450436"/>
    <w:rsid w:val="00450DBB"/>
    <w:rsid w:val="00451995"/>
    <w:rsid w:val="00454DE0"/>
    <w:rsid w:val="004557F6"/>
    <w:rsid w:val="004560CB"/>
    <w:rsid w:val="004575BD"/>
    <w:rsid w:val="004602E3"/>
    <w:rsid w:val="00463A19"/>
    <w:rsid w:val="00463FBD"/>
    <w:rsid w:val="0046531F"/>
    <w:rsid w:val="004674E3"/>
    <w:rsid w:val="00471386"/>
    <w:rsid w:val="0047327B"/>
    <w:rsid w:val="0047695F"/>
    <w:rsid w:val="00476AD1"/>
    <w:rsid w:val="00477404"/>
    <w:rsid w:val="00480E79"/>
    <w:rsid w:val="00481464"/>
    <w:rsid w:val="00486F54"/>
    <w:rsid w:val="004908BF"/>
    <w:rsid w:val="004915CC"/>
    <w:rsid w:val="00491ED1"/>
    <w:rsid w:val="00492A4D"/>
    <w:rsid w:val="004930A1"/>
    <w:rsid w:val="004930FF"/>
    <w:rsid w:val="0049340D"/>
    <w:rsid w:val="0049633F"/>
    <w:rsid w:val="004A1C70"/>
    <w:rsid w:val="004A2C47"/>
    <w:rsid w:val="004A2FD3"/>
    <w:rsid w:val="004A6525"/>
    <w:rsid w:val="004A6F0C"/>
    <w:rsid w:val="004B2756"/>
    <w:rsid w:val="004B7BFC"/>
    <w:rsid w:val="004C6C91"/>
    <w:rsid w:val="004D285C"/>
    <w:rsid w:val="004D4B1A"/>
    <w:rsid w:val="004D5DB0"/>
    <w:rsid w:val="004D7E20"/>
    <w:rsid w:val="004E5713"/>
    <w:rsid w:val="004E5844"/>
    <w:rsid w:val="004E5A9B"/>
    <w:rsid w:val="004E687B"/>
    <w:rsid w:val="004F7005"/>
    <w:rsid w:val="00501650"/>
    <w:rsid w:val="00501C69"/>
    <w:rsid w:val="00506D2E"/>
    <w:rsid w:val="00510A34"/>
    <w:rsid w:val="00511872"/>
    <w:rsid w:val="0051321C"/>
    <w:rsid w:val="0051792C"/>
    <w:rsid w:val="00517E33"/>
    <w:rsid w:val="005204FB"/>
    <w:rsid w:val="00523359"/>
    <w:rsid w:val="00527623"/>
    <w:rsid w:val="005338C2"/>
    <w:rsid w:val="00537DD3"/>
    <w:rsid w:val="00541AD2"/>
    <w:rsid w:val="0054343B"/>
    <w:rsid w:val="00550566"/>
    <w:rsid w:val="00551120"/>
    <w:rsid w:val="00551328"/>
    <w:rsid w:val="005537BE"/>
    <w:rsid w:val="00555DC5"/>
    <w:rsid w:val="005577EA"/>
    <w:rsid w:val="00562357"/>
    <w:rsid w:val="00564B03"/>
    <w:rsid w:val="00564C51"/>
    <w:rsid w:val="00564DA4"/>
    <w:rsid w:val="00572E26"/>
    <w:rsid w:val="00574644"/>
    <w:rsid w:val="0057531B"/>
    <w:rsid w:val="00575730"/>
    <w:rsid w:val="00576FCC"/>
    <w:rsid w:val="005810D1"/>
    <w:rsid w:val="005928E4"/>
    <w:rsid w:val="005A1F4D"/>
    <w:rsid w:val="005A7F2B"/>
    <w:rsid w:val="005B07C9"/>
    <w:rsid w:val="005B09FE"/>
    <w:rsid w:val="005B0BC6"/>
    <w:rsid w:val="005B252A"/>
    <w:rsid w:val="005B6695"/>
    <w:rsid w:val="005B7BF1"/>
    <w:rsid w:val="005C038E"/>
    <w:rsid w:val="005C2D77"/>
    <w:rsid w:val="005C3260"/>
    <w:rsid w:val="005C3C23"/>
    <w:rsid w:val="005D0758"/>
    <w:rsid w:val="005D0B6C"/>
    <w:rsid w:val="005D3F6E"/>
    <w:rsid w:val="005D5576"/>
    <w:rsid w:val="005D60C8"/>
    <w:rsid w:val="005D6D46"/>
    <w:rsid w:val="005D7141"/>
    <w:rsid w:val="005E0334"/>
    <w:rsid w:val="005E1462"/>
    <w:rsid w:val="005E1FF8"/>
    <w:rsid w:val="005E2E0A"/>
    <w:rsid w:val="005F082B"/>
    <w:rsid w:val="005F2BE1"/>
    <w:rsid w:val="005F381E"/>
    <w:rsid w:val="005F4BAE"/>
    <w:rsid w:val="005F516F"/>
    <w:rsid w:val="0060072F"/>
    <w:rsid w:val="00600A5F"/>
    <w:rsid w:val="00602AFC"/>
    <w:rsid w:val="00603865"/>
    <w:rsid w:val="00604941"/>
    <w:rsid w:val="0060645F"/>
    <w:rsid w:val="00611D4F"/>
    <w:rsid w:val="00616291"/>
    <w:rsid w:val="006228FD"/>
    <w:rsid w:val="00622930"/>
    <w:rsid w:val="0062418A"/>
    <w:rsid w:val="006271EE"/>
    <w:rsid w:val="00633A4E"/>
    <w:rsid w:val="00636184"/>
    <w:rsid w:val="00636DA0"/>
    <w:rsid w:val="0064572E"/>
    <w:rsid w:val="00650C9C"/>
    <w:rsid w:val="00650DE1"/>
    <w:rsid w:val="0065276F"/>
    <w:rsid w:val="00653596"/>
    <w:rsid w:val="0066032F"/>
    <w:rsid w:val="00661B2B"/>
    <w:rsid w:val="0066241F"/>
    <w:rsid w:val="00662E5C"/>
    <w:rsid w:val="0066300B"/>
    <w:rsid w:val="00663723"/>
    <w:rsid w:val="006653E3"/>
    <w:rsid w:val="00670B3E"/>
    <w:rsid w:val="00670F50"/>
    <w:rsid w:val="00671877"/>
    <w:rsid w:val="00672DD1"/>
    <w:rsid w:val="0067350F"/>
    <w:rsid w:val="00674F33"/>
    <w:rsid w:val="00681735"/>
    <w:rsid w:val="00681E4A"/>
    <w:rsid w:val="00682122"/>
    <w:rsid w:val="006827DF"/>
    <w:rsid w:val="00682CEC"/>
    <w:rsid w:val="00682D8B"/>
    <w:rsid w:val="0068386B"/>
    <w:rsid w:val="006841DF"/>
    <w:rsid w:val="00695247"/>
    <w:rsid w:val="006A0860"/>
    <w:rsid w:val="006A461A"/>
    <w:rsid w:val="006A50B0"/>
    <w:rsid w:val="006B0D46"/>
    <w:rsid w:val="006B4F96"/>
    <w:rsid w:val="006B7D2C"/>
    <w:rsid w:val="006B7EB6"/>
    <w:rsid w:val="006C3E8E"/>
    <w:rsid w:val="006D2204"/>
    <w:rsid w:val="006D224B"/>
    <w:rsid w:val="006D253A"/>
    <w:rsid w:val="006D4582"/>
    <w:rsid w:val="006D4AD4"/>
    <w:rsid w:val="006D5DA0"/>
    <w:rsid w:val="006E33AC"/>
    <w:rsid w:val="006E3E04"/>
    <w:rsid w:val="006E3F44"/>
    <w:rsid w:val="006E40F7"/>
    <w:rsid w:val="006E6038"/>
    <w:rsid w:val="006E7E83"/>
    <w:rsid w:val="006F0645"/>
    <w:rsid w:val="006F0A9C"/>
    <w:rsid w:val="006F1F85"/>
    <w:rsid w:val="006F39C5"/>
    <w:rsid w:val="006F4FE4"/>
    <w:rsid w:val="006F51CE"/>
    <w:rsid w:val="006F77E2"/>
    <w:rsid w:val="007014F2"/>
    <w:rsid w:val="00701B26"/>
    <w:rsid w:val="00701B44"/>
    <w:rsid w:val="00703F3F"/>
    <w:rsid w:val="00705579"/>
    <w:rsid w:val="0070597E"/>
    <w:rsid w:val="0070733F"/>
    <w:rsid w:val="007105B9"/>
    <w:rsid w:val="007114D2"/>
    <w:rsid w:val="00714C91"/>
    <w:rsid w:val="00716556"/>
    <w:rsid w:val="007205DB"/>
    <w:rsid w:val="00722E88"/>
    <w:rsid w:val="0072505E"/>
    <w:rsid w:val="00725614"/>
    <w:rsid w:val="00725B1D"/>
    <w:rsid w:val="00725BCA"/>
    <w:rsid w:val="0073149C"/>
    <w:rsid w:val="00734822"/>
    <w:rsid w:val="00734D6E"/>
    <w:rsid w:val="00743936"/>
    <w:rsid w:val="00745E6D"/>
    <w:rsid w:val="0074638D"/>
    <w:rsid w:val="00752B97"/>
    <w:rsid w:val="00753D6F"/>
    <w:rsid w:val="007563CF"/>
    <w:rsid w:val="0075674D"/>
    <w:rsid w:val="00764555"/>
    <w:rsid w:val="00770F36"/>
    <w:rsid w:val="007710BF"/>
    <w:rsid w:val="007725D6"/>
    <w:rsid w:val="00773612"/>
    <w:rsid w:val="00773CAC"/>
    <w:rsid w:val="00775C8B"/>
    <w:rsid w:val="00781D31"/>
    <w:rsid w:val="00781FAC"/>
    <w:rsid w:val="00782BBD"/>
    <w:rsid w:val="00782EC2"/>
    <w:rsid w:val="007833AC"/>
    <w:rsid w:val="00784D92"/>
    <w:rsid w:val="00785A9A"/>
    <w:rsid w:val="00787D34"/>
    <w:rsid w:val="00791E5B"/>
    <w:rsid w:val="00791EB2"/>
    <w:rsid w:val="00794CF5"/>
    <w:rsid w:val="007966FB"/>
    <w:rsid w:val="00797FDD"/>
    <w:rsid w:val="007A0A1C"/>
    <w:rsid w:val="007A13A4"/>
    <w:rsid w:val="007A515B"/>
    <w:rsid w:val="007A5BDF"/>
    <w:rsid w:val="007A6038"/>
    <w:rsid w:val="007A69E1"/>
    <w:rsid w:val="007A7FBC"/>
    <w:rsid w:val="007B1BB7"/>
    <w:rsid w:val="007B2C68"/>
    <w:rsid w:val="007B453C"/>
    <w:rsid w:val="007B5FA7"/>
    <w:rsid w:val="007C3585"/>
    <w:rsid w:val="007C4A95"/>
    <w:rsid w:val="007C5D97"/>
    <w:rsid w:val="007C60C7"/>
    <w:rsid w:val="007C60DA"/>
    <w:rsid w:val="007C63CC"/>
    <w:rsid w:val="007D02AA"/>
    <w:rsid w:val="007D09F3"/>
    <w:rsid w:val="007D0FB3"/>
    <w:rsid w:val="007D0FD5"/>
    <w:rsid w:val="007D5102"/>
    <w:rsid w:val="007D56EC"/>
    <w:rsid w:val="007D6947"/>
    <w:rsid w:val="007D71B2"/>
    <w:rsid w:val="007D73FA"/>
    <w:rsid w:val="007E0952"/>
    <w:rsid w:val="007E1D8E"/>
    <w:rsid w:val="007E2008"/>
    <w:rsid w:val="007E2AB3"/>
    <w:rsid w:val="007E3582"/>
    <w:rsid w:val="007E439C"/>
    <w:rsid w:val="007E4B34"/>
    <w:rsid w:val="007E513A"/>
    <w:rsid w:val="007E57B0"/>
    <w:rsid w:val="007F1A79"/>
    <w:rsid w:val="007F1DE7"/>
    <w:rsid w:val="007F4043"/>
    <w:rsid w:val="007F58B9"/>
    <w:rsid w:val="007F5DE6"/>
    <w:rsid w:val="007F7A50"/>
    <w:rsid w:val="008001FC"/>
    <w:rsid w:val="008019A4"/>
    <w:rsid w:val="00802C5B"/>
    <w:rsid w:val="00803153"/>
    <w:rsid w:val="008040A2"/>
    <w:rsid w:val="00804132"/>
    <w:rsid w:val="00805E48"/>
    <w:rsid w:val="008070E6"/>
    <w:rsid w:val="00807F08"/>
    <w:rsid w:val="0081387A"/>
    <w:rsid w:val="00816363"/>
    <w:rsid w:val="008236FF"/>
    <w:rsid w:val="008243E7"/>
    <w:rsid w:val="00824D03"/>
    <w:rsid w:val="0082678A"/>
    <w:rsid w:val="008274B7"/>
    <w:rsid w:val="00832003"/>
    <w:rsid w:val="00832470"/>
    <w:rsid w:val="00834873"/>
    <w:rsid w:val="00835411"/>
    <w:rsid w:val="00835442"/>
    <w:rsid w:val="0084055D"/>
    <w:rsid w:val="00841E51"/>
    <w:rsid w:val="00846182"/>
    <w:rsid w:val="0084782D"/>
    <w:rsid w:val="00850FC2"/>
    <w:rsid w:val="00852BBF"/>
    <w:rsid w:val="00852D5F"/>
    <w:rsid w:val="0085396C"/>
    <w:rsid w:val="00857352"/>
    <w:rsid w:val="008578DB"/>
    <w:rsid w:val="008711B0"/>
    <w:rsid w:val="00871CB7"/>
    <w:rsid w:val="00873035"/>
    <w:rsid w:val="00873866"/>
    <w:rsid w:val="008755C6"/>
    <w:rsid w:val="00876252"/>
    <w:rsid w:val="008763AB"/>
    <w:rsid w:val="00877075"/>
    <w:rsid w:val="00877492"/>
    <w:rsid w:val="00877DFD"/>
    <w:rsid w:val="00880334"/>
    <w:rsid w:val="00880780"/>
    <w:rsid w:val="00880935"/>
    <w:rsid w:val="00883730"/>
    <w:rsid w:val="00885448"/>
    <w:rsid w:val="00885E37"/>
    <w:rsid w:val="00892F97"/>
    <w:rsid w:val="00895B2A"/>
    <w:rsid w:val="00896A1C"/>
    <w:rsid w:val="008A005A"/>
    <w:rsid w:val="008A38AE"/>
    <w:rsid w:val="008A41F7"/>
    <w:rsid w:val="008A5CA9"/>
    <w:rsid w:val="008B3C20"/>
    <w:rsid w:val="008B4906"/>
    <w:rsid w:val="008B58B4"/>
    <w:rsid w:val="008B7706"/>
    <w:rsid w:val="008C0937"/>
    <w:rsid w:val="008C1FF4"/>
    <w:rsid w:val="008C3498"/>
    <w:rsid w:val="008C38E0"/>
    <w:rsid w:val="008C5678"/>
    <w:rsid w:val="008C6301"/>
    <w:rsid w:val="008D009F"/>
    <w:rsid w:val="008D0C3D"/>
    <w:rsid w:val="008D0F3F"/>
    <w:rsid w:val="008D20CE"/>
    <w:rsid w:val="008D26BD"/>
    <w:rsid w:val="008D2CE9"/>
    <w:rsid w:val="008D6838"/>
    <w:rsid w:val="008D757F"/>
    <w:rsid w:val="008E208F"/>
    <w:rsid w:val="008E2F7E"/>
    <w:rsid w:val="008E3C99"/>
    <w:rsid w:val="008E5080"/>
    <w:rsid w:val="008E691E"/>
    <w:rsid w:val="008E6F01"/>
    <w:rsid w:val="008E740D"/>
    <w:rsid w:val="008F4871"/>
    <w:rsid w:val="00901544"/>
    <w:rsid w:val="00904C3E"/>
    <w:rsid w:val="00905A66"/>
    <w:rsid w:val="00905E73"/>
    <w:rsid w:val="00907888"/>
    <w:rsid w:val="00910BBC"/>
    <w:rsid w:val="009147EC"/>
    <w:rsid w:val="009216A3"/>
    <w:rsid w:val="00922385"/>
    <w:rsid w:val="00923ED7"/>
    <w:rsid w:val="00925EAE"/>
    <w:rsid w:val="0092689F"/>
    <w:rsid w:val="00932D2B"/>
    <w:rsid w:val="00933DB1"/>
    <w:rsid w:val="00935D3A"/>
    <w:rsid w:val="00936632"/>
    <w:rsid w:val="00940238"/>
    <w:rsid w:val="009433F9"/>
    <w:rsid w:val="00943460"/>
    <w:rsid w:val="00947312"/>
    <w:rsid w:val="0095034A"/>
    <w:rsid w:val="00951005"/>
    <w:rsid w:val="00951290"/>
    <w:rsid w:val="00951AEA"/>
    <w:rsid w:val="00952C15"/>
    <w:rsid w:val="009567E4"/>
    <w:rsid w:val="00956F9E"/>
    <w:rsid w:val="0095791D"/>
    <w:rsid w:val="00960C41"/>
    <w:rsid w:val="00961FEE"/>
    <w:rsid w:val="00963BFC"/>
    <w:rsid w:val="009649C6"/>
    <w:rsid w:val="00966B9A"/>
    <w:rsid w:val="0097165A"/>
    <w:rsid w:val="00973483"/>
    <w:rsid w:val="009748A0"/>
    <w:rsid w:val="009812B9"/>
    <w:rsid w:val="009835AF"/>
    <w:rsid w:val="00983E67"/>
    <w:rsid w:val="0098513C"/>
    <w:rsid w:val="00986B4A"/>
    <w:rsid w:val="00993CBC"/>
    <w:rsid w:val="009962A2"/>
    <w:rsid w:val="009974E9"/>
    <w:rsid w:val="009978C6"/>
    <w:rsid w:val="009A4787"/>
    <w:rsid w:val="009A7BF0"/>
    <w:rsid w:val="009B0C1B"/>
    <w:rsid w:val="009B0EB2"/>
    <w:rsid w:val="009B1B57"/>
    <w:rsid w:val="009B2AC6"/>
    <w:rsid w:val="009B67EB"/>
    <w:rsid w:val="009C0DA0"/>
    <w:rsid w:val="009C62F6"/>
    <w:rsid w:val="009C6CA3"/>
    <w:rsid w:val="009D005B"/>
    <w:rsid w:val="009D2D1C"/>
    <w:rsid w:val="009D436D"/>
    <w:rsid w:val="009D7580"/>
    <w:rsid w:val="009F15E5"/>
    <w:rsid w:val="009F1655"/>
    <w:rsid w:val="009F4374"/>
    <w:rsid w:val="009F4F39"/>
    <w:rsid w:val="009F7E02"/>
    <w:rsid w:val="00A0309F"/>
    <w:rsid w:val="00A10732"/>
    <w:rsid w:val="00A11DFF"/>
    <w:rsid w:val="00A14A6C"/>
    <w:rsid w:val="00A14BF2"/>
    <w:rsid w:val="00A15B86"/>
    <w:rsid w:val="00A16686"/>
    <w:rsid w:val="00A17D11"/>
    <w:rsid w:val="00A17EF2"/>
    <w:rsid w:val="00A20E94"/>
    <w:rsid w:val="00A2634C"/>
    <w:rsid w:val="00A26B9A"/>
    <w:rsid w:val="00A30153"/>
    <w:rsid w:val="00A30F26"/>
    <w:rsid w:val="00A32096"/>
    <w:rsid w:val="00A329C8"/>
    <w:rsid w:val="00A332E0"/>
    <w:rsid w:val="00A37CCE"/>
    <w:rsid w:val="00A40787"/>
    <w:rsid w:val="00A4383F"/>
    <w:rsid w:val="00A438D9"/>
    <w:rsid w:val="00A44BD3"/>
    <w:rsid w:val="00A45EEB"/>
    <w:rsid w:val="00A50EE1"/>
    <w:rsid w:val="00A554B3"/>
    <w:rsid w:val="00A578E7"/>
    <w:rsid w:val="00A6440D"/>
    <w:rsid w:val="00A6797E"/>
    <w:rsid w:val="00A67C42"/>
    <w:rsid w:val="00A71487"/>
    <w:rsid w:val="00A717D4"/>
    <w:rsid w:val="00A73504"/>
    <w:rsid w:val="00A75430"/>
    <w:rsid w:val="00A7626D"/>
    <w:rsid w:val="00A76734"/>
    <w:rsid w:val="00A81BCC"/>
    <w:rsid w:val="00A82941"/>
    <w:rsid w:val="00A85651"/>
    <w:rsid w:val="00A87039"/>
    <w:rsid w:val="00A902AD"/>
    <w:rsid w:val="00A9251F"/>
    <w:rsid w:val="00A93A68"/>
    <w:rsid w:val="00A96EEA"/>
    <w:rsid w:val="00A97873"/>
    <w:rsid w:val="00A97E6D"/>
    <w:rsid w:val="00AA04D1"/>
    <w:rsid w:val="00AA0A6D"/>
    <w:rsid w:val="00AA1609"/>
    <w:rsid w:val="00AA303E"/>
    <w:rsid w:val="00AA6163"/>
    <w:rsid w:val="00AA6CE0"/>
    <w:rsid w:val="00AB1C39"/>
    <w:rsid w:val="00AB2A9A"/>
    <w:rsid w:val="00AB3ED8"/>
    <w:rsid w:val="00AB673C"/>
    <w:rsid w:val="00AB6E2D"/>
    <w:rsid w:val="00AB7ED8"/>
    <w:rsid w:val="00AC00DF"/>
    <w:rsid w:val="00AC07CE"/>
    <w:rsid w:val="00AC409F"/>
    <w:rsid w:val="00AC43F0"/>
    <w:rsid w:val="00AD1B2F"/>
    <w:rsid w:val="00AD7470"/>
    <w:rsid w:val="00AE2238"/>
    <w:rsid w:val="00AE3145"/>
    <w:rsid w:val="00AE385E"/>
    <w:rsid w:val="00AE484F"/>
    <w:rsid w:val="00AE5BF6"/>
    <w:rsid w:val="00AE7086"/>
    <w:rsid w:val="00AF22C6"/>
    <w:rsid w:val="00AF241F"/>
    <w:rsid w:val="00AF39DF"/>
    <w:rsid w:val="00AF6F3A"/>
    <w:rsid w:val="00AF7E94"/>
    <w:rsid w:val="00B0199F"/>
    <w:rsid w:val="00B02A0E"/>
    <w:rsid w:val="00B036A7"/>
    <w:rsid w:val="00B07478"/>
    <w:rsid w:val="00B10277"/>
    <w:rsid w:val="00B10EF1"/>
    <w:rsid w:val="00B14FDE"/>
    <w:rsid w:val="00B15C3A"/>
    <w:rsid w:val="00B17145"/>
    <w:rsid w:val="00B25EE7"/>
    <w:rsid w:val="00B278B6"/>
    <w:rsid w:val="00B310FA"/>
    <w:rsid w:val="00B3270B"/>
    <w:rsid w:val="00B32AD2"/>
    <w:rsid w:val="00B3670D"/>
    <w:rsid w:val="00B4450D"/>
    <w:rsid w:val="00B44CF4"/>
    <w:rsid w:val="00B47CF9"/>
    <w:rsid w:val="00B50DD7"/>
    <w:rsid w:val="00B51A54"/>
    <w:rsid w:val="00B52D20"/>
    <w:rsid w:val="00B55F90"/>
    <w:rsid w:val="00B5656D"/>
    <w:rsid w:val="00B618A5"/>
    <w:rsid w:val="00B61948"/>
    <w:rsid w:val="00B6196F"/>
    <w:rsid w:val="00B61C5A"/>
    <w:rsid w:val="00B61F3C"/>
    <w:rsid w:val="00B62661"/>
    <w:rsid w:val="00B65AD6"/>
    <w:rsid w:val="00B6666A"/>
    <w:rsid w:val="00B66BA4"/>
    <w:rsid w:val="00B712AF"/>
    <w:rsid w:val="00B728F9"/>
    <w:rsid w:val="00B72B9E"/>
    <w:rsid w:val="00B73002"/>
    <w:rsid w:val="00B74D85"/>
    <w:rsid w:val="00B74FFD"/>
    <w:rsid w:val="00B75047"/>
    <w:rsid w:val="00B80A09"/>
    <w:rsid w:val="00B85D9F"/>
    <w:rsid w:val="00B87405"/>
    <w:rsid w:val="00B90393"/>
    <w:rsid w:val="00B9052A"/>
    <w:rsid w:val="00B90A22"/>
    <w:rsid w:val="00B91336"/>
    <w:rsid w:val="00BA75CE"/>
    <w:rsid w:val="00BB05A7"/>
    <w:rsid w:val="00BC03F3"/>
    <w:rsid w:val="00BC0F9D"/>
    <w:rsid w:val="00BC4725"/>
    <w:rsid w:val="00BC4FC3"/>
    <w:rsid w:val="00BC758C"/>
    <w:rsid w:val="00BD291E"/>
    <w:rsid w:val="00BD6DD5"/>
    <w:rsid w:val="00BD7FE4"/>
    <w:rsid w:val="00BE3CCF"/>
    <w:rsid w:val="00BE42F3"/>
    <w:rsid w:val="00BE456A"/>
    <w:rsid w:val="00BE4EC2"/>
    <w:rsid w:val="00BE58DE"/>
    <w:rsid w:val="00BF0F36"/>
    <w:rsid w:val="00BF0FEA"/>
    <w:rsid w:val="00BF364E"/>
    <w:rsid w:val="00BF3E8B"/>
    <w:rsid w:val="00BF4CE1"/>
    <w:rsid w:val="00BF545E"/>
    <w:rsid w:val="00BF7ADD"/>
    <w:rsid w:val="00C0169E"/>
    <w:rsid w:val="00C045B5"/>
    <w:rsid w:val="00C04C80"/>
    <w:rsid w:val="00C10A55"/>
    <w:rsid w:val="00C166C0"/>
    <w:rsid w:val="00C21C75"/>
    <w:rsid w:val="00C263A4"/>
    <w:rsid w:val="00C26BD1"/>
    <w:rsid w:val="00C30BEB"/>
    <w:rsid w:val="00C32DEC"/>
    <w:rsid w:val="00C3509E"/>
    <w:rsid w:val="00C358C8"/>
    <w:rsid w:val="00C420DF"/>
    <w:rsid w:val="00C42FAB"/>
    <w:rsid w:val="00C44781"/>
    <w:rsid w:val="00C462F2"/>
    <w:rsid w:val="00C47F6D"/>
    <w:rsid w:val="00C525D6"/>
    <w:rsid w:val="00C530D7"/>
    <w:rsid w:val="00C5374B"/>
    <w:rsid w:val="00C5651C"/>
    <w:rsid w:val="00C56B88"/>
    <w:rsid w:val="00C57BDB"/>
    <w:rsid w:val="00C646B3"/>
    <w:rsid w:val="00C64E69"/>
    <w:rsid w:val="00C704DC"/>
    <w:rsid w:val="00C743CB"/>
    <w:rsid w:val="00C750E9"/>
    <w:rsid w:val="00C76162"/>
    <w:rsid w:val="00C8158A"/>
    <w:rsid w:val="00C8221F"/>
    <w:rsid w:val="00C848E6"/>
    <w:rsid w:val="00C84B0B"/>
    <w:rsid w:val="00C87A0C"/>
    <w:rsid w:val="00C912AA"/>
    <w:rsid w:val="00C92540"/>
    <w:rsid w:val="00C961DF"/>
    <w:rsid w:val="00CA1D42"/>
    <w:rsid w:val="00CA2824"/>
    <w:rsid w:val="00CA5DF4"/>
    <w:rsid w:val="00CB0520"/>
    <w:rsid w:val="00CB281E"/>
    <w:rsid w:val="00CB3EEC"/>
    <w:rsid w:val="00CB5743"/>
    <w:rsid w:val="00CC07B3"/>
    <w:rsid w:val="00CC1739"/>
    <w:rsid w:val="00CC1ABD"/>
    <w:rsid w:val="00CC2084"/>
    <w:rsid w:val="00CC2486"/>
    <w:rsid w:val="00CC2C74"/>
    <w:rsid w:val="00CC3BDB"/>
    <w:rsid w:val="00CC7E6C"/>
    <w:rsid w:val="00CC7F66"/>
    <w:rsid w:val="00CD353C"/>
    <w:rsid w:val="00CD40E5"/>
    <w:rsid w:val="00CD7263"/>
    <w:rsid w:val="00CE0D99"/>
    <w:rsid w:val="00CE1447"/>
    <w:rsid w:val="00CE14D4"/>
    <w:rsid w:val="00CE1776"/>
    <w:rsid w:val="00CE2606"/>
    <w:rsid w:val="00CE402E"/>
    <w:rsid w:val="00CE695A"/>
    <w:rsid w:val="00CE70F2"/>
    <w:rsid w:val="00CF077D"/>
    <w:rsid w:val="00CF0AC2"/>
    <w:rsid w:val="00CF10DF"/>
    <w:rsid w:val="00CF20DE"/>
    <w:rsid w:val="00CF2F22"/>
    <w:rsid w:val="00CF6C3B"/>
    <w:rsid w:val="00D0069F"/>
    <w:rsid w:val="00D03B02"/>
    <w:rsid w:val="00D04A80"/>
    <w:rsid w:val="00D058C2"/>
    <w:rsid w:val="00D105D3"/>
    <w:rsid w:val="00D109A5"/>
    <w:rsid w:val="00D10A58"/>
    <w:rsid w:val="00D134CF"/>
    <w:rsid w:val="00D14ECF"/>
    <w:rsid w:val="00D1553E"/>
    <w:rsid w:val="00D15B22"/>
    <w:rsid w:val="00D27C8B"/>
    <w:rsid w:val="00D31468"/>
    <w:rsid w:val="00D321BE"/>
    <w:rsid w:val="00D32498"/>
    <w:rsid w:val="00D32AB1"/>
    <w:rsid w:val="00D32AFF"/>
    <w:rsid w:val="00D35EF9"/>
    <w:rsid w:val="00D35F27"/>
    <w:rsid w:val="00D35F39"/>
    <w:rsid w:val="00D405A5"/>
    <w:rsid w:val="00D41A4F"/>
    <w:rsid w:val="00D43067"/>
    <w:rsid w:val="00D466A4"/>
    <w:rsid w:val="00D472B6"/>
    <w:rsid w:val="00D53F9F"/>
    <w:rsid w:val="00D54E8C"/>
    <w:rsid w:val="00D568C4"/>
    <w:rsid w:val="00D56C2B"/>
    <w:rsid w:val="00D57B32"/>
    <w:rsid w:val="00D61031"/>
    <w:rsid w:val="00D62A6E"/>
    <w:rsid w:val="00D62F71"/>
    <w:rsid w:val="00D63AF0"/>
    <w:rsid w:val="00D64475"/>
    <w:rsid w:val="00D6479A"/>
    <w:rsid w:val="00D64A19"/>
    <w:rsid w:val="00D67C29"/>
    <w:rsid w:val="00D72462"/>
    <w:rsid w:val="00D72BDC"/>
    <w:rsid w:val="00D74439"/>
    <w:rsid w:val="00D746A5"/>
    <w:rsid w:val="00D754BC"/>
    <w:rsid w:val="00D769BC"/>
    <w:rsid w:val="00D80C85"/>
    <w:rsid w:val="00D82D88"/>
    <w:rsid w:val="00D8517E"/>
    <w:rsid w:val="00D86D29"/>
    <w:rsid w:val="00D86E8D"/>
    <w:rsid w:val="00D9190D"/>
    <w:rsid w:val="00D91BAD"/>
    <w:rsid w:val="00D973E6"/>
    <w:rsid w:val="00DA5A98"/>
    <w:rsid w:val="00DA5C7F"/>
    <w:rsid w:val="00DA72B0"/>
    <w:rsid w:val="00DB1859"/>
    <w:rsid w:val="00DB2EFC"/>
    <w:rsid w:val="00DB4ED2"/>
    <w:rsid w:val="00DB5568"/>
    <w:rsid w:val="00DB7981"/>
    <w:rsid w:val="00DC3D82"/>
    <w:rsid w:val="00DD02BD"/>
    <w:rsid w:val="00DE1B7D"/>
    <w:rsid w:val="00DE1F4B"/>
    <w:rsid w:val="00DE53C7"/>
    <w:rsid w:val="00DF71D2"/>
    <w:rsid w:val="00E002B7"/>
    <w:rsid w:val="00E021CF"/>
    <w:rsid w:val="00E03D73"/>
    <w:rsid w:val="00E0500B"/>
    <w:rsid w:val="00E10774"/>
    <w:rsid w:val="00E13F82"/>
    <w:rsid w:val="00E1483D"/>
    <w:rsid w:val="00E15750"/>
    <w:rsid w:val="00E321EB"/>
    <w:rsid w:val="00E34029"/>
    <w:rsid w:val="00E373A4"/>
    <w:rsid w:val="00E37D9D"/>
    <w:rsid w:val="00E40443"/>
    <w:rsid w:val="00E40AA2"/>
    <w:rsid w:val="00E42481"/>
    <w:rsid w:val="00E437E4"/>
    <w:rsid w:val="00E442A3"/>
    <w:rsid w:val="00E5003F"/>
    <w:rsid w:val="00E52ED7"/>
    <w:rsid w:val="00E5301E"/>
    <w:rsid w:val="00E54ED8"/>
    <w:rsid w:val="00E564E6"/>
    <w:rsid w:val="00E61AB7"/>
    <w:rsid w:val="00E70494"/>
    <w:rsid w:val="00E716A7"/>
    <w:rsid w:val="00E71DFB"/>
    <w:rsid w:val="00E77AED"/>
    <w:rsid w:val="00E81C54"/>
    <w:rsid w:val="00E838FA"/>
    <w:rsid w:val="00E85E4B"/>
    <w:rsid w:val="00E9075B"/>
    <w:rsid w:val="00E96921"/>
    <w:rsid w:val="00E97386"/>
    <w:rsid w:val="00EA23DB"/>
    <w:rsid w:val="00EA43FA"/>
    <w:rsid w:val="00EA693F"/>
    <w:rsid w:val="00EA7C1B"/>
    <w:rsid w:val="00EB0FD9"/>
    <w:rsid w:val="00EB1594"/>
    <w:rsid w:val="00EB4F41"/>
    <w:rsid w:val="00EB7627"/>
    <w:rsid w:val="00EC13B7"/>
    <w:rsid w:val="00EC42D0"/>
    <w:rsid w:val="00EC6A69"/>
    <w:rsid w:val="00EC798A"/>
    <w:rsid w:val="00ED1CCF"/>
    <w:rsid w:val="00ED2EE5"/>
    <w:rsid w:val="00ED319C"/>
    <w:rsid w:val="00ED41C7"/>
    <w:rsid w:val="00ED449C"/>
    <w:rsid w:val="00ED53E0"/>
    <w:rsid w:val="00ED5516"/>
    <w:rsid w:val="00EE171E"/>
    <w:rsid w:val="00EE3CAE"/>
    <w:rsid w:val="00EE5A20"/>
    <w:rsid w:val="00EE63F0"/>
    <w:rsid w:val="00EF3AD0"/>
    <w:rsid w:val="00EF7655"/>
    <w:rsid w:val="00EF7AFE"/>
    <w:rsid w:val="00F0139B"/>
    <w:rsid w:val="00F0249D"/>
    <w:rsid w:val="00F0336A"/>
    <w:rsid w:val="00F03BB2"/>
    <w:rsid w:val="00F04017"/>
    <w:rsid w:val="00F04BFD"/>
    <w:rsid w:val="00F10BE3"/>
    <w:rsid w:val="00F13690"/>
    <w:rsid w:val="00F150E4"/>
    <w:rsid w:val="00F16037"/>
    <w:rsid w:val="00F16885"/>
    <w:rsid w:val="00F17C4F"/>
    <w:rsid w:val="00F17C88"/>
    <w:rsid w:val="00F2376C"/>
    <w:rsid w:val="00F27109"/>
    <w:rsid w:val="00F3032E"/>
    <w:rsid w:val="00F32BC2"/>
    <w:rsid w:val="00F32E05"/>
    <w:rsid w:val="00F402C3"/>
    <w:rsid w:val="00F43185"/>
    <w:rsid w:val="00F435DF"/>
    <w:rsid w:val="00F4532D"/>
    <w:rsid w:val="00F553DE"/>
    <w:rsid w:val="00F56CDF"/>
    <w:rsid w:val="00F60205"/>
    <w:rsid w:val="00F621E5"/>
    <w:rsid w:val="00F658E7"/>
    <w:rsid w:val="00F661F6"/>
    <w:rsid w:val="00F70011"/>
    <w:rsid w:val="00F75709"/>
    <w:rsid w:val="00F75760"/>
    <w:rsid w:val="00F7629E"/>
    <w:rsid w:val="00F81F6E"/>
    <w:rsid w:val="00F821E1"/>
    <w:rsid w:val="00F82454"/>
    <w:rsid w:val="00F831A4"/>
    <w:rsid w:val="00F834D4"/>
    <w:rsid w:val="00F834DF"/>
    <w:rsid w:val="00F845E9"/>
    <w:rsid w:val="00F96382"/>
    <w:rsid w:val="00F96EBB"/>
    <w:rsid w:val="00F97BE3"/>
    <w:rsid w:val="00F97EDF"/>
    <w:rsid w:val="00FA0C76"/>
    <w:rsid w:val="00FA0CF3"/>
    <w:rsid w:val="00FA356D"/>
    <w:rsid w:val="00FA3851"/>
    <w:rsid w:val="00FA4F14"/>
    <w:rsid w:val="00FA5BF3"/>
    <w:rsid w:val="00FA62E5"/>
    <w:rsid w:val="00FB25B0"/>
    <w:rsid w:val="00FB2C94"/>
    <w:rsid w:val="00FB3B23"/>
    <w:rsid w:val="00FB48DC"/>
    <w:rsid w:val="00FB5E0C"/>
    <w:rsid w:val="00FB602B"/>
    <w:rsid w:val="00FB6AC2"/>
    <w:rsid w:val="00FC40C8"/>
    <w:rsid w:val="00FC60EA"/>
    <w:rsid w:val="00FD01BC"/>
    <w:rsid w:val="00FD29E0"/>
    <w:rsid w:val="00FD355B"/>
    <w:rsid w:val="00FD69A3"/>
    <w:rsid w:val="00FD7709"/>
    <w:rsid w:val="00FE19DB"/>
    <w:rsid w:val="00FE2B5B"/>
    <w:rsid w:val="00FE48A3"/>
    <w:rsid w:val="00FE5441"/>
    <w:rsid w:val="00FE78A2"/>
    <w:rsid w:val="00FE7BB9"/>
    <w:rsid w:val="00FF0A71"/>
    <w:rsid w:val="00FF0D81"/>
    <w:rsid w:val="00FF25F9"/>
    <w:rsid w:val="00FF4D70"/>
    <w:rsid w:val="00FF64A1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3E6"/>
  <w15:docId w15:val="{0239E22B-B5F3-4D39-9BBD-79481FA8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A37CCE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A37CCE"/>
    <w:pPr>
      <w:spacing w:before="75" w:after="75"/>
      <w:jc w:val="right"/>
    </w:pPr>
  </w:style>
  <w:style w:type="paragraph" w:customStyle="1" w:styleId="naiskr">
    <w:name w:val="naiskr"/>
    <w:basedOn w:val="Normal"/>
    <w:rsid w:val="00A37CCE"/>
    <w:pPr>
      <w:spacing w:before="75" w:after="75"/>
    </w:pPr>
  </w:style>
  <w:style w:type="character" w:styleId="CommentReference">
    <w:name w:val="annotation reference"/>
    <w:basedOn w:val="DefaultParagraphFont"/>
    <w:unhideWhenUsed/>
    <w:rsid w:val="00A37C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7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7CC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CCE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C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CE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D72B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2EF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3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49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0A3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49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7F5DE6"/>
  </w:style>
  <w:style w:type="table" w:styleId="TableGrid">
    <w:name w:val="Table Grid"/>
    <w:basedOn w:val="TableNormal"/>
    <w:uiPriority w:val="39"/>
    <w:rsid w:val="00A3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5C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314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49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3149C"/>
    <w:rPr>
      <w:vertAlign w:val="superscript"/>
    </w:rPr>
  </w:style>
  <w:style w:type="paragraph" w:styleId="Revision">
    <w:name w:val="Revision"/>
    <w:hidden/>
    <w:uiPriority w:val="99"/>
    <w:semiHidden/>
    <w:rsid w:val="00AE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Default">
    <w:name w:val="Default"/>
    <w:rsid w:val="00B619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lv-LV"/>
    </w:rPr>
  </w:style>
  <w:style w:type="paragraph" w:customStyle="1" w:styleId="naisf">
    <w:name w:val="naisf"/>
    <w:basedOn w:val="Normal"/>
    <w:rsid w:val="0041448A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1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60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905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12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718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77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979D6-E88D-4957-8509-96A2357A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</Pages>
  <Words>4391</Words>
  <Characters>2503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2016.gada 20.decembra noteikumos Nr.811 "Jūrnieku ārstu atzīšanas noteikumi""</vt:lpstr>
    </vt:vector>
  </TitlesOfParts>
  <Company>Satiksmes ministrija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2016.gada 20.decembra noteikumos Nr.811 "Jūrnieku ārstu atzīšanas noteikumi""</dc:title>
  <dc:subject>Anotācija</dc:subject>
  <dc:creator>sendija.gerge@lja.lv</dc:creator>
  <dc:description>67099402, sendija.gerge@lja.lv</dc:description>
  <cp:lastModifiedBy>Laima Rituma</cp:lastModifiedBy>
  <cp:revision>26</cp:revision>
  <cp:lastPrinted>2019-04-15T10:59:00Z</cp:lastPrinted>
  <dcterms:created xsi:type="dcterms:W3CDTF">2019-04-01T08:12:00Z</dcterms:created>
  <dcterms:modified xsi:type="dcterms:W3CDTF">2019-05-03T08:02:00Z</dcterms:modified>
</cp:coreProperties>
</file>