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FEF7" w14:textId="77777777" w:rsidR="00836A5F" w:rsidRDefault="00BE39B1" w:rsidP="00623083">
      <w:pPr>
        <w:jc w:val="right"/>
        <w:rPr>
          <w:rFonts w:ascii="Times New Roman" w:hAnsi="Times New Roman" w:cs="Times New Roman"/>
          <w:sz w:val="24"/>
          <w:szCs w:val="24"/>
        </w:rPr>
      </w:pPr>
      <w:r w:rsidRPr="00BE39B1">
        <w:rPr>
          <w:rFonts w:ascii="Times New Roman" w:hAnsi="Times New Roman" w:cs="Times New Roman"/>
          <w:sz w:val="24"/>
          <w:szCs w:val="24"/>
        </w:rPr>
        <w:t>Projekts</w:t>
      </w:r>
    </w:p>
    <w:p w14:paraId="33EB0F91" w14:textId="77777777" w:rsidR="00BE39B1" w:rsidRDefault="00BE39B1" w:rsidP="00BE39B1">
      <w:pPr>
        <w:jc w:val="center"/>
        <w:rPr>
          <w:rFonts w:ascii="Times New Roman" w:hAnsi="Times New Roman" w:cs="Times New Roman"/>
          <w:sz w:val="24"/>
          <w:szCs w:val="24"/>
        </w:rPr>
      </w:pPr>
      <w:r>
        <w:rPr>
          <w:rFonts w:ascii="Times New Roman" w:hAnsi="Times New Roman" w:cs="Times New Roman"/>
          <w:sz w:val="24"/>
          <w:szCs w:val="24"/>
        </w:rPr>
        <w:t>LATVIJAS REPUBLIKAS MINISTRU KABINETS</w:t>
      </w:r>
    </w:p>
    <w:p w14:paraId="1333D3B4" w14:textId="77777777" w:rsidR="00BE39B1" w:rsidRDefault="00BE39B1" w:rsidP="00623083">
      <w:pPr>
        <w:ind w:left="-142"/>
        <w:jc w:val="center"/>
        <w:rPr>
          <w:rFonts w:ascii="Times New Roman" w:hAnsi="Times New Roman" w:cs="Times New Roman"/>
          <w:sz w:val="24"/>
          <w:szCs w:val="24"/>
        </w:rPr>
      </w:pPr>
    </w:p>
    <w:p w14:paraId="464D5750" w14:textId="77777777" w:rsidR="00BE39B1" w:rsidRDefault="00BE39B1" w:rsidP="00BE39B1">
      <w:pPr>
        <w:rPr>
          <w:rFonts w:ascii="Times New Roman" w:hAnsi="Times New Roman" w:cs="Times New Roman"/>
          <w:sz w:val="24"/>
          <w:szCs w:val="24"/>
        </w:rPr>
      </w:pPr>
      <w:r>
        <w:rPr>
          <w:rFonts w:ascii="Times New Roman" w:hAnsi="Times New Roman" w:cs="Times New Roman"/>
          <w:sz w:val="24"/>
          <w:szCs w:val="24"/>
        </w:rPr>
        <w:t>2019.gada _______                                                                                          Noteikumi Nr.</w:t>
      </w:r>
    </w:p>
    <w:p w14:paraId="201B7760" w14:textId="77777777" w:rsidR="00BE39B1" w:rsidRDefault="00BE39B1" w:rsidP="00BE39B1">
      <w:pPr>
        <w:rPr>
          <w:rFonts w:ascii="Times New Roman" w:hAnsi="Times New Roman" w:cs="Times New Roman"/>
          <w:sz w:val="24"/>
          <w:szCs w:val="24"/>
        </w:rPr>
      </w:pPr>
      <w:r>
        <w:rPr>
          <w:rFonts w:ascii="Times New Roman" w:hAnsi="Times New Roman" w:cs="Times New Roman"/>
          <w:sz w:val="24"/>
          <w:szCs w:val="24"/>
        </w:rPr>
        <w:t>Rīgā                                                                                                       (Prot. Nr. __ __           .§)</w:t>
      </w:r>
    </w:p>
    <w:p w14:paraId="3EE5B844" w14:textId="77777777" w:rsidR="00BE39B1" w:rsidRDefault="00BE39B1" w:rsidP="00BE39B1">
      <w:pPr>
        <w:rPr>
          <w:rFonts w:ascii="Times New Roman" w:hAnsi="Times New Roman" w:cs="Times New Roman"/>
          <w:sz w:val="24"/>
          <w:szCs w:val="24"/>
        </w:rPr>
      </w:pPr>
    </w:p>
    <w:p w14:paraId="0DDACBEB" w14:textId="77777777" w:rsidR="00BE39B1" w:rsidRDefault="00BE39B1" w:rsidP="00BE39B1">
      <w:pPr>
        <w:jc w:val="center"/>
        <w:rPr>
          <w:rFonts w:ascii="Times New Roman" w:hAnsi="Times New Roman" w:cs="Times New Roman"/>
          <w:b/>
          <w:sz w:val="24"/>
          <w:szCs w:val="24"/>
        </w:rPr>
      </w:pPr>
      <w:r w:rsidRPr="00BE39B1">
        <w:rPr>
          <w:rFonts w:ascii="Times New Roman" w:hAnsi="Times New Roman" w:cs="Times New Roman"/>
          <w:b/>
          <w:sz w:val="24"/>
          <w:szCs w:val="24"/>
        </w:rPr>
        <w:t xml:space="preserve">Grozījumi Ministru kabineta 2010.gada 10.augusta noteikumos Nr.741 </w:t>
      </w:r>
      <w:r>
        <w:rPr>
          <w:rFonts w:ascii="Times New Roman" w:hAnsi="Times New Roman" w:cs="Times New Roman"/>
          <w:b/>
          <w:sz w:val="24"/>
          <w:szCs w:val="24"/>
        </w:rPr>
        <w:br/>
      </w:r>
      <w:r w:rsidRPr="00BE39B1">
        <w:rPr>
          <w:rFonts w:ascii="Times New Roman" w:hAnsi="Times New Roman" w:cs="Times New Roman"/>
          <w:b/>
          <w:sz w:val="24"/>
          <w:szCs w:val="24"/>
        </w:rPr>
        <w:t>“Noteikumi par ostas valdes locekļu mēnešalgu un speciālo piemaksu”</w:t>
      </w:r>
    </w:p>
    <w:p w14:paraId="75952007" w14:textId="77777777" w:rsidR="00BE39B1" w:rsidRDefault="00BE39B1" w:rsidP="00BE39B1">
      <w:pPr>
        <w:jc w:val="right"/>
        <w:rPr>
          <w:rFonts w:ascii="Times New Roman" w:hAnsi="Times New Roman" w:cs="Times New Roman"/>
          <w:sz w:val="24"/>
          <w:szCs w:val="24"/>
        </w:rPr>
      </w:pPr>
      <w:r>
        <w:rPr>
          <w:rFonts w:ascii="Times New Roman" w:hAnsi="Times New Roman" w:cs="Times New Roman"/>
          <w:sz w:val="24"/>
          <w:szCs w:val="24"/>
        </w:rPr>
        <w:t xml:space="preserve">Izdoti saskaņā ar </w:t>
      </w:r>
      <w:r>
        <w:rPr>
          <w:rFonts w:ascii="Times New Roman" w:hAnsi="Times New Roman" w:cs="Times New Roman"/>
          <w:sz w:val="24"/>
          <w:szCs w:val="24"/>
        </w:rPr>
        <w:br/>
        <w:t xml:space="preserve">Valsts un pašvaldību institūciju amatpersonu </w:t>
      </w:r>
      <w:r>
        <w:rPr>
          <w:rFonts w:ascii="Times New Roman" w:hAnsi="Times New Roman" w:cs="Times New Roman"/>
          <w:sz w:val="24"/>
          <w:szCs w:val="24"/>
        </w:rPr>
        <w:br/>
        <w:t xml:space="preserve">un darbinieku atlīdzības likuma </w:t>
      </w:r>
      <w:r>
        <w:rPr>
          <w:rFonts w:ascii="Times New Roman" w:hAnsi="Times New Roman" w:cs="Times New Roman"/>
          <w:sz w:val="24"/>
          <w:szCs w:val="24"/>
        </w:rPr>
        <w:br/>
        <w:t>13.pantu un 15.panta pirmo daļu</w:t>
      </w:r>
    </w:p>
    <w:p w14:paraId="74FAA314" w14:textId="77777777" w:rsidR="00BE39B1" w:rsidRDefault="00BE39B1" w:rsidP="00BE39B1">
      <w:pPr>
        <w:jc w:val="right"/>
        <w:rPr>
          <w:rFonts w:ascii="Times New Roman" w:hAnsi="Times New Roman" w:cs="Times New Roman"/>
          <w:sz w:val="24"/>
          <w:szCs w:val="24"/>
        </w:rPr>
      </w:pPr>
    </w:p>
    <w:p w14:paraId="4E4F1DE4" w14:textId="328BEE6E" w:rsidR="00EE1669" w:rsidRPr="00A41B86" w:rsidRDefault="00BE39B1" w:rsidP="00A41B86">
      <w:pPr>
        <w:pStyle w:val="ListParagraph"/>
        <w:numPr>
          <w:ilvl w:val="0"/>
          <w:numId w:val="2"/>
        </w:numPr>
        <w:jc w:val="both"/>
        <w:rPr>
          <w:rFonts w:ascii="Times New Roman" w:hAnsi="Times New Roman" w:cs="Times New Roman"/>
          <w:sz w:val="24"/>
          <w:szCs w:val="24"/>
        </w:rPr>
      </w:pPr>
      <w:r w:rsidRPr="00A41B86">
        <w:rPr>
          <w:rFonts w:ascii="Times New Roman" w:hAnsi="Times New Roman" w:cs="Times New Roman"/>
          <w:sz w:val="24"/>
          <w:szCs w:val="24"/>
        </w:rPr>
        <w:t>Izdarīt Ministru kabineta 2010.gada 10.augusta noteikumos Nr.741 “Noteikumi par ostas valdes locekļu mēnešalgu un speciālo piemaksu” (Latvijas Vēstnesis</w:t>
      </w:r>
      <w:r w:rsidR="00B91BB9" w:rsidRPr="00A41B86">
        <w:rPr>
          <w:rFonts w:ascii="Times New Roman" w:hAnsi="Times New Roman" w:cs="Times New Roman"/>
          <w:sz w:val="24"/>
          <w:szCs w:val="24"/>
        </w:rPr>
        <w:t>, 2010, 128.</w:t>
      </w:r>
      <w:r w:rsidR="00CD5284" w:rsidRPr="00A41B86">
        <w:rPr>
          <w:rFonts w:ascii="Times New Roman" w:hAnsi="Times New Roman" w:cs="Times New Roman"/>
          <w:sz w:val="24"/>
          <w:szCs w:val="24"/>
        </w:rPr>
        <w:t>nr</w:t>
      </w:r>
      <w:r w:rsidR="00C57ED0" w:rsidRPr="00A41B86">
        <w:rPr>
          <w:rFonts w:ascii="Times New Roman" w:hAnsi="Times New Roman" w:cs="Times New Roman"/>
          <w:sz w:val="24"/>
          <w:szCs w:val="24"/>
        </w:rPr>
        <w:t>.; 2013, 179.nr.</w:t>
      </w:r>
      <w:r w:rsidR="00CD5284" w:rsidRPr="00A41B86">
        <w:rPr>
          <w:rFonts w:ascii="Times New Roman" w:hAnsi="Times New Roman" w:cs="Times New Roman"/>
          <w:sz w:val="24"/>
          <w:szCs w:val="24"/>
        </w:rPr>
        <w:t>)</w:t>
      </w:r>
      <w:r w:rsidR="00C57ED0" w:rsidRPr="00A41B86">
        <w:rPr>
          <w:rFonts w:ascii="Times New Roman" w:hAnsi="Times New Roman" w:cs="Times New Roman"/>
          <w:sz w:val="24"/>
          <w:szCs w:val="24"/>
        </w:rPr>
        <w:t xml:space="preserve"> šādus</w:t>
      </w:r>
      <w:r w:rsidR="0088343E" w:rsidRPr="00A41B86">
        <w:rPr>
          <w:rFonts w:ascii="Times New Roman" w:hAnsi="Times New Roman" w:cs="Times New Roman"/>
          <w:sz w:val="24"/>
          <w:szCs w:val="24"/>
        </w:rPr>
        <w:t xml:space="preserve"> </w:t>
      </w:r>
      <w:r w:rsidR="00CD5284" w:rsidRPr="00A41B86">
        <w:rPr>
          <w:rFonts w:ascii="Times New Roman" w:hAnsi="Times New Roman" w:cs="Times New Roman"/>
          <w:sz w:val="24"/>
          <w:szCs w:val="24"/>
        </w:rPr>
        <w:t>grozījumus</w:t>
      </w:r>
      <w:r w:rsidR="0088343E" w:rsidRPr="00A41B86">
        <w:rPr>
          <w:rFonts w:ascii="Times New Roman" w:hAnsi="Times New Roman" w:cs="Times New Roman"/>
          <w:sz w:val="24"/>
          <w:szCs w:val="24"/>
        </w:rPr>
        <w:t>:</w:t>
      </w:r>
    </w:p>
    <w:p w14:paraId="4C3A95C2" w14:textId="77777777" w:rsidR="008F527A" w:rsidRDefault="008F527A" w:rsidP="00EE1669">
      <w:pPr>
        <w:pStyle w:val="ListParagraph"/>
        <w:ind w:left="1080"/>
        <w:jc w:val="both"/>
        <w:rPr>
          <w:rFonts w:ascii="Times New Roman" w:hAnsi="Times New Roman" w:cs="Times New Roman"/>
          <w:sz w:val="24"/>
          <w:szCs w:val="24"/>
        </w:rPr>
      </w:pPr>
    </w:p>
    <w:p w14:paraId="7E901CD2" w14:textId="5A8D03DD" w:rsidR="0088343E" w:rsidRDefault="00AB0AE8" w:rsidP="00A41B8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1.1. </w:t>
      </w:r>
      <w:r w:rsidR="001D51FD">
        <w:rPr>
          <w:rFonts w:ascii="Times New Roman" w:hAnsi="Times New Roman" w:cs="Times New Roman"/>
          <w:sz w:val="24"/>
          <w:szCs w:val="24"/>
        </w:rPr>
        <w:t>i</w:t>
      </w:r>
      <w:r w:rsidR="0088343E">
        <w:rPr>
          <w:rFonts w:ascii="Times New Roman" w:hAnsi="Times New Roman" w:cs="Times New Roman"/>
          <w:sz w:val="24"/>
          <w:szCs w:val="24"/>
        </w:rPr>
        <w:t>zteikt 5.punktu šādā redakcijā:</w:t>
      </w:r>
    </w:p>
    <w:p w14:paraId="008EED3C" w14:textId="5DE090B7" w:rsidR="0071308B" w:rsidRDefault="0088343E" w:rsidP="0071308B">
      <w:pPr>
        <w:pStyle w:val="ListParagraph"/>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“5. </w:t>
      </w:r>
      <w:r w:rsidR="00AF3B2F">
        <w:rPr>
          <w:rFonts w:ascii="Times New Roman" w:hAnsi="Times New Roman" w:cs="Times New Roman"/>
          <w:sz w:val="24"/>
          <w:szCs w:val="24"/>
        </w:rPr>
        <w:t>Ostas iedalījumu un ostas valdes priekšsēdētāja mēneš</w:t>
      </w:r>
      <w:r w:rsidR="006C0E68">
        <w:rPr>
          <w:rFonts w:ascii="Times New Roman" w:hAnsi="Times New Roman" w:cs="Times New Roman"/>
          <w:sz w:val="24"/>
          <w:szCs w:val="24"/>
        </w:rPr>
        <w:t>algu</w:t>
      </w:r>
      <w:r w:rsidR="00AF3B2F">
        <w:rPr>
          <w:rFonts w:ascii="Times New Roman" w:hAnsi="Times New Roman" w:cs="Times New Roman"/>
          <w:sz w:val="24"/>
          <w:szCs w:val="24"/>
        </w:rPr>
        <w:t xml:space="preserve"> atbilstoši ostas</w:t>
      </w:r>
      <w:r w:rsidR="00EE1669">
        <w:rPr>
          <w:rFonts w:ascii="Times New Roman" w:hAnsi="Times New Roman" w:cs="Times New Roman"/>
          <w:sz w:val="24"/>
          <w:szCs w:val="24"/>
        </w:rPr>
        <w:t xml:space="preserve"> </w:t>
      </w:r>
      <w:r w:rsidR="00AF3B2F">
        <w:rPr>
          <w:rFonts w:ascii="Times New Roman" w:hAnsi="Times New Roman" w:cs="Times New Roman"/>
          <w:sz w:val="24"/>
          <w:szCs w:val="24"/>
        </w:rPr>
        <w:t>iedalījumam</w:t>
      </w:r>
      <w:r w:rsidR="00EE1669">
        <w:rPr>
          <w:rFonts w:ascii="Times New Roman" w:hAnsi="Times New Roman" w:cs="Times New Roman"/>
          <w:sz w:val="24"/>
          <w:szCs w:val="24"/>
        </w:rPr>
        <w:t xml:space="preserve"> </w:t>
      </w:r>
      <w:r w:rsidR="00AF3B2F">
        <w:rPr>
          <w:rFonts w:ascii="Times New Roman" w:hAnsi="Times New Roman" w:cs="Times New Roman"/>
          <w:sz w:val="24"/>
          <w:szCs w:val="24"/>
        </w:rPr>
        <w:t xml:space="preserve">nosaka, piemērojot koeficientu saskaņā ar šo noteikumu pielikumu un </w:t>
      </w:r>
      <w:r w:rsidR="00C569FA">
        <w:rPr>
          <w:rFonts w:ascii="Times New Roman" w:hAnsi="Times New Roman" w:cs="Times New Roman"/>
          <w:sz w:val="24"/>
          <w:szCs w:val="24"/>
        </w:rPr>
        <w:t xml:space="preserve"> </w:t>
      </w:r>
      <w:r w:rsidR="00C569FA" w:rsidRPr="00951FCA">
        <w:rPr>
          <w:rFonts w:ascii="Times New Roman" w:hAnsi="Times New Roman" w:cs="Times New Roman"/>
          <w:sz w:val="24"/>
          <w:szCs w:val="24"/>
        </w:rPr>
        <w:t>ņemot vērā ostu darbības jomas  bāzes mēnešalgas apmēr</w:t>
      </w:r>
      <w:r w:rsidR="002755B5">
        <w:rPr>
          <w:rFonts w:ascii="Times New Roman" w:hAnsi="Times New Roman" w:cs="Times New Roman"/>
          <w:sz w:val="24"/>
          <w:szCs w:val="24"/>
        </w:rPr>
        <w:t>u</w:t>
      </w:r>
      <w:r w:rsidR="00C569FA" w:rsidRPr="00951FCA">
        <w:rPr>
          <w:rFonts w:ascii="Times New Roman" w:hAnsi="Times New Roman" w:cs="Times New Roman"/>
          <w:sz w:val="24"/>
          <w:szCs w:val="24"/>
        </w:rPr>
        <w:t xml:space="preserve">, kas noapaļots pilnos </w:t>
      </w:r>
      <w:proofErr w:type="spellStart"/>
      <w:r w:rsidR="00C569FA" w:rsidRPr="00951FCA">
        <w:rPr>
          <w:rFonts w:ascii="Times New Roman" w:hAnsi="Times New Roman" w:cs="Times New Roman"/>
          <w:sz w:val="24"/>
          <w:szCs w:val="24"/>
        </w:rPr>
        <w:t>euro</w:t>
      </w:r>
      <w:proofErr w:type="spellEnd"/>
      <w:r w:rsidR="00C569FA" w:rsidRPr="00951FCA">
        <w:rPr>
          <w:rFonts w:ascii="Times New Roman" w:hAnsi="Times New Roman" w:cs="Times New Roman"/>
          <w:sz w:val="24"/>
          <w:szCs w:val="24"/>
        </w:rPr>
        <w:t xml:space="preserve">.  </w:t>
      </w:r>
      <w:r w:rsidR="0071308B">
        <w:rPr>
          <w:rFonts w:ascii="Times New Roman" w:hAnsi="Times New Roman" w:cs="Times New Roman"/>
          <w:sz w:val="24"/>
          <w:szCs w:val="24"/>
        </w:rPr>
        <w:t>Mazās ostas valdes priekšsēdētājam mēnešalgu nosaka, ja osta iepriekšējā kalendāra gadā ir nodrošinājusi kravu apgrozījumu, ne mazāku par 200 tūkstošiem tonnu.</w:t>
      </w:r>
    </w:p>
    <w:p w14:paraId="0748CE38" w14:textId="23AB7AB9" w:rsidR="00C569FA" w:rsidRDefault="00C569FA" w:rsidP="00C57ED0">
      <w:pPr>
        <w:pStyle w:val="ListParagraph"/>
        <w:ind w:left="1080"/>
        <w:jc w:val="both"/>
      </w:pPr>
      <w:r w:rsidRPr="00951FCA">
        <w:rPr>
          <w:rFonts w:ascii="Times New Roman" w:hAnsi="Times New Roman" w:cs="Times New Roman"/>
          <w:sz w:val="24"/>
          <w:szCs w:val="24"/>
        </w:rPr>
        <w:t>Bāzes mēnešalgas apmēru nosaka šādi:</w:t>
      </w:r>
      <w:r>
        <w:t xml:space="preserve"> </w:t>
      </w:r>
    </w:p>
    <w:p w14:paraId="0B118101" w14:textId="501AFDE3" w:rsidR="00C569FA" w:rsidRPr="00C569FA" w:rsidRDefault="0071308B" w:rsidP="00C569F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5.1</w:t>
      </w:r>
      <w:r w:rsidRPr="00C569FA" w:rsidDel="0071308B">
        <w:rPr>
          <w:rFonts w:ascii="Times New Roman" w:hAnsi="Times New Roman" w:cs="Times New Roman"/>
          <w:sz w:val="24"/>
          <w:szCs w:val="24"/>
        </w:rPr>
        <w:t xml:space="preserve"> </w:t>
      </w:r>
      <w:r>
        <w:rPr>
          <w:rFonts w:ascii="Times New Roman" w:hAnsi="Times New Roman" w:cs="Times New Roman"/>
          <w:sz w:val="24"/>
          <w:szCs w:val="24"/>
        </w:rPr>
        <w:t>s</w:t>
      </w:r>
      <w:r w:rsidR="00C569FA" w:rsidRPr="00C569FA">
        <w:rPr>
          <w:rFonts w:ascii="Times New Roman" w:hAnsi="Times New Roman" w:cs="Times New Roman"/>
          <w:sz w:val="24"/>
          <w:szCs w:val="24"/>
        </w:rPr>
        <w:t>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14:paraId="7D3BD456" w14:textId="68879BEB" w:rsidR="00C569FA" w:rsidRDefault="0071308B" w:rsidP="00C569F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5.2   </w:t>
      </w:r>
      <w:r w:rsidR="00C569FA" w:rsidRPr="00C569FA">
        <w:rPr>
          <w:rFonts w:ascii="Times New Roman" w:hAnsi="Times New Roman" w:cs="Times New Roman"/>
          <w:sz w:val="24"/>
          <w:szCs w:val="24"/>
        </w:rPr>
        <w:t xml:space="preserve">indeksē kārtējā gada bāzes mēnešalgu ar skaitli, kas iegūts saskaņā ar šī punkta 1. apakšpunktu. </w:t>
      </w:r>
      <w:r>
        <w:rPr>
          <w:rFonts w:ascii="Times New Roman" w:hAnsi="Times New Roman" w:cs="Times New Roman"/>
          <w:sz w:val="24"/>
          <w:szCs w:val="24"/>
        </w:rPr>
        <w:t>“;</w:t>
      </w:r>
    </w:p>
    <w:p w14:paraId="6CD098B8" w14:textId="77777777" w:rsidR="00C57ED0" w:rsidRPr="00A41B86" w:rsidRDefault="00C57ED0" w:rsidP="0071308B">
      <w:pPr>
        <w:spacing w:after="0" w:line="240" w:lineRule="auto"/>
        <w:jc w:val="both"/>
        <w:rPr>
          <w:rFonts w:ascii="Times New Roman" w:hAnsi="Times New Roman" w:cs="Times New Roman"/>
          <w:sz w:val="24"/>
          <w:szCs w:val="24"/>
        </w:rPr>
      </w:pPr>
    </w:p>
    <w:p w14:paraId="197FACB4" w14:textId="357583F4" w:rsidR="00C57ED0" w:rsidRPr="00A41B86" w:rsidRDefault="00A41B86" w:rsidP="0071308B">
      <w:pPr>
        <w:spacing w:after="0" w:line="240" w:lineRule="auto"/>
        <w:ind w:left="720"/>
        <w:jc w:val="both"/>
        <w:rPr>
          <w:rFonts w:ascii="Times New Roman" w:hAnsi="Times New Roman" w:cs="Times New Roman"/>
          <w:sz w:val="24"/>
          <w:szCs w:val="24"/>
        </w:rPr>
      </w:pPr>
      <w:bookmarkStart w:id="0" w:name="_Hlk1549325"/>
      <w:r>
        <w:rPr>
          <w:rFonts w:ascii="Times New Roman" w:hAnsi="Times New Roman" w:cs="Times New Roman"/>
          <w:sz w:val="24"/>
          <w:szCs w:val="24"/>
        </w:rPr>
        <w:t xml:space="preserve">      </w:t>
      </w:r>
      <w:r w:rsidR="00AB0AE8">
        <w:rPr>
          <w:rFonts w:ascii="Times New Roman" w:hAnsi="Times New Roman" w:cs="Times New Roman"/>
          <w:sz w:val="24"/>
          <w:szCs w:val="24"/>
        </w:rPr>
        <w:t xml:space="preserve">1.2. </w:t>
      </w:r>
      <w:r w:rsidR="00ED21B0">
        <w:rPr>
          <w:rFonts w:ascii="Times New Roman" w:hAnsi="Times New Roman" w:cs="Times New Roman"/>
          <w:sz w:val="24"/>
          <w:szCs w:val="24"/>
        </w:rPr>
        <w:t>p</w:t>
      </w:r>
      <w:r w:rsidR="00C57ED0" w:rsidRPr="00A41B86">
        <w:rPr>
          <w:rFonts w:ascii="Times New Roman" w:hAnsi="Times New Roman" w:cs="Times New Roman"/>
          <w:sz w:val="24"/>
          <w:szCs w:val="24"/>
        </w:rPr>
        <w:t>apildināt noteikumus ar 6.</w:t>
      </w:r>
      <w:r w:rsidR="00C57ED0" w:rsidRPr="00A41B86">
        <w:rPr>
          <w:rFonts w:ascii="Times New Roman" w:hAnsi="Times New Roman" w:cs="Times New Roman"/>
          <w:sz w:val="24"/>
          <w:szCs w:val="24"/>
          <w:vertAlign w:val="superscript"/>
        </w:rPr>
        <w:t>1</w:t>
      </w:r>
      <w:r w:rsidR="00C57ED0" w:rsidRPr="00A41B86">
        <w:rPr>
          <w:rFonts w:ascii="Times New Roman" w:hAnsi="Times New Roman" w:cs="Times New Roman"/>
          <w:sz w:val="24"/>
          <w:szCs w:val="24"/>
        </w:rPr>
        <w:t xml:space="preserve"> punktu šādā redakcijā:</w:t>
      </w:r>
    </w:p>
    <w:p w14:paraId="5211318F" w14:textId="079A216C" w:rsidR="00C57ED0" w:rsidRDefault="00C57ED0" w:rsidP="00C57ED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Reizi gadā pēc ostas gada pārskata apstiprināšanas, ievērojot Centrālās statistikas pārvaldes oficiālā statistikas paziņojuma par </w:t>
      </w:r>
      <w:r w:rsidR="0071308B">
        <w:rPr>
          <w:rFonts w:ascii="Times New Roman" w:hAnsi="Times New Roman" w:cs="Times New Roman"/>
          <w:sz w:val="24"/>
          <w:szCs w:val="24"/>
        </w:rPr>
        <w:t xml:space="preserve">transporta jomā </w:t>
      </w:r>
      <w:r>
        <w:rPr>
          <w:rFonts w:ascii="Times New Roman" w:hAnsi="Times New Roman" w:cs="Times New Roman"/>
          <w:sz w:val="24"/>
          <w:szCs w:val="24"/>
        </w:rPr>
        <w:t xml:space="preserve"> strādājošo iepriekšējā gada mēneša vidējās darba samaksas apmēru, veic</w:t>
      </w:r>
      <w:r w:rsidR="004B2CD2">
        <w:rPr>
          <w:rFonts w:ascii="Times New Roman" w:hAnsi="Times New Roman" w:cs="Times New Roman"/>
          <w:sz w:val="24"/>
          <w:szCs w:val="24"/>
        </w:rPr>
        <w:t xml:space="preserve"> lielās un vidējās</w:t>
      </w:r>
      <w:r>
        <w:rPr>
          <w:rFonts w:ascii="Times New Roman" w:hAnsi="Times New Roman" w:cs="Times New Roman"/>
          <w:sz w:val="24"/>
          <w:szCs w:val="24"/>
        </w:rPr>
        <w:t xml:space="preserve"> ostas valdes locekļu mēnešalgu pārrēķinu.”</w:t>
      </w:r>
      <w:r w:rsidR="00ED21B0">
        <w:rPr>
          <w:rFonts w:ascii="Times New Roman" w:hAnsi="Times New Roman" w:cs="Times New Roman"/>
          <w:sz w:val="24"/>
          <w:szCs w:val="24"/>
        </w:rPr>
        <w:t>;</w:t>
      </w:r>
    </w:p>
    <w:bookmarkEnd w:id="0"/>
    <w:p w14:paraId="78A70F51" w14:textId="77777777" w:rsidR="00116190" w:rsidRDefault="00116190" w:rsidP="0071308B">
      <w:pPr>
        <w:pStyle w:val="ListParagraph"/>
        <w:spacing w:after="0" w:line="240" w:lineRule="auto"/>
        <w:ind w:left="1077"/>
        <w:jc w:val="both"/>
        <w:rPr>
          <w:rFonts w:ascii="Times New Roman" w:hAnsi="Times New Roman" w:cs="Times New Roman"/>
          <w:sz w:val="24"/>
          <w:szCs w:val="24"/>
        </w:rPr>
      </w:pPr>
    </w:p>
    <w:p w14:paraId="3C03847F" w14:textId="2C84BE90" w:rsidR="008F527A" w:rsidRPr="00A41B86" w:rsidRDefault="00A41B86" w:rsidP="008C101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B0AE8">
        <w:rPr>
          <w:rFonts w:ascii="Times New Roman" w:hAnsi="Times New Roman" w:cs="Times New Roman"/>
          <w:sz w:val="24"/>
          <w:szCs w:val="24"/>
        </w:rPr>
        <w:t xml:space="preserve">1.3. </w:t>
      </w:r>
      <w:r w:rsidR="00ED21B0">
        <w:rPr>
          <w:rFonts w:ascii="Times New Roman" w:hAnsi="Times New Roman" w:cs="Times New Roman"/>
          <w:sz w:val="24"/>
          <w:szCs w:val="24"/>
        </w:rPr>
        <w:t>s</w:t>
      </w:r>
      <w:r w:rsidR="00942560" w:rsidRPr="00A41B86">
        <w:rPr>
          <w:rFonts w:ascii="Times New Roman" w:hAnsi="Times New Roman" w:cs="Times New Roman"/>
          <w:sz w:val="24"/>
          <w:szCs w:val="24"/>
        </w:rPr>
        <w:t>vītrot</w:t>
      </w:r>
      <w:r w:rsidR="008F527A" w:rsidRPr="00A41B86">
        <w:rPr>
          <w:rFonts w:ascii="Times New Roman" w:hAnsi="Times New Roman" w:cs="Times New Roman"/>
          <w:sz w:val="24"/>
          <w:szCs w:val="24"/>
        </w:rPr>
        <w:t xml:space="preserve"> 7</w:t>
      </w:r>
      <w:r w:rsidR="00D8265E" w:rsidRPr="00A41B86">
        <w:rPr>
          <w:rFonts w:ascii="Times New Roman" w:hAnsi="Times New Roman" w:cs="Times New Roman"/>
          <w:sz w:val="24"/>
          <w:szCs w:val="24"/>
        </w:rPr>
        <w:t>.</w:t>
      </w:r>
      <w:r w:rsidR="006867DF" w:rsidRPr="00A41B86">
        <w:rPr>
          <w:rFonts w:ascii="Times New Roman" w:hAnsi="Times New Roman" w:cs="Times New Roman"/>
          <w:sz w:val="24"/>
          <w:szCs w:val="24"/>
        </w:rPr>
        <w:t>, 8. un 9.</w:t>
      </w:r>
      <w:r w:rsidR="008F527A" w:rsidRPr="00A41B86">
        <w:rPr>
          <w:rFonts w:ascii="Times New Roman" w:hAnsi="Times New Roman" w:cs="Times New Roman"/>
          <w:sz w:val="24"/>
          <w:szCs w:val="24"/>
        </w:rPr>
        <w:t>punktu</w:t>
      </w:r>
      <w:r w:rsidR="00ED21B0">
        <w:rPr>
          <w:rFonts w:ascii="Times New Roman" w:hAnsi="Times New Roman" w:cs="Times New Roman"/>
          <w:sz w:val="24"/>
          <w:szCs w:val="24"/>
        </w:rPr>
        <w:t>;</w:t>
      </w:r>
    </w:p>
    <w:p w14:paraId="6B2395E2" w14:textId="77777777" w:rsidR="00A41B86" w:rsidRDefault="00A41B86" w:rsidP="008C101F">
      <w:pPr>
        <w:spacing w:after="0" w:line="240" w:lineRule="auto"/>
        <w:jc w:val="both"/>
        <w:rPr>
          <w:rFonts w:ascii="Times New Roman" w:hAnsi="Times New Roman" w:cs="Times New Roman"/>
          <w:sz w:val="24"/>
          <w:szCs w:val="24"/>
        </w:rPr>
      </w:pPr>
    </w:p>
    <w:p w14:paraId="636C749D" w14:textId="7B8F7187" w:rsidR="006867DF" w:rsidRPr="00A41B86" w:rsidRDefault="00A41B86" w:rsidP="00A41B86">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00ED21B0">
        <w:rPr>
          <w:rFonts w:ascii="Times New Roman" w:hAnsi="Times New Roman" w:cs="Times New Roman"/>
          <w:sz w:val="24"/>
          <w:szCs w:val="24"/>
        </w:rPr>
        <w:t>i</w:t>
      </w:r>
      <w:r w:rsidR="006867DF" w:rsidRPr="00A41B86">
        <w:rPr>
          <w:rFonts w:ascii="Times New Roman" w:hAnsi="Times New Roman" w:cs="Times New Roman"/>
          <w:sz w:val="24"/>
          <w:szCs w:val="24"/>
        </w:rPr>
        <w:t>zteikt 10.punktu šādā redakcijā:</w:t>
      </w:r>
    </w:p>
    <w:p w14:paraId="0D2421D6" w14:textId="28DB77FF" w:rsidR="003B1FFD" w:rsidRDefault="006867DF" w:rsidP="003B1FFD">
      <w:pPr>
        <w:pStyle w:val="ListParagraph"/>
        <w:spacing w:after="0"/>
        <w:ind w:left="1134"/>
        <w:jc w:val="both"/>
        <w:rPr>
          <w:rFonts w:ascii="Times New Roman" w:hAnsi="Times New Roman" w:cs="Times New Roman"/>
          <w:sz w:val="24"/>
          <w:szCs w:val="24"/>
        </w:rPr>
      </w:pPr>
      <w:r>
        <w:rPr>
          <w:rFonts w:ascii="Times New Roman" w:hAnsi="Times New Roman" w:cs="Times New Roman"/>
          <w:sz w:val="24"/>
          <w:szCs w:val="24"/>
        </w:rPr>
        <w:t>“10. O</w:t>
      </w:r>
      <w:r w:rsidRPr="006867DF">
        <w:rPr>
          <w:rFonts w:ascii="Times New Roman" w:hAnsi="Times New Roman" w:cs="Times New Roman"/>
          <w:sz w:val="24"/>
          <w:szCs w:val="24"/>
        </w:rPr>
        <w:t xml:space="preserve">stas valdes priekšsēdētājs un </w:t>
      </w:r>
      <w:r w:rsidR="005E1E5A">
        <w:rPr>
          <w:rFonts w:ascii="Times New Roman" w:hAnsi="Times New Roman" w:cs="Times New Roman"/>
          <w:sz w:val="24"/>
          <w:szCs w:val="24"/>
        </w:rPr>
        <w:t xml:space="preserve">lielās un vidējās ostas </w:t>
      </w:r>
      <w:r w:rsidRPr="006867DF">
        <w:rPr>
          <w:rFonts w:ascii="Times New Roman" w:hAnsi="Times New Roman" w:cs="Times New Roman"/>
          <w:sz w:val="24"/>
          <w:szCs w:val="24"/>
        </w:rPr>
        <w:t xml:space="preserve">valdes loceklis </w:t>
      </w:r>
      <w:r w:rsidR="00C57ED0" w:rsidRPr="006867DF">
        <w:rPr>
          <w:rFonts w:ascii="Times New Roman" w:hAnsi="Times New Roman" w:cs="Times New Roman"/>
          <w:sz w:val="24"/>
          <w:szCs w:val="24"/>
        </w:rPr>
        <w:t xml:space="preserve">saņem reizi gadā </w:t>
      </w:r>
      <w:r w:rsidRPr="006867DF">
        <w:rPr>
          <w:rFonts w:ascii="Times New Roman" w:hAnsi="Times New Roman" w:cs="Times New Roman"/>
          <w:sz w:val="24"/>
          <w:szCs w:val="24"/>
        </w:rPr>
        <w:t>speciālo piemaksu</w:t>
      </w:r>
      <w:r w:rsidR="00C57ED0">
        <w:rPr>
          <w:rFonts w:ascii="Times New Roman" w:hAnsi="Times New Roman" w:cs="Times New Roman"/>
          <w:sz w:val="24"/>
          <w:szCs w:val="24"/>
        </w:rPr>
        <w:t xml:space="preserve"> </w:t>
      </w:r>
      <w:r w:rsidR="000F19CF" w:rsidRPr="006867DF">
        <w:rPr>
          <w:rFonts w:ascii="Times New Roman" w:hAnsi="Times New Roman" w:cs="Times New Roman"/>
          <w:sz w:val="24"/>
          <w:szCs w:val="24"/>
        </w:rPr>
        <w:t>vienas mēnešalgas apmērā</w:t>
      </w:r>
      <w:r w:rsidR="00D33205">
        <w:rPr>
          <w:rFonts w:ascii="Times New Roman" w:hAnsi="Times New Roman" w:cs="Times New Roman"/>
          <w:sz w:val="24"/>
          <w:szCs w:val="24"/>
        </w:rPr>
        <w:t>.</w:t>
      </w:r>
      <w:r w:rsidR="000F19CF">
        <w:rPr>
          <w:rFonts w:ascii="Times New Roman" w:hAnsi="Times New Roman" w:cs="Times New Roman"/>
          <w:sz w:val="24"/>
          <w:szCs w:val="24"/>
        </w:rPr>
        <w:t xml:space="preserve"> </w:t>
      </w:r>
      <w:r w:rsidR="00D33205">
        <w:rPr>
          <w:rFonts w:ascii="Times New Roman" w:hAnsi="Times New Roman" w:cs="Times New Roman"/>
          <w:sz w:val="24"/>
          <w:szCs w:val="24"/>
        </w:rPr>
        <w:t>M</w:t>
      </w:r>
      <w:r w:rsidR="000F19CF">
        <w:rPr>
          <w:rFonts w:ascii="Times New Roman" w:hAnsi="Times New Roman" w:cs="Times New Roman"/>
          <w:sz w:val="24"/>
          <w:szCs w:val="24"/>
        </w:rPr>
        <w:t xml:space="preserve">azās ostas valdes </w:t>
      </w:r>
      <w:r w:rsidR="005E1E5A">
        <w:rPr>
          <w:rFonts w:ascii="Times New Roman" w:hAnsi="Times New Roman" w:cs="Times New Roman"/>
          <w:sz w:val="24"/>
          <w:szCs w:val="24"/>
        </w:rPr>
        <w:t xml:space="preserve">loceklis </w:t>
      </w:r>
      <w:r w:rsidR="00D8265E">
        <w:rPr>
          <w:rFonts w:ascii="Times New Roman" w:hAnsi="Times New Roman" w:cs="Times New Roman"/>
          <w:sz w:val="24"/>
          <w:szCs w:val="24"/>
        </w:rPr>
        <w:t>saņem reizi gadā speciālo piemaksu</w:t>
      </w:r>
      <w:r w:rsidR="000F19CF">
        <w:rPr>
          <w:rFonts w:ascii="Times New Roman" w:hAnsi="Times New Roman" w:cs="Times New Roman"/>
          <w:sz w:val="24"/>
          <w:szCs w:val="24"/>
        </w:rPr>
        <w:t xml:space="preserve"> </w:t>
      </w:r>
      <w:r w:rsidRPr="006867DF">
        <w:rPr>
          <w:rFonts w:ascii="Times New Roman" w:hAnsi="Times New Roman" w:cs="Times New Roman"/>
          <w:sz w:val="24"/>
          <w:szCs w:val="24"/>
        </w:rPr>
        <w:t xml:space="preserve">vienas minimālās mēneša darba algas apmērā. Speciālo piemaksu izmaksā, ja ostas kravu apgrozījums iepriekšējā kalendāra gadā pārsniedz </w:t>
      </w:r>
      <w:r w:rsidRPr="006867DF">
        <w:rPr>
          <w:rFonts w:ascii="Times New Roman" w:hAnsi="Times New Roman" w:cs="Times New Roman"/>
          <w:sz w:val="24"/>
          <w:szCs w:val="24"/>
        </w:rPr>
        <w:lastRenderedPageBreak/>
        <w:t>ostas kravu apgrozījumu, kāds bija gadā pirms iepriekšējā kalendāra gada, un ostas valdes priekšsēdētājs un valdes loceklis iepriekšējā kalendāra gadā ne mazāk kā sešus mēnešus ir veicis attiecīgi valdes priekšsēdētāja un valdes locekļa pienākumus</w:t>
      </w:r>
      <w:r w:rsidR="000F19CF">
        <w:rPr>
          <w:rFonts w:ascii="Times New Roman" w:hAnsi="Times New Roman" w:cs="Times New Roman"/>
          <w:sz w:val="24"/>
          <w:szCs w:val="24"/>
        </w:rPr>
        <w:t>.”</w:t>
      </w:r>
      <w:r w:rsidR="00ED21B0">
        <w:rPr>
          <w:rFonts w:ascii="Times New Roman" w:hAnsi="Times New Roman" w:cs="Times New Roman"/>
          <w:sz w:val="24"/>
          <w:szCs w:val="24"/>
        </w:rPr>
        <w:t>;</w:t>
      </w:r>
    </w:p>
    <w:p w14:paraId="06973CCB" w14:textId="77777777" w:rsidR="00DE1C0F" w:rsidRDefault="00DE1C0F" w:rsidP="00DE1C0F">
      <w:pPr>
        <w:pStyle w:val="ListParagraph"/>
        <w:spacing w:after="0"/>
        <w:ind w:left="1134"/>
        <w:jc w:val="both"/>
        <w:rPr>
          <w:rFonts w:ascii="Times New Roman" w:hAnsi="Times New Roman" w:cs="Times New Roman"/>
          <w:sz w:val="24"/>
          <w:szCs w:val="24"/>
        </w:rPr>
      </w:pPr>
    </w:p>
    <w:p w14:paraId="32C4B5CF" w14:textId="045D8936" w:rsidR="005508D3" w:rsidRDefault="003B1FFD" w:rsidP="005508D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08D3">
        <w:rPr>
          <w:rFonts w:ascii="Times New Roman" w:hAnsi="Times New Roman" w:cs="Times New Roman"/>
          <w:sz w:val="24"/>
          <w:szCs w:val="24"/>
        </w:rPr>
        <w:t xml:space="preserve">papildināt noteikumus ar  </w:t>
      </w:r>
      <w:r w:rsidR="008C53AF">
        <w:rPr>
          <w:rFonts w:ascii="Times New Roman" w:hAnsi="Times New Roman" w:cs="Times New Roman"/>
          <w:sz w:val="24"/>
          <w:szCs w:val="24"/>
        </w:rPr>
        <w:t>11</w:t>
      </w:r>
      <w:r w:rsidR="005508D3">
        <w:rPr>
          <w:rFonts w:ascii="Times New Roman" w:hAnsi="Times New Roman" w:cs="Times New Roman"/>
          <w:sz w:val="24"/>
          <w:szCs w:val="24"/>
        </w:rPr>
        <w:t>.punktu šādā redakcijā:</w:t>
      </w:r>
    </w:p>
    <w:p w14:paraId="6A54FEEB" w14:textId="58161098" w:rsidR="00DE1C0F" w:rsidRDefault="005508D3" w:rsidP="00CA4D53">
      <w:pPr>
        <w:pStyle w:val="ListParagraph"/>
        <w:ind w:left="1080"/>
        <w:jc w:val="both"/>
        <w:rPr>
          <w:rFonts w:ascii="Times New Roman" w:hAnsi="Times New Roman" w:cs="Times New Roman"/>
          <w:sz w:val="24"/>
          <w:szCs w:val="24"/>
        </w:rPr>
      </w:pPr>
      <w:r w:rsidRPr="001313CD">
        <w:rPr>
          <w:rFonts w:ascii="Times New Roman" w:hAnsi="Times New Roman" w:cs="Times New Roman"/>
          <w:sz w:val="24"/>
          <w:szCs w:val="24"/>
        </w:rPr>
        <w:t>“</w:t>
      </w:r>
      <w:r w:rsidR="008C53AF">
        <w:rPr>
          <w:rFonts w:ascii="Times New Roman" w:hAnsi="Times New Roman" w:cs="Times New Roman"/>
          <w:sz w:val="24"/>
          <w:szCs w:val="24"/>
        </w:rPr>
        <w:t>11. </w:t>
      </w:r>
      <w:r w:rsidRPr="001313CD">
        <w:rPr>
          <w:rFonts w:ascii="Times New Roman" w:hAnsi="Times New Roman" w:cs="Times New Roman"/>
          <w:sz w:val="24"/>
          <w:szCs w:val="24"/>
        </w:rPr>
        <w:t xml:space="preserve">2019.gadā  ostu darbības jomas bāzes mēnešalgas apmērs ir Centrālās statistikas pārvaldes oficiālajā statistikas paziņojumā publicētais transporta jomā strādājošo 2017. gada mēneša vidējās darba samaksas apmērs (918 </w:t>
      </w:r>
      <w:proofErr w:type="spellStart"/>
      <w:r w:rsidRPr="001313CD">
        <w:rPr>
          <w:rFonts w:ascii="Times New Roman" w:hAnsi="Times New Roman" w:cs="Times New Roman"/>
          <w:sz w:val="24"/>
          <w:szCs w:val="24"/>
        </w:rPr>
        <w:t>euro</w:t>
      </w:r>
      <w:proofErr w:type="spellEnd"/>
      <w:r w:rsidRPr="001313CD">
        <w:rPr>
          <w:rFonts w:ascii="Times New Roman" w:hAnsi="Times New Roman" w:cs="Times New Roman"/>
          <w:sz w:val="24"/>
          <w:szCs w:val="24"/>
        </w:rPr>
        <w:t>).”</w:t>
      </w:r>
      <w:r>
        <w:rPr>
          <w:rFonts w:ascii="Times New Roman" w:hAnsi="Times New Roman" w:cs="Times New Roman"/>
          <w:sz w:val="24"/>
          <w:szCs w:val="24"/>
        </w:rPr>
        <w:t>;</w:t>
      </w:r>
    </w:p>
    <w:p w14:paraId="61877E3E" w14:textId="77777777" w:rsidR="00CA4D53" w:rsidRPr="005508D3" w:rsidRDefault="00CA4D53" w:rsidP="00CA4D53">
      <w:pPr>
        <w:pStyle w:val="ListParagraph"/>
        <w:ind w:left="1080"/>
        <w:jc w:val="both"/>
        <w:rPr>
          <w:rFonts w:ascii="Times New Roman" w:hAnsi="Times New Roman" w:cs="Times New Roman"/>
          <w:sz w:val="24"/>
          <w:szCs w:val="24"/>
        </w:rPr>
      </w:pPr>
    </w:p>
    <w:p w14:paraId="6669F6BA" w14:textId="5D3E3168" w:rsidR="003B1FFD" w:rsidRPr="001313CD" w:rsidRDefault="003B1FFD" w:rsidP="001313CD">
      <w:pPr>
        <w:pStyle w:val="ListParagraph"/>
        <w:ind w:left="1080"/>
        <w:jc w:val="both"/>
        <w:rPr>
          <w:rFonts w:ascii="Times New Roman" w:hAnsi="Times New Roman" w:cs="Times New Roman"/>
          <w:sz w:val="24"/>
          <w:szCs w:val="24"/>
        </w:rPr>
      </w:pPr>
      <w:r w:rsidRPr="001313CD">
        <w:rPr>
          <w:rFonts w:ascii="Times New Roman" w:hAnsi="Times New Roman" w:cs="Times New Roman"/>
          <w:sz w:val="24"/>
          <w:szCs w:val="24"/>
        </w:rPr>
        <w:t>1.</w:t>
      </w:r>
      <w:r w:rsidR="00CA4D53">
        <w:rPr>
          <w:rFonts w:ascii="Times New Roman" w:hAnsi="Times New Roman" w:cs="Times New Roman"/>
          <w:sz w:val="24"/>
          <w:szCs w:val="24"/>
        </w:rPr>
        <w:t>6</w:t>
      </w:r>
      <w:r w:rsidRPr="001313CD">
        <w:rPr>
          <w:rFonts w:ascii="Times New Roman" w:hAnsi="Times New Roman" w:cs="Times New Roman"/>
          <w:sz w:val="24"/>
          <w:szCs w:val="24"/>
        </w:rPr>
        <w:t>. izteikt pielikumu šādā redakcijā:</w:t>
      </w:r>
    </w:p>
    <w:p w14:paraId="0A2B2832" w14:textId="77777777" w:rsidR="003B1FFD" w:rsidRDefault="003B1FFD" w:rsidP="003B1FFD">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“Pielikums</w:t>
      </w:r>
      <w:r>
        <w:rPr>
          <w:rFonts w:ascii="Times New Roman" w:hAnsi="Times New Roman" w:cs="Times New Roman"/>
          <w:sz w:val="24"/>
          <w:szCs w:val="24"/>
        </w:rPr>
        <w:br/>
        <w:t>Ministru kabineta</w:t>
      </w:r>
      <w:r>
        <w:rPr>
          <w:rFonts w:ascii="Times New Roman" w:hAnsi="Times New Roman" w:cs="Times New Roman"/>
          <w:sz w:val="24"/>
          <w:szCs w:val="24"/>
        </w:rPr>
        <w:br/>
        <w:t>2010.gada 10.augusta</w:t>
      </w:r>
      <w:r>
        <w:rPr>
          <w:rFonts w:ascii="Times New Roman" w:hAnsi="Times New Roman" w:cs="Times New Roman"/>
          <w:sz w:val="24"/>
          <w:szCs w:val="24"/>
        </w:rPr>
        <w:br/>
        <w:t>noteikumiem Nr.741</w:t>
      </w:r>
    </w:p>
    <w:p w14:paraId="34B1CBD9" w14:textId="77777777" w:rsidR="003B1FFD" w:rsidRDefault="003B1FFD" w:rsidP="003B1FFD">
      <w:pPr>
        <w:pStyle w:val="ListParagraph"/>
        <w:ind w:left="1080"/>
        <w:jc w:val="right"/>
        <w:rPr>
          <w:rFonts w:ascii="Times New Roman" w:hAnsi="Times New Roman" w:cs="Times New Roman"/>
          <w:sz w:val="24"/>
          <w:szCs w:val="24"/>
        </w:rPr>
      </w:pPr>
    </w:p>
    <w:p w14:paraId="23E61AD3" w14:textId="77777777" w:rsidR="003B1FFD" w:rsidRDefault="003B1FFD" w:rsidP="003B1FFD">
      <w:pPr>
        <w:pStyle w:val="ListParagraph"/>
        <w:ind w:left="1080"/>
        <w:jc w:val="right"/>
        <w:rPr>
          <w:rFonts w:ascii="Times New Roman" w:hAnsi="Times New Roman" w:cs="Times New Roman"/>
          <w:sz w:val="24"/>
          <w:szCs w:val="24"/>
        </w:rPr>
      </w:pPr>
    </w:p>
    <w:p w14:paraId="4D9FE612" w14:textId="77777777" w:rsidR="003B1FFD" w:rsidRDefault="003B1FFD" w:rsidP="003B1FFD">
      <w:pPr>
        <w:pStyle w:val="ListParagraph"/>
        <w:ind w:left="1080"/>
        <w:jc w:val="center"/>
        <w:rPr>
          <w:rFonts w:ascii="Times New Roman" w:hAnsi="Times New Roman" w:cs="Times New Roman"/>
          <w:b/>
          <w:sz w:val="24"/>
          <w:szCs w:val="24"/>
        </w:rPr>
      </w:pPr>
      <w:r w:rsidRPr="00116190">
        <w:rPr>
          <w:rFonts w:ascii="Times New Roman" w:hAnsi="Times New Roman" w:cs="Times New Roman"/>
          <w:b/>
          <w:sz w:val="24"/>
          <w:szCs w:val="24"/>
        </w:rPr>
        <w:t>Ostas iedalījums un ostas valdes priekšsēdētaja mēnešalga</w:t>
      </w:r>
    </w:p>
    <w:p w14:paraId="0A4A1D14" w14:textId="77777777" w:rsidR="003B1FFD" w:rsidRDefault="003B1FFD" w:rsidP="003B1FFD">
      <w:pPr>
        <w:pStyle w:val="ListParagraph"/>
        <w:ind w:left="1080"/>
        <w:jc w:val="center"/>
        <w:rPr>
          <w:rFonts w:ascii="Times New Roman" w:hAnsi="Times New Roman" w:cs="Times New Roman"/>
          <w:sz w:val="24"/>
          <w:szCs w:val="24"/>
        </w:rPr>
      </w:pPr>
    </w:p>
    <w:tbl>
      <w:tblPr>
        <w:tblStyle w:val="TableGrid"/>
        <w:tblW w:w="0" w:type="auto"/>
        <w:tblInd w:w="1080" w:type="dxa"/>
        <w:tblLayout w:type="fixed"/>
        <w:tblLook w:val="04A0" w:firstRow="1" w:lastRow="0" w:firstColumn="1" w:lastColumn="0" w:noHBand="0" w:noVBand="1"/>
      </w:tblPr>
      <w:tblGrid>
        <w:gridCol w:w="616"/>
        <w:gridCol w:w="1843"/>
        <w:gridCol w:w="1701"/>
        <w:gridCol w:w="1418"/>
        <w:gridCol w:w="2268"/>
      </w:tblGrid>
      <w:tr w:rsidR="003B1FFD" w14:paraId="0CA50571" w14:textId="77777777" w:rsidTr="00E66A0D">
        <w:tc>
          <w:tcPr>
            <w:tcW w:w="616" w:type="dxa"/>
          </w:tcPr>
          <w:p w14:paraId="584A4841" w14:textId="77777777" w:rsidR="003B1FFD" w:rsidRPr="00116190" w:rsidRDefault="003B1FFD" w:rsidP="00E66A0D">
            <w:pPr>
              <w:pStyle w:val="ListParagraph"/>
              <w:ind w:left="0"/>
              <w:rPr>
                <w:rFonts w:ascii="Times New Roman" w:hAnsi="Times New Roman" w:cs="Times New Roman"/>
                <w:b/>
                <w:sz w:val="24"/>
                <w:szCs w:val="24"/>
              </w:rPr>
            </w:pPr>
            <w:proofErr w:type="spellStart"/>
            <w:r w:rsidRPr="00116190">
              <w:rPr>
                <w:rFonts w:ascii="Times New Roman" w:hAnsi="Times New Roman" w:cs="Times New Roman"/>
                <w:b/>
                <w:sz w:val="24"/>
                <w:szCs w:val="24"/>
              </w:rPr>
              <w:t>Nr.p.k</w:t>
            </w:r>
            <w:proofErr w:type="spellEnd"/>
            <w:r w:rsidRPr="00116190">
              <w:rPr>
                <w:rFonts w:ascii="Times New Roman" w:hAnsi="Times New Roman" w:cs="Times New Roman"/>
                <w:b/>
                <w:sz w:val="24"/>
                <w:szCs w:val="24"/>
              </w:rPr>
              <w:t>.</w:t>
            </w:r>
          </w:p>
        </w:tc>
        <w:tc>
          <w:tcPr>
            <w:tcW w:w="1843" w:type="dxa"/>
          </w:tcPr>
          <w:p w14:paraId="34C2C419" w14:textId="77777777" w:rsidR="003B1FFD" w:rsidRPr="00116190" w:rsidRDefault="003B1FFD" w:rsidP="00E66A0D">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Ostas iedalījums</w:t>
            </w:r>
          </w:p>
        </w:tc>
        <w:tc>
          <w:tcPr>
            <w:tcW w:w="3119" w:type="dxa"/>
            <w:gridSpan w:val="2"/>
          </w:tcPr>
          <w:p w14:paraId="2EE9CECC" w14:textId="77777777" w:rsidR="003B1FFD" w:rsidRPr="00116190" w:rsidRDefault="003B1FFD" w:rsidP="00E66A0D">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Finanšu rādītāji</w:t>
            </w:r>
          </w:p>
        </w:tc>
        <w:tc>
          <w:tcPr>
            <w:tcW w:w="2268" w:type="dxa"/>
          </w:tcPr>
          <w:p w14:paraId="5AAF282C" w14:textId="77777777" w:rsidR="003B1FFD" w:rsidRPr="00116190" w:rsidRDefault="003B1FFD" w:rsidP="00E66A0D">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Ostas valdes priekšsēdētāja mēneša</w:t>
            </w:r>
            <w:r>
              <w:rPr>
                <w:rFonts w:ascii="Times New Roman" w:hAnsi="Times New Roman" w:cs="Times New Roman"/>
                <w:b/>
                <w:sz w:val="24"/>
                <w:szCs w:val="24"/>
              </w:rPr>
              <w:t>lgas  noteikšanai piemērojamais koeficients</w:t>
            </w:r>
          </w:p>
        </w:tc>
      </w:tr>
      <w:tr w:rsidR="003B1FFD" w14:paraId="671A35CA" w14:textId="77777777" w:rsidTr="00E66A0D">
        <w:tc>
          <w:tcPr>
            <w:tcW w:w="616" w:type="dxa"/>
          </w:tcPr>
          <w:p w14:paraId="31CE7148" w14:textId="77777777" w:rsidR="003B1FFD" w:rsidRDefault="003B1FFD" w:rsidP="00E66A0D">
            <w:pPr>
              <w:pStyle w:val="ListParagraph"/>
              <w:ind w:left="0"/>
              <w:rPr>
                <w:rFonts w:ascii="Times New Roman" w:hAnsi="Times New Roman" w:cs="Times New Roman"/>
                <w:sz w:val="24"/>
                <w:szCs w:val="24"/>
              </w:rPr>
            </w:pPr>
          </w:p>
        </w:tc>
        <w:tc>
          <w:tcPr>
            <w:tcW w:w="1843" w:type="dxa"/>
          </w:tcPr>
          <w:p w14:paraId="57DC9798" w14:textId="77777777" w:rsidR="003B1FFD" w:rsidRDefault="003B1FFD" w:rsidP="00E66A0D">
            <w:pPr>
              <w:pStyle w:val="ListParagraph"/>
              <w:ind w:left="0"/>
              <w:rPr>
                <w:rFonts w:ascii="Times New Roman" w:hAnsi="Times New Roman" w:cs="Times New Roman"/>
                <w:sz w:val="24"/>
                <w:szCs w:val="24"/>
              </w:rPr>
            </w:pPr>
          </w:p>
        </w:tc>
        <w:tc>
          <w:tcPr>
            <w:tcW w:w="1701" w:type="dxa"/>
          </w:tcPr>
          <w:p w14:paraId="44B08426" w14:textId="77777777" w:rsidR="003B1FFD" w:rsidRPr="00116190"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bilances kopsumma (milj. </w:t>
            </w:r>
            <w:proofErr w:type="spellStart"/>
            <w:r w:rsidRPr="00116190">
              <w:rPr>
                <w:rFonts w:ascii="Times New Roman" w:hAnsi="Times New Roman" w:cs="Times New Roman"/>
                <w:i/>
                <w:sz w:val="24"/>
                <w:szCs w:val="24"/>
              </w:rPr>
              <w:t>euro</w:t>
            </w:r>
            <w:proofErr w:type="spellEnd"/>
            <w:r>
              <w:rPr>
                <w:rFonts w:ascii="Times New Roman" w:hAnsi="Times New Roman" w:cs="Times New Roman"/>
                <w:sz w:val="24"/>
                <w:szCs w:val="24"/>
              </w:rPr>
              <w:t>)</w:t>
            </w:r>
          </w:p>
        </w:tc>
        <w:tc>
          <w:tcPr>
            <w:tcW w:w="1418" w:type="dxa"/>
          </w:tcPr>
          <w:p w14:paraId="42CA8F27" w14:textId="77777777" w:rsidR="003B1FFD" w:rsidRPr="00CC72FB"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neto apgrozījums (milj.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tc>
        <w:tc>
          <w:tcPr>
            <w:tcW w:w="2268" w:type="dxa"/>
          </w:tcPr>
          <w:p w14:paraId="6FE2B3D7" w14:textId="77777777" w:rsidR="003B1FFD" w:rsidRDefault="003B1FFD" w:rsidP="00E66A0D">
            <w:pPr>
              <w:pStyle w:val="ListParagraph"/>
              <w:ind w:left="0"/>
              <w:rPr>
                <w:rFonts w:ascii="Times New Roman" w:hAnsi="Times New Roman" w:cs="Times New Roman"/>
                <w:sz w:val="24"/>
                <w:szCs w:val="24"/>
              </w:rPr>
            </w:pPr>
          </w:p>
        </w:tc>
      </w:tr>
      <w:tr w:rsidR="003B1FFD" w14:paraId="602BB3C0" w14:textId="77777777" w:rsidTr="00E66A0D">
        <w:tc>
          <w:tcPr>
            <w:tcW w:w="616" w:type="dxa"/>
          </w:tcPr>
          <w:p w14:paraId="738E7BCB"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C300CCA"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Maza osta</w:t>
            </w:r>
          </w:p>
        </w:tc>
        <w:tc>
          <w:tcPr>
            <w:tcW w:w="1701" w:type="dxa"/>
          </w:tcPr>
          <w:p w14:paraId="1A67668B"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līdz 28,46 (neieskaitot)</w:t>
            </w:r>
          </w:p>
        </w:tc>
        <w:tc>
          <w:tcPr>
            <w:tcW w:w="1418" w:type="dxa"/>
          </w:tcPr>
          <w:p w14:paraId="0BD5AF14"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līdz 4,27 (neieskaitot)</w:t>
            </w:r>
          </w:p>
        </w:tc>
        <w:tc>
          <w:tcPr>
            <w:tcW w:w="2268" w:type="dxa"/>
          </w:tcPr>
          <w:p w14:paraId="1FAA37CF"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w:t>
            </w:r>
          </w:p>
        </w:tc>
      </w:tr>
      <w:tr w:rsidR="003B1FFD" w14:paraId="30504E30" w14:textId="77777777" w:rsidTr="00E66A0D">
        <w:tc>
          <w:tcPr>
            <w:tcW w:w="616" w:type="dxa"/>
          </w:tcPr>
          <w:p w14:paraId="079BA565"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7924C298"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Vidēja osta</w:t>
            </w:r>
          </w:p>
        </w:tc>
        <w:tc>
          <w:tcPr>
            <w:tcW w:w="1701" w:type="dxa"/>
          </w:tcPr>
          <w:p w14:paraId="124A362F"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 28,46 līdz 71.14 (neieskaitot)</w:t>
            </w:r>
          </w:p>
        </w:tc>
        <w:tc>
          <w:tcPr>
            <w:tcW w:w="1418" w:type="dxa"/>
          </w:tcPr>
          <w:p w14:paraId="440D7161"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 4,27 līdz 14.23 (neieskaitot)</w:t>
            </w:r>
          </w:p>
        </w:tc>
        <w:tc>
          <w:tcPr>
            <w:tcW w:w="2268" w:type="dxa"/>
          </w:tcPr>
          <w:p w14:paraId="52C37AF1"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2,4</w:t>
            </w:r>
          </w:p>
        </w:tc>
      </w:tr>
      <w:tr w:rsidR="003B1FFD" w14:paraId="356F885D" w14:textId="77777777" w:rsidTr="00E66A0D">
        <w:tc>
          <w:tcPr>
            <w:tcW w:w="616" w:type="dxa"/>
          </w:tcPr>
          <w:p w14:paraId="13D44ABA"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52437964"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Liela osta</w:t>
            </w:r>
          </w:p>
        </w:tc>
        <w:tc>
          <w:tcPr>
            <w:tcW w:w="1701" w:type="dxa"/>
          </w:tcPr>
          <w:p w14:paraId="0194D789"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71,14 un vairāk</w:t>
            </w:r>
          </w:p>
        </w:tc>
        <w:tc>
          <w:tcPr>
            <w:tcW w:w="1418" w:type="dxa"/>
          </w:tcPr>
          <w:p w14:paraId="461D4CF4"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14,23 un vairāk</w:t>
            </w:r>
          </w:p>
        </w:tc>
        <w:tc>
          <w:tcPr>
            <w:tcW w:w="2268" w:type="dxa"/>
          </w:tcPr>
          <w:p w14:paraId="6D1E1098" w14:textId="77777777" w:rsidR="003B1FFD" w:rsidRDefault="003B1FFD" w:rsidP="00E66A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14:paraId="0EFB69A0" w14:textId="77777777" w:rsidR="00EF4FDB" w:rsidRPr="00A41B86" w:rsidRDefault="00EF4FDB" w:rsidP="00A41B86">
      <w:pPr>
        <w:spacing w:after="0"/>
        <w:rPr>
          <w:rFonts w:ascii="Times New Roman" w:hAnsi="Times New Roman" w:cs="Times New Roman"/>
          <w:sz w:val="24"/>
          <w:szCs w:val="24"/>
        </w:rPr>
      </w:pPr>
    </w:p>
    <w:p w14:paraId="796B5526" w14:textId="500E4EBC" w:rsidR="00B50FF2" w:rsidRDefault="003B1FFD" w:rsidP="005508D3">
      <w:pPr>
        <w:pStyle w:val="ListParagraph"/>
        <w:numPr>
          <w:ilvl w:val="0"/>
          <w:numId w:val="2"/>
        </w:numPr>
        <w:jc w:val="both"/>
        <w:rPr>
          <w:rFonts w:ascii="Times New Roman" w:hAnsi="Times New Roman" w:cs="Times New Roman"/>
          <w:sz w:val="24"/>
          <w:szCs w:val="24"/>
        </w:rPr>
      </w:pPr>
      <w:r w:rsidRPr="00DE1C0F">
        <w:rPr>
          <w:rFonts w:ascii="Times New Roman" w:hAnsi="Times New Roman" w:cs="Times New Roman"/>
          <w:sz w:val="24"/>
          <w:szCs w:val="24"/>
        </w:rPr>
        <w:t>Šo noteikumu 1.3. punkts un 1.4. punkts stājas spēkā 2020.gada 1.janvārī.</w:t>
      </w:r>
    </w:p>
    <w:p w14:paraId="4FEF552B" w14:textId="77777777" w:rsidR="005508D3" w:rsidRPr="00EA1B90" w:rsidRDefault="005508D3" w:rsidP="005508D3">
      <w:pPr>
        <w:pStyle w:val="ListParagraph"/>
        <w:ind w:left="1080"/>
        <w:jc w:val="both"/>
        <w:rPr>
          <w:rFonts w:ascii="Times New Roman" w:hAnsi="Times New Roman" w:cs="Times New Roman"/>
          <w:sz w:val="24"/>
          <w:szCs w:val="24"/>
        </w:rPr>
      </w:pPr>
    </w:p>
    <w:p w14:paraId="611E4A09" w14:textId="0797A5F8" w:rsidR="00965199" w:rsidRDefault="00965199" w:rsidP="00EA1B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Noteikum</w:t>
      </w:r>
      <w:r w:rsidR="00ED4B5C">
        <w:rPr>
          <w:rFonts w:ascii="Times New Roman" w:hAnsi="Times New Roman" w:cs="Times New Roman"/>
          <w:sz w:val="24"/>
          <w:szCs w:val="24"/>
        </w:rPr>
        <w:t xml:space="preserve">i </w:t>
      </w:r>
      <w:r>
        <w:rPr>
          <w:rFonts w:ascii="Times New Roman" w:hAnsi="Times New Roman" w:cs="Times New Roman"/>
          <w:sz w:val="24"/>
          <w:szCs w:val="24"/>
        </w:rPr>
        <w:t>stājas spēkā 2019.gada 1.jūnijā.</w:t>
      </w:r>
    </w:p>
    <w:p w14:paraId="652FAA5A" w14:textId="77777777" w:rsidR="00965199" w:rsidRPr="00A41B86" w:rsidRDefault="00965199" w:rsidP="00A41B86">
      <w:pPr>
        <w:pStyle w:val="ListParagraph"/>
        <w:ind w:left="1080"/>
        <w:rPr>
          <w:rFonts w:ascii="Times New Roman" w:hAnsi="Times New Roman" w:cs="Times New Roman"/>
          <w:sz w:val="24"/>
          <w:szCs w:val="24"/>
        </w:rPr>
      </w:pPr>
    </w:p>
    <w:p w14:paraId="25AE988E" w14:textId="77777777" w:rsidR="00B50FF2" w:rsidRDefault="00B50FF2" w:rsidP="00B50FF2">
      <w:pPr>
        <w:rPr>
          <w:rFonts w:ascii="Times New Roman" w:hAnsi="Times New Roman" w:cs="Times New Roman"/>
          <w:sz w:val="24"/>
          <w:szCs w:val="24"/>
        </w:rPr>
      </w:pPr>
      <w:r>
        <w:rPr>
          <w:rFonts w:ascii="Times New Roman" w:hAnsi="Times New Roman" w:cs="Times New Roman"/>
          <w:sz w:val="24"/>
          <w:szCs w:val="24"/>
        </w:rPr>
        <w:t>Ministru prezidents                                                                                        A.K. Kariņš</w:t>
      </w:r>
    </w:p>
    <w:p w14:paraId="361F3BE7" w14:textId="77777777" w:rsidR="00B50FF2" w:rsidRDefault="00B50FF2" w:rsidP="00B50FF2">
      <w:pPr>
        <w:rPr>
          <w:rFonts w:ascii="Times New Roman" w:hAnsi="Times New Roman" w:cs="Times New Roman"/>
          <w:sz w:val="24"/>
          <w:szCs w:val="24"/>
        </w:rPr>
      </w:pPr>
      <w:r>
        <w:rPr>
          <w:rFonts w:ascii="Times New Roman" w:hAnsi="Times New Roman" w:cs="Times New Roman"/>
          <w:sz w:val="24"/>
          <w:szCs w:val="24"/>
        </w:rPr>
        <w:t>Satiksmes ministrs                                                                                         T. Linkaits</w:t>
      </w:r>
    </w:p>
    <w:p w14:paraId="6749EF39" w14:textId="77777777" w:rsidR="00B50FF2" w:rsidRDefault="00B50FF2" w:rsidP="00B50FF2">
      <w:pPr>
        <w:rPr>
          <w:rFonts w:ascii="Times New Roman" w:hAnsi="Times New Roman" w:cs="Times New Roman"/>
          <w:sz w:val="24"/>
          <w:szCs w:val="24"/>
        </w:rPr>
      </w:pPr>
    </w:p>
    <w:p w14:paraId="1A6B438A" w14:textId="77777777" w:rsidR="00B50FF2" w:rsidRDefault="00B50FF2" w:rsidP="00B50FF2">
      <w:pPr>
        <w:rPr>
          <w:rFonts w:ascii="Times New Roman" w:hAnsi="Times New Roman" w:cs="Times New Roman"/>
          <w:sz w:val="24"/>
          <w:szCs w:val="24"/>
        </w:rPr>
      </w:pPr>
      <w:r>
        <w:rPr>
          <w:rFonts w:ascii="Times New Roman" w:hAnsi="Times New Roman" w:cs="Times New Roman"/>
          <w:sz w:val="24"/>
          <w:szCs w:val="24"/>
        </w:rPr>
        <w:t>Iesniedzējs:</w:t>
      </w:r>
      <w:r>
        <w:rPr>
          <w:rFonts w:ascii="Times New Roman" w:hAnsi="Times New Roman" w:cs="Times New Roman"/>
          <w:sz w:val="24"/>
          <w:szCs w:val="24"/>
        </w:rPr>
        <w:br/>
        <w:t>satiksmes ministrs                                                                                          T. Linkaits</w:t>
      </w:r>
    </w:p>
    <w:p w14:paraId="05C0D1C8" w14:textId="5E6975D7" w:rsidR="00B50FF2" w:rsidRPr="00B50FF2" w:rsidRDefault="00B50FF2" w:rsidP="00B50FF2">
      <w:pPr>
        <w:rPr>
          <w:rFonts w:ascii="Times New Roman" w:hAnsi="Times New Roman" w:cs="Times New Roman"/>
          <w:sz w:val="20"/>
          <w:szCs w:val="20"/>
        </w:rPr>
      </w:pPr>
      <w:r>
        <w:rPr>
          <w:rFonts w:ascii="Times New Roman" w:hAnsi="Times New Roman" w:cs="Times New Roman"/>
          <w:sz w:val="24"/>
          <w:szCs w:val="24"/>
        </w:rPr>
        <w:t>Vīza:</w:t>
      </w:r>
      <w:bookmarkStart w:id="1" w:name="_GoBack"/>
      <w:bookmarkEnd w:id="1"/>
      <w:r>
        <w:rPr>
          <w:rFonts w:ascii="Times New Roman" w:hAnsi="Times New Roman" w:cs="Times New Roman"/>
          <w:sz w:val="24"/>
          <w:szCs w:val="24"/>
        </w:rPr>
        <w:br/>
        <w:t>valsts sekretār</w:t>
      </w:r>
      <w:r w:rsidR="009E671E">
        <w:rPr>
          <w:rFonts w:ascii="Times New Roman" w:hAnsi="Times New Roman" w:cs="Times New Roman"/>
          <w:sz w:val="24"/>
          <w:szCs w:val="24"/>
        </w:rPr>
        <w:t xml:space="preserve">a </w:t>
      </w:r>
      <w:r w:rsidR="00F20801">
        <w:rPr>
          <w:rFonts w:ascii="Times New Roman" w:hAnsi="Times New Roman" w:cs="Times New Roman"/>
          <w:sz w:val="24"/>
          <w:szCs w:val="24"/>
        </w:rPr>
        <w:t xml:space="preserve">p.i.                                                       </w:t>
      </w:r>
      <w:r w:rsidR="00A41B86">
        <w:rPr>
          <w:rFonts w:ascii="Times New Roman" w:hAnsi="Times New Roman" w:cs="Times New Roman"/>
          <w:sz w:val="24"/>
          <w:szCs w:val="24"/>
        </w:rPr>
        <w:t xml:space="preserve">          </w:t>
      </w:r>
      <w:r w:rsidR="00F20801">
        <w:rPr>
          <w:rFonts w:ascii="Times New Roman" w:hAnsi="Times New Roman" w:cs="Times New Roman"/>
          <w:sz w:val="24"/>
          <w:szCs w:val="24"/>
        </w:rPr>
        <w:t xml:space="preserve">                   </w:t>
      </w:r>
      <w:r w:rsidR="00A41B86">
        <w:rPr>
          <w:rFonts w:ascii="Times New Roman" w:hAnsi="Times New Roman" w:cs="Times New Roman"/>
          <w:sz w:val="24"/>
          <w:szCs w:val="24"/>
        </w:rPr>
        <w:t xml:space="preserve"> </w:t>
      </w:r>
      <w:r w:rsidR="00F20801">
        <w:rPr>
          <w:rFonts w:ascii="Times New Roman" w:hAnsi="Times New Roman" w:cs="Times New Roman"/>
          <w:sz w:val="24"/>
          <w:szCs w:val="24"/>
        </w:rPr>
        <w:t xml:space="preserve">    </w:t>
      </w:r>
      <w:proofErr w:type="spellStart"/>
      <w:r w:rsidR="00F20801">
        <w:rPr>
          <w:rFonts w:ascii="Times New Roman" w:hAnsi="Times New Roman" w:cs="Times New Roman"/>
          <w:sz w:val="24"/>
          <w:szCs w:val="24"/>
        </w:rPr>
        <w:t>Dž.</w:t>
      </w:r>
      <w:r w:rsidR="00623083">
        <w:rPr>
          <w:rFonts w:ascii="Times New Roman" w:hAnsi="Times New Roman" w:cs="Times New Roman"/>
          <w:sz w:val="24"/>
          <w:szCs w:val="24"/>
        </w:rPr>
        <w:t>Innusa</w:t>
      </w:r>
      <w:proofErr w:type="spellEnd"/>
      <w:r w:rsidR="00F20801">
        <w:rPr>
          <w:rFonts w:ascii="Times New Roman" w:hAnsi="Times New Roman" w:cs="Times New Roman"/>
          <w:sz w:val="24"/>
          <w:szCs w:val="24"/>
        </w:rPr>
        <w:t xml:space="preserve"> </w:t>
      </w:r>
    </w:p>
    <w:sectPr w:rsidR="00B50FF2" w:rsidRPr="00B50FF2" w:rsidSect="00623083">
      <w:headerReference w:type="default" r:id="rId7"/>
      <w:footerReference w:type="default" r:id="rId8"/>
      <w:footerReference w:type="first" r:id="rId9"/>
      <w:pgSz w:w="11906" w:h="16838"/>
      <w:pgMar w:top="1134" w:right="113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33A8" w14:textId="77777777" w:rsidR="002B5F96" w:rsidRDefault="002B5F96" w:rsidP="00B50FF2">
      <w:pPr>
        <w:spacing w:after="0" w:line="240" w:lineRule="auto"/>
      </w:pPr>
      <w:r>
        <w:separator/>
      </w:r>
    </w:p>
  </w:endnote>
  <w:endnote w:type="continuationSeparator" w:id="0">
    <w:p w14:paraId="12894A1F" w14:textId="77777777" w:rsidR="002B5F96" w:rsidRDefault="002B5F96" w:rsidP="00B5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938B" w14:textId="43BE0C6C" w:rsidR="00B50FF2" w:rsidRPr="006C0E68" w:rsidRDefault="006C0E68">
    <w:pPr>
      <w:pStyle w:val="Footer"/>
      <w:rPr>
        <w:rFonts w:ascii="Times New Roman" w:hAnsi="Times New Roman" w:cs="Times New Roman"/>
        <w:sz w:val="20"/>
        <w:szCs w:val="20"/>
      </w:rPr>
    </w:pPr>
    <w:r w:rsidRPr="006C0E68">
      <w:rPr>
        <w:rFonts w:ascii="Times New Roman" w:hAnsi="Times New Roman" w:cs="Times New Roman"/>
        <w:sz w:val="20"/>
        <w:szCs w:val="20"/>
      </w:rPr>
      <w:t>SMnot_</w:t>
    </w:r>
    <w:r w:rsidR="002940F4">
      <w:rPr>
        <w:rFonts w:ascii="Times New Roman" w:hAnsi="Times New Roman" w:cs="Times New Roman"/>
        <w:sz w:val="20"/>
        <w:szCs w:val="20"/>
      </w:rPr>
      <w:t>1</w:t>
    </w:r>
    <w:r w:rsidR="00CA4D53">
      <w:rPr>
        <w:rFonts w:ascii="Times New Roman" w:hAnsi="Times New Roman" w:cs="Times New Roman"/>
        <w:sz w:val="20"/>
        <w:szCs w:val="20"/>
      </w:rPr>
      <w:t>7</w:t>
    </w:r>
    <w:r w:rsidR="00F92419">
      <w:rPr>
        <w:rFonts w:ascii="Times New Roman" w:hAnsi="Times New Roman" w:cs="Times New Roman"/>
        <w:sz w:val="20"/>
        <w:szCs w:val="20"/>
      </w:rPr>
      <w:t>0519_osta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A27A" w14:textId="3AB71812" w:rsidR="0019617F" w:rsidRPr="0019617F" w:rsidRDefault="0019617F">
    <w:pPr>
      <w:pStyle w:val="Footer"/>
      <w:rPr>
        <w:rFonts w:ascii="Times New Roman" w:hAnsi="Times New Roman" w:cs="Times New Roman"/>
        <w:sz w:val="20"/>
        <w:szCs w:val="20"/>
      </w:rPr>
    </w:pPr>
    <w:r w:rsidRPr="0019617F">
      <w:rPr>
        <w:rFonts w:ascii="Times New Roman" w:hAnsi="Times New Roman" w:cs="Times New Roman"/>
        <w:sz w:val="20"/>
        <w:szCs w:val="20"/>
      </w:rPr>
      <w:t>SMnot_</w:t>
    </w:r>
    <w:r w:rsidR="002940F4">
      <w:rPr>
        <w:rFonts w:ascii="Times New Roman" w:hAnsi="Times New Roman" w:cs="Times New Roman"/>
        <w:sz w:val="20"/>
        <w:szCs w:val="20"/>
      </w:rPr>
      <w:t>1</w:t>
    </w:r>
    <w:r w:rsidR="00CA4D53">
      <w:rPr>
        <w:rFonts w:ascii="Times New Roman" w:hAnsi="Times New Roman" w:cs="Times New Roman"/>
        <w:sz w:val="20"/>
        <w:szCs w:val="20"/>
      </w:rPr>
      <w:t>7</w:t>
    </w:r>
    <w:r w:rsidR="002940F4">
      <w:rPr>
        <w:rFonts w:ascii="Times New Roman" w:hAnsi="Times New Roman" w:cs="Times New Roman"/>
        <w:sz w:val="20"/>
        <w:szCs w:val="20"/>
      </w:rPr>
      <w:t>05</w:t>
    </w:r>
    <w:r w:rsidRPr="0019617F">
      <w:rPr>
        <w:rFonts w:ascii="Times New Roman" w:hAnsi="Times New Roman" w:cs="Times New Roman"/>
        <w:sz w:val="20"/>
        <w:szCs w:val="20"/>
      </w:rPr>
      <w:t>19_osta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8696" w14:textId="77777777" w:rsidR="002B5F96" w:rsidRDefault="002B5F96" w:rsidP="00B50FF2">
      <w:pPr>
        <w:spacing w:after="0" w:line="240" w:lineRule="auto"/>
      </w:pPr>
      <w:r>
        <w:separator/>
      </w:r>
    </w:p>
  </w:footnote>
  <w:footnote w:type="continuationSeparator" w:id="0">
    <w:p w14:paraId="0D3D15CD" w14:textId="77777777" w:rsidR="002B5F96" w:rsidRDefault="002B5F96" w:rsidP="00B5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18281"/>
      <w:docPartObj>
        <w:docPartGallery w:val="Page Numbers (Top of Page)"/>
        <w:docPartUnique/>
      </w:docPartObj>
    </w:sdtPr>
    <w:sdtEndPr>
      <w:rPr>
        <w:rFonts w:ascii="Times New Roman" w:hAnsi="Times New Roman" w:cs="Times New Roman"/>
        <w:noProof/>
        <w:sz w:val="24"/>
        <w:szCs w:val="24"/>
      </w:rPr>
    </w:sdtEndPr>
    <w:sdtContent>
      <w:p w14:paraId="590FC8EE" w14:textId="77777777" w:rsidR="00B50FF2" w:rsidRPr="00B50FF2" w:rsidRDefault="00B50FF2">
        <w:pPr>
          <w:pStyle w:val="Header"/>
          <w:jc w:val="center"/>
          <w:rPr>
            <w:rFonts w:ascii="Times New Roman" w:hAnsi="Times New Roman" w:cs="Times New Roman"/>
            <w:sz w:val="24"/>
            <w:szCs w:val="24"/>
          </w:rPr>
        </w:pPr>
        <w:r w:rsidRPr="00B50FF2">
          <w:rPr>
            <w:rFonts w:ascii="Times New Roman" w:hAnsi="Times New Roman" w:cs="Times New Roman"/>
            <w:sz w:val="24"/>
            <w:szCs w:val="24"/>
          </w:rPr>
          <w:fldChar w:fldCharType="begin"/>
        </w:r>
        <w:r w:rsidRPr="00B50FF2">
          <w:rPr>
            <w:rFonts w:ascii="Times New Roman" w:hAnsi="Times New Roman" w:cs="Times New Roman"/>
            <w:sz w:val="24"/>
            <w:szCs w:val="24"/>
          </w:rPr>
          <w:instrText xml:space="preserve"> PAGE   \* MERGEFORMAT </w:instrText>
        </w:r>
        <w:r w:rsidRPr="00B50FF2">
          <w:rPr>
            <w:rFonts w:ascii="Times New Roman" w:hAnsi="Times New Roman" w:cs="Times New Roman"/>
            <w:sz w:val="24"/>
            <w:szCs w:val="24"/>
          </w:rPr>
          <w:fldChar w:fldCharType="separate"/>
        </w:r>
        <w:r w:rsidR="00D8265E">
          <w:rPr>
            <w:rFonts w:ascii="Times New Roman" w:hAnsi="Times New Roman" w:cs="Times New Roman"/>
            <w:noProof/>
            <w:sz w:val="24"/>
            <w:szCs w:val="24"/>
          </w:rPr>
          <w:t>2</w:t>
        </w:r>
        <w:r w:rsidRPr="00B50FF2">
          <w:rPr>
            <w:rFonts w:ascii="Times New Roman" w:hAnsi="Times New Roman" w:cs="Times New Roman"/>
            <w:noProof/>
            <w:sz w:val="24"/>
            <w:szCs w:val="24"/>
          </w:rPr>
          <w:fldChar w:fldCharType="end"/>
        </w:r>
      </w:p>
    </w:sdtContent>
  </w:sdt>
  <w:p w14:paraId="4D9C3511" w14:textId="77777777" w:rsidR="00B50FF2" w:rsidRDefault="00B5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D8E"/>
    <w:multiLevelType w:val="hybridMultilevel"/>
    <w:tmpl w:val="E6CA5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CBB"/>
    <w:multiLevelType w:val="hybridMultilevel"/>
    <w:tmpl w:val="D5DE4BAE"/>
    <w:lvl w:ilvl="0" w:tplc="D1A8D936">
      <w:start w:val="1"/>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15:restartNumberingAfterBreak="0">
    <w:nsid w:val="5C6026C3"/>
    <w:multiLevelType w:val="multilevel"/>
    <w:tmpl w:val="88D24D7C"/>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B1"/>
    <w:rsid w:val="00010F71"/>
    <w:rsid w:val="000132D2"/>
    <w:rsid w:val="00013793"/>
    <w:rsid w:val="000141E8"/>
    <w:rsid w:val="0003011F"/>
    <w:rsid w:val="00042C07"/>
    <w:rsid w:val="00046010"/>
    <w:rsid w:val="00051E84"/>
    <w:rsid w:val="00052FB6"/>
    <w:rsid w:val="000533A8"/>
    <w:rsid w:val="000612DA"/>
    <w:rsid w:val="00064761"/>
    <w:rsid w:val="000673C9"/>
    <w:rsid w:val="00073D08"/>
    <w:rsid w:val="000908A5"/>
    <w:rsid w:val="000A47BD"/>
    <w:rsid w:val="000B3AD0"/>
    <w:rsid w:val="000B3BB2"/>
    <w:rsid w:val="000B4240"/>
    <w:rsid w:val="000B6202"/>
    <w:rsid w:val="000C58A9"/>
    <w:rsid w:val="000C620F"/>
    <w:rsid w:val="000D0967"/>
    <w:rsid w:val="000D0F40"/>
    <w:rsid w:val="000E2027"/>
    <w:rsid w:val="000F19CF"/>
    <w:rsid w:val="00103E48"/>
    <w:rsid w:val="00104388"/>
    <w:rsid w:val="00116190"/>
    <w:rsid w:val="001313CD"/>
    <w:rsid w:val="00146F4D"/>
    <w:rsid w:val="00157BFF"/>
    <w:rsid w:val="00160288"/>
    <w:rsid w:val="00161B4B"/>
    <w:rsid w:val="00176589"/>
    <w:rsid w:val="0017698F"/>
    <w:rsid w:val="00182D8F"/>
    <w:rsid w:val="0019214E"/>
    <w:rsid w:val="0019617F"/>
    <w:rsid w:val="00196457"/>
    <w:rsid w:val="001A0929"/>
    <w:rsid w:val="001A3EF8"/>
    <w:rsid w:val="001B12EA"/>
    <w:rsid w:val="001C4598"/>
    <w:rsid w:val="001D0959"/>
    <w:rsid w:val="001D15B1"/>
    <w:rsid w:val="001D1992"/>
    <w:rsid w:val="001D51FD"/>
    <w:rsid w:val="001D6DC6"/>
    <w:rsid w:val="001E0538"/>
    <w:rsid w:val="001E5DFB"/>
    <w:rsid w:val="001F44D2"/>
    <w:rsid w:val="001F62C6"/>
    <w:rsid w:val="0020030B"/>
    <w:rsid w:val="00207605"/>
    <w:rsid w:val="00207D88"/>
    <w:rsid w:val="002207E4"/>
    <w:rsid w:val="0022318E"/>
    <w:rsid w:val="00234F72"/>
    <w:rsid w:val="00240F59"/>
    <w:rsid w:val="002411F0"/>
    <w:rsid w:val="00241FE8"/>
    <w:rsid w:val="00245BBD"/>
    <w:rsid w:val="002648C4"/>
    <w:rsid w:val="00273D91"/>
    <w:rsid w:val="002755B5"/>
    <w:rsid w:val="00282EB3"/>
    <w:rsid w:val="00284D9E"/>
    <w:rsid w:val="00285633"/>
    <w:rsid w:val="002940F4"/>
    <w:rsid w:val="002B5F96"/>
    <w:rsid w:val="002B7886"/>
    <w:rsid w:val="002C1CF0"/>
    <w:rsid w:val="002C1F1B"/>
    <w:rsid w:val="002C7957"/>
    <w:rsid w:val="002D021F"/>
    <w:rsid w:val="002E3557"/>
    <w:rsid w:val="002F06DC"/>
    <w:rsid w:val="003022FA"/>
    <w:rsid w:val="00304037"/>
    <w:rsid w:val="003066D3"/>
    <w:rsid w:val="00311C8E"/>
    <w:rsid w:val="003127B1"/>
    <w:rsid w:val="00313FB9"/>
    <w:rsid w:val="00320FBA"/>
    <w:rsid w:val="003478BD"/>
    <w:rsid w:val="00356304"/>
    <w:rsid w:val="003715C7"/>
    <w:rsid w:val="00384B96"/>
    <w:rsid w:val="00387E05"/>
    <w:rsid w:val="0039770D"/>
    <w:rsid w:val="003A3009"/>
    <w:rsid w:val="003A5C07"/>
    <w:rsid w:val="003B1FFD"/>
    <w:rsid w:val="003B3D8A"/>
    <w:rsid w:val="003B4D04"/>
    <w:rsid w:val="003B52CE"/>
    <w:rsid w:val="003C2303"/>
    <w:rsid w:val="003C57ED"/>
    <w:rsid w:val="003E13CA"/>
    <w:rsid w:val="003E7A38"/>
    <w:rsid w:val="003F15AE"/>
    <w:rsid w:val="003F6C85"/>
    <w:rsid w:val="004000B4"/>
    <w:rsid w:val="004113A2"/>
    <w:rsid w:val="00415551"/>
    <w:rsid w:val="0044240A"/>
    <w:rsid w:val="0045314B"/>
    <w:rsid w:val="0045776E"/>
    <w:rsid w:val="0047205A"/>
    <w:rsid w:val="004847FE"/>
    <w:rsid w:val="0048718B"/>
    <w:rsid w:val="00490BC9"/>
    <w:rsid w:val="004A523E"/>
    <w:rsid w:val="004A611D"/>
    <w:rsid w:val="004B09F6"/>
    <w:rsid w:val="004B2CD2"/>
    <w:rsid w:val="004C4EFC"/>
    <w:rsid w:val="004C7931"/>
    <w:rsid w:val="004C7AD6"/>
    <w:rsid w:val="004C7C34"/>
    <w:rsid w:val="004D51A7"/>
    <w:rsid w:val="004E1F55"/>
    <w:rsid w:val="004E2A01"/>
    <w:rsid w:val="004F2D3A"/>
    <w:rsid w:val="004F6E33"/>
    <w:rsid w:val="00501A53"/>
    <w:rsid w:val="00503D28"/>
    <w:rsid w:val="005074C5"/>
    <w:rsid w:val="00507EF2"/>
    <w:rsid w:val="00523B9E"/>
    <w:rsid w:val="005277D3"/>
    <w:rsid w:val="005309A1"/>
    <w:rsid w:val="00534D9A"/>
    <w:rsid w:val="00535DC7"/>
    <w:rsid w:val="0054214F"/>
    <w:rsid w:val="00547070"/>
    <w:rsid w:val="005508D3"/>
    <w:rsid w:val="00552001"/>
    <w:rsid w:val="00586806"/>
    <w:rsid w:val="00596ABE"/>
    <w:rsid w:val="005A0308"/>
    <w:rsid w:val="005A1193"/>
    <w:rsid w:val="005A40E1"/>
    <w:rsid w:val="005B121C"/>
    <w:rsid w:val="005C6A74"/>
    <w:rsid w:val="005C74AF"/>
    <w:rsid w:val="005D057E"/>
    <w:rsid w:val="005D19C1"/>
    <w:rsid w:val="005D3389"/>
    <w:rsid w:val="005E1E5A"/>
    <w:rsid w:val="005F48D3"/>
    <w:rsid w:val="005F7D4D"/>
    <w:rsid w:val="00607BA7"/>
    <w:rsid w:val="00616D80"/>
    <w:rsid w:val="00623083"/>
    <w:rsid w:val="00665741"/>
    <w:rsid w:val="00672500"/>
    <w:rsid w:val="006817EB"/>
    <w:rsid w:val="00681A4C"/>
    <w:rsid w:val="006867DF"/>
    <w:rsid w:val="00687585"/>
    <w:rsid w:val="00690617"/>
    <w:rsid w:val="006944A0"/>
    <w:rsid w:val="00696676"/>
    <w:rsid w:val="006C0E68"/>
    <w:rsid w:val="006C4F5A"/>
    <w:rsid w:val="006C6493"/>
    <w:rsid w:val="006D0BA5"/>
    <w:rsid w:val="006D11B5"/>
    <w:rsid w:val="006D3EAA"/>
    <w:rsid w:val="006D3EEF"/>
    <w:rsid w:val="006E6ED8"/>
    <w:rsid w:val="006F1733"/>
    <w:rsid w:val="006F7D57"/>
    <w:rsid w:val="0071308B"/>
    <w:rsid w:val="007132E6"/>
    <w:rsid w:val="00716E27"/>
    <w:rsid w:val="00717E19"/>
    <w:rsid w:val="00724833"/>
    <w:rsid w:val="00727CA9"/>
    <w:rsid w:val="00732D62"/>
    <w:rsid w:val="007423AC"/>
    <w:rsid w:val="00742BED"/>
    <w:rsid w:val="007517A4"/>
    <w:rsid w:val="007806C8"/>
    <w:rsid w:val="007809D3"/>
    <w:rsid w:val="00781472"/>
    <w:rsid w:val="00783CB2"/>
    <w:rsid w:val="007848C8"/>
    <w:rsid w:val="0078772A"/>
    <w:rsid w:val="00790328"/>
    <w:rsid w:val="00790BED"/>
    <w:rsid w:val="007926A9"/>
    <w:rsid w:val="00792E4E"/>
    <w:rsid w:val="00796652"/>
    <w:rsid w:val="007A1719"/>
    <w:rsid w:val="007A1E15"/>
    <w:rsid w:val="007A2DFD"/>
    <w:rsid w:val="007A34B7"/>
    <w:rsid w:val="007A6C92"/>
    <w:rsid w:val="007C1A46"/>
    <w:rsid w:val="007C53EC"/>
    <w:rsid w:val="007C5AF3"/>
    <w:rsid w:val="007D29D8"/>
    <w:rsid w:val="007D6466"/>
    <w:rsid w:val="007E26E6"/>
    <w:rsid w:val="007E668D"/>
    <w:rsid w:val="00807FF1"/>
    <w:rsid w:val="008112C4"/>
    <w:rsid w:val="00813BFA"/>
    <w:rsid w:val="00817A77"/>
    <w:rsid w:val="00836A5F"/>
    <w:rsid w:val="00837756"/>
    <w:rsid w:val="00840467"/>
    <w:rsid w:val="00847277"/>
    <w:rsid w:val="00860CA2"/>
    <w:rsid w:val="00871850"/>
    <w:rsid w:val="00872D29"/>
    <w:rsid w:val="00881528"/>
    <w:rsid w:val="0088343E"/>
    <w:rsid w:val="0088455F"/>
    <w:rsid w:val="0088517B"/>
    <w:rsid w:val="00890428"/>
    <w:rsid w:val="008A5B85"/>
    <w:rsid w:val="008A7D9B"/>
    <w:rsid w:val="008B4642"/>
    <w:rsid w:val="008C101F"/>
    <w:rsid w:val="008C53AF"/>
    <w:rsid w:val="008D0AD7"/>
    <w:rsid w:val="008D100F"/>
    <w:rsid w:val="008E0032"/>
    <w:rsid w:val="008F5273"/>
    <w:rsid w:val="008F527A"/>
    <w:rsid w:val="008F6123"/>
    <w:rsid w:val="00904789"/>
    <w:rsid w:val="0090627B"/>
    <w:rsid w:val="00913AFA"/>
    <w:rsid w:val="00920C0B"/>
    <w:rsid w:val="009342A7"/>
    <w:rsid w:val="00942560"/>
    <w:rsid w:val="00951FCA"/>
    <w:rsid w:val="00955841"/>
    <w:rsid w:val="009620A6"/>
    <w:rsid w:val="00963759"/>
    <w:rsid w:val="00965199"/>
    <w:rsid w:val="00971CD0"/>
    <w:rsid w:val="00986645"/>
    <w:rsid w:val="009879D1"/>
    <w:rsid w:val="009909A9"/>
    <w:rsid w:val="009A28D2"/>
    <w:rsid w:val="009C0862"/>
    <w:rsid w:val="009C107D"/>
    <w:rsid w:val="009C5211"/>
    <w:rsid w:val="009C55A5"/>
    <w:rsid w:val="009D1E06"/>
    <w:rsid w:val="009D4B3D"/>
    <w:rsid w:val="009E4941"/>
    <w:rsid w:val="009E671E"/>
    <w:rsid w:val="009F5042"/>
    <w:rsid w:val="009F6331"/>
    <w:rsid w:val="00A063AB"/>
    <w:rsid w:val="00A14C6C"/>
    <w:rsid w:val="00A211E9"/>
    <w:rsid w:val="00A23FBE"/>
    <w:rsid w:val="00A24F4A"/>
    <w:rsid w:val="00A26B37"/>
    <w:rsid w:val="00A26EE9"/>
    <w:rsid w:val="00A366CD"/>
    <w:rsid w:val="00A41B86"/>
    <w:rsid w:val="00A50C64"/>
    <w:rsid w:val="00A54146"/>
    <w:rsid w:val="00A60054"/>
    <w:rsid w:val="00A61686"/>
    <w:rsid w:val="00A63D14"/>
    <w:rsid w:val="00A72A5D"/>
    <w:rsid w:val="00AA537F"/>
    <w:rsid w:val="00AA7706"/>
    <w:rsid w:val="00AB0AE8"/>
    <w:rsid w:val="00AB1566"/>
    <w:rsid w:val="00AB1B5A"/>
    <w:rsid w:val="00AB32A4"/>
    <w:rsid w:val="00AC0A1F"/>
    <w:rsid w:val="00AC2DC4"/>
    <w:rsid w:val="00AC3478"/>
    <w:rsid w:val="00AD0B25"/>
    <w:rsid w:val="00AD2DB8"/>
    <w:rsid w:val="00AD64FF"/>
    <w:rsid w:val="00AE31C2"/>
    <w:rsid w:val="00AF01F0"/>
    <w:rsid w:val="00AF084D"/>
    <w:rsid w:val="00AF3B2F"/>
    <w:rsid w:val="00B04B0A"/>
    <w:rsid w:val="00B11210"/>
    <w:rsid w:val="00B1705E"/>
    <w:rsid w:val="00B17730"/>
    <w:rsid w:val="00B21F7A"/>
    <w:rsid w:val="00B33CE4"/>
    <w:rsid w:val="00B50FF2"/>
    <w:rsid w:val="00B562BA"/>
    <w:rsid w:val="00B620C1"/>
    <w:rsid w:val="00B81409"/>
    <w:rsid w:val="00B91BB9"/>
    <w:rsid w:val="00BA3712"/>
    <w:rsid w:val="00BA37D0"/>
    <w:rsid w:val="00BA4767"/>
    <w:rsid w:val="00BA625D"/>
    <w:rsid w:val="00BB3FD2"/>
    <w:rsid w:val="00BC7F3B"/>
    <w:rsid w:val="00BD1471"/>
    <w:rsid w:val="00BD2E91"/>
    <w:rsid w:val="00BE0E1C"/>
    <w:rsid w:val="00BE39B1"/>
    <w:rsid w:val="00BE7665"/>
    <w:rsid w:val="00C03979"/>
    <w:rsid w:val="00C076CD"/>
    <w:rsid w:val="00C16FA6"/>
    <w:rsid w:val="00C1728E"/>
    <w:rsid w:val="00C27EF1"/>
    <w:rsid w:val="00C32802"/>
    <w:rsid w:val="00C334B2"/>
    <w:rsid w:val="00C479E9"/>
    <w:rsid w:val="00C50908"/>
    <w:rsid w:val="00C537A4"/>
    <w:rsid w:val="00C569FA"/>
    <w:rsid w:val="00C57ED0"/>
    <w:rsid w:val="00C62714"/>
    <w:rsid w:val="00C63AE5"/>
    <w:rsid w:val="00C669F3"/>
    <w:rsid w:val="00C74D52"/>
    <w:rsid w:val="00C836C2"/>
    <w:rsid w:val="00C87C12"/>
    <w:rsid w:val="00C9223F"/>
    <w:rsid w:val="00CA15B1"/>
    <w:rsid w:val="00CA34E7"/>
    <w:rsid w:val="00CA4D53"/>
    <w:rsid w:val="00CA687B"/>
    <w:rsid w:val="00CA755C"/>
    <w:rsid w:val="00CB5E0F"/>
    <w:rsid w:val="00CC0F11"/>
    <w:rsid w:val="00CC6E39"/>
    <w:rsid w:val="00CC72FB"/>
    <w:rsid w:val="00CD4749"/>
    <w:rsid w:val="00CD5284"/>
    <w:rsid w:val="00CF0461"/>
    <w:rsid w:val="00CF2CF5"/>
    <w:rsid w:val="00CF695E"/>
    <w:rsid w:val="00D07BBA"/>
    <w:rsid w:val="00D12F81"/>
    <w:rsid w:val="00D312CD"/>
    <w:rsid w:val="00D33205"/>
    <w:rsid w:val="00D36319"/>
    <w:rsid w:val="00D36A42"/>
    <w:rsid w:val="00D50BBC"/>
    <w:rsid w:val="00D574D4"/>
    <w:rsid w:val="00D5782C"/>
    <w:rsid w:val="00D66F66"/>
    <w:rsid w:val="00D76F22"/>
    <w:rsid w:val="00D81BDF"/>
    <w:rsid w:val="00D8265E"/>
    <w:rsid w:val="00D83989"/>
    <w:rsid w:val="00DA229A"/>
    <w:rsid w:val="00DB3C1B"/>
    <w:rsid w:val="00DC31EB"/>
    <w:rsid w:val="00DD3083"/>
    <w:rsid w:val="00DD4103"/>
    <w:rsid w:val="00DD5F57"/>
    <w:rsid w:val="00DE0DD7"/>
    <w:rsid w:val="00DE1C0F"/>
    <w:rsid w:val="00DF0BFC"/>
    <w:rsid w:val="00DF2EFA"/>
    <w:rsid w:val="00DF4CC8"/>
    <w:rsid w:val="00E05430"/>
    <w:rsid w:val="00E07BAA"/>
    <w:rsid w:val="00E11ED5"/>
    <w:rsid w:val="00E261CD"/>
    <w:rsid w:val="00E26716"/>
    <w:rsid w:val="00E32703"/>
    <w:rsid w:val="00E3323F"/>
    <w:rsid w:val="00E34506"/>
    <w:rsid w:val="00E40308"/>
    <w:rsid w:val="00E4553E"/>
    <w:rsid w:val="00E61776"/>
    <w:rsid w:val="00E66A16"/>
    <w:rsid w:val="00E704D7"/>
    <w:rsid w:val="00E70A7B"/>
    <w:rsid w:val="00E7351F"/>
    <w:rsid w:val="00E8047B"/>
    <w:rsid w:val="00E828D4"/>
    <w:rsid w:val="00E82FC9"/>
    <w:rsid w:val="00E86AA1"/>
    <w:rsid w:val="00E86F80"/>
    <w:rsid w:val="00EA1B90"/>
    <w:rsid w:val="00EA5599"/>
    <w:rsid w:val="00EA59AE"/>
    <w:rsid w:val="00EA5AFE"/>
    <w:rsid w:val="00EB3A1F"/>
    <w:rsid w:val="00EB7888"/>
    <w:rsid w:val="00EC4ECF"/>
    <w:rsid w:val="00EC5E3B"/>
    <w:rsid w:val="00ED21B0"/>
    <w:rsid w:val="00ED2BE3"/>
    <w:rsid w:val="00ED4B5C"/>
    <w:rsid w:val="00ED5AC1"/>
    <w:rsid w:val="00ED6573"/>
    <w:rsid w:val="00EE1669"/>
    <w:rsid w:val="00EF4FDB"/>
    <w:rsid w:val="00F07143"/>
    <w:rsid w:val="00F20801"/>
    <w:rsid w:val="00F344E3"/>
    <w:rsid w:val="00F36907"/>
    <w:rsid w:val="00F43D8B"/>
    <w:rsid w:val="00F469D3"/>
    <w:rsid w:val="00F4712F"/>
    <w:rsid w:val="00F4730A"/>
    <w:rsid w:val="00F55418"/>
    <w:rsid w:val="00F57440"/>
    <w:rsid w:val="00F62F4A"/>
    <w:rsid w:val="00F67E45"/>
    <w:rsid w:val="00F755DF"/>
    <w:rsid w:val="00F81093"/>
    <w:rsid w:val="00F8654C"/>
    <w:rsid w:val="00F92419"/>
    <w:rsid w:val="00F93C19"/>
    <w:rsid w:val="00FA70C8"/>
    <w:rsid w:val="00FB7C14"/>
    <w:rsid w:val="00FD406F"/>
    <w:rsid w:val="00FE29A2"/>
    <w:rsid w:val="00FF2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2C569"/>
  <w15:docId w15:val="{FF0BE22D-A9C4-4022-89AB-AE241504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B1"/>
    <w:pPr>
      <w:ind w:left="720"/>
      <w:contextualSpacing/>
    </w:pPr>
  </w:style>
  <w:style w:type="paragraph" w:styleId="BalloonText">
    <w:name w:val="Balloon Text"/>
    <w:basedOn w:val="Normal"/>
    <w:link w:val="BalloonTextChar"/>
    <w:uiPriority w:val="99"/>
    <w:semiHidden/>
    <w:unhideWhenUsed/>
    <w:rsid w:val="00A0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AB"/>
    <w:rPr>
      <w:rFonts w:ascii="Segoe UI" w:hAnsi="Segoe UI" w:cs="Segoe UI"/>
      <w:sz w:val="18"/>
      <w:szCs w:val="18"/>
    </w:rPr>
  </w:style>
  <w:style w:type="table" w:styleId="TableGrid">
    <w:name w:val="Table Grid"/>
    <w:basedOn w:val="TableNormal"/>
    <w:uiPriority w:val="39"/>
    <w:rsid w:val="001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FF2"/>
    <w:rPr>
      <w:color w:val="0563C1" w:themeColor="hyperlink"/>
      <w:u w:val="single"/>
    </w:rPr>
  </w:style>
  <w:style w:type="character" w:customStyle="1" w:styleId="UnresolvedMention1">
    <w:name w:val="Unresolved Mention1"/>
    <w:basedOn w:val="DefaultParagraphFont"/>
    <w:uiPriority w:val="99"/>
    <w:semiHidden/>
    <w:unhideWhenUsed/>
    <w:rsid w:val="00B50FF2"/>
    <w:rPr>
      <w:color w:val="605E5C"/>
      <w:shd w:val="clear" w:color="auto" w:fill="E1DFDD"/>
    </w:rPr>
  </w:style>
  <w:style w:type="paragraph" w:styleId="Header">
    <w:name w:val="header"/>
    <w:basedOn w:val="Normal"/>
    <w:link w:val="HeaderChar"/>
    <w:uiPriority w:val="99"/>
    <w:unhideWhenUsed/>
    <w:rsid w:val="00B50F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FF2"/>
  </w:style>
  <w:style w:type="paragraph" w:styleId="Footer">
    <w:name w:val="footer"/>
    <w:basedOn w:val="Normal"/>
    <w:link w:val="FooterChar"/>
    <w:uiPriority w:val="99"/>
    <w:unhideWhenUsed/>
    <w:rsid w:val="00B50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FF2"/>
  </w:style>
  <w:style w:type="paragraph" w:customStyle="1" w:styleId="RakstzCharCharRakstzCharCharRakstz">
    <w:name w:val="Rakstz. Char Char Rakstz. Char Char Rakstz."/>
    <w:basedOn w:val="Normal"/>
    <w:rsid w:val="00C569FA"/>
    <w:pPr>
      <w:spacing w:line="240" w:lineRule="exact"/>
    </w:pPr>
    <w:rPr>
      <w:rFonts w:ascii="Tahoma" w:eastAsia="Times New Roman" w:hAnsi="Tahoma" w:cs="Tahoma"/>
      <w:sz w:val="20"/>
      <w:szCs w:val="20"/>
      <w:lang w:val="en-US"/>
    </w:rPr>
  </w:style>
  <w:style w:type="paragraph" w:styleId="Revision">
    <w:name w:val="Revision"/>
    <w:hidden/>
    <w:uiPriority w:val="99"/>
    <w:semiHidden/>
    <w:rsid w:val="00A41B86"/>
    <w:pPr>
      <w:spacing w:after="0" w:line="240" w:lineRule="auto"/>
    </w:pPr>
  </w:style>
  <w:style w:type="character" w:styleId="CommentReference">
    <w:name w:val="annotation reference"/>
    <w:basedOn w:val="DefaultParagraphFont"/>
    <w:uiPriority w:val="99"/>
    <w:semiHidden/>
    <w:unhideWhenUsed/>
    <w:rsid w:val="006C4F5A"/>
    <w:rPr>
      <w:sz w:val="16"/>
      <w:szCs w:val="16"/>
    </w:rPr>
  </w:style>
  <w:style w:type="paragraph" w:styleId="CommentText">
    <w:name w:val="annotation text"/>
    <w:basedOn w:val="Normal"/>
    <w:link w:val="CommentTextChar"/>
    <w:uiPriority w:val="99"/>
    <w:semiHidden/>
    <w:unhideWhenUsed/>
    <w:rsid w:val="006C4F5A"/>
    <w:pPr>
      <w:spacing w:line="240" w:lineRule="auto"/>
    </w:pPr>
    <w:rPr>
      <w:sz w:val="20"/>
      <w:szCs w:val="20"/>
    </w:rPr>
  </w:style>
  <w:style w:type="character" w:customStyle="1" w:styleId="CommentTextChar">
    <w:name w:val="Comment Text Char"/>
    <w:basedOn w:val="DefaultParagraphFont"/>
    <w:link w:val="CommentText"/>
    <w:uiPriority w:val="99"/>
    <w:semiHidden/>
    <w:rsid w:val="006C4F5A"/>
    <w:rPr>
      <w:sz w:val="20"/>
      <w:szCs w:val="20"/>
    </w:rPr>
  </w:style>
  <w:style w:type="paragraph" w:styleId="CommentSubject">
    <w:name w:val="annotation subject"/>
    <w:basedOn w:val="CommentText"/>
    <w:next w:val="CommentText"/>
    <w:link w:val="CommentSubjectChar"/>
    <w:uiPriority w:val="99"/>
    <w:semiHidden/>
    <w:unhideWhenUsed/>
    <w:rsid w:val="006C4F5A"/>
    <w:rPr>
      <w:b/>
      <w:bCs/>
    </w:rPr>
  </w:style>
  <w:style w:type="character" w:customStyle="1" w:styleId="CommentSubjectChar">
    <w:name w:val="Comment Subject Char"/>
    <w:basedOn w:val="CommentTextChar"/>
    <w:link w:val="CommentSubject"/>
    <w:uiPriority w:val="99"/>
    <w:semiHidden/>
    <w:rsid w:val="006C4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2639</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2010.gada 10.augusta noteikumos Nr.741 "Noteikumi par ostas valdes locekļu mēnešalgu un speciālo piemaksu"</vt:lpstr>
    </vt:vector>
  </TitlesOfParts>
  <Company>Satiksmes ministrija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Nr.741 "Noteikumi par ostas valdes locekļu mēnešalgu un speciālo piemaksu"</dc:title>
  <dc:subject>Noteikumu projekts</dc:subject>
  <dc:creator>Signe Klusa</dc:creator>
  <dc:description>Signe.Klusa@sam.gov.lv, 67028154</dc:description>
  <cp:lastModifiedBy>Baiba Jirgena</cp:lastModifiedBy>
  <cp:revision>3</cp:revision>
  <cp:lastPrinted>2019-05-21T11:48:00Z</cp:lastPrinted>
  <dcterms:created xsi:type="dcterms:W3CDTF">2019-05-17T06:47:00Z</dcterms:created>
  <dcterms:modified xsi:type="dcterms:W3CDTF">2019-05-21T11:48:00Z</dcterms:modified>
</cp:coreProperties>
</file>