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EDA55" w14:textId="77777777" w:rsidR="00D71D7B" w:rsidRPr="00A935A2" w:rsidRDefault="003D072D" w:rsidP="00CE5F89">
      <w:pPr>
        <w:pStyle w:val="NoSpacing"/>
        <w:jc w:val="center"/>
        <w:rPr>
          <w:rFonts w:ascii="Times New Roman" w:hAnsi="Times New Roman" w:cs="Times New Roman"/>
          <w:b/>
          <w:sz w:val="28"/>
          <w:szCs w:val="28"/>
        </w:rPr>
      </w:pPr>
      <w:r w:rsidRPr="00A935A2">
        <w:rPr>
          <w:rFonts w:ascii="Times New Roman" w:hAnsi="Times New Roman" w:cs="Times New Roman"/>
          <w:b/>
          <w:sz w:val="28"/>
          <w:szCs w:val="28"/>
        </w:rPr>
        <w:t>Informatīvais ziņojums</w:t>
      </w:r>
    </w:p>
    <w:p w14:paraId="7A9AE9C2" w14:textId="6BB44780" w:rsidR="00D71D7B" w:rsidRPr="00A935A2" w:rsidRDefault="00D71D7B" w:rsidP="00D71D7B">
      <w:pPr>
        <w:pStyle w:val="NoSpacing"/>
        <w:jc w:val="center"/>
        <w:rPr>
          <w:rFonts w:ascii="Times New Roman" w:hAnsi="Times New Roman" w:cs="Times New Roman"/>
          <w:b/>
          <w:sz w:val="28"/>
          <w:szCs w:val="28"/>
        </w:rPr>
      </w:pPr>
      <w:r w:rsidRPr="00A935A2">
        <w:rPr>
          <w:rFonts w:ascii="Times New Roman" w:hAnsi="Times New Roman" w:cs="Times New Roman"/>
          <w:b/>
          <w:sz w:val="28"/>
          <w:szCs w:val="28"/>
        </w:rPr>
        <w:t>“Par reģionālās nozīmes sab</w:t>
      </w:r>
      <w:r w:rsidR="00C01508" w:rsidRPr="00A935A2">
        <w:rPr>
          <w:rFonts w:ascii="Times New Roman" w:hAnsi="Times New Roman" w:cs="Times New Roman"/>
          <w:b/>
          <w:sz w:val="28"/>
          <w:szCs w:val="28"/>
        </w:rPr>
        <w:t>i</w:t>
      </w:r>
      <w:r w:rsidRPr="00A935A2">
        <w:rPr>
          <w:rFonts w:ascii="Times New Roman" w:hAnsi="Times New Roman" w:cs="Times New Roman"/>
          <w:b/>
          <w:sz w:val="28"/>
          <w:szCs w:val="28"/>
        </w:rPr>
        <w:t xml:space="preserve">edriskā transporta </w:t>
      </w:r>
      <w:r w:rsidR="00E14163" w:rsidRPr="00A935A2">
        <w:rPr>
          <w:rFonts w:ascii="Times New Roman" w:hAnsi="Times New Roman" w:cs="Times New Roman"/>
          <w:b/>
          <w:sz w:val="28"/>
          <w:szCs w:val="28"/>
        </w:rPr>
        <w:t>pakalpojumu</w:t>
      </w:r>
    </w:p>
    <w:p w14:paraId="30206734" w14:textId="1D46B36A" w:rsidR="003D072D" w:rsidRPr="00A935A2" w:rsidRDefault="00D71D7B" w:rsidP="006F19BE">
      <w:pPr>
        <w:pStyle w:val="NoSpacing"/>
        <w:jc w:val="center"/>
        <w:rPr>
          <w:rFonts w:ascii="Times New Roman" w:hAnsi="Times New Roman" w:cs="Times New Roman"/>
          <w:b/>
          <w:sz w:val="24"/>
          <w:szCs w:val="24"/>
        </w:rPr>
      </w:pPr>
      <w:r w:rsidRPr="00A935A2">
        <w:rPr>
          <w:rFonts w:ascii="Times New Roman" w:hAnsi="Times New Roman" w:cs="Times New Roman"/>
          <w:b/>
          <w:sz w:val="28"/>
          <w:szCs w:val="28"/>
        </w:rPr>
        <w:t>attīstīb</w:t>
      </w:r>
      <w:r w:rsidR="003E26C7" w:rsidRPr="00A935A2">
        <w:rPr>
          <w:rFonts w:ascii="Times New Roman" w:hAnsi="Times New Roman" w:cs="Times New Roman"/>
          <w:b/>
          <w:sz w:val="28"/>
          <w:szCs w:val="28"/>
        </w:rPr>
        <w:t>u</w:t>
      </w:r>
      <w:r w:rsidRPr="00A935A2">
        <w:rPr>
          <w:rFonts w:ascii="Times New Roman" w:hAnsi="Times New Roman" w:cs="Times New Roman"/>
          <w:b/>
          <w:sz w:val="28"/>
          <w:szCs w:val="28"/>
        </w:rPr>
        <w:t xml:space="preserve"> 2021.-2030.gadam”</w:t>
      </w:r>
      <w:r w:rsidRPr="00A935A2">
        <w:rPr>
          <w:rFonts w:ascii="Times New Roman" w:hAnsi="Times New Roman" w:cs="Times New Roman"/>
          <w:b/>
          <w:sz w:val="24"/>
          <w:szCs w:val="24"/>
        </w:rPr>
        <w:t xml:space="preserve"> </w:t>
      </w:r>
    </w:p>
    <w:p w14:paraId="6623F07C" w14:textId="105346B6" w:rsidR="00215588" w:rsidRPr="00A935A2" w:rsidRDefault="00215588" w:rsidP="0042162C">
      <w:pPr>
        <w:pStyle w:val="NoSpacing"/>
        <w:ind w:firstLine="720"/>
        <w:jc w:val="both"/>
        <w:rPr>
          <w:rFonts w:ascii="Times New Roman" w:hAnsi="Times New Roman" w:cs="Times New Roman"/>
          <w:sz w:val="24"/>
          <w:szCs w:val="24"/>
        </w:rPr>
      </w:pPr>
    </w:p>
    <w:p w14:paraId="65CC632C" w14:textId="77777777" w:rsidR="00FA475C" w:rsidRPr="00A935A2" w:rsidRDefault="00FA475C" w:rsidP="0042162C">
      <w:pPr>
        <w:pStyle w:val="NoSpacing"/>
        <w:ind w:firstLine="720"/>
        <w:jc w:val="both"/>
        <w:rPr>
          <w:rFonts w:ascii="Times New Roman" w:hAnsi="Times New Roman" w:cs="Times New Roman"/>
          <w:sz w:val="24"/>
          <w:szCs w:val="24"/>
        </w:rPr>
      </w:pPr>
    </w:p>
    <w:p w14:paraId="0BCDA08A" w14:textId="02D9336D" w:rsidR="004325F7" w:rsidRPr="00A935A2" w:rsidRDefault="0042162C" w:rsidP="0042162C">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Saskaņā ar Sabiedriskā transporta pakalpojumu likumu organizēto </w:t>
      </w:r>
      <w:r w:rsidR="009D5D9F" w:rsidRPr="00A935A2">
        <w:rPr>
          <w:rFonts w:ascii="Times New Roman" w:hAnsi="Times New Roman" w:cs="Times New Roman"/>
          <w:sz w:val="24"/>
          <w:szCs w:val="24"/>
        </w:rPr>
        <w:t xml:space="preserve">sabiedriskā transporta </w:t>
      </w:r>
      <w:r w:rsidR="004325F7" w:rsidRPr="00A935A2">
        <w:rPr>
          <w:rFonts w:ascii="Times New Roman" w:hAnsi="Times New Roman" w:cs="Times New Roman"/>
          <w:sz w:val="24"/>
          <w:szCs w:val="24"/>
        </w:rPr>
        <w:t>pārvadā</w:t>
      </w:r>
      <w:r w:rsidRPr="00A935A2">
        <w:rPr>
          <w:rFonts w:ascii="Times New Roman" w:hAnsi="Times New Roman" w:cs="Times New Roman"/>
          <w:sz w:val="24"/>
          <w:szCs w:val="24"/>
        </w:rPr>
        <w:t xml:space="preserve">jumu </w:t>
      </w:r>
      <w:r w:rsidR="009D5D9F" w:rsidRPr="00A935A2">
        <w:rPr>
          <w:rFonts w:ascii="Times New Roman" w:hAnsi="Times New Roman" w:cs="Times New Roman"/>
          <w:sz w:val="24"/>
          <w:szCs w:val="24"/>
        </w:rPr>
        <w:t xml:space="preserve">pakalpojumu </w:t>
      </w:r>
      <w:r w:rsidR="004325F7" w:rsidRPr="00A935A2">
        <w:rPr>
          <w:rFonts w:ascii="Times New Roman" w:hAnsi="Times New Roman" w:cs="Times New Roman"/>
          <w:sz w:val="24"/>
          <w:szCs w:val="24"/>
        </w:rPr>
        <w:t xml:space="preserve">līgumi </w:t>
      </w:r>
      <w:r w:rsidR="009D5D9F" w:rsidRPr="00A935A2">
        <w:rPr>
          <w:rFonts w:ascii="Times New Roman" w:hAnsi="Times New Roman" w:cs="Times New Roman"/>
          <w:sz w:val="24"/>
          <w:szCs w:val="24"/>
        </w:rPr>
        <w:t xml:space="preserve">reģionālās nozīmes autobusu maršrutos </w:t>
      </w:r>
      <w:r w:rsidR="004325F7" w:rsidRPr="00A935A2">
        <w:rPr>
          <w:rFonts w:ascii="Times New Roman" w:hAnsi="Times New Roman" w:cs="Times New Roman"/>
          <w:sz w:val="24"/>
          <w:szCs w:val="24"/>
        </w:rPr>
        <w:t>būs spēkā līdz 2020. gada 31. decembrim. Tādējādi 2021. gad</w:t>
      </w:r>
      <w:r w:rsidRPr="00A935A2">
        <w:rPr>
          <w:rFonts w:ascii="Times New Roman" w:hAnsi="Times New Roman" w:cs="Times New Roman"/>
          <w:sz w:val="24"/>
          <w:szCs w:val="24"/>
        </w:rPr>
        <w:t>ā nepieciešams nodrošināt jaunus sabiedriskā transporta pakalpojumu pasūtījuma līgumus, kurus paredzēts noslēgt</w:t>
      </w:r>
      <w:r w:rsidR="00C50EAF" w:rsidRPr="00A935A2">
        <w:rPr>
          <w:rFonts w:ascii="Times New Roman" w:hAnsi="Times New Roman" w:cs="Times New Roman"/>
          <w:sz w:val="24"/>
          <w:szCs w:val="24"/>
        </w:rPr>
        <w:t xml:space="preserve"> </w:t>
      </w:r>
      <w:r w:rsidR="004325F7" w:rsidRPr="00A935A2">
        <w:rPr>
          <w:rFonts w:ascii="Times New Roman" w:hAnsi="Times New Roman" w:cs="Times New Roman"/>
          <w:sz w:val="24"/>
          <w:szCs w:val="24"/>
        </w:rPr>
        <w:t>sabiedriskā transporta pakalpojumu attīstīb</w:t>
      </w:r>
      <w:r w:rsidR="00C50EAF" w:rsidRPr="00A935A2">
        <w:rPr>
          <w:rFonts w:ascii="Times New Roman" w:hAnsi="Times New Roman" w:cs="Times New Roman"/>
          <w:sz w:val="24"/>
          <w:szCs w:val="24"/>
        </w:rPr>
        <w:t>as</w:t>
      </w:r>
      <w:r w:rsidRPr="00A935A2">
        <w:rPr>
          <w:rFonts w:ascii="Times New Roman" w:hAnsi="Times New Roman" w:cs="Times New Roman"/>
          <w:sz w:val="24"/>
          <w:szCs w:val="24"/>
        </w:rPr>
        <w:t xml:space="preserve"> 2021.-2030.gadam</w:t>
      </w:r>
      <w:r w:rsidR="00C50EAF" w:rsidRPr="00A935A2">
        <w:rPr>
          <w:rFonts w:ascii="Times New Roman" w:hAnsi="Times New Roman" w:cs="Times New Roman"/>
          <w:sz w:val="24"/>
          <w:szCs w:val="24"/>
        </w:rPr>
        <w:t xml:space="preserve"> kontekstā.</w:t>
      </w:r>
    </w:p>
    <w:p w14:paraId="0C6173DC" w14:textId="77777777" w:rsidR="006F19BE" w:rsidRPr="00A935A2" w:rsidRDefault="006F19BE" w:rsidP="0042162C">
      <w:pPr>
        <w:pStyle w:val="NoSpacing"/>
        <w:ind w:firstLine="720"/>
        <w:jc w:val="both"/>
        <w:rPr>
          <w:rFonts w:ascii="Times New Roman" w:hAnsi="Times New Roman" w:cs="Times New Roman"/>
          <w:sz w:val="24"/>
          <w:szCs w:val="24"/>
        </w:rPr>
      </w:pPr>
    </w:p>
    <w:p w14:paraId="6A94794A" w14:textId="2FDE0BEA" w:rsidR="0042162C" w:rsidRPr="00A935A2" w:rsidRDefault="00A17446" w:rsidP="0042162C">
      <w:pPr>
        <w:pStyle w:val="NoSpacing"/>
        <w:ind w:firstLine="720"/>
        <w:jc w:val="both"/>
        <w:rPr>
          <w:rFonts w:ascii="Times New Roman" w:hAnsi="Times New Roman" w:cs="Times New Roman"/>
          <w:sz w:val="24"/>
          <w:szCs w:val="24"/>
        </w:rPr>
      </w:pPr>
      <w:r w:rsidRPr="00A935A2">
        <w:rPr>
          <w:rFonts w:ascii="Times New Roman" w:hAnsi="Times New Roman" w:cs="Times New Roman"/>
          <w:b/>
          <w:sz w:val="24"/>
          <w:szCs w:val="24"/>
          <w:u w:val="single"/>
        </w:rPr>
        <w:t>I</w:t>
      </w:r>
      <w:r w:rsidR="0042162C" w:rsidRPr="00A935A2">
        <w:rPr>
          <w:rFonts w:ascii="Times New Roman" w:hAnsi="Times New Roman" w:cs="Times New Roman"/>
          <w:b/>
          <w:sz w:val="24"/>
          <w:szCs w:val="24"/>
          <w:u w:val="single"/>
        </w:rPr>
        <w:t>edzīvotāju pārsēšan</w:t>
      </w:r>
      <w:r w:rsidRPr="00A935A2">
        <w:rPr>
          <w:rFonts w:ascii="Times New Roman" w:hAnsi="Times New Roman" w:cs="Times New Roman"/>
          <w:b/>
          <w:sz w:val="24"/>
          <w:szCs w:val="24"/>
          <w:u w:val="single"/>
        </w:rPr>
        <w:t>ās</w:t>
      </w:r>
      <w:r w:rsidR="0042162C" w:rsidRPr="00A935A2">
        <w:rPr>
          <w:rFonts w:ascii="Times New Roman" w:hAnsi="Times New Roman" w:cs="Times New Roman"/>
          <w:b/>
          <w:sz w:val="24"/>
          <w:szCs w:val="24"/>
          <w:u w:val="single"/>
        </w:rPr>
        <w:t xml:space="preserve"> no privātā autotransporta uz konkurētspējīgu, ērtu, drošu, uzticamu un integrētu sabiedrisko transportu</w:t>
      </w:r>
      <w:r w:rsidRPr="00A935A2">
        <w:rPr>
          <w:rFonts w:ascii="Times New Roman" w:hAnsi="Times New Roman" w:cs="Times New Roman"/>
          <w:b/>
          <w:sz w:val="24"/>
          <w:szCs w:val="24"/>
          <w:u w:val="single"/>
        </w:rPr>
        <w:t xml:space="preserve"> veicinās sabiedriskā transporta pakalpojumu nozares attīstību un efektīvāku resursu izmantošanu.</w:t>
      </w:r>
      <w:r w:rsidR="0042162C" w:rsidRPr="00A935A2">
        <w:rPr>
          <w:rFonts w:ascii="Times New Roman" w:hAnsi="Times New Roman" w:cs="Times New Roman"/>
          <w:sz w:val="24"/>
          <w:szCs w:val="24"/>
        </w:rPr>
        <w:t xml:space="preserve"> Šo mērķi plānots sasniegt, ievērojot šādus četrus</w:t>
      </w:r>
      <w:r w:rsidR="0060448B" w:rsidRPr="00A935A2">
        <w:rPr>
          <w:rFonts w:ascii="Times New Roman" w:hAnsi="Times New Roman" w:cs="Times New Roman"/>
          <w:sz w:val="24"/>
          <w:szCs w:val="24"/>
        </w:rPr>
        <w:t xml:space="preserve"> reģionālās nozīmes maršrutu tīkla pārzināšanas </w:t>
      </w:r>
      <w:r w:rsidR="0042162C" w:rsidRPr="00A935A2">
        <w:rPr>
          <w:rFonts w:ascii="Times New Roman" w:hAnsi="Times New Roman" w:cs="Times New Roman"/>
          <w:sz w:val="24"/>
          <w:szCs w:val="24"/>
        </w:rPr>
        <w:t>pamatprincipus:</w:t>
      </w:r>
    </w:p>
    <w:p w14:paraId="5CFDFDB3" w14:textId="77777777" w:rsidR="0042162C" w:rsidRPr="00A935A2" w:rsidRDefault="00123E2C" w:rsidP="0042162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1)</w:t>
      </w:r>
      <w:r w:rsidR="0042162C" w:rsidRPr="00A935A2">
        <w:rPr>
          <w:rFonts w:ascii="Times New Roman" w:hAnsi="Times New Roman" w:cs="Times New Roman"/>
          <w:sz w:val="24"/>
          <w:szCs w:val="24"/>
        </w:rPr>
        <w:t xml:space="preserve"> </w:t>
      </w:r>
      <w:r w:rsidR="0060448B" w:rsidRPr="00A935A2">
        <w:rPr>
          <w:rFonts w:ascii="Times New Roman" w:hAnsi="Times New Roman" w:cs="Times New Roman"/>
          <w:sz w:val="24"/>
          <w:szCs w:val="24"/>
        </w:rPr>
        <w:t>l</w:t>
      </w:r>
      <w:r w:rsidR="0042162C" w:rsidRPr="00A935A2">
        <w:rPr>
          <w:rFonts w:ascii="Times New Roman" w:hAnsi="Times New Roman" w:cs="Times New Roman"/>
          <w:sz w:val="24"/>
          <w:szCs w:val="24"/>
        </w:rPr>
        <w:t xml:space="preserve">ielāks </w:t>
      </w:r>
      <w:r w:rsidR="0060448B" w:rsidRPr="00A935A2">
        <w:rPr>
          <w:rFonts w:ascii="Times New Roman" w:hAnsi="Times New Roman" w:cs="Times New Roman"/>
          <w:sz w:val="24"/>
          <w:szCs w:val="24"/>
        </w:rPr>
        <w:t>uzsvars dzelzceļa pārvadājumiem;</w:t>
      </w:r>
    </w:p>
    <w:p w14:paraId="16FA927F" w14:textId="747BEA85" w:rsidR="0042162C" w:rsidRPr="00A935A2" w:rsidRDefault="00123E2C" w:rsidP="0042162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2)</w:t>
      </w:r>
      <w:r w:rsidR="0060448B" w:rsidRPr="00A935A2">
        <w:rPr>
          <w:rFonts w:ascii="Times New Roman" w:hAnsi="Times New Roman" w:cs="Times New Roman"/>
          <w:sz w:val="24"/>
          <w:szCs w:val="24"/>
        </w:rPr>
        <w:t xml:space="preserve"> v</w:t>
      </w:r>
      <w:r w:rsidR="0042162C" w:rsidRPr="00A935A2">
        <w:rPr>
          <w:rFonts w:ascii="Times New Roman" w:hAnsi="Times New Roman" w:cs="Times New Roman"/>
          <w:sz w:val="24"/>
          <w:szCs w:val="24"/>
        </w:rPr>
        <w:t>alsts garantēto pakalpojumu apmēr</w:t>
      </w:r>
      <w:r w:rsidR="004D5A91" w:rsidRPr="00A935A2">
        <w:rPr>
          <w:rFonts w:ascii="Times New Roman" w:hAnsi="Times New Roman" w:cs="Times New Roman"/>
          <w:sz w:val="24"/>
          <w:szCs w:val="24"/>
        </w:rPr>
        <w:t>a</w:t>
      </w:r>
      <w:r w:rsidR="0042162C" w:rsidRPr="00A935A2">
        <w:rPr>
          <w:rFonts w:ascii="Times New Roman" w:hAnsi="Times New Roman" w:cs="Times New Roman"/>
          <w:sz w:val="24"/>
          <w:szCs w:val="24"/>
        </w:rPr>
        <w:t xml:space="preserve"> noteikšana dotējamo maršrutu segmentā</w:t>
      </w:r>
      <w:r w:rsidR="0060448B" w:rsidRPr="00A935A2">
        <w:rPr>
          <w:rFonts w:ascii="Times New Roman" w:hAnsi="Times New Roman" w:cs="Times New Roman"/>
          <w:sz w:val="24"/>
          <w:szCs w:val="24"/>
        </w:rPr>
        <w:t>;</w:t>
      </w:r>
    </w:p>
    <w:p w14:paraId="25D2DD24" w14:textId="77777777" w:rsidR="0042162C" w:rsidRPr="00A935A2" w:rsidRDefault="00123E2C" w:rsidP="0042162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3)</w:t>
      </w:r>
      <w:r w:rsidR="0060448B" w:rsidRPr="00A935A2">
        <w:rPr>
          <w:rFonts w:ascii="Times New Roman" w:hAnsi="Times New Roman" w:cs="Times New Roman"/>
          <w:sz w:val="24"/>
          <w:szCs w:val="24"/>
        </w:rPr>
        <w:t xml:space="preserve"> k</w:t>
      </w:r>
      <w:r w:rsidR="0042162C" w:rsidRPr="00A935A2">
        <w:rPr>
          <w:rFonts w:ascii="Times New Roman" w:hAnsi="Times New Roman" w:cs="Times New Roman"/>
          <w:sz w:val="24"/>
          <w:szCs w:val="24"/>
        </w:rPr>
        <w:t>omerciālo/val</w:t>
      </w:r>
      <w:r w:rsidR="0060448B" w:rsidRPr="00A935A2">
        <w:rPr>
          <w:rFonts w:ascii="Times New Roman" w:hAnsi="Times New Roman" w:cs="Times New Roman"/>
          <w:sz w:val="24"/>
          <w:szCs w:val="24"/>
        </w:rPr>
        <w:t>sts nedotēto maršrutu veidošana;</w:t>
      </w:r>
    </w:p>
    <w:p w14:paraId="6785780F" w14:textId="2335005D" w:rsidR="006F19BE" w:rsidRPr="00A935A2" w:rsidRDefault="0060448B" w:rsidP="006F19BE">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4</w:t>
      </w:r>
      <w:r w:rsidR="00123E2C" w:rsidRPr="00A935A2">
        <w:rPr>
          <w:rFonts w:ascii="Times New Roman" w:hAnsi="Times New Roman" w:cs="Times New Roman"/>
          <w:sz w:val="24"/>
          <w:szCs w:val="24"/>
        </w:rPr>
        <w:t>)</w:t>
      </w:r>
      <w:r w:rsidRPr="00A935A2">
        <w:rPr>
          <w:rFonts w:ascii="Times New Roman" w:hAnsi="Times New Roman" w:cs="Times New Roman"/>
          <w:sz w:val="24"/>
          <w:szCs w:val="24"/>
        </w:rPr>
        <w:t xml:space="preserve"> b</w:t>
      </w:r>
      <w:r w:rsidR="0042162C" w:rsidRPr="00A935A2">
        <w:rPr>
          <w:rFonts w:ascii="Times New Roman" w:hAnsi="Times New Roman" w:cs="Times New Roman"/>
          <w:sz w:val="24"/>
          <w:szCs w:val="24"/>
        </w:rPr>
        <w:t>ezmaksas sabiedriskai</w:t>
      </w:r>
      <w:r w:rsidR="004D5A91" w:rsidRPr="00A935A2">
        <w:rPr>
          <w:rFonts w:ascii="Times New Roman" w:hAnsi="Times New Roman" w:cs="Times New Roman"/>
          <w:sz w:val="24"/>
          <w:szCs w:val="24"/>
        </w:rPr>
        <w:t>s</w:t>
      </w:r>
      <w:r w:rsidR="0042162C" w:rsidRPr="00A935A2">
        <w:rPr>
          <w:rFonts w:ascii="Times New Roman" w:hAnsi="Times New Roman" w:cs="Times New Roman"/>
          <w:sz w:val="24"/>
          <w:szCs w:val="24"/>
        </w:rPr>
        <w:t xml:space="preserve"> transports</w:t>
      </w:r>
      <w:r w:rsidRPr="00A935A2">
        <w:rPr>
          <w:rFonts w:ascii="Times New Roman" w:hAnsi="Times New Roman" w:cs="Times New Roman"/>
          <w:sz w:val="24"/>
          <w:szCs w:val="24"/>
        </w:rPr>
        <w:t>.</w:t>
      </w:r>
    </w:p>
    <w:p w14:paraId="2D2B5F56" w14:textId="77777777" w:rsidR="00FA475C" w:rsidRPr="00A935A2" w:rsidRDefault="00FA475C" w:rsidP="006F19BE">
      <w:pPr>
        <w:pStyle w:val="NoSpacing"/>
        <w:ind w:firstLine="720"/>
        <w:jc w:val="both"/>
        <w:rPr>
          <w:rFonts w:ascii="Times New Roman" w:hAnsi="Times New Roman" w:cs="Times New Roman"/>
          <w:sz w:val="24"/>
          <w:szCs w:val="24"/>
        </w:rPr>
      </w:pPr>
    </w:p>
    <w:p w14:paraId="05AF1F57" w14:textId="50E0DA57" w:rsidR="0060448B" w:rsidRPr="00A935A2" w:rsidRDefault="0060448B" w:rsidP="0042162C">
      <w:pPr>
        <w:pStyle w:val="NoSpacing"/>
        <w:ind w:firstLine="720"/>
        <w:jc w:val="both"/>
        <w:rPr>
          <w:rFonts w:ascii="Times New Roman" w:hAnsi="Times New Roman" w:cs="Times New Roman"/>
          <w:b/>
          <w:i/>
          <w:sz w:val="24"/>
          <w:szCs w:val="24"/>
        </w:rPr>
      </w:pPr>
      <w:r w:rsidRPr="00A935A2">
        <w:rPr>
          <w:rFonts w:ascii="Times New Roman" w:hAnsi="Times New Roman" w:cs="Times New Roman"/>
          <w:b/>
          <w:i/>
          <w:sz w:val="24"/>
          <w:szCs w:val="24"/>
        </w:rPr>
        <w:t>Lielāks uzsvars dzelzceļa pārvadājumiem</w:t>
      </w:r>
    </w:p>
    <w:p w14:paraId="2A51F8BD" w14:textId="72D70688" w:rsidR="00455B4A" w:rsidRPr="00A935A2" w:rsidRDefault="00455B4A" w:rsidP="00455B4A">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Reģionālās nozīmes maršrutu tīkls 2021.gadā tiks veidots tā, ka maršrutos ar lielu pasažieru plūsmu, pārvadājumi </w:t>
      </w:r>
      <w:r w:rsidR="00A724F4" w:rsidRPr="00A935A2">
        <w:rPr>
          <w:rFonts w:ascii="Times New Roman" w:hAnsi="Times New Roman" w:cs="Times New Roman"/>
          <w:sz w:val="24"/>
          <w:szCs w:val="24"/>
        </w:rPr>
        <w:t xml:space="preserve">pamatā </w:t>
      </w:r>
      <w:r w:rsidRPr="00A935A2">
        <w:rPr>
          <w:rFonts w:ascii="Times New Roman" w:hAnsi="Times New Roman" w:cs="Times New Roman"/>
          <w:sz w:val="24"/>
          <w:szCs w:val="24"/>
        </w:rPr>
        <w:t>tiks nodrošināti ar vilcieniem, savukārt pārvadājumi ar autobusiem tiks veikti vietās, kur vilcieni nekursē, vai kā pārvadājumi, kas pieved pasažierus vilcienu satiksmei.</w:t>
      </w:r>
      <w:r w:rsidR="003D072D" w:rsidRPr="00A935A2">
        <w:rPr>
          <w:rFonts w:ascii="Times New Roman" w:hAnsi="Times New Roman" w:cs="Times New Roman"/>
          <w:sz w:val="24"/>
          <w:szCs w:val="24"/>
        </w:rPr>
        <w:t xml:space="preserve"> </w:t>
      </w:r>
      <w:r w:rsidRPr="00A935A2">
        <w:rPr>
          <w:rFonts w:ascii="Times New Roman" w:hAnsi="Times New Roman" w:cs="Times New Roman"/>
          <w:sz w:val="24"/>
          <w:szCs w:val="24"/>
        </w:rPr>
        <w:t xml:space="preserve">Lai nodrošinātu lielāku vilcienu kustības ātrumu un padarītu šo pārvadājumu veidu efektīvāku, </w:t>
      </w:r>
      <w:r w:rsidR="003D072D" w:rsidRPr="00A935A2">
        <w:rPr>
          <w:rFonts w:ascii="Times New Roman" w:hAnsi="Times New Roman" w:cs="Times New Roman"/>
          <w:sz w:val="24"/>
          <w:szCs w:val="24"/>
        </w:rPr>
        <w:t xml:space="preserve">tiks </w:t>
      </w:r>
      <w:r w:rsidR="0057350E" w:rsidRPr="00A935A2">
        <w:rPr>
          <w:rFonts w:ascii="Times New Roman" w:hAnsi="Times New Roman" w:cs="Times New Roman"/>
          <w:sz w:val="24"/>
          <w:szCs w:val="24"/>
        </w:rPr>
        <w:t xml:space="preserve">samazināts </w:t>
      </w:r>
      <w:r w:rsidRPr="00A935A2">
        <w:rPr>
          <w:rFonts w:ascii="Times New Roman" w:hAnsi="Times New Roman" w:cs="Times New Roman"/>
          <w:sz w:val="24"/>
          <w:szCs w:val="24"/>
        </w:rPr>
        <w:t>vilcien</w:t>
      </w:r>
      <w:r w:rsidR="0057350E" w:rsidRPr="00A935A2">
        <w:rPr>
          <w:rFonts w:ascii="Times New Roman" w:hAnsi="Times New Roman" w:cs="Times New Roman"/>
          <w:sz w:val="24"/>
          <w:szCs w:val="24"/>
        </w:rPr>
        <w:t>u</w:t>
      </w:r>
      <w:r w:rsidRPr="00A935A2">
        <w:rPr>
          <w:rFonts w:ascii="Times New Roman" w:hAnsi="Times New Roman" w:cs="Times New Roman"/>
          <w:sz w:val="24"/>
          <w:szCs w:val="24"/>
        </w:rPr>
        <w:t xml:space="preserve"> pietur</w:t>
      </w:r>
      <w:r w:rsidR="0057350E" w:rsidRPr="00A935A2">
        <w:rPr>
          <w:rFonts w:ascii="Times New Roman" w:hAnsi="Times New Roman" w:cs="Times New Roman"/>
          <w:sz w:val="24"/>
          <w:szCs w:val="24"/>
        </w:rPr>
        <w:t>u</w:t>
      </w:r>
      <w:r w:rsidRPr="00A935A2">
        <w:rPr>
          <w:rFonts w:ascii="Times New Roman" w:hAnsi="Times New Roman" w:cs="Times New Roman"/>
          <w:sz w:val="24"/>
          <w:szCs w:val="24"/>
        </w:rPr>
        <w:t xml:space="preserve"> </w:t>
      </w:r>
      <w:r w:rsidR="003D072D" w:rsidRPr="00A935A2">
        <w:rPr>
          <w:rFonts w:ascii="Times New Roman" w:hAnsi="Times New Roman" w:cs="Times New Roman"/>
          <w:sz w:val="24"/>
          <w:szCs w:val="24"/>
        </w:rPr>
        <w:t xml:space="preserve">skaits </w:t>
      </w:r>
      <w:r w:rsidRPr="00A935A2">
        <w:rPr>
          <w:rFonts w:ascii="Times New Roman" w:hAnsi="Times New Roman" w:cs="Times New Roman"/>
          <w:sz w:val="24"/>
          <w:szCs w:val="24"/>
        </w:rPr>
        <w:t xml:space="preserve">katrā līnijā. </w:t>
      </w:r>
      <w:r w:rsidR="00315EA2" w:rsidRPr="00A935A2">
        <w:rPr>
          <w:rFonts w:ascii="Times New Roman" w:hAnsi="Times New Roman" w:cs="Times New Roman"/>
          <w:sz w:val="24"/>
          <w:szCs w:val="24"/>
        </w:rPr>
        <w:t>Piemēram, salīdzinot ar 2017. un 2018.gadu, plānots, ka vilcienu intensitāte 2021.gadā un 2022.gadā palielināsies kop</w:t>
      </w:r>
      <w:r w:rsidR="0032704A" w:rsidRPr="00A935A2">
        <w:rPr>
          <w:rFonts w:ascii="Times New Roman" w:hAnsi="Times New Roman" w:cs="Times New Roman"/>
          <w:sz w:val="24"/>
          <w:szCs w:val="24"/>
        </w:rPr>
        <w:t>summ</w:t>
      </w:r>
      <w:r w:rsidR="00315EA2" w:rsidRPr="00A935A2">
        <w:rPr>
          <w:rFonts w:ascii="Times New Roman" w:hAnsi="Times New Roman" w:cs="Times New Roman"/>
          <w:sz w:val="24"/>
          <w:szCs w:val="24"/>
        </w:rPr>
        <w:t>ā par 2 milj</w:t>
      </w:r>
      <w:r w:rsidR="004D5A91" w:rsidRPr="00A935A2">
        <w:rPr>
          <w:rFonts w:ascii="Times New Roman" w:hAnsi="Times New Roman" w:cs="Times New Roman"/>
          <w:sz w:val="24"/>
          <w:szCs w:val="24"/>
        </w:rPr>
        <w:t>oniem</w:t>
      </w:r>
      <w:r w:rsidR="00315EA2" w:rsidRPr="00A935A2">
        <w:rPr>
          <w:rFonts w:ascii="Times New Roman" w:hAnsi="Times New Roman" w:cs="Times New Roman"/>
          <w:sz w:val="24"/>
          <w:szCs w:val="24"/>
        </w:rPr>
        <w:t xml:space="preserve"> k</w:t>
      </w:r>
      <w:r w:rsidR="004D5A91" w:rsidRPr="00A935A2">
        <w:rPr>
          <w:rFonts w:ascii="Times New Roman" w:hAnsi="Times New Roman" w:cs="Times New Roman"/>
          <w:sz w:val="24"/>
          <w:szCs w:val="24"/>
        </w:rPr>
        <w:t>ilometru</w:t>
      </w:r>
      <w:r w:rsidR="00315EA2" w:rsidRPr="00A935A2">
        <w:rPr>
          <w:rFonts w:ascii="Times New Roman" w:hAnsi="Times New Roman" w:cs="Times New Roman"/>
          <w:sz w:val="24"/>
          <w:szCs w:val="24"/>
        </w:rPr>
        <w:t xml:space="preserve"> gadā</w:t>
      </w:r>
      <w:r w:rsidR="0032704A" w:rsidRPr="00A935A2">
        <w:rPr>
          <w:rFonts w:ascii="Times New Roman" w:hAnsi="Times New Roman" w:cs="Times New Roman"/>
          <w:sz w:val="24"/>
          <w:szCs w:val="24"/>
        </w:rPr>
        <w:t xml:space="preserve"> </w:t>
      </w:r>
      <w:r w:rsidR="0032704A" w:rsidRPr="00A935A2">
        <w:rPr>
          <w:rFonts w:ascii="Times New Roman" w:hAnsi="Times New Roman" w:cs="Times New Roman"/>
          <w:i/>
          <w:sz w:val="24"/>
          <w:szCs w:val="24"/>
        </w:rPr>
        <w:t>(skatīt tabulu Nr.1)</w:t>
      </w:r>
      <w:r w:rsidR="00315EA2" w:rsidRPr="00A935A2">
        <w:rPr>
          <w:rFonts w:ascii="Times New Roman" w:hAnsi="Times New Roman" w:cs="Times New Roman"/>
          <w:i/>
          <w:sz w:val="24"/>
          <w:szCs w:val="24"/>
        </w:rPr>
        <w:t>.</w:t>
      </w:r>
      <w:r w:rsidR="00315EA2" w:rsidRPr="00A935A2">
        <w:rPr>
          <w:rFonts w:ascii="Times New Roman" w:hAnsi="Times New Roman" w:cs="Times New Roman"/>
          <w:sz w:val="24"/>
          <w:szCs w:val="24"/>
        </w:rPr>
        <w:t xml:space="preserve"> </w:t>
      </w:r>
    </w:p>
    <w:p w14:paraId="1A39AA05" w14:textId="77777777" w:rsidR="0032704A" w:rsidRPr="00A935A2" w:rsidRDefault="0032704A" w:rsidP="00455B4A">
      <w:pPr>
        <w:pStyle w:val="NoSpacing"/>
        <w:ind w:firstLine="720"/>
        <w:jc w:val="both"/>
        <w:rPr>
          <w:rFonts w:ascii="Times New Roman" w:hAnsi="Times New Roman" w:cs="Times New Roman"/>
          <w:sz w:val="24"/>
          <w:szCs w:val="24"/>
        </w:rPr>
      </w:pPr>
    </w:p>
    <w:p w14:paraId="169CC53B" w14:textId="3B7B9CFD" w:rsidR="0032704A" w:rsidRPr="00A935A2" w:rsidRDefault="0032704A" w:rsidP="0032704A">
      <w:pPr>
        <w:pStyle w:val="NoSpacing"/>
        <w:ind w:firstLine="720"/>
        <w:jc w:val="right"/>
        <w:rPr>
          <w:rFonts w:ascii="Times New Roman" w:hAnsi="Times New Roman" w:cs="Times New Roman"/>
          <w:i/>
          <w:sz w:val="18"/>
          <w:szCs w:val="18"/>
        </w:rPr>
      </w:pPr>
      <w:r w:rsidRPr="00A935A2">
        <w:rPr>
          <w:rFonts w:ascii="Times New Roman" w:hAnsi="Times New Roman" w:cs="Times New Roman"/>
          <w:i/>
          <w:sz w:val="18"/>
          <w:szCs w:val="18"/>
        </w:rPr>
        <w:t>Tabula Nr.1</w:t>
      </w:r>
    </w:p>
    <w:tbl>
      <w:tblPr>
        <w:tblStyle w:val="TableGrid"/>
        <w:tblW w:w="8505" w:type="dxa"/>
        <w:tblInd w:w="846" w:type="dxa"/>
        <w:tblLook w:val="04A0" w:firstRow="1" w:lastRow="0" w:firstColumn="1" w:lastColumn="0" w:noHBand="0" w:noVBand="1"/>
      </w:tblPr>
      <w:tblGrid>
        <w:gridCol w:w="1521"/>
        <w:gridCol w:w="2157"/>
        <w:gridCol w:w="2158"/>
        <w:gridCol w:w="2669"/>
      </w:tblGrid>
      <w:tr w:rsidR="00A935A2" w:rsidRPr="00A935A2" w14:paraId="45E8CD51" w14:textId="77777777" w:rsidTr="0032704A">
        <w:tc>
          <w:tcPr>
            <w:tcW w:w="1521" w:type="dxa"/>
          </w:tcPr>
          <w:p w14:paraId="435D676D" w14:textId="77777777" w:rsidR="0032704A" w:rsidRPr="00A935A2" w:rsidRDefault="0032704A" w:rsidP="00907CEA">
            <w:pPr>
              <w:rPr>
                <w:rFonts w:cs="Times New Roman"/>
                <w:sz w:val="24"/>
                <w:szCs w:val="24"/>
              </w:rPr>
            </w:pPr>
          </w:p>
        </w:tc>
        <w:tc>
          <w:tcPr>
            <w:tcW w:w="2157" w:type="dxa"/>
          </w:tcPr>
          <w:p w14:paraId="715587DA" w14:textId="77777777" w:rsidR="0032704A" w:rsidRPr="00A935A2" w:rsidRDefault="0032704A" w:rsidP="00907CEA">
            <w:pPr>
              <w:rPr>
                <w:rFonts w:cs="Times New Roman"/>
                <w:b/>
                <w:sz w:val="24"/>
                <w:szCs w:val="24"/>
              </w:rPr>
            </w:pPr>
            <w:r w:rsidRPr="00A935A2">
              <w:rPr>
                <w:rFonts w:cs="Times New Roman"/>
                <w:b/>
                <w:sz w:val="24"/>
                <w:szCs w:val="24"/>
              </w:rPr>
              <w:t>Elektrovilcieni</w:t>
            </w:r>
          </w:p>
        </w:tc>
        <w:tc>
          <w:tcPr>
            <w:tcW w:w="2158" w:type="dxa"/>
          </w:tcPr>
          <w:p w14:paraId="7949AC6E" w14:textId="77777777" w:rsidR="0032704A" w:rsidRPr="00A935A2" w:rsidRDefault="0032704A" w:rsidP="00907CEA">
            <w:pPr>
              <w:rPr>
                <w:rFonts w:cs="Times New Roman"/>
                <w:b/>
                <w:sz w:val="24"/>
                <w:szCs w:val="24"/>
              </w:rPr>
            </w:pPr>
            <w:r w:rsidRPr="00A935A2">
              <w:rPr>
                <w:rFonts w:cs="Times New Roman"/>
                <w:b/>
                <w:sz w:val="24"/>
                <w:szCs w:val="24"/>
              </w:rPr>
              <w:t>Dīzeļvilcieni</w:t>
            </w:r>
          </w:p>
        </w:tc>
        <w:tc>
          <w:tcPr>
            <w:tcW w:w="2669" w:type="dxa"/>
          </w:tcPr>
          <w:p w14:paraId="1A68EA14" w14:textId="77777777" w:rsidR="0032704A" w:rsidRPr="00A935A2" w:rsidRDefault="0032704A" w:rsidP="00907CEA">
            <w:pPr>
              <w:rPr>
                <w:rFonts w:cs="Times New Roman"/>
                <w:b/>
                <w:sz w:val="24"/>
                <w:szCs w:val="24"/>
              </w:rPr>
            </w:pPr>
            <w:r w:rsidRPr="00A935A2">
              <w:rPr>
                <w:rFonts w:cs="Times New Roman"/>
                <w:b/>
                <w:sz w:val="24"/>
                <w:szCs w:val="24"/>
              </w:rPr>
              <w:t>Kopā</w:t>
            </w:r>
          </w:p>
        </w:tc>
      </w:tr>
      <w:tr w:rsidR="00A935A2" w:rsidRPr="00A935A2" w14:paraId="60F46830" w14:textId="77777777" w:rsidTr="0032704A">
        <w:tc>
          <w:tcPr>
            <w:tcW w:w="8505" w:type="dxa"/>
            <w:gridSpan w:val="4"/>
          </w:tcPr>
          <w:p w14:paraId="0F198448" w14:textId="77777777" w:rsidR="0032704A" w:rsidRPr="00A935A2" w:rsidRDefault="0032704A" w:rsidP="00907CEA">
            <w:pPr>
              <w:rPr>
                <w:rFonts w:cs="Times New Roman"/>
                <w:sz w:val="24"/>
                <w:szCs w:val="24"/>
              </w:rPr>
            </w:pPr>
          </w:p>
        </w:tc>
      </w:tr>
      <w:tr w:rsidR="00A935A2" w:rsidRPr="00A935A2" w14:paraId="5EE331C5" w14:textId="77777777" w:rsidTr="0032704A">
        <w:tc>
          <w:tcPr>
            <w:tcW w:w="1521" w:type="dxa"/>
          </w:tcPr>
          <w:p w14:paraId="1B4DF5D2" w14:textId="77777777" w:rsidR="0032704A" w:rsidRPr="00A935A2" w:rsidRDefault="0032704A" w:rsidP="00907CEA">
            <w:pPr>
              <w:rPr>
                <w:rFonts w:cs="Times New Roman"/>
                <w:sz w:val="24"/>
                <w:szCs w:val="24"/>
              </w:rPr>
            </w:pPr>
            <w:r w:rsidRPr="00A935A2">
              <w:rPr>
                <w:rFonts w:cs="Times New Roman"/>
                <w:sz w:val="24"/>
                <w:szCs w:val="24"/>
              </w:rPr>
              <w:t xml:space="preserve">2017. gads </w:t>
            </w:r>
          </w:p>
        </w:tc>
        <w:tc>
          <w:tcPr>
            <w:tcW w:w="2157" w:type="dxa"/>
          </w:tcPr>
          <w:p w14:paraId="18DC40D9" w14:textId="77777777" w:rsidR="0032704A" w:rsidRPr="00A935A2" w:rsidRDefault="0032704A" w:rsidP="00907CEA">
            <w:pPr>
              <w:rPr>
                <w:rFonts w:cs="Times New Roman"/>
                <w:sz w:val="24"/>
                <w:szCs w:val="24"/>
              </w:rPr>
            </w:pPr>
            <w:r w:rsidRPr="00A935A2">
              <w:rPr>
                <w:rFonts w:cs="Times New Roman"/>
                <w:sz w:val="24"/>
                <w:szCs w:val="24"/>
              </w:rPr>
              <w:t>3 468 226</w:t>
            </w:r>
          </w:p>
        </w:tc>
        <w:tc>
          <w:tcPr>
            <w:tcW w:w="2158" w:type="dxa"/>
          </w:tcPr>
          <w:p w14:paraId="54B08A37" w14:textId="77777777" w:rsidR="0032704A" w:rsidRPr="00A935A2" w:rsidRDefault="0032704A" w:rsidP="00907CEA">
            <w:pPr>
              <w:rPr>
                <w:rFonts w:cs="Times New Roman"/>
                <w:sz w:val="24"/>
                <w:szCs w:val="24"/>
              </w:rPr>
            </w:pPr>
            <w:r w:rsidRPr="00A935A2">
              <w:rPr>
                <w:rFonts w:cs="Times New Roman"/>
                <w:sz w:val="24"/>
                <w:szCs w:val="24"/>
              </w:rPr>
              <w:t>2 045 047</w:t>
            </w:r>
          </w:p>
        </w:tc>
        <w:tc>
          <w:tcPr>
            <w:tcW w:w="2669" w:type="dxa"/>
          </w:tcPr>
          <w:p w14:paraId="13B34177" w14:textId="77777777" w:rsidR="0032704A" w:rsidRPr="00A935A2" w:rsidRDefault="0032704A" w:rsidP="00907CEA">
            <w:pPr>
              <w:rPr>
                <w:rFonts w:cs="Times New Roman"/>
                <w:b/>
                <w:sz w:val="24"/>
                <w:szCs w:val="24"/>
              </w:rPr>
            </w:pPr>
            <w:r w:rsidRPr="00A935A2">
              <w:rPr>
                <w:rFonts w:cs="Times New Roman"/>
                <w:b/>
                <w:sz w:val="24"/>
                <w:szCs w:val="24"/>
              </w:rPr>
              <w:t>5 513 273</w:t>
            </w:r>
          </w:p>
        </w:tc>
      </w:tr>
      <w:tr w:rsidR="00A935A2" w:rsidRPr="00A935A2" w14:paraId="23ACDD83" w14:textId="77777777" w:rsidTr="0032704A">
        <w:tc>
          <w:tcPr>
            <w:tcW w:w="1521" w:type="dxa"/>
          </w:tcPr>
          <w:p w14:paraId="4CF92D9B" w14:textId="77777777" w:rsidR="0032704A" w:rsidRPr="00A935A2" w:rsidRDefault="0032704A" w:rsidP="00907CEA">
            <w:pPr>
              <w:rPr>
                <w:rFonts w:cs="Times New Roman"/>
                <w:sz w:val="24"/>
                <w:szCs w:val="24"/>
              </w:rPr>
            </w:pPr>
            <w:r w:rsidRPr="00A935A2">
              <w:rPr>
                <w:rFonts w:cs="Times New Roman"/>
                <w:sz w:val="24"/>
                <w:szCs w:val="24"/>
              </w:rPr>
              <w:t>2018. gads</w:t>
            </w:r>
          </w:p>
        </w:tc>
        <w:tc>
          <w:tcPr>
            <w:tcW w:w="2157" w:type="dxa"/>
          </w:tcPr>
          <w:p w14:paraId="0E576163" w14:textId="77777777" w:rsidR="0032704A" w:rsidRPr="00A935A2" w:rsidRDefault="0032704A" w:rsidP="00907CEA">
            <w:pPr>
              <w:rPr>
                <w:rFonts w:cs="Times New Roman"/>
                <w:sz w:val="24"/>
                <w:szCs w:val="24"/>
              </w:rPr>
            </w:pPr>
            <w:r w:rsidRPr="00A935A2">
              <w:rPr>
                <w:rFonts w:cs="Times New Roman"/>
                <w:sz w:val="24"/>
                <w:szCs w:val="24"/>
              </w:rPr>
              <w:t>3 500 517</w:t>
            </w:r>
          </w:p>
        </w:tc>
        <w:tc>
          <w:tcPr>
            <w:tcW w:w="2158" w:type="dxa"/>
          </w:tcPr>
          <w:p w14:paraId="493FD0C8" w14:textId="77777777" w:rsidR="0032704A" w:rsidRPr="00A935A2" w:rsidRDefault="0032704A" w:rsidP="00907CEA">
            <w:pPr>
              <w:rPr>
                <w:rFonts w:cs="Times New Roman"/>
                <w:sz w:val="24"/>
                <w:szCs w:val="24"/>
              </w:rPr>
            </w:pPr>
            <w:r w:rsidRPr="00A935A2">
              <w:rPr>
                <w:rFonts w:cs="Times New Roman"/>
                <w:sz w:val="24"/>
                <w:szCs w:val="24"/>
              </w:rPr>
              <w:t>2 039 726</w:t>
            </w:r>
          </w:p>
        </w:tc>
        <w:tc>
          <w:tcPr>
            <w:tcW w:w="2669" w:type="dxa"/>
          </w:tcPr>
          <w:p w14:paraId="30395CE0" w14:textId="77777777" w:rsidR="0032704A" w:rsidRPr="00A935A2" w:rsidRDefault="0032704A" w:rsidP="00907CEA">
            <w:pPr>
              <w:rPr>
                <w:rFonts w:cs="Times New Roman"/>
                <w:b/>
                <w:sz w:val="24"/>
                <w:szCs w:val="24"/>
              </w:rPr>
            </w:pPr>
            <w:r w:rsidRPr="00A935A2">
              <w:rPr>
                <w:rFonts w:cs="Times New Roman"/>
                <w:b/>
                <w:sz w:val="24"/>
                <w:szCs w:val="24"/>
              </w:rPr>
              <w:t>5 540 243</w:t>
            </w:r>
          </w:p>
        </w:tc>
      </w:tr>
      <w:tr w:rsidR="00A935A2" w:rsidRPr="00A935A2" w14:paraId="4790E0DF" w14:textId="77777777" w:rsidTr="0032704A">
        <w:tc>
          <w:tcPr>
            <w:tcW w:w="8505" w:type="dxa"/>
            <w:gridSpan w:val="4"/>
          </w:tcPr>
          <w:p w14:paraId="39BA9FCA" w14:textId="77777777" w:rsidR="0032704A" w:rsidRPr="00A935A2" w:rsidRDefault="0032704A" w:rsidP="00907CEA">
            <w:pPr>
              <w:rPr>
                <w:rFonts w:cs="Times New Roman"/>
                <w:sz w:val="24"/>
                <w:szCs w:val="24"/>
              </w:rPr>
            </w:pPr>
          </w:p>
        </w:tc>
      </w:tr>
      <w:tr w:rsidR="00A935A2" w:rsidRPr="00A935A2" w14:paraId="292C8B76" w14:textId="77777777" w:rsidTr="0032704A">
        <w:tc>
          <w:tcPr>
            <w:tcW w:w="1521" w:type="dxa"/>
          </w:tcPr>
          <w:p w14:paraId="1C0FB8B6" w14:textId="77777777" w:rsidR="0032704A" w:rsidRPr="00A935A2" w:rsidRDefault="0032704A" w:rsidP="00907CEA">
            <w:pPr>
              <w:rPr>
                <w:rFonts w:cs="Times New Roman"/>
                <w:sz w:val="24"/>
                <w:szCs w:val="24"/>
              </w:rPr>
            </w:pPr>
            <w:r w:rsidRPr="00A935A2">
              <w:rPr>
                <w:rFonts w:cs="Times New Roman"/>
                <w:sz w:val="24"/>
                <w:szCs w:val="24"/>
              </w:rPr>
              <w:t>2021. gads</w:t>
            </w:r>
          </w:p>
        </w:tc>
        <w:tc>
          <w:tcPr>
            <w:tcW w:w="2157" w:type="dxa"/>
          </w:tcPr>
          <w:p w14:paraId="222DCE99" w14:textId="77777777" w:rsidR="0032704A" w:rsidRPr="00A935A2" w:rsidRDefault="0032704A" w:rsidP="00907CEA">
            <w:pPr>
              <w:rPr>
                <w:rFonts w:cs="Times New Roman"/>
                <w:sz w:val="24"/>
                <w:szCs w:val="24"/>
              </w:rPr>
            </w:pPr>
            <w:r w:rsidRPr="00A935A2">
              <w:rPr>
                <w:rFonts w:cs="Times New Roman"/>
                <w:sz w:val="24"/>
                <w:szCs w:val="24"/>
              </w:rPr>
              <w:t>5 054 760</w:t>
            </w:r>
          </w:p>
        </w:tc>
        <w:tc>
          <w:tcPr>
            <w:tcW w:w="2158" w:type="dxa"/>
          </w:tcPr>
          <w:p w14:paraId="525B8B10" w14:textId="77777777" w:rsidR="0032704A" w:rsidRPr="00A935A2" w:rsidRDefault="0032704A" w:rsidP="00907CEA">
            <w:pPr>
              <w:rPr>
                <w:rFonts w:cs="Times New Roman"/>
                <w:sz w:val="24"/>
                <w:szCs w:val="24"/>
              </w:rPr>
            </w:pPr>
            <w:r w:rsidRPr="00A935A2">
              <w:rPr>
                <w:rFonts w:cs="Times New Roman"/>
                <w:sz w:val="24"/>
                <w:szCs w:val="24"/>
              </w:rPr>
              <w:t>2 573 710</w:t>
            </w:r>
          </w:p>
        </w:tc>
        <w:tc>
          <w:tcPr>
            <w:tcW w:w="2669" w:type="dxa"/>
          </w:tcPr>
          <w:p w14:paraId="1CF2C998" w14:textId="77777777" w:rsidR="0032704A" w:rsidRPr="00A935A2" w:rsidRDefault="0032704A" w:rsidP="00907CEA">
            <w:pPr>
              <w:rPr>
                <w:rFonts w:cs="Times New Roman"/>
                <w:b/>
                <w:sz w:val="24"/>
                <w:szCs w:val="24"/>
              </w:rPr>
            </w:pPr>
            <w:r w:rsidRPr="00A935A2">
              <w:rPr>
                <w:rFonts w:cs="Times New Roman"/>
                <w:b/>
                <w:sz w:val="24"/>
                <w:szCs w:val="24"/>
              </w:rPr>
              <w:t>7 628 470</w:t>
            </w:r>
          </w:p>
        </w:tc>
      </w:tr>
      <w:tr w:rsidR="00A935A2" w:rsidRPr="00A935A2" w14:paraId="0D07ED1C" w14:textId="77777777" w:rsidTr="0032704A">
        <w:tc>
          <w:tcPr>
            <w:tcW w:w="1521" w:type="dxa"/>
          </w:tcPr>
          <w:p w14:paraId="2CEEED09" w14:textId="77777777" w:rsidR="0032704A" w:rsidRPr="00A935A2" w:rsidRDefault="0032704A" w:rsidP="00907CEA">
            <w:pPr>
              <w:rPr>
                <w:rFonts w:cs="Times New Roman"/>
                <w:sz w:val="24"/>
                <w:szCs w:val="24"/>
              </w:rPr>
            </w:pPr>
            <w:r w:rsidRPr="00A935A2">
              <w:rPr>
                <w:rFonts w:cs="Times New Roman"/>
                <w:sz w:val="24"/>
                <w:szCs w:val="24"/>
              </w:rPr>
              <w:t>2022.gads</w:t>
            </w:r>
          </w:p>
        </w:tc>
        <w:tc>
          <w:tcPr>
            <w:tcW w:w="2157" w:type="dxa"/>
          </w:tcPr>
          <w:p w14:paraId="65082A77" w14:textId="77777777" w:rsidR="0032704A" w:rsidRPr="00A935A2" w:rsidRDefault="0032704A" w:rsidP="00907CEA">
            <w:pPr>
              <w:rPr>
                <w:rFonts w:cs="Times New Roman"/>
                <w:sz w:val="24"/>
                <w:szCs w:val="24"/>
              </w:rPr>
            </w:pPr>
            <w:r w:rsidRPr="00A935A2">
              <w:rPr>
                <w:rFonts w:cs="Times New Roman"/>
                <w:sz w:val="24"/>
                <w:szCs w:val="24"/>
              </w:rPr>
              <w:t>5 054760</w:t>
            </w:r>
          </w:p>
        </w:tc>
        <w:tc>
          <w:tcPr>
            <w:tcW w:w="2158" w:type="dxa"/>
          </w:tcPr>
          <w:p w14:paraId="0551F9EA" w14:textId="77777777" w:rsidR="0032704A" w:rsidRPr="00A935A2" w:rsidRDefault="0032704A" w:rsidP="00907CEA">
            <w:pPr>
              <w:rPr>
                <w:rFonts w:cs="Times New Roman"/>
                <w:sz w:val="24"/>
                <w:szCs w:val="24"/>
              </w:rPr>
            </w:pPr>
            <w:r w:rsidRPr="00A935A2">
              <w:rPr>
                <w:rFonts w:cs="Times New Roman"/>
                <w:sz w:val="24"/>
                <w:szCs w:val="24"/>
              </w:rPr>
              <w:t>2 573 710</w:t>
            </w:r>
          </w:p>
        </w:tc>
        <w:tc>
          <w:tcPr>
            <w:tcW w:w="2669" w:type="dxa"/>
          </w:tcPr>
          <w:p w14:paraId="34ED41F4" w14:textId="77777777" w:rsidR="0032704A" w:rsidRPr="00A935A2" w:rsidRDefault="0032704A" w:rsidP="00907CEA">
            <w:pPr>
              <w:rPr>
                <w:rFonts w:cs="Times New Roman"/>
                <w:b/>
                <w:sz w:val="24"/>
                <w:szCs w:val="24"/>
              </w:rPr>
            </w:pPr>
            <w:r w:rsidRPr="00A935A2">
              <w:rPr>
                <w:rFonts w:cs="Times New Roman"/>
                <w:b/>
                <w:sz w:val="24"/>
                <w:szCs w:val="24"/>
              </w:rPr>
              <w:t>7 628 470</w:t>
            </w:r>
          </w:p>
        </w:tc>
      </w:tr>
    </w:tbl>
    <w:p w14:paraId="48CE56CD" w14:textId="7941DA39" w:rsidR="00315EA2" w:rsidRPr="00A935A2" w:rsidRDefault="0032704A" w:rsidP="0032704A">
      <w:pPr>
        <w:pStyle w:val="NoSpacing"/>
        <w:jc w:val="both"/>
        <w:rPr>
          <w:rFonts w:ascii="Times New Roman" w:hAnsi="Times New Roman" w:cs="Times New Roman"/>
          <w:sz w:val="24"/>
          <w:szCs w:val="24"/>
        </w:rPr>
      </w:pPr>
      <w:r w:rsidRPr="00A935A2">
        <w:rPr>
          <w:rFonts w:ascii="Times New Roman" w:hAnsi="Times New Roman" w:cs="Times New Roman"/>
          <w:sz w:val="24"/>
          <w:szCs w:val="24"/>
        </w:rPr>
        <w:tab/>
      </w:r>
    </w:p>
    <w:p w14:paraId="396EF450" w14:textId="77777777" w:rsidR="00315EA2" w:rsidRPr="00A935A2" w:rsidRDefault="00315EA2" w:rsidP="0032704A">
      <w:pPr>
        <w:pStyle w:val="NoSpacing"/>
        <w:jc w:val="both"/>
        <w:rPr>
          <w:rFonts w:ascii="Times New Roman" w:hAnsi="Times New Roman" w:cs="Times New Roman"/>
          <w:sz w:val="24"/>
          <w:szCs w:val="24"/>
        </w:rPr>
      </w:pPr>
    </w:p>
    <w:p w14:paraId="5B1F4BB8" w14:textId="78F789FF" w:rsidR="0008780F" w:rsidRPr="00A935A2" w:rsidRDefault="0008780F" w:rsidP="0008780F">
      <w:pPr>
        <w:pStyle w:val="NoSpacing"/>
        <w:ind w:firstLine="720"/>
        <w:jc w:val="both"/>
        <w:rPr>
          <w:rFonts w:ascii="Times New Roman" w:hAnsi="Times New Roman" w:cs="Times New Roman"/>
          <w:iCs/>
          <w:sz w:val="24"/>
          <w:szCs w:val="24"/>
        </w:rPr>
      </w:pPr>
      <w:r w:rsidRPr="00A935A2">
        <w:rPr>
          <w:rFonts w:ascii="Times New Roman" w:hAnsi="Times New Roman" w:cs="Times New Roman"/>
          <w:iCs/>
          <w:sz w:val="24"/>
          <w:szCs w:val="24"/>
        </w:rPr>
        <w:t>Ministru kabineta 2018. gada 5. novembra sēdē ir izskatīts un pieņemts zināšanai Satiksmes ministrijas sagatavotais informatīvais ziņojums “Par jauno elektrovilcienu iegādi", kurā ir</w:t>
      </w:r>
      <w:r w:rsidR="00261C1E" w:rsidRPr="00A935A2">
        <w:rPr>
          <w:rFonts w:ascii="Times New Roman" w:hAnsi="Times New Roman" w:cs="Times New Roman"/>
          <w:iCs/>
          <w:sz w:val="24"/>
          <w:szCs w:val="24"/>
        </w:rPr>
        <w:t xml:space="preserve"> izvērtēta </w:t>
      </w:r>
      <w:r w:rsidR="00E33994" w:rsidRPr="00A935A2">
        <w:rPr>
          <w:rFonts w:ascii="Times New Roman" w:hAnsi="Times New Roman" w:cs="Times New Roman"/>
          <w:iCs/>
          <w:sz w:val="24"/>
          <w:szCs w:val="24"/>
        </w:rPr>
        <w:t>j</w:t>
      </w:r>
      <w:r w:rsidR="00261C1E" w:rsidRPr="00A935A2">
        <w:rPr>
          <w:rFonts w:ascii="Times New Roman" w:hAnsi="Times New Roman" w:cs="Times New Roman"/>
          <w:iCs/>
          <w:sz w:val="24"/>
          <w:szCs w:val="24"/>
        </w:rPr>
        <w:t xml:space="preserve">auno vilcienu iegāde  un </w:t>
      </w:r>
      <w:r w:rsidRPr="00A935A2">
        <w:rPr>
          <w:rFonts w:ascii="Times New Roman" w:hAnsi="Times New Roman" w:cs="Times New Roman"/>
          <w:iCs/>
          <w:sz w:val="24"/>
          <w:szCs w:val="24"/>
        </w:rPr>
        <w:t xml:space="preserve">sniegta </w:t>
      </w:r>
      <w:r w:rsidRPr="00A935A2">
        <w:rPr>
          <w:rFonts w:ascii="Times New Roman" w:hAnsi="Times New Roman" w:cs="Times New Roman"/>
          <w:b/>
          <w:iCs/>
          <w:sz w:val="24"/>
          <w:szCs w:val="24"/>
        </w:rPr>
        <w:t xml:space="preserve">provizoriskā </w:t>
      </w:r>
      <w:r w:rsidR="00261C1E" w:rsidRPr="00A935A2">
        <w:rPr>
          <w:rFonts w:ascii="Times New Roman" w:hAnsi="Times New Roman" w:cs="Times New Roman"/>
          <w:b/>
          <w:iCs/>
          <w:sz w:val="24"/>
          <w:szCs w:val="24"/>
        </w:rPr>
        <w:t xml:space="preserve">maksimālā </w:t>
      </w:r>
      <w:r w:rsidRPr="00A935A2">
        <w:rPr>
          <w:rFonts w:ascii="Times New Roman" w:hAnsi="Times New Roman" w:cs="Times New Roman"/>
          <w:b/>
          <w:iCs/>
          <w:sz w:val="24"/>
          <w:szCs w:val="24"/>
        </w:rPr>
        <w:t>ietekme</w:t>
      </w:r>
      <w:r w:rsidRPr="00A935A2">
        <w:rPr>
          <w:rFonts w:ascii="Times New Roman" w:hAnsi="Times New Roman" w:cs="Times New Roman"/>
          <w:iCs/>
          <w:sz w:val="24"/>
          <w:szCs w:val="24"/>
        </w:rPr>
        <w:t xml:space="preserve"> uz vispārējās valdības budžeta bilanci indikatīvi </w:t>
      </w:r>
      <w:r w:rsidR="00261C1E" w:rsidRPr="00A935A2">
        <w:rPr>
          <w:rFonts w:ascii="Times New Roman" w:hAnsi="Times New Roman" w:cs="Times New Roman"/>
          <w:iCs/>
          <w:sz w:val="24"/>
          <w:szCs w:val="24"/>
        </w:rPr>
        <w:t>ilgtermiņa saistības finansējuma nodrošināšanai jaunu elektrovilcienu iegādei un depo izbūvei 2019. gadā 46.6 milj. euro apmērā, 2020. gadā 48.0 milj. euro apmērā, 2021. gadā 67.6 milj. euro apmērā, 2022. gadā 32.3 milj. euro apmērā, 2023. gadā 26.4 milj. euro apmērā un 2024. gadā 38.1 milj. euro apmērā.</w:t>
      </w:r>
    </w:p>
    <w:p w14:paraId="6A26BB33" w14:textId="070015E1" w:rsidR="0008780F" w:rsidRPr="00A935A2" w:rsidRDefault="0008780F" w:rsidP="0008780F">
      <w:pPr>
        <w:pStyle w:val="NoSpacing"/>
        <w:ind w:firstLine="720"/>
        <w:jc w:val="both"/>
        <w:rPr>
          <w:rFonts w:ascii="Times New Roman" w:hAnsi="Times New Roman" w:cs="Times New Roman"/>
          <w:iCs/>
          <w:sz w:val="24"/>
          <w:szCs w:val="24"/>
        </w:rPr>
      </w:pPr>
      <w:r w:rsidRPr="00A935A2">
        <w:rPr>
          <w:rFonts w:ascii="Times New Roman" w:hAnsi="Times New Roman" w:cs="Times New Roman"/>
          <w:iCs/>
          <w:sz w:val="24"/>
          <w:szCs w:val="24"/>
        </w:rPr>
        <w:t xml:space="preserve">2018. gada 7. novembrī ir izdots Ministru kabineta rīkojums Nr.  594 (prot. Nr. 51 46.§) “Par Satiksmes ministrijas ilgtermiņa saistībām jaunu elektrovilcienu iegādei un depo izbūvei”, kas paredz: </w:t>
      </w:r>
    </w:p>
    <w:p w14:paraId="4A58FD46" w14:textId="6A7431F6" w:rsidR="0008780F" w:rsidRPr="00A935A2" w:rsidRDefault="0008780F" w:rsidP="0008780F">
      <w:pPr>
        <w:pStyle w:val="NoSpacing"/>
        <w:ind w:firstLine="720"/>
        <w:jc w:val="both"/>
        <w:rPr>
          <w:rFonts w:ascii="Times New Roman" w:hAnsi="Times New Roman" w:cs="Times New Roman"/>
          <w:iCs/>
          <w:sz w:val="24"/>
          <w:szCs w:val="24"/>
        </w:rPr>
      </w:pPr>
      <w:r w:rsidRPr="00A935A2">
        <w:rPr>
          <w:rFonts w:ascii="Times New Roman" w:hAnsi="Times New Roman" w:cs="Times New Roman"/>
          <w:iCs/>
          <w:sz w:val="24"/>
          <w:szCs w:val="24"/>
        </w:rPr>
        <w:t>1. Atļaut Satiksmes ministrijai uzņemties valsts budžetailgtermiņa saistības laikposmā no 2019. līdz 2024. gadam, lai</w:t>
      </w:r>
      <w:r w:rsidR="00E33994" w:rsidRPr="00A935A2">
        <w:rPr>
          <w:rFonts w:ascii="Times New Roman" w:hAnsi="Times New Roman" w:cs="Times New Roman"/>
          <w:iCs/>
          <w:sz w:val="24"/>
          <w:szCs w:val="24"/>
        </w:rPr>
        <w:t xml:space="preserve"> </w:t>
      </w:r>
      <w:r w:rsidRPr="00A935A2">
        <w:rPr>
          <w:rFonts w:ascii="Times New Roman" w:hAnsi="Times New Roman" w:cs="Times New Roman"/>
          <w:iCs/>
          <w:sz w:val="24"/>
          <w:szCs w:val="24"/>
        </w:rPr>
        <w:t xml:space="preserve">nodrošinātu akciju sabiedrībai "Pasažieru vilciens" finansējumu,kas </w:t>
      </w:r>
      <w:r w:rsidRPr="00A935A2">
        <w:rPr>
          <w:rFonts w:ascii="Times New Roman" w:hAnsi="Times New Roman" w:cs="Times New Roman"/>
          <w:iCs/>
          <w:sz w:val="24"/>
          <w:szCs w:val="24"/>
        </w:rPr>
        <w:lastRenderedPageBreak/>
        <w:t>nepārsniedz 259 000 000 euro, 32 jaunuelektrovilcienu, rezerves daļu fonda pieciem gadiem unelektrovilcienu uzturēšanas iekārtu iegādei, kā arī vilcienu depoizbūvei.</w:t>
      </w:r>
    </w:p>
    <w:p w14:paraId="0BA611B3" w14:textId="77D514F5" w:rsidR="0008780F" w:rsidRPr="00A935A2" w:rsidRDefault="0008780F" w:rsidP="0008780F">
      <w:pPr>
        <w:pStyle w:val="NoSpacing"/>
        <w:ind w:firstLine="720"/>
        <w:jc w:val="both"/>
        <w:rPr>
          <w:rFonts w:ascii="Times New Roman" w:hAnsi="Times New Roman" w:cs="Times New Roman"/>
          <w:iCs/>
          <w:sz w:val="24"/>
          <w:szCs w:val="24"/>
        </w:rPr>
      </w:pPr>
      <w:r w:rsidRPr="00A935A2">
        <w:rPr>
          <w:rFonts w:ascii="Times New Roman" w:hAnsi="Times New Roman" w:cs="Times New Roman"/>
          <w:iCs/>
          <w:sz w:val="24"/>
          <w:szCs w:val="24"/>
        </w:rPr>
        <w:t>2. Noteikt Satiksmes ministrijas valsts budžeta apakšprogrammā 31.09.00 "Dotācija jauno elektrovilcienu iegādei un depo izbūvei"</w:t>
      </w:r>
      <w:r w:rsidR="00665B87">
        <w:rPr>
          <w:rFonts w:ascii="Times New Roman" w:hAnsi="Times New Roman" w:cs="Times New Roman"/>
          <w:iCs/>
          <w:sz w:val="24"/>
          <w:szCs w:val="24"/>
        </w:rPr>
        <w:t xml:space="preserve"> </w:t>
      </w:r>
      <w:r w:rsidRPr="00A935A2">
        <w:rPr>
          <w:rFonts w:ascii="Times New Roman" w:hAnsi="Times New Roman" w:cs="Times New Roman"/>
          <w:iCs/>
          <w:sz w:val="24"/>
          <w:szCs w:val="24"/>
        </w:rPr>
        <w:t xml:space="preserve">ilgtermiņa saistības finansējuma nodrošināšanai akcijusabiedrībai "Pasažieru vilciens" 32 jaunu elektrovilcienu,rezerves daļu fonda pieciem gadiem un elektrovilcienu uzturēšanasiekārtu iegādei, kā arī vilcienu depo izbūvei 2019. gadā         46 550000 euro apmērā, 2020. gadā 47 950 000 euro apmērā, 2021. gadā 67 562 500 euro apmērā, 2022. gadā 32 312 500 euro apmērā, 2023. gadā 26 437 500 euro apmērā un 2024. gadā </w:t>
      </w:r>
      <w:r w:rsidR="009A46F3">
        <w:rPr>
          <w:rFonts w:ascii="Times New Roman" w:hAnsi="Times New Roman" w:cs="Times New Roman"/>
          <w:iCs/>
          <w:sz w:val="24"/>
          <w:szCs w:val="24"/>
        </w:rPr>
        <w:t xml:space="preserve">                     </w:t>
      </w:r>
      <w:bookmarkStart w:id="0" w:name="_GoBack"/>
      <w:bookmarkEnd w:id="0"/>
      <w:r w:rsidRPr="00A935A2">
        <w:rPr>
          <w:rFonts w:ascii="Times New Roman" w:hAnsi="Times New Roman" w:cs="Times New Roman"/>
          <w:iCs/>
          <w:sz w:val="24"/>
          <w:szCs w:val="24"/>
        </w:rPr>
        <w:t>38 187 500 euro apmērā.</w:t>
      </w:r>
    </w:p>
    <w:p w14:paraId="0B07DA6E" w14:textId="307A55FF" w:rsidR="006F19BE" w:rsidRPr="00A935A2" w:rsidRDefault="003D072D" w:rsidP="0008780F">
      <w:pPr>
        <w:pStyle w:val="NoSpacing"/>
        <w:ind w:firstLine="720"/>
        <w:jc w:val="both"/>
        <w:rPr>
          <w:rFonts w:ascii="Times New Roman" w:hAnsi="Times New Roman" w:cs="Times New Roman"/>
          <w:iCs/>
          <w:sz w:val="24"/>
          <w:szCs w:val="24"/>
        </w:rPr>
      </w:pPr>
      <w:r w:rsidRPr="00A935A2">
        <w:rPr>
          <w:rFonts w:ascii="Times New Roman" w:hAnsi="Times New Roman" w:cs="Times New Roman"/>
          <w:iCs/>
          <w:sz w:val="24"/>
          <w:szCs w:val="24"/>
        </w:rPr>
        <w:t xml:space="preserve">2021. gadā elektrovilcienu apkalpotajos maršrutos paredzēta regulārā intervāla grafika ieviešana, izmantojot 12 jaunus elektrovilcienus un 18 esošos elektrovilcienus (nomainot tos pakāpeniski). Savukārt no 2023. gada pasažieru pārvadājumus plānots veikt tikai ar jaunajiem elektrovilcieniem. </w:t>
      </w:r>
      <w:r w:rsidR="0057350E" w:rsidRPr="00A935A2">
        <w:rPr>
          <w:rFonts w:ascii="Times New Roman" w:hAnsi="Times New Roman" w:cs="Times New Roman"/>
          <w:iCs/>
          <w:sz w:val="24"/>
          <w:szCs w:val="24"/>
        </w:rPr>
        <w:t>Ieviešot regulāro intervāla grafiku</w:t>
      </w:r>
      <w:r w:rsidR="004D5A91" w:rsidRPr="00A935A2">
        <w:rPr>
          <w:rFonts w:ascii="Times New Roman" w:hAnsi="Times New Roman" w:cs="Times New Roman"/>
          <w:iCs/>
          <w:sz w:val="24"/>
          <w:szCs w:val="24"/>
        </w:rPr>
        <w:t>,</w:t>
      </w:r>
      <w:r w:rsidR="0057350E" w:rsidRPr="00A935A2">
        <w:rPr>
          <w:rFonts w:ascii="Times New Roman" w:hAnsi="Times New Roman" w:cs="Times New Roman"/>
          <w:iCs/>
          <w:sz w:val="24"/>
          <w:szCs w:val="24"/>
        </w:rPr>
        <w:t xml:space="preserve"> tiek plānots būtisks vilcien</w:t>
      </w:r>
      <w:r w:rsidR="004D5A91" w:rsidRPr="00A935A2">
        <w:rPr>
          <w:rFonts w:ascii="Times New Roman" w:hAnsi="Times New Roman" w:cs="Times New Roman"/>
          <w:iCs/>
          <w:sz w:val="24"/>
          <w:szCs w:val="24"/>
        </w:rPr>
        <w:t>u</w:t>
      </w:r>
      <w:r w:rsidR="0057350E" w:rsidRPr="00A935A2">
        <w:rPr>
          <w:rFonts w:ascii="Times New Roman" w:hAnsi="Times New Roman" w:cs="Times New Roman"/>
          <w:iCs/>
          <w:sz w:val="24"/>
          <w:szCs w:val="24"/>
        </w:rPr>
        <w:t xml:space="preserve"> pārvadājumu apjoma pieaugums, kas atsevi</w:t>
      </w:r>
      <w:r w:rsidR="007560B5" w:rsidRPr="00A935A2">
        <w:rPr>
          <w:rFonts w:ascii="Times New Roman" w:hAnsi="Times New Roman" w:cs="Times New Roman"/>
          <w:iCs/>
          <w:sz w:val="24"/>
          <w:szCs w:val="24"/>
        </w:rPr>
        <w:t>šķ</w:t>
      </w:r>
      <w:r w:rsidR="0057350E" w:rsidRPr="00A935A2">
        <w:rPr>
          <w:rFonts w:ascii="Times New Roman" w:hAnsi="Times New Roman" w:cs="Times New Roman"/>
          <w:iCs/>
          <w:sz w:val="24"/>
          <w:szCs w:val="24"/>
        </w:rPr>
        <w:t xml:space="preserve">ās līnijās varētu sasniegt </w:t>
      </w:r>
      <w:r w:rsidR="004D5A91" w:rsidRPr="00A935A2">
        <w:rPr>
          <w:rFonts w:ascii="Times New Roman" w:hAnsi="Times New Roman" w:cs="Times New Roman"/>
          <w:iCs/>
          <w:sz w:val="24"/>
          <w:szCs w:val="24"/>
        </w:rPr>
        <w:t xml:space="preserve">pat </w:t>
      </w:r>
      <w:r w:rsidR="0057350E" w:rsidRPr="00A935A2">
        <w:rPr>
          <w:rFonts w:ascii="Times New Roman" w:hAnsi="Times New Roman" w:cs="Times New Roman"/>
          <w:iCs/>
          <w:sz w:val="24"/>
          <w:szCs w:val="24"/>
        </w:rPr>
        <w:t>50%</w:t>
      </w:r>
      <w:r w:rsidR="004D5A91" w:rsidRPr="00A935A2">
        <w:rPr>
          <w:rFonts w:ascii="Times New Roman" w:hAnsi="Times New Roman" w:cs="Times New Roman"/>
          <w:iCs/>
          <w:sz w:val="24"/>
          <w:szCs w:val="24"/>
        </w:rPr>
        <w:t xml:space="preserve"> pieaugumu</w:t>
      </w:r>
      <w:r w:rsidR="0057350E" w:rsidRPr="00A935A2">
        <w:rPr>
          <w:rFonts w:ascii="Times New Roman" w:hAnsi="Times New Roman" w:cs="Times New Roman"/>
          <w:iCs/>
          <w:sz w:val="24"/>
          <w:szCs w:val="24"/>
        </w:rPr>
        <w:t>.</w:t>
      </w:r>
    </w:p>
    <w:p w14:paraId="424A4AA8" w14:textId="77777777" w:rsidR="00315EA2" w:rsidRPr="00A935A2" w:rsidRDefault="00315EA2" w:rsidP="006F19BE">
      <w:pPr>
        <w:pStyle w:val="NoSpacing"/>
        <w:ind w:firstLine="720"/>
        <w:jc w:val="both"/>
        <w:rPr>
          <w:rFonts w:ascii="Times New Roman" w:hAnsi="Times New Roman" w:cs="Times New Roman"/>
          <w:iCs/>
          <w:sz w:val="24"/>
          <w:szCs w:val="24"/>
        </w:rPr>
      </w:pPr>
    </w:p>
    <w:p w14:paraId="755CDF4E" w14:textId="77777777" w:rsidR="006F19BE" w:rsidRPr="00A935A2" w:rsidRDefault="006F19BE" w:rsidP="006F19BE">
      <w:pPr>
        <w:pStyle w:val="NoSpacing"/>
        <w:ind w:firstLine="720"/>
        <w:jc w:val="both"/>
        <w:rPr>
          <w:rFonts w:ascii="Times New Roman" w:hAnsi="Times New Roman" w:cs="Times New Roman"/>
          <w:iCs/>
          <w:sz w:val="24"/>
          <w:szCs w:val="24"/>
        </w:rPr>
      </w:pPr>
    </w:p>
    <w:p w14:paraId="03EFF025" w14:textId="2A5E1283" w:rsidR="00640119" w:rsidRPr="00A935A2" w:rsidRDefault="00640119" w:rsidP="006F19BE">
      <w:pPr>
        <w:pStyle w:val="NoSpacing"/>
        <w:ind w:firstLine="720"/>
        <w:jc w:val="both"/>
        <w:rPr>
          <w:rFonts w:ascii="Times New Roman" w:hAnsi="Times New Roman" w:cs="Times New Roman"/>
          <w:b/>
          <w:i/>
          <w:sz w:val="24"/>
          <w:szCs w:val="24"/>
        </w:rPr>
      </w:pPr>
      <w:r w:rsidRPr="00A935A2">
        <w:rPr>
          <w:rFonts w:ascii="Times New Roman" w:hAnsi="Times New Roman" w:cs="Times New Roman"/>
          <w:b/>
          <w:i/>
          <w:sz w:val="24"/>
          <w:szCs w:val="24"/>
        </w:rPr>
        <w:t>Valsts garantēto pakalpojumu apmēr</w:t>
      </w:r>
      <w:r w:rsidR="004D5A91" w:rsidRPr="00A935A2">
        <w:rPr>
          <w:rFonts w:ascii="Times New Roman" w:hAnsi="Times New Roman" w:cs="Times New Roman"/>
          <w:b/>
          <w:i/>
          <w:sz w:val="24"/>
          <w:szCs w:val="24"/>
        </w:rPr>
        <w:t>a</w:t>
      </w:r>
      <w:r w:rsidRPr="00A935A2">
        <w:rPr>
          <w:rFonts w:ascii="Times New Roman" w:hAnsi="Times New Roman" w:cs="Times New Roman"/>
          <w:b/>
          <w:i/>
          <w:sz w:val="24"/>
          <w:szCs w:val="24"/>
        </w:rPr>
        <w:t xml:space="preserve"> noteikšana dotējamo maršrutu segmentā</w:t>
      </w:r>
    </w:p>
    <w:p w14:paraId="5168EF01" w14:textId="3DCCCD18" w:rsidR="004D5A91" w:rsidRPr="00A935A2" w:rsidRDefault="005B61BD" w:rsidP="006F19BE">
      <w:pPr>
        <w:spacing w:after="0" w:line="240" w:lineRule="auto"/>
        <w:ind w:firstLine="720"/>
        <w:jc w:val="both"/>
        <w:rPr>
          <w:sz w:val="24"/>
          <w:szCs w:val="24"/>
        </w:rPr>
      </w:pPr>
      <w:r w:rsidRPr="00A935A2">
        <w:rPr>
          <w:rFonts w:ascii="Times New Roman" w:eastAsia="Calibri" w:hAnsi="Times New Roman"/>
          <w:sz w:val="24"/>
          <w:szCs w:val="24"/>
        </w:rPr>
        <w:t>Reģionālās nozīmes autobusu m</w:t>
      </w:r>
      <w:r w:rsidR="0057350E" w:rsidRPr="00A935A2">
        <w:rPr>
          <w:rFonts w:ascii="Times New Roman" w:eastAsia="Calibri" w:hAnsi="Times New Roman"/>
          <w:sz w:val="24"/>
          <w:szCs w:val="24"/>
        </w:rPr>
        <w:t>aršrutu tīkls</w:t>
      </w:r>
      <w:r w:rsidR="004D5A91" w:rsidRPr="00A935A2">
        <w:rPr>
          <w:rFonts w:ascii="Times New Roman" w:eastAsia="Calibri" w:hAnsi="Times New Roman"/>
          <w:sz w:val="24"/>
          <w:szCs w:val="24"/>
        </w:rPr>
        <w:t xml:space="preserve"> ir</w:t>
      </w:r>
      <w:r w:rsidR="0057350E" w:rsidRPr="00A935A2">
        <w:rPr>
          <w:rFonts w:ascii="Times New Roman" w:eastAsia="Calibri" w:hAnsi="Times New Roman"/>
          <w:sz w:val="24"/>
          <w:szCs w:val="24"/>
        </w:rPr>
        <w:t xml:space="preserve"> iedalīts </w:t>
      </w:r>
      <w:r w:rsidR="008F6240" w:rsidRPr="00A935A2">
        <w:rPr>
          <w:rFonts w:ascii="Times New Roman" w:eastAsia="Calibri" w:hAnsi="Times New Roman"/>
          <w:sz w:val="24"/>
          <w:szCs w:val="24"/>
        </w:rPr>
        <w:t>vairākās</w:t>
      </w:r>
      <w:r w:rsidR="0057350E" w:rsidRPr="00A935A2">
        <w:rPr>
          <w:rFonts w:ascii="Times New Roman" w:eastAsia="Calibri" w:hAnsi="Times New Roman"/>
          <w:sz w:val="24"/>
          <w:szCs w:val="24"/>
        </w:rPr>
        <w:t xml:space="preserve"> maršrutu tīkla daļās jeb lotēs. </w:t>
      </w:r>
      <w:r w:rsidR="006F19BE" w:rsidRPr="00A935A2">
        <w:rPr>
          <w:rFonts w:ascii="Times New Roman" w:eastAsia="Calibri" w:hAnsi="Times New Roman"/>
          <w:sz w:val="24"/>
          <w:szCs w:val="24"/>
        </w:rPr>
        <w:t xml:space="preserve"> </w:t>
      </w:r>
      <w:r w:rsidRPr="00A935A2">
        <w:rPr>
          <w:rFonts w:ascii="Times New Roman" w:eastAsia="Calibri" w:hAnsi="Times New Roman"/>
          <w:sz w:val="24"/>
          <w:szCs w:val="24"/>
        </w:rPr>
        <w:t>Sadalījums lotēs balstīts uz Latvijas teritorijas administratīvo iedalījumu, tas pielāgots katrā novadā dzīvojošo pasažieru plūsmai un pārvietošanās paradumiem</w:t>
      </w:r>
      <w:r w:rsidR="00123E2C" w:rsidRPr="00A935A2">
        <w:rPr>
          <w:rFonts w:ascii="Times New Roman" w:eastAsia="Calibri" w:hAnsi="Times New Roman"/>
          <w:sz w:val="24"/>
          <w:szCs w:val="24"/>
        </w:rPr>
        <w:t>, kā arī veidots atbilstoši blakus esošo pagastu/novadu tradīcijām un lielum</w:t>
      </w:r>
      <w:r w:rsidR="004D5A91" w:rsidRPr="00A935A2">
        <w:rPr>
          <w:rFonts w:ascii="Times New Roman" w:eastAsia="Calibri" w:hAnsi="Times New Roman"/>
          <w:sz w:val="24"/>
          <w:szCs w:val="24"/>
        </w:rPr>
        <w:t>a</w:t>
      </w:r>
      <w:r w:rsidR="00123E2C" w:rsidRPr="00A935A2">
        <w:rPr>
          <w:rFonts w:ascii="Times New Roman" w:eastAsia="Calibri" w:hAnsi="Times New Roman"/>
          <w:sz w:val="24"/>
          <w:szCs w:val="24"/>
        </w:rPr>
        <w:t>m.</w:t>
      </w:r>
      <w:r w:rsidR="00123E2C" w:rsidRPr="00A935A2">
        <w:rPr>
          <w:sz w:val="24"/>
          <w:szCs w:val="24"/>
        </w:rPr>
        <w:t xml:space="preserve"> </w:t>
      </w:r>
    </w:p>
    <w:p w14:paraId="118E0254" w14:textId="77777777" w:rsidR="004D5A91" w:rsidRPr="00A935A2" w:rsidRDefault="00C309FA" w:rsidP="006F19B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I</w:t>
      </w:r>
      <w:r w:rsidR="00123E2C" w:rsidRPr="00A935A2">
        <w:rPr>
          <w:rFonts w:ascii="Times New Roman" w:hAnsi="Times New Roman" w:cs="Times New Roman"/>
          <w:sz w:val="24"/>
          <w:szCs w:val="24"/>
        </w:rPr>
        <w:t>zstrādātā reģionālās nozīmes maršrutu tīkla no 2021.–2030. gadam projekta apjoma un sadalījuma maršrutu tīkla daļās (lotēs) izvērtējum</w:t>
      </w:r>
      <w:r w:rsidRPr="00A935A2">
        <w:rPr>
          <w:rFonts w:ascii="Times New Roman" w:hAnsi="Times New Roman" w:cs="Times New Roman"/>
          <w:sz w:val="24"/>
          <w:szCs w:val="24"/>
        </w:rPr>
        <w:t>ā</w:t>
      </w:r>
      <w:r w:rsidR="00E2555A" w:rsidRPr="00A935A2">
        <w:rPr>
          <w:rFonts w:ascii="Times New Roman" w:hAnsi="Times New Roman" w:cs="Times New Roman"/>
          <w:sz w:val="24"/>
          <w:szCs w:val="24"/>
        </w:rPr>
        <w:t xml:space="preserve"> secinā</w:t>
      </w:r>
      <w:r w:rsidRPr="00A935A2">
        <w:rPr>
          <w:rFonts w:ascii="Times New Roman" w:hAnsi="Times New Roman" w:cs="Times New Roman"/>
          <w:sz w:val="24"/>
          <w:szCs w:val="24"/>
        </w:rPr>
        <w:t>ts,</w:t>
      </w:r>
      <w:r w:rsidR="00E2555A" w:rsidRPr="00A935A2">
        <w:rPr>
          <w:rFonts w:ascii="Times New Roman" w:hAnsi="Times New Roman" w:cs="Times New Roman"/>
          <w:sz w:val="24"/>
          <w:szCs w:val="24"/>
        </w:rPr>
        <w:t xml:space="preserve"> ka izstrādātais reģionālās nozīmes autobusu maršrutu tīkls kopumā ir atbilstošs iedzīvotāju vajadzībām, tas nodrošina 99% valsts un pašvaldību iestāžu sasniedzamību, sadalījums maršrutu tīkla daļās (lotēs) ir loģisks. </w:t>
      </w:r>
    </w:p>
    <w:p w14:paraId="26DC60AF" w14:textId="79577618" w:rsidR="00C90952" w:rsidRPr="00A935A2" w:rsidRDefault="00E14163" w:rsidP="006F19BE">
      <w:pPr>
        <w:spacing w:after="0" w:line="240" w:lineRule="auto"/>
        <w:ind w:firstLine="720"/>
        <w:jc w:val="both"/>
        <w:rPr>
          <w:rFonts w:ascii="Times New Roman" w:eastAsia="Calibri" w:hAnsi="Times New Roman"/>
          <w:sz w:val="24"/>
          <w:szCs w:val="24"/>
        </w:rPr>
      </w:pPr>
      <w:r w:rsidRPr="00A935A2">
        <w:rPr>
          <w:rFonts w:ascii="Times New Roman" w:hAnsi="Times New Roman" w:cs="Times New Roman"/>
          <w:sz w:val="24"/>
          <w:szCs w:val="24"/>
        </w:rPr>
        <w:t xml:space="preserve">Tiek ierosināts </w:t>
      </w:r>
      <w:r w:rsidR="00F77161" w:rsidRPr="00A935A2">
        <w:rPr>
          <w:rFonts w:ascii="Times New Roman" w:hAnsi="Times New Roman" w:cs="Times New Roman"/>
          <w:sz w:val="24"/>
          <w:szCs w:val="24"/>
        </w:rPr>
        <w:t>dzelzceļa pārvadājumiem paralēlo autobusu maršrutu apkalpošanu organizēt uz komerciāliem principiem, kā arī palielināt maršrutu savienojumu skaitu, kas nodrošinātu pasažieriem paredzētu ērtu pārsēšanos no viena transportlīdzekļa citā, lai nokļūtu  līdz galamērķim.</w:t>
      </w:r>
      <w:r w:rsidR="00CE5F89" w:rsidRPr="00A935A2">
        <w:rPr>
          <w:rFonts w:ascii="Times New Roman" w:hAnsi="Times New Roman" w:cs="Times New Roman"/>
          <w:sz w:val="24"/>
          <w:szCs w:val="24"/>
        </w:rPr>
        <w:t xml:space="preserve"> </w:t>
      </w:r>
      <w:r w:rsidR="004D5A91" w:rsidRPr="00A935A2">
        <w:rPr>
          <w:rFonts w:ascii="Times New Roman" w:hAnsi="Times New Roman" w:cs="Times New Roman"/>
          <w:sz w:val="24"/>
          <w:szCs w:val="24"/>
        </w:rPr>
        <w:t xml:space="preserve">Papildus </w:t>
      </w:r>
      <w:r w:rsidR="00CE5F89" w:rsidRPr="00A935A2">
        <w:rPr>
          <w:rFonts w:ascii="Times New Roman" w:hAnsi="Times New Roman" w:cs="Times New Roman"/>
          <w:sz w:val="24"/>
          <w:szCs w:val="24"/>
        </w:rPr>
        <w:t>minēt</w:t>
      </w:r>
      <w:r w:rsidR="004D5A91" w:rsidRPr="00A935A2">
        <w:rPr>
          <w:rFonts w:ascii="Times New Roman" w:hAnsi="Times New Roman" w:cs="Times New Roman"/>
          <w:sz w:val="24"/>
          <w:szCs w:val="24"/>
        </w:rPr>
        <w:t>ajam</w:t>
      </w:r>
      <w:r w:rsidR="00CE5F89" w:rsidRPr="00A935A2">
        <w:rPr>
          <w:rFonts w:ascii="Times New Roman" w:hAnsi="Times New Roman" w:cs="Times New Roman"/>
          <w:sz w:val="24"/>
          <w:szCs w:val="24"/>
        </w:rPr>
        <w:t xml:space="preserve"> ierosināts </w:t>
      </w:r>
      <w:r w:rsidR="00F77161" w:rsidRPr="00A935A2">
        <w:rPr>
          <w:rFonts w:ascii="Times New Roman" w:hAnsi="Times New Roman" w:cs="Times New Roman"/>
          <w:sz w:val="24"/>
          <w:szCs w:val="24"/>
        </w:rPr>
        <w:t xml:space="preserve">Pierīgā izvērtēt katra maršruta nodošanu apkalpošanai uz komerciāliem principiem vai iekļaut tos pilsētas maršrutu tīklā. </w:t>
      </w:r>
      <w:r w:rsidRPr="00A935A2">
        <w:rPr>
          <w:rFonts w:ascii="Times New Roman" w:hAnsi="Times New Roman" w:cs="Times New Roman"/>
          <w:sz w:val="24"/>
          <w:szCs w:val="24"/>
        </w:rPr>
        <w:t>B</w:t>
      </w:r>
      <w:r w:rsidR="00F77161" w:rsidRPr="00A935A2">
        <w:rPr>
          <w:rFonts w:ascii="Times New Roman" w:hAnsi="Times New Roman" w:cs="Times New Roman"/>
          <w:sz w:val="24"/>
          <w:szCs w:val="24"/>
        </w:rPr>
        <w:t xml:space="preserve">ūtiski </w:t>
      </w:r>
      <w:r w:rsidR="00C90952" w:rsidRPr="00A935A2">
        <w:rPr>
          <w:rFonts w:ascii="Times New Roman" w:hAnsi="Times New Roman" w:cs="Times New Roman"/>
          <w:sz w:val="24"/>
          <w:szCs w:val="24"/>
        </w:rPr>
        <w:t xml:space="preserve">nepieciešama </w:t>
      </w:r>
      <w:r w:rsidRPr="00A935A2">
        <w:rPr>
          <w:rFonts w:ascii="Times New Roman" w:hAnsi="Times New Roman" w:cs="Times New Roman"/>
          <w:sz w:val="24"/>
          <w:szCs w:val="24"/>
        </w:rPr>
        <w:t xml:space="preserve">ir </w:t>
      </w:r>
      <w:r w:rsidR="0010212D" w:rsidRPr="00A935A2">
        <w:rPr>
          <w:rFonts w:ascii="Times New Roman" w:hAnsi="Times New Roman" w:cs="Times New Roman"/>
          <w:i/>
          <w:sz w:val="24"/>
          <w:szCs w:val="24"/>
        </w:rPr>
        <w:t>stāvparku</w:t>
      </w:r>
      <w:r w:rsidR="00C90952" w:rsidRPr="00A935A2">
        <w:rPr>
          <w:rFonts w:ascii="Times New Roman" w:hAnsi="Times New Roman" w:cs="Times New Roman"/>
          <w:sz w:val="24"/>
          <w:szCs w:val="24"/>
        </w:rPr>
        <w:t xml:space="preserve"> infrastruktūras attīstība, nosakot atbildīgo </w:t>
      </w:r>
      <w:r w:rsidR="004D5A91" w:rsidRPr="00A935A2">
        <w:rPr>
          <w:rFonts w:ascii="Times New Roman" w:hAnsi="Times New Roman" w:cs="Times New Roman"/>
          <w:sz w:val="24"/>
          <w:szCs w:val="24"/>
        </w:rPr>
        <w:t>institūciju</w:t>
      </w:r>
      <w:r w:rsidR="00C90952" w:rsidRPr="00A935A2">
        <w:rPr>
          <w:rFonts w:ascii="Times New Roman" w:hAnsi="Times New Roman" w:cs="Times New Roman"/>
          <w:sz w:val="24"/>
          <w:szCs w:val="24"/>
        </w:rPr>
        <w:t xml:space="preserve">, kura proaktīvi attīstītu šo projektu. Autoostu un dzelzceļa staciju infrastruktūru apvienošana, uzlabošana un paplašināšana ar </w:t>
      </w:r>
      <w:r w:rsidR="0010212D" w:rsidRPr="00A935A2">
        <w:rPr>
          <w:rFonts w:ascii="Times New Roman" w:hAnsi="Times New Roman" w:cs="Times New Roman"/>
          <w:i/>
          <w:sz w:val="24"/>
          <w:szCs w:val="24"/>
        </w:rPr>
        <w:t>stāvparku</w:t>
      </w:r>
      <w:r w:rsidR="00C90952" w:rsidRPr="00A935A2">
        <w:rPr>
          <w:rFonts w:ascii="Times New Roman" w:hAnsi="Times New Roman" w:cs="Times New Roman"/>
          <w:sz w:val="24"/>
          <w:szCs w:val="24"/>
        </w:rPr>
        <w:t xml:space="preserve"> infrastruktūru, veidojot tos kā vienotos</w:t>
      </w:r>
      <w:r w:rsidR="0010212D" w:rsidRPr="00A935A2">
        <w:rPr>
          <w:rFonts w:ascii="Times New Roman" w:hAnsi="Times New Roman" w:cs="Times New Roman"/>
          <w:sz w:val="24"/>
          <w:szCs w:val="24"/>
        </w:rPr>
        <w:t xml:space="preserve"> </w:t>
      </w:r>
      <w:r w:rsidR="0010212D" w:rsidRPr="00A935A2">
        <w:rPr>
          <w:rFonts w:ascii="Times New Roman" w:hAnsi="Times New Roman" w:cs="Times New Roman"/>
          <w:i/>
          <w:sz w:val="24"/>
          <w:szCs w:val="24"/>
        </w:rPr>
        <w:t>transportmijas</w:t>
      </w:r>
      <w:r w:rsidR="00C90952" w:rsidRPr="00A935A2">
        <w:rPr>
          <w:rFonts w:ascii="Times New Roman" w:hAnsi="Times New Roman" w:cs="Times New Roman"/>
          <w:i/>
          <w:iCs/>
          <w:sz w:val="24"/>
          <w:szCs w:val="24"/>
        </w:rPr>
        <w:t xml:space="preserve"> </w:t>
      </w:r>
      <w:r w:rsidR="00C90952" w:rsidRPr="00A935A2">
        <w:rPr>
          <w:rFonts w:ascii="Times New Roman" w:hAnsi="Times New Roman" w:cs="Times New Roman"/>
          <w:sz w:val="24"/>
          <w:szCs w:val="24"/>
        </w:rPr>
        <w:t>punktus, nākotnē sasniegs pasažieru gaidas pēc pakalpojuma kvalitātes un komforta, dos iespēju veikt efektīvāku maršrutu plānošanu, kā arī veicinās sabiedriskā transporta izmantošanas pieaugumu, tādejādi atslogojot arī daļu valsts budžeta dotāciju sabiedriskā transporta pakalpojuma nodrošināšanā.</w:t>
      </w:r>
      <w:r w:rsidR="00F77161" w:rsidRPr="00A935A2">
        <w:rPr>
          <w:rFonts w:ascii="Times New Roman" w:hAnsi="Times New Roman" w:cs="Times New Roman"/>
          <w:sz w:val="24"/>
          <w:szCs w:val="24"/>
        </w:rPr>
        <w:t xml:space="preserve"> </w:t>
      </w:r>
      <w:r w:rsidR="00384D34" w:rsidRPr="00A935A2">
        <w:rPr>
          <w:rFonts w:ascii="Times New Roman" w:hAnsi="Times New Roman" w:cs="Times New Roman"/>
          <w:sz w:val="24"/>
          <w:szCs w:val="24"/>
        </w:rPr>
        <w:t>Sākot no 2023.gada</w:t>
      </w:r>
      <w:r w:rsidR="006C701C" w:rsidRPr="00A935A2">
        <w:rPr>
          <w:rFonts w:ascii="Times New Roman" w:hAnsi="Times New Roman" w:cs="Times New Roman"/>
          <w:sz w:val="24"/>
          <w:szCs w:val="24"/>
        </w:rPr>
        <w:t>,</w:t>
      </w:r>
      <w:r w:rsidR="00384D34" w:rsidRPr="00A935A2">
        <w:rPr>
          <w:rFonts w:ascii="Times New Roman" w:hAnsi="Times New Roman" w:cs="Times New Roman"/>
          <w:sz w:val="24"/>
          <w:szCs w:val="24"/>
        </w:rPr>
        <w:t xml:space="preserve"> ietekme uz reģionāl</w:t>
      </w:r>
      <w:r w:rsidR="008C07B2" w:rsidRPr="00A935A2">
        <w:rPr>
          <w:rFonts w:ascii="Times New Roman" w:hAnsi="Times New Roman" w:cs="Times New Roman"/>
          <w:sz w:val="24"/>
          <w:szCs w:val="24"/>
        </w:rPr>
        <w:t xml:space="preserve">ās nozīmes autobusu </w:t>
      </w:r>
      <w:r w:rsidR="00384D34" w:rsidRPr="00A935A2">
        <w:rPr>
          <w:rFonts w:ascii="Times New Roman" w:hAnsi="Times New Roman" w:cs="Times New Roman"/>
          <w:sz w:val="24"/>
          <w:szCs w:val="24"/>
        </w:rPr>
        <w:t xml:space="preserve">maršrutu tīklu </w:t>
      </w:r>
      <w:r w:rsidR="008C07B2" w:rsidRPr="00A935A2">
        <w:rPr>
          <w:rFonts w:ascii="Times New Roman" w:hAnsi="Times New Roman" w:cs="Times New Roman"/>
          <w:sz w:val="24"/>
          <w:szCs w:val="24"/>
        </w:rPr>
        <w:t>varētu būt reģionālās autoostas izbūvei Torņakalnā un citās Rīgas apkaimēs.</w:t>
      </w:r>
    </w:p>
    <w:p w14:paraId="6F75D79D" w14:textId="77777777" w:rsidR="00123E2C" w:rsidRPr="00A935A2" w:rsidRDefault="00123E2C" w:rsidP="005B61BD">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Reģionālās nozīmes autobusu pārvadājumus paredzēts nodrošināt, izmantojot trīs veida </w:t>
      </w:r>
      <w:r w:rsidR="00215588" w:rsidRPr="00A935A2">
        <w:rPr>
          <w:rFonts w:ascii="Times New Roman" w:hAnsi="Times New Roman" w:cs="Times New Roman"/>
          <w:sz w:val="24"/>
          <w:szCs w:val="24"/>
        </w:rPr>
        <w:t>savienojumus</w:t>
      </w:r>
      <w:r w:rsidRPr="00A935A2">
        <w:rPr>
          <w:rFonts w:ascii="Times New Roman" w:hAnsi="Times New Roman" w:cs="Times New Roman"/>
          <w:sz w:val="24"/>
          <w:szCs w:val="24"/>
        </w:rPr>
        <w:t>:</w:t>
      </w:r>
    </w:p>
    <w:p w14:paraId="16DD8B2A" w14:textId="77777777" w:rsidR="00123E2C" w:rsidRPr="00A935A2" w:rsidRDefault="00123E2C" w:rsidP="005B61BD">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1) </w:t>
      </w:r>
      <w:r w:rsidRPr="00A935A2">
        <w:rPr>
          <w:rFonts w:ascii="Times New Roman" w:hAnsi="Times New Roman" w:cs="Times New Roman"/>
          <w:sz w:val="24"/>
          <w:szCs w:val="24"/>
          <w:u w:val="single"/>
        </w:rPr>
        <w:t>A kategorijas savienojumi</w:t>
      </w:r>
      <w:r w:rsidRPr="00A935A2">
        <w:rPr>
          <w:rFonts w:ascii="Times New Roman" w:hAnsi="Times New Roman" w:cs="Times New Roman"/>
          <w:sz w:val="24"/>
          <w:szCs w:val="24"/>
        </w:rPr>
        <w:t xml:space="preserve"> – maršruti, kas savieno republikas nozīmes pilsētas savstarpēji vai republikas nozīmes pilsētas ar reģionālās nozīmes attīstības centriem pa taisnāko ceļu;</w:t>
      </w:r>
    </w:p>
    <w:p w14:paraId="4C3077BD" w14:textId="6D1C7050" w:rsidR="00123E2C" w:rsidRPr="00A935A2" w:rsidRDefault="00123E2C" w:rsidP="005B61BD">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2) </w:t>
      </w:r>
      <w:r w:rsidRPr="00A935A2">
        <w:rPr>
          <w:rFonts w:ascii="Times New Roman" w:hAnsi="Times New Roman" w:cs="Times New Roman"/>
          <w:sz w:val="24"/>
          <w:szCs w:val="24"/>
          <w:u w:val="single"/>
        </w:rPr>
        <w:t>B kategorijas savienojumi</w:t>
      </w:r>
      <w:r w:rsidRPr="00A935A2">
        <w:rPr>
          <w:rFonts w:ascii="Times New Roman" w:hAnsi="Times New Roman" w:cs="Times New Roman"/>
          <w:sz w:val="24"/>
          <w:szCs w:val="24"/>
        </w:rPr>
        <w:t xml:space="preserve"> - </w:t>
      </w:r>
      <w:r w:rsidR="008F6240" w:rsidRPr="00A935A2">
        <w:rPr>
          <w:rFonts w:ascii="Times New Roman" w:hAnsi="Times New Roman" w:cs="Times New Roman"/>
          <w:sz w:val="24"/>
          <w:szCs w:val="24"/>
        </w:rPr>
        <w:t>maršruti, kas savieno reģionālās nozīmes attīstības centrus savstarpēji, un maršruti, kas savieno republikas nozīmes pilsētu vai reģionālās nozīmes attīstības centru ar apdzīvotu vietu ar iedzīvotāju skaitu virs 3000 pa taisnāko ceļu;</w:t>
      </w:r>
    </w:p>
    <w:p w14:paraId="7A6E7150" w14:textId="77777777" w:rsidR="008F6240" w:rsidRPr="00A935A2" w:rsidRDefault="008F6240" w:rsidP="005B61BD">
      <w:pPr>
        <w:pStyle w:val="NoSpacing"/>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3) </w:t>
      </w:r>
      <w:r w:rsidRPr="00A935A2">
        <w:rPr>
          <w:rFonts w:ascii="Times New Roman" w:hAnsi="Times New Roman" w:cs="Times New Roman"/>
          <w:sz w:val="24"/>
          <w:szCs w:val="24"/>
          <w:u w:val="single"/>
        </w:rPr>
        <w:t>C kategorijas savienojumi</w:t>
      </w:r>
      <w:r w:rsidRPr="00A935A2">
        <w:rPr>
          <w:rFonts w:ascii="Times New Roman" w:hAnsi="Times New Roman" w:cs="Times New Roman"/>
          <w:sz w:val="24"/>
          <w:szCs w:val="24"/>
        </w:rPr>
        <w:t xml:space="preserve"> - visi pārējie maršruti.</w:t>
      </w:r>
    </w:p>
    <w:p w14:paraId="79FDFA3A" w14:textId="4C1DC7C8" w:rsidR="006551E3" w:rsidRDefault="00123E2C" w:rsidP="005B61BD">
      <w:pPr>
        <w:pStyle w:val="NoSpacing"/>
        <w:ind w:firstLine="720"/>
        <w:jc w:val="both"/>
        <w:rPr>
          <w:rFonts w:ascii="Times New Roman" w:eastAsia="Calibri" w:hAnsi="Times New Roman" w:cs="Times New Roman"/>
          <w:sz w:val="24"/>
          <w:szCs w:val="24"/>
        </w:rPr>
      </w:pPr>
      <w:r w:rsidRPr="00A935A2">
        <w:rPr>
          <w:rFonts w:ascii="Times New Roman" w:hAnsi="Times New Roman" w:cs="Times New Roman"/>
          <w:sz w:val="24"/>
          <w:szCs w:val="24"/>
        </w:rPr>
        <w:t>Katrā izveidotajā lotē ir iekļauta republikas nozīmes pilsēta</w:t>
      </w:r>
      <w:r w:rsidRPr="00A935A2">
        <w:rPr>
          <w:rFonts w:ascii="Times New Roman" w:eastAsia="Calibri" w:hAnsi="Times New Roman" w:cs="Times New Roman"/>
          <w:sz w:val="24"/>
          <w:szCs w:val="24"/>
        </w:rPr>
        <w:t xml:space="preserve"> </w:t>
      </w:r>
      <w:r w:rsidR="008F6240" w:rsidRPr="00A935A2">
        <w:rPr>
          <w:rFonts w:ascii="Times New Roman" w:eastAsia="Calibri" w:hAnsi="Times New Roman" w:cs="Times New Roman"/>
          <w:sz w:val="24"/>
          <w:szCs w:val="24"/>
        </w:rPr>
        <w:t>vai attīstības centrs, tajā ir ietverti visu trīs kategoriju savienojumi ar vienu no galapunktiem attiecīgās lotes ietvaros un vairāki blakus esoši novadi.</w:t>
      </w:r>
    </w:p>
    <w:p w14:paraId="2D862511" w14:textId="77777777" w:rsidR="005B61BD" w:rsidRPr="006551E3" w:rsidRDefault="005B61BD" w:rsidP="006551E3">
      <w:pPr>
        <w:ind w:firstLine="720"/>
      </w:pPr>
    </w:p>
    <w:p w14:paraId="37CCF544" w14:textId="08434F0D" w:rsidR="006F19BE" w:rsidRPr="00A935A2" w:rsidRDefault="00A76230" w:rsidP="0032704A">
      <w:pPr>
        <w:pStyle w:val="NoSpacing"/>
        <w:ind w:firstLine="720"/>
        <w:jc w:val="both"/>
        <w:rPr>
          <w:rFonts w:ascii="Times New Roman" w:hAnsi="Times New Roman" w:cs="Times New Roman"/>
          <w:sz w:val="24"/>
          <w:szCs w:val="24"/>
        </w:rPr>
      </w:pPr>
      <w:r w:rsidRPr="00A935A2">
        <w:rPr>
          <w:rFonts w:ascii="Times New Roman" w:eastAsia="Calibri" w:hAnsi="Times New Roman" w:cs="Times New Roman"/>
          <w:sz w:val="24"/>
          <w:szCs w:val="24"/>
        </w:rPr>
        <w:lastRenderedPageBreak/>
        <w:t>Visā maršrutu tīklā tiks izvirzītas vienotas kvalitātes prasības autoparkam (autobusu vecum</w:t>
      </w:r>
      <w:r w:rsidR="006C701C" w:rsidRPr="00A935A2">
        <w:rPr>
          <w:rFonts w:ascii="Times New Roman" w:eastAsia="Calibri" w:hAnsi="Times New Roman" w:cs="Times New Roman"/>
          <w:sz w:val="24"/>
          <w:szCs w:val="24"/>
        </w:rPr>
        <w:t>am</w:t>
      </w:r>
      <w:r w:rsidRPr="00A935A2">
        <w:rPr>
          <w:rFonts w:ascii="Times New Roman" w:eastAsia="Calibri" w:hAnsi="Times New Roman" w:cs="Times New Roman"/>
          <w:sz w:val="24"/>
          <w:szCs w:val="24"/>
        </w:rPr>
        <w:t xml:space="preserve"> un aprīkojum</w:t>
      </w:r>
      <w:r w:rsidR="006C701C" w:rsidRPr="00A935A2">
        <w:rPr>
          <w:rFonts w:ascii="Times New Roman" w:eastAsia="Calibri" w:hAnsi="Times New Roman" w:cs="Times New Roman"/>
          <w:sz w:val="24"/>
          <w:szCs w:val="24"/>
        </w:rPr>
        <w:t>am</w:t>
      </w:r>
      <w:r w:rsidRPr="00A935A2">
        <w:rPr>
          <w:rFonts w:ascii="Times New Roman" w:eastAsia="Calibri" w:hAnsi="Times New Roman" w:cs="Times New Roman"/>
          <w:sz w:val="24"/>
          <w:szCs w:val="24"/>
        </w:rPr>
        <w:t>).</w:t>
      </w:r>
      <w:r w:rsidR="00463960" w:rsidRPr="00A935A2">
        <w:rPr>
          <w:rFonts w:ascii="Times New Roman" w:eastAsia="Calibri" w:hAnsi="Times New Roman" w:cs="Times New Roman"/>
          <w:sz w:val="24"/>
          <w:szCs w:val="24"/>
        </w:rPr>
        <w:t xml:space="preserve"> </w:t>
      </w:r>
      <w:r w:rsidR="008F6240" w:rsidRPr="00A935A2">
        <w:rPr>
          <w:rFonts w:ascii="Times New Roman" w:eastAsia="Calibri" w:hAnsi="Times New Roman" w:cs="Times New Roman"/>
          <w:sz w:val="24"/>
          <w:szCs w:val="24"/>
        </w:rPr>
        <w:t xml:space="preserve">Sabiedriskā transporta pakalpojumu sniedzējus plānots noteikt atklāta konkursa rezultātā, kura iepirkuma priekšmets </w:t>
      </w:r>
      <w:r w:rsidR="006C701C" w:rsidRPr="00A935A2">
        <w:rPr>
          <w:rFonts w:ascii="Times New Roman" w:eastAsia="Calibri" w:hAnsi="Times New Roman" w:cs="Times New Roman"/>
          <w:sz w:val="24"/>
          <w:szCs w:val="24"/>
        </w:rPr>
        <w:t>būtu</w:t>
      </w:r>
      <w:r w:rsidR="008F6240" w:rsidRPr="00A935A2">
        <w:rPr>
          <w:rFonts w:ascii="Times New Roman" w:eastAsia="Calibri" w:hAnsi="Times New Roman" w:cs="Times New Roman"/>
          <w:sz w:val="24"/>
          <w:szCs w:val="24"/>
        </w:rPr>
        <w:t xml:space="preserve"> maršrutu tīkls ar apjomu 65 miljoni kilometru gadā, kas sadalīts 16 maršrutu tīkla daļās (lotēs)</w:t>
      </w:r>
      <w:r w:rsidRPr="00A935A2">
        <w:rPr>
          <w:rFonts w:ascii="Times New Roman" w:eastAsia="Calibri" w:hAnsi="Times New Roman" w:cs="Times New Roman"/>
          <w:sz w:val="24"/>
          <w:szCs w:val="24"/>
        </w:rPr>
        <w:t xml:space="preserve"> ar apjomu no 2,</w:t>
      </w:r>
      <w:r w:rsidR="00437C1E" w:rsidRPr="00A935A2">
        <w:rPr>
          <w:rFonts w:ascii="Times New Roman" w:eastAsia="Calibri" w:hAnsi="Times New Roman" w:cs="Times New Roman"/>
          <w:sz w:val="24"/>
          <w:szCs w:val="24"/>
        </w:rPr>
        <w:t>5</w:t>
      </w:r>
      <w:r w:rsidRPr="00A935A2">
        <w:rPr>
          <w:rFonts w:ascii="Times New Roman" w:eastAsia="Calibri" w:hAnsi="Times New Roman" w:cs="Times New Roman"/>
          <w:sz w:val="24"/>
          <w:szCs w:val="24"/>
        </w:rPr>
        <w:t xml:space="preserve"> līdz 6,</w:t>
      </w:r>
      <w:r w:rsidR="00437C1E" w:rsidRPr="00A935A2">
        <w:rPr>
          <w:rFonts w:ascii="Times New Roman" w:eastAsia="Calibri" w:hAnsi="Times New Roman" w:cs="Times New Roman"/>
          <w:sz w:val="24"/>
          <w:szCs w:val="24"/>
        </w:rPr>
        <w:t>0</w:t>
      </w:r>
      <w:r w:rsidRPr="00A935A2">
        <w:rPr>
          <w:rFonts w:ascii="Times New Roman" w:eastAsia="Calibri" w:hAnsi="Times New Roman" w:cs="Times New Roman"/>
          <w:sz w:val="24"/>
          <w:szCs w:val="24"/>
        </w:rPr>
        <w:t xml:space="preserve"> miljoniem kilometru gadā</w:t>
      </w:r>
      <w:r w:rsidR="0032704A" w:rsidRPr="00A935A2">
        <w:rPr>
          <w:rFonts w:ascii="Times New Roman" w:eastAsia="Calibri" w:hAnsi="Times New Roman" w:cs="Times New Roman"/>
          <w:sz w:val="24"/>
          <w:szCs w:val="24"/>
        </w:rPr>
        <w:t xml:space="preserve"> </w:t>
      </w:r>
      <w:r w:rsidR="007B0EE3" w:rsidRPr="00A935A2">
        <w:rPr>
          <w:rFonts w:ascii="Times New Roman" w:eastAsia="Calibri" w:hAnsi="Times New Roman" w:cs="Times New Roman"/>
          <w:sz w:val="24"/>
          <w:szCs w:val="24"/>
        </w:rPr>
        <w:t xml:space="preserve">katrā lotē </w:t>
      </w:r>
      <w:r w:rsidR="0032704A" w:rsidRPr="00A935A2">
        <w:rPr>
          <w:rFonts w:ascii="Times New Roman" w:eastAsia="Calibri" w:hAnsi="Times New Roman" w:cs="Times New Roman"/>
          <w:sz w:val="24"/>
          <w:szCs w:val="24"/>
        </w:rPr>
        <w:t>(skatīt attēlu</w:t>
      </w:r>
      <w:r w:rsidR="006C701C" w:rsidRPr="00A935A2">
        <w:rPr>
          <w:rFonts w:ascii="Times New Roman" w:eastAsia="Calibri" w:hAnsi="Times New Roman" w:cs="Times New Roman"/>
          <w:sz w:val="24"/>
          <w:szCs w:val="24"/>
        </w:rPr>
        <w:t xml:space="preserve"> “Maršrutu tīkla sadalījums lotēs 2021.-2030.”</w:t>
      </w:r>
      <w:r w:rsidR="0032704A" w:rsidRPr="00A935A2">
        <w:rPr>
          <w:rFonts w:ascii="Times New Roman" w:eastAsia="Calibri" w:hAnsi="Times New Roman" w:cs="Times New Roman"/>
          <w:sz w:val="24"/>
          <w:szCs w:val="24"/>
        </w:rPr>
        <w:t>)</w:t>
      </w:r>
      <w:r w:rsidRPr="00A935A2">
        <w:rPr>
          <w:rFonts w:ascii="Times New Roman" w:eastAsia="Calibri" w:hAnsi="Times New Roman" w:cs="Times New Roman"/>
          <w:sz w:val="24"/>
          <w:szCs w:val="24"/>
        </w:rPr>
        <w:t xml:space="preserve">. </w:t>
      </w:r>
      <w:r w:rsidR="0032704A" w:rsidRPr="00A935A2">
        <w:rPr>
          <w:rFonts w:ascii="Times New Roman" w:hAnsi="Times New Roman" w:cs="Times New Roman"/>
          <w:sz w:val="24"/>
          <w:szCs w:val="24"/>
        </w:rPr>
        <w:t xml:space="preserve"> </w:t>
      </w:r>
      <w:r w:rsidR="006F19BE" w:rsidRPr="00A935A2">
        <w:rPr>
          <w:rFonts w:ascii="Times New Roman" w:hAnsi="Times New Roman" w:cs="Times New Roman"/>
          <w:bCs/>
          <w:sz w:val="24"/>
          <w:szCs w:val="24"/>
        </w:rPr>
        <w:t>Ņ</w:t>
      </w:r>
      <w:r w:rsidR="006F19BE" w:rsidRPr="00A935A2">
        <w:rPr>
          <w:rFonts w:ascii="Times New Roman" w:hAnsi="Times New Roman" w:cs="Times New Roman"/>
          <w:sz w:val="24"/>
          <w:szCs w:val="24"/>
        </w:rPr>
        <w:t xml:space="preserve">emot vērā </w:t>
      </w:r>
      <w:r w:rsidR="006C701C" w:rsidRPr="00A935A2">
        <w:rPr>
          <w:rFonts w:ascii="Times New Roman" w:hAnsi="Times New Roman" w:cs="Times New Roman"/>
          <w:sz w:val="24"/>
          <w:szCs w:val="24"/>
        </w:rPr>
        <w:t xml:space="preserve">faktisko </w:t>
      </w:r>
      <w:r w:rsidR="006F19BE" w:rsidRPr="00A935A2">
        <w:rPr>
          <w:rFonts w:ascii="Times New Roman" w:hAnsi="Times New Roman" w:cs="Times New Roman"/>
          <w:sz w:val="24"/>
          <w:szCs w:val="24"/>
        </w:rPr>
        <w:t>sabiedriskā transporta pakalpojumu pieprasījumu</w:t>
      </w:r>
      <w:r w:rsidR="00772F53" w:rsidRPr="00A935A2">
        <w:rPr>
          <w:rFonts w:ascii="Times New Roman" w:hAnsi="Times New Roman" w:cs="Times New Roman"/>
          <w:sz w:val="24"/>
          <w:szCs w:val="24"/>
        </w:rPr>
        <w:t xml:space="preserve">, </w:t>
      </w:r>
      <w:r w:rsidR="006F19BE" w:rsidRPr="00A935A2">
        <w:rPr>
          <w:rFonts w:ascii="Times New Roman" w:hAnsi="Times New Roman" w:cs="Times New Roman"/>
          <w:sz w:val="24"/>
          <w:szCs w:val="24"/>
        </w:rPr>
        <w:t xml:space="preserve">ievērojot nepieciešamo pārvadājumu intensitāti un regularitāti maršrutu tīklā, pakalpojumu apjomu un kvalitāti, pārvadājumu ekonomisko nodrošinājumu un paredzot </w:t>
      </w:r>
      <w:r w:rsidR="0032704A" w:rsidRPr="00A935A2">
        <w:rPr>
          <w:rFonts w:ascii="Times New Roman" w:hAnsi="Times New Roman" w:cs="Times New Roman"/>
          <w:sz w:val="24"/>
          <w:szCs w:val="24"/>
        </w:rPr>
        <w:t>lielāku dzelzceļa lomu sabiedriskā transporta pakalpojumu nodrošināšanā, ņemot vēr</w:t>
      </w:r>
      <w:r w:rsidR="00772F53" w:rsidRPr="00A935A2">
        <w:rPr>
          <w:rFonts w:ascii="Times New Roman" w:hAnsi="Times New Roman" w:cs="Times New Roman"/>
          <w:sz w:val="24"/>
          <w:szCs w:val="24"/>
        </w:rPr>
        <w:t>ā</w:t>
      </w:r>
      <w:r w:rsidR="0032704A" w:rsidRPr="00A935A2">
        <w:rPr>
          <w:rFonts w:ascii="Times New Roman" w:hAnsi="Times New Roman" w:cs="Times New Roman"/>
          <w:sz w:val="24"/>
          <w:szCs w:val="24"/>
        </w:rPr>
        <w:t xml:space="preserve"> </w:t>
      </w:r>
      <w:r w:rsidR="006F19BE" w:rsidRPr="00A935A2">
        <w:rPr>
          <w:rFonts w:ascii="Times New Roman" w:hAnsi="Times New Roman" w:cs="Times New Roman"/>
          <w:sz w:val="24"/>
          <w:szCs w:val="24"/>
        </w:rPr>
        <w:t>sabiedrisko transportlīdzekļu izmantošanas prioritāti, ko nosaka pēc tādiem kritērijiem kā ekonomiskie rādītāji (piemēram, izdevumi, efektivitāte) un pasažieru plūsmu – pārvadātājam piešķiramo tiesību apjomu līguma darbības laikā var samazināt vai palielināt līdz 30%.</w:t>
      </w:r>
    </w:p>
    <w:p w14:paraId="4676CB73" w14:textId="4CF1EF1D" w:rsidR="006F19BE" w:rsidRPr="00A935A2" w:rsidRDefault="006F19BE" w:rsidP="006F19BE">
      <w:pPr>
        <w:pStyle w:val="NoSpacing"/>
        <w:ind w:firstLine="720"/>
        <w:jc w:val="both"/>
        <w:rPr>
          <w:rFonts w:ascii="Times New Roman" w:eastAsia="Calibri" w:hAnsi="Times New Roman" w:cs="Times New Roman"/>
          <w:sz w:val="24"/>
          <w:szCs w:val="24"/>
        </w:rPr>
      </w:pPr>
    </w:p>
    <w:p w14:paraId="786F18A1" w14:textId="40109A53" w:rsidR="00E14163" w:rsidRPr="00A935A2" w:rsidRDefault="006551E3" w:rsidP="008B1704">
      <w:r w:rsidRPr="00A935A2">
        <w:rPr>
          <w:noProof/>
          <w:sz w:val="24"/>
          <w:szCs w:val="24"/>
          <w:lang w:eastAsia="lv-LV"/>
        </w:rPr>
        <w:drawing>
          <wp:inline distT="0" distB="0" distL="0" distR="0" wp14:anchorId="57FD3B51" wp14:editId="28D9721C">
            <wp:extent cx="5276850" cy="3381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381375"/>
                    </a:xfrm>
                    <a:prstGeom prst="rect">
                      <a:avLst/>
                    </a:prstGeom>
                    <a:noFill/>
                    <a:ln>
                      <a:noFill/>
                    </a:ln>
                  </pic:spPr>
                </pic:pic>
              </a:graphicData>
            </a:graphic>
          </wp:inline>
        </w:drawing>
      </w:r>
    </w:p>
    <w:p w14:paraId="1F758021" w14:textId="5393F432" w:rsidR="008F6240" w:rsidRPr="00A935A2" w:rsidRDefault="00A76230" w:rsidP="005B61BD">
      <w:pPr>
        <w:pStyle w:val="NoSpacing"/>
        <w:ind w:firstLine="720"/>
        <w:jc w:val="both"/>
        <w:rPr>
          <w:rFonts w:ascii="Times New Roman" w:eastAsia="Calibri" w:hAnsi="Times New Roman" w:cs="Times New Roman"/>
          <w:sz w:val="24"/>
          <w:szCs w:val="24"/>
        </w:rPr>
      </w:pPr>
      <w:r w:rsidRPr="00A935A2">
        <w:rPr>
          <w:rFonts w:ascii="Times New Roman" w:eastAsia="Calibri" w:hAnsi="Times New Roman" w:cs="Times New Roman"/>
          <w:sz w:val="24"/>
          <w:szCs w:val="24"/>
        </w:rPr>
        <w:t>Lai saglabātu konkurenci, paredzēts ierobežot viena pretendenta maksimāli iegūstamo sabiedriskā transporta pakalpojumu sniegšanas apjomu</w:t>
      </w:r>
      <w:r w:rsidR="00CB5E55" w:rsidRPr="00A935A2">
        <w:rPr>
          <w:rFonts w:ascii="Times New Roman" w:eastAsia="Calibri" w:hAnsi="Times New Roman" w:cs="Times New Roman"/>
          <w:sz w:val="24"/>
          <w:szCs w:val="24"/>
        </w:rPr>
        <w:t>, kas nav lielāks par 15 miljoniem kilometru gadā</w:t>
      </w:r>
      <w:r w:rsidRPr="00A935A2">
        <w:rPr>
          <w:rFonts w:ascii="Times New Roman" w:eastAsia="Calibri" w:hAnsi="Times New Roman" w:cs="Times New Roman"/>
          <w:sz w:val="24"/>
          <w:szCs w:val="24"/>
        </w:rPr>
        <w:t>.</w:t>
      </w:r>
      <w:r w:rsidRPr="00A935A2">
        <w:rPr>
          <w:rFonts w:ascii="Times New Roman" w:eastAsia="Calibri" w:hAnsi="Times New Roman"/>
          <w:sz w:val="24"/>
          <w:szCs w:val="24"/>
        </w:rPr>
        <w:t xml:space="preserve"> </w:t>
      </w:r>
      <w:r w:rsidR="00CB5E55" w:rsidRPr="00A935A2">
        <w:rPr>
          <w:rFonts w:ascii="Times New Roman" w:eastAsia="Calibri" w:hAnsi="Times New Roman"/>
          <w:sz w:val="24"/>
          <w:szCs w:val="24"/>
        </w:rPr>
        <w:t>2019. gada jūnijā plānots izsludināt</w:t>
      </w:r>
      <w:r w:rsidRPr="00A935A2">
        <w:rPr>
          <w:rFonts w:ascii="Times New Roman" w:eastAsia="Calibri" w:hAnsi="Times New Roman"/>
          <w:sz w:val="24"/>
          <w:szCs w:val="24"/>
        </w:rPr>
        <w:t xml:space="preserve"> konkurs</w:t>
      </w:r>
      <w:r w:rsidR="00CB5E55" w:rsidRPr="00A935A2">
        <w:rPr>
          <w:rFonts w:ascii="Times New Roman" w:eastAsia="Calibri" w:hAnsi="Times New Roman"/>
          <w:sz w:val="24"/>
          <w:szCs w:val="24"/>
        </w:rPr>
        <w:t>u</w:t>
      </w:r>
      <w:r w:rsidRPr="00A935A2">
        <w:rPr>
          <w:rFonts w:ascii="Times New Roman" w:eastAsia="Calibri" w:hAnsi="Times New Roman"/>
          <w:sz w:val="24"/>
          <w:szCs w:val="24"/>
        </w:rPr>
        <w:t xml:space="preserve"> par tiesību piešķiršanu sabiedriskā transporta pakalpojumu sniegšanai ar autobusiem katrā no lotēm. Līgums ar konkursa uzvarētājiem</w:t>
      </w:r>
      <w:r w:rsidR="00D92B36" w:rsidRPr="00A935A2">
        <w:rPr>
          <w:rFonts w:ascii="Times New Roman" w:eastAsia="Calibri" w:hAnsi="Times New Roman"/>
          <w:sz w:val="24"/>
          <w:szCs w:val="24"/>
        </w:rPr>
        <w:t>, pamatojoties uz Publisko iepirkumu likuma 60.panta ceturto daļu un Sabiedriskā transporta pakalpojumu likuma 8.panta septīto daļu</w:t>
      </w:r>
      <w:r w:rsidR="00EE6964" w:rsidRPr="00A935A2">
        <w:rPr>
          <w:rFonts w:ascii="Times New Roman" w:eastAsia="Calibri" w:hAnsi="Times New Roman"/>
          <w:sz w:val="24"/>
          <w:szCs w:val="24"/>
        </w:rPr>
        <w:t>,</w:t>
      </w:r>
      <w:r w:rsidR="00D92B36" w:rsidRPr="00A935A2">
        <w:rPr>
          <w:rStyle w:val="FootnoteReference"/>
          <w:rFonts w:ascii="Times New Roman" w:eastAsia="Calibri" w:hAnsi="Times New Roman"/>
          <w:sz w:val="24"/>
          <w:szCs w:val="24"/>
        </w:rPr>
        <w:footnoteReference w:id="1"/>
      </w:r>
      <w:r w:rsidRPr="00A935A2">
        <w:rPr>
          <w:rFonts w:ascii="Times New Roman" w:eastAsia="Calibri" w:hAnsi="Times New Roman"/>
          <w:sz w:val="24"/>
          <w:szCs w:val="24"/>
        </w:rPr>
        <w:t xml:space="preserve"> tiks slēgts </w:t>
      </w:r>
      <w:r w:rsidR="006C701C" w:rsidRPr="00A935A2">
        <w:rPr>
          <w:rFonts w:ascii="Times New Roman" w:eastAsia="Calibri" w:hAnsi="Times New Roman"/>
          <w:sz w:val="24"/>
          <w:szCs w:val="24"/>
        </w:rPr>
        <w:t xml:space="preserve">ar līguma termiņu no </w:t>
      </w:r>
      <w:r w:rsidR="00283D67" w:rsidRPr="00A935A2">
        <w:rPr>
          <w:rFonts w:ascii="Times New Roman" w:eastAsia="Calibri" w:hAnsi="Times New Roman"/>
          <w:sz w:val="24"/>
          <w:szCs w:val="24"/>
        </w:rPr>
        <w:t xml:space="preserve">2021.gada 1.janvāra </w:t>
      </w:r>
      <w:r w:rsidRPr="00A935A2">
        <w:rPr>
          <w:rFonts w:ascii="Times New Roman" w:eastAsia="Calibri" w:hAnsi="Times New Roman"/>
          <w:sz w:val="24"/>
          <w:szCs w:val="24"/>
        </w:rPr>
        <w:t>līdz 2030. gada 31. decembrim.</w:t>
      </w:r>
    </w:p>
    <w:p w14:paraId="79C12B9B" w14:textId="3D02B682" w:rsidR="00437C1E" w:rsidRPr="00A935A2" w:rsidRDefault="00A76230" w:rsidP="00A76230">
      <w:pPr>
        <w:pStyle w:val="NoSpacing"/>
        <w:ind w:firstLine="720"/>
        <w:jc w:val="both"/>
        <w:rPr>
          <w:rFonts w:ascii="Times New Roman" w:eastAsia="Calibri" w:hAnsi="Times New Roman"/>
          <w:sz w:val="24"/>
          <w:szCs w:val="24"/>
        </w:rPr>
      </w:pPr>
      <w:r w:rsidRPr="00A935A2">
        <w:rPr>
          <w:rFonts w:ascii="Times New Roman" w:eastAsia="Calibri" w:hAnsi="Times New Roman"/>
          <w:sz w:val="24"/>
          <w:szCs w:val="24"/>
        </w:rPr>
        <w:lastRenderedPageBreak/>
        <w:t>Pēc jaunajiem principiem izveidotā maršrutu tīkla veidošan</w:t>
      </w:r>
      <w:r w:rsidR="006C701C" w:rsidRPr="00A935A2">
        <w:rPr>
          <w:rFonts w:ascii="Times New Roman" w:eastAsia="Calibri" w:hAnsi="Times New Roman"/>
          <w:sz w:val="24"/>
          <w:szCs w:val="24"/>
        </w:rPr>
        <w:t>ā</w:t>
      </w:r>
      <w:r w:rsidRPr="00A935A2">
        <w:rPr>
          <w:rFonts w:ascii="Times New Roman" w:eastAsia="Calibri" w:hAnsi="Times New Roman"/>
          <w:sz w:val="24"/>
          <w:szCs w:val="24"/>
        </w:rPr>
        <w:t xml:space="preserve"> tiks </w:t>
      </w:r>
      <w:r w:rsidR="00437C1E" w:rsidRPr="00A935A2">
        <w:rPr>
          <w:rFonts w:ascii="Times New Roman" w:eastAsia="Calibri" w:hAnsi="Times New Roman"/>
          <w:sz w:val="24"/>
          <w:szCs w:val="24"/>
        </w:rPr>
        <w:t>ņemts vērā iedzīvotāju pieprasījums, iedzīvotāju pārvietošanās paradumi, apdzīvoto vietu sasaiste ar novadu centriem, reģionālajiem attīstības centriem, republikas pilsētām un galvaspilsētu Rīgu un pārvadājumu ekonomiskā efektivitāte</w:t>
      </w:r>
      <w:r w:rsidR="008D2EC3" w:rsidRPr="00A935A2">
        <w:rPr>
          <w:rFonts w:ascii="Times New Roman" w:eastAsia="Calibri" w:hAnsi="Times New Roman"/>
          <w:sz w:val="24"/>
          <w:szCs w:val="24"/>
        </w:rPr>
        <w:t xml:space="preserve">, kā arī </w:t>
      </w:r>
      <w:r w:rsidR="00CE5F89" w:rsidRPr="00A935A2">
        <w:rPr>
          <w:rFonts w:ascii="Times New Roman" w:eastAsia="Calibri" w:hAnsi="Times New Roman"/>
          <w:sz w:val="24"/>
          <w:szCs w:val="24"/>
        </w:rPr>
        <w:t xml:space="preserve">tiks </w:t>
      </w:r>
      <w:r w:rsidR="008D2EC3" w:rsidRPr="00A935A2">
        <w:rPr>
          <w:rFonts w:ascii="Times New Roman" w:eastAsia="Calibri" w:hAnsi="Times New Roman"/>
          <w:sz w:val="24"/>
          <w:szCs w:val="24"/>
        </w:rPr>
        <w:t xml:space="preserve">noteikts valsts garantēto pakalpojumu apmērs. </w:t>
      </w:r>
      <w:r w:rsidR="00437C1E" w:rsidRPr="00A935A2">
        <w:rPr>
          <w:rFonts w:ascii="Times New Roman" w:eastAsia="Calibri" w:hAnsi="Times New Roman"/>
          <w:sz w:val="24"/>
          <w:szCs w:val="24"/>
        </w:rPr>
        <w:t xml:space="preserve"> </w:t>
      </w:r>
    </w:p>
    <w:p w14:paraId="02B2CD4D" w14:textId="1D405770" w:rsidR="00215588" w:rsidRPr="00A935A2" w:rsidRDefault="00215588" w:rsidP="000113DC">
      <w:pPr>
        <w:pStyle w:val="NoSpacing"/>
        <w:jc w:val="both"/>
        <w:rPr>
          <w:rFonts w:ascii="Times New Roman" w:eastAsia="Calibri" w:hAnsi="Times New Roman"/>
          <w:sz w:val="24"/>
          <w:szCs w:val="24"/>
        </w:rPr>
      </w:pPr>
    </w:p>
    <w:p w14:paraId="207ABD58" w14:textId="2C206B6D" w:rsidR="00640119" w:rsidRPr="00A935A2" w:rsidRDefault="00640119" w:rsidP="0042162C">
      <w:pPr>
        <w:pStyle w:val="NoSpacing"/>
        <w:ind w:firstLine="720"/>
        <w:jc w:val="both"/>
        <w:rPr>
          <w:rFonts w:ascii="Times New Roman" w:hAnsi="Times New Roman" w:cs="Times New Roman"/>
          <w:b/>
          <w:i/>
          <w:sz w:val="24"/>
          <w:szCs w:val="24"/>
        </w:rPr>
      </w:pPr>
      <w:r w:rsidRPr="00A935A2">
        <w:rPr>
          <w:rFonts w:ascii="Times New Roman" w:hAnsi="Times New Roman" w:cs="Times New Roman"/>
          <w:b/>
          <w:i/>
          <w:sz w:val="24"/>
          <w:szCs w:val="24"/>
        </w:rPr>
        <w:t>Komerciālo/valsts nedotēto maršrutu veidošana</w:t>
      </w:r>
    </w:p>
    <w:p w14:paraId="1FBE9F8E" w14:textId="76659D89" w:rsidR="003322B5" w:rsidRPr="00A935A2" w:rsidRDefault="003322B5" w:rsidP="003322B5">
      <w:pPr>
        <w:pStyle w:val="NoSpacing"/>
        <w:ind w:firstLine="720"/>
        <w:jc w:val="both"/>
        <w:rPr>
          <w:rFonts w:ascii="Times New Roman" w:eastAsia="Calibri" w:hAnsi="Times New Roman"/>
          <w:sz w:val="24"/>
          <w:szCs w:val="24"/>
        </w:rPr>
      </w:pPr>
      <w:r w:rsidRPr="00A935A2">
        <w:rPr>
          <w:rFonts w:ascii="Times New Roman" w:eastAsia="Calibri" w:hAnsi="Times New Roman"/>
          <w:sz w:val="24"/>
          <w:szCs w:val="24"/>
        </w:rPr>
        <w:t>2021.gadā</w:t>
      </w:r>
      <w:r w:rsidR="004D6822" w:rsidRPr="00A935A2">
        <w:rPr>
          <w:rFonts w:ascii="Times New Roman" w:eastAsia="Calibri" w:hAnsi="Times New Roman"/>
          <w:sz w:val="24"/>
          <w:szCs w:val="24"/>
        </w:rPr>
        <w:t xml:space="preserve"> reģionālās nozīmes autobusu maršrutus, kas ir paralēli vilcieniem Pierīgā un</w:t>
      </w:r>
      <w:r w:rsidRPr="00A935A2">
        <w:rPr>
          <w:rFonts w:ascii="Times New Roman" w:eastAsia="Calibri" w:hAnsi="Times New Roman"/>
          <w:sz w:val="24"/>
          <w:szCs w:val="24"/>
        </w:rPr>
        <w:t xml:space="preserve"> </w:t>
      </w:r>
      <w:r w:rsidR="004D6822" w:rsidRPr="00A935A2">
        <w:rPr>
          <w:rFonts w:ascii="Times New Roman" w:eastAsia="Calibri" w:hAnsi="Times New Roman"/>
          <w:sz w:val="24"/>
          <w:szCs w:val="24"/>
        </w:rPr>
        <w:t xml:space="preserve">posmā Rīga - Daugavpils </w:t>
      </w:r>
      <w:r w:rsidRPr="00A935A2">
        <w:rPr>
          <w:rFonts w:ascii="Times New Roman" w:eastAsia="Calibri" w:hAnsi="Times New Roman"/>
          <w:sz w:val="24"/>
          <w:szCs w:val="24"/>
        </w:rPr>
        <w:t>un ar kuriem pēc būtības tiek apkalpotas tās pašas apdzīvotās vietas, paredzēts saglabāt</w:t>
      </w:r>
      <w:r w:rsidR="00E14163" w:rsidRPr="00A935A2">
        <w:rPr>
          <w:rFonts w:ascii="Times New Roman" w:eastAsia="Calibri" w:hAnsi="Times New Roman"/>
          <w:sz w:val="24"/>
          <w:szCs w:val="24"/>
        </w:rPr>
        <w:t>, bet</w:t>
      </w:r>
      <w:r w:rsidRPr="00A935A2">
        <w:rPr>
          <w:rFonts w:ascii="Times New Roman" w:eastAsia="Calibri" w:hAnsi="Times New Roman"/>
          <w:sz w:val="24"/>
          <w:szCs w:val="24"/>
        </w:rPr>
        <w:t xml:space="preserve"> bez valsts dotācijām. Līdz ar to autobusu maršruti savienojumos </w:t>
      </w:r>
      <w:r w:rsidR="00CE5F89" w:rsidRPr="00A935A2">
        <w:rPr>
          <w:rFonts w:ascii="Times New Roman" w:eastAsia="Calibri" w:hAnsi="Times New Roman"/>
          <w:sz w:val="24"/>
          <w:szCs w:val="24"/>
        </w:rPr>
        <w:t>Rīga–</w:t>
      </w:r>
      <w:r w:rsidRPr="00A935A2">
        <w:rPr>
          <w:rFonts w:ascii="Times New Roman" w:eastAsia="Calibri" w:hAnsi="Times New Roman"/>
          <w:sz w:val="24"/>
          <w:szCs w:val="24"/>
        </w:rPr>
        <w:t xml:space="preserve">Ogre, </w:t>
      </w:r>
      <w:r w:rsidR="006F19BE" w:rsidRPr="00A935A2">
        <w:rPr>
          <w:rFonts w:ascii="Times New Roman" w:eastAsia="Calibri" w:hAnsi="Times New Roman"/>
          <w:sz w:val="24"/>
          <w:szCs w:val="24"/>
        </w:rPr>
        <w:t xml:space="preserve">Rīga – Salaspils, </w:t>
      </w:r>
      <w:r w:rsidR="00CE5F89" w:rsidRPr="00A935A2">
        <w:rPr>
          <w:rFonts w:ascii="Times New Roman" w:eastAsia="Calibri" w:hAnsi="Times New Roman"/>
          <w:sz w:val="24"/>
          <w:szCs w:val="24"/>
        </w:rPr>
        <w:t>Rīga-</w:t>
      </w:r>
      <w:r w:rsidRPr="00A935A2">
        <w:rPr>
          <w:rFonts w:ascii="Times New Roman" w:eastAsia="Calibri" w:hAnsi="Times New Roman"/>
          <w:sz w:val="24"/>
          <w:szCs w:val="24"/>
        </w:rPr>
        <w:t xml:space="preserve">Jelgava, </w:t>
      </w:r>
      <w:r w:rsidR="006F19BE" w:rsidRPr="00A935A2">
        <w:rPr>
          <w:rFonts w:ascii="Times New Roman" w:eastAsia="Calibri" w:hAnsi="Times New Roman"/>
          <w:sz w:val="24"/>
          <w:szCs w:val="24"/>
        </w:rPr>
        <w:t xml:space="preserve">Rīga- Olaine,  Rīga- Jaunķemeri, Rīga- Sloka, </w:t>
      </w:r>
      <w:r w:rsidRPr="00A935A2">
        <w:rPr>
          <w:rFonts w:ascii="Times New Roman" w:eastAsia="Calibri" w:hAnsi="Times New Roman"/>
          <w:sz w:val="24"/>
          <w:szCs w:val="24"/>
        </w:rPr>
        <w:t xml:space="preserve"> </w:t>
      </w:r>
      <w:r w:rsidR="00CE5F89" w:rsidRPr="00A935A2">
        <w:rPr>
          <w:rFonts w:ascii="Times New Roman" w:eastAsia="Calibri" w:hAnsi="Times New Roman"/>
          <w:sz w:val="24"/>
          <w:szCs w:val="24"/>
        </w:rPr>
        <w:t>Rīga-</w:t>
      </w:r>
      <w:r w:rsidRPr="00A935A2">
        <w:rPr>
          <w:rFonts w:ascii="Times New Roman" w:eastAsia="Calibri" w:hAnsi="Times New Roman"/>
          <w:sz w:val="24"/>
          <w:szCs w:val="24"/>
        </w:rPr>
        <w:t xml:space="preserve">Sigulda, </w:t>
      </w:r>
      <w:r w:rsidR="00CE5F89" w:rsidRPr="00A935A2">
        <w:rPr>
          <w:rFonts w:ascii="Times New Roman" w:eastAsia="Calibri" w:hAnsi="Times New Roman"/>
          <w:sz w:val="24"/>
          <w:szCs w:val="24"/>
        </w:rPr>
        <w:t>Rīga-</w:t>
      </w:r>
      <w:r w:rsidRPr="00A935A2">
        <w:rPr>
          <w:rFonts w:ascii="Times New Roman" w:eastAsia="Calibri" w:hAnsi="Times New Roman"/>
          <w:sz w:val="24"/>
          <w:szCs w:val="24"/>
        </w:rPr>
        <w:t>Daugavpils tiks apkalpoti uz komerciāliem principiem</w:t>
      </w:r>
      <w:r w:rsidR="00E14163" w:rsidRPr="00A935A2">
        <w:rPr>
          <w:rFonts w:ascii="Times New Roman" w:eastAsia="Calibri" w:hAnsi="Times New Roman"/>
          <w:sz w:val="24"/>
          <w:szCs w:val="24"/>
        </w:rPr>
        <w:t>,</w:t>
      </w:r>
      <w:r w:rsidRPr="00A935A2">
        <w:rPr>
          <w:rFonts w:ascii="Times New Roman" w:eastAsia="Calibri" w:hAnsi="Times New Roman"/>
          <w:sz w:val="24"/>
          <w:szCs w:val="24"/>
        </w:rPr>
        <w:t xml:space="preserve"> </w:t>
      </w:r>
      <w:r w:rsidR="00386B99" w:rsidRPr="00A935A2">
        <w:rPr>
          <w:rFonts w:ascii="Times New Roman" w:eastAsia="Calibri" w:hAnsi="Times New Roman"/>
          <w:sz w:val="24"/>
          <w:szCs w:val="24"/>
        </w:rPr>
        <w:t>taču to skaits varētu palielināties</w:t>
      </w:r>
      <w:r w:rsidR="00D36080" w:rsidRPr="00A935A2">
        <w:rPr>
          <w:rFonts w:ascii="Times New Roman" w:eastAsia="Calibri" w:hAnsi="Times New Roman"/>
          <w:sz w:val="24"/>
          <w:szCs w:val="24"/>
        </w:rPr>
        <w:t xml:space="preserve">, ņemot vērā pieejamos valsts budžeta līdzekļus. Plānotajā iepirkumā tiek paredzēts, ka </w:t>
      </w:r>
      <w:r w:rsidR="00D36080" w:rsidRPr="00A935A2">
        <w:rPr>
          <w:rFonts w:ascii="Times New Roman" w:hAnsi="Times New Roman" w:cs="Times New Roman"/>
          <w:sz w:val="24"/>
          <w:szCs w:val="24"/>
        </w:rPr>
        <w:t>pārvadātājam piešķiramo tiesību apjomu līguma darbības laikā var samazināt vai palielināt līdz 30%. Potenciāli  tiek paredzēts, ka komerciālie/valsts nedotētie maršruti varētu tiks veidoti Rīgas savienojumos ar Rēzekni, Liepāju, Ventspili un Bausku.</w:t>
      </w:r>
      <w:r w:rsidR="00D36080" w:rsidRPr="00A935A2">
        <w:rPr>
          <w:rFonts w:ascii="Times New Roman" w:hAnsi="Times New Roman" w:cs="Times New Roman"/>
          <w:b/>
          <w:i/>
          <w:sz w:val="24"/>
          <w:szCs w:val="24"/>
        </w:rPr>
        <w:t xml:space="preserve"> </w:t>
      </w:r>
      <w:r w:rsidR="00D36080" w:rsidRPr="00A935A2">
        <w:rPr>
          <w:rFonts w:ascii="Times New Roman" w:hAnsi="Times New Roman" w:cs="Times New Roman"/>
          <w:sz w:val="24"/>
          <w:szCs w:val="24"/>
        </w:rPr>
        <w:t xml:space="preserve">Līdz ar to maršrutu tīkla daļās (lotēs), kurās ietilpst minētie savienojumi, tiek paredzēts maksimālā iespēja samazināt piešķirto tiesību apjomu, t.i., līdz 30%. </w:t>
      </w:r>
      <w:r w:rsidR="0010038E" w:rsidRPr="00A935A2">
        <w:rPr>
          <w:rFonts w:ascii="Times New Roman" w:hAnsi="Times New Roman" w:cs="Times New Roman"/>
          <w:sz w:val="24"/>
          <w:szCs w:val="24"/>
        </w:rPr>
        <w:t>Šāds apjoma samazinājums būs paredzēt</w:t>
      </w:r>
      <w:r w:rsidR="005D3A71" w:rsidRPr="00A935A2">
        <w:rPr>
          <w:rFonts w:ascii="Times New Roman" w:hAnsi="Times New Roman" w:cs="Times New Roman"/>
          <w:sz w:val="24"/>
          <w:szCs w:val="24"/>
        </w:rPr>
        <w:t>s</w:t>
      </w:r>
      <w:r w:rsidR="0010038E" w:rsidRPr="00A935A2">
        <w:rPr>
          <w:rFonts w:ascii="Times New Roman" w:hAnsi="Times New Roman" w:cs="Times New Roman"/>
          <w:sz w:val="24"/>
          <w:szCs w:val="24"/>
        </w:rPr>
        <w:t xml:space="preserve"> iepirkuma dokumentācijā un ar šāda </w:t>
      </w:r>
      <w:r w:rsidR="00D36080" w:rsidRPr="00A935A2">
        <w:rPr>
          <w:rFonts w:ascii="Times New Roman" w:hAnsi="Times New Roman" w:cs="Times New Roman"/>
          <w:sz w:val="24"/>
          <w:szCs w:val="24"/>
        </w:rPr>
        <w:t>samazinājuma apmēru</w:t>
      </w:r>
      <w:r w:rsidR="005D3A71" w:rsidRPr="00A935A2">
        <w:rPr>
          <w:rFonts w:ascii="Times New Roman" w:hAnsi="Times New Roman" w:cs="Times New Roman"/>
          <w:sz w:val="24"/>
          <w:szCs w:val="24"/>
        </w:rPr>
        <w:t xml:space="preserve"> pretendentiem un turpmāk arī pakalpojuma sniedzējiem</w:t>
      </w:r>
      <w:r w:rsidR="00D36080" w:rsidRPr="00A935A2">
        <w:rPr>
          <w:rFonts w:ascii="Times New Roman" w:hAnsi="Times New Roman" w:cs="Times New Roman"/>
          <w:sz w:val="24"/>
          <w:szCs w:val="24"/>
        </w:rPr>
        <w:t xml:space="preserve"> būs jāierēķin</w:t>
      </w:r>
      <w:r w:rsidR="005D3A71" w:rsidRPr="00A935A2">
        <w:rPr>
          <w:rFonts w:ascii="Times New Roman" w:hAnsi="Times New Roman" w:cs="Times New Roman"/>
          <w:sz w:val="24"/>
          <w:szCs w:val="24"/>
        </w:rPr>
        <w:t xml:space="preserve">ās un šāds potenciāls apjoma samazinājums </w:t>
      </w:r>
      <w:r w:rsidR="00D36080" w:rsidRPr="00A935A2">
        <w:rPr>
          <w:rFonts w:ascii="Times New Roman" w:hAnsi="Times New Roman" w:cs="Times New Roman"/>
          <w:sz w:val="24"/>
          <w:szCs w:val="24"/>
        </w:rPr>
        <w:t xml:space="preserve"> </w:t>
      </w:r>
      <w:r w:rsidR="005D3A71" w:rsidRPr="00A935A2">
        <w:rPr>
          <w:rFonts w:ascii="Times New Roman" w:hAnsi="Times New Roman" w:cs="Times New Roman"/>
          <w:sz w:val="24"/>
          <w:szCs w:val="24"/>
        </w:rPr>
        <w:t xml:space="preserve">pretendētiem būs jāierēķina </w:t>
      </w:r>
      <w:r w:rsidR="00D36080" w:rsidRPr="00A935A2">
        <w:rPr>
          <w:rFonts w:ascii="Times New Roman" w:hAnsi="Times New Roman" w:cs="Times New Roman"/>
          <w:sz w:val="24"/>
          <w:szCs w:val="24"/>
        </w:rPr>
        <w:t xml:space="preserve">piedāvātajā pakalpojuma cenā.  </w:t>
      </w:r>
    </w:p>
    <w:p w14:paraId="6EFBD91C" w14:textId="72DA2D86" w:rsidR="003322B5" w:rsidRPr="00A935A2" w:rsidRDefault="003322B5" w:rsidP="00D0438C">
      <w:pPr>
        <w:pStyle w:val="tvhtml"/>
        <w:spacing w:before="0" w:beforeAutospacing="0" w:after="0" w:afterAutospacing="0"/>
        <w:ind w:firstLine="720"/>
        <w:jc w:val="both"/>
        <w:rPr>
          <w:rFonts w:eastAsia="Calibri"/>
        </w:rPr>
      </w:pPr>
      <w:r w:rsidRPr="00A935A2">
        <w:rPr>
          <w:rFonts w:eastAsia="Calibri"/>
          <w:lang w:eastAsia="en-US"/>
        </w:rPr>
        <w:t>Paredzēts, ka pārvadātāji iegūs tiesības sniegt sabiedriskā transporta pakalpojumus ar autobusiem uz komerciāliem principiem uz noteiktu termiņu. Ar šo pakalpojumu sniegšanu saistītie zaudējumi un izdevumi būs pārvadātāja pašrisks un tie no valsts vai pašva</w:t>
      </w:r>
      <w:r w:rsidR="00D0438C" w:rsidRPr="00A935A2">
        <w:rPr>
          <w:rFonts w:eastAsia="Calibri"/>
          <w:lang w:eastAsia="en-US"/>
        </w:rPr>
        <w:t xml:space="preserve">ldību budžeta netiks kompensēti, taču </w:t>
      </w:r>
      <w:r w:rsidRPr="00A935A2">
        <w:rPr>
          <w:rFonts w:eastAsia="Calibri"/>
          <w:lang w:eastAsia="en-US"/>
        </w:rPr>
        <w:t xml:space="preserve">pārvadātāji būs tiesīgi paši noteikt biļešu cenu. </w:t>
      </w:r>
      <w:r w:rsidRPr="00A935A2">
        <w:rPr>
          <w:rFonts w:eastAsia="Calibri"/>
        </w:rPr>
        <w:t>Pakalpojuma sniegšanas un transportlīdzekļu kvalitātes prasības uz komerciāliem principiem apkalpojam</w:t>
      </w:r>
      <w:r w:rsidR="006C701C" w:rsidRPr="00A935A2">
        <w:rPr>
          <w:rFonts w:eastAsia="Calibri"/>
        </w:rPr>
        <w:t>aj</w:t>
      </w:r>
      <w:r w:rsidRPr="00A935A2">
        <w:rPr>
          <w:rFonts w:eastAsia="Calibri"/>
        </w:rPr>
        <w:t>os maršrutos nosakāmas līdzīgas kā maršrutos, kas savieno republikas nozīmes pilsētas savstarpēji vai republikas nozīmes pilsētas ar reģionālās nozīmes attīstības centriem</w:t>
      </w:r>
      <w:r w:rsidR="00D0438C" w:rsidRPr="00A935A2">
        <w:rPr>
          <w:rFonts w:eastAsia="Calibri"/>
        </w:rPr>
        <w:t xml:space="preserve"> (A kategorijas savienojumi)</w:t>
      </w:r>
      <w:r w:rsidRPr="00A935A2">
        <w:rPr>
          <w:rFonts w:eastAsia="Calibri"/>
        </w:rPr>
        <w:t xml:space="preserve">. </w:t>
      </w:r>
      <w:r w:rsidR="006C701C" w:rsidRPr="00A935A2">
        <w:rPr>
          <w:rFonts w:eastAsia="Calibri"/>
        </w:rPr>
        <w:t xml:space="preserve">Paredzēts </w:t>
      </w:r>
      <w:r w:rsidR="00D0438C" w:rsidRPr="00A935A2">
        <w:rPr>
          <w:rFonts w:eastAsia="Calibri"/>
        </w:rPr>
        <w:t>noteikt</w:t>
      </w:r>
      <w:r w:rsidRPr="00A935A2">
        <w:rPr>
          <w:rFonts w:eastAsia="Calibri"/>
        </w:rPr>
        <w:t xml:space="preserve">, ka visiem </w:t>
      </w:r>
      <w:r w:rsidR="006C701C" w:rsidRPr="00A935A2">
        <w:rPr>
          <w:rFonts w:eastAsia="Calibri"/>
        </w:rPr>
        <w:t xml:space="preserve">komerciālo </w:t>
      </w:r>
      <w:r w:rsidRPr="00A935A2">
        <w:rPr>
          <w:rFonts w:eastAsia="Calibri"/>
        </w:rPr>
        <w:t>pakalpojum</w:t>
      </w:r>
      <w:r w:rsidR="006C701C" w:rsidRPr="00A935A2">
        <w:rPr>
          <w:rFonts w:eastAsia="Calibri"/>
        </w:rPr>
        <w:t>u</w:t>
      </w:r>
      <w:r w:rsidRPr="00A935A2">
        <w:rPr>
          <w:rFonts w:eastAsia="Calibri"/>
        </w:rPr>
        <w:t xml:space="preserve"> sniegšanā izmantot</w:t>
      </w:r>
      <w:r w:rsidR="006C701C" w:rsidRPr="00A935A2">
        <w:rPr>
          <w:rFonts w:eastAsia="Calibri"/>
        </w:rPr>
        <w:t>aj</w:t>
      </w:r>
      <w:r w:rsidRPr="00A935A2">
        <w:rPr>
          <w:rFonts w:eastAsia="Calibri"/>
        </w:rPr>
        <w:t>iem autobusiem būs jābūt pielāgotiem personu ar funkcionāliem traucējumiem, grūtnieču un personu ar maziem bērniem (</w:t>
      </w:r>
      <w:r w:rsidR="006C701C" w:rsidRPr="00A935A2">
        <w:rPr>
          <w:rFonts w:eastAsia="Calibri"/>
        </w:rPr>
        <w:t>tostarp</w:t>
      </w:r>
      <w:r w:rsidRPr="00A935A2">
        <w:rPr>
          <w:rFonts w:eastAsia="Calibri"/>
        </w:rPr>
        <w:t xml:space="preserve"> ar bērnu ratiņiem) pārvadāšanai. Pasažieri, kas tiesīgi saņemt valsts noteiktos braukšanas maksas atvieglojumus, tos varēs saņemt arī maršrutos, kas tiek apkalpoti uz komerciāliem principiem.</w:t>
      </w:r>
    </w:p>
    <w:p w14:paraId="37115621" w14:textId="77777777" w:rsidR="00F641A7" w:rsidRPr="00A935A2" w:rsidRDefault="00F641A7" w:rsidP="00D0438C">
      <w:pPr>
        <w:pStyle w:val="tvhtml"/>
        <w:spacing w:before="0" w:beforeAutospacing="0" w:after="0" w:afterAutospacing="0"/>
        <w:ind w:firstLine="720"/>
        <w:jc w:val="both"/>
        <w:rPr>
          <w:rFonts w:eastAsia="Calibri"/>
        </w:rPr>
      </w:pPr>
    </w:p>
    <w:p w14:paraId="7409EA0A" w14:textId="4211E371" w:rsidR="00640119" w:rsidRPr="00A935A2" w:rsidRDefault="00640119" w:rsidP="0042162C">
      <w:pPr>
        <w:pStyle w:val="NoSpacing"/>
        <w:ind w:firstLine="720"/>
        <w:jc w:val="both"/>
        <w:rPr>
          <w:rFonts w:ascii="Times New Roman" w:hAnsi="Times New Roman" w:cs="Times New Roman"/>
          <w:b/>
          <w:i/>
          <w:sz w:val="24"/>
          <w:szCs w:val="24"/>
        </w:rPr>
      </w:pPr>
      <w:r w:rsidRPr="00A935A2">
        <w:rPr>
          <w:rFonts w:ascii="Times New Roman" w:hAnsi="Times New Roman" w:cs="Times New Roman"/>
          <w:b/>
          <w:i/>
          <w:sz w:val="24"/>
          <w:szCs w:val="24"/>
        </w:rPr>
        <w:t>Bezmaksas sabiedrisk</w:t>
      </w:r>
      <w:r w:rsidR="00E14163" w:rsidRPr="00A935A2">
        <w:rPr>
          <w:rFonts w:ascii="Times New Roman" w:hAnsi="Times New Roman" w:cs="Times New Roman"/>
          <w:b/>
          <w:i/>
          <w:sz w:val="24"/>
          <w:szCs w:val="24"/>
        </w:rPr>
        <w:t>ā</w:t>
      </w:r>
      <w:r w:rsidRPr="00A935A2">
        <w:rPr>
          <w:rFonts w:ascii="Times New Roman" w:hAnsi="Times New Roman" w:cs="Times New Roman"/>
          <w:b/>
          <w:i/>
          <w:sz w:val="24"/>
          <w:szCs w:val="24"/>
        </w:rPr>
        <w:t xml:space="preserve"> transport</w:t>
      </w:r>
      <w:r w:rsidR="00E14163" w:rsidRPr="00A935A2">
        <w:rPr>
          <w:rFonts w:ascii="Times New Roman" w:hAnsi="Times New Roman" w:cs="Times New Roman"/>
          <w:b/>
          <w:i/>
          <w:sz w:val="24"/>
          <w:szCs w:val="24"/>
        </w:rPr>
        <w:t>a pakalpojumi</w:t>
      </w:r>
      <w:r w:rsidR="00D92B36" w:rsidRPr="00A935A2">
        <w:rPr>
          <w:rFonts w:ascii="Times New Roman" w:hAnsi="Times New Roman" w:cs="Times New Roman"/>
          <w:b/>
          <w:i/>
          <w:sz w:val="24"/>
          <w:szCs w:val="24"/>
        </w:rPr>
        <w:t xml:space="preserve"> un pakalpojuma transports pēc pieprasījuma attīstība</w:t>
      </w:r>
    </w:p>
    <w:p w14:paraId="575F9D5B" w14:textId="434F339A" w:rsidR="006F19BE" w:rsidRPr="00A935A2" w:rsidRDefault="00D0438C" w:rsidP="00FA475C">
      <w:pPr>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Lai paaugstinātu sabiedriskā transporta pieejamību mazapdzīvotās teritorijās un stimulētu iedzīvotājus pēc iespējas vairāk izmantot sabiedrisko transportu maršrutos, kas apkalpo teritorijas ar zemu iedzīvotāju blīvumu un kuru rentabilitātes rādītāji ir ļoti zemi, paredzēts ieviest braukšanu bez maksas (100% braukšanas maksas atlaidi). Plānots, ka no 2021. gada </w:t>
      </w:r>
      <w:r w:rsidR="00CE5F89" w:rsidRPr="00A935A2">
        <w:rPr>
          <w:rFonts w:ascii="Times New Roman" w:hAnsi="Times New Roman" w:cs="Times New Roman"/>
          <w:sz w:val="24"/>
          <w:szCs w:val="24"/>
        </w:rPr>
        <w:t xml:space="preserve">aptuveni </w:t>
      </w:r>
      <w:r w:rsidRPr="00A935A2">
        <w:rPr>
          <w:rFonts w:ascii="Times New Roman" w:hAnsi="Times New Roman" w:cs="Times New Roman"/>
          <w:sz w:val="24"/>
          <w:szCs w:val="24"/>
        </w:rPr>
        <w:t>20 maršrutos visos reģionos</w:t>
      </w:r>
      <w:r w:rsidR="00E14163" w:rsidRPr="00A935A2">
        <w:rPr>
          <w:rFonts w:ascii="Times New Roman" w:hAnsi="Times New Roman" w:cs="Times New Roman"/>
          <w:sz w:val="24"/>
          <w:szCs w:val="24"/>
        </w:rPr>
        <w:t>,</w:t>
      </w:r>
      <w:r w:rsidR="00741642" w:rsidRPr="00A935A2">
        <w:rPr>
          <w:rFonts w:ascii="Times New Roman" w:hAnsi="Times New Roman" w:cs="Times New Roman"/>
          <w:sz w:val="24"/>
          <w:szCs w:val="24"/>
        </w:rPr>
        <w:t xml:space="preserve"> </w:t>
      </w:r>
      <w:r w:rsidRPr="00A935A2">
        <w:rPr>
          <w:rFonts w:ascii="Times New Roman" w:hAnsi="Times New Roman" w:cs="Times New Roman"/>
          <w:sz w:val="24"/>
          <w:szCs w:val="24"/>
        </w:rPr>
        <w:t xml:space="preserve">izņemot Rīgas, </w:t>
      </w:r>
      <w:r w:rsidR="00E14163" w:rsidRPr="00A935A2">
        <w:rPr>
          <w:rFonts w:ascii="Times New Roman" w:hAnsi="Times New Roman" w:cs="Times New Roman"/>
          <w:sz w:val="24"/>
          <w:szCs w:val="24"/>
        </w:rPr>
        <w:t xml:space="preserve">sabiedriskā transporta pakalpojumi </w:t>
      </w:r>
      <w:r w:rsidRPr="00A935A2">
        <w:rPr>
          <w:rFonts w:ascii="Times New Roman" w:hAnsi="Times New Roman" w:cs="Times New Roman"/>
          <w:sz w:val="24"/>
          <w:szCs w:val="24"/>
        </w:rPr>
        <w:t>tiks nodrošināt</w:t>
      </w:r>
      <w:r w:rsidR="00E14163" w:rsidRPr="00A935A2">
        <w:rPr>
          <w:rFonts w:ascii="Times New Roman" w:hAnsi="Times New Roman" w:cs="Times New Roman"/>
          <w:sz w:val="24"/>
          <w:szCs w:val="24"/>
        </w:rPr>
        <w:t>i</w:t>
      </w:r>
      <w:r w:rsidRPr="00A935A2">
        <w:rPr>
          <w:rFonts w:ascii="Times New Roman" w:hAnsi="Times New Roman" w:cs="Times New Roman"/>
          <w:sz w:val="24"/>
          <w:szCs w:val="24"/>
        </w:rPr>
        <w:t xml:space="preserve"> bez</w:t>
      </w:r>
      <w:r w:rsidR="00E14163" w:rsidRPr="00A935A2">
        <w:rPr>
          <w:rFonts w:ascii="Times New Roman" w:hAnsi="Times New Roman" w:cs="Times New Roman"/>
          <w:sz w:val="24"/>
          <w:szCs w:val="24"/>
        </w:rPr>
        <w:t xml:space="preserve"> </w:t>
      </w:r>
      <w:r w:rsidRPr="00A935A2">
        <w:rPr>
          <w:rFonts w:ascii="Times New Roman" w:hAnsi="Times New Roman" w:cs="Times New Roman"/>
          <w:sz w:val="24"/>
          <w:szCs w:val="24"/>
        </w:rPr>
        <w:t>maksas</w:t>
      </w:r>
      <w:r w:rsidR="00E14163" w:rsidRPr="00A935A2">
        <w:rPr>
          <w:rFonts w:ascii="Times New Roman" w:hAnsi="Times New Roman" w:cs="Times New Roman"/>
          <w:sz w:val="24"/>
          <w:szCs w:val="24"/>
        </w:rPr>
        <w:t xml:space="preserve"> (turpmāk – bezmaksas maršruti)</w:t>
      </w:r>
      <w:r w:rsidR="0010212D" w:rsidRPr="00A935A2">
        <w:rPr>
          <w:rFonts w:ascii="Times New Roman" w:hAnsi="Times New Roman" w:cs="Times New Roman"/>
          <w:sz w:val="24"/>
          <w:szCs w:val="24"/>
        </w:rPr>
        <w:t xml:space="preserve"> </w:t>
      </w:r>
      <w:r w:rsidR="00FA475C" w:rsidRPr="00A935A2">
        <w:rPr>
          <w:rFonts w:ascii="Times New Roman" w:hAnsi="Times New Roman" w:cs="Times New Roman"/>
          <w:sz w:val="24"/>
          <w:szCs w:val="24"/>
        </w:rPr>
        <w:t xml:space="preserve">(piemēram, </w:t>
      </w:r>
      <w:r w:rsidR="00FA475C" w:rsidRPr="00A935A2">
        <w:rPr>
          <w:rFonts w:ascii="Times New Roman" w:hAnsi="Times New Roman" w:cs="Times New Roman"/>
          <w:i/>
          <w:iCs/>
          <w:sz w:val="24"/>
          <w:szCs w:val="24"/>
        </w:rPr>
        <w:t>Viļaka- Žīguri- Katleši (L</w:t>
      </w:r>
      <w:r w:rsidR="008971C4" w:rsidRPr="00A935A2">
        <w:rPr>
          <w:rFonts w:ascii="Times New Roman" w:hAnsi="Times New Roman" w:cs="Times New Roman"/>
          <w:i/>
          <w:iCs/>
          <w:sz w:val="24"/>
          <w:szCs w:val="24"/>
        </w:rPr>
        <w:t>atgales Plānošanas reģions</w:t>
      </w:r>
      <w:r w:rsidR="00FA475C" w:rsidRPr="00A935A2">
        <w:rPr>
          <w:rFonts w:ascii="Times New Roman" w:hAnsi="Times New Roman" w:cs="Times New Roman"/>
          <w:i/>
          <w:iCs/>
          <w:sz w:val="24"/>
          <w:szCs w:val="24"/>
        </w:rPr>
        <w:t>), Skujene- Kaive- Skujene (V</w:t>
      </w:r>
      <w:r w:rsidR="008971C4" w:rsidRPr="00A935A2">
        <w:rPr>
          <w:rFonts w:ascii="Times New Roman" w:hAnsi="Times New Roman" w:cs="Times New Roman"/>
          <w:i/>
          <w:iCs/>
          <w:sz w:val="24"/>
          <w:szCs w:val="24"/>
        </w:rPr>
        <w:t>idzemes Plānošanas reģions</w:t>
      </w:r>
      <w:r w:rsidR="00FA475C" w:rsidRPr="00A935A2">
        <w:rPr>
          <w:rFonts w:ascii="Times New Roman" w:hAnsi="Times New Roman" w:cs="Times New Roman"/>
          <w:i/>
          <w:iCs/>
          <w:sz w:val="24"/>
          <w:szCs w:val="24"/>
        </w:rPr>
        <w:t>), Kuldīga- Kabile (K</w:t>
      </w:r>
      <w:r w:rsidR="008971C4" w:rsidRPr="00A935A2">
        <w:rPr>
          <w:rFonts w:ascii="Times New Roman" w:hAnsi="Times New Roman" w:cs="Times New Roman"/>
          <w:i/>
          <w:iCs/>
          <w:sz w:val="24"/>
          <w:szCs w:val="24"/>
        </w:rPr>
        <w:t>urzemes Plānošanas reģions</w:t>
      </w:r>
      <w:r w:rsidR="00FA475C" w:rsidRPr="00A935A2">
        <w:rPr>
          <w:rFonts w:ascii="Times New Roman" w:hAnsi="Times New Roman" w:cs="Times New Roman"/>
          <w:i/>
          <w:iCs/>
          <w:sz w:val="24"/>
          <w:szCs w:val="24"/>
        </w:rPr>
        <w:t>), Pilskalne- Sproģi (Z</w:t>
      </w:r>
      <w:r w:rsidR="008971C4" w:rsidRPr="00A935A2">
        <w:rPr>
          <w:rFonts w:ascii="Times New Roman" w:hAnsi="Times New Roman" w:cs="Times New Roman"/>
          <w:i/>
          <w:iCs/>
          <w:sz w:val="24"/>
          <w:szCs w:val="24"/>
        </w:rPr>
        <w:t>emgales Plānošanas reģions</w:t>
      </w:r>
      <w:r w:rsidR="00E14163" w:rsidRPr="00A935A2">
        <w:rPr>
          <w:rFonts w:ascii="Times New Roman" w:hAnsi="Times New Roman" w:cs="Times New Roman"/>
          <w:i/>
          <w:iCs/>
          <w:sz w:val="24"/>
          <w:szCs w:val="24"/>
        </w:rPr>
        <w:t>)</w:t>
      </w:r>
      <w:r w:rsidR="00FA475C" w:rsidRPr="00A935A2">
        <w:rPr>
          <w:rFonts w:ascii="Times New Roman" w:hAnsi="Times New Roman" w:cs="Times New Roman"/>
          <w:i/>
          <w:iCs/>
          <w:sz w:val="24"/>
          <w:szCs w:val="24"/>
        </w:rPr>
        <w:t xml:space="preserve">. </w:t>
      </w:r>
      <w:r w:rsidRPr="00A935A2">
        <w:rPr>
          <w:rFonts w:ascii="Times New Roman" w:hAnsi="Times New Roman" w:cs="Times New Roman"/>
          <w:sz w:val="24"/>
          <w:szCs w:val="24"/>
        </w:rPr>
        <w:t xml:space="preserve">Šobrīd </w:t>
      </w:r>
      <w:r w:rsidR="008971C4" w:rsidRPr="00A935A2">
        <w:rPr>
          <w:rFonts w:ascii="Times New Roman" w:hAnsi="Times New Roman" w:cs="Times New Roman"/>
          <w:sz w:val="24"/>
          <w:szCs w:val="24"/>
        </w:rPr>
        <w:t xml:space="preserve">identificētie </w:t>
      </w:r>
      <w:r w:rsidRPr="00A935A2">
        <w:rPr>
          <w:rFonts w:ascii="Times New Roman" w:hAnsi="Times New Roman" w:cs="Times New Roman"/>
          <w:sz w:val="24"/>
          <w:szCs w:val="24"/>
        </w:rPr>
        <w:t>bezmaksas maršruti un to daudzums varētu mainīties. Kritēriji, pēc kuriem tiek atlasīti bezmaksas maršruti</w:t>
      </w:r>
      <w:r w:rsidR="006C701C" w:rsidRPr="00A935A2">
        <w:rPr>
          <w:rFonts w:ascii="Times New Roman" w:hAnsi="Times New Roman" w:cs="Times New Roman"/>
          <w:sz w:val="24"/>
          <w:szCs w:val="24"/>
        </w:rPr>
        <w:t>,</w:t>
      </w:r>
      <w:r w:rsidRPr="00A935A2">
        <w:rPr>
          <w:rFonts w:ascii="Times New Roman" w:hAnsi="Times New Roman" w:cs="Times New Roman"/>
          <w:sz w:val="24"/>
          <w:szCs w:val="24"/>
        </w:rPr>
        <w:t xml:space="preserve"> ir divi: apdzīvotības blīvums ir mazāks par četriem iedzīvotājiem uz</w:t>
      </w:r>
      <w:r w:rsidR="0052234C" w:rsidRPr="00A935A2">
        <w:rPr>
          <w:rFonts w:ascii="Times New Roman" w:hAnsi="Times New Roman" w:cs="Times New Roman"/>
          <w:sz w:val="24"/>
          <w:szCs w:val="24"/>
        </w:rPr>
        <w:t xml:space="preserve"> 1</w:t>
      </w:r>
      <w:r w:rsidRPr="00A935A2">
        <w:rPr>
          <w:rFonts w:ascii="Times New Roman" w:hAnsi="Times New Roman" w:cs="Times New Roman"/>
          <w:sz w:val="24"/>
          <w:szCs w:val="24"/>
        </w:rPr>
        <w:t xml:space="preserve"> kvadrātkilometru un </w:t>
      </w:r>
      <w:r w:rsidR="00E2555A" w:rsidRPr="00A935A2">
        <w:rPr>
          <w:rFonts w:ascii="Times New Roman" w:hAnsi="Times New Roman" w:cs="Times New Roman"/>
          <w:sz w:val="24"/>
          <w:szCs w:val="24"/>
        </w:rPr>
        <w:t xml:space="preserve">ieņēmumi </w:t>
      </w:r>
      <w:r w:rsidR="00E2555A" w:rsidRPr="00A935A2">
        <w:rPr>
          <w:rFonts w:ascii="Times New Roman" w:eastAsia="Calibri" w:hAnsi="Times New Roman" w:cs="Times New Roman"/>
          <w:sz w:val="24"/>
          <w:szCs w:val="24"/>
        </w:rPr>
        <w:t>no pārdotajām biļetēm un nesaņemtie ieņēmumi no pasažieriem, kuriem pienākas braukšanas maksas atvieglojumi, kurus sedz valsts saskaņā ar spēkā esošiem normatīviem aktiem, maršrutā nepārsniedz 15% (</w:t>
      </w:r>
      <w:r w:rsidRPr="00A935A2">
        <w:rPr>
          <w:rFonts w:ascii="Times New Roman" w:hAnsi="Times New Roman" w:cs="Times New Roman"/>
          <w:sz w:val="24"/>
          <w:szCs w:val="24"/>
        </w:rPr>
        <w:t>valsts no savas puses sedz vairāk nekā 85% izmaksu, kas rodas, lai maršrutu uzturētu</w:t>
      </w:r>
      <w:r w:rsidR="00E2555A" w:rsidRPr="00A935A2">
        <w:rPr>
          <w:rFonts w:ascii="Times New Roman" w:hAnsi="Times New Roman" w:cs="Times New Roman"/>
          <w:sz w:val="24"/>
          <w:szCs w:val="24"/>
        </w:rPr>
        <w:t>)</w:t>
      </w:r>
      <w:r w:rsidRPr="00A935A2">
        <w:rPr>
          <w:rFonts w:ascii="Times New Roman" w:hAnsi="Times New Roman" w:cs="Times New Roman"/>
          <w:sz w:val="24"/>
          <w:szCs w:val="24"/>
        </w:rPr>
        <w:t xml:space="preserve">. </w:t>
      </w:r>
    </w:p>
    <w:p w14:paraId="06822BEE" w14:textId="65C8AB27" w:rsidR="00D36080" w:rsidRPr="00A935A2" w:rsidRDefault="00D447A3" w:rsidP="00DC3BDE">
      <w:pPr>
        <w:spacing w:after="0" w:line="240" w:lineRule="auto"/>
        <w:ind w:firstLine="720"/>
        <w:jc w:val="both"/>
        <w:rPr>
          <w:rFonts w:ascii="Times New Roman" w:hAnsi="Times New Roman" w:cs="Times New Roman"/>
          <w:i/>
          <w:sz w:val="24"/>
          <w:szCs w:val="24"/>
          <w:lang w:eastAsia="lv-LV"/>
        </w:rPr>
      </w:pPr>
      <w:r w:rsidRPr="00A935A2">
        <w:rPr>
          <w:rFonts w:ascii="Times New Roman" w:hAnsi="Times New Roman" w:cs="Times New Roman"/>
          <w:sz w:val="24"/>
          <w:szCs w:val="24"/>
        </w:rPr>
        <w:lastRenderedPageBreak/>
        <w:t>Gadījumos, kad apdzīvotības blīvums  konkrētajā teritorijā būs virs četriem iedzīvotājiem</w:t>
      </w:r>
      <w:r w:rsidR="005C4D03" w:rsidRPr="00A935A2">
        <w:rPr>
          <w:rFonts w:ascii="Times New Roman" w:hAnsi="Times New Roman" w:cs="Times New Roman"/>
          <w:sz w:val="24"/>
          <w:szCs w:val="24"/>
        </w:rPr>
        <w:t xml:space="preserve"> uz kvadrātkilometru</w:t>
      </w:r>
      <w:r w:rsidRPr="00A935A2">
        <w:rPr>
          <w:rFonts w:ascii="Times New Roman" w:hAnsi="Times New Roman" w:cs="Times New Roman"/>
          <w:sz w:val="24"/>
          <w:szCs w:val="24"/>
        </w:rPr>
        <w:t xml:space="preserve">, bet ieņēmumi </w:t>
      </w:r>
      <w:r w:rsidRPr="00A935A2">
        <w:rPr>
          <w:rFonts w:ascii="Times New Roman" w:eastAsia="Calibri" w:hAnsi="Times New Roman" w:cs="Times New Roman"/>
          <w:sz w:val="24"/>
          <w:szCs w:val="24"/>
        </w:rPr>
        <w:t xml:space="preserve">no pārdotajām biļetēm un nesaņemtie ieņēmumi no pasažieriem, kuriem pienākas braukšanas maksas atvieglojumi, kurus sedz valsts saskaņā ar spēkā esošiem normatīviem aktiem, maršrutā nepārsniegs 15% </w:t>
      </w:r>
      <w:r w:rsidRPr="00A935A2">
        <w:rPr>
          <w:rFonts w:ascii="Times New Roman" w:hAnsi="Times New Roman" w:cs="Times New Roman"/>
          <w:sz w:val="24"/>
          <w:szCs w:val="24"/>
        </w:rPr>
        <w:t xml:space="preserve"> </w:t>
      </w:r>
      <w:r w:rsidRPr="00A935A2">
        <w:rPr>
          <w:rFonts w:ascii="Times New Roman" w:eastAsia="Calibri" w:hAnsi="Times New Roman" w:cs="Times New Roman"/>
          <w:sz w:val="24"/>
          <w:szCs w:val="24"/>
        </w:rPr>
        <w:t>(</w:t>
      </w:r>
      <w:r w:rsidRPr="00A935A2">
        <w:rPr>
          <w:rFonts w:ascii="Times New Roman" w:hAnsi="Times New Roman" w:cs="Times New Roman"/>
          <w:sz w:val="24"/>
          <w:szCs w:val="24"/>
        </w:rPr>
        <w:t xml:space="preserve">valsts no savas puses sedz vairāk nekā 85% izmaksu, kas rodas, lai maršrutu uzturētu), tiek plānots </w:t>
      </w:r>
      <w:r w:rsidR="00DC3BDE" w:rsidRPr="00A935A2">
        <w:rPr>
          <w:rFonts w:ascii="Times New Roman" w:hAnsi="Times New Roman" w:cs="Times New Roman"/>
          <w:sz w:val="24"/>
          <w:szCs w:val="24"/>
        </w:rPr>
        <w:t xml:space="preserve">šādos maršrutos </w:t>
      </w:r>
      <w:r w:rsidRPr="00A935A2">
        <w:rPr>
          <w:rFonts w:ascii="Times New Roman" w:hAnsi="Times New Roman" w:cs="Times New Roman"/>
          <w:sz w:val="24"/>
          <w:szCs w:val="24"/>
        </w:rPr>
        <w:t>attīstīt pakalpojumu transports pēc pieprasījuma. Tiek plānots, pārvadājumu pēc pieprasījuma ietvaros, kad pārvietošanās vajadzības tiks nodrošinātas 1-3 pasažieriem, šādu pakalpojumu varētu izpildīt ar vieglo automašīnu. Sabiedriskā transporta pakalpojumu likumā M1 kategorijas transportlīdzeklis ir minēts kā pieļaujamais sabiedriskā transportlīdzekļa veids (</w:t>
      </w:r>
      <w:r w:rsidRPr="00A935A2">
        <w:rPr>
          <w:rFonts w:ascii="Times New Roman" w:hAnsi="Times New Roman" w:cs="Times New Roman"/>
          <w:i/>
          <w:sz w:val="24"/>
          <w:szCs w:val="24"/>
        </w:rPr>
        <w:t xml:space="preserve">saskaņā ar Sabiedriskā transport pakalpojumu likuma </w:t>
      </w:r>
      <w:hyperlink r:id="rId9" w:anchor="p1" w:tgtFrame="_blank" w:history="1">
        <w:r w:rsidRPr="00A935A2">
          <w:rPr>
            <w:rFonts w:ascii="Times New Roman" w:hAnsi="Times New Roman" w:cs="Times New Roman"/>
            <w:i/>
            <w:sz w:val="24"/>
            <w:szCs w:val="24"/>
          </w:rPr>
          <w:t xml:space="preserve">1. </w:t>
        </w:r>
      </w:hyperlink>
      <w:r w:rsidRPr="00A935A2">
        <w:rPr>
          <w:rFonts w:ascii="Times New Roman" w:hAnsi="Times New Roman" w:cs="Times New Roman"/>
          <w:i/>
          <w:sz w:val="24"/>
          <w:szCs w:val="24"/>
        </w:rPr>
        <w:t>panta pirmās daļas 14. punktu, sabiedriskā transporta pakalpojumu sniegšanā var izmantot M1 kategorijas transportlīdzekli</w:t>
      </w:r>
      <w:r w:rsidRPr="00A935A2">
        <w:rPr>
          <w:rFonts w:ascii="Times New Roman" w:hAnsi="Times New Roman" w:cs="Times New Roman"/>
          <w:sz w:val="24"/>
          <w:szCs w:val="24"/>
        </w:rPr>
        <w:t xml:space="preserve">) 1-3 pasažieru pārvadāšana. </w:t>
      </w:r>
      <w:r w:rsidR="00DC3BDE" w:rsidRPr="00A935A2">
        <w:rPr>
          <w:rFonts w:ascii="Times New Roman" w:hAnsi="Times New Roman" w:cs="Times New Roman"/>
          <w:sz w:val="24"/>
          <w:szCs w:val="24"/>
        </w:rPr>
        <w:t xml:space="preserve"> </w:t>
      </w:r>
      <w:r w:rsidRPr="00A935A2">
        <w:rPr>
          <w:rFonts w:ascii="Times New Roman" w:hAnsi="Times New Roman" w:cs="Times New Roman"/>
          <w:sz w:val="24"/>
          <w:szCs w:val="24"/>
        </w:rPr>
        <w:t>Vienlaikus tiek plānots attīstīt reisa daļas izpildi pēc pieprasījuma, paredzot, ka reisa daļa tiek izpildīta pēc pieprasījuma gadījumos, ja pirms reisa daļas izpildes ir rezervēta vai iegādāta biļete uz attiecīgo reisa daļu. Tiek plānots, ka reisa daļa pēc pieprasījuma tiek izpildīta tikai tad, ja biļete tiek rezervēta vai iegādāta uz konkrēto reisa daļu vai ir saņemts pieteikums vismaz 24 stundas pirms pakalpojuma sniegšanas. Atvieglojot pasažieriem pieteikšanās procesu uz reisa daļu, gadījumos, kad tā tiek izpildīta pēc pieprasījuma. Faktiski tas nozīmē, ka reisa daļa pēc pieprasījuma, piemēram</w:t>
      </w:r>
      <w:r w:rsidR="0010038E" w:rsidRPr="00A935A2">
        <w:rPr>
          <w:rFonts w:ascii="Times New Roman" w:hAnsi="Times New Roman" w:cs="Times New Roman"/>
          <w:sz w:val="24"/>
          <w:szCs w:val="24"/>
        </w:rPr>
        <w:t>,</w:t>
      </w:r>
      <w:r w:rsidRPr="00A935A2">
        <w:rPr>
          <w:rFonts w:ascii="Times New Roman" w:hAnsi="Times New Roman" w:cs="Times New Roman"/>
          <w:sz w:val="24"/>
          <w:szCs w:val="24"/>
        </w:rPr>
        <w:t xml:space="preserve"> iebrauciens kādā no reisā esošajām pieturvietām, tiks izpildīta, ja pasažieris pirms reisa  rezervēs vai iegādāsies biļeti, vai reisa izpildes laikā iegādāsies biļeti uz reisa daļu, kas tiek izpildīta pēc pieprasījuma. </w:t>
      </w:r>
      <w:r w:rsidR="00D36080" w:rsidRPr="00A935A2">
        <w:rPr>
          <w:rFonts w:ascii="Times New Roman" w:hAnsi="Times New Roman" w:cs="Times New Roman"/>
          <w:i/>
          <w:sz w:val="24"/>
          <w:szCs w:val="24"/>
          <w:lang w:eastAsia="lv-LV"/>
        </w:rPr>
        <w:t xml:space="preserve">Piemēram, maršrutā </w:t>
      </w:r>
      <w:r w:rsidR="00D36080" w:rsidRPr="00A935A2">
        <w:rPr>
          <w:rFonts w:ascii="Times New Roman" w:hAnsi="Times New Roman" w:cs="Times New Roman"/>
          <w:i/>
          <w:sz w:val="24"/>
          <w:szCs w:val="24"/>
        </w:rPr>
        <w:t xml:space="preserve">Liepāja-Rucava-Nida pakalpojums reisa daļu pēc pieprasījuma tiek plānots izpildīt posmā no pieturas </w:t>
      </w:r>
      <w:r w:rsidR="00D36080" w:rsidRPr="00A935A2">
        <w:rPr>
          <w:rFonts w:ascii="Times New Roman" w:hAnsi="Times New Roman" w:cs="Times New Roman"/>
          <w:i/>
          <w:sz w:val="24"/>
          <w:szCs w:val="24"/>
          <w:lang w:eastAsia="lv-LV"/>
        </w:rPr>
        <w:t>Rucava līdz pieturai Latvijas Lietuvas robeža (Nidā), savukārt, maršrutā, Dobele – Bukaiši reisa daļā pēc pieprasījuma tiek plānota posmā no pieturas Bukaišu skola līdz pieturai Gundegas.</w:t>
      </w:r>
    </w:p>
    <w:p w14:paraId="18129FFD" w14:textId="696F3544" w:rsidR="00D447A3" w:rsidRPr="00A935A2" w:rsidRDefault="00D447A3" w:rsidP="00DC3BDE">
      <w:pPr>
        <w:spacing w:after="0" w:line="240" w:lineRule="auto"/>
        <w:jc w:val="both"/>
        <w:rPr>
          <w:sz w:val="24"/>
          <w:szCs w:val="24"/>
        </w:rPr>
      </w:pPr>
    </w:p>
    <w:p w14:paraId="566512FC" w14:textId="5D422793" w:rsidR="00A7025F" w:rsidRPr="00A935A2" w:rsidRDefault="00A7025F" w:rsidP="0098658B">
      <w:pPr>
        <w:spacing w:after="0" w:line="240" w:lineRule="auto"/>
        <w:ind w:firstLine="709"/>
        <w:jc w:val="both"/>
        <w:rPr>
          <w:rFonts w:ascii="Times New Roman" w:hAnsi="Times New Roman" w:cs="Times New Roman"/>
          <w:b/>
          <w:i/>
          <w:sz w:val="24"/>
          <w:szCs w:val="24"/>
        </w:rPr>
      </w:pPr>
      <w:r w:rsidRPr="00A935A2">
        <w:rPr>
          <w:rFonts w:ascii="Times New Roman" w:hAnsi="Times New Roman" w:cs="Times New Roman"/>
          <w:b/>
          <w:i/>
          <w:sz w:val="24"/>
          <w:szCs w:val="24"/>
        </w:rPr>
        <w:t>Sabiedriskā transporta pakalpojumu sniegšanā radušos zaudējumu kompensēšanas kārtība un finansiālā ietekme uz valsts budžetu</w:t>
      </w:r>
    </w:p>
    <w:p w14:paraId="0102B8AE" w14:textId="4DF514EF" w:rsidR="0052234C" w:rsidRPr="00A935A2" w:rsidRDefault="00A7025F" w:rsidP="00A7025F">
      <w:pPr>
        <w:pStyle w:val="NoSpacing"/>
        <w:ind w:firstLine="709"/>
        <w:jc w:val="both"/>
        <w:rPr>
          <w:rFonts w:ascii="Times New Roman" w:hAnsi="Times New Roman" w:cs="Times New Roman"/>
          <w:sz w:val="24"/>
          <w:szCs w:val="24"/>
        </w:rPr>
      </w:pPr>
      <w:r w:rsidRPr="00A935A2">
        <w:rPr>
          <w:rFonts w:ascii="Times New Roman" w:hAnsi="Times New Roman" w:cs="Times New Roman"/>
          <w:sz w:val="24"/>
          <w:szCs w:val="24"/>
        </w:rPr>
        <w:t>Šobrīd spēkā esošajos līgumos, kas noslēgti par sabiedriskā transporta pakalpojumu sniegšanu līdz 2020. gada 31. decembrim, tiek pielietota dažāda zaudējumu kompensācijas aprēķina kārtība atkarībā no līguma tipa – koncesij</w:t>
      </w:r>
      <w:r w:rsidR="0052234C" w:rsidRPr="00A935A2">
        <w:rPr>
          <w:rFonts w:ascii="Times New Roman" w:hAnsi="Times New Roman" w:cs="Times New Roman"/>
          <w:sz w:val="24"/>
          <w:szCs w:val="24"/>
        </w:rPr>
        <w:t>as</w:t>
      </w:r>
      <w:r w:rsidRPr="00A935A2">
        <w:rPr>
          <w:rFonts w:ascii="Times New Roman" w:hAnsi="Times New Roman" w:cs="Times New Roman"/>
          <w:sz w:val="24"/>
          <w:szCs w:val="24"/>
        </w:rPr>
        <w:t xml:space="preserve"> vai līgumcenas. Veidojot vienotu maršrutu tīklu ar vienādām kvalitātes prasībām reģion</w:t>
      </w:r>
      <w:r w:rsidR="007560B5" w:rsidRPr="00A935A2">
        <w:rPr>
          <w:rFonts w:ascii="Times New Roman" w:hAnsi="Times New Roman" w:cs="Times New Roman"/>
          <w:sz w:val="24"/>
          <w:szCs w:val="24"/>
        </w:rPr>
        <w:t>ā</w:t>
      </w:r>
      <w:r w:rsidRPr="00A935A2">
        <w:rPr>
          <w:rFonts w:ascii="Times New Roman" w:hAnsi="Times New Roman" w:cs="Times New Roman"/>
          <w:sz w:val="24"/>
          <w:szCs w:val="24"/>
        </w:rPr>
        <w:t xml:space="preserve">lā maršrutu tīklā ar autobusiem, paredzēts, ka, sākot ar 2021. gadu, potenciālā kompensācija par sabiedriskā transporta pakalpojumu nodrošināšanu tiks balstīta uz līgumisko modeli, kura pamatā būs pārvadātāja atklāta konkursa kārtībā piedāvāta līgumcenas un sabiedriskā transporta pakalpojumā gūto ieņēmumu starpība (skatīt formulu). </w:t>
      </w:r>
    </w:p>
    <w:p w14:paraId="7E963AB7" w14:textId="4E30E931" w:rsidR="00A7025F" w:rsidRPr="00A935A2" w:rsidRDefault="00A7025F" w:rsidP="00A7025F">
      <w:pPr>
        <w:pStyle w:val="NoSpacing"/>
        <w:ind w:firstLine="709"/>
        <w:jc w:val="both"/>
        <w:rPr>
          <w:rFonts w:ascii="Times New Roman" w:hAnsi="Times New Roman" w:cs="Times New Roman"/>
          <w:sz w:val="24"/>
          <w:szCs w:val="24"/>
        </w:rPr>
      </w:pPr>
      <w:r w:rsidRPr="00A935A2">
        <w:rPr>
          <w:rFonts w:ascii="Times New Roman" w:hAnsi="Times New Roman" w:cs="Times New Roman"/>
          <w:sz w:val="24"/>
          <w:szCs w:val="24"/>
        </w:rPr>
        <w:t>Jāatzīmē,</w:t>
      </w:r>
      <w:r w:rsidR="0052234C" w:rsidRPr="00A935A2">
        <w:rPr>
          <w:rFonts w:ascii="Times New Roman" w:hAnsi="Times New Roman" w:cs="Times New Roman"/>
          <w:sz w:val="24"/>
          <w:szCs w:val="24"/>
        </w:rPr>
        <w:t xml:space="preserve"> ka,</w:t>
      </w:r>
      <w:r w:rsidRPr="00A935A2">
        <w:rPr>
          <w:rFonts w:ascii="Times New Roman" w:hAnsi="Times New Roman" w:cs="Times New Roman"/>
          <w:sz w:val="24"/>
          <w:szCs w:val="24"/>
        </w:rPr>
        <w:t xml:space="preserve"> lai tiktu nodrošināti valsts garantēti noteiktas kvalitātes un apjoma sabiedriskā transporta pakalpojumi, kas būtu pieejami ikvienam sabiedrības loceklim, </w:t>
      </w:r>
      <w:r w:rsidR="0052234C" w:rsidRPr="00A935A2">
        <w:rPr>
          <w:rFonts w:ascii="Times New Roman" w:hAnsi="Times New Roman" w:cs="Times New Roman"/>
          <w:sz w:val="24"/>
          <w:szCs w:val="24"/>
        </w:rPr>
        <w:t>tostarp</w:t>
      </w:r>
      <w:r w:rsidRPr="00A935A2">
        <w:rPr>
          <w:rFonts w:ascii="Times New Roman" w:hAnsi="Times New Roman" w:cs="Times New Roman"/>
          <w:sz w:val="24"/>
          <w:szCs w:val="24"/>
        </w:rPr>
        <w:t xml:space="preserve"> valsts noteiktām pasažieru kategorijām ar atvieglotiem nosacījumiem, arī turpmāk tarifs jeb braukšanas maksa tiks noteikta atbilstoši iedzīvotāju pirktspējai.</w:t>
      </w:r>
    </w:p>
    <w:p w14:paraId="64577145" w14:textId="77777777" w:rsidR="00A7025F" w:rsidRPr="00A935A2" w:rsidRDefault="00A7025F" w:rsidP="00A7025F">
      <w:pPr>
        <w:pStyle w:val="NoSpacing"/>
        <w:jc w:val="both"/>
        <w:rPr>
          <w:rFonts w:ascii="Times New Roman" w:hAnsi="Times New Roman" w:cs="Times New Roman"/>
          <w:sz w:val="24"/>
          <w:szCs w:val="24"/>
        </w:rPr>
      </w:pPr>
    </w:p>
    <w:p w14:paraId="09A14866" w14:textId="77777777" w:rsidR="00A7025F" w:rsidRPr="00A935A2" w:rsidRDefault="00A7025F" w:rsidP="0098658B">
      <w:pPr>
        <w:pStyle w:val="NoSpacing"/>
        <w:ind w:firstLine="709"/>
        <w:jc w:val="both"/>
        <w:rPr>
          <w:rFonts w:ascii="Times New Roman" w:hAnsi="Times New Roman" w:cs="Times New Roman"/>
          <w:sz w:val="24"/>
          <w:szCs w:val="24"/>
          <w:u w:val="single"/>
        </w:rPr>
      </w:pPr>
      <w:r w:rsidRPr="00A935A2">
        <w:rPr>
          <w:rFonts w:ascii="Times New Roman" w:hAnsi="Times New Roman" w:cs="Times New Roman"/>
          <w:sz w:val="24"/>
          <w:szCs w:val="24"/>
          <w:u w:val="single"/>
        </w:rPr>
        <w:t>Zaudējumu kompensācija tiks aprēķināta sekojoši</w:t>
      </w:r>
      <w:r w:rsidRPr="00A935A2">
        <w:rPr>
          <w:rStyle w:val="FootnoteReference"/>
          <w:rFonts w:ascii="Times New Roman" w:hAnsi="Times New Roman" w:cs="Times New Roman"/>
          <w:sz w:val="24"/>
          <w:szCs w:val="24"/>
          <w:u w:val="single"/>
        </w:rPr>
        <w:footnoteReference w:id="2"/>
      </w:r>
      <w:r w:rsidRPr="00A935A2">
        <w:rPr>
          <w:rFonts w:ascii="Times New Roman" w:hAnsi="Times New Roman" w:cs="Times New Roman"/>
          <w:sz w:val="24"/>
          <w:szCs w:val="24"/>
          <w:u w:val="single"/>
        </w:rPr>
        <w:t>:</w:t>
      </w:r>
    </w:p>
    <w:p w14:paraId="0B632CDA" w14:textId="77777777" w:rsidR="00A7025F" w:rsidRPr="00A935A2" w:rsidRDefault="00460830" w:rsidP="00A7025F">
      <w:pPr>
        <w:pStyle w:val="NoSpacing"/>
        <w:ind w:left="720"/>
        <w:jc w:val="both"/>
        <w:rPr>
          <w:rFonts w:ascii="Times New Roman" w:hAnsi="Times New Roman" w:cs="Times New Roman"/>
        </w:rPr>
      </w:pPr>
      <w:r w:rsidRPr="00A935A2">
        <w:rPr>
          <w:rFonts w:ascii="Times New Roman" w:hAnsi="Times New Roman" w:cs="Times New Roman"/>
          <w:noProof/>
          <w:lang w:eastAsia="lv-LV"/>
        </w:rPr>
        <mc:AlternateContent>
          <mc:Choice Requires="wps">
            <w:drawing>
              <wp:anchor distT="0" distB="0" distL="114300" distR="114300" simplePos="0" relativeHeight="251661312" behindDoc="0" locked="0" layoutInCell="1" allowOverlap="1" wp14:anchorId="316A5A75" wp14:editId="581D049B">
                <wp:simplePos x="0" y="0"/>
                <wp:positionH relativeFrom="column">
                  <wp:posOffset>2367916</wp:posOffset>
                </wp:positionH>
                <wp:positionV relativeFrom="paragraph">
                  <wp:posOffset>165099</wp:posOffset>
                </wp:positionV>
                <wp:extent cx="857250" cy="10001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857250" cy="1000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901ADFB" w14:textId="77777777" w:rsidR="00741642" w:rsidRPr="00F07E65" w:rsidRDefault="00741642" w:rsidP="00A7025F">
                            <w:pPr>
                              <w:jc w:val="center"/>
                              <w:rPr>
                                <w:rFonts w:ascii="Times New Roman" w:hAnsi="Times New Roman" w:cs="Times New Roman"/>
                              </w:rPr>
                            </w:pPr>
                            <w:r w:rsidRPr="00F07E65">
                              <w:rPr>
                                <w:rFonts w:ascii="Times New Roman" w:hAnsi="Times New Roman" w:cs="Times New Roman"/>
                              </w:rPr>
                              <w:t>Faktiskie ieņēmumi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6A5A75" id="Rectangle 19" o:spid="_x0000_s1026" style="position:absolute;left:0;text-align:left;margin-left:186.45pt;margin-top:13pt;width:67.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k7AIAAKoGAAAOAAAAZHJzL2Uyb0RvYy54bWysVdtOGzEQfa/Uf7D8XnYTEgIRSRWRUlWi&#10;gAoVz47Xu7HktV3budCv77G9CSmNKrXiZWPPzTNnZk4uP25bRdbCeWn0hPZOSkqE5qaSupnQ74/X&#10;H84p8YHpiimjxYQ+C08/Tt+/u9zYseibpVGVcARBtB9v7IQuQ7DjovB8KVrmT4wVGsrauJYFXF1T&#10;VI5tEL1VRb8sz4qNcZV1hgvvIZ1nJZ2m+HUteLiray8CUROK3EL6uvRdxG8xvWTjxjG7lLxLg/1H&#10;Fi2TGo/uQ81ZYGTl5B+hWsmd8aYOJ9y0halryUWqAdX0ylfVPCyZFakWgOPtHib/dmH57freEVmh&#10;dxeUaNaiR9+AGtONEgQyALSxfgy7B3vvupvHMVa7rV0bf1EH2SZQn/egim0gHMLz4ag/BPQcql5Z&#10;lr3+MAYtXryt8+GzMC2Jhwl1eD5hydY3PmTTnUkHcXUtlSLOhCcZlgklxM74e/gkK0+sAVBlEnvX&#10;LK6UI2uGOfg0H81Ps7latV9NlcW9mF03EZ6FF3k53MuD1CFbn406IQrpoqeiGn/4evT8hwwOXvo9&#10;g9MjGYx2wr9mkIp6ixQujqRwHqN33XwNArJqds1QUhNM1IQOB3CAC/GcKYGp23ljBVNTI3hKk82E&#10;np2mqWEghVqxgAFqLRy8bihhqgHb8OByc42Se+djnc4z5A/N4kDNmV/mZiZVrIONWxlASEq2mNyc&#10;a/ZWOmpFopRuLONe5E2Ip7BdbGEajwtTPWOrMJ+xQOItv5Z474b5cM8c+AVCcGa4w6dWBsWa7kTJ&#10;0rifx+TRHmsPLSUb8BWQ+LFiTlCivmjM+UVvMEDYkC4D7Bwu7lCzONToVXtlsAq9lF06Rvugdsfa&#10;mfYJ1DqLr0LFNMfbGfPuchUyj4KcuZjNkhlIzbJwox8s321kRPpx+8Sc7fY7gBluzY7b2PjVmmfb&#10;CLY2s1UwtUwc8IIr1ixeQIh54TJ5R8Y9vCerl7+Y6S8AAAD//wMAUEsDBBQABgAIAAAAIQDf9BK1&#10;4AAAAAoBAAAPAAAAZHJzL2Rvd25yZXYueG1sTI/BTsMwDIbvk3iHyEhcJpbQad1Wmk5oCCQOCG2M&#10;e9aYtmrjVE22FZ4ec4Kj7U+/vz/fjK4TZxxC40nD3UyBQCq9bajScHh/ul2BCNGQNZ0n1PCFATbF&#10;1SQ3mfUX2uF5HyvBIRQyo6GOsc+kDGWNzoSZ75H49ukHZyKPQyXtYC4c7jqZKJVKZxriD7XpcVtj&#10;2e5PTsMurl8PH+nj29b07Qu1z/itaKr1zfX4cA8i4hj/YPjVZ3Uo2OnoT2SD6DTMl8maUQ1Jyp0Y&#10;WKglL45MruYLkEUu/1cofgAAAP//AwBQSwECLQAUAAYACAAAACEAtoM4kv4AAADhAQAAEwAAAAAA&#10;AAAAAAAAAAAAAAAAW0NvbnRlbnRfVHlwZXNdLnhtbFBLAQItABQABgAIAAAAIQA4/SH/1gAAAJQB&#10;AAALAAAAAAAAAAAAAAAAAC8BAABfcmVscy8ucmVsc1BLAQItABQABgAIAAAAIQA9b+2k7AIAAKoG&#10;AAAOAAAAAAAAAAAAAAAAAC4CAABkcnMvZTJvRG9jLnhtbFBLAQItABQABgAIAAAAIQDf9BK14AAA&#10;AAoBAAAPAAAAAAAAAAAAAAAAAEYFAABkcnMvZG93bnJldi54bWxQSwUGAAAAAAQABADzAAAAUwYA&#10;AAAA&#10;" fillcolor="#f7bda4" strokecolor="#ed7d31" strokeweight=".5pt">
                <v:fill color2="#f8a581" rotate="t" colors="0 #f7bda4;.5 #f5b195;1 #f8a581" focus="100%" type="gradient">
                  <o:fill v:ext="view" type="gradientUnscaled"/>
                </v:fill>
                <v:textbox>
                  <w:txbxContent>
                    <w:p w14:paraId="4901ADFB" w14:textId="77777777" w:rsidR="00741642" w:rsidRPr="00F07E65" w:rsidRDefault="00741642" w:rsidP="00A7025F">
                      <w:pPr>
                        <w:jc w:val="center"/>
                        <w:rPr>
                          <w:rFonts w:ascii="Times New Roman" w:hAnsi="Times New Roman" w:cs="Times New Roman"/>
                        </w:rPr>
                      </w:pPr>
                      <w:r w:rsidRPr="00F07E65">
                        <w:rPr>
                          <w:rFonts w:ascii="Times New Roman" w:hAnsi="Times New Roman" w:cs="Times New Roman"/>
                        </w:rPr>
                        <w:t>Faktiskie ieņēmumi</w:t>
                      </w:r>
                    </w:p>
                  </w:txbxContent>
                </v:textbox>
              </v:rect>
            </w:pict>
          </mc:Fallback>
        </mc:AlternateContent>
      </w:r>
    </w:p>
    <w:p w14:paraId="76BC58B8" w14:textId="77777777" w:rsidR="00A7025F" w:rsidRPr="00A935A2" w:rsidRDefault="00460830" w:rsidP="00A7025F">
      <w:pPr>
        <w:pStyle w:val="NoSpacing"/>
        <w:numPr>
          <w:ilvl w:val="0"/>
          <w:numId w:val="5"/>
        </w:numPr>
        <w:jc w:val="both"/>
        <w:rPr>
          <w:rFonts w:ascii="Times New Roman" w:hAnsi="Times New Roman" w:cs="Times New Roman"/>
        </w:rPr>
      </w:pPr>
      <w:r w:rsidRPr="00A935A2">
        <w:rPr>
          <w:rFonts w:ascii="Times New Roman" w:hAnsi="Times New Roman" w:cs="Times New Roman"/>
          <w:noProof/>
          <w:lang w:eastAsia="lv-LV"/>
        </w:rPr>
        <mc:AlternateContent>
          <mc:Choice Requires="wps">
            <w:drawing>
              <wp:anchor distT="0" distB="0" distL="114300" distR="114300" simplePos="0" relativeHeight="251666432" behindDoc="0" locked="0" layoutInCell="1" allowOverlap="1" wp14:anchorId="6C46A0CC" wp14:editId="6C93A0ED">
                <wp:simplePos x="0" y="0"/>
                <wp:positionH relativeFrom="column">
                  <wp:posOffset>4587240</wp:posOffset>
                </wp:positionH>
                <wp:positionV relativeFrom="paragraph">
                  <wp:posOffset>23495</wp:posOffset>
                </wp:positionV>
                <wp:extent cx="885825" cy="9810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885825" cy="98107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F302429" w14:textId="66074EA1" w:rsidR="00741642" w:rsidRPr="00F07E65" w:rsidRDefault="00741642" w:rsidP="00A7025F">
                            <w:pPr>
                              <w:jc w:val="center"/>
                              <w:rPr>
                                <w:rFonts w:ascii="Times New Roman" w:hAnsi="Times New Roman" w:cs="Times New Roman"/>
                              </w:rPr>
                            </w:pPr>
                            <w:r w:rsidRPr="00F07E65">
                              <w:rPr>
                                <w:rFonts w:ascii="Times New Roman" w:hAnsi="Times New Roman" w:cs="Times New Roman"/>
                              </w:rPr>
                              <w:t xml:space="preserve">Papildus </w:t>
                            </w:r>
                            <w:r w:rsidR="00F641A7" w:rsidRPr="005D3A71">
                              <w:rPr>
                                <w:rFonts w:ascii="Times New Roman" w:hAnsi="Times New Roman" w:cs="Times New Roman"/>
                                <w:color w:val="FF0000"/>
                              </w:rPr>
                              <w:t>bonuss</w:t>
                            </w:r>
                            <w:r w:rsidRPr="005D3A71">
                              <w:rPr>
                                <w:rFonts w:ascii="Times New Roman" w:hAnsi="Times New Roman" w:cs="Times New Roman"/>
                                <w:color w:val="FF0000"/>
                              </w:rPr>
                              <w:t xml:space="preserve"> </w:t>
                            </w:r>
                            <w:r w:rsidRPr="00F07E65">
                              <w:rPr>
                                <w:rFonts w:ascii="Times New Roman" w:hAnsi="Times New Roman" w:cs="Times New Roman"/>
                              </w:rPr>
                              <w:t>par kvalitāti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6A0CC" id="Rectangle 22" o:spid="_x0000_s1027" style="position:absolute;left:0;text-align:left;margin-left:361.2pt;margin-top:1.85pt;width:69.7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1u8AIAALAGAAAOAAAAZHJzL2Uyb0RvYy54bWysVVtP2zAUfp+0/2D5fSQpLS0V6VTRMU1i&#10;gAYTz67jJJZ8m+02Yb9+x3Z6GasmbYKHYJ+bz/nOOV+vPvZSoC2zjmtV4uIsx4gpqiuumhJ/f7r5&#10;MMPIeaIqIrRiJX5hDn9cvH931Zk5G+lWi4pZBEGUm3emxK33Zp5ljrZMEnemDVOgrLWVxMPVNlll&#10;SQfRpchGeX6RddpWxmrKnAPpKinxIsava0b9fV075pEoMeTm49fG7zp8s8UVmTeWmJbTIQ3yH1lI&#10;whU8ug+1Ip6gjeV/hJKcWu107c+olpmua05ZrAGqKfJX1Ty2xLBYC4DjzB4m93Zh6d32wSJelXg0&#10;wkgRCT36BqgR1QiGQAYAdcbNwe7RPNjh5uAYqu1rK8N/qAP1EdSXPais94iCcDabzEYTjCioLmdF&#10;Pp2EmNnB2VjnPzMtUTiU2MLrEUqyvXU+me5MBoSrGy4Esto/c99GkGD0EvwOfKKVQ0YDTnkUO9us&#10;r4VFWwJj8Gk1XZ0nc7GRX3WVxEWRw18aCEf8QZ5P9nLPlU/WF9NBCIUM0WNRjTt+PXj+QwZHL/2e&#10;wfmJDKY74V8ziEW9RQqXJ1KAbibETqQAombXDMEVgoEq8WQMDuCCHCWCwdBFvIOpJbGpATyhUFfi&#10;i/MJ2FECnFAL4uEoDTg41WBERANkQ71NzdWC751PdTrNkDs2CwO1Iq5NzYyq1HnJPfCR4BIGN+Wa&#10;vIUKqbHIKMNYhrVIixBOvl/3cY+KEChI1rp6gd2CMQ11ImfoDYdnb4nzD8QCy4AQmNPfw6cWGmrW&#10;wwmjVtufp+TBHpYftBh1wFoAyI8NsQwj8UXBuF8W4zGE9fEynkxHcLHHmvWxRm3ktYaNKGJ28Rjs&#10;vdgda6vlMxDsMrwKKqIovJ2gHy7XPrEpUDRly2U0A2ozxN+qR0N3ixkAf+qfiTXDmnvghzu9Yzgy&#10;f7XtyTZgrvRy43XNIxUccIVtCxegxbR3icID7x7fo9Xhh2bxCwAA//8DAFBLAwQUAAYACAAAACEA&#10;V0J7Gd8AAAAJAQAADwAAAGRycy9kb3ducmV2LnhtbEyPQU+DQBCF7yb+h82YeDF2KSqlyNKYGk08&#10;GNNa71MYgcDOEnbbor/e8aTHyfvy3jf5arK9OtLoW8cG5rMIFHHpqpZrA7v3p+sUlA/IFfaOycAX&#10;eVgV52c5ZpU78YaO21ArKWGfoYEmhCHT2pcNWfQzNxBL9ulGi0HOsdbViCcpt72OoyjRFluWhQYH&#10;WjdUdtuDNbAJy9fdR/L4tsahe+Humb4jvjLm8mJ6uAcVaAp/MPzqizoU4rR3B6686g0s4vhWUAM3&#10;C1CSp8l8CWov4F0agy5y/f+D4gcAAP//AwBQSwECLQAUAAYACAAAACEAtoM4kv4AAADhAQAAEwAA&#10;AAAAAAAAAAAAAAAAAAAAW0NvbnRlbnRfVHlwZXNdLnhtbFBLAQItABQABgAIAAAAIQA4/SH/1gAA&#10;AJQBAAALAAAAAAAAAAAAAAAAAC8BAABfcmVscy8ucmVsc1BLAQItABQABgAIAAAAIQDNoN1u8AIA&#10;ALAGAAAOAAAAAAAAAAAAAAAAAC4CAABkcnMvZTJvRG9jLnhtbFBLAQItABQABgAIAAAAIQBXQnsZ&#10;3wAAAAkBAAAPAAAAAAAAAAAAAAAAAEoFAABkcnMvZG93bnJldi54bWxQSwUGAAAAAAQABADzAAAA&#10;VgYAAAAA&#10;" fillcolor="#f7bda4" strokecolor="#ed7d31" strokeweight=".5pt">
                <v:fill color2="#f8a581" rotate="t" colors="0 #f7bda4;.5 #f5b195;1 #f8a581" focus="100%" type="gradient">
                  <o:fill v:ext="view" type="gradientUnscaled"/>
                </v:fill>
                <v:textbox>
                  <w:txbxContent>
                    <w:p w14:paraId="1F302429" w14:textId="66074EA1" w:rsidR="00741642" w:rsidRPr="00F07E65" w:rsidRDefault="00741642" w:rsidP="00A7025F">
                      <w:pPr>
                        <w:jc w:val="center"/>
                        <w:rPr>
                          <w:rFonts w:ascii="Times New Roman" w:hAnsi="Times New Roman" w:cs="Times New Roman"/>
                        </w:rPr>
                      </w:pPr>
                      <w:r w:rsidRPr="00F07E65">
                        <w:rPr>
                          <w:rFonts w:ascii="Times New Roman" w:hAnsi="Times New Roman" w:cs="Times New Roman"/>
                        </w:rPr>
                        <w:t xml:space="preserve">Papildus </w:t>
                      </w:r>
                      <w:r w:rsidR="00F641A7" w:rsidRPr="005D3A71">
                        <w:rPr>
                          <w:rFonts w:ascii="Times New Roman" w:hAnsi="Times New Roman" w:cs="Times New Roman"/>
                          <w:color w:val="FF0000"/>
                        </w:rPr>
                        <w:t>bonuss</w:t>
                      </w:r>
                      <w:r w:rsidRPr="005D3A71">
                        <w:rPr>
                          <w:rFonts w:ascii="Times New Roman" w:hAnsi="Times New Roman" w:cs="Times New Roman"/>
                          <w:color w:val="FF0000"/>
                        </w:rPr>
                        <w:t xml:space="preserve"> </w:t>
                      </w:r>
                      <w:r w:rsidRPr="00F07E65">
                        <w:rPr>
                          <w:rFonts w:ascii="Times New Roman" w:hAnsi="Times New Roman" w:cs="Times New Roman"/>
                        </w:rPr>
                        <w:t>par kvalitāti</w:t>
                      </w:r>
                    </w:p>
                  </w:txbxContent>
                </v:textbox>
              </v:rect>
            </w:pict>
          </mc:Fallback>
        </mc:AlternateContent>
      </w:r>
      <w:r w:rsidRPr="00A935A2">
        <w:rPr>
          <w:rFonts w:ascii="Times New Roman" w:hAnsi="Times New Roman" w:cs="Times New Roman"/>
          <w:noProof/>
          <w:lang w:eastAsia="lv-LV"/>
        </w:rPr>
        <mc:AlternateContent>
          <mc:Choice Requires="wps">
            <w:drawing>
              <wp:anchor distT="0" distB="0" distL="114300" distR="114300" simplePos="0" relativeHeight="251662336" behindDoc="0" locked="0" layoutInCell="1" allowOverlap="1" wp14:anchorId="769196CF" wp14:editId="4A5386FF">
                <wp:simplePos x="0" y="0"/>
                <wp:positionH relativeFrom="column">
                  <wp:posOffset>3444240</wp:posOffset>
                </wp:positionH>
                <wp:positionV relativeFrom="paragraph">
                  <wp:posOffset>13970</wp:posOffset>
                </wp:positionV>
                <wp:extent cx="914400" cy="1000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914400" cy="1000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257F3AF" w14:textId="77777777" w:rsidR="00741642" w:rsidRPr="00F07E65" w:rsidRDefault="00741642" w:rsidP="00A7025F">
                            <w:pPr>
                              <w:jc w:val="center"/>
                              <w:rPr>
                                <w:rFonts w:ascii="Times New Roman" w:hAnsi="Times New Roman" w:cs="Times New Roman"/>
                              </w:rPr>
                            </w:pPr>
                            <w:r w:rsidRPr="00F07E65">
                              <w:rPr>
                                <w:rFonts w:ascii="Times New Roman" w:hAnsi="Times New Roman" w:cs="Times New Roman"/>
                              </w:rPr>
                              <w:t>Izdevumi noteiktam mērķim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9196CF" id="Rectangle 18" o:spid="_x0000_s1028" style="position:absolute;left:0;text-align:left;margin-left:271.2pt;margin-top:1.1pt;width:1in;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r+7QIAALEGAAAOAAAAZHJzL2Uyb0RvYy54bWysVdtOGzEQfa/Uf7D8XnYTCIGITRWRUlWi&#10;gAoVzxOvd9eSb7WdC/36ju3NpTSq1IqXjT03z5yZObn6uFGSrLjzwuiKDk5KSrhmpha6rej3p5sP&#10;F5T4ALoGaTSv6Av39OP0/burtZ3woemMrLkjGET7ydpWtAvBTorCs44r8CfGco3KxjgFAa+uLWoH&#10;a4yuZDEsy/NibVxtnWHce5TOs5JOU/ym4SzcN43ngciKYm4hfV36LuK3mF7BpHVgO8H6NOA/slAg&#10;ND66CzWHAGTpxB+hlGDOeNOEE2ZUYZpGMJ5qwGoG5atqHjuwPNWC4Hi7g8m/XVh2t3pwRNTYO+yU&#10;BoU9+oaogW4lJyhDgNbWT9Du0T64/ubxGKvdNE7FX6yDbBKoLztQ+SYQhsLLwdlZidAzVA3KshwM&#10;RzFosfe2zofP3CgSDxV1+HzCEla3PmTTrUkPcX0jpCTOhGcRuoQSxs74e/RJVp5Yg0CVSexdu7iW&#10;jqwA5+DTfDw/zeZyqb6aOosHMbt+IjyEvbwc7eRB6JCtz8e9EAvpo6eiWn/4evT8hwwOXvo9g9Mj&#10;GYy3wr9mkIp6ixQuj6RwEaP33XwNAmbVbpshhSY4URUd4ShEF+IZSI5Tt/XGFUxNjeBJTdYVPT8d&#10;xakBJIVGQsCjsujgdUsJyBbZhgWXm2uk2Dkf63SeIX9oFgdqDr7LzUyqWAdMlAhISFKoil7kXLO3&#10;1FHLE6X0Yxn3Im9CPIXNYpMWaRgDRcnC1C+4XDimsU7iLbsR+Owt+PAADmkGhUid4R4/jTRYs+lP&#10;lHTG/Twmj/a4/ailZI20hYD8WILjlMgvGsc9bRvyXLqcjcZDfMMdahaHGr1U1wY3YpCyS8doH+T2&#10;2DijnpFhZ/FVVIFm+HaGvr9ch0ynyNGMz2bJDLnNQrjVj5ZtFzMC/rR5Bmf7NQ9IEHdmS3EwebXt&#10;2TZirs1sGUwjEhXsccVtixfkxbx3mcMj8R7ek9X+n2b6CwAA//8DAFBLAwQUAAYACAAAACEAa4l7&#10;MN8AAAAJAQAADwAAAGRycy9kb3ducmV2LnhtbEyPTUvDQBCG74L/YRnBi9iNoY1tzKZIRcFDkX7d&#10;p8mYhGRnQ3bbRn+940mPL+/DO89ky9F26kyDbxwbeJhEoIgLVzZcGdjvXu/noHxALrFzTAa+yMMy&#10;v77KMC3dhTd03oZKyQj7FA3UIfSp1r6oyaKfuJ5Yuk83WAwSh0qXA15k3HY6jqJEW2xYLtTY06qm&#10;ot2erIFNWKz3h+TlY4V9+87tG31HfGfM7c34/AQq0Bj+YPjVF3XIxenoTlx61RmYTeOpoAbiGJT0&#10;yTyRfBRwtngEnWf6/wf5DwAAAP//AwBQSwECLQAUAAYACAAAACEAtoM4kv4AAADhAQAAEwAAAAAA&#10;AAAAAAAAAAAAAAAAW0NvbnRlbnRfVHlwZXNdLnhtbFBLAQItABQABgAIAAAAIQA4/SH/1gAAAJQB&#10;AAALAAAAAAAAAAAAAAAAAC8BAABfcmVscy8ucmVsc1BLAQItABQABgAIAAAAIQC8LSr+7QIAALEG&#10;AAAOAAAAAAAAAAAAAAAAAC4CAABkcnMvZTJvRG9jLnhtbFBLAQItABQABgAIAAAAIQBriXsw3wAA&#10;AAkBAAAPAAAAAAAAAAAAAAAAAEcFAABkcnMvZG93bnJldi54bWxQSwUGAAAAAAQABADzAAAAUwYA&#10;AAAA&#10;" fillcolor="#f7bda4" strokecolor="#ed7d31" strokeweight=".5pt">
                <v:fill color2="#f8a581" rotate="t" colors="0 #f7bda4;.5 #f5b195;1 #f8a581" focus="100%" type="gradient">
                  <o:fill v:ext="view" type="gradientUnscaled"/>
                </v:fill>
                <v:textbox>
                  <w:txbxContent>
                    <w:p w14:paraId="2257F3AF" w14:textId="77777777" w:rsidR="00741642" w:rsidRPr="00F07E65" w:rsidRDefault="00741642" w:rsidP="00A7025F">
                      <w:pPr>
                        <w:jc w:val="center"/>
                        <w:rPr>
                          <w:rFonts w:ascii="Times New Roman" w:hAnsi="Times New Roman" w:cs="Times New Roman"/>
                        </w:rPr>
                      </w:pPr>
                      <w:r w:rsidRPr="00F07E65">
                        <w:rPr>
                          <w:rFonts w:ascii="Times New Roman" w:hAnsi="Times New Roman" w:cs="Times New Roman"/>
                        </w:rPr>
                        <w:t>Izdevumi noteiktam mērķim *</w:t>
                      </w:r>
                    </w:p>
                  </w:txbxContent>
                </v:textbox>
              </v:rect>
            </w:pict>
          </mc:Fallback>
        </mc:AlternateContent>
      </w:r>
      <w:r w:rsidR="00A7025F" w:rsidRPr="00A935A2">
        <w:rPr>
          <w:rFonts w:ascii="Times New Roman" w:hAnsi="Times New Roman" w:cs="Times New Roman"/>
          <w:noProof/>
          <w:lang w:eastAsia="lv-LV"/>
        </w:rPr>
        <mc:AlternateContent>
          <mc:Choice Requires="wps">
            <w:drawing>
              <wp:anchor distT="0" distB="0" distL="114300" distR="114300" simplePos="0" relativeHeight="251659264" behindDoc="0" locked="0" layoutInCell="1" allowOverlap="1" wp14:anchorId="016ED1F6" wp14:editId="13797E5F">
                <wp:simplePos x="0" y="0"/>
                <wp:positionH relativeFrom="column">
                  <wp:posOffset>19050</wp:posOffset>
                </wp:positionH>
                <wp:positionV relativeFrom="paragraph">
                  <wp:posOffset>16510</wp:posOffset>
                </wp:positionV>
                <wp:extent cx="895350" cy="10001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895350" cy="10001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38A94BC" w14:textId="77777777" w:rsidR="00741642" w:rsidRPr="00F07E65" w:rsidRDefault="00741642" w:rsidP="00A7025F">
                            <w:pPr>
                              <w:jc w:val="center"/>
                              <w:rPr>
                                <w:rFonts w:ascii="Times New Roman" w:hAnsi="Times New Roman" w:cs="Times New Roman"/>
                              </w:rPr>
                            </w:pPr>
                            <w:r w:rsidRPr="00F07E65">
                              <w:rPr>
                                <w:rFonts w:ascii="Times New Roman" w:hAnsi="Times New Roman" w:cs="Times New Roman"/>
                              </w:rPr>
                              <w:t>Faktiski veiktais nobraukums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6ED1F6" id="Rectangle 28" o:spid="_x0000_s1029" style="position:absolute;left:0;text-align:left;margin-left:1.5pt;margin-top:1.3pt;width:70.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eWZwIAACoFAAAOAAAAZHJzL2Uyb0RvYy54bWysVG1P2zAQ/j5p/8Hy95EX6AYVKapATJMQ&#10;Q8DEZ9ex22iOzzu7Tbpfv7OTBsSQNk37kvh8z70/5/OLvjVsp9A3YCteHOWcKSuhbuy64t8erz+c&#10;cuaDsLUwYFXF98rzi8X7d+edm6sSNmBqhYycWD/vXMU3Ibh5lnm5Ua3wR+CUJaUGbEUgEddZjaIj&#10;763Jyjz/mHWAtUOQynu6vRqUfJH8a61k+Kq1V4GZilNuIX0xfVfxmy3OxXyNwm0aOaYh/iGLVjSW&#10;gk6urkQQbIvNb67aRiJ40OFIQpuB1o1UqQaqpshfVfOwEU6lWqg53k1t8v/Prbzd3SFr6oqXNCkr&#10;WprRPXVN2LVRjO6oQZ3zc8I9uDscJU/HWG2vsY1/qoP1qan7qamqD0zS5enZ7HhGrZekKvI8L8pZ&#10;dJo9Wzv04bOClsVDxZHCp16K3Y0PA/QAIbuYzRA/ncLeqJiCsfdKUyEUsUjWiULq0iDbCRq+kFLZ&#10;UI6hEzqa6caYybD8s+GIj6Yq0Wsy/ouok0WKDDZMxm1jAd+KXn8vxpT1gD90YKg7tiD0qz5N8Dgi&#10;480K6j1NFWGgu3fyuqHW3ggf7gQSv2kctLPhK320ga7iMJ442wD+fOs+4ol2pOWso32puP+xFag4&#10;M18sEfKsODmJC5aEk9mnkgR8qVm91Nhtewk0lYJeByfTMeKDORw1QvtEq72MUUklrKTYFZcBD8Jl&#10;GPaYHgeplssEo6VyItzYBycPPIjUeeyfBLqRX4GYeQuH3RLzVzQbsHFCFpbbALpJHHzu6zgBWsjE&#10;4vHxiBv/Uk6o5ydu8QsAAP//AwBQSwMEFAAGAAgAAAAhAPKWdvTeAAAABwEAAA8AAABkcnMvZG93&#10;bnJldi54bWxMj8FOwzAQRO9I/IO1SNyo01ClNMSpCqJCQuJAoT278ZJExOvIdprA17M9wW1Gs5p5&#10;W6wn24kT+tA6UjCfJSCQKmdaqhV8vG9v7kCEqMnozhEq+MYA6/LyotC5cSO94WkXa8ElFHKtoImx&#10;z6UMVYNWh5nrkTj7dN7qyNbX0ng9crntZJokmbS6JV5odI+PDVZfu8EqGNtspV+3D8PTz4vfhOXz&#10;Pj0s90pdX02bexARp/h3DGd8RoeSmY5uIBNEp+CWP4kK0gzEOV0s2B9ZZMkcZFnI//zlLwAAAP//&#10;AwBQSwECLQAUAAYACAAAACEAtoM4kv4AAADhAQAAEwAAAAAAAAAAAAAAAAAAAAAAW0NvbnRlbnRf&#10;VHlwZXNdLnhtbFBLAQItABQABgAIAAAAIQA4/SH/1gAAAJQBAAALAAAAAAAAAAAAAAAAAC8BAABf&#10;cmVscy8ucmVsc1BLAQItABQABgAIAAAAIQCSdjeWZwIAACoFAAAOAAAAAAAAAAAAAAAAAC4CAABk&#10;cnMvZTJvRG9jLnhtbFBLAQItABQABgAIAAAAIQDylnb03gAAAAcBAAAPAAAAAAAAAAAAAAAAAMEE&#10;AABkcnMvZG93bnJldi54bWxQSwUGAAAAAAQABADzAAAAzAUAAAAA&#10;" fillcolor="#f3a875 [2165]" strokecolor="#ed7d31 [3205]" strokeweight=".5pt">
                <v:fill color2="#f09558 [2613]" rotate="t" colors="0 #f7bda4;.5 #f5b195;1 #f8a581" focus="100%" type="gradient">
                  <o:fill v:ext="view" type="gradientUnscaled"/>
                </v:fill>
                <v:textbox>
                  <w:txbxContent>
                    <w:p w14:paraId="738A94BC" w14:textId="77777777" w:rsidR="00741642" w:rsidRPr="00F07E65" w:rsidRDefault="00741642" w:rsidP="00A7025F">
                      <w:pPr>
                        <w:jc w:val="center"/>
                        <w:rPr>
                          <w:rFonts w:ascii="Times New Roman" w:hAnsi="Times New Roman" w:cs="Times New Roman"/>
                        </w:rPr>
                      </w:pPr>
                      <w:r w:rsidRPr="00F07E65">
                        <w:rPr>
                          <w:rFonts w:ascii="Times New Roman" w:hAnsi="Times New Roman" w:cs="Times New Roman"/>
                        </w:rPr>
                        <w:t>Faktiski veiktais nobraukums</w:t>
                      </w:r>
                    </w:p>
                  </w:txbxContent>
                </v:textbox>
              </v:rect>
            </w:pict>
          </mc:Fallback>
        </mc:AlternateContent>
      </w:r>
      <w:r w:rsidR="00A7025F" w:rsidRPr="00A935A2">
        <w:rPr>
          <w:rFonts w:ascii="Times New Roman" w:hAnsi="Times New Roman" w:cs="Times New Roman"/>
          <w:noProof/>
          <w:lang w:eastAsia="lv-LV"/>
        </w:rPr>
        <mc:AlternateContent>
          <mc:Choice Requires="wps">
            <w:drawing>
              <wp:anchor distT="0" distB="0" distL="114300" distR="114300" simplePos="0" relativeHeight="251660288" behindDoc="0" locked="0" layoutInCell="1" allowOverlap="1" wp14:anchorId="36F1B83D" wp14:editId="7235C433">
                <wp:simplePos x="0" y="0"/>
                <wp:positionH relativeFrom="column">
                  <wp:posOffset>1190625</wp:posOffset>
                </wp:positionH>
                <wp:positionV relativeFrom="paragraph">
                  <wp:posOffset>6985</wp:posOffset>
                </wp:positionV>
                <wp:extent cx="933450" cy="1000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933450" cy="1000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6BB06C1" w14:textId="77777777" w:rsidR="00741642" w:rsidRPr="00F07E65" w:rsidRDefault="00741642" w:rsidP="00A7025F">
                            <w:pPr>
                              <w:jc w:val="center"/>
                              <w:rPr>
                                <w:rFonts w:ascii="Times New Roman" w:hAnsi="Times New Roman" w:cs="Times New Roman"/>
                                <w:sz w:val="18"/>
                                <w:szCs w:val="18"/>
                              </w:rPr>
                            </w:pPr>
                            <w:r w:rsidRPr="00F07E65">
                              <w:rPr>
                                <w:rFonts w:ascii="Times New Roman" w:hAnsi="Times New Roman" w:cs="Times New Roman"/>
                                <w:sz w:val="18"/>
                                <w:szCs w:val="18"/>
                              </w:rPr>
                              <w:t>Atklāta konkursa kārtībā noteiktā līgumcena, t. sk. plānotā peļņa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F1B83D" id="Rectangle 20" o:spid="_x0000_s1030" style="position:absolute;left:0;text-align:left;margin-left:93.75pt;margin-top:.55pt;width:73.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w27gIAALEGAAAOAAAAZHJzL2Uyb0RvYy54bWysVVlvEzEQfkfiP1h+p7u5mjbqBkUNRUil&#10;rWhRnyde78aSL2znKL+esb05KBESqC8bz+mZzzNfrj5ulSRr7rwwuqK9s5ISrpmphW4r+v3p5sMF&#10;JT6ArkEazSv6wj39OH3/7mpjJ7xvlkbW3BFMov1kYyu6DMFOisKzJVfgz4zlGo2NcQoCiq4tagcb&#10;zK5k0S/L82JjXG2dYdx71M6zkU5T/qbhLNw3jeeByIpibSF9Xfou4reYXsGkdWCXgnVlwH9UoUBo&#10;vHSfag4ByMqJP1IpwZzxpglnzKjCNI1gPPWA3fTKV908LsHy1AuC4+0eJv92adnd+sERUVe0j/Bo&#10;UPhG3xA10K3kBHUI0Mb6Cfo92gfXSR6Psdtt41T8xT7INoH6sgeVbwNhqLwcDIYjzM3Q1CvLstcf&#10;xaTFIdo6Hz5zo0g8VNTh9QlLWN/6kF13Lh3E9Y2QkjgTnkVYJpQwd8bfY0zy8sQaBKpMau/axbV0&#10;ZA04B5/m4/kgu8uV+mrqrO7F6rqJ8BAO+nK01wehQ/Y+H3dKbKTLnppq/fHtMfIfKji66fcKBicq&#10;GO+Uf60gNfUWJVyeKOEiZu9e8zUIWFW7ewwpNMGJquhoiAEYQjwDyXHqdtG4gulRI3hSk01Fzwdp&#10;agBJoZEQcICUxQCvW0pAtsg2LLj8uEaKffCpl84z5I/d4kDNwS/zYyZT7AMmSgQkJClURS9yrTla&#10;6mjliVK6sYx7kTchnsJ2sU2LNIyJomZh6hdcLhzT2Cfxlt0IvPYWfHgAhzSDSqTOcI+fRhrs2XQn&#10;SpbG/Tylj/64/WilZIO0hYD8WIHjlMgvGsf9sjccYtqQhOFo3EfBHVsWxxa9UtcGN6KXqkvH6B/k&#10;7tg4o56RYWfxVjSBZnh3hr4TrkOmU+Roxmez5IbcZiHc6kfLdosZAX/aPoOz3ZoHJIg7s6M4mLza&#10;9uwbMddmtgqmEYkKDrjitkUBeTHvXebwSLzHcvI6/NNMfwEAAP//AwBQSwMEFAAGAAgAAAAhALQa&#10;e2PeAAAACQEAAA8AAABkcnMvZG93bnJldi54bWxMj09Lw0AQxe+C32EZwYu0m1obY8ymSEWhB5H+&#10;8T5NxiQkOxuy2zb66R1Pepsf7/HmvWw52k6daPCNYwOzaQSKuHBlw5WB/e5lkoDyAbnEzjEZ+CIP&#10;y/zyIsO0dGfe0GkbKiUh7FM0UIfQp1r7oiaLfup6YtE+3WAxCA6VLgc8S7jt9G0Uxdpiw/Khxp5W&#10;NRXt9mgNbMLD2/4jfn5fYd+uuX2l74hvjLm+Gp8eQQUaw58ZfutLdcil08EdufSqE07uF2KVYwZK&#10;9Pn8TvggvEhi0Hmm/y/IfwAAAP//AwBQSwECLQAUAAYACAAAACEAtoM4kv4AAADhAQAAEwAAAAAA&#10;AAAAAAAAAAAAAAAAW0NvbnRlbnRfVHlwZXNdLnhtbFBLAQItABQABgAIAAAAIQA4/SH/1gAAAJQB&#10;AAALAAAAAAAAAAAAAAAAAC8BAABfcmVscy8ucmVsc1BLAQItABQABgAIAAAAIQCNNjw27gIAALEG&#10;AAAOAAAAAAAAAAAAAAAAAC4CAABkcnMvZTJvRG9jLnhtbFBLAQItABQABgAIAAAAIQC0Gntj3gAA&#10;AAkBAAAPAAAAAAAAAAAAAAAAAEgFAABkcnMvZG93bnJldi54bWxQSwUGAAAAAAQABADzAAAAUwYA&#10;AAAA&#10;" fillcolor="#f7bda4" strokecolor="#ed7d31" strokeweight=".5pt">
                <v:fill color2="#f8a581" rotate="t" colors="0 #f7bda4;.5 #f5b195;1 #f8a581" focus="100%" type="gradient">
                  <o:fill v:ext="view" type="gradientUnscaled"/>
                </v:fill>
                <v:textbox>
                  <w:txbxContent>
                    <w:p w14:paraId="06BB06C1" w14:textId="77777777" w:rsidR="00741642" w:rsidRPr="00F07E65" w:rsidRDefault="00741642" w:rsidP="00A7025F">
                      <w:pPr>
                        <w:jc w:val="center"/>
                        <w:rPr>
                          <w:rFonts w:ascii="Times New Roman" w:hAnsi="Times New Roman" w:cs="Times New Roman"/>
                          <w:sz w:val="18"/>
                          <w:szCs w:val="18"/>
                        </w:rPr>
                      </w:pPr>
                      <w:r w:rsidRPr="00F07E65">
                        <w:rPr>
                          <w:rFonts w:ascii="Times New Roman" w:hAnsi="Times New Roman" w:cs="Times New Roman"/>
                          <w:sz w:val="18"/>
                          <w:szCs w:val="18"/>
                        </w:rPr>
                        <w:t>Atklāta konkursa kārtībā noteiktā līgumcena, t. sk. plānotā peļņa</w:t>
                      </w:r>
                    </w:p>
                  </w:txbxContent>
                </v:textbox>
              </v:rect>
            </w:pict>
          </mc:Fallback>
        </mc:AlternateContent>
      </w:r>
      <w:r w:rsidR="00A7025F" w:rsidRPr="00A935A2">
        <w:rPr>
          <w:rFonts w:ascii="Times New Roman" w:hAnsi="Times New Roman" w:cs="Times New Roman"/>
          <w:noProof/>
          <w:lang w:eastAsia="lv-LV"/>
        </w:rPr>
        <mc:AlternateContent>
          <mc:Choice Requires="wps">
            <w:drawing>
              <wp:anchor distT="0" distB="0" distL="114300" distR="114300" simplePos="0" relativeHeight="251663360" behindDoc="0" locked="0" layoutInCell="1" allowOverlap="1" wp14:anchorId="13B4DE5A" wp14:editId="1CC2E60F">
                <wp:simplePos x="0" y="0"/>
                <wp:positionH relativeFrom="column">
                  <wp:posOffset>885825</wp:posOffset>
                </wp:positionH>
                <wp:positionV relativeFrom="paragraph">
                  <wp:posOffset>323850</wp:posOffset>
                </wp:positionV>
                <wp:extent cx="333375" cy="342900"/>
                <wp:effectExtent l="0" t="0" r="0" b="0"/>
                <wp:wrapNone/>
                <wp:docPr id="17" name="Multiply 17"/>
                <wp:cNvGraphicFramePr/>
                <a:graphic xmlns:a="http://schemas.openxmlformats.org/drawingml/2006/main">
                  <a:graphicData uri="http://schemas.microsoft.com/office/word/2010/wordprocessingShape">
                    <wps:wsp>
                      <wps:cNvSpPr/>
                      <wps:spPr>
                        <a:xfrm>
                          <a:off x="0" y="0"/>
                          <a:ext cx="333375" cy="3429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C243C" id="Multiply 17" o:spid="_x0000_s1026" style="position:absolute;margin-left:69.75pt;margin-top:25.5pt;width:26.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kocwIAAEEFAAAOAAAAZHJzL2Uyb0RvYy54bWysVN9v2yAQfp+0/wHxvtpJ019RnSpq1WlS&#10;1kZLpz5TDDUScAxInOyv34EdJ+qqTZrmB8xxd9/dfdxxfbM1mmyEDwpsRUcnJSXCcqiVfa3o96f7&#10;T5eUhMhszTRYUdGdCPRm9vHDdeumYgwN6Fp4giA2TFtX0SZGNy2KwBthWDgBJywqJXjDIor+tag9&#10;axHd6GJcludFC752HrgIAU/vOiWdZXwpBY+PUgYRia4o5hbz6vP6ktZids2mr565RvE+DfYPWRim&#10;LAYdoO5YZGTt1W9QRnEPAWQ84WAKkFJxkWvAakblm2pWDXMi14LkBDfQFP4fLH/YLD1RNd7dBSWW&#10;Gbyjr2sdldM7gkfIT+vCFM1Wbul7KeA2FbuV3qQ/lkG2mdPdwKnYRsLx8BS/izNKOKpOJ+OrMnNe&#10;HJydD/GzAEPSpqJ4z80+gcwo2yxCxMDosjdFISXVpZF3cadFykTbb0JiORh4nL1zI4lb7cmGYQsw&#10;zoWN552qYbXojs9K/FKtGGTwyFIGTMhSaT1gj/6E3cH09slV5D4cnMu/Ow8eOTLYODgbZcG/B6Dj&#10;qC9AdvZ7kjpqEksvUO/wsj10UxAcv1fI+YKFuGQe2x4HBEc5PuIiNbQVhX5HSQP+53vnyR67EbWU&#10;tDhGFQ0/1swLSvQXi316NZpM0txlYXJ2MUbBH2tejjV2bW4Br2mEj4bjeZvso95vpQfzjBM/T1FR&#10;xSzH2BXl0e+F29iNN74ZXMzn2QxnzbG4sCvHE3hiNfXS0/aZedc3XsSOfYD9yLHpm77rbJOnhfk6&#10;glS5KQ+89nzjnObG6d+U9BAcy9nq8PLNfgEAAP//AwBQSwMEFAAGAAgAAAAhADoaYQTcAAAACgEA&#10;AA8AAABkcnMvZG93bnJldi54bWxMj81OwzAQhO9IvIO1SNyo3aBAm8apEBKVCicKvbvxEkf1n2Kn&#10;Td+e7QluM9pPszP1enKWnXBIffAS5jMBDH0bdO87Cd9fbw8LYCkrr5UNHiVcMMG6ub2pVaXD2X/i&#10;aZc7RiE+VUqCyTlWnKfWoFNpFiJ6uv2EwalMdui4HtSZwp3lhRBP3Kne0wejIr4abI+70Un4iBe+&#10;sdv988bgOPXxvdge94WU93fTywpYxin/wXCtT9WhoU6HMHqdmCX/uCwJlVDOadMVWBYkDiREKYA3&#10;Nf8/ofkFAAD//wMAUEsBAi0AFAAGAAgAAAAhALaDOJL+AAAA4QEAABMAAAAAAAAAAAAAAAAAAAAA&#10;AFtDb250ZW50X1R5cGVzXS54bWxQSwECLQAUAAYACAAAACEAOP0h/9YAAACUAQAACwAAAAAAAAAA&#10;AAAAAAAvAQAAX3JlbHMvLnJlbHNQSwECLQAUAAYACAAAACEAOk0ZKHMCAABBBQAADgAAAAAAAAAA&#10;AAAAAAAuAgAAZHJzL2Uyb0RvYy54bWxQSwECLQAUAAYACAAAACEAOhphBNwAAAAKAQAADwAAAAAA&#10;AAAAAAAAAADNBAAAZHJzL2Rvd25yZXYueG1sUEsFBgAAAAAEAAQA8wAAANYFAAAAAA==&#10;" path="m51959,109685l108178,55027r58510,60181l225197,55027r56219,54658l221367,171450r60049,61765l225197,287873,166688,227692r-58510,60181l51959,233215r60049,-61765l51959,109685xe" fillcolor="#70ad47 [3209]" strokecolor="#375623 [1609]" strokeweight="1pt">
                <v:stroke joinstyle="miter"/>
                <v:path arrowok="t" o:connecttype="custom" o:connectlocs="51959,109685;108178,55027;166688,115208;225197,55027;281416,109685;221367,171450;281416,233215;225197,287873;166688,227692;108178,287873;51959,233215;112008,171450;51959,109685" o:connectangles="0,0,0,0,0,0,0,0,0,0,0,0,0"/>
              </v:shape>
            </w:pict>
          </mc:Fallback>
        </mc:AlternateContent>
      </w:r>
      <w:r w:rsidR="00A7025F" w:rsidRPr="00A935A2">
        <w:rPr>
          <w:rFonts w:ascii="Times New Roman" w:hAnsi="Times New Roman" w:cs="Times New Roman"/>
          <w:noProof/>
          <w:lang w:eastAsia="lv-LV"/>
        </w:rPr>
        <mc:AlternateContent>
          <mc:Choice Requires="wps">
            <w:drawing>
              <wp:anchor distT="0" distB="0" distL="114300" distR="114300" simplePos="0" relativeHeight="251664384" behindDoc="0" locked="0" layoutInCell="1" allowOverlap="1" wp14:anchorId="7C008C3C" wp14:editId="3C10E23E">
                <wp:simplePos x="0" y="0"/>
                <wp:positionH relativeFrom="column">
                  <wp:posOffset>2114550</wp:posOffset>
                </wp:positionH>
                <wp:positionV relativeFrom="paragraph">
                  <wp:posOffset>313055</wp:posOffset>
                </wp:positionV>
                <wp:extent cx="266700" cy="371475"/>
                <wp:effectExtent l="0" t="0" r="0" b="0"/>
                <wp:wrapNone/>
                <wp:docPr id="16" name="Minus 16"/>
                <wp:cNvGraphicFramePr/>
                <a:graphic xmlns:a="http://schemas.openxmlformats.org/drawingml/2006/main">
                  <a:graphicData uri="http://schemas.microsoft.com/office/word/2010/wordprocessingShape">
                    <wps:wsp>
                      <wps:cNvSpPr/>
                      <wps:spPr>
                        <a:xfrm>
                          <a:off x="0" y="0"/>
                          <a:ext cx="266700" cy="371475"/>
                        </a:xfrm>
                        <a:prstGeom prst="mathMinus">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67E12" id="Minus 16" o:spid="_x0000_s1026" style="position:absolute;margin-left:166.5pt;margin-top:24.65pt;width:21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QTbwIAADsFAAAOAAAAZHJzL2Uyb0RvYy54bWysVFFv2yAQfp+0/4B4X21nadJFcaqoVadJ&#10;XVutnfpMMNRIwDEgcbJfvwM7btVVmzTND5jj7j7uvrtjeb43muyEDwpsTauTkhJhOTTKPtX0+8PV&#10;hzNKQmS2YRqsqOlBBHq+ev9u2bmFmEALuhGeIIgNi87VtI3RLYoi8FYYFk7ACYtKCd6wiKJ/KhrP&#10;OkQ3upiU5azowDfOAxch4Ollr6SrjC+l4PFWyiAi0TXF2GJefV43aS1WS7Z48sy1ig9hsH+IwjBl&#10;8dIR6pJFRrZe/QZlFPcQQMYTDqYAKRUXOQfMpipfZXPfMidyLkhOcCNN4f/B8pvdnSeqwdrNKLHM&#10;YI2+KrsNBGUkp3NhgTb37s4PUsBtynQvvUl/zIHsM6GHkVCxj4Tj4WQ2m5dIO0fVx3k1nZ8mzOLZ&#10;2fkQPwswJG1qikVu8+2ZS7a7DrG3P9qhc4qojyHv4kGLFIa234TERNKt2Tu3kLjQnuwYFp9xLmyc&#10;9aqWNaI/Pi3xG4IaPXKIGTAhS6X1iF39CbuPdbBPriJ34Ohc/t159Mg3g42js1EW/FsAOlZDArK3&#10;P5LUU5NY2kBzwDJ76Ps/OH6lkPBrFuId89jwWCMc4niLi9TQ1RSGHSUt+J9vnSd77EPUUtLhANU0&#10;/NgyLyjRXyx26KdqOk0Tl4Xp6XyCgn+p2bzU2K25ACxThc+F43mb7KM+bqUH84izvk63oopZjnfX&#10;lEd/FC5iP9j4WnCxXmcznDLH4rW9dzyBJ1ZTLz3sH5l3Q9dFbNcbOA4bW7zqu942eVpYbyNIlZvy&#10;mdeBb5zQ3DjDa5KegJdytnp+81a/AAAA//8DAFBLAwQUAAYACAAAACEAzwm5L+EAAAAKAQAADwAA&#10;AGRycy9kb3ducmV2LnhtbEyPy07DMBBF90j8gzVIbBB1SiAtIU6FkApSYENBrN14Ggf8iGynDXx9&#10;hxUsZ+bozrnVarKG7THE3jsB81kGDF3rVe86Ae9v68slsJikU9J4hwK+McKqPj2pZKn8wb3ifpM6&#10;RiEullKATmkoOY+tRivjzA/o6LbzwcpEY+i4CvJA4dbwqywruJW9ow9aDvigsf3ajFbA0yf/Wetk&#10;muK52c1fPh7HIjQXQpyfTfd3wBJO6Q+GX31Sh5qctn50KjIjIM9z6pIEXN/mwAjIFze02BKZLZbA&#10;64r/r1AfAQAA//8DAFBLAQItABQABgAIAAAAIQC2gziS/gAAAOEBAAATAAAAAAAAAAAAAAAAAAAA&#10;AABbQ29udGVudF9UeXBlc10ueG1sUEsBAi0AFAAGAAgAAAAhADj9If/WAAAAlAEAAAsAAAAAAAAA&#10;AAAAAAAALwEAAF9yZWxzLy5yZWxzUEsBAi0AFAAGAAgAAAAhACAu9BNvAgAAOwUAAA4AAAAAAAAA&#10;AAAAAAAALgIAAGRycy9lMm9Eb2MueG1sUEsBAi0AFAAGAAgAAAAhAM8JuS/hAAAACgEAAA8AAAAA&#10;AAAAAAAAAAAAyQQAAGRycy9kb3ducmV2LnhtbFBLBQYAAAAABAAEAPMAAADXBQAAAAA=&#10;" path="m35351,142052r195998,l231349,229423r-195998,l35351,142052xe" fillcolor="#70ad47 [3209]" strokecolor="#375623 [1609]" strokeweight="1pt">
                <v:stroke joinstyle="miter"/>
                <v:path arrowok="t" o:connecttype="custom" o:connectlocs="35351,142052;231349,142052;231349,229423;35351,229423;35351,142052" o:connectangles="0,0,0,0,0"/>
              </v:shape>
            </w:pict>
          </mc:Fallback>
        </mc:AlternateContent>
      </w:r>
      <w:r w:rsidR="00A7025F" w:rsidRPr="00A935A2">
        <w:rPr>
          <w:rFonts w:ascii="Times New Roman" w:hAnsi="Times New Roman" w:cs="Times New Roman"/>
          <w:noProof/>
          <w:lang w:eastAsia="lv-LV"/>
        </w:rPr>
        <mc:AlternateContent>
          <mc:Choice Requires="wps">
            <w:drawing>
              <wp:anchor distT="0" distB="0" distL="114300" distR="114300" simplePos="0" relativeHeight="251665408" behindDoc="0" locked="0" layoutInCell="1" allowOverlap="1" wp14:anchorId="6EC43585" wp14:editId="784616B7">
                <wp:simplePos x="0" y="0"/>
                <wp:positionH relativeFrom="column">
                  <wp:posOffset>3200400</wp:posOffset>
                </wp:positionH>
                <wp:positionV relativeFrom="paragraph">
                  <wp:posOffset>314325</wp:posOffset>
                </wp:positionV>
                <wp:extent cx="304800" cy="295275"/>
                <wp:effectExtent l="0" t="0" r="0" b="0"/>
                <wp:wrapNone/>
                <wp:docPr id="4" name="Plus 4"/>
                <wp:cNvGraphicFramePr/>
                <a:graphic xmlns:a="http://schemas.openxmlformats.org/drawingml/2006/main">
                  <a:graphicData uri="http://schemas.microsoft.com/office/word/2010/wordprocessingShape">
                    <wps:wsp>
                      <wps:cNvSpPr/>
                      <wps:spPr>
                        <a:xfrm>
                          <a:off x="0" y="0"/>
                          <a:ext cx="304800" cy="295275"/>
                        </a:xfrm>
                        <a:prstGeom prst="mathPlus">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83B66" id="Plus 4" o:spid="_x0000_s1026" style="position:absolute;margin-left:252pt;margin-top:24.75pt;width:24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48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vlbgIAADcFAAAOAAAAZHJzL2Uyb0RvYy54bWysVE1v2zAMvQ/YfxB0X+1kST+COkXQosOA&#10;og3WDj2rslQbkESNUuJkv36U7LhFV2zAMB9kUSSfyEdS5xc7a9hWYWjBVXxyVHKmnIS6dc8V//5w&#10;/emUsxCFq4UBpyq+V4FfLD9+OO/8Qk2hAVMrZATiwqLzFW9i9IuiCLJRVoQj8MqRUgNaEUnE56JG&#10;0RG6NcW0LI+LDrD2CFKFQKdXvZIvM77WSsY7rYOKzFScYot5xbw+pbVYnovFMwrftHIIQ/xDFFa0&#10;ji4doa5EFGyD7W9QtpUIAXQ8kmAL0LqVKudA2UzKN9ncN8KrnAuRE/xIU/h/sPJ2u0bW1hWfceaE&#10;pRKtzSawWWKm82FBBvd+jYMUaJvS3Gm06U8JsF1mcz+yqXaRSTr8XM5OS+Jckmp6Np+ezBNm8eLs&#10;McQvCixLm4pThZt0d+ZRbG9C7M0PZuSbAupDyLu4NypFYdw3pSkJunSavXP7qEuDbCuo8EJK5eJx&#10;r2pErfrjeUnfENPokSPMgAlZt8aM2JM/YfexDvbJVeXuG53LvzuPHvlmcHF0tq0DfA/AxMmQgO7t&#10;DyT11CSWnqDeU4kR+t4PXl63xPeNCHEtkJqdSkQDHO9o0Qa6isOw46wB/PneebKnHiQtZx0NT8XD&#10;j41AxZn56qg7zyazWZq2LMzmJ1MS8LXm6bXGbewlUJkm9FR4mbfJPprDViPYR5rzVbqVVMJJurvi&#10;MuJBuIz9UNNLIdVqlc1owryIN+7eywSeWE299LB7FOiHpovUrbdwGDSxeNN3vW3ydLDaRNBtbsoX&#10;Xge+aTpz4wwvSRr/13K2ennvlr8AAAD//wMAUEsDBBQABgAIAAAAIQBSdSwI4AAAAAkBAAAPAAAA&#10;ZHJzL2Rvd25yZXYueG1sTI/BTsMwEETvSPyDtUhcELUpSUVDnApFqhAXKkKlXrfJkljE6xA7bfh7&#10;zAmOszOafZNvZtuLE43eONZwt1AgiGvXGG417N+3tw8gfEBusHdMGr7Jw6a4vMgxa9yZ3+hUhVbE&#10;EvYZauhCGDIpfd2RRb9wA3H0PtxoMUQ5trIZ8RzLbS+XSq2kRcPxQ4cDlR3Vn9VkNeCXubHlq/PT&#10;YXe/dc9llbyURuvrq/npEUSgOfyF4Rc/okMRmY5u4saLXkOqkrglaEjWKYgYSNNlPBw1rFcKZJHL&#10;/wuKHwAAAP//AwBQSwECLQAUAAYACAAAACEAtoM4kv4AAADhAQAAEwAAAAAAAAAAAAAAAAAAAAAA&#10;W0NvbnRlbnRfVHlwZXNdLnhtbFBLAQItABQABgAIAAAAIQA4/SH/1gAAAJQBAAALAAAAAAAAAAAA&#10;AAAAAC8BAABfcmVscy8ucmVsc1BLAQItABQABgAIAAAAIQDT2DvlbgIAADcFAAAOAAAAAAAAAAAA&#10;AAAAAC4CAABkcnMvZTJvRG9jLnhtbFBLAQItABQABgAIAAAAIQBSdSwI4AAAAAkBAAAPAAAAAAAA&#10;AAAAAAAAAMgEAABkcnMvZG93bnJldi54bWxQSwUGAAAAAAQABADzAAAA1QUAAAAA&#10;" path="m40401,112913r77275,l117676,39139r69448,l187124,112913r77275,l264399,182362r-77275,l187124,256136r-69448,l117676,182362r-77275,l40401,112913xe" fillcolor="#70ad47 [3209]" strokecolor="#375623 [1609]" strokeweight="1pt">
                <v:stroke joinstyle="miter"/>
                <v:path arrowok="t" o:connecttype="custom" o:connectlocs="40401,112913;117676,112913;117676,39139;187124,39139;187124,112913;264399,112913;264399,182362;187124,182362;187124,256136;117676,256136;117676,182362;40401,182362;40401,112913" o:connectangles="0,0,0,0,0,0,0,0,0,0,0,0,0"/>
              </v:shape>
            </w:pict>
          </mc:Fallback>
        </mc:AlternateContent>
      </w:r>
    </w:p>
    <w:p w14:paraId="32A48D85" w14:textId="77777777" w:rsidR="00A7025F" w:rsidRPr="00A935A2" w:rsidRDefault="00A7025F" w:rsidP="00A7025F">
      <w:pPr>
        <w:pStyle w:val="NoSpacing"/>
        <w:numPr>
          <w:ilvl w:val="0"/>
          <w:numId w:val="5"/>
        </w:numPr>
        <w:jc w:val="both"/>
        <w:rPr>
          <w:rFonts w:ascii="Times New Roman" w:hAnsi="Times New Roman" w:cs="Times New Roman"/>
        </w:rPr>
      </w:pPr>
    </w:p>
    <w:p w14:paraId="6DD5F8C3" w14:textId="77777777" w:rsidR="00A7025F" w:rsidRPr="00A935A2" w:rsidRDefault="00A7025F" w:rsidP="00A7025F">
      <w:pPr>
        <w:pStyle w:val="NoSpacing"/>
        <w:numPr>
          <w:ilvl w:val="0"/>
          <w:numId w:val="5"/>
        </w:numPr>
        <w:jc w:val="both"/>
        <w:rPr>
          <w:rFonts w:ascii="Times New Roman" w:hAnsi="Times New Roman" w:cs="Times New Roman"/>
        </w:rPr>
      </w:pPr>
      <w:r w:rsidRPr="00A935A2">
        <w:rPr>
          <w:rFonts w:ascii="Times New Roman" w:hAnsi="Times New Roman" w:cs="Times New Roman"/>
          <w:noProof/>
          <w:lang w:eastAsia="lv-LV"/>
        </w:rPr>
        <mc:AlternateContent>
          <mc:Choice Requires="wps">
            <w:drawing>
              <wp:anchor distT="0" distB="0" distL="114300" distR="114300" simplePos="0" relativeHeight="251667456" behindDoc="0" locked="0" layoutInCell="1" allowOverlap="1" wp14:anchorId="33E25DCC" wp14:editId="0E352392">
                <wp:simplePos x="0" y="0"/>
                <wp:positionH relativeFrom="column">
                  <wp:posOffset>4286250</wp:posOffset>
                </wp:positionH>
                <wp:positionV relativeFrom="paragraph">
                  <wp:posOffset>7620</wp:posOffset>
                </wp:positionV>
                <wp:extent cx="304800" cy="295275"/>
                <wp:effectExtent l="0" t="0" r="0" b="0"/>
                <wp:wrapNone/>
                <wp:docPr id="30" name="Plus 4"/>
                <wp:cNvGraphicFramePr/>
                <a:graphic xmlns:a="http://schemas.openxmlformats.org/drawingml/2006/main">
                  <a:graphicData uri="http://schemas.microsoft.com/office/word/2010/wordprocessingShape">
                    <wps:wsp>
                      <wps:cNvSpPr/>
                      <wps:spPr>
                        <a:xfrm>
                          <a:off x="0" y="0"/>
                          <a:ext cx="304800" cy="295275"/>
                        </a:xfrm>
                        <a:prstGeom prst="mathPlus">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2EE77" id="Plus 4" o:spid="_x0000_s1026" style="position:absolute;margin-left:337.5pt;margin-top:.6pt;width:24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48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BXbgIAADgFAAAOAAAAZHJzL2Uyb0RvYy54bWysVFFP2zAQfp+0/2D5fSQtLYOKFFUgpkkI&#10;qsHEs3FsEsn2eWe3affrd3bSgBjapGl5cHy+u8933935/GJnDdsqDC24ik+OSs6Uk1C37rni3x+u&#10;P51yFqJwtTDgVMX3KvCL5ccP551fqCk0YGqFjEBcWHS+4k2MflEUQTbKinAEXjlSakArIon4XNQo&#10;OkK3ppiW5UnRAdYeQaoQ6PSqV/JlxtdayXindVCRmYpTbDGvmNentBbLc7F4RuGbVg5hiH+IworW&#10;0aUj1JWIgm2w/Q3KthIhgI5HEmwBWrdS5Rwom0n5Jpv7RniVcyFygh9pCv8PVt5u18jauuLHRI8T&#10;lmq0NpvAZomazocFWdz7NQ5SoG3Kc6fRpj9lwHaZzv1Ip9pFJunwuJydloQqSTU9m08/zxNm8eLs&#10;McQvCixLm4pTiZt0dyZSbG9C7M0PZuSbAupDyLu4NypFYdw3pSkLunSavXP/qEuDbCuo8kJK5eJJ&#10;r2pErfrjeUnfENPokSPMgAlZt8aM2JM/YfexDvbJVeX2G53LvzuPHvlmcHF0tq0DfA/AxMmQgO7t&#10;DyT11CSWnqDeU40R+uYPXl63xPeNCHEtkLqdSkQTHO9o0Qa6isOw46wB/PneebKnJiQtZx1NT8XD&#10;j41AxZn56qg9zyazWRq3LMzmn6ck4GvN02uN29hLoDJN6K3wMm+TfTSHrUawjzToq3QrqYSTdHfF&#10;ZcSDcBn7qaanQqrVKpvRiHkRb9y9lwk8sZp66WH3KNAPTRepW2/hMGli8abvetvk6WC1iaDb3JQv&#10;vA5803jmxhmekjT/r+Vs9fLgLX8BAAD//wMAUEsDBBQABgAIAAAAIQBYj2vp3QAAAAgBAAAPAAAA&#10;ZHJzL2Rvd25yZXYueG1sTI9BS8NAEIXvgv9hGcGL2I1pbSRmUyRQxIvFWOh1ml2TxexszG7a+O8d&#10;T3p8fMOb7xWb2fXiZMZgPSm4WyQgDDVeW2oV7N+3tw8gQkTS2HsyCr5NgE15eVFgrv2Z3sypjq3g&#10;Ego5KuhiHHIpQ9MZh2HhB0PMPvzoMHIcW6lHPHO562WaJGvp0BJ/6HAwVWeaz3pyCvDL3rjq1Yfp&#10;sFtu/XNVr14qq9T11fz0CCKaOf4dw68+q0PJTkc/kQ6iV7DO7nlLZJCCYJ6lS85HBassA1kW8v+A&#10;8gcAAP//AwBQSwECLQAUAAYACAAAACEAtoM4kv4AAADhAQAAEwAAAAAAAAAAAAAAAAAAAAAAW0Nv&#10;bnRlbnRfVHlwZXNdLnhtbFBLAQItABQABgAIAAAAIQA4/SH/1gAAAJQBAAALAAAAAAAAAAAAAAAA&#10;AC8BAABfcmVscy8ucmVsc1BLAQItABQABgAIAAAAIQAuQFBXbgIAADgFAAAOAAAAAAAAAAAAAAAA&#10;AC4CAABkcnMvZTJvRG9jLnhtbFBLAQItABQABgAIAAAAIQBYj2vp3QAAAAgBAAAPAAAAAAAAAAAA&#10;AAAAAMgEAABkcnMvZG93bnJldi54bWxQSwUGAAAAAAQABADzAAAA0gUAAAAA&#10;" path="m40401,112913r77275,l117676,39139r69448,l187124,112913r77275,l264399,182362r-77275,l187124,256136r-69448,l117676,182362r-77275,l40401,112913xe" fillcolor="#70ad47 [3209]" strokecolor="#375623 [1609]" strokeweight="1pt">
                <v:stroke joinstyle="miter"/>
                <v:path arrowok="t" o:connecttype="custom" o:connectlocs="40401,112913;117676,112913;117676,39139;187124,39139;187124,112913;264399,112913;264399,182362;187124,182362;187124,256136;117676,256136;117676,182362;40401,182362;40401,112913" o:connectangles="0,0,0,0,0,0,0,0,0,0,0,0,0"/>
              </v:shape>
            </w:pict>
          </mc:Fallback>
        </mc:AlternateContent>
      </w:r>
    </w:p>
    <w:p w14:paraId="44B53BB0" w14:textId="77777777" w:rsidR="00A7025F" w:rsidRPr="00A935A2" w:rsidRDefault="00A7025F" w:rsidP="00A7025F">
      <w:pPr>
        <w:pStyle w:val="NoSpacing"/>
        <w:numPr>
          <w:ilvl w:val="0"/>
          <w:numId w:val="5"/>
        </w:numPr>
        <w:jc w:val="both"/>
        <w:rPr>
          <w:rFonts w:ascii="Times New Roman" w:hAnsi="Times New Roman" w:cs="Times New Roman"/>
        </w:rPr>
      </w:pPr>
    </w:p>
    <w:p w14:paraId="77BFA9AC" w14:textId="77777777" w:rsidR="00A7025F" w:rsidRPr="00A935A2" w:rsidRDefault="00A7025F" w:rsidP="00A7025F">
      <w:pPr>
        <w:pStyle w:val="NoSpacing"/>
        <w:numPr>
          <w:ilvl w:val="0"/>
          <w:numId w:val="5"/>
        </w:numPr>
        <w:jc w:val="both"/>
        <w:rPr>
          <w:rFonts w:ascii="Times New Roman" w:hAnsi="Times New Roman" w:cs="Times New Roman"/>
        </w:rPr>
      </w:pPr>
    </w:p>
    <w:p w14:paraId="0EDD2A6B" w14:textId="77777777" w:rsidR="00A7025F" w:rsidRPr="00A935A2" w:rsidRDefault="00A7025F" w:rsidP="00A7025F">
      <w:pPr>
        <w:pStyle w:val="NoSpacing"/>
        <w:numPr>
          <w:ilvl w:val="0"/>
          <w:numId w:val="5"/>
        </w:numPr>
        <w:jc w:val="both"/>
        <w:rPr>
          <w:rFonts w:ascii="Times New Roman" w:hAnsi="Times New Roman" w:cs="Times New Roman"/>
        </w:rPr>
      </w:pPr>
    </w:p>
    <w:p w14:paraId="55B0F2F5" w14:textId="77777777" w:rsidR="00A7025F" w:rsidRPr="00A935A2" w:rsidRDefault="00A7025F" w:rsidP="00A7025F">
      <w:pPr>
        <w:pStyle w:val="NoSpacing"/>
        <w:ind w:left="720"/>
        <w:jc w:val="both"/>
        <w:rPr>
          <w:rFonts w:ascii="Times New Roman" w:hAnsi="Times New Roman" w:cs="Times New Roman"/>
        </w:rPr>
      </w:pPr>
    </w:p>
    <w:p w14:paraId="006581AA" w14:textId="456EEADF" w:rsidR="00A7025F" w:rsidRPr="00A935A2" w:rsidRDefault="00A7025F" w:rsidP="00A7025F">
      <w:pPr>
        <w:pStyle w:val="NoSpacing"/>
        <w:jc w:val="both"/>
        <w:rPr>
          <w:rFonts w:ascii="Times New Roman" w:hAnsi="Times New Roman" w:cs="Times New Roman"/>
          <w:sz w:val="18"/>
          <w:szCs w:val="18"/>
        </w:rPr>
      </w:pPr>
      <w:r w:rsidRPr="00A935A2">
        <w:rPr>
          <w:rFonts w:ascii="Times New Roman" w:hAnsi="Times New Roman" w:cs="Times New Roman"/>
          <w:sz w:val="18"/>
          <w:szCs w:val="18"/>
        </w:rPr>
        <w:t xml:space="preserve">* Izdevumi noteiktam mērķim – izdevumi, kas sabiedriskā transporta pakalpojumu sniedzējiem rodas, </w:t>
      </w:r>
      <w:r w:rsidR="008C34E7" w:rsidRPr="00A935A2">
        <w:rPr>
          <w:rFonts w:ascii="Times New Roman" w:hAnsi="Times New Roman" w:cs="Times New Roman"/>
          <w:sz w:val="18"/>
          <w:szCs w:val="18"/>
        </w:rPr>
        <w:t xml:space="preserve">izpildot </w:t>
      </w:r>
      <w:r w:rsidRPr="00A935A2">
        <w:rPr>
          <w:rFonts w:ascii="Times New Roman" w:hAnsi="Times New Roman" w:cs="Times New Roman"/>
          <w:sz w:val="18"/>
          <w:szCs w:val="18"/>
        </w:rPr>
        <w:t xml:space="preserve"> normatīvajos aktos noteiktās prasības. Plānots, ka šādi izdevumi būs – pievienotās vērtības nodoklis no nesaņemtajiem ieņēmumiem par tādu pasažieru kategoriju pārvadāšanu, kam noteikti braukšanas maksas atvieglojumi vai citas izmaksas, kuras līguma darbības laikā tiktu kompensētas saistībā ar normatīvo aktu izmaiņām, ja tādas ietekmē līguma izpildi un iepriekš tādas nav bijušas zināmas, piemēram, alternatīvās degvielas izmantošanas obligāti nosacījumi</w:t>
      </w:r>
      <w:r w:rsidR="00215588" w:rsidRPr="00A935A2">
        <w:rPr>
          <w:rFonts w:ascii="Times New Roman" w:hAnsi="Times New Roman" w:cs="Times New Roman"/>
          <w:sz w:val="18"/>
          <w:szCs w:val="18"/>
        </w:rPr>
        <w:t>, nodokļu izmaiņu ietekme</w:t>
      </w:r>
      <w:r w:rsidR="0052234C" w:rsidRPr="00A935A2">
        <w:rPr>
          <w:rFonts w:ascii="Times New Roman" w:hAnsi="Times New Roman" w:cs="Times New Roman"/>
          <w:sz w:val="18"/>
          <w:szCs w:val="18"/>
        </w:rPr>
        <w:t xml:space="preserve"> un tamlīdzīgi</w:t>
      </w:r>
      <w:r w:rsidRPr="00A935A2">
        <w:rPr>
          <w:rFonts w:ascii="Times New Roman" w:hAnsi="Times New Roman" w:cs="Times New Roman"/>
          <w:sz w:val="18"/>
          <w:szCs w:val="18"/>
        </w:rPr>
        <w:t xml:space="preserve">. </w:t>
      </w:r>
    </w:p>
    <w:p w14:paraId="512C165F" w14:textId="77777777" w:rsidR="00A7025F" w:rsidRPr="00A935A2" w:rsidRDefault="00A7025F" w:rsidP="00A7025F">
      <w:pPr>
        <w:pStyle w:val="NoSpacing"/>
        <w:jc w:val="both"/>
        <w:rPr>
          <w:rFonts w:ascii="Times New Roman" w:hAnsi="Times New Roman" w:cs="Times New Roman"/>
          <w:sz w:val="18"/>
          <w:szCs w:val="18"/>
        </w:rPr>
      </w:pPr>
    </w:p>
    <w:p w14:paraId="23631C85" w14:textId="54F1D61E" w:rsidR="00A7025F" w:rsidRPr="00A935A2" w:rsidRDefault="00A7025F" w:rsidP="00A7025F">
      <w:pPr>
        <w:pStyle w:val="NoSpacing"/>
        <w:ind w:firstLine="720"/>
        <w:jc w:val="both"/>
        <w:rPr>
          <w:rFonts w:ascii="Times New Roman" w:hAnsi="Times New Roman" w:cs="Times New Roman"/>
          <w:sz w:val="24"/>
          <w:szCs w:val="24"/>
        </w:rPr>
      </w:pPr>
      <w:r w:rsidRPr="00A935A2">
        <w:rPr>
          <w:rFonts w:ascii="Times New Roman" w:eastAsia="Times New Roman" w:hAnsi="Times New Roman" w:cs="Times New Roman"/>
          <w:sz w:val="24"/>
          <w:szCs w:val="24"/>
          <w:lang w:eastAsia="lv-LV"/>
        </w:rPr>
        <w:t>Pārvadātājam, atklātā konkursā piedāvājot potenciālo sabiedriskā transporta pakalpojuma cenu, tajā jāiekļauj arī potenciālā saimnieciskās darbības nodrošināšanai un attīstībai nepieciešamā peļņa. Savukārt p</w:t>
      </w:r>
      <w:r w:rsidRPr="00A935A2">
        <w:rPr>
          <w:rFonts w:ascii="Times New Roman" w:hAnsi="Times New Roman" w:cs="Times New Roman"/>
          <w:sz w:val="24"/>
          <w:szCs w:val="24"/>
        </w:rPr>
        <w:t xml:space="preserve">apildu peļņas aprēķinā, ko aprēķinās pasūtītājs, uzsvars tiek likts uz klientu jeb pārvadātā pasažiera kvalitātes prasībām, kas tiek kontrolētas un veicinātas, piešķirot papildu finansiālu stimulu par izpildītiem kvalitātes kritērijiem. Papildu peļņas modeļa aprēķina formula balstās uz noteiktu kvalitātes mērījumu izpildi vai neizpildi (piemēram, pasažieru apkalpošanas kvalitāti, braukšanas kvalitāti, reisa izpildes precizitāti u.tml.). </w:t>
      </w:r>
      <w:r w:rsidRPr="00A935A2">
        <w:rPr>
          <w:rFonts w:ascii="Times New Roman" w:hAnsi="Times New Roman" w:cs="Times New Roman"/>
          <w:iCs/>
          <w:sz w:val="24"/>
          <w:szCs w:val="24"/>
        </w:rPr>
        <w:t>Ņemot vērā uzraudzības un monitorēšanas pasākumu ieviešanas nepieciešamību no pasūtītāja puses, p</w:t>
      </w:r>
      <w:r w:rsidRPr="00A935A2">
        <w:rPr>
          <w:rFonts w:ascii="Times New Roman" w:hAnsi="Times New Roman" w:cs="Times New Roman"/>
          <w:sz w:val="24"/>
          <w:szCs w:val="24"/>
        </w:rPr>
        <w:t>lānots, ka papildu peļņu izmaksu par pārvadājumos nodrošināto kvalitāti pasūtītājs uzsākts ne ātrāk kā no līguma darbības piektā gada jeb 2025.gada.</w:t>
      </w:r>
    </w:p>
    <w:p w14:paraId="2C49F2A9" w14:textId="04E1AEAA" w:rsidR="00A7025F" w:rsidRPr="00A935A2" w:rsidRDefault="00A7025F" w:rsidP="00A7025F">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Ievērojot to, ka valsts budžetā piešķirtais finansējums sabiedriskā transporta nodrošināšanai ir ierobežots, </w:t>
      </w:r>
      <w:r w:rsidR="00EE5AB2" w:rsidRPr="00A935A2">
        <w:rPr>
          <w:rFonts w:ascii="Times New Roman" w:hAnsi="Times New Roman" w:cs="Times New Roman"/>
          <w:sz w:val="24"/>
          <w:szCs w:val="24"/>
        </w:rPr>
        <w:t xml:space="preserve">plānojot </w:t>
      </w:r>
      <w:r w:rsidRPr="00A935A2">
        <w:rPr>
          <w:rFonts w:ascii="Times New Roman" w:hAnsi="Times New Roman" w:cs="Times New Roman"/>
          <w:sz w:val="24"/>
          <w:szCs w:val="24"/>
        </w:rPr>
        <w:t xml:space="preserve">reģionālās nozīmes sabiedriskā transporta </w:t>
      </w:r>
      <w:r w:rsidR="00EE5AB2" w:rsidRPr="00A935A2">
        <w:rPr>
          <w:rFonts w:ascii="Times New Roman" w:hAnsi="Times New Roman" w:cs="Times New Roman"/>
          <w:sz w:val="24"/>
          <w:szCs w:val="24"/>
        </w:rPr>
        <w:t xml:space="preserve">pakalpojumu </w:t>
      </w:r>
      <w:r w:rsidRPr="00A935A2">
        <w:rPr>
          <w:rFonts w:ascii="Times New Roman" w:hAnsi="Times New Roman" w:cs="Times New Roman"/>
          <w:sz w:val="24"/>
          <w:szCs w:val="24"/>
        </w:rPr>
        <w:t>attīstīb</w:t>
      </w:r>
      <w:r w:rsidR="003E26C7" w:rsidRPr="00A935A2">
        <w:rPr>
          <w:rFonts w:ascii="Times New Roman" w:hAnsi="Times New Roman" w:cs="Times New Roman"/>
          <w:sz w:val="24"/>
          <w:szCs w:val="24"/>
        </w:rPr>
        <w:t>u</w:t>
      </w:r>
      <w:r w:rsidRPr="00A935A2">
        <w:rPr>
          <w:rFonts w:ascii="Times New Roman" w:hAnsi="Times New Roman" w:cs="Times New Roman"/>
          <w:sz w:val="24"/>
          <w:szCs w:val="24"/>
        </w:rPr>
        <w:t xml:space="preserve">, viens no mērķiem </w:t>
      </w:r>
      <w:r w:rsidR="00333344" w:rsidRPr="00A935A2">
        <w:rPr>
          <w:rFonts w:ascii="Times New Roman" w:hAnsi="Times New Roman" w:cs="Times New Roman"/>
          <w:sz w:val="24"/>
          <w:szCs w:val="24"/>
        </w:rPr>
        <w:t xml:space="preserve">ir </w:t>
      </w:r>
      <w:r w:rsidRPr="00A935A2">
        <w:rPr>
          <w:rFonts w:ascii="Times New Roman" w:hAnsi="Times New Roman" w:cs="Times New Roman"/>
          <w:sz w:val="24"/>
          <w:szCs w:val="24"/>
        </w:rPr>
        <w:t xml:space="preserve">nodrošināt tādus sabiedriskā transporta pakalpojumus, lai to būtu vairāk, lai tie būtu drošāki, kvalitatīvāki un izmaksu efektīvi. Kopējie plānotie kompensējamie zaudējumi būs atkarīgi no atklātā konkursā piedāvātās sabiedriskā transporta pakalpojumu sniegšanas cenas, kas var atšķirties dažādās lotēs, līdz ar to arī kopējais zaudējumu apmērs un tā ietekme uz valsts budžetu ir nosakāms tikai provizoriski. </w:t>
      </w:r>
    </w:p>
    <w:p w14:paraId="60F65944" w14:textId="1F58929C" w:rsidR="00D447A3" w:rsidRPr="00A935A2" w:rsidRDefault="00D447A3" w:rsidP="00D447A3">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Saistībā ar sabiedriskā transporta pakalpojumu nodrošināšanu republikas pilsētās un šim mērķim paredzētais finansējums no valsts budžeta attiecībā uz maršrutiem, kas iziet ārpus republikas administratīvās teritorijas vairāk nekā 30%, un par personu ar invaliditāti pārvadāšanu periodā no 2021.-2030.gada ir plānots ne mazāk kā 2018.gada apmērā, tomēr ir izdarīts pieņēmums, ka, </w:t>
      </w:r>
      <w:r w:rsidRPr="00A935A2">
        <w:rPr>
          <w:rFonts w:ascii="Times New Roman" w:eastAsia="Times New Roman" w:hAnsi="Times New Roman" w:cs="Times New Roman"/>
          <w:sz w:val="24"/>
          <w:szCs w:val="24"/>
          <w:lang w:eastAsia="lv-LV"/>
        </w:rPr>
        <w:t>ieviešot braukšanas maksas atvieglojumu uzskaites sistēmu, potenciālais personu ar invaliditāti skaits pilsētas nozīmes maršrutos varētu samazināties vismaz par 5%.</w:t>
      </w:r>
    </w:p>
    <w:p w14:paraId="63D055A9" w14:textId="00CCC62D" w:rsidR="00741642" w:rsidRPr="00A935A2" w:rsidRDefault="00A7025F" w:rsidP="00E57D25">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Pēc veiktajiem aprēķiniem valsts budžeta finansējums, kas nepieciešams par sabiedriskā transporta pakalpojumu nodrošināšanu</w:t>
      </w:r>
      <w:r w:rsidR="00CA46ED" w:rsidRPr="00A935A2">
        <w:rPr>
          <w:rFonts w:ascii="Times New Roman" w:hAnsi="Times New Roman" w:cs="Times New Roman"/>
          <w:sz w:val="24"/>
          <w:szCs w:val="24"/>
        </w:rPr>
        <w:t xml:space="preserve"> reģionālās nozīmes pārvadājumos ar autobusiem un vilcieniem</w:t>
      </w:r>
      <w:r w:rsidRPr="00A935A2">
        <w:rPr>
          <w:rFonts w:ascii="Times New Roman" w:hAnsi="Times New Roman" w:cs="Times New Roman"/>
          <w:sz w:val="24"/>
          <w:szCs w:val="24"/>
        </w:rPr>
        <w:t xml:space="preserve">, </w:t>
      </w:r>
      <w:r w:rsidR="00215588" w:rsidRPr="00A935A2">
        <w:rPr>
          <w:rFonts w:ascii="Times New Roman" w:hAnsi="Times New Roman" w:cs="Times New Roman"/>
          <w:sz w:val="24"/>
          <w:szCs w:val="24"/>
        </w:rPr>
        <w:t>atsevišķos gados periodā no 2021.-2030.gada</w:t>
      </w:r>
      <w:r w:rsidR="00E57D25" w:rsidRPr="00A935A2">
        <w:rPr>
          <w:rFonts w:ascii="Times New Roman" w:hAnsi="Times New Roman" w:cs="Times New Roman"/>
          <w:sz w:val="24"/>
          <w:szCs w:val="24"/>
        </w:rPr>
        <w:t xml:space="preserve"> nepieciešams papildu finansējums </w:t>
      </w:r>
      <w:r w:rsidR="00215588" w:rsidRPr="00A935A2">
        <w:rPr>
          <w:rFonts w:ascii="Times New Roman" w:hAnsi="Times New Roman" w:cs="Times New Roman"/>
          <w:sz w:val="24"/>
          <w:szCs w:val="24"/>
        </w:rPr>
        <w:t xml:space="preserve">attiecībā pret </w:t>
      </w:r>
      <w:r w:rsidR="00E57D25" w:rsidRPr="00A935A2">
        <w:rPr>
          <w:rFonts w:ascii="Times New Roman" w:hAnsi="Times New Roman" w:cs="Times New Roman"/>
          <w:sz w:val="24"/>
          <w:szCs w:val="24"/>
        </w:rPr>
        <w:t>2021.gada valsts budžeta izdevumu bāzi</w:t>
      </w:r>
      <w:r w:rsidR="00741642" w:rsidRPr="00A935A2">
        <w:rPr>
          <w:rFonts w:ascii="Times New Roman" w:hAnsi="Times New Roman" w:cs="Times New Roman"/>
          <w:sz w:val="24"/>
          <w:szCs w:val="24"/>
        </w:rPr>
        <w:t>.</w:t>
      </w:r>
    </w:p>
    <w:p w14:paraId="26BC5025" w14:textId="4ADB5ED9" w:rsidR="006F19BE" w:rsidRPr="00A935A2" w:rsidRDefault="00215588" w:rsidP="006F19B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P</w:t>
      </w:r>
      <w:r w:rsidR="00E57D25" w:rsidRPr="00A935A2">
        <w:rPr>
          <w:rFonts w:ascii="Times New Roman" w:hAnsi="Times New Roman" w:cs="Times New Roman"/>
          <w:sz w:val="24"/>
          <w:szCs w:val="24"/>
        </w:rPr>
        <w:t>lānots, ka laika periodā no 2021.-2030.gadam</w:t>
      </w:r>
      <w:r w:rsidR="005D0D79" w:rsidRPr="00A935A2">
        <w:rPr>
          <w:rFonts w:ascii="Times New Roman" w:hAnsi="Times New Roman" w:cs="Times New Roman"/>
          <w:sz w:val="24"/>
          <w:szCs w:val="24"/>
        </w:rPr>
        <w:t xml:space="preserve"> valsts budžeta bāzē paredzētajiem izdevumiem</w:t>
      </w:r>
      <w:r w:rsidR="00E57D25" w:rsidRPr="00A935A2">
        <w:rPr>
          <w:rFonts w:ascii="Times New Roman" w:hAnsi="Times New Roman" w:cs="Times New Roman"/>
          <w:sz w:val="24"/>
          <w:szCs w:val="24"/>
        </w:rPr>
        <w:t xml:space="preserve"> </w:t>
      </w:r>
      <w:r w:rsidR="005D0D79" w:rsidRPr="00A935A2">
        <w:rPr>
          <w:rFonts w:ascii="Times New Roman" w:hAnsi="Times New Roman" w:cs="Times New Roman"/>
          <w:sz w:val="24"/>
          <w:szCs w:val="24"/>
        </w:rPr>
        <w:t>reģionālās nozīmes</w:t>
      </w:r>
      <w:r w:rsidR="00E14163" w:rsidRPr="00A935A2">
        <w:rPr>
          <w:rFonts w:ascii="Times New Roman" w:hAnsi="Times New Roman" w:cs="Times New Roman"/>
          <w:sz w:val="24"/>
          <w:szCs w:val="24"/>
        </w:rPr>
        <w:t xml:space="preserve"> pasažieru</w:t>
      </w:r>
      <w:r w:rsidR="005D0D79" w:rsidRPr="00A935A2">
        <w:rPr>
          <w:rFonts w:ascii="Times New Roman" w:hAnsi="Times New Roman" w:cs="Times New Roman"/>
          <w:sz w:val="24"/>
          <w:szCs w:val="24"/>
        </w:rPr>
        <w:t xml:space="preserve"> pārvadājumos ar autobusiem un vilcieniem </w:t>
      </w:r>
      <w:r w:rsidR="00E57D25" w:rsidRPr="00A935A2">
        <w:rPr>
          <w:rFonts w:ascii="Times New Roman" w:hAnsi="Times New Roman" w:cs="Times New Roman"/>
          <w:sz w:val="24"/>
          <w:szCs w:val="24"/>
        </w:rPr>
        <w:t xml:space="preserve">papildu </w:t>
      </w:r>
      <w:r w:rsidR="005D0D79" w:rsidRPr="00A935A2">
        <w:rPr>
          <w:rFonts w:ascii="Times New Roman" w:hAnsi="Times New Roman" w:cs="Times New Roman"/>
          <w:sz w:val="24"/>
          <w:szCs w:val="24"/>
        </w:rPr>
        <w:t xml:space="preserve">finansējums būtu nepieciešams ne vairāk kā 25 milj. </w:t>
      </w:r>
      <w:r w:rsidR="005D0D79" w:rsidRPr="00A935A2">
        <w:rPr>
          <w:rFonts w:ascii="Times New Roman" w:hAnsi="Times New Roman" w:cs="Times New Roman"/>
          <w:i/>
          <w:sz w:val="24"/>
          <w:szCs w:val="24"/>
        </w:rPr>
        <w:t>euro</w:t>
      </w:r>
      <w:r w:rsidR="00355802" w:rsidRPr="00A935A2">
        <w:rPr>
          <w:rFonts w:ascii="Times New Roman" w:hAnsi="Times New Roman" w:cs="Times New Roman"/>
          <w:i/>
          <w:sz w:val="24"/>
          <w:szCs w:val="24"/>
        </w:rPr>
        <w:t xml:space="preserve"> </w:t>
      </w:r>
      <w:r w:rsidR="0032704A" w:rsidRPr="00A935A2">
        <w:rPr>
          <w:rFonts w:ascii="Times New Roman" w:hAnsi="Times New Roman" w:cs="Times New Roman"/>
          <w:i/>
          <w:sz w:val="24"/>
          <w:szCs w:val="24"/>
        </w:rPr>
        <w:t>(skatīt aprēķinu tabulu Nr.2)</w:t>
      </w:r>
      <w:r w:rsidR="005D0D79" w:rsidRPr="00A935A2">
        <w:rPr>
          <w:rFonts w:ascii="Times New Roman" w:hAnsi="Times New Roman" w:cs="Times New Roman"/>
          <w:sz w:val="24"/>
          <w:szCs w:val="24"/>
        </w:rPr>
        <w:t>.</w:t>
      </w:r>
    </w:p>
    <w:p w14:paraId="4AA36A62" w14:textId="7A352074" w:rsidR="006F19BE" w:rsidRPr="00A935A2" w:rsidRDefault="006F19BE" w:rsidP="006F19BE">
      <w:pPr>
        <w:spacing w:after="0" w:line="240" w:lineRule="auto"/>
        <w:ind w:firstLine="720"/>
        <w:jc w:val="both"/>
        <w:rPr>
          <w:rFonts w:ascii="Times New Roman" w:hAnsi="Times New Roman" w:cs="Times New Roman"/>
          <w:sz w:val="24"/>
          <w:szCs w:val="24"/>
        </w:rPr>
      </w:pPr>
    </w:p>
    <w:p w14:paraId="632B0B68" w14:textId="05618BFF" w:rsidR="006F19BE" w:rsidRPr="00A935A2" w:rsidRDefault="006F19BE" w:rsidP="006F19BE">
      <w:pPr>
        <w:spacing w:after="0" w:line="240" w:lineRule="auto"/>
        <w:ind w:firstLine="720"/>
        <w:jc w:val="both"/>
        <w:rPr>
          <w:rFonts w:ascii="Times New Roman" w:hAnsi="Times New Roman" w:cs="Times New Roman"/>
          <w:sz w:val="24"/>
          <w:szCs w:val="24"/>
        </w:rPr>
      </w:pPr>
    </w:p>
    <w:p w14:paraId="011D1433" w14:textId="77777777" w:rsidR="006F19BE" w:rsidRPr="00A935A2" w:rsidRDefault="006F19BE" w:rsidP="006F19BE">
      <w:pPr>
        <w:spacing w:after="0" w:line="240" w:lineRule="auto"/>
        <w:ind w:firstLine="720"/>
        <w:jc w:val="both"/>
        <w:rPr>
          <w:rFonts w:ascii="Times New Roman" w:hAnsi="Times New Roman" w:cs="Times New Roman"/>
          <w:sz w:val="24"/>
          <w:szCs w:val="24"/>
        </w:rPr>
        <w:sectPr w:rsidR="006F19BE" w:rsidRPr="00A935A2" w:rsidSect="000113DC">
          <w:headerReference w:type="default" r:id="rId10"/>
          <w:footerReference w:type="default" r:id="rId11"/>
          <w:footerReference w:type="first" r:id="rId12"/>
          <w:pgSz w:w="11906" w:h="16838"/>
          <w:pgMar w:top="1418" w:right="1134" w:bottom="964" w:left="1418" w:header="709" w:footer="709" w:gutter="0"/>
          <w:cols w:space="708"/>
          <w:titlePg/>
          <w:docGrid w:linePitch="360"/>
        </w:sectPr>
      </w:pPr>
    </w:p>
    <w:p w14:paraId="2A5ECF8E" w14:textId="77777777" w:rsidR="00D447A3" w:rsidRPr="00A935A2" w:rsidRDefault="00D447A3" w:rsidP="00D447A3">
      <w:pPr>
        <w:jc w:val="right"/>
        <w:rPr>
          <w:rFonts w:ascii="Times New Roman" w:hAnsi="Times New Roman" w:cs="Times New Roman"/>
          <w:sz w:val="24"/>
          <w:szCs w:val="24"/>
        </w:rPr>
      </w:pPr>
      <w:r w:rsidRPr="00A935A2">
        <w:rPr>
          <w:rFonts w:ascii="Times New Roman" w:hAnsi="Times New Roman" w:cs="Times New Roman"/>
          <w:sz w:val="24"/>
          <w:szCs w:val="24"/>
        </w:rPr>
        <w:lastRenderedPageBreak/>
        <w:t>Tabula Nr.2</w:t>
      </w:r>
    </w:p>
    <w:tbl>
      <w:tblPr>
        <w:tblW w:w="15309" w:type="dxa"/>
        <w:tblLayout w:type="fixed"/>
        <w:tblLook w:val="04A0" w:firstRow="1" w:lastRow="0" w:firstColumn="1" w:lastColumn="0" w:noHBand="0" w:noVBand="1"/>
      </w:tblPr>
      <w:tblGrid>
        <w:gridCol w:w="2694"/>
        <w:gridCol w:w="1116"/>
        <w:gridCol w:w="1033"/>
        <w:gridCol w:w="1033"/>
        <w:gridCol w:w="1033"/>
        <w:gridCol w:w="1033"/>
        <w:gridCol w:w="1033"/>
        <w:gridCol w:w="1033"/>
        <w:gridCol w:w="1033"/>
        <w:gridCol w:w="1033"/>
        <w:gridCol w:w="1033"/>
        <w:gridCol w:w="1068"/>
        <w:gridCol w:w="1134"/>
      </w:tblGrid>
      <w:tr w:rsidR="00A935A2" w:rsidRPr="00A935A2" w14:paraId="39F4DF0F" w14:textId="77777777" w:rsidTr="000C22D0">
        <w:trPr>
          <w:trHeight w:val="375"/>
        </w:trPr>
        <w:tc>
          <w:tcPr>
            <w:tcW w:w="15309" w:type="dxa"/>
            <w:gridSpan w:val="13"/>
            <w:tcBorders>
              <w:top w:val="nil"/>
              <w:left w:val="nil"/>
              <w:bottom w:val="nil"/>
              <w:right w:val="nil"/>
            </w:tcBorders>
            <w:shd w:val="clear" w:color="auto" w:fill="auto"/>
            <w:noWrap/>
            <w:vAlign w:val="bottom"/>
            <w:hideMark/>
          </w:tcPr>
          <w:p w14:paraId="124D48F7" w14:textId="77777777" w:rsidR="00D447A3" w:rsidRPr="00A935A2" w:rsidRDefault="00D447A3" w:rsidP="000C22D0">
            <w:pPr>
              <w:spacing w:after="0" w:line="240" w:lineRule="auto"/>
              <w:jc w:val="center"/>
              <w:rPr>
                <w:rFonts w:ascii="Times New Roman" w:eastAsia="Times New Roman" w:hAnsi="Times New Roman" w:cs="Times New Roman"/>
                <w:b/>
                <w:bCs/>
                <w:sz w:val="28"/>
                <w:szCs w:val="28"/>
                <w:lang w:eastAsia="lv-LV"/>
              </w:rPr>
            </w:pPr>
            <w:r w:rsidRPr="00A935A2">
              <w:rPr>
                <w:rFonts w:ascii="Times New Roman" w:eastAsia="Times New Roman" w:hAnsi="Times New Roman" w:cs="Times New Roman"/>
                <w:b/>
                <w:bCs/>
                <w:sz w:val="28"/>
                <w:szCs w:val="28"/>
                <w:lang w:eastAsia="lv-LV"/>
              </w:rPr>
              <w:t xml:space="preserve">Sabiedriskā transporta pakalpojumu nodrošināšanas finansiālā ietekme uz valsts budžetu, milj. </w:t>
            </w:r>
            <w:r w:rsidRPr="00A935A2">
              <w:rPr>
                <w:rFonts w:ascii="Times New Roman" w:eastAsia="Times New Roman" w:hAnsi="Times New Roman" w:cs="Times New Roman"/>
                <w:b/>
                <w:bCs/>
                <w:i/>
                <w:sz w:val="28"/>
                <w:szCs w:val="28"/>
                <w:lang w:eastAsia="lv-LV"/>
              </w:rPr>
              <w:t xml:space="preserve">euro </w:t>
            </w:r>
          </w:p>
        </w:tc>
      </w:tr>
      <w:tr w:rsidR="00A935A2" w:rsidRPr="00A935A2" w14:paraId="21CCAC4F" w14:textId="77777777" w:rsidTr="000C22D0">
        <w:trPr>
          <w:trHeight w:val="1530"/>
        </w:trPr>
        <w:tc>
          <w:tcPr>
            <w:tcW w:w="2694" w:type="dxa"/>
            <w:tcBorders>
              <w:top w:val="nil"/>
              <w:left w:val="nil"/>
              <w:bottom w:val="nil"/>
              <w:right w:val="nil"/>
            </w:tcBorders>
            <w:shd w:val="clear" w:color="auto" w:fill="auto"/>
            <w:noWrap/>
            <w:vAlign w:val="bottom"/>
            <w:hideMark/>
          </w:tcPr>
          <w:p w14:paraId="021E0630" w14:textId="77777777" w:rsidR="00D447A3" w:rsidRPr="00A935A2" w:rsidRDefault="00D447A3" w:rsidP="000C22D0">
            <w:pPr>
              <w:spacing w:after="0" w:line="240" w:lineRule="auto"/>
              <w:jc w:val="center"/>
              <w:rPr>
                <w:rFonts w:ascii="Times New Roman" w:eastAsia="Times New Roman" w:hAnsi="Times New Roman" w:cs="Times New Roman"/>
                <w:b/>
                <w:bCs/>
                <w:sz w:val="28"/>
                <w:szCs w:val="28"/>
                <w:lang w:eastAsia="lv-LV"/>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D5F3C" w14:textId="530CE861" w:rsidR="00D447A3" w:rsidRPr="00A935A2" w:rsidRDefault="00D447A3" w:rsidP="005D3A71">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 xml:space="preserve">Faktiskie </w:t>
            </w:r>
            <w:r w:rsidR="005D3A71" w:rsidRPr="00A935A2">
              <w:rPr>
                <w:rFonts w:ascii="Times New Roman" w:eastAsia="Times New Roman" w:hAnsi="Times New Roman" w:cs="Times New Roman"/>
                <w:b/>
                <w:bCs/>
                <w:sz w:val="20"/>
                <w:szCs w:val="20"/>
                <w:lang w:eastAsia="lv-LV"/>
              </w:rPr>
              <w:t>kompens.</w:t>
            </w:r>
            <w:r w:rsidRPr="00A935A2">
              <w:rPr>
                <w:rFonts w:ascii="Times New Roman" w:eastAsia="Times New Roman" w:hAnsi="Times New Roman" w:cs="Times New Roman"/>
                <w:b/>
                <w:bCs/>
                <w:sz w:val="20"/>
                <w:szCs w:val="20"/>
                <w:lang w:eastAsia="lv-LV"/>
              </w:rPr>
              <w:t xml:space="preserve"> zaudējumi (ar peļ</w:t>
            </w:r>
            <w:r w:rsidR="005D3A71" w:rsidRPr="00A935A2">
              <w:rPr>
                <w:rFonts w:ascii="Times New Roman" w:eastAsia="Times New Roman" w:hAnsi="Times New Roman" w:cs="Times New Roman"/>
                <w:b/>
                <w:bCs/>
                <w:sz w:val="20"/>
                <w:szCs w:val="20"/>
                <w:lang w:eastAsia="lv-LV"/>
              </w:rPr>
              <w:t>ņ</w:t>
            </w:r>
            <w:r w:rsidRPr="00A935A2">
              <w:rPr>
                <w:rFonts w:ascii="Times New Roman" w:eastAsia="Times New Roman" w:hAnsi="Times New Roman" w:cs="Times New Roman"/>
                <w:b/>
                <w:bCs/>
                <w:sz w:val="20"/>
                <w:szCs w:val="20"/>
                <w:lang w:eastAsia="lv-LV"/>
              </w:rPr>
              <w:t>u)</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62EB443B"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Plānotais valsts budžeta finansē</w:t>
            </w:r>
          </w:p>
          <w:p w14:paraId="76A5778D"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Jums (bāze)</w:t>
            </w:r>
          </w:p>
        </w:tc>
        <w:tc>
          <w:tcPr>
            <w:tcW w:w="10466" w:type="dxa"/>
            <w:gridSpan w:val="10"/>
            <w:tcBorders>
              <w:top w:val="single" w:sz="4" w:space="0" w:color="auto"/>
              <w:left w:val="nil"/>
              <w:bottom w:val="single" w:sz="4" w:space="0" w:color="auto"/>
              <w:right w:val="single" w:sz="4" w:space="0" w:color="auto"/>
            </w:tcBorders>
            <w:shd w:val="clear" w:color="auto" w:fill="auto"/>
            <w:vAlign w:val="center"/>
            <w:hideMark/>
          </w:tcPr>
          <w:p w14:paraId="44E8608C"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Plānotie kompensējamie zaudējumi</w:t>
            </w:r>
          </w:p>
        </w:tc>
      </w:tr>
      <w:tr w:rsidR="00A935A2" w:rsidRPr="00A935A2" w14:paraId="0E96FAF8" w14:textId="77777777" w:rsidTr="000C22D0">
        <w:trPr>
          <w:trHeight w:val="300"/>
        </w:trPr>
        <w:tc>
          <w:tcPr>
            <w:tcW w:w="2694" w:type="dxa"/>
            <w:tcBorders>
              <w:top w:val="nil"/>
              <w:left w:val="nil"/>
              <w:bottom w:val="single" w:sz="4" w:space="0" w:color="auto"/>
              <w:right w:val="nil"/>
            </w:tcBorders>
            <w:shd w:val="clear" w:color="auto" w:fill="auto"/>
            <w:noWrap/>
            <w:vAlign w:val="bottom"/>
            <w:hideMark/>
          </w:tcPr>
          <w:p w14:paraId="43FB172F"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12B540AA"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2018.gads</w:t>
            </w:r>
          </w:p>
        </w:tc>
        <w:tc>
          <w:tcPr>
            <w:tcW w:w="1033" w:type="dxa"/>
            <w:tcBorders>
              <w:top w:val="nil"/>
              <w:left w:val="nil"/>
              <w:bottom w:val="single" w:sz="4" w:space="0" w:color="auto"/>
              <w:right w:val="single" w:sz="4" w:space="0" w:color="auto"/>
            </w:tcBorders>
            <w:shd w:val="clear" w:color="auto" w:fill="auto"/>
            <w:noWrap/>
            <w:vAlign w:val="bottom"/>
            <w:hideMark/>
          </w:tcPr>
          <w:p w14:paraId="4E7E8463"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2021.gads</w:t>
            </w:r>
          </w:p>
        </w:tc>
        <w:tc>
          <w:tcPr>
            <w:tcW w:w="1033" w:type="dxa"/>
            <w:tcBorders>
              <w:top w:val="nil"/>
              <w:left w:val="nil"/>
              <w:bottom w:val="single" w:sz="4" w:space="0" w:color="auto"/>
              <w:right w:val="single" w:sz="4" w:space="0" w:color="auto"/>
            </w:tcBorders>
            <w:shd w:val="clear" w:color="auto" w:fill="auto"/>
            <w:noWrap/>
            <w:vAlign w:val="bottom"/>
            <w:hideMark/>
          </w:tcPr>
          <w:p w14:paraId="66A9A081"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2021.gads</w:t>
            </w:r>
          </w:p>
        </w:tc>
        <w:tc>
          <w:tcPr>
            <w:tcW w:w="1033" w:type="dxa"/>
            <w:tcBorders>
              <w:top w:val="nil"/>
              <w:left w:val="nil"/>
              <w:bottom w:val="single" w:sz="4" w:space="0" w:color="auto"/>
              <w:right w:val="single" w:sz="4" w:space="0" w:color="auto"/>
            </w:tcBorders>
            <w:shd w:val="clear" w:color="auto" w:fill="auto"/>
            <w:noWrap/>
            <w:vAlign w:val="bottom"/>
            <w:hideMark/>
          </w:tcPr>
          <w:p w14:paraId="147F6D33"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2022.gads</w:t>
            </w:r>
          </w:p>
        </w:tc>
        <w:tc>
          <w:tcPr>
            <w:tcW w:w="1033" w:type="dxa"/>
            <w:tcBorders>
              <w:top w:val="nil"/>
              <w:left w:val="nil"/>
              <w:bottom w:val="single" w:sz="4" w:space="0" w:color="auto"/>
              <w:right w:val="single" w:sz="4" w:space="0" w:color="auto"/>
            </w:tcBorders>
            <w:shd w:val="clear" w:color="auto" w:fill="auto"/>
            <w:noWrap/>
            <w:vAlign w:val="bottom"/>
            <w:hideMark/>
          </w:tcPr>
          <w:p w14:paraId="778D0C6C"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2023.gads</w:t>
            </w:r>
          </w:p>
        </w:tc>
        <w:tc>
          <w:tcPr>
            <w:tcW w:w="1033" w:type="dxa"/>
            <w:tcBorders>
              <w:top w:val="nil"/>
              <w:left w:val="nil"/>
              <w:bottom w:val="single" w:sz="4" w:space="0" w:color="auto"/>
              <w:right w:val="single" w:sz="4" w:space="0" w:color="auto"/>
            </w:tcBorders>
            <w:shd w:val="clear" w:color="auto" w:fill="auto"/>
            <w:noWrap/>
            <w:vAlign w:val="bottom"/>
            <w:hideMark/>
          </w:tcPr>
          <w:p w14:paraId="792295B3"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2024.gads</w:t>
            </w:r>
          </w:p>
        </w:tc>
        <w:tc>
          <w:tcPr>
            <w:tcW w:w="1033" w:type="dxa"/>
            <w:tcBorders>
              <w:top w:val="nil"/>
              <w:left w:val="nil"/>
              <w:bottom w:val="single" w:sz="4" w:space="0" w:color="auto"/>
              <w:right w:val="single" w:sz="4" w:space="0" w:color="auto"/>
            </w:tcBorders>
            <w:shd w:val="clear" w:color="auto" w:fill="auto"/>
            <w:noWrap/>
            <w:vAlign w:val="bottom"/>
            <w:hideMark/>
          </w:tcPr>
          <w:p w14:paraId="3ED5E7A4"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2025.gads</w:t>
            </w:r>
          </w:p>
        </w:tc>
        <w:tc>
          <w:tcPr>
            <w:tcW w:w="1033" w:type="dxa"/>
            <w:tcBorders>
              <w:top w:val="nil"/>
              <w:left w:val="nil"/>
              <w:bottom w:val="single" w:sz="4" w:space="0" w:color="auto"/>
              <w:right w:val="single" w:sz="4" w:space="0" w:color="auto"/>
            </w:tcBorders>
            <w:shd w:val="clear" w:color="auto" w:fill="auto"/>
            <w:noWrap/>
            <w:vAlign w:val="bottom"/>
            <w:hideMark/>
          </w:tcPr>
          <w:p w14:paraId="2F2462E9"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2026.gads</w:t>
            </w:r>
          </w:p>
        </w:tc>
        <w:tc>
          <w:tcPr>
            <w:tcW w:w="1033" w:type="dxa"/>
            <w:tcBorders>
              <w:top w:val="nil"/>
              <w:left w:val="nil"/>
              <w:bottom w:val="single" w:sz="4" w:space="0" w:color="auto"/>
              <w:right w:val="single" w:sz="4" w:space="0" w:color="auto"/>
            </w:tcBorders>
            <w:shd w:val="clear" w:color="auto" w:fill="auto"/>
            <w:noWrap/>
            <w:vAlign w:val="bottom"/>
            <w:hideMark/>
          </w:tcPr>
          <w:p w14:paraId="21F34071"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2027.gads</w:t>
            </w:r>
          </w:p>
        </w:tc>
        <w:tc>
          <w:tcPr>
            <w:tcW w:w="1033" w:type="dxa"/>
            <w:tcBorders>
              <w:top w:val="nil"/>
              <w:left w:val="nil"/>
              <w:bottom w:val="single" w:sz="4" w:space="0" w:color="auto"/>
              <w:right w:val="single" w:sz="4" w:space="0" w:color="auto"/>
            </w:tcBorders>
            <w:shd w:val="clear" w:color="auto" w:fill="auto"/>
            <w:noWrap/>
            <w:vAlign w:val="bottom"/>
            <w:hideMark/>
          </w:tcPr>
          <w:p w14:paraId="0BFBE095"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2028.gads</w:t>
            </w:r>
          </w:p>
        </w:tc>
        <w:tc>
          <w:tcPr>
            <w:tcW w:w="1068" w:type="dxa"/>
            <w:tcBorders>
              <w:top w:val="nil"/>
              <w:left w:val="nil"/>
              <w:bottom w:val="single" w:sz="4" w:space="0" w:color="auto"/>
              <w:right w:val="single" w:sz="4" w:space="0" w:color="auto"/>
            </w:tcBorders>
            <w:shd w:val="clear" w:color="auto" w:fill="auto"/>
            <w:noWrap/>
            <w:vAlign w:val="bottom"/>
            <w:hideMark/>
          </w:tcPr>
          <w:p w14:paraId="58E36A13"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2029.gads</w:t>
            </w:r>
          </w:p>
        </w:tc>
        <w:tc>
          <w:tcPr>
            <w:tcW w:w="1134" w:type="dxa"/>
            <w:tcBorders>
              <w:top w:val="nil"/>
              <w:left w:val="nil"/>
              <w:bottom w:val="single" w:sz="4" w:space="0" w:color="auto"/>
              <w:right w:val="single" w:sz="4" w:space="0" w:color="auto"/>
            </w:tcBorders>
            <w:shd w:val="clear" w:color="auto" w:fill="auto"/>
            <w:noWrap/>
            <w:vAlign w:val="bottom"/>
            <w:hideMark/>
          </w:tcPr>
          <w:p w14:paraId="276952B7"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2030.gads</w:t>
            </w:r>
          </w:p>
        </w:tc>
      </w:tr>
      <w:tr w:rsidR="00A935A2" w:rsidRPr="00A935A2" w14:paraId="1DA79AB3" w14:textId="77777777" w:rsidTr="000C22D0">
        <w:trPr>
          <w:trHeight w:val="450"/>
        </w:trPr>
        <w:tc>
          <w:tcPr>
            <w:tcW w:w="2694" w:type="dxa"/>
            <w:tcBorders>
              <w:top w:val="single" w:sz="4" w:space="0" w:color="auto"/>
              <w:left w:val="single" w:sz="4" w:space="0" w:color="auto"/>
              <w:bottom w:val="single" w:sz="4" w:space="0" w:color="auto"/>
              <w:right w:val="nil"/>
            </w:tcBorders>
            <w:shd w:val="clear" w:color="auto" w:fill="auto"/>
            <w:vAlign w:val="center"/>
            <w:hideMark/>
          </w:tcPr>
          <w:p w14:paraId="5126B051" w14:textId="77777777" w:rsidR="00D447A3" w:rsidRPr="00A935A2" w:rsidRDefault="00D447A3" w:rsidP="000C22D0">
            <w:pPr>
              <w:spacing w:after="0" w:line="240" w:lineRule="auto"/>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 xml:space="preserve">Pārvadājumi republikas pilsētas nozīmes maršrutos </w:t>
            </w:r>
            <w:r w:rsidRPr="00A935A2">
              <w:rPr>
                <w:rFonts w:ascii="Times New Roman" w:eastAsia="Times New Roman" w:hAnsi="Times New Roman" w:cs="Times New Roman"/>
                <w:i/>
                <w:iCs/>
                <w:sz w:val="18"/>
                <w:szCs w:val="18"/>
                <w:vertAlign w:val="superscript"/>
                <w:lang w:eastAsia="lv-LV"/>
              </w:rPr>
              <w:t>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7046B"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12.79</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381536A"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12.49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369DB7A"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F15CC96"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256543C"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4EA4F0C"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0BE7639E"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6E55939"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79CBBB8"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02DA5DC9"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0E4C96A1"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3B5138"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12.15</w:t>
            </w:r>
          </w:p>
        </w:tc>
      </w:tr>
      <w:tr w:rsidR="00A935A2" w:rsidRPr="00A935A2" w14:paraId="674F5EC0" w14:textId="77777777" w:rsidTr="000C22D0">
        <w:trPr>
          <w:trHeight w:val="585"/>
        </w:trPr>
        <w:tc>
          <w:tcPr>
            <w:tcW w:w="2694" w:type="dxa"/>
            <w:tcBorders>
              <w:top w:val="single" w:sz="4" w:space="0" w:color="auto"/>
              <w:left w:val="single" w:sz="4" w:space="0" w:color="auto"/>
              <w:bottom w:val="single" w:sz="4" w:space="0" w:color="auto"/>
              <w:right w:val="nil"/>
            </w:tcBorders>
            <w:shd w:val="clear" w:color="auto" w:fill="auto"/>
            <w:vAlign w:val="center"/>
            <w:hideMark/>
          </w:tcPr>
          <w:p w14:paraId="41E69833" w14:textId="77777777" w:rsidR="00D447A3" w:rsidRPr="00A935A2" w:rsidRDefault="00D447A3" w:rsidP="000C22D0">
            <w:pPr>
              <w:spacing w:after="0" w:line="240" w:lineRule="auto"/>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Reģionālie pārvadājumi pa dzelzceļu (infrastruktūras maksa)</w:t>
            </w:r>
            <w:r w:rsidRPr="00A935A2">
              <w:rPr>
                <w:rFonts w:ascii="Times New Roman" w:eastAsia="Times New Roman" w:hAnsi="Times New Roman" w:cs="Times New Roman"/>
                <w:i/>
                <w:iCs/>
                <w:sz w:val="20"/>
                <w:szCs w:val="20"/>
                <w:vertAlign w:val="superscript"/>
                <w:lang w:eastAsia="lv-LV"/>
              </w:rPr>
              <w:t xml:space="preserve"> 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9A7D5"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38.01</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E585EE8"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23.87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F3DE3E3"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045C741A"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9DECE01"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391DDEC"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DFB6D3E"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19ABA71"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7EF4F80"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2C9C228"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512A5E82"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78833B"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n/d</w:t>
            </w:r>
          </w:p>
        </w:tc>
      </w:tr>
      <w:tr w:rsidR="00A935A2" w:rsidRPr="00A935A2" w14:paraId="2512A8BB" w14:textId="77777777" w:rsidTr="000C22D0">
        <w:trPr>
          <w:trHeight w:val="420"/>
        </w:trPr>
        <w:tc>
          <w:tcPr>
            <w:tcW w:w="2694" w:type="dxa"/>
            <w:tcBorders>
              <w:top w:val="single" w:sz="4" w:space="0" w:color="auto"/>
              <w:left w:val="single" w:sz="4" w:space="0" w:color="auto"/>
              <w:bottom w:val="single" w:sz="4" w:space="0" w:color="auto"/>
              <w:right w:val="nil"/>
            </w:tcBorders>
            <w:shd w:val="clear" w:color="auto" w:fill="auto"/>
            <w:vAlign w:val="center"/>
            <w:hideMark/>
          </w:tcPr>
          <w:p w14:paraId="6AF2D04D"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 xml:space="preserve">Reģionālie pārvadājumi ar autobusiem </w:t>
            </w:r>
            <w:r w:rsidRPr="00A935A2">
              <w:rPr>
                <w:rFonts w:ascii="Times New Roman" w:eastAsia="Times New Roman" w:hAnsi="Times New Roman" w:cs="Times New Roman"/>
                <w:sz w:val="20"/>
                <w:szCs w:val="20"/>
                <w:vertAlign w:val="superscript"/>
                <w:lang w:eastAsia="lv-LV"/>
              </w:rPr>
              <w:t>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110A"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46.46</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025051E0"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38.83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E61BC6A"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38.50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6862601"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39.81</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36CE9C7"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40.64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45142F8"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41.49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C830F76"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44.36</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AF52D3C"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45.27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AD52AF1"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46.20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EDD38B8"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49.35</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27D5A42A"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50.34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07B760"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51.36</w:t>
            </w:r>
          </w:p>
        </w:tc>
      </w:tr>
      <w:tr w:rsidR="00A935A2" w:rsidRPr="00A935A2" w14:paraId="09270458" w14:textId="77777777" w:rsidTr="000C22D0">
        <w:trPr>
          <w:trHeight w:val="345"/>
        </w:trPr>
        <w:tc>
          <w:tcPr>
            <w:tcW w:w="2694" w:type="dxa"/>
            <w:tcBorders>
              <w:top w:val="single" w:sz="4" w:space="0" w:color="auto"/>
              <w:left w:val="single" w:sz="4" w:space="0" w:color="auto"/>
              <w:bottom w:val="single" w:sz="4" w:space="0" w:color="auto"/>
              <w:right w:val="nil"/>
            </w:tcBorders>
            <w:shd w:val="clear" w:color="auto" w:fill="auto"/>
            <w:vAlign w:val="center"/>
            <w:hideMark/>
          </w:tcPr>
          <w:p w14:paraId="57DFD304"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 xml:space="preserve">Reģionālie pārvadājumi pa </w:t>
            </w:r>
          </w:p>
          <w:p w14:paraId="40AF2C6D"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 xml:space="preserve">dzelzceļu </w:t>
            </w:r>
            <w:r w:rsidRPr="00A935A2">
              <w:rPr>
                <w:rFonts w:ascii="Times New Roman" w:eastAsia="Times New Roman" w:hAnsi="Times New Roman" w:cs="Times New Roman"/>
                <w:sz w:val="20"/>
                <w:szCs w:val="20"/>
                <w:vertAlign w:val="superscript"/>
                <w:lang w:eastAsia="lv-LV"/>
              </w:rPr>
              <w:t>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21A0"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12.29</w:t>
            </w:r>
          </w:p>
        </w:tc>
        <w:tc>
          <w:tcPr>
            <w:tcW w:w="1033" w:type="dxa"/>
            <w:tcBorders>
              <w:top w:val="single" w:sz="4" w:space="0" w:color="auto"/>
              <w:left w:val="nil"/>
              <w:bottom w:val="single" w:sz="4" w:space="0" w:color="auto"/>
              <w:right w:val="nil"/>
            </w:tcBorders>
            <w:shd w:val="clear" w:color="auto" w:fill="auto"/>
            <w:vAlign w:val="center"/>
            <w:hideMark/>
          </w:tcPr>
          <w:p w14:paraId="393EAA4D"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10.28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2823"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18.49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DC88A3A"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14.14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16B9FCC"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13.80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08DE2EF4"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4.46</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EBBF1F3"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2.91</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B3DD0AB"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3.09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D7AFE59"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3.09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27C6815"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3.09</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59B1DFF8"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EA0DFB"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3.28</w:t>
            </w:r>
          </w:p>
        </w:tc>
      </w:tr>
      <w:tr w:rsidR="00A935A2" w:rsidRPr="00A935A2" w14:paraId="49D4BD23" w14:textId="77777777" w:rsidTr="000C22D0">
        <w:trPr>
          <w:trHeight w:val="3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5340" w14:textId="77777777" w:rsidR="00D447A3" w:rsidRPr="00A935A2" w:rsidRDefault="00D447A3" w:rsidP="000C22D0">
            <w:pPr>
              <w:spacing w:after="0" w:line="240" w:lineRule="auto"/>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Pavisam kopā:</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42C8954"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109.55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B9D3580"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85.47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91A7578"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69.13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719741A"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66.10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687FEC8"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66.59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A4629BB"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58.10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0BBB411"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59.43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BF7AE71"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60.51</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7EBFCB7"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61.44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34AE641"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64.59</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B700310"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65.77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32402C" w14:textId="77777777" w:rsidR="00D447A3" w:rsidRPr="00A935A2" w:rsidRDefault="00D447A3" w:rsidP="000C22D0">
            <w:pPr>
              <w:spacing w:after="0" w:line="240" w:lineRule="auto"/>
              <w:jc w:val="center"/>
              <w:rPr>
                <w:rFonts w:ascii="Times New Roman" w:eastAsia="Times New Roman" w:hAnsi="Times New Roman" w:cs="Times New Roman"/>
                <w:i/>
                <w:iCs/>
                <w:sz w:val="20"/>
                <w:szCs w:val="20"/>
                <w:lang w:eastAsia="lv-LV"/>
              </w:rPr>
            </w:pPr>
            <w:r w:rsidRPr="00A935A2">
              <w:rPr>
                <w:rFonts w:ascii="Times New Roman" w:eastAsia="Times New Roman" w:hAnsi="Times New Roman" w:cs="Times New Roman"/>
                <w:i/>
                <w:iCs/>
                <w:sz w:val="20"/>
                <w:szCs w:val="20"/>
                <w:lang w:eastAsia="lv-LV"/>
              </w:rPr>
              <w:t>66.79</w:t>
            </w:r>
          </w:p>
        </w:tc>
      </w:tr>
      <w:tr w:rsidR="00A935A2" w:rsidRPr="00A935A2" w14:paraId="05163C65" w14:textId="77777777" w:rsidTr="000C22D0">
        <w:trPr>
          <w:trHeight w:val="585"/>
        </w:trPr>
        <w:tc>
          <w:tcPr>
            <w:tcW w:w="2694" w:type="dxa"/>
            <w:tcBorders>
              <w:top w:val="single" w:sz="4" w:space="0" w:color="auto"/>
              <w:left w:val="single" w:sz="4" w:space="0" w:color="auto"/>
              <w:bottom w:val="single" w:sz="4" w:space="0" w:color="auto"/>
              <w:right w:val="nil"/>
            </w:tcBorders>
            <w:shd w:val="clear" w:color="auto" w:fill="auto"/>
            <w:vAlign w:val="center"/>
            <w:hideMark/>
          </w:tcPr>
          <w:p w14:paraId="0168C9CD" w14:textId="77777777" w:rsidR="00D447A3" w:rsidRPr="00A935A2" w:rsidRDefault="00D447A3" w:rsidP="000C22D0">
            <w:pPr>
              <w:spacing w:after="0" w:line="240" w:lineRule="auto"/>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 xml:space="preserve">Reģionālos pārvadājumos ar autobusiem un vilcieniem kopā: </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809"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58.75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92DDB57"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49.11</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F44752E"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56.98</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0503C55"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53.95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1273B74"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54.44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0920C249"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45.95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8CA28C9"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47.28</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0E8B7EB0"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48.36</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887ED59"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49.29</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1A926C8"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52.44</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41418A04"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58A09C"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54.63</w:t>
            </w:r>
          </w:p>
        </w:tc>
      </w:tr>
      <w:tr w:rsidR="00A935A2" w:rsidRPr="00A935A2" w14:paraId="2BAE9117" w14:textId="77777777" w:rsidTr="000C22D0">
        <w:trPr>
          <w:trHeight w:val="99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79940"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 xml:space="preserve">Reģionālie pārvadājumi ar autobusiem un vilcieniem </w:t>
            </w:r>
            <w:r w:rsidRPr="00A935A2">
              <w:rPr>
                <w:rFonts w:ascii="Times New Roman" w:eastAsia="Times New Roman" w:hAnsi="Times New Roman" w:cs="Times New Roman"/>
                <w:b/>
                <w:bCs/>
                <w:sz w:val="20"/>
                <w:szCs w:val="20"/>
                <w:lang w:eastAsia="lv-LV"/>
              </w:rPr>
              <w:t>palielinājums / samazinājums</w:t>
            </w:r>
            <w:r w:rsidRPr="00A935A2">
              <w:rPr>
                <w:rFonts w:ascii="Times New Roman" w:eastAsia="Times New Roman" w:hAnsi="Times New Roman" w:cs="Times New Roman"/>
                <w:sz w:val="20"/>
                <w:szCs w:val="20"/>
                <w:lang w:eastAsia="lv-LV"/>
              </w:rPr>
              <w:t xml:space="preserve"> pret 2021.gada valsts budžeta bāzi</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15F0CAF"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9.64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67666A5"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 </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74CB650"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7.87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4FAE3F8"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4.84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80870D0"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5.33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76DCE5F4"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-3.16</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36EAE5D"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-1.83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1823EED8"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-0.75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58E8BC4"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0.18</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3894B9FE"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3.33</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CB00C4E"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4.51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D4EDAB"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r w:rsidRPr="00A935A2">
              <w:rPr>
                <w:rFonts w:ascii="Times New Roman" w:eastAsia="Times New Roman" w:hAnsi="Times New Roman" w:cs="Times New Roman"/>
                <w:b/>
                <w:bCs/>
                <w:sz w:val="20"/>
                <w:szCs w:val="20"/>
                <w:lang w:eastAsia="lv-LV"/>
              </w:rPr>
              <w:t>5.52</w:t>
            </w:r>
          </w:p>
        </w:tc>
      </w:tr>
      <w:tr w:rsidR="00A935A2" w:rsidRPr="00A935A2" w14:paraId="240E7E69" w14:textId="77777777" w:rsidTr="000C22D0">
        <w:trPr>
          <w:trHeight w:val="540"/>
        </w:trPr>
        <w:tc>
          <w:tcPr>
            <w:tcW w:w="2694" w:type="dxa"/>
            <w:tcBorders>
              <w:top w:val="nil"/>
              <w:left w:val="nil"/>
              <w:bottom w:val="nil"/>
              <w:right w:val="nil"/>
            </w:tcBorders>
            <w:shd w:val="clear" w:color="auto" w:fill="auto"/>
            <w:vAlign w:val="center"/>
            <w:hideMark/>
          </w:tcPr>
          <w:p w14:paraId="6300DC45" w14:textId="77777777" w:rsidR="00D447A3" w:rsidRPr="00A935A2" w:rsidRDefault="00D447A3" w:rsidP="000C22D0">
            <w:pPr>
              <w:spacing w:after="0" w:line="240" w:lineRule="auto"/>
              <w:jc w:val="center"/>
              <w:rPr>
                <w:rFonts w:ascii="Times New Roman" w:eastAsia="Times New Roman" w:hAnsi="Times New Roman" w:cs="Times New Roman"/>
                <w:b/>
                <w:bCs/>
                <w:sz w:val="20"/>
                <w:szCs w:val="20"/>
                <w:lang w:eastAsia="lv-LV"/>
              </w:rPr>
            </w:pPr>
          </w:p>
        </w:tc>
        <w:tc>
          <w:tcPr>
            <w:tcW w:w="1116" w:type="dxa"/>
            <w:tcBorders>
              <w:top w:val="nil"/>
              <w:left w:val="nil"/>
              <w:bottom w:val="nil"/>
              <w:right w:val="nil"/>
            </w:tcBorders>
            <w:shd w:val="clear" w:color="auto" w:fill="auto"/>
            <w:noWrap/>
            <w:vAlign w:val="center"/>
            <w:hideMark/>
          </w:tcPr>
          <w:p w14:paraId="330F36C2"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center"/>
            <w:hideMark/>
          </w:tcPr>
          <w:p w14:paraId="69B47555"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p>
        </w:tc>
        <w:tc>
          <w:tcPr>
            <w:tcW w:w="933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B063B4F"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Kopā nepieciešamais papildu finansējums reģionālajos pārvadājumos ar autobusiem un vilcieniem 2021.-2030. gadā (aprēķinā nav ietverta maksa par dzelzceļa infrastruktūras izmantošanu)</w:t>
            </w:r>
          </w:p>
        </w:tc>
        <w:tc>
          <w:tcPr>
            <w:tcW w:w="1134" w:type="dxa"/>
            <w:tcBorders>
              <w:top w:val="nil"/>
              <w:left w:val="nil"/>
              <w:bottom w:val="single" w:sz="4" w:space="0" w:color="auto"/>
              <w:right w:val="single" w:sz="4" w:space="0" w:color="auto"/>
            </w:tcBorders>
            <w:shd w:val="clear" w:color="auto" w:fill="auto"/>
            <w:noWrap/>
            <w:vAlign w:val="center"/>
            <w:hideMark/>
          </w:tcPr>
          <w:p w14:paraId="491E2216"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lang w:eastAsia="lv-LV"/>
              </w:rPr>
              <w:t>25.84</w:t>
            </w:r>
          </w:p>
        </w:tc>
      </w:tr>
      <w:tr w:rsidR="00A935A2" w:rsidRPr="00A935A2" w14:paraId="68626CBC" w14:textId="77777777" w:rsidTr="000C22D0">
        <w:trPr>
          <w:trHeight w:val="300"/>
        </w:trPr>
        <w:tc>
          <w:tcPr>
            <w:tcW w:w="2694" w:type="dxa"/>
            <w:tcBorders>
              <w:top w:val="nil"/>
              <w:left w:val="nil"/>
              <w:bottom w:val="nil"/>
              <w:right w:val="nil"/>
            </w:tcBorders>
            <w:shd w:val="clear" w:color="auto" w:fill="auto"/>
            <w:noWrap/>
            <w:vAlign w:val="bottom"/>
            <w:hideMark/>
          </w:tcPr>
          <w:p w14:paraId="5B144282" w14:textId="77777777" w:rsidR="00D447A3" w:rsidRPr="00A935A2" w:rsidRDefault="00D447A3" w:rsidP="000C22D0">
            <w:pPr>
              <w:spacing w:after="0" w:line="240" w:lineRule="auto"/>
              <w:jc w:val="center"/>
              <w:rPr>
                <w:rFonts w:ascii="Times New Roman" w:eastAsia="Times New Roman" w:hAnsi="Times New Roman" w:cs="Times New Roman"/>
                <w:sz w:val="20"/>
                <w:szCs w:val="20"/>
                <w:lang w:eastAsia="lv-LV"/>
              </w:rPr>
            </w:pPr>
          </w:p>
        </w:tc>
        <w:tc>
          <w:tcPr>
            <w:tcW w:w="1116" w:type="dxa"/>
            <w:tcBorders>
              <w:top w:val="nil"/>
              <w:left w:val="nil"/>
              <w:bottom w:val="nil"/>
              <w:right w:val="nil"/>
            </w:tcBorders>
            <w:shd w:val="clear" w:color="auto" w:fill="auto"/>
            <w:noWrap/>
            <w:vAlign w:val="bottom"/>
            <w:hideMark/>
          </w:tcPr>
          <w:p w14:paraId="33485031"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78392EE8"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44C96295"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7CD7C1F8"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7C39511C"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3DE98F7D"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4432930A"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633FBE4C"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1F745762"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33" w:type="dxa"/>
            <w:tcBorders>
              <w:top w:val="nil"/>
              <w:left w:val="nil"/>
              <w:bottom w:val="nil"/>
              <w:right w:val="nil"/>
            </w:tcBorders>
            <w:shd w:val="clear" w:color="auto" w:fill="auto"/>
            <w:noWrap/>
            <w:vAlign w:val="bottom"/>
            <w:hideMark/>
          </w:tcPr>
          <w:p w14:paraId="4D49020C"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068" w:type="dxa"/>
            <w:tcBorders>
              <w:top w:val="nil"/>
              <w:left w:val="nil"/>
              <w:bottom w:val="nil"/>
              <w:right w:val="nil"/>
            </w:tcBorders>
            <w:shd w:val="clear" w:color="auto" w:fill="auto"/>
            <w:noWrap/>
            <w:vAlign w:val="bottom"/>
            <w:hideMark/>
          </w:tcPr>
          <w:p w14:paraId="04E07016"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c>
          <w:tcPr>
            <w:tcW w:w="1134" w:type="dxa"/>
            <w:tcBorders>
              <w:top w:val="nil"/>
              <w:left w:val="nil"/>
              <w:bottom w:val="nil"/>
              <w:right w:val="nil"/>
            </w:tcBorders>
            <w:shd w:val="clear" w:color="auto" w:fill="auto"/>
            <w:noWrap/>
            <w:vAlign w:val="bottom"/>
            <w:hideMark/>
          </w:tcPr>
          <w:p w14:paraId="3138BAC9"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p>
        </w:tc>
      </w:tr>
      <w:tr w:rsidR="00A935A2" w:rsidRPr="00A935A2" w14:paraId="4749B790" w14:textId="77777777" w:rsidTr="000C22D0">
        <w:trPr>
          <w:trHeight w:val="1020"/>
        </w:trPr>
        <w:tc>
          <w:tcPr>
            <w:tcW w:w="15309" w:type="dxa"/>
            <w:gridSpan w:val="13"/>
            <w:tcBorders>
              <w:top w:val="nil"/>
              <w:left w:val="nil"/>
              <w:bottom w:val="nil"/>
              <w:right w:val="nil"/>
            </w:tcBorders>
            <w:shd w:val="clear" w:color="auto" w:fill="auto"/>
            <w:vAlign w:val="bottom"/>
            <w:hideMark/>
          </w:tcPr>
          <w:p w14:paraId="22F25F96" w14:textId="77777777" w:rsidR="00D447A3" w:rsidRPr="00A935A2" w:rsidRDefault="00D447A3" w:rsidP="000C22D0">
            <w:pPr>
              <w:spacing w:after="0" w:line="240" w:lineRule="auto"/>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vertAlign w:val="superscript"/>
                <w:lang w:eastAsia="lv-LV"/>
              </w:rPr>
              <w:t>1</w:t>
            </w:r>
            <w:r w:rsidRPr="00A935A2">
              <w:rPr>
                <w:rFonts w:ascii="Times New Roman" w:eastAsia="Times New Roman" w:hAnsi="Times New Roman" w:cs="Times New Roman"/>
                <w:sz w:val="20"/>
                <w:szCs w:val="20"/>
                <w:lang w:eastAsia="lv-LV"/>
              </w:rPr>
              <w:t xml:space="preserve"> Reģionālās nozīmes sabiedriskā transporta pakalpojumu attīstības 2021.-2030.gadam atsevišķi neaptver jautājumu par republikas pilsētu pārvadājumu attīstību laika periodā no 2021.-2030.gadam, tāpēc šim laika periodam ir veikts pieņēmums par valsts budžeta kompensējamiem zaudējumiem vismaz 2018.gada līmenī, tomēr provizoriski tiek plānots, ka, ieviešot braukšanas maksas atvieglojumu uzskaites sistēmu, potenciālais personu ar invaliditāti skaits pilsētas nozīmes maršrutos varētu samazināties vismaz par 5%.</w:t>
            </w:r>
          </w:p>
        </w:tc>
      </w:tr>
      <w:tr w:rsidR="00A935A2" w:rsidRPr="00A935A2" w14:paraId="7F93FDF8" w14:textId="77777777" w:rsidTr="000C22D0">
        <w:trPr>
          <w:trHeight w:val="795"/>
        </w:trPr>
        <w:tc>
          <w:tcPr>
            <w:tcW w:w="15309" w:type="dxa"/>
            <w:gridSpan w:val="13"/>
            <w:tcBorders>
              <w:top w:val="nil"/>
              <w:left w:val="nil"/>
              <w:bottom w:val="nil"/>
              <w:right w:val="nil"/>
            </w:tcBorders>
            <w:shd w:val="clear" w:color="auto" w:fill="auto"/>
            <w:vAlign w:val="bottom"/>
            <w:hideMark/>
          </w:tcPr>
          <w:p w14:paraId="7213E062" w14:textId="77777777" w:rsidR="00D447A3" w:rsidRPr="00A935A2" w:rsidRDefault="00D447A3" w:rsidP="00F641A7">
            <w:pPr>
              <w:spacing w:after="0" w:line="240" w:lineRule="auto"/>
              <w:jc w:val="both"/>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vertAlign w:val="superscript"/>
                <w:lang w:eastAsia="lv-LV"/>
              </w:rPr>
              <w:lastRenderedPageBreak/>
              <w:t xml:space="preserve">2 </w:t>
            </w:r>
            <w:r w:rsidRPr="00A935A2">
              <w:rPr>
                <w:rFonts w:ascii="Times New Roman" w:eastAsia="Times New Roman" w:hAnsi="Times New Roman" w:cs="Times New Roman"/>
                <w:sz w:val="20"/>
                <w:szCs w:val="20"/>
                <w:lang w:eastAsia="lv-LV"/>
              </w:rPr>
              <w:t>Sākot no 2019.gada 3.jūlija ir plānots mainīt dzelzceļa infrastruktūras maksas aprēķināšanas metodiku. Pašlaik tiek veikti aprēķini par tieši attiecināmajām infrastruktūras izmaksām un finansiālā ietekme uz informatīvā ziņojuma sagatavošanas brīdi nav aprēķināma.</w:t>
            </w:r>
          </w:p>
        </w:tc>
      </w:tr>
      <w:tr w:rsidR="00A935A2" w:rsidRPr="00A935A2" w14:paraId="1BFE7996" w14:textId="77777777" w:rsidTr="000C22D0">
        <w:trPr>
          <w:trHeight w:val="1020"/>
        </w:trPr>
        <w:tc>
          <w:tcPr>
            <w:tcW w:w="15309" w:type="dxa"/>
            <w:gridSpan w:val="13"/>
            <w:tcBorders>
              <w:top w:val="nil"/>
              <w:left w:val="nil"/>
              <w:bottom w:val="nil"/>
              <w:right w:val="nil"/>
            </w:tcBorders>
            <w:shd w:val="clear" w:color="auto" w:fill="auto"/>
            <w:vAlign w:val="bottom"/>
            <w:hideMark/>
          </w:tcPr>
          <w:p w14:paraId="6B83025C" w14:textId="77777777" w:rsidR="00D447A3" w:rsidRPr="00A935A2" w:rsidRDefault="00D447A3" w:rsidP="00F641A7">
            <w:pPr>
              <w:spacing w:after="0" w:line="240" w:lineRule="auto"/>
              <w:jc w:val="both"/>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vertAlign w:val="superscript"/>
                <w:lang w:eastAsia="lv-LV"/>
              </w:rPr>
              <w:t>3</w:t>
            </w:r>
            <w:r w:rsidRPr="00A935A2">
              <w:rPr>
                <w:rFonts w:ascii="Times New Roman" w:eastAsia="Times New Roman" w:hAnsi="Times New Roman" w:cs="Times New Roman"/>
                <w:sz w:val="20"/>
                <w:szCs w:val="20"/>
                <w:lang w:eastAsia="lv-LV"/>
              </w:rPr>
              <w:t xml:space="preserve"> Reģionālās nozīmes pārvadājumos ar autobusiem aprēķini veikti ar piesardzības pieņēmumiem, ka 10 gadu laikā pasažieru skaits samazināsies. Izdevumu prognozē ir pieņemts patēriņa cenu pieaugums (+2% ik gadu), transportlīdzekļu vadītāju atalgojuma stundas likmes pieaugums (visā 10 gadu periodā +20%), transportlīdzekļu kvalitātes prasību pieaugums (+1,73%); maršruta tīkla samazinājums pret 2018.gadu par 16,99%; tarifa (braukšanas maksas) palielinājums (+2% ik gadu)</w:t>
            </w:r>
          </w:p>
        </w:tc>
      </w:tr>
      <w:tr w:rsidR="00A935A2" w:rsidRPr="00A935A2" w14:paraId="535E7805" w14:textId="77777777" w:rsidTr="000C22D0">
        <w:trPr>
          <w:trHeight w:val="2175"/>
        </w:trPr>
        <w:tc>
          <w:tcPr>
            <w:tcW w:w="15309" w:type="dxa"/>
            <w:gridSpan w:val="13"/>
            <w:tcBorders>
              <w:top w:val="nil"/>
              <w:left w:val="nil"/>
              <w:bottom w:val="nil"/>
              <w:right w:val="nil"/>
            </w:tcBorders>
            <w:shd w:val="clear" w:color="auto" w:fill="auto"/>
            <w:vAlign w:val="bottom"/>
            <w:hideMark/>
          </w:tcPr>
          <w:p w14:paraId="0C8B3434" w14:textId="77777777" w:rsidR="00D447A3" w:rsidRPr="00A935A2" w:rsidRDefault="00D447A3" w:rsidP="00F641A7">
            <w:pPr>
              <w:spacing w:after="0" w:line="240" w:lineRule="auto"/>
              <w:jc w:val="both"/>
              <w:rPr>
                <w:rFonts w:ascii="Times New Roman" w:eastAsia="Times New Roman" w:hAnsi="Times New Roman" w:cs="Times New Roman"/>
                <w:sz w:val="20"/>
                <w:szCs w:val="20"/>
                <w:lang w:eastAsia="lv-LV"/>
              </w:rPr>
            </w:pPr>
            <w:r w:rsidRPr="00A935A2">
              <w:rPr>
                <w:rFonts w:ascii="Times New Roman" w:eastAsia="Times New Roman" w:hAnsi="Times New Roman" w:cs="Times New Roman"/>
                <w:sz w:val="20"/>
                <w:szCs w:val="20"/>
                <w:vertAlign w:val="superscript"/>
                <w:lang w:eastAsia="lv-LV"/>
              </w:rPr>
              <w:t xml:space="preserve">4 </w:t>
            </w:r>
            <w:r w:rsidRPr="00A935A2">
              <w:rPr>
                <w:rFonts w:ascii="Times New Roman" w:eastAsia="Times New Roman" w:hAnsi="Times New Roman" w:cs="Times New Roman"/>
                <w:sz w:val="20"/>
                <w:szCs w:val="20"/>
                <w:lang w:eastAsia="lv-LV"/>
              </w:rPr>
              <w:t xml:space="preserve">Reģionālās nozīmes pārvadājumos pa dzelzceļu kompensējamo zaudējumu aprēķinā nav iekļauta elektrovilcienu iegādes vērtība vai norakstīšanas vērtība. Papildus kompensējamiem zaudējumiem par sabiedriskā transporta pakalpojumiem par elektrovilcienu iegādi būs tieša ietekme uz valsts kopbudžeta deficītu, tādēļ Ministru kabinets 2018. gada 5. novembrī (prot.Nr.51 46.§) lēma par finansējuma nodrošināšanu elektrovilcienu iepirkuma realizācijai un 2018. gada 7. novembrī Ministru kabinets izdeva rīkojumu Nr. 594, ar ko atļāva Satiksmes ministrijai uzņemties valsts budžeta ilgtermiņa saistības laika posmā no 2019. līdz 2024. gadam, lai nodrošinātu AS "Pasažieru vilciens" finansējumu, kas nepārsniedz 259 000 000 </w:t>
            </w:r>
            <w:r w:rsidRPr="00A935A2">
              <w:rPr>
                <w:rFonts w:ascii="Times New Roman" w:eastAsia="Times New Roman" w:hAnsi="Times New Roman" w:cs="Times New Roman"/>
                <w:i/>
                <w:sz w:val="20"/>
                <w:szCs w:val="20"/>
                <w:lang w:eastAsia="lv-LV"/>
              </w:rPr>
              <w:t>euro</w:t>
            </w:r>
            <w:r w:rsidRPr="00A935A2">
              <w:rPr>
                <w:rFonts w:ascii="Times New Roman" w:eastAsia="Times New Roman" w:hAnsi="Times New Roman" w:cs="Times New Roman"/>
                <w:sz w:val="20"/>
                <w:szCs w:val="20"/>
                <w:lang w:eastAsia="lv-LV"/>
              </w:rPr>
              <w:t>, 32 jaunu elektrovilcienu, rezerves daļu fonda un elektrovilcienu uzturēšanas iekārtu iegādei, kā arī vilcienu depo izbūvei. Informatīvā ziņojuma sagatavošanas brīdī nav noslēgts līgums par jaunu elektrovilcienu iegādi, līdz ar to valsts budžeta izdevumos saistības par vilcienu iegādi un depo būvniecību nav uzņemtas (2019.-2021.gadam). Zaudējumu kompensācija par sabiedriskā transporta pakalpojumu nodrošināšanu (bez elektrovilcienu iegādes un depo būvniecības) aprēķina pamatā ir veikts pieņēmums patēriņa cenām (+2% ik gadu), darbinieku atalgojumam (+0,5% ar inflāciju), tarifa (braukšanas maksas) palielinājums, sākot 2022.gada (+20%). No 2021.gada ieviests elektrovilcienu intervālu grafiks, palielināta dīzeļvilcienu intensitāte Rīga-Daugavpils un Rīga-Sigulda.</w:t>
            </w:r>
          </w:p>
        </w:tc>
      </w:tr>
    </w:tbl>
    <w:p w14:paraId="3919CF8C" w14:textId="77777777" w:rsidR="006F19BE" w:rsidRPr="00A935A2" w:rsidRDefault="006F19BE" w:rsidP="006F19BE">
      <w:pPr>
        <w:spacing w:after="0" w:line="240" w:lineRule="auto"/>
        <w:jc w:val="both"/>
        <w:rPr>
          <w:rFonts w:ascii="Times New Roman" w:hAnsi="Times New Roman" w:cs="Times New Roman"/>
          <w:sz w:val="24"/>
          <w:szCs w:val="24"/>
        </w:rPr>
        <w:sectPr w:rsidR="006F19BE" w:rsidRPr="00A935A2" w:rsidSect="006F19BE">
          <w:pgSz w:w="16838" w:h="11906" w:orient="landscape"/>
          <w:pgMar w:top="1418" w:right="1418" w:bottom="1134" w:left="964" w:header="709" w:footer="709" w:gutter="0"/>
          <w:cols w:space="708"/>
          <w:titlePg/>
          <w:docGrid w:linePitch="360"/>
        </w:sectPr>
      </w:pPr>
    </w:p>
    <w:p w14:paraId="0A4B4FB4" w14:textId="6C69B5E5" w:rsidR="0010038E" w:rsidRPr="00A935A2" w:rsidRDefault="00FA475C" w:rsidP="00DC3BDE">
      <w:pPr>
        <w:spacing w:after="0" w:line="240" w:lineRule="auto"/>
        <w:ind w:firstLine="720"/>
        <w:jc w:val="both"/>
        <w:rPr>
          <w:rFonts w:ascii="Times New Roman" w:hAnsi="Times New Roman" w:cs="Times New Roman"/>
          <w:b/>
          <w:i/>
          <w:sz w:val="24"/>
          <w:szCs w:val="24"/>
        </w:rPr>
      </w:pPr>
      <w:r w:rsidRPr="00A935A2">
        <w:rPr>
          <w:rFonts w:ascii="Times New Roman" w:hAnsi="Times New Roman" w:cs="Times New Roman"/>
          <w:b/>
          <w:i/>
          <w:sz w:val="24"/>
          <w:szCs w:val="24"/>
        </w:rPr>
        <w:lastRenderedPageBreak/>
        <w:t>Plānotie ieguvumi</w:t>
      </w:r>
    </w:p>
    <w:p w14:paraId="64725C90" w14:textId="421A23E6" w:rsidR="0010038E" w:rsidRPr="00A935A2" w:rsidRDefault="00FA475C" w:rsidP="00DC3BD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Īstenojot jauno sabiedriskā transporta pakalpojumu attīstību 2021.-2030.gadam</w:t>
      </w:r>
      <w:r w:rsidR="00284EE6" w:rsidRPr="00A935A2">
        <w:rPr>
          <w:rFonts w:ascii="Times New Roman" w:hAnsi="Times New Roman" w:cs="Times New Roman"/>
          <w:sz w:val="24"/>
          <w:szCs w:val="24"/>
        </w:rPr>
        <w:t>,</w:t>
      </w:r>
      <w:r w:rsidRPr="00A935A2">
        <w:rPr>
          <w:rFonts w:ascii="Times New Roman" w:hAnsi="Times New Roman" w:cs="Times New Roman"/>
          <w:sz w:val="24"/>
          <w:szCs w:val="24"/>
        </w:rPr>
        <w:t xml:space="preserve"> tiks sasniegti šādi iegumi:</w:t>
      </w:r>
    </w:p>
    <w:p w14:paraId="7FE00757" w14:textId="77777777" w:rsidR="008E5965" w:rsidRPr="00A935A2" w:rsidRDefault="008E5965" w:rsidP="00DC3BDE">
      <w:pPr>
        <w:spacing w:after="0" w:line="240" w:lineRule="auto"/>
        <w:ind w:firstLine="720"/>
        <w:jc w:val="both"/>
        <w:rPr>
          <w:rFonts w:ascii="Times New Roman" w:hAnsi="Times New Roman" w:cs="Times New Roman"/>
          <w:sz w:val="24"/>
          <w:szCs w:val="24"/>
        </w:rPr>
      </w:pPr>
    </w:p>
    <w:p w14:paraId="4D342499" w14:textId="5461076A" w:rsidR="00FA475C" w:rsidRPr="00A935A2" w:rsidRDefault="00FA475C" w:rsidP="00FA475C">
      <w:pPr>
        <w:spacing w:after="0" w:line="240" w:lineRule="auto"/>
        <w:ind w:firstLine="720"/>
        <w:jc w:val="both"/>
        <w:rPr>
          <w:rFonts w:ascii="Times New Roman" w:hAnsi="Times New Roman" w:cs="Times New Roman"/>
          <w:b/>
          <w:sz w:val="24"/>
          <w:szCs w:val="24"/>
        </w:rPr>
      </w:pPr>
      <w:r w:rsidRPr="00A935A2">
        <w:rPr>
          <w:rFonts w:ascii="Times New Roman" w:hAnsi="Times New Roman" w:cs="Times New Roman"/>
          <w:b/>
          <w:sz w:val="24"/>
          <w:szCs w:val="24"/>
        </w:rPr>
        <w:t>1</w:t>
      </w:r>
      <w:r w:rsidR="0010038E" w:rsidRPr="00A935A2">
        <w:rPr>
          <w:rFonts w:ascii="Times New Roman" w:hAnsi="Times New Roman" w:cs="Times New Roman"/>
          <w:b/>
          <w:sz w:val="24"/>
          <w:szCs w:val="24"/>
        </w:rPr>
        <w:t>.</w:t>
      </w:r>
      <w:r w:rsidRPr="00A935A2">
        <w:rPr>
          <w:rFonts w:ascii="Times New Roman" w:hAnsi="Times New Roman" w:cs="Times New Roman"/>
          <w:b/>
          <w:sz w:val="24"/>
          <w:szCs w:val="24"/>
        </w:rPr>
        <w:t xml:space="preserve"> Pasažieriem:</w:t>
      </w:r>
    </w:p>
    <w:p w14:paraId="3DF15E61" w14:textId="77777777" w:rsidR="0010038E" w:rsidRPr="00A935A2" w:rsidRDefault="0010038E" w:rsidP="0010038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 1.1. </w:t>
      </w:r>
      <w:r w:rsidR="00FA475C" w:rsidRPr="00A935A2">
        <w:rPr>
          <w:rFonts w:ascii="Times New Roman" w:hAnsi="Times New Roman" w:cs="Times New Roman"/>
          <w:sz w:val="24"/>
          <w:szCs w:val="24"/>
        </w:rPr>
        <w:t>uzlabosies pārvadājumu kvalitāte;</w:t>
      </w:r>
    </w:p>
    <w:p w14:paraId="40C87D49" w14:textId="47B0C5D6" w:rsidR="00FA475C" w:rsidRPr="00A935A2" w:rsidRDefault="0010038E" w:rsidP="0010038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 1.2.</w:t>
      </w:r>
      <w:r w:rsidR="00FA475C" w:rsidRPr="00A935A2">
        <w:rPr>
          <w:rFonts w:ascii="Times New Roman" w:hAnsi="Times New Roman" w:cs="Times New Roman"/>
          <w:sz w:val="24"/>
          <w:szCs w:val="24"/>
        </w:rPr>
        <w:t>nodrošināti līdzvērtīgi pakalpojumi visā valstī;</w:t>
      </w:r>
    </w:p>
    <w:p w14:paraId="667B20ED" w14:textId="389B3217" w:rsidR="00FA475C" w:rsidRPr="00A935A2" w:rsidRDefault="0010038E" w:rsidP="0010038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 1.3.</w:t>
      </w:r>
      <w:r w:rsidR="00FA475C" w:rsidRPr="00A935A2">
        <w:rPr>
          <w:rFonts w:ascii="Times New Roman" w:hAnsi="Times New Roman" w:cs="Times New Roman"/>
          <w:sz w:val="24"/>
          <w:szCs w:val="24"/>
        </w:rPr>
        <w:t>nodrošināta mobilitāte visām sabiedrības grupām;</w:t>
      </w:r>
    </w:p>
    <w:p w14:paraId="1CAB01E9" w14:textId="34DD7AB1" w:rsidR="00FA475C" w:rsidRPr="00A935A2" w:rsidRDefault="0010038E" w:rsidP="0010038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 1.4. </w:t>
      </w:r>
      <w:r w:rsidR="00FA475C" w:rsidRPr="00A935A2">
        <w:rPr>
          <w:rFonts w:ascii="Times New Roman" w:hAnsi="Times New Roman" w:cs="Times New Roman"/>
          <w:sz w:val="24"/>
          <w:szCs w:val="24"/>
        </w:rPr>
        <w:t>pieejama multimodāla sabiedriskā transporta sistēma;</w:t>
      </w:r>
    </w:p>
    <w:p w14:paraId="67750B01" w14:textId="22B199D9" w:rsidR="00FA475C" w:rsidRPr="00A935A2" w:rsidRDefault="0010038E" w:rsidP="0010038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 1.5. </w:t>
      </w:r>
      <w:r w:rsidR="00FA475C" w:rsidRPr="00A935A2">
        <w:rPr>
          <w:rFonts w:ascii="Times New Roman" w:hAnsi="Times New Roman" w:cs="Times New Roman"/>
          <w:sz w:val="24"/>
          <w:szCs w:val="24"/>
        </w:rPr>
        <w:t>ieviesti mūsdienīgi norēķinu risinājumi transportlīdzekļos;</w:t>
      </w:r>
    </w:p>
    <w:p w14:paraId="7A320939" w14:textId="50869E2C" w:rsidR="0010038E" w:rsidRPr="00A935A2" w:rsidRDefault="0010038E" w:rsidP="00DC3BD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 1.6.</w:t>
      </w:r>
      <w:r w:rsidR="00FA475C" w:rsidRPr="00A935A2">
        <w:rPr>
          <w:rFonts w:ascii="Times New Roman" w:hAnsi="Times New Roman" w:cs="Times New Roman"/>
          <w:sz w:val="24"/>
          <w:szCs w:val="24"/>
        </w:rPr>
        <w:t>ieviestas lojalitātes programmas</w:t>
      </w:r>
      <w:r w:rsidRPr="00A935A2">
        <w:rPr>
          <w:rStyle w:val="FootnoteReference"/>
          <w:rFonts w:ascii="Times New Roman" w:hAnsi="Times New Roman" w:cs="Times New Roman"/>
          <w:sz w:val="24"/>
          <w:szCs w:val="24"/>
        </w:rPr>
        <w:footnoteReference w:id="3"/>
      </w:r>
      <w:r w:rsidR="00FA475C" w:rsidRPr="00A935A2">
        <w:rPr>
          <w:rFonts w:ascii="Times New Roman" w:hAnsi="Times New Roman" w:cs="Times New Roman"/>
          <w:sz w:val="24"/>
          <w:szCs w:val="24"/>
        </w:rPr>
        <w:t>.</w:t>
      </w:r>
    </w:p>
    <w:p w14:paraId="576EEAB4" w14:textId="77777777" w:rsidR="008E5965" w:rsidRPr="00A935A2" w:rsidRDefault="008E5965" w:rsidP="00DC3BDE">
      <w:pPr>
        <w:spacing w:after="0" w:line="240" w:lineRule="auto"/>
        <w:ind w:firstLine="720"/>
        <w:jc w:val="both"/>
        <w:rPr>
          <w:rFonts w:ascii="Times New Roman" w:hAnsi="Times New Roman" w:cs="Times New Roman"/>
          <w:sz w:val="24"/>
          <w:szCs w:val="24"/>
        </w:rPr>
      </w:pPr>
    </w:p>
    <w:p w14:paraId="37844C09" w14:textId="48DE524B" w:rsidR="00FA475C" w:rsidRPr="00A935A2" w:rsidRDefault="0010038E" w:rsidP="0010038E">
      <w:pPr>
        <w:spacing w:after="0" w:line="240" w:lineRule="auto"/>
        <w:ind w:firstLine="720"/>
        <w:jc w:val="both"/>
        <w:rPr>
          <w:rFonts w:ascii="Times New Roman" w:hAnsi="Times New Roman" w:cs="Times New Roman"/>
          <w:b/>
          <w:sz w:val="24"/>
          <w:szCs w:val="24"/>
        </w:rPr>
      </w:pPr>
      <w:r w:rsidRPr="00A935A2">
        <w:rPr>
          <w:rFonts w:ascii="Times New Roman" w:hAnsi="Times New Roman" w:cs="Times New Roman"/>
          <w:b/>
          <w:sz w:val="24"/>
          <w:szCs w:val="24"/>
        </w:rPr>
        <w:t>2.</w:t>
      </w:r>
      <w:r w:rsidR="00FA475C" w:rsidRPr="00A935A2">
        <w:rPr>
          <w:rFonts w:ascii="Times New Roman" w:hAnsi="Times New Roman" w:cs="Times New Roman"/>
          <w:b/>
          <w:sz w:val="24"/>
          <w:szCs w:val="24"/>
        </w:rPr>
        <w:t xml:space="preserve"> Valstij:</w:t>
      </w:r>
    </w:p>
    <w:p w14:paraId="6965C631" w14:textId="56D13CEB" w:rsidR="00FA475C" w:rsidRPr="00A935A2" w:rsidRDefault="0010038E" w:rsidP="00FA475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2.1.</w:t>
      </w:r>
      <w:r w:rsidR="00FA475C" w:rsidRPr="00A935A2">
        <w:rPr>
          <w:rFonts w:ascii="Times New Roman" w:hAnsi="Times New Roman" w:cs="Times New Roman"/>
          <w:sz w:val="24"/>
          <w:szCs w:val="24"/>
        </w:rPr>
        <w:t xml:space="preserve"> efektīvāka maršrutu tīkla plānošana;</w:t>
      </w:r>
    </w:p>
    <w:p w14:paraId="0071263D" w14:textId="1F2FCCDA" w:rsidR="00FA475C" w:rsidRPr="00A935A2" w:rsidRDefault="0010038E" w:rsidP="00FA475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2.2. </w:t>
      </w:r>
      <w:r w:rsidR="00FA475C" w:rsidRPr="00A935A2">
        <w:rPr>
          <w:rFonts w:ascii="Times New Roman" w:hAnsi="Times New Roman" w:cs="Times New Roman"/>
          <w:sz w:val="24"/>
          <w:szCs w:val="24"/>
        </w:rPr>
        <w:t>samazināt</w:t>
      </w:r>
      <w:r w:rsidR="00284EE6" w:rsidRPr="00A935A2">
        <w:rPr>
          <w:rFonts w:ascii="Times New Roman" w:hAnsi="Times New Roman" w:cs="Times New Roman"/>
          <w:sz w:val="24"/>
          <w:szCs w:val="24"/>
        </w:rPr>
        <w:t>s</w:t>
      </w:r>
      <w:r w:rsidR="00FA475C" w:rsidRPr="00A935A2">
        <w:rPr>
          <w:rFonts w:ascii="Times New Roman" w:hAnsi="Times New Roman" w:cs="Times New Roman"/>
          <w:sz w:val="24"/>
          <w:szCs w:val="24"/>
        </w:rPr>
        <w:t xml:space="preserve"> vides piesārņo</w:t>
      </w:r>
      <w:r w:rsidR="00284EE6" w:rsidRPr="00A935A2">
        <w:rPr>
          <w:rFonts w:ascii="Times New Roman" w:hAnsi="Times New Roman" w:cs="Times New Roman"/>
          <w:sz w:val="24"/>
          <w:szCs w:val="24"/>
        </w:rPr>
        <w:t>jums</w:t>
      </w:r>
      <w:r w:rsidR="00FA475C" w:rsidRPr="00A935A2">
        <w:rPr>
          <w:rFonts w:ascii="Times New Roman" w:hAnsi="Times New Roman" w:cs="Times New Roman"/>
          <w:sz w:val="24"/>
          <w:szCs w:val="24"/>
        </w:rPr>
        <w:t xml:space="preserve"> un sastrēgumi;</w:t>
      </w:r>
    </w:p>
    <w:p w14:paraId="0FD49CDF" w14:textId="11E82F3B" w:rsidR="00FA475C" w:rsidRPr="00A935A2" w:rsidRDefault="0010038E" w:rsidP="00FA475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2.3.</w:t>
      </w:r>
      <w:r w:rsidR="00FA475C" w:rsidRPr="00A935A2">
        <w:rPr>
          <w:rFonts w:ascii="Times New Roman" w:hAnsi="Times New Roman" w:cs="Times New Roman"/>
          <w:sz w:val="24"/>
          <w:szCs w:val="24"/>
        </w:rPr>
        <w:t xml:space="preserve"> samazināts nepieciešamais valsts budžeta finansējums;</w:t>
      </w:r>
    </w:p>
    <w:p w14:paraId="6A92DF04" w14:textId="76B1C015" w:rsidR="00FA475C" w:rsidRPr="00A935A2" w:rsidRDefault="0010038E" w:rsidP="00FA475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2.4.</w:t>
      </w:r>
      <w:r w:rsidR="00FA475C" w:rsidRPr="00A935A2">
        <w:rPr>
          <w:rFonts w:ascii="Times New Roman" w:hAnsi="Times New Roman" w:cs="Times New Roman"/>
          <w:sz w:val="24"/>
          <w:szCs w:val="24"/>
        </w:rPr>
        <w:t xml:space="preserve"> mazināta skaidrās naudas aprite;</w:t>
      </w:r>
    </w:p>
    <w:p w14:paraId="3798B224" w14:textId="552EEABC" w:rsidR="0010038E" w:rsidRPr="00A935A2" w:rsidRDefault="0010038E" w:rsidP="00DC3BDE">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2.5.</w:t>
      </w:r>
      <w:r w:rsidR="00FA475C" w:rsidRPr="00A935A2">
        <w:rPr>
          <w:rFonts w:ascii="Times New Roman" w:hAnsi="Times New Roman" w:cs="Times New Roman"/>
          <w:sz w:val="24"/>
          <w:szCs w:val="24"/>
        </w:rPr>
        <w:t xml:space="preserve"> </w:t>
      </w:r>
      <w:r w:rsidR="00284EE6" w:rsidRPr="00A935A2">
        <w:rPr>
          <w:rFonts w:ascii="Times New Roman" w:hAnsi="Times New Roman" w:cs="Times New Roman"/>
          <w:sz w:val="24"/>
          <w:szCs w:val="24"/>
        </w:rPr>
        <w:t xml:space="preserve">pilnveidots </w:t>
      </w:r>
      <w:r w:rsidR="00FA475C" w:rsidRPr="00A935A2">
        <w:rPr>
          <w:rFonts w:ascii="Times New Roman" w:hAnsi="Times New Roman" w:cs="Times New Roman"/>
          <w:sz w:val="24"/>
          <w:szCs w:val="24"/>
        </w:rPr>
        <w:t>kontroles mehānisms</w:t>
      </w:r>
      <w:r w:rsidRPr="00A935A2">
        <w:rPr>
          <w:rFonts w:ascii="Times New Roman" w:hAnsi="Times New Roman" w:cs="Times New Roman"/>
          <w:sz w:val="24"/>
          <w:szCs w:val="24"/>
        </w:rPr>
        <w:t>.</w:t>
      </w:r>
    </w:p>
    <w:p w14:paraId="03F004FE" w14:textId="77777777" w:rsidR="008E5965" w:rsidRPr="00A935A2" w:rsidRDefault="008E5965" w:rsidP="00DC3BDE">
      <w:pPr>
        <w:spacing w:after="0" w:line="240" w:lineRule="auto"/>
        <w:ind w:firstLine="720"/>
        <w:jc w:val="both"/>
        <w:rPr>
          <w:rFonts w:ascii="Times New Roman" w:hAnsi="Times New Roman" w:cs="Times New Roman"/>
          <w:sz w:val="24"/>
          <w:szCs w:val="24"/>
        </w:rPr>
      </w:pPr>
    </w:p>
    <w:p w14:paraId="6FED642B" w14:textId="4C7A2570" w:rsidR="00FA475C" w:rsidRPr="00A935A2" w:rsidRDefault="00FA475C" w:rsidP="00FA475C">
      <w:pPr>
        <w:spacing w:after="0" w:line="240" w:lineRule="auto"/>
        <w:ind w:firstLine="720"/>
        <w:jc w:val="both"/>
        <w:rPr>
          <w:rFonts w:ascii="Times New Roman" w:hAnsi="Times New Roman" w:cs="Times New Roman"/>
          <w:b/>
          <w:sz w:val="24"/>
          <w:szCs w:val="24"/>
        </w:rPr>
      </w:pPr>
      <w:r w:rsidRPr="00A935A2">
        <w:rPr>
          <w:rFonts w:ascii="Times New Roman" w:hAnsi="Times New Roman" w:cs="Times New Roman"/>
          <w:b/>
          <w:sz w:val="24"/>
          <w:szCs w:val="24"/>
        </w:rPr>
        <w:t>3 Pārvadātājiem:</w:t>
      </w:r>
    </w:p>
    <w:p w14:paraId="0128BDE3" w14:textId="5ADE2973" w:rsidR="00FA475C" w:rsidRPr="00A935A2" w:rsidRDefault="0010038E" w:rsidP="00FA475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3.1. </w:t>
      </w:r>
      <w:r w:rsidR="00FA475C" w:rsidRPr="00A935A2">
        <w:rPr>
          <w:rFonts w:ascii="Times New Roman" w:hAnsi="Times New Roman" w:cs="Times New Roman"/>
          <w:sz w:val="24"/>
          <w:szCs w:val="24"/>
        </w:rPr>
        <w:t>vienoti pakalpojumu izpildes standarti un nosacījumi nozarē;</w:t>
      </w:r>
    </w:p>
    <w:p w14:paraId="13094F1C" w14:textId="63474AF8" w:rsidR="00FA475C" w:rsidRPr="00A935A2" w:rsidRDefault="0010038E" w:rsidP="00FA475C">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3.2.</w:t>
      </w:r>
      <w:r w:rsidR="00FA475C" w:rsidRPr="00A935A2">
        <w:rPr>
          <w:rFonts w:ascii="Times New Roman" w:hAnsi="Times New Roman" w:cs="Times New Roman"/>
          <w:sz w:val="24"/>
          <w:szCs w:val="24"/>
        </w:rPr>
        <w:t xml:space="preserve"> vienlīdzīgi apstākļi visiem pārvadātājiem;</w:t>
      </w:r>
    </w:p>
    <w:p w14:paraId="3CA1340B" w14:textId="6B5C9C1E" w:rsidR="00FA475C" w:rsidRPr="00A935A2" w:rsidRDefault="0010038E" w:rsidP="0032704A">
      <w:pPr>
        <w:spacing w:after="0" w:line="240" w:lineRule="auto"/>
        <w:ind w:firstLine="720"/>
        <w:jc w:val="both"/>
        <w:rPr>
          <w:rFonts w:ascii="Times New Roman" w:hAnsi="Times New Roman" w:cs="Times New Roman"/>
          <w:sz w:val="24"/>
          <w:szCs w:val="24"/>
        </w:rPr>
      </w:pPr>
      <w:r w:rsidRPr="00A935A2">
        <w:rPr>
          <w:rFonts w:ascii="Times New Roman" w:hAnsi="Times New Roman" w:cs="Times New Roman"/>
          <w:sz w:val="24"/>
          <w:szCs w:val="24"/>
        </w:rPr>
        <w:t xml:space="preserve">3.3. </w:t>
      </w:r>
      <w:r w:rsidR="00FA475C" w:rsidRPr="00A935A2">
        <w:rPr>
          <w:rFonts w:ascii="Times New Roman" w:hAnsi="Times New Roman" w:cs="Times New Roman"/>
          <w:sz w:val="24"/>
          <w:szCs w:val="24"/>
        </w:rPr>
        <w:t>saglabāta konkurence.</w:t>
      </w:r>
    </w:p>
    <w:p w14:paraId="1B316D90" w14:textId="77777777" w:rsidR="0032704A" w:rsidRPr="00A935A2" w:rsidRDefault="0032704A" w:rsidP="0032704A">
      <w:pPr>
        <w:spacing w:after="0" w:line="240" w:lineRule="auto"/>
        <w:ind w:firstLine="720"/>
        <w:jc w:val="both"/>
        <w:rPr>
          <w:rFonts w:ascii="Times New Roman" w:hAnsi="Times New Roman" w:cs="Times New Roman"/>
          <w:sz w:val="24"/>
          <w:szCs w:val="24"/>
        </w:rPr>
      </w:pPr>
    </w:p>
    <w:p w14:paraId="44D590C2" w14:textId="1255E88A" w:rsidR="00CE5F89" w:rsidRPr="00A935A2" w:rsidRDefault="00CE5F89" w:rsidP="00617C72">
      <w:pPr>
        <w:spacing w:after="0" w:line="240" w:lineRule="auto"/>
        <w:ind w:firstLine="720"/>
        <w:jc w:val="both"/>
        <w:rPr>
          <w:rFonts w:ascii="Times New Roman" w:hAnsi="Times New Roman" w:cs="Times New Roman"/>
          <w:b/>
          <w:i/>
          <w:sz w:val="24"/>
          <w:szCs w:val="24"/>
        </w:rPr>
      </w:pPr>
      <w:r w:rsidRPr="00A935A2">
        <w:rPr>
          <w:rFonts w:ascii="Times New Roman" w:hAnsi="Times New Roman" w:cs="Times New Roman"/>
          <w:b/>
          <w:i/>
          <w:sz w:val="24"/>
          <w:szCs w:val="24"/>
        </w:rPr>
        <w:t>Secinājumi:</w:t>
      </w:r>
    </w:p>
    <w:p w14:paraId="04C6C303" w14:textId="77777777" w:rsidR="0010038E" w:rsidRPr="00A935A2" w:rsidRDefault="0010038E" w:rsidP="00617C72">
      <w:pPr>
        <w:spacing w:after="0" w:line="240" w:lineRule="auto"/>
        <w:ind w:firstLine="720"/>
        <w:jc w:val="both"/>
        <w:rPr>
          <w:rFonts w:ascii="Times New Roman" w:hAnsi="Times New Roman" w:cs="Times New Roman"/>
          <w:b/>
          <w:i/>
          <w:sz w:val="24"/>
          <w:szCs w:val="24"/>
        </w:rPr>
      </w:pPr>
    </w:p>
    <w:p w14:paraId="501F2F47" w14:textId="2FBA6FEA" w:rsidR="00E94E39" w:rsidRPr="00A935A2" w:rsidRDefault="00433DC2" w:rsidP="008D1E92">
      <w:pPr>
        <w:pStyle w:val="ListParagraph"/>
        <w:numPr>
          <w:ilvl w:val="0"/>
          <w:numId w:val="6"/>
        </w:numPr>
        <w:spacing w:after="0"/>
        <w:ind w:left="0" w:firstLine="720"/>
        <w:rPr>
          <w:sz w:val="24"/>
          <w:szCs w:val="24"/>
        </w:rPr>
      </w:pPr>
      <w:r w:rsidRPr="00A935A2">
        <w:rPr>
          <w:sz w:val="24"/>
          <w:szCs w:val="24"/>
        </w:rPr>
        <w:t xml:space="preserve">Ievērojot jaunos principus reģionālā maršrutu tīkla veidošanā, komerciālo/valsts nedotēto maršrutu ieviešanu, kā arī bezmaksas sabiedriskā transporta ieviešanas kritērijus, nepieciešams tos ietvert politikas plānošanas dokumentos. </w:t>
      </w:r>
    </w:p>
    <w:p w14:paraId="1E642666" w14:textId="77777777" w:rsidR="00DC3BDE" w:rsidRPr="00A935A2" w:rsidRDefault="00DC3BDE" w:rsidP="00DC3BDE">
      <w:pPr>
        <w:pStyle w:val="ListParagraph"/>
        <w:spacing w:after="0"/>
        <w:rPr>
          <w:sz w:val="24"/>
          <w:szCs w:val="24"/>
        </w:rPr>
      </w:pPr>
    </w:p>
    <w:p w14:paraId="57659799" w14:textId="0321C7FD" w:rsidR="006B1611" w:rsidRPr="00A935A2" w:rsidRDefault="00E94E39" w:rsidP="007B4F0C">
      <w:pPr>
        <w:pStyle w:val="ListParagraph"/>
        <w:numPr>
          <w:ilvl w:val="0"/>
          <w:numId w:val="6"/>
        </w:numPr>
        <w:spacing w:after="0"/>
        <w:ind w:left="0" w:firstLine="720"/>
        <w:rPr>
          <w:sz w:val="24"/>
          <w:szCs w:val="24"/>
        </w:rPr>
      </w:pPr>
      <w:r w:rsidRPr="00A935A2">
        <w:rPr>
          <w:sz w:val="24"/>
          <w:szCs w:val="24"/>
        </w:rPr>
        <w:t xml:space="preserve">Ievērojot to, ka lielākajai daļai sabiedriskā transporta pakalpojumu sniedzēju sabiedriskā transporta pakalpojumu pasūtījuma līgumi par pakalpojuma nodrošināšanu ar autobusiem ir spēkā līdz 2020.gada 31.decembrim, tad, ievērojot normatīvajos aktos noteikto kārtību, ir nepieciešams veikt </w:t>
      </w:r>
      <w:r w:rsidR="002370E1" w:rsidRPr="00A935A2">
        <w:rPr>
          <w:sz w:val="24"/>
          <w:szCs w:val="24"/>
        </w:rPr>
        <w:t>iepirkumu sabiedriskā transporta pakalpojum</w:t>
      </w:r>
      <w:r w:rsidR="00284EE6" w:rsidRPr="00A935A2">
        <w:rPr>
          <w:sz w:val="24"/>
          <w:szCs w:val="24"/>
        </w:rPr>
        <w:t>u</w:t>
      </w:r>
      <w:r w:rsidR="002370E1" w:rsidRPr="00A935A2">
        <w:rPr>
          <w:sz w:val="24"/>
          <w:szCs w:val="24"/>
        </w:rPr>
        <w:t xml:space="preserve"> nodrošināšanai ar autobusiem reģionālā satiksmē. Iepirkums tiks organizēts Publisko iepirkumu likum</w:t>
      </w:r>
      <w:r w:rsidR="00284EE6" w:rsidRPr="00A935A2">
        <w:rPr>
          <w:sz w:val="24"/>
          <w:szCs w:val="24"/>
        </w:rPr>
        <w:t>ā</w:t>
      </w:r>
      <w:r w:rsidR="002370E1" w:rsidRPr="00A935A2">
        <w:rPr>
          <w:sz w:val="24"/>
          <w:szCs w:val="24"/>
        </w:rPr>
        <w:t xml:space="preserve"> noteiktā kārtībā, paredzot vienotas prasības attiecībā uz pakalpojuma nodrošināšanas kvalitāti.</w:t>
      </w:r>
    </w:p>
    <w:p w14:paraId="5C00E960" w14:textId="77777777" w:rsidR="00DC3BDE" w:rsidRPr="00A935A2" w:rsidRDefault="00DC3BDE" w:rsidP="00DC3BDE">
      <w:pPr>
        <w:pStyle w:val="ListParagraph"/>
        <w:rPr>
          <w:sz w:val="24"/>
          <w:szCs w:val="24"/>
        </w:rPr>
      </w:pPr>
    </w:p>
    <w:p w14:paraId="55248E03" w14:textId="328838C1" w:rsidR="000113DC" w:rsidRPr="00A935A2" w:rsidRDefault="008D1E92" w:rsidP="000113DC">
      <w:pPr>
        <w:pStyle w:val="ListParagraph"/>
        <w:numPr>
          <w:ilvl w:val="0"/>
          <w:numId w:val="6"/>
        </w:numPr>
        <w:spacing w:after="0"/>
        <w:ind w:left="0" w:firstLine="720"/>
        <w:rPr>
          <w:sz w:val="24"/>
          <w:szCs w:val="24"/>
        </w:rPr>
      </w:pPr>
      <w:r w:rsidRPr="00A935A2">
        <w:rPr>
          <w:sz w:val="24"/>
          <w:szCs w:val="24"/>
        </w:rPr>
        <w:t xml:space="preserve">Lai </w:t>
      </w:r>
      <w:r w:rsidR="002370E1" w:rsidRPr="00A935A2">
        <w:rPr>
          <w:sz w:val="24"/>
          <w:szCs w:val="24"/>
        </w:rPr>
        <w:t>veicināt</w:t>
      </w:r>
      <w:r w:rsidRPr="00A935A2">
        <w:rPr>
          <w:sz w:val="24"/>
          <w:szCs w:val="24"/>
        </w:rPr>
        <w:t>u</w:t>
      </w:r>
      <w:r w:rsidR="002370E1" w:rsidRPr="00A935A2">
        <w:rPr>
          <w:sz w:val="24"/>
          <w:szCs w:val="24"/>
        </w:rPr>
        <w:t xml:space="preserve"> iedzīvotāju pārsēšanos no privātā autotransporta uz konkurētspējīgu, ērtu, drošu, uzticamu un integrētu sabiedrisko transportu, tad 2021.-2030.gad</w:t>
      </w:r>
      <w:r w:rsidR="00284EE6" w:rsidRPr="00A935A2">
        <w:rPr>
          <w:sz w:val="24"/>
          <w:szCs w:val="24"/>
        </w:rPr>
        <w:t xml:space="preserve">ā </w:t>
      </w:r>
      <w:r w:rsidR="00CA46ED" w:rsidRPr="00A935A2">
        <w:rPr>
          <w:sz w:val="24"/>
          <w:szCs w:val="24"/>
        </w:rPr>
        <w:t>plānots</w:t>
      </w:r>
      <w:r w:rsidR="002370E1" w:rsidRPr="00A935A2">
        <w:rPr>
          <w:sz w:val="24"/>
          <w:szCs w:val="24"/>
        </w:rPr>
        <w:t>, ka, uzlabojot sabiedriskā transporta pakalpojumu kvalitāti, ātrumu un radot iedzīvotājiem izmaksu</w:t>
      </w:r>
      <w:r w:rsidR="00284EE6" w:rsidRPr="00A935A2">
        <w:rPr>
          <w:sz w:val="24"/>
          <w:szCs w:val="24"/>
        </w:rPr>
        <w:t xml:space="preserve"> ziņā</w:t>
      </w:r>
      <w:r w:rsidR="002370E1" w:rsidRPr="00A935A2">
        <w:rPr>
          <w:sz w:val="24"/>
          <w:szCs w:val="24"/>
        </w:rPr>
        <w:t xml:space="preserve"> pieejamu sabiedrisko transportu, kopējie no valsts budžeta kompensējamie zaudējumi </w:t>
      </w:r>
      <w:r w:rsidR="00CA46ED" w:rsidRPr="00A935A2">
        <w:rPr>
          <w:sz w:val="24"/>
          <w:szCs w:val="24"/>
        </w:rPr>
        <w:t xml:space="preserve">tiks samazināti. </w:t>
      </w:r>
      <w:r w:rsidR="00215588" w:rsidRPr="00A935A2">
        <w:rPr>
          <w:sz w:val="24"/>
          <w:szCs w:val="24"/>
        </w:rPr>
        <w:t xml:space="preserve">Lai precīzi aprēķinātu finansiālo ietekmi uz valsts budžeta izdevumiem, pirms atklāta </w:t>
      </w:r>
      <w:r w:rsidR="00215588" w:rsidRPr="00A935A2">
        <w:rPr>
          <w:sz w:val="24"/>
          <w:szCs w:val="24"/>
        </w:rPr>
        <w:lastRenderedPageBreak/>
        <w:t xml:space="preserve">iepirkuma konkursa rezultātu apstiprināšanas nepieciešams atkārtoti veikt aprēķinus un novērtēt to ietekmi uz valsts budžeta izdevumiem. </w:t>
      </w:r>
    </w:p>
    <w:p w14:paraId="2EF608C0" w14:textId="77777777" w:rsidR="00DC3BDE" w:rsidRPr="00A935A2" w:rsidRDefault="00DC3BDE" w:rsidP="00DC3BDE">
      <w:pPr>
        <w:pStyle w:val="ListParagraph"/>
        <w:spacing w:after="0"/>
        <w:rPr>
          <w:sz w:val="24"/>
          <w:szCs w:val="24"/>
        </w:rPr>
      </w:pPr>
    </w:p>
    <w:p w14:paraId="4CDC67F2" w14:textId="77777777" w:rsidR="008E5965" w:rsidRPr="00A935A2" w:rsidRDefault="008E5965" w:rsidP="00FA475C">
      <w:pPr>
        <w:ind w:firstLine="720"/>
        <w:rPr>
          <w:rFonts w:ascii="Times New Roman" w:hAnsi="Times New Roman" w:cs="Times New Roman"/>
          <w:sz w:val="24"/>
          <w:szCs w:val="24"/>
          <w:lang w:val="cs-CZ"/>
        </w:rPr>
      </w:pPr>
    </w:p>
    <w:p w14:paraId="320DB2C7" w14:textId="77777777" w:rsidR="008E5965" w:rsidRPr="00A935A2" w:rsidRDefault="000113DC" w:rsidP="00FA475C">
      <w:pPr>
        <w:ind w:firstLine="720"/>
        <w:rPr>
          <w:rFonts w:ascii="Times New Roman" w:hAnsi="Times New Roman" w:cs="Times New Roman"/>
          <w:sz w:val="24"/>
          <w:szCs w:val="24"/>
          <w:lang w:val="cs-CZ"/>
        </w:rPr>
      </w:pPr>
      <w:bookmarkStart w:id="1" w:name="_Hlk9610121"/>
      <w:r w:rsidRPr="00A935A2">
        <w:rPr>
          <w:rFonts w:ascii="Times New Roman" w:hAnsi="Times New Roman" w:cs="Times New Roman"/>
          <w:sz w:val="24"/>
          <w:szCs w:val="24"/>
          <w:lang w:val="cs-CZ"/>
        </w:rPr>
        <w:t>Satiksmes ministrs</w:t>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r>
      <w:r w:rsidRPr="00A935A2">
        <w:rPr>
          <w:rFonts w:ascii="Times New Roman" w:hAnsi="Times New Roman" w:cs="Times New Roman"/>
          <w:sz w:val="24"/>
          <w:szCs w:val="24"/>
          <w:lang w:val="cs-CZ"/>
        </w:rPr>
        <w:tab/>
        <w:t>T.Linkaits</w:t>
      </w:r>
      <w:r w:rsidRPr="00A935A2">
        <w:rPr>
          <w:rFonts w:ascii="Times New Roman" w:hAnsi="Times New Roman" w:cs="Times New Roman"/>
          <w:sz w:val="24"/>
          <w:szCs w:val="24"/>
          <w:lang w:val="cs-CZ"/>
        </w:rPr>
        <w:tab/>
      </w:r>
    </w:p>
    <w:p w14:paraId="4173E49A" w14:textId="26682EAD" w:rsidR="002435CB" w:rsidRPr="00A935A2" w:rsidRDefault="00284EE6" w:rsidP="006551E3">
      <w:pPr>
        <w:ind w:firstLine="720"/>
        <w:rPr>
          <w:rFonts w:ascii="Times New Roman" w:hAnsi="Times New Roman" w:cs="Times New Roman"/>
          <w:sz w:val="24"/>
          <w:szCs w:val="24"/>
        </w:rPr>
      </w:pPr>
      <w:r w:rsidRPr="00A935A2">
        <w:rPr>
          <w:rFonts w:ascii="Times New Roman" w:hAnsi="Times New Roman" w:cs="Times New Roman"/>
          <w:sz w:val="24"/>
          <w:szCs w:val="24"/>
        </w:rPr>
        <w:t xml:space="preserve">Vīza: </w:t>
      </w:r>
      <w:r w:rsidR="000113DC" w:rsidRPr="00A935A2">
        <w:rPr>
          <w:rFonts w:ascii="Times New Roman" w:hAnsi="Times New Roman" w:cs="Times New Roman"/>
          <w:sz w:val="24"/>
          <w:szCs w:val="24"/>
        </w:rPr>
        <w:t>Valsts sekretāra</w:t>
      </w:r>
      <w:r w:rsidR="00E832B3" w:rsidRPr="00A935A2">
        <w:rPr>
          <w:rFonts w:ascii="Times New Roman" w:hAnsi="Times New Roman" w:cs="Times New Roman"/>
          <w:sz w:val="24"/>
          <w:szCs w:val="24"/>
        </w:rPr>
        <w:t xml:space="preserve"> p.i.</w:t>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8F0DB1" w:rsidRPr="00A935A2">
        <w:rPr>
          <w:rFonts w:ascii="Times New Roman" w:hAnsi="Times New Roman" w:cs="Times New Roman"/>
          <w:sz w:val="24"/>
          <w:szCs w:val="24"/>
        </w:rPr>
        <w:t xml:space="preserve">  </w:t>
      </w:r>
      <w:r w:rsidR="008F0DB1"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t>Dž.Innusa</w:t>
      </w:r>
      <w:bookmarkEnd w:id="1"/>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r w:rsidR="000113DC" w:rsidRPr="00A935A2">
        <w:rPr>
          <w:rFonts w:ascii="Times New Roman" w:hAnsi="Times New Roman" w:cs="Times New Roman"/>
          <w:sz w:val="24"/>
          <w:szCs w:val="24"/>
        </w:rPr>
        <w:tab/>
      </w:r>
    </w:p>
    <w:p w14:paraId="63F6D328" w14:textId="77777777" w:rsidR="00FA475C" w:rsidRPr="00A935A2" w:rsidRDefault="00FA475C" w:rsidP="00FA475C">
      <w:pPr>
        <w:tabs>
          <w:tab w:val="left" w:pos="6237"/>
        </w:tabs>
        <w:spacing w:after="0" w:line="240" w:lineRule="auto"/>
        <w:ind w:left="720"/>
        <w:rPr>
          <w:rFonts w:ascii="Times New Roman" w:hAnsi="Times New Roman" w:cs="Times New Roman"/>
          <w:sz w:val="18"/>
          <w:szCs w:val="18"/>
        </w:rPr>
      </w:pPr>
    </w:p>
    <w:p w14:paraId="0F01B8E7" w14:textId="77777777" w:rsidR="00793908" w:rsidRPr="00A935A2" w:rsidRDefault="00793908" w:rsidP="00793908">
      <w:pPr>
        <w:tabs>
          <w:tab w:val="left" w:pos="709"/>
        </w:tabs>
        <w:spacing w:after="0" w:line="240" w:lineRule="auto"/>
        <w:jc w:val="both"/>
        <w:rPr>
          <w:rFonts w:ascii="Times New Roman" w:hAnsi="Times New Roman" w:cs="Times New Roman"/>
          <w:sz w:val="20"/>
          <w:szCs w:val="20"/>
        </w:rPr>
      </w:pPr>
    </w:p>
    <w:p w14:paraId="4E859308" w14:textId="77777777" w:rsidR="008F0DB1" w:rsidRPr="00A935A2" w:rsidRDefault="008F0DB1" w:rsidP="008F0DB1">
      <w:pPr>
        <w:rPr>
          <w:rFonts w:ascii="Times New Roman" w:hAnsi="Times New Roman" w:cs="Times New Roman"/>
          <w:sz w:val="18"/>
          <w:szCs w:val="18"/>
        </w:rPr>
      </w:pPr>
    </w:p>
    <w:p w14:paraId="2D92F61D" w14:textId="77777777" w:rsidR="008F0DB1" w:rsidRPr="00A935A2" w:rsidRDefault="008F0DB1" w:rsidP="008F0DB1">
      <w:pPr>
        <w:rPr>
          <w:rFonts w:ascii="Times New Roman" w:hAnsi="Times New Roman" w:cs="Times New Roman"/>
          <w:sz w:val="18"/>
          <w:szCs w:val="18"/>
        </w:rPr>
      </w:pPr>
    </w:p>
    <w:p w14:paraId="7A613E4B" w14:textId="77777777" w:rsidR="008F0DB1" w:rsidRPr="00A935A2" w:rsidRDefault="008F0DB1" w:rsidP="008F0DB1">
      <w:pPr>
        <w:rPr>
          <w:rFonts w:ascii="Times New Roman" w:hAnsi="Times New Roman" w:cs="Times New Roman"/>
          <w:sz w:val="18"/>
          <w:szCs w:val="18"/>
        </w:rPr>
      </w:pPr>
    </w:p>
    <w:p w14:paraId="2A075E5C" w14:textId="77777777" w:rsidR="008F0DB1" w:rsidRPr="00A935A2" w:rsidRDefault="008F0DB1" w:rsidP="008F0DB1">
      <w:pPr>
        <w:rPr>
          <w:rFonts w:ascii="Times New Roman" w:hAnsi="Times New Roman" w:cs="Times New Roman"/>
          <w:sz w:val="18"/>
          <w:szCs w:val="18"/>
        </w:rPr>
      </w:pPr>
    </w:p>
    <w:sectPr w:rsidR="008F0DB1" w:rsidRPr="00A935A2" w:rsidSect="00FA475C">
      <w:pgSz w:w="11906" w:h="16838"/>
      <w:pgMar w:top="964" w:right="1418"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33AD9" w14:textId="77777777" w:rsidR="002978FC" w:rsidRDefault="002978FC" w:rsidP="00B74614">
      <w:pPr>
        <w:spacing w:after="0" w:line="240" w:lineRule="auto"/>
      </w:pPr>
      <w:r>
        <w:separator/>
      </w:r>
    </w:p>
  </w:endnote>
  <w:endnote w:type="continuationSeparator" w:id="0">
    <w:p w14:paraId="55156629" w14:textId="77777777" w:rsidR="002978FC" w:rsidRDefault="002978FC" w:rsidP="00B7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E98BE" w14:textId="77A8E470" w:rsidR="00741642" w:rsidRPr="002435CB" w:rsidRDefault="00741642" w:rsidP="002435CB">
    <w:pPr>
      <w:pStyle w:val="Footer"/>
      <w:rPr>
        <w:rFonts w:ascii="Times New Roman" w:hAnsi="Times New Roman" w:cs="Times New Roman"/>
        <w:sz w:val="20"/>
        <w:szCs w:val="20"/>
      </w:rPr>
    </w:pPr>
    <w:r w:rsidRPr="002435CB">
      <w:rPr>
        <w:rFonts w:ascii="Times New Roman" w:hAnsi="Times New Roman" w:cs="Times New Roman"/>
        <w:sz w:val="20"/>
        <w:szCs w:val="20"/>
      </w:rPr>
      <w:t>SMzino_</w:t>
    </w:r>
    <w:r w:rsidR="006551E3">
      <w:rPr>
        <w:rFonts w:ascii="Times New Roman" w:hAnsi="Times New Roman" w:cs="Times New Roman"/>
        <w:sz w:val="20"/>
        <w:szCs w:val="20"/>
      </w:rPr>
      <w:t>24</w:t>
    </w:r>
    <w:r>
      <w:rPr>
        <w:rFonts w:ascii="Times New Roman" w:hAnsi="Times New Roman" w:cs="Times New Roman"/>
        <w:sz w:val="20"/>
        <w:szCs w:val="20"/>
      </w:rPr>
      <w:t>0519</w:t>
    </w:r>
    <w:r w:rsidRPr="002435CB">
      <w:rPr>
        <w:rFonts w:ascii="Times New Roman" w:hAnsi="Times New Roman" w:cs="Times New Roman"/>
        <w:sz w:val="20"/>
        <w:szCs w:val="20"/>
      </w:rPr>
      <w:t>_</w:t>
    </w:r>
    <w:r w:rsidR="006551E3">
      <w:rPr>
        <w:rFonts w:ascii="Times New Roman" w:hAnsi="Times New Roman" w:cs="Times New Roman"/>
        <w:sz w:val="20"/>
        <w:szCs w:val="20"/>
      </w:rPr>
      <w:t>ST</w:t>
    </w:r>
  </w:p>
  <w:p w14:paraId="220687DE" w14:textId="77777777" w:rsidR="00741642" w:rsidRDefault="00741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84775" w14:textId="20F9E1A9" w:rsidR="00E14163" w:rsidRPr="00E14163" w:rsidRDefault="00E14163">
    <w:pPr>
      <w:pStyle w:val="Footer"/>
      <w:rPr>
        <w:rFonts w:ascii="Times New Roman" w:hAnsi="Times New Roman" w:cs="Times New Roman"/>
        <w:sz w:val="20"/>
        <w:szCs w:val="20"/>
      </w:rPr>
    </w:pPr>
    <w:r w:rsidRPr="00E14163">
      <w:rPr>
        <w:rFonts w:ascii="Times New Roman" w:hAnsi="Times New Roman" w:cs="Times New Roman"/>
        <w:sz w:val="20"/>
        <w:szCs w:val="20"/>
      </w:rPr>
      <w:t>SMzino_</w:t>
    </w:r>
    <w:r w:rsidR="006551E3">
      <w:rPr>
        <w:rFonts w:ascii="Times New Roman" w:hAnsi="Times New Roman" w:cs="Times New Roman"/>
        <w:sz w:val="20"/>
        <w:szCs w:val="20"/>
      </w:rPr>
      <w:t>240519_ST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D6B52" w14:textId="77777777" w:rsidR="002978FC" w:rsidRDefault="002978FC" w:rsidP="00B74614">
      <w:pPr>
        <w:spacing w:after="0" w:line="240" w:lineRule="auto"/>
      </w:pPr>
      <w:r>
        <w:separator/>
      </w:r>
    </w:p>
  </w:footnote>
  <w:footnote w:type="continuationSeparator" w:id="0">
    <w:p w14:paraId="578A3A20" w14:textId="77777777" w:rsidR="002978FC" w:rsidRDefault="002978FC" w:rsidP="00B74614">
      <w:pPr>
        <w:spacing w:after="0" w:line="240" w:lineRule="auto"/>
      </w:pPr>
      <w:r>
        <w:continuationSeparator/>
      </w:r>
    </w:p>
  </w:footnote>
  <w:footnote w:id="1">
    <w:p w14:paraId="0BA7432F" w14:textId="3FE1C07C" w:rsidR="00D92B36" w:rsidRPr="00D92B36" w:rsidRDefault="00D92B36" w:rsidP="00D92B36">
      <w:pPr>
        <w:autoSpaceDE w:val="0"/>
        <w:autoSpaceDN w:val="0"/>
        <w:adjustRightInd w:val="0"/>
        <w:spacing w:after="0" w:line="240" w:lineRule="auto"/>
        <w:ind w:firstLine="720"/>
        <w:jc w:val="both"/>
        <w:rPr>
          <w:rFonts w:ascii="Times New Roman" w:hAnsi="Times New Roman" w:cs="Times New Roman"/>
          <w:sz w:val="18"/>
          <w:szCs w:val="18"/>
        </w:rPr>
      </w:pPr>
      <w:r>
        <w:rPr>
          <w:rStyle w:val="FootnoteReference"/>
        </w:rPr>
        <w:footnoteRef/>
      </w:r>
      <w:r>
        <w:t xml:space="preserve"> </w:t>
      </w:r>
      <w:r w:rsidRPr="0010038E">
        <w:rPr>
          <w:rFonts w:ascii="Times New Roman" w:hAnsi="Times New Roman" w:cs="Times New Roman"/>
          <w:color w:val="FF0000"/>
          <w:sz w:val="18"/>
          <w:szCs w:val="18"/>
        </w:rPr>
        <w:t xml:space="preserve">Saskaņā ar Publisko iepirkumu likuma 60. panta ceturtās daļas nosacījumiem, iepirkumu līgumi tiek slēgti uz laiku līdz pieciem gadiem. Pasūtītājs ir tiesīgs noslēgt iepirkumu līgumu uz ilgāku laiku, ja tas ir paredzēts citā likumā. </w:t>
      </w:r>
      <w:r w:rsidRPr="0010038E">
        <w:rPr>
          <w:rFonts w:ascii="Times New Roman" w:eastAsia="Times New Roman" w:hAnsi="Times New Roman" w:cs="Times New Roman"/>
          <w:color w:val="FF0000"/>
          <w:sz w:val="18"/>
          <w:szCs w:val="18"/>
          <w:lang w:eastAsia="lv-LV"/>
        </w:rPr>
        <w:t xml:space="preserve">Šāds izņēmums no Publisko iepirkumu likumā noteiktās kārtības ir noteikts Sabiedriskā transporta pakalpojumu likuma 8. panta septītajā daļā, kas nosaka, ka - </w:t>
      </w:r>
      <w:r w:rsidRPr="0010038E">
        <w:rPr>
          <w:rFonts w:ascii="Times New Roman" w:hAnsi="Times New Roman" w:cs="Times New Roman"/>
          <w:i/>
          <w:color w:val="FF0000"/>
          <w:sz w:val="18"/>
          <w:szCs w:val="18"/>
        </w:rPr>
        <w:t xml:space="preserve">tiesības sniegt sabiedriskā transporta pakalpojumus maršrutu tīklā, maršrutā vai reisā piešķir un sabiedriskā transporta pakalpojumu pasūtījuma līgumus slēdz uz termiņiem, kas paredzēti Eiropas Parlamenta un Padomes 2007. gada 23. oktobra regulā (EK) Nr. </w:t>
      </w:r>
      <w:hyperlink r:id="rId1" w:tgtFrame="_blank" w:history="1">
        <w:r w:rsidRPr="0010038E">
          <w:rPr>
            <w:rStyle w:val="Hyperlink"/>
            <w:rFonts w:ascii="Times New Roman" w:hAnsi="Times New Roman" w:cs="Times New Roman"/>
            <w:i/>
            <w:color w:val="FF0000"/>
            <w:sz w:val="18"/>
            <w:szCs w:val="18"/>
            <w:u w:val="none"/>
          </w:rPr>
          <w:t>1370/2007</w:t>
        </w:r>
      </w:hyperlink>
      <w:r w:rsidRPr="0010038E">
        <w:rPr>
          <w:rFonts w:ascii="Times New Roman" w:hAnsi="Times New Roman" w:cs="Times New Roman"/>
          <w:i/>
          <w:color w:val="FF0000"/>
          <w:sz w:val="18"/>
          <w:szCs w:val="18"/>
        </w:rPr>
        <w:t xml:space="preserve"> par sabiedriskā pasažieru transporta pakalpojumiem, izmantojot dzelzceļu un autoceļus, un ar ko atceļ Padomes regulu (EEK) Nr. </w:t>
      </w:r>
      <w:hyperlink r:id="rId2" w:tgtFrame="_blank" w:history="1">
        <w:r w:rsidRPr="0010038E">
          <w:rPr>
            <w:rStyle w:val="Hyperlink"/>
            <w:rFonts w:ascii="Times New Roman" w:hAnsi="Times New Roman" w:cs="Times New Roman"/>
            <w:i/>
            <w:color w:val="FF0000"/>
            <w:sz w:val="18"/>
            <w:szCs w:val="18"/>
            <w:u w:val="none"/>
          </w:rPr>
          <w:t>1191/69</w:t>
        </w:r>
      </w:hyperlink>
      <w:r w:rsidRPr="0010038E">
        <w:rPr>
          <w:rFonts w:ascii="Times New Roman" w:hAnsi="Times New Roman" w:cs="Times New Roman"/>
          <w:i/>
          <w:color w:val="FF0000"/>
          <w:sz w:val="18"/>
          <w:szCs w:val="18"/>
        </w:rPr>
        <w:t xml:space="preserve"> un Padomes regulu (EEK) Nr. </w:t>
      </w:r>
      <w:hyperlink r:id="rId3" w:tgtFrame="_blank" w:history="1">
        <w:r w:rsidRPr="0010038E">
          <w:rPr>
            <w:rStyle w:val="Hyperlink"/>
            <w:rFonts w:ascii="Times New Roman" w:hAnsi="Times New Roman" w:cs="Times New Roman"/>
            <w:i/>
            <w:color w:val="FF0000"/>
            <w:sz w:val="18"/>
            <w:szCs w:val="18"/>
            <w:u w:val="none"/>
          </w:rPr>
          <w:t>1107/70</w:t>
        </w:r>
      </w:hyperlink>
      <w:r w:rsidRPr="0010038E">
        <w:rPr>
          <w:rFonts w:ascii="Times New Roman" w:hAnsi="Times New Roman" w:cs="Times New Roman"/>
          <w:i/>
          <w:color w:val="FF0000"/>
          <w:sz w:val="18"/>
          <w:szCs w:val="18"/>
        </w:rPr>
        <w:t>.</w:t>
      </w:r>
      <w:r w:rsidRPr="0010038E">
        <w:rPr>
          <w:rFonts w:ascii="Times New Roman" w:eastAsia="Times New Roman" w:hAnsi="Times New Roman" w:cs="Times New Roman"/>
          <w:i/>
          <w:color w:val="FF0000"/>
          <w:sz w:val="18"/>
          <w:szCs w:val="18"/>
          <w:lang w:eastAsia="lv-LV"/>
        </w:rPr>
        <w:t xml:space="preserve"> </w:t>
      </w:r>
      <w:r w:rsidRPr="0010038E">
        <w:rPr>
          <w:rFonts w:ascii="Times New Roman" w:eastAsia="Times New Roman" w:hAnsi="Times New Roman" w:cs="Times New Roman"/>
          <w:color w:val="FF0000"/>
          <w:sz w:val="18"/>
          <w:szCs w:val="18"/>
          <w:lang w:eastAsia="lv-LV"/>
        </w:rPr>
        <w:t>Sabiedriskā transporta pakalpojumu l</w:t>
      </w:r>
      <w:r w:rsidRPr="0010038E">
        <w:rPr>
          <w:rFonts w:ascii="Times New Roman" w:hAnsi="Times New Roman" w:cs="Times New Roman"/>
          <w:color w:val="FF0000"/>
          <w:sz w:val="18"/>
          <w:szCs w:val="18"/>
        </w:rPr>
        <w:t xml:space="preserve">ikuma 8. panta septītajā daļā paredzētos nosacījumus par līguma termiņiem, ir jāaplūko kopā ar Eiropas Parlamenta un Padomes 2007. gada 23. oktobra regulu (EK) Nr. </w:t>
      </w:r>
      <w:hyperlink r:id="rId4" w:tgtFrame="_blank" w:history="1">
        <w:r w:rsidRPr="0010038E">
          <w:rPr>
            <w:rStyle w:val="Hyperlink"/>
            <w:rFonts w:ascii="Times New Roman" w:hAnsi="Times New Roman" w:cs="Times New Roman"/>
            <w:color w:val="FF0000"/>
            <w:sz w:val="18"/>
            <w:szCs w:val="18"/>
            <w:u w:val="none"/>
          </w:rPr>
          <w:t>1370/2007</w:t>
        </w:r>
      </w:hyperlink>
      <w:r w:rsidRPr="0010038E">
        <w:rPr>
          <w:rFonts w:ascii="Times New Roman" w:hAnsi="Times New Roman" w:cs="Times New Roman"/>
          <w:color w:val="FF0000"/>
          <w:sz w:val="18"/>
          <w:szCs w:val="18"/>
        </w:rPr>
        <w:t xml:space="preserve"> par sabiedriskā pasažieru transporta pakalpojumiem, izmantojot dzelzceļu un autoceļus, un ar ko atceļ Padomes regulu (EEK) Nr. </w:t>
      </w:r>
      <w:hyperlink r:id="rId5" w:tgtFrame="_blank" w:history="1">
        <w:r w:rsidRPr="0010038E">
          <w:rPr>
            <w:rStyle w:val="Hyperlink"/>
            <w:rFonts w:ascii="Times New Roman" w:hAnsi="Times New Roman" w:cs="Times New Roman"/>
            <w:color w:val="FF0000"/>
            <w:sz w:val="18"/>
            <w:szCs w:val="18"/>
            <w:u w:val="none"/>
          </w:rPr>
          <w:t>1191/69</w:t>
        </w:r>
      </w:hyperlink>
      <w:r w:rsidRPr="0010038E">
        <w:rPr>
          <w:rFonts w:ascii="Times New Roman" w:hAnsi="Times New Roman" w:cs="Times New Roman"/>
          <w:color w:val="FF0000"/>
          <w:sz w:val="18"/>
          <w:szCs w:val="18"/>
        </w:rPr>
        <w:t xml:space="preserve"> un Padomes regulu (EEK) Nr. </w:t>
      </w:r>
      <w:hyperlink r:id="rId6" w:tgtFrame="_blank" w:history="1">
        <w:r w:rsidRPr="0010038E">
          <w:rPr>
            <w:rStyle w:val="Hyperlink"/>
            <w:rFonts w:ascii="Times New Roman" w:hAnsi="Times New Roman" w:cs="Times New Roman"/>
            <w:color w:val="FF0000"/>
            <w:sz w:val="18"/>
            <w:szCs w:val="18"/>
            <w:u w:val="none"/>
          </w:rPr>
          <w:t>1107/70</w:t>
        </w:r>
      </w:hyperlink>
      <w:r w:rsidRPr="0010038E">
        <w:rPr>
          <w:rStyle w:val="Hyperlink"/>
          <w:rFonts w:ascii="Times New Roman" w:hAnsi="Times New Roman" w:cs="Times New Roman"/>
          <w:color w:val="FF0000"/>
          <w:sz w:val="18"/>
          <w:szCs w:val="18"/>
          <w:u w:val="none"/>
        </w:rPr>
        <w:t xml:space="preserve"> (turpmāk – regula Nr.1370/2007). </w:t>
      </w:r>
      <w:r w:rsidRPr="0010038E">
        <w:rPr>
          <w:rFonts w:ascii="Times New Roman" w:eastAsia="Times New Roman" w:hAnsi="Times New Roman" w:cs="Times New Roman"/>
          <w:color w:val="FF0000"/>
          <w:sz w:val="18"/>
          <w:szCs w:val="18"/>
          <w:lang w:eastAsia="lv-LV"/>
        </w:rPr>
        <w:t xml:space="preserve">Regulā </w:t>
      </w:r>
      <w:r w:rsidRPr="0010038E">
        <w:rPr>
          <w:rFonts w:ascii="Times New Roman" w:eastAsia="Times New Roman" w:hAnsi="Times New Roman" w:cs="Times New Roman"/>
          <w:bCs/>
          <w:color w:val="FF0000"/>
          <w:sz w:val="18"/>
          <w:szCs w:val="18"/>
          <w:lang w:eastAsia="lv-LV"/>
        </w:rPr>
        <w:t xml:space="preserve">Nr.1370/2007 paredzēts, ka pakalpojumu valsts līgumi ir terminēti un tie autobusu pakalpojumiem nav ilgāki </w:t>
      </w:r>
      <w:r w:rsidRPr="0010038E">
        <w:rPr>
          <w:rFonts w:ascii="Times New Roman" w:eastAsia="Times New Roman" w:hAnsi="Times New Roman" w:cs="Times New Roman"/>
          <w:b/>
          <w:bCs/>
          <w:color w:val="FF0000"/>
          <w:sz w:val="18"/>
          <w:szCs w:val="18"/>
          <w:lang w:eastAsia="lv-LV"/>
        </w:rPr>
        <w:t>par desmit gadiem</w:t>
      </w:r>
      <w:r w:rsidRPr="0010038E">
        <w:rPr>
          <w:rFonts w:ascii="Times New Roman" w:eastAsia="Times New Roman" w:hAnsi="Times New Roman" w:cs="Times New Roman"/>
          <w:bCs/>
          <w:color w:val="FF0000"/>
          <w:sz w:val="18"/>
          <w:szCs w:val="18"/>
          <w:lang w:eastAsia="lv-LV"/>
        </w:rPr>
        <w:t xml:space="preserve"> (Regulas Nr.1370/2007 4. panta 3.punkts).</w:t>
      </w:r>
    </w:p>
    <w:p w14:paraId="2422E740" w14:textId="3E834E7E" w:rsidR="00D92B36" w:rsidRDefault="00D92B36">
      <w:pPr>
        <w:pStyle w:val="FootnoteText"/>
      </w:pPr>
    </w:p>
  </w:footnote>
  <w:footnote w:id="2">
    <w:p w14:paraId="690511E1" w14:textId="4B354055" w:rsidR="00741642" w:rsidRPr="005F51AC" w:rsidRDefault="00741642" w:rsidP="00A7025F">
      <w:pPr>
        <w:spacing w:after="0" w:line="240" w:lineRule="auto"/>
        <w:jc w:val="both"/>
        <w:rPr>
          <w:rFonts w:ascii="Times New Roman" w:hAnsi="Times New Roman" w:cs="Times New Roman"/>
          <w:sz w:val="20"/>
          <w:szCs w:val="20"/>
        </w:rPr>
      </w:pPr>
      <w:r w:rsidRPr="005F51AC">
        <w:rPr>
          <w:rStyle w:val="FootnoteReference"/>
          <w:rFonts w:ascii="Times New Roman" w:hAnsi="Times New Roman" w:cs="Times New Roman"/>
          <w:sz w:val="20"/>
          <w:szCs w:val="20"/>
        </w:rPr>
        <w:footnoteRef/>
      </w:r>
      <w:r w:rsidRPr="005F51AC">
        <w:rPr>
          <w:rFonts w:ascii="Times New Roman" w:hAnsi="Times New Roman" w:cs="Times New Roman"/>
          <w:sz w:val="20"/>
          <w:szCs w:val="20"/>
        </w:rPr>
        <w:t xml:space="preserve"> Zaudējumu kompensēšanas kārtība atbilst </w:t>
      </w:r>
      <w:r w:rsidR="00F43663">
        <w:rPr>
          <w:rFonts w:ascii="Times New Roman" w:hAnsi="Times New Roman" w:cs="Times New Roman"/>
          <w:sz w:val="20"/>
          <w:szCs w:val="20"/>
        </w:rPr>
        <w:t xml:space="preserve">Eiropas Parlamenta un Padomes 2007.gada 23.oktobra </w:t>
      </w:r>
      <w:r w:rsidRPr="005F51AC">
        <w:rPr>
          <w:rFonts w:ascii="Times New Roman" w:hAnsi="Times New Roman" w:cs="Times New Roman"/>
          <w:sz w:val="20"/>
          <w:szCs w:val="20"/>
        </w:rPr>
        <w:t>Regulā Nr.1370/2007</w:t>
      </w:r>
      <w:r w:rsidR="00F43663">
        <w:rPr>
          <w:rFonts w:ascii="Times New Roman" w:hAnsi="Times New Roman" w:cs="Times New Roman"/>
          <w:sz w:val="20"/>
          <w:szCs w:val="20"/>
        </w:rPr>
        <w:t xml:space="preserve"> (EK) </w:t>
      </w:r>
      <w:r w:rsidRPr="005F51AC">
        <w:rPr>
          <w:rFonts w:ascii="Times New Roman" w:hAnsi="Times New Roman" w:cs="Times New Roman"/>
          <w:sz w:val="20"/>
          <w:szCs w:val="20"/>
        </w:rPr>
        <w:t>“Par sabiedriskā pasažieru transporta pakalpojumiem, izmantojot dzelzceļu un autoceļus, un ar ko atceļ Padomes Regulu (EEK) Nr.1191/69 un Padomes Regulu (EEK) Nr.1107/70” un Ministru kabineta 2015.gada 28.jūlija noteikum</w:t>
      </w:r>
      <w:r>
        <w:rPr>
          <w:rFonts w:ascii="Times New Roman" w:hAnsi="Times New Roman" w:cs="Times New Roman"/>
          <w:sz w:val="20"/>
          <w:szCs w:val="20"/>
        </w:rPr>
        <w:t>os</w:t>
      </w:r>
      <w:r w:rsidRPr="005F51AC">
        <w:rPr>
          <w:rFonts w:ascii="Times New Roman" w:hAnsi="Times New Roman" w:cs="Times New Roman"/>
          <w:sz w:val="20"/>
          <w:szCs w:val="20"/>
        </w:rPr>
        <w:t xml:space="preserve"> Nr.435 “Kārtība, kādā nosaka un kompensē ar sabiedriskā transporta pakalpojumu sniegšanu saistītos zaudējumus un izdevumus un nosaka sabiedriskā transporta pakalpojuma tarifu”</w:t>
      </w:r>
      <w:r>
        <w:rPr>
          <w:rFonts w:ascii="Times New Roman" w:hAnsi="Times New Roman" w:cs="Times New Roman"/>
          <w:sz w:val="20"/>
          <w:szCs w:val="20"/>
        </w:rPr>
        <w:t xml:space="preserve"> noteiktajai kārtībai</w:t>
      </w:r>
    </w:p>
  </w:footnote>
  <w:footnote w:id="3">
    <w:p w14:paraId="34458483" w14:textId="46D77AEF" w:rsidR="0010038E" w:rsidRPr="0010038E" w:rsidRDefault="0010038E" w:rsidP="0010038E">
      <w:pPr>
        <w:spacing w:after="0" w:line="240" w:lineRule="auto"/>
        <w:jc w:val="both"/>
        <w:rPr>
          <w:rFonts w:ascii="Times New Roman" w:hAnsi="Times New Roman" w:cs="Times New Roman"/>
          <w:color w:val="1F497D"/>
          <w:sz w:val="18"/>
          <w:szCs w:val="18"/>
        </w:rPr>
      </w:pPr>
      <w:r>
        <w:rPr>
          <w:rStyle w:val="FootnoteReference"/>
        </w:rPr>
        <w:footnoteRef/>
      </w:r>
      <w:r>
        <w:t xml:space="preserve"> </w:t>
      </w:r>
      <w:r w:rsidRPr="0010038E">
        <w:rPr>
          <w:rFonts w:ascii="Times New Roman" w:hAnsi="Times New Roman" w:cs="Times New Roman"/>
          <w:color w:val="FF0000"/>
          <w:sz w:val="18"/>
          <w:szCs w:val="18"/>
        </w:rPr>
        <w:t xml:space="preserve">Jau šobrīd sabiedriskajā transportā ir ieviestas lojalitātes programmas – šobrīd tādas ir abonementa biļetes, kas dod iespēju regulārajiem braucējiem saņemt atlaidi, vai nu iegādājoties mēneša abonementa biļeti vai arī iegādājoties braucienu biļetes noteiktam braucienu skaitam. Iegādāties abonementa biļetes šobrīd piedāvā AS “Pasažieru vilciens” un reģionālo autobusu pārvadātāji vairāk nekā </w:t>
      </w:r>
      <w:r w:rsidR="00EE6964">
        <w:rPr>
          <w:rFonts w:ascii="Times New Roman" w:hAnsi="Times New Roman" w:cs="Times New Roman"/>
          <w:color w:val="FF0000"/>
          <w:sz w:val="18"/>
          <w:szCs w:val="18"/>
        </w:rPr>
        <w:t>50%</w:t>
      </w:r>
      <w:r w:rsidRPr="0010038E">
        <w:rPr>
          <w:rFonts w:ascii="Times New Roman" w:hAnsi="Times New Roman" w:cs="Times New Roman"/>
          <w:color w:val="FF0000"/>
          <w:sz w:val="18"/>
          <w:szCs w:val="18"/>
        </w:rPr>
        <w:t xml:space="preserve"> maršrut</w:t>
      </w:r>
      <w:r w:rsidR="00EE6964">
        <w:rPr>
          <w:rFonts w:ascii="Times New Roman" w:hAnsi="Times New Roman" w:cs="Times New Roman"/>
          <w:color w:val="FF0000"/>
          <w:sz w:val="18"/>
          <w:szCs w:val="18"/>
        </w:rPr>
        <w:t>os</w:t>
      </w:r>
      <w:r w:rsidRPr="0010038E">
        <w:rPr>
          <w:rFonts w:ascii="Times New Roman" w:hAnsi="Times New Roman" w:cs="Times New Roman"/>
          <w:color w:val="FF0000"/>
          <w:sz w:val="18"/>
          <w:szCs w:val="18"/>
        </w:rPr>
        <w:t>. Abonementa biļetes šobrīd tiek piedāvātas tikai braucot viena pārvadātāja apkalpotajos maršrutos.  Sākot no 2021.gada paredzēts, ka iegādāties abonementa biļetes pasažieri varēs visos maršrutos. Izveidojot “biļešu noliktavu” visiem reģionālajiem maršrutiem būs iespējams pilnveidot vienoto biļešu klāstu, kas šobrīd tiek piedāvāts tikai atsevišķos vilcienu un reģionālo autobusu maršrutu savienojumos (Tukumā un Aizkrauklē), par braucienu maksājot mazāk, nekā iegādājoties divas biļetes atsevišķi. Plānots, ka laika posmā no 2021. – 2030.gadam, pasažieri varēs iegādāties ievērojami plašāku vienoto biļešu klāstu, gan reģionālo autobusu un vilcienu maršrutu savienojumos, gan reģionālo autobusu maršrutu savienojumos.</w:t>
      </w:r>
    </w:p>
    <w:p w14:paraId="335AB27A" w14:textId="29CED56A" w:rsidR="0010038E" w:rsidRDefault="00100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781842"/>
      <w:docPartObj>
        <w:docPartGallery w:val="Page Numbers (Top of Page)"/>
        <w:docPartUnique/>
      </w:docPartObj>
    </w:sdtPr>
    <w:sdtEndPr>
      <w:rPr>
        <w:noProof/>
      </w:rPr>
    </w:sdtEndPr>
    <w:sdtContent>
      <w:p w14:paraId="1F9628B8" w14:textId="4363DEDD" w:rsidR="00741642" w:rsidRDefault="00741642">
        <w:pPr>
          <w:pStyle w:val="Header"/>
          <w:jc w:val="center"/>
        </w:pPr>
        <w:r>
          <w:fldChar w:fldCharType="begin"/>
        </w:r>
        <w:r>
          <w:instrText xml:space="preserve"> PAGE   \* MERGEFORMAT </w:instrText>
        </w:r>
        <w:r>
          <w:fldChar w:fldCharType="separate"/>
        </w:r>
        <w:r w:rsidR="009A46F3">
          <w:rPr>
            <w:noProof/>
          </w:rPr>
          <w:t>10</w:t>
        </w:r>
        <w:r>
          <w:rPr>
            <w:noProof/>
          </w:rPr>
          <w:fldChar w:fldCharType="end"/>
        </w:r>
      </w:p>
    </w:sdtContent>
  </w:sdt>
  <w:p w14:paraId="5EA4D00B" w14:textId="77777777" w:rsidR="00741642" w:rsidRDefault="00741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C58A0"/>
    <w:multiLevelType w:val="hybridMultilevel"/>
    <w:tmpl w:val="685ADD3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42B2760D"/>
    <w:multiLevelType w:val="hybridMultilevel"/>
    <w:tmpl w:val="9AC4F0C4"/>
    <w:lvl w:ilvl="0" w:tplc="507C14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5CD3E48"/>
    <w:multiLevelType w:val="hybridMultilevel"/>
    <w:tmpl w:val="16FE85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6EE525D0"/>
    <w:multiLevelType w:val="hybridMultilevel"/>
    <w:tmpl w:val="AD88B532"/>
    <w:lvl w:ilvl="0" w:tplc="0426000F">
      <w:start w:val="1"/>
      <w:numFmt w:val="decimal"/>
      <w:lvlText w:val="%1."/>
      <w:lvlJc w:val="left"/>
      <w:pPr>
        <w:ind w:left="6456" w:hanging="360"/>
      </w:pPr>
    </w:lvl>
    <w:lvl w:ilvl="1" w:tplc="04260019">
      <w:start w:val="1"/>
      <w:numFmt w:val="lowerLetter"/>
      <w:lvlText w:val="%2."/>
      <w:lvlJc w:val="left"/>
      <w:pPr>
        <w:ind w:left="7176" w:hanging="360"/>
      </w:pPr>
    </w:lvl>
    <w:lvl w:ilvl="2" w:tplc="0426001B">
      <w:start w:val="1"/>
      <w:numFmt w:val="lowerRoman"/>
      <w:lvlText w:val="%3."/>
      <w:lvlJc w:val="right"/>
      <w:pPr>
        <w:ind w:left="7896" w:hanging="180"/>
      </w:pPr>
    </w:lvl>
    <w:lvl w:ilvl="3" w:tplc="0426000F">
      <w:start w:val="1"/>
      <w:numFmt w:val="decimal"/>
      <w:lvlText w:val="%4."/>
      <w:lvlJc w:val="left"/>
      <w:pPr>
        <w:ind w:left="8616" w:hanging="360"/>
      </w:pPr>
    </w:lvl>
    <w:lvl w:ilvl="4" w:tplc="04260019">
      <w:start w:val="1"/>
      <w:numFmt w:val="lowerLetter"/>
      <w:lvlText w:val="%5."/>
      <w:lvlJc w:val="left"/>
      <w:pPr>
        <w:ind w:left="9336" w:hanging="360"/>
      </w:pPr>
    </w:lvl>
    <w:lvl w:ilvl="5" w:tplc="0426001B">
      <w:start w:val="1"/>
      <w:numFmt w:val="lowerRoman"/>
      <w:lvlText w:val="%6."/>
      <w:lvlJc w:val="right"/>
      <w:pPr>
        <w:ind w:left="10056" w:hanging="180"/>
      </w:pPr>
    </w:lvl>
    <w:lvl w:ilvl="6" w:tplc="0426000F">
      <w:start w:val="1"/>
      <w:numFmt w:val="decimal"/>
      <w:lvlText w:val="%7."/>
      <w:lvlJc w:val="left"/>
      <w:pPr>
        <w:ind w:left="10776" w:hanging="360"/>
      </w:pPr>
    </w:lvl>
    <w:lvl w:ilvl="7" w:tplc="04260019">
      <w:start w:val="1"/>
      <w:numFmt w:val="lowerLetter"/>
      <w:lvlText w:val="%8."/>
      <w:lvlJc w:val="left"/>
      <w:pPr>
        <w:ind w:left="11496" w:hanging="360"/>
      </w:pPr>
    </w:lvl>
    <w:lvl w:ilvl="8" w:tplc="0426001B">
      <w:start w:val="1"/>
      <w:numFmt w:val="lowerRoman"/>
      <w:lvlText w:val="%9."/>
      <w:lvlJc w:val="right"/>
      <w:pPr>
        <w:ind w:left="12216" w:hanging="180"/>
      </w:pPr>
    </w:lvl>
  </w:abstractNum>
  <w:abstractNum w:abstractNumId="4" w15:restartNumberingAfterBreak="0">
    <w:nsid w:val="70571355"/>
    <w:multiLevelType w:val="hybridMultilevel"/>
    <w:tmpl w:val="E64ED9F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75660C04"/>
    <w:multiLevelType w:val="hybridMultilevel"/>
    <w:tmpl w:val="6F2A1E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xMze3MDExNjI1MLRU0lEKTi0uzszPAykwrgUAti7z5CwAAAA="/>
  </w:docVars>
  <w:rsids>
    <w:rsidRoot w:val="004325F7"/>
    <w:rsid w:val="000113DC"/>
    <w:rsid w:val="00014C53"/>
    <w:rsid w:val="00037585"/>
    <w:rsid w:val="0008780F"/>
    <w:rsid w:val="000E30DD"/>
    <w:rsid w:val="0010038E"/>
    <w:rsid w:val="001011DB"/>
    <w:rsid w:val="0010212D"/>
    <w:rsid w:val="00123E2C"/>
    <w:rsid w:val="001C0849"/>
    <w:rsid w:val="001F5099"/>
    <w:rsid w:val="00210E56"/>
    <w:rsid w:val="00215588"/>
    <w:rsid w:val="002328C7"/>
    <w:rsid w:val="002370E1"/>
    <w:rsid w:val="002435CB"/>
    <w:rsid w:val="00261C1E"/>
    <w:rsid w:val="00280B58"/>
    <w:rsid w:val="00283D67"/>
    <w:rsid w:val="00284EE6"/>
    <w:rsid w:val="002978FC"/>
    <w:rsid w:val="002F3828"/>
    <w:rsid w:val="00315EA2"/>
    <w:rsid w:val="0032704A"/>
    <w:rsid w:val="003322B5"/>
    <w:rsid w:val="00333344"/>
    <w:rsid w:val="00355802"/>
    <w:rsid w:val="00367D3E"/>
    <w:rsid w:val="0038069D"/>
    <w:rsid w:val="00384D34"/>
    <w:rsid w:val="00385BF6"/>
    <w:rsid w:val="00386B99"/>
    <w:rsid w:val="003A3563"/>
    <w:rsid w:val="003C305A"/>
    <w:rsid w:val="003D072D"/>
    <w:rsid w:val="003E26C7"/>
    <w:rsid w:val="003E5AFD"/>
    <w:rsid w:val="003F26F9"/>
    <w:rsid w:val="004040FC"/>
    <w:rsid w:val="0042162C"/>
    <w:rsid w:val="004325F7"/>
    <w:rsid w:val="00432F88"/>
    <w:rsid w:val="00433DC2"/>
    <w:rsid w:val="00437C1E"/>
    <w:rsid w:val="00455B4A"/>
    <w:rsid w:val="00460830"/>
    <w:rsid w:val="00463960"/>
    <w:rsid w:val="00465172"/>
    <w:rsid w:val="004D5A91"/>
    <w:rsid w:val="004D6822"/>
    <w:rsid w:val="0052234C"/>
    <w:rsid w:val="005640A2"/>
    <w:rsid w:val="0057350E"/>
    <w:rsid w:val="005B61BD"/>
    <w:rsid w:val="005C4D03"/>
    <w:rsid w:val="005D0D79"/>
    <w:rsid w:val="005D3A71"/>
    <w:rsid w:val="005E606F"/>
    <w:rsid w:val="0060448B"/>
    <w:rsid w:val="00617C72"/>
    <w:rsid w:val="0062304E"/>
    <w:rsid w:val="0063473F"/>
    <w:rsid w:val="0063577E"/>
    <w:rsid w:val="00636336"/>
    <w:rsid w:val="00640119"/>
    <w:rsid w:val="006551E3"/>
    <w:rsid w:val="00665B87"/>
    <w:rsid w:val="006B1611"/>
    <w:rsid w:val="006C701C"/>
    <w:rsid w:val="006D5E30"/>
    <w:rsid w:val="006F19BE"/>
    <w:rsid w:val="007218A2"/>
    <w:rsid w:val="00741642"/>
    <w:rsid w:val="00754514"/>
    <w:rsid w:val="007560B5"/>
    <w:rsid w:val="00772F53"/>
    <w:rsid w:val="00793908"/>
    <w:rsid w:val="007B0EE3"/>
    <w:rsid w:val="007B4F0C"/>
    <w:rsid w:val="00845F91"/>
    <w:rsid w:val="008971C4"/>
    <w:rsid w:val="008A37C7"/>
    <w:rsid w:val="008B1704"/>
    <w:rsid w:val="008B7C7A"/>
    <w:rsid w:val="008C07B2"/>
    <w:rsid w:val="008C34E7"/>
    <w:rsid w:val="008D1E92"/>
    <w:rsid w:val="008D2EC3"/>
    <w:rsid w:val="008E5965"/>
    <w:rsid w:val="008F0DB1"/>
    <w:rsid w:val="008F6240"/>
    <w:rsid w:val="00912211"/>
    <w:rsid w:val="00952DB6"/>
    <w:rsid w:val="009840B3"/>
    <w:rsid w:val="0098658B"/>
    <w:rsid w:val="009A46F3"/>
    <w:rsid w:val="009D2924"/>
    <w:rsid w:val="009D5D9F"/>
    <w:rsid w:val="00A17446"/>
    <w:rsid w:val="00A5494B"/>
    <w:rsid w:val="00A54A01"/>
    <w:rsid w:val="00A7025F"/>
    <w:rsid w:val="00A724F4"/>
    <w:rsid w:val="00A76230"/>
    <w:rsid w:val="00A935A2"/>
    <w:rsid w:val="00B50F1A"/>
    <w:rsid w:val="00B74614"/>
    <w:rsid w:val="00C01508"/>
    <w:rsid w:val="00C309FA"/>
    <w:rsid w:val="00C50EAF"/>
    <w:rsid w:val="00C55D66"/>
    <w:rsid w:val="00C90952"/>
    <w:rsid w:val="00C91125"/>
    <w:rsid w:val="00C967EE"/>
    <w:rsid w:val="00CA46ED"/>
    <w:rsid w:val="00CB5E55"/>
    <w:rsid w:val="00CC3517"/>
    <w:rsid w:val="00CC40F1"/>
    <w:rsid w:val="00CE5F89"/>
    <w:rsid w:val="00D0438C"/>
    <w:rsid w:val="00D36080"/>
    <w:rsid w:val="00D4057B"/>
    <w:rsid w:val="00D447A3"/>
    <w:rsid w:val="00D673AF"/>
    <w:rsid w:val="00D71D7B"/>
    <w:rsid w:val="00D92B36"/>
    <w:rsid w:val="00DA63E5"/>
    <w:rsid w:val="00DC3BDE"/>
    <w:rsid w:val="00E05287"/>
    <w:rsid w:val="00E14163"/>
    <w:rsid w:val="00E2555A"/>
    <w:rsid w:val="00E33994"/>
    <w:rsid w:val="00E57D25"/>
    <w:rsid w:val="00E621E4"/>
    <w:rsid w:val="00E832B3"/>
    <w:rsid w:val="00E94E39"/>
    <w:rsid w:val="00EC1D92"/>
    <w:rsid w:val="00ED58D5"/>
    <w:rsid w:val="00ED7892"/>
    <w:rsid w:val="00EE5AB2"/>
    <w:rsid w:val="00EE6964"/>
    <w:rsid w:val="00F239FC"/>
    <w:rsid w:val="00F24368"/>
    <w:rsid w:val="00F34D94"/>
    <w:rsid w:val="00F43663"/>
    <w:rsid w:val="00F641A7"/>
    <w:rsid w:val="00F64C92"/>
    <w:rsid w:val="00F77161"/>
    <w:rsid w:val="00FA475C"/>
    <w:rsid w:val="00FC76B4"/>
    <w:rsid w:val="00FE1B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FF94E"/>
  <w15:chartTrackingRefBased/>
  <w15:docId w15:val="{7B32B979-D5E8-4A0D-9603-E80B1535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4325F7"/>
  </w:style>
  <w:style w:type="paragraph" w:styleId="NoSpacing">
    <w:name w:val="No Spacing"/>
    <w:basedOn w:val="Normal"/>
    <w:link w:val="NoSpacingChar"/>
    <w:uiPriority w:val="1"/>
    <w:qFormat/>
    <w:rsid w:val="004325F7"/>
    <w:pPr>
      <w:spacing w:after="0" w:line="240" w:lineRule="auto"/>
    </w:pPr>
  </w:style>
  <w:style w:type="character" w:styleId="CommentReference">
    <w:name w:val="annotation reference"/>
    <w:basedOn w:val="DefaultParagraphFont"/>
    <w:uiPriority w:val="99"/>
    <w:semiHidden/>
    <w:unhideWhenUsed/>
    <w:rsid w:val="00463960"/>
    <w:rPr>
      <w:sz w:val="16"/>
      <w:szCs w:val="16"/>
    </w:rPr>
  </w:style>
  <w:style w:type="paragraph" w:styleId="CommentText">
    <w:name w:val="annotation text"/>
    <w:basedOn w:val="Normal"/>
    <w:link w:val="CommentTextChar"/>
    <w:uiPriority w:val="99"/>
    <w:semiHidden/>
    <w:unhideWhenUsed/>
    <w:rsid w:val="00463960"/>
    <w:pPr>
      <w:spacing w:line="240" w:lineRule="auto"/>
    </w:pPr>
    <w:rPr>
      <w:sz w:val="20"/>
      <w:szCs w:val="20"/>
    </w:rPr>
  </w:style>
  <w:style w:type="character" w:customStyle="1" w:styleId="CommentTextChar">
    <w:name w:val="Comment Text Char"/>
    <w:basedOn w:val="DefaultParagraphFont"/>
    <w:link w:val="CommentText"/>
    <w:uiPriority w:val="99"/>
    <w:semiHidden/>
    <w:rsid w:val="00463960"/>
    <w:rPr>
      <w:sz w:val="20"/>
      <w:szCs w:val="20"/>
    </w:rPr>
  </w:style>
  <w:style w:type="paragraph" w:styleId="CommentSubject">
    <w:name w:val="annotation subject"/>
    <w:basedOn w:val="CommentText"/>
    <w:next w:val="CommentText"/>
    <w:link w:val="CommentSubjectChar"/>
    <w:uiPriority w:val="99"/>
    <w:semiHidden/>
    <w:unhideWhenUsed/>
    <w:rsid w:val="00463960"/>
    <w:rPr>
      <w:b/>
      <w:bCs/>
    </w:rPr>
  </w:style>
  <w:style w:type="character" w:customStyle="1" w:styleId="CommentSubjectChar">
    <w:name w:val="Comment Subject Char"/>
    <w:basedOn w:val="CommentTextChar"/>
    <w:link w:val="CommentSubject"/>
    <w:uiPriority w:val="99"/>
    <w:semiHidden/>
    <w:rsid w:val="00463960"/>
    <w:rPr>
      <w:b/>
      <w:bCs/>
      <w:sz w:val="20"/>
      <w:szCs w:val="20"/>
    </w:rPr>
  </w:style>
  <w:style w:type="paragraph" w:styleId="BalloonText">
    <w:name w:val="Balloon Text"/>
    <w:basedOn w:val="Normal"/>
    <w:link w:val="BalloonTextChar"/>
    <w:uiPriority w:val="99"/>
    <w:semiHidden/>
    <w:unhideWhenUsed/>
    <w:rsid w:val="00463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960"/>
    <w:rPr>
      <w:rFonts w:ascii="Segoe UI" w:hAnsi="Segoe UI" w:cs="Segoe UI"/>
      <w:sz w:val="18"/>
      <w:szCs w:val="18"/>
    </w:rPr>
  </w:style>
  <w:style w:type="paragraph" w:customStyle="1" w:styleId="tvhtml">
    <w:name w:val="tv_html"/>
    <w:basedOn w:val="Normal"/>
    <w:rsid w:val="00B7461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B746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4614"/>
  </w:style>
  <w:style w:type="paragraph" w:styleId="Footer">
    <w:name w:val="footer"/>
    <w:basedOn w:val="Normal"/>
    <w:link w:val="FooterChar"/>
    <w:uiPriority w:val="99"/>
    <w:unhideWhenUsed/>
    <w:rsid w:val="00B746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4614"/>
  </w:style>
  <w:style w:type="paragraph" w:customStyle="1" w:styleId="tv213">
    <w:name w:val="tv213"/>
    <w:basedOn w:val="Normal"/>
    <w:rsid w:val="003322B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EC1D92"/>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EC1D92"/>
    <w:rPr>
      <w:rFonts w:ascii="Times New Roman" w:eastAsia="Calibri" w:hAnsi="Times New Roman" w:cs="Times New Roman"/>
      <w:sz w:val="20"/>
      <w:szCs w:val="20"/>
    </w:rPr>
  </w:style>
  <w:style w:type="paragraph" w:styleId="Caption">
    <w:name w:val="caption"/>
    <w:basedOn w:val="Normal"/>
    <w:next w:val="Normal"/>
    <w:uiPriority w:val="35"/>
    <w:unhideWhenUsed/>
    <w:qFormat/>
    <w:rsid w:val="00EC1D92"/>
    <w:pPr>
      <w:spacing w:after="120" w:line="240" w:lineRule="auto"/>
      <w:jc w:val="both"/>
    </w:pPr>
    <w:rPr>
      <w:rFonts w:ascii="Times New Roman" w:eastAsia="Calibri" w:hAnsi="Times New Roman" w:cs="Times New Roman"/>
      <w:b/>
      <w:bCs/>
      <w:noProof/>
      <w:sz w:val="20"/>
      <w:szCs w:val="20"/>
      <w:lang w:eastAsia="lv-LV"/>
    </w:rPr>
  </w:style>
  <w:style w:type="character" w:styleId="FootnoteReference">
    <w:name w:val="footnote reference"/>
    <w:basedOn w:val="DefaultParagraphFont"/>
    <w:uiPriority w:val="99"/>
    <w:semiHidden/>
    <w:unhideWhenUsed/>
    <w:rsid w:val="00EC1D92"/>
    <w:rPr>
      <w:vertAlign w:val="superscript"/>
    </w:rPr>
  </w:style>
  <w:style w:type="table" w:styleId="TableGrid">
    <w:name w:val="Table Grid"/>
    <w:basedOn w:val="TableNormal"/>
    <w:uiPriority w:val="39"/>
    <w:rsid w:val="00EC1D92"/>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611"/>
    <w:pPr>
      <w:spacing w:after="120" w:line="240" w:lineRule="auto"/>
      <w:ind w:left="720"/>
      <w:contextualSpacing/>
      <w:jc w:val="both"/>
    </w:pPr>
    <w:rPr>
      <w:rFonts w:ascii="Times New Roman" w:eastAsia="Calibri" w:hAnsi="Times New Roman" w:cs="Times New Roman"/>
    </w:rPr>
  </w:style>
  <w:style w:type="character" w:styleId="Hyperlink">
    <w:name w:val="Hyperlink"/>
    <w:basedOn w:val="DefaultParagraphFont"/>
    <w:uiPriority w:val="99"/>
    <w:unhideWhenUsed/>
    <w:rsid w:val="00DA63E5"/>
    <w:rPr>
      <w:color w:val="0563C1" w:themeColor="hyperlink"/>
      <w:u w:val="single"/>
    </w:rPr>
  </w:style>
  <w:style w:type="paragraph" w:styleId="Revision">
    <w:name w:val="Revision"/>
    <w:hidden/>
    <w:uiPriority w:val="99"/>
    <w:semiHidden/>
    <w:rsid w:val="00DA63E5"/>
    <w:pPr>
      <w:spacing w:after="0" w:line="240" w:lineRule="auto"/>
    </w:pPr>
  </w:style>
  <w:style w:type="paragraph" w:customStyle="1" w:styleId="naisf">
    <w:name w:val="naisf"/>
    <w:basedOn w:val="Normal"/>
    <w:rsid w:val="002435CB"/>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UnresolvedMention">
    <w:name w:val="Unresolved Mention"/>
    <w:basedOn w:val="DefaultParagraphFont"/>
    <w:uiPriority w:val="99"/>
    <w:semiHidden/>
    <w:unhideWhenUsed/>
    <w:rsid w:val="000113DC"/>
    <w:rPr>
      <w:color w:val="605E5C"/>
      <w:shd w:val="clear" w:color="auto" w:fill="E1DFDD"/>
    </w:rPr>
  </w:style>
  <w:style w:type="paragraph" w:styleId="NormalWeb">
    <w:name w:val="Normal (Web)"/>
    <w:basedOn w:val="Normal"/>
    <w:uiPriority w:val="99"/>
    <w:semiHidden/>
    <w:unhideWhenUsed/>
    <w:rsid w:val="006F19BE"/>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6686">
      <w:bodyDiv w:val="1"/>
      <w:marLeft w:val="0"/>
      <w:marRight w:val="0"/>
      <w:marTop w:val="0"/>
      <w:marBottom w:val="0"/>
      <w:divBdr>
        <w:top w:val="none" w:sz="0" w:space="0" w:color="auto"/>
        <w:left w:val="none" w:sz="0" w:space="0" w:color="auto"/>
        <w:bottom w:val="none" w:sz="0" w:space="0" w:color="auto"/>
        <w:right w:val="none" w:sz="0" w:space="0" w:color="auto"/>
      </w:divBdr>
    </w:div>
    <w:div w:id="67505602">
      <w:bodyDiv w:val="1"/>
      <w:marLeft w:val="0"/>
      <w:marRight w:val="0"/>
      <w:marTop w:val="0"/>
      <w:marBottom w:val="0"/>
      <w:divBdr>
        <w:top w:val="none" w:sz="0" w:space="0" w:color="auto"/>
        <w:left w:val="none" w:sz="0" w:space="0" w:color="auto"/>
        <w:bottom w:val="none" w:sz="0" w:space="0" w:color="auto"/>
        <w:right w:val="none" w:sz="0" w:space="0" w:color="auto"/>
      </w:divBdr>
    </w:div>
    <w:div w:id="166751227">
      <w:bodyDiv w:val="1"/>
      <w:marLeft w:val="0"/>
      <w:marRight w:val="0"/>
      <w:marTop w:val="0"/>
      <w:marBottom w:val="0"/>
      <w:divBdr>
        <w:top w:val="none" w:sz="0" w:space="0" w:color="auto"/>
        <w:left w:val="none" w:sz="0" w:space="0" w:color="auto"/>
        <w:bottom w:val="none" w:sz="0" w:space="0" w:color="auto"/>
        <w:right w:val="none" w:sz="0" w:space="0" w:color="auto"/>
      </w:divBdr>
    </w:div>
    <w:div w:id="213739404">
      <w:bodyDiv w:val="1"/>
      <w:marLeft w:val="0"/>
      <w:marRight w:val="0"/>
      <w:marTop w:val="0"/>
      <w:marBottom w:val="0"/>
      <w:divBdr>
        <w:top w:val="none" w:sz="0" w:space="0" w:color="auto"/>
        <w:left w:val="none" w:sz="0" w:space="0" w:color="auto"/>
        <w:bottom w:val="none" w:sz="0" w:space="0" w:color="auto"/>
        <w:right w:val="none" w:sz="0" w:space="0" w:color="auto"/>
      </w:divBdr>
    </w:div>
    <w:div w:id="217672922">
      <w:bodyDiv w:val="1"/>
      <w:marLeft w:val="0"/>
      <w:marRight w:val="0"/>
      <w:marTop w:val="0"/>
      <w:marBottom w:val="0"/>
      <w:divBdr>
        <w:top w:val="none" w:sz="0" w:space="0" w:color="auto"/>
        <w:left w:val="none" w:sz="0" w:space="0" w:color="auto"/>
        <w:bottom w:val="none" w:sz="0" w:space="0" w:color="auto"/>
        <w:right w:val="none" w:sz="0" w:space="0" w:color="auto"/>
      </w:divBdr>
    </w:div>
    <w:div w:id="338392598">
      <w:bodyDiv w:val="1"/>
      <w:marLeft w:val="0"/>
      <w:marRight w:val="0"/>
      <w:marTop w:val="0"/>
      <w:marBottom w:val="0"/>
      <w:divBdr>
        <w:top w:val="none" w:sz="0" w:space="0" w:color="auto"/>
        <w:left w:val="none" w:sz="0" w:space="0" w:color="auto"/>
        <w:bottom w:val="none" w:sz="0" w:space="0" w:color="auto"/>
        <w:right w:val="none" w:sz="0" w:space="0" w:color="auto"/>
      </w:divBdr>
    </w:div>
    <w:div w:id="349649953">
      <w:bodyDiv w:val="1"/>
      <w:marLeft w:val="0"/>
      <w:marRight w:val="0"/>
      <w:marTop w:val="0"/>
      <w:marBottom w:val="0"/>
      <w:divBdr>
        <w:top w:val="none" w:sz="0" w:space="0" w:color="auto"/>
        <w:left w:val="none" w:sz="0" w:space="0" w:color="auto"/>
        <w:bottom w:val="none" w:sz="0" w:space="0" w:color="auto"/>
        <w:right w:val="none" w:sz="0" w:space="0" w:color="auto"/>
      </w:divBdr>
    </w:div>
    <w:div w:id="379063330">
      <w:bodyDiv w:val="1"/>
      <w:marLeft w:val="0"/>
      <w:marRight w:val="0"/>
      <w:marTop w:val="0"/>
      <w:marBottom w:val="0"/>
      <w:divBdr>
        <w:top w:val="none" w:sz="0" w:space="0" w:color="auto"/>
        <w:left w:val="none" w:sz="0" w:space="0" w:color="auto"/>
        <w:bottom w:val="none" w:sz="0" w:space="0" w:color="auto"/>
        <w:right w:val="none" w:sz="0" w:space="0" w:color="auto"/>
      </w:divBdr>
    </w:div>
    <w:div w:id="815685176">
      <w:bodyDiv w:val="1"/>
      <w:marLeft w:val="0"/>
      <w:marRight w:val="0"/>
      <w:marTop w:val="0"/>
      <w:marBottom w:val="0"/>
      <w:divBdr>
        <w:top w:val="none" w:sz="0" w:space="0" w:color="auto"/>
        <w:left w:val="none" w:sz="0" w:space="0" w:color="auto"/>
        <w:bottom w:val="none" w:sz="0" w:space="0" w:color="auto"/>
        <w:right w:val="none" w:sz="0" w:space="0" w:color="auto"/>
      </w:divBdr>
    </w:div>
    <w:div w:id="860968456">
      <w:bodyDiv w:val="1"/>
      <w:marLeft w:val="0"/>
      <w:marRight w:val="0"/>
      <w:marTop w:val="0"/>
      <w:marBottom w:val="0"/>
      <w:divBdr>
        <w:top w:val="none" w:sz="0" w:space="0" w:color="auto"/>
        <w:left w:val="none" w:sz="0" w:space="0" w:color="auto"/>
        <w:bottom w:val="none" w:sz="0" w:space="0" w:color="auto"/>
        <w:right w:val="none" w:sz="0" w:space="0" w:color="auto"/>
      </w:divBdr>
    </w:div>
    <w:div w:id="945772284">
      <w:bodyDiv w:val="1"/>
      <w:marLeft w:val="0"/>
      <w:marRight w:val="0"/>
      <w:marTop w:val="0"/>
      <w:marBottom w:val="0"/>
      <w:divBdr>
        <w:top w:val="none" w:sz="0" w:space="0" w:color="auto"/>
        <w:left w:val="none" w:sz="0" w:space="0" w:color="auto"/>
        <w:bottom w:val="none" w:sz="0" w:space="0" w:color="auto"/>
        <w:right w:val="none" w:sz="0" w:space="0" w:color="auto"/>
      </w:divBdr>
    </w:div>
    <w:div w:id="1060792418">
      <w:bodyDiv w:val="1"/>
      <w:marLeft w:val="0"/>
      <w:marRight w:val="0"/>
      <w:marTop w:val="0"/>
      <w:marBottom w:val="0"/>
      <w:divBdr>
        <w:top w:val="none" w:sz="0" w:space="0" w:color="auto"/>
        <w:left w:val="none" w:sz="0" w:space="0" w:color="auto"/>
        <w:bottom w:val="none" w:sz="0" w:space="0" w:color="auto"/>
        <w:right w:val="none" w:sz="0" w:space="0" w:color="auto"/>
      </w:divBdr>
    </w:div>
    <w:div w:id="1117063052">
      <w:bodyDiv w:val="1"/>
      <w:marLeft w:val="0"/>
      <w:marRight w:val="0"/>
      <w:marTop w:val="0"/>
      <w:marBottom w:val="0"/>
      <w:divBdr>
        <w:top w:val="none" w:sz="0" w:space="0" w:color="auto"/>
        <w:left w:val="none" w:sz="0" w:space="0" w:color="auto"/>
        <w:bottom w:val="none" w:sz="0" w:space="0" w:color="auto"/>
        <w:right w:val="none" w:sz="0" w:space="0" w:color="auto"/>
      </w:divBdr>
    </w:div>
    <w:div w:id="1219704661">
      <w:bodyDiv w:val="1"/>
      <w:marLeft w:val="0"/>
      <w:marRight w:val="0"/>
      <w:marTop w:val="0"/>
      <w:marBottom w:val="0"/>
      <w:divBdr>
        <w:top w:val="none" w:sz="0" w:space="0" w:color="auto"/>
        <w:left w:val="none" w:sz="0" w:space="0" w:color="auto"/>
        <w:bottom w:val="none" w:sz="0" w:space="0" w:color="auto"/>
        <w:right w:val="none" w:sz="0" w:space="0" w:color="auto"/>
      </w:divBdr>
    </w:div>
    <w:div w:id="1288244619">
      <w:bodyDiv w:val="1"/>
      <w:marLeft w:val="0"/>
      <w:marRight w:val="0"/>
      <w:marTop w:val="0"/>
      <w:marBottom w:val="0"/>
      <w:divBdr>
        <w:top w:val="none" w:sz="0" w:space="0" w:color="auto"/>
        <w:left w:val="none" w:sz="0" w:space="0" w:color="auto"/>
        <w:bottom w:val="none" w:sz="0" w:space="0" w:color="auto"/>
        <w:right w:val="none" w:sz="0" w:space="0" w:color="auto"/>
      </w:divBdr>
    </w:div>
    <w:div w:id="1345550502">
      <w:bodyDiv w:val="1"/>
      <w:marLeft w:val="0"/>
      <w:marRight w:val="0"/>
      <w:marTop w:val="0"/>
      <w:marBottom w:val="0"/>
      <w:divBdr>
        <w:top w:val="none" w:sz="0" w:space="0" w:color="auto"/>
        <w:left w:val="none" w:sz="0" w:space="0" w:color="auto"/>
        <w:bottom w:val="none" w:sz="0" w:space="0" w:color="auto"/>
        <w:right w:val="none" w:sz="0" w:space="0" w:color="auto"/>
      </w:divBdr>
    </w:div>
    <w:div w:id="1364475583">
      <w:bodyDiv w:val="1"/>
      <w:marLeft w:val="0"/>
      <w:marRight w:val="0"/>
      <w:marTop w:val="0"/>
      <w:marBottom w:val="0"/>
      <w:divBdr>
        <w:top w:val="none" w:sz="0" w:space="0" w:color="auto"/>
        <w:left w:val="none" w:sz="0" w:space="0" w:color="auto"/>
        <w:bottom w:val="none" w:sz="0" w:space="0" w:color="auto"/>
        <w:right w:val="none" w:sz="0" w:space="0" w:color="auto"/>
      </w:divBdr>
    </w:div>
    <w:div w:id="1385790091">
      <w:bodyDiv w:val="1"/>
      <w:marLeft w:val="0"/>
      <w:marRight w:val="0"/>
      <w:marTop w:val="0"/>
      <w:marBottom w:val="0"/>
      <w:divBdr>
        <w:top w:val="none" w:sz="0" w:space="0" w:color="auto"/>
        <w:left w:val="none" w:sz="0" w:space="0" w:color="auto"/>
        <w:bottom w:val="none" w:sz="0" w:space="0" w:color="auto"/>
        <w:right w:val="none" w:sz="0" w:space="0" w:color="auto"/>
      </w:divBdr>
    </w:div>
    <w:div w:id="1624189062">
      <w:bodyDiv w:val="1"/>
      <w:marLeft w:val="0"/>
      <w:marRight w:val="0"/>
      <w:marTop w:val="0"/>
      <w:marBottom w:val="0"/>
      <w:divBdr>
        <w:top w:val="none" w:sz="0" w:space="0" w:color="auto"/>
        <w:left w:val="none" w:sz="0" w:space="0" w:color="auto"/>
        <w:bottom w:val="none" w:sz="0" w:space="0" w:color="auto"/>
        <w:right w:val="none" w:sz="0" w:space="0" w:color="auto"/>
      </w:divBdr>
    </w:div>
    <w:div w:id="1782072727">
      <w:bodyDiv w:val="1"/>
      <w:marLeft w:val="0"/>
      <w:marRight w:val="0"/>
      <w:marTop w:val="0"/>
      <w:marBottom w:val="0"/>
      <w:divBdr>
        <w:top w:val="none" w:sz="0" w:space="0" w:color="auto"/>
        <w:left w:val="none" w:sz="0" w:space="0" w:color="auto"/>
        <w:bottom w:val="none" w:sz="0" w:space="0" w:color="auto"/>
        <w:right w:val="none" w:sz="0" w:space="0" w:color="auto"/>
      </w:divBdr>
    </w:div>
    <w:div w:id="1825195730">
      <w:bodyDiv w:val="1"/>
      <w:marLeft w:val="0"/>
      <w:marRight w:val="0"/>
      <w:marTop w:val="0"/>
      <w:marBottom w:val="0"/>
      <w:divBdr>
        <w:top w:val="none" w:sz="0" w:space="0" w:color="auto"/>
        <w:left w:val="none" w:sz="0" w:space="0" w:color="auto"/>
        <w:bottom w:val="none" w:sz="0" w:space="0" w:color="auto"/>
        <w:right w:val="none" w:sz="0" w:space="0" w:color="auto"/>
      </w:divBdr>
    </w:div>
    <w:div w:id="1882011552">
      <w:bodyDiv w:val="1"/>
      <w:marLeft w:val="0"/>
      <w:marRight w:val="0"/>
      <w:marTop w:val="0"/>
      <w:marBottom w:val="0"/>
      <w:divBdr>
        <w:top w:val="none" w:sz="0" w:space="0" w:color="auto"/>
        <w:left w:val="none" w:sz="0" w:space="0" w:color="auto"/>
        <w:bottom w:val="none" w:sz="0" w:space="0" w:color="auto"/>
        <w:right w:val="none" w:sz="0" w:space="0" w:color="auto"/>
      </w:divBdr>
    </w:div>
    <w:div w:id="2020544461">
      <w:bodyDiv w:val="1"/>
      <w:marLeft w:val="0"/>
      <w:marRight w:val="0"/>
      <w:marTop w:val="0"/>
      <w:marBottom w:val="0"/>
      <w:divBdr>
        <w:top w:val="none" w:sz="0" w:space="0" w:color="auto"/>
        <w:left w:val="none" w:sz="0" w:space="0" w:color="auto"/>
        <w:bottom w:val="none" w:sz="0" w:space="0" w:color="auto"/>
        <w:right w:val="none" w:sz="0" w:space="0" w:color="auto"/>
      </w:divBdr>
    </w:div>
    <w:div w:id="211616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kumi.lv/ta/id/159858-sabiedriska-transporta-pakalpojumu-likums"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xUriServ/LexUriServ.do?uri=CONSLEG:1970R1107:19961217:LV:HTML" TargetMode="External"/><Relationship Id="rId2" Type="http://schemas.openxmlformats.org/officeDocument/2006/relationships/hyperlink" Target="http://eur-lex.europa.eu/LexUriServ/LexUriServ.do?uri=OJ:L:1969:156:0001:004:LV:HTML" TargetMode="External"/><Relationship Id="rId1" Type="http://schemas.openxmlformats.org/officeDocument/2006/relationships/hyperlink" Target="http://eur-lex.europa.eu/LexUriServ/LexUriServ.do?uri=OJ:L:2007:315:0001:01:LV:HTML" TargetMode="External"/><Relationship Id="rId6" Type="http://schemas.openxmlformats.org/officeDocument/2006/relationships/hyperlink" Target="http://eur-lex.europa.eu/LexUriServ/LexUriServ.do?uri=CONSLEG:1970R1107:19961217:LV:HTML" TargetMode="External"/><Relationship Id="rId5" Type="http://schemas.openxmlformats.org/officeDocument/2006/relationships/hyperlink" Target="http://eur-lex.europa.eu/LexUriServ/LexUriServ.do?uri=OJ:L:1969:156:0001:004:LV:HTML" TargetMode="External"/><Relationship Id="rId4" Type="http://schemas.openxmlformats.org/officeDocument/2006/relationships/hyperlink" Target="http://eur-lex.europa.eu/LexUriServ/LexUriServ.do?uri=OJ:L:2007:315:0001:01:LV: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C3DB-2AFA-4844-9485-6A51CCBF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16361</Words>
  <Characters>9327</Characters>
  <Application>Microsoft Office Word</Application>
  <DocSecurity>0</DocSecurity>
  <Lines>77</Lines>
  <Paragraphs>51</Paragraphs>
  <ScaleCrop>false</ScaleCrop>
  <HeadingPairs>
    <vt:vector size="2" baseType="variant">
      <vt:variant>
        <vt:lpstr>Title</vt:lpstr>
      </vt:variant>
      <vt:variant>
        <vt:i4>1</vt:i4>
      </vt:variant>
    </vt:vector>
  </HeadingPairs>
  <TitlesOfParts>
    <vt:vector size="1" baseType="lpstr">
      <vt:lpstr>Informatīvais ziņojums “Par reģionālās nozīmes sabiedriskā transporta pakalpojumu attīstību 2021.-2030.gadam”</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reģionālās nozīmes sabiedriskā transporta pakalpojumu attīstību 2021.-2030. gadam”</dc:title>
  <dc:subject/>
  <dc:creator>Ilze Brice</dc:creator>
  <cp:keywords/>
  <dc:description>t. 67028066</dc:description>
  <cp:lastModifiedBy>Karina Marinska</cp:lastModifiedBy>
  <cp:revision>5</cp:revision>
  <cp:lastPrinted>2019-05-27T11:24:00Z</cp:lastPrinted>
  <dcterms:created xsi:type="dcterms:W3CDTF">2019-05-27T10:54:00Z</dcterms:created>
  <dcterms:modified xsi:type="dcterms:W3CDTF">2019-05-29T11:53:00Z</dcterms:modified>
</cp:coreProperties>
</file>