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FABE3" w14:textId="40F5F3A9" w:rsidR="006B3CF8" w:rsidRDefault="006B3CF8" w:rsidP="00222204">
      <w:pPr>
        <w:spacing w:after="0" w:line="240" w:lineRule="auto"/>
        <w:jc w:val="both"/>
        <w:rPr>
          <w:szCs w:val="28"/>
        </w:rPr>
      </w:pPr>
    </w:p>
    <w:p w14:paraId="36916BB1" w14:textId="03DD4237" w:rsidR="00441FD1" w:rsidRDefault="00441FD1" w:rsidP="00222204">
      <w:pPr>
        <w:spacing w:after="0" w:line="240" w:lineRule="auto"/>
        <w:jc w:val="both"/>
        <w:rPr>
          <w:szCs w:val="28"/>
        </w:rPr>
      </w:pPr>
    </w:p>
    <w:p w14:paraId="5A41F472" w14:textId="77777777" w:rsidR="00441FD1" w:rsidRDefault="00441FD1" w:rsidP="00222204">
      <w:pPr>
        <w:spacing w:after="0" w:line="240" w:lineRule="auto"/>
        <w:jc w:val="both"/>
        <w:rPr>
          <w:szCs w:val="28"/>
        </w:rPr>
      </w:pPr>
    </w:p>
    <w:p w14:paraId="73E6C04A" w14:textId="7F632C57" w:rsidR="00AE3776" w:rsidRPr="007779EA" w:rsidRDefault="00AE3776" w:rsidP="00AE3776">
      <w:pPr>
        <w:tabs>
          <w:tab w:val="left" w:pos="6663"/>
        </w:tabs>
        <w:spacing w:after="0" w:line="240" w:lineRule="auto"/>
        <w:rPr>
          <w:rFonts w:eastAsia="Times New Roman"/>
          <w:b/>
          <w:szCs w:val="28"/>
        </w:rPr>
      </w:pPr>
      <w:r w:rsidRPr="007779EA">
        <w:rPr>
          <w:rFonts w:eastAsia="Times New Roman"/>
          <w:szCs w:val="28"/>
        </w:rPr>
        <w:t>201</w:t>
      </w:r>
      <w:r>
        <w:rPr>
          <w:szCs w:val="28"/>
        </w:rPr>
        <w:t>9</w:t>
      </w:r>
      <w:r w:rsidRPr="007779EA">
        <w:rPr>
          <w:rFonts w:eastAsia="Times New Roman"/>
          <w:szCs w:val="28"/>
        </w:rPr>
        <w:t xml:space="preserve">. gada </w:t>
      </w:r>
      <w:r w:rsidR="00C2650D">
        <w:rPr>
          <w:szCs w:val="28"/>
        </w:rPr>
        <w:t>11. jūnijā</w:t>
      </w:r>
      <w:r w:rsidRPr="007779EA">
        <w:rPr>
          <w:rFonts w:eastAsia="Times New Roman"/>
          <w:szCs w:val="28"/>
        </w:rPr>
        <w:tab/>
        <w:t>Noteikumi Nr.</w:t>
      </w:r>
      <w:r w:rsidR="00C2650D">
        <w:rPr>
          <w:rFonts w:eastAsia="Times New Roman"/>
          <w:szCs w:val="28"/>
        </w:rPr>
        <w:t> 249</w:t>
      </w:r>
    </w:p>
    <w:p w14:paraId="766BBB82" w14:textId="1872DCE1" w:rsidR="00AE3776" w:rsidRPr="007779EA" w:rsidRDefault="00AE3776" w:rsidP="00AE3776">
      <w:pPr>
        <w:tabs>
          <w:tab w:val="left" w:pos="6663"/>
        </w:tabs>
        <w:spacing w:after="0" w:line="240" w:lineRule="auto"/>
        <w:rPr>
          <w:rFonts w:eastAsia="Times New Roman"/>
          <w:szCs w:val="28"/>
        </w:rPr>
      </w:pPr>
      <w:r w:rsidRPr="007779EA">
        <w:rPr>
          <w:rFonts w:eastAsia="Times New Roman"/>
          <w:szCs w:val="28"/>
        </w:rPr>
        <w:t>Rīgā</w:t>
      </w:r>
      <w:r w:rsidRPr="007779EA">
        <w:rPr>
          <w:rFonts w:eastAsia="Times New Roman"/>
          <w:szCs w:val="28"/>
        </w:rPr>
        <w:tab/>
        <w:t>(prot. Nr.</w:t>
      </w:r>
      <w:r w:rsidR="00C2650D">
        <w:rPr>
          <w:rFonts w:eastAsia="Times New Roman"/>
          <w:szCs w:val="28"/>
        </w:rPr>
        <w:t> 28 21</w:t>
      </w:r>
      <w:bookmarkStart w:id="0" w:name="_GoBack"/>
      <w:bookmarkEnd w:id="0"/>
      <w:r w:rsidRPr="007779EA">
        <w:rPr>
          <w:rFonts w:eastAsia="Times New Roman"/>
          <w:szCs w:val="28"/>
        </w:rPr>
        <w:t>. §)</w:t>
      </w:r>
    </w:p>
    <w:p w14:paraId="5ADFABE5" w14:textId="72AD0D5E" w:rsidR="006B3CF8" w:rsidRPr="00016E77" w:rsidRDefault="006B3CF8">
      <w:pPr>
        <w:spacing w:after="0" w:line="240" w:lineRule="auto"/>
        <w:jc w:val="both"/>
        <w:rPr>
          <w:szCs w:val="28"/>
        </w:rPr>
      </w:pPr>
    </w:p>
    <w:p w14:paraId="5ADFABE8" w14:textId="55C1FBB1" w:rsidR="006B3CF8" w:rsidRPr="00E92D8E" w:rsidRDefault="006B3CF8" w:rsidP="00AE3776">
      <w:pPr>
        <w:pStyle w:val="ListParagraph"/>
        <w:spacing w:after="0" w:line="240" w:lineRule="auto"/>
        <w:ind w:left="0"/>
        <w:jc w:val="center"/>
        <w:rPr>
          <w:rFonts w:cs="Times New Roman"/>
          <w:b/>
          <w:bCs/>
          <w:szCs w:val="28"/>
        </w:rPr>
      </w:pPr>
      <w:r w:rsidRPr="00E92D8E">
        <w:rPr>
          <w:rFonts w:cs="Times New Roman"/>
          <w:b/>
          <w:bCs/>
          <w:szCs w:val="28"/>
        </w:rPr>
        <w:t>Grozījumi Ministru kabineta 2009.</w:t>
      </w:r>
      <w:r>
        <w:rPr>
          <w:rFonts w:cs="Times New Roman"/>
          <w:b/>
          <w:bCs/>
          <w:szCs w:val="28"/>
        </w:rPr>
        <w:t> </w:t>
      </w:r>
      <w:r w:rsidRPr="00E92D8E">
        <w:rPr>
          <w:rFonts w:cs="Times New Roman"/>
          <w:b/>
          <w:bCs/>
          <w:szCs w:val="28"/>
        </w:rPr>
        <w:t>gada 6.</w:t>
      </w:r>
      <w:r>
        <w:rPr>
          <w:rFonts w:cs="Times New Roman"/>
          <w:b/>
          <w:bCs/>
          <w:szCs w:val="28"/>
        </w:rPr>
        <w:t> </w:t>
      </w:r>
      <w:r w:rsidRPr="00E92D8E">
        <w:rPr>
          <w:rFonts w:cs="Times New Roman"/>
          <w:b/>
          <w:bCs/>
          <w:szCs w:val="28"/>
        </w:rPr>
        <w:t>oktobra noteikumos Nr.</w:t>
      </w:r>
      <w:r>
        <w:rPr>
          <w:rFonts w:cs="Times New Roman"/>
          <w:b/>
          <w:bCs/>
          <w:szCs w:val="28"/>
        </w:rPr>
        <w:t> </w:t>
      </w:r>
      <w:r w:rsidRPr="00E92D8E">
        <w:rPr>
          <w:rFonts w:cs="Times New Roman"/>
          <w:b/>
          <w:bCs/>
          <w:szCs w:val="28"/>
        </w:rPr>
        <w:t xml:space="preserve">1151 </w:t>
      </w:r>
      <w:r w:rsidR="00AE3776">
        <w:rPr>
          <w:rFonts w:cs="Times New Roman"/>
          <w:b/>
          <w:bCs/>
          <w:szCs w:val="28"/>
        </w:rPr>
        <w:t>"</w:t>
      </w:r>
      <w:r w:rsidRPr="00E92D8E">
        <w:rPr>
          <w:rFonts w:cs="Times New Roman"/>
          <w:b/>
          <w:bCs/>
          <w:szCs w:val="28"/>
        </w:rPr>
        <w:t>Noteikumi par radiofrekvenču spektra joslu sadalījumu radiosakaru veidiem un iedalījumu radiosakaru sistēmām, kā arī par radiofrekvenču spektra joslu izmantošanas vispārīgajiem nosacījumiem (Nacionālais radiofrekvenču plāns)</w:t>
      </w:r>
      <w:r w:rsidR="00AE3776">
        <w:rPr>
          <w:rFonts w:cs="Times New Roman"/>
          <w:b/>
          <w:bCs/>
          <w:szCs w:val="28"/>
        </w:rPr>
        <w:t>"</w:t>
      </w:r>
    </w:p>
    <w:p w14:paraId="5ADFABE9" w14:textId="77777777" w:rsidR="006B3CF8" w:rsidRPr="00E92D8E" w:rsidRDefault="006B3CF8" w:rsidP="0043732C">
      <w:pPr>
        <w:pStyle w:val="ListParagraph"/>
        <w:spacing w:after="0" w:line="240" w:lineRule="auto"/>
        <w:ind w:left="0" w:firstLine="720"/>
        <w:jc w:val="both"/>
        <w:rPr>
          <w:rFonts w:cs="Times New Roman"/>
          <w:szCs w:val="28"/>
        </w:rPr>
      </w:pPr>
    </w:p>
    <w:p w14:paraId="5ADFABEA" w14:textId="69F490AA" w:rsidR="006B3CF8" w:rsidRDefault="006B3CF8" w:rsidP="00AE3776">
      <w:pPr>
        <w:tabs>
          <w:tab w:val="num" w:pos="1080"/>
        </w:tabs>
        <w:spacing w:after="0" w:line="240" w:lineRule="auto"/>
        <w:ind w:left="4253" w:right="4"/>
        <w:jc w:val="right"/>
        <w:rPr>
          <w:szCs w:val="28"/>
        </w:rPr>
      </w:pPr>
      <w:r>
        <w:rPr>
          <w:szCs w:val="28"/>
        </w:rPr>
        <w:t>I</w:t>
      </w:r>
      <w:r w:rsidRPr="00CA5B53">
        <w:rPr>
          <w:szCs w:val="28"/>
        </w:rPr>
        <w:t>zdoti saskaņā ar</w:t>
      </w:r>
      <w:r>
        <w:rPr>
          <w:szCs w:val="28"/>
        </w:rPr>
        <w:t xml:space="preserve"> </w:t>
      </w:r>
      <w:r w:rsidRPr="00CA5B53">
        <w:rPr>
          <w:szCs w:val="28"/>
        </w:rPr>
        <w:t xml:space="preserve">Elektronisko </w:t>
      </w:r>
      <w:r w:rsidR="00A95825" w:rsidRPr="00CA5B53">
        <w:rPr>
          <w:szCs w:val="28"/>
        </w:rPr>
        <w:t>sakaru</w:t>
      </w:r>
    </w:p>
    <w:p w14:paraId="4FBEA744" w14:textId="77777777" w:rsidR="00A95825" w:rsidRDefault="006B3CF8" w:rsidP="00AE3776">
      <w:pPr>
        <w:tabs>
          <w:tab w:val="num" w:pos="1080"/>
        </w:tabs>
        <w:spacing w:after="0" w:line="240" w:lineRule="auto"/>
        <w:ind w:left="4253" w:right="4"/>
        <w:jc w:val="right"/>
        <w:rPr>
          <w:szCs w:val="28"/>
        </w:rPr>
      </w:pPr>
      <w:r w:rsidRPr="00CA5B53">
        <w:rPr>
          <w:szCs w:val="28"/>
        </w:rPr>
        <w:t>likuma</w:t>
      </w:r>
      <w:r>
        <w:rPr>
          <w:szCs w:val="28"/>
        </w:rPr>
        <w:t xml:space="preserve"> 49</w:t>
      </w:r>
      <w:r w:rsidRPr="00CA5B53">
        <w:rPr>
          <w:szCs w:val="28"/>
        </w:rPr>
        <w:t>.</w:t>
      </w:r>
      <w:r>
        <w:rPr>
          <w:szCs w:val="28"/>
        </w:rPr>
        <w:t> </w:t>
      </w:r>
      <w:r w:rsidRPr="00CA5B53">
        <w:rPr>
          <w:szCs w:val="28"/>
        </w:rPr>
        <w:t>pant</w:t>
      </w:r>
      <w:r>
        <w:rPr>
          <w:szCs w:val="28"/>
        </w:rPr>
        <w:t xml:space="preserve">a pirmo daļu un </w:t>
      </w:r>
    </w:p>
    <w:p w14:paraId="5ADFABEB" w14:textId="54189FFE" w:rsidR="006B3CF8" w:rsidRDefault="006B3CF8" w:rsidP="00AE3776">
      <w:pPr>
        <w:tabs>
          <w:tab w:val="num" w:pos="1080"/>
        </w:tabs>
        <w:spacing w:after="0" w:line="240" w:lineRule="auto"/>
        <w:ind w:left="4253" w:right="4"/>
        <w:jc w:val="right"/>
        <w:rPr>
          <w:szCs w:val="28"/>
        </w:rPr>
      </w:pPr>
      <w:r>
        <w:rPr>
          <w:szCs w:val="28"/>
        </w:rPr>
        <w:t>50. pantu</w:t>
      </w:r>
    </w:p>
    <w:p w14:paraId="5ADFABEC" w14:textId="77777777" w:rsidR="006B3CF8" w:rsidRPr="00E92D8E" w:rsidRDefault="006B3CF8" w:rsidP="00222204">
      <w:pPr>
        <w:pStyle w:val="ListParagraph"/>
        <w:spacing w:after="0" w:line="240" w:lineRule="auto"/>
        <w:ind w:left="0" w:firstLine="720"/>
        <w:jc w:val="both"/>
        <w:rPr>
          <w:rFonts w:cs="Times New Roman"/>
          <w:szCs w:val="28"/>
        </w:rPr>
      </w:pPr>
    </w:p>
    <w:p w14:paraId="5ADFABED" w14:textId="5A1F11C1" w:rsidR="006B3CF8" w:rsidRPr="00D67953" w:rsidRDefault="006B3CF8" w:rsidP="00AE3776">
      <w:pPr>
        <w:spacing w:after="0" w:line="240" w:lineRule="auto"/>
        <w:ind w:firstLine="720"/>
        <w:jc w:val="both"/>
        <w:rPr>
          <w:rFonts w:cs="Times New Roman"/>
          <w:szCs w:val="28"/>
        </w:rPr>
      </w:pPr>
      <w:r w:rsidRPr="00E92D8E">
        <w:rPr>
          <w:rFonts w:cs="Times New Roman"/>
          <w:szCs w:val="28"/>
        </w:rPr>
        <w:t>Izdarīt Ministru kabineta 2009.</w:t>
      </w:r>
      <w:r>
        <w:rPr>
          <w:rFonts w:cs="Times New Roman"/>
          <w:szCs w:val="28"/>
        </w:rPr>
        <w:t> </w:t>
      </w:r>
      <w:r w:rsidRPr="00E92D8E">
        <w:rPr>
          <w:rFonts w:cs="Times New Roman"/>
          <w:szCs w:val="28"/>
        </w:rPr>
        <w:t>gada 6.</w:t>
      </w:r>
      <w:r>
        <w:rPr>
          <w:rFonts w:cs="Times New Roman"/>
          <w:szCs w:val="28"/>
        </w:rPr>
        <w:t> </w:t>
      </w:r>
      <w:r w:rsidRPr="00E92D8E">
        <w:rPr>
          <w:rFonts w:cs="Times New Roman"/>
          <w:szCs w:val="28"/>
        </w:rPr>
        <w:t>oktobra noteikumos Nr.</w:t>
      </w:r>
      <w:r>
        <w:rPr>
          <w:rFonts w:cs="Times New Roman"/>
          <w:szCs w:val="28"/>
        </w:rPr>
        <w:t> </w:t>
      </w:r>
      <w:r w:rsidRPr="00E92D8E">
        <w:rPr>
          <w:rFonts w:cs="Times New Roman"/>
          <w:szCs w:val="28"/>
        </w:rPr>
        <w:t xml:space="preserve">1151 </w:t>
      </w:r>
      <w:r w:rsidR="00AE3776">
        <w:rPr>
          <w:rFonts w:cs="Times New Roman"/>
          <w:szCs w:val="28"/>
        </w:rPr>
        <w:t>"</w:t>
      </w:r>
      <w:r w:rsidRPr="00E92D8E">
        <w:rPr>
          <w:rFonts w:cs="Times New Roman"/>
          <w:szCs w:val="28"/>
        </w:rPr>
        <w:t>Noteikumi par radiofrekvenču spektra joslu sadalījumu radiosakaru veidiem un iedalījumu radiosakaru sistēmām, kā arī par radiofrekvenču spektra joslu izmantošanas vispārīgajiem nosacījumiem (Nacionālais radiofrekvenču plāns)</w:t>
      </w:r>
      <w:r w:rsidR="00AE3776">
        <w:rPr>
          <w:rFonts w:cs="Times New Roman"/>
          <w:szCs w:val="28"/>
        </w:rPr>
        <w:t>"</w:t>
      </w:r>
      <w:r w:rsidRPr="00E92D8E">
        <w:rPr>
          <w:rFonts w:cs="Times New Roman"/>
          <w:szCs w:val="28"/>
        </w:rPr>
        <w:t xml:space="preserve"> (</w:t>
      </w:r>
      <w:r w:rsidRPr="00D67953">
        <w:rPr>
          <w:rFonts w:cs="Times New Roman"/>
          <w:szCs w:val="28"/>
        </w:rPr>
        <w:t>Latvijas Vēstnesis, 2009, 161. nr.; 2010, 73., 131. nr.; 2011, 86. nr.; 2012, 118., 194</w:t>
      </w:r>
      <w:r w:rsidR="002D1AA9">
        <w:rPr>
          <w:rFonts w:cs="Times New Roman"/>
          <w:szCs w:val="28"/>
        </w:rPr>
        <w:t>.</w:t>
      </w:r>
      <w:r w:rsidRPr="00D67953">
        <w:rPr>
          <w:rFonts w:cs="Times New Roman"/>
          <w:szCs w:val="28"/>
        </w:rPr>
        <w:t> nr.; 2013, 31. nr.; 2014, 160. nr.; 2015, 108. nr.; 2016, 204.</w:t>
      </w:r>
      <w:r w:rsidR="002D1AA9">
        <w:rPr>
          <w:rFonts w:cs="Times New Roman"/>
          <w:szCs w:val="28"/>
        </w:rPr>
        <w:t> </w:t>
      </w:r>
      <w:r w:rsidRPr="00D67953">
        <w:rPr>
          <w:rFonts w:cs="Times New Roman"/>
          <w:szCs w:val="28"/>
        </w:rPr>
        <w:t>nr.</w:t>
      </w:r>
      <w:r>
        <w:rPr>
          <w:rFonts w:cs="Times New Roman"/>
          <w:szCs w:val="28"/>
        </w:rPr>
        <w:t>; 2018, 119.</w:t>
      </w:r>
      <w:r w:rsidR="002D1AA9">
        <w:rPr>
          <w:rFonts w:cs="Times New Roman"/>
          <w:szCs w:val="28"/>
        </w:rPr>
        <w:t>,</w:t>
      </w:r>
      <w:r>
        <w:rPr>
          <w:rFonts w:cs="Times New Roman"/>
          <w:szCs w:val="28"/>
        </w:rPr>
        <w:t xml:space="preserve"> 251.</w:t>
      </w:r>
      <w:r w:rsidR="002D1AA9">
        <w:rPr>
          <w:rFonts w:cs="Times New Roman"/>
          <w:szCs w:val="28"/>
        </w:rPr>
        <w:t> </w:t>
      </w:r>
      <w:r>
        <w:rPr>
          <w:rFonts w:cs="Times New Roman"/>
          <w:szCs w:val="28"/>
        </w:rPr>
        <w:t>nr.</w:t>
      </w:r>
      <w:r w:rsidRPr="00D67953">
        <w:rPr>
          <w:rFonts w:cs="Times New Roman"/>
          <w:szCs w:val="28"/>
        </w:rPr>
        <w:t>) šādus grozījumus:</w:t>
      </w:r>
    </w:p>
    <w:p w14:paraId="5ADFABEE" w14:textId="77777777" w:rsidR="00B0318F" w:rsidRDefault="00B0318F" w:rsidP="00AE3776">
      <w:pPr>
        <w:spacing w:after="0" w:line="240" w:lineRule="auto"/>
        <w:ind w:firstLine="720"/>
        <w:jc w:val="both"/>
        <w:rPr>
          <w:rFonts w:ascii="Franklin Gothic Book" w:hAnsi="Franklin Gothic Book" w:cs="Arial"/>
          <w:color w:val="FF0000"/>
          <w:sz w:val="20"/>
          <w:szCs w:val="20"/>
        </w:rPr>
      </w:pPr>
    </w:p>
    <w:p w14:paraId="5ADFABEF" w14:textId="77777777" w:rsidR="00B0318F" w:rsidRPr="007C04F6" w:rsidRDefault="00B0318F" w:rsidP="00AE3776">
      <w:pPr>
        <w:pStyle w:val="ListParagraph"/>
        <w:numPr>
          <w:ilvl w:val="0"/>
          <w:numId w:val="2"/>
        </w:numPr>
        <w:spacing w:after="0" w:line="240" w:lineRule="auto"/>
        <w:ind w:left="0" w:firstLine="720"/>
        <w:jc w:val="both"/>
        <w:rPr>
          <w:rFonts w:cs="Times New Roman"/>
          <w:bCs/>
          <w:szCs w:val="28"/>
        </w:rPr>
      </w:pPr>
      <w:r w:rsidRPr="007C04F6">
        <w:rPr>
          <w:rFonts w:cs="Times New Roman"/>
          <w:bCs/>
          <w:szCs w:val="28"/>
        </w:rPr>
        <w:t>Papildināt noteikumus ar 3.1.</w:t>
      </w:r>
      <w:r w:rsidRPr="007C04F6">
        <w:rPr>
          <w:rFonts w:cs="Times New Roman"/>
          <w:bCs/>
          <w:szCs w:val="28"/>
          <w:vertAlign w:val="superscript"/>
        </w:rPr>
        <w:t>1</w:t>
      </w:r>
      <w:r w:rsidRPr="007C04F6">
        <w:rPr>
          <w:rFonts w:cs="Times New Roman"/>
          <w:bCs/>
          <w:szCs w:val="28"/>
        </w:rPr>
        <w:t xml:space="preserve"> apakšpunktu šādā redakcijā: </w:t>
      </w:r>
    </w:p>
    <w:p w14:paraId="72D0DF12" w14:textId="77777777" w:rsidR="00AE3776" w:rsidRDefault="00AE3776" w:rsidP="00AE3776">
      <w:pPr>
        <w:spacing w:after="0" w:line="240" w:lineRule="auto"/>
        <w:ind w:firstLine="720"/>
        <w:jc w:val="both"/>
        <w:rPr>
          <w:rFonts w:cs="Times New Roman"/>
          <w:szCs w:val="28"/>
        </w:rPr>
      </w:pPr>
    </w:p>
    <w:p w14:paraId="5ADFABF0" w14:textId="73E3DDD7" w:rsidR="00B0318F" w:rsidRPr="00B0318F" w:rsidRDefault="00AE3776" w:rsidP="00AE3776">
      <w:pPr>
        <w:spacing w:after="0" w:line="240" w:lineRule="auto"/>
        <w:ind w:firstLine="720"/>
        <w:jc w:val="both"/>
        <w:rPr>
          <w:rFonts w:cs="Times New Roman"/>
          <w:szCs w:val="28"/>
        </w:rPr>
      </w:pPr>
      <w:r>
        <w:rPr>
          <w:rFonts w:cs="Times New Roman"/>
          <w:szCs w:val="28"/>
        </w:rPr>
        <w:t>"</w:t>
      </w:r>
      <w:r w:rsidR="00B0318F" w:rsidRPr="00B0318F">
        <w:rPr>
          <w:rFonts w:cs="Times New Roman"/>
          <w:szCs w:val="28"/>
        </w:rPr>
        <w:t>3.1.</w:t>
      </w:r>
      <w:r w:rsidR="00B0318F" w:rsidRPr="00B0318F">
        <w:rPr>
          <w:rFonts w:cs="Times New Roman"/>
          <w:szCs w:val="28"/>
          <w:vertAlign w:val="superscript"/>
        </w:rPr>
        <w:t>1</w:t>
      </w:r>
      <w:r w:rsidR="00B0318F" w:rsidRPr="00B0318F">
        <w:rPr>
          <w:rFonts w:cs="Times New Roman"/>
          <w:szCs w:val="28"/>
        </w:rPr>
        <w:t xml:space="preserve"> </w:t>
      </w:r>
      <w:r w:rsidR="00B0318F" w:rsidRPr="00607998">
        <w:rPr>
          <w:rFonts w:cs="Times New Roman"/>
          <w:b/>
          <w:szCs w:val="28"/>
        </w:rPr>
        <w:t>AAS</w:t>
      </w:r>
      <w:r w:rsidR="00B0318F" w:rsidRPr="00B0318F">
        <w:rPr>
          <w:rFonts w:cs="Times New Roman"/>
          <w:szCs w:val="28"/>
        </w:rPr>
        <w:t xml:space="preserve"> (</w:t>
      </w:r>
      <w:proofErr w:type="spellStart"/>
      <w:r w:rsidR="00B0318F" w:rsidRPr="00A95825">
        <w:rPr>
          <w:rFonts w:cs="Times New Roman"/>
          <w:i/>
          <w:szCs w:val="28"/>
        </w:rPr>
        <w:t>Active</w:t>
      </w:r>
      <w:proofErr w:type="spellEnd"/>
      <w:r w:rsidR="00B0318F" w:rsidRPr="00A95825">
        <w:rPr>
          <w:rFonts w:cs="Times New Roman"/>
          <w:i/>
          <w:szCs w:val="28"/>
        </w:rPr>
        <w:t xml:space="preserve"> </w:t>
      </w:r>
      <w:proofErr w:type="spellStart"/>
      <w:r w:rsidR="00B0318F" w:rsidRPr="00A95825">
        <w:rPr>
          <w:rFonts w:cs="Times New Roman"/>
          <w:i/>
          <w:szCs w:val="28"/>
        </w:rPr>
        <w:t>Antenna</w:t>
      </w:r>
      <w:proofErr w:type="spellEnd"/>
      <w:r w:rsidR="00B0318F" w:rsidRPr="00A95825">
        <w:rPr>
          <w:rFonts w:cs="Times New Roman"/>
          <w:i/>
          <w:szCs w:val="28"/>
        </w:rPr>
        <w:t xml:space="preserve"> </w:t>
      </w:r>
      <w:proofErr w:type="spellStart"/>
      <w:r w:rsidR="00B0318F" w:rsidRPr="00A95825">
        <w:rPr>
          <w:rFonts w:cs="Times New Roman"/>
          <w:i/>
          <w:szCs w:val="28"/>
        </w:rPr>
        <w:t>Systems</w:t>
      </w:r>
      <w:proofErr w:type="spellEnd"/>
      <w:r w:rsidR="00B0318F" w:rsidRPr="00B0318F">
        <w:rPr>
          <w:rFonts w:cs="Times New Roman"/>
          <w:szCs w:val="28"/>
        </w:rPr>
        <w:t>) – aktīvās antenas sistēmas</w:t>
      </w:r>
      <w:r w:rsidR="005F0B4F">
        <w:rPr>
          <w:rFonts w:cs="Times New Roman"/>
          <w:szCs w:val="28"/>
        </w:rPr>
        <w:t>;</w:t>
      </w:r>
      <w:r>
        <w:rPr>
          <w:rFonts w:cs="Times New Roman"/>
          <w:szCs w:val="28"/>
        </w:rPr>
        <w:t>"</w:t>
      </w:r>
      <w:r w:rsidR="00A95825">
        <w:rPr>
          <w:rFonts w:cs="Times New Roman"/>
          <w:szCs w:val="28"/>
        </w:rPr>
        <w:t>.</w:t>
      </w:r>
    </w:p>
    <w:p w14:paraId="5ADFABF1" w14:textId="77777777" w:rsidR="006B3CF8" w:rsidRPr="00B0318F" w:rsidRDefault="006B3CF8" w:rsidP="00AE3776">
      <w:pPr>
        <w:spacing w:after="0" w:line="240" w:lineRule="auto"/>
        <w:ind w:firstLine="720"/>
        <w:jc w:val="both"/>
        <w:rPr>
          <w:rFonts w:cs="Times New Roman"/>
          <w:szCs w:val="28"/>
        </w:rPr>
      </w:pPr>
    </w:p>
    <w:p w14:paraId="5ADFABF2" w14:textId="77777777" w:rsidR="006B6EEA" w:rsidRPr="007C04F6" w:rsidRDefault="006B6EEA" w:rsidP="00AE3776">
      <w:pPr>
        <w:pStyle w:val="ListParagraph"/>
        <w:numPr>
          <w:ilvl w:val="0"/>
          <w:numId w:val="2"/>
        </w:numPr>
        <w:spacing w:after="0" w:line="240" w:lineRule="auto"/>
        <w:ind w:left="0" w:firstLine="720"/>
        <w:jc w:val="both"/>
        <w:rPr>
          <w:rFonts w:cs="Times New Roman"/>
          <w:bCs/>
          <w:szCs w:val="28"/>
        </w:rPr>
      </w:pPr>
      <w:r w:rsidRPr="007C04F6">
        <w:rPr>
          <w:rFonts w:cs="Times New Roman"/>
          <w:bCs/>
          <w:szCs w:val="28"/>
        </w:rPr>
        <w:t>Papildināt noteikumus ar 3.3.</w:t>
      </w:r>
      <w:r w:rsidRPr="007C04F6">
        <w:rPr>
          <w:rFonts w:cs="Times New Roman"/>
          <w:bCs/>
          <w:szCs w:val="28"/>
          <w:vertAlign w:val="superscript"/>
        </w:rPr>
        <w:t>1</w:t>
      </w:r>
      <w:r w:rsidRPr="007C04F6">
        <w:rPr>
          <w:rFonts w:cs="Times New Roman"/>
          <w:bCs/>
          <w:szCs w:val="28"/>
        </w:rPr>
        <w:t xml:space="preserve"> apakšpunktu šādā redakcijā:</w:t>
      </w:r>
    </w:p>
    <w:p w14:paraId="24348870" w14:textId="77777777" w:rsidR="00AE3776" w:rsidRDefault="00AE3776" w:rsidP="00AE3776">
      <w:pPr>
        <w:spacing w:after="0" w:line="240" w:lineRule="auto"/>
        <w:ind w:firstLine="720"/>
        <w:jc w:val="both"/>
        <w:rPr>
          <w:rFonts w:cs="Times New Roman"/>
          <w:bCs/>
          <w:szCs w:val="28"/>
        </w:rPr>
      </w:pPr>
    </w:p>
    <w:p w14:paraId="5ADFABF3" w14:textId="4832F865" w:rsidR="006B6EEA" w:rsidRPr="00B0318F" w:rsidRDefault="00AE3776" w:rsidP="00AE3776">
      <w:pPr>
        <w:spacing w:after="0" w:line="240" w:lineRule="auto"/>
        <w:ind w:firstLine="720"/>
        <w:jc w:val="both"/>
        <w:rPr>
          <w:rFonts w:cs="Times New Roman"/>
          <w:bCs/>
          <w:szCs w:val="28"/>
        </w:rPr>
      </w:pPr>
      <w:r>
        <w:rPr>
          <w:rFonts w:cs="Times New Roman"/>
          <w:bCs/>
          <w:szCs w:val="28"/>
        </w:rPr>
        <w:t>"</w:t>
      </w:r>
      <w:r w:rsidR="006B6EEA" w:rsidRPr="00B0318F">
        <w:rPr>
          <w:rFonts w:cs="Times New Roman"/>
          <w:bCs/>
          <w:szCs w:val="28"/>
        </w:rPr>
        <w:t>3.3.</w:t>
      </w:r>
      <w:r w:rsidR="006B6EEA" w:rsidRPr="00B0318F">
        <w:rPr>
          <w:rFonts w:cs="Times New Roman"/>
          <w:bCs/>
          <w:szCs w:val="28"/>
          <w:vertAlign w:val="superscript"/>
        </w:rPr>
        <w:t>1</w:t>
      </w:r>
      <w:r w:rsidR="006B6EEA" w:rsidRPr="00B0318F">
        <w:rPr>
          <w:rFonts w:cs="Times New Roman"/>
          <w:bCs/>
          <w:szCs w:val="28"/>
        </w:rPr>
        <w:t xml:space="preserve"> </w:t>
      </w:r>
      <w:r w:rsidR="006B6EEA" w:rsidRPr="00B0318F">
        <w:rPr>
          <w:rFonts w:cs="Times New Roman"/>
          <w:b/>
          <w:szCs w:val="28"/>
        </w:rPr>
        <w:t>AES</w:t>
      </w:r>
      <w:r w:rsidR="006B6EEA" w:rsidRPr="00B0318F">
        <w:rPr>
          <w:rFonts w:cs="Times New Roman"/>
          <w:szCs w:val="28"/>
        </w:rPr>
        <w:t xml:space="preserve"> </w:t>
      </w:r>
      <w:r w:rsidR="006B6EEA" w:rsidRPr="00A95825">
        <w:rPr>
          <w:rFonts w:cs="Times New Roman"/>
          <w:szCs w:val="28"/>
        </w:rPr>
        <w:t>(</w:t>
      </w:r>
      <w:proofErr w:type="spellStart"/>
      <w:r w:rsidR="006B6EEA" w:rsidRPr="00B0318F">
        <w:rPr>
          <w:rFonts w:cs="Times New Roman"/>
          <w:i/>
          <w:szCs w:val="28"/>
        </w:rPr>
        <w:t>Aircraft</w:t>
      </w:r>
      <w:proofErr w:type="spellEnd"/>
      <w:r w:rsidR="006B6EEA" w:rsidRPr="00B0318F">
        <w:rPr>
          <w:rFonts w:cs="Times New Roman"/>
          <w:i/>
          <w:szCs w:val="28"/>
        </w:rPr>
        <w:t xml:space="preserve"> </w:t>
      </w:r>
      <w:proofErr w:type="spellStart"/>
      <w:r w:rsidR="006B6EEA" w:rsidRPr="00B0318F">
        <w:rPr>
          <w:rFonts w:cs="Times New Roman"/>
          <w:i/>
          <w:szCs w:val="28"/>
        </w:rPr>
        <w:t>Earth</w:t>
      </w:r>
      <w:proofErr w:type="spellEnd"/>
      <w:r w:rsidR="006B6EEA" w:rsidRPr="00B0318F">
        <w:rPr>
          <w:rFonts w:cs="Times New Roman"/>
          <w:i/>
          <w:szCs w:val="28"/>
        </w:rPr>
        <w:t xml:space="preserve"> </w:t>
      </w:r>
      <w:proofErr w:type="spellStart"/>
      <w:r w:rsidR="006B6EEA" w:rsidRPr="00B0318F">
        <w:rPr>
          <w:rFonts w:cs="Times New Roman"/>
          <w:i/>
          <w:szCs w:val="28"/>
        </w:rPr>
        <w:t>Stations</w:t>
      </w:r>
      <w:proofErr w:type="spellEnd"/>
      <w:r w:rsidR="006B6EEA" w:rsidRPr="00A95825">
        <w:rPr>
          <w:rFonts w:cs="Times New Roman"/>
          <w:szCs w:val="28"/>
        </w:rPr>
        <w:t>)</w:t>
      </w:r>
      <w:r w:rsidR="006B6EEA" w:rsidRPr="00B0318F">
        <w:rPr>
          <w:rFonts w:cs="Times New Roman"/>
          <w:szCs w:val="28"/>
        </w:rPr>
        <w:t xml:space="preserve"> – gaisa kuģu Zemes stacijas</w:t>
      </w:r>
      <w:r w:rsidR="005F0B4F">
        <w:rPr>
          <w:rFonts w:cs="Times New Roman"/>
          <w:szCs w:val="28"/>
        </w:rPr>
        <w:t>;</w:t>
      </w:r>
      <w:r>
        <w:rPr>
          <w:rFonts w:cs="Times New Roman"/>
          <w:szCs w:val="28"/>
        </w:rPr>
        <w:t>"</w:t>
      </w:r>
      <w:r w:rsidR="00A95825">
        <w:rPr>
          <w:rFonts w:cs="Times New Roman"/>
          <w:szCs w:val="28"/>
        </w:rPr>
        <w:t>.</w:t>
      </w:r>
    </w:p>
    <w:p w14:paraId="5ADFABF4" w14:textId="77777777" w:rsidR="006B6EEA" w:rsidRPr="00B0318F" w:rsidRDefault="006B6EEA" w:rsidP="00AE3776">
      <w:pPr>
        <w:spacing w:after="0" w:line="240" w:lineRule="auto"/>
        <w:ind w:firstLine="720"/>
        <w:jc w:val="both"/>
        <w:rPr>
          <w:rFonts w:cs="Times New Roman"/>
          <w:bCs/>
          <w:szCs w:val="28"/>
        </w:rPr>
      </w:pPr>
    </w:p>
    <w:p w14:paraId="5ADFABF5" w14:textId="0B9306F9" w:rsidR="00B1177D" w:rsidRPr="007C04F6" w:rsidRDefault="00D53B17" w:rsidP="00AE3776">
      <w:pPr>
        <w:pStyle w:val="ListParagraph"/>
        <w:numPr>
          <w:ilvl w:val="0"/>
          <w:numId w:val="2"/>
        </w:numPr>
        <w:spacing w:after="0" w:line="240" w:lineRule="auto"/>
        <w:ind w:left="0" w:firstLine="720"/>
        <w:jc w:val="both"/>
        <w:rPr>
          <w:rFonts w:eastAsia="Times New Roman" w:cs="Times New Roman"/>
          <w:szCs w:val="28"/>
          <w:lang w:eastAsia="lv-LV"/>
        </w:rPr>
      </w:pPr>
      <w:r>
        <w:rPr>
          <w:rFonts w:eastAsia="Times New Roman" w:cs="Times New Roman"/>
          <w:szCs w:val="28"/>
          <w:lang w:eastAsia="lv-LV"/>
        </w:rPr>
        <w:t>Papildin</w:t>
      </w:r>
      <w:r w:rsidR="00A95825">
        <w:rPr>
          <w:rFonts w:eastAsia="Times New Roman" w:cs="Times New Roman"/>
          <w:szCs w:val="28"/>
          <w:lang w:eastAsia="lv-LV"/>
        </w:rPr>
        <w:t>ā</w:t>
      </w:r>
      <w:r>
        <w:rPr>
          <w:rFonts w:eastAsia="Times New Roman" w:cs="Times New Roman"/>
          <w:szCs w:val="28"/>
          <w:lang w:eastAsia="lv-LV"/>
        </w:rPr>
        <w:t xml:space="preserve">t </w:t>
      </w:r>
      <w:r w:rsidR="00B1177D" w:rsidRPr="007C04F6">
        <w:rPr>
          <w:rFonts w:eastAsia="Times New Roman" w:cs="Times New Roman"/>
          <w:szCs w:val="28"/>
          <w:lang w:eastAsia="lv-LV"/>
        </w:rPr>
        <w:t>noteikumu</w:t>
      </w:r>
      <w:r>
        <w:rPr>
          <w:rFonts w:eastAsia="Times New Roman" w:cs="Times New Roman"/>
          <w:szCs w:val="28"/>
          <w:lang w:eastAsia="lv-LV"/>
        </w:rPr>
        <w:t>s ar</w:t>
      </w:r>
      <w:r w:rsidR="00B1177D" w:rsidRPr="007C04F6">
        <w:rPr>
          <w:rFonts w:eastAsia="Times New Roman" w:cs="Times New Roman"/>
          <w:szCs w:val="28"/>
          <w:lang w:eastAsia="lv-LV"/>
        </w:rPr>
        <w:t xml:space="preserve"> 3.8.</w:t>
      </w:r>
      <w:r>
        <w:rPr>
          <w:rFonts w:eastAsia="Times New Roman" w:cs="Times New Roman"/>
          <w:szCs w:val="28"/>
          <w:vertAlign w:val="superscript"/>
          <w:lang w:eastAsia="lv-LV"/>
        </w:rPr>
        <w:t>2</w:t>
      </w:r>
      <w:r w:rsidR="00B1177D" w:rsidRPr="007C04F6">
        <w:rPr>
          <w:rFonts w:eastAsia="Times New Roman" w:cs="Times New Roman"/>
          <w:szCs w:val="28"/>
          <w:lang w:eastAsia="lv-LV"/>
        </w:rPr>
        <w:t xml:space="preserve"> </w:t>
      </w:r>
      <w:r w:rsidR="003C4C33" w:rsidRPr="007C04F6">
        <w:rPr>
          <w:rFonts w:eastAsia="Times New Roman" w:cs="Times New Roman"/>
          <w:szCs w:val="28"/>
          <w:lang w:eastAsia="lv-LV"/>
        </w:rPr>
        <w:t>apakš</w:t>
      </w:r>
      <w:r w:rsidR="00B1177D" w:rsidRPr="007C04F6">
        <w:rPr>
          <w:rFonts w:eastAsia="Times New Roman" w:cs="Times New Roman"/>
          <w:szCs w:val="28"/>
          <w:lang w:eastAsia="lv-LV"/>
        </w:rPr>
        <w:t>punktu šādā redakcijā:</w:t>
      </w:r>
    </w:p>
    <w:p w14:paraId="6C57DDCC" w14:textId="77777777" w:rsidR="00AE3776" w:rsidRDefault="00AE3776" w:rsidP="00AE3776">
      <w:pPr>
        <w:spacing w:after="0" w:line="240" w:lineRule="auto"/>
        <w:ind w:firstLine="720"/>
        <w:jc w:val="both"/>
        <w:rPr>
          <w:rFonts w:cs="Times New Roman"/>
          <w:szCs w:val="28"/>
        </w:rPr>
      </w:pPr>
    </w:p>
    <w:p w14:paraId="5ADFABF6" w14:textId="3E059841" w:rsidR="00B1177D" w:rsidRPr="00B0318F" w:rsidRDefault="00AE3776" w:rsidP="00AE3776">
      <w:pPr>
        <w:spacing w:after="0" w:line="240" w:lineRule="auto"/>
        <w:ind w:firstLine="720"/>
        <w:jc w:val="both"/>
        <w:rPr>
          <w:rFonts w:cs="Times New Roman"/>
          <w:szCs w:val="28"/>
        </w:rPr>
      </w:pPr>
      <w:r>
        <w:rPr>
          <w:rFonts w:cs="Times New Roman"/>
          <w:szCs w:val="28"/>
        </w:rPr>
        <w:t>"</w:t>
      </w:r>
      <w:r w:rsidR="00B1177D" w:rsidRPr="00B0318F">
        <w:rPr>
          <w:rFonts w:cs="Times New Roman"/>
          <w:szCs w:val="28"/>
        </w:rPr>
        <w:t>3.8.</w:t>
      </w:r>
      <w:r w:rsidR="00D53B17">
        <w:rPr>
          <w:rFonts w:cs="Times New Roman"/>
          <w:szCs w:val="28"/>
          <w:vertAlign w:val="superscript"/>
        </w:rPr>
        <w:t>2</w:t>
      </w:r>
      <w:r w:rsidR="00B1177D" w:rsidRPr="00B0318F">
        <w:rPr>
          <w:rFonts w:cs="Times New Roman"/>
          <w:b/>
          <w:szCs w:val="28"/>
        </w:rPr>
        <w:t xml:space="preserve"> BB-PPDR</w:t>
      </w:r>
      <w:r w:rsidR="00B1177D" w:rsidRPr="00B0318F">
        <w:rPr>
          <w:rFonts w:cs="Times New Roman"/>
          <w:szCs w:val="28"/>
        </w:rPr>
        <w:t xml:space="preserve"> (</w:t>
      </w:r>
      <w:proofErr w:type="spellStart"/>
      <w:r w:rsidR="00B1177D" w:rsidRPr="00B0318F">
        <w:rPr>
          <w:rFonts w:cs="Times New Roman"/>
          <w:i/>
          <w:szCs w:val="28"/>
        </w:rPr>
        <w:t>Broadband</w:t>
      </w:r>
      <w:proofErr w:type="spellEnd"/>
      <w:r w:rsidR="00B1177D" w:rsidRPr="00B0318F">
        <w:rPr>
          <w:rFonts w:cs="Times New Roman"/>
          <w:i/>
          <w:szCs w:val="28"/>
        </w:rPr>
        <w:t xml:space="preserve"> </w:t>
      </w:r>
      <w:proofErr w:type="spellStart"/>
      <w:r w:rsidR="00B1177D" w:rsidRPr="00B0318F">
        <w:rPr>
          <w:rFonts w:cs="Times New Roman"/>
          <w:i/>
          <w:szCs w:val="28"/>
        </w:rPr>
        <w:t>Public</w:t>
      </w:r>
      <w:proofErr w:type="spellEnd"/>
      <w:r w:rsidR="00B1177D" w:rsidRPr="00B0318F">
        <w:rPr>
          <w:rFonts w:cs="Times New Roman"/>
          <w:i/>
          <w:szCs w:val="28"/>
        </w:rPr>
        <w:t xml:space="preserve"> </w:t>
      </w:r>
      <w:proofErr w:type="spellStart"/>
      <w:r w:rsidR="00B1177D" w:rsidRPr="00B0318F">
        <w:rPr>
          <w:rFonts w:cs="Times New Roman"/>
          <w:i/>
          <w:szCs w:val="28"/>
        </w:rPr>
        <w:t>Protection</w:t>
      </w:r>
      <w:proofErr w:type="spellEnd"/>
      <w:r w:rsidR="00B1177D" w:rsidRPr="00B0318F">
        <w:rPr>
          <w:rFonts w:cs="Times New Roman"/>
          <w:i/>
          <w:szCs w:val="28"/>
        </w:rPr>
        <w:t xml:space="preserve"> </w:t>
      </w:r>
      <w:proofErr w:type="spellStart"/>
      <w:r w:rsidR="00B1177D" w:rsidRPr="00B0318F">
        <w:rPr>
          <w:rFonts w:cs="Times New Roman"/>
          <w:i/>
          <w:szCs w:val="28"/>
        </w:rPr>
        <w:t>and</w:t>
      </w:r>
      <w:proofErr w:type="spellEnd"/>
      <w:r w:rsidR="00B1177D" w:rsidRPr="00B0318F">
        <w:rPr>
          <w:rFonts w:cs="Times New Roman"/>
          <w:i/>
          <w:szCs w:val="28"/>
        </w:rPr>
        <w:t xml:space="preserve"> </w:t>
      </w:r>
      <w:proofErr w:type="spellStart"/>
      <w:r w:rsidR="00B1177D" w:rsidRPr="00B0318F">
        <w:rPr>
          <w:rFonts w:cs="Times New Roman"/>
          <w:i/>
          <w:szCs w:val="28"/>
        </w:rPr>
        <w:t>Disaster</w:t>
      </w:r>
      <w:proofErr w:type="spellEnd"/>
      <w:r w:rsidR="00B1177D" w:rsidRPr="00B0318F">
        <w:rPr>
          <w:rFonts w:cs="Times New Roman"/>
          <w:i/>
          <w:szCs w:val="28"/>
        </w:rPr>
        <w:t xml:space="preserve"> </w:t>
      </w:r>
      <w:proofErr w:type="spellStart"/>
      <w:r w:rsidR="00B1177D" w:rsidRPr="00B0318F">
        <w:rPr>
          <w:rFonts w:cs="Times New Roman"/>
          <w:i/>
          <w:szCs w:val="28"/>
        </w:rPr>
        <w:t>Relief</w:t>
      </w:r>
      <w:proofErr w:type="spellEnd"/>
      <w:r w:rsidR="00B1177D" w:rsidRPr="00B0318F">
        <w:rPr>
          <w:rFonts w:cs="Times New Roman"/>
          <w:szCs w:val="28"/>
        </w:rPr>
        <w:t xml:space="preserve">) </w:t>
      </w:r>
      <w:r w:rsidR="00A95825">
        <w:rPr>
          <w:rFonts w:cs="Times New Roman"/>
          <w:szCs w:val="28"/>
        </w:rPr>
        <w:t>–</w:t>
      </w:r>
      <w:r w:rsidR="00B1177D" w:rsidRPr="00B0318F">
        <w:rPr>
          <w:rFonts w:cs="Times New Roman"/>
          <w:szCs w:val="28"/>
        </w:rPr>
        <w:t xml:space="preserve"> platjoslas sabiedrības drošības un katastrofu seku novēršanas sistēmas;</w:t>
      </w:r>
      <w:r>
        <w:rPr>
          <w:rFonts w:cs="Times New Roman"/>
          <w:szCs w:val="28"/>
        </w:rPr>
        <w:t>"</w:t>
      </w:r>
      <w:r w:rsidR="00A95825">
        <w:rPr>
          <w:rFonts w:cs="Times New Roman"/>
          <w:szCs w:val="28"/>
        </w:rPr>
        <w:t>.</w:t>
      </w:r>
    </w:p>
    <w:p w14:paraId="5ADFABF7" w14:textId="77777777" w:rsidR="003C4C33" w:rsidRDefault="003C4C33" w:rsidP="00AE3776">
      <w:pPr>
        <w:spacing w:after="0" w:line="240" w:lineRule="auto"/>
        <w:ind w:firstLine="720"/>
        <w:jc w:val="both"/>
        <w:rPr>
          <w:rFonts w:eastAsia="Times New Roman" w:cs="Times New Roman"/>
          <w:szCs w:val="28"/>
          <w:lang w:eastAsia="lv-LV"/>
        </w:rPr>
      </w:pPr>
    </w:p>
    <w:p w14:paraId="5ADFABF8" w14:textId="77777777" w:rsidR="005F0B4F" w:rsidRPr="007C04F6" w:rsidRDefault="004B221A" w:rsidP="00AE3776">
      <w:pPr>
        <w:pStyle w:val="ListParagraph"/>
        <w:numPr>
          <w:ilvl w:val="0"/>
          <w:numId w:val="2"/>
        </w:numPr>
        <w:spacing w:after="0" w:line="240" w:lineRule="auto"/>
        <w:ind w:left="0" w:firstLine="720"/>
        <w:jc w:val="both"/>
        <w:rPr>
          <w:rFonts w:eastAsia="Times New Roman" w:cs="Times New Roman"/>
          <w:szCs w:val="28"/>
          <w:lang w:eastAsia="lv-LV"/>
        </w:rPr>
      </w:pPr>
      <w:r w:rsidRPr="007C04F6">
        <w:rPr>
          <w:rFonts w:cs="Times New Roman"/>
          <w:szCs w:val="28"/>
        </w:rPr>
        <w:t xml:space="preserve">Papildināt noteikumus ar </w:t>
      </w:r>
      <w:r w:rsidR="005F0B4F" w:rsidRPr="007C04F6">
        <w:rPr>
          <w:rFonts w:cs="Times New Roman"/>
          <w:szCs w:val="28"/>
        </w:rPr>
        <w:t>3.51.</w:t>
      </w:r>
      <w:r>
        <w:rPr>
          <w:rFonts w:cs="Times New Roman"/>
          <w:szCs w:val="28"/>
          <w:vertAlign w:val="superscript"/>
        </w:rPr>
        <w:t>2</w:t>
      </w:r>
      <w:r w:rsidR="005F0B4F" w:rsidRPr="007C04F6">
        <w:rPr>
          <w:rFonts w:cs="Times New Roman"/>
          <w:szCs w:val="28"/>
          <w:vertAlign w:val="superscript"/>
        </w:rPr>
        <w:t xml:space="preserve"> </w:t>
      </w:r>
      <w:r w:rsidR="005F0B4F" w:rsidRPr="007C04F6">
        <w:rPr>
          <w:rFonts w:cs="Times New Roman"/>
          <w:szCs w:val="28"/>
        </w:rPr>
        <w:t xml:space="preserve">apakšpunktu </w:t>
      </w:r>
      <w:r w:rsidR="005F0B4F" w:rsidRPr="007C04F6">
        <w:rPr>
          <w:rFonts w:eastAsia="Times New Roman" w:cs="Times New Roman"/>
          <w:szCs w:val="28"/>
          <w:lang w:eastAsia="lv-LV"/>
        </w:rPr>
        <w:t>šādā redakcijā:</w:t>
      </w:r>
    </w:p>
    <w:p w14:paraId="2CB208D4" w14:textId="77777777" w:rsidR="00AE3776" w:rsidRDefault="00AE3776" w:rsidP="00AE3776">
      <w:pPr>
        <w:spacing w:after="0" w:line="240" w:lineRule="auto"/>
        <w:ind w:firstLine="720"/>
        <w:jc w:val="both"/>
        <w:rPr>
          <w:rFonts w:cs="Times New Roman"/>
          <w:szCs w:val="28"/>
        </w:rPr>
      </w:pPr>
    </w:p>
    <w:p w14:paraId="5ADFABF9" w14:textId="3B62B8BC" w:rsidR="00607998" w:rsidRDefault="00AE3776" w:rsidP="00AE3776">
      <w:pPr>
        <w:spacing w:after="0" w:line="240" w:lineRule="auto"/>
        <w:ind w:firstLine="720"/>
        <w:jc w:val="both"/>
        <w:rPr>
          <w:rFonts w:cs="Times New Roman"/>
          <w:szCs w:val="28"/>
        </w:rPr>
      </w:pPr>
      <w:r>
        <w:rPr>
          <w:rFonts w:cs="Times New Roman"/>
          <w:szCs w:val="28"/>
        </w:rPr>
        <w:t>"</w:t>
      </w:r>
      <w:r w:rsidR="00607998" w:rsidRPr="00607998">
        <w:rPr>
          <w:rFonts w:cs="Times New Roman"/>
          <w:szCs w:val="28"/>
        </w:rPr>
        <w:t>3.51.</w:t>
      </w:r>
      <w:r w:rsidR="004B221A">
        <w:rPr>
          <w:rFonts w:cs="Times New Roman"/>
          <w:szCs w:val="28"/>
          <w:vertAlign w:val="superscript"/>
        </w:rPr>
        <w:t>2</w:t>
      </w:r>
      <w:r w:rsidR="00607998" w:rsidRPr="00607998">
        <w:rPr>
          <w:rFonts w:cs="Times New Roman"/>
          <w:szCs w:val="28"/>
        </w:rPr>
        <w:t xml:space="preserve"> </w:t>
      </w:r>
      <w:r w:rsidR="00607998" w:rsidRPr="00607998">
        <w:rPr>
          <w:rFonts w:cs="Times New Roman"/>
          <w:b/>
          <w:szCs w:val="28"/>
        </w:rPr>
        <w:t>FS</w:t>
      </w:r>
      <w:r w:rsidR="00607998" w:rsidRPr="00607998">
        <w:rPr>
          <w:rFonts w:cs="Times New Roman"/>
          <w:szCs w:val="28"/>
        </w:rPr>
        <w:t xml:space="preserve"> </w:t>
      </w:r>
      <w:r w:rsidR="00607998" w:rsidRPr="00A95825">
        <w:rPr>
          <w:rFonts w:cs="Times New Roman"/>
          <w:szCs w:val="28"/>
        </w:rPr>
        <w:t>(</w:t>
      </w:r>
      <w:proofErr w:type="spellStart"/>
      <w:r w:rsidR="00607998" w:rsidRPr="00F85570">
        <w:rPr>
          <w:rFonts w:cs="Times New Roman"/>
          <w:i/>
          <w:szCs w:val="28"/>
        </w:rPr>
        <w:t>Fixed</w:t>
      </w:r>
      <w:proofErr w:type="spellEnd"/>
      <w:r w:rsidR="00607998" w:rsidRPr="00F85570">
        <w:rPr>
          <w:rFonts w:cs="Times New Roman"/>
          <w:i/>
          <w:szCs w:val="28"/>
        </w:rPr>
        <w:t xml:space="preserve"> </w:t>
      </w:r>
      <w:proofErr w:type="spellStart"/>
      <w:r w:rsidR="00607998" w:rsidRPr="00F85570">
        <w:rPr>
          <w:rFonts w:cs="Times New Roman"/>
          <w:i/>
          <w:szCs w:val="28"/>
        </w:rPr>
        <w:t>Service</w:t>
      </w:r>
      <w:proofErr w:type="spellEnd"/>
      <w:r w:rsidR="00607998" w:rsidRPr="00A95825">
        <w:rPr>
          <w:rFonts w:cs="Times New Roman"/>
          <w:szCs w:val="28"/>
        </w:rPr>
        <w:t>)</w:t>
      </w:r>
      <w:r w:rsidR="00607998" w:rsidRPr="00607998">
        <w:rPr>
          <w:rFonts w:cs="Times New Roman"/>
          <w:szCs w:val="28"/>
        </w:rPr>
        <w:t xml:space="preserve"> –</w:t>
      </w:r>
      <w:r w:rsidR="00607998">
        <w:rPr>
          <w:rFonts w:cs="Times New Roman"/>
          <w:szCs w:val="28"/>
        </w:rPr>
        <w:t xml:space="preserve"> </w:t>
      </w:r>
      <w:r w:rsidR="00607998" w:rsidRPr="00607998">
        <w:rPr>
          <w:rFonts w:cs="Times New Roman"/>
          <w:szCs w:val="28"/>
        </w:rPr>
        <w:t>fiksētais dienests</w:t>
      </w:r>
      <w:r w:rsidR="005F0B4F">
        <w:rPr>
          <w:rFonts w:cs="Times New Roman"/>
          <w:szCs w:val="28"/>
        </w:rPr>
        <w:t>;</w:t>
      </w:r>
      <w:r>
        <w:rPr>
          <w:rFonts w:cs="Times New Roman"/>
          <w:szCs w:val="28"/>
        </w:rPr>
        <w:t>"</w:t>
      </w:r>
      <w:r w:rsidR="00A95825">
        <w:rPr>
          <w:rFonts w:cs="Times New Roman"/>
          <w:szCs w:val="28"/>
        </w:rPr>
        <w:t>.</w:t>
      </w:r>
      <w:r w:rsidR="00607998">
        <w:rPr>
          <w:rFonts w:cs="Times New Roman"/>
          <w:szCs w:val="28"/>
        </w:rPr>
        <w:t xml:space="preserve"> </w:t>
      </w:r>
    </w:p>
    <w:p w14:paraId="17053C71" w14:textId="77777777" w:rsidR="00AE3776" w:rsidRDefault="00AE3776" w:rsidP="00AE3776">
      <w:pPr>
        <w:spacing w:after="0" w:line="240" w:lineRule="auto"/>
        <w:ind w:firstLine="720"/>
        <w:jc w:val="both"/>
        <w:rPr>
          <w:rFonts w:cs="Times New Roman"/>
          <w:szCs w:val="28"/>
        </w:rPr>
      </w:pPr>
    </w:p>
    <w:p w14:paraId="5ADFABFA" w14:textId="77777777" w:rsidR="008B3CC6" w:rsidRPr="007C04F6" w:rsidRDefault="008B3CC6" w:rsidP="00AE3776">
      <w:pPr>
        <w:pStyle w:val="ListParagraph"/>
        <w:numPr>
          <w:ilvl w:val="0"/>
          <w:numId w:val="2"/>
        </w:numPr>
        <w:spacing w:after="0" w:line="240" w:lineRule="auto"/>
        <w:ind w:left="0" w:firstLine="720"/>
        <w:jc w:val="both"/>
        <w:rPr>
          <w:rFonts w:eastAsia="Times New Roman" w:cs="Times New Roman"/>
          <w:szCs w:val="28"/>
          <w:lang w:eastAsia="lv-LV"/>
        </w:rPr>
      </w:pPr>
      <w:r w:rsidRPr="007C04F6">
        <w:rPr>
          <w:rFonts w:cs="Times New Roman"/>
          <w:szCs w:val="28"/>
        </w:rPr>
        <w:lastRenderedPageBreak/>
        <w:t>Papildināt noteikumus ar 3.89.</w:t>
      </w:r>
      <w:r w:rsidRPr="007C04F6">
        <w:rPr>
          <w:rFonts w:cs="Times New Roman"/>
          <w:szCs w:val="28"/>
          <w:vertAlign w:val="superscript"/>
        </w:rPr>
        <w:t>2</w:t>
      </w:r>
      <w:r w:rsidRPr="007C04F6">
        <w:rPr>
          <w:rFonts w:cs="Times New Roman"/>
          <w:szCs w:val="28"/>
        </w:rPr>
        <w:t xml:space="preserve"> apakšpunktu </w:t>
      </w:r>
      <w:r w:rsidRPr="007C04F6">
        <w:rPr>
          <w:rFonts w:eastAsia="Times New Roman" w:cs="Times New Roman"/>
          <w:szCs w:val="28"/>
          <w:lang w:eastAsia="lv-LV"/>
        </w:rPr>
        <w:t>šādā redakcijā:</w:t>
      </w:r>
    </w:p>
    <w:p w14:paraId="2F094E58" w14:textId="77777777" w:rsidR="00A95825" w:rsidRDefault="00A95825" w:rsidP="00AE3776">
      <w:pPr>
        <w:spacing w:after="0" w:line="240" w:lineRule="auto"/>
        <w:ind w:firstLine="720"/>
        <w:jc w:val="both"/>
        <w:rPr>
          <w:rFonts w:cs="Times New Roman"/>
          <w:szCs w:val="28"/>
        </w:rPr>
      </w:pPr>
    </w:p>
    <w:p w14:paraId="5ADFABFB" w14:textId="624B7451" w:rsidR="00D21712" w:rsidRDefault="00AE3776" w:rsidP="00AE3776">
      <w:pPr>
        <w:spacing w:after="0" w:line="240" w:lineRule="auto"/>
        <w:ind w:firstLine="720"/>
        <w:jc w:val="both"/>
        <w:rPr>
          <w:rFonts w:cs="Times New Roman"/>
          <w:szCs w:val="28"/>
        </w:rPr>
      </w:pPr>
      <w:r>
        <w:rPr>
          <w:rFonts w:cs="Times New Roman"/>
          <w:szCs w:val="28"/>
        </w:rPr>
        <w:t>"</w:t>
      </w:r>
      <w:r w:rsidR="00D21712" w:rsidRPr="008B3CC6">
        <w:rPr>
          <w:rFonts w:cs="Times New Roman"/>
          <w:szCs w:val="28"/>
        </w:rPr>
        <w:t>3.89.</w:t>
      </w:r>
      <w:r w:rsidR="00D21712" w:rsidRPr="008B3CC6">
        <w:rPr>
          <w:rFonts w:cs="Times New Roman"/>
          <w:szCs w:val="28"/>
          <w:vertAlign w:val="superscript"/>
        </w:rPr>
        <w:t>2</w:t>
      </w:r>
      <w:r w:rsidR="00D21712" w:rsidRPr="008B3CC6">
        <w:rPr>
          <w:rFonts w:cs="Times New Roman"/>
          <w:szCs w:val="28"/>
        </w:rPr>
        <w:t xml:space="preserve"> </w:t>
      </w:r>
      <w:r w:rsidR="00D21712" w:rsidRPr="00227958">
        <w:rPr>
          <w:rFonts w:cs="Times New Roman"/>
          <w:b/>
          <w:szCs w:val="28"/>
        </w:rPr>
        <w:t>ne-AAS</w:t>
      </w:r>
      <w:r w:rsidR="00D21712" w:rsidRPr="008B3CC6">
        <w:rPr>
          <w:rFonts w:cs="Times New Roman"/>
          <w:szCs w:val="28"/>
        </w:rPr>
        <w:t xml:space="preserve"> </w:t>
      </w:r>
      <w:r w:rsidR="00D21712" w:rsidRPr="00A95825">
        <w:rPr>
          <w:rFonts w:cs="Times New Roman"/>
          <w:szCs w:val="28"/>
        </w:rPr>
        <w:t>(</w:t>
      </w:r>
      <w:proofErr w:type="spellStart"/>
      <w:r w:rsidR="00D21712" w:rsidRPr="009159B8">
        <w:rPr>
          <w:rFonts w:cs="Times New Roman"/>
          <w:i/>
          <w:szCs w:val="28"/>
        </w:rPr>
        <w:t>non-Active</w:t>
      </w:r>
      <w:proofErr w:type="spellEnd"/>
      <w:r w:rsidR="00D21712" w:rsidRPr="009159B8">
        <w:rPr>
          <w:rFonts w:cs="Times New Roman"/>
          <w:i/>
          <w:szCs w:val="28"/>
        </w:rPr>
        <w:t xml:space="preserve"> </w:t>
      </w:r>
      <w:proofErr w:type="spellStart"/>
      <w:r w:rsidR="00D21712" w:rsidRPr="009159B8">
        <w:rPr>
          <w:rFonts w:cs="Times New Roman"/>
          <w:i/>
          <w:szCs w:val="28"/>
        </w:rPr>
        <w:t>Antenna</w:t>
      </w:r>
      <w:proofErr w:type="spellEnd"/>
      <w:r w:rsidR="00D21712" w:rsidRPr="009159B8">
        <w:rPr>
          <w:rFonts w:cs="Times New Roman"/>
          <w:i/>
          <w:szCs w:val="28"/>
        </w:rPr>
        <w:t xml:space="preserve"> </w:t>
      </w:r>
      <w:proofErr w:type="spellStart"/>
      <w:r w:rsidR="00D21712" w:rsidRPr="009159B8">
        <w:rPr>
          <w:rFonts w:cs="Times New Roman"/>
          <w:i/>
          <w:szCs w:val="28"/>
        </w:rPr>
        <w:t>Systems</w:t>
      </w:r>
      <w:proofErr w:type="spellEnd"/>
      <w:r w:rsidR="00D21712" w:rsidRPr="00A95825">
        <w:rPr>
          <w:rFonts w:cs="Times New Roman"/>
          <w:szCs w:val="28"/>
        </w:rPr>
        <w:t>)</w:t>
      </w:r>
      <w:r w:rsidR="00D21712" w:rsidRPr="008B3CC6">
        <w:rPr>
          <w:rFonts w:cs="Times New Roman"/>
          <w:szCs w:val="28"/>
        </w:rPr>
        <w:t xml:space="preserve"> </w:t>
      </w:r>
      <w:r w:rsidR="008B3CC6" w:rsidRPr="00607998">
        <w:rPr>
          <w:rFonts w:cs="Times New Roman"/>
          <w:szCs w:val="28"/>
        </w:rPr>
        <w:t>–</w:t>
      </w:r>
      <w:r w:rsidR="008B3CC6">
        <w:rPr>
          <w:rFonts w:cs="Times New Roman"/>
          <w:szCs w:val="28"/>
        </w:rPr>
        <w:t xml:space="preserve"> </w:t>
      </w:r>
      <w:r w:rsidR="00D21712" w:rsidRPr="008B3CC6">
        <w:rPr>
          <w:rFonts w:cs="Times New Roman"/>
          <w:szCs w:val="28"/>
        </w:rPr>
        <w:t>neaktīvās antenas sistēmas</w:t>
      </w:r>
      <w:r w:rsidR="008B3CC6">
        <w:rPr>
          <w:rFonts w:cs="Times New Roman"/>
          <w:szCs w:val="28"/>
        </w:rPr>
        <w:t>;</w:t>
      </w:r>
      <w:r>
        <w:rPr>
          <w:rFonts w:cs="Times New Roman"/>
          <w:szCs w:val="28"/>
        </w:rPr>
        <w:t>"</w:t>
      </w:r>
      <w:r w:rsidR="00A95825">
        <w:rPr>
          <w:rFonts w:cs="Times New Roman"/>
          <w:szCs w:val="28"/>
        </w:rPr>
        <w:t>.</w:t>
      </w:r>
    </w:p>
    <w:p w14:paraId="5ADFABFC" w14:textId="77777777" w:rsidR="008B3CC6" w:rsidRDefault="008B3CC6" w:rsidP="00AE3776">
      <w:pPr>
        <w:spacing w:after="0" w:line="240" w:lineRule="auto"/>
        <w:ind w:firstLine="720"/>
        <w:jc w:val="both"/>
        <w:rPr>
          <w:rFonts w:cs="Times New Roman"/>
          <w:szCs w:val="28"/>
        </w:rPr>
      </w:pPr>
    </w:p>
    <w:p w14:paraId="5ADFABFD" w14:textId="77777777" w:rsidR="008B3CC6" w:rsidRPr="007C04F6" w:rsidRDefault="008B3CC6" w:rsidP="00AE3776">
      <w:pPr>
        <w:pStyle w:val="ListParagraph"/>
        <w:numPr>
          <w:ilvl w:val="0"/>
          <w:numId w:val="2"/>
        </w:numPr>
        <w:spacing w:after="0" w:line="240" w:lineRule="auto"/>
        <w:ind w:left="0" w:firstLine="720"/>
        <w:jc w:val="both"/>
        <w:rPr>
          <w:rFonts w:eastAsia="Times New Roman" w:cs="Times New Roman"/>
          <w:szCs w:val="28"/>
          <w:lang w:eastAsia="lv-LV"/>
        </w:rPr>
      </w:pPr>
      <w:r w:rsidRPr="007C04F6">
        <w:rPr>
          <w:rFonts w:cs="Times New Roman"/>
          <w:szCs w:val="28"/>
        </w:rPr>
        <w:t>Papildināt noteikumus ar 3.128.</w:t>
      </w:r>
      <w:r w:rsidRPr="007C04F6">
        <w:rPr>
          <w:rFonts w:cs="Times New Roman"/>
          <w:szCs w:val="28"/>
          <w:vertAlign w:val="superscript"/>
        </w:rPr>
        <w:t>1</w:t>
      </w:r>
      <w:r w:rsidRPr="007C04F6">
        <w:rPr>
          <w:rFonts w:cs="Times New Roman"/>
          <w:szCs w:val="28"/>
        </w:rPr>
        <w:t xml:space="preserve"> apakšpunktu </w:t>
      </w:r>
      <w:r w:rsidRPr="007C04F6">
        <w:rPr>
          <w:rFonts w:eastAsia="Times New Roman" w:cs="Times New Roman"/>
          <w:szCs w:val="28"/>
          <w:lang w:eastAsia="lv-LV"/>
        </w:rPr>
        <w:t>šādā redakcijā:</w:t>
      </w:r>
    </w:p>
    <w:p w14:paraId="44200420" w14:textId="77777777" w:rsidR="00AE3776" w:rsidRDefault="00AE3776" w:rsidP="00AE3776">
      <w:pPr>
        <w:spacing w:after="0" w:line="240" w:lineRule="auto"/>
        <w:ind w:firstLine="720"/>
        <w:jc w:val="both"/>
        <w:rPr>
          <w:rFonts w:cs="Times New Roman"/>
          <w:szCs w:val="28"/>
        </w:rPr>
      </w:pPr>
    </w:p>
    <w:p w14:paraId="5ADFABFE" w14:textId="0CFA8BDD" w:rsidR="00D21712" w:rsidRPr="008B3CC6" w:rsidRDefault="00AE3776" w:rsidP="00AE3776">
      <w:pPr>
        <w:spacing w:after="0" w:line="240" w:lineRule="auto"/>
        <w:ind w:firstLine="720"/>
        <w:jc w:val="both"/>
        <w:rPr>
          <w:rFonts w:cs="Times New Roman"/>
          <w:szCs w:val="28"/>
        </w:rPr>
      </w:pPr>
      <w:r>
        <w:rPr>
          <w:rFonts w:cs="Times New Roman"/>
          <w:szCs w:val="28"/>
        </w:rPr>
        <w:t>"</w:t>
      </w:r>
      <w:r w:rsidR="00D21712" w:rsidRPr="008B3CC6">
        <w:rPr>
          <w:rFonts w:cs="Times New Roman"/>
          <w:szCs w:val="28"/>
        </w:rPr>
        <w:t>3.128</w:t>
      </w:r>
      <w:r w:rsidR="00A95825" w:rsidRPr="008B3CC6">
        <w:rPr>
          <w:rFonts w:cs="Times New Roman"/>
          <w:szCs w:val="28"/>
        </w:rPr>
        <w:t>.</w:t>
      </w:r>
      <w:r w:rsidR="00D21712" w:rsidRPr="008B3CC6">
        <w:rPr>
          <w:rFonts w:cs="Times New Roman"/>
          <w:szCs w:val="28"/>
          <w:vertAlign w:val="superscript"/>
        </w:rPr>
        <w:t>1</w:t>
      </w:r>
      <w:r w:rsidR="00D21712" w:rsidRPr="008B3CC6">
        <w:rPr>
          <w:rFonts w:cs="Times New Roman"/>
          <w:szCs w:val="28"/>
        </w:rPr>
        <w:t xml:space="preserve"> </w:t>
      </w:r>
      <w:r w:rsidR="00D21712" w:rsidRPr="008B3CC6">
        <w:rPr>
          <w:rFonts w:cs="Times New Roman"/>
          <w:b/>
          <w:szCs w:val="28"/>
        </w:rPr>
        <w:t>TRP</w:t>
      </w:r>
      <w:r w:rsidR="00D21712" w:rsidRPr="008B3CC6">
        <w:rPr>
          <w:rFonts w:cs="Times New Roman"/>
          <w:szCs w:val="28"/>
        </w:rPr>
        <w:t xml:space="preserve"> </w:t>
      </w:r>
      <w:r w:rsidR="00D21712" w:rsidRPr="00A95825">
        <w:rPr>
          <w:rFonts w:cs="Times New Roman"/>
          <w:szCs w:val="28"/>
        </w:rPr>
        <w:t>(</w:t>
      </w:r>
      <w:proofErr w:type="spellStart"/>
      <w:r w:rsidR="00D21712" w:rsidRPr="009159B8">
        <w:rPr>
          <w:rFonts w:cs="Times New Roman"/>
          <w:i/>
          <w:szCs w:val="28"/>
        </w:rPr>
        <w:t>Total</w:t>
      </w:r>
      <w:proofErr w:type="spellEnd"/>
      <w:r w:rsidR="00D21712" w:rsidRPr="009159B8">
        <w:rPr>
          <w:rFonts w:cs="Times New Roman"/>
          <w:i/>
          <w:szCs w:val="28"/>
        </w:rPr>
        <w:t xml:space="preserve"> </w:t>
      </w:r>
      <w:proofErr w:type="spellStart"/>
      <w:r w:rsidR="00D21712" w:rsidRPr="009159B8">
        <w:rPr>
          <w:rFonts w:cs="Times New Roman"/>
          <w:i/>
          <w:szCs w:val="28"/>
        </w:rPr>
        <w:t>Radiated</w:t>
      </w:r>
      <w:proofErr w:type="spellEnd"/>
      <w:r w:rsidR="00D21712" w:rsidRPr="009159B8">
        <w:rPr>
          <w:rFonts w:cs="Times New Roman"/>
          <w:i/>
          <w:szCs w:val="28"/>
        </w:rPr>
        <w:t xml:space="preserve"> </w:t>
      </w:r>
      <w:proofErr w:type="spellStart"/>
      <w:r w:rsidR="00D21712" w:rsidRPr="009159B8">
        <w:rPr>
          <w:rFonts w:cs="Times New Roman"/>
          <w:i/>
          <w:szCs w:val="28"/>
        </w:rPr>
        <w:t>Power</w:t>
      </w:r>
      <w:proofErr w:type="spellEnd"/>
      <w:r w:rsidR="00D21712" w:rsidRPr="00A95825">
        <w:rPr>
          <w:rFonts w:cs="Times New Roman"/>
          <w:szCs w:val="28"/>
        </w:rPr>
        <w:t>)</w:t>
      </w:r>
      <w:r w:rsidR="00D21712" w:rsidRPr="008B3CC6">
        <w:rPr>
          <w:rFonts w:cs="Times New Roman"/>
          <w:szCs w:val="28"/>
        </w:rPr>
        <w:t xml:space="preserve"> </w:t>
      </w:r>
      <w:r w:rsidR="008B3CC6" w:rsidRPr="00607998">
        <w:rPr>
          <w:rFonts w:cs="Times New Roman"/>
          <w:szCs w:val="28"/>
        </w:rPr>
        <w:t>–</w:t>
      </w:r>
      <w:r w:rsidR="008B3CC6">
        <w:rPr>
          <w:rFonts w:cs="Times New Roman"/>
          <w:szCs w:val="28"/>
        </w:rPr>
        <w:t xml:space="preserve"> </w:t>
      </w:r>
      <w:r w:rsidR="00D21712" w:rsidRPr="008B3CC6">
        <w:rPr>
          <w:rFonts w:cs="Times New Roman"/>
          <w:szCs w:val="28"/>
        </w:rPr>
        <w:t>kopējā izstarotā jauda</w:t>
      </w:r>
      <w:r w:rsidR="008B3CC6">
        <w:rPr>
          <w:rFonts w:cs="Times New Roman"/>
          <w:szCs w:val="28"/>
        </w:rPr>
        <w:t>;</w:t>
      </w:r>
      <w:r>
        <w:rPr>
          <w:rFonts w:cs="Times New Roman"/>
          <w:szCs w:val="28"/>
        </w:rPr>
        <w:t>"</w:t>
      </w:r>
      <w:r w:rsidR="00A95825">
        <w:rPr>
          <w:rFonts w:cs="Times New Roman"/>
          <w:szCs w:val="28"/>
        </w:rPr>
        <w:t>.</w:t>
      </w:r>
    </w:p>
    <w:p w14:paraId="5ADFABFF" w14:textId="77777777" w:rsidR="009159B8" w:rsidRDefault="009159B8" w:rsidP="00AE3776">
      <w:pPr>
        <w:spacing w:after="0" w:line="240" w:lineRule="auto"/>
        <w:ind w:firstLine="720"/>
        <w:jc w:val="both"/>
        <w:rPr>
          <w:rFonts w:cs="Times New Roman"/>
          <w:szCs w:val="28"/>
        </w:rPr>
      </w:pPr>
    </w:p>
    <w:p w14:paraId="5ADFAC00" w14:textId="77777777" w:rsidR="009159B8" w:rsidRPr="007C04F6" w:rsidRDefault="004B221A" w:rsidP="00AE3776">
      <w:pPr>
        <w:pStyle w:val="ListParagraph"/>
        <w:numPr>
          <w:ilvl w:val="0"/>
          <w:numId w:val="2"/>
        </w:numPr>
        <w:spacing w:after="0" w:line="240" w:lineRule="auto"/>
        <w:ind w:left="0" w:firstLine="720"/>
        <w:jc w:val="both"/>
        <w:rPr>
          <w:rFonts w:cs="Times New Roman"/>
          <w:szCs w:val="28"/>
        </w:rPr>
      </w:pPr>
      <w:r w:rsidRPr="007C04F6">
        <w:rPr>
          <w:rFonts w:cs="Times New Roman"/>
          <w:szCs w:val="28"/>
        </w:rPr>
        <w:t xml:space="preserve">Papildināt noteikumus ar </w:t>
      </w:r>
      <w:r w:rsidR="009159B8" w:rsidRPr="007C04F6">
        <w:rPr>
          <w:rFonts w:cs="Times New Roman"/>
          <w:szCs w:val="28"/>
        </w:rPr>
        <w:t>3.137.</w:t>
      </w:r>
      <w:r>
        <w:rPr>
          <w:rFonts w:cs="Times New Roman"/>
          <w:szCs w:val="28"/>
          <w:vertAlign w:val="superscript"/>
        </w:rPr>
        <w:t>2</w:t>
      </w:r>
      <w:r w:rsidR="009159B8" w:rsidRPr="007C04F6">
        <w:rPr>
          <w:rFonts w:cs="Times New Roman"/>
          <w:szCs w:val="28"/>
        </w:rPr>
        <w:t xml:space="preserve"> apakšpunktu </w:t>
      </w:r>
      <w:r w:rsidR="009159B8" w:rsidRPr="007C04F6">
        <w:rPr>
          <w:rFonts w:eastAsia="Times New Roman" w:cs="Times New Roman"/>
          <w:szCs w:val="28"/>
          <w:lang w:eastAsia="lv-LV"/>
        </w:rPr>
        <w:t>šādā redakcijā:</w:t>
      </w:r>
    </w:p>
    <w:p w14:paraId="1C2DDF06" w14:textId="77777777" w:rsidR="00AE3776" w:rsidRDefault="00AE3776" w:rsidP="00AE3776">
      <w:pPr>
        <w:spacing w:after="0" w:line="240" w:lineRule="auto"/>
        <w:ind w:firstLine="720"/>
        <w:jc w:val="both"/>
        <w:rPr>
          <w:rFonts w:cs="Times New Roman"/>
          <w:szCs w:val="28"/>
        </w:rPr>
      </w:pPr>
    </w:p>
    <w:p w14:paraId="5ADFAC01" w14:textId="396C17C6" w:rsidR="00D21712" w:rsidRPr="008B3CC6" w:rsidRDefault="00AE3776" w:rsidP="00AE3776">
      <w:pPr>
        <w:spacing w:after="0" w:line="240" w:lineRule="auto"/>
        <w:ind w:firstLine="720"/>
        <w:jc w:val="both"/>
        <w:rPr>
          <w:rFonts w:cs="Times New Roman"/>
          <w:szCs w:val="28"/>
        </w:rPr>
      </w:pPr>
      <w:r>
        <w:rPr>
          <w:rFonts w:cs="Times New Roman"/>
          <w:szCs w:val="28"/>
        </w:rPr>
        <w:t>"</w:t>
      </w:r>
      <w:r w:rsidR="00D21712" w:rsidRPr="008B3CC6">
        <w:rPr>
          <w:rFonts w:cs="Times New Roman"/>
          <w:szCs w:val="28"/>
        </w:rPr>
        <w:t>3.137.</w:t>
      </w:r>
      <w:r w:rsidR="004B221A">
        <w:rPr>
          <w:rFonts w:cs="Times New Roman"/>
          <w:szCs w:val="28"/>
          <w:vertAlign w:val="superscript"/>
        </w:rPr>
        <w:t>2</w:t>
      </w:r>
      <w:r w:rsidR="00D21712" w:rsidRPr="008B3CC6">
        <w:rPr>
          <w:rFonts w:cs="Times New Roman"/>
          <w:szCs w:val="28"/>
        </w:rPr>
        <w:t xml:space="preserve"> </w:t>
      </w:r>
      <w:r w:rsidR="00D21712" w:rsidRPr="009159B8">
        <w:rPr>
          <w:rFonts w:cs="Times New Roman"/>
          <w:b/>
          <w:szCs w:val="28"/>
        </w:rPr>
        <w:t>WBB</w:t>
      </w:r>
      <w:r w:rsidR="00D21712" w:rsidRPr="008B3CC6">
        <w:rPr>
          <w:rFonts w:cs="Times New Roman"/>
          <w:szCs w:val="28"/>
        </w:rPr>
        <w:t xml:space="preserve"> </w:t>
      </w:r>
      <w:r w:rsidR="00D21712" w:rsidRPr="00F85570">
        <w:rPr>
          <w:rFonts w:cs="Times New Roman"/>
          <w:b/>
          <w:szCs w:val="28"/>
        </w:rPr>
        <w:t>ECS</w:t>
      </w:r>
      <w:r w:rsidR="00D21712" w:rsidRPr="008B3CC6">
        <w:rPr>
          <w:rFonts w:cs="Times New Roman"/>
          <w:szCs w:val="28"/>
        </w:rPr>
        <w:t xml:space="preserve"> </w:t>
      </w:r>
      <w:r w:rsidR="00227958" w:rsidRPr="00A95825">
        <w:rPr>
          <w:rFonts w:cs="Times New Roman"/>
          <w:szCs w:val="28"/>
        </w:rPr>
        <w:t>(</w:t>
      </w:r>
      <w:proofErr w:type="spellStart"/>
      <w:r w:rsidR="00227958" w:rsidRPr="00F85570">
        <w:rPr>
          <w:rFonts w:cs="Times New Roman"/>
          <w:i/>
          <w:szCs w:val="28"/>
        </w:rPr>
        <w:t>Wireless</w:t>
      </w:r>
      <w:proofErr w:type="spellEnd"/>
      <w:r w:rsidR="00227958" w:rsidRPr="00F85570">
        <w:rPr>
          <w:rFonts w:cs="Times New Roman"/>
          <w:i/>
          <w:szCs w:val="28"/>
        </w:rPr>
        <w:t xml:space="preserve"> </w:t>
      </w:r>
      <w:proofErr w:type="spellStart"/>
      <w:r w:rsidR="00227958" w:rsidRPr="00F85570">
        <w:rPr>
          <w:rFonts w:cs="Times New Roman"/>
          <w:i/>
          <w:szCs w:val="28"/>
        </w:rPr>
        <w:t>Broadband</w:t>
      </w:r>
      <w:proofErr w:type="spellEnd"/>
      <w:r w:rsidR="00227958">
        <w:rPr>
          <w:rFonts w:cs="Times New Roman"/>
          <w:i/>
          <w:szCs w:val="28"/>
        </w:rPr>
        <w:t xml:space="preserve"> </w:t>
      </w:r>
      <w:proofErr w:type="spellStart"/>
      <w:r w:rsidR="00D21712" w:rsidRPr="00F85570">
        <w:rPr>
          <w:rFonts w:cs="Times New Roman"/>
          <w:i/>
          <w:szCs w:val="28"/>
        </w:rPr>
        <w:t>Electronic</w:t>
      </w:r>
      <w:proofErr w:type="spellEnd"/>
      <w:r w:rsidR="00D21712" w:rsidRPr="00F85570">
        <w:rPr>
          <w:rFonts w:cs="Times New Roman"/>
          <w:i/>
          <w:szCs w:val="28"/>
        </w:rPr>
        <w:t xml:space="preserve"> </w:t>
      </w:r>
      <w:proofErr w:type="spellStart"/>
      <w:r w:rsidR="00D21712" w:rsidRPr="00F85570">
        <w:rPr>
          <w:rFonts w:cs="Times New Roman"/>
          <w:i/>
          <w:szCs w:val="28"/>
        </w:rPr>
        <w:t>Communications</w:t>
      </w:r>
      <w:proofErr w:type="spellEnd"/>
      <w:r w:rsidR="00D21712" w:rsidRPr="00F85570">
        <w:rPr>
          <w:rFonts w:cs="Times New Roman"/>
          <w:i/>
          <w:szCs w:val="28"/>
        </w:rPr>
        <w:t xml:space="preserve"> </w:t>
      </w:r>
      <w:proofErr w:type="spellStart"/>
      <w:r w:rsidR="00D21712" w:rsidRPr="00F85570">
        <w:rPr>
          <w:rFonts w:cs="Times New Roman"/>
          <w:i/>
          <w:szCs w:val="28"/>
        </w:rPr>
        <w:t>Services</w:t>
      </w:r>
      <w:proofErr w:type="spellEnd"/>
      <w:r w:rsidR="00D21712" w:rsidRPr="00A95825">
        <w:rPr>
          <w:rFonts w:cs="Times New Roman"/>
          <w:szCs w:val="28"/>
        </w:rPr>
        <w:t>)</w:t>
      </w:r>
      <w:r w:rsidR="00D21712" w:rsidRPr="008B3CC6">
        <w:rPr>
          <w:rFonts w:cs="Times New Roman"/>
          <w:szCs w:val="28"/>
        </w:rPr>
        <w:t xml:space="preserve"> </w:t>
      </w:r>
      <w:r w:rsidR="00A95825">
        <w:rPr>
          <w:rFonts w:cs="Times New Roman"/>
          <w:szCs w:val="28"/>
        </w:rPr>
        <w:t>–</w:t>
      </w:r>
      <w:r w:rsidR="00D21712" w:rsidRPr="008B3CC6">
        <w:rPr>
          <w:rFonts w:cs="Times New Roman"/>
          <w:szCs w:val="28"/>
        </w:rPr>
        <w:t xml:space="preserve"> bezvadu platjoslas elektronisko sakaru pakalpojumi</w:t>
      </w:r>
      <w:r w:rsidR="009159B8">
        <w:rPr>
          <w:rFonts w:cs="Times New Roman"/>
          <w:szCs w:val="28"/>
        </w:rPr>
        <w:t>;</w:t>
      </w:r>
      <w:r>
        <w:rPr>
          <w:rFonts w:cs="Times New Roman"/>
          <w:szCs w:val="28"/>
        </w:rPr>
        <w:t>"</w:t>
      </w:r>
      <w:r w:rsidR="00A95825">
        <w:rPr>
          <w:rFonts w:cs="Times New Roman"/>
          <w:szCs w:val="28"/>
        </w:rPr>
        <w:t>.</w:t>
      </w:r>
    </w:p>
    <w:p w14:paraId="5ADFAC02" w14:textId="77777777" w:rsidR="00F56776" w:rsidRDefault="00F56776" w:rsidP="00AE3776">
      <w:pPr>
        <w:spacing w:after="0" w:line="240" w:lineRule="auto"/>
        <w:ind w:firstLine="720"/>
        <w:jc w:val="both"/>
        <w:rPr>
          <w:rFonts w:cs="Times New Roman"/>
          <w:szCs w:val="28"/>
        </w:rPr>
      </w:pPr>
    </w:p>
    <w:p w14:paraId="5ADFAC03" w14:textId="77777777" w:rsidR="00257E6E" w:rsidRPr="007C04F6" w:rsidRDefault="000F75C7" w:rsidP="00AE3776">
      <w:pPr>
        <w:pStyle w:val="ListParagraph"/>
        <w:numPr>
          <w:ilvl w:val="0"/>
          <w:numId w:val="2"/>
        </w:numPr>
        <w:spacing w:after="0" w:line="240" w:lineRule="auto"/>
        <w:ind w:left="0" w:firstLine="720"/>
        <w:jc w:val="both"/>
        <w:rPr>
          <w:rFonts w:cs="Times New Roman"/>
          <w:szCs w:val="28"/>
        </w:rPr>
      </w:pPr>
      <w:r w:rsidRPr="007C04F6">
        <w:rPr>
          <w:rFonts w:cs="Times New Roman"/>
          <w:szCs w:val="28"/>
        </w:rPr>
        <w:t>Papildināt not</w:t>
      </w:r>
      <w:r w:rsidR="00B550D2" w:rsidRPr="007C04F6">
        <w:rPr>
          <w:rFonts w:cs="Times New Roman"/>
          <w:szCs w:val="28"/>
        </w:rPr>
        <w:t>eikumu</w:t>
      </w:r>
      <w:r w:rsidR="00F060A1">
        <w:rPr>
          <w:rFonts w:cs="Times New Roman"/>
          <w:szCs w:val="28"/>
        </w:rPr>
        <w:t>s</w:t>
      </w:r>
      <w:r w:rsidR="00257E6E" w:rsidRPr="007C04F6">
        <w:rPr>
          <w:rFonts w:cs="Times New Roman"/>
          <w:szCs w:val="28"/>
        </w:rPr>
        <w:t xml:space="preserve"> ar </w:t>
      </w:r>
      <w:r w:rsidR="00B550D2" w:rsidRPr="007C04F6">
        <w:rPr>
          <w:rFonts w:cs="Times New Roman"/>
          <w:szCs w:val="28"/>
        </w:rPr>
        <w:t>51., 52., 53. un 54. punktu šādā redakcijā</w:t>
      </w:r>
      <w:r w:rsidR="00257E6E" w:rsidRPr="007C04F6">
        <w:rPr>
          <w:rFonts w:cs="Times New Roman"/>
          <w:szCs w:val="28"/>
        </w:rPr>
        <w:t>:</w:t>
      </w:r>
    </w:p>
    <w:p w14:paraId="5ADFAC04" w14:textId="77777777" w:rsidR="00257E6E" w:rsidRPr="00F060A1" w:rsidRDefault="00257E6E" w:rsidP="00AE3776">
      <w:pPr>
        <w:spacing w:after="0" w:line="240" w:lineRule="auto"/>
        <w:ind w:firstLine="720"/>
        <w:jc w:val="both"/>
        <w:rPr>
          <w:rFonts w:cs="Times New Roman"/>
          <w:szCs w:val="28"/>
        </w:rPr>
      </w:pPr>
    </w:p>
    <w:p w14:paraId="5ADFAC05" w14:textId="1BFAD7DB" w:rsidR="00257E6E" w:rsidRPr="00F060A1" w:rsidRDefault="00AE3776" w:rsidP="00AE3776">
      <w:pPr>
        <w:spacing w:after="0" w:line="240" w:lineRule="auto"/>
        <w:ind w:firstLine="720"/>
        <w:jc w:val="both"/>
        <w:rPr>
          <w:rFonts w:cs="Times New Roman"/>
          <w:szCs w:val="28"/>
        </w:rPr>
      </w:pPr>
      <w:r>
        <w:rPr>
          <w:rFonts w:cs="Times New Roman"/>
          <w:szCs w:val="28"/>
        </w:rPr>
        <w:t>"</w:t>
      </w:r>
      <w:r w:rsidR="00905531" w:rsidRPr="00F060A1">
        <w:rPr>
          <w:rFonts w:cs="Times New Roman"/>
          <w:szCs w:val="28"/>
        </w:rPr>
        <w:t>51. Šo noteikumu 1. </w:t>
      </w:r>
      <w:r w:rsidR="00257E6E" w:rsidRPr="00F060A1">
        <w:rPr>
          <w:rFonts w:cs="Times New Roman"/>
          <w:szCs w:val="28"/>
        </w:rPr>
        <w:t>pielikuma 240.</w:t>
      </w:r>
      <w:r w:rsidR="00257E6E" w:rsidRPr="00F060A1">
        <w:rPr>
          <w:rFonts w:cs="Times New Roman"/>
          <w:szCs w:val="28"/>
          <w:vertAlign w:val="superscript"/>
        </w:rPr>
        <w:t>1</w:t>
      </w:r>
      <w:r w:rsidR="00905531" w:rsidRPr="00F060A1">
        <w:rPr>
          <w:rFonts w:cs="Times New Roman"/>
          <w:szCs w:val="28"/>
        </w:rPr>
        <w:t> </w:t>
      </w:r>
      <w:r w:rsidR="000F75C7" w:rsidRPr="00F060A1">
        <w:rPr>
          <w:rFonts w:cs="Times New Roman"/>
          <w:szCs w:val="28"/>
        </w:rPr>
        <w:t>punktā noteiktais 703–733 MHz, 758–788 MHz un 738–758 </w:t>
      </w:r>
      <w:r w:rsidR="00257E6E" w:rsidRPr="00F060A1">
        <w:rPr>
          <w:rFonts w:cs="Times New Roman"/>
          <w:szCs w:val="28"/>
        </w:rPr>
        <w:t>MHz radiofrekvenču spektra joslas iedalījums zemes sistēmām, kas Savienībā spēj sniegt bezvadu platjoslas elektronisko sakaru pakalpo</w:t>
      </w:r>
      <w:r w:rsidR="00905531" w:rsidRPr="00F060A1">
        <w:rPr>
          <w:rFonts w:cs="Times New Roman"/>
          <w:szCs w:val="28"/>
        </w:rPr>
        <w:t>jumus/IMT</w:t>
      </w:r>
      <w:r w:rsidR="00F83C22">
        <w:rPr>
          <w:rFonts w:cs="Times New Roman"/>
          <w:szCs w:val="28"/>
        </w:rPr>
        <w:t>,</w:t>
      </w:r>
      <w:r w:rsidR="00905531" w:rsidRPr="00F060A1">
        <w:rPr>
          <w:rFonts w:cs="Times New Roman"/>
          <w:szCs w:val="28"/>
        </w:rPr>
        <w:t xml:space="preserve"> stājas spēkā no 2022. gada 1. </w:t>
      </w:r>
      <w:r w:rsidR="00257E6E" w:rsidRPr="00F060A1">
        <w:rPr>
          <w:rFonts w:cs="Times New Roman"/>
          <w:szCs w:val="28"/>
        </w:rPr>
        <w:t>janvāra.</w:t>
      </w:r>
    </w:p>
    <w:p w14:paraId="5ADFAC06" w14:textId="77777777" w:rsidR="00257E6E" w:rsidRPr="00F060A1" w:rsidRDefault="00257E6E" w:rsidP="00AE3776">
      <w:pPr>
        <w:spacing w:after="0" w:line="240" w:lineRule="auto"/>
        <w:ind w:firstLine="720"/>
        <w:jc w:val="both"/>
        <w:rPr>
          <w:rFonts w:cs="Times New Roman"/>
          <w:szCs w:val="28"/>
        </w:rPr>
      </w:pPr>
    </w:p>
    <w:p w14:paraId="5ADFAC07" w14:textId="29A62B19" w:rsidR="00257E6E" w:rsidRPr="00F060A1" w:rsidRDefault="00905531" w:rsidP="00AE3776">
      <w:pPr>
        <w:spacing w:after="0" w:line="240" w:lineRule="auto"/>
        <w:ind w:firstLine="720"/>
        <w:jc w:val="both"/>
        <w:rPr>
          <w:rFonts w:cs="Times New Roman"/>
          <w:szCs w:val="28"/>
        </w:rPr>
      </w:pPr>
      <w:r w:rsidRPr="00F060A1">
        <w:rPr>
          <w:rFonts w:cs="Times New Roman"/>
          <w:szCs w:val="28"/>
        </w:rPr>
        <w:t>52. Šo noteikumu 1. </w:t>
      </w:r>
      <w:r w:rsidR="00257E6E" w:rsidRPr="00F060A1">
        <w:rPr>
          <w:rFonts w:cs="Times New Roman"/>
          <w:szCs w:val="28"/>
        </w:rPr>
        <w:t>pielikuma 240.</w:t>
      </w:r>
      <w:r w:rsidR="00257E6E" w:rsidRPr="00F060A1">
        <w:rPr>
          <w:rFonts w:cs="Times New Roman"/>
          <w:szCs w:val="28"/>
          <w:vertAlign w:val="superscript"/>
        </w:rPr>
        <w:t>1</w:t>
      </w:r>
      <w:r w:rsidRPr="00F060A1">
        <w:rPr>
          <w:rFonts w:cs="Times New Roman"/>
          <w:szCs w:val="28"/>
        </w:rPr>
        <w:t> </w:t>
      </w:r>
      <w:r w:rsidR="00257E6E" w:rsidRPr="00F060A1">
        <w:rPr>
          <w:rFonts w:cs="Times New Roman"/>
          <w:szCs w:val="28"/>
        </w:rPr>
        <w:t>punktā noteiktais iedalījums televīzijas apraides sistēmām radio</w:t>
      </w:r>
      <w:r w:rsidRPr="00F060A1">
        <w:rPr>
          <w:rFonts w:cs="Times New Roman"/>
          <w:szCs w:val="28"/>
        </w:rPr>
        <w:t>frekvenču spektra joslā 694–790 MHz ir spēkā līdz 2022. gada 30. jūnijam. No 2022. </w:t>
      </w:r>
      <w:r w:rsidR="00257E6E" w:rsidRPr="00F060A1">
        <w:rPr>
          <w:rFonts w:cs="Times New Roman"/>
          <w:szCs w:val="28"/>
        </w:rPr>
        <w:t>gada</w:t>
      </w:r>
      <w:r w:rsidRPr="00F060A1">
        <w:rPr>
          <w:rFonts w:cs="Times New Roman"/>
          <w:szCs w:val="28"/>
        </w:rPr>
        <w:t xml:space="preserve"> 1. janvāra līdz 2022. gada 30. </w:t>
      </w:r>
      <w:r w:rsidR="00257E6E" w:rsidRPr="00F060A1">
        <w:rPr>
          <w:rFonts w:cs="Times New Roman"/>
          <w:szCs w:val="28"/>
        </w:rPr>
        <w:t>jūnijam noteikts pārejas periods televīzijas apraides sistēmu raid</w:t>
      </w:r>
      <w:r w:rsidRPr="00F060A1">
        <w:rPr>
          <w:rFonts w:cs="Times New Roman"/>
          <w:szCs w:val="28"/>
        </w:rPr>
        <w:t>ošo tīklu pārkārtošanai 694</w:t>
      </w:r>
      <w:r w:rsidR="00F83C22">
        <w:rPr>
          <w:rFonts w:cs="Times New Roman"/>
          <w:szCs w:val="28"/>
        </w:rPr>
        <w:t>–</w:t>
      </w:r>
      <w:r w:rsidRPr="00F060A1">
        <w:rPr>
          <w:rFonts w:cs="Times New Roman"/>
          <w:szCs w:val="28"/>
        </w:rPr>
        <w:t>790 </w:t>
      </w:r>
      <w:r w:rsidR="00257E6E" w:rsidRPr="00F060A1">
        <w:rPr>
          <w:rFonts w:cs="Times New Roman"/>
          <w:szCs w:val="28"/>
        </w:rPr>
        <w:t>MHz radiofrekvenču spektra jos</w:t>
      </w:r>
      <w:r w:rsidRPr="00F060A1">
        <w:rPr>
          <w:rFonts w:cs="Times New Roman"/>
          <w:szCs w:val="28"/>
        </w:rPr>
        <w:t>las pilnīgai atbrīvošanai 2022. gada 30. </w:t>
      </w:r>
      <w:r w:rsidR="00257E6E" w:rsidRPr="00F060A1">
        <w:rPr>
          <w:rFonts w:cs="Times New Roman"/>
          <w:szCs w:val="28"/>
        </w:rPr>
        <w:t>jūnijā. Šā pārejas perioda laikā radiofrekvences piešķīruma lietošanas atļaujas bezvadu platjoslas elektronisko sakaru sistēmu lietošanai ir izsniedzamas ģeogrāfisk</w:t>
      </w:r>
      <w:r w:rsidR="00F83C22">
        <w:rPr>
          <w:rFonts w:cs="Times New Roman"/>
          <w:szCs w:val="28"/>
        </w:rPr>
        <w:t>aj</w:t>
      </w:r>
      <w:r w:rsidR="00257E6E" w:rsidRPr="00F060A1">
        <w:rPr>
          <w:rFonts w:cs="Times New Roman"/>
          <w:szCs w:val="28"/>
        </w:rPr>
        <w:t>ās vietās, kurās ir pabeigta televīzijas apraides raidošo tīklu pārkārtošana vai to darbībai nav iespējami kaitīgie radiotraucējumi. Šajā p</w:t>
      </w:r>
      <w:r w:rsidRPr="00F060A1">
        <w:rPr>
          <w:rFonts w:cs="Times New Roman"/>
          <w:szCs w:val="28"/>
        </w:rPr>
        <w:t xml:space="preserve">eriodā </w:t>
      </w:r>
      <w:r w:rsidR="00F83C22">
        <w:rPr>
          <w:rFonts w:cs="Times New Roman"/>
          <w:szCs w:val="28"/>
        </w:rPr>
        <w:t>(</w:t>
      </w:r>
      <w:r w:rsidRPr="00F060A1">
        <w:rPr>
          <w:rFonts w:cs="Times New Roman"/>
          <w:szCs w:val="28"/>
        </w:rPr>
        <w:t>līdz 2022. gada 30. </w:t>
      </w:r>
      <w:r w:rsidR="00257E6E" w:rsidRPr="00F060A1">
        <w:rPr>
          <w:rFonts w:cs="Times New Roman"/>
          <w:szCs w:val="28"/>
        </w:rPr>
        <w:t>jūnijam</w:t>
      </w:r>
      <w:r w:rsidR="00F83C22">
        <w:rPr>
          <w:rFonts w:cs="Times New Roman"/>
          <w:szCs w:val="28"/>
        </w:rPr>
        <w:t>)</w:t>
      </w:r>
      <w:r w:rsidR="00257E6E" w:rsidRPr="00F060A1">
        <w:rPr>
          <w:rFonts w:cs="Times New Roman"/>
          <w:szCs w:val="28"/>
        </w:rPr>
        <w:t xml:space="preserve"> zemes televīzijas apraidei tiek noteikta prioritāte pār citiem lietojuma veidiem. </w:t>
      </w:r>
    </w:p>
    <w:p w14:paraId="5ADFAC08" w14:textId="77777777" w:rsidR="00257E6E" w:rsidRPr="00F060A1" w:rsidRDefault="00257E6E" w:rsidP="00AE3776">
      <w:pPr>
        <w:spacing w:after="0" w:line="240" w:lineRule="auto"/>
        <w:ind w:firstLine="720"/>
        <w:jc w:val="both"/>
        <w:rPr>
          <w:rFonts w:cs="Times New Roman"/>
          <w:szCs w:val="28"/>
        </w:rPr>
      </w:pPr>
    </w:p>
    <w:p w14:paraId="5ADFAC09" w14:textId="445D188A" w:rsidR="00C0117C" w:rsidRPr="00F060A1" w:rsidRDefault="00905531" w:rsidP="00AE3776">
      <w:pPr>
        <w:spacing w:after="0" w:line="240" w:lineRule="auto"/>
        <w:ind w:firstLine="720"/>
        <w:jc w:val="both"/>
        <w:rPr>
          <w:rFonts w:cs="Times New Roman"/>
          <w:szCs w:val="28"/>
        </w:rPr>
      </w:pPr>
      <w:r w:rsidRPr="00F060A1">
        <w:rPr>
          <w:rFonts w:cs="Times New Roman"/>
          <w:szCs w:val="28"/>
        </w:rPr>
        <w:t xml:space="preserve">53. </w:t>
      </w:r>
      <w:r w:rsidR="00C0117C" w:rsidRPr="00F060A1">
        <w:rPr>
          <w:szCs w:val="28"/>
        </w:rPr>
        <w:t>Šo noteikumu 1. pielikuma 240.</w:t>
      </w:r>
      <w:r w:rsidR="00C0117C" w:rsidRPr="00F060A1">
        <w:rPr>
          <w:szCs w:val="28"/>
          <w:vertAlign w:val="superscript"/>
        </w:rPr>
        <w:t>1</w:t>
      </w:r>
      <w:r w:rsidR="00C0117C" w:rsidRPr="00F060A1">
        <w:rPr>
          <w:szCs w:val="28"/>
        </w:rPr>
        <w:t xml:space="preserve"> punktā noteiktais iedalījums </w:t>
      </w:r>
      <w:r w:rsidR="00C0117C" w:rsidRPr="00AD565D">
        <w:rPr>
          <w:szCs w:val="28"/>
        </w:rPr>
        <w:t xml:space="preserve">SRD sistēmām radiofrekvenču spektra joslā 694–789 MHz un SAB/SAP sistēmām radiofrekvenču spektra joslā 694–786MHz </w:t>
      </w:r>
      <w:r w:rsidR="00C0117C" w:rsidRPr="00F060A1">
        <w:rPr>
          <w:szCs w:val="28"/>
        </w:rPr>
        <w:t>ir spēkā līdz 2022. gada 1. janvārim.</w:t>
      </w:r>
    </w:p>
    <w:p w14:paraId="5ADFAC0A" w14:textId="77777777" w:rsidR="00257E6E" w:rsidRPr="00F060A1" w:rsidRDefault="00257E6E" w:rsidP="00AE3776">
      <w:pPr>
        <w:spacing w:after="0" w:line="240" w:lineRule="auto"/>
        <w:ind w:firstLine="720"/>
        <w:jc w:val="both"/>
        <w:rPr>
          <w:rFonts w:cs="Times New Roman"/>
          <w:szCs w:val="28"/>
        </w:rPr>
      </w:pPr>
    </w:p>
    <w:p w14:paraId="5ADFAC0B" w14:textId="0B033DB9" w:rsidR="00257E6E" w:rsidRPr="00F060A1" w:rsidRDefault="00B31BC7" w:rsidP="00AE3776">
      <w:pPr>
        <w:spacing w:after="0" w:line="240" w:lineRule="auto"/>
        <w:ind w:firstLine="720"/>
        <w:jc w:val="both"/>
        <w:rPr>
          <w:rFonts w:cs="Times New Roman"/>
          <w:szCs w:val="28"/>
        </w:rPr>
      </w:pPr>
      <w:r w:rsidRPr="00F060A1">
        <w:rPr>
          <w:rFonts w:cs="Times New Roman"/>
          <w:szCs w:val="28"/>
        </w:rPr>
        <w:t>54. Šo noteikumu 1. </w:t>
      </w:r>
      <w:r w:rsidR="00257E6E" w:rsidRPr="00F060A1">
        <w:rPr>
          <w:rFonts w:cs="Times New Roman"/>
          <w:szCs w:val="28"/>
        </w:rPr>
        <w:t>pielikuma 240.</w:t>
      </w:r>
      <w:r w:rsidR="00257E6E" w:rsidRPr="00F060A1">
        <w:rPr>
          <w:rFonts w:cs="Times New Roman"/>
          <w:szCs w:val="28"/>
          <w:vertAlign w:val="superscript"/>
        </w:rPr>
        <w:t>1</w:t>
      </w:r>
      <w:r w:rsidRPr="00F060A1">
        <w:rPr>
          <w:rFonts w:cs="Times New Roman"/>
          <w:szCs w:val="28"/>
        </w:rPr>
        <w:t> punktā noteiktās 703–733 MHz un 758–788 </w:t>
      </w:r>
      <w:r w:rsidR="00257E6E" w:rsidRPr="00F060A1">
        <w:rPr>
          <w:rFonts w:cs="Times New Roman"/>
          <w:szCs w:val="28"/>
        </w:rPr>
        <w:t xml:space="preserve">MHz radiofrekvenču spektra joslas </w:t>
      </w:r>
      <w:r w:rsidR="00505881" w:rsidRPr="00F060A1">
        <w:rPr>
          <w:rFonts w:cs="Times New Roman"/>
          <w:szCs w:val="28"/>
        </w:rPr>
        <w:t xml:space="preserve">no 2022. gada 1. janvāra </w:t>
      </w:r>
      <w:r w:rsidR="00257E6E" w:rsidRPr="00F060A1">
        <w:rPr>
          <w:rFonts w:cs="Times New Roman"/>
          <w:szCs w:val="28"/>
        </w:rPr>
        <w:t>ir izmantojamas publisko mobilo elektronisko sakaru tīklu pakalpojumu nodrošināšanai</w:t>
      </w:r>
      <w:r w:rsidR="00F83C22">
        <w:rPr>
          <w:rFonts w:cs="Times New Roman"/>
          <w:szCs w:val="28"/>
        </w:rPr>
        <w:t>,</w:t>
      </w:r>
      <w:r w:rsidR="00257E6E" w:rsidRPr="00F060A1">
        <w:rPr>
          <w:rFonts w:cs="Times New Roman"/>
          <w:szCs w:val="28"/>
        </w:rPr>
        <w:t xml:space="preserve"> un šīs radiofrekvenču spektra joslas var izmantot PPDR sistēmas darbības nodrošināšanai saskaņā ar PPDR sistēmas īpašnieka vai tiesiskā valdītāja un elektronisko sakaru komersantu noslēgtu vienošanos</w:t>
      </w:r>
      <w:r w:rsidR="00E74A25" w:rsidRPr="00F060A1">
        <w:rPr>
          <w:rFonts w:cs="Times New Roman"/>
          <w:szCs w:val="28"/>
        </w:rPr>
        <w:t>.</w:t>
      </w:r>
      <w:r w:rsidR="00AE3776">
        <w:rPr>
          <w:rFonts w:cs="Times New Roman"/>
          <w:szCs w:val="28"/>
        </w:rPr>
        <w:t>"</w:t>
      </w:r>
    </w:p>
    <w:p w14:paraId="5ADFAC0C" w14:textId="77777777" w:rsidR="00514497" w:rsidRPr="00F060A1" w:rsidRDefault="00514497" w:rsidP="00AE3776">
      <w:pPr>
        <w:spacing w:after="0" w:line="240" w:lineRule="auto"/>
        <w:ind w:firstLine="720"/>
        <w:jc w:val="both"/>
        <w:rPr>
          <w:rFonts w:cs="Times New Roman"/>
          <w:bCs/>
          <w:szCs w:val="28"/>
        </w:rPr>
      </w:pPr>
    </w:p>
    <w:p w14:paraId="5ADFAC0D" w14:textId="4359156E" w:rsidR="004075A0" w:rsidRPr="007C04F6" w:rsidRDefault="004075A0" w:rsidP="00AE3776">
      <w:pPr>
        <w:pStyle w:val="ListParagraph"/>
        <w:numPr>
          <w:ilvl w:val="0"/>
          <w:numId w:val="2"/>
        </w:numPr>
        <w:spacing w:after="0" w:line="240" w:lineRule="auto"/>
        <w:ind w:left="0" w:firstLine="720"/>
        <w:jc w:val="both"/>
        <w:rPr>
          <w:rFonts w:cs="Times New Roman"/>
          <w:bCs/>
          <w:szCs w:val="28"/>
        </w:rPr>
      </w:pPr>
      <w:r w:rsidRPr="007C04F6">
        <w:rPr>
          <w:rFonts w:cs="Times New Roman"/>
          <w:bCs/>
          <w:szCs w:val="28"/>
        </w:rPr>
        <w:lastRenderedPageBreak/>
        <w:t>Izteikt 1. pielikuma 237., 238.</w:t>
      </w:r>
      <w:r w:rsidR="00DD2543">
        <w:rPr>
          <w:rFonts w:cs="Times New Roman"/>
          <w:bCs/>
          <w:szCs w:val="28"/>
        </w:rPr>
        <w:t>,</w:t>
      </w:r>
      <w:r w:rsidRPr="007C04F6">
        <w:rPr>
          <w:rFonts w:cs="Times New Roman"/>
          <w:bCs/>
          <w:szCs w:val="28"/>
        </w:rPr>
        <w:t xml:space="preserve"> 239. </w:t>
      </w:r>
      <w:r w:rsidR="00DD2543" w:rsidRPr="007C04F6">
        <w:rPr>
          <w:rFonts w:cs="Times New Roman"/>
          <w:bCs/>
          <w:szCs w:val="28"/>
        </w:rPr>
        <w:t xml:space="preserve">un </w:t>
      </w:r>
      <w:r w:rsidR="00DD2543">
        <w:rPr>
          <w:rFonts w:cs="Times New Roman"/>
          <w:bCs/>
          <w:szCs w:val="28"/>
        </w:rPr>
        <w:t>240. </w:t>
      </w:r>
      <w:r w:rsidRPr="007C04F6">
        <w:rPr>
          <w:rFonts w:cs="Times New Roman"/>
          <w:bCs/>
          <w:szCs w:val="28"/>
        </w:rPr>
        <w:t>punktu šādā redakcijā:</w:t>
      </w:r>
    </w:p>
    <w:p w14:paraId="5ADFAC0E" w14:textId="528816DA" w:rsidR="00257E6E" w:rsidRPr="00212697" w:rsidRDefault="00783DE4" w:rsidP="00AE3776">
      <w:pPr>
        <w:spacing w:after="0" w:line="240" w:lineRule="auto"/>
        <w:ind w:firstLine="720"/>
        <w:jc w:val="both"/>
        <w:rPr>
          <w:rFonts w:cs="Times New Roman"/>
          <w:bCs/>
          <w:szCs w:val="28"/>
        </w:rPr>
      </w:pPr>
      <w:r>
        <w:rPr>
          <w:rFonts w:cs="Times New Roman"/>
          <w:bCs/>
          <w:szCs w:val="28"/>
        </w:rPr>
        <w:t xml:space="preserve"> </w:t>
      </w:r>
    </w:p>
    <w:tbl>
      <w:tblPr>
        <w:tblW w:w="546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
        <w:gridCol w:w="448"/>
        <w:gridCol w:w="103"/>
        <w:gridCol w:w="37"/>
        <w:gridCol w:w="1547"/>
        <w:gridCol w:w="41"/>
        <w:gridCol w:w="1560"/>
        <w:gridCol w:w="91"/>
        <w:gridCol w:w="940"/>
        <w:gridCol w:w="462"/>
        <w:gridCol w:w="1371"/>
        <w:gridCol w:w="1333"/>
        <w:gridCol w:w="1907"/>
      </w:tblGrid>
      <w:tr w:rsidR="004075A0" w:rsidRPr="004075A0" w14:paraId="5ADFAC11" w14:textId="77777777" w:rsidTr="00DD2543">
        <w:trPr>
          <w:tblCellSpacing w:w="15" w:type="dxa"/>
        </w:trPr>
        <w:tc>
          <w:tcPr>
            <w:tcW w:w="264" w:type="pct"/>
            <w:gridSpan w:val="3"/>
            <w:tcBorders>
              <w:top w:val="outset" w:sz="6" w:space="0" w:color="auto"/>
              <w:left w:val="outset" w:sz="6" w:space="0" w:color="auto"/>
              <w:bottom w:val="outset" w:sz="6" w:space="0" w:color="auto"/>
              <w:right w:val="outset" w:sz="6" w:space="0" w:color="auto"/>
            </w:tcBorders>
            <w:hideMark/>
          </w:tcPr>
          <w:p w14:paraId="5ADFAC0F" w14:textId="6A954DDF" w:rsidR="004075A0" w:rsidRPr="004075A0" w:rsidRDefault="00AE3776" w:rsidP="0043732C">
            <w:pPr>
              <w:spacing w:after="0" w:line="240" w:lineRule="auto"/>
              <w:jc w:val="both"/>
              <w:rPr>
                <w:rFonts w:eastAsia="Times New Roman" w:cs="Times New Roman"/>
                <w:sz w:val="20"/>
                <w:szCs w:val="20"/>
              </w:rPr>
            </w:pPr>
            <w:r>
              <w:rPr>
                <w:rFonts w:eastAsia="Times New Roman" w:cs="Times New Roman"/>
                <w:sz w:val="20"/>
                <w:szCs w:val="20"/>
              </w:rPr>
              <w:t>"</w:t>
            </w:r>
            <w:r w:rsidR="004075A0" w:rsidRPr="004075A0">
              <w:rPr>
                <w:rFonts w:eastAsia="Times New Roman" w:cs="Times New Roman"/>
                <w:sz w:val="20"/>
                <w:szCs w:val="20"/>
              </w:rPr>
              <w:t>237.</w:t>
            </w:r>
          </w:p>
        </w:tc>
        <w:tc>
          <w:tcPr>
            <w:tcW w:w="4691" w:type="pct"/>
            <w:gridSpan w:val="10"/>
            <w:tcBorders>
              <w:top w:val="outset" w:sz="6" w:space="0" w:color="auto"/>
              <w:left w:val="outset" w:sz="6" w:space="0" w:color="auto"/>
              <w:bottom w:val="outset" w:sz="6" w:space="0" w:color="auto"/>
              <w:right w:val="outset" w:sz="6" w:space="0" w:color="auto"/>
            </w:tcBorders>
            <w:hideMark/>
          </w:tcPr>
          <w:p w14:paraId="5ADFAC10" w14:textId="77777777" w:rsidR="004075A0" w:rsidRPr="004075A0" w:rsidRDefault="004075A0" w:rsidP="00783DE4">
            <w:pPr>
              <w:spacing w:before="100" w:beforeAutospacing="1" w:after="0" w:line="240" w:lineRule="auto"/>
              <w:jc w:val="center"/>
              <w:rPr>
                <w:rFonts w:eastAsia="Times New Roman" w:cs="Times New Roman"/>
                <w:b/>
                <w:bCs/>
                <w:sz w:val="20"/>
                <w:szCs w:val="20"/>
              </w:rPr>
            </w:pPr>
            <w:r w:rsidRPr="004075A0">
              <w:rPr>
                <w:rFonts w:eastAsia="Times New Roman" w:cs="Times New Roman"/>
                <w:b/>
                <w:bCs/>
                <w:sz w:val="20"/>
                <w:szCs w:val="20"/>
              </w:rPr>
              <w:t>456–459 MHz</w:t>
            </w:r>
          </w:p>
        </w:tc>
      </w:tr>
      <w:tr w:rsidR="00027EBD" w:rsidRPr="00027EBD" w14:paraId="5ADFAC1F" w14:textId="77777777" w:rsidTr="00DD2543">
        <w:trPr>
          <w:gridBefore w:val="1"/>
          <w:wBefore w:w="8" w:type="pct"/>
          <w:tblCellSpacing w:w="15" w:type="dxa"/>
        </w:trPr>
        <w:tc>
          <w:tcPr>
            <w:tcW w:w="259" w:type="pct"/>
            <w:gridSpan w:val="3"/>
            <w:vMerge w:val="restart"/>
            <w:tcBorders>
              <w:top w:val="outset" w:sz="6" w:space="0" w:color="auto"/>
              <w:left w:val="outset" w:sz="6" w:space="0" w:color="auto"/>
              <w:bottom w:val="outset" w:sz="6" w:space="0" w:color="auto"/>
              <w:right w:val="outset" w:sz="6" w:space="0" w:color="auto"/>
            </w:tcBorders>
            <w:hideMark/>
          </w:tcPr>
          <w:p w14:paraId="5ADFAC12" w14:textId="77777777" w:rsidR="004075A0" w:rsidRPr="00027EBD" w:rsidRDefault="004075A0" w:rsidP="0043732C">
            <w:pPr>
              <w:jc w:val="both"/>
              <w:rPr>
                <w:rFonts w:cs="Times New Roman"/>
                <w:sz w:val="20"/>
                <w:szCs w:val="20"/>
              </w:rPr>
            </w:pPr>
          </w:p>
        </w:tc>
        <w:tc>
          <w:tcPr>
            <w:tcW w:w="799" w:type="pct"/>
            <w:gridSpan w:val="2"/>
            <w:vMerge w:val="restart"/>
            <w:tcBorders>
              <w:top w:val="outset" w:sz="6" w:space="0" w:color="auto"/>
              <w:left w:val="outset" w:sz="6" w:space="0" w:color="auto"/>
              <w:bottom w:val="outset" w:sz="6" w:space="0" w:color="auto"/>
              <w:right w:val="outset" w:sz="6" w:space="0" w:color="auto"/>
            </w:tcBorders>
            <w:hideMark/>
          </w:tcPr>
          <w:p w14:paraId="5ADFAC13" w14:textId="77777777" w:rsidR="004075A0" w:rsidRPr="00027EBD" w:rsidRDefault="004075A0" w:rsidP="0043732C">
            <w:pPr>
              <w:spacing w:after="0" w:line="240" w:lineRule="auto"/>
              <w:jc w:val="both"/>
              <w:rPr>
                <w:rFonts w:eastAsia="Times New Roman" w:cs="Times New Roman"/>
                <w:sz w:val="20"/>
                <w:szCs w:val="20"/>
              </w:rPr>
            </w:pPr>
            <w:r w:rsidRPr="00027EBD">
              <w:rPr>
                <w:rFonts w:eastAsia="Times New Roman" w:cs="Times New Roman"/>
                <w:sz w:val="20"/>
                <w:szCs w:val="20"/>
              </w:rPr>
              <w:t xml:space="preserve">FIKSĒTAIS </w:t>
            </w:r>
          </w:p>
          <w:p w14:paraId="5ADFAC14" w14:textId="77777777" w:rsidR="004075A0" w:rsidRPr="00027EBD" w:rsidRDefault="004075A0" w:rsidP="0043732C">
            <w:pPr>
              <w:spacing w:before="100" w:beforeAutospacing="1" w:after="100" w:afterAutospacing="1" w:line="240" w:lineRule="auto"/>
              <w:jc w:val="both"/>
              <w:rPr>
                <w:rFonts w:eastAsia="Times New Roman" w:cs="Times New Roman"/>
                <w:sz w:val="20"/>
                <w:szCs w:val="20"/>
              </w:rPr>
            </w:pPr>
            <w:r w:rsidRPr="00027EBD">
              <w:rPr>
                <w:rFonts w:eastAsia="Times New Roman" w:cs="Times New Roman"/>
                <w:sz w:val="20"/>
                <w:szCs w:val="20"/>
              </w:rPr>
              <w:t>MOBILAIS 5.286AA</w:t>
            </w:r>
          </w:p>
          <w:p w14:paraId="5ADFAC15" w14:textId="77777777" w:rsidR="004075A0" w:rsidRPr="00027EBD" w:rsidRDefault="004075A0" w:rsidP="0043732C">
            <w:pPr>
              <w:spacing w:before="100" w:beforeAutospacing="1" w:after="100" w:afterAutospacing="1" w:line="240" w:lineRule="auto"/>
              <w:jc w:val="both"/>
              <w:rPr>
                <w:rFonts w:eastAsia="Times New Roman" w:cs="Times New Roman"/>
                <w:sz w:val="20"/>
                <w:szCs w:val="20"/>
              </w:rPr>
            </w:pPr>
            <w:r w:rsidRPr="00027EBD">
              <w:rPr>
                <w:rFonts w:eastAsia="Times New Roman" w:cs="Times New Roman"/>
                <w:sz w:val="20"/>
                <w:szCs w:val="20"/>
              </w:rPr>
              <w:t>5.271 5.287</w:t>
            </w:r>
          </w:p>
        </w:tc>
        <w:tc>
          <w:tcPr>
            <w:tcW w:w="800" w:type="pct"/>
            <w:vMerge w:val="restart"/>
            <w:tcBorders>
              <w:top w:val="outset" w:sz="6" w:space="0" w:color="auto"/>
              <w:left w:val="outset" w:sz="6" w:space="0" w:color="auto"/>
              <w:bottom w:val="outset" w:sz="6" w:space="0" w:color="auto"/>
              <w:right w:val="outset" w:sz="6" w:space="0" w:color="auto"/>
            </w:tcBorders>
            <w:hideMark/>
          </w:tcPr>
          <w:p w14:paraId="5ADFAC16" w14:textId="77777777" w:rsidR="004075A0" w:rsidRPr="00027EBD" w:rsidRDefault="004075A0" w:rsidP="0043732C">
            <w:pPr>
              <w:spacing w:after="0" w:line="240" w:lineRule="auto"/>
              <w:jc w:val="both"/>
              <w:rPr>
                <w:rFonts w:eastAsia="Times New Roman" w:cs="Times New Roman"/>
                <w:sz w:val="20"/>
                <w:szCs w:val="20"/>
              </w:rPr>
            </w:pPr>
            <w:r w:rsidRPr="00027EBD">
              <w:rPr>
                <w:rFonts w:eastAsia="Times New Roman" w:cs="Times New Roman"/>
                <w:sz w:val="20"/>
                <w:szCs w:val="20"/>
              </w:rPr>
              <w:t xml:space="preserve">FIKSĒTAIS </w:t>
            </w:r>
          </w:p>
          <w:p w14:paraId="5ADFAC17" w14:textId="77777777" w:rsidR="004075A0" w:rsidRPr="00027EBD" w:rsidRDefault="004075A0" w:rsidP="0043732C">
            <w:pPr>
              <w:spacing w:before="100" w:beforeAutospacing="1" w:after="100" w:afterAutospacing="1" w:line="240" w:lineRule="auto"/>
              <w:jc w:val="both"/>
              <w:rPr>
                <w:rFonts w:eastAsia="Times New Roman" w:cs="Times New Roman"/>
                <w:sz w:val="20"/>
                <w:szCs w:val="20"/>
              </w:rPr>
            </w:pPr>
            <w:r w:rsidRPr="00027EBD">
              <w:rPr>
                <w:rFonts w:eastAsia="Times New Roman" w:cs="Times New Roman"/>
                <w:sz w:val="20"/>
                <w:szCs w:val="20"/>
              </w:rPr>
              <w:t>MOBILAIS 5.286AA</w:t>
            </w:r>
          </w:p>
          <w:p w14:paraId="5ADFAC18" w14:textId="77777777" w:rsidR="004075A0" w:rsidRPr="00027EBD" w:rsidRDefault="004075A0" w:rsidP="0043732C">
            <w:pPr>
              <w:spacing w:before="100" w:beforeAutospacing="1" w:after="100" w:afterAutospacing="1" w:line="240" w:lineRule="auto"/>
              <w:jc w:val="both"/>
              <w:rPr>
                <w:rFonts w:eastAsia="Times New Roman" w:cs="Times New Roman"/>
                <w:sz w:val="20"/>
                <w:szCs w:val="20"/>
              </w:rPr>
            </w:pPr>
            <w:r w:rsidRPr="00027EBD">
              <w:rPr>
                <w:rFonts w:eastAsia="Times New Roman" w:cs="Times New Roman"/>
                <w:sz w:val="20"/>
                <w:szCs w:val="20"/>
              </w:rPr>
              <w:t>5.287</w:t>
            </w:r>
          </w:p>
        </w:tc>
        <w:tc>
          <w:tcPr>
            <w:tcW w:w="508" w:type="pct"/>
            <w:gridSpan w:val="2"/>
            <w:tcBorders>
              <w:top w:val="outset" w:sz="6" w:space="0" w:color="auto"/>
              <w:left w:val="outset" w:sz="6" w:space="0" w:color="auto"/>
              <w:bottom w:val="outset" w:sz="6" w:space="0" w:color="auto"/>
              <w:right w:val="outset" w:sz="6" w:space="0" w:color="auto"/>
            </w:tcBorders>
            <w:hideMark/>
          </w:tcPr>
          <w:p w14:paraId="5ADFAC19" w14:textId="77777777" w:rsidR="004075A0" w:rsidRPr="00027EBD" w:rsidRDefault="004075A0" w:rsidP="0043732C">
            <w:pPr>
              <w:spacing w:after="0" w:line="240" w:lineRule="auto"/>
              <w:jc w:val="both"/>
              <w:rPr>
                <w:rFonts w:eastAsia="Times New Roman" w:cs="Times New Roman"/>
                <w:sz w:val="20"/>
                <w:szCs w:val="20"/>
              </w:rPr>
            </w:pPr>
            <w:r w:rsidRPr="00027EBD">
              <w:rPr>
                <w:rFonts w:eastAsia="Times New Roman" w:cs="Times New Roman"/>
                <w:sz w:val="20"/>
                <w:szCs w:val="20"/>
              </w:rPr>
              <w:t>IMT/ML: 450–457,5 MHz</w:t>
            </w:r>
          </w:p>
        </w:tc>
        <w:tc>
          <w:tcPr>
            <w:tcW w:w="927" w:type="pct"/>
            <w:gridSpan w:val="2"/>
            <w:tcBorders>
              <w:top w:val="outset" w:sz="6" w:space="0" w:color="auto"/>
              <w:left w:val="outset" w:sz="6" w:space="0" w:color="auto"/>
              <w:bottom w:val="outset" w:sz="6" w:space="0" w:color="auto"/>
              <w:right w:val="outset" w:sz="6" w:space="0" w:color="auto"/>
            </w:tcBorders>
            <w:hideMark/>
          </w:tcPr>
          <w:p w14:paraId="5ADFAC1A" w14:textId="5D042C6D" w:rsidR="004075A0" w:rsidRPr="00027EBD" w:rsidRDefault="004075A0" w:rsidP="0043732C">
            <w:pPr>
              <w:spacing w:after="0" w:line="240" w:lineRule="auto"/>
              <w:jc w:val="both"/>
              <w:rPr>
                <w:rFonts w:eastAsia="Times New Roman" w:cs="Times New Roman"/>
                <w:sz w:val="20"/>
                <w:szCs w:val="20"/>
              </w:rPr>
            </w:pPr>
            <w:r w:rsidRPr="00027EBD">
              <w:rPr>
                <w:rFonts w:eastAsia="Times New Roman" w:cs="Times New Roman"/>
                <w:sz w:val="20"/>
                <w:szCs w:val="20"/>
              </w:rPr>
              <w:t xml:space="preserve">ECC/DEC/(04)06 </w:t>
            </w:r>
            <w:r w:rsidR="009A3C7B">
              <w:rPr>
                <w:rFonts w:eastAsia="Times New Roman" w:cs="Times New Roman"/>
                <w:sz w:val="20"/>
                <w:szCs w:val="20"/>
              </w:rPr>
              <w:t>–</w:t>
            </w:r>
            <w:r w:rsidRPr="00027EBD">
              <w:rPr>
                <w:rFonts w:eastAsia="Times New Roman" w:cs="Times New Roman"/>
                <w:sz w:val="20"/>
                <w:szCs w:val="20"/>
              </w:rPr>
              <w:t xml:space="preserve"> ECC 2004. gada 19.</w:t>
            </w:r>
            <w:r w:rsidR="009A3C7B">
              <w:rPr>
                <w:rFonts w:eastAsia="Times New Roman" w:cs="Times New Roman"/>
                <w:sz w:val="20"/>
                <w:szCs w:val="20"/>
              </w:rPr>
              <w:t> </w:t>
            </w:r>
            <w:r w:rsidRPr="00027EBD">
              <w:rPr>
                <w:rFonts w:eastAsia="Times New Roman" w:cs="Times New Roman"/>
                <w:sz w:val="20"/>
                <w:szCs w:val="20"/>
              </w:rPr>
              <w:t xml:space="preserve">marta lēmums par frekvenču joslu pieejamību platjoslas ciparu zemes mobilo PMR/PAMR sistēmu ieviešanai 400 MHz un 800/900 MHz diapazonos </w:t>
            </w:r>
          </w:p>
          <w:p w14:paraId="5ADFAC1B" w14:textId="77777777" w:rsidR="004075A0" w:rsidRPr="00027EBD" w:rsidRDefault="004075A0" w:rsidP="0043732C">
            <w:pPr>
              <w:spacing w:before="100" w:beforeAutospacing="1" w:after="100" w:afterAutospacing="1" w:line="240" w:lineRule="auto"/>
              <w:jc w:val="both"/>
              <w:rPr>
                <w:rFonts w:eastAsia="Times New Roman" w:cs="Times New Roman"/>
                <w:sz w:val="20"/>
                <w:szCs w:val="20"/>
              </w:rPr>
            </w:pPr>
            <w:r w:rsidRPr="00027EBD">
              <w:rPr>
                <w:rFonts w:eastAsia="Times New Roman" w:cs="Times New Roman"/>
                <w:sz w:val="20"/>
                <w:szCs w:val="20"/>
              </w:rPr>
              <w:t>CEPT T/R 25-08 – Sauszemes mobilā dienesta radiofrekvenču plānošana un koordinācija 29,7–470 MHz joslā</w:t>
            </w:r>
          </w:p>
        </w:tc>
        <w:tc>
          <w:tcPr>
            <w:tcW w:w="1579" w:type="pct"/>
            <w:gridSpan w:val="2"/>
            <w:tcBorders>
              <w:top w:val="outset" w:sz="6" w:space="0" w:color="auto"/>
              <w:left w:val="outset" w:sz="6" w:space="0" w:color="auto"/>
              <w:bottom w:val="outset" w:sz="6" w:space="0" w:color="auto"/>
              <w:right w:val="outset" w:sz="6" w:space="0" w:color="auto"/>
            </w:tcBorders>
            <w:hideMark/>
          </w:tcPr>
          <w:p w14:paraId="5ADFAC1C" w14:textId="77777777" w:rsidR="004075A0" w:rsidRPr="00027EBD" w:rsidRDefault="004075A0" w:rsidP="0043732C">
            <w:pPr>
              <w:spacing w:after="0" w:line="240" w:lineRule="auto"/>
              <w:jc w:val="both"/>
              <w:rPr>
                <w:rFonts w:eastAsia="Times New Roman" w:cs="Times New Roman"/>
                <w:sz w:val="20"/>
                <w:szCs w:val="20"/>
              </w:rPr>
            </w:pPr>
            <w:r w:rsidRPr="00027EBD">
              <w:rPr>
                <w:rFonts w:eastAsia="Times New Roman" w:cs="Times New Roman"/>
                <w:sz w:val="20"/>
                <w:szCs w:val="20"/>
              </w:rPr>
              <w:t xml:space="preserve">Platjoslas ciparu sistēmas. Dupleksie kanāli (FB: 460–467,5 MHz) </w:t>
            </w:r>
          </w:p>
          <w:p w14:paraId="5ADFAC1D" w14:textId="77777777" w:rsidR="004075A0" w:rsidRPr="00027EBD" w:rsidRDefault="004075A0" w:rsidP="0043732C">
            <w:pPr>
              <w:spacing w:after="0" w:line="240" w:lineRule="auto"/>
              <w:jc w:val="both"/>
              <w:rPr>
                <w:rFonts w:eastAsia="Times New Roman" w:cs="Times New Roman"/>
                <w:sz w:val="20"/>
                <w:szCs w:val="20"/>
              </w:rPr>
            </w:pPr>
            <w:r w:rsidRPr="00027EBD">
              <w:rPr>
                <w:rFonts w:eastAsia="Times New Roman" w:cs="Times New Roman"/>
                <w:sz w:val="20"/>
                <w:szCs w:val="20"/>
              </w:rPr>
              <w:t>Radiosaskarne RS LM.450</w:t>
            </w:r>
          </w:p>
          <w:p w14:paraId="5ADFAC1E" w14:textId="77777777" w:rsidR="004075A0" w:rsidRPr="00027EBD" w:rsidRDefault="004075A0" w:rsidP="0043732C">
            <w:pPr>
              <w:spacing w:after="0" w:line="240" w:lineRule="auto"/>
              <w:jc w:val="both"/>
              <w:rPr>
                <w:rFonts w:eastAsia="Times New Roman" w:cs="Times New Roman"/>
                <w:sz w:val="20"/>
                <w:szCs w:val="20"/>
              </w:rPr>
            </w:pPr>
            <w:r w:rsidRPr="00027EBD">
              <w:rPr>
                <w:rFonts w:eastAsia="Times New Roman" w:cs="Times New Roman"/>
                <w:sz w:val="20"/>
                <w:szCs w:val="20"/>
              </w:rPr>
              <w:t>Publiskie elektronisko sakaru tīkli</w:t>
            </w:r>
          </w:p>
        </w:tc>
      </w:tr>
      <w:tr w:rsidR="00F700DE" w:rsidRPr="004075A0" w14:paraId="5ADFAC27" w14:textId="77777777" w:rsidTr="00DD2543">
        <w:trPr>
          <w:gridBefore w:val="1"/>
          <w:wBefore w:w="8" w:type="pct"/>
          <w:tblCellSpacing w:w="15" w:type="dxa"/>
        </w:trPr>
        <w:tc>
          <w:tcPr>
            <w:tcW w:w="0" w:type="auto"/>
            <w:gridSpan w:val="3"/>
            <w:vMerge/>
            <w:tcBorders>
              <w:top w:val="nil"/>
              <w:left w:val="nil"/>
              <w:bottom w:val="nil"/>
              <w:right w:val="nil"/>
            </w:tcBorders>
            <w:vAlign w:val="center"/>
            <w:hideMark/>
          </w:tcPr>
          <w:p w14:paraId="5ADFAC20" w14:textId="77777777" w:rsidR="004075A0" w:rsidRPr="004075A0" w:rsidRDefault="004075A0" w:rsidP="0043732C">
            <w:pPr>
              <w:spacing w:after="0"/>
              <w:jc w:val="both"/>
              <w:rPr>
                <w:rFonts w:cs="Times New Roman"/>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ADFAC21" w14:textId="77777777" w:rsidR="004075A0" w:rsidRPr="004075A0" w:rsidRDefault="004075A0" w:rsidP="0043732C">
            <w:pPr>
              <w:spacing w:after="0"/>
              <w:jc w:val="both"/>
              <w:rPr>
                <w:rFonts w:eastAsia="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DFAC22" w14:textId="77777777" w:rsidR="004075A0" w:rsidRPr="004075A0" w:rsidRDefault="004075A0" w:rsidP="0043732C">
            <w:pPr>
              <w:spacing w:after="0"/>
              <w:jc w:val="both"/>
              <w:rPr>
                <w:rFonts w:eastAsia="Times New Roman" w:cs="Times New Roman"/>
                <w:sz w:val="20"/>
                <w:szCs w:val="20"/>
              </w:rPr>
            </w:pPr>
          </w:p>
        </w:tc>
        <w:tc>
          <w:tcPr>
            <w:tcW w:w="508" w:type="pct"/>
            <w:gridSpan w:val="2"/>
            <w:tcBorders>
              <w:top w:val="outset" w:sz="6" w:space="0" w:color="auto"/>
              <w:left w:val="outset" w:sz="6" w:space="0" w:color="auto"/>
              <w:bottom w:val="outset" w:sz="6" w:space="0" w:color="auto"/>
              <w:right w:val="outset" w:sz="6" w:space="0" w:color="auto"/>
            </w:tcBorders>
            <w:hideMark/>
          </w:tcPr>
          <w:p w14:paraId="5ADFAC23" w14:textId="77777777"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Sakari uz kuģiem: 457,5125–457,5875 MHz</w:t>
            </w:r>
          </w:p>
        </w:tc>
        <w:tc>
          <w:tcPr>
            <w:tcW w:w="927" w:type="pct"/>
            <w:gridSpan w:val="2"/>
            <w:tcBorders>
              <w:top w:val="outset" w:sz="6" w:space="0" w:color="auto"/>
              <w:left w:val="outset" w:sz="6" w:space="0" w:color="auto"/>
              <w:bottom w:val="outset" w:sz="6" w:space="0" w:color="auto"/>
              <w:right w:val="outset" w:sz="6" w:space="0" w:color="auto"/>
            </w:tcBorders>
            <w:hideMark/>
          </w:tcPr>
          <w:p w14:paraId="5ADFAC24" w14:textId="4EF0196D"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ITU-R M.1174 – Sakariem uz kuģiem lietojamo radioiekārtu frekvenču joslās starp 440</w:t>
            </w:r>
            <w:r w:rsidR="009A3C7B">
              <w:rPr>
                <w:rFonts w:eastAsia="Times New Roman" w:cs="Times New Roman"/>
                <w:sz w:val="20"/>
                <w:szCs w:val="20"/>
              </w:rPr>
              <w:t> </w:t>
            </w:r>
            <w:r w:rsidRPr="004075A0">
              <w:rPr>
                <w:rFonts w:eastAsia="Times New Roman" w:cs="Times New Roman"/>
                <w:sz w:val="20"/>
                <w:szCs w:val="20"/>
              </w:rPr>
              <w:t>MHz un 470</w:t>
            </w:r>
            <w:r w:rsidR="009A3C7B">
              <w:rPr>
                <w:rFonts w:eastAsia="Times New Roman" w:cs="Times New Roman"/>
                <w:sz w:val="20"/>
                <w:szCs w:val="20"/>
              </w:rPr>
              <w:t> </w:t>
            </w:r>
            <w:r w:rsidRPr="004075A0">
              <w:rPr>
                <w:rFonts w:eastAsia="Times New Roman" w:cs="Times New Roman"/>
                <w:sz w:val="20"/>
                <w:szCs w:val="20"/>
              </w:rPr>
              <w:t xml:space="preserve">MHz tehniskais raksturojums </w:t>
            </w:r>
          </w:p>
          <w:p w14:paraId="5ADFAC25" w14:textId="77777777" w:rsidR="004075A0" w:rsidRPr="004075A0" w:rsidRDefault="004075A0" w:rsidP="0043732C">
            <w:pPr>
              <w:spacing w:before="100" w:beforeAutospacing="1" w:after="100" w:afterAutospacing="1" w:line="240" w:lineRule="auto"/>
              <w:jc w:val="both"/>
              <w:rPr>
                <w:rFonts w:eastAsia="Times New Roman" w:cs="Times New Roman"/>
                <w:sz w:val="20"/>
                <w:szCs w:val="20"/>
              </w:rPr>
            </w:pPr>
            <w:r w:rsidRPr="004075A0">
              <w:rPr>
                <w:rFonts w:eastAsia="Times New Roman" w:cs="Times New Roman"/>
                <w:sz w:val="20"/>
                <w:szCs w:val="20"/>
              </w:rPr>
              <w:t>CEPT T/R 32-02 – Radiofrekvences sakariem uz kuģiem</w:t>
            </w:r>
          </w:p>
        </w:tc>
        <w:tc>
          <w:tcPr>
            <w:tcW w:w="1579" w:type="pct"/>
            <w:gridSpan w:val="2"/>
            <w:tcBorders>
              <w:top w:val="outset" w:sz="6" w:space="0" w:color="auto"/>
              <w:left w:val="outset" w:sz="6" w:space="0" w:color="auto"/>
              <w:bottom w:val="outset" w:sz="6" w:space="0" w:color="auto"/>
              <w:right w:val="outset" w:sz="6" w:space="0" w:color="auto"/>
            </w:tcBorders>
            <w:hideMark/>
          </w:tcPr>
          <w:p w14:paraId="5ADFAC26" w14:textId="77777777"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Radiosaskarne RS LM.450-1</w:t>
            </w:r>
          </w:p>
        </w:tc>
      </w:tr>
      <w:tr w:rsidR="00F700DE" w:rsidRPr="004075A0" w14:paraId="5ADFAC30" w14:textId="77777777" w:rsidTr="00DD2543">
        <w:trPr>
          <w:gridBefore w:val="1"/>
          <w:wBefore w:w="8" w:type="pct"/>
          <w:tblCellSpacing w:w="15" w:type="dxa"/>
        </w:trPr>
        <w:tc>
          <w:tcPr>
            <w:tcW w:w="0" w:type="auto"/>
            <w:gridSpan w:val="3"/>
            <w:vMerge/>
            <w:tcBorders>
              <w:top w:val="nil"/>
              <w:left w:val="nil"/>
              <w:bottom w:val="nil"/>
              <w:right w:val="nil"/>
            </w:tcBorders>
            <w:vAlign w:val="center"/>
            <w:hideMark/>
          </w:tcPr>
          <w:p w14:paraId="5ADFAC28" w14:textId="77777777" w:rsidR="004075A0" w:rsidRPr="004075A0" w:rsidRDefault="004075A0" w:rsidP="0043732C">
            <w:pPr>
              <w:spacing w:after="0"/>
              <w:jc w:val="both"/>
              <w:rPr>
                <w:rFonts w:cs="Times New Roman"/>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ADFAC29" w14:textId="77777777" w:rsidR="004075A0" w:rsidRPr="004075A0" w:rsidRDefault="004075A0" w:rsidP="0043732C">
            <w:pPr>
              <w:spacing w:after="0"/>
              <w:jc w:val="both"/>
              <w:rPr>
                <w:rFonts w:eastAsia="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DFAC2A" w14:textId="77777777" w:rsidR="004075A0" w:rsidRPr="004075A0" w:rsidRDefault="004075A0" w:rsidP="0043732C">
            <w:pPr>
              <w:spacing w:after="0"/>
              <w:jc w:val="both"/>
              <w:rPr>
                <w:rFonts w:eastAsia="Times New Roman" w:cs="Times New Roman"/>
                <w:sz w:val="20"/>
                <w:szCs w:val="20"/>
              </w:rPr>
            </w:pPr>
          </w:p>
        </w:tc>
        <w:tc>
          <w:tcPr>
            <w:tcW w:w="508" w:type="pct"/>
            <w:gridSpan w:val="2"/>
            <w:tcBorders>
              <w:top w:val="outset" w:sz="6" w:space="0" w:color="auto"/>
              <w:left w:val="outset" w:sz="6" w:space="0" w:color="auto"/>
              <w:bottom w:val="outset" w:sz="6" w:space="0" w:color="auto"/>
              <w:right w:val="outset" w:sz="6" w:space="0" w:color="auto"/>
            </w:tcBorders>
            <w:hideMark/>
          </w:tcPr>
          <w:p w14:paraId="5ADFAC2B" w14:textId="77777777"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PMR/ML: 457,5875–458,1125 MHz</w:t>
            </w:r>
          </w:p>
        </w:tc>
        <w:tc>
          <w:tcPr>
            <w:tcW w:w="927" w:type="pct"/>
            <w:gridSpan w:val="2"/>
            <w:tcBorders>
              <w:top w:val="outset" w:sz="6" w:space="0" w:color="auto"/>
              <w:left w:val="outset" w:sz="6" w:space="0" w:color="auto"/>
              <w:bottom w:val="outset" w:sz="6" w:space="0" w:color="auto"/>
              <w:right w:val="outset" w:sz="6" w:space="0" w:color="auto"/>
            </w:tcBorders>
            <w:hideMark/>
          </w:tcPr>
          <w:p w14:paraId="5ADFAC2C" w14:textId="77777777"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CEPT T/R 25-08 – Sauszemes mobilā dienesta radiofrekvenču plānošana un koordinācija 29,7–9470 MHz joslā</w:t>
            </w:r>
          </w:p>
        </w:tc>
        <w:tc>
          <w:tcPr>
            <w:tcW w:w="1579" w:type="pct"/>
            <w:gridSpan w:val="2"/>
            <w:tcBorders>
              <w:top w:val="outset" w:sz="6" w:space="0" w:color="auto"/>
              <w:left w:val="outset" w:sz="6" w:space="0" w:color="auto"/>
              <w:bottom w:val="outset" w:sz="6" w:space="0" w:color="auto"/>
              <w:right w:val="outset" w:sz="6" w:space="0" w:color="auto"/>
            </w:tcBorders>
            <w:hideMark/>
          </w:tcPr>
          <w:p w14:paraId="5ADFAC2D" w14:textId="77777777"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 xml:space="preserve">Dzelzceļa sakari. Dupleksie kanāli (FB: 467,5875– 468,1125 MHz) </w:t>
            </w:r>
          </w:p>
          <w:p w14:paraId="5ADFAC2E" w14:textId="77777777"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Radiosaskarne RS LM.450-2</w:t>
            </w:r>
          </w:p>
          <w:p w14:paraId="5ADFAC2F" w14:textId="77777777"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Privātie elektronisko sakaru tīkli</w:t>
            </w:r>
          </w:p>
        </w:tc>
      </w:tr>
      <w:tr w:rsidR="00F700DE" w:rsidRPr="004075A0" w14:paraId="5ADFAC3B" w14:textId="77777777" w:rsidTr="00DD2543">
        <w:trPr>
          <w:gridBefore w:val="1"/>
          <w:wBefore w:w="8" w:type="pct"/>
          <w:tblCellSpacing w:w="15" w:type="dxa"/>
        </w:trPr>
        <w:tc>
          <w:tcPr>
            <w:tcW w:w="0" w:type="auto"/>
            <w:gridSpan w:val="3"/>
            <w:vMerge/>
            <w:tcBorders>
              <w:top w:val="nil"/>
              <w:left w:val="nil"/>
              <w:bottom w:val="nil"/>
              <w:right w:val="nil"/>
            </w:tcBorders>
            <w:vAlign w:val="center"/>
            <w:hideMark/>
          </w:tcPr>
          <w:p w14:paraId="5ADFAC31" w14:textId="77777777" w:rsidR="004075A0" w:rsidRPr="004075A0" w:rsidRDefault="004075A0" w:rsidP="0043732C">
            <w:pPr>
              <w:spacing w:after="0"/>
              <w:jc w:val="both"/>
              <w:rPr>
                <w:rFonts w:cs="Times New Roman"/>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ADFAC32" w14:textId="77777777" w:rsidR="004075A0" w:rsidRPr="004075A0" w:rsidRDefault="004075A0" w:rsidP="0043732C">
            <w:pPr>
              <w:spacing w:after="0"/>
              <w:jc w:val="both"/>
              <w:rPr>
                <w:rFonts w:eastAsia="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DFAC33" w14:textId="77777777" w:rsidR="004075A0" w:rsidRPr="004075A0" w:rsidRDefault="004075A0" w:rsidP="0043732C">
            <w:pPr>
              <w:spacing w:after="0"/>
              <w:jc w:val="both"/>
              <w:rPr>
                <w:rFonts w:eastAsia="Times New Roman" w:cs="Times New Roman"/>
                <w:sz w:val="20"/>
                <w:szCs w:val="20"/>
              </w:rPr>
            </w:pPr>
          </w:p>
        </w:tc>
        <w:tc>
          <w:tcPr>
            <w:tcW w:w="508" w:type="pct"/>
            <w:gridSpan w:val="2"/>
            <w:tcBorders>
              <w:top w:val="outset" w:sz="6" w:space="0" w:color="auto"/>
              <w:left w:val="outset" w:sz="6" w:space="0" w:color="auto"/>
              <w:bottom w:val="outset" w:sz="6" w:space="0" w:color="auto"/>
              <w:right w:val="outset" w:sz="6" w:space="0" w:color="auto"/>
            </w:tcBorders>
            <w:hideMark/>
          </w:tcPr>
          <w:p w14:paraId="5ADFAC34" w14:textId="77777777" w:rsidR="004075A0" w:rsidRPr="00027EBD" w:rsidRDefault="004075A0" w:rsidP="0043732C">
            <w:pPr>
              <w:spacing w:after="0" w:line="240" w:lineRule="auto"/>
              <w:jc w:val="both"/>
              <w:rPr>
                <w:rFonts w:eastAsia="Times New Roman" w:cs="Times New Roman"/>
                <w:sz w:val="20"/>
                <w:szCs w:val="20"/>
              </w:rPr>
            </w:pPr>
            <w:r w:rsidRPr="00027EBD">
              <w:rPr>
                <w:rFonts w:eastAsia="Times New Roman" w:cs="Times New Roman"/>
                <w:sz w:val="20"/>
                <w:szCs w:val="20"/>
              </w:rPr>
              <w:t>Ciparu PMR/ML: 458,1125–459,4250 MHz</w:t>
            </w:r>
          </w:p>
        </w:tc>
        <w:tc>
          <w:tcPr>
            <w:tcW w:w="927" w:type="pct"/>
            <w:gridSpan w:val="2"/>
            <w:tcBorders>
              <w:top w:val="outset" w:sz="6" w:space="0" w:color="auto"/>
              <w:left w:val="outset" w:sz="6" w:space="0" w:color="auto"/>
              <w:bottom w:val="outset" w:sz="6" w:space="0" w:color="auto"/>
              <w:right w:val="outset" w:sz="6" w:space="0" w:color="auto"/>
            </w:tcBorders>
            <w:hideMark/>
          </w:tcPr>
          <w:p w14:paraId="5ADFAC35" w14:textId="77777777" w:rsidR="004075A0" w:rsidRPr="00027EBD" w:rsidRDefault="004075A0" w:rsidP="0043732C">
            <w:pPr>
              <w:spacing w:after="0" w:line="240" w:lineRule="auto"/>
              <w:jc w:val="both"/>
              <w:rPr>
                <w:rFonts w:eastAsia="Times New Roman" w:cs="Times New Roman"/>
                <w:sz w:val="20"/>
                <w:szCs w:val="20"/>
              </w:rPr>
            </w:pPr>
            <w:r w:rsidRPr="00027EBD">
              <w:rPr>
                <w:rFonts w:eastAsia="Times New Roman" w:cs="Times New Roman"/>
                <w:sz w:val="20"/>
                <w:szCs w:val="20"/>
              </w:rPr>
              <w:t xml:space="preserve">CEPT T/R 25-08 – Sauszemes mobilā dienesta radiofrekvenču plānošana un koordinācija 29,7–921 MHz joslā </w:t>
            </w:r>
          </w:p>
          <w:p w14:paraId="5ADFAC36" w14:textId="22CFCECF" w:rsidR="004075A0" w:rsidRPr="00027EBD" w:rsidRDefault="004075A0" w:rsidP="0043732C">
            <w:pPr>
              <w:spacing w:before="100" w:beforeAutospacing="1" w:after="100" w:afterAutospacing="1" w:line="240" w:lineRule="auto"/>
              <w:jc w:val="both"/>
              <w:rPr>
                <w:rFonts w:eastAsia="Times New Roman" w:cs="Times New Roman"/>
                <w:sz w:val="20"/>
                <w:szCs w:val="20"/>
              </w:rPr>
            </w:pPr>
            <w:r w:rsidRPr="00027EBD">
              <w:rPr>
                <w:rFonts w:eastAsia="Times New Roman" w:cs="Times New Roman"/>
                <w:sz w:val="20"/>
                <w:szCs w:val="20"/>
              </w:rPr>
              <w:t>ECC/DEC/(06)06 – ECC 2006. gada 7.</w:t>
            </w:r>
            <w:r w:rsidR="00FE2585">
              <w:rPr>
                <w:rFonts w:eastAsia="Times New Roman" w:cs="Times New Roman"/>
                <w:sz w:val="20"/>
                <w:szCs w:val="20"/>
              </w:rPr>
              <w:t> </w:t>
            </w:r>
            <w:r w:rsidRPr="00027EBD">
              <w:rPr>
                <w:rFonts w:eastAsia="Times New Roman" w:cs="Times New Roman"/>
                <w:sz w:val="20"/>
                <w:szCs w:val="20"/>
              </w:rPr>
              <w:t>jūlija lēmums par radiofrekvenču joslu pieejamību 80 MHz, 160</w:t>
            </w:r>
            <w:r w:rsidR="00FE2585">
              <w:rPr>
                <w:rFonts w:eastAsia="Times New Roman" w:cs="Times New Roman"/>
                <w:sz w:val="20"/>
                <w:szCs w:val="20"/>
              </w:rPr>
              <w:t> </w:t>
            </w:r>
            <w:r w:rsidRPr="00027EBD">
              <w:rPr>
                <w:rFonts w:eastAsia="Times New Roman" w:cs="Times New Roman"/>
                <w:sz w:val="20"/>
                <w:szCs w:val="20"/>
              </w:rPr>
              <w:t>MHz un 400</w:t>
            </w:r>
            <w:r w:rsidR="00FE2585">
              <w:rPr>
                <w:rFonts w:eastAsia="Times New Roman" w:cs="Times New Roman"/>
                <w:sz w:val="20"/>
                <w:szCs w:val="20"/>
              </w:rPr>
              <w:t> </w:t>
            </w:r>
            <w:r w:rsidRPr="00027EBD">
              <w:rPr>
                <w:rFonts w:eastAsia="Times New Roman" w:cs="Times New Roman"/>
                <w:sz w:val="20"/>
                <w:szCs w:val="20"/>
              </w:rPr>
              <w:t xml:space="preserve">MHz diapazonos šaurjoslas sauszemes mobilo ciparu </w:t>
            </w:r>
            <w:r w:rsidRPr="00027EBD">
              <w:rPr>
                <w:rFonts w:eastAsia="Times New Roman" w:cs="Times New Roman"/>
                <w:sz w:val="20"/>
                <w:szCs w:val="20"/>
              </w:rPr>
              <w:lastRenderedPageBreak/>
              <w:t>PMR/PAMR sistēmu ieviešanai</w:t>
            </w:r>
          </w:p>
        </w:tc>
        <w:tc>
          <w:tcPr>
            <w:tcW w:w="1579" w:type="pct"/>
            <w:gridSpan w:val="2"/>
            <w:tcBorders>
              <w:top w:val="outset" w:sz="6" w:space="0" w:color="auto"/>
              <w:left w:val="outset" w:sz="6" w:space="0" w:color="auto"/>
              <w:bottom w:val="outset" w:sz="6" w:space="0" w:color="auto"/>
              <w:right w:val="outset" w:sz="6" w:space="0" w:color="auto"/>
            </w:tcBorders>
            <w:hideMark/>
          </w:tcPr>
          <w:p w14:paraId="5ADFAC37" w14:textId="43CF9E94" w:rsidR="004075A0" w:rsidRPr="00027EBD" w:rsidRDefault="004075A0" w:rsidP="0043732C">
            <w:pPr>
              <w:spacing w:after="0" w:line="240" w:lineRule="auto"/>
              <w:jc w:val="both"/>
              <w:rPr>
                <w:rFonts w:eastAsia="Times New Roman" w:cs="Times New Roman"/>
                <w:sz w:val="20"/>
                <w:szCs w:val="20"/>
              </w:rPr>
            </w:pPr>
            <w:r w:rsidRPr="00027EBD">
              <w:rPr>
                <w:rFonts w:eastAsia="Times New Roman" w:cs="Times New Roman"/>
                <w:sz w:val="20"/>
                <w:szCs w:val="20"/>
              </w:rPr>
              <w:lastRenderedPageBreak/>
              <w:t xml:space="preserve">Šaurjoslas sistēmas </w:t>
            </w:r>
          </w:p>
          <w:p w14:paraId="5ADFAC38" w14:textId="54E93BC9" w:rsidR="004075A0" w:rsidRPr="00027EBD" w:rsidRDefault="004075A0" w:rsidP="0043732C">
            <w:pPr>
              <w:spacing w:after="0" w:line="240" w:lineRule="auto"/>
              <w:jc w:val="both"/>
              <w:rPr>
                <w:rFonts w:eastAsia="Times New Roman" w:cs="Times New Roman"/>
                <w:sz w:val="20"/>
                <w:szCs w:val="20"/>
              </w:rPr>
            </w:pPr>
            <w:r w:rsidRPr="00027EBD">
              <w:rPr>
                <w:rFonts w:eastAsia="Times New Roman" w:cs="Times New Roman"/>
                <w:sz w:val="20"/>
                <w:szCs w:val="20"/>
              </w:rPr>
              <w:t>Dupleksie kanāli (FB: 468,1125</w:t>
            </w:r>
            <w:r w:rsidR="009A3C7B">
              <w:rPr>
                <w:rFonts w:eastAsia="Times New Roman" w:cs="Times New Roman"/>
                <w:sz w:val="20"/>
                <w:szCs w:val="20"/>
              </w:rPr>
              <w:t>–</w:t>
            </w:r>
            <w:r w:rsidRPr="00027EBD">
              <w:rPr>
                <w:rFonts w:eastAsia="Times New Roman" w:cs="Times New Roman"/>
                <w:sz w:val="20"/>
                <w:szCs w:val="20"/>
              </w:rPr>
              <w:t>469,4250 MHz)</w:t>
            </w:r>
          </w:p>
          <w:p w14:paraId="5ADFAC39" w14:textId="77777777" w:rsidR="004075A0" w:rsidRPr="00027EBD" w:rsidRDefault="004075A0" w:rsidP="0043732C">
            <w:pPr>
              <w:spacing w:after="0" w:line="240" w:lineRule="auto"/>
              <w:jc w:val="both"/>
              <w:rPr>
                <w:rFonts w:eastAsia="Times New Roman" w:cs="Times New Roman"/>
                <w:sz w:val="20"/>
                <w:szCs w:val="20"/>
              </w:rPr>
            </w:pPr>
            <w:r w:rsidRPr="00027EBD">
              <w:rPr>
                <w:rFonts w:eastAsia="Times New Roman" w:cs="Times New Roman"/>
                <w:sz w:val="20"/>
                <w:szCs w:val="20"/>
              </w:rPr>
              <w:t>Radiosaskarne RS LM.450-3</w:t>
            </w:r>
          </w:p>
          <w:p w14:paraId="5ADFAC3A" w14:textId="77777777" w:rsidR="004075A0" w:rsidRPr="00027EBD" w:rsidRDefault="004075A0" w:rsidP="0043732C">
            <w:pPr>
              <w:spacing w:after="0" w:line="240" w:lineRule="auto"/>
              <w:jc w:val="both"/>
              <w:rPr>
                <w:rFonts w:eastAsia="Times New Roman" w:cs="Times New Roman"/>
                <w:sz w:val="20"/>
                <w:szCs w:val="20"/>
              </w:rPr>
            </w:pPr>
            <w:r w:rsidRPr="00027EBD">
              <w:rPr>
                <w:rFonts w:eastAsia="Times New Roman" w:cs="Times New Roman"/>
                <w:sz w:val="20"/>
                <w:szCs w:val="20"/>
              </w:rPr>
              <w:t>Privātie elektronisko sakaru tīkli</w:t>
            </w:r>
          </w:p>
        </w:tc>
      </w:tr>
      <w:tr w:rsidR="004075A0" w:rsidRPr="004075A0" w14:paraId="5ADFAC3E" w14:textId="77777777" w:rsidTr="00DD2543">
        <w:trPr>
          <w:tblCellSpacing w:w="15" w:type="dxa"/>
        </w:trPr>
        <w:tc>
          <w:tcPr>
            <w:tcW w:w="264" w:type="pct"/>
            <w:gridSpan w:val="3"/>
            <w:tcBorders>
              <w:top w:val="outset" w:sz="6" w:space="0" w:color="auto"/>
              <w:left w:val="outset" w:sz="6" w:space="0" w:color="auto"/>
              <w:bottom w:val="outset" w:sz="6" w:space="0" w:color="auto"/>
              <w:right w:val="outset" w:sz="6" w:space="0" w:color="auto"/>
            </w:tcBorders>
            <w:hideMark/>
          </w:tcPr>
          <w:p w14:paraId="5ADFAC3C" w14:textId="77777777"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238.</w:t>
            </w:r>
          </w:p>
        </w:tc>
        <w:tc>
          <w:tcPr>
            <w:tcW w:w="4691" w:type="pct"/>
            <w:gridSpan w:val="10"/>
            <w:tcBorders>
              <w:top w:val="outset" w:sz="6" w:space="0" w:color="auto"/>
              <w:left w:val="outset" w:sz="6" w:space="0" w:color="auto"/>
              <w:bottom w:val="outset" w:sz="6" w:space="0" w:color="auto"/>
              <w:right w:val="outset" w:sz="6" w:space="0" w:color="auto"/>
            </w:tcBorders>
            <w:hideMark/>
          </w:tcPr>
          <w:p w14:paraId="5ADFAC3D" w14:textId="77777777" w:rsidR="004075A0" w:rsidRPr="004075A0" w:rsidRDefault="004075A0" w:rsidP="00DD2543">
            <w:pPr>
              <w:spacing w:before="100" w:beforeAutospacing="1" w:after="100" w:afterAutospacing="1" w:line="240" w:lineRule="auto"/>
              <w:jc w:val="center"/>
              <w:rPr>
                <w:rFonts w:eastAsia="Times New Roman" w:cs="Times New Roman"/>
                <w:b/>
                <w:bCs/>
                <w:sz w:val="20"/>
                <w:szCs w:val="20"/>
              </w:rPr>
            </w:pPr>
            <w:r w:rsidRPr="004075A0">
              <w:rPr>
                <w:rFonts w:eastAsia="Times New Roman" w:cs="Times New Roman"/>
                <w:b/>
                <w:bCs/>
                <w:sz w:val="20"/>
                <w:szCs w:val="20"/>
              </w:rPr>
              <w:t>459–460 MHz</w:t>
            </w:r>
          </w:p>
        </w:tc>
      </w:tr>
      <w:tr w:rsidR="00C10920" w:rsidRPr="004075A0" w14:paraId="5ADFAC4E" w14:textId="77777777" w:rsidTr="00DD2543">
        <w:trPr>
          <w:gridBefore w:val="1"/>
          <w:wBefore w:w="8" w:type="pct"/>
          <w:tblCellSpacing w:w="15" w:type="dxa"/>
        </w:trPr>
        <w:tc>
          <w:tcPr>
            <w:tcW w:w="259" w:type="pct"/>
            <w:gridSpan w:val="3"/>
            <w:vMerge w:val="restart"/>
            <w:tcBorders>
              <w:top w:val="outset" w:sz="6" w:space="0" w:color="auto"/>
              <w:left w:val="outset" w:sz="6" w:space="0" w:color="auto"/>
              <w:right w:val="outset" w:sz="6" w:space="0" w:color="auto"/>
            </w:tcBorders>
            <w:hideMark/>
          </w:tcPr>
          <w:p w14:paraId="5ADFAC3F" w14:textId="77777777" w:rsidR="00C10920" w:rsidRPr="004075A0" w:rsidRDefault="00C10920" w:rsidP="0043732C">
            <w:pPr>
              <w:jc w:val="both"/>
              <w:rPr>
                <w:rFonts w:cs="Times New Roman"/>
                <w:sz w:val="20"/>
                <w:szCs w:val="20"/>
              </w:rPr>
            </w:pPr>
          </w:p>
        </w:tc>
        <w:tc>
          <w:tcPr>
            <w:tcW w:w="799" w:type="pct"/>
            <w:gridSpan w:val="2"/>
            <w:vMerge w:val="restart"/>
            <w:tcBorders>
              <w:top w:val="outset" w:sz="6" w:space="0" w:color="auto"/>
              <w:left w:val="outset" w:sz="6" w:space="0" w:color="auto"/>
              <w:right w:val="outset" w:sz="6" w:space="0" w:color="auto"/>
            </w:tcBorders>
            <w:hideMark/>
          </w:tcPr>
          <w:p w14:paraId="5ADFAC40" w14:textId="77777777" w:rsidR="00C10920" w:rsidRPr="004075A0" w:rsidRDefault="00C10920" w:rsidP="0043732C">
            <w:pPr>
              <w:spacing w:after="0" w:line="240" w:lineRule="auto"/>
              <w:jc w:val="both"/>
              <w:rPr>
                <w:rFonts w:eastAsia="Times New Roman" w:cs="Times New Roman"/>
                <w:sz w:val="20"/>
                <w:szCs w:val="20"/>
              </w:rPr>
            </w:pPr>
            <w:r w:rsidRPr="004075A0">
              <w:rPr>
                <w:rFonts w:eastAsia="Times New Roman" w:cs="Times New Roman"/>
                <w:sz w:val="20"/>
                <w:szCs w:val="20"/>
              </w:rPr>
              <w:t xml:space="preserve">FIKSĒTAIS </w:t>
            </w:r>
          </w:p>
          <w:p w14:paraId="5ADFAC41" w14:textId="77777777" w:rsidR="00C10920" w:rsidRPr="004075A0" w:rsidRDefault="00C10920" w:rsidP="0043732C">
            <w:pPr>
              <w:spacing w:before="100" w:beforeAutospacing="1" w:after="100" w:afterAutospacing="1" w:line="240" w:lineRule="auto"/>
              <w:jc w:val="both"/>
              <w:rPr>
                <w:rFonts w:eastAsia="Times New Roman" w:cs="Times New Roman"/>
                <w:sz w:val="20"/>
                <w:szCs w:val="20"/>
              </w:rPr>
            </w:pPr>
            <w:r w:rsidRPr="004075A0">
              <w:rPr>
                <w:rFonts w:eastAsia="Times New Roman" w:cs="Times New Roman"/>
                <w:sz w:val="20"/>
                <w:szCs w:val="20"/>
              </w:rPr>
              <w:t>MOBILAIS 5.286AA</w:t>
            </w:r>
          </w:p>
          <w:p w14:paraId="5ADFAC42" w14:textId="77777777" w:rsidR="00C10920" w:rsidRPr="004075A0" w:rsidRDefault="00C10920" w:rsidP="0043732C">
            <w:pPr>
              <w:spacing w:before="100" w:beforeAutospacing="1" w:after="100" w:afterAutospacing="1" w:line="240" w:lineRule="auto"/>
              <w:jc w:val="both"/>
              <w:rPr>
                <w:rFonts w:eastAsia="Times New Roman" w:cs="Times New Roman"/>
                <w:sz w:val="20"/>
                <w:szCs w:val="20"/>
              </w:rPr>
            </w:pPr>
            <w:r w:rsidRPr="004075A0">
              <w:rPr>
                <w:rFonts w:eastAsia="Times New Roman" w:cs="Times New Roman"/>
                <w:sz w:val="20"/>
                <w:szCs w:val="20"/>
              </w:rPr>
              <w:t>5.209 5.271 5.286A</w:t>
            </w:r>
          </w:p>
        </w:tc>
        <w:tc>
          <w:tcPr>
            <w:tcW w:w="800" w:type="pct"/>
            <w:vMerge w:val="restart"/>
            <w:tcBorders>
              <w:top w:val="outset" w:sz="6" w:space="0" w:color="auto"/>
              <w:left w:val="outset" w:sz="6" w:space="0" w:color="auto"/>
              <w:right w:val="outset" w:sz="6" w:space="0" w:color="auto"/>
            </w:tcBorders>
            <w:hideMark/>
          </w:tcPr>
          <w:p w14:paraId="5ADFAC43" w14:textId="77777777" w:rsidR="00C10920" w:rsidRPr="004075A0" w:rsidRDefault="00C10920" w:rsidP="0043732C">
            <w:pPr>
              <w:spacing w:after="0" w:line="240" w:lineRule="auto"/>
              <w:jc w:val="both"/>
              <w:rPr>
                <w:rFonts w:eastAsia="Times New Roman" w:cs="Times New Roman"/>
                <w:sz w:val="20"/>
                <w:szCs w:val="20"/>
              </w:rPr>
            </w:pPr>
            <w:r w:rsidRPr="004075A0">
              <w:rPr>
                <w:rFonts w:eastAsia="Times New Roman" w:cs="Times New Roman"/>
                <w:sz w:val="20"/>
                <w:szCs w:val="20"/>
              </w:rPr>
              <w:t xml:space="preserve">FIKSĒTAIS </w:t>
            </w:r>
          </w:p>
          <w:p w14:paraId="5ADFAC44" w14:textId="77777777" w:rsidR="00C10920" w:rsidRPr="004075A0" w:rsidRDefault="00C10920" w:rsidP="0043732C">
            <w:pPr>
              <w:spacing w:before="100" w:beforeAutospacing="1" w:after="100" w:afterAutospacing="1" w:line="240" w:lineRule="auto"/>
              <w:jc w:val="both"/>
              <w:rPr>
                <w:rFonts w:eastAsia="Times New Roman" w:cs="Times New Roman"/>
                <w:sz w:val="20"/>
                <w:szCs w:val="20"/>
              </w:rPr>
            </w:pPr>
            <w:r w:rsidRPr="004075A0">
              <w:rPr>
                <w:rFonts w:eastAsia="Times New Roman" w:cs="Times New Roman"/>
                <w:sz w:val="20"/>
                <w:szCs w:val="20"/>
              </w:rPr>
              <w:t>MOBILAIS 5.286AA</w:t>
            </w:r>
          </w:p>
          <w:p w14:paraId="5ADFAC45" w14:textId="77777777" w:rsidR="00C10920" w:rsidRPr="004075A0" w:rsidRDefault="00C10920" w:rsidP="0043732C">
            <w:pPr>
              <w:spacing w:before="100" w:beforeAutospacing="1" w:after="100" w:afterAutospacing="1" w:line="240" w:lineRule="auto"/>
              <w:jc w:val="both"/>
              <w:rPr>
                <w:rFonts w:eastAsia="Times New Roman" w:cs="Times New Roman"/>
                <w:sz w:val="20"/>
                <w:szCs w:val="20"/>
              </w:rPr>
            </w:pPr>
            <w:r w:rsidRPr="004075A0">
              <w:rPr>
                <w:rFonts w:eastAsia="Times New Roman" w:cs="Times New Roman"/>
                <w:sz w:val="20"/>
                <w:szCs w:val="20"/>
              </w:rPr>
              <w:t>5.209 5.286A</w:t>
            </w:r>
          </w:p>
        </w:tc>
        <w:tc>
          <w:tcPr>
            <w:tcW w:w="508" w:type="pct"/>
            <w:gridSpan w:val="2"/>
            <w:tcBorders>
              <w:top w:val="outset" w:sz="6" w:space="0" w:color="auto"/>
              <w:left w:val="outset" w:sz="6" w:space="0" w:color="auto"/>
              <w:bottom w:val="outset" w:sz="6" w:space="0" w:color="auto"/>
              <w:right w:val="outset" w:sz="6" w:space="0" w:color="auto"/>
            </w:tcBorders>
            <w:hideMark/>
          </w:tcPr>
          <w:p w14:paraId="5ADFAC46" w14:textId="77777777" w:rsidR="00C10920" w:rsidRPr="00F46CB3" w:rsidRDefault="00C10920" w:rsidP="0043732C">
            <w:pPr>
              <w:spacing w:after="0" w:line="240" w:lineRule="auto"/>
              <w:jc w:val="both"/>
              <w:rPr>
                <w:rFonts w:eastAsia="Times New Roman" w:cs="Times New Roman"/>
                <w:sz w:val="20"/>
                <w:szCs w:val="20"/>
              </w:rPr>
            </w:pPr>
            <w:r w:rsidRPr="00F46CB3">
              <w:rPr>
                <w:rFonts w:eastAsia="Times New Roman" w:cs="Times New Roman"/>
                <w:sz w:val="20"/>
                <w:szCs w:val="20"/>
              </w:rPr>
              <w:t>Ciparu PMR/ML: 458,1125–459,4250 MHz;</w:t>
            </w:r>
          </w:p>
          <w:p w14:paraId="5ADFAC47" w14:textId="28BB7EC4" w:rsidR="00C10920" w:rsidRPr="00F46CB3" w:rsidRDefault="00C10920" w:rsidP="0043732C">
            <w:pPr>
              <w:spacing w:after="0" w:line="240" w:lineRule="auto"/>
              <w:ind w:left="-48" w:right="-51"/>
              <w:jc w:val="both"/>
              <w:rPr>
                <w:rFonts w:eastAsia="Times New Roman" w:cs="Times New Roman"/>
                <w:sz w:val="20"/>
                <w:szCs w:val="20"/>
              </w:rPr>
            </w:pPr>
            <w:r w:rsidRPr="00F46CB3">
              <w:rPr>
                <w:rFonts w:eastAsia="Times New Roman" w:cs="Times New Roman"/>
                <w:sz w:val="20"/>
                <w:szCs w:val="20"/>
              </w:rPr>
              <w:t>459,6750</w:t>
            </w:r>
            <w:r w:rsidR="005E234F">
              <w:rPr>
                <w:rFonts w:eastAsia="Times New Roman" w:cs="Times New Roman"/>
                <w:sz w:val="20"/>
                <w:szCs w:val="20"/>
              </w:rPr>
              <w:t>–</w:t>
            </w:r>
            <w:r w:rsidRPr="00F46CB3">
              <w:rPr>
                <w:rFonts w:eastAsia="Times New Roman" w:cs="Times New Roman"/>
                <w:sz w:val="20"/>
                <w:szCs w:val="20"/>
              </w:rPr>
              <w:t>460 MHz</w:t>
            </w:r>
          </w:p>
        </w:tc>
        <w:tc>
          <w:tcPr>
            <w:tcW w:w="927" w:type="pct"/>
            <w:gridSpan w:val="2"/>
            <w:tcBorders>
              <w:top w:val="outset" w:sz="6" w:space="0" w:color="auto"/>
              <w:left w:val="outset" w:sz="6" w:space="0" w:color="auto"/>
              <w:bottom w:val="outset" w:sz="6" w:space="0" w:color="auto"/>
              <w:right w:val="outset" w:sz="6" w:space="0" w:color="auto"/>
            </w:tcBorders>
            <w:hideMark/>
          </w:tcPr>
          <w:p w14:paraId="5ADFAC48" w14:textId="77777777" w:rsidR="00C10920" w:rsidRPr="00F46CB3" w:rsidRDefault="00C10920" w:rsidP="0043732C">
            <w:pPr>
              <w:spacing w:after="0" w:line="240" w:lineRule="auto"/>
              <w:jc w:val="both"/>
              <w:rPr>
                <w:rFonts w:eastAsia="Times New Roman" w:cs="Times New Roman"/>
                <w:sz w:val="20"/>
                <w:szCs w:val="20"/>
              </w:rPr>
            </w:pPr>
            <w:r w:rsidRPr="00F46CB3">
              <w:rPr>
                <w:rFonts w:eastAsia="Times New Roman" w:cs="Times New Roman"/>
                <w:sz w:val="20"/>
                <w:szCs w:val="20"/>
              </w:rPr>
              <w:t xml:space="preserve">CEPT T/R 25-08 – Sauszemes mobilā dienesta radiofrekvenču plānošana un koordinācija 29,7–921 MHz joslā </w:t>
            </w:r>
          </w:p>
          <w:p w14:paraId="5ADFAC49" w14:textId="293C7360" w:rsidR="00C10920" w:rsidRPr="00F46CB3" w:rsidRDefault="00C10920" w:rsidP="0043732C">
            <w:pPr>
              <w:spacing w:before="100" w:beforeAutospacing="1" w:after="100" w:afterAutospacing="1" w:line="240" w:lineRule="auto"/>
              <w:jc w:val="both"/>
              <w:rPr>
                <w:rFonts w:eastAsia="Times New Roman" w:cs="Times New Roman"/>
                <w:sz w:val="20"/>
                <w:szCs w:val="20"/>
              </w:rPr>
            </w:pPr>
            <w:r w:rsidRPr="00F46CB3">
              <w:rPr>
                <w:rFonts w:eastAsia="Times New Roman" w:cs="Times New Roman"/>
                <w:sz w:val="20"/>
                <w:szCs w:val="20"/>
              </w:rPr>
              <w:t>ECC/DEC/(06)06 – ECC 2006. gada 7.</w:t>
            </w:r>
            <w:r w:rsidR="005E234F">
              <w:rPr>
                <w:rFonts w:eastAsia="Times New Roman" w:cs="Times New Roman"/>
                <w:sz w:val="20"/>
                <w:szCs w:val="20"/>
              </w:rPr>
              <w:t> </w:t>
            </w:r>
            <w:r w:rsidRPr="00F46CB3">
              <w:rPr>
                <w:rFonts w:eastAsia="Times New Roman" w:cs="Times New Roman"/>
                <w:sz w:val="20"/>
                <w:szCs w:val="20"/>
              </w:rPr>
              <w:t>jūlija lēmums par radiofrekvenču joslu pieejamību 80 MHz, 160</w:t>
            </w:r>
            <w:r w:rsidR="005E234F">
              <w:rPr>
                <w:rFonts w:eastAsia="Times New Roman" w:cs="Times New Roman"/>
                <w:sz w:val="20"/>
                <w:szCs w:val="20"/>
              </w:rPr>
              <w:t> </w:t>
            </w:r>
            <w:r w:rsidRPr="00F46CB3">
              <w:rPr>
                <w:rFonts w:eastAsia="Times New Roman" w:cs="Times New Roman"/>
                <w:sz w:val="20"/>
                <w:szCs w:val="20"/>
              </w:rPr>
              <w:t>MHz un 400</w:t>
            </w:r>
            <w:r w:rsidR="005E234F">
              <w:rPr>
                <w:rFonts w:eastAsia="Times New Roman" w:cs="Times New Roman"/>
                <w:sz w:val="20"/>
                <w:szCs w:val="20"/>
              </w:rPr>
              <w:t> </w:t>
            </w:r>
            <w:r w:rsidRPr="00F46CB3">
              <w:rPr>
                <w:rFonts w:eastAsia="Times New Roman" w:cs="Times New Roman"/>
                <w:sz w:val="20"/>
                <w:szCs w:val="20"/>
              </w:rPr>
              <w:t>MHz diapazonos šaurjoslas sauszemes mobilo ciparu PMR/PAMR sistēmu ieviešanai</w:t>
            </w:r>
          </w:p>
        </w:tc>
        <w:tc>
          <w:tcPr>
            <w:tcW w:w="1579" w:type="pct"/>
            <w:gridSpan w:val="2"/>
            <w:tcBorders>
              <w:top w:val="outset" w:sz="6" w:space="0" w:color="auto"/>
              <w:left w:val="outset" w:sz="6" w:space="0" w:color="auto"/>
              <w:bottom w:val="outset" w:sz="6" w:space="0" w:color="auto"/>
              <w:right w:val="outset" w:sz="6" w:space="0" w:color="auto"/>
            </w:tcBorders>
            <w:hideMark/>
          </w:tcPr>
          <w:p w14:paraId="5ADFAC4A" w14:textId="4E54021D" w:rsidR="00C10920" w:rsidRPr="00F46CB3" w:rsidRDefault="00C10920" w:rsidP="0043732C">
            <w:pPr>
              <w:spacing w:after="0" w:line="240" w:lineRule="auto"/>
              <w:jc w:val="both"/>
              <w:rPr>
                <w:rFonts w:eastAsia="Times New Roman" w:cs="Times New Roman"/>
                <w:sz w:val="20"/>
                <w:szCs w:val="20"/>
              </w:rPr>
            </w:pPr>
            <w:r w:rsidRPr="00F46CB3">
              <w:rPr>
                <w:rFonts w:eastAsia="Times New Roman" w:cs="Times New Roman"/>
                <w:sz w:val="20"/>
                <w:szCs w:val="20"/>
              </w:rPr>
              <w:t xml:space="preserve">Šaurjoslas sistēmas </w:t>
            </w:r>
          </w:p>
          <w:p w14:paraId="5ADFAC4B" w14:textId="6C2CD06A" w:rsidR="00C10920" w:rsidRPr="00F46CB3" w:rsidRDefault="00C10920" w:rsidP="0043732C">
            <w:pPr>
              <w:spacing w:after="0" w:line="240" w:lineRule="auto"/>
              <w:jc w:val="both"/>
              <w:rPr>
                <w:rFonts w:eastAsia="Times New Roman" w:cs="Times New Roman"/>
                <w:sz w:val="20"/>
                <w:szCs w:val="20"/>
              </w:rPr>
            </w:pPr>
            <w:r w:rsidRPr="00F46CB3">
              <w:rPr>
                <w:rFonts w:eastAsia="Times New Roman" w:cs="Times New Roman"/>
                <w:sz w:val="20"/>
                <w:szCs w:val="20"/>
              </w:rPr>
              <w:t>Dupleksie kanāli (FB: 468,1125</w:t>
            </w:r>
            <w:r w:rsidR="005E234F">
              <w:rPr>
                <w:rFonts w:eastAsia="Times New Roman" w:cs="Times New Roman"/>
                <w:sz w:val="20"/>
                <w:szCs w:val="20"/>
              </w:rPr>
              <w:t>–</w:t>
            </w:r>
            <w:r w:rsidRPr="00F46CB3">
              <w:rPr>
                <w:rFonts w:eastAsia="Times New Roman" w:cs="Times New Roman"/>
                <w:sz w:val="20"/>
                <w:szCs w:val="20"/>
              </w:rPr>
              <w:t>469,4250 MHz; 469,6750</w:t>
            </w:r>
            <w:r w:rsidR="005E234F">
              <w:rPr>
                <w:rFonts w:eastAsia="Times New Roman" w:cs="Times New Roman"/>
                <w:sz w:val="20"/>
                <w:szCs w:val="20"/>
              </w:rPr>
              <w:t>–</w:t>
            </w:r>
            <w:r w:rsidRPr="00F46CB3">
              <w:rPr>
                <w:rFonts w:eastAsia="Times New Roman" w:cs="Times New Roman"/>
                <w:sz w:val="20"/>
                <w:szCs w:val="20"/>
              </w:rPr>
              <w:t>470 MHz)</w:t>
            </w:r>
          </w:p>
          <w:p w14:paraId="5ADFAC4C" w14:textId="77777777" w:rsidR="00C10920" w:rsidRPr="00F46CB3" w:rsidRDefault="00C10920" w:rsidP="0043732C">
            <w:pPr>
              <w:spacing w:after="0" w:line="240" w:lineRule="auto"/>
              <w:jc w:val="both"/>
              <w:rPr>
                <w:rFonts w:eastAsia="Times New Roman" w:cs="Times New Roman"/>
                <w:sz w:val="20"/>
                <w:szCs w:val="20"/>
              </w:rPr>
            </w:pPr>
            <w:r w:rsidRPr="00F46CB3">
              <w:rPr>
                <w:rFonts w:eastAsia="Times New Roman" w:cs="Times New Roman"/>
                <w:sz w:val="20"/>
                <w:szCs w:val="20"/>
              </w:rPr>
              <w:t>Radiosaskarne RS LM.450-3</w:t>
            </w:r>
          </w:p>
          <w:p w14:paraId="5ADFAC4D" w14:textId="77777777" w:rsidR="00C10920" w:rsidRPr="00F46CB3" w:rsidRDefault="00C10920" w:rsidP="0043732C">
            <w:pPr>
              <w:spacing w:after="0" w:line="240" w:lineRule="auto"/>
              <w:jc w:val="both"/>
              <w:rPr>
                <w:rFonts w:eastAsia="Times New Roman" w:cs="Times New Roman"/>
                <w:sz w:val="20"/>
                <w:szCs w:val="20"/>
              </w:rPr>
            </w:pPr>
            <w:r w:rsidRPr="00F46CB3">
              <w:rPr>
                <w:rFonts w:eastAsia="Times New Roman" w:cs="Times New Roman"/>
                <w:sz w:val="20"/>
                <w:szCs w:val="20"/>
              </w:rPr>
              <w:t>Privātie elektronisko sakaru tīkli</w:t>
            </w:r>
          </w:p>
        </w:tc>
      </w:tr>
      <w:tr w:rsidR="00C10920" w:rsidRPr="004075A0" w14:paraId="5ADFAC59" w14:textId="77777777" w:rsidTr="00DD2543">
        <w:trPr>
          <w:gridBefore w:val="1"/>
          <w:wBefore w:w="8" w:type="pct"/>
          <w:tblCellSpacing w:w="15" w:type="dxa"/>
        </w:trPr>
        <w:tc>
          <w:tcPr>
            <w:tcW w:w="259" w:type="pct"/>
            <w:gridSpan w:val="3"/>
            <w:vMerge/>
            <w:tcBorders>
              <w:left w:val="outset" w:sz="6" w:space="0" w:color="auto"/>
              <w:bottom w:val="outset" w:sz="6" w:space="0" w:color="auto"/>
              <w:right w:val="outset" w:sz="6" w:space="0" w:color="auto"/>
            </w:tcBorders>
          </w:tcPr>
          <w:p w14:paraId="5ADFAC4F" w14:textId="77777777" w:rsidR="00C10920" w:rsidRPr="004075A0" w:rsidRDefault="00C10920" w:rsidP="0043732C">
            <w:pPr>
              <w:spacing w:after="0" w:line="240" w:lineRule="auto"/>
              <w:jc w:val="both"/>
              <w:rPr>
                <w:rFonts w:eastAsia="Times New Roman" w:cs="Times New Roman"/>
                <w:sz w:val="20"/>
                <w:szCs w:val="20"/>
              </w:rPr>
            </w:pPr>
          </w:p>
        </w:tc>
        <w:tc>
          <w:tcPr>
            <w:tcW w:w="799" w:type="pct"/>
            <w:gridSpan w:val="2"/>
            <w:vMerge/>
            <w:tcBorders>
              <w:left w:val="outset" w:sz="6" w:space="0" w:color="auto"/>
              <w:bottom w:val="outset" w:sz="6" w:space="0" w:color="auto"/>
              <w:right w:val="outset" w:sz="6" w:space="0" w:color="auto"/>
            </w:tcBorders>
          </w:tcPr>
          <w:p w14:paraId="5ADFAC50" w14:textId="77777777" w:rsidR="00C10920" w:rsidRPr="004075A0" w:rsidRDefault="00C10920" w:rsidP="0043732C">
            <w:pPr>
              <w:spacing w:after="0" w:line="240" w:lineRule="auto"/>
              <w:jc w:val="both"/>
              <w:rPr>
                <w:rFonts w:eastAsia="Times New Roman" w:cs="Times New Roman"/>
                <w:sz w:val="20"/>
                <w:szCs w:val="20"/>
              </w:rPr>
            </w:pPr>
          </w:p>
        </w:tc>
        <w:tc>
          <w:tcPr>
            <w:tcW w:w="800" w:type="pct"/>
            <w:vMerge/>
            <w:tcBorders>
              <w:left w:val="outset" w:sz="6" w:space="0" w:color="auto"/>
              <w:bottom w:val="outset" w:sz="6" w:space="0" w:color="auto"/>
              <w:right w:val="outset" w:sz="6" w:space="0" w:color="auto"/>
            </w:tcBorders>
          </w:tcPr>
          <w:p w14:paraId="5ADFAC51" w14:textId="77777777" w:rsidR="00C10920" w:rsidRPr="004075A0" w:rsidRDefault="00C10920" w:rsidP="0043732C">
            <w:pPr>
              <w:spacing w:after="0" w:line="240" w:lineRule="auto"/>
              <w:jc w:val="both"/>
              <w:rPr>
                <w:rFonts w:eastAsia="Times New Roman" w:cs="Times New Roman"/>
                <w:sz w:val="20"/>
                <w:szCs w:val="20"/>
              </w:rPr>
            </w:pPr>
          </w:p>
        </w:tc>
        <w:tc>
          <w:tcPr>
            <w:tcW w:w="508" w:type="pct"/>
            <w:gridSpan w:val="2"/>
            <w:tcBorders>
              <w:top w:val="outset" w:sz="6" w:space="0" w:color="auto"/>
              <w:left w:val="outset" w:sz="6" w:space="0" w:color="auto"/>
              <w:bottom w:val="outset" w:sz="6" w:space="0" w:color="auto"/>
              <w:right w:val="outset" w:sz="6" w:space="0" w:color="auto"/>
            </w:tcBorders>
            <w:hideMark/>
          </w:tcPr>
          <w:p w14:paraId="5ADFAC52" w14:textId="77777777" w:rsidR="00C10920" w:rsidRPr="004075A0" w:rsidRDefault="00C10920" w:rsidP="0043732C">
            <w:pPr>
              <w:spacing w:after="0" w:line="240" w:lineRule="auto"/>
              <w:jc w:val="both"/>
              <w:rPr>
                <w:rFonts w:eastAsia="Times New Roman" w:cs="Times New Roman"/>
                <w:sz w:val="20"/>
                <w:szCs w:val="20"/>
              </w:rPr>
            </w:pPr>
            <w:r w:rsidRPr="004075A0">
              <w:rPr>
                <w:rFonts w:eastAsia="Times New Roman" w:cs="Times New Roman"/>
                <w:sz w:val="20"/>
                <w:szCs w:val="20"/>
              </w:rPr>
              <w:t>Ciparu PMR: 459,4250–459,6750 MHz</w:t>
            </w:r>
          </w:p>
        </w:tc>
        <w:tc>
          <w:tcPr>
            <w:tcW w:w="927" w:type="pct"/>
            <w:gridSpan w:val="2"/>
            <w:tcBorders>
              <w:top w:val="outset" w:sz="6" w:space="0" w:color="auto"/>
              <w:left w:val="outset" w:sz="6" w:space="0" w:color="auto"/>
              <w:bottom w:val="outset" w:sz="6" w:space="0" w:color="auto"/>
              <w:right w:val="outset" w:sz="6" w:space="0" w:color="auto"/>
            </w:tcBorders>
          </w:tcPr>
          <w:p w14:paraId="5ADFAC53" w14:textId="77777777" w:rsidR="00C10920" w:rsidRPr="004075A0" w:rsidRDefault="00C10920" w:rsidP="0043732C">
            <w:pPr>
              <w:spacing w:after="0" w:line="240" w:lineRule="auto"/>
              <w:jc w:val="both"/>
              <w:rPr>
                <w:rFonts w:eastAsia="Times New Roman" w:cs="Times New Roman"/>
                <w:sz w:val="20"/>
                <w:szCs w:val="20"/>
              </w:rPr>
            </w:pPr>
            <w:r w:rsidRPr="004075A0">
              <w:rPr>
                <w:rFonts w:eastAsia="Times New Roman" w:cs="Times New Roman"/>
                <w:sz w:val="20"/>
                <w:szCs w:val="20"/>
              </w:rPr>
              <w:t xml:space="preserve">CEPT T/R 25-08 – Sauszemes mobilā dienesta radiofrekvenču plānošana un koordinācija 29,7–921 MHz joslā </w:t>
            </w:r>
          </w:p>
          <w:p w14:paraId="5ADFAC54" w14:textId="77777777" w:rsidR="00C10920" w:rsidRPr="004075A0" w:rsidRDefault="00C10920" w:rsidP="0043732C">
            <w:pPr>
              <w:spacing w:after="0" w:line="240" w:lineRule="auto"/>
              <w:jc w:val="both"/>
              <w:rPr>
                <w:rFonts w:eastAsia="Times New Roman" w:cs="Times New Roman"/>
                <w:sz w:val="20"/>
                <w:szCs w:val="20"/>
              </w:rPr>
            </w:pPr>
          </w:p>
        </w:tc>
        <w:tc>
          <w:tcPr>
            <w:tcW w:w="1579" w:type="pct"/>
            <w:gridSpan w:val="2"/>
            <w:tcBorders>
              <w:top w:val="outset" w:sz="6" w:space="0" w:color="auto"/>
              <w:left w:val="outset" w:sz="6" w:space="0" w:color="auto"/>
              <w:bottom w:val="outset" w:sz="6" w:space="0" w:color="auto"/>
              <w:right w:val="outset" w:sz="6" w:space="0" w:color="auto"/>
            </w:tcBorders>
            <w:hideMark/>
          </w:tcPr>
          <w:p w14:paraId="5ADFAC55" w14:textId="7838A805" w:rsidR="00C10920" w:rsidRPr="004075A0" w:rsidRDefault="00C10920" w:rsidP="0043732C">
            <w:pPr>
              <w:spacing w:after="0" w:line="240" w:lineRule="auto"/>
              <w:jc w:val="both"/>
              <w:rPr>
                <w:rFonts w:eastAsia="Times New Roman" w:cs="Times New Roman"/>
                <w:sz w:val="20"/>
                <w:szCs w:val="20"/>
              </w:rPr>
            </w:pPr>
            <w:r w:rsidRPr="004075A0">
              <w:rPr>
                <w:rFonts w:eastAsia="Times New Roman" w:cs="Times New Roman"/>
                <w:sz w:val="20"/>
                <w:szCs w:val="20"/>
              </w:rPr>
              <w:t xml:space="preserve">Datu pārraides tīkli </w:t>
            </w:r>
          </w:p>
          <w:p w14:paraId="5ADFAC56" w14:textId="18D66DE9" w:rsidR="00C10920" w:rsidRPr="004075A0" w:rsidRDefault="00C10920" w:rsidP="0043732C">
            <w:pPr>
              <w:spacing w:after="0" w:line="240" w:lineRule="auto"/>
              <w:jc w:val="both"/>
              <w:rPr>
                <w:rFonts w:eastAsia="Times New Roman" w:cs="Times New Roman"/>
                <w:sz w:val="20"/>
                <w:szCs w:val="20"/>
              </w:rPr>
            </w:pPr>
            <w:r w:rsidRPr="004075A0">
              <w:rPr>
                <w:rFonts w:eastAsia="Times New Roman" w:cs="Times New Roman"/>
                <w:sz w:val="20"/>
                <w:szCs w:val="20"/>
              </w:rPr>
              <w:t>Dupleksie kanāli: 469,4250</w:t>
            </w:r>
            <w:r w:rsidR="005E234F">
              <w:rPr>
                <w:rFonts w:eastAsia="Times New Roman" w:cs="Times New Roman"/>
                <w:sz w:val="20"/>
                <w:szCs w:val="20"/>
              </w:rPr>
              <w:t>–</w:t>
            </w:r>
            <w:r w:rsidRPr="004075A0">
              <w:rPr>
                <w:rFonts w:eastAsia="Times New Roman" w:cs="Times New Roman"/>
                <w:sz w:val="20"/>
                <w:szCs w:val="20"/>
              </w:rPr>
              <w:t>469,6750</w:t>
            </w:r>
            <w:r w:rsidR="005E234F">
              <w:rPr>
                <w:rFonts w:eastAsia="Times New Roman" w:cs="Times New Roman"/>
                <w:sz w:val="20"/>
                <w:szCs w:val="20"/>
              </w:rPr>
              <w:t> </w:t>
            </w:r>
            <w:r w:rsidRPr="004075A0">
              <w:rPr>
                <w:rFonts w:eastAsia="Times New Roman" w:cs="Times New Roman"/>
                <w:sz w:val="20"/>
                <w:szCs w:val="20"/>
              </w:rPr>
              <w:t>MHz</w:t>
            </w:r>
          </w:p>
          <w:p w14:paraId="5ADFAC57" w14:textId="77777777" w:rsidR="00C10920" w:rsidRPr="004075A0" w:rsidRDefault="00C10920" w:rsidP="0043732C">
            <w:pPr>
              <w:spacing w:after="0" w:line="240" w:lineRule="auto"/>
              <w:jc w:val="both"/>
              <w:rPr>
                <w:rFonts w:eastAsia="Times New Roman" w:cs="Times New Roman"/>
                <w:sz w:val="20"/>
                <w:szCs w:val="20"/>
              </w:rPr>
            </w:pPr>
            <w:r w:rsidRPr="004075A0">
              <w:rPr>
                <w:rFonts w:eastAsia="Times New Roman" w:cs="Times New Roman"/>
                <w:sz w:val="20"/>
                <w:szCs w:val="20"/>
              </w:rPr>
              <w:t>Radiosaskarne RS LM. LM.450-4</w:t>
            </w:r>
          </w:p>
          <w:p w14:paraId="5ADFAC58" w14:textId="77777777" w:rsidR="00C10920" w:rsidRPr="004075A0" w:rsidRDefault="00C10920" w:rsidP="0043732C">
            <w:pPr>
              <w:spacing w:after="0" w:line="240" w:lineRule="auto"/>
              <w:jc w:val="both"/>
              <w:rPr>
                <w:rFonts w:eastAsia="Times New Roman" w:cs="Times New Roman"/>
                <w:sz w:val="20"/>
                <w:szCs w:val="20"/>
              </w:rPr>
            </w:pPr>
            <w:r w:rsidRPr="004075A0">
              <w:rPr>
                <w:rFonts w:eastAsia="Times New Roman" w:cs="Times New Roman"/>
                <w:sz w:val="20"/>
                <w:szCs w:val="20"/>
              </w:rPr>
              <w:t>Privātie elektronisko sakaru tīkli</w:t>
            </w:r>
          </w:p>
        </w:tc>
      </w:tr>
      <w:tr w:rsidR="004075A0" w:rsidRPr="004075A0" w14:paraId="5ADFAC5C" w14:textId="77777777" w:rsidTr="00DD2543">
        <w:trPr>
          <w:tblCellSpacing w:w="15" w:type="dxa"/>
        </w:trPr>
        <w:tc>
          <w:tcPr>
            <w:tcW w:w="264" w:type="pct"/>
            <w:gridSpan w:val="3"/>
            <w:tcBorders>
              <w:top w:val="outset" w:sz="6" w:space="0" w:color="auto"/>
              <w:left w:val="outset" w:sz="6" w:space="0" w:color="auto"/>
              <w:bottom w:val="outset" w:sz="6" w:space="0" w:color="auto"/>
              <w:right w:val="outset" w:sz="6" w:space="0" w:color="auto"/>
            </w:tcBorders>
            <w:hideMark/>
          </w:tcPr>
          <w:p w14:paraId="5ADFAC5A" w14:textId="77777777"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239.</w:t>
            </w:r>
          </w:p>
        </w:tc>
        <w:tc>
          <w:tcPr>
            <w:tcW w:w="4691" w:type="pct"/>
            <w:gridSpan w:val="10"/>
            <w:tcBorders>
              <w:top w:val="outset" w:sz="6" w:space="0" w:color="auto"/>
              <w:left w:val="outset" w:sz="6" w:space="0" w:color="auto"/>
              <w:bottom w:val="outset" w:sz="6" w:space="0" w:color="auto"/>
              <w:right w:val="outset" w:sz="6" w:space="0" w:color="auto"/>
            </w:tcBorders>
            <w:hideMark/>
          </w:tcPr>
          <w:p w14:paraId="5ADFAC5B" w14:textId="77777777" w:rsidR="004075A0" w:rsidRPr="004075A0" w:rsidRDefault="004075A0" w:rsidP="00DD2543">
            <w:pPr>
              <w:spacing w:before="100" w:beforeAutospacing="1" w:after="100" w:afterAutospacing="1" w:line="240" w:lineRule="auto"/>
              <w:jc w:val="center"/>
              <w:rPr>
                <w:rFonts w:eastAsia="Times New Roman" w:cs="Times New Roman"/>
                <w:b/>
                <w:bCs/>
                <w:sz w:val="20"/>
                <w:szCs w:val="20"/>
              </w:rPr>
            </w:pPr>
            <w:r w:rsidRPr="004075A0">
              <w:rPr>
                <w:rFonts w:eastAsia="Times New Roman" w:cs="Times New Roman"/>
                <w:b/>
                <w:bCs/>
                <w:sz w:val="20"/>
                <w:szCs w:val="20"/>
              </w:rPr>
              <w:t>460–470 MHz</w:t>
            </w:r>
          </w:p>
        </w:tc>
      </w:tr>
      <w:tr w:rsidR="00D85F6C" w:rsidRPr="004075A0" w14:paraId="5ADFAC6C" w14:textId="77777777" w:rsidTr="00DD2543">
        <w:trPr>
          <w:gridBefore w:val="1"/>
          <w:wBefore w:w="8" w:type="pct"/>
          <w:tblCellSpacing w:w="15" w:type="dxa"/>
        </w:trPr>
        <w:tc>
          <w:tcPr>
            <w:tcW w:w="259" w:type="pct"/>
            <w:gridSpan w:val="3"/>
            <w:vMerge w:val="restart"/>
            <w:tcBorders>
              <w:top w:val="outset" w:sz="6" w:space="0" w:color="auto"/>
              <w:left w:val="outset" w:sz="6" w:space="0" w:color="auto"/>
              <w:bottom w:val="outset" w:sz="6" w:space="0" w:color="auto"/>
              <w:right w:val="outset" w:sz="6" w:space="0" w:color="auto"/>
            </w:tcBorders>
            <w:hideMark/>
          </w:tcPr>
          <w:p w14:paraId="5ADFAC5D" w14:textId="77777777" w:rsidR="004075A0" w:rsidRPr="004075A0" w:rsidRDefault="004075A0" w:rsidP="0043732C">
            <w:pPr>
              <w:jc w:val="both"/>
              <w:rPr>
                <w:rFonts w:cs="Times New Roman"/>
                <w:sz w:val="20"/>
                <w:szCs w:val="20"/>
              </w:rPr>
            </w:pPr>
          </w:p>
        </w:tc>
        <w:tc>
          <w:tcPr>
            <w:tcW w:w="799" w:type="pct"/>
            <w:gridSpan w:val="2"/>
            <w:vMerge w:val="restart"/>
            <w:tcBorders>
              <w:top w:val="outset" w:sz="6" w:space="0" w:color="auto"/>
              <w:left w:val="outset" w:sz="6" w:space="0" w:color="auto"/>
              <w:bottom w:val="outset" w:sz="6" w:space="0" w:color="auto"/>
              <w:right w:val="outset" w:sz="6" w:space="0" w:color="auto"/>
            </w:tcBorders>
            <w:hideMark/>
          </w:tcPr>
          <w:p w14:paraId="5ADFAC5E" w14:textId="77777777"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 xml:space="preserve">FIKSĒTAIS </w:t>
            </w:r>
          </w:p>
          <w:p w14:paraId="5ADFAC5F" w14:textId="77777777" w:rsidR="004075A0" w:rsidRPr="004075A0" w:rsidRDefault="004075A0" w:rsidP="0043732C">
            <w:pPr>
              <w:spacing w:before="100" w:beforeAutospacing="1" w:after="100" w:afterAutospacing="1" w:line="240" w:lineRule="auto"/>
              <w:jc w:val="both"/>
              <w:rPr>
                <w:rFonts w:eastAsia="Times New Roman" w:cs="Times New Roman"/>
                <w:sz w:val="20"/>
                <w:szCs w:val="20"/>
              </w:rPr>
            </w:pPr>
            <w:r w:rsidRPr="004075A0">
              <w:rPr>
                <w:rFonts w:eastAsia="Times New Roman" w:cs="Times New Roman"/>
                <w:sz w:val="20"/>
                <w:szCs w:val="20"/>
              </w:rPr>
              <w:t>MOBILAIS</w:t>
            </w:r>
          </w:p>
          <w:p w14:paraId="5ADFAC60" w14:textId="77777777" w:rsidR="004075A0" w:rsidRPr="004075A0" w:rsidRDefault="004075A0" w:rsidP="0043732C">
            <w:pPr>
              <w:spacing w:before="100" w:beforeAutospacing="1" w:after="100" w:afterAutospacing="1" w:line="240" w:lineRule="auto"/>
              <w:jc w:val="both"/>
              <w:rPr>
                <w:rFonts w:eastAsia="Times New Roman" w:cs="Times New Roman"/>
                <w:sz w:val="20"/>
                <w:szCs w:val="20"/>
              </w:rPr>
            </w:pPr>
            <w:r w:rsidRPr="004075A0">
              <w:rPr>
                <w:rFonts w:eastAsia="Times New Roman" w:cs="Times New Roman"/>
                <w:sz w:val="20"/>
                <w:szCs w:val="20"/>
              </w:rPr>
              <w:t>Meteoroloģiskais satelītu (izplatījums–Zeme)</w:t>
            </w:r>
          </w:p>
          <w:p w14:paraId="5ADFAC61" w14:textId="77777777" w:rsidR="004075A0" w:rsidRPr="004075A0" w:rsidRDefault="004075A0" w:rsidP="0043732C">
            <w:pPr>
              <w:spacing w:before="100" w:beforeAutospacing="1" w:after="100" w:afterAutospacing="1" w:line="240" w:lineRule="auto"/>
              <w:jc w:val="both"/>
              <w:rPr>
                <w:rFonts w:eastAsia="Times New Roman" w:cs="Times New Roman"/>
                <w:sz w:val="20"/>
                <w:szCs w:val="20"/>
              </w:rPr>
            </w:pPr>
            <w:r w:rsidRPr="004075A0">
              <w:rPr>
                <w:rFonts w:eastAsia="Times New Roman" w:cs="Times New Roman"/>
                <w:sz w:val="20"/>
                <w:szCs w:val="20"/>
              </w:rPr>
              <w:t>5.287 5.289 5.290 5.286AA</w:t>
            </w:r>
          </w:p>
        </w:tc>
        <w:tc>
          <w:tcPr>
            <w:tcW w:w="800" w:type="pct"/>
            <w:vMerge w:val="restart"/>
            <w:tcBorders>
              <w:top w:val="outset" w:sz="6" w:space="0" w:color="auto"/>
              <w:left w:val="outset" w:sz="6" w:space="0" w:color="auto"/>
              <w:bottom w:val="outset" w:sz="6" w:space="0" w:color="auto"/>
              <w:right w:val="outset" w:sz="6" w:space="0" w:color="auto"/>
            </w:tcBorders>
            <w:hideMark/>
          </w:tcPr>
          <w:p w14:paraId="5ADFAC62" w14:textId="77777777"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 xml:space="preserve">FIKSĒTAIS </w:t>
            </w:r>
          </w:p>
          <w:p w14:paraId="5ADFAC63" w14:textId="77777777" w:rsidR="004075A0" w:rsidRPr="004075A0" w:rsidRDefault="004075A0" w:rsidP="0043732C">
            <w:pPr>
              <w:spacing w:before="100" w:beforeAutospacing="1" w:after="100" w:afterAutospacing="1" w:line="240" w:lineRule="auto"/>
              <w:jc w:val="both"/>
              <w:rPr>
                <w:rFonts w:eastAsia="Times New Roman" w:cs="Times New Roman"/>
                <w:sz w:val="20"/>
                <w:szCs w:val="20"/>
              </w:rPr>
            </w:pPr>
            <w:r w:rsidRPr="004075A0">
              <w:rPr>
                <w:rFonts w:eastAsia="Times New Roman" w:cs="Times New Roman"/>
                <w:sz w:val="20"/>
                <w:szCs w:val="20"/>
              </w:rPr>
              <w:t>MOBILAIS</w:t>
            </w:r>
          </w:p>
          <w:p w14:paraId="5ADFAC64" w14:textId="77777777" w:rsidR="004075A0" w:rsidRPr="004075A0" w:rsidRDefault="004075A0" w:rsidP="0043732C">
            <w:pPr>
              <w:spacing w:before="100" w:beforeAutospacing="1" w:after="100" w:afterAutospacing="1" w:line="240" w:lineRule="auto"/>
              <w:jc w:val="both"/>
              <w:rPr>
                <w:rFonts w:eastAsia="Times New Roman" w:cs="Times New Roman"/>
                <w:sz w:val="20"/>
                <w:szCs w:val="20"/>
              </w:rPr>
            </w:pPr>
            <w:r w:rsidRPr="004075A0">
              <w:rPr>
                <w:rFonts w:eastAsia="Times New Roman" w:cs="Times New Roman"/>
                <w:sz w:val="20"/>
                <w:szCs w:val="20"/>
              </w:rPr>
              <w:t>Meteoroloģiskais satelītu (izplatījums–Zeme)</w:t>
            </w:r>
          </w:p>
          <w:p w14:paraId="5ADFAC65" w14:textId="77777777" w:rsidR="004075A0" w:rsidRPr="004075A0" w:rsidRDefault="004075A0" w:rsidP="0043732C">
            <w:pPr>
              <w:spacing w:before="100" w:beforeAutospacing="1" w:after="100" w:afterAutospacing="1" w:line="240" w:lineRule="auto"/>
              <w:jc w:val="both"/>
              <w:rPr>
                <w:rFonts w:eastAsia="Times New Roman" w:cs="Times New Roman"/>
                <w:sz w:val="20"/>
                <w:szCs w:val="20"/>
              </w:rPr>
            </w:pPr>
            <w:r w:rsidRPr="004075A0">
              <w:rPr>
                <w:rFonts w:eastAsia="Times New Roman" w:cs="Times New Roman"/>
                <w:sz w:val="20"/>
                <w:szCs w:val="20"/>
              </w:rPr>
              <w:t>5.287 5.289 5.286AA</w:t>
            </w:r>
          </w:p>
        </w:tc>
        <w:tc>
          <w:tcPr>
            <w:tcW w:w="508" w:type="pct"/>
            <w:gridSpan w:val="2"/>
            <w:tcBorders>
              <w:top w:val="outset" w:sz="6" w:space="0" w:color="auto"/>
              <w:left w:val="outset" w:sz="6" w:space="0" w:color="auto"/>
              <w:bottom w:val="outset" w:sz="6" w:space="0" w:color="auto"/>
              <w:right w:val="outset" w:sz="6" w:space="0" w:color="auto"/>
            </w:tcBorders>
            <w:hideMark/>
          </w:tcPr>
          <w:p w14:paraId="5ADFAC66" w14:textId="77777777"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IMT/FB: 460–467,5 MHz</w:t>
            </w:r>
          </w:p>
        </w:tc>
        <w:tc>
          <w:tcPr>
            <w:tcW w:w="927" w:type="pct"/>
            <w:gridSpan w:val="2"/>
            <w:tcBorders>
              <w:top w:val="outset" w:sz="6" w:space="0" w:color="auto"/>
              <w:left w:val="outset" w:sz="6" w:space="0" w:color="auto"/>
              <w:bottom w:val="outset" w:sz="6" w:space="0" w:color="auto"/>
              <w:right w:val="outset" w:sz="6" w:space="0" w:color="auto"/>
            </w:tcBorders>
            <w:hideMark/>
          </w:tcPr>
          <w:p w14:paraId="5ADFAC67" w14:textId="35033A45"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ECC/DEC/(04)06 – ECC 2004.</w:t>
            </w:r>
            <w:r w:rsidR="009D126A">
              <w:rPr>
                <w:rFonts w:eastAsia="Times New Roman" w:cs="Times New Roman"/>
                <w:sz w:val="20"/>
                <w:szCs w:val="20"/>
              </w:rPr>
              <w:t> </w:t>
            </w:r>
            <w:r w:rsidRPr="004075A0">
              <w:rPr>
                <w:rFonts w:eastAsia="Times New Roman" w:cs="Times New Roman"/>
                <w:sz w:val="20"/>
                <w:szCs w:val="20"/>
              </w:rPr>
              <w:t>gada 19.</w:t>
            </w:r>
            <w:r w:rsidR="009D126A">
              <w:rPr>
                <w:rFonts w:eastAsia="Times New Roman" w:cs="Times New Roman"/>
                <w:sz w:val="20"/>
                <w:szCs w:val="20"/>
              </w:rPr>
              <w:t> </w:t>
            </w:r>
            <w:r w:rsidRPr="004075A0">
              <w:rPr>
                <w:rFonts w:eastAsia="Times New Roman" w:cs="Times New Roman"/>
                <w:sz w:val="20"/>
                <w:szCs w:val="20"/>
              </w:rPr>
              <w:t xml:space="preserve">marta lēmums par frekvenču joslu pieejamību platjoslas ciparu zemes mobilo PMR/PAMR sistēmu ieviešanai 400 MHz un 800/900 MHz diapazonos </w:t>
            </w:r>
          </w:p>
          <w:p w14:paraId="5ADFAC68" w14:textId="77777777" w:rsidR="004075A0" w:rsidRPr="004075A0" w:rsidRDefault="004075A0" w:rsidP="0043732C">
            <w:pPr>
              <w:spacing w:before="100" w:beforeAutospacing="1" w:after="100" w:afterAutospacing="1" w:line="240" w:lineRule="auto"/>
              <w:jc w:val="both"/>
              <w:rPr>
                <w:rFonts w:eastAsia="Times New Roman" w:cs="Times New Roman"/>
                <w:sz w:val="20"/>
                <w:szCs w:val="20"/>
              </w:rPr>
            </w:pPr>
            <w:r w:rsidRPr="004075A0">
              <w:rPr>
                <w:rFonts w:eastAsia="Times New Roman" w:cs="Times New Roman"/>
                <w:sz w:val="20"/>
                <w:szCs w:val="20"/>
              </w:rPr>
              <w:t>CEPT T/R 25-08 – Sauszemes mobilā dienesta radiofrekvenču plānošana un koordinācija 29,7–921 MHz joslā</w:t>
            </w:r>
          </w:p>
        </w:tc>
        <w:tc>
          <w:tcPr>
            <w:tcW w:w="1579" w:type="pct"/>
            <w:gridSpan w:val="2"/>
            <w:tcBorders>
              <w:top w:val="outset" w:sz="6" w:space="0" w:color="auto"/>
              <w:left w:val="outset" w:sz="6" w:space="0" w:color="auto"/>
              <w:bottom w:val="outset" w:sz="6" w:space="0" w:color="auto"/>
              <w:right w:val="outset" w:sz="6" w:space="0" w:color="auto"/>
            </w:tcBorders>
            <w:hideMark/>
          </w:tcPr>
          <w:p w14:paraId="5ADFAC69" w14:textId="77777777"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 xml:space="preserve">Platjoslas ciparu sistēmas. Dupleksie kanāli (ML: 450–457,5 MHz) </w:t>
            </w:r>
          </w:p>
          <w:p w14:paraId="5ADFAC6A" w14:textId="77777777"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Radiosaskarne RS LM.450</w:t>
            </w:r>
          </w:p>
          <w:p w14:paraId="5ADFAC6B" w14:textId="77777777"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Publiskie elektronisko sakaru tīkli</w:t>
            </w:r>
          </w:p>
        </w:tc>
      </w:tr>
      <w:tr w:rsidR="00F700DE" w:rsidRPr="004075A0" w14:paraId="5ADFAC74" w14:textId="77777777" w:rsidTr="00DD2543">
        <w:trPr>
          <w:gridBefore w:val="1"/>
          <w:wBefore w:w="8" w:type="pct"/>
          <w:tblCellSpacing w:w="15" w:type="dxa"/>
        </w:trPr>
        <w:tc>
          <w:tcPr>
            <w:tcW w:w="0" w:type="auto"/>
            <w:gridSpan w:val="3"/>
            <w:vMerge/>
            <w:tcBorders>
              <w:top w:val="nil"/>
              <w:left w:val="nil"/>
              <w:bottom w:val="nil"/>
              <w:right w:val="nil"/>
            </w:tcBorders>
            <w:vAlign w:val="center"/>
            <w:hideMark/>
          </w:tcPr>
          <w:p w14:paraId="5ADFAC6D" w14:textId="77777777" w:rsidR="004075A0" w:rsidRPr="004075A0" w:rsidRDefault="004075A0" w:rsidP="0043732C">
            <w:pPr>
              <w:spacing w:after="0"/>
              <w:jc w:val="both"/>
              <w:rPr>
                <w:rFonts w:cs="Times New Roman"/>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ADFAC6E" w14:textId="77777777" w:rsidR="004075A0" w:rsidRPr="004075A0" w:rsidRDefault="004075A0" w:rsidP="0043732C">
            <w:pPr>
              <w:spacing w:after="0"/>
              <w:jc w:val="both"/>
              <w:rPr>
                <w:rFonts w:eastAsia="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DFAC6F" w14:textId="77777777" w:rsidR="004075A0" w:rsidRPr="004075A0" w:rsidRDefault="004075A0" w:rsidP="0043732C">
            <w:pPr>
              <w:spacing w:after="0"/>
              <w:jc w:val="both"/>
              <w:rPr>
                <w:rFonts w:eastAsia="Times New Roman" w:cs="Times New Roman"/>
                <w:sz w:val="20"/>
                <w:szCs w:val="20"/>
              </w:rPr>
            </w:pPr>
          </w:p>
        </w:tc>
        <w:tc>
          <w:tcPr>
            <w:tcW w:w="508" w:type="pct"/>
            <w:gridSpan w:val="2"/>
            <w:tcBorders>
              <w:top w:val="outset" w:sz="6" w:space="0" w:color="auto"/>
              <w:left w:val="outset" w:sz="6" w:space="0" w:color="auto"/>
              <w:bottom w:val="outset" w:sz="6" w:space="0" w:color="auto"/>
              <w:right w:val="outset" w:sz="6" w:space="0" w:color="auto"/>
            </w:tcBorders>
            <w:hideMark/>
          </w:tcPr>
          <w:p w14:paraId="5ADFAC70" w14:textId="77777777"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Sakari uz kuģiem: 467,5125–467,5875 MHz</w:t>
            </w:r>
          </w:p>
        </w:tc>
        <w:tc>
          <w:tcPr>
            <w:tcW w:w="927" w:type="pct"/>
            <w:gridSpan w:val="2"/>
            <w:tcBorders>
              <w:top w:val="outset" w:sz="6" w:space="0" w:color="auto"/>
              <w:left w:val="outset" w:sz="6" w:space="0" w:color="auto"/>
              <w:bottom w:val="outset" w:sz="6" w:space="0" w:color="auto"/>
              <w:right w:val="outset" w:sz="6" w:space="0" w:color="auto"/>
            </w:tcBorders>
            <w:hideMark/>
          </w:tcPr>
          <w:p w14:paraId="5ADFAC71" w14:textId="658C1E15"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ITU-R M.1174 – Sakariem uz kuģiem lietojamo radioiekārtu frekvenču joslās starp 440</w:t>
            </w:r>
            <w:r w:rsidR="009D126A">
              <w:rPr>
                <w:rFonts w:eastAsia="Times New Roman" w:cs="Times New Roman"/>
                <w:sz w:val="20"/>
                <w:szCs w:val="20"/>
              </w:rPr>
              <w:t> </w:t>
            </w:r>
            <w:r w:rsidRPr="004075A0">
              <w:rPr>
                <w:rFonts w:eastAsia="Times New Roman" w:cs="Times New Roman"/>
                <w:sz w:val="20"/>
                <w:szCs w:val="20"/>
              </w:rPr>
              <w:t>MHz un 470</w:t>
            </w:r>
            <w:r w:rsidR="009D126A">
              <w:rPr>
                <w:rFonts w:eastAsia="Times New Roman" w:cs="Times New Roman"/>
                <w:sz w:val="20"/>
                <w:szCs w:val="20"/>
              </w:rPr>
              <w:t> </w:t>
            </w:r>
            <w:r w:rsidRPr="004075A0">
              <w:rPr>
                <w:rFonts w:eastAsia="Times New Roman" w:cs="Times New Roman"/>
                <w:sz w:val="20"/>
                <w:szCs w:val="20"/>
              </w:rPr>
              <w:t xml:space="preserve">MHz tehniskais raksturojums </w:t>
            </w:r>
          </w:p>
          <w:p w14:paraId="5ADFAC72" w14:textId="77777777" w:rsidR="004075A0" w:rsidRPr="004075A0" w:rsidRDefault="004075A0" w:rsidP="0043732C">
            <w:pPr>
              <w:spacing w:before="100" w:beforeAutospacing="1" w:after="100" w:afterAutospacing="1" w:line="240" w:lineRule="auto"/>
              <w:jc w:val="both"/>
              <w:rPr>
                <w:rFonts w:eastAsia="Times New Roman" w:cs="Times New Roman"/>
                <w:sz w:val="20"/>
                <w:szCs w:val="20"/>
              </w:rPr>
            </w:pPr>
            <w:r w:rsidRPr="004075A0">
              <w:rPr>
                <w:rFonts w:eastAsia="Times New Roman" w:cs="Times New Roman"/>
                <w:sz w:val="20"/>
                <w:szCs w:val="20"/>
              </w:rPr>
              <w:lastRenderedPageBreak/>
              <w:t>CEPT T/R 32-02 – Radiofrekvences sakariem uz kuģiem</w:t>
            </w:r>
          </w:p>
        </w:tc>
        <w:tc>
          <w:tcPr>
            <w:tcW w:w="1579" w:type="pct"/>
            <w:gridSpan w:val="2"/>
            <w:tcBorders>
              <w:top w:val="outset" w:sz="6" w:space="0" w:color="auto"/>
              <w:left w:val="outset" w:sz="6" w:space="0" w:color="auto"/>
              <w:bottom w:val="outset" w:sz="6" w:space="0" w:color="auto"/>
              <w:right w:val="outset" w:sz="6" w:space="0" w:color="auto"/>
            </w:tcBorders>
            <w:hideMark/>
          </w:tcPr>
          <w:p w14:paraId="5ADFAC73" w14:textId="77777777"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lastRenderedPageBreak/>
              <w:t>Radiosaskarne RS LM.450-3</w:t>
            </w:r>
          </w:p>
        </w:tc>
      </w:tr>
      <w:tr w:rsidR="00F700DE" w:rsidRPr="004075A0" w14:paraId="5ADFAC7D" w14:textId="77777777" w:rsidTr="00DD2543">
        <w:trPr>
          <w:gridBefore w:val="1"/>
          <w:wBefore w:w="8" w:type="pct"/>
          <w:tblCellSpacing w:w="15" w:type="dxa"/>
        </w:trPr>
        <w:tc>
          <w:tcPr>
            <w:tcW w:w="0" w:type="auto"/>
            <w:gridSpan w:val="3"/>
            <w:vMerge/>
            <w:tcBorders>
              <w:top w:val="nil"/>
              <w:left w:val="nil"/>
              <w:bottom w:val="nil"/>
              <w:right w:val="nil"/>
            </w:tcBorders>
            <w:vAlign w:val="center"/>
            <w:hideMark/>
          </w:tcPr>
          <w:p w14:paraId="5ADFAC75" w14:textId="77777777" w:rsidR="004075A0" w:rsidRPr="004075A0" w:rsidRDefault="004075A0" w:rsidP="0043732C">
            <w:pPr>
              <w:spacing w:after="0"/>
              <w:jc w:val="both"/>
              <w:rPr>
                <w:rFonts w:cs="Times New Roman"/>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ADFAC76" w14:textId="77777777" w:rsidR="004075A0" w:rsidRPr="004075A0" w:rsidRDefault="004075A0" w:rsidP="0043732C">
            <w:pPr>
              <w:spacing w:after="0"/>
              <w:jc w:val="both"/>
              <w:rPr>
                <w:rFonts w:eastAsia="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DFAC77" w14:textId="77777777" w:rsidR="004075A0" w:rsidRPr="004075A0" w:rsidRDefault="004075A0" w:rsidP="0043732C">
            <w:pPr>
              <w:spacing w:after="0"/>
              <w:jc w:val="both"/>
              <w:rPr>
                <w:rFonts w:eastAsia="Times New Roman" w:cs="Times New Roman"/>
                <w:sz w:val="20"/>
                <w:szCs w:val="20"/>
              </w:rPr>
            </w:pPr>
          </w:p>
        </w:tc>
        <w:tc>
          <w:tcPr>
            <w:tcW w:w="508" w:type="pct"/>
            <w:gridSpan w:val="2"/>
            <w:tcBorders>
              <w:top w:val="outset" w:sz="6" w:space="0" w:color="auto"/>
              <w:left w:val="outset" w:sz="6" w:space="0" w:color="auto"/>
              <w:bottom w:val="outset" w:sz="6" w:space="0" w:color="auto"/>
              <w:right w:val="outset" w:sz="6" w:space="0" w:color="auto"/>
            </w:tcBorders>
            <w:hideMark/>
          </w:tcPr>
          <w:p w14:paraId="5ADFAC78" w14:textId="77777777"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PMR/FB: 467,5875–468,1125 MHz</w:t>
            </w:r>
          </w:p>
        </w:tc>
        <w:tc>
          <w:tcPr>
            <w:tcW w:w="927" w:type="pct"/>
            <w:gridSpan w:val="2"/>
            <w:tcBorders>
              <w:top w:val="outset" w:sz="6" w:space="0" w:color="auto"/>
              <w:left w:val="outset" w:sz="6" w:space="0" w:color="auto"/>
              <w:bottom w:val="outset" w:sz="6" w:space="0" w:color="auto"/>
              <w:right w:val="outset" w:sz="6" w:space="0" w:color="auto"/>
            </w:tcBorders>
            <w:hideMark/>
          </w:tcPr>
          <w:p w14:paraId="5ADFAC79" w14:textId="77777777"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CEPT T/R 25-08 – Sauszemes mobilā dienesta radiofrekvenču plānošana un koordinācija 29,7–921 MHz joslā</w:t>
            </w:r>
          </w:p>
        </w:tc>
        <w:tc>
          <w:tcPr>
            <w:tcW w:w="1579" w:type="pct"/>
            <w:gridSpan w:val="2"/>
            <w:tcBorders>
              <w:top w:val="outset" w:sz="6" w:space="0" w:color="auto"/>
              <w:left w:val="outset" w:sz="6" w:space="0" w:color="auto"/>
              <w:bottom w:val="outset" w:sz="6" w:space="0" w:color="auto"/>
              <w:right w:val="outset" w:sz="6" w:space="0" w:color="auto"/>
            </w:tcBorders>
            <w:hideMark/>
          </w:tcPr>
          <w:p w14:paraId="5ADFAC7A" w14:textId="77777777"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 xml:space="preserve">Dzelzceļa sakari. Dupleksie kanāli (ML: 457,5875–458,1125 MHz) </w:t>
            </w:r>
          </w:p>
          <w:p w14:paraId="5ADFAC7B" w14:textId="77777777"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Radiosaskarne RS LM.450-4</w:t>
            </w:r>
          </w:p>
          <w:p w14:paraId="5ADFAC7C" w14:textId="77777777"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Privātie elektronisko sakaru tīkli</w:t>
            </w:r>
          </w:p>
        </w:tc>
      </w:tr>
      <w:tr w:rsidR="00F700DE" w:rsidRPr="004075A0" w14:paraId="5ADFAC88" w14:textId="77777777" w:rsidTr="00DD2543">
        <w:trPr>
          <w:gridBefore w:val="1"/>
          <w:wBefore w:w="8" w:type="pct"/>
          <w:tblCellSpacing w:w="15" w:type="dxa"/>
        </w:trPr>
        <w:tc>
          <w:tcPr>
            <w:tcW w:w="0" w:type="auto"/>
            <w:gridSpan w:val="3"/>
            <w:vMerge/>
            <w:tcBorders>
              <w:top w:val="nil"/>
              <w:left w:val="nil"/>
              <w:bottom w:val="nil"/>
              <w:right w:val="nil"/>
            </w:tcBorders>
            <w:vAlign w:val="center"/>
            <w:hideMark/>
          </w:tcPr>
          <w:p w14:paraId="5ADFAC7E" w14:textId="77777777" w:rsidR="004075A0" w:rsidRPr="004075A0" w:rsidRDefault="004075A0" w:rsidP="0043732C">
            <w:pPr>
              <w:spacing w:after="0"/>
              <w:jc w:val="both"/>
              <w:rPr>
                <w:rFonts w:cs="Times New Roman"/>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ADFAC7F" w14:textId="77777777" w:rsidR="004075A0" w:rsidRPr="004075A0" w:rsidRDefault="004075A0" w:rsidP="0043732C">
            <w:pPr>
              <w:spacing w:after="0"/>
              <w:jc w:val="both"/>
              <w:rPr>
                <w:rFonts w:eastAsia="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DFAC80" w14:textId="77777777" w:rsidR="004075A0" w:rsidRPr="004075A0" w:rsidRDefault="004075A0" w:rsidP="0043732C">
            <w:pPr>
              <w:spacing w:after="0"/>
              <w:jc w:val="both"/>
              <w:rPr>
                <w:rFonts w:eastAsia="Times New Roman" w:cs="Times New Roman"/>
                <w:sz w:val="20"/>
                <w:szCs w:val="20"/>
              </w:rPr>
            </w:pPr>
          </w:p>
        </w:tc>
        <w:tc>
          <w:tcPr>
            <w:tcW w:w="508" w:type="pct"/>
            <w:gridSpan w:val="2"/>
            <w:tcBorders>
              <w:top w:val="outset" w:sz="6" w:space="0" w:color="auto"/>
              <w:left w:val="outset" w:sz="6" w:space="0" w:color="auto"/>
              <w:bottom w:val="outset" w:sz="6" w:space="0" w:color="auto"/>
              <w:right w:val="outset" w:sz="6" w:space="0" w:color="auto"/>
            </w:tcBorders>
            <w:shd w:val="clear" w:color="auto" w:fill="auto"/>
            <w:hideMark/>
          </w:tcPr>
          <w:p w14:paraId="5ADFAC81" w14:textId="3A693C0B" w:rsidR="004075A0" w:rsidRPr="00F46CB3" w:rsidRDefault="004075A0" w:rsidP="0043732C">
            <w:pPr>
              <w:spacing w:after="0" w:line="240" w:lineRule="auto"/>
              <w:jc w:val="both"/>
              <w:rPr>
                <w:rFonts w:eastAsia="Times New Roman" w:cs="Times New Roman"/>
                <w:sz w:val="20"/>
                <w:szCs w:val="20"/>
              </w:rPr>
            </w:pPr>
            <w:r w:rsidRPr="00F46CB3">
              <w:rPr>
                <w:rFonts w:eastAsia="Times New Roman" w:cs="Times New Roman"/>
                <w:sz w:val="20"/>
                <w:szCs w:val="20"/>
              </w:rPr>
              <w:t>Ciparu PMR/FB: 468,1125–469,4250 MHz; 469,6750</w:t>
            </w:r>
            <w:r w:rsidR="009D126A">
              <w:rPr>
                <w:rFonts w:eastAsia="Times New Roman" w:cs="Times New Roman"/>
                <w:sz w:val="20"/>
                <w:szCs w:val="20"/>
              </w:rPr>
              <w:t>–</w:t>
            </w:r>
            <w:r w:rsidRPr="00F46CB3">
              <w:rPr>
                <w:rFonts w:eastAsia="Times New Roman" w:cs="Times New Roman"/>
                <w:sz w:val="20"/>
                <w:szCs w:val="20"/>
              </w:rPr>
              <w:t>470 MHz</w:t>
            </w:r>
          </w:p>
        </w:tc>
        <w:tc>
          <w:tcPr>
            <w:tcW w:w="927" w:type="pct"/>
            <w:gridSpan w:val="2"/>
            <w:tcBorders>
              <w:top w:val="outset" w:sz="6" w:space="0" w:color="auto"/>
              <w:left w:val="outset" w:sz="6" w:space="0" w:color="auto"/>
              <w:bottom w:val="outset" w:sz="6" w:space="0" w:color="auto"/>
              <w:right w:val="outset" w:sz="6" w:space="0" w:color="auto"/>
            </w:tcBorders>
            <w:shd w:val="clear" w:color="auto" w:fill="auto"/>
            <w:hideMark/>
          </w:tcPr>
          <w:p w14:paraId="5ADFAC82" w14:textId="77777777" w:rsidR="004075A0" w:rsidRPr="00F46CB3" w:rsidRDefault="004075A0" w:rsidP="0043732C">
            <w:pPr>
              <w:spacing w:after="0" w:line="240" w:lineRule="auto"/>
              <w:jc w:val="both"/>
              <w:rPr>
                <w:rFonts w:eastAsia="Times New Roman" w:cs="Times New Roman"/>
                <w:sz w:val="20"/>
                <w:szCs w:val="20"/>
              </w:rPr>
            </w:pPr>
            <w:r w:rsidRPr="00F46CB3">
              <w:rPr>
                <w:rFonts w:eastAsia="Times New Roman" w:cs="Times New Roman"/>
                <w:sz w:val="20"/>
                <w:szCs w:val="20"/>
              </w:rPr>
              <w:t xml:space="preserve">CEPT T/R 25-08 – Sauszemes mobilā dienesta radiofrekvenču plānošana un koordinācija 29,7–470 MHz joslā </w:t>
            </w:r>
          </w:p>
          <w:p w14:paraId="5ADFAC83" w14:textId="572A2A87" w:rsidR="004075A0" w:rsidRPr="00F46CB3" w:rsidRDefault="004075A0" w:rsidP="0043732C">
            <w:pPr>
              <w:spacing w:before="100" w:beforeAutospacing="1" w:after="100" w:afterAutospacing="1" w:line="240" w:lineRule="auto"/>
              <w:jc w:val="both"/>
              <w:rPr>
                <w:rFonts w:eastAsia="Times New Roman" w:cs="Times New Roman"/>
                <w:sz w:val="20"/>
                <w:szCs w:val="20"/>
              </w:rPr>
            </w:pPr>
            <w:r w:rsidRPr="00F46CB3">
              <w:rPr>
                <w:rFonts w:eastAsia="Times New Roman" w:cs="Times New Roman"/>
                <w:sz w:val="20"/>
                <w:szCs w:val="20"/>
              </w:rPr>
              <w:t>ECC/DEC/(06)06 – ECC 2006. gada 7.</w:t>
            </w:r>
            <w:r w:rsidR="009A1304">
              <w:rPr>
                <w:rFonts w:eastAsia="Times New Roman" w:cs="Times New Roman"/>
                <w:sz w:val="20"/>
                <w:szCs w:val="20"/>
              </w:rPr>
              <w:t> </w:t>
            </w:r>
            <w:r w:rsidRPr="00F46CB3">
              <w:rPr>
                <w:rFonts w:eastAsia="Times New Roman" w:cs="Times New Roman"/>
                <w:sz w:val="20"/>
                <w:szCs w:val="20"/>
              </w:rPr>
              <w:t>jūlija lēmums par radiofrekvenču joslu pieejamību 80 MHz, 160</w:t>
            </w:r>
            <w:r w:rsidR="009A1304">
              <w:rPr>
                <w:rFonts w:eastAsia="Times New Roman" w:cs="Times New Roman"/>
                <w:sz w:val="20"/>
                <w:szCs w:val="20"/>
              </w:rPr>
              <w:t> </w:t>
            </w:r>
            <w:r w:rsidRPr="00F46CB3">
              <w:rPr>
                <w:rFonts w:eastAsia="Times New Roman" w:cs="Times New Roman"/>
                <w:sz w:val="20"/>
                <w:szCs w:val="20"/>
              </w:rPr>
              <w:t>MHz un 400</w:t>
            </w:r>
            <w:r w:rsidR="009A1304">
              <w:rPr>
                <w:rFonts w:eastAsia="Times New Roman" w:cs="Times New Roman"/>
                <w:sz w:val="20"/>
                <w:szCs w:val="20"/>
              </w:rPr>
              <w:t> </w:t>
            </w:r>
            <w:r w:rsidRPr="00F46CB3">
              <w:rPr>
                <w:rFonts w:eastAsia="Times New Roman" w:cs="Times New Roman"/>
                <w:sz w:val="20"/>
                <w:szCs w:val="20"/>
              </w:rPr>
              <w:t>MHz diapazonos šaurjoslas sauszemes mobilo ciparu PMR/PAMR sistēmu ieviešanai</w:t>
            </w:r>
          </w:p>
        </w:tc>
        <w:tc>
          <w:tcPr>
            <w:tcW w:w="1579" w:type="pct"/>
            <w:gridSpan w:val="2"/>
            <w:tcBorders>
              <w:top w:val="outset" w:sz="6" w:space="0" w:color="auto"/>
              <w:left w:val="outset" w:sz="6" w:space="0" w:color="auto"/>
              <w:bottom w:val="outset" w:sz="6" w:space="0" w:color="auto"/>
              <w:right w:val="outset" w:sz="6" w:space="0" w:color="auto"/>
            </w:tcBorders>
            <w:shd w:val="clear" w:color="auto" w:fill="auto"/>
            <w:hideMark/>
          </w:tcPr>
          <w:p w14:paraId="5ADFAC84" w14:textId="77777777" w:rsidR="004075A0" w:rsidRPr="00F46CB3" w:rsidRDefault="004075A0" w:rsidP="0043732C">
            <w:pPr>
              <w:spacing w:after="0" w:line="240" w:lineRule="auto"/>
              <w:jc w:val="both"/>
              <w:rPr>
                <w:rFonts w:eastAsia="Times New Roman" w:cs="Times New Roman"/>
                <w:sz w:val="20"/>
                <w:szCs w:val="20"/>
              </w:rPr>
            </w:pPr>
            <w:r w:rsidRPr="00F46CB3">
              <w:rPr>
                <w:rFonts w:eastAsia="Times New Roman" w:cs="Times New Roman"/>
                <w:sz w:val="20"/>
                <w:szCs w:val="20"/>
              </w:rPr>
              <w:t xml:space="preserve">Šaurjoslas sistēmas </w:t>
            </w:r>
          </w:p>
          <w:p w14:paraId="5ADFAC85" w14:textId="7C73DD69" w:rsidR="004075A0" w:rsidRPr="00F46CB3" w:rsidRDefault="004075A0" w:rsidP="0043732C">
            <w:pPr>
              <w:spacing w:after="0" w:line="240" w:lineRule="auto"/>
              <w:jc w:val="both"/>
              <w:rPr>
                <w:rFonts w:eastAsia="Times New Roman" w:cs="Times New Roman"/>
                <w:sz w:val="20"/>
                <w:szCs w:val="20"/>
              </w:rPr>
            </w:pPr>
            <w:r w:rsidRPr="00F46CB3">
              <w:rPr>
                <w:rFonts w:eastAsia="Times New Roman" w:cs="Times New Roman"/>
                <w:sz w:val="20"/>
                <w:szCs w:val="20"/>
              </w:rPr>
              <w:t>Dupleksie kanāli (ML: 458,1125–459,4250 MHz; 459,6750</w:t>
            </w:r>
            <w:r w:rsidR="009A1304">
              <w:rPr>
                <w:rFonts w:eastAsia="Times New Roman" w:cs="Times New Roman"/>
                <w:sz w:val="20"/>
                <w:szCs w:val="20"/>
              </w:rPr>
              <w:t>–</w:t>
            </w:r>
            <w:r w:rsidRPr="00F46CB3">
              <w:rPr>
                <w:rFonts w:eastAsia="Times New Roman" w:cs="Times New Roman"/>
                <w:sz w:val="20"/>
                <w:szCs w:val="20"/>
              </w:rPr>
              <w:t>460 MHz)</w:t>
            </w:r>
          </w:p>
          <w:p w14:paraId="5ADFAC86" w14:textId="77777777" w:rsidR="004075A0" w:rsidRPr="00F46CB3" w:rsidRDefault="004075A0" w:rsidP="0043732C">
            <w:pPr>
              <w:spacing w:after="0" w:line="240" w:lineRule="auto"/>
              <w:jc w:val="both"/>
              <w:rPr>
                <w:rFonts w:eastAsia="Times New Roman" w:cs="Times New Roman"/>
                <w:sz w:val="20"/>
                <w:szCs w:val="20"/>
              </w:rPr>
            </w:pPr>
            <w:r w:rsidRPr="00F46CB3">
              <w:rPr>
                <w:rFonts w:eastAsia="Times New Roman" w:cs="Times New Roman"/>
                <w:sz w:val="20"/>
                <w:szCs w:val="20"/>
              </w:rPr>
              <w:t>Radiosaskarne RS LM.450-3</w:t>
            </w:r>
          </w:p>
          <w:p w14:paraId="5ADFAC87" w14:textId="77777777" w:rsidR="004075A0" w:rsidRPr="00F46CB3" w:rsidRDefault="004075A0" w:rsidP="0043732C">
            <w:pPr>
              <w:spacing w:after="0" w:line="240" w:lineRule="auto"/>
              <w:jc w:val="both"/>
              <w:rPr>
                <w:rFonts w:eastAsia="Times New Roman" w:cs="Times New Roman"/>
                <w:sz w:val="20"/>
                <w:szCs w:val="20"/>
              </w:rPr>
            </w:pPr>
            <w:r w:rsidRPr="00F46CB3">
              <w:rPr>
                <w:rFonts w:eastAsia="Times New Roman" w:cs="Times New Roman"/>
                <w:sz w:val="20"/>
                <w:szCs w:val="20"/>
              </w:rPr>
              <w:t>Privātie elektronisko sakaru tīkli</w:t>
            </w:r>
          </w:p>
        </w:tc>
      </w:tr>
      <w:tr w:rsidR="00F700DE" w:rsidRPr="004075A0" w14:paraId="5ADFAC92" w14:textId="77777777" w:rsidTr="00DD2543">
        <w:trPr>
          <w:gridBefore w:val="1"/>
          <w:wBefore w:w="8" w:type="pct"/>
          <w:tblCellSpacing w:w="15" w:type="dxa"/>
        </w:trPr>
        <w:tc>
          <w:tcPr>
            <w:tcW w:w="0" w:type="auto"/>
            <w:gridSpan w:val="3"/>
            <w:vMerge/>
            <w:tcBorders>
              <w:top w:val="nil"/>
              <w:left w:val="nil"/>
              <w:bottom w:val="nil"/>
              <w:right w:val="nil"/>
            </w:tcBorders>
            <w:vAlign w:val="center"/>
            <w:hideMark/>
          </w:tcPr>
          <w:p w14:paraId="5ADFAC89" w14:textId="77777777" w:rsidR="004075A0" w:rsidRPr="004075A0" w:rsidRDefault="004075A0" w:rsidP="0043732C">
            <w:pPr>
              <w:spacing w:after="0"/>
              <w:jc w:val="both"/>
              <w:rPr>
                <w:rFonts w:cs="Times New Roman"/>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ADFAC8A" w14:textId="77777777" w:rsidR="004075A0" w:rsidRPr="004075A0" w:rsidRDefault="004075A0" w:rsidP="0043732C">
            <w:pPr>
              <w:spacing w:after="0"/>
              <w:jc w:val="both"/>
              <w:rPr>
                <w:rFonts w:eastAsia="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DFAC8B" w14:textId="77777777" w:rsidR="004075A0" w:rsidRPr="004075A0" w:rsidRDefault="004075A0" w:rsidP="0043732C">
            <w:pPr>
              <w:spacing w:after="0"/>
              <w:jc w:val="both"/>
              <w:rPr>
                <w:rFonts w:eastAsia="Times New Roman" w:cs="Times New Roman"/>
                <w:sz w:val="20"/>
                <w:szCs w:val="20"/>
              </w:rPr>
            </w:pPr>
          </w:p>
        </w:tc>
        <w:tc>
          <w:tcPr>
            <w:tcW w:w="508" w:type="pct"/>
            <w:gridSpan w:val="2"/>
            <w:tcBorders>
              <w:top w:val="outset" w:sz="6" w:space="0" w:color="auto"/>
              <w:left w:val="outset" w:sz="6" w:space="0" w:color="auto"/>
              <w:bottom w:val="outset" w:sz="6" w:space="0" w:color="auto"/>
              <w:right w:val="outset" w:sz="6" w:space="0" w:color="auto"/>
            </w:tcBorders>
            <w:hideMark/>
          </w:tcPr>
          <w:p w14:paraId="5ADFAC8C" w14:textId="77777777"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Ciparu PMR: 469,4250–469,6750 MHz</w:t>
            </w:r>
          </w:p>
        </w:tc>
        <w:tc>
          <w:tcPr>
            <w:tcW w:w="927" w:type="pct"/>
            <w:gridSpan w:val="2"/>
            <w:tcBorders>
              <w:top w:val="outset" w:sz="6" w:space="0" w:color="auto"/>
              <w:left w:val="outset" w:sz="6" w:space="0" w:color="auto"/>
              <w:bottom w:val="outset" w:sz="6" w:space="0" w:color="auto"/>
              <w:right w:val="outset" w:sz="6" w:space="0" w:color="auto"/>
            </w:tcBorders>
          </w:tcPr>
          <w:p w14:paraId="5ADFAC8D" w14:textId="77777777"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 xml:space="preserve">CEPT T/R 25-08 – Sauszemes mobilā dienesta radiofrekvenču plānošana un koordinācija 29,7–470 MHz joslā </w:t>
            </w:r>
          </w:p>
        </w:tc>
        <w:tc>
          <w:tcPr>
            <w:tcW w:w="1579" w:type="pct"/>
            <w:gridSpan w:val="2"/>
            <w:tcBorders>
              <w:top w:val="outset" w:sz="6" w:space="0" w:color="auto"/>
              <w:left w:val="outset" w:sz="6" w:space="0" w:color="auto"/>
              <w:bottom w:val="outset" w:sz="6" w:space="0" w:color="auto"/>
              <w:right w:val="outset" w:sz="6" w:space="0" w:color="auto"/>
            </w:tcBorders>
            <w:hideMark/>
          </w:tcPr>
          <w:p w14:paraId="5ADFAC8E" w14:textId="77777777"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Datu pārraides tīkli</w:t>
            </w:r>
          </w:p>
          <w:p w14:paraId="5ADFAC8F" w14:textId="46BEB2BE"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Dupleksie kanāli: 459,4250</w:t>
            </w:r>
            <w:r w:rsidR="009A1304">
              <w:rPr>
                <w:rFonts w:eastAsia="Times New Roman" w:cs="Times New Roman"/>
                <w:sz w:val="20"/>
                <w:szCs w:val="20"/>
              </w:rPr>
              <w:t>–</w:t>
            </w:r>
            <w:r w:rsidRPr="004075A0">
              <w:rPr>
                <w:rFonts w:eastAsia="Times New Roman" w:cs="Times New Roman"/>
                <w:sz w:val="20"/>
                <w:szCs w:val="20"/>
              </w:rPr>
              <w:t>459,6750</w:t>
            </w:r>
            <w:r w:rsidR="009A1304">
              <w:rPr>
                <w:rFonts w:eastAsia="Times New Roman" w:cs="Times New Roman"/>
                <w:sz w:val="20"/>
                <w:szCs w:val="20"/>
              </w:rPr>
              <w:t> </w:t>
            </w:r>
            <w:r w:rsidRPr="004075A0">
              <w:rPr>
                <w:rFonts w:eastAsia="Times New Roman" w:cs="Times New Roman"/>
                <w:sz w:val="20"/>
                <w:szCs w:val="20"/>
              </w:rPr>
              <w:t>MHz</w:t>
            </w:r>
          </w:p>
          <w:p w14:paraId="5ADFAC90" w14:textId="77777777"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Radiosaskarne RS LM. LM.450-4</w:t>
            </w:r>
          </w:p>
          <w:p w14:paraId="5ADFAC91" w14:textId="607E78B2"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Privātie elektronisko sakaru tīkli</w:t>
            </w:r>
          </w:p>
        </w:tc>
      </w:tr>
      <w:tr w:rsidR="00F964E5" w:rsidRPr="00F964E5" w14:paraId="5ADFAC99" w14:textId="77777777" w:rsidTr="00DD2543">
        <w:tblPrEx>
          <w:tblCellSpacing w:w="0" w:type="nil"/>
          <w:tblBorders>
            <w:top w:val="outset" w:sz="6" w:space="0" w:color="414142"/>
            <w:left w:val="outset" w:sz="6" w:space="0" w:color="414142"/>
            <w:bottom w:val="outset" w:sz="6" w:space="0" w:color="414142"/>
            <w:right w:val="outset" w:sz="6" w:space="0" w:color="414142"/>
          </w:tblBorders>
          <w:shd w:val="clear" w:color="auto" w:fill="FFFFFF"/>
        </w:tblPrEx>
        <w:tc>
          <w:tcPr>
            <w:tcW w:w="22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ADFAC97" w14:textId="4FAD264C" w:rsidR="00BB27A0" w:rsidRPr="00F964E5" w:rsidRDefault="00BB27A0" w:rsidP="0043732C">
            <w:pPr>
              <w:spacing w:after="0" w:line="240" w:lineRule="auto"/>
              <w:jc w:val="both"/>
              <w:rPr>
                <w:rFonts w:cs="Times New Roman"/>
                <w:sz w:val="20"/>
                <w:szCs w:val="20"/>
              </w:rPr>
            </w:pPr>
            <w:r w:rsidRPr="00F964E5">
              <w:rPr>
                <w:rFonts w:cs="Times New Roman"/>
                <w:sz w:val="20"/>
                <w:szCs w:val="20"/>
              </w:rPr>
              <w:t>240.</w:t>
            </w:r>
          </w:p>
        </w:tc>
        <w:tc>
          <w:tcPr>
            <w:tcW w:w="4729" w:type="pct"/>
            <w:gridSpan w:val="11"/>
            <w:tcBorders>
              <w:top w:val="outset" w:sz="6" w:space="0" w:color="414142"/>
              <w:left w:val="outset" w:sz="6" w:space="0" w:color="414142"/>
              <w:bottom w:val="outset" w:sz="6" w:space="0" w:color="414142"/>
              <w:right w:val="outset" w:sz="6" w:space="0" w:color="414142"/>
            </w:tcBorders>
            <w:shd w:val="clear" w:color="auto" w:fill="FFFFFF"/>
            <w:hideMark/>
          </w:tcPr>
          <w:p w14:paraId="5ADFAC98" w14:textId="77777777" w:rsidR="00BB27A0" w:rsidRPr="00F964E5" w:rsidRDefault="00BB27A0" w:rsidP="00783DE4">
            <w:pPr>
              <w:pStyle w:val="tvhtml"/>
              <w:spacing w:before="0" w:beforeAutospacing="0" w:after="0" w:afterAutospacing="0"/>
              <w:jc w:val="center"/>
              <w:rPr>
                <w:b/>
                <w:bCs/>
                <w:sz w:val="20"/>
                <w:szCs w:val="20"/>
              </w:rPr>
            </w:pPr>
            <w:r w:rsidRPr="00F964E5">
              <w:rPr>
                <w:b/>
                <w:bCs/>
                <w:sz w:val="20"/>
                <w:szCs w:val="20"/>
              </w:rPr>
              <w:t>470–694 MHz</w:t>
            </w:r>
          </w:p>
        </w:tc>
      </w:tr>
      <w:tr w:rsidR="00812918" w:rsidRPr="004075A0" w14:paraId="5ADFACA9" w14:textId="77777777" w:rsidTr="00DD2543">
        <w:tblPrEx>
          <w:tblCellSpacing w:w="0" w:type="nil"/>
          <w:tblBorders>
            <w:top w:val="outset" w:sz="6" w:space="0" w:color="414142"/>
            <w:left w:val="outset" w:sz="6" w:space="0" w:color="414142"/>
            <w:bottom w:val="outset" w:sz="6" w:space="0" w:color="414142"/>
            <w:right w:val="outset" w:sz="6" w:space="0" w:color="414142"/>
          </w:tblBorders>
          <w:shd w:val="clear" w:color="auto" w:fill="FFFFFF"/>
        </w:tblPrEx>
        <w:tc>
          <w:tcPr>
            <w:tcW w:w="226" w:type="pct"/>
            <w:gridSpan w:val="2"/>
            <w:vMerge w:val="restart"/>
            <w:tcBorders>
              <w:top w:val="outset" w:sz="6" w:space="0" w:color="414142"/>
              <w:left w:val="outset" w:sz="6" w:space="0" w:color="414142"/>
              <w:right w:val="outset" w:sz="6" w:space="0" w:color="414142"/>
            </w:tcBorders>
            <w:shd w:val="clear" w:color="auto" w:fill="FFFFFF"/>
            <w:hideMark/>
          </w:tcPr>
          <w:p w14:paraId="5ADFAC9A" w14:textId="77777777" w:rsidR="00BB27A0" w:rsidRPr="004075A0" w:rsidRDefault="00BB27A0" w:rsidP="0043732C">
            <w:pPr>
              <w:spacing w:after="0" w:line="240" w:lineRule="auto"/>
              <w:jc w:val="both"/>
              <w:rPr>
                <w:rFonts w:cs="Times New Roman"/>
                <w:sz w:val="20"/>
                <w:szCs w:val="20"/>
              </w:rPr>
            </w:pPr>
          </w:p>
        </w:tc>
        <w:tc>
          <w:tcPr>
            <w:tcW w:w="834" w:type="pct"/>
            <w:gridSpan w:val="3"/>
            <w:vMerge w:val="restart"/>
            <w:tcBorders>
              <w:top w:val="outset" w:sz="6" w:space="0" w:color="414142"/>
              <w:left w:val="outset" w:sz="6" w:space="0" w:color="414142"/>
              <w:right w:val="outset" w:sz="6" w:space="0" w:color="414142"/>
            </w:tcBorders>
            <w:shd w:val="clear" w:color="auto" w:fill="FFFFFF"/>
            <w:hideMark/>
          </w:tcPr>
          <w:p w14:paraId="5ADFAC9B" w14:textId="77777777" w:rsidR="00BB27A0" w:rsidRPr="004075A0" w:rsidRDefault="00BB27A0" w:rsidP="0043732C">
            <w:pPr>
              <w:spacing w:after="0" w:line="240" w:lineRule="auto"/>
              <w:jc w:val="both"/>
              <w:rPr>
                <w:rFonts w:cs="Times New Roman"/>
                <w:sz w:val="20"/>
                <w:szCs w:val="20"/>
              </w:rPr>
            </w:pPr>
            <w:r w:rsidRPr="004075A0">
              <w:rPr>
                <w:rFonts w:cs="Times New Roman"/>
                <w:sz w:val="20"/>
                <w:szCs w:val="20"/>
              </w:rPr>
              <w:t>APRAIDES</w:t>
            </w:r>
          </w:p>
          <w:p w14:paraId="5ADFAC9C" w14:textId="77777777" w:rsidR="00BB27A0" w:rsidRPr="004075A0" w:rsidRDefault="00BB27A0" w:rsidP="0043732C">
            <w:pPr>
              <w:spacing w:after="0" w:line="240" w:lineRule="auto"/>
              <w:jc w:val="both"/>
              <w:rPr>
                <w:rFonts w:cs="Times New Roman"/>
                <w:sz w:val="20"/>
                <w:szCs w:val="20"/>
              </w:rPr>
            </w:pPr>
          </w:p>
          <w:p w14:paraId="5ADFAC9D" w14:textId="77777777" w:rsidR="00BB27A0" w:rsidRPr="004075A0" w:rsidRDefault="00BB27A0" w:rsidP="0043732C">
            <w:pPr>
              <w:pStyle w:val="tvhtml"/>
              <w:spacing w:before="0" w:beforeAutospacing="0" w:after="0" w:afterAutospacing="0"/>
              <w:jc w:val="both"/>
              <w:rPr>
                <w:sz w:val="20"/>
                <w:szCs w:val="20"/>
              </w:rPr>
            </w:pPr>
            <w:r w:rsidRPr="004075A0">
              <w:rPr>
                <w:sz w:val="20"/>
                <w:szCs w:val="20"/>
              </w:rPr>
              <w:t>5.149 5.291A</w:t>
            </w:r>
          </w:p>
          <w:p w14:paraId="5ADFAC9E" w14:textId="77777777" w:rsidR="00BB27A0" w:rsidRPr="004075A0" w:rsidRDefault="00BB27A0" w:rsidP="0043732C">
            <w:pPr>
              <w:pStyle w:val="tvhtml"/>
              <w:spacing w:before="0" w:beforeAutospacing="0" w:after="0" w:afterAutospacing="0"/>
              <w:jc w:val="both"/>
              <w:rPr>
                <w:sz w:val="20"/>
                <w:szCs w:val="20"/>
              </w:rPr>
            </w:pPr>
            <w:r w:rsidRPr="004075A0">
              <w:rPr>
                <w:sz w:val="20"/>
                <w:szCs w:val="20"/>
              </w:rPr>
              <w:t>5.294 5.296</w:t>
            </w:r>
          </w:p>
          <w:p w14:paraId="5ADFAC9F" w14:textId="77777777" w:rsidR="00BB27A0" w:rsidRPr="004075A0" w:rsidRDefault="00BB27A0" w:rsidP="0043732C">
            <w:pPr>
              <w:pStyle w:val="tvhtml"/>
              <w:spacing w:before="0" w:beforeAutospacing="0" w:after="0" w:afterAutospacing="0"/>
              <w:jc w:val="both"/>
              <w:rPr>
                <w:sz w:val="20"/>
                <w:szCs w:val="20"/>
              </w:rPr>
            </w:pPr>
            <w:r w:rsidRPr="004075A0">
              <w:rPr>
                <w:sz w:val="20"/>
                <w:szCs w:val="20"/>
              </w:rPr>
              <w:t xml:space="preserve">5.300 </w:t>
            </w:r>
          </w:p>
          <w:p w14:paraId="5ADFACA0" w14:textId="77777777" w:rsidR="00BB27A0" w:rsidRPr="004075A0" w:rsidRDefault="00BB27A0" w:rsidP="0043732C">
            <w:pPr>
              <w:pStyle w:val="tvhtml"/>
              <w:spacing w:before="0" w:beforeAutospacing="0" w:after="0" w:afterAutospacing="0"/>
              <w:jc w:val="both"/>
              <w:rPr>
                <w:sz w:val="20"/>
                <w:szCs w:val="20"/>
              </w:rPr>
            </w:pPr>
            <w:r w:rsidRPr="004075A0">
              <w:rPr>
                <w:sz w:val="20"/>
                <w:szCs w:val="20"/>
              </w:rPr>
              <w:t>5.304 5.306</w:t>
            </w:r>
          </w:p>
          <w:p w14:paraId="5ADFACA1" w14:textId="77777777" w:rsidR="00BB27A0" w:rsidRPr="004075A0" w:rsidRDefault="00BB27A0" w:rsidP="0043732C">
            <w:pPr>
              <w:pStyle w:val="tvhtml"/>
              <w:spacing w:before="0" w:beforeAutospacing="0" w:after="0" w:afterAutospacing="0"/>
              <w:jc w:val="both"/>
              <w:rPr>
                <w:sz w:val="20"/>
                <w:szCs w:val="20"/>
              </w:rPr>
            </w:pPr>
            <w:r w:rsidRPr="004075A0">
              <w:rPr>
                <w:sz w:val="20"/>
                <w:szCs w:val="20"/>
              </w:rPr>
              <w:t>5.311A 5.312</w:t>
            </w:r>
          </w:p>
        </w:tc>
        <w:tc>
          <w:tcPr>
            <w:tcW w:w="838" w:type="pct"/>
            <w:gridSpan w:val="3"/>
            <w:vMerge w:val="restart"/>
            <w:tcBorders>
              <w:top w:val="outset" w:sz="6" w:space="0" w:color="414142"/>
              <w:left w:val="outset" w:sz="6" w:space="0" w:color="414142"/>
              <w:right w:val="outset" w:sz="6" w:space="0" w:color="414142"/>
            </w:tcBorders>
            <w:shd w:val="clear" w:color="auto" w:fill="FFFFFF"/>
            <w:hideMark/>
          </w:tcPr>
          <w:p w14:paraId="5ADFACA2" w14:textId="77777777" w:rsidR="00BB27A0" w:rsidRPr="004075A0" w:rsidRDefault="00BB27A0" w:rsidP="0043732C">
            <w:pPr>
              <w:spacing w:after="0" w:line="240" w:lineRule="auto"/>
              <w:jc w:val="both"/>
              <w:rPr>
                <w:rFonts w:cs="Times New Roman"/>
                <w:sz w:val="20"/>
                <w:szCs w:val="20"/>
              </w:rPr>
            </w:pPr>
            <w:r w:rsidRPr="004075A0">
              <w:rPr>
                <w:rFonts w:cs="Times New Roman"/>
                <w:sz w:val="20"/>
                <w:szCs w:val="20"/>
              </w:rPr>
              <w:t>APRAIDES</w:t>
            </w:r>
          </w:p>
          <w:p w14:paraId="5ADFACA3" w14:textId="77777777" w:rsidR="00BB27A0" w:rsidRPr="004075A0" w:rsidRDefault="00BB27A0" w:rsidP="0043732C">
            <w:pPr>
              <w:spacing w:after="0" w:line="240" w:lineRule="auto"/>
              <w:jc w:val="both"/>
              <w:rPr>
                <w:rFonts w:cs="Times New Roman"/>
                <w:sz w:val="20"/>
                <w:szCs w:val="20"/>
              </w:rPr>
            </w:pPr>
          </w:p>
          <w:p w14:paraId="5ADFACA4" w14:textId="77777777" w:rsidR="00BB27A0" w:rsidRPr="004075A0" w:rsidRDefault="00BB27A0" w:rsidP="0043732C">
            <w:pPr>
              <w:pStyle w:val="tvhtml"/>
              <w:spacing w:before="0" w:beforeAutospacing="0" w:after="0" w:afterAutospacing="0"/>
              <w:jc w:val="both"/>
              <w:rPr>
                <w:sz w:val="20"/>
                <w:szCs w:val="20"/>
              </w:rPr>
            </w:pPr>
            <w:r w:rsidRPr="004075A0">
              <w:rPr>
                <w:sz w:val="20"/>
                <w:szCs w:val="20"/>
              </w:rPr>
              <w:t>5.149 5.306</w:t>
            </w:r>
          </w:p>
          <w:p w14:paraId="5ADFACA5" w14:textId="77777777" w:rsidR="00BB27A0" w:rsidRPr="004075A0" w:rsidRDefault="00BB27A0" w:rsidP="0043732C">
            <w:pPr>
              <w:pStyle w:val="tvhtml"/>
              <w:spacing w:before="0" w:beforeAutospacing="0" w:after="0" w:afterAutospacing="0"/>
              <w:jc w:val="both"/>
              <w:rPr>
                <w:sz w:val="20"/>
                <w:szCs w:val="20"/>
              </w:rPr>
            </w:pPr>
            <w:r w:rsidRPr="004075A0">
              <w:rPr>
                <w:sz w:val="20"/>
                <w:szCs w:val="20"/>
              </w:rPr>
              <w:t>5.311A 5.296</w:t>
            </w:r>
          </w:p>
        </w:tc>
        <w:tc>
          <w:tcPr>
            <w:tcW w:w="70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ADFACA6" w14:textId="77777777" w:rsidR="00BB27A0" w:rsidRPr="004075A0" w:rsidRDefault="00BB27A0" w:rsidP="0043732C">
            <w:pPr>
              <w:spacing w:after="0" w:line="240" w:lineRule="auto"/>
              <w:jc w:val="both"/>
              <w:rPr>
                <w:rFonts w:cs="Times New Roman"/>
                <w:sz w:val="20"/>
                <w:szCs w:val="20"/>
              </w:rPr>
            </w:pPr>
            <w:r w:rsidRPr="004075A0">
              <w:rPr>
                <w:rFonts w:cs="Times New Roman"/>
                <w:sz w:val="20"/>
                <w:szCs w:val="20"/>
              </w:rPr>
              <w:t xml:space="preserve">Televīzijas apraides sistēmas </w:t>
            </w:r>
          </w:p>
        </w:tc>
        <w:tc>
          <w:tcPr>
            <w:tcW w:w="138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ADFACA7" w14:textId="0FEADF31" w:rsidR="00BB27A0" w:rsidRPr="004075A0" w:rsidRDefault="00BB27A0" w:rsidP="0043732C">
            <w:pPr>
              <w:spacing w:after="0" w:line="240" w:lineRule="auto"/>
              <w:jc w:val="both"/>
              <w:rPr>
                <w:rFonts w:cs="Times New Roman"/>
                <w:sz w:val="20"/>
                <w:szCs w:val="20"/>
              </w:rPr>
            </w:pPr>
            <w:r w:rsidRPr="004075A0">
              <w:rPr>
                <w:rFonts w:cs="Times New Roman"/>
                <w:sz w:val="20"/>
                <w:szCs w:val="20"/>
              </w:rPr>
              <w:t>Starptautiskās telekomunikāciju savienības Reģionālais nolīgums par zemes ciparu apraides dienesta plānošanu 1.</w:t>
            </w:r>
            <w:r w:rsidR="00F94364">
              <w:rPr>
                <w:rFonts w:cs="Times New Roman"/>
                <w:sz w:val="20"/>
                <w:szCs w:val="20"/>
              </w:rPr>
              <w:t> </w:t>
            </w:r>
            <w:r w:rsidRPr="004075A0">
              <w:rPr>
                <w:rFonts w:cs="Times New Roman"/>
                <w:sz w:val="20"/>
                <w:szCs w:val="20"/>
              </w:rPr>
              <w:t>reģionā (1.</w:t>
            </w:r>
            <w:r w:rsidR="00F94364">
              <w:rPr>
                <w:rFonts w:cs="Times New Roman"/>
                <w:sz w:val="20"/>
                <w:szCs w:val="20"/>
              </w:rPr>
              <w:t> </w:t>
            </w:r>
            <w:r w:rsidRPr="004075A0">
              <w:rPr>
                <w:rFonts w:cs="Times New Roman"/>
                <w:sz w:val="20"/>
                <w:szCs w:val="20"/>
              </w:rPr>
              <w:t>reģiona daļas, kas atrodas uz rietumiem no 170° E meridiāna un uz ziemeļiem no 40° S paralēles, izņemot Mongolijas teritoriju), un Irānas Islāma Republikā 174–230 MHz un 470–862 MHz frekvenču joslā (Ženēva, 2006)</w:t>
            </w:r>
          </w:p>
        </w:tc>
        <w:tc>
          <w:tcPr>
            <w:tcW w:w="911" w:type="pct"/>
            <w:tcBorders>
              <w:top w:val="outset" w:sz="6" w:space="0" w:color="414142"/>
              <w:left w:val="outset" w:sz="6" w:space="0" w:color="414142"/>
              <w:bottom w:val="outset" w:sz="6" w:space="0" w:color="414142"/>
              <w:right w:val="outset" w:sz="6" w:space="0" w:color="414142"/>
            </w:tcBorders>
            <w:shd w:val="clear" w:color="auto" w:fill="FFFFFF"/>
            <w:hideMark/>
          </w:tcPr>
          <w:p w14:paraId="5ADFACA8" w14:textId="77777777" w:rsidR="00BB27A0" w:rsidRPr="004075A0" w:rsidRDefault="00BB27A0" w:rsidP="0043732C">
            <w:pPr>
              <w:spacing w:after="0" w:line="240" w:lineRule="auto"/>
              <w:jc w:val="both"/>
              <w:rPr>
                <w:rFonts w:cs="Times New Roman"/>
                <w:sz w:val="20"/>
                <w:szCs w:val="20"/>
              </w:rPr>
            </w:pPr>
          </w:p>
        </w:tc>
      </w:tr>
      <w:tr w:rsidR="00027EBD" w:rsidRPr="004075A0" w:rsidDel="0097236A" w14:paraId="5ADFACB5" w14:textId="77777777" w:rsidTr="00DD2543">
        <w:tblPrEx>
          <w:tblCellSpacing w:w="0" w:type="nil"/>
          <w:tblBorders>
            <w:top w:val="outset" w:sz="6" w:space="0" w:color="414142"/>
            <w:left w:val="outset" w:sz="6" w:space="0" w:color="414142"/>
            <w:bottom w:val="outset" w:sz="6" w:space="0" w:color="414142"/>
            <w:right w:val="outset" w:sz="6" w:space="0" w:color="414142"/>
          </w:tblBorders>
          <w:shd w:val="clear" w:color="auto" w:fill="FFFFFF"/>
        </w:tblPrEx>
        <w:tc>
          <w:tcPr>
            <w:tcW w:w="226" w:type="pct"/>
            <w:gridSpan w:val="2"/>
            <w:vMerge/>
            <w:tcBorders>
              <w:left w:val="outset" w:sz="6" w:space="0" w:color="414142"/>
              <w:right w:val="outset" w:sz="6" w:space="0" w:color="414142"/>
            </w:tcBorders>
            <w:shd w:val="clear" w:color="auto" w:fill="FFFFFF"/>
          </w:tcPr>
          <w:p w14:paraId="5ADFACAA" w14:textId="77777777" w:rsidR="00BB27A0" w:rsidRPr="004075A0" w:rsidRDefault="00BB27A0" w:rsidP="0043732C">
            <w:pPr>
              <w:spacing w:after="0" w:line="240" w:lineRule="auto"/>
              <w:jc w:val="both"/>
              <w:rPr>
                <w:rFonts w:cs="Times New Roman"/>
                <w:sz w:val="20"/>
                <w:szCs w:val="20"/>
              </w:rPr>
            </w:pPr>
          </w:p>
        </w:tc>
        <w:tc>
          <w:tcPr>
            <w:tcW w:w="834" w:type="pct"/>
            <w:gridSpan w:val="3"/>
            <w:vMerge/>
            <w:tcBorders>
              <w:left w:val="outset" w:sz="6" w:space="0" w:color="414142"/>
              <w:right w:val="outset" w:sz="6" w:space="0" w:color="414142"/>
            </w:tcBorders>
            <w:shd w:val="clear" w:color="auto" w:fill="FFFFFF"/>
          </w:tcPr>
          <w:p w14:paraId="5ADFACAB" w14:textId="77777777" w:rsidR="00BB27A0" w:rsidRPr="004075A0" w:rsidRDefault="00BB27A0" w:rsidP="0043732C">
            <w:pPr>
              <w:spacing w:after="0" w:line="240" w:lineRule="auto"/>
              <w:jc w:val="both"/>
              <w:rPr>
                <w:rFonts w:cs="Times New Roman"/>
                <w:sz w:val="20"/>
                <w:szCs w:val="20"/>
              </w:rPr>
            </w:pPr>
          </w:p>
        </w:tc>
        <w:tc>
          <w:tcPr>
            <w:tcW w:w="838" w:type="pct"/>
            <w:gridSpan w:val="3"/>
            <w:vMerge/>
            <w:tcBorders>
              <w:left w:val="outset" w:sz="6" w:space="0" w:color="414142"/>
              <w:right w:val="outset" w:sz="6" w:space="0" w:color="414142"/>
            </w:tcBorders>
            <w:shd w:val="clear" w:color="auto" w:fill="FFFFFF"/>
          </w:tcPr>
          <w:p w14:paraId="5ADFACAC" w14:textId="77777777" w:rsidR="00BB27A0" w:rsidRPr="004075A0" w:rsidRDefault="00BB27A0" w:rsidP="0043732C">
            <w:pPr>
              <w:spacing w:after="0" w:line="240" w:lineRule="auto"/>
              <w:jc w:val="both"/>
              <w:rPr>
                <w:rFonts w:cs="Times New Roman"/>
                <w:sz w:val="20"/>
                <w:szCs w:val="20"/>
              </w:rPr>
            </w:pPr>
          </w:p>
        </w:tc>
        <w:tc>
          <w:tcPr>
            <w:tcW w:w="702" w:type="pct"/>
            <w:gridSpan w:val="2"/>
            <w:tcBorders>
              <w:top w:val="outset" w:sz="6" w:space="0" w:color="414142"/>
              <w:left w:val="outset" w:sz="6" w:space="0" w:color="414142"/>
              <w:bottom w:val="outset" w:sz="6" w:space="0" w:color="414142"/>
              <w:right w:val="outset" w:sz="6" w:space="0" w:color="414142"/>
            </w:tcBorders>
            <w:shd w:val="clear" w:color="auto" w:fill="FFFFFF"/>
          </w:tcPr>
          <w:p w14:paraId="5ADFACAD" w14:textId="77777777" w:rsidR="00BB27A0" w:rsidRPr="004075A0" w:rsidDel="0097236A" w:rsidRDefault="00BB27A0" w:rsidP="0043732C">
            <w:pPr>
              <w:spacing w:after="0" w:line="240" w:lineRule="auto"/>
              <w:jc w:val="both"/>
              <w:rPr>
                <w:rFonts w:cs="Times New Roman"/>
                <w:sz w:val="20"/>
                <w:szCs w:val="20"/>
              </w:rPr>
            </w:pPr>
            <w:r w:rsidRPr="004075A0">
              <w:rPr>
                <w:rFonts w:cs="Times New Roman"/>
                <w:sz w:val="20"/>
                <w:szCs w:val="20"/>
              </w:rPr>
              <w:t>SRD</w:t>
            </w:r>
          </w:p>
        </w:tc>
        <w:tc>
          <w:tcPr>
            <w:tcW w:w="1382" w:type="pct"/>
            <w:gridSpan w:val="2"/>
            <w:tcBorders>
              <w:top w:val="outset" w:sz="6" w:space="0" w:color="414142"/>
              <w:left w:val="outset" w:sz="6" w:space="0" w:color="414142"/>
              <w:bottom w:val="outset" w:sz="6" w:space="0" w:color="414142"/>
              <w:right w:val="outset" w:sz="6" w:space="0" w:color="414142"/>
            </w:tcBorders>
            <w:shd w:val="clear" w:color="auto" w:fill="FFFFFF"/>
          </w:tcPr>
          <w:p w14:paraId="5ADFACAE" w14:textId="38A39CE8" w:rsidR="00BB27A0" w:rsidRPr="004075A0" w:rsidRDefault="00BB27A0" w:rsidP="0043732C">
            <w:pPr>
              <w:spacing w:after="0" w:line="240" w:lineRule="auto"/>
              <w:jc w:val="both"/>
              <w:rPr>
                <w:rFonts w:cs="Times New Roman"/>
                <w:sz w:val="20"/>
                <w:szCs w:val="20"/>
              </w:rPr>
            </w:pPr>
            <w:r w:rsidRPr="004075A0">
              <w:rPr>
                <w:rFonts w:cs="Times New Roman"/>
                <w:sz w:val="20"/>
                <w:szCs w:val="20"/>
              </w:rPr>
              <w:t>Komisijas 2014.</w:t>
            </w:r>
            <w:r w:rsidR="00F94364">
              <w:rPr>
                <w:rFonts w:cs="Times New Roman"/>
                <w:sz w:val="20"/>
                <w:szCs w:val="20"/>
              </w:rPr>
              <w:t> </w:t>
            </w:r>
            <w:r w:rsidRPr="004075A0">
              <w:rPr>
                <w:rFonts w:cs="Times New Roman"/>
                <w:sz w:val="20"/>
                <w:szCs w:val="20"/>
              </w:rPr>
              <w:t>gada 1.</w:t>
            </w:r>
            <w:r w:rsidR="00F94364">
              <w:rPr>
                <w:rFonts w:cs="Times New Roman"/>
                <w:sz w:val="20"/>
                <w:szCs w:val="20"/>
              </w:rPr>
              <w:t> </w:t>
            </w:r>
            <w:r w:rsidRPr="004075A0">
              <w:rPr>
                <w:rFonts w:cs="Times New Roman"/>
                <w:sz w:val="20"/>
                <w:szCs w:val="20"/>
              </w:rPr>
              <w:t>septembra Lēmums </w:t>
            </w:r>
            <w:hyperlink r:id="rId7" w:tgtFrame="_blank" w:history="1">
              <w:r w:rsidRPr="00F94364">
                <w:rPr>
                  <w:rStyle w:val="Hyperlink"/>
                  <w:rFonts w:cs="Times New Roman"/>
                  <w:color w:val="auto"/>
                  <w:sz w:val="20"/>
                  <w:szCs w:val="20"/>
                  <w:u w:val="none"/>
                </w:rPr>
                <w:t>2014/641/ES</w:t>
              </w:r>
            </w:hyperlink>
            <w:r w:rsidRPr="004075A0">
              <w:rPr>
                <w:rFonts w:cs="Times New Roman"/>
                <w:sz w:val="20"/>
                <w:szCs w:val="20"/>
              </w:rPr>
              <w:t xml:space="preserve"> par harmonizētajiem tehniskajiem nosacījumiem radiofrekvenču spektra izmantošanai programmu gatavošanas un īpašo pasākumu </w:t>
            </w:r>
            <w:r w:rsidRPr="004075A0">
              <w:rPr>
                <w:rFonts w:cs="Times New Roman"/>
                <w:sz w:val="20"/>
                <w:szCs w:val="20"/>
              </w:rPr>
              <w:lastRenderedPageBreak/>
              <w:t>bezvadu skaņas iekārtās Savienībā</w:t>
            </w:r>
          </w:p>
          <w:p w14:paraId="5ADFACAF" w14:textId="77777777" w:rsidR="00BB27A0" w:rsidRPr="004075A0" w:rsidRDefault="00BB27A0" w:rsidP="0043732C">
            <w:pPr>
              <w:spacing w:after="0" w:line="240" w:lineRule="auto"/>
              <w:jc w:val="both"/>
              <w:rPr>
                <w:rFonts w:cs="Times New Roman"/>
                <w:sz w:val="20"/>
                <w:szCs w:val="20"/>
              </w:rPr>
            </w:pPr>
          </w:p>
          <w:p w14:paraId="5ADFACB0" w14:textId="77777777" w:rsidR="00BB27A0" w:rsidRPr="004075A0" w:rsidRDefault="00BB27A0" w:rsidP="0043732C">
            <w:pPr>
              <w:pStyle w:val="tvhtml"/>
              <w:spacing w:before="0" w:beforeAutospacing="0" w:after="0" w:afterAutospacing="0"/>
              <w:jc w:val="both"/>
              <w:rPr>
                <w:sz w:val="20"/>
                <w:szCs w:val="20"/>
              </w:rPr>
            </w:pPr>
            <w:r w:rsidRPr="004075A0">
              <w:rPr>
                <w:sz w:val="20"/>
                <w:szCs w:val="20"/>
              </w:rPr>
              <w:t>ERC/REC 70-03 – Par maza darbības attāluma ierīču (SRD) lietošanu</w:t>
            </w:r>
          </w:p>
          <w:p w14:paraId="5ADFACB1" w14:textId="77777777" w:rsidR="00BB27A0" w:rsidRPr="004075A0" w:rsidDel="00F65DE1" w:rsidRDefault="00BB27A0" w:rsidP="0043732C">
            <w:pPr>
              <w:pStyle w:val="tvhtml"/>
              <w:spacing w:after="0"/>
              <w:jc w:val="both"/>
              <w:rPr>
                <w:sz w:val="20"/>
                <w:szCs w:val="20"/>
              </w:rPr>
            </w:pPr>
            <w:r w:rsidRPr="004075A0">
              <w:rPr>
                <w:sz w:val="20"/>
                <w:szCs w:val="20"/>
              </w:rPr>
              <w:t>ERC/REC 25-10 – Radiofrekvenču joslas skaņas un video SAP/SAB pagaidu līnijām (ieskaitot ENG/OB)</w:t>
            </w:r>
          </w:p>
        </w:tc>
        <w:tc>
          <w:tcPr>
            <w:tcW w:w="911" w:type="pct"/>
            <w:tcBorders>
              <w:top w:val="outset" w:sz="6" w:space="0" w:color="414142"/>
              <w:left w:val="outset" w:sz="6" w:space="0" w:color="414142"/>
              <w:bottom w:val="outset" w:sz="6" w:space="0" w:color="414142"/>
              <w:right w:val="outset" w:sz="6" w:space="0" w:color="414142"/>
            </w:tcBorders>
            <w:shd w:val="clear" w:color="auto" w:fill="FFFFFF"/>
          </w:tcPr>
          <w:p w14:paraId="5ADFACB2" w14:textId="77777777" w:rsidR="00BB27A0" w:rsidRPr="004075A0" w:rsidRDefault="00BB27A0" w:rsidP="0043732C">
            <w:pPr>
              <w:spacing w:after="0" w:line="240" w:lineRule="auto"/>
              <w:jc w:val="both"/>
              <w:rPr>
                <w:rFonts w:cs="Times New Roman"/>
                <w:sz w:val="20"/>
                <w:szCs w:val="20"/>
              </w:rPr>
            </w:pPr>
            <w:r w:rsidRPr="004075A0">
              <w:rPr>
                <w:rFonts w:cs="Times New Roman"/>
                <w:sz w:val="20"/>
                <w:szCs w:val="20"/>
              </w:rPr>
              <w:lastRenderedPageBreak/>
              <w:t>PMSE ierīces</w:t>
            </w:r>
          </w:p>
          <w:p w14:paraId="5ADFACB3" w14:textId="77777777" w:rsidR="00BB27A0" w:rsidRPr="004075A0" w:rsidRDefault="00BB27A0" w:rsidP="0043732C">
            <w:pPr>
              <w:pStyle w:val="tvhtml"/>
              <w:spacing w:before="0" w:beforeAutospacing="0" w:after="0" w:afterAutospacing="0"/>
              <w:jc w:val="both"/>
              <w:rPr>
                <w:sz w:val="20"/>
                <w:szCs w:val="20"/>
              </w:rPr>
            </w:pPr>
            <w:r w:rsidRPr="004075A0">
              <w:rPr>
                <w:sz w:val="20"/>
                <w:szCs w:val="20"/>
              </w:rPr>
              <w:t>Radiosaskarne RS PMSE.01</w:t>
            </w:r>
          </w:p>
          <w:p w14:paraId="5ADFACB4" w14:textId="77777777" w:rsidR="00BB27A0" w:rsidRPr="004075A0" w:rsidDel="0097236A" w:rsidRDefault="00BB27A0" w:rsidP="0043732C">
            <w:pPr>
              <w:spacing w:after="0" w:line="240" w:lineRule="auto"/>
              <w:jc w:val="both"/>
              <w:rPr>
                <w:rFonts w:cs="Times New Roman"/>
                <w:sz w:val="20"/>
                <w:szCs w:val="20"/>
              </w:rPr>
            </w:pPr>
          </w:p>
        </w:tc>
      </w:tr>
      <w:tr w:rsidR="00812918" w:rsidRPr="00B76F75" w:rsidDel="0097236A" w14:paraId="5ADFACBC" w14:textId="77777777" w:rsidTr="00DD2543">
        <w:tblPrEx>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trHeight w:val="982"/>
        </w:trPr>
        <w:tc>
          <w:tcPr>
            <w:tcW w:w="226" w:type="pct"/>
            <w:gridSpan w:val="2"/>
            <w:vMerge/>
            <w:tcBorders>
              <w:left w:val="outset" w:sz="6" w:space="0" w:color="414142"/>
              <w:right w:val="outset" w:sz="6" w:space="0" w:color="414142"/>
            </w:tcBorders>
            <w:shd w:val="clear" w:color="auto" w:fill="FFFFFF"/>
          </w:tcPr>
          <w:p w14:paraId="5ADFACB6" w14:textId="77777777" w:rsidR="00BB27A0" w:rsidRPr="00B76F75" w:rsidRDefault="00BB27A0" w:rsidP="0043732C">
            <w:pPr>
              <w:spacing w:after="0" w:line="240" w:lineRule="auto"/>
              <w:jc w:val="both"/>
              <w:rPr>
                <w:rFonts w:cs="Times New Roman"/>
                <w:color w:val="414142"/>
                <w:sz w:val="20"/>
                <w:szCs w:val="20"/>
              </w:rPr>
            </w:pPr>
          </w:p>
        </w:tc>
        <w:tc>
          <w:tcPr>
            <w:tcW w:w="834" w:type="pct"/>
            <w:gridSpan w:val="3"/>
            <w:vMerge/>
            <w:tcBorders>
              <w:left w:val="outset" w:sz="6" w:space="0" w:color="414142"/>
              <w:right w:val="outset" w:sz="6" w:space="0" w:color="414142"/>
            </w:tcBorders>
            <w:shd w:val="clear" w:color="auto" w:fill="FFFFFF"/>
          </w:tcPr>
          <w:p w14:paraId="5ADFACB7" w14:textId="77777777" w:rsidR="00BB27A0" w:rsidRPr="00B76F75" w:rsidRDefault="00BB27A0" w:rsidP="0043732C">
            <w:pPr>
              <w:spacing w:after="0" w:line="240" w:lineRule="auto"/>
              <w:jc w:val="both"/>
              <w:rPr>
                <w:rFonts w:cs="Times New Roman"/>
                <w:color w:val="414142"/>
                <w:sz w:val="20"/>
                <w:szCs w:val="20"/>
              </w:rPr>
            </w:pPr>
          </w:p>
        </w:tc>
        <w:tc>
          <w:tcPr>
            <w:tcW w:w="838" w:type="pct"/>
            <w:gridSpan w:val="3"/>
            <w:vMerge/>
            <w:tcBorders>
              <w:left w:val="outset" w:sz="6" w:space="0" w:color="414142"/>
              <w:right w:val="outset" w:sz="6" w:space="0" w:color="414142"/>
            </w:tcBorders>
            <w:shd w:val="clear" w:color="auto" w:fill="FFFFFF"/>
          </w:tcPr>
          <w:p w14:paraId="5ADFACB8" w14:textId="77777777" w:rsidR="00BB27A0" w:rsidRPr="00B76F75" w:rsidRDefault="00BB27A0" w:rsidP="0043732C">
            <w:pPr>
              <w:spacing w:after="0" w:line="240" w:lineRule="auto"/>
              <w:jc w:val="both"/>
              <w:rPr>
                <w:rFonts w:cs="Times New Roman"/>
                <w:color w:val="414142"/>
                <w:sz w:val="20"/>
                <w:szCs w:val="20"/>
              </w:rPr>
            </w:pPr>
          </w:p>
        </w:tc>
        <w:tc>
          <w:tcPr>
            <w:tcW w:w="702" w:type="pct"/>
            <w:gridSpan w:val="2"/>
            <w:tcBorders>
              <w:top w:val="outset" w:sz="6" w:space="0" w:color="414142"/>
              <w:left w:val="outset" w:sz="6" w:space="0" w:color="414142"/>
              <w:right w:val="outset" w:sz="6" w:space="0" w:color="414142"/>
            </w:tcBorders>
            <w:shd w:val="clear" w:color="auto" w:fill="FFFFFF"/>
          </w:tcPr>
          <w:p w14:paraId="5ADFACB9" w14:textId="77777777" w:rsidR="00BB27A0" w:rsidRPr="004075A0" w:rsidDel="0097236A" w:rsidRDefault="00BB27A0" w:rsidP="0043732C">
            <w:pPr>
              <w:spacing w:after="0" w:line="240" w:lineRule="auto"/>
              <w:jc w:val="both"/>
              <w:rPr>
                <w:rFonts w:cs="Times New Roman"/>
                <w:sz w:val="20"/>
                <w:szCs w:val="20"/>
              </w:rPr>
            </w:pPr>
            <w:r w:rsidRPr="004075A0" w:rsidDel="00C76BA6">
              <w:rPr>
                <w:rFonts w:cs="Times New Roman"/>
                <w:sz w:val="20"/>
                <w:szCs w:val="20"/>
              </w:rPr>
              <w:t>SAB/SAP</w:t>
            </w:r>
          </w:p>
        </w:tc>
        <w:tc>
          <w:tcPr>
            <w:tcW w:w="1382" w:type="pct"/>
            <w:gridSpan w:val="2"/>
            <w:tcBorders>
              <w:top w:val="outset" w:sz="6" w:space="0" w:color="414142"/>
              <w:left w:val="outset" w:sz="6" w:space="0" w:color="414142"/>
              <w:right w:val="outset" w:sz="6" w:space="0" w:color="414142"/>
            </w:tcBorders>
            <w:shd w:val="clear" w:color="auto" w:fill="FFFFFF"/>
          </w:tcPr>
          <w:p w14:paraId="5ADFACBA" w14:textId="77777777" w:rsidR="00BB27A0" w:rsidRPr="004075A0" w:rsidDel="00F65DE1" w:rsidRDefault="00BB27A0" w:rsidP="0043732C">
            <w:pPr>
              <w:spacing w:after="0" w:line="240" w:lineRule="auto"/>
              <w:jc w:val="both"/>
              <w:rPr>
                <w:rFonts w:cs="Times New Roman"/>
                <w:sz w:val="20"/>
                <w:szCs w:val="20"/>
              </w:rPr>
            </w:pPr>
            <w:r w:rsidRPr="004075A0" w:rsidDel="00C76BA6">
              <w:rPr>
                <w:rFonts w:cs="Times New Roman"/>
                <w:sz w:val="20"/>
                <w:szCs w:val="20"/>
              </w:rPr>
              <w:t>ERC/REC 25-10 – Radiofrekvenču joslas skaņas un video SAP/SAB pagaidu līnijām (ieskaitot ENG/OB)</w:t>
            </w:r>
          </w:p>
        </w:tc>
        <w:tc>
          <w:tcPr>
            <w:tcW w:w="911" w:type="pct"/>
            <w:tcBorders>
              <w:top w:val="outset" w:sz="6" w:space="0" w:color="414142"/>
              <w:left w:val="outset" w:sz="6" w:space="0" w:color="414142"/>
              <w:right w:val="outset" w:sz="6" w:space="0" w:color="414142"/>
            </w:tcBorders>
            <w:shd w:val="clear" w:color="auto" w:fill="FFFFFF"/>
          </w:tcPr>
          <w:p w14:paraId="5ADFACBB" w14:textId="778ED071" w:rsidR="00BB27A0" w:rsidRPr="004075A0" w:rsidDel="0097236A" w:rsidRDefault="00BB27A0" w:rsidP="0043732C">
            <w:pPr>
              <w:spacing w:after="0" w:line="240" w:lineRule="auto"/>
              <w:jc w:val="both"/>
              <w:rPr>
                <w:rFonts w:cs="Times New Roman"/>
                <w:sz w:val="20"/>
                <w:szCs w:val="20"/>
              </w:rPr>
            </w:pPr>
            <w:r w:rsidRPr="004075A0" w:rsidDel="00C76BA6">
              <w:rPr>
                <w:rFonts w:cs="Times New Roman"/>
                <w:sz w:val="20"/>
                <w:szCs w:val="20"/>
              </w:rPr>
              <w:t>Skaņas un video signālu pārraides radiolīnijas</w:t>
            </w:r>
            <w:r w:rsidR="00AE3776">
              <w:rPr>
                <w:rFonts w:cs="Times New Roman"/>
                <w:sz w:val="20"/>
                <w:szCs w:val="20"/>
              </w:rPr>
              <w:t>"</w:t>
            </w:r>
          </w:p>
        </w:tc>
      </w:tr>
    </w:tbl>
    <w:p w14:paraId="5ADFACBD" w14:textId="67271F6B" w:rsidR="005615FB" w:rsidRPr="00212697" w:rsidRDefault="005615FB" w:rsidP="00B52961">
      <w:pPr>
        <w:spacing w:after="0" w:line="240" w:lineRule="auto"/>
        <w:jc w:val="both"/>
        <w:rPr>
          <w:rFonts w:cs="Times New Roman"/>
          <w:color w:val="414142"/>
          <w:szCs w:val="28"/>
          <w:shd w:val="clear" w:color="auto" w:fill="FFFFFF"/>
        </w:rPr>
      </w:pPr>
    </w:p>
    <w:p w14:paraId="5ADFACBE" w14:textId="77777777" w:rsidR="00BB27A0" w:rsidRDefault="009A3741" w:rsidP="00B52961">
      <w:pPr>
        <w:pStyle w:val="ListParagraph"/>
        <w:numPr>
          <w:ilvl w:val="0"/>
          <w:numId w:val="2"/>
        </w:numPr>
        <w:spacing w:after="0" w:line="240" w:lineRule="auto"/>
        <w:ind w:left="0" w:firstLine="709"/>
        <w:jc w:val="both"/>
        <w:rPr>
          <w:rFonts w:cs="Times New Roman"/>
          <w:bCs/>
          <w:szCs w:val="28"/>
        </w:rPr>
      </w:pPr>
      <w:r w:rsidRPr="007C04F6">
        <w:rPr>
          <w:rFonts w:cs="Times New Roman"/>
          <w:bCs/>
          <w:szCs w:val="28"/>
        </w:rPr>
        <w:t>Papildināt 1. pielikumu ar 240.</w:t>
      </w:r>
      <w:r w:rsidRPr="007C04F6">
        <w:rPr>
          <w:rFonts w:cs="Times New Roman"/>
          <w:bCs/>
          <w:szCs w:val="28"/>
          <w:vertAlign w:val="superscript"/>
        </w:rPr>
        <w:t>1</w:t>
      </w:r>
      <w:r w:rsidRPr="007C04F6">
        <w:rPr>
          <w:rFonts w:cs="Times New Roman"/>
          <w:bCs/>
          <w:szCs w:val="28"/>
        </w:rPr>
        <w:t xml:space="preserve"> punktu šādā redakcijā:</w:t>
      </w:r>
    </w:p>
    <w:p w14:paraId="5ADFACBF" w14:textId="3DDBAD5E" w:rsidR="005615FB" w:rsidRPr="005615FB" w:rsidRDefault="005615FB" w:rsidP="00B52961">
      <w:pPr>
        <w:spacing w:after="0" w:line="240" w:lineRule="auto"/>
        <w:jc w:val="both"/>
        <w:rPr>
          <w:rFonts w:cs="Times New Roman"/>
          <w:bCs/>
          <w:szCs w:val="28"/>
        </w:rPr>
      </w:pPr>
    </w:p>
    <w:tbl>
      <w:tblPr>
        <w:tblW w:w="5467"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57"/>
        <w:gridCol w:w="1661"/>
        <w:gridCol w:w="1671"/>
        <w:gridCol w:w="1745"/>
        <w:gridCol w:w="2488"/>
        <w:gridCol w:w="1779"/>
      </w:tblGrid>
      <w:tr w:rsidR="00E76B1A" w:rsidRPr="00E76B1A" w14:paraId="5ADFACC2" w14:textId="77777777" w:rsidTr="005615FB">
        <w:tc>
          <w:tcPr>
            <w:tcW w:w="262" w:type="pct"/>
            <w:tcBorders>
              <w:top w:val="outset" w:sz="6" w:space="0" w:color="414142"/>
              <w:left w:val="outset" w:sz="6" w:space="0" w:color="414142"/>
              <w:bottom w:val="outset" w:sz="6" w:space="0" w:color="414142"/>
              <w:right w:val="outset" w:sz="6" w:space="0" w:color="414142"/>
            </w:tcBorders>
            <w:shd w:val="clear" w:color="auto" w:fill="FFFFFF"/>
            <w:hideMark/>
          </w:tcPr>
          <w:p w14:paraId="5ADFACC0" w14:textId="662FE634" w:rsidR="003E1056" w:rsidRPr="00E76B1A" w:rsidRDefault="00AE3776" w:rsidP="0043732C">
            <w:pPr>
              <w:spacing w:after="0" w:line="240" w:lineRule="auto"/>
              <w:jc w:val="both"/>
              <w:rPr>
                <w:rFonts w:cs="Times New Roman"/>
                <w:sz w:val="20"/>
                <w:szCs w:val="20"/>
              </w:rPr>
            </w:pPr>
            <w:r>
              <w:rPr>
                <w:rFonts w:cs="Times New Roman"/>
                <w:sz w:val="20"/>
                <w:szCs w:val="20"/>
              </w:rPr>
              <w:t>"</w:t>
            </w:r>
            <w:r w:rsidR="003E1056" w:rsidRPr="00E76B1A">
              <w:rPr>
                <w:rFonts w:cs="Times New Roman"/>
                <w:sz w:val="20"/>
                <w:szCs w:val="20"/>
              </w:rPr>
              <w:t>240.</w:t>
            </w:r>
            <w:r w:rsidR="003E1056" w:rsidRPr="00E76B1A">
              <w:rPr>
                <w:rFonts w:cs="Times New Roman"/>
                <w:sz w:val="20"/>
                <w:szCs w:val="20"/>
                <w:vertAlign w:val="superscript"/>
              </w:rPr>
              <w:t>1</w:t>
            </w:r>
          </w:p>
        </w:tc>
        <w:tc>
          <w:tcPr>
            <w:tcW w:w="4738"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5ADFACC1" w14:textId="77777777" w:rsidR="003E1056" w:rsidRPr="00E76B1A" w:rsidRDefault="003E1056" w:rsidP="00783DE4">
            <w:pPr>
              <w:pStyle w:val="tvhtml"/>
              <w:spacing w:before="0" w:beforeAutospacing="0" w:after="0" w:afterAutospacing="0"/>
              <w:jc w:val="center"/>
              <w:rPr>
                <w:b/>
                <w:bCs/>
                <w:sz w:val="20"/>
                <w:szCs w:val="20"/>
              </w:rPr>
            </w:pPr>
            <w:r w:rsidRPr="00E76B1A">
              <w:rPr>
                <w:b/>
                <w:bCs/>
                <w:sz w:val="20"/>
                <w:szCs w:val="20"/>
              </w:rPr>
              <w:t>694–790 MHz</w:t>
            </w:r>
          </w:p>
        </w:tc>
      </w:tr>
      <w:tr w:rsidR="003E1056" w:rsidRPr="003E1056" w14:paraId="5ADFACD1" w14:textId="77777777" w:rsidTr="005615FB">
        <w:trPr>
          <w:trHeight w:val="1373"/>
        </w:trPr>
        <w:tc>
          <w:tcPr>
            <w:tcW w:w="26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ADFACC3" w14:textId="77777777" w:rsidR="003E1056" w:rsidRPr="003E1056" w:rsidRDefault="003E1056" w:rsidP="0043732C">
            <w:pPr>
              <w:spacing w:after="0" w:line="240" w:lineRule="auto"/>
              <w:jc w:val="both"/>
              <w:rPr>
                <w:rFonts w:cs="Times New Roman"/>
                <w:color w:val="414142"/>
                <w:sz w:val="20"/>
                <w:szCs w:val="20"/>
              </w:rPr>
            </w:pPr>
          </w:p>
        </w:tc>
        <w:tc>
          <w:tcPr>
            <w:tcW w:w="84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ADFACC4" w14:textId="77777777" w:rsidR="003E1056" w:rsidRPr="00E76B1A" w:rsidRDefault="003E1056" w:rsidP="0043732C">
            <w:pPr>
              <w:spacing w:after="0" w:line="240" w:lineRule="auto"/>
              <w:jc w:val="both"/>
              <w:rPr>
                <w:rFonts w:cs="Times New Roman"/>
                <w:sz w:val="20"/>
                <w:szCs w:val="20"/>
              </w:rPr>
            </w:pPr>
            <w:r w:rsidRPr="00E76B1A">
              <w:rPr>
                <w:rFonts w:cs="Times New Roman"/>
                <w:sz w:val="20"/>
                <w:szCs w:val="20"/>
              </w:rPr>
              <w:t>APRAIDES</w:t>
            </w:r>
          </w:p>
          <w:p w14:paraId="5ADFACC5" w14:textId="77777777" w:rsidR="003E1056" w:rsidRPr="00E76B1A" w:rsidRDefault="003E1056" w:rsidP="0043732C">
            <w:pPr>
              <w:spacing w:after="0" w:line="240" w:lineRule="auto"/>
              <w:jc w:val="both"/>
              <w:rPr>
                <w:rFonts w:cs="Times New Roman"/>
                <w:sz w:val="20"/>
                <w:szCs w:val="20"/>
              </w:rPr>
            </w:pPr>
            <w:r w:rsidRPr="00E76B1A">
              <w:rPr>
                <w:rFonts w:cs="Times New Roman"/>
                <w:sz w:val="20"/>
                <w:szCs w:val="20"/>
              </w:rPr>
              <w:t>MOBILAIS, izņemot gaisa kuģniecības mobilo</w:t>
            </w:r>
          </w:p>
          <w:p w14:paraId="5ADFACC6" w14:textId="77777777" w:rsidR="003E1056" w:rsidRPr="00E76B1A" w:rsidRDefault="003E1056" w:rsidP="0043732C">
            <w:pPr>
              <w:spacing w:after="0" w:line="240" w:lineRule="auto"/>
              <w:jc w:val="both"/>
              <w:rPr>
                <w:rFonts w:cs="Times New Roman"/>
                <w:sz w:val="20"/>
                <w:szCs w:val="20"/>
              </w:rPr>
            </w:pPr>
          </w:p>
          <w:p w14:paraId="5ADFACC7" w14:textId="77777777" w:rsidR="003E1056" w:rsidRPr="00E76B1A" w:rsidRDefault="003E1056" w:rsidP="0043732C">
            <w:pPr>
              <w:pStyle w:val="tvhtml"/>
              <w:spacing w:before="0" w:beforeAutospacing="0" w:after="0" w:afterAutospacing="0"/>
              <w:jc w:val="both"/>
              <w:rPr>
                <w:sz w:val="20"/>
                <w:szCs w:val="20"/>
              </w:rPr>
            </w:pPr>
            <w:r w:rsidRPr="00E76B1A">
              <w:rPr>
                <w:sz w:val="20"/>
                <w:szCs w:val="20"/>
              </w:rPr>
              <w:t xml:space="preserve">5.300 5.311A 5.312 </w:t>
            </w:r>
          </w:p>
          <w:p w14:paraId="5ADFACC8" w14:textId="77777777" w:rsidR="003E1056" w:rsidRPr="00E76B1A" w:rsidRDefault="003E1056" w:rsidP="0043732C">
            <w:pPr>
              <w:pStyle w:val="tvhtml"/>
              <w:spacing w:before="0" w:beforeAutospacing="0" w:after="0" w:afterAutospacing="0"/>
              <w:jc w:val="both"/>
              <w:rPr>
                <w:sz w:val="20"/>
                <w:szCs w:val="20"/>
              </w:rPr>
            </w:pPr>
            <w:r w:rsidRPr="00E76B1A">
              <w:rPr>
                <w:sz w:val="20"/>
                <w:szCs w:val="20"/>
              </w:rPr>
              <w:t>5.312A 5.317A</w:t>
            </w:r>
          </w:p>
        </w:tc>
        <w:tc>
          <w:tcPr>
            <w:tcW w:w="848"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ADFACC9" w14:textId="77777777" w:rsidR="003E1056" w:rsidRPr="00E76B1A" w:rsidRDefault="003E1056" w:rsidP="0043732C">
            <w:pPr>
              <w:spacing w:after="0" w:line="240" w:lineRule="auto"/>
              <w:jc w:val="both"/>
              <w:rPr>
                <w:rFonts w:cs="Times New Roman"/>
                <w:sz w:val="20"/>
                <w:szCs w:val="20"/>
              </w:rPr>
            </w:pPr>
            <w:r w:rsidRPr="00E76B1A">
              <w:rPr>
                <w:rFonts w:cs="Times New Roman"/>
                <w:sz w:val="20"/>
                <w:szCs w:val="20"/>
              </w:rPr>
              <w:t>APRAIDES</w:t>
            </w:r>
          </w:p>
          <w:p w14:paraId="5ADFACCA" w14:textId="77777777" w:rsidR="003E1056" w:rsidRPr="00E76B1A" w:rsidRDefault="003E1056" w:rsidP="0043732C">
            <w:pPr>
              <w:spacing w:after="0" w:line="240" w:lineRule="auto"/>
              <w:jc w:val="both"/>
              <w:rPr>
                <w:rFonts w:cs="Times New Roman"/>
                <w:sz w:val="20"/>
                <w:szCs w:val="20"/>
              </w:rPr>
            </w:pPr>
            <w:r w:rsidRPr="00E76B1A">
              <w:rPr>
                <w:rFonts w:cs="Times New Roman"/>
                <w:sz w:val="20"/>
                <w:szCs w:val="20"/>
              </w:rPr>
              <w:t>MOBILAIS, izņemot gaisa kuģniecības mobilo</w:t>
            </w:r>
          </w:p>
          <w:p w14:paraId="5ADFACCB" w14:textId="77777777" w:rsidR="003E1056" w:rsidRPr="00E76B1A" w:rsidRDefault="003E1056" w:rsidP="0043732C">
            <w:pPr>
              <w:spacing w:after="0" w:line="240" w:lineRule="auto"/>
              <w:jc w:val="both"/>
              <w:rPr>
                <w:rFonts w:cs="Times New Roman"/>
                <w:sz w:val="20"/>
                <w:szCs w:val="20"/>
              </w:rPr>
            </w:pPr>
          </w:p>
          <w:p w14:paraId="5ADFACCC" w14:textId="77777777" w:rsidR="003E1056" w:rsidRPr="00E76B1A" w:rsidRDefault="003E1056" w:rsidP="0043732C">
            <w:pPr>
              <w:pStyle w:val="tvhtml"/>
              <w:spacing w:before="0" w:beforeAutospacing="0" w:after="0" w:afterAutospacing="0"/>
              <w:jc w:val="both"/>
              <w:rPr>
                <w:sz w:val="20"/>
                <w:szCs w:val="20"/>
              </w:rPr>
            </w:pPr>
            <w:r w:rsidRPr="00E76B1A">
              <w:rPr>
                <w:sz w:val="20"/>
                <w:szCs w:val="20"/>
              </w:rPr>
              <w:t>5.311A</w:t>
            </w:r>
          </w:p>
          <w:p w14:paraId="5ADFACCD" w14:textId="77777777" w:rsidR="003E1056" w:rsidRPr="00E76B1A" w:rsidRDefault="003E1056" w:rsidP="0043732C">
            <w:pPr>
              <w:pStyle w:val="tvhtml"/>
              <w:spacing w:before="0" w:beforeAutospacing="0" w:after="0" w:afterAutospacing="0"/>
              <w:jc w:val="both"/>
              <w:rPr>
                <w:sz w:val="20"/>
                <w:szCs w:val="20"/>
              </w:rPr>
            </w:pPr>
            <w:r w:rsidRPr="00E76B1A">
              <w:rPr>
                <w:sz w:val="20"/>
                <w:szCs w:val="20"/>
              </w:rPr>
              <w:t>5.312A 5.317A</w:t>
            </w:r>
          </w:p>
        </w:tc>
        <w:tc>
          <w:tcPr>
            <w:tcW w:w="885" w:type="pct"/>
            <w:tcBorders>
              <w:top w:val="outset" w:sz="6" w:space="0" w:color="414142"/>
              <w:left w:val="outset" w:sz="6" w:space="0" w:color="414142"/>
              <w:right w:val="outset" w:sz="6" w:space="0" w:color="414142"/>
            </w:tcBorders>
            <w:shd w:val="clear" w:color="auto" w:fill="FFFFFF"/>
          </w:tcPr>
          <w:p w14:paraId="5ADFACCE" w14:textId="77777777" w:rsidR="003E1056" w:rsidRPr="00E76B1A" w:rsidRDefault="003E1056" w:rsidP="0043732C">
            <w:pPr>
              <w:spacing w:after="0" w:line="240" w:lineRule="auto"/>
              <w:jc w:val="both"/>
              <w:rPr>
                <w:rFonts w:cs="Times New Roman"/>
                <w:sz w:val="20"/>
                <w:szCs w:val="20"/>
              </w:rPr>
            </w:pPr>
            <w:r w:rsidRPr="00E76B1A">
              <w:rPr>
                <w:rFonts w:cs="Times New Roman"/>
                <w:sz w:val="20"/>
                <w:szCs w:val="20"/>
              </w:rPr>
              <w:t>Televīzijas apraides sistēmas</w:t>
            </w:r>
          </w:p>
        </w:tc>
        <w:tc>
          <w:tcPr>
            <w:tcW w:w="1260" w:type="pct"/>
            <w:tcBorders>
              <w:top w:val="outset" w:sz="6" w:space="0" w:color="414142"/>
              <w:left w:val="outset" w:sz="6" w:space="0" w:color="414142"/>
              <w:right w:val="outset" w:sz="6" w:space="0" w:color="414142"/>
            </w:tcBorders>
            <w:shd w:val="clear" w:color="auto" w:fill="FFFFFF"/>
          </w:tcPr>
          <w:p w14:paraId="5ADFACCF" w14:textId="57E984ED" w:rsidR="003E1056" w:rsidRPr="00E76B1A" w:rsidRDefault="003E1056" w:rsidP="0043732C">
            <w:pPr>
              <w:spacing w:after="0" w:line="240" w:lineRule="auto"/>
              <w:jc w:val="both"/>
              <w:rPr>
                <w:rFonts w:cs="Times New Roman"/>
                <w:sz w:val="20"/>
                <w:szCs w:val="20"/>
              </w:rPr>
            </w:pPr>
            <w:r w:rsidRPr="00E76B1A">
              <w:rPr>
                <w:rFonts w:cs="Times New Roman"/>
                <w:sz w:val="20"/>
                <w:szCs w:val="20"/>
              </w:rPr>
              <w:t>Starptautiskās telekomunikāciju savienības Reģionālais nolīgums par zemes ciparu apraides dienesta plānošanu 1.</w:t>
            </w:r>
            <w:r w:rsidR="00D05437">
              <w:rPr>
                <w:rFonts w:cs="Times New Roman"/>
                <w:sz w:val="20"/>
                <w:szCs w:val="20"/>
              </w:rPr>
              <w:t> </w:t>
            </w:r>
            <w:r w:rsidRPr="00E76B1A">
              <w:rPr>
                <w:rFonts w:cs="Times New Roman"/>
                <w:sz w:val="20"/>
                <w:szCs w:val="20"/>
              </w:rPr>
              <w:t>reģionā (1.</w:t>
            </w:r>
            <w:r w:rsidR="00D05437">
              <w:rPr>
                <w:rFonts w:cs="Times New Roman"/>
                <w:sz w:val="20"/>
                <w:szCs w:val="20"/>
              </w:rPr>
              <w:t> </w:t>
            </w:r>
            <w:r w:rsidRPr="00E76B1A">
              <w:rPr>
                <w:rFonts w:cs="Times New Roman"/>
                <w:sz w:val="20"/>
                <w:szCs w:val="20"/>
              </w:rPr>
              <w:t>reģiona daļas, kas atrodas uz rietumiem no 170° E meridiāna un uz ziemeļiem no 40° S paralēles, izņemot Mongolijas teritoriju) un Irānas Islāma Republikā 174–230 MHz un 470–862 MHz frekvenču joslā (Ženēva, 2006)</w:t>
            </w:r>
          </w:p>
        </w:tc>
        <w:tc>
          <w:tcPr>
            <w:tcW w:w="901" w:type="pct"/>
            <w:tcBorders>
              <w:top w:val="outset" w:sz="6" w:space="0" w:color="414142"/>
              <w:left w:val="outset" w:sz="6" w:space="0" w:color="414142"/>
              <w:right w:val="outset" w:sz="6" w:space="0" w:color="414142"/>
            </w:tcBorders>
            <w:shd w:val="clear" w:color="auto" w:fill="FFFFFF"/>
          </w:tcPr>
          <w:p w14:paraId="5ADFACD0" w14:textId="77777777" w:rsidR="003E1056" w:rsidRPr="00E76B1A" w:rsidRDefault="003E1056" w:rsidP="0043732C">
            <w:pPr>
              <w:spacing w:after="0" w:line="240" w:lineRule="auto"/>
              <w:jc w:val="both"/>
              <w:rPr>
                <w:rFonts w:cs="Times New Roman"/>
                <w:sz w:val="20"/>
                <w:szCs w:val="20"/>
              </w:rPr>
            </w:pPr>
            <w:r w:rsidRPr="00E76B1A">
              <w:rPr>
                <w:rFonts w:cs="Times New Roman"/>
                <w:sz w:val="20"/>
                <w:szCs w:val="20"/>
              </w:rPr>
              <w:t>Noslēguma jautājumi, 52</w:t>
            </w:r>
            <w:r w:rsidR="00213421" w:rsidRPr="00E76B1A">
              <w:rPr>
                <w:rFonts w:cs="Times New Roman"/>
                <w:sz w:val="20"/>
                <w:szCs w:val="20"/>
              </w:rPr>
              <w:t>. </w:t>
            </w:r>
            <w:r w:rsidRPr="00E76B1A">
              <w:rPr>
                <w:rFonts w:cs="Times New Roman"/>
                <w:sz w:val="20"/>
                <w:szCs w:val="20"/>
              </w:rPr>
              <w:t>punkts</w:t>
            </w:r>
          </w:p>
        </w:tc>
      </w:tr>
      <w:tr w:rsidR="003E1056" w:rsidRPr="003E1056" w14:paraId="5ADFACEE" w14:textId="77777777" w:rsidTr="005615FB">
        <w:tc>
          <w:tcPr>
            <w:tcW w:w="262" w:type="pct"/>
            <w:vMerge/>
            <w:tcBorders>
              <w:top w:val="outset" w:sz="6" w:space="0" w:color="414142"/>
              <w:left w:val="outset" w:sz="6" w:space="0" w:color="414142"/>
              <w:bottom w:val="outset" w:sz="6" w:space="0" w:color="414142"/>
              <w:right w:val="outset" w:sz="6" w:space="0" w:color="414142"/>
            </w:tcBorders>
            <w:shd w:val="clear" w:color="auto" w:fill="FFFFFF"/>
          </w:tcPr>
          <w:p w14:paraId="5ADFACD2" w14:textId="77777777" w:rsidR="003E1056" w:rsidRPr="003E1056" w:rsidRDefault="003E1056" w:rsidP="0043732C">
            <w:pPr>
              <w:spacing w:after="0" w:line="240" w:lineRule="auto"/>
              <w:jc w:val="both"/>
              <w:rPr>
                <w:rFonts w:cs="Times New Roman"/>
                <w:color w:val="414142"/>
                <w:sz w:val="20"/>
                <w:szCs w:val="20"/>
              </w:rPr>
            </w:pPr>
          </w:p>
        </w:tc>
        <w:tc>
          <w:tcPr>
            <w:tcW w:w="843" w:type="pct"/>
            <w:vMerge/>
            <w:tcBorders>
              <w:top w:val="outset" w:sz="6" w:space="0" w:color="414142"/>
              <w:left w:val="outset" w:sz="6" w:space="0" w:color="414142"/>
              <w:bottom w:val="outset" w:sz="6" w:space="0" w:color="414142"/>
              <w:right w:val="outset" w:sz="6" w:space="0" w:color="414142"/>
            </w:tcBorders>
            <w:shd w:val="clear" w:color="auto" w:fill="FFFFFF"/>
          </w:tcPr>
          <w:p w14:paraId="5ADFACD3" w14:textId="77777777" w:rsidR="003E1056" w:rsidRPr="00E76B1A" w:rsidRDefault="003E1056" w:rsidP="0043732C">
            <w:pPr>
              <w:spacing w:after="0" w:line="240" w:lineRule="auto"/>
              <w:jc w:val="both"/>
              <w:rPr>
                <w:rFonts w:cs="Times New Roman"/>
                <w:sz w:val="20"/>
                <w:szCs w:val="20"/>
              </w:rPr>
            </w:pPr>
          </w:p>
        </w:tc>
        <w:tc>
          <w:tcPr>
            <w:tcW w:w="848" w:type="pct"/>
            <w:vMerge/>
            <w:tcBorders>
              <w:top w:val="outset" w:sz="6" w:space="0" w:color="414142"/>
              <w:left w:val="outset" w:sz="6" w:space="0" w:color="414142"/>
              <w:bottom w:val="outset" w:sz="6" w:space="0" w:color="414142"/>
              <w:right w:val="outset" w:sz="6" w:space="0" w:color="414142"/>
            </w:tcBorders>
            <w:shd w:val="clear" w:color="auto" w:fill="FFFFFF"/>
          </w:tcPr>
          <w:p w14:paraId="5ADFACD4" w14:textId="77777777" w:rsidR="003E1056" w:rsidRPr="00E76B1A" w:rsidRDefault="003E1056" w:rsidP="0043732C">
            <w:pPr>
              <w:spacing w:after="0" w:line="240" w:lineRule="auto"/>
              <w:jc w:val="both"/>
              <w:rPr>
                <w:rFonts w:cs="Times New Roman"/>
                <w:sz w:val="20"/>
                <w:szCs w:val="20"/>
              </w:rPr>
            </w:pPr>
          </w:p>
        </w:tc>
        <w:tc>
          <w:tcPr>
            <w:tcW w:w="885" w:type="pct"/>
            <w:tcBorders>
              <w:top w:val="outset" w:sz="6" w:space="0" w:color="414142"/>
              <w:left w:val="outset" w:sz="6" w:space="0" w:color="414142"/>
              <w:bottom w:val="outset" w:sz="6" w:space="0" w:color="414142"/>
              <w:right w:val="outset" w:sz="6" w:space="0" w:color="414142"/>
            </w:tcBorders>
            <w:shd w:val="clear" w:color="auto" w:fill="FFFFFF"/>
          </w:tcPr>
          <w:p w14:paraId="5ADFACD5" w14:textId="77777777" w:rsidR="003E1056" w:rsidRPr="00E76B1A" w:rsidRDefault="003E1056" w:rsidP="0043732C">
            <w:pPr>
              <w:spacing w:after="0" w:line="240" w:lineRule="auto"/>
              <w:jc w:val="both"/>
              <w:rPr>
                <w:rFonts w:cs="Times New Roman"/>
                <w:sz w:val="20"/>
                <w:szCs w:val="20"/>
              </w:rPr>
            </w:pPr>
            <w:r w:rsidRPr="00E76B1A">
              <w:rPr>
                <w:rFonts w:cs="Times New Roman"/>
                <w:sz w:val="20"/>
                <w:szCs w:val="20"/>
              </w:rPr>
              <w:t>Zemes sistēmas, kas Savienībā spēj sniegt bezvadu platjoslas elektronisko sakaru pakalpojumus/IMT</w:t>
            </w:r>
          </w:p>
          <w:p w14:paraId="5ADFACD6" w14:textId="77777777" w:rsidR="003E1056" w:rsidRPr="00E76B1A" w:rsidRDefault="003E1056" w:rsidP="0043732C">
            <w:pPr>
              <w:spacing w:after="0" w:line="240" w:lineRule="auto"/>
              <w:jc w:val="both"/>
              <w:rPr>
                <w:rFonts w:cs="Times New Roman"/>
                <w:sz w:val="20"/>
                <w:szCs w:val="20"/>
              </w:rPr>
            </w:pPr>
          </w:p>
          <w:p w14:paraId="5ADFACD7" w14:textId="134A2747" w:rsidR="003E1056" w:rsidRPr="00E76B1A" w:rsidRDefault="003E1056" w:rsidP="0043732C">
            <w:pPr>
              <w:spacing w:after="0" w:line="240" w:lineRule="auto"/>
              <w:jc w:val="both"/>
              <w:rPr>
                <w:rFonts w:cs="Times New Roman"/>
                <w:sz w:val="20"/>
                <w:szCs w:val="20"/>
              </w:rPr>
            </w:pPr>
            <w:r w:rsidRPr="00E76B1A">
              <w:rPr>
                <w:rFonts w:cs="Times New Roman"/>
                <w:sz w:val="20"/>
                <w:szCs w:val="20"/>
              </w:rPr>
              <w:t>FDD/ML: 703</w:t>
            </w:r>
            <w:r w:rsidR="00F26905">
              <w:rPr>
                <w:rFonts w:cs="Times New Roman"/>
                <w:sz w:val="20"/>
                <w:szCs w:val="20"/>
              </w:rPr>
              <w:t>–</w:t>
            </w:r>
            <w:r w:rsidRPr="00E76B1A">
              <w:rPr>
                <w:rFonts w:cs="Times New Roman"/>
                <w:sz w:val="20"/>
                <w:szCs w:val="20"/>
              </w:rPr>
              <w:t>733</w:t>
            </w:r>
            <w:r w:rsidR="00D05437">
              <w:rPr>
                <w:rFonts w:cs="Times New Roman"/>
                <w:sz w:val="20"/>
                <w:szCs w:val="20"/>
              </w:rPr>
              <w:t> </w:t>
            </w:r>
            <w:r w:rsidRPr="00E76B1A">
              <w:rPr>
                <w:rFonts w:cs="Times New Roman"/>
                <w:sz w:val="20"/>
                <w:szCs w:val="20"/>
              </w:rPr>
              <w:t>MHz</w:t>
            </w:r>
          </w:p>
          <w:p w14:paraId="5ADFACD8" w14:textId="79BC45FF" w:rsidR="003E1056" w:rsidRPr="00E76B1A" w:rsidRDefault="003E1056" w:rsidP="0043732C">
            <w:pPr>
              <w:spacing w:after="0" w:line="240" w:lineRule="auto"/>
              <w:jc w:val="both"/>
              <w:rPr>
                <w:rFonts w:cs="Times New Roman"/>
                <w:sz w:val="20"/>
                <w:szCs w:val="20"/>
              </w:rPr>
            </w:pPr>
            <w:r w:rsidRPr="00E76B1A">
              <w:rPr>
                <w:rFonts w:cs="Times New Roman"/>
                <w:sz w:val="20"/>
                <w:szCs w:val="20"/>
              </w:rPr>
              <w:t>FDD/FB: 758</w:t>
            </w:r>
            <w:r w:rsidR="00D05437">
              <w:rPr>
                <w:rFonts w:cs="Times New Roman"/>
                <w:sz w:val="20"/>
                <w:szCs w:val="20"/>
              </w:rPr>
              <w:t>–</w:t>
            </w:r>
            <w:r w:rsidRPr="00E76B1A">
              <w:rPr>
                <w:rFonts w:cs="Times New Roman"/>
                <w:sz w:val="20"/>
                <w:szCs w:val="20"/>
              </w:rPr>
              <w:t>788</w:t>
            </w:r>
            <w:r w:rsidR="00D05437">
              <w:rPr>
                <w:rFonts w:cs="Times New Roman"/>
                <w:sz w:val="20"/>
                <w:szCs w:val="20"/>
              </w:rPr>
              <w:t> </w:t>
            </w:r>
            <w:r w:rsidRPr="00E76B1A">
              <w:rPr>
                <w:rFonts w:cs="Times New Roman"/>
                <w:sz w:val="20"/>
                <w:szCs w:val="20"/>
              </w:rPr>
              <w:t>MHz</w:t>
            </w:r>
          </w:p>
          <w:p w14:paraId="5ADFACD9" w14:textId="4A0E342F" w:rsidR="003E1056" w:rsidRPr="00E76B1A" w:rsidRDefault="003E1056" w:rsidP="0043732C">
            <w:pPr>
              <w:spacing w:after="0" w:line="240" w:lineRule="auto"/>
              <w:jc w:val="both"/>
              <w:rPr>
                <w:rFonts w:cs="Times New Roman"/>
                <w:sz w:val="20"/>
                <w:szCs w:val="20"/>
              </w:rPr>
            </w:pPr>
            <w:r w:rsidRPr="00E76B1A">
              <w:rPr>
                <w:rFonts w:cs="Times New Roman"/>
                <w:sz w:val="20"/>
                <w:szCs w:val="20"/>
              </w:rPr>
              <w:t>SDL/FB: 738</w:t>
            </w:r>
            <w:r w:rsidR="00D05437">
              <w:rPr>
                <w:rFonts w:cs="Times New Roman"/>
                <w:sz w:val="20"/>
                <w:szCs w:val="20"/>
              </w:rPr>
              <w:t>–</w:t>
            </w:r>
            <w:r w:rsidRPr="00E76B1A">
              <w:rPr>
                <w:rFonts w:cs="Times New Roman"/>
                <w:sz w:val="20"/>
                <w:szCs w:val="20"/>
              </w:rPr>
              <w:t>758</w:t>
            </w:r>
            <w:r w:rsidR="00D05437">
              <w:rPr>
                <w:rFonts w:cs="Times New Roman"/>
                <w:sz w:val="20"/>
                <w:szCs w:val="20"/>
              </w:rPr>
              <w:t> </w:t>
            </w:r>
            <w:r w:rsidRPr="00E76B1A">
              <w:rPr>
                <w:rFonts w:cs="Times New Roman"/>
                <w:sz w:val="20"/>
                <w:szCs w:val="20"/>
              </w:rPr>
              <w:t>MHz</w:t>
            </w:r>
          </w:p>
        </w:tc>
        <w:tc>
          <w:tcPr>
            <w:tcW w:w="1260" w:type="pct"/>
            <w:tcBorders>
              <w:top w:val="outset" w:sz="6" w:space="0" w:color="414142"/>
              <w:left w:val="outset" w:sz="6" w:space="0" w:color="414142"/>
              <w:bottom w:val="outset" w:sz="6" w:space="0" w:color="414142"/>
              <w:right w:val="outset" w:sz="6" w:space="0" w:color="414142"/>
            </w:tcBorders>
            <w:shd w:val="clear" w:color="auto" w:fill="FFFFFF"/>
          </w:tcPr>
          <w:p w14:paraId="5ADFACDA" w14:textId="5346C3D4" w:rsidR="003E1056" w:rsidRPr="00E76B1A" w:rsidRDefault="003E1056" w:rsidP="0043732C">
            <w:pPr>
              <w:spacing w:after="0" w:line="240" w:lineRule="auto"/>
              <w:jc w:val="both"/>
              <w:rPr>
                <w:rFonts w:cs="Times New Roman"/>
                <w:sz w:val="20"/>
                <w:szCs w:val="20"/>
              </w:rPr>
            </w:pPr>
            <w:r w:rsidRPr="00E76B1A">
              <w:rPr>
                <w:rFonts w:cs="Times New Roman"/>
                <w:sz w:val="20"/>
                <w:szCs w:val="20"/>
              </w:rPr>
              <w:t>Komisijas 2016.</w:t>
            </w:r>
            <w:r w:rsidR="00D05437">
              <w:rPr>
                <w:rFonts w:cs="Times New Roman"/>
                <w:sz w:val="20"/>
                <w:szCs w:val="20"/>
              </w:rPr>
              <w:t> </w:t>
            </w:r>
            <w:r w:rsidRPr="00E76B1A">
              <w:rPr>
                <w:rFonts w:cs="Times New Roman"/>
                <w:sz w:val="20"/>
                <w:szCs w:val="20"/>
              </w:rPr>
              <w:t>gada 28.</w:t>
            </w:r>
            <w:r w:rsidR="00D05437">
              <w:rPr>
                <w:rFonts w:cs="Times New Roman"/>
                <w:sz w:val="20"/>
                <w:szCs w:val="20"/>
              </w:rPr>
              <w:t> </w:t>
            </w:r>
            <w:r w:rsidRPr="00E76B1A">
              <w:rPr>
                <w:rFonts w:cs="Times New Roman"/>
                <w:sz w:val="20"/>
                <w:szCs w:val="20"/>
              </w:rPr>
              <w:t xml:space="preserve">aprīļa Īstenošanas </w:t>
            </w:r>
            <w:r w:rsidR="00D05437">
              <w:rPr>
                <w:rFonts w:cs="Times New Roman"/>
                <w:sz w:val="20"/>
                <w:szCs w:val="20"/>
              </w:rPr>
              <w:t>l</w:t>
            </w:r>
            <w:r w:rsidRPr="00E76B1A">
              <w:rPr>
                <w:rFonts w:cs="Times New Roman"/>
                <w:sz w:val="20"/>
                <w:szCs w:val="20"/>
              </w:rPr>
              <w:t>ēmums (ES) 2016/687 par 694–790</w:t>
            </w:r>
            <w:r w:rsidR="00D05437">
              <w:rPr>
                <w:rFonts w:cs="Times New Roman"/>
                <w:sz w:val="20"/>
                <w:szCs w:val="20"/>
              </w:rPr>
              <w:t> </w:t>
            </w:r>
            <w:r w:rsidRPr="00E76B1A">
              <w:rPr>
                <w:rFonts w:cs="Times New Roman"/>
                <w:sz w:val="20"/>
                <w:szCs w:val="20"/>
              </w:rPr>
              <w:t>MHz frekvenču joslas harmonizāciju tādu zemes sistēmu vajadzībām, kas Savienībā spēj sniegt bezvadu platjoslas elektronisko sakaru pakalpojumus, un elastīgai nacionālai izmantošanai</w:t>
            </w:r>
          </w:p>
          <w:p w14:paraId="5ADFACDB" w14:textId="77777777" w:rsidR="003E1056" w:rsidRPr="00E76B1A" w:rsidRDefault="003E1056" w:rsidP="0043732C">
            <w:pPr>
              <w:spacing w:after="0" w:line="240" w:lineRule="auto"/>
              <w:jc w:val="both"/>
              <w:rPr>
                <w:rFonts w:cs="Times New Roman"/>
                <w:sz w:val="20"/>
                <w:szCs w:val="20"/>
              </w:rPr>
            </w:pPr>
          </w:p>
          <w:p w14:paraId="5ADFACDC" w14:textId="77777777" w:rsidR="003E1056" w:rsidRPr="00E76B1A" w:rsidRDefault="003E1056" w:rsidP="0043732C">
            <w:pPr>
              <w:spacing w:after="0" w:line="240" w:lineRule="auto"/>
              <w:jc w:val="both"/>
              <w:rPr>
                <w:rFonts w:cs="Times New Roman"/>
                <w:sz w:val="20"/>
                <w:szCs w:val="20"/>
              </w:rPr>
            </w:pPr>
            <w:r w:rsidRPr="00E76B1A">
              <w:rPr>
                <w:rFonts w:cs="Times New Roman"/>
                <w:sz w:val="20"/>
                <w:szCs w:val="20"/>
              </w:rPr>
              <w:t>Eiropas Parlamenta un Padomes 2017. gada 17. maija Lēmums (ES) 2017/899 par 470–790 MHz frekvenču joslas izmantošanu Savienībā</w:t>
            </w:r>
          </w:p>
          <w:p w14:paraId="5ADFACDD" w14:textId="77777777" w:rsidR="003E1056" w:rsidRPr="00E76B1A" w:rsidRDefault="003E1056" w:rsidP="0043732C">
            <w:pPr>
              <w:spacing w:after="0" w:line="240" w:lineRule="auto"/>
              <w:jc w:val="both"/>
              <w:rPr>
                <w:rFonts w:cs="Times New Roman"/>
                <w:sz w:val="20"/>
                <w:szCs w:val="20"/>
              </w:rPr>
            </w:pPr>
          </w:p>
          <w:p w14:paraId="5ADFACDE" w14:textId="7D409DE9" w:rsidR="003E1056" w:rsidRPr="00E76B1A" w:rsidRDefault="003E1056" w:rsidP="0043732C">
            <w:pPr>
              <w:spacing w:after="0" w:line="240" w:lineRule="auto"/>
              <w:jc w:val="both"/>
              <w:rPr>
                <w:rFonts w:cs="Times New Roman"/>
                <w:sz w:val="20"/>
                <w:szCs w:val="20"/>
              </w:rPr>
            </w:pPr>
            <w:r w:rsidRPr="00E76B1A">
              <w:rPr>
                <w:rFonts w:cs="Times New Roman"/>
                <w:sz w:val="20"/>
                <w:szCs w:val="20"/>
              </w:rPr>
              <w:t xml:space="preserve">ECC/DEC/(15)01 – ECC 2015. gada 6. marta </w:t>
            </w:r>
            <w:r w:rsidR="00AC30E5">
              <w:rPr>
                <w:rFonts w:cs="Times New Roman"/>
                <w:sz w:val="20"/>
                <w:szCs w:val="20"/>
              </w:rPr>
              <w:t>l</w:t>
            </w:r>
            <w:r w:rsidRPr="00E76B1A">
              <w:rPr>
                <w:rFonts w:cs="Times New Roman"/>
                <w:sz w:val="20"/>
                <w:szCs w:val="20"/>
              </w:rPr>
              <w:t xml:space="preserve">ēmums par harmonizētiem tehniskajiem nosacījumiem mobilo/fiksēto sakaru tīkliem (MFCN) 694–790 MHz joslā, ieskaitot radiofrekvenču sapāroto kanālu plānu </w:t>
            </w:r>
            <w:r w:rsidRPr="00E76B1A">
              <w:rPr>
                <w:rFonts w:cs="Times New Roman"/>
                <w:sz w:val="20"/>
                <w:szCs w:val="20"/>
              </w:rPr>
              <w:lastRenderedPageBreak/>
              <w:t>(frekvenčdales duplekss 2x30</w:t>
            </w:r>
            <w:r w:rsidR="009B42A3">
              <w:rPr>
                <w:rFonts w:cs="Times New Roman"/>
                <w:sz w:val="20"/>
                <w:szCs w:val="20"/>
              </w:rPr>
              <w:t> </w:t>
            </w:r>
            <w:r w:rsidRPr="00E76B1A">
              <w:rPr>
                <w:rFonts w:cs="Times New Roman"/>
                <w:sz w:val="20"/>
                <w:szCs w:val="20"/>
              </w:rPr>
              <w:t xml:space="preserve">MHz) un izvēles radiofrekvenču nesapāroto kanālu plānu (Papildu </w:t>
            </w:r>
            <w:proofErr w:type="spellStart"/>
            <w:r w:rsidRPr="00E76B1A">
              <w:rPr>
                <w:rFonts w:cs="Times New Roman"/>
                <w:sz w:val="20"/>
                <w:szCs w:val="20"/>
              </w:rPr>
              <w:t>lejuplīnija</w:t>
            </w:r>
            <w:proofErr w:type="spellEnd"/>
            <w:r w:rsidRPr="00E76B1A">
              <w:rPr>
                <w:rFonts w:cs="Times New Roman"/>
                <w:sz w:val="20"/>
                <w:szCs w:val="20"/>
              </w:rPr>
              <w:t>)</w:t>
            </w:r>
          </w:p>
          <w:p w14:paraId="5ADFACDF" w14:textId="77777777" w:rsidR="003E1056" w:rsidRPr="00E76B1A" w:rsidRDefault="003E1056" w:rsidP="0043732C">
            <w:pPr>
              <w:spacing w:after="0" w:line="240" w:lineRule="auto"/>
              <w:jc w:val="both"/>
              <w:rPr>
                <w:rFonts w:cs="Times New Roman"/>
                <w:sz w:val="20"/>
                <w:szCs w:val="20"/>
              </w:rPr>
            </w:pPr>
          </w:p>
          <w:p w14:paraId="5ADFACE0" w14:textId="5D8BE540" w:rsidR="003E1056" w:rsidRPr="00E76B1A" w:rsidRDefault="003E1056" w:rsidP="0043732C">
            <w:pPr>
              <w:spacing w:after="0" w:line="240" w:lineRule="auto"/>
              <w:jc w:val="both"/>
              <w:rPr>
                <w:rFonts w:cs="Times New Roman"/>
                <w:sz w:val="20"/>
                <w:szCs w:val="20"/>
              </w:rPr>
            </w:pPr>
            <w:r w:rsidRPr="00E76B1A">
              <w:rPr>
                <w:rFonts w:cs="Times New Roman"/>
                <w:sz w:val="20"/>
                <w:szCs w:val="20"/>
              </w:rPr>
              <w:t xml:space="preserve">ECC/DEC/(16)02 – ECC 2016. gada 17. jūnija </w:t>
            </w:r>
            <w:r w:rsidR="00AC30E5">
              <w:rPr>
                <w:rFonts w:cs="Times New Roman"/>
                <w:sz w:val="20"/>
                <w:szCs w:val="20"/>
              </w:rPr>
              <w:t>l</w:t>
            </w:r>
            <w:r w:rsidRPr="00E76B1A">
              <w:rPr>
                <w:rFonts w:cs="Times New Roman"/>
                <w:sz w:val="20"/>
                <w:szCs w:val="20"/>
              </w:rPr>
              <w:t>ēmums par harmonizētiem tehniskajiem nosacījumiem un frekvenču joslām Platjoslas sabiedrības drošības un katastrofu seku novēršanas (BB-PPDR) sistēmām</w:t>
            </w:r>
          </w:p>
        </w:tc>
        <w:tc>
          <w:tcPr>
            <w:tcW w:w="901" w:type="pct"/>
            <w:tcBorders>
              <w:top w:val="outset" w:sz="6" w:space="0" w:color="414142"/>
              <w:left w:val="outset" w:sz="6" w:space="0" w:color="414142"/>
              <w:bottom w:val="outset" w:sz="6" w:space="0" w:color="414142"/>
              <w:right w:val="outset" w:sz="6" w:space="0" w:color="414142"/>
            </w:tcBorders>
            <w:shd w:val="clear" w:color="auto" w:fill="FFFFFF"/>
          </w:tcPr>
          <w:p w14:paraId="5ADFACE1" w14:textId="77777777" w:rsidR="003E1056" w:rsidRPr="00E76B1A" w:rsidRDefault="003E1056" w:rsidP="0043732C">
            <w:pPr>
              <w:spacing w:after="0" w:line="240" w:lineRule="auto"/>
              <w:jc w:val="both"/>
              <w:rPr>
                <w:rFonts w:cs="Times New Roman"/>
                <w:sz w:val="20"/>
                <w:szCs w:val="20"/>
              </w:rPr>
            </w:pPr>
            <w:r w:rsidRPr="00E76B1A">
              <w:rPr>
                <w:rFonts w:cs="Times New Roman"/>
                <w:sz w:val="20"/>
                <w:szCs w:val="20"/>
              </w:rPr>
              <w:lastRenderedPageBreak/>
              <w:t>Publiskie elektronisko sakaru tīkli</w:t>
            </w:r>
          </w:p>
          <w:p w14:paraId="5ADFACE2" w14:textId="77777777" w:rsidR="003E1056" w:rsidRPr="00E76B1A" w:rsidRDefault="003E1056" w:rsidP="0043732C">
            <w:pPr>
              <w:spacing w:after="0" w:line="240" w:lineRule="auto"/>
              <w:jc w:val="both"/>
              <w:rPr>
                <w:rFonts w:cs="Times New Roman"/>
                <w:sz w:val="20"/>
                <w:szCs w:val="20"/>
              </w:rPr>
            </w:pPr>
          </w:p>
          <w:p w14:paraId="5ADFACE3" w14:textId="77777777" w:rsidR="003E1056" w:rsidRPr="00E76B1A" w:rsidRDefault="003E1056" w:rsidP="0043732C">
            <w:pPr>
              <w:spacing w:after="0" w:line="240" w:lineRule="auto"/>
              <w:jc w:val="both"/>
              <w:rPr>
                <w:rFonts w:cs="Times New Roman"/>
                <w:sz w:val="20"/>
                <w:szCs w:val="20"/>
              </w:rPr>
            </w:pPr>
            <w:r w:rsidRPr="00E76B1A">
              <w:rPr>
                <w:rFonts w:cs="Times New Roman"/>
                <w:sz w:val="20"/>
                <w:szCs w:val="20"/>
              </w:rPr>
              <w:t>Dupleksie kanāli:</w:t>
            </w:r>
          </w:p>
          <w:p w14:paraId="5ADFACE4" w14:textId="6D5B705A" w:rsidR="003E1056" w:rsidRPr="00E76B1A" w:rsidRDefault="003E1056" w:rsidP="0043732C">
            <w:pPr>
              <w:spacing w:after="0" w:line="240" w:lineRule="auto"/>
              <w:jc w:val="both"/>
              <w:rPr>
                <w:rFonts w:cs="Times New Roman"/>
                <w:sz w:val="20"/>
                <w:szCs w:val="20"/>
              </w:rPr>
            </w:pPr>
            <w:r w:rsidRPr="00E76B1A">
              <w:rPr>
                <w:rFonts w:cs="Times New Roman"/>
                <w:sz w:val="20"/>
                <w:szCs w:val="20"/>
              </w:rPr>
              <w:t>ML: 703</w:t>
            </w:r>
            <w:r w:rsidR="004D5896">
              <w:rPr>
                <w:rFonts w:cs="Times New Roman"/>
                <w:sz w:val="20"/>
                <w:szCs w:val="20"/>
              </w:rPr>
              <w:t>–</w:t>
            </w:r>
            <w:r w:rsidRPr="00E76B1A">
              <w:rPr>
                <w:rFonts w:cs="Times New Roman"/>
                <w:sz w:val="20"/>
                <w:szCs w:val="20"/>
              </w:rPr>
              <w:t>733 MHz</w:t>
            </w:r>
          </w:p>
          <w:p w14:paraId="5ADFACE5" w14:textId="06F0786F" w:rsidR="003E1056" w:rsidRPr="00E76B1A" w:rsidRDefault="003E1056" w:rsidP="0043732C">
            <w:pPr>
              <w:spacing w:after="0" w:line="240" w:lineRule="auto"/>
              <w:jc w:val="both"/>
              <w:rPr>
                <w:rFonts w:cs="Times New Roman"/>
                <w:sz w:val="20"/>
                <w:szCs w:val="20"/>
              </w:rPr>
            </w:pPr>
            <w:r w:rsidRPr="00E76B1A">
              <w:rPr>
                <w:rFonts w:cs="Times New Roman"/>
                <w:sz w:val="20"/>
                <w:szCs w:val="20"/>
              </w:rPr>
              <w:t>FB: 758</w:t>
            </w:r>
            <w:r w:rsidR="004D5896">
              <w:rPr>
                <w:rFonts w:cs="Times New Roman"/>
                <w:sz w:val="20"/>
                <w:szCs w:val="20"/>
              </w:rPr>
              <w:t>–</w:t>
            </w:r>
            <w:r w:rsidRPr="00E76B1A">
              <w:rPr>
                <w:rFonts w:cs="Times New Roman"/>
                <w:sz w:val="20"/>
                <w:szCs w:val="20"/>
              </w:rPr>
              <w:t>788 MHz</w:t>
            </w:r>
          </w:p>
          <w:p w14:paraId="5ADFACE6" w14:textId="77777777" w:rsidR="003E1056" w:rsidRPr="00E76B1A" w:rsidRDefault="003E1056" w:rsidP="0043732C">
            <w:pPr>
              <w:spacing w:after="0" w:line="240" w:lineRule="auto"/>
              <w:jc w:val="both"/>
              <w:rPr>
                <w:rFonts w:cs="Times New Roman"/>
                <w:sz w:val="20"/>
                <w:szCs w:val="20"/>
              </w:rPr>
            </w:pPr>
          </w:p>
          <w:p w14:paraId="5ADFACE7" w14:textId="7191E156" w:rsidR="003E1056" w:rsidRPr="00E76B1A" w:rsidRDefault="003E1056" w:rsidP="0043732C">
            <w:pPr>
              <w:spacing w:after="0" w:line="240" w:lineRule="auto"/>
              <w:jc w:val="both"/>
              <w:rPr>
                <w:rFonts w:cs="Times New Roman"/>
                <w:sz w:val="20"/>
                <w:szCs w:val="20"/>
              </w:rPr>
            </w:pPr>
            <w:r w:rsidRPr="00E76B1A">
              <w:rPr>
                <w:rFonts w:cs="Times New Roman"/>
                <w:sz w:val="20"/>
                <w:szCs w:val="20"/>
              </w:rPr>
              <w:t>FB (SDL): 738</w:t>
            </w:r>
            <w:r w:rsidR="009B42A3">
              <w:rPr>
                <w:rFonts w:cs="Times New Roman"/>
                <w:sz w:val="20"/>
                <w:szCs w:val="20"/>
              </w:rPr>
              <w:t>–</w:t>
            </w:r>
            <w:r w:rsidRPr="00E76B1A">
              <w:rPr>
                <w:rFonts w:cs="Times New Roman"/>
                <w:sz w:val="20"/>
                <w:szCs w:val="20"/>
              </w:rPr>
              <w:t>758</w:t>
            </w:r>
            <w:r w:rsidR="009B42A3">
              <w:rPr>
                <w:rFonts w:cs="Times New Roman"/>
                <w:sz w:val="20"/>
                <w:szCs w:val="20"/>
              </w:rPr>
              <w:t> </w:t>
            </w:r>
            <w:r w:rsidRPr="00E76B1A">
              <w:rPr>
                <w:rFonts w:cs="Times New Roman"/>
                <w:sz w:val="20"/>
                <w:szCs w:val="20"/>
              </w:rPr>
              <w:t>MHz</w:t>
            </w:r>
          </w:p>
          <w:p w14:paraId="5ADFACE8" w14:textId="77777777" w:rsidR="003E1056" w:rsidRPr="00E76B1A" w:rsidRDefault="003E1056" w:rsidP="0043732C">
            <w:pPr>
              <w:spacing w:after="0" w:line="240" w:lineRule="auto"/>
              <w:jc w:val="both"/>
              <w:rPr>
                <w:rFonts w:cs="Times New Roman"/>
                <w:sz w:val="20"/>
                <w:szCs w:val="20"/>
              </w:rPr>
            </w:pPr>
          </w:p>
          <w:p w14:paraId="5ADFACE9" w14:textId="77777777" w:rsidR="003E1056" w:rsidRPr="00E76B1A" w:rsidRDefault="003E1056" w:rsidP="0043732C">
            <w:pPr>
              <w:spacing w:after="0" w:line="240" w:lineRule="auto"/>
              <w:jc w:val="both"/>
              <w:rPr>
                <w:rFonts w:cs="Times New Roman"/>
                <w:sz w:val="20"/>
                <w:szCs w:val="20"/>
              </w:rPr>
            </w:pPr>
            <w:r w:rsidRPr="00E76B1A">
              <w:rPr>
                <w:rFonts w:cs="Times New Roman"/>
                <w:sz w:val="20"/>
                <w:szCs w:val="20"/>
              </w:rPr>
              <w:t xml:space="preserve">Radiosaskarne RS LM.700 </w:t>
            </w:r>
          </w:p>
          <w:p w14:paraId="5ADFACEA" w14:textId="77777777" w:rsidR="003E1056" w:rsidRPr="00E76B1A" w:rsidRDefault="003E1056" w:rsidP="0043732C">
            <w:pPr>
              <w:spacing w:after="0" w:line="240" w:lineRule="auto"/>
              <w:jc w:val="both"/>
              <w:rPr>
                <w:rFonts w:cs="Times New Roman"/>
                <w:sz w:val="20"/>
                <w:szCs w:val="20"/>
              </w:rPr>
            </w:pPr>
          </w:p>
          <w:p w14:paraId="5ADFACEB" w14:textId="77777777" w:rsidR="003E1056" w:rsidRPr="00E76B1A" w:rsidRDefault="003E1056" w:rsidP="0043732C">
            <w:pPr>
              <w:spacing w:after="0" w:line="240" w:lineRule="auto"/>
              <w:jc w:val="both"/>
              <w:rPr>
                <w:rFonts w:cs="Times New Roman"/>
                <w:sz w:val="20"/>
                <w:szCs w:val="20"/>
              </w:rPr>
            </w:pPr>
            <w:r w:rsidRPr="00E76B1A">
              <w:rPr>
                <w:rFonts w:cs="Times New Roman"/>
                <w:sz w:val="20"/>
                <w:szCs w:val="20"/>
              </w:rPr>
              <w:t xml:space="preserve">Noslēguma jautājumi, </w:t>
            </w:r>
            <w:r w:rsidR="00213421" w:rsidRPr="00E76B1A">
              <w:rPr>
                <w:rFonts w:cs="Times New Roman"/>
                <w:sz w:val="20"/>
                <w:szCs w:val="20"/>
              </w:rPr>
              <w:t>51., 52., 54. </w:t>
            </w:r>
            <w:r w:rsidRPr="00E76B1A">
              <w:rPr>
                <w:rFonts w:cs="Times New Roman"/>
                <w:sz w:val="20"/>
                <w:szCs w:val="20"/>
              </w:rPr>
              <w:t>punkts</w:t>
            </w:r>
          </w:p>
          <w:p w14:paraId="5ADFACEC" w14:textId="77777777" w:rsidR="003E1056" w:rsidRPr="00E76B1A" w:rsidRDefault="003E1056" w:rsidP="0043732C">
            <w:pPr>
              <w:spacing w:after="0" w:line="240" w:lineRule="auto"/>
              <w:jc w:val="both"/>
              <w:rPr>
                <w:rFonts w:cs="Times New Roman"/>
                <w:sz w:val="20"/>
                <w:szCs w:val="20"/>
              </w:rPr>
            </w:pPr>
          </w:p>
          <w:p w14:paraId="5ADFACED" w14:textId="680CF813" w:rsidR="003E1056" w:rsidRPr="00E76B1A" w:rsidRDefault="003E1056" w:rsidP="0043732C">
            <w:pPr>
              <w:spacing w:after="0" w:line="240" w:lineRule="auto"/>
              <w:jc w:val="both"/>
              <w:rPr>
                <w:rFonts w:cs="Times New Roman"/>
                <w:sz w:val="20"/>
                <w:szCs w:val="20"/>
              </w:rPr>
            </w:pPr>
            <w:r w:rsidRPr="00E76B1A">
              <w:rPr>
                <w:rFonts w:cs="Times New Roman"/>
                <w:sz w:val="20"/>
                <w:szCs w:val="20"/>
              </w:rPr>
              <w:t>PPDR sistēmas sas</w:t>
            </w:r>
            <w:r w:rsidR="00213421" w:rsidRPr="00E76B1A">
              <w:rPr>
                <w:rFonts w:cs="Times New Roman"/>
                <w:sz w:val="20"/>
                <w:szCs w:val="20"/>
              </w:rPr>
              <w:t>kaņā ar Noslēgum</w:t>
            </w:r>
            <w:r w:rsidR="009B42A3">
              <w:rPr>
                <w:rFonts w:cs="Times New Roman"/>
                <w:sz w:val="20"/>
                <w:szCs w:val="20"/>
              </w:rPr>
              <w:t>a</w:t>
            </w:r>
            <w:r w:rsidR="00213421" w:rsidRPr="00E76B1A">
              <w:rPr>
                <w:rFonts w:cs="Times New Roman"/>
                <w:sz w:val="20"/>
                <w:szCs w:val="20"/>
              </w:rPr>
              <w:t xml:space="preserve"> jautājumu 54. </w:t>
            </w:r>
            <w:r w:rsidRPr="00E76B1A">
              <w:rPr>
                <w:rFonts w:cs="Times New Roman"/>
                <w:sz w:val="20"/>
                <w:szCs w:val="20"/>
              </w:rPr>
              <w:t>punktu</w:t>
            </w:r>
          </w:p>
        </w:tc>
      </w:tr>
      <w:tr w:rsidR="003E1056" w:rsidRPr="003E1056" w14:paraId="5ADFACFD" w14:textId="77777777" w:rsidTr="005615FB">
        <w:trPr>
          <w:trHeight w:val="806"/>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ACEF" w14:textId="77777777" w:rsidR="003E1056" w:rsidRPr="003E1056" w:rsidRDefault="003E1056" w:rsidP="0043732C">
            <w:pPr>
              <w:spacing w:after="0" w:line="240" w:lineRule="auto"/>
              <w:jc w:val="both"/>
              <w:rPr>
                <w:rFonts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ACF0" w14:textId="77777777" w:rsidR="003E1056" w:rsidRPr="003E1056" w:rsidRDefault="003E1056" w:rsidP="0043732C">
            <w:pPr>
              <w:spacing w:after="0" w:line="240" w:lineRule="auto"/>
              <w:jc w:val="both"/>
              <w:rPr>
                <w:rFonts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ACF1" w14:textId="77777777" w:rsidR="003E1056" w:rsidRPr="003E1056" w:rsidRDefault="003E1056" w:rsidP="0043732C">
            <w:pPr>
              <w:spacing w:after="0" w:line="240" w:lineRule="auto"/>
              <w:jc w:val="both"/>
              <w:rPr>
                <w:rFonts w:cs="Times New Roman"/>
                <w:color w:val="414142"/>
                <w:sz w:val="20"/>
                <w:szCs w:val="20"/>
              </w:rPr>
            </w:pPr>
          </w:p>
        </w:tc>
        <w:tc>
          <w:tcPr>
            <w:tcW w:w="885" w:type="pct"/>
            <w:tcBorders>
              <w:top w:val="outset" w:sz="6" w:space="0" w:color="414142"/>
              <w:left w:val="outset" w:sz="6" w:space="0" w:color="414142"/>
              <w:right w:val="outset" w:sz="6" w:space="0" w:color="414142"/>
            </w:tcBorders>
            <w:shd w:val="clear" w:color="auto" w:fill="FFFFFF"/>
          </w:tcPr>
          <w:p w14:paraId="5ADFACF2" w14:textId="77777777" w:rsidR="003E1056" w:rsidRPr="003E1056" w:rsidRDefault="003E1056" w:rsidP="0043732C">
            <w:pPr>
              <w:spacing w:after="0" w:line="240" w:lineRule="auto"/>
              <w:jc w:val="both"/>
              <w:rPr>
                <w:rFonts w:cs="Times New Roman"/>
                <w:color w:val="414142"/>
                <w:sz w:val="20"/>
                <w:szCs w:val="20"/>
              </w:rPr>
            </w:pPr>
            <w:r w:rsidRPr="00E76B1A">
              <w:rPr>
                <w:rFonts w:cs="Times New Roman"/>
                <w:sz w:val="20"/>
                <w:szCs w:val="20"/>
              </w:rPr>
              <w:t>SRD: 694–789 MHz</w:t>
            </w:r>
          </w:p>
        </w:tc>
        <w:tc>
          <w:tcPr>
            <w:tcW w:w="1260" w:type="pct"/>
            <w:tcBorders>
              <w:top w:val="outset" w:sz="6" w:space="0" w:color="414142"/>
              <w:left w:val="outset" w:sz="6" w:space="0" w:color="414142"/>
              <w:right w:val="outset" w:sz="6" w:space="0" w:color="414142"/>
            </w:tcBorders>
            <w:shd w:val="clear" w:color="auto" w:fill="FFFFFF"/>
          </w:tcPr>
          <w:p w14:paraId="5ADFACF3" w14:textId="6C145918" w:rsidR="003E1056" w:rsidRPr="00E76B1A" w:rsidRDefault="003E1056" w:rsidP="0043732C">
            <w:pPr>
              <w:spacing w:after="0" w:line="240" w:lineRule="auto"/>
              <w:jc w:val="both"/>
              <w:rPr>
                <w:rFonts w:cs="Times New Roman"/>
                <w:sz w:val="20"/>
                <w:szCs w:val="20"/>
              </w:rPr>
            </w:pPr>
            <w:r w:rsidRPr="00E76B1A">
              <w:rPr>
                <w:rFonts w:cs="Times New Roman"/>
                <w:sz w:val="20"/>
                <w:szCs w:val="20"/>
              </w:rPr>
              <w:t>Komisijas 2014.</w:t>
            </w:r>
            <w:r w:rsidR="009B42A3">
              <w:rPr>
                <w:rFonts w:cs="Times New Roman"/>
                <w:sz w:val="20"/>
                <w:szCs w:val="20"/>
              </w:rPr>
              <w:t> </w:t>
            </w:r>
            <w:r w:rsidRPr="00E76B1A">
              <w:rPr>
                <w:rFonts w:cs="Times New Roman"/>
                <w:sz w:val="20"/>
                <w:szCs w:val="20"/>
              </w:rPr>
              <w:t>gada 1.</w:t>
            </w:r>
            <w:r w:rsidR="009B42A3">
              <w:rPr>
                <w:rFonts w:cs="Times New Roman"/>
                <w:sz w:val="20"/>
                <w:szCs w:val="20"/>
              </w:rPr>
              <w:t> </w:t>
            </w:r>
            <w:r w:rsidRPr="00E76B1A">
              <w:rPr>
                <w:rFonts w:cs="Times New Roman"/>
                <w:sz w:val="20"/>
                <w:szCs w:val="20"/>
              </w:rPr>
              <w:t xml:space="preserve">septembra </w:t>
            </w:r>
            <w:r w:rsidR="003615BC">
              <w:rPr>
                <w:rFonts w:cs="Times New Roman"/>
                <w:sz w:val="20"/>
                <w:szCs w:val="20"/>
              </w:rPr>
              <w:t>L</w:t>
            </w:r>
            <w:r w:rsidRPr="00E76B1A">
              <w:rPr>
                <w:rFonts w:cs="Times New Roman"/>
                <w:sz w:val="20"/>
                <w:szCs w:val="20"/>
              </w:rPr>
              <w:t>ēmums </w:t>
            </w:r>
            <w:hyperlink r:id="rId8" w:tgtFrame="_blank" w:history="1">
              <w:r w:rsidRPr="003615BC">
                <w:rPr>
                  <w:rStyle w:val="Hyperlink"/>
                  <w:rFonts w:cs="Times New Roman"/>
                  <w:color w:val="auto"/>
                  <w:sz w:val="20"/>
                  <w:szCs w:val="20"/>
                  <w:u w:val="none"/>
                </w:rPr>
                <w:t>2014/641/ES</w:t>
              </w:r>
            </w:hyperlink>
            <w:r w:rsidRPr="003E1056">
              <w:rPr>
                <w:rFonts w:cs="Times New Roman"/>
                <w:color w:val="414142"/>
                <w:sz w:val="20"/>
                <w:szCs w:val="20"/>
              </w:rPr>
              <w:t> </w:t>
            </w:r>
            <w:r w:rsidRPr="00E76B1A">
              <w:rPr>
                <w:rFonts w:cs="Times New Roman"/>
                <w:sz w:val="20"/>
                <w:szCs w:val="20"/>
              </w:rPr>
              <w:t>par harmonizētajiem tehniskajiem nosacījumiem radiofrekvenču spektra izmantošanai programmu gatavošanas un īpašo pasākumu bezvadu skaņas iekārtās Savienībā</w:t>
            </w:r>
          </w:p>
          <w:p w14:paraId="5ADFACF4" w14:textId="77777777" w:rsidR="003E1056" w:rsidRPr="00E76B1A" w:rsidRDefault="003E1056" w:rsidP="0043732C">
            <w:pPr>
              <w:spacing w:after="0" w:line="240" w:lineRule="auto"/>
              <w:jc w:val="both"/>
              <w:rPr>
                <w:rFonts w:cs="Times New Roman"/>
                <w:sz w:val="20"/>
                <w:szCs w:val="20"/>
              </w:rPr>
            </w:pPr>
          </w:p>
          <w:p w14:paraId="5ADFACF5" w14:textId="77777777" w:rsidR="00213421" w:rsidRPr="00E76B1A" w:rsidRDefault="003E1056" w:rsidP="0043732C">
            <w:pPr>
              <w:pStyle w:val="tvhtml"/>
              <w:spacing w:before="0" w:beforeAutospacing="0" w:after="0" w:afterAutospacing="0"/>
              <w:jc w:val="both"/>
              <w:rPr>
                <w:sz w:val="20"/>
                <w:szCs w:val="20"/>
              </w:rPr>
            </w:pPr>
            <w:r w:rsidRPr="00E76B1A">
              <w:rPr>
                <w:sz w:val="20"/>
                <w:szCs w:val="20"/>
              </w:rPr>
              <w:t>ERC/REC 70-03 – Par maza darbības attāluma ierīču (SRD) lietošanu</w:t>
            </w:r>
          </w:p>
          <w:p w14:paraId="5ADFACF6" w14:textId="77777777" w:rsidR="00213421" w:rsidRPr="00E76B1A" w:rsidRDefault="00213421" w:rsidP="0043732C">
            <w:pPr>
              <w:pStyle w:val="tvhtml"/>
              <w:spacing w:before="0" w:beforeAutospacing="0" w:after="0" w:afterAutospacing="0"/>
              <w:jc w:val="both"/>
              <w:rPr>
                <w:sz w:val="20"/>
                <w:szCs w:val="20"/>
              </w:rPr>
            </w:pPr>
          </w:p>
          <w:p w14:paraId="5ADFACF7" w14:textId="77777777" w:rsidR="00213421" w:rsidRPr="003E1056" w:rsidRDefault="003E1056" w:rsidP="0043732C">
            <w:pPr>
              <w:pStyle w:val="tvhtml"/>
              <w:spacing w:before="0" w:beforeAutospacing="0" w:after="0" w:afterAutospacing="0"/>
              <w:jc w:val="both"/>
              <w:rPr>
                <w:color w:val="414142"/>
                <w:sz w:val="20"/>
                <w:szCs w:val="20"/>
              </w:rPr>
            </w:pPr>
            <w:r w:rsidRPr="00E76B1A">
              <w:rPr>
                <w:sz w:val="20"/>
                <w:szCs w:val="20"/>
              </w:rPr>
              <w:t>ERC/REC 25-10 – Radiofrekvenču joslas skaņas un video SAP/SAB pagaidu līnijām (ieskaitot ENG/OB)</w:t>
            </w:r>
          </w:p>
        </w:tc>
        <w:tc>
          <w:tcPr>
            <w:tcW w:w="901" w:type="pct"/>
            <w:tcBorders>
              <w:top w:val="outset" w:sz="6" w:space="0" w:color="414142"/>
              <w:left w:val="outset" w:sz="6" w:space="0" w:color="414142"/>
              <w:right w:val="outset" w:sz="6" w:space="0" w:color="414142"/>
            </w:tcBorders>
            <w:shd w:val="clear" w:color="auto" w:fill="FFFFFF"/>
          </w:tcPr>
          <w:p w14:paraId="5ADFACF8" w14:textId="77777777" w:rsidR="003E1056" w:rsidRPr="00E76B1A" w:rsidRDefault="003E1056" w:rsidP="0043732C">
            <w:pPr>
              <w:spacing w:after="0" w:line="240" w:lineRule="auto"/>
              <w:jc w:val="both"/>
              <w:rPr>
                <w:rFonts w:cs="Times New Roman"/>
                <w:sz w:val="20"/>
                <w:szCs w:val="20"/>
              </w:rPr>
            </w:pPr>
            <w:r w:rsidRPr="00E76B1A">
              <w:rPr>
                <w:rFonts w:cs="Times New Roman"/>
                <w:sz w:val="20"/>
                <w:szCs w:val="20"/>
              </w:rPr>
              <w:t>PMSE ierīces</w:t>
            </w:r>
          </w:p>
          <w:p w14:paraId="5ADFACF9" w14:textId="77777777" w:rsidR="003E1056" w:rsidRPr="00E76B1A" w:rsidRDefault="003E1056" w:rsidP="0043732C">
            <w:pPr>
              <w:spacing w:after="0" w:line="240" w:lineRule="auto"/>
              <w:jc w:val="both"/>
              <w:rPr>
                <w:rFonts w:cs="Times New Roman"/>
                <w:sz w:val="20"/>
                <w:szCs w:val="20"/>
              </w:rPr>
            </w:pPr>
          </w:p>
          <w:p w14:paraId="5ADFACFA" w14:textId="77777777" w:rsidR="003E1056" w:rsidRPr="00E76B1A" w:rsidRDefault="003E1056" w:rsidP="0043732C">
            <w:pPr>
              <w:pStyle w:val="tvhtml"/>
              <w:spacing w:before="0" w:beforeAutospacing="0" w:after="0" w:afterAutospacing="0"/>
              <w:jc w:val="both"/>
              <w:rPr>
                <w:sz w:val="20"/>
                <w:szCs w:val="20"/>
              </w:rPr>
            </w:pPr>
            <w:r w:rsidRPr="00E76B1A">
              <w:rPr>
                <w:sz w:val="20"/>
                <w:szCs w:val="20"/>
              </w:rPr>
              <w:t>Radiosaskarne RS PMSE.01</w:t>
            </w:r>
          </w:p>
          <w:p w14:paraId="5ADFACFB" w14:textId="77777777" w:rsidR="003E1056" w:rsidRPr="00E76B1A" w:rsidRDefault="003E1056" w:rsidP="0043732C">
            <w:pPr>
              <w:pStyle w:val="tvhtml"/>
              <w:spacing w:before="0" w:beforeAutospacing="0" w:after="0" w:afterAutospacing="0"/>
              <w:jc w:val="both"/>
              <w:rPr>
                <w:sz w:val="20"/>
                <w:szCs w:val="20"/>
              </w:rPr>
            </w:pPr>
          </w:p>
          <w:p w14:paraId="5ADFACFC" w14:textId="77777777" w:rsidR="003E1056" w:rsidRPr="003E1056" w:rsidRDefault="003E1056" w:rsidP="0043732C">
            <w:pPr>
              <w:pStyle w:val="tvhtml"/>
              <w:spacing w:before="0" w:beforeAutospacing="0" w:after="0" w:afterAutospacing="0"/>
              <w:jc w:val="both"/>
              <w:rPr>
                <w:color w:val="414142"/>
                <w:sz w:val="20"/>
                <w:szCs w:val="20"/>
              </w:rPr>
            </w:pPr>
            <w:r w:rsidRPr="00E76B1A">
              <w:rPr>
                <w:sz w:val="20"/>
                <w:szCs w:val="20"/>
              </w:rPr>
              <w:t>Noslēguma jautājumi, 53</w:t>
            </w:r>
            <w:r w:rsidR="00213421" w:rsidRPr="00E76B1A">
              <w:rPr>
                <w:sz w:val="20"/>
                <w:szCs w:val="20"/>
              </w:rPr>
              <w:t>. </w:t>
            </w:r>
            <w:r w:rsidRPr="00E76B1A">
              <w:rPr>
                <w:sz w:val="20"/>
                <w:szCs w:val="20"/>
              </w:rPr>
              <w:t>punkts</w:t>
            </w:r>
          </w:p>
        </w:tc>
      </w:tr>
      <w:tr w:rsidR="003E1056" w:rsidRPr="003E1056" w14:paraId="5ADFAD06" w14:textId="77777777" w:rsidTr="005615FB">
        <w:trPr>
          <w:trHeight w:val="620"/>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5ADFACFE" w14:textId="77777777" w:rsidR="003E1056" w:rsidRPr="003E1056" w:rsidRDefault="003E1056" w:rsidP="0043732C">
            <w:pPr>
              <w:spacing w:after="0" w:line="240" w:lineRule="auto"/>
              <w:jc w:val="both"/>
              <w:rPr>
                <w:rFonts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5ADFACFF" w14:textId="77777777" w:rsidR="003E1056" w:rsidRPr="003E1056" w:rsidRDefault="003E1056" w:rsidP="0043732C">
            <w:pPr>
              <w:spacing w:after="0" w:line="240" w:lineRule="auto"/>
              <w:jc w:val="both"/>
              <w:rPr>
                <w:rFonts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5ADFAD00" w14:textId="77777777" w:rsidR="003E1056" w:rsidRPr="003E1056" w:rsidRDefault="003E1056" w:rsidP="0043732C">
            <w:pPr>
              <w:spacing w:after="0" w:line="240" w:lineRule="auto"/>
              <w:jc w:val="both"/>
              <w:rPr>
                <w:rFonts w:cs="Times New Roman"/>
                <w:color w:val="414142"/>
                <w:sz w:val="20"/>
                <w:szCs w:val="20"/>
              </w:rPr>
            </w:pPr>
          </w:p>
        </w:tc>
        <w:tc>
          <w:tcPr>
            <w:tcW w:w="885" w:type="pct"/>
            <w:tcBorders>
              <w:top w:val="outset" w:sz="6" w:space="0" w:color="414142"/>
              <w:left w:val="outset" w:sz="6" w:space="0" w:color="414142"/>
              <w:right w:val="outset" w:sz="6" w:space="0" w:color="414142"/>
            </w:tcBorders>
            <w:shd w:val="clear" w:color="auto" w:fill="FFFFFF"/>
          </w:tcPr>
          <w:p w14:paraId="5ADFAD01" w14:textId="6E5B77D4" w:rsidR="003E1056" w:rsidRPr="00E76B1A" w:rsidRDefault="003E1056" w:rsidP="0043732C">
            <w:pPr>
              <w:spacing w:after="0" w:line="240" w:lineRule="auto"/>
              <w:jc w:val="both"/>
              <w:rPr>
                <w:rFonts w:cs="Times New Roman"/>
                <w:sz w:val="20"/>
                <w:szCs w:val="20"/>
              </w:rPr>
            </w:pPr>
            <w:r w:rsidRPr="00E76B1A">
              <w:rPr>
                <w:rFonts w:cs="Times New Roman"/>
                <w:sz w:val="20"/>
                <w:szCs w:val="20"/>
              </w:rPr>
              <w:t>SAB/SAP: 694–786</w:t>
            </w:r>
            <w:r w:rsidR="009B42A3">
              <w:rPr>
                <w:rFonts w:cs="Times New Roman"/>
                <w:sz w:val="20"/>
                <w:szCs w:val="20"/>
              </w:rPr>
              <w:t> </w:t>
            </w:r>
            <w:r w:rsidRPr="00E76B1A">
              <w:rPr>
                <w:rFonts w:cs="Times New Roman"/>
                <w:sz w:val="20"/>
                <w:szCs w:val="20"/>
              </w:rPr>
              <w:t>MHz</w:t>
            </w:r>
          </w:p>
        </w:tc>
        <w:tc>
          <w:tcPr>
            <w:tcW w:w="1260" w:type="pct"/>
            <w:tcBorders>
              <w:top w:val="outset" w:sz="6" w:space="0" w:color="414142"/>
              <w:left w:val="outset" w:sz="6" w:space="0" w:color="414142"/>
              <w:right w:val="outset" w:sz="6" w:space="0" w:color="414142"/>
            </w:tcBorders>
            <w:shd w:val="clear" w:color="auto" w:fill="FFFFFF"/>
          </w:tcPr>
          <w:p w14:paraId="5ADFAD02" w14:textId="77777777" w:rsidR="003E1056" w:rsidRPr="00E76B1A" w:rsidRDefault="003E1056" w:rsidP="0043732C">
            <w:pPr>
              <w:spacing w:after="0" w:line="240" w:lineRule="auto"/>
              <w:jc w:val="both"/>
              <w:rPr>
                <w:rFonts w:cs="Times New Roman"/>
                <w:sz w:val="20"/>
                <w:szCs w:val="20"/>
              </w:rPr>
            </w:pPr>
            <w:r w:rsidRPr="00E76B1A">
              <w:rPr>
                <w:rFonts w:cs="Times New Roman"/>
                <w:sz w:val="20"/>
                <w:szCs w:val="20"/>
              </w:rPr>
              <w:t>ERC/REC 25-10 – Radiofrekvenču joslas skaņas un video SAP/SAB pagaidu līnijām (ieskaitot ENG/OB)</w:t>
            </w:r>
          </w:p>
        </w:tc>
        <w:tc>
          <w:tcPr>
            <w:tcW w:w="901" w:type="pct"/>
            <w:tcBorders>
              <w:top w:val="outset" w:sz="6" w:space="0" w:color="414142"/>
              <w:left w:val="outset" w:sz="6" w:space="0" w:color="414142"/>
              <w:right w:val="outset" w:sz="6" w:space="0" w:color="414142"/>
            </w:tcBorders>
            <w:shd w:val="clear" w:color="auto" w:fill="FFFFFF"/>
          </w:tcPr>
          <w:p w14:paraId="5ADFAD03" w14:textId="77777777" w:rsidR="003E1056" w:rsidRPr="00E76B1A" w:rsidRDefault="003E1056" w:rsidP="0043732C">
            <w:pPr>
              <w:spacing w:after="0" w:line="240" w:lineRule="auto"/>
              <w:jc w:val="both"/>
              <w:rPr>
                <w:rFonts w:cs="Times New Roman"/>
                <w:sz w:val="20"/>
                <w:szCs w:val="20"/>
              </w:rPr>
            </w:pPr>
            <w:r w:rsidRPr="00E76B1A">
              <w:rPr>
                <w:rFonts w:cs="Times New Roman"/>
                <w:sz w:val="20"/>
                <w:szCs w:val="20"/>
              </w:rPr>
              <w:t>Skaņas un video signālu pārraides radiolīnijas</w:t>
            </w:r>
          </w:p>
          <w:p w14:paraId="5ADFAD04" w14:textId="77777777" w:rsidR="003E1056" w:rsidRPr="00E76B1A" w:rsidRDefault="003E1056" w:rsidP="0043732C">
            <w:pPr>
              <w:spacing w:after="0" w:line="240" w:lineRule="auto"/>
              <w:jc w:val="both"/>
              <w:rPr>
                <w:rFonts w:cs="Times New Roman"/>
                <w:sz w:val="20"/>
                <w:szCs w:val="20"/>
              </w:rPr>
            </w:pPr>
          </w:p>
          <w:p w14:paraId="5ADFAD05" w14:textId="34D45CD2" w:rsidR="003E1056" w:rsidRPr="00AD565D" w:rsidRDefault="003E1056" w:rsidP="0043732C">
            <w:pPr>
              <w:pStyle w:val="tvhtml"/>
              <w:spacing w:before="0" w:beforeAutospacing="0" w:after="0" w:afterAutospacing="0"/>
              <w:jc w:val="both"/>
              <w:rPr>
                <w:sz w:val="20"/>
                <w:szCs w:val="20"/>
              </w:rPr>
            </w:pPr>
            <w:r w:rsidRPr="00AD565D">
              <w:rPr>
                <w:rFonts w:eastAsiaTheme="minorHAnsi"/>
                <w:sz w:val="20"/>
                <w:szCs w:val="20"/>
                <w:lang w:eastAsia="en-US"/>
              </w:rPr>
              <w:t>Noslēguma jautājumi, 53.</w:t>
            </w:r>
            <w:r w:rsidR="00213421" w:rsidRPr="00AD565D">
              <w:rPr>
                <w:rFonts w:eastAsiaTheme="minorHAnsi"/>
                <w:sz w:val="20"/>
                <w:szCs w:val="20"/>
                <w:lang w:eastAsia="en-US"/>
              </w:rPr>
              <w:t> </w:t>
            </w:r>
            <w:r w:rsidRPr="00AD565D">
              <w:rPr>
                <w:rFonts w:eastAsiaTheme="minorHAnsi"/>
                <w:sz w:val="20"/>
                <w:szCs w:val="20"/>
                <w:lang w:eastAsia="en-US"/>
              </w:rPr>
              <w:t>punkts</w:t>
            </w:r>
            <w:r w:rsidR="00AE3776">
              <w:rPr>
                <w:rFonts w:eastAsiaTheme="minorHAnsi"/>
                <w:sz w:val="20"/>
                <w:szCs w:val="20"/>
                <w:lang w:eastAsia="en-US"/>
              </w:rPr>
              <w:t>"</w:t>
            </w:r>
          </w:p>
        </w:tc>
      </w:tr>
    </w:tbl>
    <w:p w14:paraId="5ADFAD07" w14:textId="172911BA" w:rsidR="005615FB" w:rsidRPr="00212697" w:rsidRDefault="005615FB" w:rsidP="00B52961">
      <w:pPr>
        <w:spacing w:after="0" w:line="240" w:lineRule="auto"/>
        <w:ind w:firstLine="709"/>
        <w:jc w:val="both"/>
        <w:rPr>
          <w:rFonts w:cs="Times New Roman"/>
          <w:color w:val="414142"/>
          <w:szCs w:val="28"/>
          <w:shd w:val="clear" w:color="auto" w:fill="FFFFFF"/>
        </w:rPr>
      </w:pPr>
    </w:p>
    <w:p w14:paraId="5ADFAD08" w14:textId="77777777" w:rsidR="00D21712" w:rsidRDefault="00D21712" w:rsidP="00B52961">
      <w:pPr>
        <w:pStyle w:val="ListParagraph"/>
        <w:numPr>
          <w:ilvl w:val="0"/>
          <w:numId w:val="2"/>
        </w:numPr>
        <w:spacing w:after="0" w:line="240" w:lineRule="auto"/>
        <w:ind w:left="0" w:firstLine="709"/>
        <w:jc w:val="both"/>
        <w:rPr>
          <w:rFonts w:cs="Times New Roman"/>
          <w:bCs/>
          <w:szCs w:val="28"/>
        </w:rPr>
      </w:pPr>
      <w:r w:rsidRPr="007C04F6">
        <w:rPr>
          <w:rFonts w:cs="Times New Roman"/>
          <w:bCs/>
          <w:szCs w:val="28"/>
        </w:rPr>
        <w:t>Izteikt 1. pielikuma 242. un 243. punktu šādā redakcijā:</w:t>
      </w:r>
    </w:p>
    <w:p w14:paraId="5ADFAD09" w14:textId="595D9E9C" w:rsidR="00212697" w:rsidRDefault="00212697" w:rsidP="00B52961">
      <w:pPr>
        <w:spacing w:after="0" w:line="240" w:lineRule="auto"/>
        <w:ind w:firstLine="709"/>
        <w:jc w:val="both"/>
        <w:rPr>
          <w:rFonts w:cs="Times New Roman"/>
          <w:bCs/>
          <w:szCs w:val="28"/>
        </w:rPr>
      </w:pPr>
    </w:p>
    <w:tbl>
      <w:tblPr>
        <w:tblW w:w="538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7"/>
        <w:gridCol w:w="1401"/>
        <w:gridCol w:w="1401"/>
        <w:gridCol w:w="1859"/>
        <w:gridCol w:w="2413"/>
        <w:gridCol w:w="2106"/>
      </w:tblGrid>
      <w:tr w:rsidR="002A2AE9" w:rsidRPr="00773FF8" w14:paraId="5ADFAD0C" w14:textId="77777777" w:rsidTr="00292A54">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5ADFAD0A" w14:textId="7513E8C0" w:rsidR="002A2AE9" w:rsidRPr="002A2AE9" w:rsidRDefault="00AE3776" w:rsidP="0043732C">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t>"</w:t>
            </w:r>
            <w:r w:rsidR="002A2AE9" w:rsidRPr="002A2AE9">
              <w:rPr>
                <w:rFonts w:eastAsia="Times New Roman" w:cs="Times New Roman"/>
                <w:sz w:val="20"/>
                <w:szCs w:val="20"/>
                <w:lang w:eastAsia="lv-LV"/>
              </w:rPr>
              <w:t>242.</w:t>
            </w:r>
          </w:p>
        </w:tc>
        <w:tc>
          <w:tcPr>
            <w:tcW w:w="4703" w:type="pct"/>
            <w:gridSpan w:val="5"/>
            <w:tcBorders>
              <w:top w:val="outset" w:sz="6" w:space="0" w:color="auto"/>
              <w:left w:val="outset" w:sz="6" w:space="0" w:color="auto"/>
              <w:bottom w:val="outset" w:sz="6" w:space="0" w:color="auto"/>
              <w:right w:val="outset" w:sz="6" w:space="0" w:color="auto"/>
            </w:tcBorders>
            <w:hideMark/>
          </w:tcPr>
          <w:p w14:paraId="5ADFAD0B" w14:textId="77777777" w:rsidR="002A2AE9" w:rsidRPr="002A2AE9" w:rsidRDefault="002A2AE9" w:rsidP="00783DE4">
            <w:pPr>
              <w:spacing w:before="100" w:beforeAutospacing="1" w:after="100" w:afterAutospacing="1" w:line="240" w:lineRule="auto"/>
              <w:jc w:val="center"/>
              <w:rPr>
                <w:rFonts w:eastAsia="Times New Roman" w:cs="Times New Roman"/>
                <w:b/>
                <w:bCs/>
                <w:sz w:val="20"/>
                <w:szCs w:val="20"/>
                <w:lang w:eastAsia="lv-LV"/>
              </w:rPr>
            </w:pPr>
            <w:r w:rsidRPr="002A2AE9">
              <w:rPr>
                <w:rFonts w:eastAsia="Times New Roman" w:cs="Times New Roman"/>
                <w:b/>
                <w:bCs/>
                <w:sz w:val="20"/>
                <w:szCs w:val="20"/>
                <w:lang w:eastAsia="lv-LV"/>
              </w:rPr>
              <w:t>862–890 MHz</w:t>
            </w:r>
          </w:p>
        </w:tc>
      </w:tr>
      <w:tr w:rsidR="002A2AE9" w:rsidRPr="00773FF8" w14:paraId="5ADFAD13" w14:textId="77777777" w:rsidTr="00292A54">
        <w:trPr>
          <w:tblCellSpacing w:w="15" w:type="dxa"/>
        </w:trPr>
        <w:tc>
          <w:tcPr>
            <w:tcW w:w="247" w:type="pct"/>
            <w:vMerge w:val="restart"/>
            <w:tcBorders>
              <w:top w:val="outset" w:sz="6" w:space="0" w:color="auto"/>
              <w:left w:val="outset" w:sz="6" w:space="0" w:color="auto"/>
              <w:bottom w:val="outset" w:sz="6" w:space="0" w:color="auto"/>
              <w:right w:val="outset" w:sz="6" w:space="0" w:color="auto"/>
            </w:tcBorders>
            <w:hideMark/>
          </w:tcPr>
          <w:p w14:paraId="5ADFAD0D" w14:textId="77777777"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 </w:t>
            </w:r>
          </w:p>
        </w:tc>
        <w:tc>
          <w:tcPr>
            <w:tcW w:w="717" w:type="pct"/>
            <w:vMerge w:val="restart"/>
            <w:tcBorders>
              <w:top w:val="outset" w:sz="6" w:space="0" w:color="auto"/>
              <w:left w:val="outset" w:sz="6" w:space="0" w:color="auto"/>
              <w:bottom w:val="outset" w:sz="6" w:space="0" w:color="auto"/>
              <w:right w:val="outset" w:sz="6" w:space="0" w:color="auto"/>
            </w:tcBorders>
            <w:hideMark/>
          </w:tcPr>
          <w:p w14:paraId="5ADFAD0E" w14:textId="77777777"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FIKSĒTAIS MOBILAIS, izņemot gaisa kuģniecības mobilo 5.317A APRAIDES 5.322 5.319 5.323</w:t>
            </w:r>
          </w:p>
        </w:tc>
        <w:tc>
          <w:tcPr>
            <w:tcW w:w="717" w:type="pct"/>
            <w:vMerge w:val="restart"/>
            <w:tcBorders>
              <w:top w:val="outset" w:sz="6" w:space="0" w:color="auto"/>
              <w:left w:val="outset" w:sz="6" w:space="0" w:color="auto"/>
              <w:bottom w:val="outset" w:sz="6" w:space="0" w:color="auto"/>
              <w:right w:val="outset" w:sz="6" w:space="0" w:color="auto"/>
            </w:tcBorders>
            <w:hideMark/>
          </w:tcPr>
          <w:p w14:paraId="5ADFAD0F" w14:textId="77777777"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FIKSĒTAIS MOBILAIS, izņemot gaisa kuģniecības mobilo 5.317A</w:t>
            </w:r>
          </w:p>
        </w:tc>
        <w:tc>
          <w:tcPr>
            <w:tcW w:w="954" w:type="pct"/>
            <w:tcBorders>
              <w:top w:val="outset" w:sz="6" w:space="0" w:color="auto"/>
              <w:left w:val="outset" w:sz="6" w:space="0" w:color="auto"/>
              <w:bottom w:val="outset" w:sz="6" w:space="0" w:color="auto"/>
              <w:right w:val="outset" w:sz="6" w:space="0" w:color="auto"/>
            </w:tcBorders>
            <w:hideMark/>
          </w:tcPr>
          <w:p w14:paraId="5ADFAD10" w14:textId="77777777"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SRD: 863–865 MHz</w:t>
            </w:r>
          </w:p>
        </w:tc>
        <w:tc>
          <w:tcPr>
            <w:tcW w:w="1241" w:type="pct"/>
            <w:tcBorders>
              <w:top w:val="outset" w:sz="6" w:space="0" w:color="auto"/>
              <w:left w:val="outset" w:sz="6" w:space="0" w:color="auto"/>
              <w:bottom w:val="outset" w:sz="6" w:space="0" w:color="auto"/>
              <w:right w:val="outset" w:sz="6" w:space="0" w:color="auto"/>
            </w:tcBorders>
            <w:hideMark/>
          </w:tcPr>
          <w:p w14:paraId="5ADFAD11" w14:textId="77777777"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ERC/REC 70-03 – Par maza darbības attāluma ierīču (SRD) lietošanu</w:t>
            </w:r>
          </w:p>
        </w:tc>
        <w:tc>
          <w:tcPr>
            <w:tcW w:w="1008" w:type="pct"/>
            <w:tcBorders>
              <w:top w:val="outset" w:sz="6" w:space="0" w:color="auto"/>
              <w:left w:val="outset" w:sz="6" w:space="0" w:color="auto"/>
              <w:bottom w:val="outset" w:sz="6" w:space="0" w:color="auto"/>
              <w:right w:val="outset" w:sz="6" w:space="0" w:color="auto"/>
            </w:tcBorders>
            <w:hideMark/>
          </w:tcPr>
          <w:p w14:paraId="5ADFAD12" w14:textId="77777777" w:rsidR="002A2AE9" w:rsidRPr="002A2AE9" w:rsidRDefault="002A2AE9" w:rsidP="0043732C">
            <w:pPr>
              <w:spacing w:after="0" w:line="240" w:lineRule="auto"/>
              <w:jc w:val="both"/>
              <w:rPr>
                <w:rFonts w:eastAsia="Times New Roman" w:cs="Times New Roman"/>
                <w:sz w:val="20"/>
                <w:szCs w:val="20"/>
                <w:lang w:eastAsia="lv-LV"/>
              </w:rPr>
            </w:pPr>
            <w:proofErr w:type="spellStart"/>
            <w:r w:rsidRPr="002A2AE9">
              <w:rPr>
                <w:rFonts w:eastAsia="Times New Roman" w:cs="Times New Roman"/>
                <w:sz w:val="20"/>
                <w:szCs w:val="20"/>
                <w:lang w:eastAsia="lv-LV"/>
              </w:rPr>
              <w:t>Radiomikrofoni</w:t>
            </w:r>
            <w:proofErr w:type="spellEnd"/>
            <w:r w:rsidRPr="002A2AE9">
              <w:rPr>
                <w:rFonts w:eastAsia="Times New Roman" w:cs="Times New Roman"/>
                <w:sz w:val="20"/>
                <w:szCs w:val="20"/>
                <w:lang w:eastAsia="lv-LV"/>
              </w:rPr>
              <w:t xml:space="preserve"> un dzirdes palīgierīces</w:t>
            </w:r>
          </w:p>
        </w:tc>
      </w:tr>
      <w:tr w:rsidR="002A2AE9" w:rsidRPr="00773FF8" w14:paraId="5ADFAD1D" w14:textId="77777777" w:rsidTr="00292A5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DFAD14"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DFAD15"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DFAD16"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954" w:type="pct"/>
            <w:tcBorders>
              <w:top w:val="outset" w:sz="6" w:space="0" w:color="auto"/>
              <w:left w:val="outset" w:sz="6" w:space="0" w:color="auto"/>
              <w:bottom w:val="outset" w:sz="6" w:space="0" w:color="auto"/>
              <w:right w:val="outset" w:sz="6" w:space="0" w:color="auto"/>
            </w:tcBorders>
            <w:hideMark/>
          </w:tcPr>
          <w:p w14:paraId="5ADFAD17" w14:textId="77777777"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SRD: 863–865 MHz</w:t>
            </w:r>
          </w:p>
        </w:tc>
        <w:tc>
          <w:tcPr>
            <w:tcW w:w="1241" w:type="pct"/>
            <w:tcBorders>
              <w:top w:val="outset" w:sz="6" w:space="0" w:color="auto"/>
              <w:left w:val="outset" w:sz="6" w:space="0" w:color="auto"/>
              <w:bottom w:val="outset" w:sz="6" w:space="0" w:color="auto"/>
              <w:right w:val="outset" w:sz="6" w:space="0" w:color="auto"/>
            </w:tcBorders>
            <w:hideMark/>
          </w:tcPr>
          <w:p w14:paraId="5ADFAD18" w14:textId="77777777"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ERC/REC 70-03 – Par maza darbības attāluma ierīču (SRD) lietošanu </w:t>
            </w:r>
          </w:p>
          <w:p w14:paraId="5ADFAD19" w14:textId="51D1DB15"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Komisijas 2006.</w:t>
            </w:r>
            <w:r w:rsidR="00615E1C">
              <w:rPr>
                <w:rFonts w:eastAsia="Times New Roman" w:cs="Times New Roman"/>
                <w:sz w:val="20"/>
                <w:szCs w:val="20"/>
                <w:lang w:eastAsia="lv-LV"/>
              </w:rPr>
              <w:t> </w:t>
            </w:r>
            <w:r w:rsidRPr="002A2AE9">
              <w:rPr>
                <w:rFonts w:eastAsia="Times New Roman" w:cs="Times New Roman"/>
                <w:sz w:val="20"/>
                <w:szCs w:val="20"/>
                <w:lang w:eastAsia="lv-LV"/>
              </w:rPr>
              <w:t>gada 9.</w:t>
            </w:r>
            <w:r w:rsidR="00615E1C">
              <w:rPr>
                <w:rFonts w:eastAsia="Times New Roman" w:cs="Times New Roman"/>
                <w:sz w:val="20"/>
                <w:szCs w:val="20"/>
                <w:lang w:eastAsia="lv-LV"/>
              </w:rPr>
              <w:t> </w:t>
            </w:r>
            <w:r w:rsidRPr="002A2AE9">
              <w:rPr>
                <w:rFonts w:eastAsia="Times New Roman" w:cs="Times New Roman"/>
                <w:sz w:val="20"/>
                <w:szCs w:val="20"/>
                <w:lang w:eastAsia="lv-LV"/>
              </w:rPr>
              <w:t xml:space="preserve">novembra Lēmums </w:t>
            </w:r>
            <w:hyperlink r:id="rId9" w:tgtFrame="_blank" w:history="1">
              <w:r w:rsidRPr="00615E1C">
                <w:rPr>
                  <w:rFonts w:eastAsia="Times New Roman" w:cs="Times New Roman"/>
                  <w:sz w:val="20"/>
                  <w:szCs w:val="20"/>
                  <w:lang w:eastAsia="lv-LV"/>
                </w:rPr>
                <w:t>2006/771/EK</w:t>
              </w:r>
            </w:hyperlink>
            <w:r w:rsidRPr="002A2AE9">
              <w:rPr>
                <w:rFonts w:eastAsia="Times New Roman" w:cs="Times New Roman"/>
                <w:sz w:val="20"/>
                <w:szCs w:val="20"/>
                <w:lang w:eastAsia="lv-LV"/>
              </w:rPr>
              <w:t xml:space="preserve"> par maza darbības attāluma ierīcēs izmantotā radiofrekvenču spektra saskaņošanu</w:t>
            </w:r>
          </w:p>
          <w:p w14:paraId="5ADFAD1A" w14:textId="578372D8"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lastRenderedPageBreak/>
              <w:t>Komisijas 2013.</w:t>
            </w:r>
            <w:r w:rsidR="0084388D">
              <w:rPr>
                <w:rFonts w:eastAsia="Times New Roman" w:cs="Times New Roman"/>
                <w:sz w:val="20"/>
                <w:szCs w:val="20"/>
                <w:lang w:eastAsia="lv-LV"/>
              </w:rPr>
              <w:t> </w:t>
            </w:r>
            <w:r w:rsidRPr="002A2AE9">
              <w:rPr>
                <w:rFonts w:eastAsia="Times New Roman" w:cs="Times New Roman"/>
                <w:sz w:val="20"/>
                <w:szCs w:val="20"/>
                <w:lang w:eastAsia="lv-LV"/>
              </w:rPr>
              <w:t>gada 11.</w:t>
            </w:r>
            <w:r w:rsidR="00615E1C">
              <w:rPr>
                <w:rFonts w:eastAsia="Times New Roman" w:cs="Times New Roman"/>
                <w:sz w:val="20"/>
                <w:szCs w:val="20"/>
                <w:lang w:eastAsia="lv-LV"/>
              </w:rPr>
              <w:t> </w:t>
            </w:r>
            <w:r w:rsidRPr="002A2AE9">
              <w:rPr>
                <w:rFonts w:eastAsia="Times New Roman" w:cs="Times New Roman"/>
                <w:sz w:val="20"/>
                <w:szCs w:val="20"/>
                <w:lang w:eastAsia="lv-LV"/>
              </w:rPr>
              <w:t xml:space="preserve">decembra Lēmums </w:t>
            </w:r>
            <w:hyperlink r:id="rId10" w:tgtFrame="_blank" w:history="1">
              <w:r w:rsidRPr="0084388D">
                <w:rPr>
                  <w:rFonts w:eastAsia="Times New Roman" w:cs="Times New Roman"/>
                  <w:sz w:val="20"/>
                  <w:szCs w:val="20"/>
                  <w:lang w:eastAsia="lv-LV"/>
                </w:rPr>
                <w:t>2013/752/ES</w:t>
              </w:r>
            </w:hyperlink>
            <w:r w:rsidRPr="002A2AE9">
              <w:rPr>
                <w:rFonts w:eastAsia="Times New Roman" w:cs="Times New Roman"/>
                <w:sz w:val="20"/>
                <w:szCs w:val="20"/>
                <w:lang w:eastAsia="lv-LV"/>
              </w:rPr>
              <w:t xml:space="preserve">, ar ko izdara grozījumus Lēmumā </w:t>
            </w:r>
            <w:hyperlink r:id="rId11" w:tgtFrame="_blank" w:history="1">
              <w:r w:rsidRPr="0084388D">
                <w:rPr>
                  <w:rFonts w:eastAsia="Times New Roman" w:cs="Times New Roman"/>
                  <w:sz w:val="20"/>
                  <w:szCs w:val="20"/>
                  <w:lang w:eastAsia="lv-LV"/>
                </w:rPr>
                <w:t>2006/771/EK</w:t>
              </w:r>
            </w:hyperlink>
            <w:r w:rsidRPr="002A2AE9">
              <w:rPr>
                <w:rFonts w:eastAsia="Times New Roman" w:cs="Times New Roman"/>
                <w:sz w:val="20"/>
                <w:szCs w:val="20"/>
                <w:lang w:eastAsia="lv-LV"/>
              </w:rPr>
              <w:t xml:space="preserve"> par maza darbības attāluma ierīcēs izmantotā radiofrekvenču spektra saskaņošanu un Lēmuma </w:t>
            </w:r>
            <w:hyperlink r:id="rId12" w:tgtFrame="_blank" w:history="1">
              <w:r w:rsidRPr="0084388D">
                <w:rPr>
                  <w:rFonts w:eastAsia="Times New Roman" w:cs="Times New Roman"/>
                  <w:sz w:val="20"/>
                  <w:szCs w:val="20"/>
                  <w:lang w:eastAsia="lv-LV"/>
                </w:rPr>
                <w:t>2005/928/EK</w:t>
              </w:r>
            </w:hyperlink>
            <w:r w:rsidRPr="002A2AE9">
              <w:rPr>
                <w:rFonts w:eastAsia="Times New Roman" w:cs="Times New Roman"/>
                <w:sz w:val="20"/>
                <w:szCs w:val="20"/>
                <w:lang w:eastAsia="lv-LV"/>
              </w:rPr>
              <w:t xml:space="preserve"> atcelšanu</w:t>
            </w:r>
            <w:r w:rsidRPr="002A2AE9">
              <w:rPr>
                <w:rFonts w:eastAsia="Times New Roman" w:cs="Times New Roman"/>
                <w:sz w:val="20"/>
                <w:szCs w:val="20"/>
                <w:lang w:eastAsia="lv-LV"/>
              </w:rPr>
              <w:br/>
            </w:r>
            <w:r w:rsidRPr="002A2AE9">
              <w:rPr>
                <w:rFonts w:eastAsia="Times New Roman" w:cs="Times New Roman"/>
                <w:sz w:val="20"/>
                <w:szCs w:val="20"/>
                <w:lang w:eastAsia="lv-LV"/>
              </w:rPr>
              <w:br/>
              <w:t xml:space="preserve">Eiropas Komisijas 2017. gada 8. augusta Lēmums </w:t>
            </w:r>
            <w:hyperlink r:id="rId13" w:tgtFrame="_blank" w:history="1">
              <w:r w:rsidRPr="0084388D">
                <w:rPr>
                  <w:rFonts w:eastAsia="Times New Roman" w:cs="Times New Roman"/>
                  <w:sz w:val="20"/>
                  <w:szCs w:val="20"/>
                  <w:lang w:eastAsia="lv-LV"/>
                </w:rPr>
                <w:t>2017/1483/EK</w:t>
              </w:r>
            </w:hyperlink>
            <w:r w:rsidRPr="002A2AE9">
              <w:rPr>
                <w:rFonts w:eastAsia="Times New Roman" w:cs="Times New Roman"/>
                <w:sz w:val="20"/>
                <w:szCs w:val="20"/>
                <w:lang w:eastAsia="lv-LV"/>
              </w:rPr>
              <w:t xml:space="preserve">, ar kuru izdara grozījumus Lēmumā </w:t>
            </w:r>
            <w:hyperlink r:id="rId14" w:tgtFrame="_blank" w:history="1">
              <w:r w:rsidRPr="0084388D">
                <w:rPr>
                  <w:rFonts w:eastAsia="Times New Roman" w:cs="Times New Roman"/>
                  <w:sz w:val="20"/>
                  <w:szCs w:val="20"/>
                  <w:lang w:eastAsia="lv-LV"/>
                </w:rPr>
                <w:t>2006/771/EK</w:t>
              </w:r>
            </w:hyperlink>
            <w:r w:rsidRPr="002A2AE9">
              <w:rPr>
                <w:rFonts w:eastAsia="Times New Roman" w:cs="Times New Roman"/>
                <w:sz w:val="20"/>
                <w:szCs w:val="20"/>
                <w:lang w:eastAsia="lv-LV"/>
              </w:rPr>
              <w:t xml:space="preserve"> par maza darbības attāluma ierīcēs izmantotā radiofrekvenču spektra saskaņošanu</w:t>
            </w:r>
          </w:p>
        </w:tc>
        <w:tc>
          <w:tcPr>
            <w:tcW w:w="1008" w:type="pct"/>
            <w:tcBorders>
              <w:top w:val="outset" w:sz="6" w:space="0" w:color="auto"/>
              <w:left w:val="outset" w:sz="6" w:space="0" w:color="auto"/>
              <w:bottom w:val="outset" w:sz="6" w:space="0" w:color="auto"/>
              <w:right w:val="outset" w:sz="6" w:space="0" w:color="auto"/>
            </w:tcBorders>
            <w:hideMark/>
          </w:tcPr>
          <w:p w14:paraId="5ADFAD1B" w14:textId="77777777"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lastRenderedPageBreak/>
              <w:t xml:space="preserve">Nespecifiskās maza darbības attāluma ierīces </w:t>
            </w:r>
          </w:p>
          <w:p w14:paraId="5ADFAD1C" w14:textId="77777777"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Augsta darbības cikla/ nepārtrauktas raidīšanas ierīces</w:t>
            </w:r>
          </w:p>
        </w:tc>
      </w:tr>
      <w:tr w:rsidR="002A2AE9" w:rsidRPr="00773FF8" w14:paraId="5ADFAD24" w14:textId="77777777" w:rsidTr="00292A5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DFAD1E"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DFAD1F"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DFAD20"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954" w:type="pct"/>
            <w:tcBorders>
              <w:top w:val="outset" w:sz="6" w:space="0" w:color="auto"/>
              <w:left w:val="outset" w:sz="6" w:space="0" w:color="auto"/>
              <w:bottom w:val="outset" w:sz="6" w:space="0" w:color="auto"/>
              <w:right w:val="outset" w:sz="6" w:space="0" w:color="auto"/>
            </w:tcBorders>
            <w:hideMark/>
          </w:tcPr>
          <w:p w14:paraId="5ADFAD21" w14:textId="562C7889"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SRD: 864,8–865</w:t>
            </w:r>
            <w:r w:rsidR="0084388D">
              <w:rPr>
                <w:rFonts w:eastAsia="Times New Roman" w:cs="Times New Roman"/>
                <w:sz w:val="20"/>
                <w:szCs w:val="20"/>
                <w:lang w:eastAsia="lv-LV"/>
              </w:rPr>
              <w:t> </w:t>
            </w:r>
            <w:r w:rsidRPr="002A2AE9">
              <w:rPr>
                <w:rFonts w:eastAsia="Times New Roman" w:cs="Times New Roman"/>
                <w:sz w:val="20"/>
                <w:szCs w:val="20"/>
                <w:lang w:eastAsia="lv-LV"/>
              </w:rPr>
              <w:t>MHz</w:t>
            </w:r>
          </w:p>
        </w:tc>
        <w:tc>
          <w:tcPr>
            <w:tcW w:w="1241" w:type="pct"/>
            <w:tcBorders>
              <w:top w:val="outset" w:sz="6" w:space="0" w:color="auto"/>
              <w:left w:val="outset" w:sz="6" w:space="0" w:color="auto"/>
              <w:bottom w:val="outset" w:sz="6" w:space="0" w:color="auto"/>
              <w:right w:val="outset" w:sz="6" w:space="0" w:color="auto"/>
            </w:tcBorders>
            <w:hideMark/>
          </w:tcPr>
          <w:p w14:paraId="5ADFAD22" w14:textId="77777777"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ERC/REC 70-03 – Par maza darbības attāluma ierīču (SRD) lietošanu</w:t>
            </w:r>
          </w:p>
        </w:tc>
        <w:tc>
          <w:tcPr>
            <w:tcW w:w="1008" w:type="pct"/>
            <w:tcBorders>
              <w:top w:val="outset" w:sz="6" w:space="0" w:color="auto"/>
              <w:left w:val="outset" w:sz="6" w:space="0" w:color="auto"/>
              <w:bottom w:val="outset" w:sz="6" w:space="0" w:color="auto"/>
              <w:right w:val="outset" w:sz="6" w:space="0" w:color="auto"/>
            </w:tcBorders>
            <w:hideMark/>
          </w:tcPr>
          <w:p w14:paraId="5ADFAD23" w14:textId="77777777"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Bezvadu skaņas pielietojumi, analogās šaurjoslas balss sakaru ierīces</w:t>
            </w:r>
          </w:p>
        </w:tc>
      </w:tr>
      <w:tr w:rsidR="002A2AE9" w:rsidRPr="002A2AE9" w14:paraId="5ADFAD2C" w14:textId="77777777" w:rsidTr="00292A5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DFAD25"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DFAD26"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DFAD27"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954" w:type="pct"/>
            <w:tcBorders>
              <w:top w:val="outset" w:sz="6" w:space="0" w:color="auto"/>
              <w:left w:val="outset" w:sz="6" w:space="0" w:color="auto"/>
              <w:bottom w:val="outset" w:sz="6" w:space="0" w:color="auto"/>
              <w:right w:val="outset" w:sz="6" w:space="0" w:color="auto"/>
            </w:tcBorders>
            <w:hideMark/>
          </w:tcPr>
          <w:p w14:paraId="5ADFAD28" w14:textId="77777777"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SRD: 865– 868 MHz</w:t>
            </w:r>
          </w:p>
        </w:tc>
        <w:tc>
          <w:tcPr>
            <w:tcW w:w="1241" w:type="pct"/>
            <w:tcBorders>
              <w:top w:val="outset" w:sz="6" w:space="0" w:color="auto"/>
              <w:left w:val="outset" w:sz="6" w:space="0" w:color="auto"/>
              <w:bottom w:val="outset" w:sz="6" w:space="0" w:color="auto"/>
              <w:right w:val="outset" w:sz="6" w:space="0" w:color="auto"/>
            </w:tcBorders>
            <w:hideMark/>
          </w:tcPr>
          <w:p w14:paraId="5ADFAD29" w14:textId="1496F57E"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Komisijas 2006. gada 23.</w:t>
            </w:r>
            <w:r w:rsidR="0084388D">
              <w:rPr>
                <w:rFonts w:eastAsia="Times New Roman" w:cs="Times New Roman"/>
                <w:sz w:val="20"/>
                <w:szCs w:val="20"/>
                <w:lang w:eastAsia="lv-LV"/>
              </w:rPr>
              <w:t> </w:t>
            </w:r>
            <w:r w:rsidRPr="002A2AE9">
              <w:rPr>
                <w:rFonts w:eastAsia="Times New Roman" w:cs="Times New Roman"/>
                <w:sz w:val="20"/>
                <w:szCs w:val="20"/>
                <w:lang w:eastAsia="lv-LV"/>
              </w:rPr>
              <w:t xml:space="preserve">novembra Lēmums </w:t>
            </w:r>
            <w:hyperlink r:id="rId15" w:tgtFrame="_blank" w:history="1">
              <w:r w:rsidRPr="0084388D">
                <w:rPr>
                  <w:rFonts w:eastAsia="Times New Roman" w:cs="Times New Roman"/>
                  <w:sz w:val="20"/>
                  <w:szCs w:val="20"/>
                  <w:lang w:eastAsia="lv-LV"/>
                </w:rPr>
                <w:t>2006/804/EK</w:t>
              </w:r>
            </w:hyperlink>
            <w:r w:rsidRPr="002A2AE9">
              <w:rPr>
                <w:rFonts w:eastAsia="Times New Roman" w:cs="Times New Roman"/>
                <w:sz w:val="20"/>
                <w:szCs w:val="20"/>
                <w:lang w:eastAsia="lv-LV"/>
              </w:rPr>
              <w:t xml:space="preserve"> par radiofrekvenču spektra saskaņošanu identifikācijas radiofrekvenču ierīcēm (RFID), kuras darbojas sevišķi augstu frekvenču joslā (UHF) </w:t>
            </w:r>
          </w:p>
          <w:p w14:paraId="5ADFAD2A" w14:textId="77777777"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ERC/REC 70-03 – Par maza darbības attāluma ierīču (SRD) lietošanu</w:t>
            </w:r>
          </w:p>
        </w:tc>
        <w:tc>
          <w:tcPr>
            <w:tcW w:w="1008" w:type="pct"/>
            <w:tcBorders>
              <w:top w:val="outset" w:sz="6" w:space="0" w:color="auto"/>
              <w:left w:val="outset" w:sz="6" w:space="0" w:color="auto"/>
              <w:bottom w:val="outset" w:sz="6" w:space="0" w:color="auto"/>
              <w:right w:val="outset" w:sz="6" w:space="0" w:color="auto"/>
            </w:tcBorders>
            <w:hideMark/>
          </w:tcPr>
          <w:p w14:paraId="5ADFAD2B" w14:textId="77777777"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RFID</w:t>
            </w:r>
          </w:p>
        </w:tc>
      </w:tr>
      <w:tr w:rsidR="002A2AE9" w:rsidRPr="002A2AE9" w14:paraId="5ADFAD39" w14:textId="77777777" w:rsidTr="00292A5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DFAD2D"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DFAD2E"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DFAD2F"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954" w:type="pct"/>
            <w:tcBorders>
              <w:top w:val="outset" w:sz="6" w:space="0" w:color="auto"/>
              <w:left w:val="outset" w:sz="6" w:space="0" w:color="auto"/>
              <w:bottom w:val="outset" w:sz="6" w:space="0" w:color="auto"/>
              <w:right w:val="outset" w:sz="6" w:space="0" w:color="auto"/>
            </w:tcBorders>
            <w:hideMark/>
          </w:tcPr>
          <w:p w14:paraId="5ADFAD30" w14:textId="77777777"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SRD: </w:t>
            </w:r>
          </w:p>
          <w:p w14:paraId="5ADFAD31" w14:textId="77777777"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868,0–868,6 MHz;</w:t>
            </w:r>
          </w:p>
          <w:p w14:paraId="5ADFAD32" w14:textId="77777777"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868,7–869,2 MHz;</w:t>
            </w:r>
          </w:p>
          <w:p w14:paraId="5ADFAD33" w14:textId="77777777"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869,4–869,65 MHz;</w:t>
            </w:r>
          </w:p>
          <w:p w14:paraId="5ADFAD34" w14:textId="77777777"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869,7–870 MHz</w:t>
            </w:r>
          </w:p>
        </w:tc>
        <w:tc>
          <w:tcPr>
            <w:tcW w:w="1241" w:type="pct"/>
            <w:tcBorders>
              <w:top w:val="outset" w:sz="6" w:space="0" w:color="auto"/>
              <w:left w:val="outset" w:sz="6" w:space="0" w:color="auto"/>
              <w:bottom w:val="outset" w:sz="6" w:space="0" w:color="auto"/>
              <w:right w:val="outset" w:sz="6" w:space="0" w:color="auto"/>
            </w:tcBorders>
            <w:hideMark/>
          </w:tcPr>
          <w:p w14:paraId="5ADFAD35" w14:textId="77777777"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ERC/REC 70-03 – Par maza darbības attāluma ierīču (SRD) lietošanu </w:t>
            </w:r>
          </w:p>
          <w:p w14:paraId="5ADFAD36" w14:textId="0339A9C8"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Komisijas 2006.</w:t>
            </w:r>
            <w:r w:rsidR="0084388D">
              <w:rPr>
                <w:rFonts w:eastAsia="Times New Roman" w:cs="Times New Roman"/>
                <w:sz w:val="20"/>
                <w:szCs w:val="20"/>
                <w:lang w:eastAsia="lv-LV"/>
              </w:rPr>
              <w:t> </w:t>
            </w:r>
            <w:r w:rsidRPr="002A2AE9">
              <w:rPr>
                <w:rFonts w:eastAsia="Times New Roman" w:cs="Times New Roman"/>
                <w:sz w:val="20"/>
                <w:szCs w:val="20"/>
                <w:lang w:eastAsia="lv-LV"/>
              </w:rPr>
              <w:t>gada 9.</w:t>
            </w:r>
            <w:r w:rsidR="0084388D">
              <w:rPr>
                <w:rFonts w:eastAsia="Times New Roman" w:cs="Times New Roman"/>
                <w:sz w:val="20"/>
                <w:szCs w:val="20"/>
                <w:lang w:eastAsia="lv-LV"/>
              </w:rPr>
              <w:t> </w:t>
            </w:r>
            <w:r w:rsidRPr="002A2AE9">
              <w:rPr>
                <w:rFonts w:eastAsia="Times New Roman" w:cs="Times New Roman"/>
                <w:sz w:val="20"/>
                <w:szCs w:val="20"/>
                <w:lang w:eastAsia="lv-LV"/>
              </w:rPr>
              <w:t xml:space="preserve">novembra Lēmums </w:t>
            </w:r>
            <w:hyperlink r:id="rId16" w:tgtFrame="_blank" w:history="1">
              <w:r w:rsidRPr="0084388D">
                <w:rPr>
                  <w:rFonts w:eastAsia="Times New Roman" w:cs="Times New Roman"/>
                  <w:sz w:val="20"/>
                  <w:szCs w:val="20"/>
                  <w:lang w:eastAsia="lv-LV"/>
                </w:rPr>
                <w:t>2006/771/EK</w:t>
              </w:r>
            </w:hyperlink>
            <w:r w:rsidRPr="002A2AE9">
              <w:rPr>
                <w:rFonts w:eastAsia="Times New Roman" w:cs="Times New Roman"/>
                <w:sz w:val="20"/>
                <w:szCs w:val="20"/>
                <w:lang w:eastAsia="lv-LV"/>
              </w:rPr>
              <w:t xml:space="preserve"> par maza darbības attāluma ierīcēs izmantotā radiofrekvenču spektra saskaņošanu</w:t>
            </w:r>
          </w:p>
          <w:p w14:paraId="5ADFAD37" w14:textId="26EC9951"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Komisijas 2013.</w:t>
            </w:r>
            <w:r w:rsidR="0084388D">
              <w:rPr>
                <w:rFonts w:eastAsia="Times New Roman" w:cs="Times New Roman"/>
                <w:sz w:val="20"/>
                <w:szCs w:val="20"/>
                <w:lang w:eastAsia="lv-LV"/>
              </w:rPr>
              <w:t> </w:t>
            </w:r>
            <w:r w:rsidRPr="002A2AE9">
              <w:rPr>
                <w:rFonts w:eastAsia="Times New Roman" w:cs="Times New Roman"/>
                <w:sz w:val="20"/>
                <w:szCs w:val="20"/>
                <w:lang w:eastAsia="lv-LV"/>
              </w:rPr>
              <w:t>gada 11.</w:t>
            </w:r>
            <w:r w:rsidR="0084388D">
              <w:rPr>
                <w:rFonts w:eastAsia="Times New Roman" w:cs="Times New Roman"/>
                <w:sz w:val="20"/>
                <w:szCs w:val="20"/>
                <w:lang w:eastAsia="lv-LV"/>
              </w:rPr>
              <w:t> </w:t>
            </w:r>
            <w:r w:rsidRPr="002A2AE9">
              <w:rPr>
                <w:rFonts w:eastAsia="Times New Roman" w:cs="Times New Roman"/>
                <w:sz w:val="20"/>
                <w:szCs w:val="20"/>
                <w:lang w:eastAsia="lv-LV"/>
              </w:rPr>
              <w:t xml:space="preserve">decembra Lēmums </w:t>
            </w:r>
            <w:hyperlink r:id="rId17" w:tgtFrame="_blank" w:history="1">
              <w:r w:rsidRPr="0084388D">
                <w:rPr>
                  <w:rFonts w:eastAsia="Times New Roman" w:cs="Times New Roman"/>
                  <w:sz w:val="20"/>
                  <w:szCs w:val="20"/>
                  <w:lang w:eastAsia="lv-LV"/>
                </w:rPr>
                <w:t>2013/752/ES</w:t>
              </w:r>
            </w:hyperlink>
            <w:r w:rsidRPr="002A2AE9">
              <w:rPr>
                <w:rFonts w:eastAsia="Times New Roman" w:cs="Times New Roman"/>
                <w:sz w:val="20"/>
                <w:szCs w:val="20"/>
                <w:lang w:eastAsia="lv-LV"/>
              </w:rPr>
              <w:t xml:space="preserve">, ar ko izdara grozījumus Lēmumā </w:t>
            </w:r>
            <w:hyperlink r:id="rId18" w:tgtFrame="_blank" w:history="1">
              <w:r w:rsidRPr="0084388D">
                <w:rPr>
                  <w:rFonts w:eastAsia="Times New Roman" w:cs="Times New Roman"/>
                  <w:sz w:val="20"/>
                  <w:szCs w:val="20"/>
                  <w:lang w:eastAsia="lv-LV"/>
                </w:rPr>
                <w:t>2006/771/EK</w:t>
              </w:r>
            </w:hyperlink>
            <w:r w:rsidRPr="002A2AE9">
              <w:rPr>
                <w:rFonts w:eastAsia="Times New Roman" w:cs="Times New Roman"/>
                <w:sz w:val="20"/>
                <w:szCs w:val="20"/>
                <w:lang w:eastAsia="lv-LV"/>
              </w:rPr>
              <w:t xml:space="preserve"> par maza darbības attāluma ierīcēs izmantotā radiofrekvenču spektra saskaņošanu un Lēmuma </w:t>
            </w:r>
            <w:hyperlink r:id="rId19" w:tgtFrame="_blank" w:history="1">
              <w:r w:rsidRPr="0084388D">
                <w:rPr>
                  <w:rFonts w:eastAsia="Times New Roman" w:cs="Times New Roman"/>
                  <w:sz w:val="20"/>
                  <w:szCs w:val="20"/>
                  <w:lang w:eastAsia="lv-LV"/>
                </w:rPr>
                <w:t>2005/928/EK</w:t>
              </w:r>
            </w:hyperlink>
            <w:r w:rsidRPr="0084388D">
              <w:rPr>
                <w:rFonts w:eastAsia="Times New Roman" w:cs="Times New Roman"/>
                <w:sz w:val="20"/>
                <w:szCs w:val="20"/>
                <w:lang w:eastAsia="lv-LV"/>
              </w:rPr>
              <w:t xml:space="preserve"> </w:t>
            </w:r>
            <w:r w:rsidRPr="002A2AE9">
              <w:rPr>
                <w:rFonts w:eastAsia="Times New Roman" w:cs="Times New Roman"/>
                <w:sz w:val="20"/>
                <w:szCs w:val="20"/>
                <w:lang w:eastAsia="lv-LV"/>
              </w:rPr>
              <w:t>atcelšanu</w:t>
            </w:r>
            <w:r w:rsidRPr="002A2AE9">
              <w:rPr>
                <w:rFonts w:eastAsia="Times New Roman" w:cs="Times New Roman"/>
                <w:sz w:val="20"/>
                <w:szCs w:val="20"/>
                <w:lang w:eastAsia="lv-LV"/>
              </w:rPr>
              <w:br/>
            </w:r>
            <w:r w:rsidRPr="002A2AE9">
              <w:rPr>
                <w:rFonts w:eastAsia="Times New Roman" w:cs="Times New Roman"/>
                <w:sz w:val="20"/>
                <w:szCs w:val="20"/>
                <w:lang w:eastAsia="lv-LV"/>
              </w:rPr>
              <w:br/>
            </w:r>
            <w:r w:rsidRPr="002A2AE9">
              <w:rPr>
                <w:rFonts w:eastAsia="Times New Roman" w:cs="Times New Roman"/>
                <w:sz w:val="20"/>
                <w:szCs w:val="20"/>
                <w:lang w:eastAsia="lv-LV"/>
              </w:rPr>
              <w:lastRenderedPageBreak/>
              <w:t xml:space="preserve">Eiropas Komisijas 2017. gada 8. augusta Lēmums </w:t>
            </w:r>
            <w:hyperlink r:id="rId20" w:tgtFrame="_blank" w:history="1">
              <w:r w:rsidRPr="006F2CDB">
                <w:rPr>
                  <w:rFonts w:eastAsia="Times New Roman" w:cs="Times New Roman"/>
                  <w:sz w:val="20"/>
                  <w:szCs w:val="20"/>
                  <w:lang w:eastAsia="lv-LV"/>
                </w:rPr>
                <w:t>2017/1483/EK</w:t>
              </w:r>
            </w:hyperlink>
            <w:r w:rsidRPr="002A2AE9">
              <w:rPr>
                <w:rFonts w:eastAsia="Times New Roman" w:cs="Times New Roman"/>
                <w:sz w:val="20"/>
                <w:szCs w:val="20"/>
                <w:lang w:eastAsia="lv-LV"/>
              </w:rPr>
              <w:t xml:space="preserve">, ar kuru izdara grozījumus Lēmumā </w:t>
            </w:r>
            <w:hyperlink r:id="rId21" w:tgtFrame="_blank" w:history="1">
              <w:r w:rsidRPr="006F2CDB">
                <w:rPr>
                  <w:rFonts w:eastAsia="Times New Roman" w:cs="Times New Roman"/>
                  <w:sz w:val="20"/>
                  <w:szCs w:val="20"/>
                  <w:lang w:eastAsia="lv-LV"/>
                </w:rPr>
                <w:t>2006/771/EK</w:t>
              </w:r>
            </w:hyperlink>
            <w:r w:rsidRPr="002A2AE9">
              <w:rPr>
                <w:rFonts w:eastAsia="Times New Roman" w:cs="Times New Roman"/>
                <w:sz w:val="20"/>
                <w:szCs w:val="20"/>
                <w:lang w:eastAsia="lv-LV"/>
              </w:rPr>
              <w:t xml:space="preserve"> par maza darbības attāluma ierīcēs izmantotā radiofrekvenču spektra saskaņošanu</w:t>
            </w:r>
          </w:p>
        </w:tc>
        <w:tc>
          <w:tcPr>
            <w:tcW w:w="1008" w:type="pct"/>
            <w:tcBorders>
              <w:top w:val="outset" w:sz="6" w:space="0" w:color="auto"/>
              <w:left w:val="outset" w:sz="6" w:space="0" w:color="auto"/>
              <w:bottom w:val="outset" w:sz="6" w:space="0" w:color="auto"/>
              <w:right w:val="outset" w:sz="6" w:space="0" w:color="auto"/>
            </w:tcBorders>
            <w:hideMark/>
          </w:tcPr>
          <w:p w14:paraId="5ADFAD38" w14:textId="77777777"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lastRenderedPageBreak/>
              <w:t>Nespecifiskās maza darbības attāluma ierīces</w:t>
            </w:r>
          </w:p>
        </w:tc>
      </w:tr>
      <w:tr w:rsidR="002A2AE9" w:rsidRPr="002A2AE9" w14:paraId="5ADFAD46" w14:textId="77777777" w:rsidTr="00292A5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DFAD3A"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DFAD3B"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DFAD3C"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954" w:type="pct"/>
            <w:tcBorders>
              <w:top w:val="outset" w:sz="6" w:space="0" w:color="auto"/>
              <w:left w:val="outset" w:sz="6" w:space="0" w:color="auto"/>
              <w:bottom w:val="outset" w:sz="6" w:space="0" w:color="auto"/>
              <w:right w:val="outset" w:sz="6" w:space="0" w:color="auto"/>
            </w:tcBorders>
            <w:hideMark/>
          </w:tcPr>
          <w:p w14:paraId="5ADFAD3D" w14:textId="77777777"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SRD: </w:t>
            </w:r>
          </w:p>
          <w:p w14:paraId="5ADFAD3E" w14:textId="7F9BC2AF"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868,6–868,7 MHz;</w:t>
            </w:r>
          </w:p>
          <w:p w14:paraId="5ADFAD3F" w14:textId="46681813"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869,2</w:t>
            </w:r>
            <w:r w:rsidR="00696FFA">
              <w:rPr>
                <w:rFonts w:eastAsia="Times New Roman" w:cs="Times New Roman"/>
                <w:sz w:val="20"/>
                <w:szCs w:val="20"/>
                <w:lang w:eastAsia="lv-LV"/>
              </w:rPr>
              <w:t>–</w:t>
            </w:r>
            <w:r w:rsidRPr="002A2AE9">
              <w:rPr>
                <w:rFonts w:eastAsia="Times New Roman" w:cs="Times New Roman"/>
                <w:sz w:val="20"/>
                <w:szCs w:val="20"/>
                <w:lang w:eastAsia="lv-LV"/>
              </w:rPr>
              <w:t>869,4 MHz</w:t>
            </w:r>
            <w:r w:rsidR="006F2CDB">
              <w:rPr>
                <w:rFonts w:eastAsia="Times New Roman" w:cs="Times New Roman"/>
                <w:sz w:val="20"/>
                <w:szCs w:val="20"/>
                <w:lang w:eastAsia="lv-LV"/>
              </w:rPr>
              <w:t>;</w:t>
            </w:r>
          </w:p>
          <w:p w14:paraId="5ADFAD40" w14:textId="77777777"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869,65–869,7 MHz</w:t>
            </w:r>
          </w:p>
        </w:tc>
        <w:tc>
          <w:tcPr>
            <w:tcW w:w="1241" w:type="pct"/>
            <w:tcBorders>
              <w:top w:val="outset" w:sz="6" w:space="0" w:color="auto"/>
              <w:left w:val="outset" w:sz="6" w:space="0" w:color="auto"/>
              <w:bottom w:val="outset" w:sz="6" w:space="0" w:color="auto"/>
              <w:right w:val="outset" w:sz="6" w:space="0" w:color="auto"/>
            </w:tcBorders>
            <w:hideMark/>
          </w:tcPr>
          <w:p w14:paraId="5ADFAD41" w14:textId="77777777"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ERC/REC 70-03 – Par maza darbības attāluma ierīču (SRD) lietošanu </w:t>
            </w:r>
          </w:p>
          <w:p w14:paraId="5ADFAD42" w14:textId="64999E9C"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Komisijas 2006. gada 9.</w:t>
            </w:r>
            <w:r w:rsidR="006F2CDB">
              <w:rPr>
                <w:rFonts w:eastAsia="Times New Roman" w:cs="Times New Roman"/>
                <w:sz w:val="20"/>
                <w:szCs w:val="20"/>
                <w:lang w:eastAsia="lv-LV"/>
              </w:rPr>
              <w:t> </w:t>
            </w:r>
            <w:r w:rsidRPr="002A2AE9">
              <w:rPr>
                <w:rFonts w:eastAsia="Times New Roman" w:cs="Times New Roman"/>
                <w:sz w:val="20"/>
                <w:szCs w:val="20"/>
                <w:lang w:eastAsia="lv-LV"/>
              </w:rPr>
              <w:t xml:space="preserve">novembra Lēmums </w:t>
            </w:r>
            <w:hyperlink r:id="rId22" w:tgtFrame="_blank" w:history="1">
              <w:r w:rsidRPr="006F2CDB">
                <w:rPr>
                  <w:rFonts w:eastAsia="Times New Roman" w:cs="Times New Roman"/>
                  <w:sz w:val="20"/>
                  <w:szCs w:val="20"/>
                  <w:lang w:eastAsia="lv-LV"/>
                </w:rPr>
                <w:t>2006/771/EK</w:t>
              </w:r>
            </w:hyperlink>
            <w:r w:rsidRPr="002A2AE9">
              <w:rPr>
                <w:rFonts w:eastAsia="Times New Roman" w:cs="Times New Roman"/>
                <w:sz w:val="20"/>
                <w:szCs w:val="20"/>
                <w:lang w:eastAsia="lv-LV"/>
              </w:rPr>
              <w:t xml:space="preserve"> par maza darbības attāluma ierīcēs izmantotā radiofrekvenču spektra saskaņošanu</w:t>
            </w:r>
          </w:p>
          <w:p w14:paraId="5ADFAD43" w14:textId="16D5B49A"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Komisijas 2013.</w:t>
            </w:r>
            <w:r w:rsidR="006F2CDB">
              <w:rPr>
                <w:rFonts w:eastAsia="Times New Roman" w:cs="Times New Roman"/>
                <w:sz w:val="20"/>
                <w:szCs w:val="20"/>
                <w:lang w:eastAsia="lv-LV"/>
              </w:rPr>
              <w:t> </w:t>
            </w:r>
            <w:r w:rsidRPr="002A2AE9">
              <w:rPr>
                <w:rFonts w:eastAsia="Times New Roman" w:cs="Times New Roman"/>
                <w:sz w:val="20"/>
                <w:szCs w:val="20"/>
                <w:lang w:eastAsia="lv-LV"/>
              </w:rPr>
              <w:t>gada 11.</w:t>
            </w:r>
            <w:r w:rsidR="006F2CDB">
              <w:rPr>
                <w:rFonts w:eastAsia="Times New Roman" w:cs="Times New Roman"/>
                <w:sz w:val="20"/>
                <w:szCs w:val="20"/>
                <w:lang w:eastAsia="lv-LV"/>
              </w:rPr>
              <w:t> </w:t>
            </w:r>
            <w:r w:rsidRPr="002A2AE9">
              <w:rPr>
                <w:rFonts w:eastAsia="Times New Roman" w:cs="Times New Roman"/>
                <w:sz w:val="20"/>
                <w:szCs w:val="20"/>
                <w:lang w:eastAsia="lv-LV"/>
              </w:rPr>
              <w:t xml:space="preserve">decembra Lēmums </w:t>
            </w:r>
            <w:hyperlink r:id="rId23" w:tgtFrame="_blank" w:history="1">
              <w:r w:rsidRPr="006F2CDB">
                <w:rPr>
                  <w:rFonts w:eastAsia="Times New Roman" w:cs="Times New Roman"/>
                  <w:sz w:val="20"/>
                  <w:szCs w:val="20"/>
                  <w:lang w:eastAsia="lv-LV"/>
                </w:rPr>
                <w:t>2013/752/ES</w:t>
              </w:r>
            </w:hyperlink>
            <w:r w:rsidRPr="002A2AE9">
              <w:rPr>
                <w:rFonts w:eastAsia="Times New Roman" w:cs="Times New Roman"/>
                <w:sz w:val="20"/>
                <w:szCs w:val="20"/>
                <w:lang w:eastAsia="lv-LV"/>
              </w:rPr>
              <w:t xml:space="preserve">, ar ko izdara grozījumus Lēmumā </w:t>
            </w:r>
            <w:hyperlink r:id="rId24" w:tgtFrame="_blank" w:history="1">
              <w:r w:rsidRPr="006F2CDB">
                <w:rPr>
                  <w:rFonts w:eastAsia="Times New Roman" w:cs="Times New Roman"/>
                  <w:sz w:val="20"/>
                  <w:szCs w:val="20"/>
                  <w:lang w:eastAsia="lv-LV"/>
                </w:rPr>
                <w:t>2006/771/EK</w:t>
              </w:r>
            </w:hyperlink>
            <w:r w:rsidRPr="002A2AE9">
              <w:rPr>
                <w:rFonts w:eastAsia="Times New Roman" w:cs="Times New Roman"/>
                <w:sz w:val="20"/>
                <w:szCs w:val="20"/>
                <w:lang w:eastAsia="lv-LV"/>
              </w:rPr>
              <w:t xml:space="preserve"> par maza darbības attāluma ierīcēs izmantotā radiofrekvenču spektra saskaņošanu un Lēmuma </w:t>
            </w:r>
            <w:hyperlink r:id="rId25" w:tgtFrame="_blank" w:history="1">
              <w:r w:rsidRPr="006F2CDB">
                <w:rPr>
                  <w:rFonts w:eastAsia="Times New Roman" w:cs="Times New Roman"/>
                  <w:sz w:val="20"/>
                  <w:szCs w:val="20"/>
                  <w:lang w:eastAsia="lv-LV"/>
                </w:rPr>
                <w:t>2005/928/EK</w:t>
              </w:r>
            </w:hyperlink>
            <w:r w:rsidRPr="002A2AE9">
              <w:rPr>
                <w:rFonts w:eastAsia="Times New Roman" w:cs="Times New Roman"/>
                <w:sz w:val="20"/>
                <w:szCs w:val="20"/>
                <w:lang w:eastAsia="lv-LV"/>
              </w:rPr>
              <w:t xml:space="preserve"> atcelšanu</w:t>
            </w:r>
            <w:r w:rsidRPr="002A2AE9">
              <w:rPr>
                <w:rFonts w:eastAsia="Times New Roman" w:cs="Times New Roman"/>
                <w:sz w:val="20"/>
                <w:szCs w:val="20"/>
                <w:lang w:eastAsia="lv-LV"/>
              </w:rPr>
              <w:br/>
            </w:r>
            <w:r w:rsidRPr="002A2AE9">
              <w:rPr>
                <w:rFonts w:eastAsia="Times New Roman" w:cs="Times New Roman"/>
                <w:sz w:val="20"/>
                <w:szCs w:val="20"/>
                <w:lang w:eastAsia="lv-LV"/>
              </w:rPr>
              <w:br/>
              <w:t xml:space="preserve">Eiropas Komisijas 2017. gada 8. augusta Lēmums </w:t>
            </w:r>
            <w:hyperlink r:id="rId26" w:tgtFrame="_blank" w:history="1">
              <w:r w:rsidRPr="006F2CDB">
                <w:rPr>
                  <w:rFonts w:eastAsia="Times New Roman" w:cs="Times New Roman"/>
                  <w:sz w:val="20"/>
                  <w:szCs w:val="20"/>
                  <w:lang w:eastAsia="lv-LV"/>
                </w:rPr>
                <w:t>2017/1483/EK</w:t>
              </w:r>
            </w:hyperlink>
            <w:r w:rsidRPr="002A2AE9">
              <w:rPr>
                <w:rFonts w:eastAsia="Times New Roman" w:cs="Times New Roman"/>
                <w:sz w:val="20"/>
                <w:szCs w:val="20"/>
                <w:lang w:eastAsia="lv-LV"/>
              </w:rPr>
              <w:t xml:space="preserve">, ar kuru izdara grozījumus Lēmumā </w:t>
            </w:r>
            <w:hyperlink r:id="rId27" w:tgtFrame="_blank" w:history="1">
              <w:r w:rsidRPr="006F2CDB">
                <w:rPr>
                  <w:rFonts w:eastAsia="Times New Roman" w:cs="Times New Roman"/>
                  <w:sz w:val="20"/>
                  <w:szCs w:val="20"/>
                  <w:lang w:eastAsia="lv-LV"/>
                </w:rPr>
                <w:t>2006/771/EK</w:t>
              </w:r>
            </w:hyperlink>
            <w:r w:rsidRPr="002A2AE9">
              <w:rPr>
                <w:rFonts w:eastAsia="Times New Roman" w:cs="Times New Roman"/>
                <w:sz w:val="20"/>
                <w:szCs w:val="20"/>
                <w:lang w:eastAsia="lv-LV"/>
              </w:rPr>
              <w:t xml:space="preserve"> par maza darbības attāluma ierīcēs izmantotā radiofrekvenču spektra saskaņošanu</w:t>
            </w:r>
          </w:p>
        </w:tc>
        <w:tc>
          <w:tcPr>
            <w:tcW w:w="1008" w:type="pct"/>
            <w:tcBorders>
              <w:top w:val="outset" w:sz="6" w:space="0" w:color="auto"/>
              <w:left w:val="outset" w:sz="6" w:space="0" w:color="auto"/>
              <w:bottom w:val="outset" w:sz="6" w:space="0" w:color="auto"/>
              <w:right w:val="outset" w:sz="6" w:space="0" w:color="auto"/>
            </w:tcBorders>
            <w:hideMark/>
          </w:tcPr>
          <w:p w14:paraId="5ADFAD44" w14:textId="77777777"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Trauksmes signāli </w:t>
            </w:r>
          </w:p>
          <w:p w14:paraId="5ADFAD45" w14:textId="77777777"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Zema darbības cikla/ augstas uzticamības ierīces</w:t>
            </w:r>
          </w:p>
        </w:tc>
      </w:tr>
      <w:tr w:rsidR="002A2AE9" w:rsidRPr="002A2AE9" w14:paraId="5ADFAD4D" w14:textId="77777777" w:rsidTr="00292A5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DFAD47"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DFAD48"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DFAD49"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954" w:type="pct"/>
            <w:tcBorders>
              <w:top w:val="outset" w:sz="6" w:space="0" w:color="auto"/>
              <w:left w:val="outset" w:sz="6" w:space="0" w:color="auto"/>
              <w:bottom w:val="outset" w:sz="6" w:space="0" w:color="auto"/>
              <w:right w:val="outset" w:sz="6" w:space="0" w:color="auto"/>
            </w:tcBorders>
          </w:tcPr>
          <w:p w14:paraId="5ADFAD4A" w14:textId="77777777"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AS: 873-874 MHz</w:t>
            </w:r>
          </w:p>
        </w:tc>
        <w:tc>
          <w:tcPr>
            <w:tcW w:w="1241" w:type="pct"/>
            <w:tcBorders>
              <w:top w:val="outset" w:sz="6" w:space="0" w:color="auto"/>
              <w:left w:val="outset" w:sz="6" w:space="0" w:color="auto"/>
              <w:bottom w:val="outset" w:sz="6" w:space="0" w:color="auto"/>
              <w:right w:val="outset" w:sz="6" w:space="0" w:color="auto"/>
            </w:tcBorders>
          </w:tcPr>
          <w:p w14:paraId="5ADFAD4B" w14:textId="77777777" w:rsidR="002A2AE9" w:rsidRPr="002A2AE9" w:rsidRDefault="002A2AE9" w:rsidP="0043732C">
            <w:pPr>
              <w:spacing w:after="0" w:line="240" w:lineRule="auto"/>
              <w:jc w:val="both"/>
              <w:rPr>
                <w:rFonts w:cs="Times New Roman"/>
                <w:sz w:val="20"/>
                <w:szCs w:val="20"/>
              </w:rPr>
            </w:pPr>
          </w:p>
        </w:tc>
        <w:tc>
          <w:tcPr>
            <w:tcW w:w="1008" w:type="pct"/>
            <w:tcBorders>
              <w:top w:val="outset" w:sz="6" w:space="0" w:color="auto"/>
              <w:left w:val="outset" w:sz="6" w:space="0" w:color="auto"/>
              <w:bottom w:val="outset" w:sz="6" w:space="0" w:color="auto"/>
              <w:right w:val="outset" w:sz="6" w:space="0" w:color="auto"/>
            </w:tcBorders>
          </w:tcPr>
          <w:p w14:paraId="5ADFAD4C" w14:textId="77777777"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Josla iedalīta</w:t>
            </w:r>
            <w:r w:rsidR="0085604E">
              <w:rPr>
                <w:rFonts w:eastAsia="Times New Roman" w:cs="Times New Roman"/>
                <w:sz w:val="20"/>
                <w:szCs w:val="20"/>
                <w:lang w:eastAsia="lv-LV"/>
              </w:rPr>
              <w:t xml:space="preserve"> lietošanai valsts aizsardzībai</w:t>
            </w:r>
          </w:p>
        </w:tc>
      </w:tr>
      <w:tr w:rsidR="002A2AE9" w:rsidRPr="002A2AE9" w14:paraId="5ADFAD56" w14:textId="77777777" w:rsidTr="00292A5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DFAD4E"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DFAD4F"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DFAD50"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954" w:type="pct"/>
            <w:tcBorders>
              <w:top w:val="outset" w:sz="6" w:space="0" w:color="auto"/>
              <w:left w:val="outset" w:sz="6" w:space="0" w:color="auto"/>
              <w:bottom w:val="outset" w:sz="6" w:space="0" w:color="auto"/>
              <w:right w:val="outset" w:sz="6" w:space="0" w:color="auto"/>
            </w:tcBorders>
          </w:tcPr>
          <w:p w14:paraId="5ADFAD51" w14:textId="7F62BC31"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SRD: 874</w:t>
            </w:r>
            <w:r w:rsidR="006F2CDB">
              <w:rPr>
                <w:rFonts w:eastAsia="Times New Roman" w:cs="Times New Roman"/>
                <w:sz w:val="20"/>
                <w:szCs w:val="20"/>
                <w:lang w:eastAsia="lv-LV"/>
              </w:rPr>
              <w:t>–</w:t>
            </w:r>
            <w:r w:rsidRPr="002A2AE9">
              <w:rPr>
                <w:rFonts w:eastAsia="Times New Roman" w:cs="Times New Roman"/>
                <w:sz w:val="20"/>
                <w:szCs w:val="20"/>
                <w:lang w:eastAsia="lv-LV"/>
              </w:rPr>
              <w:t>874,4</w:t>
            </w:r>
            <w:r w:rsidR="006F2CDB">
              <w:rPr>
                <w:rFonts w:eastAsia="Times New Roman" w:cs="Times New Roman"/>
                <w:sz w:val="20"/>
                <w:szCs w:val="20"/>
                <w:lang w:eastAsia="lv-LV"/>
              </w:rPr>
              <w:t> </w:t>
            </w:r>
            <w:r w:rsidRPr="002A2AE9">
              <w:rPr>
                <w:rFonts w:eastAsia="Times New Roman" w:cs="Times New Roman"/>
                <w:sz w:val="20"/>
                <w:szCs w:val="20"/>
                <w:lang w:eastAsia="lv-LV"/>
              </w:rPr>
              <w:t>MHz</w:t>
            </w:r>
          </w:p>
          <w:p w14:paraId="5ADFAD52" w14:textId="77777777"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p>
        </w:tc>
        <w:tc>
          <w:tcPr>
            <w:tcW w:w="1241" w:type="pct"/>
            <w:tcBorders>
              <w:top w:val="outset" w:sz="6" w:space="0" w:color="auto"/>
              <w:left w:val="outset" w:sz="6" w:space="0" w:color="auto"/>
              <w:bottom w:val="outset" w:sz="6" w:space="0" w:color="auto"/>
              <w:right w:val="outset" w:sz="6" w:space="0" w:color="auto"/>
            </w:tcBorders>
          </w:tcPr>
          <w:p w14:paraId="5ADFAD53" w14:textId="04424A96" w:rsidR="002A2AE9" w:rsidRPr="002A2AE9" w:rsidRDefault="002A2AE9" w:rsidP="0043732C">
            <w:pPr>
              <w:spacing w:after="0" w:line="240" w:lineRule="auto"/>
              <w:jc w:val="both"/>
              <w:rPr>
                <w:rFonts w:eastAsia="Times New Roman" w:cs="Times New Roman"/>
                <w:sz w:val="20"/>
                <w:szCs w:val="20"/>
                <w:lang w:eastAsia="lv-LV"/>
              </w:rPr>
            </w:pPr>
            <w:r w:rsidRPr="002A2AE9">
              <w:rPr>
                <w:rFonts w:cs="Times New Roman"/>
                <w:sz w:val="20"/>
                <w:szCs w:val="20"/>
              </w:rPr>
              <w:t>Komisijas 2018. gada 11.</w:t>
            </w:r>
            <w:r w:rsidR="00696FFA">
              <w:rPr>
                <w:rFonts w:cs="Times New Roman"/>
                <w:sz w:val="20"/>
                <w:szCs w:val="20"/>
              </w:rPr>
              <w:t> </w:t>
            </w:r>
            <w:r w:rsidRPr="002A2AE9">
              <w:rPr>
                <w:rFonts w:cs="Times New Roman"/>
                <w:sz w:val="20"/>
                <w:szCs w:val="20"/>
              </w:rPr>
              <w:t xml:space="preserve">oktobra Īstenošanas </w:t>
            </w:r>
            <w:r w:rsidR="00696FFA">
              <w:rPr>
                <w:rFonts w:cs="Times New Roman"/>
                <w:sz w:val="20"/>
                <w:szCs w:val="20"/>
              </w:rPr>
              <w:t>l</w:t>
            </w:r>
            <w:r w:rsidRPr="002A2AE9">
              <w:rPr>
                <w:rFonts w:cs="Times New Roman"/>
                <w:sz w:val="20"/>
                <w:szCs w:val="20"/>
              </w:rPr>
              <w:t>ēmums (ES) 2018/1538 par radiofrekvenču spektra harmonizēšanu izmantošanai maza darbības attāluma ierīcēm 874–876 un 915–921 MHz frekvenču joslās</w:t>
            </w:r>
          </w:p>
        </w:tc>
        <w:tc>
          <w:tcPr>
            <w:tcW w:w="1008" w:type="pct"/>
            <w:tcBorders>
              <w:top w:val="outset" w:sz="6" w:space="0" w:color="auto"/>
              <w:left w:val="outset" w:sz="6" w:space="0" w:color="auto"/>
              <w:bottom w:val="outset" w:sz="6" w:space="0" w:color="auto"/>
              <w:right w:val="outset" w:sz="6" w:space="0" w:color="auto"/>
            </w:tcBorders>
          </w:tcPr>
          <w:p w14:paraId="5ADFAD54" w14:textId="77777777"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Nespecifiskas maza darbības attāluma ierīces</w:t>
            </w:r>
          </w:p>
          <w:p w14:paraId="5ADFAD55" w14:textId="77777777"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p>
        </w:tc>
      </w:tr>
      <w:tr w:rsidR="002A2AE9" w:rsidRPr="002A2AE9" w14:paraId="5ADFAD62" w14:textId="77777777" w:rsidTr="00292A5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DFAD57"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DFAD58"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DFAD59"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954" w:type="pct"/>
            <w:tcBorders>
              <w:top w:val="outset" w:sz="6" w:space="0" w:color="auto"/>
              <w:left w:val="outset" w:sz="6" w:space="0" w:color="auto"/>
              <w:bottom w:val="outset" w:sz="6" w:space="0" w:color="auto"/>
              <w:right w:val="outset" w:sz="6" w:space="0" w:color="auto"/>
            </w:tcBorders>
            <w:hideMark/>
          </w:tcPr>
          <w:p w14:paraId="5ADFAD5A" w14:textId="77777777"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GSM-R/ML/DMO: </w:t>
            </w:r>
          </w:p>
          <w:p w14:paraId="5ADFAD5B" w14:textId="77777777"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876–880 MHz</w:t>
            </w:r>
          </w:p>
        </w:tc>
        <w:tc>
          <w:tcPr>
            <w:tcW w:w="1241" w:type="pct"/>
            <w:tcBorders>
              <w:top w:val="outset" w:sz="6" w:space="0" w:color="auto"/>
              <w:left w:val="outset" w:sz="6" w:space="0" w:color="auto"/>
              <w:bottom w:val="outset" w:sz="6" w:space="0" w:color="auto"/>
              <w:right w:val="outset" w:sz="6" w:space="0" w:color="auto"/>
            </w:tcBorders>
            <w:hideMark/>
          </w:tcPr>
          <w:p w14:paraId="5ADFAD5C" w14:textId="7BE32492"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ECC/DEC/(02)05 – ECC 2002. gada 5. jūlija lēmums par radiofrekvenču joslu noteikšanu un to pieejamību dzelzceļa sakaru sistēmām 876–880 MHz un 921–925</w:t>
            </w:r>
            <w:r w:rsidR="00696FFA">
              <w:rPr>
                <w:rFonts w:eastAsia="Times New Roman" w:cs="Times New Roman"/>
                <w:sz w:val="20"/>
                <w:szCs w:val="20"/>
                <w:lang w:eastAsia="lv-LV"/>
              </w:rPr>
              <w:t> </w:t>
            </w:r>
            <w:r w:rsidRPr="002A2AE9">
              <w:rPr>
                <w:rFonts w:eastAsia="Times New Roman" w:cs="Times New Roman"/>
                <w:sz w:val="20"/>
                <w:szCs w:val="20"/>
                <w:lang w:eastAsia="lv-LV"/>
              </w:rPr>
              <w:t xml:space="preserve">MHz frekvenču joslās </w:t>
            </w:r>
          </w:p>
          <w:p w14:paraId="5ADFAD5D" w14:textId="3B94088B"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lastRenderedPageBreak/>
              <w:t>ECC/DEC/(02)09 – ECC 2002. gada 15. novembra lēmums par dzelzceļa sakaru sistēmas GSM R mobilo galiekārtu, kuras darbojas 876–880 MHz un 921–925</w:t>
            </w:r>
            <w:r w:rsidR="00214E8B">
              <w:rPr>
                <w:rFonts w:eastAsia="Times New Roman" w:cs="Times New Roman"/>
                <w:sz w:val="20"/>
                <w:szCs w:val="20"/>
                <w:lang w:eastAsia="lv-LV"/>
              </w:rPr>
              <w:t> </w:t>
            </w:r>
            <w:r w:rsidRPr="002A2AE9">
              <w:rPr>
                <w:rFonts w:eastAsia="Times New Roman" w:cs="Times New Roman"/>
                <w:sz w:val="20"/>
                <w:szCs w:val="20"/>
                <w:lang w:eastAsia="lv-LV"/>
              </w:rPr>
              <w:t>MHz radiofrekvenču joslās, brīvu apriti un lietošanu CEPT valstīs, paplašinot lēmuma ERC/DEC/(95)01 piemērošanas jomu</w:t>
            </w:r>
          </w:p>
          <w:p w14:paraId="5ADFAD5E" w14:textId="21ECD511"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ECC/DEC/(02)10 – ECC 2002. gada 15. novembra lēmums par dzelzceļa sakaru sistēmas GSM R mobilo galiekārtu, kuras darbojas 876–880 MHz un 921–925</w:t>
            </w:r>
            <w:r w:rsidR="00960E49">
              <w:rPr>
                <w:rFonts w:eastAsia="Times New Roman" w:cs="Times New Roman"/>
                <w:sz w:val="20"/>
                <w:szCs w:val="20"/>
                <w:lang w:eastAsia="lv-LV"/>
              </w:rPr>
              <w:t> </w:t>
            </w:r>
            <w:r w:rsidRPr="002A2AE9">
              <w:rPr>
                <w:rFonts w:eastAsia="Times New Roman" w:cs="Times New Roman"/>
                <w:sz w:val="20"/>
                <w:szCs w:val="20"/>
                <w:lang w:eastAsia="lv-LV"/>
              </w:rPr>
              <w:t>MHz radiofrekvenču joslās, atbrīvošanu no individuālajām atļaujām</w:t>
            </w:r>
          </w:p>
          <w:p w14:paraId="5ADFAD5F" w14:textId="77777777"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ECC/REC/(05)08 – Frekvenču plānošana un frekvenču koordinēšana GSM 900, GSM 1800, E-GSM un GSM-R sauszemes mobilajām sistēmām (izņemot tiešo sakaru režīma (DMO) kanālus)</w:t>
            </w:r>
          </w:p>
        </w:tc>
        <w:tc>
          <w:tcPr>
            <w:tcW w:w="1008" w:type="pct"/>
            <w:tcBorders>
              <w:top w:val="outset" w:sz="6" w:space="0" w:color="auto"/>
              <w:left w:val="outset" w:sz="6" w:space="0" w:color="auto"/>
              <w:bottom w:val="outset" w:sz="6" w:space="0" w:color="auto"/>
              <w:right w:val="outset" w:sz="6" w:space="0" w:color="auto"/>
            </w:tcBorders>
            <w:hideMark/>
          </w:tcPr>
          <w:p w14:paraId="5ADFAD60" w14:textId="77777777"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lastRenderedPageBreak/>
              <w:t xml:space="preserve">Dupleksie kanāli (FB: 921–925 MHz) </w:t>
            </w:r>
          </w:p>
          <w:p w14:paraId="5ADFAD61" w14:textId="77777777"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DMO kanāli: 876–876,075 MHz</w:t>
            </w:r>
          </w:p>
        </w:tc>
      </w:tr>
      <w:tr w:rsidR="002A2AE9" w:rsidRPr="002A2AE9" w14:paraId="5ADFAD71" w14:textId="77777777" w:rsidTr="00292A5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DFAD63"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DFAD64"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DFAD65"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954" w:type="pct"/>
            <w:tcBorders>
              <w:top w:val="outset" w:sz="6" w:space="0" w:color="auto"/>
              <w:left w:val="outset" w:sz="6" w:space="0" w:color="auto"/>
              <w:bottom w:val="outset" w:sz="6" w:space="0" w:color="auto"/>
              <w:right w:val="outset" w:sz="6" w:space="0" w:color="auto"/>
            </w:tcBorders>
            <w:hideMark/>
          </w:tcPr>
          <w:p w14:paraId="5ADFAD66" w14:textId="7A5C8B46"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IMT-2000/UMTS/LTE/ </w:t>
            </w:r>
            <w:proofErr w:type="spellStart"/>
            <w:r w:rsidRPr="002A2AE9">
              <w:rPr>
                <w:rFonts w:eastAsia="Times New Roman" w:cs="Times New Roman"/>
                <w:sz w:val="20"/>
                <w:szCs w:val="20"/>
                <w:lang w:eastAsia="lv-LV"/>
              </w:rPr>
              <w:t>WiMAX</w:t>
            </w:r>
            <w:proofErr w:type="spellEnd"/>
            <w:r w:rsidRPr="002A2AE9">
              <w:rPr>
                <w:rFonts w:eastAsia="Times New Roman" w:cs="Times New Roman"/>
                <w:sz w:val="20"/>
                <w:szCs w:val="20"/>
                <w:lang w:eastAsia="lv-LV"/>
              </w:rPr>
              <w:t>/ E-GSM/ML: 880–890</w:t>
            </w:r>
            <w:r w:rsidR="00960E49">
              <w:rPr>
                <w:rFonts w:eastAsia="Times New Roman" w:cs="Times New Roman"/>
                <w:sz w:val="20"/>
                <w:szCs w:val="20"/>
                <w:lang w:eastAsia="lv-LV"/>
              </w:rPr>
              <w:t> </w:t>
            </w:r>
            <w:r w:rsidRPr="002A2AE9">
              <w:rPr>
                <w:rFonts w:eastAsia="Times New Roman" w:cs="Times New Roman"/>
                <w:sz w:val="20"/>
                <w:szCs w:val="20"/>
                <w:lang w:eastAsia="lv-LV"/>
              </w:rPr>
              <w:t>MHz</w:t>
            </w:r>
          </w:p>
        </w:tc>
        <w:tc>
          <w:tcPr>
            <w:tcW w:w="1241" w:type="pct"/>
            <w:tcBorders>
              <w:top w:val="outset" w:sz="6" w:space="0" w:color="auto"/>
              <w:left w:val="outset" w:sz="6" w:space="0" w:color="auto"/>
              <w:bottom w:val="outset" w:sz="6" w:space="0" w:color="auto"/>
              <w:right w:val="outset" w:sz="6" w:space="0" w:color="auto"/>
            </w:tcBorders>
            <w:hideMark/>
          </w:tcPr>
          <w:p w14:paraId="5ADFAD67" w14:textId="1BDA2838"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ERC/DEC/(97)02 – ERC 1997.</w:t>
            </w:r>
            <w:r w:rsidR="00960E49">
              <w:rPr>
                <w:rFonts w:eastAsia="Times New Roman" w:cs="Times New Roman"/>
                <w:sz w:val="20"/>
                <w:szCs w:val="20"/>
                <w:lang w:eastAsia="lv-LV"/>
              </w:rPr>
              <w:t> </w:t>
            </w:r>
            <w:r w:rsidRPr="002A2AE9">
              <w:rPr>
                <w:rFonts w:eastAsia="Times New Roman" w:cs="Times New Roman"/>
                <w:sz w:val="20"/>
                <w:szCs w:val="20"/>
                <w:lang w:eastAsia="lv-LV"/>
              </w:rPr>
              <w:t>gada 21.</w:t>
            </w:r>
            <w:r w:rsidR="00960E49">
              <w:rPr>
                <w:rFonts w:eastAsia="Times New Roman" w:cs="Times New Roman"/>
                <w:sz w:val="20"/>
                <w:szCs w:val="20"/>
                <w:lang w:eastAsia="lv-LV"/>
              </w:rPr>
              <w:t> </w:t>
            </w:r>
            <w:r w:rsidRPr="002A2AE9">
              <w:rPr>
                <w:rFonts w:eastAsia="Times New Roman" w:cs="Times New Roman"/>
                <w:sz w:val="20"/>
                <w:szCs w:val="20"/>
                <w:lang w:eastAsia="lv-LV"/>
              </w:rPr>
              <w:t xml:space="preserve">marta lēmums par paplašinātām radiofrekvenču joslām, lietošanai </w:t>
            </w:r>
            <w:proofErr w:type="spellStart"/>
            <w:r w:rsidRPr="002A2AE9">
              <w:rPr>
                <w:rFonts w:eastAsia="Times New Roman" w:cs="Times New Roman"/>
                <w:sz w:val="20"/>
                <w:szCs w:val="20"/>
                <w:lang w:eastAsia="lv-LV"/>
              </w:rPr>
              <w:t>Viseiropas</w:t>
            </w:r>
            <w:proofErr w:type="spellEnd"/>
            <w:r w:rsidRPr="002A2AE9">
              <w:rPr>
                <w:rFonts w:eastAsia="Times New Roman" w:cs="Times New Roman"/>
                <w:sz w:val="20"/>
                <w:szCs w:val="20"/>
                <w:lang w:eastAsia="lv-LV"/>
              </w:rPr>
              <w:t xml:space="preserve"> ciparu sakaru sistēmai GSM </w:t>
            </w:r>
          </w:p>
          <w:p w14:paraId="5ADFAD68" w14:textId="77777777"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ECC/REC/(05)08 – Frekvenču plānošana un frekvenču koordinēšana GSM 900, GSM 1800, E-GSM un GSM-R sauszemes mobilajām sistēmām (izņemot tiešo sakaru režīma (DMO) kanālus)</w:t>
            </w:r>
          </w:p>
          <w:p w14:paraId="5ADFAD69" w14:textId="77777777"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ECC/DEC/(06)13 – ECC 2006. gada 1. decembra lēmums par radiofrekvenču joslu 880–915 MHz, 925–960 MHz, 1710–1785 MHz un 1805–1880 MHz noteikšanu zemes IMT-2000/UMTS sistēmām</w:t>
            </w:r>
          </w:p>
          <w:p w14:paraId="5ADFAD6A" w14:textId="2D4106D2"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Komisijas 2009.</w:t>
            </w:r>
            <w:r w:rsidR="006F2A2C">
              <w:rPr>
                <w:rFonts w:eastAsia="Times New Roman" w:cs="Times New Roman"/>
                <w:sz w:val="20"/>
                <w:szCs w:val="20"/>
                <w:lang w:eastAsia="lv-LV"/>
              </w:rPr>
              <w:t> </w:t>
            </w:r>
            <w:r w:rsidRPr="002A2AE9">
              <w:rPr>
                <w:rFonts w:eastAsia="Times New Roman" w:cs="Times New Roman"/>
                <w:sz w:val="20"/>
                <w:szCs w:val="20"/>
                <w:lang w:eastAsia="lv-LV"/>
              </w:rPr>
              <w:t>gada 16.</w:t>
            </w:r>
            <w:r w:rsidR="006F2A2C">
              <w:rPr>
                <w:rFonts w:eastAsia="Times New Roman" w:cs="Times New Roman"/>
                <w:sz w:val="20"/>
                <w:szCs w:val="20"/>
                <w:lang w:eastAsia="lv-LV"/>
              </w:rPr>
              <w:t> </w:t>
            </w:r>
            <w:r w:rsidRPr="002A2AE9">
              <w:rPr>
                <w:rFonts w:eastAsia="Times New Roman" w:cs="Times New Roman"/>
                <w:sz w:val="20"/>
                <w:szCs w:val="20"/>
                <w:lang w:eastAsia="lv-LV"/>
              </w:rPr>
              <w:t xml:space="preserve">oktobra Lēmums </w:t>
            </w:r>
            <w:hyperlink r:id="rId28" w:tgtFrame="_blank" w:history="1">
              <w:r w:rsidRPr="006F2A2C">
                <w:rPr>
                  <w:rFonts w:eastAsia="Times New Roman" w:cs="Times New Roman"/>
                  <w:sz w:val="20"/>
                  <w:szCs w:val="20"/>
                  <w:lang w:eastAsia="lv-LV"/>
                </w:rPr>
                <w:t>2009/766/EK</w:t>
              </w:r>
            </w:hyperlink>
            <w:r w:rsidRPr="002A2AE9">
              <w:rPr>
                <w:rFonts w:eastAsia="Times New Roman" w:cs="Times New Roman"/>
                <w:sz w:val="20"/>
                <w:szCs w:val="20"/>
                <w:lang w:eastAsia="lv-LV"/>
              </w:rPr>
              <w:t xml:space="preserve"> par 900</w:t>
            </w:r>
            <w:r w:rsidR="006F2A2C">
              <w:rPr>
                <w:rFonts w:eastAsia="Times New Roman" w:cs="Times New Roman"/>
                <w:sz w:val="20"/>
                <w:szCs w:val="20"/>
                <w:lang w:eastAsia="lv-LV"/>
              </w:rPr>
              <w:t> </w:t>
            </w:r>
            <w:r w:rsidRPr="002A2AE9">
              <w:rPr>
                <w:rFonts w:eastAsia="Times New Roman" w:cs="Times New Roman"/>
                <w:sz w:val="20"/>
                <w:szCs w:val="20"/>
                <w:lang w:eastAsia="lv-LV"/>
              </w:rPr>
              <w:t>MHz un 1800</w:t>
            </w:r>
            <w:r w:rsidR="006F2A2C">
              <w:rPr>
                <w:rFonts w:eastAsia="Times New Roman" w:cs="Times New Roman"/>
                <w:sz w:val="20"/>
                <w:szCs w:val="20"/>
                <w:lang w:eastAsia="lv-LV"/>
              </w:rPr>
              <w:t> </w:t>
            </w:r>
            <w:r w:rsidRPr="002A2AE9">
              <w:rPr>
                <w:rFonts w:eastAsia="Times New Roman" w:cs="Times New Roman"/>
                <w:sz w:val="20"/>
                <w:szCs w:val="20"/>
                <w:lang w:eastAsia="lv-LV"/>
              </w:rPr>
              <w:t>MHz frekvenču joslu harmonizāciju tādu sauszemes sistēmu vajadzībām, kas Kopienā spēj nodrošināt Eiropas mēroga elektronisko sakaru pakalpojumus</w:t>
            </w:r>
          </w:p>
          <w:p w14:paraId="5ADFAD6B" w14:textId="35FB7E90"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Komisijas 2010.</w:t>
            </w:r>
            <w:r w:rsidR="006F2A2C">
              <w:rPr>
                <w:rFonts w:eastAsia="Times New Roman" w:cs="Times New Roman"/>
                <w:sz w:val="20"/>
                <w:szCs w:val="20"/>
                <w:lang w:eastAsia="lv-LV"/>
              </w:rPr>
              <w:t> </w:t>
            </w:r>
            <w:r w:rsidRPr="002A2AE9">
              <w:rPr>
                <w:rFonts w:eastAsia="Times New Roman" w:cs="Times New Roman"/>
                <w:sz w:val="20"/>
                <w:szCs w:val="20"/>
                <w:lang w:eastAsia="lv-LV"/>
              </w:rPr>
              <w:t>gada 19.</w:t>
            </w:r>
            <w:r w:rsidR="006F2A2C">
              <w:rPr>
                <w:rFonts w:eastAsia="Times New Roman" w:cs="Times New Roman"/>
                <w:sz w:val="20"/>
                <w:szCs w:val="20"/>
                <w:lang w:eastAsia="lv-LV"/>
              </w:rPr>
              <w:t> </w:t>
            </w:r>
            <w:r w:rsidRPr="002A2AE9">
              <w:rPr>
                <w:rFonts w:eastAsia="Times New Roman" w:cs="Times New Roman"/>
                <w:sz w:val="20"/>
                <w:szCs w:val="20"/>
                <w:lang w:eastAsia="lv-LV"/>
              </w:rPr>
              <w:t xml:space="preserve">marta Lēmums </w:t>
            </w:r>
            <w:hyperlink r:id="rId29" w:tgtFrame="_blank" w:history="1">
              <w:r w:rsidRPr="006F2A2C">
                <w:rPr>
                  <w:rFonts w:eastAsia="Times New Roman" w:cs="Times New Roman"/>
                  <w:sz w:val="20"/>
                  <w:szCs w:val="20"/>
                  <w:lang w:eastAsia="lv-LV"/>
                </w:rPr>
                <w:t>2010/166/ES</w:t>
              </w:r>
            </w:hyperlink>
            <w:r w:rsidRPr="002A2AE9">
              <w:rPr>
                <w:rFonts w:eastAsia="Times New Roman" w:cs="Times New Roman"/>
                <w:sz w:val="20"/>
                <w:szCs w:val="20"/>
                <w:lang w:eastAsia="lv-LV"/>
              </w:rPr>
              <w:t xml:space="preserve"> par harmonizētiem nosacījumiem radiofrekvenču spektra izmantošanai mobilo sakaru pakalpojumiem kuģos (MCV pakalpojumiem) Eiropas Savienībā</w:t>
            </w:r>
          </w:p>
          <w:p w14:paraId="5ADFAD6C" w14:textId="67CEC517"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Komisijas 2011.</w:t>
            </w:r>
            <w:r w:rsidR="006F2A2C">
              <w:rPr>
                <w:rFonts w:eastAsia="Times New Roman" w:cs="Times New Roman"/>
                <w:sz w:val="20"/>
                <w:szCs w:val="20"/>
                <w:lang w:eastAsia="lv-LV"/>
              </w:rPr>
              <w:t> </w:t>
            </w:r>
            <w:r w:rsidRPr="002A2AE9">
              <w:rPr>
                <w:rFonts w:eastAsia="Times New Roman" w:cs="Times New Roman"/>
                <w:sz w:val="20"/>
                <w:szCs w:val="20"/>
                <w:lang w:eastAsia="lv-LV"/>
              </w:rPr>
              <w:t>gada 18.</w:t>
            </w:r>
            <w:r w:rsidR="006F2A2C">
              <w:rPr>
                <w:rFonts w:eastAsia="Times New Roman" w:cs="Times New Roman"/>
                <w:sz w:val="20"/>
                <w:szCs w:val="20"/>
                <w:lang w:eastAsia="lv-LV"/>
              </w:rPr>
              <w:t> </w:t>
            </w:r>
            <w:r w:rsidRPr="002A2AE9">
              <w:rPr>
                <w:rFonts w:eastAsia="Times New Roman" w:cs="Times New Roman"/>
                <w:sz w:val="20"/>
                <w:szCs w:val="20"/>
                <w:lang w:eastAsia="lv-LV"/>
              </w:rPr>
              <w:t xml:space="preserve">aprīļa </w:t>
            </w:r>
            <w:r w:rsidR="00AC30E5">
              <w:rPr>
                <w:rFonts w:eastAsia="Times New Roman" w:cs="Times New Roman"/>
                <w:sz w:val="20"/>
                <w:szCs w:val="20"/>
                <w:lang w:eastAsia="lv-LV"/>
              </w:rPr>
              <w:t>L</w:t>
            </w:r>
            <w:r w:rsidRPr="002A2AE9">
              <w:rPr>
                <w:rFonts w:eastAsia="Times New Roman" w:cs="Times New Roman"/>
                <w:sz w:val="20"/>
                <w:szCs w:val="20"/>
                <w:lang w:eastAsia="lv-LV"/>
              </w:rPr>
              <w:t xml:space="preserve">ēmums </w:t>
            </w:r>
            <w:hyperlink r:id="rId30" w:tgtFrame="_blank" w:history="1">
              <w:r w:rsidRPr="006F2A2C">
                <w:rPr>
                  <w:rFonts w:eastAsia="Times New Roman" w:cs="Times New Roman"/>
                  <w:sz w:val="20"/>
                  <w:szCs w:val="20"/>
                  <w:lang w:eastAsia="lv-LV"/>
                </w:rPr>
                <w:t>2011/251/ES</w:t>
              </w:r>
            </w:hyperlink>
            <w:r w:rsidRPr="002A2AE9">
              <w:rPr>
                <w:rFonts w:eastAsia="Times New Roman" w:cs="Times New Roman"/>
                <w:sz w:val="20"/>
                <w:szCs w:val="20"/>
                <w:lang w:eastAsia="lv-LV"/>
              </w:rPr>
              <w:t xml:space="preserve">, ar ko izdara grozījumus </w:t>
            </w:r>
            <w:r w:rsidR="00AC30E5">
              <w:rPr>
                <w:rFonts w:eastAsia="Times New Roman" w:cs="Times New Roman"/>
                <w:sz w:val="20"/>
                <w:szCs w:val="20"/>
                <w:lang w:eastAsia="lv-LV"/>
              </w:rPr>
              <w:t>L</w:t>
            </w:r>
            <w:r w:rsidRPr="002A2AE9">
              <w:rPr>
                <w:rFonts w:eastAsia="Times New Roman" w:cs="Times New Roman"/>
                <w:sz w:val="20"/>
                <w:szCs w:val="20"/>
                <w:lang w:eastAsia="lv-LV"/>
              </w:rPr>
              <w:t xml:space="preserve">ēmumā </w:t>
            </w:r>
            <w:hyperlink r:id="rId31" w:tgtFrame="_blank" w:history="1">
              <w:r w:rsidRPr="006F2A2C">
                <w:rPr>
                  <w:rFonts w:eastAsia="Times New Roman" w:cs="Times New Roman"/>
                  <w:sz w:val="20"/>
                  <w:szCs w:val="20"/>
                  <w:lang w:eastAsia="lv-LV"/>
                </w:rPr>
                <w:t>2009/766/EK</w:t>
              </w:r>
            </w:hyperlink>
            <w:r w:rsidRPr="002A2AE9">
              <w:rPr>
                <w:rFonts w:eastAsia="Times New Roman" w:cs="Times New Roman"/>
                <w:sz w:val="20"/>
                <w:szCs w:val="20"/>
                <w:lang w:eastAsia="lv-LV"/>
              </w:rPr>
              <w:t xml:space="preserve"> par 900 MHz un 1800 MHz frekvenču joslu harmonizāciju tādu sauszemes sistēmu vajadzībām, kas Kopienā spēj nodrošināt Eiropas mēroga elektronisko sakaru pakalpojumus</w:t>
            </w:r>
          </w:p>
          <w:p w14:paraId="5ADFAD6D" w14:textId="6E139637"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Komisijas 2018.</w:t>
            </w:r>
            <w:r w:rsidR="006F2A2C">
              <w:rPr>
                <w:rFonts w:eastAsia="Times New Roman" w:cs="Times New Roman"/>
                <w:sz w:val="20"/>
                <w:szCs w:val="20"/>
                <w:lang w:eastAsia="lv-LV"/>
              </w:rPr>
              <w:t> </w:t>
            </w:r>
            <w:r w:rsidRPr="002A2AE9">
              <w:rPr>
                <w:rFonts w:eastAsia="Times New Roman" w:cs="Times New Roman"/>
                <w:sz w:val="20"/>
                <w:szCs w:val="20"/>
                <w:lang w:eastAsia="lv-LV"/>
              </w:rPr>
              <w:t>gada 20.</w:t>
            </w:r>
            <w:r w:rsidR="006F2A2C">
              <w:rPr>
                <w:rFonts w:eastAsia="Times New Roman" w:cs="Times New Roman"/>
                <w:sz w:val="20"/>
                <w:szCs w:val="20"/>
                <w:lang w:eastAsia="lv-LV"/>
              </w:rPr>
              <w:t> </w:t>
            </w:r>
            <w:r w:rsidRPr="002A2AE9">
              <w:rPr>
                <w:rFonts w:eastAsia="Times New Roman" w:cs="Times New Roman"/>
                <w:sz w:val="20"/>
                <w:szCs w:val="20"/>
                <w:lang w:eastAsia="lv-LV"/>
              </w:rPr>
              <w:t xml:space="preserve">aprīļa Īstenošanas lēmums </w:t>
            </w:r>
            <w:hyperlink r:id="rId32" w:tgtFrame="_blank" w:history="1">
              <w:r w:rsidRPr="006F2A2C">
                <w:rPr>
                  <w:rFonts w:eastAsia="Times New Roman" w:cs="Times New Roman"/>
                  <w:sz w:val="20"/>
                  <w:szCs w:val="20"/>
                  <w:lang w:eastAsia="lv-LV"/>
                </w:rPr>
                <w:t>2018/637/ES</w:t>
              </w:r>
            </w:hyperlink>
            <w:r w:rsidRPr="002A2AE9">
              <w:rPr>
                <w:rFonts w:eastAsia="Times New Roman" w:cs="Times New Roman"/>
                <w:sz w:val="20"/>
                <w:szCs w:val="20"/>
                <w:lang w:eastAsia="lv-LV"/>
              </w:rPr>
              <w:t xml:space="preserve">, ar ko Lēmumu </w:t>
            </w:r>
            <w:hyperlink r:id="rId33" w:tgtFrame="_blank" w:history="1">
              <w:r w:rsidRPr="006F2A2C">
                <w:rPr>
                  <w:rFonts w:eastAsia="Times New Roman" w:cs="Times New Roman"/>
                  <w:sz w:val="20"/>
                  <w:szCs w:val="20"/>
                  <w:lang w:eastAsia="lv-LV"/>
                </w:rPr>
                <w:t>2009/766/EK</w:t>
              </w:r>
            </w:hyperlink>
            <w:r w:rsidRPr="002A2AE9">
              <w:rPr>
                <w:rFonts w:eastAsia="Times New Roman" w:cs="Times New Roman"/>
                <w:sz w:val="20"/>
                <w:szCs w:val="20"/>
                <w:lang w:eastAsia="lv-LV"/>
              </w:rPr>
              <w:t xml:space="preserve"> par 900 MHz un 1800 MHz frekvenču joslu harmonizāciju tādu sauszemes sistēmu vajadzībām, kas Kopienā spēj nodrošināt Eiropas mēroga elektronisko sakaru pakalpojumus, groza saistībā ar attiecīgiem tehniskajiem nosacījumiem lietu internetam</w:t>
            </w:r>
          </w:p>
        </w:tc>
        <w:tc>
          <w:tcPr>
            <w:tcW w:w="1008" w:type="pct"/>
            <w:tcBorders>
              <w:top w:val="outset" w:sz="6" w:space="0" w:color="auto"/>
              <w:left w:val="outset" w:sz="6" w:space="0" w:color="auto"/>
              <w:bottom w:val="outset" w:sz="6" w:space="0" w:color="auto"/>
              <w:right w:val="outset" w:sz="6" w:space="0" w:color="auto"/>
            </w:tcBorders>
            <w:hideMark/>
          </w:tcPr>
          <w:p w14:paraId="5ADFAD6E" w14:textId="77777777"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lastRenderedPageBreak/>
              <w:t xml:space="preserve">Dupleksie kanāli (FB: 925–935 MHz) </w:t>
            </w:r>
          </w:p>
          <w:p w14:paraId="5ADFAD6F" w14:textId="77777777"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Publiskie elektronisko sakaru tīkli</w:t>
            </w:r>
          </w:p>
          <w:p w14:paraId="5ADFAD70" w14:textId="77777777"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Radiosaskarne RS LM.900</w:t>
            </w:r>
          </w:p>
        </w:tc>
      </w:tr>
      <w:tr w:rsidR="002A2AE9" w:rsidRPr="002A2AE9" w14:paraId="5ADFAD74" w14:textId="77777777" w:rsidTr="00292A54">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5ADFAD72" w14:textId="77777777"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243.</w:t>
            </w:r>
          </w:p>
        </w:tc>
        <w:tc>
          <w:tcPr>
            <w:tcW w:w="4703" w:type="pct"/>
            <w:gridSpan w:val="5"/>
            <w:tcBorders>
              <w:top w:val="outset" w:sz="6" w:space="0" w:color="auto"/>
              <w:left w:val="outset" w:sz="6" w:space="0" w:color="auto"/>
              <w:bottom w:val="outset" w:sz="6" w:space="0" w:color="auto"/>
              <w:right w:val="outset" w:sz="6" w:space="0" w:color="auto"/>
            </w:tcBorders>
            <w:hideMark/>
          </w:tcPr>
          <w:p w14:paraId="5ADFAD73" w14:textId="77777777" w:rsidR="002A2AE9" w:rsidRPr="002A2AE9" w:rsidRDefault="002A2AE9" w:rsidP="0043732C">
            <w:pPr>
              <w:spacing w:before="100" w:beforeAutospacing="1" w:after="100" w:afterAutospacing="1" w:line="240" w:lineRule="auto"/>
              <w:jc w:val="both"/>
              <w:rPr>
                <w:rFonts w:eastAsia="Times New Roman" w:cs="Times New Roman"/>
                <w:b/>
                <w:bCs/>
                <w:sz w:val="20"/>
                <w:szCs w:val="20"/>
                <w:lang w:eastAsia="lv-LV"/>
              </w:rPr>
            </w:pPr>
            <w:r w:rsidRPr="002A2AE9">
              <w:rPr>
                <w:rFonts w:eastAsia="Times New Roman" w:cs="Times New Roman"/>
                <w:b/>
                <w:bCs/>
                <w:sz w:val="20"/>
                <w:szCs w:val="20"/>
                <w:lang w:eastAsia="lv-LV"/>
              </w:rPr>
              <w:t>890–942 MHz</w:t>
            </w:r>
          </w:p>
        </w:tc>
      </w:tr>
      <w:tr w:rsidR="002A2AE9" w:rsidRPr="002A2AE9" w14:paraId="5ADFAD89" w14:textId="77777777" w:rsidTr="00292A54">
        <w:trPr>
          <w:tblCellSpacing w:w="15" w:type="dxa"/>
        </w:trPr>
        <w:tc>
          <w:tcPr>
            <w:tcW w:w="247" w:type="pct"/>
            <w:vMerge w:val="restart"/>
            <w:tcBorders>
              <w:top w:val="outset" w:sz="6" w:space="0" w:color="auto"/>
              <w:left w:val="outset" w:sz="6" w:space="0" w:color="auto"/>
              <w:bottom w:val="outset" w:sz="6" w:space="0" w:color="auto"/>
              <w:right w:val="outset" w:sz="6" w:space="0" w:color="auto"/>
            </w:tcBorders>
            <w:hideMark/>
          </w:tcPr>
          <w:p w14:paraId="5ADFAD75" w14:textId="77777777"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 </w:t>
            </w:r>
          </w:p>
        </w:tc>
        <w:tc>
          <w:tcPr>
            <w:tcW w:w="717" w:type="pct"/>
            <w:vMerge w:val="restart"/>
            <w:tcBorders>
              <w:top w:val="outset" w:sz="6" w:space="0" w:color="auto"/>
              <w:left w:val="outset" w:sz="6" w:space="0" w:color="auto"/>
              <w:bottom w:val="outset" w:sz="6" w:space="0" w:color="auto"/>
              <w:right w:val="outset" w:sz="6" w:space="0" w:color="auto"/>
            </w:tcBorders>
            <w:hideMark/>
          </w:tcPr>
          <w:p w14:paraId="5ADFAD76" w14:textId="77777777"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FIKSĒTAIS </w:t>
            </w:r>
          </w:p>
          <w:p w14:paraId="5ADFAD77" w14:textId="77777777"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MOBILAIS, izņemot gaisa kuģniecības mobilo 5.317A</w:t>
            </w:r>
          </w:p>
          <w:p w14:paraId="5ADFAD78" w14:textId="77777777"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lastRenderedPageBreak/>
              <w:t>APRAIDES 5.322</w:t>
            </w:r>
          </w:p>
          <w:p w14:paraId="5ADFAD79" w14:textId="77777777"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Radiolokācijas</w:t>
            </w:r>
          </w:p>
          <w:p w14:paraId="5ADFAD7A" w14:textId="77777777"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5.323</w:t>
            </w:r>
          </w:p>
        </w:tc>
        <w:tc>
          <w:tcPr>
            <w:tcW w:w="717" w:type="pct"/>
            <w:vMerge w:val="restart"/>
            <w:tcBorders>
              <w:top w:val="outset" w:sz="6" w:space="0" w:color="auto"/>
              <w:left w:val="outset" w:sz="6" w:space="0" w:color="auto"/>
              <w:bottom w:val="outset" w:sz="6" w:space="0" w:color="auto"/>
              <w:right w:val="outset" w:sz="6" w:space="0" w:color="auto"/>
            </w:tcBorders>
            <w:hideMark/>
          </w:tcPr>
          <w:p w14:paraId="5ADFAD7B" w14:textId="77777777"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lastRenderedPageBreak/>
              <w:t xml:space="preserve">FIKSĒTAIS </w:t>
            </w:r>
          </w:p>
          <w:p w14:paraId="5ADFAD7C" w14:textId="77777777"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MOBILAIS, izņemot gaisa kuģniecības mobilo 5.317A</w:t>
            </w:r>
          </w:p>
          <w:p w14:paraId="5ADFAD7D" w14:textId="77777777"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Radiolokācijas</w:t>
            </w:r>
          </w:p>
        </w:tc>
        <w:tc>
          <w:tcPr>
            <w:tcW w:w="954" w:type="pct"/>
            <w:tcBorders>
              <w:top w:val="outset" w:sz="6" w:space="0" w:color="auto"/>
              <w:left w:val="outset" w:sz="6" w:space="0" w:color="auto"/>
              <w:bottom w:val="outset" w:sz="6" w:space="0" w:color="auto"/>
              <w:right w:val="outset" w:sz="6" w:space="0" w:color="auto"/>
            </w:tcBorders>
            <w:hideMark/>
          </w:tcPr>
          <w:p w14:paraId="5ADFAD7E" w14:textId="77777777"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IMT-2000/UMTS/LTE/ </w:t>
            </w:r>
            <w:proofErr w:type="spellStart"/>
            <w:r w:rsidRPr="002A2AE9">
              <w:rPr>
                <w:rFonts w:eastAsia="Times New Roman" w:cs="Times New Roman"/>
                <w:sz w:val="20"/>
                <w:szCs w:val="20"/>
                <w:lang w:eastAsia="lv-LV"/>
              </w:rPr>
              <w:t>WiMAX</w:t>
            </w:r>
            <w:proofErr w:type="spellEnd"/>
            <w:r w:rsidRPr="002A2AE9">
              <w:rPr>
                <w:rFonts w:eastAsia="Times New Roman" w:cs="Times New Roman"/>
                <w:sz w:val="20"/>
                <w:szCs w:val="20"/>
                <w:lang w:eastAsia="lv-LV"/>
              </w:rPr>
              <w:t>/GSM/ML: 890–915 MHz</w:t>
            </w:r>
          </w:p>
        </w:tc>
        <w:tc>
          <w:tcPr>
            <w:tcW w:w="1241" w:type="pct"/>
            <w:tcBorders>
              <w:top w:val="outset" w:sz="6" w:space="0" w:color="auto"/>
              <w:left w:val="outset" w:sz="6" w:space="0" w:color="auto"/>
              <w:bottom w:val="outset" w:sz="6" w:space="0" w:color="auto"/>
              <w:right w:val="outset" w:sz="6" w:space="0" w:color="auto"/>
            </w:tcBorders>
            <w:hideMark/>
          </w:tcPr>
          <w:p w14:paraId="5ADFAD7F" w14:textId="77777777"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ERC/DEC/(94)01 – ERC 1994. gada 24. oktobra lēmums par frekvenču joslām, kuras nosakāmas saskaņotai </w:t>
            </w:r>
            <w:proofErr w:type="spellStart"/>
            <w:r w:rsidRPr="002A2AE9">
              <w:rPr>
                <w:rFonts w:eastAsia="Times New Roman" w:cs="Times New Roman"/>
                <w:sz w:val="20"/>
                <w:szCs w:val="20"/>
                <w:lang w:eastAsia="lv-LV"/>
              </w:rPr>
              <w:t>Viseiropas</w:t>
            </w:r>
            <w:proofErr w:type="spellEnd"/>
            <w:r w:rsidRPr="002A2AE9">
              <w:rPr>
                <w:rFonts w:eastAsia="Times New Roman" w:cs="Times New Roman"/>
                <w:sz w:val="20"/>
                <w:szCs w:val="20"/>
                <w:lang w:eastAsia="lv-LV"/>
              </w:rPr>
              <w:t xml:space="preserve"> ciparu sakaru sistēmas GSM ieviešanai </w:t>
            </w:r>
          </w:p>
          <w:p w14:paraId="5ADFAD80" w14:textId="77777777"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ECC/REC/(05)08 – Frekvenču plānošana un </w:t>
            </w:r>
            <w:r w:rsidRPr="002A2AE9">
              <w:rPr>
                <w:rFonts w:eastAsia="Times New Roman" w:cs="Times New Roman"/>
                <w:sz w:val="20"/>
                <w:szCs w:val="20"/>
                <w:lang w:eastAsia="lv-LV"/>
              </w:rPr>
              <w:lastRenderedPageBreak/>
              <w:t>frekvenču koordinēšana GSM 900, GSM 1800, E-GSM un GSM-R sauszemes mobilajām sistēmām (izņemot tiešo sakaru režīma (DMO) kanālus)</w:t>
            </w:r>
          </w:p>
          <w:p w14:paraId="5ADFAD81" w14:textId="0EF1C25E"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ECC/DEC/(06)13 – ECC 2006.</w:t>
            </w:r>
            <w:r w:rsidR="002963A4">
              <w:rPr>
                <w:rFonts w:eastAsia="Times New Roman" w:cs="Times New Roman"/>
                <w:sz w:val="20"/>
                <w:szCs w:val="20"/>
                <w:lang w:eastAsia="lv-LV"/>
              </w:rPr>
              <w:t> </w:t>
            </w:r>
            <w:r w:rsidRPr="002A2AE9">
              <w:rPr>
                <w:rFonts w:eastAsia="Times New Roman" w:cs="Times New Roman"/>
                <w:sz w:val="20"/>
                <w:szCs w:val="20"/>
                <w:lang w:eastAsia="lv-LV"/>
              </w:rPr>
              <w:t>gada 1.</w:t>
            </w:r>
            <w:r w:rsidR="002963A4">
              <w:rPr>
                <w:rFonts w:eastAsia="Times New Roman" w:cs="Times New Roman"/>
                <w:sz w:val="20"/>
                <w:szCs w:val="20"/>
                <w:lang w:eastAsia="lv-LV"/>
              </w:rPr>
              <w:t> </w:t>
            </w:r>
            <w:r w:rsidRPr="002A2AE9">
              <w:rPr>
                <w:rFonts w:eastAsia="Times New Roman" w:cs="Times New Roman"/>
                <w:sz w:val="20"/>
                <w:szCs w:val="20"/>
                <w:lang w:eastAsia="lv-LV"/>
              </w:rPr>
              <w:t>decembra lēmums par radiofrekvenču joslu 880-915 MHz, 925–960 MHz, 1710-1785 MHz un 1805-1880 MHz noteikšanu zemes IMT-2000/UMTS sistēmām</w:t>
            </w:r>
          </w:p>
          <w:p w14:paraId="5ADFAD82" w14:textId="58662886"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Komisijas 2009.</w:t>
            </w:r>
            <w:r w:rsidR="002963A4">
              <w:rPr>
                <w:rFonts w:eastAsia="Times New Roman" w:cs="Times New Roman"/>
                <w:sz w:val="20"/>
                <w:szCs w:val="20"/>
                <w:lang w:eastAsia="lv-LV"/>
              </w:rPr>
              <w:t> </w:t>
            </w:r>
            <w:r w:rsidRPr="002A2AE9">
              <w:rPr>
                <w:rFonts w:eastAsia="Times New Roman" w:cs="Times New Roman"/>
                <w:sz w:val="20"/>
                <w:szCs w:val="20"/>
                <w:lang w:eastAsia="lv-LV"/>
              </w:rPr>
              <w:t>gada 16.</w:t>
            </w:r>
            <w:r w:rsidR="002963A4">
              <w:rPr>
                <w:rFonts w:eastAsia="Times New Roman" w:cs="Times New Roman"/>
                <w:sz w:val="20"/>
                <w:szCs w:val="20"/>
                <w:lang w:eastAsia="lv-LV"/>
              </w:rPr>
              <w:t> </w:t>
            </w:r>
            <w:r w:rsidRPr="002A2AE9">
              <w:rPr>
                <w:rFonts w:eastAsia="Times New Roman" w:cs="Times New Roman"/>
                <w:sz w:val="20"/>
                <w:szCs w:val="20"/>
                <w:lang w:eastAsia="lv-LV"/>
              </w:rPr>
              <w:t xml:space="preserve">oktobra Lēmums </w:t>
            </w:r>
            <w:hyperlink r:id="rId34" w:tgtFrame="_blank" w:history="1">
              <w:r w:rsidRPr="002963A4">
                <w:rPr>
                  <w:rFonts w:eastAsia="Times New Roman" w:cs="Times New Roman"/>
                  <w:sz w:val="20"/>
                  <w:szCs w:val="20"/>
                  <w:lang w:eastAsia="lv-LV"/>
                </w:rPr>
                <w:t>2009/766/EK</w:t>
              </w:r>
            </w:hyperlink>
            <w:r w:rsidRPr="002A2AE9">
              <w:rPr>
                <w:rFonts w:eastAsia="Times New Roman" w:cs="Times New Roman"/>
                <w:sz w:val="20"/>
                <w:szCs w:val="20"/>
                <w:lang w:eastAsia="lv-LV"/>
              </w:rPr>
              <w:t xml:space="preserve"> par 900</w:t>
            </w:r>
            <w:r w:rsidR="002963A4">
              <w:rPr>
                <w:rFonts w:eastAsia="Times New Roman" w:cs="Times New Roman"/>
                <w:sz w:val="20"/>
                <w:szCs w:val="20"/>
                <w:lang w:eastAsia="lv-LV"/>
              </w:rPr>
              <w:t> </w:t>
            </w:r>
            <w:r w:rsidRPr="002A2AE9">
              <w:rPr>
                <w:rFonts w:eastAsia="Times New Roman" w:cs="Times New Roman"/>
                <w:sz w:val="20"/>
                <w:szCs w:val="20"/>
                <w:lang w:eastAsia="lv-LV"/>
              </w:rPr>
              <w:t>MHz un 1800</w:t>
            </w:r>
            <w:r w:rsidR="002963A4">
              <w:rPr>
                <w:rFonts w:eastAsia="Times New Roman" w:cs="Times New Roman"/>
                <w:sz w:val="20"/>
                <w:szCs w:val="20"/>
                <w:lang w:eastAsia="lv-LV"/>
              </w:rPr>
              <w:t> </w:t>
            </w:r>
            <w:r w:rsidRPr="002A2AE9">
              <w:rPr>
                <w:rFonts w:eastAsia="Times New Roman" w:cs="Times New Roman"/>
                <w:sz w:val="20"/>
                <w:szCs w:val="20"/>
                <w:lang w:eastAsia="lv-LV"/>
              </w:rPr>
              <w:t>MHz frekvenču joslu harmonizāciju tādu sauszemes sistēmu vajadzībām, kas Kopienā spēj nodrošināt Eiropas mēroga elektronisko sakaru pakalpojumus</w:t>
            </w:r>
          </w:p>
          <w:p w14:paraId="5ADFAD83" w14:textId="1ED18334"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Komisijas 2010.</w:t>
            </w:r>
            <w:r w:rsidR="002963A4">
              <w:rPr>
                <w:rFonts w:eastAsia="Times New Roman" w:cs="Times New Roman"/>
                <w:sz w:val="20"/>
                <w:szCs w:val="20"/>
                <w:lang w:eastAsia="lv-LV"/>
              </w:rPr>
              <w:t> </w:t>
            </w:r>
            <w:r w:rsidRPr="002A2AE9">
              <w:rPr>
                <w:rFonts w:eastAsia="Times New Roman" w:cs="Times New Roman"/>
                <w:sz w:val="20"/>
                <w:szCs w:val="20"/>
                <w:lang w:eastAsia="lv-LV"/>
              </w:rPr>
              <w:t>gada 19.</w:t>
            </w:r>
            <w:r w:rsidR="002963A4">
              <w:rPr>
                <w:rFonts w:eastAsia="Times New Roman" w:cs="Times New Roman"/>
                <w:sz w:val="20"/>
                <w:szCs w:val="20"/>
                <w:lang w:eastAsia="lv-LV"/>
              </w:rPr>
              <w:t> </w:t>
            </w:r>
            <w:r w:rsidRPr="002A2AE9">
              <w:rPr>
                <w:rFonts w:eastAsia="Times New Roman" w:cs="Times New Roman"/>
                <w:sz w:val="20"/>
                <w:szCs w:val="20"/>
                <w:lang w:eastAsia="lv-LV"/>
              </w:rPr>
              <w:t xml:space="preserve">marta Lēmums </w:t>
            </w:r>
            <w:hyperlink r:id="rId35" w:tgtFrame="_blank" w:history="1">
              <w:r w:rsidRPr="002963A4">
                <w:rPr>
                  <w:rFonts w:eastAsia="Times New Roman" w:cs="Times New Roman"/>
                  <w:sz w:val="20"/>
                  <w:szCs w:val="20"/>
                  <w:lang w:eastAsia="lv-LV"/>
                </w:rPr>
                <w:t>2010/166/ES</w:t>
              </w:r>
            </w:hyperlink>
            <w:r w:rsidRPr="002A2AE9">
              <w:rPr>
                <w:rFonts w:eastAsia="Times New Roman" w:cs="Times New Roman"/>
                <w:sz w:val="20"/>
                <w:szCs w:val="20"/>
                <w:lang w:eastAsia="lv-LV"/>
              </w:rPr>
              <w:t xml:space="preserve"> par harmonizētiem nosacījumiem radiofrekvenču spektra izmantošanai mobilo sakaru pakalpojumiem kuģos (MCV pakalpojumiem) Eiropas Savienībā</w:t>
            </w:r>
          </w:p>
          <w:p w14:paraId="5ADFAD84" w14:textId="777662BD"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Komisijas 2011.</w:t>
            </w:r>
            <w:r w:rsidR="002963A4">
              <w:rPr>
                <w:rFonts w:eastAsia="Times New Roman" w:cs="Times New Roman"/>
                <w:sz w:val="20"/>
                <w:szCs w:val="20"/>
                <w:lang w:eastAsia="lv-LV"/>
              </w:rPr>
              <w:t> </w:t>
            </w:r>
            <w:r w:rsidRPr="002A2AE9">
              <w:rPr>
                <w:rFonts w:eastAsia="Times New Roman" w:cs="Times New Roman"/>
                <w:sz w:val="20"/>
                <w:szCs w:val="20"/>
                <w:lang w:eastAsia="lv-LV"/>
              </w:rPr>
              <w:t>gada 18.</w:t>
            </w:r>
            <w:r w:rsidR="002963A4">
              <w:rPr>
                <w:rFonts w:eastAsia="Times New Roman" w:cs="Times New Roman"/>
                <w:sz w:val="20"/>
                <w:szCs w:val="20"/>
                <w:lang w:eastAsia="lv-LV"/>
              </w:rPr>
              <w:t> </w:t>
            </w:r>
            <w:r w:rsidRPr="002A2AE9">
              <w:rPr>
                <w:rFonts w:eastAsia="Times New Roman" w:cs="Times New Roman"/>
                <w:sz w:val="20"/>
                <w:szCs w:val="20"/>
                <w:lang w:eastAsia="lv-LV"/>
              </w:rPr>
              <w:t xml:space="preserve">aprīļa </w:t>
            </w:r>
            <w:r w:rsidR="00AC30E5">
              <w:rPr>
                <w:rFonts w:eastAsia="Times New Roman" w:cs="Times New Roman"/>
                <w:sz w:val="20"/>
                <w:szCs w:val="20"/>
                <w:lang w:eastAsia="lv-LV"/>
              </w:rPr>
              <w:t>L</w:t>
            </w:r>
            <w:r w:rsidRPr="002A2AE9">
              <w:rPr>
                <w:rFonts w:eastAsia="Times New Roman" w:cs="Times New Roman"/>
                <w:sz w:val="20"/>
                <w:szCs w:val="20"/>
                <w:lang w:eastAsia="lv-LV"/>
              </w:rPr>
              <w:t xml:space="preserve">ēmums </w:t>
            </w:r>
            <w:hyperlink r:id="rId36" w:tgtFrame="_blank" w:history="1">
              <w:r w:rsidRPr="002963A4">
                <w:rPr>
                  <w:rFonts w:eastAsia="Times New Roman" w:cs="Times New Roman"/>
                  <w:sz w:val="20"/>
                  <w:szCs w:val="20"/>
                  <w:lang w:eastAsia="lv-LV"/>
                </w:rPr>
                <w:t>2011/251/ES</w:t>
              </w:r>
            </w:hyperlink>
            <w:r w:rsidRPr="002A2AE9">
              <w:rPr>
                <w:rFonts w:eastAsia="Times New Roman" w:cs="Times New Roman"/>
                <w:sz w:val="20"/>
                <w:szCs w:val="20"/>
                <w:lang w:eastAsia="lv-LV"/>
              </w:rPr>
              <w:t xml:space="preserve">, ar ko izdara grozījumus </w:t>
            </w:r>
            <w:r w:rsidR="00AC30E5">
              <w:rPr>
                <w:rFonts w:eastAsia="Times New Roman" w:cs="Times New Roman"/>
                <w:sz w:val="20"/>
                <w:szCs w:val="20"/>
                <w:lang w:eastAsia="lv-LV"/>
              </w:rPr>
              <w:t>L</w:t>
            </w:r>
            <w:r w:rsidRPr="002A2AE9">
              <w:rPr>
                <w:rFonts w:eastAsia="Times New Roman" w:cs="Times New Roman"/>
                <w:sz w:val="20"/>
                <w:szCs w:val="20"/>
                <w:lang w:eastAsia="lv-LV"/>
              </w:rPr>
              <w:t xml:space="preserve">ēmumā </w:t>
            </w:r>
            <w:hyperlink r:id="rId37" w:tgtFrame="_blank" w:history="1">
              <w:r w:rsidRPr="002963A4">
                <w:rPr>
                  <w:rFonts w:eastAsia="Times New Roman" w:cs="Times New Roman"/>
                  <w:sz w:val="20"/>
                  <w:szCs w:val="20"/>
                  <w:lang w:eastAsia="lv-LV"/>
                </w:rPr>
                <w:t>2009/766/EK</w:t>
              </w:r>
            </w:hyperlink>
            <w:r w:rsidRPr="002A2AE9">
              <w:rPr>
                <w:rFonts w:eastAsia="Times New Roman" w:cs="Times New Roman"/>
                <w:sz w:val="20"/>
                <w:szCs w:val="20"/>
                <w:lang w:eastAsia="lv-LV"/>
              </w:rPr>
              <w:t xml:space="preserve"> par 900</w:t>
            </w:r>
            <w:r w:rsidR="002963A4">
              <w:rPr>
                <w:rFonts w:eastAsia="Times New Roman" w:cs="Times New Roman"/>
                <w:sz w:val="20"/>
                <w:szCs w:val="20"/>
                <w:lang w:eastAsia="lv-LV"/>
              </w:rPr>
              <w:t> </w:t>
            </w:r>
            <w:r w:rsidRPr="002A2AE9">
              <w:rPr>
                <w:rFonts w:eastAsia="Times New Roman" w:cs="Times New Roman"/>
                <w:sz w:val="20"/>
                <w:szCs w:val="20"/>
                <w:lang w:eastAsia="lv-LV"/>
              </w:rPr>
              <w:t>MHz un 1800</w:t>
            </w:r>
            <w:r w:rsidR="002963A4">
              <w:rPr>
                <w:rFonts w:eastAsia="Times New Roman" w:cs="Times New Roman"/>
                <w:sz w:val="20"/>
                <w:szCs w:val="20"/>
                <w:lang w:eastAsia="lv-LV"/>
              </w:rPr>
              <w:t> </w:t>
            </w:r>
            <w:r w:rsidRPr="002A2AE9">
              <w:rPr>
                <w:rFonts w:eastAsia="Times New Roman" w:cs="Times New Roman"/>
                <w:sz w:val="20"/>
                <w:szCs w:val="20"/>
                <w:lang w:eastAsia="lv-LV"/>
              </w:rPr>
              <w:t>MHz frekvenču joslu harmonizāciju tādu sauszemes sistēmu vajadzībām, kas Kopienā spēj nodrošināt Eiropas mēroga elektronisko sakaru pakalpojumus</w:t>
            </w:r>
          </w:p>
          <w:p w14:paraId="5ADFAD85" w14:textId="571B83EE"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Komisijas 2018.</w:t>
            </w:r>
            <w:r w:rsidR="004E6E26">
              <w:rPr>
                <w:rFonts w:eastAsia="Times New Roman" w:cs="Times New Roman"/>
                <w:sz w:val="20"/>
                <w:szCs w:val="20"/>
                <w:lang w:eastAsia="lv-LV"/>
              </w:rPr>
              <w:t> </w:t>
            </w:r>
            <w:r w:rsidRPr="002A2AE9">
              <w:rPr>
                <w:rFonts w:eastAsia="Times New Roman" w:cs="Times New Roman"/>
                <w:sz w:val="20"/>
                <w:szCs w:val="20"/>
                <w:lang w:eastAsia="lv-LV"/>
              </w:rPr>
              <w:t>gada 20.</w:t>
            </w:r>
            <w:r w:rsidR="004E6E26">
              <w:rPr>
                <w:rFonts w:eastAsia="Times New Roman" w:cs="Times New Roman"/>
                <w:sz w:val="20"/>
                <w:szCs w:val="20"/>
                <w:lang w:eastAsia="lv-LV"/>
              </w:rPr>
              <w:t> </w:t>
            </w:r>
            <w:r w:rsidRPr="002A2AE9">
              <w:rPr>
                <w:rFonts w:eastAsia="Times New Roman" w:cs="Times New Roman"/>
                <w:sz w:val="20"/>
                <w:szCs w:val="20"/>
                <w:lang w:eastAsia="lv-LV"/>
              </w:rPr>
              <w:t xml:space="preserve">aprīļa Īstenošanas lēmums </w:t>
            </w:r>
            <w:hyperlink r:id="rId38" w:tgtFrame="_blank" w:history="1">
              <w:r w:rsidRPr="004E6E26">
                <w:rPr>
                  <w:rFonts w:eastAsia="Times New Roman" w:cs="Times New Roman"/>
                  <w:sz w:val="20"/>
                  <w:szCs w:val="20"/>
                  <w:lang w:eastAsia="lv-LV"/>
                </w:rPr>
                <w:t>2018/637/ES</w:t>
              </w:r>
            </w:hyperlink>
            <w:r w:rsidRPr="002A2AE9">
              <w:rPr>
                <w:rFonts w:eastAsia="Times New Roman" w:cs="Times New Roman"/>
                <w:sz w:val="20"/>
                <w:szCs w:val="20"/>
                <w:lang w:eastAsia="lv-LV"/>
              </w:rPr>
              <w:t xml:space="preserve">, ar ko Lēmumu </w:t>
            </w:r>
            <w:hyperlink r:id="rId39" w:tgtFrame="_blank" w:history="1">
              <w:r w:rsidRPr="004E6E26">
                <w:rPr>
                  <w:rFonts w:eastAsia="Times New Roman" w:cs="Times New Roman"/>
                  <w:sz w:val="20"/>
                  <w:szCs w:val="20"/>
                  <w:lang w:eastAsia="lv-LV"/>
                </w:rPr>
                <w:t>2009/766/EK</w:t>
              </w:r>
            </w:hyperlink>
            <w:r w:rsidRPr="002A2AE9">
              <w:rPr>
                <w:rFonts w:eastAsia="Times New Roman" w:cs="Times New Roman"/>
                <w:sz w:val="20"/>
                <w:szCs w:val="20"/>
                <w:lang w:eastAsia="lv-LV"/>
              </w:rPr>
              <w:t xml:space="preserve"> par 900 MHz un 1800 MHz frekvenču joslu harmonizāciju tādu sauszemes sistēmu vajadzībām, kas Kopienā </w:t>
            </w:r>
            <w:r w:rsidRPr="002A2AE9">
              <w:rPr>
                <w:rFonts w:eastAsia="Times New Roman" w:cs="Times New Roman"/>
                <w:sz w:val="20"/>
                <w:szCs w:val="20"/>
                <w:lang w:eastAsia="lv-LV"/>
              </w:rPr>
              <w:lastRenderedPageBreak/>
              <w:t>spēj nodrošināt Eiropas mēroga elektronisko sakaru pakalpojumus, groza saistībā ar attiecīgiem tehniskajiem nosacījumiem lietu internetam</w:t>
            </w:r>
          </w:p>
        </w:tc>
        <w:tc>
          <w:tcPr>
            <w:tcW w:w="1008" w:type="pct"/>
            <w:tcBorders>
              <w:top w:val="outset" w:sz="6" w:space="0" w:color="auto"/>
              <w:left w:val="outset" w:sz="6" w:space="0" w:color="auto"/>
              <w:bottom w:val="outset" w:sz="6" w:space="0" w:color="auto"/>
              <w:right w:val="outset" w:sz="6" w:space="0" w:color="auto"/>
            </w:tcBorders>
            <w:hideMark/>
          </w:tcPr>
          <w:p w14:paraId="5ADFAD86" w14:textId="77777777"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lastRenderedPageBreak/>
              <w:t xml:space="preserve">Dupleksie kanāli (FB: 935–960 MHz) </w:t>
            </w:r>
          </w:p>
          <w:p w14:paraId="5ADFAD87" w14:textId="77777777"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Publiskie elektronisko sakaru tīkli</w:t>
            </w:r>
          </w:p>
          <w:p w14:paraId="5ADFAD88" w14:textId="77777777"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Radiosaskarne RS LM.900</w:t>
            </w:r>
          </w:p>
        </w:tc>
      </w:tr>
      <w:tr w:rsidR="002A2AE9" w:rsidRPr="002A2AE9" w14:paraId="5ADFAD90" w14:textId="77777777" w:rsidTr="00292A5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DFAD8A"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DFAD8B"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DFAD8C"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954" w:type="pct"/>
            <w:tcBorders>
              <w:top w:val="outset" w:sz="6" w:space="0" w:color="auto"/>
              <w:left w:val="outset" w:sz="6" w:space="0" w:color="auto"/>
              <w:bottom w:val="outset" w:sz="6" w:space="0" w:color="auto"/>
              <w:right w:val="outset" w:sz="6" w:space="0" w:color="auto"/>
            </w:tcBorders>
          </w:tcPr>
          <w:p w14:paraId="5ADFAD8D" w14:textId="77777777"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AS: 915-916 MHz</w:t>
            </w:r>
          </w:p>
        </w:tc>
        <w:tc>
          <w:tcPr>
            <w:tcW w:w="1241" w:type="pct"/>
            <w:tcBorders>
              <w:top w:val="outset" w:sz="6" w:space="0" w:color="auto"/>
              <w:left w:val="outset" w:sz="6" w:space="0" w:color="auto"/>
              <w:bottom w:val="outset" w:sz="6" w:space="0" w:color="auto"/>
              <w:right w:val="outset" w:sz="6" w:space="0" w:color="auto"/>
            </w:tcBorders>
          </w:tcPr>
          <w:p w14:paraId="5ADFAD8E" w14:textId="77777777" w:rsidR="002A2AE9" w:rsidRPr="002A2AE9" w:rsidRDefault="002A2AE9" w:rsidP="0043732C">
            <w:pPr>
              <w:spacing w:after="0" w:line="240" w:lineRule="auto"/>
              <w:jc w:val="both"/>
              <w:rPr>
                <w:rFonts w:cs="Times New Roman"/>
                <w:sz w:val="20"/>
                <w:szCs w:val="20"/>
              </w:rPr>
            </w:pPr>
          </w:p>
        </w:tc>
        <w:tc>
          <w:tcPr>
            <w:tcW w:w="1008" w:type="pct"/>
            <w:tcBorders>
              <w:top w:val="outset" w:sz="6" w:space="0" w:color="auto"/>
              <w:left w:val="outset" w:sz="6" w:space="0" w:color="auto"/>
              <w:bottom w:val="outset" w:sz="6" w:space="0" w:color="auto"/>
              <w:right w:val="outset" w:sz="6" w:space="0" w:color="auto"/>
            </w:tcBorders>
          </w:tcPr>
          <w:p w14:paraId="5ADFAD8F" w14:textId="77777777"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Josla iedalīta</w:t>
            </w:r>
            <w:r w:rsidR="0085604E">
              <w:rPr>
                <w:rFonts w:eastAsia="Times New Roman" w:cs="Times New Roman"/>
                <w:sz w:val="20"/>
                <w:szCs w:val="20"/>
                <w:lang w:eastAsia="lv-LV"/>
              </w:rPr>
              <w:t xml:space="preserve"> lietošanai valsts aizsardzībai</w:t>
            </w:r>
          </w:p>
        </w:tc>
      </w:tr>
      <w:tr w:rsidR="002A2AE9" w:rsidRPr="002A2AE9" w14:paraId="5ADFAD97" w14:textId="77777777" w:rsidTr="00292A5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DFAD91"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DFAD92"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DFAD93"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954" w:type="pct"/>
            <w:tcBorders>
              <w:top w:val="outset" w:sz="6" w:space="0" w:color="auto"/>
              <w:left w:val="outset" w:sz="6" w:space="0" w:color="auto"/>
              <w:bottom w:val="outset" w:sz="6" w:space="0" w:color="auto"/>
              <w:right w:val="outset" w:sz="6" w:space="0" w:color="auto"/>
            </w:tcBorders>
          </w:tcPr>
          <w:p w14:paraId="5ADFAD94" w14:textId="1975254E"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SRD: 916,1–918,9</w:t>
            </w:r>
            <w:r w:rsidR="004E6E26">
              <w:rPr>
                <w:rFonts w:eastAsia="Times New Roman" w:cs="Times New Roman"/>
                <w:sz w:val="20"/>
                <w:szCs w:val="20"/>
                <w:lang w:eastAsia="lv-LV"/>
              </w:rPr>
              <w:t> </w:t>
            </w:r>
            <w:r w:rsidRPr="002A2AE9">
              <w:rPr>
                <w:rFonts w:eastAsia="Times New Roman" w:cs="Times New Roman"/>
                <w:sz w:val="20"/>
                <w:szCs w:val="20"/>
                <w:lang w:eastAsia="lv-LV"/>
              </w:rPr>
              <w:t>MHz</w:t>
            </w:r>
            <w:r w:rsidRPr="002A2AE9" w:rsidDel="0096442D">
              <w:rPr>
                <w:rFonts w:eastAsia="Times New Roman" w:cs="Times New Roman"/>
                <w:sz w:val="20"/>
                <w:szCs w:val="20"/>
                <w:lang w:eastAsia="lv-LV"/>
              </w:rPr>
              <w:t xml:space="preserve"> </w:t>
            </w:r>
          </w:p>
        </w:tc>
        <w:tc>
          <w:tcPr>
            <w:tcW w:w="1241" w:type="pct"/>
            <w:tcBorders>
              <w:top w:val="outset" w:sz="6" w:space="0" w:color="auto"/>
              <w:left w:val="outset" w:sz="6" w:space="0" w:color="auto"/>
              <w:bottom w:val="outset" w:sz="6" w:space="0" w:color="auto"/>
              <w:right w:val="outset" w:sz="6" w:space="0" w:color="auto"/>
            </w:tcBorders>
          </w:tcPr>
          <w:p w14:paraId="5ADFAD95" w14:textId="7AD537C3"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cs="Times New Roman"/>
                <w:sz w:val="20"/>
                <w:szCs w:val="20"/>
              </w:rPr>
              <w:t>Komisijas 2018.</w:t>
            </w:r>
            <w:r w:rsidR="004E6E26">
              <w:rPr>
                <w:rFonts w:cs="Times New Roman"/>
                <w:sz w:val="20"/>
                <w:szCs w:val="20"/>
              </w:rPr>
              <w:t> </w:t>
            </w:r>
            <w:r w:rsidRPr="002A2AE9">
              <w:rPr>
                <w:rFonts w:cs="Times New Roman"/>
                <w:sz w:val="20"/>
                <w:szCs w:val="20"/>
              </w:rPr>
              <w:t>gada 11.</w:t>
            </w:r>
            <w:r w:rsidR="004E6E26">
              <w:rPr>
                <w:rFonts w:cs="Times New Roman"/>
                <w:sz w:val="20"/>
                <w:szCs w:val="20"/>
              </w:rPr>
              <w:t> </w:t>
            </w:r>
            <w:r w:rsidRPr="002A2AE9">
              <w:rPr>
                <w:rFonts w:cs="Times New Roman"/>
                <w:sz w:val="20"/>
                <w:szCs w:val="20"/>
              </w:rPr>
              <w:t xml:space="preserve">oktobra Īstenošanas </w:t>
            </w:r>
            <w:r w:rsidR="004E6E26">
              <w:rPr>
                <w:rFonts w:cs="Times New Roman"/>
                <w:sz w:val="20"/>
                <w:szCs w:val="20"/>
              </w:rPr>
              <w:t>l</w:t>
            </w:r>
            <w:r w:rsidRPr="002A2AE9">
              <w:rPr>
                <w:rFonts w:cs="Times New Roman"/>
                <w:sz w:val="20"/>
                <w:szCs w:val="20"/>
              </w:rPr>
              <w:t>ēmums (ES) 2018/1538 par radiofrekvenču spektra harmonizēšanu izmantošanai maza darbības attāluma ierīcēm 874–876 un 915–921 MHz frekvenču joslās</w:t>
            </w:r>
          </w:p>
        </w:tc>
        <w:tc>
          <w:tcPr>
            <w:tcW w:w="1008" w:type="pct"/>
            <w:tcBorders>
              <w:top w:val="outset" w:sz="6" w:space="0" w:color="auto"/>
              <w:left w:val="outset" w:sz="6" w:space="0" w:color="auto"/>
              <w:bottom w:val="outset" w:sz="6" w:space="0" w:color="auto"/>
              <w:right w:val="outset" w:sz="6" w:space="0" w:color="auto"/>
            </w:tcBorders>
          </w:tcPr>
          <w:p w14:paraId="5ADFAD96" w14:textId="77777777"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proofErr w:type="spellStart"/>
            <w:r w:rsidRPr="002A2AE9">
              <w:rPr>
                <w:rFonts w:eastAsia="Times New Roman" w:cs="Times New Roman"/>
                <w:sz w:val="20"/>
                <w:szCs w:val="20"/>
                <w:lang w:eastAsia="lv-LV"/>
              </w:rPr>
              <w:t>Radioidentifikācijas</w:t>
            </w:r>
            <w:proofErr w:type="spellEnd"/>
            <w:r w:rsidRPr="002A2AE9">
              <w:rPr>
                <w:rFonts w:eastAsia="Times New Roman" w:cs="Times New Roman"/>
                <w:sz w:val="20"/>
                <w:szCs w:val="20"/>
                <w:lang w:eastAsia="lv-LV"/>
              </w:rPr>
              <w:t xml:space="preserve"> (RFID) ierīces</w:t>
            </w:r>
          </w:p>
        </w:tc>
      </w:tr>
      <w:tr w:rsidR="00292A54" w:rsidRPr="002A2AE9" w14:paraId="5ADFADA1" w14:textId="77777777" w:rsidTr="00292A5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14:paraId="5ADFAD98"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5ADFAD99"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5ADFAD9A"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954" w:type="pct"/>
            <w:tcBorders>
              <w:top w:val="outset" w:sz="6" w:space="0" w:color="auto"/>
              <w:left w:val="outset" w:sz="6" w:space="0" w:color="auto"/>
              <w:bottom w:val="outset" w:sz="6" w:space="0" w:color="auto"/>
              <w:right w:val="outset" w:sz="6" w:space="0" w:color="auto"/>
            </w:tcBorders>
          </w:tcPr>
          <w:p w14:paraId="5ADFAD9B" w14:textId="77777777"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SRD: </w:t>
            </w:r>
          </w:p>
          <w:p w14:paraId="5ADFAD9C" w14:textId="77777777"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917,3–918,9 MHz;</w:t>
            </w:r>
          </w:p>
          <w:p w14:paraId="5ADFAD9D" w14:textId="77777777"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917,4–919,4 MHz</w:t>
            </w:r>
          </w:p>
          <w:p w14:paraId="5ADFAD9E"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1241" w:type="pct"/>
            <w:tcBorders>
              <w:top w:val="outset" w:sz="6" w:space="0" w:color="auto"/>
              <w:left w:val="outset" w:sz="6" w:space="0" w:color="auto"/>
              <w:bottom w:val="outset" w:sz="6" w:space="0" w:color="auto"/>
              <w:right w:val="outset" w:sz="6" w:space="0" w:color="auto"/>
            </w:tcBorders>
          </w:tcPr>
          <w:p w14:paraId="5ADFAD9F" w14:textId="714B73EC" w:rsidR="002A2AE9" w:rsidRPr="002A2AE9" w:rsidRDefault="002A2AE9" w:rsidP="0043732C">
            <w:pPr>
              <w:spacing w:after="0" w:line="240" w:lineRule="auto"/>
              <w:jc w:val="both"/>
              <w:rPr>
                <w:rFonts w:eastAsia="Times New Roman" w:cs="Times New Roman"/>
                <w:sz w:val="20"/>
                <w:szCs w:val="20"/>
                <w:lang w:eastAsia="lv-LV"/>
              </w:rPr>
            </w:pPr>
            <w:r w:rsidRPr="002A2AE9">
              <w:rPr>
                <w:rFonts w:cs="Times New Roman"/>
                <w:sz w:val="20"/>
                <w:szCs w:val="20"/>
              </w:rPr>
              <w:t>Komisijas 2018.</w:t>
            </w:r>
            <w:r w:rsidR="004E6E26">
              <w:rPr>
                <w:rFonts w:cs="Times New Roman"/>
                <w:sz w:val="20"/>
                <w:szCs w:val="20"/>
              </w:rPr>
              <w:t> </w:t>
            </w:r>
            <w:r w:rsidRPr="002A2AE9">
              <w:rPr>
                <w:rFonts w:cs="Times New Roman"/>
                <w:sz w:val="20"/>
                <w:szCs w:val="20"/>
              </w:rPr>
              <w:t>gada 11.</w:t>
            </w:r>
            <w:r w:rsidR="004E6E26">
              <w:rPr>
                <w:rFonts w:cs="Times New Roman"/>
                <w:sz w:val="20"/>
                <w:szCs w:val="20"/>
              </w:rPr>
              <w:t> </w:t>
            </w:r>
            <w:r w:rsidRPr="002A2AE9">
              <w:rPr>
                <w:rFonts w:cs="Times New Roman"/>
                <w:sz w:val="20"/>
                <w:szCs w:val="20"/>
              </w:rPr>
              <w:t xml:space="preserve">oktobra Īstenošanas </w:t>
            </w:r>
            <w:r w:rsidR="004E6E26">
              <w:rPr>
                <w:rFonts w:cs="Times New Roman"/>
                <w:sz w:val="20"/>
                <w:szCs w:val="20"/>
              </w:rPr>
              <w:t>l</w:t>
            </w:r>
            <w:r w:rsidRPr="002A2AE9">
              <w:rPr>
                <w:rFonts w:cs="Times New Roman"/>
                <w:sz w:val="20"/>
                <w:szCs w:val="20"/>
              </w:rPr>
              <w:t>ēmums (ES) 2018/1538 par radiofrekvenču spektra harmonizēšanu izmantošanai maza darbības attāluma ierīcēm 874–876 un 915–921 MHz frekvenču joslās</w:t>
            </w:r>
          </w:p>
        </w:tc>
        <w:tc>
          <w:tcPr>
            <w:tcW w:w="1008" w:type="pct"/>
            <w:tcBorders>
              <w:top w:val="outset" w:sz="6" w:space="0" w:color="auto"/>
              <w:left w:val="outset" w:sz="6" w:space="0" w:color="auto"/>
              <w:bottom w:val="outset" w:sz="6" w:space="0" w:color="auto"/>
              <w:right w:val="outset" w:sz="6" w:space="0" w:color="auto"/>
            </w:tcBorders>
          </w:tcPr>
          <w:p w14:paraId="5ADFADA0" w14:textId="77777777" w:rsidR="002A2AE9" w:rsidRPr="002A2AE9" w:rsidRDefault="002A2AE9" w:rsidP="0043732C">
            <w:pPr>
              <w:spacing w:after="0" w:line="240" w:lineRule="auto"/>
              <w:jc w:val="both"/>
              <w:rPr>
                <w:rFonts w:eastAsia="Times New Roman" w:cs="Times New Roman"/>
                <w:sz w:val="20"/>
                <w:szCs w:val="20"/>
                <w:lang w:eastAsia="lv-LV"/>
              </w:rPr>
            </w:pPr>
            <w:r w:rsidRPr="002A2AE9">
              <w:rPr>
                <w:rFonts w:cs="Times New Roman"/>
                <w:sz w:val="20"/>
                <w:szCs w:val="20"/>
              </w:rPr>
              <w:t>Nespecifiskas maza darbības attāluma ierīces</w:t>
            </w:r>
          </w:p>
        </w:tc>
      </w:tr>
      <w:tr w:rsidR="002A2AE9" w:rsidRPr="002A2AE9" w14:paraId="5ADFADA8" w14:textId="77777777" w:rsidTr="00292A5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14:paraId="5ADFADA2"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5ADFADA3"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5ADFADA4"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954" w:type="pct"/>
            <w:tcBorders>
              <w:top w:val="outset" w:sz="6" w:space="0" w:color="auto"/>
              <w:left w:val="outset" w:sz="6" w:space="0" w:color="auto"/>
              <w:bottom w:val="outset" w:sz="6" w:space="0" w:color="auto"/>
              <w:right w:val="outset" w:sz="6" w:space="0" w:color="auto"/>
            </w:tcBorders>
          </w:tcPr>
          <w:p w14:paraId="5ADFADA5" w14:textId="04AD1C86"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SRD: 917,4–919,4</w:t>
            </w:r>
            <w:r w:rsidR="004E6E26">
              <w:rPr>
                <w:rFonts w:eastAsia="Times New Roman" w:cs="Times New Roman"/>
                <w:sz w:val="20"/>
                <w:szCs w:val="20"/>
                <w:lang w:eastAsia="lv-LV"/>
              </w:rPr>
              <w:t> </w:t>
            </w:r>
            <w:r w:rsidRPr="002A2AE9">
              <w:rPr>
                <w:rFonts w:eastAsia="Times New Roman" w:cs="Times New Roman"/>
                <w:sz w:val="20"/>
                <w:szCs w:val="20"/>
                <w:lang w:eastAsia="lv-LV"/>
              </w:rPr>
              <w:t>MHz</w:t>
            </w:r>
            <w:r w:rsidRPr="002A2AE9" w:rsidDel="0096442D">
              <w:rPr>
                <w:rFonts w:eastAsia="Times New Roman" w:cs="Times New Roman"/>
                <w:sz w:val="20"/>
                <w:szCs w:val="20"/>
                <w:lang w:eastAsia="lv-LV"/>
              </w:rPr>
              <w:t xml:space="preserve"> </w:t>
            </w:r>
          </w:p>
        </w:tc>
        <w:tc>
          <w:tcPr>
            <w:tcW w:w="1241" w:type="pct"/>
            <w:tcBorders>
              <w:top w:val="outset" w:sz="6" w:space="0" w:color="auto"/>
              <w:left w:val="outset" w:sz="6" w:space="0" w:color="auto"/>
              <w:bottom w:val="outset" w:sz="6" w:space="0" w:color="auto"/>
              <w:right w:val="outset" w:sz="6" w:space="0" w:color="auto"/>
            </w:tcBorders>
          </w:tcPr>
          <w:p w14:paraId="5ADFADA6" w14:textId="3F0F6723" w:rsidR="002A2AE9" w:rsidRPr="002A2AE9" w:rsidRDefault="002A2AE9" w:rsidP="0043732C">
            <w:pPr>
              <w:spacing w:after="0" w:line="240" w:lineRule="auto"/>
              <w:jc w:val="both"/>
              <w:rPr>
                <w:rFonts w:eastAsia="Times New Roman" w:cs="Times New Roman"/>
                <w:sz w:val="20"/>
                <w:szCs w:val="20"/>
                <w:lang w:eastAsia="lv-LV"/>
              </w:rPr>
            </w:pPr>
            <w:r w:rsidRPr="002A2AE9">
              <w:rPr>
                <w:rFonts w:cs="Times New Roman"/>
                <w:sz w:val="20"/>
                <w:szCs w:val="20"/>
              </w:rPr>
              <w:t>Komisijas 2018.</w:t>
            </w:r>
            <w:r w:rsidR="004E6E26">
              <w:rPr>
                <w:rFonts w:cs="Times New Roman"/>
                <w:sz w:val="20"/>
                <w:szCs w:val="20"/>
              </w:rPr>
              <w:t> </w:t>
            </w:r>
            <w:r w:rsidRPr="002A2AE9">
              <w:rPr>
                <w:rFonts w:cs="Times New Roman"/>
                <w:sz w:val="20"/>
                <w:szCs w:val="20"/>
              </w:rPr>
              <w:t>gada 11.</w:t>
            </w:r>
            <w:r w:rsidR="004E6E26">
              <w:rPr>
                <w:rFonts w:cs="Times New Roman"/>
                <w:sz w:val="20"/>
                <w:szCs w:val="20"/>
              </w:rPr>
              <w:t> </w:t>
            </w:r>
            <w:r w:rsidRPr="002A2AE9">
              <w:rPr>
                <w:rFonts w:cs="Times New Roman"/>
                <w:sz w:val="20"/>
                <w:szCs w:val="20"/>
              </w:rPr>
              <w:t xml:space="preserve">oktobra Īstenošanas </w:t>
            </w:r>
            <w:r w:rsidR="004E6E26">
              <w:rPr>
                <w:rFonts w:cs="Times New Roman"/>
                <w:sz w:val="20"/>
                <w:szCs w:val="20"/>
              </w:rPr>
              <w:t>l</w:t>
            </w:r>
            <w:r w:rsidRPr="002A2AE9">
              <w:rPr>
                <w:rFonts w:cs="Times New Roman"/>
                <w:sz w:val="20"/>
                <w:szCs w:val="20"/>
              </w:rPr>
              <w:t>ēmums (ES) 2018/1538 par radiofrekvenču spektra harmonizēšanu izmantošanai maza darbības attāluma ierīcēm 874–876 un 915–921 MHz frekvenču joslās</w:t>
            </w:r>
          </w:p>
        </w:tc>
        <w:tc>
          <w:tcPr>
            <w:tcW w:w="1008" w:type="pct"/>
            <w:tcBorders>
              <w:top w:val="outset" w:sz="6" w:space="0" w:color="auto"/>
              <w:left w:val="outset" w:sz="6" w:space="0" w:color="auto"/>
              <w:bottom w:val="outset" w:sz="6" w:space="0" w:color="auto"/>
              <w:right w:val="outset" w:sz="6" w:space="0" w:color="auto"/>
            </w:tcBorders>
          </w:tcPr>
          <w:p w14:paraId="5ADFADA7" w14:textId="77777777"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Platjoslas datu pārraides ierīces</w:t>
            </w:r>
          </w:p>
        </w:tc>
      </w:tr>
      <w:tr w:rsidR="002A2AE9" w:rsidRPr="002A2AE9" w14:paraId="5ADFADB2" w14:textId="77777777" w:rsidTr="00292A5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DFADA9"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DFADAA"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DFADAB"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954" w:type="pct"/>
            <w:tcBorders>
              <w:top w:val="outset" w:sz="6" w:space="0" w:color="auto"/>
              <w:left w:val="outset" w:sz="6" w:space="0" w:color="auto"/>
              <w:bottom w:val="outset" w:sz="6" w:space="0" w:color="auto"/>
              <w:right w:val="outset" w:sz="6" w:space="0" w:color="auto"/>
            </w:tcBorders>
            <w:hideMark/>
          </w:tcPr>
          <w:p w14:paraId="5ADFADAC" w14:textId="4AAE4B0C"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GSM-R/FB: 921–925</w:t>
            </w:r>
            <w:r w:rsidR="004E6E26">
              <w:rPr>
                <w:rFonts w:eastAsia="Times New Roman" w:cs="Times New Roman"/>
                <w:sz w:val="20"/>
                <w:szCs w:val="20"/>
                <w:lang w:eastAsia="lv-LV"/>
              </w:rPr>
              <w:t> </w:t>
            </w:r>
            <w:r w:rsidRPr="002A2AE9">
              <w:rPr>
                <w:rFonts w:eastAsia="Times New Roman" w:cs="Times New Roman"/>
                <w:sz w:val="20"/>
                <w:szCs w:val="20"/>
                <w:lang w:eastAsia="lv-LV"/>
              </w:rPr>
              <w:t>MHz</w:t>
            </w:r>
          </w:p>
        </w:tc>
        <w:tc>
          <w:tcPr>
            <w:tcW w:w="1241" w:type="pct"/>
            <w:tcBorders>
              <w:top w:val="outset" w:sz="6" w:space="0" w:color="auto"/>
              <w:left w:val="outset" w:sz="6" w:space="0" w:color="auto"/>
              <w:bottom w:val="outset" w:sz="6" w:space="0" w:color="auto"/>
              <w:right w:val="outset" w:sz="6" w:space="0" w:color="auto"/>
            </w:tcBorders>
            <w:hideMark/>
          </w:tcPr>
          <w:p w14:paraId="5ADFADAD" w14:textId="4624A97A"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ECC/DEC/(02)05 </w:t>
            </w:r>
            <w:r w:rsidR="00B041EC">
              <w:rPr>
                <w:rFonts w:eastAsia="Times New Roman" w:cs="Times New Roman"/>
                <w:sz w:val="20"/>
                <w:szCs w:val="20"/>
                <w:lang w:eastAsia="lv-LV"/>
              </w:rPr>
              <w:t>–</w:t>
            </w:r>
            <w:r w:rsidRPr="002A2AE9">
              <w:rPr>
                <w:rFonts w:eastAsia="Times New Roman" w:cs="Times New Roman"/>
                <w:sz w:val="20"/>
                <w:szCs w:val="20"/>
                <w:lang w:eastAsia="lv-LV"/>
              </w:rPr>
              <w:t xml:space="preserve"> ECC 2002. gada 5. jūlija lēmums par radiofrekvenču joslu noteikšanu un to pieejamību dzelzceļa sakaru sistēmām 876–880 MHz un 921</w:t>
            </w:r>
            <w:r w:rsidR="00B041EC">
              <w:rPr>
                <w:rFonts w:eastAsia="Times New Roman" w:cs="Times New Roman"/>
                <w:sz w:val="20"/>
                <w:szCs w:val="20"/>
                <w:lang w:eastAsia="lv-LV"/>
              </w:rPr>
              <w:t>–</w:t>
            </w:r>
            <w:r w:rsidRPr="002A2AE9">
              <w:rPr>
                <w:rFonts w:eastAsia="Times New Roman" w:cs="Times New Roman"/>
                <w:sz w:val="20"/>
                <w:szCs w:val="20"/>
                <w:lang w:eastAsia="lv-LV"/>
              </w:rPr>
              <w:t>925</w:t>
            </w:r>
            <w:r w:rsidR="00B041EC">
              <w:rPr>
                <w:rFonts w:eastAsia="Times New Roman" w:cs="Times New Roman"/>
                <w:sz w:val="20"/>
                <w:szCs w:val="20"/>
                <w:lang w:eastAsia="lv-LV"/>
              </w:rPr>
              <w:t> </w:t>
            </w:r>
            <w:r w:rsidRPr="002A2AE9">
              <w:rPr>
                <w:rFonts w:eastAsia="Times New Roman" w:cs="Times New Roman"/>
                <w:sz w:val="20"/>
                <w:szCs w:val="20"/>
                <w:lang w:eastAsia="lv-LV"/>
              </w:rPr>
              <w:t xml:space="preserve">MHz frekvenču joslās </w:t>
            </w:r>
          </w:p>
          <w:p w14:paraId="5ADFADAE" w14:textId="79E0875F"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ECC/DEC/(02)09 </w:t>
            </w:r>
            <w:r w:rsidR="00B041EC">
              <w:rPr>
                <w:rFonts w:eastAsia="Times New Roman" w:cs="Times New Roman"/>
                <w:sz w:val="20"/>
                <w:szCs w:val="20"/>
                <w:lang w:eastAsia="lv-LV"/>
              </w:rPr>
              <w:t>–</w:t>
            </w:r>
            <w:r w:rsidRPr="002A2AE9">
              <w:rPr>
                <w:rFonts w:eastAsia="Times New Roman" w:cs="Times New Roman"/>
                <w:sz w:val="20"/>
                <w:szCs w:val="20"/>
                <w:lang w:eastAsia="lv-LV"/>
              </w:rPr>
              <w:t xml:space="preserve"> ECC 2002. gada 15. novembra lēmums par dzelzceļa sakaru sistēmas GSM R mobilo galiekārtu, kuras darbojas 876–880 MHz un 921</w:t>
            </w:r>
            <w:r w:rsidR="00B041EC">
              <w:rPr>
                <w:rFonts w:eastAsia="Times New Roman" w:cs="Times New Roman"/>
                <w:sz w:val="20"/>
                <w:szCs w:val="20"/>
                <w:lang w:eastAsia="lv-LV"/>
              </w:rPr>
              <w:t>–</w:t>
            </w:r>
            <w:r w:rsidRPr="002A2AE9">
              <w:rPr>
                <w:rFonts w:eastAsia="Times New Roman" w:cs="Times New Roman"/>
                <w:sz w:val="20"/>
                <w:szCs w:val="20"/>
                <w:lang w:eastAsia="lv-LV"/>
              </w:rPr>
              <w:t>925</w:t>
            </w:r>
            <w:r w:rsidR="00B041EC">
              <w:rPr>
                <w:rFonts w:eastAsia="Times New Roman" w:cs="Times New Roman"/>
                <w:sz w:val="20"/>
                <w:szCs w:val="20"/>
                <w:lang w:eastAsia="lv-LV"/>
              </w:rPr>
              <w:t> </w:t>
            </w:r>
            <w:r w:rsidRPr="002A2AE9">
              <w:rPr>
                <w:rFonts w:eastAsia="Times New Roman" w:cs="Times New Roman"/>
                <w:sz w:val="20"/>
                <w:szCs w:val="20"/>
                <w:lang w:eastAsia="lv-LV"/>
              </w:rPr>
              <w:t>MHz radiofrekvenču joslās, brīvu apriti un lietošanu CEPT valstīs, paplašinot lēmuma ERC/DEC/(95)01 piemērošanas jomu</w:t>
            </w:r>
          </w:p>
          <w:p w14:paraId="5ADFADAF" w14:textId="457475B7"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ECC/DEC/(02)10 </w:t>
            </w:r>
            <w:r w:rsidR="00B041EC">
              <w:rPr>
                <w:rFonts w:eastAsia="Times New Roman" w:cs="Times New Roman"/>
                <w:sz w:val="20"/>
                <w:szCs w:val="20"/>
                <w:lang w:eastAsia="lv-LV"/>
              </w:rPr>
              <w:t>–</w:t>
            </w:r>
            <w:r w:rsidRPr="002A2AE9">
              <w:rPr>
                <w:rFonts w:eastAsia="Times New Roman" w:cs="Times New Roman"/>
                <w:sz w:val="20"/>
                <w:szCs w:val="20"/>
                <w:lang w:eastAsia="lv-LV"/>
              </w:rPr>
              <w:t xml:space="preserve"> ECC 2002. gada 15. novembra </w:t>
            </w:r>
            <w:r w:rsidRPr="002A2AE9">
              <w:rPr>
                <w:rFonts w:eastAsia="Times New Roman" w:cs="Times New Roman"/>
                <w:sz w:val="20"/>
                <w:szCs w:val="20"/>
                <w:lang w:eastAsia="lv-LV"/>
              </w:rPr>
              <w:lastRenderedPageBreak/>
              <w:t>lēmums par dzelzceļa sakaru sistēmas GSM R mobilo galiekārtu, kuras darbojas 876–880 MHz un 921</w:t>
            </w:r>
            <w:r w:rsidR="00B041EC">
              <w:rPr>
                <w:rFonts w:eastAsia="Times New Roman" w:cs="Times New Roman"/>
                <w:sz w:val="20"/>
                <w:szCs w:val="20"/>
                <w:lang w:eastAsia="lv-LV"/>
              </w:rPr>
              <w:t>–</w:t>
            </w:r>
            <w:r w:rsidRPr="002A2AE9">
              <w:rPr>
                <w:rFonts w:eastAsia="Times New Roman" w:cs="Times New Roman"/>
                <w:sz w:val="20"/>
                <w:szCs w:val="20"/>
                <w:lang w:eastAsia="lv-LV"/>
              </w:rPr>
              <w:t>925</w:t>
            </w:r>
            <w:r w:rsidR="00B041EC">
              <w:rPr>
                <w:rFonts w:eastAsia="Times New Roman" w:cs="Times New Roman"/>
                <w:sz w:val="20"/>
                <w:szCs w:val="20"/>
                <w:lang w:eastAsia="lv-LV"/>
              </w:rPr>
              <w:t> </w:t>
            </w:r>
            <w:r w:rsidRPr="002A2AE9">
              <w:rPr>
                <w:rFonts w:eastAsia="Times New Roman" w:cs="Times New Roman"/>
                <w:sz w:val="20"/>
                <w:szCs w:val="20"/>
                <w:lang w:eastAsia="lv-LV"/>
              </w:rPr>
              <w:t>MHz radiofrekvenču joslās</w:t>
            </w:r>
            <w:r w:rsidR="00B041EC">
              <w:rPr>
                <w:rFonts w:eastAsia="Times New Roman" w:cs="Times New Roman"/>
                <w:sz w:val="20"/>
                <w:szCs w:val="20"/>
                <w:lang w:eastAsia="lv-LV"/>
              </w:rPr>
              <w:t>,</w:t>
            </w:r>
            <w:r w:rsidRPr="002A2AE9">
              <w:rPr>
                <w:rFonts w:eastAsia="Times New Roman" w:cs="Times New Roman"/>
                <w:sz w:val="20"/>
                <w:szCs w:val="20"/>
                <w:lang w:eastAsia="lv-LV"/>
              </w:rPr>
              <w:t xml:space="preserve"> atbrīvošanu no individuālajām atļaujām</w:t>
            </w:r>
          </w:p>
          <w:p w14:paraId="5ADFADB0" w14:textId="77777777"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ECC/REC/(05)08 – Frekvenču plānošana un frekvenču koordinēšana GSM 900, GSM 1800, E-GSM un GSM-R sauszemes mobilajām sistēmām (izņemot tiešo sakaru režīma (DMO) kanālus)</w:t>
            </w:r>
          </w:p>
        </w:tc>
        <w:tc>
          <w:tcPr>
            <w:tcW w:w="1008" w:type="pct"/>
            <w:tcBorders>
              <w:top w:val="outset" w:sz="6" w:space="0" w:color="auto"/>
              <w:left w:val="outset" w:sz="6" w:space="0" w:color="auto"/>
              <w:bottom w:val="outset" w:sz="6" w:space="0" w:color="auto"/>
              <w:right w:val="outset" w:sz="6" w:space="0" w:color="auto"/>
            </w:tcBorders>
            <w:hideMark/>
          </w:tcPr>
          <w:p w14:paraId="5ADFADB1" w14:textId="77777777"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lastRenderedPageBreak/>
              <w:t>Dupleksie kanāli (ML: 876–880 MHz)</w:t>
            </w:r>
          </w:p>
        </w:tc>
      </w:tr>
      <w:tr w:rsidR="002A2AE9" w:rsidRPr="002A2AE9" w14:paraId="5ADFADC0" w14:textId="77777777" w:rsidTr="00292A5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DFADB3"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DFADB4"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DFADB5"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954" w:type="pct"/>
            <w:tcBorders>
              <w:top w:val="outset" w:sz="6" w:space="0" w:color="auto"/>
              <w:left w:val="outset" w:sz="6" w:space="0" w:color="auto"/>
              <w:bottom w:val="outset" w:sz="6" w:space="0" w:color="auto"/>
              <w:right w:val="outset" w:sz="6" w:space="0" w:color="auto"/>
            </w:tcBorders>
            <w:hideMark/>
          </w:tcPr>
          <w:p w14:paraId="5ADFADB6" w14:textId="7AA4137E"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IMT-2000/UMTS/LTE/ </w:t>
            </w:r>
            <w:proofErr w:type="spellStart"/>
            <w:r w:rsidRPr="002A2AE9">
              <w:rPr>
                <w:rFonts w:eastAsia="Times New Roman" w:cs="Times New Roman"/>
                <w:sz w:val="20"/>
                <w:szCs w:val="20"/>
                <w:lang w:eastAsia="lv-LV"/>
              </w:rPr>
              <w:t>WiMAX</w:t>
            </w:r>
            <w:proofErr w:type="spellEnd"/>
            <w:r w:rsidRPr="002A2AE9">
              <w:rPr>
                <w:rFonts w:eastAsia="Times New Roman" w:cs="Times New Roman"/>
                <w:sz w:val="20"/>
                <w:szCs w:val="20"/>
                <w:lang w:eastAsia="lv-LV"/>
              </w:rPr>
              <w:t>/E-GSM/FB: 925–935</w:t>
            </w:r>
            <w:r w:rsidR="00B041EC">
              <w:rPr>
                <w:rFonts w:eastAsia="Times New Roman" w:cs="Times New Roman"/>
                <w:sz w:val="20"/>
                <w:szCs w:val="20"/>
                <w:lang w:eastAsia="lv-LV"/>
              </w:rPr>
              <w:t> </w:t>
            </w:r>
            <w:r w:rsidRPr="002A2AE9">
              <w:rPr>
                <w:rFonts w:eastAsia="Times New Roman" w:cs="Times New Roman"/>
                <w:sz w:val="20"/>
                <w:szCs w:val="20"/>
                <w:lang w:eastAsia="lv-LV"/>
              </w:rPr>
              <w:t>MHz</w:t>
            </w:r>
          </w:p>
        </w:tc>
        <w:tc>
          <w:tcPr>
            <w:tcW w:w="1241" w:type="pct"/>
            <w:tcBorders>
              <w:top w:val="outset" w:sz="6" w:space="0" w:color="auto"/>
              <w:left w:val="outset" w:sz="6" w:space="0" w:color="auto"/>
              <w:bottom w:val="outset" w:sz="6" w:space="0" w:color="auto"/>
              <w:right w:val="outset" w:sz="6" w:space="0" w:color="auto"/>
            </w:tcBorders>
            <w:hideMark/>
          </w:tcPr>
          <w:p w14:paraId="5ADFADB7" w14:textId="77777777"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ERC/DEC/(97)02 – ERC 1997. gada 21. marta lēmums par paplašinātām radiofrekvenču joslām, lietošanai </w:t>
            </w:r>
            <w:proofErr w:type="spellStart"/>
            <w:r w:rsidRPr="002A2AE9">
              <w:rPr>
                <w:rFonts w:eastAsia="Times New Roman" w:cs="Times New Roman"/>
                <w:sz w:val="20"/>
                <w:szCs w:val="20"/>
                <w:lang w:eastAsia="lv-LV"/>
              </w:rPr>
              <w:t>Viseiropas</w:t>
            </w:r>
            <w:proofErr w:type="spellEnd"/>
            <w:r w:rsidRPr="002A2AE9">
              <w:rPr>
                <w:rFonts w:eastAsia="Times New Roman" w:cs="Times New Roman"/>
                <w:sz w:val="20"/>
                <w:szCs w:val="20"/>
                <w:lang w:eastAsia="lv-LV"/>
              </w:rPr>
              <w:t xml:space="preserve"> ciparu sakaru sistēmai GSM </w:t>
            </w:r>
          </w:p>
          <w:p w14:paraId="5ADFADB8" w14:textId="77777777"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ECC/REC/(05)08 – Frekvenču plānošana un frekvenču koordinēšana GSM 900, GSM 1800, E-GSM un GSM-R sauszemes mobilajām sistēmām (izņemot tiešo sakaru režīma (DMO) kanālus)</w:t>
            </w:r>
          </w:p>
          <w:p w14:paraId="5ADFADB9" w14:textId="53D94A12"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ECC/DEC/(06)13 – ECC 2006. gada 1. decembra lēmums par radiofrekvenču joslu 880-915 MHz, 925–960 MHz, 1710</w:t>
            </w:r>
            <w:r w:rsidR="005D537F">
              <w:rPr>
                <w:rFonts w:eastAsia="Times New Roman" w:cs="Times New Roman"/>
                <w:sz w:val="20"/>
                <w:szCs w:val="20"/>
                <w:lang w:eastAsia="lv-LV"/>
              </w:rPr>
              <w:t>–</w:t>
            </w:r>
            <w:r w:rsidRPr="002A2AE9">
              <w:rPr>
                <w:rFonts w:eastAsia="Times New Roman" w:cs="Times New Roman"/>
                <w:sz w:val="20"/>
                <w:szCs w:val="20"/>
                <w:lang w:eastAsia="lv-LV"/>
              </w:rPr>
              <w:t>1785 MHz un 1805</w:t>
            </w:r>
            <w:r w:rsidR="005D537F">
              <w:rPr>
                <w:rFonts w:eastAsia="Times New Roman" w:cs="Times New Roman"/>
                <w:sz w:val="20"/>
                <w:szCs w:val="20"/>
                <w:lang w:eastAsia="lv-LV"/>
              </w:rPr>
              <w:t>–</w:t>
            </w:r>
            <w:r w:rsidRPr="002A2AE9">
              <w:rPr>
                <w:rFonts w:eastAsia="Times New Roman" w:cs="Times New Roman"/>
                <w:sz w:val="20"/>
                <w:szCs w:val="20"/>
                <w:lang w:eastAsia="lv-LV"/>
              </w:rPr>
              <w:t>1880 MHz noteikšanu zemes IMT-2000/UMTS sistēmām</w:t>
            </w:r>
          </w:p>
          <w:p w14:paraId="5ADFADBA" w14:textId="387EB81F"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Komisijas 2009.</w:t>
            </w:r>
            <w:r w:rsidR="005D537F">
              <w:rPr>
                <w:rFonts w:eastAsia="Times New Roman" w:cs="Times New Roman"/>
                <w:sz w:val="20"/>
                <w:szCs w:val="20"/>
                <w:lang w:eastAsia="lv-LV"/>
              </w:rPr>
              <w:t> </w:t>
            </w:r>
            <w:r w:rsidRPr="002A2AE9">
              <w:rPr>
                <w:rFonts w:eastAsia="Times New Roman" w:cs="Times New Roman"/>
                <w:sz w:val="20"/>
                <w:szCs w:val="20"/>
                <w:lang w:eastAsia="lv-LV"/>
              </w:rPr>
              <w:t>gada 16.</w:t>
            </w:r>
            <w:r w:rsidR="005D537F">
              <w:rPr>
                <w:rFonts w:eastAsia="Times New Roman" w:cs="Times New Roman"/>
                <w:sz w:val="20"/>
                <w:szCs w:val="20"/>
                <w:lang w:eastAsia="lv-LV"/>
              </w:rPr>
              <w:t> </w:t>
            </w:r>
            <w:r w:rsidRPr="002A2AE9">
              <w:rPr>
                <w:rFonts w:eastAsia="Times New Roman" w:cs="Times New Roman"/>
                <w:sz w:val="20"/>
                <w:szCs w:val="20"/>
                <w:lang w:eastAsia="lv-LV"/>
              </w:rPr>
              <w:t xml:space="preserve">oktobra Lēmums </w:t>
            </w:r>
            <w:hyperlink r:id="rId40" w:tgtFrame="_blank" w:history="1">
              <w:r w:rsidRPr="005D537F">
                <w:rPr>
                  <w:rFonts w:eastAsia="Times New Roman" w:cs="Times New Roman"/>
                  <w:sz w:val="20"/>
                  <w:szCs w:val="20"/>
                  <w:lang w:eastAsia="lv-LV"/>
                </w:rPr>
                <w:t>2009/766/EK</w:t>
              </w:r>
            </w:hyperlink>
            <w:r w:rsidRPr="002A2AE9">
              <w:rPr>
                <w:rFonts w:eastAsia="Times New Roman" w:cs="Times New Roman"/>
                <w:sz w:val="20"/>
                <w:szCs w:val="20"/>
                <w:lang w:eastAsia="lv-LV"/>
              </w:rPr>
              <w:t xml:space="preserve"> par 900</w:t>
            </w:r>
            <w:r w:rsidR="005D537F">
              <w:rPr>
                <w:rFonts w:eastAsia="Times New Roman" w:cs="Times New Roman"/>
                <w:sz w:val="20"/>
                <w:szCs w:val="20"/>
                <w:lang w:eastAsia="lv-LV"/>
              </w:rPr>
              <w:t> </w:t>
            </w:r>
            <w:r w:rsidRPr="002A2AE9">
              <w:rPr>
                <w:rFonts w:eastAsia="Times New Roman" w:cs="Times New Roman"/>
                <w:sz w:val="20"/>
                <w:szCs w:val="20"/>
                <w:lang w:eastAsia="lv-LV"/>
              </w:rPr>
              <w:t>MHz un 1800</w:t>
            </w:r>
            <w:r w:rsidR="005D537F">
              <w:rPr>
                <w:rFonts w:eastAsia="Times New Roman" w:cs="Times New Roman"/>
                <w:sz w:val="20"/>
                <w:szCs w:val="20"/>
                <w:lang w:eastAsia="lv-LV"/>
              </w:rPr>
              <w:t> </w:t>
            </w:r>
            <w:r w:rsidRPr="002A2AE9">
              <w:rPr>
                <w:rFonts w:eastAsia="Times New Roman" w:cs="Times New Roman"/>
                <w:sz w:val="20"/>
                <w:szCs w:val="20"/>
                <w:lang w:eastAsia="lv-LV"/>
              </w:rPr>
              <w:t>MHz frekvenču joslu harmonizāciju tādu sauszemes sistēmu vajadzībām, kas Kopienā spēj nodrošināt Eiropas mēroga elektronisko sakaru pakalpojumus</w:t>
            </w:r>
          </w:p>
          <w:p w14:paraId="5ADFADBB" w14:textId="5991640F"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Komisijas 2010.</w:t>
            </w:r>
            <w:r w:rsidR="005D537F">
              <w:rPr>
                <w:rFonts w:eastAsia="Times New Roman" w:cs="Times New Roman"/>
                <w:sz w:val="20"/>
                <w:szCs w:val="20"/>
                <w:lang w:eastAsia="lv-LV"/>
              </w:rPr>
              <w:t> </w:t>
            </w:r>
            <w:r w:rsidRPr="002A2AE9">
              <w:rPr>
                <w:rFonts w:eastAsia="Times New Roman" w:cs="Times New Roman"/>
                <w:sz w:val="20"/>
                <w:szCs w:val="20"/>
                <w:lang w:eastAsia="lv-LV"/>
              </w:rPr>
              <w:t>gada 19.</w:t>
            </w:r>
            <w:r w:rsidR="005D537F">
              <w:rPr>
                <w:rFonts w:eastAsia="Times New Roman" w:cs="Times New Roman"/>
                <w:sz w:val="20"/>
                <w:szCs w:val="20"/>
                <w:lang w:eastAsia="lv-LV"/>
              </w:rPr>
              <w:t> </w:t>
            </w:r>
            <w:r w:rsidRPr="002A2AE9">
              <w:rPr>
                <w:rFonts w:eastAsia="Times New Roman" w:cs="Times New Roman"/>
                <w:sz w:val="20"/>
                <w:szCs w:val="20"/>
                <w:lang w:eastAsia="lv-LV"/>
              </w:rPr>
              <w:t xml:space="preserve">marta Lēmums </w:t>
            </w:r>
            <w:hyperlink r:id="rId41" w:tgtFrame="_blank" w:history="1">
              <w:r w:rsidRPr="005D537F">
                <w:rPr>
                  <w:rFonts w:eastAsia="Times New Roman" w:cs="Times New Roman"/>
                  <w:sz w:val="20"/>
                  <w:szCs w:val="20"/>
                  <w:lang w:eastAsia="lv-LV"/>
                </w:rPr>
                <w:t>2010/166/ES</w:t>
              </w:r>
            </w:hyperlink>
            <w:r w:rsidRPr="002A2AE9">
              <w:rPr>
                <w:rFonts w:eastAsia="Times New Roman" w:cs="Times New Roman"/>
                <w:sz w:val="20"/>
                <w:szCs w:val="20"/>
                <w:lang w:eastAsia="lv-LV"/>
              </w:rPr>
              <w:t xml:space="preserve"> par harmonizētiem nosacījumiem radiofrekvenču spektra izmantošanai mobilo sakaru </w:t>
            </w:r>
            <w:r w:rsidRPr="002A2AE9">
              <w:rPr>
                <w:rFonts w:eastAsia="Times New Roman" w:cs="Times New Roman"/>
                <w:sz w:val="20"/>
                <w:szCs w:val="20"/>
                <w:lang w:eastAsia="lv-LV"/>
              </w:rPr>
              <w:lastRenderedPageBreak/>
              <w:t>pakalpojumiem kuģos (MCV pakalpojumiem) Eiropas Savienībā</w:t>
            </w:r>
          </w:p>
          <w:p w14:paraId="5ADFADBC" w14:textId="513DF734"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Komisijas 2011. gada 18.</w:t>
            </w:r>
            <w:r w:rsidR="00AC30E5">
              <w:rPr>
                <w:rFonts w:eastAsia="Times New Roman" w:cs="Times New Roman"/>
                <w:sz w:val="20"/>
                <w:szCs w:val="20"/>
                <w:lang w:eastAsia="lv-LV"/>
              </w:rPr>
              <w:t> </w:t>
            </w:r>
            <w:r w:rsidRPr="002A2AE9">
              <w:rPr>
                <w:rFonts w:eastAsia="Times New Roman" w:cs="Times New Roman"/>
                <w:sz w:val="20"/>
                <w:szCs w:val="20"/>
                <w:lang w:eastAsia="lv-LV"/>
              </w:rPr>
              <w:t xml:space="preserve">aprīļa </w:t>
            </w:r>
            <w:r w:rsidR="00AC30E5">
              <w:rPr>
                <w:rFonts w:eastAsia="Times New Roman" w:cs="Times New Roman"/>
                <w:sz w:val="20"/>
                <w:szCs w:val="20"/>
                <w:lang w:eastAsia="lv-LV"/>
              </w:rPr>
              <w:t>L</w:t>
            </w:r>
            <w:r w:rsidRPr="002A2AE9">
              <w:rPr>
                <w:rFonts w:eastAsia="Times New Roman" w:cs="Times New Roman"/>
                <w:sz w:val="20"/>
                <w:szCs w:val="20"/>
                <w:lang w:eastAsia="lv-LV"/>
              </w:rPr>
              <w:t xml:space="preserve">ēmums </w:t>
            </w:r>
            <w:hyperlink r:id="rId42" w:tgtFrame="_blank" w:history="1">
              <w:r w:rsidRPr="00AC30E5">
                <w:rPr>
                  <w:rFonts w:eastAsia="Times New Roman" w:cs="Times New Roman"/>
                  <w:sz w:val="20"/>
                  <w:szCs w:val="20"/>
                  <w:lang w:eastAsia="lv-LV"/>
                </w:rPr>
                <w:t>2011/251/ES</w:t>
              </w:r>
            </w:hyperlink>
            <w:r w:rsidRPr="002A2AE9">
              <w:rPr>
                <w:rFonts w:eastAsia="Times New Roman" w:cs="Times New Roman"/>
                <w:sz w:val="20"/>
                <w:szCs w:val="20"/>
                <w:lang w:eastAsia="lv-LV"/>
              </w:rPr>
              <w:t xml:space="preserve">, ar ko izdara grozījumus </w:t>
            </w:r>
            <w:r w:rsidR="00AC30E5">
              <w:rPr>
                <w:rFonts w:eastAsia="Times New Roman" w:cs="Times New Roman"/>
                <w:sz w:val="20"/>
                <w:szCs w:val="20"/>
                <w:lang w:eastAsia="lv-LV"/>
              </w:rPr>
              <w:t>L</w:t>
            </w:r>
            <w:r w:rsidRPr="002A2AE9">
              <w:rPr>
                <w:rFonts w:eastAsia="Times New Roman" w:cs="Times New Roman"/>
                <w:sz w:val="20"/>
                <w:szCs w:val="20"/>
                <w:lang w:eastAsia="lv-LV"/>
              </w:rPr>
              <w:t xml:space="preserve">ēmumā </w:t>
            </w:r>
            <w:hyperlink r:id="rId43" w:tgtFrame="_blank" w:history="1">
              <w:r w:rsidRPr="00AC30E5">
                <w:rPr>
                  <w:rFonts w:eastAsia="Times New Roman" w:cs="Times New Roman"/>
                  <w:sz w:val="20"/>
                  <w:szCs w:val="20"/>
                  <w:lang w:eastAsia="lv-LV"/>
                </w:rPr>
                <w:t>2009/766/EK</w:t>
              </w:r>
            </w:hyperlink>
            <w:r w:rsidRPr="002A2AE9">
              <w:rPr>
                <w:rFonts w:eastAsia="Times New Roman" w:cs="Times New Roman"/>
                <w:sz w:val="20"/>
                <w:szCs w:val="20"/>
                <w:lang w:eastAsia="lv-LV"/>
              </w:rPr>
              <w:t xml:space="preserve"> par 900MHz un 1800MHz frekvenču joslu harmonizāciju tādu sauszemes sistēmu vajadzībām, kas Kopienā spēj nodrošināt Eiropas mēroga elektronisko sakaru pakalpojumus</w:t>
            </w:r>
          </w:p>
        </w:tc>
        <w:tc>
          <w:tcPr>
            <w:tcW w:w="1008" w:type="pct"/>
            <w:tcBorders>
              <w:top w:val="outset" w:sz="6" w:space="0" w:color="auto"/>
              <w:left w:val="outset" w:sz="6" w:space="0" w:color="auto"/>
              <w:bottom w:val="outset" w:sz="6" w:space="0" w:color="auto"/>
              <w:right w:val="outset" w:sz="6" w:space="0" w:color="auto"/>
            </w:tcBorders>
            <w:hideMark/>
          </w:tcPr>
          <w:p w14:paraId="5ADFADBD" w14:textId="77777777"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lastRenderedPageBreak/>
              <w:t xml:space="preserve">Dupleksie kanāli (ML: 880–890 MHz) </w:t>
            </w:r>
          </w:p>
          <w:p w14:paraId="5ADFADBE" w14:textId="77777777"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Publiskie elektronisko sakaru tīkli</w:t>
            </w:r>
          </w:p>
          <w:p w14:paraId="5ADFADBF" w14:textId="77777777"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Radiosaskarne RS LM.900</w:t>
            </w:r>
          </w:p>
        </w:tc>
      </w:tr>
      <w:tr w:rsidR="002A2AE9" w:rsidRPr="002A2AE9" w14:paraId="5ADFADCE" w14:textId="77777777" w:rsidTr="00292A5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DFADC1"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DFADC2"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DFADC3" w14:textId="77777777" w:rsidR="002A2AE9" w:rsidRPr="002A2AE9" w:rsidRDefault="002A2AE9" w:rsidP="0043732C">
            <w:pPr>
              <w:spacing w:after="0" w:line="240" w:lineRule="auto"/>
              <w:jc w:val="both"/>
              <w:rPr>
                <w:rFonts w:eastAsia="Times New Roman" w:cs="Times New Roman"/>
                <w:sz w:val="20"/>
                <w:szCs w:val="20"/>
                <w:lang w:eastAsia="lv-LV"/>
              </w:rPr>
            </w:pPr>
          </w:p>
        </w:tc>
        <w:tc>
          <w:tcPr>
            <w:tcW w:w="954" w:type="pct"/>
            <w:tcBorders>
              <w:top w:val="outset" w:sz="6" w:space="0" w:color="auto"/>
              <w:left w:val="outset" w:sz="6" w:space="0" w:color="auto"/>
              <w:bottom w:val="outset" w:sz="6" w:space="0" w:color="auto"/>
              <w:right w:val="outset" w:sz="6" w:space="0" w:color="auto"/>
            </w:tcBorders>
            <w:hideMark/>
          </w:tcPr>
          <w:p w14:paraId="5ADFADC4" w14:textId="77777777"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IMT-2000/UMTS/LTE/ </w:t>
            </w:r>
            <w:proofErr w:type="spellStart"/>
            <w:r w:rsidRPr="002A2AE9">
              <w:rPr>
                <w:rFonts w:eastAsia="Times New Roman" w:cs="Times New Roman"/>
                <w:sz w:val="20"/>
                <w:szCs w:val="20"/>
                <w:lang w:eastAsia="lv-LV"/>
              </w:rPr>
              <w:t>WiMAX</w:t>
            </w:r>
            <w:proofErr w:type="spellEnd"/>
            <w:r w:rsidRPr="002A2AE9">
              <w:rPr>
                <w:rFonts w:eastAsia="Times New Roman" w:cs="Times New Roman"/>
                <w:sz w:val="20"/>
                <w:szCs w:val="20"/>
                <w:lang w:eastAsia="lv-LV"/>
              </w:rPr>
              <w:t>/GSM/FB: 935–960 MHz</w:t>
            </w:r>
          </w:p>
        </w:tc>
        <w:tc>
          <w:tcPr>
            <w:tcW w:w="1241" w:type="pct"/>
            <w:tcBorders>
              <w:top w:val="outset" w:sz="6" w:space="0" w:color="auto"/>
              <w:left w:val="outset" w:sz="6" w:space="0" w:color="auto"/>
              <w:bottom w:val="outset" w:sz="6" w:space="0" w:color="auto"/>
              <w:right w:val="outset" w:sz="6" w:space="0" w:color="auto"/>
            </w:tcBorders>
            <w:hideMark/>
          </w:tcPr>
          <w:p w14:paraId="5ADFADC5" w14:textId="77777777"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ERC/DEC/(94)01 – ERC 1994. gada 24. oktobra lēmums par frekvenču joslām, kuras nosakāmas saskaņotai </w:t>
            </w:r>
            <w:proofErr w:type="spellStart"/>
            <w:r w:rsidRPr="002A2AE9">
              <w:rPr>
                <w:rFonts w:eastAsia="Times New Roman" w:cs="Times New Roman"/>
                <w:sz w:val="20"/>
                <w:szCs w:val="20"/>
                <w:lang w:eastAsia="lv-LV"/>
              </w:rPr>
              <w:t>Viseiropas</w:t>
            </w:r>
            <w:proofErr w:type="spellEnd"/>
            <w:r w:rsidRPr="002A2AE9">
              <w:rPr>
                <w:rFonts w:eastAsia="Times New Roman" w:cs="Times New Roman"/>
                <w:sz w:val="20"/>
                <w:szCs w:val="20"/>
                <w:lang w:eastAsia="lv-LV"/>
              </w:rPr>
              <w:t xml:space="preserve"> ciparu sakaru sistēmas GSM ieviešanai </w:t>
            </w:r>
          </w:p>
          <w:p w14:paraId="5ADFADC6" w14:textId="77777777"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ECC/REC/(05)08 – Frekvenču plānošana un frekvenču koordinēšana GSM 900, GSM 1800, E-GSM un GSM-R sauszemes mobilajām sistēmām (izņemot tiešo sakaru režīma (DMO) kanālus)</w:t>
            </w:r>
          </w:p>
          <w:p w14:paraId="5ADFADC7" w14:textId="777C11DD"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ECC/DEC/(06)13 – ECC 2006. gada 1. decembra lēmums par radiofrekvenču joslu 880-915 MHz, 925–960 MHz, 1710</w:t>
            </w:r>
            <w:r w:rsidR="005D537F">
              <w:rPr>
                <w:rFonts w:eastAsia="Times New Roman" w:cs="Times New Roman"/>
                <w:sz w:val="20"/>
                <w:szCs w:val="20"/>
                <w:lang w:eastAsia="lv-LV"/>
              </w:rPr>
              <w:t>–</w:t>
            </w:r>
            <w:r w:rsidRPr="002A2AE9">
              <w:rPr>
                <w:rFonts w:eastAsia="Times New Roman" w:cs="Times New Roman"/>
                <w:sz w:val="20"/>
                <w:szCs w:val="20"/>
                <w:lang w:eastAsia="lv-LV"/>
              </w:rPr>
              <w:t>1785 MHz un 1805</w:t>
            </w:r>
            <w:r w:rsidR="005D537F">
              <w:rPr>
                <w:rFonts w:eastAsia="Times New Roman" w:cs="Times New Roman"/>
                <w:sz w:val="20"/>
                <w:szCs w:val="20"/>
                <w:lang w:eastAsia="lv-LV"/>
              </w:rPr>
              <w:t>–</w:t>
            </w:r>
            <w:r w:rsidRPr="002A2AE9">
              <w:rPr>
                <w:rFonts w:eastAsia="Times New Roman" w:cs="Times New Roman"/>
                <w:sz w:val="20"/>
                <w:szCs w:val="20"/>
                <w:lang w:eastAsia="lv-LV"/>
              </w:rPr>
              <w:t>1880 MHz noteikšanu zemes IMT-2000/UMTS sistēmām</w:t>
            </w:r>
          </w:p>
          <w:p w14:paraId="5ADFADC8" w14:textId="02201E59"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Komisijas 2009.</w:t>
            </w:r>
            <w:r w:rsidR="005D537F">
              <w:rPr>
                <w:rFonts w:eastAsia="Times New Roman" w:cs="Times New Roman"/>
                <w:sz w:val="20"/>
                <w:szCs w:val="20"/>
                <w:lang w:eastAsia="lv-LV"/>
              </w:rPr>
              <w:t> </w:t>
            </w:r>
            <w:r w:rsidRPr="002A2AE9">
              <w:rPr>
                <w:rFonts w:eastAsia="Times New Roman" w:cs="Times New Roman"/>
                <w:sz w:val="20"/>
                <w:szCs w:val="20"/>
                <w:lang w:eastAsia="lv-LV"/>
              </w:rPr>
              <w:t>gada 16.</w:t>
            </w:r>
            <w:r w:rsidR="005D537F">
              <w:rPr>
                <w:rFonts w:eastAsia="Times New Roman" w:cs="Times New Roman"/>
                <w:sz w:val="20"/>
                <w:szCs w:val="20"/>
                <w:lang w:eastAsia="lv-LV"/>
              </w:rPr>
              <w:t> </w:t>
            </w:r>
            <w:r w:rsidRPr="002A2AE9">
              <w:rPr>
                <w:rFonts w:eastAsia="Times New Roman" w:cs="Times New Roman"/>
                <w:sz w:val="20"/>
                <w:szCs w:val="20"/>
                <w:lang w:eastAsia="lv-LV"/>
              </w:rPr>
              <w:t xml:space="preserve">oktobra Lēmums </w:t>
            </w:r>
            <w:hyperlink r:id="rId44" w:tgtFrame="_blank" w:history="1">
              <w:r w:rsidRPr="005D537F">
                <w:rPr>
                  <w:rFonts w:eastAsia="Times New Roman" w:cs="Times New Roman"/>
                  <w:sz w:val="20"/>
                  <w:szCs w:val="20"/>
                  <w:lang w:eastAsia="lv-LV"/>
                </w:rPr>
                <w:t>2009/766/EK</w:t>
              </w:r>
            </w:hyperlink>
            <w:r w:rsidRPr="002A2AE9">
              <w:rPr>
                <w:rFonts w:eastAsia="Times New Roman" w:cs="Times New Roman"/>
                <w:sz w:val="20"/>
                <w:szCs w:val="20"/>
                <w:lang w:eastAsia="lv-LV"/>
              </w:rPr>
              <w:t xml:space="preserve"> par 900</w:t>
            </w:r>
            <w:r w:rsidR="005D537F">
              <w:rPr>
                <w:rFonts w:eastAsia="Times New Roman" w:cs="Times New Roman"/>
                <w:sz w:val="20"/>
                <w:szCs w:val="20"/>
                <w:lang w:eastAsia="lv-LV"/>
              </w:rPr>
              <w:t> </w:t>
            </w:r>
            <w:r w:rsidRPr="002A2AE9">
              <w:rPr>
                <w:rFonts w:eastAsia="Times New Roman" w:cs="Times New Roman"/>
                <w:sz w:val="20"/>
                <w:szCs w:val="20"/>
                <w:lang w:eastAsia="lv-LV"/>
              </w:rPr>
              <w:t>MHz un 1800</w:t>
            </w:r>
            <w:r w:rsidR="005D537F">
              <w:rPr>
                <w:rFonts w:eastAsia="Times New Roman" w:cs="Times New Roman"/>
                <w:sz w:val="20"/>
                <w:szCs w:val="20"/>
                <w:lang w:eastAsia="lv-LV"/>
              </w:rPr>
              <w:t> </w:t>
            </w:r>
            <w:r w:rsidRPr="002A2AE9">
              <w:rPr>
                <w:rFonts w:eastAsia="Times New Roman" w:cs="Times New Roman"/>
                <w:sz w:val="20"/>
                <w:szCs w:val="20"/>
                <w:lang w:eastAsia="lv-LV"/>
              </w:rPr>
              <w:t>MHz frekvenču joslu harmonizāciju tādu sauszemes sistēmu vajadzībām, kas Kopienā spēj nodrošināt Eiropas mēroga elektronisko sakaru pakalpojumus</w:t>
            </w:r>
          </w:p>
          <w:p w14:paraId="5ADFADC9" w14:textId="0B660F97"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Komisijas 2010. gada 19.</w:t>
            </w:r>
            <w:r w:rsidR="00E441DA">
              <w:rPr>
                <w:rFonts w:eastAsia="Times New Roman" w:cs="Times New Roman"/>
                <w:sz w:val="20"/>
                <w:szCs w:val="20"/>
                <w:lang w:eastAsia="lv-LV"/>
              </w:rPr>
              <w:t> </w:t>
            </w:r>
            <w:r w:rsidRPr="002A2AE9">
              <w:rPr>
                <w:rFonts w:eastAsia="Times New Roman" w:cs="Times New Roman"/>
                <w:sz w:val="20"/>
                <w:szCs w:val="20"/>
                <w:lang w:eastAsia="lv-LV"/>
              </w:rPr>
              <w:t xml:space="preserve">marta Lēmums </w:t>
            </w:r>
            <w:hyperlink r:id="rId45" w:tgtFrame="_blank" w:history="1">
              <w:r w:rsidRPr="00E441DA">
                <w:rPr>
                  <w:rFonts w:eastAsia="Times New Roman" w:cs="Times New Roman"/>
                  <w:sz w:val="20"/>
                  <w:szCs w:val="20"/>
                  <w:lang w:eastAsia="lv-LV"/>
                </w:rPr>
                <w:t>2010/166/ES</w:t>
              </w:r>
            </w:hyperlink>
            <w:r w:rsidRPr="002A2AE9">
              <w:rPr>
                <w:rFonts w:eastAsia="Times New Roman" w:cs="Times New Roman"/>
                <w:sz w:val="20"/>
                <w:szCs w:val="20"/>
                <w:lang w:eastAsia="lv-LV"/>
              </w:rPr>
              <w:t xml:space="preserve"> par harmonizētiem nosacījumiem radiofrekvenču spektra </w:t>
            </w:r>
            <w:r w:rsidRPr="002A2AE9">
              <w:rPr>
                <w:rFonts w:eastAsia="Times New Roman" w:cs="Times New Roman"/>
                <w:sz w:val="20"/>
                <w:szCs w:val="20"/>
                <w:lang w:eastAsia="lv-LV"/>
              </w:rPr>
              <w:lastRenderedPageBreak/>
              <w:t>izmantošanai mobilo sakaru pakalpojumiem kuģos (MCV pakalpojumiem) Eiropas Savienībā</w:t>
            </w:r>
          </w:p>
          <w:p w14:paraId="5ADFADCA" w14:textId="7824861A"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Komisijas 2011.</w:t>
            </w:r>
            <w:r w:rsidR="00E441DA">
              <w:rPr>
                <w:rFonts w:eastAsia="Times New Roman" w:cs="Times New Roman"/>
                <w:sz w:val="20"/>
                <w:szCs w:val="20"/>
                <w:lang w:eastAsia="lv-LV"/>
              </w:rPr>
              <w:t> </w:t>
            </w:r>
            <w:r w:rsidRPr="002A2AE9">
              <w:rPr>
                <w:rFonts w:eastAsia="Times New Roman" w:cs="Times New Roman"/>
                <w:sz w:val="20"/>
                <w:szCs w:val="20"/>
                <w:lang w:eastAsia="lv-LV"/>
              </w:rPr>
              <w:t>gada 18.</w:t>
            </w:r>
            <w:r w:rsidR="00E441DA">
              <w:rPr>
                <w:rFonts w:eastAsia="Times New Roman" w:cs="Times New Roman"/>
                <w:sz w:val="20"/>
                <w:szCs w:val="20"/>
                <w:lang w:eastAsia="lv-LV"/>
              </w:rPr>
              <w:t> </w:t>
            </w:r>
            <w:r w:rsidRPr="002A2AE9">
              <w:rPr>
                <w:rFonts w:eastAsia="Times New Roman" w:cs="Times New Roman"/>
                <w:sz w:val="20"/>
                <w:szCs w:val="20"/>
                <w:lang w:eastAsia="lv-LV"/>
              </w:rPr>
              <w:t xml:space="preserve">aprīļa </w:t>
            </w:r>
            <w:r w:rsidR="00AC30E5">
              <w:rPr>
                <w:rFonts w:eastAsia="Times New Roman" w:cs="Times New Roman"/>
                <w:sz w:val="20"/>
                <w:szCs w:val="20"/>
                <w:lang w:eastAsia="lv-LV"/>
              </w:rPr>
              <w:t>L</w:t>
            </w:r>
            <w:r w:rsidRPr="002A2AE9">
              <w:rPr>
                <w:rFonts w:eastAsia="Times New Roman" w:cs="Times New Roman"/>
                <w:sz w:val="20"/>
                <w:szCs w:val="20"/>
                <w:lang w:eastAsia="lv-LV"/>
              </w:rPr>
              <w:t xml:space="preserve">ēmums </w:t>
            </w:r>
            <w:hyperlink r:id="rId46" w:tgtFrame="_blank" w:history="1">
              <w:r w:rsidRPr="00E441DA">
                <w:rPr>
                  <w:rFonts w:eastAsia="Times New Roman" w:cs="Times New Roman"/>
                  <w:sz w:val="20"/>
                  <w:szCs w:val="20"/>
                  <w:lang w:eastAsia="lv-LV"/>
                </w:rPr>
                <w:t>2011/251/ES</w:t>
              </w:r>
            </w:hyperlink>
            <w:r w:rsidRPr="002A2AE9">
              <w:rPr>
                <w:rFonts w:eastAsia="Times New Roman" w:cs="Times New Roman"/>
                <w:sz w:val="20"/>
                <w:szCs w:val="20"/>
                <w:lang w:eastAsia="lv-LV"/>
              </w:rPr>
              <w:t xml:space="preserve">, ar ko izdara grozījumus </w:t>
            </w:r>
            <w:r w:rsidR="001052C7">
              <w:rPr>
                <w:rFonts w:eastAsia="Times New Roman" w:cs="Times New Roman"/>
                <w:sz w:val="20"/>
                <w:szCs w:val="20"/>
                <w:lang w:eastAsia="lv-LV"/>
              </w:rPr>
              <w:t>L</w:t>
            </w:r>
            <w:r w:rsidRPr="002A2AE9">
              <w:rPr>
                <w:rFonts w:eastAsia="Times New Roman" w:cs="Times New Roman"/>
                <w:sz w:val="20"/>
                <w:szCs w:val="20"/>
                <w:lang w:eastAsia="lv-LV"/>
              </w:rPr>
              <w:t xml:space="preserve">ēmumā </w:t>
            </w:r>
            <w:hyperlink r:id="rId47" w:tgtFrame="_blank" w:history="1">
              <w:r w:rsidRPr="00E441DA">
                <w:rPr>
                  <w:rFonts w:eastAsia="Times New Roman" w:cs="Times New Roman"/>
                  <w:sz w:val="20"/>
                  <w:szCs w:val="20"/>
                  <w:lang w:eastAsia="lv-LV"/>
                </w:rPr>
                <w:t>2009/766/EK</w:t>
              </w:r>
            </w:hyperlink>
            <w:r w:rsidRPr="002A2AE9">
              <w:rPr>
                <w:rFonts w:eastAsia="Times New Roman" w:cs="Times New Roman"/>
                <w:sz w:val="20"/>
                <w:szCs w:val="20"/>
                <w:lang w:eastAsia="lv-LV"/>
              </w:rPr>
              <w:t xml:space="preserve"> par 900</w:t>
            </w:r>
            <w:r w:rsidR="00E441DA">
              <w:rPr>
                <w:rFonts w:eastAsia="Times New Roman" w:cs="Times New Roman"/>
                <w:sz w:val="20"/>
                <w:szCs w:val="20"/>
                <w:lang w:eastAsia="lv-LV"/>
              </w:rPr>
              <w:t> </w:t>
            </w:r>
            <w:r w:rsidRPr="002A2AE9">
              <w:rPr>
                <w:rFonts w:eastAsia="Times New Roman" w:cs="Times New Roman"/>
                <w:sz w:val="20"/>
                <w:szCs w:val="20"/>
                <w:lang w:eastAsia="lv-LV"/>
              </w:rPr>
              <w:t>MHz un 1800</w:t>
            </w:r>
            <w:r w:rsidR="00E441DA">
              <w:rPr>
                <w:rFonts w:eastAsia="Times New Roman" w:cs="Times New Roman"/>
                <w:sz w:val="20"/>
                <w:szCs w:val="20"/>
                <w:lang w:eastAsia="lv-LV"/>
              </w:rPr>
              <w:t> </w:t>
            </w:r>
            <w:r w:rsidRPr="002A2AE9">
              <w:rPr>
                <w:rFonts w:eastAsia="Times New Roman" w:cs="Times New Roman"/>
                <w:sz w:val="20"/>
                <w:szCs w:val="20"/>
                <w:lang w:eastAsia="lv-LV"/>
              </w:rPr>
              <w:t>MHz frekvenču joslu harmonizāciju tādu sauszemes sistēmu vajadzībām, kas Kopienā spēj nodrošināt Eiropas mēroga elektronisko sakaru pakalpojumus</w:t>
            </w:r>
          </w:p>
        </w:tc>
        <w:tc>
          <w:tcPr>
            <w:tcW w:w="1008" w:type="pct"/>
            <w:tcBorders>
              <w:top w:val="outset" w:sz="6" w:space="0" w:color="auto"/>
              <w:left w:val="outset" w:sz="6" w:space="0" w:color="auto"/>
              <w:bottom w:val="outset" w:sz="6" w:space="0" w:color="auto"/>
              <w:right w:val="outset" w:sz="6" w:space="0" w:color="auto"/>
            </w:tcBorders>
            <w:hideMark/>
          </w:tcPr>
          <w:p w14:paraId="5ADFADCB" w14:textId="77777777"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lastRenderedPageBreak/>
              <w:t xml:space="preserve">Dupleksie kanāli (ML: 890–915 MHz) </w:t>
            </w:r>
          </w:p>
          <w:p w14:paraId="5ADFADCC" w14:textId="77777777"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Publiskie elektronisko sakaru tīkli</w:t>
            </w:r>
          </w:p>
          <w:p w14:paraId="5ADFADCD" w14:textId="27B5D41F"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Radiosaskarne RS LM.900</w:t>
            </w:r>
            <w:r w:rsidR="00AE3776">
              <w:rPr>
                <w:rFonts w:eastAsia="Times New Roman" w:cs="Times New Roman"/>
                <w:sz w:val="20"/>
                <w:szCs w:val="20"/>
                <w:lang w:eastAsia="lv-LV"/>
              </w:rPr>
              <w:t>"</w:t>
            </w:r>
          </w:p>
        </w:tc>
      </w:tr>
    </w:tbl>
    <w:p w14:paraId="5ADFADCF" w14:textId="6221EDD9" w:rsidR="00D21712" w:rsidRDefault="00D21712" w:rsidP="00441FD1">
      <w:pPr>
        <w:spacing w:after="0" w:line="240" w:lineRule="auto"/>
        <w:jc w:val="both"/>
      </w:pPr>
    </w:p>
    <w:p w14:paraId="5ADFADD0" w14:textId="77777777" w:rsidR="007C0273" w:rsidRDefault="007C0273" w:rsidP="00441FD1">
      <w:pPr>
        <w:pStyle w:val="ListParagraph"/>
        <w:numPr>
          <w:ilvl w:val="0"/>
          <w:numId w:val="2"/>
        </w:numPr>
        <w:spacing w:after="0" w:line="240" w:lineRule="auto"/>
        <w:ind w:left="0" w:firstLine="709"/>
        <w:jc w:val="both"/>
      </w:pPr>
      <w:r>
        <w:t>Izteikt 1.</w:t>
      </w:r>
      <w:r w:rsidR="007C04F6">
        <w:t> </w:t>
      </w:r>
      <w:r>
        <w:t>pielikuma</w:t>
      </w:r>
      <w:r w:rsidR="008E5BBA">
        <w:t xml:space="preserve"> 252., 253., 254. un 255. punktu šādā redakcijā:</w:t>
      </w:r>
    </w:p>
    <w:p w14:paraId="5ADFADD1" w14:textId="682F15DB" w:rsidR="00CA25CD" w:rsidRDefault="00CA25CD" w:rsidP="00441FD1">
      <w:pPr>
        <w:spacing w:after="0" w:line="240" w:lineRule="auto"/>
        <w:ind w:left="360"/>
        <w:jc w:val="both"/>
      </w:pPr>
    </w:p>
    <w:tbl>
      <w:tblPr>
        <w:tblW w:w="521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16"/>
        <w:gridCol w:w="1485"/>
        <w:gridCol w:w="1511"/>
        <w:gridCol w:w="1785"/>
        <w:gridCol w:w="2247"/>
        <w:gridCol w:w="1891"/>
      </w:tblGrid>
      <w:tr w:rsidR="00A517A4" w:rsidRPr="00A517A4" w14:paraId="5ADFADD4" w14:textId="77777777" w:rsidTr="00CA25CD">
        <w:tc>
          <w:tcPr>
            <w:tcW w:w="273" w:type="pct"/>
            <w:tcBorders>
              <w:top w:val="outset" w:sz="6" w:space="0" w:color="414142"/>
              <w:left w:val="outset" w:sz="6" w:space="0" w:color="414142"/>
              <w:bottom w:val="outset" w:sz="6" w:space="0" w:color="414142"/>
              <w:right w:val="outset" w:sz="6" w:space="0" w:color="414142"/>
            </w:tcBorders>
            <w:shd w:val="clear" w:color="auto" w:fill="FFFFFF"/>
            <w:hideMark/>
          </w:tcPr>
          <w:p w14:paraId="5ADFADD2" w14:textId="3F6B09E7" w:rsidR="00BF4402" w:rsidRPr="00A517A4" w:rsidRDefault="00AE3776" w:rsidP="0043732C">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t>"</w:t>
            </w:r>
            <w:r w:rsidR="00BF4402" w:rsidRPr="00A517A4">
              <w:rPr>
                <w:rFonts w:eastAsia="Times New Roman" w:cs="Times New Roman"/>
                <w:sz w:val="20"/>
                <w:szCs w:val="20"/>
                <w:lang w:eastAsia="lv-LV"/>
              </w:rPr>
              <w:t>252.</w:t>
            </w:r>
          </w:p>
        </w:tc>
        <w:tc>
          <w:tcPr>
            <w:tcW w:w="4727"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5ADFADD3" w14:textId="77777777" w:rsidR="00BF4402" w:rsidRPr="00A517A4" w:rsidRDefault="00BF4402" w:rsidP="00783DE4">
            <w:pPr>
              <w:spacing w:after="0" w:line="240" w:lineRule="auto"/>
              <w:jc w:val="center"/>
              <w:rPr>
                <w:rFonts w:eastAsia="Times New Roman" w:cs="Times New Roman"/>
                <w:b/>
                <w:bCs/>
                <w:sz w:val="20"/>
                <w:szCs w:val="20"/>
                <w:lang w:eastAsia="lv-LV"/>
              </w:rPr>
            </w:pPr>
            <w:r w:rsidRPr="00A517A4">
              <w:rPr>
                <w:rFonts w:eastAsia="Times New Roman" w:cs="Times New Roman"/>
                <w:b/>
                <w:bCs/>
                <w:sz w:val="20"/>
                <w:szCs w:val="20"/>
                <w:lang w:eastAsia="lv-LV"/>
              </w:rPr>
              <w:t>1 427–1 429 MHz</w:t>
            </w:r>
          </w:p>
        </w:tc>
      </w:tr>
      <w:tr w:rsidR="00BF4402" w:rsidRPr="00BF4402" w14:paraId="5ADFADE4" w14:textId="77777777" w:rsidTr="00CA25CD">
        <w:tc>
          <w:tcPr>
            <w:tcW w:w="27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ADFADD5" w14:textId="77777777"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 </w:t>
            </w:r>
          </w:p>
        </w:tc>
        <w:tc>
          <w:tcPr>
            <w:tcW w:w="787"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ADFADD6" w14:textId="77777777"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IZPLATĪJUMA DARBA (Zeme–izplatījums)</w:t>
            </w:r>
          </w:p>
          <w:p w14:paraId="5ADFADD7" w14:textId="77777777"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FIKSĒTAIS</w:t>
            </w:r>
          </w:p>
          <w:p w14:paraId="5ADFADD8" w14:textId="77777777"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MOBILAIS, izņemot gaisa kuģniecības mobilo</w:t>
            </w:r>
          </w:p>
          <w:p w14:paraId="5ADFADD9" w14:textId="77777777"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5.341A 5.341 5.338A</w:t>
            </w:r>
          </w:p>
        </w:tc>
        <w:tc>
          <w:tcPr>
            <w:tcW w:w="80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ADFADDA" w14:textId="77777777"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IZPLATĪJUMA DARBA (Zeme–izplatījums)</w:t>
            </w:r>
          </w:p>
          <w:p w14:paraId="5ADFADDB" w14:textId="77777777"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FIKSĒTAIS</w:t>
            </w:r>
          </w:p>
          <w:p w14:paraId="5ADFADDC" w14:textId="77777777"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MOBILAIS, izņemot gaisa kuģniecības mobilo</w:t>
            </w:r>
          </w:p>
          <w:p w14:paraId="5ADFADDD" w14:textId="77777777"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5.341A 5.341 5.338A</w:t>
            </w:r>
          </w:p>
        </w:tc>
        <w:tc>
          <w:tcPr>
            <w:tcW w:w="946" w:type="pct"/>
            <w:tcBorders>
              <w:top w:val="outset" w:sz="6" w:space="0" w:color="414142"/>
              <w:left w:val="outset" w:sz="6" w:space="0" w:color="414142"/>
              <w:bottom w:val="outset" w:sz="6" w:space="0" w:color="414142"/>
              <w:right w:val="outset" w:sz="6" w:space="0" w:color="414142"/>
            </w:tcBorders>
            <w:shd w:val="clear" w:color="auto" w:fill="FFFFFF"/>
            <w:hideMark/>
          </w:tcPr>
          <w:p w14:paraId="5ADFADDE" w14:textId="77777777"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Ciparu RRL: 1427–1452/1375–1400 MHz</w:t>
            </w:r>
          </w:p>
        </w:tc>
        <w:tc>
          <w:tcPr>
            <w:tcW w:w="1191" w:type="pct"/>
            <w:tcBorders>
              <w:top w:val="outset" w:sz="6" w:space="0" w:color="414142"/>
              <w:left w:val="outset" w:sz="6" w:space="0" w:color="414142"/>
              <w:bottom w:val="outset" w:sz="6" w:space="0" w:color="414142"/>
              <w:right w:val="outset" w:sz="6" w:space="0" w:color="414142"/>
            </w:tcBorders>
            <w:shd w:val="clear" w:color="auto" w:fill="FFFFFF"/>
            <w:hideMark/>
          </w:tcPr>
          <w:p w14:paraId="5ADFADDF" w14:textId="77777777"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CEPT T/R 13-01 – Ieteicamais kanālu plānojums fiksētajam dienestam joslā</w:t>
            </w:r>
          </w:p>
          <w:p w14:paraId="5ADFADE0" w14:textId="77777777"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1–3 GHz</w:t>
            </w:r>
          </w:p>
        </w:tc>
        <w:tc>
          <w:tcPr>
            <w:tcW w:w="1001" w:type="pct"/>
            <w:tcBorders>
              <w:top w:val="outset" w:sz="6" w:space="0" w:color="414142"/>
              <w:left w:val="outset" w:sz="6" w:space="0" w:color="414142"/>
              <w:bottom w:val="outset" w:sz="6" w:space="0" w:color="414142"/>
              <w:right w:val="outset" w:sz="6" w:space="0" w:color="414142"/>
            </w:tcBorders>
            <w:shd w:val="clear" w:color="auto" w:fill="FFFFFF"/>
            <w:hideMark/>
          </w:tcPr>
          <w:p w14:paraId="5ADFADE1" w14:textId="77777777"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Konfigurācija: PP</w:t>
            </w:r>
          </w:p>
          <w:p w14:paraId="5ADFADE2" w14:textId="77777777"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Radiosaskarne RS FX.014-2PP</w:t>
            </w:r>
          </w:p>
          <w:p w14:paraId="5ADFADE3" w14:textId="77777777"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Noslēguma jautājumi, 49. un 50. punkts</w:t>
            </w:r>
          </w:p>
        </w:tc>
      </w:tr>
      <w:tr w:rsidR="00BF4402" w:rsidRPr="00BF4402" w14:paraId="5ADFADEC" w14:textId="77777777" w:rsidTr="00CA25C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ADE5" w14:textId="77777777" w:rsidR="00BF4402" w:rsidRPr="00BF4402" w:rsidRDefault="00BF4402" w:rsidP="0043732C">
            <w:pPr>
              <w:spacing w:after="0" w:line="240" w:lineRule="auto"/>
              <w:jc w:val="both"/>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ADE6" w14:textId="77777777" w:rsidR="00BF4402" w:rsidRPr="00BF4402" w:rsidRDefault="00BF4402" w:rsidP="0043732C">
            <w:pPr>
              <w:spacing w:after="0" w:line="240" w:lineRule="auto"/>
              <w:jc w:val="both"/>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ADE7" w14:textId="77777777" w:rsidR="00BF4402" w:rsidRPr="00BF4402" w:rsidRDefault="00BF4402" w:rsidP="0043732C">
            <w:pPr>
              <w:spacing w:after="0" w:line="240" w:lineRule="auto"/>
              <w:jc w:val="both"/>
              <w:rPr>
                <w:rFonts w:eastAsia="Times New Roman" w:cs="Times New Roman"/>
                <w:sz w:val="20"/>
                <w:szCs w:val="20"/>
                <w:lang w:eastAsia="lv-LV"/>
              </w:rPr>
            </w:pPr>
          </w:p>
        </w:tc>
        <w:tc>
          <w:tcPr>
            <w:tcW w:w="946" w:type="pct"/>
            <w:tcBorders>
              <w:top w:val="outset" w:sz="6" w:space="0" w:color="414142"/>
              <w:left w:val="outset" w:sz="6" w:space="0" w:color="414142"/>
              <w:bottom w:val="outset" w:sz="6" w:space="0" w:color="414142"/>
              <w:right w:val="outset" w:sz="6" w:space="0" w:color="414142"/>
            </w:tcBorders>
            <w:shd w:val="clear" w:color="auto" w:fill="FFFFFF"/>
            <w:hideMark/>
          </w:tcPr>
          <w:p w14:paraId="5ADFADE8" w14:textId="77777777"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FWA sistēmas</w:t>
            </w:r>
          </w:p>
        </w:tc>
        <w:tc>
          <w:tcPr>
            <w:tcW w:w="1191" w:type="pct"/>
            <w:tcBorders>
              <w:top w:val="outset" w:sz="6" w:space="0" w:color="414142"/>
              <w:left w:val="outset" w:sz="6" w:space="0" w:color="414142"/>
              <w:bottom w:val="outset" w:sz="6" w:space="0" w:color="414142"/>
              <w:right w:val="outset" w:sz="6" w:space="0" w:color="414142"/>
            </w:tcBorders>
            <w:shd w:val="clear" w:color="auto" w:fill="FFFFFF"/>
            <w:hideMark/>
          </w:tcPr>
          <w:p w14:paraId="5ADFADE9" w14:textId="77777777"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ITU-R F.701 – Radiofrekvenču kanālu plānojums analogajām un ciparu punkta-daudzpunktu radio sistēmām, kuras izmanto radiofrekvenču joslas no 1,350–2,690 GHz</w:t>
            </w:r>
          </w:p>
        </w:tc>
        <w:tc>
          <w:tcPr>
            <w:tcW w:w="1001" w:type="pct"/>
            <w:tcBorders>
              <w:top w:val="outset" w:sz="6" w:space="0" w:color="414142"/>
              <w:left w:val="outset" w:sz="6" w:space="0" w:color="414142"/>
              <w:bottom w:val="outset" w:sz="6" w:space="0" w:color="414142"/>
              <w:right w:val="outset" w:sz="6" w:space="0" w:color="414142"/>
            </w:tcBorders>
            <w:shd w:val="clear" w:color="auto" w:fill="FFFFFF"/>
            <w:hideMark/>
          </w:tcPr>
          <w:p w14:paraId="5ADFADEA" w14:textId="77777777"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Konfigurācija: PMP</w:t>
            </w:r>
          </w:p>
          <w:p w14:paraId="5ADFADEB" w14:textId="77777777"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Noslēguma jautājumi, 49. un 50. punkts</w:t>
            </w:r>
          </w:p>
        </w:tc>
      </w:tr>
      <w:tr w:rsidR="00BF4402" w:rsidRPr="00BF4402" w14:paraId="5ADFADF4" w14:textId="77777777" w:rsidTr="00CA25C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ADED" w14:textId="77777777" w:rsidR="00BF4402" w:rsidRPr="00BF4402" w:rsidRDefault="00BF4402" w:rsidP="0043732C">
            <w:pPr>
              <w:spacing w:after="0" w:line="240" w:lineRule="auto"/>
              <w:jc w:val="both"/>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ADEE" w14:textId="77777777" w:rsidR="00BF4402" w:rsidRPr="00BF4402" w:rsidRDefault="00BF4402" w:rsidP="0043732C">
            <w:pPr>
              <w:spacing w:after="0" w:line="240" w:lineRule="auto"/>
              <w:jc w:val="both"/>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ADEF" w14:textId="77777777" w:rsidR="00BF4402" w:rsidRPr="00BF4402" w:rsidRDefault="00BF4402" w:rsidP="0043732C">
            <w:pPr>
              <w:spacing w:after="0" w:line="240" w:lineRule="auto"/>
              <w:jc w:val="both"/>
              <w:rPr>
                <w:rFonts w:eastAsia="Times New Roman" w:cs="Times New Roman"/>
                <w:sz w:val="20"/>
                <w:szCs w:val="20"/>
                <w:lang w:eastAsia="lv-LV"/>
              </w:rPr>
            </w:pPr>
          </w:p>
        </w:tc>
        <w:tc>
          <w:tcPr>
            <w:tcW w:w="946" w:type="pct"/>
            <w:tcBorders>
              <w:top w:val="outset" w:sz="6" w:space="0" w:color="414142"/>
              <w:left w:val="outset" w:sz="6" w:space="0" w:color="414142"/>
              <w:bottom w:val="outset" w:sz="6" w:space="0" w:color="414142"/>
              <w:right w:val="outset" w:sz="6" w:space="0" w:color="414142"/>
            </w:tcBorders>
            <w:shd w:val="clear" w:color="auto" w:fill="FFFFFF"/>
            <w:hideMark/>
          </w:tcPr>
          <w:p w14:paraId="5ADFADF0" w14:textId="1D988B2B" w:rsidR="00BF4402" w:rsidRPr="00BF4402" w:rsidRDefault="00BF4402" w:rsidP="0043732C">
            <w:pPr>
              <w:spacing w:after="0" w:line="240" w:lineRule="auto"/>
              <w:jc w:val="both"/>
              <w:rPr>
                <w:rFonts w:eastAsia="Times New Roman" w:cs="Times New Roman"/>
                <w:strike/>
                <w:sz w:val="20"/>
                <w:szCs w:val="20"/>
                <w:lang w:eastAsia="lv-LV"/>
              </w:rPr>
            </w:pPr>
            <w:r w:rsidRPr="00BF4402">
              <w:rPr>
                <w:rFonts w:eastAsia="Times New Roman" w:cs="Times New Roman"/>
                <w:sz w:val="20"/>
                <w:szCs w:val="20"/>
                <w:lang w:eastAsia="lv-LV"/>
              </w:rPr>
              <w:t>AS: 1427</w:t>
            </w:r>
            <w:r w:rsidR="00E441DA">
              <w:rPr>
                <w:rFonts w:eastAsia="Times New Roman" w:cs="Times New Roman"/>
                <w:sz w:val="20"/>
                <w:szCs w:val="20"/>
                <w:lang w:eastAsia="lv-LV"/>
              </w:rPr>
              <w:t>–</w:t>
            </w:r>
            <w:r w:rsidRPr="00BF4402">
              <w:rPr>
                <w:rFonts w:eastAsia="Times New Roman" w:cs="Times New Roman"/>
                <w:sz w:val="20"/>
                <w:szCs w:val="20"/>
                <w:lang w:eastAsia="lv-LV"/>
              </w:rPr>
              <w:t>1432 MHz</w:t>
            </w:r>
          </w:p>
          <w:p w14:paraId="5ADFADF1" w14:textId="77777777" w:rsidR="00BF4402" w:rsidRPr="00BF4402" w:rsidRDefault="00BF4402" w:rsidP="0043732C">
            <w:pPr>
              <w:spacing w:after="0" w:line="240" w:lineRule="auto"/>
              <w:jc w:val="both"/>
              <w:rPr>
                <w:rFonts w:eastAsia="Times New Roman" w:cs="Times New Roman"/>
                <w:strike/>
                <w:sz w:val="20"/>
                <w:szCs w:val="20"/>
                <w:lang w:eastAsia="lv-LV"/>
              </w:rPr>
            </w:pPr>
          </w:p>
        </w:tc>
        <w:tc>
          <w:tcPr>
            <w:tcW w:w="1191" w:type="pct"/>
            <w:tcBorders>
              <w:top w:val="outset" w:sz="6" w:space="0" w:color="414142"/>
              <w:left w:val="outset" w:sz="6" w:space="0" w:color="414142"/>
              <w:bottom w:val="outset" w:sz="6" w:space="0" w:color="414142"/>
              <w:right w:val="outset" w:sz="6" w:space="0" w:color="414142"/>
            </w:tcBorders>
            <w:shd w:val="clear" w:color="auto" w:fill="FFFFFF"/>
            <w:hideMark/>
          </w:tcPr>
          <w:p w14:paraId="5ADFADF2" w14:textId="77777777" w:rsidR="00BF4402" w:rsidRPr="00BF4402" w:rsidRDefault="00BF4402" w:rsidP="0043732C">
            <w:pPr>
              <w:spacing w:after="0" w:line="240" w:lineRule="auto"/>
              <w:jc w:val="both"/>
              <w:rPr>
                <w:rFonts w:eastAsia="Times New Roman" w:cs="Times New Roman"/>
                <w:strike/>
                <w:sz w:val="20"/>
                <w:szCs w:val="20"/>
                <w:lang w:eastAsia="lv-LV"/>
              </w:rPr>
            </w:pPr>
          </w:p>
        </w:tc>
        <w:tc>
          <w:tcPr>
            <w:tcW w:w="1001" w:type="pct"/>
            <w:tcBorders>
              <w:top w:val="outset" w:sz="6" w:space="0" w:color="414142"/>
              <w:left w:val="outset" w:sz="6" w:space="0" w:color="414142"/>
              <w:bottom w:val="outset" w:sz="6" w:space="0" w:color="414142"/>
              <w:right w:val="outset" w:sz="6" w:space="0" w:color="414142"/>
            </w:tcBorders>
            <w:shd w:val="clear" w:color="auto" w:fill="FFFFFF"/>
            <w:hideMark/>
          </w:tcPr>
          <w:p w14:paraId="5ADFADF3" w14:textId="77777777" w:rsidR="00BF4402" w:rsidRPr="00BF4402" w:rsidRDefault="00BF4402" w:rsidP="0043732C">
            <w:pPr>
              <w:spacing w:after="0" w:line="240" w:lineRule="auto"/>
              <w:jc w:val="both"/>
              <w:rPr>
                <w:rFonts w:eastAsia="Times New Roman" w:cs="Times New Roman"/>
                <w:strike/>
                <w:sz w:val="20"/>
                <w:szCs w:val="20"/>
                <w:lang w:eastAsia="lv-LV"/>
              </w:rPr>
            </w:pPr>
            <w:r w:rsidRPr="00BF4402">
              <w:rPr>
                <w:rFonts w:eastAsia="Times New Roman" w:cs="Times New Roman"/>
                <w:sz w:val="20"/>
                <w:szCs w:val="20"/>
                <w:lang w:eastAsia="lv-LV"/>
              </w:rPr>
              <w:t>Josla iedalīta lietošanai valsts aizsardzībai</w:t>
            </w:r>
          </w:p>
        </w:tc>
      </w:tr>
      <w:tr w:rsidR="00BF4402" w:rsidRPr="00BF4402" w14:paraId="5ADFADF7" w14:textId="77777777" w:rsidTr="00CA25CD">
        <w:tc>
          <w:tcPr>
            <w:tcW w:w="273" w:type="pct"/>
            <w:tcBorders>
              <w:top w:val="outset" w:sz="6" w:space="0" w:color="414142"/>
              <w:left w:val="outset" w:sz="6" w:space="0" w:color="414142"/>
              <w:bottom w:val="outset" w:sz="6" w:space="0" w:color="414142"/>
              <w:right w:val="outset" w:sz="6" w:space="0" w:color="414142"/>
            </w:tcBorders>
            <w:shd w:val="clear" w:color="auto" w:fill="FFFFFF"/>
            <w:hideMark/>
          </w:tcPr>
          <w:p w14:paraId="5ADFADF5" w14:textId="77777777"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253.</w:t>
            </w:r>
          </w:p>
        </w:tc>
        <w:tc>
          <w:tcPr>
            <w:tcW w:w="4727"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5ADFADF6" w14:textId="77777777" w:rsidR="00BF4402" w:rsidRPr="00BF4402" w:rsidRDefault="00BF4402" w:rsidP="00783DE4">
            <w:pPr>
              <w:spacing w:after="0" w:line="240" w:lineRule="auto"/>
              <w:jc w:val="center"/>
              <w:rPr>
                <w:rFonts w:eastAsia="Times New Roman" w:cs="Times New Roman"/>
                <w:b/>
                <w:bCs/>
                <w:sz w:val="20"/>
                <w:szCs w:val="20"/>
                <w:lang w:eastAsia="lv-LV"/>
              </w:rPr>
            </w:pPr>
            <w:r w:rsidRPr="00BF4402">
              <w:rPr>
                <w:rFonts w:eastAsia="Times New Roman" w:cs="Times New Roman"/>
                <w:b/>
                <w:bCs/>
                <w:sz w:val="20"/>
                <w:szCs w:val="20"/>
                <w:lang w:eastAsia="lv-LV"/>
              </w:rPr>
              <w:t>1 429–1 452 MHz</w:t>
            </w:r>
          </w:p>
        </w:tc>
      </w:tr>
      <w:tr w:rsidR="00BF4402" w:rsidRPr="00BF4402" w14:paraId="5ADFAE05" w14:textId="77777777" w:rsidTr="00CA25CD">
        <w:tc>
          <w:tcPr>
            <w:tcW w:w="27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ADFADF8" w14:textId="77777777"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 </w:t>
            </w:r>
          </w:p>
        </w:tc>
        <w:tc>
          <w:tcPr>
            <w:tcW w:w="787"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ADFADF9" w14:textId="77777777"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FIKSĒTAIS</w:t>
            </w:r>
          </w:p>
          <w:p w14:paraId="5ADFADFA" w14:textId="77777777"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MOBILAIS, izņemot gaisa kuģniecības mobilo</w:t>
            </w:r>
          </w:p>
          <w:p w14:paraId="5ADFADFB" w14:textId="77777777"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5.341A 5.341 5.342 5.338A</w:t>
            </w:r>
          </w:p>
        </w:tc>
        <w:tc>
          <w:tcPr>
            <w:tcW w:w="80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ADFADFC" w14:textId="77777777"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FIKSĒTAIS</w:t>
            </w:r>
          </w:p>
          <w:p w14:paraId="5ADFADFD" w14:textId="77777777"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MOBILAIS, izņemot gaisa kuģniecības mobilo</w:t>
            </w:r>
          </w:p>
          <w:p w14:paraId="5ADFADFE" w14:textId="77777777"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5.341A 5.341 5.338A</w:t>
            </w:r>
          </w:p>
        </w:tc>
        <w:tc>
          <w:tcPr>
            <w:tcW w:w="946" w:type="pct"/>
            <w:tcBorders>
              <w:top w:val="outset" w:sz="6" w:space="0" w:color="414142"/>
              <w:left w:val="outset" w:sz="6" w:space="0" w:color="414142"/>
              <w:bottom w:val="outset" w:sz="6" w:space="0" w:color="414142"/>
              <w:right w:val="outset" w:sz="6" w:space="0" w:color="414142"/>
            </w:tcBorders>
            <w:shd w:val="clear" w:color="auto" w:fill="FFFFFF"/>
            <w:hideMark/>
          </w:tcPr>
          <w:p w14:paraId="5ADFADFF" w14:textId="77777777"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Ciparu RRL: 1427–1452/1375–1400 MHz</w:t>
            </w:r>
          </w:p>
        </w:tc>
        <w:tc>
          <w:tcPr>
            <w:tcW w:w="1191" w:type="pct"/>
            <w:tcBorders>
              <w:top w:val="outset" w:sz="6" w:space="0" w:color="414142"/>
              <w:left w:val="outset" w:sz="6" w:space="0" w:color="414142"/>
              <w:bottom w:val="outset" w:sz="6" w:space="0" w:color="414142"/>
              <w:right w:val="outset" w:sz="6" w:space="0" w:color="414142"/>
            </w:tcBorders>
            <w:shd w:val="clear" w:color="auto" w:fill="FFFFFF"/>
            <w:hideMark/>
          </w:tcPr>
          <w:p w14:paraId="5ADFAE00" w14:textId="77777777"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CEPT T/R 13-01 – Ieteicamais kanālu plānojums fiksētajam dienestam joslā</w:t>
            </w:r>
          </w:p>
          <w:p w14:paraId="5ADFAE01" w14:textId="77777777"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1–3 GHz</w:t>
            </w:r>
          </w:p>
        </w:tc>
        <w:tc>
          <w:tcPr>
            <w:tcW w:w="1001" w:type="pct"/>
            <w:tcBorders>
              <w:top w:val="outset" w:sz="6" w:space="0" w:color="414142"/>
              <w:left w:val="outset" w:sz="6" w:space="0" w:color="414142"/>
              <w:bottom w:val="outset" w:sz="6" w:space="0" w:color="414142"/>
              <w:right w:val="outset" w:sz="6" w:space="0" w:color="414142"/>
            </w:tcBorders>
            <w:shd w:val="clear" w:color="auto" w:fill="FFFFFF"/>
            <w:hideMark/>
          </w:tcPr>
          <w:p w14:paraId="5ADFAE02" w14:textId="77777777"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Konfigurācija: PP</w:t>
            </w:r>
          </w:p>
          <w:p w14:paraId="5ADFAE03" w14:textId="77777777"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Radiosaskarne RS FX.014-2PP</w:t>
            </w:r>
          </w:p>
          <w:p w14:paraId="5ADFAE04" w14:textId="77777777"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Noslēguma jautājumi, 49. un 50. punkts</w:t>
            </w:r>
          </w:p>
        </w:tc>
      </w:tr>
      <w:tr w:rsidR="00BF4402" w:rsidRPr="00BF4402" w14:paraId="5ADFAE0D" w14:textId="77777777" w:rsidTr="00CA25C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AE06" w14:textId="77777777" w:rsidR="00BF4402" w:rsidRPr="00BF4402" w:rsidRDefault="00BF4402" w:rsidP="0043732C">
            <w:pPr>
              <w:spacing w:after="0" w:line="240" w:lineRule="auto"/>
              <w:jc w:val="both"/>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AE07" w14:textId="77777777" w:rsidR="00BF4402" w:rsidRPr="00BF4402" w:rsidRDefault="00BF4402" w:rsidP="0043732C">
            <w:pPr>
              <w:spacing w:after="0" w:line="240" w:lineRule="auto"/>
              <w:jc w:val="both"/>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AE08" w14:textId="77777777" w:rsidR="00BF4402" w:rsidRPr="00BF4402" w:rsidRDefault="00BF4402" w:rsidP="0043732C">
            <w:pPr>
              <w:spacing w:after="0" w:line="240" w:lineRule="auto"/>
              <w:jc w:val="both"/>
              <w:rPr>
                <w:rFonts w:eastAsia="Times New Roman" w:cs="Times New Roman"/>
                <w:sz w:val="20"/>
                <w:szCs w:val="20"/>
                <w:lang w:eastAsia="lv-LV"/>
              </w:rPr>
            </w:pPr>
          </w:p>
        </w:tc>
        <w:tc>
          <w:tcPr>
            <w:tcW w:w="946" w:type="pct"/>
            <w:tcBorders>
              <w:top w:val="outset" w:sz="6" w:space="0" w:color="414142"/>
              <w:left w:val="outset" w:sz="6" w:space="0" w:color="414142"/>
              <w:bottom w:val="outset" w:sz="6" w:space="0" w:color="414142"/>
              <w:right w:val="outset" w:sz="6" w:space="0" w:color="414142"/>
            </w:tcBorders>
            <w:shd w:val="clear" w:color="auto" w:fill="FFFFFF"/>
            <w:hideMark/>
          </w:tcPr>
          <w:p w14:paraId="5ADFAE09" w14:textId="77777777"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FWA sistēmas</w:t>
            </w:r>
          </w:p>
        </w:tc>
        <w:tc>
          <w:tcPr>
            <w:tcW w:w="1191" w:type="pct"/>
            <w:tcBorders>
              <w:top w:val="outset" w:sz="6" w:space="0" w:color="414142"/>
              <w:left w:val="outset" w:sz="6" w:space="0" w:color="414142"/>
              <w:bottom w:val="outset" w:sz="6" w:space="0" w:color="414142"/>
              <w:right w:val="outset" w:sz="6" w:space="0" w:color="414142"/>
            </w:tcBorders>
            <w:shd w:val="clear" w:color="auto" w:fill="FFFFFF"/>
            <w:hideMark/>
          </w:tcPr>
          <w:p w14:paraId="5ADFAE0A" w14:textId="77777777"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ITU-R F.701 – Radiofrekvenču kanālu plānojums analogajām un ciparu punkta-daudzpunktu radio sistēmām, kuras izmanto radiofrekvenču joslas no 1,350–2,690 GHz</w:t>
            </w:r>
          </w:p>
        </w:tc>
        <w:tc>
          <w:tcPr>
            <w:tcW w:w="1001" w:type="pct"/>
            <w:tcBorders>
              <w:top w:val="outset" w:sz="6" w:space="0" w:color="414142"/>
              <w:left w:val="outset" w:sz="6" w:space="0" w:color="414142"/>
              <w:bottom w:val="outset" w:sz="6" w:space="0" w:color="414142"/>
              <w:right w:val="outset" w:sz="6" w:space="0" w:color="414142"/>
            </w:tcBorders>
            <w:shd w:val="clear" w:color="auto" w:fill="FFFFFF"/>
            <w:hideMark/>
          </w:tcPr>
          <w:p w14:paraId="5ADFAE0B" w14:textId="77777777"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Konfigurācija: PMP</w:t>
            </w:r>
          </w:p>
          <w:p w14:paraId="5ADFAE0C" w14:textId="77777777"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Noslēguma jautājumi, 49. un 50. punkts</w:t>
            </w:r>
          </w:p>
        </w:tc>
      </w:tr>
      <w:tr w:rsidR="00BF4402" w:rsidRPr="00BF4402" w14:paraId="5ADFAE14" w14:textId="77777777" w:rsidTr="00CA25C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AE0E" w14:textId="77777777" w:rsidR="00BF4402" w:rsidRPr="00BF4402" w:rsidRDefault="00BF4402" w:rsidP="0043732C">
            <w:pPr>
              <w:spacing w:after="0" w:line="240" w:lineRule="auto"/>
              <w:jc w:val="both"/>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AE0F" w14:textId="77777777" w:rsidR="00BF4402" w:rsidRPr="00BF4402" w:rsidRDefault="00BF4402" w:rsidP="0043732C">
            <w:pPr>
              <w:spacing w:after="0" w:line="240" w:lineRule="auto"/>
              <w:jc w:val="both"/>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AE10" w14:textId="77777777" w:rsidR="00BF4402" w:rsidRPr="00BF4402" w:rsidRDefault="00BF4402" w:rsidP="0043732C">
            <w:pPr>
              <w:spacing w:after="0" w:line="240" w:lineRule="auto"/>
              <w:jc w:val="both"/>
              <w:rPr>
                <w:rFonts w:eastAsia="Times New Roman" w:cs="Times New Roman"/>
                <w:sz w:val="20"/>
                <w:szCs w:val="20"/>
                <w:lang w:eastAsia="lv-LV"/>
              </w:rPr>
            </w:pPr>
          </w:p>
        </w:tc>
        <w:tc>
          <w:tcPr>
            <w:tcW w:w="946" w:type="pct"/>
            <w:tcBorders>
              <w:top w:val="outset" w:sz="6" w:space="0" w:color="414142"/>
              <w:left w:val="outset" w:sz="6" w:space="0" w:color="414142"/>
              <w:bottom w:val="outset" w:sz="6" w:space="0" w:color="414142"/>
              <w:right w:val="outset" w:sz="6" w:space="0" w:color="414142"/>
            </w:tcBorders>
            <w:shd w:val="clear" w:color="auto" w:fill="FFFFFF"/>
            <w:hideMark/>
          </w:tcPr>
          <w:p w14:paraId="5ADFAE11" w14:textId="1BAA8520"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AS: 1427</w:t>
            </w:r>
            <w:r w:rsidR="00E441DA">
              <w:rPr>
                <w:rFonts w:eastAsia="Times New Roman" w:cs="Times New Roman"/>
                <w:sz w:val="20"/>
                <w:szCs w:val="20"/>
                <w:lang w:eastAsia="lv-LV"/>
              </w:rPr>
              <w:t>–</w:t>
            </w:r>
            <w:r w:rsidRPr="00BF4402">
              <w:rPr>
                <w:rFonts w:eastAsia="Times New Roman" w:cs="Times New Roman"/>
                <w:sz w:val="20"/>
                <w:szCs w:val="20"/>
                <w:lang w:eastAsia="lv-LV"/>
              </w:rPr>
              <w:t>1432 MHz</w:t>
            </w:r>
          </w:p>
        </w:tc>
        <w:tc>
          <w:tcPr>
            <w:tcW w:w="1191" w:type="pct"/>
            <w:tcBorders>
              <w:top w:val="outset" w:sz="6" w:space="0" w:color="414142"/>
              <w:left w:val="outset" w:sz="6" w:space="0" w:color="414142"/>
              <w:bottom w:val="outset" w:sz="6" w:space="0" w:color="414142"/>
              <w:right w:val="outset" w:sz="6" w:space="0" w:color="414142"/>
            </w:tcBorders>
            <w:shd w:val="clear" w:color="auto" w:fill="FFFFFF"/>
            <w:hideMark/>
          </w:tcPr>
          <w:p w14:paraId="5ADFAE12" w14:textId="77777777" w:rsidR="00BF4402" w:rsidRPr="00BF4402" w:rsidRDefault="00BF4402" w:rsidP="0043732C">
            <w:pPr>
              <w:spacing w:after="0" w:line="240" w:lineRule="auto"/>
              <w:jc w:val="both"/>
              <w:rPr>
                <w:rFonts w:eastAsia="Times New Roman" w:cs="Times New Roman"/>
                <w:sz w:val="20"/>
                <w:szCs w:val="20"/>
                <w:lang w:eastAsia="lv-LV"/>
              </w:rPr>
            </w:pPr>
          </w:p>
        </w:tc>
        <w:tc>
          <w:tcPr>
            <w:tcW w:w="1001" w:type="pct"/>
            <w:tcBorders>
              <w:top w:val="outset" w:sz="6" w:space="0" w:color="414142"/>
              <w:left w:val="outset" w:sz="6" w:space="0" w:color="414142"/>
              <w:bottom w:val="outset" w:sz="6" w:space="0" w:color="414142"/>
              <w:right w:val="outset" w:sz="6" w:space="0" w:color="414142"/>
            </w:tcBorders>
            <w:shd w:val="clear" w:color="auto" w:fill="FFFFFF"/>
            <w:hideMark/>
          </w:tcPr>
          <w:p w14:paraId="5ADFAE13" w14:textId="77777777" w:rsidR="00BF4402" w:rsidRPr="00BF4402" w:rsidRDefault="00BF4402" w:rsidP="0043732C">
            <w:pPr>
              <w:spacing w:after="0" w:line="240" w:lineRule="auto"/>
              <w:jc w:val="both"/>
              <w:rPr>
                <w:rFonts w:eastAsia="Times New Roman" w:cs="Times New Roman"/>
                <w:strike/>
                <w:sz w:val="20"/>
                <w:szCs w:val="20"/>
                <w:lang w:eastAsia="lv-LV"/>
              </w:rPr>
            </w:pPr>
            <w:r w:rsidRPr="00BF4402">
              <w:rPr>
                <w:rFonts w:eastAsia="Times New Roman" w:cs="Times New Roman"/>
                <w:sz w:val="20"/>
                <w:szCs w:val="20"/>
                <w:lang w:eastAsia="lv-LV"/>
              </w:rPr>
              <w:t>Josla iedalīta lietošanai valsts aizsardzībai</w:t>
            </w:r>
          </w:p>
        </w:tc>
      </w:tr>
      <w:tr w:rsidR="00BF4402" w:rsidRPr="00BF4402" w14:paraId="5ADFAE1E" w14:textId="77777777" w:rsidTr="00CA25C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AE15" w14:textId="77777777" w:rsidR="00BF4402" w:rsidRPr="00BF4402" w:rsidRDefault="00BF4402" w:rsidP="0043732C">
            <w:pPr>
              <w:spacing w:after="0" w:line="240" w:lineRule="auto"/>
              <w:jc w:val="both"/>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AE16" w14:textId="77777777" w:rsidR="00BF4402" w:rsidRPr="00BF4402" w:rsidRDefault="00BF4402" w:rsidP="0043732C">
            <w:pPr>
              <w:spacing w:after="0" w:line="240" w:lineRule="auto"/>
              <w:jc w:val="both"/>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AE17" w14:textId="77777777" w:rsidR="00BF4402" w:rsidRPr="00BF4402" w:rsidRDefault="00BF4402" w:rsidP="0043732C">
            <w:pPr>
              <w:spacing w:after="0" w:line="240" w:lineRule="auto"/>
              <w:jc w:val="both"/>
              <w:rPr>
                <w:rFonts w:eastAsia="Times New Roman" w:cs="Times New Roman"/>
                <w:sz w:val="20"/>
                <w:szCs w:val="20"/>
                <w:lang w:eastAsia="lv-LV"/>
              </w:rPr>
            </w:pPr>
          </w:p>
        </w:tc>
        <w:tc>
          <w:tcPr>
            <w:tcW w:w="946" w:type="pct"/>
            <w:tcBorders>
              <w:top w:val="outset" w:sz="6" w:space="0" w:color="414142"/>
              <w:left w:val="outset" w:sz="6" w:space="0" w:color="414142"/>
              <w:bottom w:val="outset" w:sz="6" w:space="0" w:color="414142"/>
              <w:right w:val="outset" w:sz="6" w:space="0" w:color="414142"/>
            </w:tcBorders>
            <w:shd w:val="clear" w:color="auto" w:fill="FFFFFF"/>
            <w:hideMark/>
          </w:tcPr>
          <w:p w14:paraId="5ADFAE18" w14:textId="77777777"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Zemes sistēmas, kas spēj nodrošināt elektronisko sakaru pakalpojumus ES: 1432–1492 MHz</w:t>
            </w:r>
          </w:p>
        </w:tc>
        <w:tc>
          <w:tcPr>
            <w:tcW w:w="1191" w:type="pct"/>
            <w:tcBorders>
              <w:top w:val="outset" w:sz="6" w:space="0" w:color="414142"/>
              <w:left w:val="outset" w:sz="6" w:space="0" w:color="414142"/>
              <w:bottom w:val="outset" w:sz="6" w:space="0" w:color="414142"/>
              <w:right w:val="outset" w:sz="6" w:space="0" w:color="414142"/>
            </w:tcBorders>
            <w:shd w:val="clear" w:color="auto" w:fill="FFFFFF"/>
            <w:hideMark/>
          </w:tcPr>
          <w:p w14:paraId="5ADFAE19" w14:textId="173B5926"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Komisijas 2018.</w:t>
            </w:r>
            <w:r w:rsidR="007241AA">
              <w:rPr>
                <w:rFonts w:eastAsia="Times New Roman" w:cs="Times New Roman"/>
                <w:sz w:val="20"/>
                <w:szCs w:val="20"/>
                <w:lang w:eastAsia="lv-LV"/>
              </w:rPr>
              <w:t> </w:t>
            </w:r>
            <w:r w:rsidRPr="00BF4402">
              <w:rPr>
                <w:rFonts w:eastAsia="Times New Roman" w:cs="Times New Roman"/>
                <w:sz w:val="20"/>
                <w:szCs w:val="20"/>
                <w:lang w:eastAsia="lv-LV"/>
              </w:rPr>
              <w:t>gada 26. aprīļa Īstenošanas lēmums </w:t>
            </w:r>
            <w:hyperlink r:id="rId48" w:tgtFrame="_blank" w:history="1">
              <w:r w:rsidRPr="007241AA">
                <w:rPr>
                  <w:rFonts w:eastAsia="Times New Roman" w:cs="Times New Roman"/>
                  <w:sz w:val="20"/>
                  <w:szCs w:val="20"/>
                  <w:lang w:eastAsia="lv-LV"/>
                </w:rPr>
                <w:t>2018/661/ES</w:t>
              </w:r>
            </w:hyperlink>
            <w:r w:rsidRPr="00BF4402">
              <w:rPr>
                <w:rFonts w:eastAsia="Times New Roman" w:cs="Times New Roman"/>
                <w:sz w:val="20"/>
                <w:szCs w:val="20"/>
                <w:lang w:eastAsia="lv-LV"/>
              </w:rPr>
              <w:t>, ar ko Īstenošanas lēmumu (ES) 2015/750 par 1 452–1</w:t>
            </w:r>
            <w:r w:rsidR="007241AA">
              <w:rPr>
                <w:rFonts w:eastAsia="Times New Roman" w:cs="Times New Roman"/>
                <w:sz w:val="20"/>
                <w:szCs w:val="20"/>
                <w:lang w:eastAsia="lv-LV"/>
              </w:rPr>
              <w:t> </w:t>
            </w:r>
            <w:r w:rsidRPr="00BF4402">
              <w:rPr>
                <w:rFonts w:eastAsia="Times New Roman" w:cs="Times New Roman"/>
                <w:sz w:val="20"/>
                <w:szCs w:val="20"/>
                <w:lang w:eastAsia="lv-LV"/>
              </w:rPr>
              <w:t>492 MHz frekvenču joslas harmonizāciju tādu zemes sistēmu vajadzībām, kas Savienībā spēj nodrošināt elektronisko sakaru pakalpojumus, groza, to attiecinot arī uz harmonizēto 1</w:t>
            </w:r>
            <w:r w:rsidR="000F1B14">
              <w:rPr>
                <w:rFonts w:eastAsia="Times New Roman" w:cs="Times New Roman"/>
                <w:sz w:val="20"/>
                <w:szCs w:val="20"/>
                <w:lang w:eastAsia="lv-LV"/>
              </w:rPr>
              <w:t> </w:t>
            </w:r>
            <w:r w:rsidRPr="00BF4402">
              <w:rPr>
                <w:rFonts w:eastAsia="Times New Roman" w:cs="Times New Roman"/>
                <w:sz w:val="20"/>
                <w:szCs w:val="20"/>
                <w:lang w:eastAsia="lv-LV"/>
              </w:rPr>
              <w:t>427–1</w:t>
            </w:r>
            <w:r w:rsidR="000F1B14">
              <w:rPr>
                <w:rFonts w:eastAsia="Times New Roman" w:cs="Times New Roman"/>
                <w:sz w:val="20"/>
                <w:szCs w:val="20"/>
                <w:lang w:eastAsia="lv-LV"/>
              </w:rPr>
              <w:t> </w:t>
            </w:r>
            <w:r w:rsidRPr="00BF4402">
              <w:rPr>
                <w:rFonts w:eastAsia="Times New Roman" w:cs="Times New Roman"/>
                <w:sz w:val="20"/>
                <w:szCs w:val="20"/>
                <w:lang w:eastAsia="lv-LV"/>
              </w:rPr>
              <w:t>452</w:t>
            </w:r>
            <w:r w:rsidR="000F1B14">
              <w:rPr>
                <w:rFonts w:eastAsia="Times New Roman" w:cs="Times New Roman"/>
                <w:sz w:val="20"/>
                <w:szCs w:val="20"/>
                <w:lang w:eastAsia="lv-LV"/>
              </w:rPr>
              <w:t> </w:t>
            </w:r>
            <w:r w:rsidRPr="00BF4402">
              <w:rPr>
                <w:rFonts w:eastAsia="Times New Roman" w:cs="Times New Roman"/>
                <w:sz w:val="20"/>
                <w:szCs w:val="20"/>
                <w:lang w:eastAsia="lv-LV"/>
              </w:rPr>
              <w:t>MHz un 1</w:t>
            </w:r>
            <w:r w:rsidR="000F1B14">
              <w:rPr>
                <w:rFonts w:eastAsia="Times New Roman" w:cs="Times New Roman"/>
                <w:sz w:val="20"/>
                <w:szCs w:val="20"/>
                <w:lang w:eastAsia="lv-LV"/>
              </w:rPr>
              <w:t> </w:t>
            </w:r>
            <w:r w:rsidRPr="00BF4402">
              <w:rPr>
                <w:rFonts w:eastAsia="Times New Roman" w:cs="Times New Roman"/>
                <w:sz w:val="20"/>
                <w:szCs w:val="20"/>
                <w:lang w:eastAsia="lv-LV"/>
              </w:rPr>
              <w:t>492–1</w:t>
            </w:r>
            <w:r w:rsidR="000F1B14">
              <w:rPr>
                <w:rFonts w:eastAsia="Times New Roman" w:cs="Times New Roman"/>
                <w:sz w:val="20"/>
                <w:szCs w:val="20"/>
                <w:lang w:eastAsia="lv-LV"/>
              </w:rPr>
              <w:t> </w:t>
            </w:r>
            <w:r w:rsidRPr="00BF4402">
              <w:rPr>
                <w:rFonts w:eastAsia="Times New Roman" w:cs="Times New Roman"/>
                <w:sz w:val="20"/>
                <w:szCs w:val="20"/>
                <w:lang w:eastAsia="lv-LV"/>
              </w:rPr>
              <w:t>517</w:t>
            </w:r>
            <w:r w:rsidR="000F1B14">
              <w:rPr>
                <w:rFonts w:eastAsia="Times New Roman" w:cs="Times New Roman"/>
                <w:sz w:val="20"/>
                <w:szCs w:val="20"/>
                <w:lang w:eastAsia="lv-LV"/>
              </w:rPr>
              <w:t> </w:t>
            </w:r>
            <w:r w:rsidRPr="00BF4402">
              <w:rPr>
                <w:rFonts w:eastAsia="Times New Roman" w:cs="Times New Roman"/>
                <w:sz w:val="20"/>
                <w:szCs w:val="20"/>
                <w:lang w:eastAsia="lv-LV"/>
              </w:rPr>
              <w:t>MHz frekvenču joslu</w:t>
            </w:r>
          </w:p>
          <w:p w14:paraId="5ADFAE1A" w14:textId="77777777"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 xml:space="preserve">ECC/DEC/(17)06 – ECC 2017. gada 17. novembra lēmums par frekvenču joslu 1427–1452 MHz un 1492–1518 MHz harmonizētu izmantošanu mobilo/fiksēto sakaru tīkliem (MFCN) papildu </w:t>
            </w:r>
            <w:proofErr w:type="spellStart"/>
            <w:r w:rsidRPr="00BF4402">
              <w:rPr>
                <w:rFonts w:eastAsia="Times New Roman" w:cs="Times New Roman"/>
                <w:sz w:val="20"/>
                <w:szCs w:val="20"/>
                <w:lang w:eastAsia="lv-LV"/>
              </w:rPr>
              <w:t>lejuplīnijai</w:t>
            </w:r>
            <w:proofErr w:type="spellEnd"/>
            <w:r w:rsidRPr="00BF4402">
              <w:rPr>
                <w:rFonts w:eastAsia="Times New Roman" w:cs="Times New Roman"/>
                <w:sz w:val="20"/>
                <w:szCs w:val="20"/>
                <w:lang w:eastAsia="lv-LV"/>
              </w:rPr>
              <w:t xml:space="preserve"> (MFCN SDL)</w:t>
            </w:r>
          </w:p>
        </w:tc>
        <w:tc>
          <w:tcPr>
            <w:tcW w:w="1001" w:type="pct"/>
            <w:tcBorders>
              <w:top w:val="outset" w:sz="6" w:space="0" w:color="414142"/>
              <w:left w:val="outset" w:sz="6" w:space="0" w:color="414142"/>
              <w:bottom w:val="outset" w:sz="6" w:space="0" w:color="414142"/>
              <w:right w:val="outset" w:sz="6" w:space="0" w:color="414142"/>
            </w:tcBorders>
            <w:shd w:val="clear" w:color="auto" w:fill="FFFFFF"/>
            <w:hideMark/>
          </w:tcPr>
          <w:p w14:paraId="5ADFAE1B" w14:textId="77777777"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Publiskie elektronisko sakaru tīkli</w:t>
            </w:r>
          </w:p>
          <w:p w14:paraId="5ADFAE1C" w14:textId="77777777"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Radiosaskarne RS LM.1500</w:t>
            </w:r>
          </w:p>
          <w:p w14:paraId="5ADFAE1D" w14:textId="77777777"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 </w:t>
            </w:r>
          </w:p>
        </w:tc>
      </w:tr>
      <w:tr w:rsidR="00BF4402" w:rsidRPr="00BF4402" w14:paraId="5ADFAE21" w14:textId="77777777" w:rsidTr="00CA25CD">
        <w:tc>
          <w:tcPr>
            <w:tcW w:w="273" w:type="pct"/>
            <w:tcBorders>
              <w:top w:val="outset" w:sz="6" w:space="0" w:color="414142"/>
              <w:left w:val="outset" w:sz="6" w:space="0" w:color="414142"/>
              <w:bottom w:val="outset" w:sz="6" w:space="0" w:color="414142"/>
              <w:right w:val="outset" w:sz="6" w:space="0" w:color="414142"/>
            </w:tcBorders>
            <w:shd w:val="clear" w:color="auto" w:fill="FFFFFF"/>
            <w:hideMark/>
          </w:tcPr>
          <w:p w14:paraId="5ADFAE1F" w14:textId="77777777"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254.</w:t>
            </w:r>
          </w:p>
        </w:tc>
        <w:tc>
          <w:tcPr>
            <w:tcW w:w="4727"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5ADFAE20" w14:textId="77777777" w:rsidR="00BF4402" w:rsidRPr="00BF4402" w:rsidRDefault="00BF4402" w:rsidP="00783DE4">
            <w:pPr>
              <w:spacing w:after="0" w:line="240" w:lineRule="auto"/>
              <w:jc w:val="center"/>
              <w:rPr>
                <w:rFonts w:eastAsia="Times New Roman" w:cs="Times New Roman"/>
                <w:b/>
                <w:bCs/>
                <w:sz w:val="20"/>
                <w:szCs w:val="20"/>
                <w:lang w:eastAsia="lv-LV"/>
              </w:rPr>
            </w:pPr>
            <w:r w:rsidRPr="00BF4402">
              <w:rPr>
                <w:rFonts w:eastAsia="Times New Roman" w:cs="Times New Roman"/>
                <w:b/>
                <w:bCs/>
                <w:sz w:val="20"/>
                <w:szCs w:val="20"/>
                <w:lang w:eastAsia="lv-LV"/>
              </w:rPr>
              <w:t>1 452–1 492 MHz</w:t>
            </w:r>
          </w:p>
        </w:tc>
      </w:tr>
      <w:tr w:rsidR="00BF4402" w:rsidRPr="00BF4402" w14:paraId="5ADFAE30" w14:textId="77777777" w:rsidTr="00CA25CD">
        <w:tc>
          <w:tcPr>
            <w:tcW w:w="273" w:type="pct"/>
            <w:tcBorders>
              <w:top w:val="outset" w:sz="6" w:space="0" w:color="414142"/>
              <w:left w:val="outset" w:sz="6" w:space="0" w:color="414142"/>
              <w:bottom w:val="outset" w:sz="6" w:space="0" w:color="414142"/>
              <w:right w:val="outset" w:sz="6" w:space="0" w:color="414142"/>
            </w:tcBorders>
            <w:shd w:val="clear" w:color="auto" w:fill="FFFFFF"/>
            <w:hideMark/>
          </w:tcPr>
          <w:p w14:paraId="5ADFAE22" w14:textId="77777777"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 </w:t>
            </w:r>
          </w:p>
        </w:tc>
        <w:tc>
          <w:tcPr>
            <w:tcW w:w="787" w:type="pct"/>
            <w:tcBorders>
              <w:top w:val="outset" w:sz="6" w:space="0" w:color="414142"/>
              <w:left w:val="outset" w:sz="6" w:space="0" w:color="414142"/>
              <w:bottom w:val="outset" w:sz="6" w:space="0" w:color="414142"/>
              <w:right w:val="outset" w:sz="6" w:space="0" w:color="414142"/>
            </w:tcBorders>
            <w:shd w:val="clear" w:color="auto" w:fill="FFFFFF"/>
            <w:hideMark/>
          </w:tcPr>
          <w:p w14:paraId="5ADFAE23" w14:textId="77777777"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FIKSĒTAIS</w:t>
            </w:r>
          </w:p>
          <w:p w14:paraId="5ADFAE24" w14:textId="77777777"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MOBILAIS, izņemot gaisa kuģniecības mobilo 5.346</w:t>
            </w:r>
          </w:p>
          <w:p w14:paraId="5ADFAE25" w14:textId="77777777"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APRAIDES 5.345</w:t>
            </w:r>
          </w:p>
          <w:p w14:paraId="5ADFAE26" w14:textId="77777777"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APRAIDES SATELĪTU 5.208B</w:t>
            </w:r>
          </w:p>
          <w:p w14:paraId="5ADFAE27" w14:textId="77777777"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5.345 5.341 5.342</w:t>
            </w:r>
          </w:p>
        </w:tc>
        <w:tc>
          <w:tcPr>
            <w:tcW w:w="801" w:type="pct"/>
            <w:tcBorders>
              <w:top w:val="outset" w:sz="6" w:space="0" w:color="414142"/>
              <w:left w:val="outset" w:sz="6" w:space="0" w:color="414142"/>
              <w:bottom w:val="outset" w:sz="6" w:space="0" w:color="414142"/>
              <w:right w:val="outset" w:sz="6" w:space="0" w:color="414142"/>
            </w:tcBorders>
            <w:shd w:val="clear" w:color="auto" w:fill="FFFFFF"/>
            <w:hideMark/>
          </w:tcPr>
          <w:p w14:paraId="5ADFAE28" w14:textId="77777777"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MOBILAIS, izņemot gaisa kuģniecības mobilo</w:t>
            </w:r>
          </w:p>
          <w:p w14:paraId="5ADFAE29" w14:textId="77777777"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5.341</w:t>
            </w:r>
          </w:p>
        </w:tc>
        <w:tc>
          <w:tcPr>
            <w:tcW w:w="946" w:type="pct"/>
            <w:tcBorders>
              <w:top w:val="outset" w:sz="6" w:space="0" w:color="414142"/>
              <w:left w:val="outset" w:sz="6" w:space="0" w:color="414142"/>
              <w:bottom w:val="outset" w:sz="6" w:space="0" w:color="414142"/>
              <w:right w:val="outset" w:sz="6" w:space="0" w:color="414142"/>
            </w:tcBorders>
            <w:shd w:val="clear" w:color="auto" w:fill="FFFFFF"/>
            <w:hideMark/>
          </w:tcPr>
          <w:p w14:paraId="5ADFAE2A" w14:textId="77777777"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Zemes sistēmas, kas spēj nodrošināt elektronisko sakaru pakalpojumus ES: 1432–1492 MHz</w:t>
            </w:r>
          </w:p>
        </w:tc>
        <w:tc>
          <w:tcPr>
            <w:tcW w:w="1191" w:type="pct"/>
            <w:tcBorders>
              <w:top w:val="outset" w:sz="6" w:space="0" w:color="414142"/>
              <w:left w:val="outset" w:sz="6" w:space="0" w:color="414142"/>
              <w:bottom w:val="outset" w:sz="6" w:space="0" w:color="414142"/>
              <w:right w:val="outset" w:sz="6" w:space="0" w:color="414142"/>
            </w:tcBorders>
            <w:shd w:val="clear" w:color="auto" w:fill="FFFFFF"/>
            <w:hideMark/>
          </w:tcPr>
          <w:p w14:paraId="5ADFAE2B" w14:textId="427B2FC8"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Komisijas 2018.</w:t>
            </w:r>
            <w:r w:rsidR="00226CAA">
              <w:rPr>
                <w:rFonts w:eastAsia="Times New Roman" w:cs="Times New Roman"/>
                <w:sz w:val="20"/>
                <w:szCs w:val="20"/>
                <w:lang w:eastAsia="lv-LV"/>
              </w:rPr>
              <w:t> </w:t>
            </w:r>
            <w:r w:rsidRPr="00BF4402">
              <w:rPr>
                <w:rFonts w:eastAsia="Times New Roman" w:cs="Times New Roman"/>
                <w:sz w:val="20"/>
                <w:szCs w:val="20"/>
                <w:lang w:eastAsia="lv-LV"/>
              </w:rPr>
              <w:t>gada 26. aprīļa Īstenošanas lēmums </w:t>
            </w:r>
            <w:hyperlink r:id="rId49" w:tgtFrame="_blank" w:history="1">
              <w:r w:rsidRPr="00226CAA">
                <w:rPr>
                  <w:rFonts w:eastAsia="Times New Roman" w:cs="Times New Roman"/>
                  <w:sz w:val="20"/>
                  <w:szCs w:val="20"/>
                  <w:lang w:eastAsia="lv-LV"/>
                </w:rPr>
                <w:t>2018/661/ES</w:t>
              </w:r>
            </w:hyperlink>
            <w:r w:rsidRPr="00BF4402">
              <w:rPr>
                <w:rFonts w:eastAsia="Times New Roman" w:cs="Times New Roman"/>
                <w:sz w:val="20"/>
                <w:szCs w:val="20"/>
                <w:lang w:eastAsia="lv-LV"/>
              </w:rPr>
              <w:t>, ar ko Īstenošanas lēmumu (ES) 2015/750 par 1 452–1</w:t>
            </w:r>
            <w:r w:rsidR="00226CAA">
              <w:rPr>
                <w:rFonts w:eastAsia="Times New Roman" w:cs="Times New Roman"/>
                <w:sz w:val="20"/>
                <w:szCs w:val="20"/>
                <w:lang w:eastAsia="lv-LV"/>
              </w:rPr>
              <w:t> </w:t>
            </w:r>
            <w:r w:rsidRPr="00BF4402">
              <w:rPr>
                <w:rFonts w:eastAsia="Times New Roman" w:cs="Times New Roman"/>
                <w:sz w:val="20"/>
                <w:szCs w:val="20"/>
                <w:lang w:eastAsia="lv-LV"/>
              </w:rPr>
              <w:t>492 MHz frekvenču joslas harmonizāciju tādu zemes sistēmu vajadzībām, kas Savienībā spēj nodrošināt elektronisko sakaru pakalpojumus, groza, to attiecinot arī uz harmonizēto 1 427–1</w:t>
            </w:r>
            <w:r w:rsidR="00226CAA">
              <w:rPr>
                <w:rFonts w:eastAsia="Times New Roman" w:cs="Times New Roman"/>
                <w:sz w:val="20"/>
                <w:szCs w:val="20"/>
                <w:lang w:eastAsia="lv-LV"/>
              </w:rPr>
              <w:t> </w:t>
            </w:r>
            <w:r w:rsidRPr="00BF4402">
              <w:rPr>
                <w:rFonts w:eastAsia="Times New Roman" w:cs="Times New Roman"/>
                <w:sz w:val="20"/>
                <w:szCs w:val="20"/>
                <w:lang w:eastAsia="lv-LV"/>
              </w:rPr>
              <w:t>452</w:t>
            </w:r>
            <w:r w:rsidR="00226CAA">
              <w:rPr>
                <w:rFonts w:eastAsia="Times New Roman" w:cs="Times New Roman"/>
                <w:sz w:val="20"/>
                <w:szCs w:val="20"/>
                <w:lang w:eastAsia="lv-LV"/>
              </w:rPr>
              <w:t> </w:t>
            </w:r>
            <w:r w:rsidRPr="00BF4402">
              <w:rPr>
                <w:rFonts w:eastAsia="Times New Roman" w:cs="Times New Roman"/>
                <w:sz w:val="20"/>
                <w:szCs w:val="20"/>
                <w:lang w:eastAsia="lv-LV"/>
              </w:rPr>
              <w:t>MHz un 1</w:t>
            </w:r>
            <w:r w:rsidR="00226CAA">
              <w:rPr>
                <w:rFonts w:eastAsia="Times New Roman" w:cs="Times New Roman"/>
                <w:sz w:val="20"/>
                <w:szCs w:val="20"/>
                <w:lang w:eastAsia="lv-LV"/>
              </w:rPr>
              <w:t> </w:t>
            </w:r>
            <w:r w:rsidRPr="00BF4402">
              <w:rPr>
                <w:rFonts w:eastAsia="Times New Roman" w:cs="Times New Roman"/>
                <w:sz w:val="20"/>
                <w:szCs w:val="20"/>
                <w:lang w:eastAsia="lv-LV"/>
              </w:rPr>
              <w:t>492–1 517</w:t>
            </w:r>
            <w:r w:rsidR="00226CAA">
              <w:rPr>
                <w:rFonts w:eastAsia="Times New Roman" w:cs="Times New Roman"/>
                <w:sz w:val="20"/>
                <w:szCs w:val="20"/>
                <w:lang w:eastAsia="lv-LV"/>
              </w:rPr>
              <w:t> </w:t>
            </w:r>
            <w:r w:rsidRPr="00BF4402">
              <w:rPr>
                <w:rFonts w:eastAsia="Times New Roman" w:cs="Times New Roman"/>
                <w:sz w:val="20"/>
                <w:szCs w:val="20"/>
                <w:lang w:eastAsia="lv-LV"/>
              </w:rPr>
              <w:t>MHz frekvenču joslu</w:t>
            </w:r>
          </w:p>
          <w:p w14:paraId="5ADFAE2C" w14:textId="77777777"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 xml:space="preserve">ECC/DEC/(13)03 – ECC 2013. gada 8. novembra lēmums par frekvenču joslas 1452–1492 MHz harmonizētu izmantošanu mobilo/fiksēto sakaru tīkliem (MFCN) papildu </w:t>
            </w:r>
            <w:proofErr w:type="spellStart"/>
            <w:r w:rsidRPr="00BF4402">
              <w:rPr>
                <w:rFonts w:eastAsia="Times New Roman" w:cs="Times New Roman"/>
                <w:sz w:val="20"/>
                <w:szCs w:val="20"/>
                <w:lang w:eastAsia="lv-LV"/>
              </w:rPr>
              <w:t>lejuplīnijai</w:t>
            </w:r>
            <w:proofErr w:type="spellEnd"/>
            <w:r w:rsidRPr="00BF4402">
              <w:rPr>
                <w:rFonts w:eastAsia="Times New Roman" w:cs="Times New Roman"/>
                <w:sz w:val="20"/>
                <w:szCs w:val="20"/>
                <w:lang w:eastAsia="lv-LV"/>
              </w:rPr>
              <w:t xml:space="preserve"> (MFCN SDL)</w:t>
            </w:r>
          </w:p>
        </w:tc>
        <w:tc>
          <w:tcPr>
            <w:tcW w:w="1001" w:type="pct"/>
            <w:tcBorders>
              <w:top w:val="outset" w:sz="6" w:space="0" w:color="414142"/>
              <w:left w:val="outset" w:sz="6" w:space="0" w:color="414142"/>
              <w:bottom w:val="outset" w:sz="6" w:space="0" w:color="414142"/>
              <w:right w:val="outset" w:sz="6" w:space="0" w:color="414142"/>
            </w:tcBorders>
            <w:shd w:val="clear" w:color="auto" w:fill="FFFFFF"/>
            <w:hideMark/>
          </w:tcPr>
          <w:p w14:paraId="5ADFAE2D" w14:textId="77777777"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Publiskie elektronisko sakaru tīkli</w:t>
            </w:r>
          </w:p>
          <w:p w14:paraId="5ADFAE2E" w14:textId="77777777"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Radiosaskarne RS LM.1500</w:t>
            </w:r>
          </w:p>
          <w:p w14:paraId="5ADFAE2F" w14:textId="4282E596" w:rsidR="00BF4402" w:rsidRPr="00BF4402" w:rsidRDefault="00BF4402" w:rsidP="0043732C">
            <w:pPr>
              <w:spacing w:before="100" w:beforeAutospacing="1" w:after="100" w:afterAutospacing="1" w:line="293" w:lineRule="atLeast"/>
              <w:jc w:val="both"/>
              <w:rPr>
                <w:rFonts w:eastAsia="Times New Roman" w:cs="Times New Roman"/>
                <w:strike/>
                <w:sz w:val="20"/>
                <w:szCs w:val="20"/>
                <w:lang w:eastAsia="lv-LV"/>
              </w:rPr>
            </w:pPr>
          </w:p>
        </w:tc>
      </w:tr>
      <w:tr w:rsidR="00BF4402" w:rsidRPr="00BF4402" w14:paraId="5ADFAE33" w14:textId="77777777" w:rsidTr="00CA25CD">
        <w:tc>
          <w:tcPr>
            <w:tcW w:w="273" w:type="pct"/>
            <w:tcBorders>
              <w:top w:val="outset" w:sz="6" w:space="0" w:color="414142"/>
              <w:left w:val="outset" w:sz="6" w:space="0" w:color="414142"/>
              <w:bottom w:val="outset" w:sz="6" w:space="0" w:color="414142"/>
              <w:right w:val="outset" w:sz="6" w:space="0" w:color="414142"/>
            </w:tcBorders>
            <w:shd w:val="clear" w:color="auto" w:fill="FFFFFF"/>
            <w:hideMark/>
          </w:tcPr>
          <w:p w14:paraId="5ADFAE31" w14:textId="77777777"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255.</w:t>
            </w:r>
          </w:p>
        </w:tc>
        <w:tc>
          <w:tcPr>
            <w:tcW w:w="4727"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5ADFAE32" w14:textId="77777777" w:rsidR="00BF4402" w:rsidRPr="00BF4402" w:rsidRDefault="00BF4402" w:rsidP="00783DE4">
            <w:pPr>
              <w:spacing w:after="0" w:line="240" w:lineRule="auto"/>
              <w:jc w:val="center"/>
              <w:rPr>
                <w:rFonts w:eastAsia="Times New Roman" w:cs="Times New Roman"/>
                <w:b/>
                <w:bCs/>
                <w:sz w:val="20"/>
                <w:szCs w:val="20"/>
                <w:lang w:eastAsia="lv-LV"/>
              </w:rPr>
            </w:pPr>
            <w:r w:rsidRPr="00BF4402">
              <w:rPr>
                <w:rFonts w:eastAsia="Times New Roman" w:cs="Times New Roman"/>
                <w:b/>
                <w:bCs/>
                <w:sz w:val="20"/>
                <w:szCs w:val="20"/>
                <w:lang w:eastAsia="lv-LV"/>
              </w:rPr>
              <w:t>1 492–1 518 MHz</w:t>
            </w:r>
          </w:p>
        </w:tc>
      </w:tr>
      <w:tr w:rsidR="00BF4402" w:rsidRPr="00BF4402" w14:paraId="5ADFAE41" w14:textId="77777777" w:rsidTr="00CA25CD">
        <w:tc>
          <w:tcPr>
            <w:tcW w:w="27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ADFAE34" w14:textId="77777777"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lastRenderedPageBreak/>
              <w:t> </w:t>
            </w:r>
          </w:p>
        </w:tc>
        <w:tc>
          <w:tcPr>
            <w:tcW w:w="787"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ADFAE35" w14:textId="77777777"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FIKSĒTAIS</w:t>
            </w:r>
          </w:p>
          <w:p w14:paraId="5ADFAE36" w14:textId="77777777"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MOBILAIS, izņemot gaisa kuģniecības mobilo</w:t>
            </w:r>
          </w:p>
          <w:p w14:paraId="5ADFAE37" w14:textId="77777777"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5.341A 5.341 5.342</w:t>
            </w:r>
          </w:p>
        </w:tc>
        <w:tc>
          <w:tcPr>
            <w:tcW w:w="80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ADFAE38" w14:textId="77777777"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FIKSĒTAIS</w:t>
            </w:r>
          </w:p>
          <w:p w14:paraId="5ADFAE39" w14:textId="77777777"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MOBILAIS, izņemot gaisa kuģniecības mobilo</w:t>
            </w:r>
          </w:p>
          <w:p w14:paraId="5ADFAE3A" w14:textId="77777777"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5.341A 5.341</w:t>
            </w:r>
          </w:p>
        </w:tc>
        <w:tc>
          <w:tcPr>
            <w:tcW w:w="946" w:type="pct"/>
            <w:tcBorders>
              <w:top w:val="outset" w:sz="6" w:space="0" w:color="414142"/>
              <w:left w:val="outset" w:sz="6" w:space="0" w:color="414142"/>
              <w:bottom w:val="outset" w:sz="6" w:space="0" w:color="414142"/>
              <w:right w:val="outset" w:sz="6" w:space="0" w:color="414142"/>
            </w:tcBorders>
            <w:shd w:val="clear" w:color="auto" w:fill="FFFFFF"/>
            <w:hideMark/>
          </w:tcPr>
          <w:p w14:paraId="5ADFAE3B" w14:textId="08F88F99"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Ciparu RRL: 1492–1517/1350</w:t>
            </w:r>
            <w:r w:rsidR="00F92330">
              <w:rPr>
                <w:rFonts w:eastAsia="Times New Roman" w:cs="Times New Roman"/>
                <w:sz w:val="20"/>
                <w:szCs w:val="20"/>
                <w:lang w:eastAsia="lv-LV"/>
              </w:rPr>
              <w:t>–</w:t>
            </w:r>
            <w:r w:rsidRPr="00BF4402">
              <w:rPr>
                <w:rFonts w:eastAsia="Times New Roman" w:cs="Times New Roman"/>
                <w:sz w:val="20"/>
                <w:szCs w:val="20"/>
                <w:lang w:eastAsia="lv-LV"/>
              </w:rPr>
              <w:t>1375 MHz</w:t>
            </w:r>
          </w:p>
        </w:tc>
        <w:tc>
          <w:tcPr>
            <w:tcW w:w="1191" w:type="pct"/>
            <w:tcBorders>
              <w:top w:val="outset" w:sz="6" w:space="0" w:color="414142"/>
              <w:left w:val="outset" w:sz="6" w:space="0" w:color="414142"/>
              <w:bottom w:val="outset" w:sz="6" w:space="0" w:color="414142"/>
              <w:right w:val="outset" w:sz="6" w:space="0" w:color="414142"/>
            </w:tcBorders>
            <w:shd w:val="clear" w:color="auto" w:fill="FFFFFF"/>
            <w:hideMark/>
          </w:tcPr>
          <w:p w14:paraId="5ADFAE3C" w14:textId="77777777"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CEPT T/R 13-01 – Ieteicamais kanālu plānojums fiksētajam dienestam joslā</w:t>
            </w:r>
          </w:p>
          <w:p w14:paraId="5ADFAE3D" w14:textId="77777777"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1–3 GHz</w:t>
            </w:r>
          </w:p>
        </w:tc>
        <w:tc>
          <w:tcPr>
            <w:tcW w:w="1001" w:type="pct"/>
            <w:tcBorders>
              <w:top w:val="outset" w:sz="6" w:space="0" w:color="414142"/>
              <w:left w:val="outset" w:sz="6" w:space="0" w:color="414142"/>
              <w:bottom w:val="outset" w:sz="6" w:space="0" w:color="414142"/>
              <w:right w:val="outset" w:sz="6" w:space="0" w:color="414142"/>
            </w:tcBorders>
            <w:shd w:val="clear" w:color="auto" w:fill="FFFFFF"/>
            <w:hideMark/>
          </w:tcPr>
          <w:p w14:paraId="5ADFAE3E" w14:textId="77777777"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Konfigurācija: PP</w:t>
            </w:r>
          </w:p>
          <w:p w14:paraId="5ADFAE3F" w14:textId="77777777"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Radiosaskarne RS FX.014-1PP</w:t>
            </w:r>
          </w:p>
          <w:p w14:paraId="5ADFAE40" w14:textId="77777777"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Noslēguma jautājumi, 49. un 50. punkts</w:t>
            </w:r>
          </w:p>
        </w:tc>
      </w:tr>
      <w:tr w:rsidR="00BF4402" w:rsidRPr="00BF4402" w14:paraId="5ADFAE49" w14:textId="77777777" w:rsidTr="00CA25CD">
        <w:tc>
          <w:tcPr>
            <w:tcW w:w="273" w:type="pct"/>
            <w:vMerge/>
            <w:tcBorders>
              <w:top w:val="outset" w:sz="6" w:space="0" w:color="414142"/>
              <w:left w:val="outset" w:sz="6" w:space="0" w:color="414142"/>
              <w:bottom w:val="outset" w:sz="6" w:space="0" w:color="414142"/>
              <w:right w:val="outset" w:sz="6" w:space="0" w:color="414142"/>
            </w:tcBorders>
            <w:shd w:val="clear" w:color="auto" w:fill="FFFFFF"/>
          </w:tcPr>
          <w:p w14:paraId="5ADFAE42" w14:textId="77777777" w:rsidR="00BF4402" w:rsidRPr="00BF4402" w:rsidRDefault="00BF4402" w:rsidP="0043732C">
            <w:pPr>
              <w:spacing w:after="0" w:line="240" w:lineRule="auto"/>
              <w:jc w:val="both"/>
              <w:rPr>
                <w:rFonts w:eastAsia="Times New Roman" w:cs="Times New Roman"/>
                <w:sz w:val="20"/>
                <w:szCs w:val="20"/>
                <w:lang w:eastAsia="lv-LV"/>
              </w:rPr>
            </w:pPr>
          </w:p>
        </w:tc>
        <w:tc>
          <w:tcPr>
            <w:tcW w:w="787" w:type="pct"/>
            <w:vMerge/>
            <w:tcBorders>
              <w:top w:val="outset" w:sz="6" w:space="0" w:color="414142"/>
              <w:left w:val="outset" w:sz="6" w:space="0" w:color="414142"/>
              <w:bottom w:val="outset" w:sz="6" w:space="0" w:color="414142"/>
              <w:right w:val="outset" w:sz="6" w:space="0" w:color="414142"/>
            </w:tcBorders>
            <w:shd w:val="clear" w:color="auto" w:fill="FFFFFF"/>
          </w:tcPr>
          <w:p w14:paraId="5ADFAE43" w14:textId="77777777" w:rsidR="00BF4402" w:rsidRPr="00BF4402" w:rsidRDefault="00BF4402" w:rsidP="0043732C">
            <w:pPr>
              <w:spacing w:after="0" w:line="240" w:lineRule="auto"/>
              <w:jc w:val="both"/>
              <w:rPr>
                <w:rFonts w:eastAsia="Times New Roman" w:cs="Times New Roman"/>
                <w:sz w:val="20"/>
                <w:szCs w:val="20"/>
                <w:lang w:eastAsia="lv-LV"/>
              </w:rPr>
            </w:pPr>
          </w:p>
        </w:tc>
        <w:tc>
          <w:tcPr>
            <w:tcW w:w="801" w:type="pct"/>
            <w:vMerge/>
            <w:tcBorders>
              <w:top w:val="outset" w:sz="6" w:space="0" w:color="414142"/>
              <w:left w:val="outset" w:sz="6" w:space="0" w:color="414142"/>
              <w:bottom w:val="outset" w:sz="6" w:space="0" w:color="414142"/>
              <w:right w:val="outset" w:sz="6" w:space="0" w:color="414142"/>
            </w:tcBorders>
            <w:shd w:val="clear" w:color="auto" w:fill="FFFFFF"/>
          </w:tcPr>
          <w:p w14:paraId="5ADFAE44" w14:textId="77777777" w:rsidR="00BF4402" w:rsidRPr="00BF4402" w:rsidRDefault="00BF4402" w:rsidP="0043732C">
            <w:pPr>
              <w:spacing w:after="0" w:line="240" w:lineRule="auto"/>
              <w:jc w:val="both"/>
              <w:rPr>
                <w:rFonts w:eastAsia="Times New Roman" w:cs="Times New Roman"/>
                <w:sz w:val="20"/>
                <w:szCs w:val="20"/>
                <w:lang w:eastAsia="lv-LV"/>
              </w:rPr>
            </w:pPr>
          </w:p>
        </w:tc>
        <w:tc>
          <w:tcPr>
            <w:tcW w:w="946" w:type="pct"/>
            <w:tcBorders>
              <w:top w:val="outset" w:sz="6" w:space="0" w:color="414142"/>
              <w:left w:val="outset" w:sz="6" w:space="0" w:color="414142"/>
              <w:bottom w:val="outset" w:sz="6" w:space="0" w:color="414142"/>
              <w:right w:val="outset" w:sz="6" w:space="0" w:color="414142"/>
            </w:tcBorders>
            <w:shd w:val="clear" w:color="auto" w:fill="FFFFFF"/>
          </w:tcPr>
          <w:p w14:paraId="5ADFAE45" w14:textId="77777777"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FWA sistēmas: 1492–1506 MHz</w:t>
            </w:r>
          </w:p>
        </w:tc>
        <w:tc>
          <w:tcPr>
            <w:tcW w:w="1191" w:type="pct"/>
            <w:tcBorders>
              <w:top w:val="outset" w:sz="6" w:space="0" w:color="414142"/>
              <w:left w:val="outset" w:sz="6" w:space="0" w:color="414142"/>
              <w:bottom w:val="outset" w:sz="6" w:space="0" w:color="414142"/>
              <w:right w:val="outset" w:sz="6" w:space="0" w:color="414142"/>
            </w:tcBorders>
            <w:shd w:val="clear" w:color="auto" w:fill="FFFFFF"/>
          </w:tcPr>
          <w:p w14:paraId="5ADFAE46" w14:textId="77777777"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ITU-R F.701 – Radiofrekvenču kanālu plānojums analogajām un ciparu punkta-daudzpunktu radio sistēmām, kuras izmanto radiofrekvenču joslas no 1,350–2,690 GHz</w:t>
            </w:r>
          </w:p>
        </w:tc>
        <w:tc>
          <w:tcPr>
            <w:tcW w:w="1001" w:type="pct"/>
            <w:tcBorders>
              <w:top w:val="outset" w:sz="6" w:space="0" w:color="414142"/>
              <w:left w:val="outset" w:sz="6" w:space="0" w:color="414142"/>
              <w:bottom w:val="outset" w:sz="6" w:space="0" w:color="414142"/>
              <w:right w:val="outset" w:sz="6" w:space="0" w:color="414142"/>
            </w:tcBorders>
            <w:shd w:val="clear" w:color="auto" w:fill="FFFFFF"/>
          </w:tcPr>
          <w:p w14:paraId="5ADFAE47" w14:textId="77777777"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Konfigurācija: PMP</w:t>
            </w:r>
          </w:p>
          <w:p w14:paraId="5ADFAE48" w14:textId="77777777"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Noslēguma jautājumi, 49. un 50. punkts</w:t>
            </w:r>
          </w:p>
        </w:tc>
      </w:tr>
      <w:tr w:rsidR="00BF4402" w:rsidRPr="00BF4402" w14:paraId="5ADFAE50" w14:textId="77777777" w:rsidTr="00CA25C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AE4A" w14:textId="77777777" w:rsidR="00BF4402" w:rsidRPr="00BF4402" w:rsidRDefault="00BF4402" w:rsidP="0043732C">
            <w:pPr>
              <w:spacing w:after="0" w:line="240" w:lineRule="auto"/>
              <w:jc w:val="both"/>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AE4B" w14:textId="77777777" w:rsidR="00BF4402" w:rsidRPr="00BF4402" w:rsidRDefault="00BF4402" w:rsidP="0043732C">
            <w:pPr>
              <w:spacing w:after="0" w:line="240" w:lineRule="auto"/>
              <w:jc w:val="both"/>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AE4C" w14:textId="77777777" w:rsidR="00BF4402" w:rsidRPr="00BF4402" w:rsidRDefault="00BF4402" w:rsidP="0043732C">
            <w:pPr>
              <w:spacing w:after="0" w:line="240" w:lineRule="auto"/>
              <w:jc w:val="both"/>
              <w:rPr>
                <w:rFonts w:eastAsia="Times New Roman" w:cs="Times New Roman"/>
                <w:sz w:val="20"/>
                <w:szCs w:val="20"/>
                <w:lang w:eastAsia="lv-LV"/>
              </w:rPr>
            </w:pPr>
          </w:p>
        </w:tc>
        <w:tc>
          <w:tcPr>
            <w:tcW w:w="946" w:type="pct"/>
            <w:tcBorders>
              <w:top w:val="outset" w:sz="6" w:space="0" w:color="414142"/>
              <w:left w:val="outset" w:sz="6" w:space="0" w:color="414142"/>
              <w:bottom w:val="outset" w:sz="6" w:space="0" w:color="414142"/>
              <w:right w:val="outset" w:sz="6" w:space="0" w:color="414142"/>
            </w:tcBorders>
            <w:shd w:val="clear" w:color="auto" w:fill="FFFFFF"/>
          </w:tcPr>
          <w:p w14:paraId="5ADFAE4D" w14:textId="77777777"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AS</w:t>
            </w:r>
          </w:p>
        </w:tc>
        <w:tc>
          <w:tcPr>
            <w:tcW w:w="1191" w:type="pct"/>
            <w:tcBorders>
              <w:top w:val="outset" w:sz="6" w:space="0" w:color="414142"/>
              <w:left w:val="outset" w:sz="6" w:space="0" w:color="414142"/>
              <w:bottom w:val="outset" w:sz="6" w:space="0" w:color="414142"/>
              <w:right w:val="outset" w:sz="6" w:space="0" w:color="414142"/>
            </w:tcBorders>
            <w:shd w:val="clear" w:color="auto" w:fill="FFFFFF"/>
          </w:tcPr>
          <w:p w14:paraId="5ADFAE4E" w14:textId="77777777" w:rsidR="00BF4402" w:rsidRPr="00BF4402" w:rsidRDefault="00BF4402" w:rsidP="0043732C">
            <w:pPr>
              <w:spacing w:before="100" w:beforeAutospacing="1" w:after="100" w:afterAutospacing="1" w:line="293" w:lineRule="atLeast"/>
              <w:jc w:val="both"/>
              <w:rPr>
                <w:rFonts w:eastAsia="Times New Roman" w:cs="Times New Roman"/>
                <w:strike/>
                <w:sz w:val="20"/>
                <w:szCs w:val="20"/>
                <w:lang w:eastAsia="lv-LV"/>
              </w:rPr>
            </w:pPr>
          </w:p>
        </w:tc>
        <w:tc>
          <w:tcPr>
            <w:tcW w:w="1001" w:type="pct"/>
            <w:shd w:val="clear" w:color="auto" w:fill="FFFFFF"/>
            <w:vAlign w:val="center"/>
            <w:hideMark/>
          </w:tcPr>
          <w:p w14:paraId="5ADFAE4F" w14:textId="0C06AF94"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Josla iedalīta lietošanai valsts aizsardzībai</w:t>
            </w:r>
            <w:r w:rsidR="00AE3776">
              <w:rPr>
                <w:rFonts w:eastAsia="Times New Roman" w:cs="Times New Roman"/>
                <w:sz w:val="20"/>
                <w:szCs w:val="20"/>
                <w:lang w:eastAsia="lv-LV"/>
              </w:rPr>
              <w:t>"</w:t>
            </w:r>
          </w:p>
        </w:tc>
      </w:tr>
    </w:tbl>
    <w:p w14:paraId="5ADFAE51" w14:textId="0D12FFB6" w:rsidR="005615FB" w:rsidRPr="00CA25CD" w:rsidRDefault="005615FB" w:rsidP="00441FD1">
      <w:pPr>
        <w:spacing w:after="0" w:line="240" w:lineRule="auto"/>
        <w:ind w:firstLine="709"/>
        <w:jc w:val="both"/>
        <w:rPr>
          <w:rFonts w:cs="Times New Roman"/>
          <w:color w:val="414142"/>
          <w:szCs w:val="28"/>
          <w:shd w:val="clear" w:color="auto" w:fill="FFFFFF"/>
        </w:rPr>
      </w:pPr>
    </w:p>
    <w:p w14:paraId="5ADFAE52" w14:textId="6163CD6F" w:rsidR="007C421C" w:rsidRDefault="007C421C" w:rsidP="00441FD1">
      <w:pPr>
        <w:pStyle w:val="ListParagraph"/>
        <w:numPr>
          <w:ilvl w:val="0"/>
          <w:numId w:val="2"/>
        </w:numPr>
        <w:spacing w:after="0" w:line="240" w:lineRule="auto"/>
        <w:ind w:left="0" w:firstLine="709"/>
        <w:jc w:val="both"/>
      </w:pPr>
      <w:r>
        <w:t>Izteikt 1.</w:t>
      </w:r>
      <w:r w:rsidR="00F92330">
        <w:t> </w:t>
      </w:r>
      <w:r>
        <w:t>pielikuma 296. un 297. punktu šādā redakcijā:</w:t>
      </w:r>
    </w:p>
    <w:p w14:paraId="5ADFAE53" w14:textId="3A1E522E" w:rsidR="007C421C" w:rsidRDefault="007C421C" w:rsidP="00441FD1">
      <w:pPr>
        <w:spacing w:after="0" w:line="240" w:lineRule="auto"/>
        <w:ind w:firstLine="709"/>
        <w:jc w:val="both"/>
      </w:pPr>
    </w:p>
    <w:tbl>
      <w:tblPr>
        <w:tblW w:w="5814"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92"/>
        <w:gridCol w:w="1987"/>
        <w:gridCol w:w="2011"/>
        <w:gridCol w:w="1714"/>
        <w:gridCol w:w="2929"/>
        <w:gridCol w:w="1396"/>
      </w:tblGrid>
      <w:tr w:rsidR="007C421C" w:rsidRPr="007C421C" w14:paraId="5ADFAE56" w14:textId="77777777" w:rsidTr="00FA4C57">
        <w:tc>
          <w:tcPr>
            <w:tcW w:w="233" w:type="pct"/>
            <w:tcBorders>
              <w:top w:val="outset" w:sz="6" w:space="0" w:color="414142"/>
              <w:left w:val="outset" w:sz="6" w:space="0" w:color="414142"/>
              <w:bottom w:val="outset" w:sz="6" w:space="0" w:color="414142"/>
              <w:right w:val="outset" w:sz="6" w:space="0" w:color="414142"/>
            </w:tcBorders>
            <w:shd w:val="clear" w:color="auto" w:fill="FFFFFF"/>
            <w:hideMark/>
          </w:tcPr>
          <w:p w14:paraId="5ADFAE54" w14:textId="16215A1F" w:rsidR="007C421C" w:rsidRPr="007C421C" w:rsidRDefault="00AE3776" w:rsidP="0043732C">
            <w:pPr>
              <w:spacing w:after="0"/>
              <w:jc w:val="both"/>
              <w:rPr>
                <w:rFonts w:cs="Times New Roman"/>
                <w:sz w:val="20"/>
                <w:szCs w:val="20"/>
              </w:rPr>
            </w:pPr>
            <w:r>
              <w:rPr>
                <w:rFonts w:cs="Times New Roman"/>
                <w:sz w:val="20"/>
                <w:szCs w:val="20"/>
              </w:rPr>
              <w:t>"</w:t>
            </w:r>
            <w:r w:rsidR="007C421C" w:rsidRPr="007C421C">
              <w:rPr>
                <w:rFonts w:cs="Times New Roman"/>
                <w:sz w:val="20"/>
                <w:szCs w:val="20"/>
              </w:rPr>
              <w:t>296.</w:t>
            </w:r>
          </w:p>
        </w:tc>
        <w:tc>
          <w:tcPr>
            <w:tcW w:w="4767"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5ADFAE55" w14:textId="77777777" w:rsidR="007C421C" w:rsidRPr="007C421C" w:rsidRDefault="007C421C" w:rsidP="004A7949">
            <w:pPr>
              <w:pStyle w:val="tvhtml"/>
              <w:spacing w:after="0" w:afterAutospacing="0" w:line="293" w:lineRule="atLeast"/>
              <w:jc w:val="center"/>
              <w:rPr>
                <w:b/>
                <w:bCs/>
                <w:sz w:val="20"/>
                <w:szCs w:val="20"/>
              </w:rPr>
            </w:pPr>
            <w:r w:rsidRPr="007C421C">
              <w:rPr>
                <w:b/>
                <w:bCs/>
                <w:sz w:val="20"/>
                <w:szCs w:val="20"/>
              </w:rPr>
              <w:t>3 400–3 600 MHz</w:t>
            </w:r>
          </w:p>
        </w:tc>
      </w:tr>
      <w:tr w:rsidR="007C421C" w:rsidRPr="007C421C" w14:paraId="5ADFAE6D" w14:textId="77777777" w:rsidTr="00FA4C57">
        <w:tc>
          <w:tcPr>
            <w:tcW w:w="23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ADFAE57" w14:textId="77777777" w:rsidR="007C421C" w:rsidRPr="007C421C" w:rsidRDefault="007C421C" w:rsidP="0043732C">
            <w:pPr>
              <w:jc w:val="both"/>
              <w:rPr>
                <w:rFonts w:cs="Times New Roman"/>
                <w:sz w:val="20"/>
                <w:szCs w:val="20"/>
              </w:rPr>
            </w:pPr>
            <w:r w:rsidRPr="007C421C">
              <w:rPr>
                <w:rFonts w:cs="Times New Roman"/>
                <w:sz w:val="20"/>
                <w:szCs w:val="20"/>
              </w:rPr>
              <w:t> </w:t>
            </w:r>
          </w:p>
        </w:tc>
        <w:tc>
          <w:tcPr>
            <w:tcW w:w="944"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ADFAE58" w14:textId="37FE9D65" w:rsidR="007C421C" w:rsidRPr="007C421C" w:rsidRDefault="007C421C" w:rsidP="0043732C">
            <w:pPr>
              <w:jc w:val="both"/>
              <w:rPr>
                <w:rFonts w:cs="Times New Roman"/>
                <w:sz w:val="20"/>
                <w:szCs w:val="20"/>
              </w:rPr>
            </w:pPr>
            <w:r w:rsidRPr="007C421C">
              <w:rPr>
                <w:rFonts w:cs="Times New Roman"/>
                <w:sz w:val="20"/>
                <w:szCs w:val="20"/>
              </w:rPr>
              <w:t>FIKSĒTAIS FIKSĒTAIS SATELĪTU (izplatījums–Zeme)</w:t>
            </w:r>
          </w:p>
          <w:p w14:paraId="5ADFAE59" w14:textId="77777777" w:rsidR="007C421C" w:rsidRPr="007C421C" w:rsidRDefault="007C421C" w:rsidP="0043732C">
            <w:pPr>
              <w:pStyle w:val="tvhtml"/>
              <w:spacing w:line="293" w:lineRule="atLeast"/>
              <w:jc w:val="both"/>
              <w:rPr>
                <w:sz w:val="20"/>
                <w:szCs w:val="20"/>
              </w:rPr>
            </w:pPr>
            <w:r w:rsidRPr="007C421C">
              <w:rPr>
                <w:sz w:val="20"/>
                <w:szCs w:val="20"/>
              </w:rPr>
              <w:t>MOBILAIS, izņemot gaisa kuģniecības mobilo 5.430A</w:t>
            </w:r>
          </w:p>
          <w:p w14:paraId="5ADFAE5A" w14:textId="77777777" w:rsidR="007C421C" w:rsidRPr="007C421C" w:rsidRDefault="007C421C" w:rsidP="0043732C">
            <w:pPr>
              <w:pStyle w:val="tvhtml"/>
              <w:spacing w:line="293" w:lineRule="atLeast"/>
              <w:jc w:val="both"/>
              <w:rPr>
                <w:sz w:val="20"/>
                <w:szCs w:val="20"/>
              </w:rPr>
            </w:pPr>
            <w:r w:rsidRPr="007C421C">
              <w:rPr>
                <w:sz w:val="20"/>
                <w:szCs w:val="20"/>
              </w:rPr>
              <w:t>Radiolokācijas 5.431</w:t>
            </w:r>
          </w:p>
        </w:tc>
        <w:tc>
          <w:tcPr>
            <w:tcW w:w="955"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ADFAE5B" w14:textId="25DF096F" w:rsidR="007C421C" w:rsidRPr="007C421C" w:rsidRDefault="007C421C" w:rsidP="0043732C">
            <w:pPr>
              <w:jc w:val="both"/>
              <w:rPr>
                <w:rFonts w:cs="Times New Roman"/>
                <w:sz w:val="20"/>
                <w:szCs w:val="20"/>
              </w:rPr>
            </w:pPr>
            <w:r w:rsidRPr="007C421C">
              <w:rPr>
                <w:rFonts w:cs="Times New Roman"/>
                <w:sz w:val="20"/>
                <w:szCs w:val="20"/>
              </w:rPr>
              <w:t>FIKSĒTAIS FIKSĒTAIS SATELĪTU (izplatījums–Zeme)</w:t>
            </w:r>
          </w:p>
          <w:p w14:paraId="5ADFAE5C" w14:textId="77777777" w:rsidR="007C421C" w:rsidRPr="007C421C" w:rsidRDefault="007C421C" w:rsidP="0043732C">
            <w:pPr>
              <w:pStyle w:val="tvhtml"/>
              <w:spacing w:line="293" w:lineRule="atLeast"/>
              <w:jc w:val="both"/>
              <w:rPr>
                <w:sz w:val="20"/>
                <w:szCs w:val="20"/>
              </w:rPr>
            </w:pPr>
            <w:r w:rsidRPr="007C421C">
              <w:rPr>
                <w:sz w:val="20"/>
                <w:szCs w:val="20"/>
              </w:rPr>
              <w:t>MOBILAIS, izņemot gaisa kuģniecības mobilo 5.430A</w:t>
            </w:r>
          </w:p>
          <w:p w14:paraId="5ADFAE5D" w14:textId="77777777" w:rsidR="007C421C" w:rsidRPr="007C421C" w:rsidRDefault="007C421C" w:rsidP="0043732C">
            <w:pPr>
              <w:pStyle w:val="tvhtml"/>
              <w:spacing w:line="293" w:lineRule="atLeast"/>
              <w:jc w:val="both"/>
              <w:rPr>
                <w:sz w:val="20"/>
                <w:szCs w:val="20"/>
              </w:rPr>
            </w:pPr>
            <w:r w:rsidRPr="007C421C">
              <w:rPr>
                <w:sz w:val="20"/>
                <w:szCs w:val="20"/>
              </w:rPr>
              <w:t>Radiolokācijas</w:t>
            </w:r>
          </w:p>
          <w:p w14:paraId="5ADFAE5E" w14:textId="77777777" w:rsidR="007C421C" w:rsidRPr="007C421C" w:rsidRDefault="007C421C" w:rsidP="0043732C">
            <w:pPr>
              <w:pStyle w:val="tvhtml"/>
              <w:spacing w:line="293" w:lineRule="atLeast"/>
              <w:jc w:val="both"/>
              <w:rPr>
                <w:sz w:val="20"/>
                <w:szCs w:val="20"/>
              </w:rPr>
            </w:pPr>
            <w:r w:rsidRPr="007C421C">
              <w:rPr>
                <w:sz w:val="20"/>
                <w:szCs w:val="20"/>
              </w:rPr>
              <w:t>Radioamatieru</w:t>
            </w:r>
          </w:p>
          <w:p w14:paraId="0C8FEAEF" w14:textId="77777777" w:rsidR="007A384B" w:rsidRDefault="007C421C" w:rsidP="007A384B">
            <w:pPr>
              <w:pStyle w:val="tvhtml"/>
              <w:spacing w:before="0" w:beforeAutospacing="0" w:after="0" w:afterAutospacing="0" w:line="293" w:lineRule="atLeast"/>
              <w:jc w:val="both"/>
              <w:rPr>
                <w:sz w:val="20"/>
                <w:szCs w:val="20"/>
              </w:rPr>
            </w:pPr>
            <w:r w:rsidRPr="007C421C">
              <w:rPr>
                <w:sz w:val="20"/>
                <w:szCs w:val="20"/>
              </w:rPr>
              <w:t>RR4.4:</w:t>
            </w:r>
            <w:r w:rsidR="00460E41">
              <w:rPr>
                <w:sz w:val="20"/>
                <w:szCs w:val="20"/>
              </w:rPr>
              <w:t xml:space="preserve"> </w:t>
            </w:r>
          </w:p>
          <w:p w14:paraId="5ADFAE60" w14:textId="4916D902" w:rsidR="007C421C" w:rsidRPr="007C421C" w:rsidRDefault="007C421C" w:rsidP="007A384B">
            <w:pPr>
              <w:pStyle w:val="tvhtml"/>
              <w:spacing w:before="0" w:beforeAutospacing="0" w:after="0" w:afterAutospacing="0" w:line="293" w:lineRule="atLeast"/>
              <w:jc w:val="both"/>
              <w:rPr>
                <w:sz w:val="20"/>
                <w:szCs w:val="20"/>
              </w:rPr>
            </w:pPr>
            <w:r w:rsidRPr="007C421C">
              <w:rPr>
                <w:sz w:val="20"/>
                <w:szCs w:val="20"/>
              </w:rPr>
              <w:t>3400</w:t>
            </w:r>
            <w:r w:rsidR="00460E41">
              <w:rPr>
                <w:sz w:val="20"/>
                <w:szCs w:val="20"/>
              </w:rPr>
              <w:t>–</w:t>
            </w:r>
            <w:r w:rsidRPr="007C421C">
              <w:rPr>
                <w:sz w:val="20"/>
                <w:szCs w:val="20"/>
              </w:rPr>
              <w:t>3410</w:t>
            </w:r>
            <w:r w:rsidR="007A384B">
              <w:rPr>
                <w:sz w:val="20"/>
                <w:szCs w:val="20"/>
              </w:rPr>
              <w:t xml:space="preserve"> </w:t>
            </w:r>
            <w:r w:rsidRPr="007C421C">
              <w:rPr>
                <w:sz w:val="20"/>
                <w:szCs w:val="20"/>
              </w:rPr>
              <w:t>MHz</w:t>
            </w:r>
          </w:p>
        </w:tc>
        <w:tc>
          <w:tcPr>
            <w:tcW w:w="814" w:type="pct"/>
            <w:tcBorders>
              <w:top w:val="outset" w:sz="6" w:space="0" w:color="414142"/>
              <w:left w:val="outset" w:sz="6" w:space="0" w:color="414142"/>
              <w:bottom w:val="outset" w:sz="6" w:space="0" w:color="414142"/>
              <w:right w:val="outset" w:sz="6" w:space="0" w:color="414142"/>
            </w:tcBorders>
            <w:shd w:val="clear" w:color="auto" w:fill="FFFFFF"/>
            <w:hideMark/>
          </w:tcPr>
          <w:p w14:paraId="5ADFAE61" w14:textId="77777777" w:rsidR="007C421C" w:rsidRPr="007C421C" w:rsidRDefault="007C421C" w:rsidP="0043732C">
            <w:pPr>
              <w:jc w:val="both"/>
              <w:rPr>
                <w:rFonts w:cs="Times New Roman"/>
                <w:sz w:val="20"/>
                <w:szCs w:val="20"/>
              </w:rPr>
            </w:pPr>
            <w:r w:rsidRPr="007C421C">
              <w:rPr>
                <w:rFonts w:cs="Times New Roman"/>
                <w:sz w:val="20"/>
                <w:szCs w:val="20"/>
              </w:rPr>
              <w:t>BWA/IMT: 3400–3800 MHz</w:t>
            </w:r>
          </w:p>
        </w:tc>
        <w:tc>
          <w:tcPr>
            <w:tcW w:w="1391" w:type="pct"/>
            <w:tcBorders>
              <w:top w:val="outset" w:sz="6" w:space="0" w:color="414142"/>
              <w:left w:val="outset" w:sz="6" w:space="0" w:color="414142"/>
              <w:bottom w:val="outset" w:sz="6" w:space="0" w:color="414142"/>
              <w:right w:val="outset" w:sz="6" w:space="0" w:color="414142"/>
            </w:tcBorders>
            <w:shd w:val="clear" w:color="auto" w:fill="FFFFFF"/>
            <w:hideMark/>
          </w:tcPr>
          <w:p w14:paraId="5ADFAE62" w14:textId="77777777" w:rsidR="007C421C" w:rsidRPr="007C421C" w:rsidRDefault="007C421C" w:rsidP="0043732C">
            <w:pPr>
              <w:jc w:val="both"/>
              <w:rPr>
                <w:rFonts w:cs="Times New Roman"/>
                <w:sz w:val="20"/>
                <w:szCs w:val="20"/>
              </w:rPr>
            </w:pPr>
            <w:r w:rsidRPr="007C421C">
              <w:rPr>
                <w:rFonts w:cs="Times New Roman"/>
                <w:sz w:val="20"/>
                <w:szCs w:val="20"/>
              </w:rPr>
              <w:t>Komisijas 2008. gada 21. maija Lēmums</w:t>
            </w:r>
            <w:r w:rsidR="00AC4993">
              <w:rPr>
                <w:rFonts w:cs="Times New Roman"/>
                <w:sz w:val="20"/>
                <w:szCs w:val="20"/>
              </w:rPr>
              <w:t xml:space="preserve"> </w:t>
            </w:r>
            <w:hyperlink r:id="rId50" w:tgtFrame="_blank" w:history="1">
              <w:r w:rsidRPr="00460E41">
                <w:rPr>
                  <w:rStyle w:val="Hyperlink"/>
                  <w:rFonts w:cs="Times New Roman"/>
                  <w:color w:val="auto"/>
                  <w:sz w:val="20"/>
                  <w:szCs w:val="20"/>
                  <w:u w:val="none"/>
                </w:rPr>
                <w:t>2008/411/EK</w:t>
              </w:r>
            </w:hyperlink>
            <w:r w:rsidRPr="007C421C">
              <w:rPr>
                <w:rFonts w:cs="Times New Roman"/>
                <w:sz w:val="20"/>
                <w:szCs w:val="20"/>
              </w:rPr>
              <w:t> par 3400–3800 MHz frekvenču joslas harmonizāciju tādu zemes sistēmu vajadzībām, kas Kopienā spēj nodrošināt elektronisko sakaru pakalpojumus</w:t>
            </w:r>
          </w:p>
          <w:p w14:paraId="5ADFAE63" w14:textId="11FAB664" w:rsidR="007C421C" w:rsidRPr="007C421C" w:rsidRDefault="007C421C" w:rsidP="0043732C">
            <w:pPr>
              <w:pStyle w:val="tvhtml"/>
              <w:spacing w:line="293" w:lineRule="atLeast"/>
              <w:jc w:val="both"/>
              <w:rPr>
                <w:sz w:val="20"/>
                <w:szCs w:val="20"/>
              </w:rPr>
            </w:pPr>
            <w:r w:rsidRPr="007C421C">
              <w:rPr>
                <w:sz w:val="20"/>
                <w:szCs w:val="20"/>
              </w:rPr>
              <w:t xml:space="preserve">Komisijas 2014. gada 2. maija </w:t>
            </w:r>
            <w:r w:rsidR="00761EDD">
              <w:rPr>
                <w:sz w:val="20"/>
                <w:szCs w:val="20"/>
              </w:rPr>
              <w:t>Ī</w:t>
            </w:r>
            <w:r w:rsidRPr="007C421C">
              <w:rPr>
                <w:sz w:val="20"/>
                <w:szCs w:val="20"/>
              </w:rPr>
              <w:t xml:space="preserve">stenošanas </w:t>
            </w:r>
            <w:r w:rsidR="00761EDD">
              <w:rPr>
                <w:sz w:val="20"/>
                <w:szCs w:val="20"/>
              </w:rPr>
              <w:t>l</w:t>
            </w:r>
            <w:r w:rsidRPr="007C421C">
              <w:rPr>
                <w:sz w:val="20"/>
                <w:szCs w:val="20"/>
              </w:rPr>
              <w:t>ēmums </w:t>
            </w:r>
            <w:hyperlink r:id="rId51" w:tgtFrame="_blank" w:history="1">
              <w:r w:rsidRPr="00761EDD">
                <w:rPr>
                  <w:rStyle w:val="Hyperlink"/>
                  <w:color w:val="auto"/>
                  <w:sz w:val="20"/>
                  <w:szCs w:val="20"/>
                  <w:u w:val="none"/>
                </w:rPr>
                <w:t>2014/276/ES</w:t>
              </w:r>
            </w:hyperlink>
            <w:r w:rsidRPr="007C421C">
              <w:rPr>
                <w:sz w:val="20"/>
                <w:szCs w:val="20"/>
              </w:rPr>
              <w:t xml:space="preserve"> par grozījumiem Lēmumā </w:t>
            </w:r>
            <w:hyperlink r:id="rId52" w:tgtFrame="_blank" w:history="1">
              <w:r w:rsidRPr="00761EDD">
                <w:rPr>
                  <w:rStyle w:val="Hyperlink"/>
                  <w:color w:val="auto"/>
                  <w:sz w:val="20"/>
                  <w:szCs w:val="20"/>
                  <w:u w:val="none"/>
                </w:rPr>
                <w:t>2008/411/EK</w:t>
              </w:r>
            </w:hyperlink>
            <w:r w:rsidRPr="007C421C">
              <w:rPr>
                <w:sz w:val="20"/>
                <w:szCs w:val="20"/>
              </w:rPr>
              <w:t xml:space="preserve"> par 3400–3800 MHz frekvenču joslas harmonizāciju tādu zemes sistēmu vajadzībām, kas Kopienā spēj nodrošināt elektronisko sakaru pakalpojumus</w:t>
            </w:r>
          </w:p>
          <w:p w14:paraId="5ADFAE64" w14:textId="7B567173" w:rsidR="007C421C" w:rsidRPr="007C421C" w:rsidRDefault="007C421C" w:rsidP="0043732C">
            <w:pPr>
              <w:pStyle w:val="tvhtml"/>
              <w:spacing w:line="293" w:lineRule="atLeast"/>
              <w:jc w:val="both"/>
              <w:rPr>
                <w:sz w:val="20"/>
                <w:szCs w:val="20"/>
              </w:rPr>
            </w:pPr>
            <w:r w:rsidRPr="007C421C">
              <w:rPr>
                <w:sz w:val="20"/>
                <w:szCs w:val="20"/>
              </w:rPr>
              <w:t xml:space="preserve">Komisijas 2019. gada 24. janvāra </w:t>
            </w:r>
            <w:r w:rsidR="00761EDD">
              <w:rPr>
                <w:sz w:val="20"/>
                <w:szCs w:val="20"/>
              </w:rPr>
              <w:t>Ī</w:t>
            </w:r>
            <w:r w:rsidRPr="007C421C">
              <w:rPr>
                <w:sz w:val="20"/>
                <w:szCs w:val="20"/>
              </w:rPr>
              <w:t xml:space="preserve">stenošanas </w:t>
            </w:r>
            <w:r w:rsidR="00761EDD">
              <w:rPr>
                <w:sz w:val="20"/>
                <w:szCs w:val="20"/>
              </w:rPr>
              <w:t>l</w:t>
            </w:r>
            <w:r w:rsidRPr="007C421C">
              <w:rPr>
                <w:sz w:val="20"/>
                <w:szCs w:val="20"/>
              </w:rPr>
              <w:t>ēmums (ES) 2019/235 par Lēmuma 2008/411/EK grozīšanu attiecībā uz atjauninājumiem 3400–3800 MHz frekvenču joslā piemērojamos attiecīgajos tehniskajos nosacījumos</w:t>
            </w:r>
          </w:p>
          <w:p w14:paraId="5ADFAE65" w14:textId="77777777" w:rsidR="007C421C" w:rsidRPr="007C421C" w:rsidRDefault="007C421C" w:rsidP="0043732C">
            <w:pPr>
              <w:pStyle w:val="tvhtml"/>
              <w:spacing w:line="293" w:lineRule="atLeast"/>
              <w:jc w:val="both"/>
              <w:rPr>
                <w:sz w:val="20"/>
                <w:szCs w:val="20"/>
              </w:rPr>
            </w:pPr>
            <w:r w:rsidRPr="007C421C">
              <w:rPr>
                <w:sz w:val="20"/>
                <w:szCs w:val="20"/>
              </w:rPr>
              <w:t xml:space="preserve">ERC/REC 14-03 – Harmonizēts radiofrekvenču kanālu plānojums mazas un vidējas ietilpības </w:t>
            </w:r>
            <w:r w:rsidRPr="007C421C">
              <w:rPr>
                <w:sz w:val="20"/>
                <w:szCs w:val="20"/>
              </w:rPr>
              <w:lastRenderedPageBreak/>
              <w:t>sistēmām 3400–3600 MHz joslā (B2)</w:t>
            </w:r>
          </w:p>
          <w:p w14:paraId="5ADFAE66" w14:textId="487D3BF7" w:rsidR="007C421C" w:rsidRPr="007C421C" w:rsidRDefault="007C421C" w:rsidP="0043732C">
            <w:pPr>
              <w:pStyle w:val="tvhtml"/>
              <w:spacing w:line="293" w:lineRule="atLeast"/>
              <w:jc w:val="both"/>
              <w:rPr>
                <w:sz w:val="20"/>
                <w:szCs w:val="20"/>
              </w:rPr>
            </w:pPr>
            <w:r w:rsidRPr="007C421C">
              <w:rPr>
                <w:sz w:val="20"/>
                <w:szCs w:val="20"/>
              </w:rPr>
              <w:t>ECC/DEC/(11)06 – ECC 2011.</w:t>
            </w:r>
            <w:r w:rsidR="00761EDD">
              <w:rPr>
                <w:sz w:val="20"/>
                <w:szCs w:val="20"/>
              </w:rPr>
              <w:t> </w:t>
            </w:r>
            <w:r w:rsidRPr="007C421C">
              <w:rPr>
                <w:sz w:val="20"/>
                <w:szCs w:val="20"/>
              </w:rPr>
              <w:t>gada 9. decembra lēmums par harmonizētiem kanālu plāniem mobilo/fiksēto sakaru tīkliem (MFCN), kas darbojas 3400–3600</w:t>
            </w:r>
            <w:r w:rsidR="00761EDD">
              <w:rPr>
                <w:sz w:val="20"/>
                <w:szCs w:val="20"/>
              </w:rPr>
              <w:t> </w:t>
            </w:r>
            <w:r w:rsidRPr="007C421C">
              <w:rPr>
                <w:sz w:val="20"/>
                <w:szCs w:val="20"/>
              </w:rPr>
              <w:t>MHz un 3600–3800 MHz radiofrekvenču joslās</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14:paraId="5ADFAE67" w14:textId="666E497C" w:rsidR="007C421C" w:rsidRPr="00CB583F" w:rsidRDefault="007C421C" w:rsidP="0043732C">
            <w:pPr>
              <w:jc w:val="both"/>
              <w:rPr>
                <w:rFonts w:cs="Times New Roman"/>
                <w:sz w:val="20"/>
                <w:szCs w:val="20"/>
              </w:rPr>
            </w:pPr>
            <w:r w:rsidRPr="00CB583F">
              <w:rPr>
                <w:rFonts w:cs="Times New Roman"/>
                <w:sz w:val="20"/>
                <w:szCs w:val="20"/>
              </w:rPr>
              <w:lastRenderedPageBreak/>
              <w:t>Konfigurācija: MP</w:t>
            </w:r>
          </w:p>
          <w:p w14:paraId="5ADFAE68" w14:textId="77777777" w:rsidR="007C421C" w:rsidRPr="00CB583F" w:rsidRDefault="007C421C" w:rsidP="0043732C">
            <w:pPr>
              <w:pStyle w:val="tvhtml"/>
              <w:spacing w:line="293" w:lineRule="atLeast"/>
              <w:jc w:val="both"/>
              <w:rPr>
                <w:sz w:val="20"/>
                <w:szCs w:val="20"/>
              </w:rPr>
            </w:pPr>
            <w:r w:rsidRPr="00CB583F">
              <w:rPr>
                <w:sz w:val="20"/>
                <w:szCs w:val="20"/>
              </w:rPr>
              <w:t>Radiosaskarne RS FX.035MP</w:t>
            </w:r>
          </w:p>
          <w:p w14:paraId="5ADFAE69" w14:textId="77777777" w:rsidR="007C421C" w:rsidRPr="00CB583F" w:rsidRDefault="007C421C" w:rsidP="0043732C">
            <w:pPr>
              <w:pStyle w:val="tvhtml"/>
              <w:spacing w:line="293" w:lineRule="atLeast"/>
              <w:jc w:val="both"/>
              <w:rPr>
                <w:sz w:val="20"/>
                <w:szCs w:val="20"/>
              </w:rPr>
            </w:pPr>
            <w:r w:rsidRPr="00CB583F">
              <w:rPr>
                <w:sz w:val="20"/>
                <w:szCs w:val="20"/>
              </w:rPr>
              <w:t>Radiosaskarne RS LM.3600</w:t>
            </w:r>
          </w:p>
          <w:p w14:paraId="5ADFAE6A" w14:textId="77777777" w:rsidR="007C421C" w:rsidRPr="00CB583F" w:rsidRDefault="007C421C" w:rsidP="0043732C">
            <w:pPr>
              <w:pStyle w:val="tvhtml"/>
              <w:spacing w:line="293" w:lineRule="atLeast"/>
              <w:jc w:val="both"/>
              <w:rPr>
                <w:sz w:val="20"/>
                <w:szCs w:val="20"/>
              </w:rPr>
            </w:pPr>
            <w:r w:rsidRPr="00CB583F">
              <w:rPr>
                <w:sz w:val="20"/>
                <w:szCs w:val="20"/>
              </w:rPr>
              <w:t>Radiosaskarne RS LM.3600-1</w:t>
            </w:r>
          </w:p>
          <w:p w14:paraId="5ADFAE6B" w14:textId="77777777" w:rsidR="007C421C" w:rsidRPr="007C421C" w:rsidRDefault="007C421C" w:rsidP="0043732C">
            <w:pPr>
              <w:pStyle w:val="tvhtml"/>
              <w:spacing w:line="293" w:lineRule="atLeast"/>
              <w:jc w:val="both"/>
              <w:rPr>
                <w:sz w:val="20"/>
                <w:szCs w:val="20"/>
              </w:rPr>
            </w:pPr>
            <w:r w:rsidRPr="007C421C">
              <w:rPr>
                <w:sz w:val="20"/>
                <w:szCs w:val="20"/>
              </w:rPr>
              <w:t>Publiskie elektronisko sakaru tīkli</w:t>
            </w:r>
          </w:p>
          <w:p w14:paraId="5ADFAE6C" w14:textId="77777777" w:rsidR="007C421C" w:rsidRPr="007C421C" w:rsidRDefault="007C421C" w:rsidP="0043732C">
            <w:pPr>
              <w:pStyle w:val="tvhtml"/>
              <w:spacing w:line="293" w:lineRule="atLeast"/>
              <w:jc w:val="both"/>
              <w:rPr>
                <w:sz w:val="20"/>
                <w:szCs w:val="20"/>
              </w:rPr>
            </w:pPr>
            <w:r w:rsidRPr="007C421C">
              <w:rPr>
                <w:sz w:val="20"/>
                <w:szCs w:val="20"/>
              </w:rPr>
              <w:t>Noslēguma jautājumi, 42.–47. punkts</w:t>
            </w:r>
          </w:p>
        </w:tc>
      </w:tr>
      <w:tr w:rsidR="007C421C" w14:paraId="5ADFAE76" w14:textId="77777777" w:rsidTr="00FA4C57">
        <w:tc>
          <w:tcPr>
            <w:tcW w:w="23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AE6E" w14:textId="77777777" w:rsidR="007C421C" w:rsidRDefault="007C421C" w:rsidP="0043732C">
            <w:pPr>
              <w:jc w:val="both"/>
              <w:rPr>
                <w:rFonts w:ascii="Arial" w:hAnsi="Arial" w:cs="Arial"/>
                <w:color w:val="414142"/>
                <w:sz w:val="20"/>
                <w:szCs w:val="20"/>
              </w:rPr>
            </w:pPr>
          </w:p>
        </w:tc>
        <w:tc>
          <w:tcPr>
            <w:tcW w:w="94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AE6F" w14:textId="77777777" w:rsidR="007C421C" w:rsidRDefault="007C421C" w:rsidP="0043732C">
            <w:pPr>
              <w:jc w:val="both"/>
              <w:rPr>
                <w:rFonts w:ascii="Arial" w:hAnsi="Arial" w:cs="Arial"/>
                <w:color w:val="414142"/>
                <w:sz w:val="20"/>
                <w:szCs w:val="20"/>
              </w:rPr>
            </w:pPr>
          </w:p>
        </w:tc>
        <w:tc>
          <w:tcPr>
            <w:tcW w:w="95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AE70" w14:textId="77777777" w:rsidR="007C421C" w:rsidRDefault="007C421C" w:rsidP="0043732C">
            <w:pPr>
              <w:jc w:val="both"/>
              <w:rPr>
                <w:rFonts w:ascii="Arial" w:hAnsi="Arial" w:cs="Arial"/>
                <w:color w:val="414142"/>
                <w:sz w:val="20"/>
                <w:szCs w:val="20"/>
              </w:rPr>
            </w:pPr>
          </w:p>
        </w:tc>
        <w:tc>
          <w:tcPr>
            <w:tcW w:w="814" w:type="pct"/>
            <w:tcBorders>
              <w:top w:val="outset" w:sz="6" w:space="0" w:color="414142"/>
              <w:left w:val="outset" w:sz="6" w:space="0" w:color="414142"/>
              <w:bottom w:val="outset" w:sz="6" w:space="0" w:color="414142"/>
              <w:right w:val="outset" w:sz="6" w:space="0" w:color="414142"/>
            </w:tcBorders>
            <w:shd w:val="clear" w:color="auto" w:fill="FFFFFF"/>
            <w:hideMark/>
          </w:tcPr>
          <w:p w14:paraId="5ADFAE71" w14:textId="209D252F" w:rsidR="007C421C" w:rsidRPr="007C421C" w:rsidRDefault="007C421C" w:rsidP="0043732C">
            <w:pPr>
              <w:jc w:val="both"/>
              <w:rPr>
                <w:rFonts w:cs="Times New Roman"/>
                <w:color w:val="414142"/>
                <w:sz w:val="20"/>
                <w:szCs w:val="20"/>
              </w:rPr>
            </w:pPr>
            <w:r w:rsidRPr="007C421C">
              <w:rPr>
                <w:rFonts w:cs="Times New Roman"/>
                <w:sz w:val="20"/>
                <w:szCs w:val="20"/>
              </w:rPr>
              <w:t>Radioamatieru radiostacijas: 3400</w:t>
            </w:r>
            <w:r w:rsidR="00460E41">
              <w:rPr>
                <w:rFonts w:cs="Times New Roman"/>
                <w:sz w:val="20"/>
                <w:szCs w:val="20"/>
              </w:rPr>
              <w:t>–</w:t>
            </w:r>
            <w:r w:rsidRPr="007C421C">
              <w:rPr>
                <w:rFonts w:cs="Times New Roman"/>
                <w:sz w:val="20"/>
                <w:szCs w:val="20"/>
              </w:rPr>
              <w:t>3410 MHz</w:t>
            </w:r>
          </w:p>
        </w:tc>
        <w:tc>
          <w:tcPr>
            <w:tcW w:w="1391" w:type="pct"/>
            <w:tcBorders>
              <w:top w:val="outset" w:sz="6" w:space="0" w:color="414142"/>
              <w:left w:val="outset" w:sz="6" w:space="0" w:color="414142"/>
              <w:bottom w:val="outset" w:sz="6" w:space="0" w:color="414142"/>
              <w:right w:val="outset" w:sz="6" w:space="0" w:color="414142"/>
            </w:tcBorders>
            <w:shd w:val="clear" w:color="auto" w:fill="FFFFFF"/>
            <w:hideMark/>
          </w:tcPr>
          <w:p w14:paraId="5ADFAE72" w14:textId="77777777" w:rsidR="007C421C" w:rsidRPr="007C421C" w:rsidRDefault="007C421C" w:rsidP="0043732C">
            <w:pPr>
              <w:jc w:val="both"/>
              <w:rPr>
                <w:rFonts w:cs="Times New Roman"/>
                <w:sz w:val="20"/>
                <w:szCs w:val="20"/>
              </w:rPr>
            </w:pPr>
            <w:r w:rsidRPr="007C421C">
              <w:rPr>
                <w:rFonts w:cs="Times New Roman"/>
                <w:sz w:val="20"/>
                <w:szCs w:val="20"/>
              </w:rPr>
              <w:t>CEPT T/R 61-01 – CEPT radioamatieru atļauja</w:t>
            </w:r>
          </w:p>
          <w:p w14:paraId="5ADFAE73" w14:textId="77777777" w:rsidR="007C421C" w:rsidRPr="007C421C" w:rsidRDefault="007C421C" w:rsidP="0043732C">
            <w:pPr>
              <w:pStyle w:val="tvhtml"/>
              <w:spacing w:line="293" w:lineRule="atLeast"/>
              <w:jc w:val="both"/>
              <w:rPr>
                <w:sz w:val="20"/>
                <w:szCs w:val="20"/>
              </w:rPr>
            </w:pPr>
            <w:r w:rsidRPr="007C421C">
              <w:rPr>
                <w:sz w:val="20"/>
                <w:szCs w:val="20"/>
              </w:rPr>
              <w:t>CEPT T/R 61-02 – Harmonizētās radioamatieru eksaminācijas apliecības</w:t>
            </w:r>
          </w:p>
          <w:p w14:paraId="5ADFAE74" w14:textId="441DB335" w:rsidR="007C421C" w:rsidRPr="007C421C" w:rsidRDefault="007C421C" w:rsidP="0043732C">
            <w:pPr>
              <w:pStyle w:val="tvhtml"/>
              <w:spacing w:line="293" w:lineRule="atLeast"/>
              <w:jc w:val="both"/>
              <w:rPr>
                <w:color w:val="414142"/>
                <w:sz w:val="20"/>
                <w:szCs w:val="20"/>
              </w:rPr>
            </w:pPr>
            <w:r w:rsidRPr="007C421C">
              <w:rPr>
                <w:sz w:val="20"/>
                <w:szCs w:val="20"/>
              </w:rPr>
              <w:t xml:space="preserve">Latvijas Republikas Ministru kabineta 2016. gada 9. augusta noteikumi Nr. 529 </w:t>
            </w:r>
            <w:r w:rsidR="00AE3776" w:rsidRPr="00761EDD">
              <w:rPr>
                <w:sz w:val="20"/>
                <w:szCs w:val="20"/>
              </w:rPr>
              <w:t>"</w:t>
            </w:r>
            <w:hyperlink r:id="rId53" w:tgtFrame="_blank" w:history="1">
              <w:r w:rsidRPr="00761EDD">
                <w:rPr>
                  <w:rStyle w:val="Hyperlink"/>
                  <w:color w:val="auto"/>
                  <w:sz w:val="20"/>
                  <w:szCs w:val="20"/>
                  <w:u w:val="none"/>
                </w:rPr>
                <w:t>Radioamatieru radiostaciju būvēšanas, ierīkošanas un lietošanas, kā arī radioamatieru</w:t>
              </w:r>
              <w:r w:rsidRPr="00761EDD">
                <w:rPr>
                  <w:rStyle w:val="Hyperlink"/>
                  <w:color w:val="auto"/>
                  <w:sz w:val="20"/>
                  <w:szCs w:val="20"/>
                </w:rPr>
                <w:t xml:space="preserve"> apliecības saņemšanas kārtība</w:t>
              </w:r>
            </w:hyperlink>
            <w:r w:rsidR="00AE3776" w:rsidRPr="00761EDD">
              <w:rPr>
                <w:sz w:val="20"/>
                <w:szCs w:val="20"/>
              </w:rPr>
              <w:t>"</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14:paraId="5ADFAE75" w14:textId="77777777" w:rsidR="007C421C" w:rsidRPr="007C421C" w:rsidRDefault="007C421C" w:rsidP="0043732C">
            <w:pPr>
              <w:jc w:val="both"/>
              <w:rPr>
                <w:rFonts w:cs="Times New Roman"/>
                <w:color w:val="414142"/>
                <w:sz w:val="20"/>
                <w:szCs w:val="20"/>
              </w:rPr>
            </w:pPr>
            <w:r w:rsidRPr="007C421C">
              <w:rPr>
                <w:rFonts w:cs="Times New Roman"/>
                <w:sz w:val="20"/>
                <w:szCs w:val="20"/>
              </w:rPr>
              <w:t>Radioamatieru dienesta radiostacijas</w:t>
            </w:r>
          </w:p>
        </w:tc>
      </w:tr>
      <w:tr w:rsidR="007C421C" w:rsidRPr="007C421C" w14:paraId="5ADFAE7D" w14:textId="77777777" w:rsidTr="00FA4C57">
        <w:tc>
          <w:tcPr>
            <w:tcW w:w="23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AE77" w14:textId="77777777" w:rsidR="007C421C" w:rsidRPr="007C421C" w:rsidRDefault="007C421C" w:rsidP="0043732C">
            <w:pPr>
              <w:jc w:val="both"/>
              <w:rPr>
                <w:rFonts w:cs="Times New Roman"/>
                <w:sz w:val="20"/>
                <w:szCs w:val="20"/>
              </w:rPr>
            </w:pPr>
          </w:p>
        </w:tc>
        <w:tc>
          <w:tcPr>
            <w:tcW w:w="94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AE78" w14:textId="77777777" w:rsidR="007C421C" w:rsidRPr="007C421C" w:rsidRDefault="007C421C" w:rsidP="0043732C">
            <w:pPr>
              <w:jc w:val="both"/>
              <w:rPr>
                <w:rFonts w:cs="Times New Roman"/>
                <w:sz w:val="20"/>
                <w:szCs w:val="20"/>
              </w:rPr>
            </w:pPr>
          </w:p>
        </w:tc>
        <w:tc>
          <w:tcPr>
            <w:tcW w:w="95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AE79" w14:textId="77777777" w:rsidR="007C421C" w:rsidRPr="007C421C" w:rsidRDefault="007C421C" w:rsidP="0043732C">
            <w:pPr>
              <w:jc w:val="both"/>
              <w:rPr>
                <w:rFonts w:cs="Times New Roman"/>
                <w:sz w:val="20"/>
                <w:szCs w:val="20"/>
              </w:rPr>
            </w:pPr>
          </w:p>
        </w:tc>
        <w:tc>
          <w:tcPr>
            <w:tcW w:w="814" w:type="pct"/>
            <w:tcBorders>
              <w:top w:val="outset" w:sz="6" w:space="0" w:color="414142"/>
              <w:left w:val="outset" w:sz="6" w:space="0" w:color="414142"/>
              <w:bottom w:val="outset" w:sz="6" w:space="0" w:color="414142"/>
              <w:right w:val="outset" w:sz="6" w:space="0" w:color="414142"/>
            </w:tcBorders>
            <w:shd w:val="clear" w:color="auto" w:fill="FFFFFF"/>
            <w:hideMark/>
          </w:tcPr>
          <w:p w14:paraId="5ADFAE7A" w14:textId="77777777" w:rsidR="007C421C" w:rsidRPr="007C421C" w:rsidRDefault="007C421C" w:rsidP="0043732C">
            <w:pPr>
              <w:jc w:val="both"/>
              <w:rPr>
                <w:rFonts w:cs="Times New Roman"/>
                <w:sz w:val="20"/>
                <w:szCs w:val="20"/>
              </w:rPr>
            </w:pPr>
            <w:r w:rsidRPr="007C421C">
              <w:rPr>
                <w:rFonts w:cs="Times New Roman"/>
                <w:sz w:val="20"/>
                <w:szCs w:val="20"/>
              </w:rPr>
              <w:t>Uztverošās Zemes radiostacijas</w:t>
            </w:r>
          </w:p>
        </w:tc>
        <w:tc>
          <w:tcPr>
            <w:tcW w:w="1391" w:type="pct"/>
            <w:tcBorders>
              <w:top w:val="outset" w:sz="6" w:space="0" w:color="414142"/>
              <w:left w:val="outset" w:sz="6" w:space="0" w:color="414142"/>
              <w:bottom w:val="outset" w:sz="6" w:space="0" w:color="414142"/>
              <w:right w:val="outset" w:sz="6" w:space="0" w:color="414142"/>
            </w:tcBorders>
            <w:shd w:val="clear" w:color="auto" w:fill="FFFFFF"/>
            <w:hideMark/>
          </w:tcPr>
          <w:p w14:paraId="5ADFAE7B" w14:textId="77777777" w:rsidR="007C421C" w:rsidRPr="007C421C" w:rsidRDefault="007C421C" w:rsidP="0043732C">
            <w:pPr>
              <w:jc w:val="both"/>
              <w:rPr>
                <w:rFonts w:cs="Times New Roman"/>
                <w:sz w:val="20"/>
                <w:szCs w:val="20"/>
              </w:rPr>
            </w:pPr>
            <w:r w:rsidRPr="007C421C">
              <w:rPr>
                <w:rFonts w:cs="Times New Roman"/>
                <w:sz w:val="20"/>
                <w:szCs w:val="20"/>
              </w:rPr>
              <w:t> </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14:paraId="5ADFAE7C" w14:textId="7A8B1AA1" w:rsidR="007C421C" w:rsidRPr="007C421C" w:rsidRDefault="007C421C" w:rsidP="0043732C">
            <w:pPr>
              <w:jc w:val="both"/>
              <w:rPr>
                <w:rFonts w:cs="Times New Roman"/>
                <w:sz w:val="20"/>
                <w:szCs w:val="20"/>
              </w:rPr>
            </w:pPr>
            <w:r w:rsidRPr="007C421C">
              <w:rPr>
                <w:rFonts w:cs="Times New Roman"/>
                <w:sz w:val="20"/>
                <w:szCs w:val="20"/>
              </w:rPr>
              <w:t>Ieteicamā josla 3800–4200</w:t>
            </w:r>
            <w:r w:rsidR="00761EDD">
              <w:rPr>
                <w:rFonts w:cs="Times New Roman"/>
                <w:sz w:val="20"/>
                <w:szCs w:val="20"/>
              </w:rPr>
              <w:t> </w:t>
            </w:r>
            <w:r w:rsidRPr="007C421C">
              <w:rPr>
                <w:rFonts w:cs="Times New Roman"/>
                <w:sz w:val="20"/>
                <w:szCs w:val="20"/>
              </w:rPr>
              <w:t>MHz</w:t>
            </w:r>
          </w:p>
        </w:tc>
      </w:tr>
      <w:tr w:rsidR="007C421C" w:rsidRPr="007C421C" w14:paraId="5ADFAE80" w14:textId="77777777" w:rsidTr="00FA4C57">
        <w:tc>
          <w:tcPr>
            <w:tcW w:w="233" w:type="pct"/>
            <w:tcBorders>
              <w:top w:val="outset" w:sz="6" w:space="0" w:color="414142"/>
              <w:left w:val="outset" w:sz="6" w:space="0" w:color="414142"/>
              <w:bottom w:val="outset" w:sz="6" w:space="0" w:color="414142"/>
              <w:right w:val="outset" w:sz="6" w:space="0" w:color="414142"/>
            </w:tcBorders>
            <w:shd w:val="clear" w:color="auto" w:fill="FFFFFF"/>
            <w:hideMark/>
          </w:tcPr>
          <w:p w14:paraId="5ADFAE7E" w14:textId="77777777" w:rsidR="007C421C" w:rsidRPr="007C421C" w:rsidRDefault="007C421C" w:rsidP="0043732C">
            <w:pPr>
              <w:jc w:val="both"/>
              <w:rPr>
                <w:rFonts w:cs="Times New Roman"/>
                <w:sz w:val="20"/>
                <w:szCs w:val="20"/>
              </w:rPr>
            </w:pPr>
            <w:r w:rsidRPr="007C421C">
              <w:rPr>
                <w:rFonts w:cs="Times New Roman"/>
                <w:sz w:val="20"/>
                <w:szCs w:val="20"/>
              </w:rPr>
              <w:t>297.</w:t>
            </w:r>
          </w:p>
        </w:tc>
        <w:tc>
          <w:tcPr>
            <w:tcW w:w="4767"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5ADFAE7F" w14:textId="77777777" w:rsidR="007C421C" w:rsidRPr="007C421C" w:rsidRDefault="007C421C" w:rsidP="004A7949">
            <w:pPr>
              <w:pStyle w:val="tvhtml"/>
              <w:spacing w:line="293" w:lineRule="atLeast"/>
              <w:jc w:val="center"/>
              <w:rPr>
                <w:b/>
                <w:bCs/>
                <w:sz w:val="20"/>
                <w:szCs w:val="20"/>
              </w:rPr>
            </w:pPr>
            <w:r w:rsidRPr="007C421C">
              <w:rPr>
                <w:b/>
                <w:bCs/>
                <w:sz w:val="20"/>
                <w:szCs w:val="20"/>
              </w:rPr>
              <w:t>3 600–4 200 MHz</w:t>
            </w:r>
          </w:p>
        </w:tc>
      </w:tr>
      <w:tr w:rsidR="007C421C" w:rsidRPr="007C421C" w14:paraId="5ADFAE92" w14:textId="77777777" w:rsidTr="00FA4C57">
        <w:tc>
          <w:tcPr>
            <w:tcW w:w="23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ADFAE81" w14:textId="77777777" w:rsidR="007C421C" w:rsidRPr="007C421C" w:rsidRDefault="007C421C" w:rsidP="0043732C">
            <w:pPr>
              <w:jc w:val="both"/>
              <w:rPr>
                <w:rFonts w:cs="Times New Roman"/>
                <w:color w:val="414142"/>
                <w:sz w:val="20"/>
                <w:szCs w:val="20"/>
              </w:rPr>
            </w:pPr>
            <w:r w:rsidRPr="007C421C">
              <w:rPr>
                <w:rFonts w:cs="Times New Roman"/>
                <w:color w:val="414142"/>
                <w:sz w:val="20"/>
                <w:szCs w:val="20"/>
              </w:rPr>
              <w:t> </w:t>
            </w:r>
          </w:p>
        </w:tc>
        <w:tc>
          <w:tcPr>
            <w:tcW w:w="944"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ADFAE82" w14:textId="3BA01476" w:rsidR="007C421C" w:rsidRPr="007C421C" w:rsidRDefault="007C421C" w:rsidP="0043732C">
            <w:pPr>
              <w:jc w:val="both"/>
              <w:rPr>
                <w:rFonts w:cs="Times New Roman"/>
                <w:sz w:val="20"/>
                <w:szCs w:val="20"/>
              </w:rPr>
            </w:pPr>
            <w:r w:rsidRPr="007C421C">
              <w:rPr>
                <w:rFonts w:cs="Times New Roman"/>
                <w:sz w:val="20"/>
                <w:szCs w:val="20"/>
              </w:rPr>
              <w:t>FIKSĒTAIS FIKSĒTAIS SATELĪTU (izplatījums–Zeme)</w:t>
            </w:r>
          </w:p>
          <w:p w14:paraId="5ADFAE83" w14:textId="77777777" w:rsidR="007C421C" w:rsidRPr="007C421C" w:rsidRDefault="007C421C" w:rsidP="0043732C">
            <w:pPr>
              <w:pStyle w:val="tvhtml"/>
              <w:spacing w:line="293" w:lineRule="atLeast"/>
              <w:jc w:val="both"/>
              <w:rPr>
                <w:sz w:val="20"/>
                <w:szCs w:val="20"/>
              </w:rPr>
            </w:pPr>
            <w:r w:rsidRPr="007C421C">
              <w:rPr>
                <w:sz w:val="20"/>
                <w:szCs w:val="20"/>
              </w:rPr>
              <w:t>Mobilais</w:t>
            </w:r>
          </w:p>
        </w:tc>
        <w:tc>
          <w:tcPr>
            <w:tcW w:w="955"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ADFAE84" w14:textId="44764AC4" w:rsidR="007C421C" w:rsidRPr="007C421C" w:rsidRDefault="007C421C" w:rsidP="0043732C">
            <w:pPr>
              <w:jc w:val="both"/>
              <w:rPr>
                <w:rFonts w:cs="Times New Roman"/>
                <w:sz w:val="20"/>
                <w:szCs w:val="20"/>
              </w:rPr>
            </w:pPr>
            <w:r w:rsidRPr="007C421C">
              <w:rPr>
                <w:rFonts w:cs="Times New Roman"/>
                <w:sz w:val="20"/>
                <w:szCs w:val="20"/>
              </w:rPr>
              <w:t>FIKSĒTAIS FIKSĒTAIS SATELĪTU (izplatījums–Zeme)</w:t>
            </w:r>
          </w:p>
          <w:p w14:paraId="5ADFAE85" w14:textId="77777777" w:rsidR="007C421C" w:rsidRPr="007C421C" w:rsidRDefault="007C421C" w:rsidP="0043732C">
            <w:pPr>
              <w:pStyle w:val="tvhtml"/>
              <w:spacing w:line="293" w:lineRule="atLeast"/>
              <w:jc w:val="both"/>
              <w:rPr>
                <w:sz w:val="20"/>
                <w:szCs w:val="20"/>
              </w:rPr>
            </w:pPr>
            <w:r w:rsidRPr="007C421C">
              <w:rPr>
                <w:sz w:val="20"/>
                <w:szCs w:val="20"/>
              </w:rPr>
              <w:t>MOBILAIS, izņemot gaisa kuģniecības mobilo</w:t>
            </w:r>
          </w:p>
        </w:tc>
        <w:tc>
          <w:tcPr>
            <w:tcW w:w="814" w:type="pct"/>
            <w:tcBorders>
              <w:top w:val="outset" w:sz="6" w:space="0" w:color="414142"/>
              <w:left w:val="outset" w:sz="6" w:space="0" w:color="414142"/>
              <w:bottom w:val="outset" w:sz="6" w:space="0" w:color="414142"/>
              <w:right w:val="outset" w:sz="6" w:space="0" w:color="414142"/>
            </w:tcBorders>
            <w:shd w:val="clear" w:color="auto" w:fill="FFFFFF"/>
            <w:hideMark/>
          </w:tcPr>
          <w:p w14:paraId="5ADFAE86" w14:textId="77777777" w:rsidR="007C421C" w:rsidRPr="007C421C" w:rsidRDefault="007C421C" w:rsidP="0043732C">
            <w:pPr>
              <w:jc w:val="both"/>
              <w:rPr>
                <w:rFonts w:cs="Times New Roman"/>
                <w:color w:val="414142"/>
                <w:sz w:val="20"/>
                <w:szCs w:val="20"/>
              </w:rPr>
            </w:pPr>
            <w:r w:rsidRPr="007C421C">
              <w:rPr>
                <w:rFonts w:cs="Times New Roman"/>
                <w:sz w:val="20"/>
                <w:szCs w:val="20"/>
              </w:rPr>
              <w:t>BWA/IMT: 3400–3800 MHz</w:t>
            </w:r>
          </w:p>
        </w:tc>
        <w:tc>
          <w:tcPr>
            <w:tcW w:w="1391" w:type="pct"/>
            <w:tcBorders>
              <w:top w:val="outset" w:sz="6" w:space="0" w:color="414142"/>
              <w:left w:val="outset" w:sz="6" w:space="0" w:color="414142"/>
              <w:bottom w:val="outset" w:sz="6" w:space="0" w:color="414142"/>
              <w:right w:val="outset" w:sz="6" w:space="0" w:color="414142"/>
            </w:tcBorders>
            <w:shd w:val="clear" w:color="auto" w:fill="FFFFFF"/>
            <w:hideMark/>
          </w:tcPr>
          <w:p w14:paraId="5ADFAE87" w14:textId="77777777" w:rsidR="007C421C" w:rsidRPr="007C421C" w:rsidRDefault="007C421C" w:rsidP="0043732C">
            <w:pPr>
              <w:jc w:val="both"/>
              <w:rPr>
                <w:rFonts w:cs="Times New Roman"/>
                <w:sz w:val="20"/>
                <w:szCs w:val="20"/>
              </w:rPr>
            </w:pPr>
            <w:r w:rsidRPr="007C421C">
              <w:rPr>
                <w:rFonts w:cs="Times New Roman"/>
                <w:sz w:val="20"/>
                <w:szCs w:val="20"/>
              </w:rPr>
              <w:t>Komisijas 2008. gada 21. maija Lēmums </w:t>
            </w:r>
            <w:hyperlink r:id="rId54" w:tgtFrame="_blank" w:history="1">
              <w:r w:rsidRPr="00C153A6">
                <w:rPr>
                  <w:rStyle w:val="Hyperlink"/>
                  <w:rFonts w:cs="Times New Roman"/>
                  <w:color w:val="auto"/>
                  <w:sz w:val="20"/>
                  <w:szCs w:val="20"/>
                  <w:u w:val="none"/>
                </w:rPr>
                <w:t>2008/411/EK</w:t>
              </w:r>
            </w:hyperlink>
            <w:r w:rsidRPr="007C421C">
              <w:rPr>
                <w:rFonts w:cs="Times New Roman"/>
                <w:sz w:val="20"/>
                <w:szCs w:val="20"/>
              </w:rPr>
              <w:t> par 3400–3800 MHz frekvenču joslas harmonizāciju tādu zemes sistēmu vajadzībām, kas Kopienā spēj nodrošināt elektronisko sakaru pakalpojumus</w:t>
            </w:r>
          </w:p>
          <w:p w14:paraId="5ADFAE88" w14:textId="3DD79ACF" w:rsidR="007C421C" w:rsidRPr="007C421C" w:rsidRDefault="007C421C" w:rsidP="0043732C">
            <w:pPr>
              <w:pStyle w:val="tvhtml"/>
              <w:spacing w:line="293" w:lineRule="atLeast"/>
              <w:jc w:val="both"/>
              <w:rPr>
                <w:sz w:val="20"/>
                <w:szCs w:val="20"/>
              </w:rPr>
            </w:pPr>
            <w:r w:rsidRPr="007C421C">
              <w:rPr>
                <w:sz w:val="20"/>
                <w:szCs w:val="20"/>
              </w:rPr>
              <w:t xml:space="preserve">Komisijas 2014. gada 2. maija </w:t>
            </w:r>
            <w:r w:rsidR="00C153A6">
              <w:rPr>
                <w:sz w:val="20"/>
                <w:szCs w:val="20"/>
              </w:rPr>
              <w:t>Ī</w:t>
            </w:r>
            <w:r w:rsidRPr="007C421C">
              <w:rPr>
                <w:sz w:val="20"/>
                <w:szCs w:val="20"/>
              </w:rPr>
              <w:t xml:space="preserve">stenošanas </w:t>
            </w:r>
            <w:r w:rsidR="00C153A6">
              <w:rPr>
                <w:sz w:val="20"/>
                <w:szCs w:val="20"/>
              </w:rPr>
              <w:t>l</w:t>
            </w:r>
            <w:r w:rsidRPr="007C421C">
              <w:rPr>
                <w:sz w:val="20"/>
                <w:szCs w:val="20"/>
              </w:rPr>
              <w:t>ēmums </w:t>
            </w:r>
            <w:hyperlink r:id="rId55" w:tgtFrame="_blank" w:history="1">
              <w:r w:rsidRPr="00C153A6">
                <w:rPr>
                  <w:rStyle w:val="Hyperlink"/>
                  <w:color w:val="auto"/>
                  <w:sz w:val="20"/>
                  <w:szCs w:val="20"/>
                  <w:u w:val="none"/>
                </w:rPr>
                <w:t>2014/276/ES</w:t>
              </w:r>
            </w:hyperlink>
            <w:r w:rsidRPr="007C421C">
              <w:rPr>
                <w:sz w:val="20"/>
                <w:szCs w:val="20"/>
              </w:rPr>
              <w:t xml:space="preserve"> par grozījumiem Lēmumā </w:t>
            </w:r>
            <w:hyperlink r:id="rId56" w:tgtFrame="_blank" w:history="1">
              <w:r w:rsidRPr="00C153A6">
                <w:rPr>
                  <w:rStyle w:val="Hyperlink"/>
                  <w:color w:val="auto"/>
                  <w:sz w:val="20"/>
                  <w:szCs w:val="20"/>
                  <w:u w:val="none"/>
                </w:rPr>
                <w:t>2008/411/EK</w:t>
              </w:r>
            </w:hyperlink>
            <w:r w:rsidRPr="007C421C">
              <w:rPr>
                <w:sz w:val="20"/>
                <w:szCs w:val="20"/>
              </w:rPr>
              <w:t xml:space="preserve"> par 3400–3800 MHz frekvenču joslas harmonizāciju tādu zemes sistēmu vajadzībām, kas Kopienā spēj nodrošināt elektronisko sakaru pakalpojumus</w:t>
            </w:r>
          </w:p>
          <w:p w14:paraId="5ADFAE89" w14:textId="52B7E397" w:rsidR="007C421C" w:rsidRPr="007C421C" w:rsidRDefault="007C421C" w:rsidP="0043732C">
            <w:pPr>
              <w:pStyle w:val="tvhtml"/>
              <w:spacing w:line="293" w:lineRule="atLeast"/>
              <w:jc w:val="both"/>
              <w:rPr>
                <w:sz w:val="20"/>
                <w:szCs w:val="20"/>
              </w:rPr>
            </w:pPr>
            <w:r w:rsidRPr="007C421C">
              <w:rPr>
                <w:sz w:val="20"/>
                <w:szCs w:val="20"/>
              </w:rPr>
              <w:t xml:space="preserve">Komisijas 2019. gada 24. janvāra </w:t>
            </w:r>
            <w:r w:rsidR="00C153A6">
              <w:rPr>
                <w:sz w:val="20"/>
                <w:szCs w:val="20"/>
              </w:rPr>
              <w:t>Ī</w:t>
            </w:r>
            <w:r w:rsidRPr="007C421C">
              <w:rPr>
                <w:sz w:val="20"/>
                <w:szCs w:val="20"/>
              </w:rPr>
              <w:t xml:space="preserve">stenošanas </w:t>
            </w:r>
            <w:r w:rsidR="00C153A6">
              <w:rPr>
                <w:sz w:val="20"/>
                <w:szCs w:val="20"/>
              </w:rPr>
              <w:t>l</w:t>
            </w:r>
            <w:r w:rsidRPr="007C421C">
              <w:rPr>
                <w:sz w:val="20"/>
                <w:szCs w:val="20"/>
              </w:rPr>
              <w:t xml:space="preserve">ēmums (ES) 2019/235 </w:t>
            </w:r>
            <w:r w:rsidRPr="007C421C">
              <w:rPr>
                <w:sz w:val="20"/>
                <w:szCs w:val="20"/>
              </w:rPr>
              <w:lastRenderedPageBreak/>
              <w:t>par Lēmuma 2008/411/EK grozīšanu attiecībā uz atjauninājumiem 3400–3800 MHz frekvenču joslā piemērojamos attiecīgajos tehniskajos nosacījumos</w:t>
            </w:r>
          </w:p>
          <w:p w14:paraId="5ADFAE8A" w14:textId="77777777" w:rsidR="007C421C" w:rsidRPr="007C421C" w:rsidRDefault="007C421C" w:rsidP="0043732C">
            <w:pPr>
              <w:pStyle w:val="tvhtml"/>
              <w:spacing w:line="293" w:lineRule="atLeast"/>
              <w:jc w:val="both"/>
              <w:rPr>
                <w:sz w:val="20"/>
                <w:szCs w:val="20"/>
              </w:rPr>
            </w:pPr>
            <w:r w:rsidRPr="007C421C">
              <w:rPr>
                <w:sz w:val="20"/>
                <w:szCs w:val="20"/>
              </w:rPr>
              <w:t>ERC/REC 12-08 – Harmonizēts radiofrekvenču kanālu plānojums un frekvenču bloku sadalījums mazas, vidējas un augstas ietilpības sistēmām 3600–4200 MHz joslā (B2.2)</w:t>
            </w:r>
          </w:p>
          <w:p w14:paraId="5ADFAE8B" w14:textId="02B45B72" w:rsidR="007C421C" w:rsidRPr="007C421C" w:rsidRDefault="007C421C" w:rsidP="0043732C">
            <w:pPr>
              <w:pStyle w:val="tvhtml"/>
              <w:spacing w:line="293" w:lineRule="atLeast"/>
              <w:jc w:val="both"/>
              <w:rPr>
                <w:sz w:val="20"/>
                <w:szCs w:val="20"/>
              </w:rPr>
            </w:pPr>
            <w:r w:rsidRPr="007C421C">
              <w:rPr>
                <w:sz w:val="20"/>
                <w:szCs w:val="20"/>
              </w:rPr>
              <w:t>ECC/DEC/(11)06 – ECC 2011.</w:t>
            </w:r>
            <w:r w:rsidR="00C153A6">
              <w:rPr>
                <w:sz w:val="20"/>
                <w:szCs w:val="20"/>
              </w:rPr>
              <w:t> </w:t>
            </w:r>
            <w:r w:rsidRPr="007C421C">
              <w:rPr>
                <w:sz w:val="20"/>
                <w:szCs w:val="20"/>
              </w:rPr>
              <w:t>gada 9. decembra lēmums par harmonizētiem kanālu plāniem mobilo/fiksēto sakaru tīkliem (MFCN), kas darbojas 3400–3600</w:t>
            </w:r>
            <w:r w:rsidR="00C153A6">
              <w:rPr>
                <w:sz w:val="20"/>
                <w:szCs w:val="20"/>
              </w:rPr>
              <w:t> </w:t>
            </w:r>
            <w:r w:rsidRPr="007C421C">
              <w:rPr>
                <w:sz w:val="20"/>
                <w:szCs w:val="20"/>
              </w:rPr>
              <w:t>MHz un 3600–3800 MHz radiofrekvenču joslās</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14:paraId="5ADFAE8C" w14:textId="0335E2E0" w:rsidR="007C421C" w:rsidRPr="007C421C" w:rsidRDefault="007C421C" w:rsidP="0043732C">
            <w:pPr>
              <w:jc w:val="both"/>
              <w:rPr>
                <w:rFonts w:cs="Times New Roman"/>
                <w:sz w:val="20"/>
                <w:szCs w:val="20"/>
              </w:rPr>
            </w:pPr>
            <w:r w:rsidRPr="007C421C">
              <w:rPr>
                <w:rFonts w:cs="Times New Roman"/>
                <w:sz w:val="20"/>
                <w:szCs w:val="20"/>
              </w:rPr>
              <w:lastRenderedPageBreak/>
              <w:t>Konfigurācija: MP</w:t>
            </w:r>
          </w:p>
          <w:p w14:paraId="5ADFAE8D" w14:textId="77777777" w:rsidR="007C421C" w:rsidRPr="007C421C" w:rsidRDefault="007C421C" w:rsidP="0043732C">
            <w:pPr>
              <w:pStyle w:val="tvhtml"/>
              <w:spacing w:line="293" w:lineRule="atLeast"/>
              <w:jc w:val="both"/>
              <w:rPr>
                <w:sz w:val="20"/>
                <w:szCs w:val="20"/>
              </w:rPr>
            </w:pPr>
            <w:r w:rsidRPr="007C421C">
              <w:rPr>
                <w:sz w:val="20"/>
                <w:szCs w:val="20"/>
              </w:rPr>
              <w:t>Radiosaskarne RS FX.035MP</w:t>
            </w:r>
          </w:p>
          <w:p w14:paraId="5ADFAE8E" w14:textId="77777777" w:rsidR="007C421C" w:rsidRPr="007C421C" w:rsidRDefault="007C421C" w:rsidP="0043732C">
            <w:pPr>
              <w:pStyle w:val="tvhtml"/>
              <w:spacing w:line="293" w:lineRule="atLeast"/>
              <w:jc w:val="both"/>
              <w:rPr>
                <w:sz w:val="20"/>
                <w:szCs w:val="20"/>
              </w:rPr>
            </w:pPr>
            <w:r w:rsidRPr="007C421C">
              <w:rPr>
                <w:sz w:val="20"/>
                <w:szCs w:val="20"/>
              </w:rPr>
              <w:t>Radiosaskarne RS LM.3600</w:t>
            </w:r>
          </w:p>
          <w:p w14:paraId="5ADFAE8F" w14:textId="77777777" w:rsidR="007C421C" w:rsidRPr="007C421C" w:rsidRDefault="007C421C" w:rsidP="0043732C">
            <w:pPr>
              <w:pStyle w:val="tvhtml"/>
              <w:spacing w:line="293" w:lineRule="atLeast"/>
              <w:jc w:val="both"/>
              <w:rPr>
                <w:sz w:val="20"/>
                <w:szCs w:val="20"/>
              </w:rPr>
            </w:pPr>
            <w:r w:rsidRPr="007C421C">
              <w:rPr>
                <w:sz w:val="20"/>
                <w:szCs w:val="20"/>
              </w:rPr>
              <w:t>Radiosaskarne RS LM.3600-1</w:t>
            </w:r>
          </w:p>
          <w:p w14:paraId="5ADFAE90" w14:textId="77777777" w:rsidR="007C421C" w:rsidRPr="007C421C" w:rsidRDefault="007C421C" w:rsidP="0043732C">
            <w:pPr>
              <w:pStyle w:val="tvhtml"/>
              <w:spacing w:line="293" w:lineRule="atLeast"/>
              <w:jc w:val="both"/>
              <w:rPr>
                <w:sz w:val="20"/>
                <w:szCs w:val="20"/>
              </w:rPr>
            </w:pPr>
            <w:r w:rsidRPr="007C421C">
              <w:rPr>
                <w:sz w:val="20"/>
                <w:szCs w:val="20"/>
              </w:rPr>
              <w:t>Publiskie elektronisko sakaru tīkli</w:t>
            </w:r>
          </w:p>
          <w:p w14:paraId="5ADFAE91" w14:textId="77777777" w:rsidR="007C421C" w:rsidRPr="007C421C" w:rsidRDefault="007C421C" w:rsidP="0043732C">
            <w:pPr>
              <w:pStyle w:val="tvhtml"/>
              <w:spacing w:line="293" w:lineRule="atLeast"/>
              <w:jc w:val="both"/>
              <w:rPr>
                <w:sz w:val="20"/>
                <w:szCs w:val="20"/>
              </w:rPr>
            </w:pPr>
            <w:r w:rsidRPr="007C421C">
              <w:rPr>
                <w:sz w:val="20"/>
                <w:szCs w:val="20"/>
              </w:rPr>
              <w:t>Noslēguma jautājumi, </w:t>
            </w:r>
            <w:hyperlink r:id="rId57" w:anchor="p42" w:tgtFrame="_blank" w:history="1">
              <w:r w:rsidRPr="00C153A6">
                <w:rPr>
                  <w:rStyle w:val="Hyperlink"/>
                  <w:color w:val="auto"/>
                  <w:sz w:val="20"/>
                  <w:szCs w:val="20"/>
                  <w:u w:val="none"/>
                </w:rPr>
                <w:t>42.</w:t>
              </w:r>
            </w:hyperlink>
            <w:r w:rsidRPr="007C421C">
              <w:rPr>
                <w:sz w:val="20"/>
                <w:szCs w:val="20"/>
              </w:rPr>
              <w:t>–</w:t>
            </w:r>
            <w:hyperlink r:id="rId58" w:anchor="p47" w:tgtFrame="_blank" w:history="1">
              <w:r w:rsidRPr="00C153A6">
                <w:rPr>
                  <w:rStyle w:val="Hyperlink"/>
                  <w:color w:val="auto"/>
                  <w:sz w:val="20"/>
                  <w:szCs w:val="20"/>
                  <w:u w:val="none"/>
                </w:rPr>
                <w:t>47. punkts</w:t>
              </w:r>
            </w:hyperlink>
          </w:p>
        </w:tc>
      </w:tr>
      <w:tr w:rsidR="007C421C" w:rsidRPr="007C421C" w14:paraId="5ADFAE99" w14:textId="77777777" w:rsidTr="00FA4C57">
        <w:tc>
          <w:tcPr>
            <w:tcW w:w="23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AE93" w14:textId="77777777" w:rsidR="007C421C" w:rsidRPr="007C421C" w:rsidRDefault="007C421C" w:rsidP="0043732C">
            <w:pPr>
              <w:jc w:val="both"/>
              <w:rPr>
                <w:rFonts w:cs="Times New Roman"/>
                <w:color w:val="414142"/>
                <w:sz w:val="20"/>
                <w:szCs w:val="20"/>
              </w:rPr>
            </w:pPr>
          </w:p>
        </w:tc>
        <w:tc>
          <w:tcPr>
            <w:tcW w:w="94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AE94" w14:textId="77777777" w:rsidR="007C421C" w:rsidRPr="007C421C" w:rsidRDefault="007C421C" w:rsidP="0043732C">
            <w:pPr>
              <w:jc w:val="both"/>
              <w:rPr>
                <w:rFonts w:cs="Times New Roman"/>
                <w:color w:val="414142"/>
                <w:sz w:val="20"/>
                <w:szCs w:val="20"/>
              </w:rPr>
            </w:pPr>
          </w:p>
        </w:tc>
        <w:tc>
          <w:tcPr>
            <w:tcW w:w="95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AE95" w14:textId="77777777" w:rsidR="007C421C" w:rsidRPr="007C421C" w:rsidRDefault="007C421C" w:rsidP="0043732C">
            <w:pPr>
              <w:jc w:val="both"/>
              <w:rPr>
                <w:rFonts w:cs="Times New Roman"/>
                <w:color w:val="414142"/>
                <w:sz w:val="20"/>
                <w:szCs w:val="20"/>
              </w:rPr>
            </w:pPr>
          </w:p>
        </w:tc>
        <w:tc>
          <w:tcPr>
            <w:tcW w:w="814" w:type="pct"/>
            <w:tcBorders>
              <w:top w:val="outset" w:sz="6" w:space="0" w:color="414142"/>
              <w:left w:val="outset" w:sz="6" w:space="0" w:color="414142"/>
              <w:bottom w:val="outset" w:sz="6" w:space="0" w:color="414142"/>
              <w:right w:val="outset" w:sz="6" w:space="0" w:color="414142"/>
            </w:tcBorders>
            <w:shd w:val="clear" w:color="auto" w:fill="FFFFFF"/>
            <w:hideMark/>
          </w:tcPr>
          <w:p w14:paraId="5ADFAE96" w14:textId="77777777" w:rsidR="007C421C" w:rsidRPr="007C421C" w:rsidRDefault="007C421C" w:rsidP="0043732C">
            <w:pPr>
              <w:jc w:val="both"/>
              <w:rPr>
                <w:rFonts w:cs="Times New Roman"/>
                <w:sz w:val="20"/>
                <w:szCs w:val="20"/>
              </w:rPr>
            </w:pPr>
            <w:r w:rsidRPr="007C421C">
              <w:rPr>
                <w:rFonts w:cs="Times New Roman"/>
                <w:sz w:val="20"/>
                <w:szCs w:val="20"/>
              </w:rPr>
              <w:t>Uztverošās Zemes radiostacijas</w:t>
            </w:r>
          </w:p>
        </w:tc>
        <w:tc>
          <w:tcPr>
            <w:tcW w:w="1391" w:type="pct"/>
            <w:tcBorders>
              <w:top w:val="outset" w:sz="6" w:space="0" w:color="414142"/>
              <w:left w:val="outset" w:sz="6" w:space="0" w:color="414142"/>
              <w:bottom w:val="outset" w:sz="6" w:space="0" w:color="414142"/>
              <w:right w:val="outset" w:sz="6" w:space="0" w:color="414142"/>
            </w:tcBorders>
            <w:shd w:val="clear" w:color="auto" w:fill="FFFFFF"/>
            <w:hideMark/>
          </w:tcPr>
          <w:p w14:paraId="5ADFAE97" w14:textId="77777777" w:rsidR="007C421C" w:rsidRPr="007C421C" w:rsidRDefault="007C421C" w:rsidP="0043732C">
            <w:pPr>
              <w:jc w:val="both"/>
              <w:rPr>
                <w:rFonts w:cs="Times New Roman"/>
                <w:sz w:val="20"/>
                <w:szCs w:val="20"/>
              </w:rPr>
            </w:pPr>
            <w:r w:rsidRPr="007C421C">
              <w:rPr>
                <w:rFonts w:cs="Times New Roman"/>
                <w:sz w:val="20"/>
                <w:szCs w:val="20"/>
              </w:rPr>
              <w:t> </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14:paraId="5ADFAE98" w14:textId="36F8BF8D" w:rsidR="007C421C" w:rsidRPr="007C421C" w:rsidRDefault="007C421C" w:rsidP="000A340D">
            <w:pPr>
              <w:spacing w:after="0"/>
              <w:jc w:val="both"/>
              <w:rPr>
                <w:rFonts w:cs="Times New Roman"/>
                <w:sz w:val="20"/>
                <w:szCs w:val="20"/>
              </w:rPr>
            </w:pPr>
            <w:r w:rsidRPr="007C421C">
              <w:rPr>
                <w:rFonts w:cs="Times New Roman"/>
                <w:sz w:val="20"/>
                <w:szCs w:val="20"/>
              </w:rPr>
              <w:t>Ieteicamā josla 3800</w:t>
            </w:r>
            <w:r w:rsidR="00C153A6">
              <w:rPr>
                <w:rFonts w:cs="Times New Roman"/>
                <w:sz w:val="20"/>
                <w:szCs w:val="20"/>
              </w:rPr>
              <w:t>–</w:t>
            </w:r>
            <w:r w:rsidRPr="007C421C">
              <w:rPr>
                <w:rFonts w:cs="Times New Roman"/>
                <w:sz w:val="20"/>
                <w:szCs w:val="20"/>
              </w:rPr>
              <w:t>4200</w:t>
            </w:r>
            <w:r w:rsidR="00C153A6">
              <w:rPr>
                <w:rFonts w:cs="Times New Roman"/>
                <w:sz w:val="20"/>
                <w:szCs w:val="20"/>
              </w:rPr>
              <w:t> </w:t>
            </w:r>
            <w:r w:rsidRPr="007C421C">
              <w:rPr>
                <w:rFonts w:cs="Times New Roman"/>
                <w:sz w:val="20"/>
                <w:szCs w:val="20"/>
              </w:rPr>
              <w:t>MHz</w:t>
            </w:r>
          </w:p>
        </w:tc>
      </w:tr>
      <w:tr w:rsidR="007C421C" w:rsidRPr="007C421C" w14:paraId="5ADFAEA0" w14:textId="77777777" w:rsidTr="00FA4C57">
        <w:tc>
          <w:tcPr>
            <w:tcW w:w="23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AE9A" w14:textId="77777777" w:rsidR="007C421C" w:rsidRPr="007C421C" w:rsidRDefault="007C421C" w:rsidP="0043732C">
            <w:pPr>
              <w:jc w:val="both"/>
              <w:rPr>
                <w:rFonts w:cs="Times New Roman"/>
                <w:color w:val="414142"/>
                <w:sz w:val="20"/>
                <w:szCs w:val="20"/>
              </w:rPr>
            </w:pPr>
          </w:p>
        </w:tc>
        <w:tc>
          <w:tcPr>
            <w:tcW w:w="94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AE9B" w14:textId="77777777" w:rsidR="007C421C" w:rsidRPr="007C421C" w:rsidRDefault="007C421C" w:rsidP="0043732C">
            <w:pPr>
              <w:jc w:val="both"/>
              <w:rPr>
                <w:rFonts w:cs="Times New Roman"/>
                <w:color w:val="414142"/>
                <w:sz w:val="20"/>
                <w:szCs w:val="20"/>
              </w:rPr>
            </w:pPr>
          </w:p>
        </w:tc>
        <w:tc>
          <w:tcPr>
            <w:tcW w:w="95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AE9C" w14:textId="77777777" w:rsidR="007C421C" w:rsidRPr="007C421C" w:rsidRDefault="007C421C" w:rsidP="0043732C">
            <w:pPr>
              <w:jc w:val="both"/>
              <w:rPr>
                <w:rFonts w:cs="Times New Roman"/>
                <w:color w:val="414142"/>
                <w:sz w:val="20"/>
                <w:szCs w:val="20"/>
              </w:rPr>
            </w:pPr>
          </w:p>
        </w:tc>
        <w:tc>
          <w:tcPr>
            <w:tcW w:w="814" w:type="pct"/>
            <w:tcBorders>
              <w:top w:val="outset" w:sz="6" w:space="0" w:color="414142"/>
              <w:left w:val="outset" w:sz="6" w:space="0" w:color="414142"/>
              <w:bottom w:val="outset" w:sz="6" w:space="0" w:color="414142"/>
              <w:right w:val="outset" w:sz="6" w:space="0" w:color="414142"/>
            </w:tcBorders>
            <w:shd w:val="clear" w:color="auto" w:fill="FFFFFF"/>
            <w:hideMark/>
          </w:tcPr>
          <w:p w14:paraId="5ADFAE9D" w14:textId="77777777" w:rsidR="007C421C" w:rsidRPr="007C421C" w:rsidRDefault="007C421C" w:rsidP="0043732C">
            <w:pPr>
              <w:jc w:val="both"/>
              <w:rPr>
                <w:rFonts w:cs="Times New Roman"/>
                <w:sz w:val="20"/>
                <w:szCs w:val="20"/>
              </w:rPr>
            </w:pPr>
            <w:r w:rsidRPr="007C421C">
              <w:rPr>
                <w:rFonts w:cs="Times New Roman"/>
                <w:sz w:val="20"/>
                <w:szCs w:val="20"/>
              </w:rPr>
              <w:t>VSAT: 3800–4200 MHz</w:t>
            </w:r>
          </w:p>
        </w:tc>
        <w:tc>
          <w:tcPr>
            <w:tcW w:w="1391" w:type="pct"/>
            <w:tcBorders>
              <w:top w:val="outset" w:sz="6" w:space="0" w:color="414142"/>
              <w:left w:val="outset" w:sz="6" w:space="0" w:color="414142"/>
              <w:bottom w:val="outset" w:sz="6" w:space="0" w:color="414142"/>
              <w:right w:val="outset" w:sz="6" w:space="0" w:color="414142"/>
            </w:tcBorders>
            <w:shd w:val="clear" w:color="auto" w:fill="FFFFFF"/>
            <w:hideMark/>
          </w:tcPr>
          <w:p w14:paraId="5ADFAE9E" w14:textId="77777777" w:rsidR="007C421C" w:rsidRPr="007C421C" w:rsidRDefault="007C421C" w:rsidP="0043732C">
            <w:pPr>
              <w:jc w:val="both"/>
              <w:rPr>
                <w:rFonts w:cs="Times New Roman"/>
                <w:sz w:val="20"/>
                <w:szCs w:val="20"/>
              </w:rPr>
            </w:pPr>
            <w:r w:rsidRPr="007C421C">
              <w:rPr>
                <w:rFonts w:cs="Times New Roman"/>
                <w:sz w:val="20"/>
                <w:szCs w:val="20"/>
              </w:rPr>
              <w:t> </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14:paraId="5ADFAE9F" w14:textId="77777777" w:rsidR="007C421C" w:rsidRPr="007C421C" w:rsidRDefault="007C421C" w:rsidP="0043732C">
            <w:pPr>
              <w:jc w:val="both"/>
              <w:rPr>
                <w:rFonts w:cs="Times New Roman"/>
                <w:sz w:val="20"/>
                <w:szCs w:val="20"/>
              </w:rPr>
            </w:pPr>
            <w:r w:rsidRPr="007C421C">
              <w:rPr>
                <w:rFonts w:cs="Times New Roman"/>
                <w:sz w:val="20"/>
                <w:szCs w:val="20"/>
              </w:rPr>
              <w:t> </w:t>
            </w:r>
          </w:p>
        </w:tc>
      </w:tr>
      <w:tr w:rsidR="007C421C" w:rsidRPr="007C421C" w14:paraId="5ADFAEA7" w14:textId="77777777" w:rsidTr="00F92330">
        <w:tc>
          <w:tcPr>
            <w:tcW w:w="23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AEA1" w14:textId="77777777" w:rsidR="007C421C" w:rsidRPr="007C421C" w:rsidRDefault="007C421C" w:rsidP="0043732C">
            <w:pPr>
              <w:jc w:val="both"/>
              <w:rPr>
                <w:rFonts w:cs="Times New Roman"/>
                <w:color w:val="414142"/>
                <w:sz w:val="20"/>
                <w:szCs w:val="20"/>
              </w:rPr>
            </w:pPr>
          </w:p>
        </w:tc>
        <w:tc>
          <w:tcPr>
            <w:tcW w:w="94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AEA2" w14:textId="77777777" w:rsidR="007C421C" w:rsidRPr="007C421C" w:rsidRDefault="007C421C" w:rsidP="0043732C">
            <w:pPr>
              <w:jc w:val="both"/>
              <w:rPr>
                <w:rFonts w:cs="Times New Roman"/>
                <w:color w:val="414142"/>
                <w:sz w:val="20"/>
                <w:szCs w:val="20"/>
              </w:rPr>
            </w:pPr>
          </w:p>
        </w:tc>
        <w:tc>
          <w:tcPr>
            <w:tcW w:w="95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AEA3" w14:textId="77777777" w:rsidR="007C421C" w:rsidRPr="007C421C" w:rsidRDefault="007C421C" w:rsidP="0043732C">
            <w:pPr>
              <w:jc w:val="both"/>
              <w:rPr>
                <w:rFonts w:cs="Times New Roman"/>
                <w:color w:val="414142"/>
                <w:sz w:val="20"/>
                <w:szCs w:val="20"/>
              </w:rPr>
            </w:pPr>
          </w:p>
        </w:tc>
        <w:tc>
          <w:tcPr>
            <w:tcW w:w="814" w:type="pct"/>
            <w:tcBorders>
              <w:top w:val="outset" w:sz="6" w:space="0" w:color="414142"/>
              <w:left w:val="outset" w:sz="6" w:space="0" w:color="414142"/>
              <w:bottom w:val="outset" w:sz="6" w:space="0" w:color="414142"/>
              <w:right w:val="outset" w:sz="6" w:space="0" w:color="414142"/>
            </w:tcBorders>
            <w:shd w:val="clear" w:color="auto" w:fill="FFFFFF"/>
            <w:hideMark/>
          </w:tcPr>
          <w:p w14:paraId="5ADFAEA4" w14:textId="77777777" w:rsidR="007C421C" w:rsidRPr="007C421C" w:rsidRDefault="007C421C" w:rsidP="0043732C">
            <w:pPr>
              <w:jc w:val="both"/>
              <w:rPr>
                <w:rFonts w:cs="Times New Roman"/>
                <w:sz w:val="20"/>
                <w:szCs w:val="20"/>
              </w:rPr>
            </w:pPr>
            <w:r w:rsidRPr="007C421C">
              <w:rPr>
                <w:rFonts w:cs="Times New Roman"/>
                <w:sz w:val="20"/>
                <w:szCs w:val="20"/>
              </w:rPr>
              <w:t>Izplatījuma sistēmas: 3700–4200 MHz</w:t>
            </w:r>
          </w:p>
        </w:tc>
        <w:tc>
          <w:tcPr>
            <w:tcW w:w="1391" w:type="pct"/>
            <w:tcBorders>
              <w:top w:val="outset" w:sz="6" w:space="0" w:color="414142"/>
              <w:left w:val="outset" w:sz="6" w:space="0" w:color="414142"/>
              <w:bottom w:val="outset" w:sz="6" w:space="0" w:color="414142"/>
              <w:right w:val="outset" w:sz="6" w:space="0" w:color="414142"/>
            </w:tcBorders>
            <w:shd w:val="clear" w:color="auto" w:fill="FFFFFF"/>
            <w:hideMark/>
          </w:tcPr>
          <w:p w14:paraId="5ADFAEA5" w14:textId="534529CD" w:rsidR="007C421C" w:rsidRPr="007C421C" w:rsidRDefault="007C421C" w:rsidP="0043732C">
            <w:pPr>
              <w:jc w:val="both"/>
              <w:rPr>
                <w:rFonts w:cs="Times New Roman"/>
                <w:sz w:val="20"/>
                <w:szCs w:val="20"/>
              </w:rPr>
            </w:pPr>
            <w:r w:rsidRPr="007C421C">
              <w:rPr>
                <w:rFonts w:cs="Times New Roman"/>
                <w:sz w:val="20"/>
                <w:szCs w:val="20"/>
              </w:rPr>
              <w:t>ECC/DEC/(05)09 – ECC 2005.</w:t>
            </w:r>
            <w:r w:rsidR="00C153A6">
              <w:rPr>
                <w:rFonts w:cs="Times New Roman"/>
                <w:sz w:val="20"/>
                <w:szCs w:val="20"/>
              </w:rPr>
              <w:t> </w:t>
            </w:r>
            <w:r w:rsidRPr="007C421C">
              <w:rPr>
                <w:rFonts w:cs="Times New Roman"/>
                <w:sz w:val="20"/>
                <w:szCs w:val="20"/>
              </w:rPr>
              <w:t>gada 24. jūnija lēmums par kuģu Zemes staciju brīvu apriti un izmantošanu, kas darbojas fiksētā satelītu dienesta tīklos radiofrekvenču joslās 5925–6425</w:t>
            </w:r>
            <w:r w:rsidR="00C153A6">
              <w:rPr>
                <w:rFonts w:cs="Times New Roman"/>
                <w:sz w:val="20"/>
                <w:szCs w:val="20"/>
              </w:rPr>
              <w:t> </w:t>
            </w:r>
            <w:r w:rsidRPr="007C421C">
              <w:rPr>
                <w:rFonts w:cs="Times New Roman"/>
                <w:sz w:val="20"/>
                <w:szCs w:val="20"/>
              </w:rPr>
              <w:t>MHz (Zeme–izplatījums) un 3700–4200 MHz (izplatījums–Zeme)</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14:paraId="5ADFAEA6" w14:textId="7F71DAC8" w:rsidR="007C421C" w:rsidRPr="007C421C" w:rsidRDefault="007C421C" w:rsidP="00F92330">
            <w:pPr>
              <w:jc w:val="right"/>
              <w:rPr>
                <w:rFonts w:cs="Times New Roman"/>
                <w:sz w:val="20"/>
                <w:szCs w:val="20"/>
              </w:rPr>
            </w:pPr>
            <w:r w:rsidRPr="007C421C">
              <w:rPr>
                <w:rFonts w:cs="Times New Roman"/>
                <w:sz w:val="20"/>
                <w:szCs w:val="20"/>
              </w:rPr>
              <w:t> </w:t>
            </w:r>
            <w:r w:rsidR="00AE3776">
              <w:rPr>
                <w:rFonts w:cs="Times New Roman"/>
                <w:sz w:val="20"/>
                <w:szCs w:val="20"/>
              </w:rPr>
              <w:t>"</w:t>
            </w:r>
          </w:p>
        </w:tc>
      </w:tr>
    </w:tbl>
    <w:p w14:paraId="5ADFAEA8" w14:textId="5FE17964" w:rsidR="007C421C" w:rsidRPr="00CA25CD" w:rsidRDefault="004A7949" w:rsidP="00222204">
      <w:pPr>
        <w:jc w:val="both"/>
        <w:rPr>
          <w:rFonts w:cs="Times New Roman"/>
          <w:color w:val="414142"/>
          <w:szCs w:val="28"/>
          <w:shd w:val="clear" w:color="auto" w:fill="FFFFFF"/>
        </w:rPr>
      </w:pPr>
      <w:r>
        <w:rPr>
          <w:rFonts w:cs="Times New Roman"/>
          <w:color w:val="414142"/>
          <w:szCs w:val="28"/>
          <w:shd w:val="clear" w:color="auto" w:fill="FFFFFF"/>
        </w:rPr>
        <w:t xml:space="preserve"> </w:t>
      </w:r>
    </w:p>
    <w:p w14:paraId="5ADFAEA9" w14:textId="32B08729" w:rsidR="007C421C" w:rsidRDefault="007C421C" w:rsidP="002A23A8">
      <w:pPr>
        <w:pStyle w:val="ListParagraph"/>
        <w:numPr>
          <w:ilvl w:val="0"/>
          <w:numId w:val="2"/>
        </w:numPr>
        <w:spacing w:after="0" w:line="240" w:lineRule="auto"/>
        <w:ind w:left="0" w:firstLine="567"/>
        <w:jc w:val="both"/>
        <w:rPr>
          <w:rFonts w:eastAsia="Times New Roman" w:cs="Times New Roman"/>
          <w:szCs w:val="28"/>
          <w:lang w:eastAsia="lv-LV"/>
        </w:rPr>
      </w:pPr>
      <w:r w:rsidRPr="007C04F6">
        <w:rPr>
          <w:rFonts w:cs="Times New Roman"/>
          <w:bCs/>
          <w:szCs w:val="28"/>
        </w:rPr>
        <w:t xml:space="preserve">Papildināt 1. pielikuma 373., 380., 381., 402. un 403. punkta piekto aili aiz teksta </w:t>
      </w:r>
      <w:r w:rsidR="00AE3776">
        <w:rPr>
          <w:rFonts w:cs="Times New Roman"/>
          <w:bCs/>
          <w:szCs w:val="28"/>
        </w:rPr>
        <w:t>"</w:t>
      </w:r>
      <w:r w:rsidRPr="007C04F6">
        <w:rPr>
          <w:rFonts w:eastAsia="Times New Roman" w:cs="Times New Roman"/>
          <w:szCs w:val="28"/>
          <w:lang w:eastAsia="lv-LV"/>
        </w:rPr>
        <w:t>ECC/DEC/(13)01 – ECC 2013. gada 8. marta lēmums par Zemes staciju uz mobilām platformām (ESOMP) saskaņotu lietošanu, brīvu apriti un atbrīvošanu no individuālām atļaujām</w:t>
      </w:r>
      <w:r w:rsidR="00AE3776">
        <w:rPr>
          <w:rFonts w:eastAsia="Times New Roman" w:cs="Times New Roman"/>
          <w:szCs w:val="28"/>
          <w:lang w:eastAsia="lv-LV"/>
        </w:rPr>
        <w:t>"</w:t>
      </w:r>
      <w:r w:rsidRPr="007C04F6">
        <w:rPr>
          <w:rFonts w:eastAsia="Times New Roman" w:cs="Times New Roman"/>
          <w:szCs w:val="28"/>
          <w:lang w:eastAsia="lv-LV"/>
        </w:rPr>
        <w:t xml:space="preserve"> ar tekstu </w:t>
      </w:r>
      <w:r w:rsidR="00AE3776">
        <w:rPr>
          <w:rFonts w:eastAsia="Times New Roman" w:cs="Times New Roman"/>
          <w:szCs w:val="28"/>
          <w:lang w:eastAsia="lv-LV"/>
        </w:rPr>
        <w:t>"</w:t>
      </w:r>
      <w:r w:rsidRPr="007C04F6">
        <w:rPr>
          <w:rFonts w:eastAsia="Times New Roman" w:cs="Times New Roman"/>
          <w:szCs w:val="28"/>
          <w:lang w:eastAsia="lv-LV"/>
        </w:rPr>
        <w:t>ECC/DEC/(15)04 – ECC 2015.</w:t>
      </w:r>
      <w:r w:rsidR="002C4DF5">
        <w:rPr>
          <w:rFonts w:eastAsia="Times New Roman" w:cs="Times New Roman"/>
          <w:szCs w:val="28"/>
          <w:lang w:eastAsia="lv-LV"/>
        </w:rPr>
        <w:t> </w:t>
      </w:r>
      <w:r w:rsidRPr="007C04F6">
        <w:rPr>
          <w:rFonts w:eastAsia="Times New Roman" w:cs="Times New Roman"/>
          <w:szCs w:val="28"/>
          <w:lang w:eastAsia="lv-LV"/>
        </w:rPr>
        <w:t>gada 3. jūlija lēmums par sauszemes un jūras Zemes staciju uz mobilām platformām (ESOMP) saskaņotu lietošanu, brīvu apriti un atbrīvošanu no individuālām atļaujām</w:t>
      </w:r>
      <w:r w:rsidR="00AE3776">
        <w:rPr>
          <w:rFonts w:eastAsia="Times New Roman" w:cs="Times New Roman"/>
          <w:szCs w:val="28"/>
          <w:lang w:eastAsia="lv-LV"/>
        </w:rPr>
        <w:t>"</w:t>
      </w:r>
      <w:r w:rsidRPr="007C04F6">
        <w:rPr>
          <w:rFonts w:eastAsia="Times New Roman" w:cs="Times New Roman"/>
          <w:szCs w:val="28"/>
          <w:lang w:eastAsia="lv-LV"/>
        </w:rPr>
        <w:t>.</w:t>
      </w:r>
    </w:p>
    <w:p w14:paraId="13330692" w14:textId="77777777" w:rsidR="00AE3776" w:rsidRPr="007C04F6" w:rsidRDefault="00AE3776" w:rsidP="002A23A8">
      <w:pPr>
        <w:pStyle w:val="ListParagraph"/>
        <w:spacing w:after="0" w:line="240" w:lineRule="auto"/>
        <w:ind w:left="0"/>
        <w:jc w:val="both"/>
        <w:rPr>
          <w:rFonts w:eastAsia="Times New Roman" w:cs="Times New Roman"/>
          <w:szCs w:val="28"/>
          <w:lang w:eastAsia="lv-LV"/>
        </w:rPr>
      </w:pPr>
    </w:p>
    <w:p w14:paraId="5ADFAEAA" w14:textId="055D8C1E" w:rsidR="00CB583F" w:rsidRPr="007C04F6" w:rsidRDefault="00CB583F" w:rsidP="002A23A8">
      <w:pPr>
        <w:pStyle w:val="ListParagraph"/>
        <w:numPr>
          <w:ilvl w:val="0"/>
          <w:numId w:val="2"/>
        </w:numPr>
        <w:spacing w:after="0" w:line="240" w:lineRule="auto"/>
        <w:ind w:left="0" w:firstLine="709"/>
        <w:jc w:val="both"/>
        <w:rPr>
          <w:rFonts w:cs="Times New Roman"/>
          <w:bCs/>
          <w:szCs w:val="28"/>
        </w:rPr>
      </w:pPr>
      <w:r w:rsidRPr="007C04F6">
        <w:rPr>
          <w:rFonts w:cs="Times New Roman"/>
          <w:bCs/>
          <w:szCs w:val="28"/>
        </w:rPr>
        <w:t>Izteikt 2. pielikuma 2</w:t>
      </w:r>
      <w:r w:rsidR="002C4DF5" w:rsidRPr="007C04F6">
        <w:rPr>
          <w:rFonts w:cs="Times New Roman"/>
          <w:bCs/>
          <w:szCs w:val="28"/>
        </w:rPr>
        <w:t>.</w:t>
      </w:r>
      <w:r w:rsidRPr="007C04F6">
        <w:rPr>
          <w:rFonts w:cs="Times New Roman"/>
          <w:bCs/>
          <w:szCs w:val="28"/>
          <w:vertAlign w:val="superscript"/>
        </w:rPr>
        <w:t>1</w:t>
      </w:r>
      <w:r w:rsidRPr="007C04F6">
        <w:rPr>
          <w:rFonts w:cs="Times New Roman"/>
          <w:bCs/>
          <w:szCs w:val="28"/>
        </w:rPr>
        <w:t> punktu šādā redakcijā:</w:t>
      </w:r>
    </w:p>
    <w:p w14:paraId="4CA0B210" w14:textId="77777777" w:rsidR="00AE3776" w:rsidRDefault="00AE3776" w:rsidP="002A23A8">
      <w:pPr>
        <w:spacing w:after="0" w:line="240" w:lineRule="auto"/>
        <w:jc w:val="both"/>
        <w:rPr>
          <w:rFonts w:cs="Times New Roman"/>
          <w:b/>
          <w:bCs/>
          <w:sz w:val="24"/>
          <w:szCs w:val="24"/>
        </w:rPr>
      </w:pPr>
    </w:p>
    <w:p w14:paraId="5ADFAEAB" w14:textId="6BDE5CF2" w:rsidR="00CB583F" w:rsidRPr="00CB583F" w:rsidRDefault="00AE3776" w:rsidP="00222204">
      <w:pPr>
        <w:spacing w:after="120" w:line="240" w:lineRule="auto"/>
        <w:jc w:val="both"/>
        <w:rPr>
          <w:rFonts w:cs="Times New Roman"/>
          <w:b/>
          <w:bCs/>
          <w:sz w:val="24"/>
          <w:szCs w:val="24"/>
        </w:rPr>
      </w:pPr>
      <w:r w:rsidRPr="002C4DF5">
        <w:rPr>
          <w:rFonts w:cs="Times New Roman"/>
          <w:bCs/>
          <w:sz w:val="24"/>
          <w:szCs w:val="24"/>
        </w:rPr>
        <w:t>"</w:t>
      </w:r>
      <w:r w:rsidR="00CB583F" w:rsidRPr="00CB583F">
        <w:rPr>
          <w:rFonts w:cs="Times New Roman"/>
          <w:b/>
          <w:bCs/>
          <w:sz w:val="24"/>
          <w:szCs w:val="24"/>
        </w:rPr>
        <w:t>2.</w:t>
      </w:r>
      <w:r w:rsidR="00CB583F" w:rsidRPr="00CB583F">
        <w:rPr>
          <w:rFonts w:cs="Times New Roman"/>
          <w:b/>
          <w:bCs/>
          <w:sz w:val="24"/>
          <w:szCs w:val="24"/>
          <w:vertAlign w:val="superscript"/>
        </w:rPr>
        <w:t>1</w:t>
      </w:r>
      <w:r w:rsidR="00CB583F" w:rsidRPr="00CB583F">
        <w:rPr>
          <w:rFonts w:cs="Times New Roman"/>
          <w:b/>
          <w:bCs/>
          <w:sz w:val="24"/>
          <w:szCs w:val="24"/>
        </w:rPr>
        <w:t> Radiosaskarne RS LM.1500</w:t>
      </w:r>
    </w:p>
    <w:tbl>
      <w:tblPr>
        <w:tblW w:w="521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94"/>
        <w:gridCol w:w="2278"/>
        <w:gridCol w:w="2687"/>
        <w:gridCol w:w="3876"/>
      </w:tblGrid>
      <w:tr w:rsidR="00CB583F" w:rsidRPr="00CB583F" w14:paraId="5ADFAEB0" w14:textId="77777777" w:rsidTr="002C4DF5">
        <w:tc>
          <w:tcPr>
            <w:tcW w:w="3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AEAC" w14:textId="77777777" w:rsidR="00CB583F" w:rsidRPr="00CB583F" w:rsidRDefault="00CB583F" w:rsidP="002C4DF5">
            <w:pPr>
              <w:spacing w:after="0" w:line="240" w:lineRule="auto"/>
              <w:jc w:val="center"/>
              <w:rPr>
                <w:rFonts w:eastAsia="Times New Roman" w:cs="Times New Roman"/>
                <w:sz w:val="24"/>
                <w:szCs w:val="24"/>
                <w:lang w:eastAsia="lv-LV"/>
              </w:rPr>
            </w:pPr>
            <w:r w:rsidRPr="00CB583F">
              <w:rPr>
                <w:rFonts w:eastAsia="Times New Roman" w:cs="Times New Roman"/>
                <w:sz w:val="24"/>
                <w:szCs w:val="24"/>
                <w:lang w:eastAsia="lv-LV"/>
              </w:rPr>
              <w:t>Nr. p. k.</w:t>
            </w:r>
          </w:p>
        </w:tc>
        <w:tc>
          <w:tcPr>
            <w:tcW w:w="12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AEAD" w14:textId="77777777" w:rsidR="00CB583F" w:rsidRPr="00CB583F" w:rsidRDefault="00CB583F" w:rsidP="002C4DF5">
            <w:pPr>
              <w:spacing w:after="0" w:line="240" w:lineRule="auto"/>
              <w:jc w:val="center"/>
              <w:rPr>
                <w:rFonts w:eastAsia="Times New Roman" w:cs="Times New Roman"/>
                <w:sz w:val="24"/>
                <w:szCs w:val="24"/>
                <w:lang w:eastAsia="lv-LV"/>
              </w:rPr>
            </w:pPr>
            <w:r w:rsidRPr="00CB583F">
              <w:rPr>
                <w:rFonts w:eastAsia="Times New Roman" w:cs="Times New Roman"/>
                <w:sz w:val="24"/>
                <w:szCs w:val="24"/>
                <w:lang w:eastAsia="lv-LV"/>
              </w:rPr>
              <w:t>Parametrs</w:t>
            </w:r>
          </w:p>
        </w:tc>
        <w:tc>
          <w:tcPr>
            <w:tcW w:w="14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AEAE" w14:textId="77777777" w:rsidR="00CB583F" w:rsidRPr="00CB583F" w:rsidRDefault="00CB583F" w:rsidP="002C4DF5">
            <w:pPr>
              <w:spacing w:after="0" w:line="240" w:lineRule="auto"/>
              <w:jc w:val="center"/>
              <w:rPr>
                <w:rFonts w:eastAsia="Times New Roman" w:cs="Times New Roman"/>
                <w:sz w:val="24"/>
                <w:szCs w:val="24"/>
                <w:lang w:eastAsia="lv-LV"/>
              </w:rPr>
            </w:pPr>
            <w:r w:rsidRPr="00CB583F">
              <w:rPr>
                <w:rFonts w:eastAsia="Times New Roman" w:cs="Times New Roman"/>
                <w:sz w:val="24"/>
                <w:szCs w:val="24"/>
                <w:lang w:eastAsia="lv-LV"/>
              </w:rPr>
              <w:t>Apraksts</w:t>
            </w:r>
          </w:p>
        </w:tc>
        <w:tc>
          <w:tcPr>
            <w:tcW w:w="20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AEAF" w14:textId="77777777" w:rsidR="00CB583F" w:rsidRPr="00CB583F" w:rsidRDefault="00CB583F" w:rsidP="002C4DF5">
            <w:pPr>
              <w:spacing w:after="0" w:line="240" w:lineRule="auto"/>
              <w:jc w:val="center"/>
              <w:rPr>
                <w:rFonts w:eastAsia="Times New Roman" w:cs="Times New Roman"/>
                <w:sz w:val="24"/>
                <w:szCs w:val="24"/>
                <w:lang w:eastAsia="lv-LV"/>
              </w:rPr>
            </w:pPr>
            <w:r w:rsidRPr="00CB583F">
              <w:rPr>
                <w:rFonts w:eastAsia="Times New Roman" w:cs="Times New Roman"/>
                <w:sz w:val="24"/>
                <w:szCs w:val="24"/>
                <w:lang w:eastAsia="lv-LV"/>
              </w:rPr>
              <w:t>Komentāri</w:t>
            </w:r>
          </w:p>
        </w:tc>
      </w:tr>
      <w:tr w:rsidR="00CB583F" w:rsidRPr="00CB583F" w14:paraId="5ADFAEB2" w14:textId="77777777" w:rsidTr="00CF5C34">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AEB1" w14:textId="77777777" w:rsidR="00CB583F" w:rsidRPr="00CB583F" w:rsidRDefault="00CB583F" w:rsidP="00222204">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Normatīvā daļa</w:t>
            </w:r>
          </w:p>
        </w:tc>
      </w:tr>
      <w:tr w:rsidR="00CB583F" w:rsidRPr="00CB583F" w14:paraId="5ADFAEB7" w14:textId="77777777" w:rsidTr="00CF5C34">
        <w:tc>
          <w:tcPr>
            <w:tcW w:w="315" w:type="pct"/>
            <w:tcBorders>
              <w:top w:val="outset" w:sz="6" w:space="0" w:color="414142"/>
              <w:left w:val="outset" w:sz="6" w:space="0" w:color="414142"/>
              <w:bottom w:val="outset" w:sz="6" w:space="0" w:color="414142"/>
              <w:right w:val="outset" w:sz="6" w:space="0" w:color="414142"/>
            </w:tcBorders>
            <w:shd w:val="clear" w:color="auto" w:fill="FFFFFF"/>
            <w:hideMark/>
          </w:tcPr>
          <w:p w14:paraId="5ADFAEB3" w14:textId="77777777" w:rsidR="00CB583F" w:rsidRPr="00CB583F" w:rsidRDefault="00CB583F" w:rsidP="00222204">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1.</w:t>
            </w:r>
          </w:p>
        </w:tc>
        <w:tc>
          <w:tcPr>
            <w:tcW w:w="1207" w:type="pct"/>
            <w:tcBorders>
              <w:top w:val="outset" w:sz="6" w:space="0" w:color="414142"/>
              <w:left w:val="outset" w:sz="6" w:space="0" w:color="414142"/>
              <w:bottom w:val="outset" w:sz="6" w:space="0" w:color="414142"/>
              <w:right w:val="outset" w:sz="6" w:space="0" w:color="414142"/>
            </w:tcBorders>
            <w:shd w:val="clear" w:color="auto" w:fill="FFFFFF"/>
            <w:hideMark/>
          </w:tcPr>
          <w:p w14:paraId="5ADFAEB4" w14:textId="77777777"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Radiosakaru dienests</w:t>
            </w:r>
          </w:p>
        </w:tc>
        <w:tc>
          <w:tcPr>
            <w:tcW w:w="1424" w:type="pct"/>
            <w:tcBorders>
              <w:top w:val="outset" w:sz="6" w:space="0" w:color="414142"/>
              <w:left w:val="outset" w:sz="6" w:space="0" w:color="414142"/>
              <w:bottom w:val="outset" w:sz="6" w:space="0" w:color="414142"/>
              <w:right w:val="outset" w:sz="6" w:space="0" w:color="414142"/>
            </w:tcBorders>
            <w:shd w:val="clear" w:color="auto" w:fill="FFFFFF"/>
            <w:hideMark/>
          </w:tcPr>
          <w:p w14:paraId="5ADFAEB5" w14:textId="77777777"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Sauszemes mobilais, fiksētais</w:t>
            </w:r>
          </w:p>
        </w:tc>
        <w:tc>
          <w:tcPr>
            <w:tcW w:w="2053" w:type="pct"/>
            <w:tcBorders>
              <w:top w:val="outset" w:sz="6" w:space="0" w:color="414142"/>
              <w:left w:val="outset" w:sz="6" w:space="0" w:color="414142"/>
              <w:bottom w:val="outset" w:sz="6" w:space="0" w:color="414142"/>
              <w:right w:val="outset" w:sz="6" w:space="0" w:color="414142"/>
            </w:tcBorders>
            <w:shd w:val="clear" w:color="auto" w:fill="FFFFFF"/>
            <w:hideMark/>
          </w:tcPr>
          <w:p w14:paraId="5ADFAEB6" w14:textId="77777777"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 </w:t>
            </w:r>
            <w:r w:rsidR="00867D83">
              <w:rPr>
                <w:rFonts w:eastAsia="Times New Roman" w:cs="Times New Roman"/>
                <w:sz w:val="24"/>
                <w:szCs w:val="24"/>
                <w:lang w:eastAsia="lv-LV"/>
              </w:rPr>
              <w:t xml:space="preserve">Nav </w:t>
            </w:r>
            <w:r w:rsidR="00661636">
              <w:rPr>
                <w:rFonts w:eastAsia="Times New Roman" w:cs="Times New Roman"/>
                <w:sz w:val="24"/>
                <w:szCs w:val="24"/>
                <w:lang w:eastAsia="lv-LV"/>
              </w:rPr>
              <w:t>definēti</w:t>
            </w:r>
          </w:p>
        </w:tc>
      </w:tr>
      <w:tr w:rsidR="00CB583F" w:rsidRPr="00CB583F" w14:paraId="5ADFAEBC" w14:textId="77777777" w:rsidTr="00CF5C34">
        <w:tc>
          <w:tcPr>
            <w:tcW w:w="315" w:type="pct"/>
            <w:tcBorders>
              <w:top w:val="outset" w:sz="6" w:space="0" w:color="414142"/>
              <w:left w:val="outset" w:sz="6" w:space="0" w:color="414142"/>
              <w:bottom w:val="outset" w:sz="6" w:space="0" w:color="414142"/>
              <w:right w:val="outset" w:sz="6" w:space="0" w:color="414142"/>
            </w:tcBorders>
            <w:shd w:val="clear" w:color="auto" w:fill="FFFFFF"/>
            <w:hideMark/>
          </w:tcPr>
          <w:p w14:paraId="5ADFAEB8" w14:textId="77777777" w:rsidR="00CB583F" w:rsidRPr="00CB583F" w:rsidRDefault="00CB583F" w:rsidP="00222204">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2.</w:t>
            </w:r>
          </w:p>
        </w:tc>
        <w:tc>
          <w:tcPr>
            <w:tcW w:w="1207" w:type="pct"/>
            <w:tcBorders>
              <w:top w:val="outset" w:sz="6" w:space="0" w:color="414142"/>
              <w:left w:val="outset" w:sz="6" w:space="0" w:color="414142"/>
              <w:bottom w:val="outset" w:sz="6" w:space="0" w:color="414142"/>
              <w:right w:val="outset" w:sz="6" w:space="0" w:color="414142"/>
            </w:tcBorders>
            <w:shd w:val="clear" w:color="auto" w:fill="FFFFFF"/>
            <w:hideMark/>
          </w:tcPr>
          <w:p w14:paraId="5ADFAEB9" w14:textId="77777777"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Piemērošana</w:t>
            </w:r>
          </w:p>
        </w:tc>
        <w:tc>
          <w:tcPr>
            <w:tcW w:w="1424" w:type="pct"/>
            <w:tcBorders>
              <w:top w:val="outset" w:sz="6" w:space="0" w:color="414142"/>
              <w:left w:val="outset" w:sz="6" w:space="0" w:color="414142"/>
              <w:bottom w:val="outset" w:sz="6" w:space="0" w:color="414142"/>
              <w:right w:val="outset" w:sz="6" w:space="0" w:color="414142"/>
            </w:tcBorders>
            <w:shd w:val="clear" w:color="auto" w:fill="FFFFFF"/>
            <w:hideMark/>
          </w:tcPr>
          <w:p w14:paraId="5ADFAEBA" w14:textId="77777777"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Zemes radiosakaru sistēmas, kas Savienībā spēj nodrošināt elektronisko sakaru pakalpojumus: IMT</w:t>
            </w:r>
          </w:p>
        </w:tc>
        <w:tc>
          <w:tcPr>
            <w:tcW w:w="2053" w:type="pct"/>
            <w:tcBorders>
              <w:top w:val="outset" w:sz="6" w:space="0" w:color="414142"/>
              <w:left w:val="outset" w:sz="6" w:space="0" w:color="414142"/>
              <w:bottom w:val="outset" w:sz="6" w:space="0" w:color="414142"/>
              <w:right w:val="outset" w:sz="6" w:space="0" w:color="414142"/>
            </w:tcBorders>
            <w:shd w:val="clear" w:color="auto" w:fill="FFFFFF"/>
            <w:hideMark/>
          </w:tcPr>
          <w:p w14:paraId="5ADFAEBB" w14:textId="77777777"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Bezvadu piekļuve, platjoslas elektronisko sakaru pakalpojumi</w:t>
            </w:r>
          </w:p>
        </w:tc>
      </w:tr>
      <w:tr w:rsidR="00CB583F" w:rsidRPr="00CB583F" w14:paraId="5ADFAEC1" w14:textId="77777777" w:rsidTr="00CF5C34">
        <w:tc>
          <w:tcPr>
            <w:tcW w:w="315" w:type="pct"/>
            <w:tcBorders>
              <w:top w:val="outset" w:sz="6" w:space="0" w:color="414142"/>
              <w:left w:val="outset" w:sz="6" w:space="0" w:color="414142"/>
              <w:bottom w:val="outset" w:sz="6" w:space="0" w:color="414142"/>
              <w:right w:val="outset" w:sz="6" w:space="0" w:color="414142"/>
            </w:tcBorders>
            <w:shd w:val="clear" w:color="auto" w:fill="FFFFFF"/>
            <w:hideMark/>
          </w:tcPr>
          <w:p w14:paraId="5ADFAEBD" w14:textId="77777777" w:rsidR="00CB583F" w:rsidRPr="00CB583F" w:rsidRDefault="00CB583F" w:rsidP="00222204">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3.</w:t>
            </w:r>
          </w:p>
        </w:tc>
        <w:tc>
          <w:tcPr>
            <w:tcW w:w="1207" w:type="pct"/>
            <w:tcBorders>
              <w:top w:val="outset" w:sz="6" w:space="0" w:color="414142"/>
              <w:left w:val="outset" w:sz="6" w:space="0" w:color="414142"/>
              <w:bottom w:val="outset" w:sz="6" w:space="0" w:color="414142"/>
              <w:right w:val="outset" w:sz="6" w:space="0" w:color="414142"/>
            </w:tcBorders>
            <w:shd w:val="clear" w:color="auto" w:fill="FFFFFF"/>
            <w:hideMark/>
          </w:tcPr>
          <w:p w14:paraId="5ADFAEBE" w14:textId="77777777"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Frekvenču josla</w:t>
            </w:r>
          </w:p>
        </w:tc>
        <w:tc>
          <w:tcPr>
            <w:tcW w:w="1424" w:type="pct"/>
            <w:tcBorders>
              <w:top w:val="outset" w:sz="6" w:space="0" w:color="414142"/>
              <w:left w:val="outset" w:sz="6" w:space="0" w:color="414142"/>
              <w:bottom w:val="outset" w:sz="6" w:space="0" w:color="414142"/>
              <w:right w:val="outset" w:sz="6" w:space="0" w:color="414142"/>
            </w:tcBorders>
            <w:shd w:val="clear" w:color="auto" w:fill="FFFFFF"/>
            <w:hideMark/>
          </w:tcPr>
          <w:p w14:paraId="5ADFAEBF" w14:textId="77777777"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1432–1492 MHz</w:t>
            </w:r>
          </w:p>
        </w:tc>
        <w:tc>
          <w:tcPr>
            <w:tcW w:w="2053" w:type="pct"/>
            <w:tcBorders>
              <w:top w:val="outset" w:sz="6" w:space="0" w:color="414142"/>
              <w:left w:val="outset" w:sz="6" w:space="0" w:color="414142"/>
              <w:bottom w:val="outset" w:sz="6" w:space="0" w:color="414142"/>
              <w:right w:val="outset" w:sz="6" w:space="0" w:color="414142"/>
            </w:tcBorders>
            <w:shd w:val="clear" w:color="auto" w:fill="FFFFFF"/>
            <w:hideMark/>
          </w:tcPr>
          <w:p w14:paraId="5ADFAEC0" w14:textId="77777777"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 </w:t>
            </w:r>
            <w:r w:rsidR="00DB41D7">
              <w:rPr>
                <w:rFonts w:eastAsia="Times New Roman" w:cs="Times New Roman"/>
                <w:sz w:val="24"/>
                <w:szCs w:val="24"/>
                <w:lang w:eastAsia="lv-LV"/>
              </w:rPr>
              <w:t xml:space="preserve">Nav </w:t>
            </w:r>
            <w:r w:rsidR="00661636">
              <w:rPr>
                <w:rFonts w:eastAsia="Times New Roman" w:cs="Times New Roman"/>
                <w:sz w:val="24"/>
                <w:szCs w:val="24"/>
                <w:lang w:eastAsia="lv-LV"/>
              </w:rPr>
              <w:t>definēti</w:t>
            </w:r>
          </w:p>
        </w:tc>
      </w:tr>
      <w:tr w:rsidR="00CB583F" w:rsidRPr="00CB583F" w14:paraId="5ADFAEC8" w14:textId="77777777" w:rsidTr="00CF5C34">
        <w:tc>
          <w:tcPr>
            <w:tcW w:w="315" w:type="pct"/>
            <w:tcBorders>
              <w:top w:val="outset" w:sz="6" w:space="0" w:color="414142"/>
              <w:left w:val="outset" w:sz="6" w:space="0" w:color="414142"/>
              <w:bottom w:val="outset" w:sz="6" w:space="0" w:color="414142"/>
              <w:right w:val="outset" w:sz="6" w:space="0" w:color="414142"/>
            </w:tcBorders>
            <w:shd w:val="clear" w:color="auto" w:fill="FFFFFF"/>
            <w:hideMark/>
          </w:tcPr>
          <w:p w14:paraId="5ADFAEC2" w14:textId="77777777" w:rsidR="00CB583F" w:rsidRPr="00CB583F" w:rsidRDefault="00CB583F" w:rsidP="00222204">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4.</w:t>
            </w:r>
          </w:p>
        </w:tc>
        <w:tc>
          <w:tcPr>
            <w:tcW w:w="1207" w:type="pct"/>
            <w:tcBorders>
              <w:top w:val="outset" w:sz="6" w:space="0" w:color="414142"/>
              <w:left w:val="outset" w:sz="6" w:space="0" w:color="414142"/>
              <w:bottom w:val="outset" w:sz="6" w:space="0" w:color="414142"/>
              <w:right w:val="outset" w:sz="6" w:space="0" w:color="414142"/>
            </w:tcBorders>
            <w:shd w:val="clear" w:color="auto" w:fill="FFFFFF"/>
            <w:hideMark/>
          </w:tcPr>
          <w:p w14:paraId="5ADFAEC3" w14:textId="77777777"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Kanālu sadalījums</w:t>
            </w:r>
          </w:p>
        </w:tc>
        <w:tc>
          <w:tcPr>
            <w:tcW w:w="1424" w:type="pct"/>
            <w:tcBorders>
              <w:top w:val="outset" w:sz="6" w:space="0" w:color="414142"/>
              <w:left w:val="outset" w:sz="6" w:space="0" w:color="414142"/>
              <w:bottom w:val="outset" w:sz="6" w:space="0" w:color="414142"/>
              <w:right w:val="outset" w:sz="6" w:space="0" w:color="414142"/>
            </w:tcBorders>
            <w:shd w:val="clear" w:color="auto" w:fill="FFFFFF"/>
            <w:hideMark/>
          </w:tcPr>
          <w:p w14:paraId="5ADFAEC4" w14:textId="77777777"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 xml:space="preserve">Bāzes stacijas papildu </w:t>
            </w:r>
            <w:proofErr w:type="spellStart"/>
            <w:r w:rsidRPr="00CB583F">
              <w:rPr>
                <w:rFonts w:eastAsia="Times New Roman" w:cs="Times New Roman"/>
                <w:sz w:val="24"/>
                <w:szCs w:val="24"/>
                <w:lang w:eastAsia="lv-LV"/>
              </w:rPr>
              <w:t>lejuplīnijas</w:t>
            </w:r>
            <w:proofErr w:type="spellEnd"/>
            <w:r w:rsidRPr="00CB583F">
              <w:rPr>
                <w:rFonts w:eastAsia="Times New Roman" w:cs="Times New Roman"/>
                <w:sz w:val="24"/>
                <w:szCs w:val="24"/>
                <w:lang w:eastAsia="lv-LV"/>
              </w:rPr>
              <w:t xml:space="preserve"> raidīšanas režīms (SDL)</w:t>
            </w:r>
          </w:p>
        </w:tc>
        <w:tc>
          <w:tcPr>
            <w:tcW w:w="2053" w:type="pct"/>
            <w:tcBorders>
              <w:top w:val="outset" w:sz="6" w:space="0" w:color="414142"/>
              <w:left w:val="outset" w:sz="6" w:space="0" w:color="414142"/>
              <w:bottom w:val="outset" w:sz="6" w:space="0" w:color="414142"/>
              <w:right w:val="outset" w:sz="6" w:space="0" w:color="414142"/>
            </w:tcBorders>
            <w:shd w:val="clear" w:color="auto" w:fill="FFFFFF"/>
            <w:hideMark/>
          </w:tcPr>
          <w:p w14:paraId="5ADFAEC5" w14:textId="5DE05747"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Atbilstoši Komisijas 2018. gada 26. aprīļa Īstenošanas lēmuma </w:t>
            </w:r>
            <w:hyperlink r:id="rId59" w:tgtFrame="_blank" w:history="1">
              <w:r w:rsidRPr="00CB583F">
                <w:rPr>
                  <w:rFonts w:eastAsia="Times New Roman" w:cs="Times New Roman"/>
                  <w:sz w:val="24"/>
                  <w:szCs w:val="24"/>
                  <w:lang w:eastAsia="lv-LV"/>
                </w:rPr>
                <w:t>2018/661/ES</w:t>
              </w:r>
            </w:hyperlink>
            <w:r w:rsidRPr="00CB583F">
              <w:rPr>
                <w:rFonts w:eastAsia="Times New Roman" w:cs="Times New Roman"/>
                <w:sz w:val="24"/>
                <w:szCs w:val="24"/>
                <w:lang w:eastAsia="lv-LV"/>
              </w:rPr>
              <w:t>, ar ko Īstenošanas lēmumu (ES) 2015/750 par 1452–1492</w:t>
            </w:r>
            <w:r w:rsidR="002A23A8">
              <w:rPr>
                <w:rFonts w:eastAsia="Times New Roman" w:cs="Times New Roman"/>
                <w:sz w:val="24"/>
                <w:szCs w:val="24"/>
                <w:lang w:eastAsia="lv-LV"/>
              </w:rPr>
              <w:t> </w:t>
            </w:r>
            <w:r w:rsidRPr="00CB583F">
              <w:rPr>
                <w:rFonts w:eastAsia="Times New Roman" w:cs="Times New Roman"/>
                <w:sz w:val="24"/>
                <w:szCs w:val="24"/>
                <w:lang w:eastAsia="lv-LV"/>
              </w:rPr>
              <w:t>MHz frekvenču joslas harmonizāciju tādu zemes sistēmu vajadzībām, kas Savienībā spēj nodrošināt elektronisko sakaru pakalpojumus, groza, to attiecinot arī uz harmonizēto 1427–1452 MHz un 1492–1517 MHz frekvenču joslu (turpmāk – Lēmums </w:t>
            </w:r>
            <w:hyperlink r:id="rId60" w:tgtFrame="_blank" w:history="1">
              <w:r w:rsidRPr="00CB583F">
                <w:rPr>
                  <w:rFonts w:eastAsia="Times New Roman" w:cs="Times New Roman"/>
                  <w:sz w:val="24"/>
                  <w:szCs w:val="24"/>
                  <w:lang w:eastAsia="lv-LV"/>
                </w:rPr>
                <w:t>2018/661/ES</w:t>
              </w:r>
            </w:hyperlink>
            <w:r w:rsidRPr="00CB583F">
              <w:rPr>
                <w:rFonts w:eastAsia="Times New Roman" w:cs="Times New Roman"/>
                <w:sz w:val="24"/>
                <w:szCs w:val="24"/>
                <w:lang w:eastAsia="lv-LV"/>
              </w:rPr>
              <w:t>), pielikuma A</w:t>
            </w:r>
            <w:r w:rsidR="002A23A8">
              <w:rPr>
                <w:rFonts w:eastAsia="Times New Roman" w:cs="Times New Roman"/>
                <w:sz w:val="24"/>
                <w:szCs w:val="24"/>
                <w:lang w:eastAsia="lv-LV"/>
              </w:rPr>
              <w:t> </w:t>
            </w:r>
            <w:r w:rsidRPr="00CB583F">
              <w:rPr>
                <w:rFonts w:eastAsia="Times New Roman" w:cs="Times New Roman"/>
                <w:sz w:val="24"/>
                <w:szCs w:val="24"/>
                <w:lang w:eastAsia="lv-LV"/>
              </w:rPr>
              <w:t>daļai.</w:t>
            </w:r>
          </w:p>
          <w:p w14:paraId="5ADFAEC6" w14:textId="6FE05D37"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Piešķirtajiem bloku lielumiem ir jābūt 5</w:t>
            </w:r>
            <w:r w:rsidR="002A23A8">
              <w:rPr>
                <w:rFonts w:eastAsia="Times New Roman" w:cs="Times New Roman"/>
                <w:sz w:val="24"/>
                <w:szCs w:val="24"/>
                <w:lang w:eastAsia="lv-LV"/>
              </w:rPr>
              <w:t> </w:t>
            </w:r>
            <w:r w:rsidRPr="00CB583F">
              <w:rPr>
                <w:rFonts w:eastAsia="Times New Roman" w:cs="Times New Roman"/>
                <w:sz w:val="24"/>
                <w:szCs w:val="24"/>
                <w:lang w:eastAsia="lv-LV"/>
              </w:rPr>
              <w:t>MHz daudzkārtņiem.</w:t>
            </w:r>
          </w:p>
          <w:p w14:paraId="5ADFAEC7" w14:textId="77777777"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Piešķirtā bloka zemākā robežfrekvence sakrīt ar 1432 MHz joslas apakšējo malu vai ir atdalīta no tās ar 5 MHz daudzkārtņiem</w:t>
            </w:r>
          </w:p>
        </w:tc>
      </w:tr>
      <w:tr w:rsidR="00CB583F" w:rsidRPr="00CB583F" w14:paraId="5ADFAECD" w14:textId="77777777" w:rsidTr="00CF5C34">
        <w:tc>
          <w:tcPr>
            <w:tcW w:w="315" w:type="pct"/>
            <w:tcBorders>
              <w:top w:val="outset" w:sz="6" w:space="0" w:color="414142"/>
              <w:left w:val="outset" w:sz="6" w:space="0" w:color="414142"/>
              <w:bottom w:val="outset" w:sz="6" w:space="0" w:color="414142"/>
              <w:right w:val="outset" w:sz="6" w:space="0" w:color="414142"/>
            </w:tcBorders>
            <w:shd w:val="clear" w:color="auto" w:fill="FFFFFF"/>
            <w:hideMark/>
          </w:tcPr>
          <w:p w14:paraId="5ADFAEC9" w14:textId="77777777" w:rsidR="00CB583F" w:rsidRPr="00CB583F" w:rsidRDefault="00CB583F" w:rsidP="00222204">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5.</w:t>
            </w:r>
          </w:p>
        </w:tc>
        <w:tc>
          <w:tcPr>
            <w:tcW w:w="1207" w:type="pct"/>
            <w:tcBorders>
              <w:top w:val="outset" w:sz="6" w:space="0" w:color="414142"/>
              <w:left w:val="outset" w:sz="6" w:space="0" w:color="414142"/>
              <w:bottom w:val="outset" w:sz="6" w:space="0" w:color="414142"/>
              <w:right w:val="outset" w:sz="6" w:space="0" w:color="414142"/>
            </w:tcBorders>
            <w:shd w:val="clear" w:color="auto" w:fill="FFFFFF"/>
            <w:hideMark/>
          </w:tcPr>
          <w:p w14:paraId="5ADFAECA" w14:textId="77777777"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Modulācija/aizņemtā frekvenču josla</w:t>
            </w:r>
          </w:p>
        </w:tc>
        <w:tc>
          <w:tcPr>
            <w:tcW w:w="1424" w:type="pct"/>
            <w:tcBorders>
              <w:top w:val="outset" w:sz="6" w:space="0" w:color="414142"/>
              <w:left w:val="outset" w:sz="6" w:space="0" w:color="414142"/>
              <w:bottom w:val="outset" w:sz="6" w:space="0" w:color="414142"/>
              <w:right w:val="outset" w:sz="6" w:space="0" w:color="414142"/>
            </w:tcBorders>
            <w:shd w:val="clear" w:color="auto" w:fill="FFFFFF"/>
            <w:hideMark/>
          </w:tcPr>
          <w:p w14:paraId="5ADFAECB" w14:textId="77777777"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Ciparu</w:t>
            </w:r>
          </w:p>
        </w:tc>
        <w:tc>
          <w:tcPr>
            <w:tcW w:w="2053" w:type="pct"/>
            <w:tcBorders>
              <w:top w:val="outset" w:sz="6" w:space="0" w:color="414142"/>
              <w:left w:val="outset" w:sz="6" w:space="0" w:color="414142"/>
              <w:bottom w:val="outset" w:sz="6" w:space="0" w:color="414142"/>
              <w:right w:val="outset" w:sz="6" w:space="0" w:color="414142"/>
            </w:tcBorders>
            <w:shd w:val="clear" w:color="auto" w:fill="FFFFFF"/>
            <w:hideMark/>
          </w:tcPr>
          <w:p w14:paraId="5ADFAECC" w14:textId="77777777"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 </w:t>
            </w:r>
            <w:r w:rsidR="00DB41D7">
              <w:rPr>
                <w:rFonts w:eastAsia="Times New Roman" w:cs="Times New Roman"/>
                <w:sz w:val="24"/>
                <w:szCs w:val="24"/>
                <w:lang w:eastAsia="lv-LV"/>
              </w:rPr>
              <w:t xml:space="preserve">Nav </w:t>
            </w:r>
            <w:r w:rsidR="00661636">
              <w:rPr>
                <w:rFonts w:eastAsia="Times New Roman" w:cs="Times New Roman"/>
                <w:sz w:val="24"/>
                <w:szCs w:val="24"/>
                <w:lang w:eastAsia="lv-LV"/>
              </w:rPr>
              <w:t>definēti</w:t>
            </w:r>
          </w:p>
        </w:tc>
      </w:tr>
      <w:tr w:rsidR="00CB583F" w:rsidRPr="00CB583F" w14:paraId="5ADFAED2" w14:textId="77777777" w:rsidTr="00CF5C34">
        <w:tc>
          <w:tcPr>
            <w:tcW w:w="315" w:type="pct"/>
            <w:tcBorders>
              <w:top w:val="outset" w:sz="6" w:space="0" w:color="414142"/>
              <w:left w:val="outset" w:sz="6" w:space="0" w:color="414142"/>
              <w:bottom w:val="outset" w:sz="6" w:space="0" w:color="414142"/>
              <w:right w:val="outset" w:sz="6" w:space="0" w:color="414142"/>
            </w:tcBorders>
            <w:shd w:val="clear" w:color="auto" w:fill="FFFFFF"/>
            <w:hideMark/>
          </w:tcPr>
          <w:p w14:paraId="5ADFAECE" w14:textId="77777777" w:rsidR="00CB583F" w:rsidRPr="00CB583F" w:rsidRDefault="00CB583F" w:rsidP="00222204">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6.</w:t>
            </w:r>
          </w:p>
        </w:tc>
        <w:tc>
          <w:tcPr>
            <w:tcW w:w="1207" w:type="pct"/>
            <w:tcBorders>
              <w:top w:val="outset" w:sz="6" w:space="0" w:color="414142"/>
              <w:left w:val="outset" w:sz="6" w:space="0" w:color="414142"/>
              <w:bottom w:val="outset" w:sz="6" w:space="0" w:color="414142"/>
              <w:right w:val="outset" w:sz="6" w:space="0" w:color="414142"/>
            </w:tcBorders>
            <w:shd w:val="clear" w:color="auto" w:fill="FFFFFF"/>
            <w:hideMark/>
          </w:tcPr>
          <w:p w14:paraId="5ADFAECF" w14:textId="77777777"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Virziens/nodalīšana</w:t>
            </w:r>
          </w:p>
        </w:tc>
        <w:tc>
          <w:tcPr>
            <w:tcW w:w="1424" w:type="pct"/>
            <w:tcBorders>
              <w:top w:val="outset" w:sz="6" w:space="0" w:color="414142"/>
              <w:left w:val="outset" w:sz="6" w:space="0" w:color="414142"/>
              <w:bottom w:val="outset" w:sz="6" w:space="0" w:color="414142"/>
              <w:right w:val="outset" w:sz="6" w:space="0" w:color="414142"/>
            </w:tcBorders>
            <w:shd w:val="clear" w:color="auto" w:fill="FFFFFF"/>
            <w:hideMark/>
          </w:tcPr>
          <w:p w14:paraId="5ADFAED0" w14:textId="77777777" w:rsidR="00CB583F" w:rsidRPr="00CB583F" w:rsidRDefault="00DB41D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Nav definēts</w:t>
            </w:r>
          </w:p>
        </w:tc>
        <w:tc>
          <w:tcPr>
            <w:tcW w:w="2053" w:type="pct"/>
            <w:tcBorders>
              <w:top w:val="outset" w:sz="6" w:space="0" w:color="414142"/>
              <w:left w:val="outset" w:sz="6" w:space="0" w:color="414142"/>
              <w:bottom w:val="outset" w:sz="6" w:space="0" w:color="414142"/>
              <w:right w:val="outset" w:sz="6" w:space="0" w:color="414142"/>
            </w:tcBorders>
            <w:shd w:val="clear" w:color="auto" w:fill="FFFFFF"/>
            <w:hideMark/>
          </w:tcPr>
          <w:p w14:paraId="5ADFAED1" w14:textId="77777777"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 </w:t>
            </w:r>
            <w:r w:rsidR="00DB41D7">
              <w:rPr>
                <w:rFonts w:eastAsia="Times New Roman" w:cs="Times New Roman"/>
                <w:sz w:val="24"/>
                <w:szCs w:val="24"/>
                <w:lang w:eastAsia="lv-LV"/>
              </w:rPr>
              <w:t xml:space="preserve">Nav </w:t>
            </w:r>
            <w:r w:rsidR="00661636">
              <w:rPr>
                <w:rFonts w:eastAsia="Times New Roman" w:cs="Times New Roman"/>
                <w:sz w:val="24"/>
                <w:szCs w:val="24"/>
                <w:lang w:eastAsia="lv-LV"/>
              </w:rPr>
              <w:t>definēti</w:t>
            </w:r>
          </w:p>
        </w:tc>
      </w:tr>
      <w:tr w:rsidR="00CB583F" w:rsidRPr="00CB583F" w14:paraId="5ADFAEE1" w14:textId="77777777" w:rsidTr="00CF5C34">
        <w:tc>
          <w:tcPr>
            <w:tcW w:w="315" w:type="pct"/>
            <w:tcBorders>
              <w:top w:val="outset" w:sz="6" w:space="0" w:color="414142"/>
              <w:left w:val="outset" w:sz="6" w:space="0" w:color="414142"/>
              <w:bottom w:val="outset" w:sz="6" w:space="0" w:color="414142"/>
              <w:right w:val="outset" w:sz="6" w:space="0" w:color="414142"/>
            </w:tcBorders>
            <w:shd w:val="clear" w:color="auto" w:fill="FFFFFF"/>
            <w:hideMark/>
          </w:tcPr>
          <w:p w14:paraId="5ADFAED3" w14:textId="77777777" w:rsidR="00CB583F" w:rsidRPr="00CB583F" w:rsidRDefault="00CB583F" w:rsidP="00222204">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7.</w:t>
            </w:r>
          </w:p>
        </w:tc>
        <w:tc>
          <w:tcPr>
            <w:tcW w:w="1207" w:type="pct"/>
            <w:tcBorders>
              <w:top w:val="outset" w:sz="6" w:space="0" w:color="414142"/>
              <w:left w:val="outset" w:sz="6" w:space="0" w:color="414142"/>
              <w:bottom w:val="outset" w:sz="6" w:space="0" w:color="414142"/>
              <w:right w:val="outset" w:sz="6" w:space="0" w:color="414142"/>
            </w:tcBorders>
            <w:shd w:val="clear" w:color="auto" w:fill="FFFFFF"/>
            <w:hideMark/>
          </w:tcPr>
          <w:p w14:paraId="5ADFAED4" w14:textId="4B361AF7"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Pārraides jauda/jaudas blīvums</w:t>
            </w:r>
          </w:p>
        </w:tc>
        <w:tc>
          <w:tcPr>
            <w:tcW w:w="1424" w:type="pct"/>
            <w:tcBorders>
              <w:top w:val="outset" w:sz="6" w:space="0" w:color="414142"/>
              <w:left w:val="outset" w:sz="6" w:space="0" w:color="414142"/>
              <w:bottom w:val="outset" w:sz="6" w:space="0" w:color="414142"/>
              <w:right w:val="outset" w:sz="6" w:space="0" w:color="414142"/>
            </w:tcBorders>
            <w:shd w:val="clear" w:color="auto" w:fill="FFFFFF"/>
            <w:hideMark/>
          </w:tcPr>
          <w:p w14:paraId="5ADFAED5" w14:textId="77777777"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Tiek noteikta individuāli katram radiofrekvences piešķīrumam</w:t>
            </w:r>
          </w:p>
        </w:tc>
        <w:tc>
          <w:tcPr>
            <w:tcW w:w="2053" w:type="pct"/>
            <w:tcBorders>
              <w:top w:val="outset" w:sz="6" w:space="0" w:color="414142"/>
              <w:left w:val="outset" w:sz="6" w:space="0" w:color="414142"/>
              <w:bottom w:val="outset" w:sz="6" w:space="0" w:color="414142"/>
              <w:right w:val="outset" w:sz="6" w:space="0" w:color="414142"/>
            </w:tcBorders>
            <w:shd w:val="clear" w:color="auto" w:fill="FFFFFF"/>
            <w:hideMark/>
          </w:tcPr>
          <w:p w14:paraId="5ADFAED6" w14:textId="7368767F"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Bāzes stacijas raidīšanai 1432–1492</w:t>
            </w:r>
            <w:r w:rsidR="002A23A8">
              <w:rPr>
                <w:rFonts w:eastAsia="Times New Roman" w:cs="Times New Roman"/>
                <w:sz w:val="24"/>
                <w:szCs w:val="24"/>
                <w:lang w:eastAsia="lv-LV"/>
              </w:rPr>
              <w:t> </w:t>
            </w:r>
            <w:r w:rsidRPr="00CB583F">
              <w:rPr>
                <w:rFonts w:eastAsia="Times New Roman" w:cs="Times New Roman"/>
                <w:sz w:val="24"/>
                <w:szCs w:val="24"/>
                <w:lang w:eastAsia="lv-LV"/>
              </w:rPr>
              <w:t>MHz joslas ietvaros ir jāatbilst Lēmuma </w:t>
            </w:r>
            <w:hyperlink r:id="rId61" w:tgtFrame="_blank" w:history="1">
              <w:r w:rsidRPr="00CB583F">
                <w:rPr>
                  <w:rFonts w:eastAsia="Times New Roman" w:cs="Times New Roman"/>
                  <w:sz w:val="24"/>
                  <w:szCs w:val="24"/>
                  <w:lang w:eastAsia="lv-LV"/>
                </w:rPr>
                <w:t>2018/661/ES</w:t>
              </w:r>
            </w:hyperlink>
            <w:r w:rsidRPr="00CB583F">
              <w:rPr>
                <w:rFonts w:eastAsia="Times New Roman" w:cs="Times New Roman"/>
                <w:sz w:val="24"/>
                <w:szCs w:val="24"/>
                <w:lang w:eastAsia="lv-LV"/>
              </w:rPr>
              <w:t xml:space="preserve"> pielikuma bloka malas maskām (BEM).</w:t>
            </w:r>
          </w:p>
          <w:p w14:paraId="5ADFAED7" w14:textId="77777777"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 xml:space="preserve">1. Bāzes stacijas </w:t>
            </w:r>
            <w:proofErr w:type="spellStart"/>
            <w:r w:rsidRPr="00CB583F">
              <w:rPr>
                <w:rFonts w:eastAsia="Times New Roman" w:cs="Times New Roman"/>
                <w:sz w:val="24"/>
                <w:szCs w:val="24"/>
                <w:lang w:eastAsia="lv-LV"/>
              </w:rPr>
              <w:t>e.i.r.p</w:t>
            </w:r>
            <w:proofErr w:type="spellEnd"/>
            <w:r w:rsidRPr="00CB583F">
              <w:rPr>
                <w:rFonts w:eastAsia="Times New Roman" w:cs="Times New Roman"/>
                <w:sz w:val="24"/>
                <w:szCs w:val="24"/>
                <w:lang w:eastAsia="lv-LV"/>
              </w:rPr>
              <w:t>. robežvērtības bloka ietvaros – atbilstoši Lēmuma </w:t>
            </w:r>
            <w:hyperlink r:id="rId62" w:tgtFrame="_blank" w:history="1">
              <w:r w:rsidRPr="00CB583F">
                <w:rPr>
                  <w:rFonts w:eastAsia="Times New Roman" w:cs="Times New Roman"/>
                  <w:sz w:val="24"/>
                  <w:szCs w:val="24"/>
                  <w:lang w:eastAsia="lv-LV"/>
                </w:rPr>
                <w:t>2018/661/ES</w:t>
              </w:r>
            </w:hyperlink>
            <w:r w:rsidR="006035A1">
              <w:rPr>
                <w:rFonts w:eastAsia="Times New Roman" w:cs="Times New Roman"/>
                <w:sz w:val="24"/>
                <w:szCs w:val="24"/>
                <w:lang w:eastAsia="lv-LV"/>
              </w:rPr>
              <w:t xml:space="preserve"> </w:t>
            </w:r>
            <w:r w:rsidRPr="00CB583F">
              <w:rPr>
                <w:rFonts w:eastAsia="Times New Roman" w:cs="Times New Roman"/>
                <w:sz w:val="24"/>
                <w:szCs w:val="24"/>
                <w:lang w:eastAsia="lv-LV"/>
              </w:rPr>
              <w:t xml:space="preserve">pielikuma B daļai (jaudas robežvērtību bloka ietvaros piemēro blokam, kas piešķirts operatoram). Maksimālā </w:t>
            </w:r>
            <w:proofErr w:type="spellStart"/>
            <w:r w:rsidRPr="00CB583F">
              <w:rPr>
                <w:rFonts w:eastAsia="Times New Roman" w:cs="Times New Roman"/>
                <w:sz w:val="24"/>
                <w:szCs w:val="24"/>
                <w:lang w:eastAsia="lv-LV"/>
              </w:rPr>
              <w:t>e.i.r.p</w:t>
            </w:r>
            <w:proofErr w:type="spellEnd"/>
            <w:r w:rsidRPr="00CB583F">
              <w:rPr>
                <w:rFonts w:eastAsia="Times New Roman" w:cs="Times New Roman"/>
                <w:sz w:val="24"/>
                <w:szCs w:val="24"/>
                <w:lang w:eastAsia="lv-LV"/>
              </w:rPr>
              <w:t>. bloka ietvaros, katrai šūnai 68 </w:t>
            </w:r>
            <w:proofErr w:type="spellStart"/>
            <w:r w:rsidRPr="00CB583F">
              <w:rPr>
                <w:rFonts w:eastAsia="Times New Roman" w:cs="Times New Roman"/>
                <w:sz w:val="24"/>
                <w:szCs w:val="24"/>
                <w:lang w:eastAsia="lv-LV"/>
              </w:rPr>
              <w:t>dBm</w:t>
            </w:r>
            <w:proofErr w:type="spellEnd"/>
            <w:r w:rsidRPr="00CB583F">
              <w:rPr>
                <w:rFonts w:eastAsia="Times New Roman" w:cs="Times New Roman"/>
                <w:sz w:val="24"/>
                <w:szCs w:val="24"/>
                <w:lang w:eastAsia="lv-LV"/>
              </w:rPr>
              <w:t>/5 MHz.</w:t>
            </w:r>
          </w:p>
          <w:p w14:paraId="5ADFAED8" w14:textId="77777777"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 xml:space="preserve">2. Bāzes stacijas </w:t>
            </w:r>
            <w:proofErr w:type="spellStart"/>
            <w:r w:rsidRPr="00CB583F">
              <w:rPr>
                <w:rFonts w:eastAsia="Times New Roman" w:cs="Times New Roman"/>
                <w:sz w:val="24"/>
                <w:szCs w:val="24"/>
                <w:lang w:eastAsia="lv-LV"/>
              </w:rPr>
              <w:t>ārpusbloka</w:t>
            </w:r>
            <w:proofErr w:type="spellEnd"/>
            <w:r w:rsidRPr="00CB583F">
              <w:rPr>
                <w:rFonts w:eastAsia="Times New Roman" w:cs="Times New Roman"/>
                <w:sz w:val="24"/>
                <w:szCs w:val="24"/>
                <w:lang w:eastAsia="lv-LV"/>
              </w:rPr>
              <w:t xml:space="preserve"> BEM </w:t>
            </w:r>
            <w:proofErr w:type="spellStart"/>
            <w:r w:rsidRPr="00CB583F">
              <w:rPr>
                <w:rFonts w:eastAsia="Times New Roman" w:cs="Times New Roman"/>
                <w:sz w:val="24"/>
                <w:szCs w:val="24"/>
                <w:lang w:eastAsia="lv-LV"/>
              </w:rPr>
              <w:t>e.i.r.p</w:t>
            </w:r>
            <w:proofErr w:type="spellEnd"/>
            <w:r w:rsidRPr="00CB583F">
              <w:rPr>
                <w:rFonts w:eastAsia="Times New Roman" w:cs="Times New Roman"/>
                <w:sz w:val="24"/>
                <w:szCs w:val="24"/>
                <w:lang w:eastAsia="lv-LV"/>
              </w:rPr>
              <w:t xml:space="preserve">. robežvērtības – atbilstoši </w:t>
            </w:r>
            <w:r w:rsidRPr="00CB583F">
              <w:rPr>
                <w:rFonts w:eastAsia="Times New Roman" w:cs="Times New Roman"/>
                <w:sz w:val="24"/>
                <w:szCs w:val="24"/>
                <w:lang w:eastAsia="lv-LV"/>
              </w:rPr>
              <w:lastRenderedPageBreak/>
              <w:t>Lēmuma </w:t>
            </w:r>
            <w:hyperlink r:id="rId63" w:tgtFrame="_blank" w:history="1">
              <w:r w:rsidRPr="00CB583F">
                <w:rPr>
                  <w:rFonts w:eastAsia="Times New Roman" w:cs="Times New Roman"/>
                  <w:sz w:val="24"/>
                  <w:szCs w:val="24"/>
                  <w:lang w:eastAsia="lv-LV"/>
                </w:rPr>
                <w:t>2018/661/ES</w:t>
              </w:r>
            </w:hyperlink>
            <w:r w:rsidRPr="00CB583F">
              <w:rPr>
                <w:rFonts w:eastAsia="Times New Roman" w:cs="Times New Roman"/>
                <w:sz w:val="24"/>
                <w:szCs w:val="24"/>
                <w:lang w:eastAsia="lv-LV"/>
              </w:rPr>
              <w:t xml:space="preserve"> pielikuma B daļas 2. tabulai (bāzes stacijas BEM </w:t>
            </w:r>
            <w:proofErr w:type="spellStart"/>
            <w:r w:rsidRPr="00CB583F">
              <w:rPr>
                <w:rFonts w:eastAsia="Times New Roman" w:cs="Times New Roman"/>
                <w:sz w:val="24"/>
                <w:szCs w:val="24"/>
                <w:lang w:eastAsia="lv-LV"/>
              </w:rPr>
              <w:t>ārpusbloka</w:t>
            </w:r>
            <w:proofErr w:type="spellEnd"/>
            <w:r w:rsidRPr="00CB583F">
              <w:rPr>
                <w:rFonts w:eastAsia="Times New Roman" w:cs="Times New Roman"/>
                <w:sz w:val="24"/>
                <w:szCs w:val="24"/>
                <w:lang w:eastAsia="lv-LV"/>
              </w:rPr>
              <w:t xml:space="preserve"> </w:t>
            </w:r>
            <w:proofErr w:type="spellStart"/>
            <w:r w:rsidRPr="00CB583F">
              <w:rPr>
                <w:rFonts w:eastAsia="Times New Roman" w:cs="Times New Roman"/>
                <w:sz w:val="24"/>
                <w:szCs w:val="24"/>
                <w:lang w:eastAsia="lv-LV"/>
              </w:rPr>
              <w:t>e.i.r.p</w:t>
            </w:r>
            <w:proofErr w:type="spellEnd"/>
            <w:r w:rsidRPr="00CB583F">
              <w:rPr>
                <w:rFonts w:eastAsia="Times New Roman" w:cs="Times New Roman"/>
                <w:sz w:val="24"/>
                <w:szCs w:val="24"/>
                <w:lang w:eastAsia="lv-LV"/>
              </w:rPr>
              <w:t>. robežvērtības katrai antenai 1432–1492 MHz frekvenču joslā).</w:t>
            </w:r>
          </w:p>
          <w:p w14:paraId="5ADFAED9" w14:textId="377A8EB8"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 xml:space="preserve">3. Bāzes stacijas ārpusjoslas </w:t>
            </w:r>
            <w:proofErr w:type="spellStart"/>
            <w:r w:rsidRPr="00CB583F">
              <w:rPr>
                <w:rFonts w:eastAsia="Times New Roman" w:cs="Times New Roman"/>
                <w:sz w:val="24"/>
                <w:szCs w:val="24"/>
                <w:lang w:eastAsia="lv-LV"/>
              </w:rPr>
              <w:t>e.i.r.p</w:t>
            </w:r>
            <w:proofErr w:type="spellEnd"/>
            <w:r w:rsidRPr="00CB583F">
              <w:rPr>
                <w:rFonts w:eastAsia="Times New Roman" w:cs="Times New Roman"/>
                <w:sz w:val="24"/>
                <w:szCs w:val="24"/>
                <w:lang w:eastAsia="lv-LV"/>
              </w:rPr>
              <w:t>. robežvērtības uz šūnu – atbilstoši Lēmuma </w:t>
            </w:r>
            <w:hyperlink r:id="rId64" w:tgtFrame="_blank" w:history="1">
              <w:r w:rsidRPr="00CB583F">
                <w:rPr>
                  <w:rFonts w:eastAsia="Times New Roman" w:cs="Times New Roman"/>
                  <w:sz w:val="24"/>
                  <w:szCs w:val="24"/>
                  <w:lang w:eastAsia="lv-LV"/>
                </w:rPr>
                <w:t>2018/661/ES</w:t>
              </w:r>
            </w:hyperlink>
            <w:r w:rsidRPr="00CB583F">
              <w:rPr>
                <w:rFonts w:eastAsia="Times New Roman" w:cs="Times New Roman"/>
                <w:sz w:val="24"/>
                <w:szCs w:val="24"/>
                <w:lang w:eastAsia="lv-LV"/>
              </w:rPr>
              <w:t xml:space="preserve"> pielikuma B daļas 5. tabulai (bāzes stacijas ārpusjoslas </w:t>
            </w:r>
            <w:proofErr w:type="spellStart"/>
            <w:r w:rsidRPr="00CB583F">
              <w:rPr>
                <w:rFonts w:eastAsia="Times New Roman" w:cs="Times New Roman"/>
                <w:sz w:val="24"/>
                <w:szCs w:val="24"/>
                <w:lang w:eastAsia="lv-LV"/>
              </w:rPr>
              <w:t>e.i.r.p</w:t>
            </w:r>
            <w:proofErr w:type="spellEnd"/>
            <w:r w:rsidRPr="00CB583F">
              <w:rPr>
                <w:rFonts w:eastAsia="Times New Roman" w:cs="Times New Roman"/>
                <w:sz w:val="24"/>
                <w:szCs w:val="24"/>
                <w:lang w:eastAsia="lv-LV"/>
              </w:rPr>
              <w:t>. robežvērtības uz šūnu zem 1452 MHz un virs 1492 MHz bāzes stacijām, kas darbojas 1452–1492</w:t>
            </w:r>
            <w:r w:rsidR="001E7F76">
              <w:rPr>
                <w:rFonts w:eastAsia="Times New Roman" w:cs="Times New Roman"/>
                <w:sz w:val="24"/>
                <w:szCs w:val="24"/>
                <w:lang w:eastAsia="lv-LV"/>
              </w:rPr>
              <w:t> </w:t>
            </w:r>
            <w:r w:rsidRPr="00CB583F">
              <w:rPr>
                <w:rFonts w:eastAsia="Times New Roman" w:cs="Times New Roman"/>
                <w:sz w:val="24"/>
                <w:szCs w:val="24"/>
                <w:lang w:eastAsia="lv-LV"/>
              </w:rPr>
              <w:t>MHz frekvenču joslā).</w:t>
            </w:r>
          </w:p>
          <w:p w14:paraId="5ADFAEDA" w14:textId="149E9837"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5. tabulas skaidrojums – šīs prasības ir piemērojamas, ja bezvadu platjoslas elektronisko sakaru pakalpojumu sistēmas netiek izmantotas ne zem 1452</w:t>
            </w:r>
            <w:r w:rsidR="00E121FB">
              <w:rPr>
                <w:rFonts w:eastAsia="Times New Roman" w:cs="Times New Roman"/>
                <w:sz w:val="24"/>
                <w:szCs w:val="24"/>
                <w:lang w:eastAsia="lv-LV"/>
              </w:rPr>
              <w:t> </w:t>
            </w:r>
            <w:r w:rsidRPr="00CB583F">
              <w:rPr>
                <w:rFonts w:eastAsia="Times New Roman" w:cs="Times New Roman"/>
                <w:sz w:val="24"/>
                <w:szCs w:val="24"/>
                <w:lang w:eastAsia="lv-LV"/>
              </w:rPr>
              <w:t>MHz, ne virs 1492 MHz.</w:t>
            </w:r>
          </w:p>
          <w:p w14:paraId="5ADFAEDB" w14:textId="77777777" w:rsid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4. Bāzes stacijas nevēlamu izs</w:t>
            </w:r>
            <w:r w:rsidR="00DB41D7">
              <w:rPr>
                <w:rFonts w:eastAsia="Times New Roman" w:cs="Times New Roman"/>
                <w:sz w:val="24"/>
                <w:szCs w:val="24"/>
                <w:lang w:eastAsia="lv-LV"/>
              </w:rPr>
              <w:t>tarojumu jaudas robežvērtības – </w:t>
            </w:r>
            <w:r w:rsidRPr="00CB583F">
              <w:rPr>
                <w:rFonts w:eastAsia="Times New Roman" w:cs="Times New Roman"/>
                <w:sz w:val="24"/>
                <w:szCs w:val="24"/>
                <w:lang w:eastAsia="lv-LV"/>
              </w:rPr>
              <w:t>atbilstoši Lēmuma </w:t>
            </w:r>
            <w:hyperlink r:id="rId65" w:tgtFrame="_blank" w:history="1">
              <w:r w:rsidRPr="00CB583F">
                <w:rPr>
                  <w:rFonts w:eastAsia="Times New Roman" w:cs="Times New Roman"/>
                  <w:sz w:val="24"/>
                  <w:szCs w:val="24"/>
                  <w:lang w:eastAsia="lv-LV"/>
                </w:rPr>
                <w:t>2018/661/ES</w:t>
              </w:r>
            </w:hyperlink>
            <w:r w:rsidRPr="00CB583F">
              <w:rPr>
                <w:rFonts w:eastAsia="Times New Roman" w:cs="Times New Roman"/>
                <w:sz w:val="24"/>
                <w:szCs w:val="24"/>
                <w:lang w:eastAsia="lv-LV"/>
              </w:rPr>
              <w:t xml:space="preserve"> pielikuma B daļas 3. tabulai (bāzes stacijas nevēlamu izstarojumu jaudas robežvērtības 1400–1427 MHz frekvenču joslā bāzes stacijām, kas darbojas 1432–1452 MHz frekvenču joslā).</w:t>
            </w:r>
          </w:p>
          <w:p w14:paraId="5ADFAEDC" w14:textId="77777777" w:rsidR="00DB41D7" w:rsidRPr="00CB583F" w:rsidRDefault="00DB41D7" w:rsidP="0043732C">
            <w:pPr>
              <w:spacing w:after="0" w:line="240" w:lineRule="auto"/>
              <w:jc w:val="both"/>
              <w:rPr>
                <w:rFonts w:eastAsia="Times New Roman" w:cs="Times New Roman"/>
                <w:sz w:val="24"/>
                <w:szCs w:val="24"/>
                <w:lang w:eastAsia="lv-LV"/>
              </w:rPr>
            </w:pPr>
          </w:p>
          <w:p w14:paraId="5ADFAEDD" w14:textId="77777777" w:rsidR="00CB583F" w:rsidRPr="00CB583F" w:rsidRDefault="00CB583F" w:rsidP="00222204">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Par nevēlamo izstarojumu jaudas līmeni uzskata līmeni, kas izmērīts antenas pieslēgvietā.</w:t>
            </w:r>
          </w:p>
          <w:p w14:paraId="5ADFAEDE" w14:textId="77777777"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Šī prasība ir paredzēta, lai aizsargātu radioastronomijas un pasīvo Zemes izpētes satelītu dienestus 1400–1427 MHz pasīvajā frekvenču joslā.</w:t>
            </w:r>
          </w:p>
          <w:p w14:paraId="5ADFAEDF" w14:textId="6F80724F"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 xml:space="preserve">Vairāku sektoru stacijā vērtība </w:t>
            </w:r>
            <w:r w:rsidR="00AE3776">
              <w:rPr>
                <w:rFonts w:eastAsia="Times New Roman" w:cs="Times New Roman"/>
                <w:sz w:val="24"/>
                <w:szCs w:val="24"/>
                <w:lang w:eastAsia="lv-LV"/>
              </w:rPr>
              <w:t>"</w:t>
            </w:r>
            <w:r w:rsidRPr="00CB583F">
              <w:rPr>
                <w:rFonts w:eastAsia="Times New Roman" w:cs="Times New Roman"/>
                <w:sz w:val="24"/>
                <w:szCs w:val="24"/>
                <w:lang w:eastAsia="lv-LV"/>
              </w:rPr>
              <w:t>katrai šūnai</w:t>
            </w:r>
            <w:r w:rsidR="00AE3776">
              <w:rPr>
                <w:rFonts w:eastAsia="Times New Roman" w:cs="Times New Roman"/>
                <w:sz w:val="24"/>
                <w:szCs w:val="24"/>
                <w:lang w:eastAsia="lv-LV"/>
              </w:rPr>
              <w:t>"</w:t>
            </w:r>
            <w:r w:rsidRPr="00CB583F">
              <w:rPr>
                <w:rFonts w:eastAsia="Times New Roman" w:cs="Times New Roman"/>
                <w:sz w:val="24"/>
                <w:szCs w:val="24"/>
                <w:lang w:eastAsia="lv-LV"/>
              </w:rPr>
              <w:t xml:space="preserve"> atbilst vērtībai vienam no sektoriem.</w:t>
            </w:r>
          </w:p>
          <w:p w14:paraId="5ADFAEE0" w14:textId="77777777"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 xml:space="preserve">BEM ir jāizpilda, lai nodrošinātu </w:t>
            </w:r>
            <w:proofErr w:type="spellStart"/>
            <w:r w:rsidRPr="00CB583F">
              <w:rPr>
                <w:rFonts w:eastAsia="Times New Roman" w:cs="Times New Roman"/>
                <w:sz w:val="24"/>
                <w:szCs w:val="24"/>
                <w:lang w:eastAsia="lv-LV"/>
              </w:rPr>
              <w:t>kaimiņtīklu</w:t>
            </w:r>
            <w:proofErr w:type="spellEnd"/>
            <w:r w:rsidRPr="00CB583F">
              <w:rPr>
                <w:rFonts w:eastAsia="Times New Roman" w:cs="Times New Roman"/>
                <w:sz w:val="24"/>
                <w:szCs w:val="24"/>
                <w:lang w:eastAsia="lv-LV"/>
              </w:rPr>
              <w:t xml:space="preserve"> līdzāspastāvēšanu, ja starp šādu </w:t>
            </w:r>
            <w:proofErr w:type="spellStart"/>
            <w:r w:rsidRPr="00CB583F">
              <w:rPr>
                <w:rFonts w:eastAsia="Times New Roman" w:cs="Times New Roman"/>
                <w:sz w:val="24"/>
                <w:szCs w:val="24"/>
                <w:lang w:eastAsia="lv-LV"/>
              </w:rPr>
              <w:t>kaimiņtīklu</w:t>
            </w:r>
            <w:proofErr w:type="spellEnd"/>
            <w:r w:rsidRPr="00CB583F">
              <w:rPr>
                <w:rFonts w:eastAsia="Times New Roman" w:cs="Times New Roman"/>
                <w:sz w:val="24"/>
                <w:szCs w:val="24"/>
                <w:lang w:eastAsia="lv-LV"/>
              </w:rPr>
              <w:t xml:space="preserve"> operatoriem nav divpusēju vai daudzpusēju nolīgumu. Var izmantot arī mazāk ierobežojošus tehniskos parametrus, ja par to vienojas attiecīgo tīklu operatori.</w:t>
            </w:r>
          </w:p>
        </w:tc>
      </w:tr>
      <w:tr w:rsidR="00CB583F" w:rsidRPr="00CB583F" w14:paraId="5ADFAEE8" w14:textId="77777777" w:rsidTr="00CF5C34">
        <w:tc>
          <w:tcPr>
            <w:tcW w:w="315" w:type="pct"/>
            <w:tcBorders>
              <w:top w:val="outset" w:sz="6" w:space="0" w:color="414142"/>
              <w:left w:val="outset" w:sz="6" w:space="0" w:color="414142"/>
              <w:bottom w:val="outset" w:sz="6" w:space="0" w:color="414142"/>
              <w:right w:val="outset" w:sz="6" w:space="0" w:color="414142"/>
            </w:tcBorders>
            <w:shd w:val="clear" w:color="auto" w:fill="FFFFFF"/>
            <w:hideMark/>
          </w:tcPr>
          <w:p w14:paraId="5ADFAEE2" w14:textId="77777777" w:rsidR="00CB583F" w:rsidRPr="00CB583F" w:rsidRDefault="00CB583F" w:rsidP="00222204">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lastRenderedPageBreak/>
              <w:t>8.</w:t>
            </w:r>
          </w:p>
        </w:tc>
        <w:tc>
          <w:tcPr>
            <w:tcW w:w="1207" w:type="pct"/>
            <w:tcBorders>
              <w:top w:val="outset" w:sz="6" w:space="0" w:color="414142"/>
              <w:left w:val="outset" w:sz="6" w:space="0" w:color="414142"/>
              <w:bottom w:val="outset" w:sz="6" w:space="0" w:color="414142"/>
              <w:right w:val="outset" w:sz="6" w:space="0" w:color="414142"/>
            </w:tcBorders>
            <w:shd w:val="clear" w:color="auto" w:fill="FFFFFF"/>
            <w:hideMark/>
          </w:tcPr>
          <w:p w14:paraId="5ADFAEE3" w14:textId="77777777"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Kanāla piekļuves un lietošanas noteikumi</w:t>
            </w:r>
          </w:p>
        </w:tc>
        <w:tc>
          <w:tcPr>
            <w:tcW w:w="1424" w:type="pct"/>
            <w:tcBorders>
              <w:top w:val="outset" w:sz="6" w:space="0" w:color="414142"/>
              <w:left w:val="outset" w:sz="6" w:space="0" w:color="414142"/>
              <w:bottom w:val="outset" w:sz="6" w:space="0" w:color="414142"/>
              <w:right w:val="outset" w:sz="6" w:space="0" w:color="414142"/>
            </w:tcBorders>
            <w:shd w:val="clear" w:color="auto" w:fill="FFFFFF"/>
            <w:hideMark/>
          </w:tcPr>
          <w:p w14:paraId="5ADFAEE4" w14:textId="191E8C63"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Atbilstoši Lēmuma</w:t>
            </w:r>
            <w:r w:rsidR="00AF5AE2">
              <w:rPr>
                <w:rFonts w:eastAsia="Times New Roman" w:cs="Times New Roman"/>
                <w:sz w:val="24"/>
                <w:szCs w:val="24"/>
                <w:lang w:eastAsia="lv-LV"/>
              </w:rPr>
              <w:t xml:space="preserve"> </w:t>
            </w:r>
            <w:hyperlink r:id="rId66" w:tgtFrame="_blank" w:history="1">
              <w:r w:rsidRPr="00CB583F">
                <w:rPr>
                  <w:rFonts w:eastAsia="Times New Roman" w:cs="Times New Roman"/>
                  <w:sz w:val="24"/>
                  <w:szCs w:val="24"/>
                  <w:lang w:eastAsia="lv-LV"/>
                </w:rPr>
                <w:t>2018/661/ES</w:t>
              </w:r>
            </w:hyperlink>
            <w:r w:rsidR="00AF5AE2">
              <w:rPr>
                <w:rFonts w:eastAsia="Times New Roman" w:cs="Times New Roman"/>
                <w:sz w:val="24"/>
                <w:szCs w:val="24"/>
                <w:lang w:eastAsia="lv-LV"/>
              </w:rPr>
              <w:t xml:space="preserve"> pielikuma </w:t>
            </w:r>
            <w:r w:rsidR="00D81707">
              <w:rPr>
                <w:rFonts w:eastAsia="Times New Roman" w:cs="Times New Roman"/>
                <w:sz w:val="24"/>
                <w:szCs w:val="24"/>
                <w:lang w:eastAsia="lv-LV"/>
              </w:rPr>
              <w:br/>
            </w:r>
            <w:r w:rsidRPr="00CB583F">
              <w:rPr>
                <w:rFonts w:eastAsia="Times New Roman" w:cs="Times New Roman"/>
                <w:sz w:val="24"/>
                <w:szCs w:val="24"/>
                <w:lang w:eastAsia="lv-LV"/>
              </w:rPr>
              <w:t>A daļā norādītaj</w:t>
            </w:r>
            <w:r w:rsidR="002247F2">
              <w:rPr>
                <w:rFonts w:eastAsia="Times New Roman" w:cs="Times New Roman"/>
                <w:sz w:val="24"/>
                <w:szCs w:val="24"/>
                <w:lang w:eastAsia="lv-LV"/>
              </w:rPr>
              <w:t>a</w:t>
            </w:r>
            <w:r w:rsidRPr="00CB583F">
              <w:rPr>
                <w:rFonts w:eastAsia="Times New Roman" w:cs="Times New Roman"/>
                <w:sz w:val="24"/>
                <w:szCs w:val="24"/>
                <w:lang w:eastAsia="lv-LV"/>
              </w:rPr>
              <w:t xml:space="preserve">m </w:t>
            </w:r>
            <w:r w:rsidR="002247F2">
              <w:rPr>
                <w:rFonts w:eastAsia="Times New Roman" w:cs="Times New Roman"/>
                <w:sz w:val="24"/>
                <w:szCs w:val="24"/>
                <w:lang w:eastAsia="lv-LV"/>
              </w:rPr>
              <w:t xml:space="preserve">– </w:t>
            </w:r>
            <w:r w:rsidRPr="00CB583F">
              <w:rPr>
                <w:rFonts w:eastAsia="Times New Roman" w:cs="Times New Roman"/>
                <w:sz w:val="24"/>
                <w:szCs w:val="24"/>
                <w:lang w:eastAsia="lv-LV"/>
              </w:rPr>
              <w:t xml:space="preserve">bāzes stacijas raidīšanas (tikai </w:t>
            </w:r>
            <w:proofErr w:type="spellStart"/>
            <w:r w:rsidRPr="00CB583F">
              <w:rPr>
                <w:rFonts w:eastAsia="Times New Roman" w:cs="Times New Roman"/>
                <w:sz w:val="24"/>
                <w:szCs w:val="24"/>
                <w:lang w:eastAsia="lv-LV"/>
              </w:rPr>
              <w:t>lejuplīnijas</w:t>
            </w:r>
            <w:proofErr w:type="spellEnd"/>
            <w:r w:rsidR="002247F2">
              <w:rPr>
                <w:rFonts w:eastAsia="Times New Roman" w:cs="Times New Roman"/>
                <w:sz w:val="24"/>
                <w:szCs w:val="24"/>
                <w:lang w:eastAsia="lv-LV"/>
              </w:rPr>
              <w:t xml:space="preserve"> – </w:t>
            </w:r>
            <w:r w:rsidR="002247F2" w:rsidRPr="00CB583F">
              <w:rPr>
                <w:rFonts w:eastAsia="Times New Roman" w:cs="Times New Roman"/>
                <w:sz w:val="24"/>
                <w:szCs w:val="24"/>
                <w:lang w:eastAsia="lv-LV"/>
              </w:rPr>
              <w:t>SDL</w:t>
            </w:r>
            <w:r w:rsidRPr="00CB583F">
              <w:rPr>
                <w:rFonts w:eastAsia="Times New Roman" w:cs="Times New Roman"/>
                <w:sz w:val="24"/>
                <w:szCs w:val="24"/>
                <w:lang w:eastAsia="lv-LV"/>
              </w:rPr>
              <w:t>) režīms.</w:t>
            </w:r>
          </w:p>
          <w:p w14:paraId="3A90B08E" w14:textId="77777777" w:rsidR="002247F2" w:rsidRDefault="002247F2">
            <w:pPr>
              <w:spacing w:after="0" w:line="240" w:lineRule="auto"/>
              <w:jc w:val="both"/>
              <w:rPr>
                <w:rFonts w:eastAsia="Times New Roman" w:cs="Times New Roman"/>
                <w:sz w:val="24"/>
                <w:szCs w:val="24"/>
                <w:lang w:eastAsia="lv-LV"/>
              </w:rPr>
            </w:pPr>
          </w:p>
          <w:p w14:paraId="5ADFAEE5" w14:textId="6BC9DF84"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lastRenderedPageBreak/>
              <w:t>Raidīšanas frekvences:</w:t>
            </w:r>
          </w:p>
          <w:p w14:paraId="5ADFAEE6" w14:textId="77777777"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FB: SDL: 1432–1492 MHz</w:t>
            </w:r>
          </w:p>
        </w:tc>
        <w:tc>
          <w:tcPr>
            <w:tcW w:w="2053" w:type="pct"/>
            <w:tcBorders>
              <w:top w:val="outset" w:sz="6" w:space="0" w:color="414142"/>
              <w:left w:val="outset" w:sz="6" w:space="0" w:color="414142"/>
              <w:bottom w:val="outset" w:sz="6" w:space="0" w:color="414142"/>
              <w:right w:val="outset" w:sz="6" w:space="0" w:color="414142"/>
            </w:tcBorders>
            <w:shd w:val="clear" w:color="auto" w:fill="FFFFFF"/>
            <w:hideMark/>
          </w:tcPr>
          <w:p w14:paraId="5ADFAEE7" w14:textId="77777777"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lastRenderedPageBreak/>
              <w:t>Jānodrošina pietiekama blakusjoslu sistēmu aizsardzība</w:t>
            </w:r>
          </w:p>
        </w:tc>
      </w:tr>
      <w:tr w:rsidR="00CB583F" w:rsidRPr="00CB583F" w14:paraId="5ADFAEED" w14:textId="77777777" w:rsidTr="00CF5C34">
        <w:tc>
          <w:tcPr>
            <w:tcW w:w="315" w:type="pct"/>
            <w:tcBorders>
              <w:top w:val="outset" w:sz="6" w:space="0" w:color="414142"/>
              <w:left w:val="outset" w:sz="6" w:space="0" w:color="414142"/>
              <w:bottom w:val="outset" w:sz="6" w:space="0" w:color="414142"/>
              <w:right w:val="outset" w:sz="6" w:space="0" w:color="414142"/>
            </w:tcBorders>
            <w:shd w:val="clear" w:color="auto" w:fill="FFFFFF"/>
            <w:hideMark/>
          </w:tcPr>
          <w:p w14:paraId="5ADFAEE9" w14:textId="77777777" w:rsidR="00CB583F" w:rsidRPr="00CB583F" w:rsidRDefault="00CB583F" w:rsidP="00222204">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9.</w:t>
            </w:r>
          </w:p>
        </w:tc>
        <w:tc>
          <w:tcPr>
            <w:tcW w:w="1207" w:type="pct"/>
            <w:tcBorders>
              <w:top w:val="outset" w:sz="6" w:space="0" w:color="414142"/>
              <w:left w:val="outset" w:sz="6" w:space="0" w:color="414142"/>
              <w:bottom w:val="outset" w:sz="6" w:space="0" w:color="414142"/>
              <w:right w:val="outset" w:sz="6" w:space="0" w:color="414142"/>
            </w:tcBorders>
            <w:shd w:val="clear" w:color="auto" w:fill="FFFFFF"/>
            <w:hideMark/>
          </w:tcPr>
          <w:p w14:paraId="5ADFAEEA" w14:textId="77777777"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Atļaujas piešķiršanas procedūra</w:t>
            </w:r>
          </w:p>
        </w:tc>
        <w:tc>
          <w:tcPr>
            <w:tcW w:w="1424" w:type="pct"/>
            <w:tcBorders>
              <w:top w:val="outset" w:sz="6" w:space="0" w:color="414142"/>
              <w:left w:val="outset" w:sz="6" w:space="0" w:color="414142"/>
              <w:bottom w:val="outset" w:sz="6" w:space="0" w:color="414142"/>
              <w:right w:val="outset" w:sz="6" w:space="0" w:color="414142"/>
            </w:tcBorders>
            <w:shd w:val="clear" w:color="auto" w:fill="FFFFFF"/>
            <w:hideMark/>
          </w:tcPr>
          <w:p w14:paraId="5ADFAEEB" w14:textId="77777777"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Individuāls radiofrekvences piešķīrums bāzes stacijai un bāzes stacijas retranslatoram</w:t>
            </w:r>
          </w:p>
        </w:tc>
        <w:tc>
          <w:tcPr>
            <w:tcW w:w="2053" w:type="pct"/>
            <w:tcBorders>
              <w:top w:val="outset" w:sz="6" w:space="0" w:color="414142"/>
              <w:left w:val="outset" w:sz="6" w:space="0" w:color="414142"/>
              <w:bottom w:val="outset" w:sz="6" w:space="0" w:color="414142"/>
              <w:right w:val="outset" w:sz="6" w:space="0" w:color="414142"/>
            </w:tcBorders>
            <w:shd w:val="clear" w:color="auto" w:fill="FFFFFF"/>
            <w:hideMark/>
          </w:tcPr>
          <w:p w14:paraId="5ADFAEEC" w14:textId="3DBC76FF"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 </w:t>
            </w:r>
            <w:r w:rsidR="00DB41D7">
              <w:rPr>
                <w:rFonts w:eastAsia="Times New Roman" w:cs="Times New Roman"/>
                <w:sz w:val="24"/>
                <w:szCs w:val="24"/>
                <w:lang w:eastAsia="lv-LV"/>
              </w:rPr>
              <w:t xml:space="preserve">Nav </w:t>
            </w:r>
            <w:r w:rsidR="00661636">
              <w:rPr>
                <w:rFonts w:eastAsia="Times New Roman" w:cs="Times New Roman"/>
                <w:sz w:val="24"/>
                <w:szCs w:val="24"/>
                <w:lang w:eastAsia="lv-LV"/>
              </w:rPr>
              <w:t>definēt</w:t>
            </w:r>
            <w:r w:rsidR="00C034BB">
              <w:rPr>
                <w:rFonts w:eastAsia="Times New Roman" w:cs="Times New Roman"/>
                <w:sz w:val="24"/>
                <w:szCs w:val="24"/>
                <w:lang w:eastAsia="lv-LV"/>
              </w:rPr>
              <w:t>i</w:t>
            </w:r>
          </w:p>
        </w:tc>
      </w:tr>
      <w:tr w:rsidR="00CB583F" w:rsidRPr="00CB583F" w14:paraId="5ADFAEF2" w14:textId="77777777" w:rsidTr="00CF5C34">
        <w:tc>
          <w:tcPr>
            <w:tcW w:w="315" w:type="pct"/>
            <w:tcBorders>
              <w:top w:val="outset" w:sz="6" w:space="0" w:color="414142"/>
              <w:left w:val="outset" w:sz="6" w:space="0" w:color="414142"/>
              <w:bottom w:val="outset" w:sz="6" w:space="0" w:color="414142"/>
              <w:right w:val="outset" w:sz="6" w:space="0" w:color="414142"/>
            </w:tcBorders>
            <w:shd w:val="clear" w:color="auto" w:fill="FFFFFF"/>
            <w:hideMark/>
          </w:tcPr>
          <w:p w14:paraId="5ADFAEEE" w14:textId="77777777" w:rsidR="00CB583F" w:rsidRPr="00CB583F" w:rsidRDefault="00CB583F" w:rsidP="00222204">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10.</w:t>
            </w:r>
          </w:p>
        </w:tc>
        <w:tc>
          <w:tcPr>
            <w:tcW w:w="1207" w:type="pct"/>
            <w:tcBorders>
              <w:top w:val="outset" w:sz="6" w:space="0" w:color="414142"/>
              <w:left w:val="outset" w:sz="6" w:space="0" w:color="414142"/>
              <w:bottom w:val="outset" w:sz="6" w:space="0" w:color="414142"/>
              <w:right w:val="outset" w:sz="6" w:space="0" w:color="414142"/>
            </w:tcBorders>
            <w:shd w:val="clear" w:color="auto" w:fill="FFFFFF"/>
            <w:hideMark/>
          </w:tcPr>
          <w:p w14:paraId="5ADFAEEF" w14:textId="77777777"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Būtiskas papildu prasības</w:t>
            </w:r>
          </w:p>
        </w:tc>
        <w:tc>
          <w:tcPr>
            <w:tcW w:w="1424" w:type="pct"/>
            <w:tcBorders>
              <w:top w:val="outset" w:sz="6" w:space="0" w:color="414142"/>
              <w:left w:val="outset" w:sz="6" w:space="0" w:color="414142"/>
              <w:bottom w:val="outset" w:sz="6" w:space="0" w:color="414142"/>
              <w:right w:val="outset" w:sz="6" w:space="0" w:color="414142"/>
            </w:tcBorders>
            <w:shd w:val="clear" w:color="auto" w:fill="FFFFFF"/>
            <w:hideMark/>
          </w:tcPr>
          <w:p w14:paraId="5ADFAEF0" w14:textId="77777777"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Nav noteikts</w:t>
            </w:r>
          </w:p>
        </w:tc>
        <w:tc>
          <w:tcPr>
            <w:tcW w:w="2053" w:type="pct"/>
            <w:tcBorders>
              <w:top w:val="outset" w:sz="6" w:space="0" w:color="414142"/>
              <w:left w:val="outset" w:sz="6" w:space="0" w:color="414142"/>
              <w:bottom w:val="outset" w:sz="6" w:space="0" w:color="414142"/>
              <w:right w:val="outset" w:sz="6" w:space="0" w:color="414142"/>
            </w:tcBorders>
            <w:shd w:val="clear" w:color="auto" w:fill="FFFFFF"/>
            <w:hideMark/>
          </w:tcPr>
          <w:p w14:paraId="5ADFAEF1" w14:textId="54A4D69D"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 </w:t>
            </w:r>
            <w:r w:rsidR="00DB41D7">
              <w:rPr>
                <w:rFonts w:eastAsia="Times New Roman" w:cs="Times New Roman"/>
                <w:sz w:val="24"/>
                <w:szCs w:val="24"/>
                <w:lang w:eastAsia="lv-LV"/>
              </w:rPr>
              <w:t>Nav definēt</w:t>
            </w:r>
            <w:r w:rsidR="00E94FD0">
              <w:rPr>
                <w:rFonts w:eastAsia="Times New Roman" w:cs="Times New Roman"/>
                <w:sz w:val="24"/>
                <w:szCs w:val="24"/>
                <w:lang w:eastAsia="lv-LV"/>
              </w:rPr>
              <w:t>i</w:t>
            </w:r>
          </w:p>
        </w:tc>
      </w:tr>
      <w:tr w:rsidR="00CB583F" w:rsidRPr="00CB583F" w14:paraId="5ADFAEF9" w14:textId="77777777" w:rsidTr="00CF5C34">
        <w:tc>
          <w:tcPr>
            <w:tcW w:w="315" w:type="pct"/>
            <w:tcBorders>
              <w:top w:val="outset" w:sz="6" w:space="0" w:color="414142"/>
              <w:left w:val="outset" w:sz="6" w:space="0" w:color="414142"/>
              <w:bottom w:val="outset" w:sz="6" w:space="0" w:color="414142"/>
              <w:right w:val="outset" w:sz="6" w:space="0" w:color="414142"/>
            </w:tcBorders>
            <w:shd w:val="clear" w:color="auto" w:fill="FFFFFF"/>
            <w:hideMark/>
          </w:tcPr>
          <w:p w14:paraId="5ADFAEF3" w14:textId="77777777" w:rsidR="00CB583F" w:rsidRPr="00CB583F" w:rsidRDefault="00CB583F" w:rsidP="00222204">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11.</w:t>
            </w:r>
          </w:p>
        </w:tc>
        <w:tc>
          <w:tcPr>
            <w:tcW w:w="1207" w:type="pct"/>
            <w:tcBorders>
              <w:top w:val="outset" w:sz="6" w:space="0" w:color="414142"/>
              <w:left w:val="outset" w:sz="6" w:space="0" w:color="414142"/>
              <w:bottom w:val="outset" w:sz="6" w:space="0" w:color="414142"/>
              <w:right w:val="outset" w:sz="6" w:space="0" w:color="414142"/>
            </w:tcBorders>
            <w:shd w:val="clear" w:color="auto" w:fill="FFFFFF"/>
            <w:hideMark/>
          </w:tcPr>
          <w:p w14:paraId="5ADFAEF4" w14:textId="77777777"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Frekvenču diapazona plānojuma apsvērumi</w:t>
            </w:r>
          </w:p>
        </w:tc>
        <w:tc>
          <w:tcPr>
            <w:tcW w:w="1424" w:type="pct"/>
            <w:tcBorders>
              <w:top w:val="outset" w:sz="6" w:space="0" w:color="414142"/>
              <w:left w:val="outset" w:sz="6" w:space="0" w:color="414142"/>
              <w:bottom w:val="outset" w:sz="6" w:space="0" w:color="414142"/>
              <w:right w:val="outset" w:sz="6" w:space="0" w:color="414142"/>
            </w:tcBorders>
            <w:shd w:val="clear" w:color="auto" w:fill="FFFFFF"/>
            <w:hideMark/>
          </w:tcPr>
          <w:p w14:paraId="5ADFAEF5" w14:textId="77777777"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Komisijas Lēmums </w:t>
            </w:r>
            <w:hyperlink r:id="rId67" w:tgtFrame="_blank" w:history="1">
              <w:r w:rsidRPr="00CB583F">
                <w:rPr>
                  <w:rFonts w:eastAsia="Times New Roman" w:cs="Times New Roman"/>
                  <w:sz w:val="24"/>
                  <w:szCs w:val="24"/>
                  <w:lang w:eastAsia="lv-LV"/>
                </w:rPr>
                <w:t>2018/661/ES</w:t>
              </w:r>
            </w:hyperlink>
          </w:p>
          <w:p w14:paraId="5ADFAEF6" w14:textId="77777777"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ECC/DEC/(13)03</w:t>
            </w:r>
          </w:p>
          <w:p w14:paraId="5ADFAEF7" w14:textId="77777777"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ECC/DEC/(17)06</w:t>
            </w:r>
          </w:p>
        </w:tc>
        <w:tc>
          <w:tcPr>
            <w:tcW w:w="2053" w:type="pct"/>
            <w:tcBorders>
              <w:top w:val="outset" w:sz="6" w:space="0" w:color="414142"/>
              <w:left w:val="outset" w:sz="6" w:space="0" w:color="414142"/>
              <w:bottom w:val="outset" w:sz="6" w:space="0" w:color="414142"/>
              <w:right w:val="outset" w:sz="6" w:space="0" w:color="414142"/>
            </w:tcBorders>
            <w:shd w:val="clear" w:color="auto" w:fill="FFFFFF"/>
            <w:hideMark/>
          </w:tcPr>
          <w:p w14:paraId="5ADFAEF8" w14:textId="77777777"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 xml:space="preserve">Radiofrekvenču josla 1432–1492 MHz paredzēta publisko elektronisko sakaru tīklu izveidošanai visā Latvijas Republikas teritorijā. </w:t>
            </w:r>
          </w:p>
        </w:tc>
      </w:tr>
      <w:tr w:rsidR="00CB583F" w:rsidRPr="00CB583F" w14:paraId="5ADFAEFB" w14:textId="77777777" w:rsidTr="00CF5C34">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5ADFAEFA" w14:textId="77777777" w:rsidR="00CB583F" w:rsidRPr="00CB583F" w:rsidRDefault="00CB583F" w:rsidP="00222204">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Informatīvā daļa</w:t>
            </w:r>
          </w:p>
        </w:tc>
      </w:tr>
      <w:tr w:rsidR="00CB583F" w:rsidRPr="00CB583F" w14:paraId="5ADFAF00" w14:textId="77777777" w:rsidTr="00CF5C34">
        <w:tc>
          <w:tcPr>
            <w:tcW w:w="315" w:type="pct"/>
            <w:tcBorders>
              <w:top w:val="outset" w:sz="6" w:space="0" w:color="414142"/>
              <w:left w:val="outset" w:sz="6" w:space="0" w:color="414142"/>
              <w:bottom w:val="outset" w:sz="6" w:space="0" w:color="414142"/>
              <w:right w:val="outset" w:sz="6" w:space="0" w:color="414142"/>
            </w:tcBorders>
            <w:shd w:val="clear" w:color="auto" w:fill="FFFFFF"/>
            <w:hideMark/>
          </w:tcPr>
          <w:p w14:paraId="5ADFAEFC" w14:textId="77777777" w:rsidR="00CB583F" w:rsidRPr="00CB583F" w:rsidRDefault="00CB583F" w:rsidP="00222204">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12.</w:t>
            </w:r>
          </w:p>
        </w:tc>
        <w:tc>
          <w:tcPr>
            <w:tcW w:w="1207" w:type="pct"/>
            <w:tcBorders>
              <w:top w:val="outset" w:sz="6" w:space="0" w:color="414142"/>
              <w:left w:val="outset" w:sz="6" w:space="0" w:color="414142"/>
              <w:bottom w:val="outset" w:sz="6" w:space="0" w:color="414142"/>
              <w:right w:val="outset" w:sz="6" w:space="0" w:color="414142"/>
            </w:tcBorders>
            <w:shd w:val="clear" w:color="auto" w:fill="FFFFFF"/>
            <w:hideMark/>
          </w:tcPr>
          <w:p w14:paraId="5ADFAEFD" w14:textId="77777777"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Paredzētie grozījumi</w:t>
            </w:r>
          </w:p>
        </w:tc>
        <w:tc>
          <w:tcPr>
            <w:tcW w:w="1424" w:type="pct"/>
            <w:tcBorders>
              <w:top w:val="outset" w:sz="6" w:space="0" w:color="414142"/>
              <w:left w:val="outset" w:sz="6" w:space="0" w:color="414142"/>
              <w:bottom w:val="outset" w:sz="6" w:space="0" w:color="414142"/>
              <w:right w:val="outset" w:sz="6" w:space="0" w:color="414142"/>
            </w:tcBorders>
            <w:shd w:val="clear" w:color="auto" w:fill="FFFFFF"/>
            <w:hideMark/>
          </w:tcPr>
          <w:p w14:paraId="5ADFAEFE" w14:textId="73AABCFF" w:rsidR="00CB583F" w:rsidRPr="00CB583F" w:rsidRDefault="00397D86">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 </w:t>
            </w:r>
            <w:r w:rsidR="00CB583F" w:rsidRPr="00CB583F">
              <w:rPr>
                <w:rFonts w:eastAsia="Times New Roman" w:cs="Times New Roman"/>
                <w:sz w:val="24"/>
                <w:szCs w:val="24"/>
                <w:lang w:eastAsia="lv-LV"/>
              </w:rPr>
              <w:t>Nav noteikt</w:t>
            </w:r>
            <w:r w:rsidR="00C034BB">
              <w:rPr>
                <w:rFonts w:eastAsia="Times New Roman" w:cs="Times New Roman"/>
                <w:sz w:val="24"/>
                <w:szCs w:val="24"/>
                <w:lang w:eastAsia="lv-LV"/>
              </w:rPr>
              <w:t>s</w:t>
            </w:r>
          </w:p>
        </w:tc>
        <w:tc>
          <w:tcPr>
            <w:tcW w:w="2053" w:type="pct"/>
            <w:tcBorders>
              <w:top w:val="outset" w:sz="6" w:space="0" w:color="414142"/>
              <w:left w:val="outset" w:sz="6" w:space="0" w:color="414142"/>
              <w:bottom w:val="outset" w:sz="6" w:space="0" w:color="414142"/>
              <w:right w:val="outset" w:sz="6" w:space="0" w:color="414142"/>
            </w:tcBorders>
            <w:shd w:val="clear" w:color="auto" w:fill="FFFFFF"/>
            <w:hideMark/>
          </w:tcPr>
          <w:p w14:paraId="5ADFAEFF" w14:textId="03BCA08F"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 </w:t>
            </w:r>
            <w:r w:rsidR="00397D86" w:rsidRPr="00CB583F">
              <w:rPr>
                <w:rFonts w:eastAsia="Times New Roman" w:cs="Times New Roman"/>
                <w:sz w:val="24"/>
                <w:szCs w:val="24"/>
                <w:lang w:eastAsia="lv-LV"/>
              </w:rPr>
              <w:t>Nav noteikt</w:t>
            </w:r>
            <w:r w:rsidR="00C034BB">
              <w:rPr>
                <w:rFonts w:eastAsia="Times New Roman" w:cs="Times New Roman"/>
                <w:sz w:val="24"/>
                <w:szCs w:val="24"/>
                <w:lang w:eastAsia="lv-LV"/>
              </w:rPr>
              <w:t>s</w:t>
            </w:r>
          </w:p>
        </w:tc>
      </w:tr>
      <w:tr w:rsidR="00CB583F" w:rsidRPr="00CB583F" w14:paraId="5ADFAF05" w14:textId="77777777" w:rsidTr="00CF5C34">
        <w:tc>
          <w:tcPr>
            <w:tcW w:w="315" w:type="pct"/>
            <w:tcBorders>
              <w:top w:val="outset" w:sz="6" w:space="0" w:color="414142"/>
              <w:left w:val="outset" w:sz="6" w:space="0" w:color="414142"/>
              <w:bottom w:val="outset" w:sz="6" w:space="0" w:color="414142"/>
              <w:right w:val="outset" w:sz="6" w:space="0" w:color="414142"/>
            </w:tcBorders>
            <w:shd w:val="clear" w:color="auto" w:fill="FFFFFF"/>
            <w:hideMark/>
          </w:tcPr>
          <w:p w14:paraId="5ADFAF01" w14:textId="77777777" w:rsidR="00CB583F" w:rsidRPr="00CB583F" w:rsidRDefault="00CB583F" w:rsidP="00222204">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13.</w:t>
            </w:r>
          </w:p>
        </w:tc>
        <w:tc>
          <w:tcPr>
            <w:tcW w:w="1207" w:type="pct"/>
            <w:tcBorders>
              <w:top w:val="outset" w:sz="6" w:space="0" w:color="414142"/>
              <w:left w:val="outset" w:sz="6" w:space="0" w:color="414142"/>
              <w:bottom w:val="outset" w:sz="6" w:space="0" w:color="414142"/>
              <w:right w:val="outset" w:sz="6" w:space="0" w:color="414142"/>
            </w:tcBorders>
            <w:shd w:val="clear" w:color="auto" w:fill="FFFFFF"/>
            <w:hideMark/>
          </w:tcPr>
          <w:p w14:paraId="5ADFAF02" w14:textId="77777777"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Atsauce</w:t>
            </w:r>
          </w:p>
        </w:tc>
        <w:tc>
          <w:tcPr>
            <w:tcW w:w="1424" w:type="pct"/>
            <w:tcBorders>
              <w:top w:val="outset" w:sz="6" w:space="0" w:color="414142"/>
              <w:left w:val="outset" w:sz="6" w:space="0" w:color="414142"/>
              <w:bottom w:val="outset" w:sz="6" w:space="0" w:color="414142"/>
              <w:right w:val="outset" w:sz="6" w:space="0" w:color="414142"/>
            </w:tcBorders>
            <w:shd w:val="clear" w:color="auto" w:fill="FFFFFF"/>
            <w:hideMark/>
          </w:tcPr>
          <w:p w14:paraId="5ADFAF03" w14:textId="22B651EB"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 </w:t>
            </w:r>
            <w:r w:rsidR="00397D86">
              <w:rPr>
                <w:rFonts w:eastAsia="Times New Roman" w:cs="Times New Roman"/>
                <w:sz w:val="24"/>
                <w:szCs w:val="24"/>
                <w:lang w:eastAsia="lv-LV"/>
              </w:rPr>
              <w:t>Nav noteikt</w:t>
            </w:r>
            <w:r w:rsidR="00425793">
              <w:rPr>
                <w:rFonts w:eastAsia="Times New Roman" w:cs="Times New Roman"/>
                <w:sz w:val="24"/>
                <w:szCs w:val="24"/>
                <w:lang w:eastAsia="lv-LV"/>
              </w:rPr>
              <w:t>s</w:t>
            </w:r>
          </w:p>
        </w:tc>
        <w:tc>
          <w:tcPr>
            <w:tcW w:w="2053" w:type="pct"/>
            <w:tcBorders>
              <w:top w:val="outset" w:sz="6" w:space="0" w:color="414142"/>
              <w:left w:val="outset" w:sz="6" w:space="0" w:color="414142"/>
              <w:bottom w:val="outset" w:sz="6" w:space="0" w:color="414142"/>
              <w:right w:val="outset" w:sz="6" w:space="0" w:color="414142"/>
            </w:tcBorders>
            <w:shd w:val="clear" w:color="auto" w:fill="FFFFFF"/>
            <w:hideMark/>
          </w:tcPr>
          <w:p w14:paraId="5ADFAF04" w14:textId="207F2DD0"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 </w:t>
            </w:r>
            <w:r w:rsidR="00397D86" w:rsidRPr="00CB583F">
              <w:rPr>
                <w:rFonts w:eastAsia="Times New Roman" w:cs="Times New Roman"/>
                <w:sz w:val="24"/>
                <w:szCs w:val="24"/>
                <w:lang w:eastAsia="lv-LV"/>
              </w:rPr>
              <w:t>Nav noteikt</w:t>
            </w:r>
            <w:r w:rsidR="00425793">
              <w:rPr>
                <w:rFonts w:eastAsia="Times New Roman" w:cs="Times New Roman"/>
                <w:sz w:val="24"/>
                <w:szCs w:val="24"/>
                <w:lang w:eastAsia="lv-LV"/>
              </w:rPr>
              <w:t>s</w:t>
            </w:r>
          </w:p>
        </w:tc>
      </w:tr>
      <w:tr w:rsidR="00CB583F" w:rsidRPr="00CB583F" w14:paraId="5ADFAF0A" w14:textId="77777777" w:rsidTr="00CF5C34">
        <w:tc>
          <w:tcPr>
            <w:tcW w:w="315" w:type="pct"/>
            <w:tcBorders>
              <w:top w:val="outset" w:sz="6" w:space="0" w:color="414142"/>
              <w:left w:val="outset" w:sz="6" w:space="0" w:color="414142"/>
              <w:bottom w:val="outset" w:sz="6" w:space="0" w:color="414142"/>
              <w:right w:val="outset" w:sz="6" w:space="0" w:color="414142"/>
            </w:tcBorders>
            <w:shd w:val="clear" w:color="auto" w:fill="FFFFFF"/>
            <w:hideMark/>
          </w:tcPr>
          <w:p w14:paraId="5ADFAF06" w14:textId="77777777" w:rsidR="00CB583F" w:rsidRPr="00CB583F" w:rsidRDefault="00CB583F" w:rsidP="00222204">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14.</w:t>
            </w:r>
          </w:p>
        </w:tc>
        <w:tc>
          <w:tcPr>
            <w:tcW w:w="1207" w:type="pct"/>
            <w:tcBorders>
              <w:top w:val="outset" w:sz="6" w:space="0" w:color="414142"/>
              <w:left w:val="outset" w:sz="6" w:space="0" w:color="414142"/>
              <w:bottom w:val="outset" w:sz="6" w:space="0" w:color="414142"/>
              <w:right w:val="outset" w:sz="6" w:space="0" w:color="414142"/>
            </w:tcBorders>
            <w:shd w:val="clear" w:color="auto" w:fill="FFFFFF"/>
            <w:hideMark/>
          </w:tcPr>
          <w:p w14:paraId="5ADFAF07" w14:textId="77777777"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Paziņojuma numurs</w:t>
            </w:r>
          </w:p>
        </w:tc>
        <w:tc>
          <w:tcPr>
            <w:tcW w:w="1424" w:type="pct"/>
            <w:tcBorders>
              <w:top w:val="outset" w:sz="6" w:space="0" w:color="414142"/>
              <w:left w:val="outset" w:sz="6" w:space="0" w:color="414142"/>
              <w:bottom w:val="outset" w:sz="6" w:space="0" w:color="414142"/>
              <w:right w:val="outset" w:sz="6" w:space="0" w:color="414142"/>
            </w:tcBorders>
            <w:shd w:val="clear" w:color="auto" w:fill="FFFFFF"/>
            <w:hideMark/>
          </w:tcPr>
          <w:p w14:paraId="5ADFAF08" w14:textId="77777777"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 </w:t>
            </w:r>
            <w:r w:rsidR="00397D86" w:rsidRPr="00CB583F">
              <w:rPr>
                <w:rFonts w:eastAsia="Times New Roman" w:cs="Times New Roman"/>
                <w:sz w:val="24"/>
                <w:szCs w:val="24"/>
                <w:lang w:eastAsia="lv-LV"/>
              </w:rPr>
              <w:t>Nav noteikts</w:t>
            </w:r>
          </w:p>
        </w:tc>
        <w:tc>
          <w:tcPr>
            <w:tcW w:w="2053" w:type="pct"/>
            <w:tcBorders>
              <w:top w:val="outset" w:sz="6" w:space="0" w:color="414142"/>
              <w:left w:val="outset" w:sz="6" w:space="0" w:color="414142"/>
              <w:bottom w:val="outset" w:sz="6" w:space="0" w:color="414142"/>
              <w:right w:val="outset" w:sz="6" w:space="0" w:color="414142"/>
            </w:tcBorders>
            <w:shd w:val="clear" w:color="auto" w:fill="FFFFFF"/>
            <w:hideMark/>
          </w:tcPr>
          <w:p w14:paraId="5ADFAF09" w14:textId="77777777"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 </w:t>
            </w:r>
            <w:r w:rsidR="00397D86" w:rsidRPr="00CB583F">
              <w:rPr>
                <w:rFonts w:eastAsia="Times New Roman" w:cs="Times New Roman"/>
                <w:sz w:val="24"/>
                <w:szCs w:val="24"/>
                <w:lang w:eastAsia="lv-LV"/>
              </w:rPr>
              <w:t>Nav noteikts</w:t>
            </w:r>
          </w:p>
        </w:tc>
      </w:tr>
      <w:tr w:rsidR="00CB583F" w:rsidRPr="00CB583F" w14:paraId="5ADFAF0F" w14:textId="77777777" w:rsidTr="00CF5C34">
        <w:tc>
          <w:tcPr>
            <w:tcW w:w="315" w:type="pct"/>
            <w:tcBorders>
              <w:top w:val="outset" w:sz="6" w:space="0" w:color="414142"/>
              <w:left w:val="outset" w:sz="6" w:space="0" w:color="414142"/>
              <w:bottom w:val="outset" w:sz="6" w:space="0" w:color="414142"/>
              <w:right w:val="outset" w:sz="6" w:space="0" w:color="414142"/>
            </w:tcBorders>
            <w:shd w:val="clear" w:color="auto" w:fill="FFFFFF"/>
            <w:hideMark/>
          </w:tcPr>
          <w:p w14:paraId="5ADFAF0B" w14:textId="77777777" w:rsidR="00CB583F" w:rsidRPr="00CB583F" w:rsidRDefault="00CB583F" w:rsidP="00222204">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15.</w:t>
            </w:r>
          </w:p>
        </w:tc>
        <w:tc>
          <w:tcPr>
            <w:tcW w:w="1207" w:type="pct"/>
            <w:tcBorders>
              <w:top w:val="outset" w:sz="6" w:space="0" w:color="414142"/>
              <w:left w:val="outset" w:sz="6" w:space="0" w:color="414142"/>
              <w:bottom w:val="outset" w:sz="6" w:space="0" w:color="414142"/>
              <w:right w:val="outset" w:sz="6" w:space="0" w:color="414142"/>
            </w:tcBorders>
            <w:shd w:val="clear" w:color="auto" w:fill="FFFFFF"/>
            <w:hideMark/>
          </w:tcPr>
          <w:p w14:paraId="5ADFAF0C" w14:textId="77777777"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Piezīmes</w:t>
            </w:r>
          </w:p>
        </w:tc>
        <w:tc>
          <w:tcPr>
            <w:tcW w:w="1424" w:type="pct"/>
            <w:tcBorders>
              <w:top w:val="outset" w:sz="6" w:space="0" w:color="414142"/>
              <w:left w:val="outset" w:sz="6" w:space="0" w:color="414142"/>
              <w:bottom w:val="outset" w:sz="6" w:space="0" w:color="414142"/>
              <w:right w:val="outset" w:sz="6" w:space="0" w:color="414142"/>
            </w:tcBorders>
            <w:shd w:val="clear" w:color="auto" w:fill="FFFFFF"/>
            <w:hideMark/>
          </w:tcPr>
          <w:p w14:paraId="5ADFAF0D" w14:textId="77777777"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 </w:t>
            </w:r>
          </w:p>
        </w:tc>
        <w:tc>
          <w:tcPr>
            <w:tcW w:w="2053" w:type="pct"/>
            <w:tcBorders>
              <w:top w:val="outset" w:sz="6" w:space="0" w:color="414142"/>
              <w:left w:val="outset" w:sz="6" w:space="0" w:color="414142"/>
              <w:bottom w:val="outset" w:sz="6" w:space="0" w:color="414142"/>
              <w:right w:val="outset" w:sz="6" w:space="0" w:color="414142"/>
            </w:tcBorders>
            <w:shd w:val="clear" w:color="auto" w:fill="FFFFFF"/>
            <w:hideMark/>
          </w:tcPr>
          <w:p w14:paraId="5ADFAF0E" w14:textId="0EF746F2" w:rsidR="00CB583F" w:rsidRPr="00CB583F" w:rsidRDefault="00CB583F" w:rsidP="004A7949">
            <w:pPr>
              <w:spacing w:after="0" w:line="240" w:lineRule="auto"/>
              <w:jc w:val="right"/>
              <w:rPr>
                <w:rFonts w:eastAsia="Times New Roman" w:cs="Times New Roman"/>
                <w:sz w:val="24"/>
                <w:szCs w:val="24"/>
                <w:lang w:eastAsia="lv-LV"/>
              </w:rPr>
            </w:pPr>
            <w:r w:rsidRPr="00CB583F">
              <w:rPr>
                <w:rFonts w:eastAsia="Times New Roman" w:cs="Times New Roman"/>
                <w:sz w:val="24"/>
                <w:szCs w:val="24"/>
                <w:lang w:eastAsia="lv-LV"/>
              </w:rPr>
              <w:t> </w:t>
            </w:r>
            <w:r w:rsidR="00AE3776">
              <w:rPr>
                <w:rFonts w:eastAsia="Times New Roman" w:cs="Times New Roman"/>
                <w:sz w:val="24"/>
                <w:szCs w:val="24"/>
                <w:lang w:eastAsia="lv-LV"/>
              </w:rPr>
              <w:t>"</w:t>
            </w:r>
          </w:p>
        </w:tc>
      </w:tr>
    </w:tbl>
    <w:p w14:paraId="5ADFAF11" w14:textId="77777777" w:rsidR="001A525A" w:rsidRDefault="001A525A" w:rsidP="002C4DF5">
      <w:pPr>
        <w:spacing w:after="0" w:line="240" w:lineRule="auto"/>
        <w:ind w:firstLine="709"/>
        <w:jc w:val="both"/>
        <w:rPr>
          <w:rFonts w:cs="Times New Roman"/>
          <w:bCs/>
          <w:szCs w:val="28"/>
        </w:rPr>
      </w:pPr>
    </w:p>
    <w:p w14:paraId="5ADFAF12" w14:textId="77777777" w:rsidR="00DB41D7" w:rsidRPr="007C04F6" w:rsidRDefault="00DB41D7" w:rsidP="002C4DF5">
      <w:pPr>
        <w:pStyle w:val="ListParagraph"/>
        <w:numPr>
          <w:ilvl w:val="0"/>
          <w:numId w:val="2"/>
        </w:numPr>
        <w:spacing w:after="0" w:line="240" w:lineRule="auto"/>
        <w:ind w:left="0" w:firstLine="709"/>
        <w:jc w:val="both"/>
        <w:rPr>
          <w:rFonts w:cs="Times New Roman"/>
          <w:bCs/>
          <w:szCs w:val="28"/>
        </w:rPr>
      </w:pPr>
      <w:r w:rsidRPr="007C04F6">
        <w:rPr>
          <w:rFonts w:cs="Times New Roman"/>
          <w:bCs/>
          <w:szCs w:val="28"/>
        </w:rPr>
        <w:t>Izteikt 2. pielikuma 39. punktu šādā redakcijā:</w:t>
      </w:r>
    </w:p>
    <w:p w14:paraId="0517AA0B" w14:textId="77777777" w:rsidR="00AE3776" w:rsidRDefault="00AE3776" w:rsidP="002C4DF5">
      <w:pPr>
        <w:spacing w:after="0" w:line="240" w:lineRule="auto"/>
        <w:ind w:firstLine="709"/>
        <w:jc w:val="both"/>
        <w:rPr>
          <w:rFonts w:eastAsia="Times New Roman" w:cs="Times New Roman"/>
          <w:b/>
          <w:bCs/>
          <w:sz w:val="24"/>
          <w:szCs w:val="24"/>
          <w:lang w:eastAsia="lv-LV"/>
        </w:rPr>
      </w:pPr>
    </w:p>
    <w:p w14:paraId="5ADFAF13" w14:textId="568D4833" w:rsidR="00DB41D7" w:rsidRDefault="00AE3776" w:rsidP="002C4DF5">
      <w:pPr>
        <w:spacing w:after="120" w:line="240" w:lineRule="auto"/>
        <w:jc w:val="both"/>
        <w:rPr>
          <w:rFonts w:cs="Times New Roman"/>
          <w:b/>
          <w:bCs/>
          <w:sz w:val="24"/>
          <w:szCs w:val="24"/>
        </w:rPr>
      </w:pPr>
      <w:r w:rsidRPr="002C4DF5">
        <w:rPr>
          <w:rFonts w:eastAsia="Times New Roman" w:cs="Times New Roman"/>
          <w:bCs/>
          <w:sz w:val="24"/>
          <w:szCs w:val="24"/>
          <w:lang w:eastAsia="lv-LV"/>
        </w:rPr>
        <w:t>"</w:t>
      </w:r>
      <w:r w:rsidR="00DB41D7">
        <w:rPr>
          <w:rFonts w:eastAsia="Times New Roman" w:cs="Times New Roman"/>
          <w:b/>
          <w:bCs/>
          <w:sz w:val="24"/>
          <w:szCs w:val="24"/>
          <w:lang w:eastAsia="lv-LV"/>
        </w:rPr>
        <w:t xml:space="preserve">39. Radiosaskarne RS </w:t>
      </w:r>
      <w:r w:rsidR="00DB41D7">
        <w:rPr>
          <w:rFonts w:cs="Times New Roman"/>
          <w:b/>
          <w:bCs/>
          <w:sz w:val="24"/>
          <w:szCs w:val="24"/>
        </w:rPr>
        <w:t>LM. 450-3</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119"/>
        <w:gridCol w:w="3543"/>
        <w:gridCol w:w="1560"/>
      </w:tblGrid>
      <w:tr w:rsidR="00DB41D7" w14:paraId="5ADFAF18" w14:textId="77777777" w:rsidTr="002D7FB6">
        <w:trPr>
          <w:trHeight w:val="240"/>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07F825D2" w14:textId="77777777" w:rsidR="002D7FB6" w:rsidRPr="002D7FB6" w:rsidRDefault="00DB41D7" w:rsidP="002D7FB6">
            <w:pPr>
              <w:pStyle w:val="NoSpacing"/>
              <w:jc w:val="center"/>
              <w:rPr>
                <w:sz w:val="24"/>
                <w:szCs w:val="24"/>
              </w:rPr>
            </w:pPr>
            <w:r w:rsidRPr="002D7FB6">
              <w:rPr>
                <w:sz w:val="24"/>
                <w:szCs w:val="24"/>
              </w:rPr>
              <w:t>Nr.</w:t>
            </w:r>
          </w:p>
          <w:p w14:paraId="5ADFAF14" w14:textId="1D70B5B8" w:rsidR="00DB41D7" w:rsidRPr="002D7FB6" w:rsidRDefault="002D7FB6" w:rsidP="002D7FB6">
            <w:pPr>
              <w:pStyle w:val="NoSpacing"/>
              <w:jc w:val="center"/>
              <w:rPr>
                <w:sz w:val="24"/>
                <w:szCs w:val="24"/>
              </w:rPr>
            </w:pPr>
            <w:r w:rsidRPr="002D7FB6">
              <w:rPr>
                <w:sz w:val="24"/>
                <w:szCs w:val="24"/>
              </w:rPr>
              <w:t>p. k.</w:t>
            </w: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5ADFAF15" w14:textId="77777777" w:rsidR="00DB41D7" w:rsidRPr="002D7FB6" w:rsidRDefault="00DB41D7" w:rsidP="002D7FB6">
            <w:pPr>
              <w:pStyle w:val="NoSpacing"/>
              <w:jc w:val="center"/>
              <w:rPr>
                <w:sz w:val="24"/>
                <w:szCs w:val="24"/>
              </w:rPr>
            </w:pPr>
            <w:r w:rsidRPr="002D7FB6">
              <w:rPr>
                <w:sz w:val="24"/>
                <w:szCs w:val="24"/>
              </w:rPr>
              <w:t>Parametrs</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5ADFAF16" w14:textId="77777777" w:rsidR="00DB41D7" w:rsidRPr="002D7FB6" w:rsidRDefault="00DB41D7" w:rsidP="002D7FB6">
            <w:pPr>
              <w:pStyle w:val="NoSpacing"/>
              <w:jc w:val="center"/>
              <w:rPr>
                <w:sz w:val="24"/>
                <w:szCs w:val="24"/>
              </w:rPr>
            </w:pPr>
            <w:r w:rsidRPr="002D7FB6">
              <w:rPr>
                <w:sz w:val="24"/>
                <w:szCs w:val="24"/>
              </w:rPr>
              <w:t>Apraksts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ADFAF17" w14:textId="77777777" w:rsidR="00DB41D7" w:rsidRPr="002D7FB6" w:rsidRDefault="00DB41D7" w:rsidP="002D7FB6">
            <w:pPr>
              <w:pStyle w:val="NoSpacing"/>
              <w:jc w:val="center"/>
              <w:rPr>
                <w:sz w:val="24"/>
                <w:szCs w:val="24"/>
              </w:rPr>
            </w:pPr>
            <w:r w:rsidRPr="002D7FB6">
              <w:rPr>
                <w:sz w:val="24"/>
                <w:szCs w:val="24"/>
              </w:rPr>
              <w:t>Komentāri</w:t>
            </w:r>
          </w:p>
        </w:tc>
      </w:tr>
      <w:tr w:rsidR="00DB41D7" w14:paraId="5ADFAF1A" w14:textId="77777777" w:rsidTr="007A11E2">
        <w:trPr>
          <w:trHeight w:val="240"/>
        </w:trPr>
        <w:tc>
          <w:tcPr>
            <w:tcW w:w="8926" w:type="dxa"/>
            <w:gridSpan w:val="4"/>
            <w:tcBorders>
              <w:top w:val="single" w:sz="4" w:space="0" w:color="000000"/>
              <w:left w:val="single" w:sz="4" w:space="0" w:color="000000"/>
              <w:bottom w:val="single" w:sz="4" w:space="0" w:color="000000"/>
              <w:right w:val="single" w:sz="4" w:space="0" w:color="000000"/>
            </w:tcBorders>
            <w:vAlign w:val="center"/>
            <w:hideMark/>
          </w:tcPr>
          <w:p w14:paraId="5ADFAF19" w14:textId="77777777" w:rsidR="00DB41D7" w:rsidRDefault="00DB41D7" w:rsidP="0043732C">
            <w:pPr>
              <w:spacing w:beforeLines="20" w:before="48" w:afterLines="20" w:after="48"/>
              <w:jc w:val="both"/>
              <w:rPr>
                <w:rFonts w:cs="Times New Roman"/>
                <w:bCs/>
                <w:sz w:val="24"/>
                <w:szCs w:val="24"/>
              </w:rPr>
            </w:pPr>
            <w:r>
              <w:rPr>
                <w:rFonts w:cs="Times New Roman"/>
                <w:bCs/>
                <w:sz w:val="24"/>
                <w:szCs w:val="24"/>
              </w:rPr>
              <w:t>Normatīvā daļa</w:t>
            </w:r>
          </w:p>
        </w:tc>
      </w:tr>
      <w:tr w:rsidR="00DB41D7" w14:paraId="5ADFAF1F" w14:textId="77777777" w:rsidTr="002D7FB6">
        <w:trPr>
          <w:trHeight w:val="430"/>
        </w:trPr>
        <w:tc>
          <w:tcPr>
            <w:tcW w:w="704" w:type="dxa"/>
            <w:tcBorders>
              <w:top w:val="single" w:sz="4" w:space="0" w:color="000000"/>
              <w:left w:val="single" w:sz="4" w:space="0" w:color="000000"/>
              <w:bottom w:val="single" w:sz="4" w:space="0" w:color="000000"/>
              <w:right w:val="single" w:sz="4" w:space="0" w:color="000000"/>
            </w:tcBorders>
            <w:hideMark/>
          </w:tcPr>
          <w:p w14:paraId="5ADFAF1B" w14:textId="77777777" w:rsidR="00DB41D7" w:rsidRDefault="00DB41D7" w:rsidP="0043732C">
            <w:pPr>
              <w:spacing w:beforeLines="20" w:before="48" w:afterLines="20" w:after="48"/>
              <w:jc w:val="both"/>
              <w:rPr>
                <w:rFonts w:cs="Times New Roman"/>
                <w:bCs/>
                <w:sz w:val="24"/>
                <w:szCs w:val="24"/>
                <w:lang w:val="en-GB"/>
              </w:rPr>
            </w:pPr>
            <w:r>
              <w:rPr>
                <w:rFonts w:cs="Times New Roman"/>
                <w:bCs/>
                <w:sz w:val="24"/>
                <w:szCs w:val="24"/>
                <w:lang w:val="en-GB"/>
              </w:rPr>
              <w:t>1.</w:t>
            </w:r>
          </w:p>
        </w:tc>
        <w:tc>
          <w:tcPr>
            <w:tcW w:w="3119" w:type="dxa"/>
            <w:tcBorders>
              <w:top w:val="single" w:sz="4" w:space="0" w:color="000000"/>
              <w:left w:val="single" w:sz="4" w:space="0" w:color="000000"/>
              <w:bottom w:val="single" w:sz="4" w:space="0" w:color="000000"/>
              <w:right w:val="single" w:sz="4" w:space="0" w:color="000000"/>
            </w:tcBorders>
            <w:hideMark/>
          </w:tcPr>
          <w:p w14:paraId="5ADFAF1C" w14:textId="77777777" w:rsidR="00DB41D7" w:rsidRDefault="00DB41D7" w:rsidP="0043732C">
            <w:pPr>
              <w:spacing w:beforeLines="20" w:before="48" w:afterLines="20" w:after="48"/>
              <w:jc w:val="both"/>
              <w:rPr>
                <w:rFonts w:cs="Times New Roman"/>
                <w:sz w:val="24"/>
                <w:szCs w:val="24"/>
              </w:rPr>
            </w:pPr>
            <w:r>
              <w:rPr>
                <w:rFonts w:cs="Times New Roman"/>
                <w:bCs/>
                <w:sz w:val="24"/>
                <w:szCs w:val="24"/>
              </w:rPr>
              <w:t>Radiosakaru dienests</w:t>
            </w:r>
          </w:p>
        </w:tc>
        <w:tc>
          <w:tcPr>
            <w:tcW w:w="3543" w:type="dxa"/>
            <w:tcBorders>
              <w:top w:val="single" w:sz="4" w:space="0" w:color="000000"/>
              <w:left w:val="single" w:sz="4" w:space="0" w:color="000000"/>
              <w:bottom w:val="single" w:sz="4" w:space="0" w:color="000000"/>
              <w:right w:val="single" w:sz="4" w:space="0" w:color="000000"/>
            </w:tcBorders>
            <w:hideMark/>
          </w:tcPr>
          <w:p w14:paraId="5ADFAF1D" w14:textId="77777777" w:rsidR="00DB41D7" w:rsidRDefault="00DB41D7" w:rsidP="0043732C">
            <w:pPr>
              <w:spacing w:beforeLines="20" w:before="48" w:afterLines="20" w:after="48"/>
              <w:jc w:val="both"/>
              <w:rPr>
                <w:rFonts w:cs="Times New Roman"/>
                <w:sz w:val="24"/>
                <w:szCs w:val="24"/>
              </w:rPr>
            </w:pPr>
            <w:r>
              <w:rPr>
                <w:rFonts w:cs="Times New Roman"/>
                <w:sz w:val="24"/>
                <w:szCs w:val="24"/>
              </w:rPr>
              <w:t>Mobilais</w:t>
            </w:r>
          </w:p>
        </w:tc>
        <w:tc>
          <w:tcPr>
            <w:tcW w:w="1560" w:type="dxa"/>
            <w:tcBorders>
              <w:top w:val="single" w:sz="4" w:space="0" w:color="000000"/>
              <w:left w:val="single" w:sz="4" w:space="0" w:color="000000"/>
              <w:bottom w:val="single" w:sz="4" w:space="0" w:color="000000"/>
              <w:right w:val="single" w:sz="4" w:space="0" w:color="000000"/>
            </w:tcBorders>
          </w:tcPr>
          <w:p w14:paraId="5ADFAF1E" w14:textId="77777777" w:rsidR="00DB41D7" w:rsidRDefault="00DB41D7" w:rsidP="0043732C">
            <w:pPr>
              <w:spacing w:beforeLines="20" w:before="48" w:afterLines="20" w:after="48"/>
              <w:jc w:val="both"/>
              <w:rPr>
                <w:rFonts w:cs="Times New Roman"/>
                <w:sz w:val="24"/>
                <w:szCs w:val="24"/>
              </w:rPr>
            </w:pPr>
            <w:r>
              <w:rPr>
                <w:rFonts w:eastAsia="Times New Roman" w:cs="Times New Roman"/>
                <w:sz w:val="24"/>
                <w:szCs w:val="24"/>
                <w:lang w:eastAsia="lv-LV"/>
              </w:rPr>
              <w:t xml:space="preserve">Nav </w:t>
            </w:r>
            <w:r w:rsidR="00661636">
              <w:rPr>
                <w:rFonts w:eastAsia="Times New Roman" w:cs="Times New Roman"/>
                <w:sz w:val="24"/>
                <w:szCs w:val="24"/>
                <w:lang w:eastAsia="lv-LV"/>
              </w:rPr>
              <w:t>definēti</w:t>
            </w:r>
          </w:p>
        </w:tc>
      </w:tr>
      <w:tr w:rsidR="00DB41D7" w14:paraId="5ADFAF24" w14:textId="77777777" w:rsidTr="002D7FB6">
        <w:trPr>
          <w:trHeight w:val="288"/>
        </w:trPr>
        <w:tc>
          <w:tcPr>
            <w:tcW w:w="704" w:type="dxa"/>
            <w:tcBorders>
              <w:top w:val="single" w:sz="4" w:space="0" w:color="000000"/>
              <w:left w:val="single" w:sz="4" w:space="0" w:color="000000"/>
              <w:bottom w:val="single" w:sz="4" w:space="0" w:color="000000"/>
              <w:right w:val="single" w:sz="4" w:space="0" w:color="000000"/>
            </w:tcBorders>
            <w:hideMark/>
          </w:tcPr>
          <w:p w14:paraId="5ADFAF20" w14:textId="77777777" w:rsidR="00DB41D7" w:rsidRDefault="00DB41D7" w:rsidP="0043732C">
            <w:pPr>
              <w:spacing w:beforeLines="20" w:before="48" w:afterLines="20" w:after="48"/>
              <w:jc w:val="both"/>
              <w:rPr>
                <w:rFonts w:cs="Times New Roman"/>
                <w:bCs/>
                <w:sz w:val="24"/>
                <w:szCs w:val="24"/>
                <w:lang w:val="en-GB"/>
              </w:rPr>
            </w:pPr>
            <w:r>
              <w:rPr>
                <w:rFonts w:cs="Times New Roman"/>
                <w:bCs/>
                <w:sz w:val="24"/>
                <w:szCs w:val="24"/>
                <w:lang w:val="en-GB"/>
              </w:rPr>
              <w:t>2.</w:t>
            </w:r>
          </w:p>
        </w:tc>
        <w:tc>
          <w:tcPr>
            <w:tcW w:w="3119" w:type="dxa"/>
            <w:tcBorders>
              <w:top w:val="single" w:sz="4" w:space="0" w:color="000000"/>
              <w:left w:val="single" w:sz="4" w:space="0" w:color="000000"/>
              <w:bottom w:val="single" w:sz="4" w:space="0" w:color="000000"/>
              <w:right w:val="single" w:sz="4" w:space="0" w:color="000000"/>
            </w:tcBorders>
            <w:hideMark/>
          </w:tcPr>
          <w:p w14:paraId="5ADFAF21" w14:textId="77777777" w:rsidR="00DB41D7" w:rsidRDefault="00DB41D7" w:rsidP="0043732C">
            <w:pPr>
              <w:spacing w:beforeLines="20" w:before="48" w:afterLines="20" w:after="48"/>
              <w:jc w:val="both"/>
              <w:rPr>
                <w:rFonts w:cs="Times New Roman"/>
                <w:sz w:val="24"/>
                <w:szCs w:val="24"/>
              </w:rPr>
            </w:pPr>
            <w:r>
              <w:rPr>
                <w:rFonts w:cs="Times New Roman"/>
                <w:bCs/>
                <w:sz w:val="24"/>
                <w:szCs w:val="24"/>
              </w:rPr>
              <w:t>Piemērošana</w:t>
            </w:r>
          </w:p>
        </w:tc>
        <w:tc>
          <w:tcPr>
            <w:tcW w:w="3543" w:type="dxa"/>
            <w:tcBorders>
              <w:top w:val="single" w:sz="4" w:space="0" w:color="000000"/>
              <w:left w:val="single" w:sz="4" w:space="0" w:color="000000"/>
              <w:bottom w:val="single" w:sz="4" w:space="0" w:color="000000"/>
              <w:right w:val="single" w:sz="4" w:space="0" w:color="000000"/>
            </w:tcBorders>
            <w:hideMark/>
          </w:tcPr>
          <w:p w14:paraId="5ADFAF22" w14:textId="77777777" w:rsidR="00DB41D7" w:rsidRDefault="00DB41D7" w:rsidP="0043732C">
            <w:pPr>
              <w:spacing w:beforeLines="20" w:before="48" w:afterLines="20" w:after="48"/>
              <w:jc w:val="both"/>
              <w:rPr>
                <w:rFonts w:cs="Times New Roman"/>
                <w:sz w:val="24"/>
                <w:szCs w:val="24"/>
              </w:rPr>
            </w:pPr>
            <w:r>
              <w:rPr>
                <w:rFonts w:cs="Times New Roman"/>
                <w:sz w:val="24"/>
                <w:szCs w:val="24"/>
              </w:rPr>
              <w:t>PMR</w:t>
            </w:r>
          </w:p>
        </w:tc>
        <w:tc>
          <w:tcPr>
            <w:tcW w:w="1560" w:type="dxa"/>
            <w:tcBorders>
              <w:top w:val="single" w:sz="4" w:space="0" w:color="000000"/>
              <w:left w:val="single" w:sz="4" w:space="0" w:color="000000"/>
              <w:bottom w:val="single" w:sz="4" w:space="0" w:color="000000"/>
              <w:right w:val="single" w:sz="4" w:space="0" w:color="000000"/>
            </w:tcBorders>
          </w:tcPr>
          <w:p w14:paraId="5ADFAF23" w14:textId="77777777" w:rsidR="00DB41D7" w:rsidRDefault="00DB41D7" w:rsidP="0043732C">
            <w:pPr>
              <w:spacing w:beforeLines="20" w:before="48" w:afterLines="20" w:after="48"/>
              <w:jc w:val="both"/>
              <w:rPr>
                <w:rFonts w:cs="Times New Roman"/>
                <w:sz w:val="24"/>
                <w:szCs w:val="24"/>
              </w:rPr>
            </w:pPr>
            <w:r>
              <w:rPr>
                <w:rFonts w:eastAsia="Times New Roman" w:cs="Times New Roman"/>
                <w:sz w:val="24"/>
                <w:szCs w:val="24"/>
                <w:lang w:eastAsia="lv-LV"/>
              </w:rPr>
              <w:t xml:space="preserve">Nav </w:t>
            </w:r>
            <w:r w:rsidR="00661636">
              <w:rPr>
                <w:rFonts w:eastAsia="Times New Roman" w:cs="Times New Roman"/>
                <w:sz w:val="24"/>
                <w:szCs w:val="24"/>
                <w:lang w:eastAsia="lv-LV"/>
              </w:rPr>
              <w:t>definēti</w:t>
            </w:r>
          </w:p>
        </w:tc>
      </w:tr>
      <w:tr w:rsidR="00DB41D7" w14:paraId="5ADFAF2C" w14:textId="77777777" w:rsidTr="002D7FB6">
        <w:trPr>
          <w:trHeight w:val="235"/>
        </w:trPr>
        <w:tc>
          <w:tcPr>
            <w:tcW w:w="704" w:type="dxa"/>
            <w:tcBorders>
              <w:top w:val="single" w:sz="4" w:space="0" w:color="000000"/>
              <w:left w:val="single" w:sz="4" w:space="0" w:color="000000"/>
              <w:bottom w:val="single" w:sz="4" w:space="0" w:color="000000"/>
              <w:right w:val="single" w:sz="4" w:space="0" w:color="000000"/>
            </w:tcBorders>
            <w:hideMark/>
          </w:tcPr>
          <w:p w14:paraId="5ADFAF25" w14:textId="77777777" w:rsidR="00DB41D7" w:rsidRDefault="00DB41D7" w:rsidP="0043732C">
            <w:pPr>
              <w:spacing w:beforeLines="20" w:before="48" w:afterLines="20" w:after="48"/>
              <w:jc w:val="both"/>
              <w:rPr>
                <w:rFonts w:cs="Times New Roman"/>
                <w:bCs/>
                <w:sz w:val="24"/>
                <w:szCs w:val="24"/>
                <w:lang w:val="en-GB"/>
              </w:rPr>
            </w:pPr>
            <w:r>
              <w:rPr>
                <w:rFonts w:cs="Times New Roman"/>
                <w:bCs/>
                <w:sz w:val="24"/>
                <w:szCs w:val="24"/>
                <w:lang w:val="en-GB"/>
              </w:rPr>
              <w:t>3.</w:t>
            </w:r>
          </w:p>
        </w:tc>
        <w:tc>
          <w:tcPr>
            <w:tcW w:w="3119" w:type="dxa"/>
            <w:tcBorders>
              <w:top w:val="single" w:sz="4" w:space="0" w:color="000000"/>
              <w:left w:val="single" w:sz="4" w:space="0" w:color="000000"/>
              <w:bottom w:val="single" w:sz="4" w:space="0" w:color="000000"/>
              <w:right w:val="single" w:sz="4" w:space="0" w:color="000000"/>
            </w:tcBorders>
            <w:hideMark/>
          </w:tcPr>
          <w:p w14:paraId="5ADFAF26" w14:textId="77777777" w:rsidR="00DB41D7" w:rsidRDefault="00DB41D7" w:rsidP="0043732C">
            <w:pPr>
              <w:spacing w:beforeLines="20" w:before="48" w:afterLines="20" w:after="48"/>
              <w:jc w:val="both"/>
              <w:rPr>
                <w:rFonts w:cs="Times New Roman"/>
                <w:sz w:val="24"/>
                <w:szCs w:val="24"/>
              </w:rPr>
            </w:pPr>
            <w:r>
              <w:rPr>
                <w:rFonts w:cs="Times New Roman"/>
                <w:bCs/>
                <w:sz w:val="24"/>
                <w:szCs w:val="24"/>
              </w:rPr>
              <w:t>Frekvenču joslas</w:t>
            </w:r>
          </w:p>
        </w:tc>
        <w:tc>
          <w:tcPr>
            <w:tcW w:w="3543" w:type="dxa"/>
            <w:tcBorders>
              <w:top w:val="single" w:sz="4" w:space="0" w:color="000000"/>
              <w:left w:val="single" w:sz="4" w:space="0" w:color="000000"/>
              <w:bottom w:val="single" w:sz="4" w:space="0" w:color="000000"/>
              <w:right w:val="single" w:sz="4" w:space="0" w:color="000000"/>
            </w:tcBorders>
            <w:hideMark/>
          </w:tcPr>
          <w:p w14:paraId="5ADFAF27" w14:textId="053E558C" w:rsidR="00DB41D7" w:rsidRDefault="00DB41D7" w:rsidP="0043732C">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458,1125</w:t>
            </w:r>
            <w:r w:rsidR="00C034BB">
              <w:rPr>
                <w:rFonts w:eastAsia="Times New Roman" w:cs="Times New Roman"/>
                <w:sz w:val="24"/>
                <w:szCs w:val="24"/>
                <w:lang w:eastAsia="lv-LV"/>
              </w:rPr>
              <w:t>–</w:t>
            </w:r>
            <w:r>
              <w:rPr>
                <w:rFonts w:eastAsia="Times New Roman" w:cs="Times New Roman"/>
                <w:sz w:val="24"/>
                <w:szCs w:val="24"/>
                <w:lang w:eastAsia="lv-LV"/>
              </w:rPr>
              <w:t>459,4250</w:t>
            </w:r>
            <w:r w:rsidR="001C4405">
              <w:rPr>
                <w:rFonts w:eastAsia="Times New Roman" w:cs="Times New Roman"/>
                <w:sz w:val="24"/>
                <w:szCs w:val="24"/>
                <w:lang w:eastAsia="lv-LV"/>
              </w:rPr>
              <w:t xml:space="preserve"> MHz</w:t>
            </w:r>
            <w:r>
              <w:rPr>
                <w:rFonts w:eastAsia="Times New Roman" w:cs="Times New Roman"/>
                <w:sz w:val="24"/>
                <w:szCs w:val="24"/>
                <w:lang w:eastAsia="lv-LV"/>
              </w:rPr>
              <w:t>;</w:t>
            </w:r>
          </w:p>
          <w:p w14:paraId="5ADFAF28" w14:textId="6DA7F400" w:rsidR="00DB41D7" w:rsidRDefault="00DB41D7" w:rsidP="0043732C">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459,6750</w:t>
            </w:r>
            <w:r w:rsidR="00C034BB">
              <w:rPr>
                <w:rFonts w:eastAsia="Times New Roman" w:cs="Times New Roman"/>
                <w:sz w:val="24"/>
                <w:szCs w:val="24"/>
                <w:lang w:eastAsia="lv-LV"/>
              </w:rPr>
              <w:t>–</w:t>
            </w:r>
            <w:r>
              <w:rPr>
                <w:rFonts w:eastAsia="Times New Roman" w:cs="Times New Roman"/>
                <w:sz w:val="24"/>
                <w:szCs w:val="24"/>
                <w:lang w:eastAsia="lv-LV"/>
              </w:rPr>
              <w:t>459,8000</w:t>
            </w:r>
            <w:r w:rsidR="001C4405">
              <w:rPr>
                <w:rFonts w:eastAsia="Times New Roman" w:cs="Times New Roman"/>
                <w:sz w:val="24"/>
                <w:szCs w:val="24"/>
                <w:lang w:eastAsia="lv-LV"/>
              </w:rPr>
              <w:t xml:space="preserve"> MHz</w:t>
            </w:r>
            <w:r>
              <w:rPr>
                <w:rFonts w:eastAsia="Times New Roman" w:cs="Times New Roman"/>
                <w:sz w:val="24"/>
                <w:szCs w:val="24"/>
                <w:lang w:eastAsia="lv-LV"/>
              </w:rPr>
              <w:t xml:space="preserve">; </w:t>
            </w:r>
          </w:p>
          <w:p w14:paraId="5ADFAF29" w14:textId="09224ABA" w:rsidR="00DB41D7" w:rsidRDefault="00DB41D7" w:rsidP="0043732C">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468,1125</w:t>
            </w:r>
            <w:r w:rsidR="00C034BB">
              <w:rPr>
                <w:rFonts w:eastAsia="Times New Roman" w:cs="Times New Roman"/>
                <w:sz w:val="24"/>
                <w:szCs w:val="24"/>
                <w:lang w:eastAsia="lv-LV"/>
              </w:rPr>
              <w:t>–</w:t>
            </w:r>
            <w:r>
              <w:rPr>
                <w:rFonts w:eastAsia="Times New Roman" w:cs="Times New Roman"/>
                <w:sz w:val="24"/>
                <w:szCs w:val="24"/>
                <w:lang w:eastAsia="lv-LV"/>
              </w:rPr>
              <w:t>469,4250</w:t>
            </w:r>
            <w:r w:rsidR="001C4405">
              <w:rPr>
                <w:rFonts w:eastAsia="Times New Roman" w:cs="Times New Roman"/>
                <w:sz w:val="24"/>
                <w:szCs w:val="24"/>
                <w:lang w:eastAsia="lv-LV"/>
              </w:rPr>
              <w:t xml:space="preserve"> MHz</w:t>
            </w:r>
            <w:r>
              <w:rPr>
                <w:rFonts w:eastAsia="Times New Roman" w:cs="Times New Roman"/>
                <w:sz w:val="24"/>
                <w:szCs w:val="24"/>
                <w:lang w:eastAsia="lv-LV"/>
              </w:rPr>
              <w:t>;</w:t>
            </w:r>
          </w:p>
          <w:p w14:paraId="5ADFAF2A" w14:textId="59ED7B92" w:rsidR="00DB41D7" w:rsidRDefault="00DB41D7" w:rsidP="0043732C">
            <w:pPr>
              <w:spacing w:after="0"/>
              <w:jc w:val="both"/>
              <w:rPr>
                <w:rFonts w:cs="Times New Roman"/>
                <w:sz w:val="24"/>
                <w:szCs w:val="24"/>
              </w:rPr>
            </w:pPr>
            <w:r>
              <w:rPr>
                <w:rFonts w:eastAsia="Times New Roman" w:cs="Times New Roman"/>
                <w:sz w:val="24"/>
                <w:szCs w:val="24"/>
                <w:lang w:eastAsia="lv-LV"/>
              </w:rPr>
              <w:t>469,6750</w:t>
            </w:r>
            <w:r w:rsidR="00C034BB">
              <w:rPr>
                <w:rFonts w:eastAsia="Times New Roman" w:cs="Times New Roman"/>
                <w:sz w:val="24"/>
                <w:szCs w:val="24"/>
                <w:lang w:eastAsia="lv-LV"/>
              </w:rPr>
              <w:t>–</w:t>
            </w:r>
            <w:r>
              <w:rPr>
                <w:rFonts w:eastAsia="Times New Roman" w:cs="Times New Roman"/>
                <w:sz w:val="24"/>
                <w:szCs w:val="24"/>
                <w:lang w:eastAsia="lv-LV"/>
              </w:rPr>
              <w:t>469,8000</w:t>
            </w:r>
            <w:r w:rsidR="001C4405">
              <w:rPr>
                <w:rFonts w:eastAsia="Times New Roman" w:cs="Times New Roman"/>
                <w:sz w:val="24"/>
                <w:szCs w:val="24"/>
                <w:lang w:eastAsia="lv-LV"/>
              </w:rPr>
              <w:t xml:space="preserve"> MHz</w:t>
            </w:r>
          </w:p>
        </w:tc>
        <w:tc>
          <w:tcPr>
            <w:tcW w:w="1560" w:type="dxa"/>
            <w:tcBorders>
              <w:top w:val="single" w:sz="4" w:space="0" w:color="000000"/>
              <w:left w:val="single" w:sz="4" w:space="0" w:color="000000"/>
              <w:bottom w:val="single" w:sz="4" w:space="0" w:color="000000"/>
              <w:right w:val="single" w:sz="4" w:space="0" w:color="000000"/>
            </w:tcBorders>
          </w:tcPr>
          <w:p w14:paraId="5ADFAF2B" w14:textId="77777777" w:rsidR="00DB41D7" w:rsidRDefault="00DB41D7" w:rsidP="0043732C">
            <w:pPr>
              <w:spacing w:beforeLines="20" w:before="48" w:afterLines="20" w:after="48"/>
              <w:jc w:val="both"/>
              <w:rPr>
                <w:rFonts w:cs="Times New Roman"/>
                <w:sz w:val="24"/>
                <w:szCs w:val="24"/>
              </w:rPr>
            </w:pPr>
            <w:r>
              <w:rPr>
                <w:rFonts w:eastAsia="Times New Roman" w:cs="Times New Roman"/>
                <w:sz w:val="24"/>
                <w:szCs w:val="24"/>
                <w:lang w:eastAsia="lv-LV"/>
              </w:rPr>
              <w:t xml:space="preserve">Nav </w:t>
            </w:r>
            <w:r w:rsidR="00661636">
              <w:rPr>
                <w:rFonts w:eastAsia="Times New Roman" w:cs="Times New Roman"/>
                <w:sz w:val="24"/>
                <w:szCs w:val="24"/>
                <w:lang w:eastAsia="lv-LV"/>
              </w:rPr>
              <w:t>definēti</w:t>
            </w:r>
          </w:p>
        </w:tc>
      </w:tr>
      <w:tr w:rsidR="00DB41D7" w14:paraId="5ADFAF31" w14:textId="77777777" w:rsidTr="002D7FB6">
        <w:trPr>
          <w:trHeight w:val="480"/>
        </w:trPr>
        <w:tc>
          <w:tcPr>
            <w:tcW w:w="704" w:type="dxa"/>
            <w:tcBorders>
              <w:top w:val="single" w:sz="4" w:space="0" w:color="000000"/>
              <w:left w:val="single" w:sz="4" w:space="0" w:color="000000"/>
              <w:bottom w:val="single" w:sz="4" w:space="0" w:color="000000"/>
              <w:right w:val="single" w:sz="4" w:space="0" w:color="000000"/>
            </w:tcBorders>
            <w:hideMark/>
          </w:tcPr>
          <w:p w14:paraId="5ADFAF2D" w14:textId="77777777" w:rsidR="00DB41D7" w:rsidRDefault="00DB41D7" w:rsidP="0043732C">
            <w:pPr>
              <w:spacing w:beforeLines="20" w:before="48" w:afterLines="20" w:after="48"/>
              <w:jc w:val="both"/>
              <w:rPr>
                <w:rFonts w:cs="Times New Roman"/>
                <w:bCs/>
                <w:sz w:val="24"/>
                <w:szCs w:val="24"/>
                <w:lang w:val="en-GB"/>
              </w:rPr>
            </w:pPr>
            <w:r>
              <w:rPr>
                <w:rFonts w:cs="Times New Roman"/>
                <w:bCs/>
                <w:sz w:val="24"/>
                <w:szCs w:val="24"/>
                <w:lang w:val="en-GB"/>
              </w:rPr>
              <w:t>4.</w:t>
            </w:r>
          </w:p>
        </w:tc>
        <w:tc>
          <w:tcPr>
            <w:tcW w:w="3119" w:type="dxa"/>
            <w:tcBorders>
              <w:top w:val="single" w:sz="4" w:space="0" w:color="000000"/>
              <w:left w:val="single" w:sz="4" w:space="0" w:color="000000"/>
              <w:bottom w:val="single" w:sz="4" w:space="0" w:color="000000"/>
              <w:right w:val="single" w:sz="4" w:space="0" w:color="000000"/>
            </w:tcBorders>
            <w:hideMark/>
          </w:tcPr>
          <w:p w14:paraId="5ADFAF2E" w14:textId="77777777" w:rsidR="00DB41D7" w:rsidRDefault="00DB41D7" w:rsidP="0043732C">
            <w:pPr>
              <w:spacing w:beforeLines="20" w:before="48" w:afterLines="20" w:after="48"/>
              <w:jc w:val="both"/>
              <w:rPr>
                <w:rFonts w:cs="Times New Roman"/>
                <w:sz w:val="24"/>
                <w:szCs w:val="24"/>
              </w:rPr>
            </w:pPr>
            <w:r>
              <w:rPr>
                <w:rFonts w:cs="Times New Roman"/>
                <w:bCs/>
                <w:sz w:val="24"/>
                <w:szCs w:val="24"/>
              </w:rPr>
              <w:t>Kanālu sadalījums</w:t>
            </w:r>
          </w:p>
        </w:tc>
        <w:tc>
          <w:tcPr>
            <w:tcW w:w="3543" w:type="dxa"/>
            <w:tcBorders>
              <w:top w:val="single" w:sz="4" w:space="0" w:color="000000"/>
              <w:left w:val="single" w:sz="4" w:space="0" w:color="000000"/>
              <w:bottom w:val="single" w:sz="4" w:space="0" w:color="000000"/>
              <w:right w:val="single" w:sz="4" w:space="0" w:color="000000"/>
            </w:tcBorders>
            <w:hideMark/>
          </w:tcPr>
          <w:p w14:paraId="5ADFAF2F" w14:textId="77777777" w:rsidR="00DB41D7" w:rsidRDefault="00DB41D7" w:rsidP="0043732C">
            <w:pPr>
              <w:spacing w:beforeLines="20" w:before="48" w:afterLines="20" w:after="48"/>
              <w:jc w:val="both"/>
              <w:rPr>
                <w:rFonts w:cs="Times New Roman"/>
                <w:sz w:val="24"/>
                <w:szCs w:val="24"/>
              </w:rPr>
            </w:pPr>
            <w:r>
              <w:rPr>
                <w:rFonts w:eastAsia="Times New Roman" w:cs="Times New Roman"/>
                <w:sz w:val="24"/>
                <w:szCs w:val="24"/>
                <w:lang w:eastAsia="lv-LV"/>
              </w:rPr>
              <w:t>12,5 kHz; 25 kHz</w:t>
            </w:r>
          </w:p>
        </w:tc>
        <w:tc>
          <w:tcPr>
            <w:tcW w:w="1560" w:type="dxa"/>
            <w:tcBorders>
              <w:top w:val="single" w:sz="4" w:space="0" w:color="000000"/>
              <w:left w:val="single" w:sz="4" w:space="0" w:color="000000"/>
              <w:bottom w:val="single" w:sz="4" w:space="0" w:color="000000"/>
              <w:right w:val="single" w:sz="4" w:space="0" w:color="000000"/>
            </w:tcBorders>
          </w:tcPr>
          <w:p w14:paraId="5ADFAF30" w14:textId="77777777" w:rsidR="00DB41D7" w:rsidRDefault="00DB41D7" w:rsidP="0043732C">
            <w:pPr>
              <w:spacing w:beforeLines="20" w:before="48" w:afterLines="20" w:after="48"/>
              <w:jc w:val="both"/>
              <w:rPr>
                <w:rFonts w:cs="Times New Roman"/>
                <w:sz w:val="24"/>
                <w:szCs w:val="24"/>
              </w:rPr>
            </w:pPr>
            <w:r>
              <w:rPr>
                <w:rFonts w:eastAsia="Times New Roman" w:cs="Times New Roman"/>
                <w:sz w:val="24"/>
                <w:szCs w:val="24"/>
                <w:lang w:eastAsia="lv-LV"/>
              </w:rPr>
              <w:t xml:space="preserve">Nav </w:t>
            </w:r>
            <w:r w:rsidR="00661636">
              <w:rPr>
                <w:rFonts w:eastAsia="Times New Roman" w:cs="Times New Roman"/>
                <w:sz w:val="24"/>
                <w:szCs w:val="24"/>
                <w:lang w:eastAsia="lv-LV"/>
              </w:rPr>
              <w:t>definēti</w:t>
            </w:r>
          </w:p>
        </w:tc>
      </w:tr>
      <w:tr w:rsidR="00DB41D7" w14:paraId="5ADFAF36" w14:textId="77777777" w:rsidTr="002D7FB6">
        <w:trPr>
          <w:trHeight w:val="513"/>
        </w:trPr>
        <w:tc>
          <w:tcPr>
            <w:tcW w:w="704" w:type="dxa"/>
            <w:tcBorders>
              <w:top w:val="single" w:sz="4" w:space="0" w:color="000000"/>
              <w:left w:val="single" w:sz="4" w:space="0" w:color="000000"/>
              <w:bottom w:val="single" w:sz="4" w:space="0" w:color="000000"/>
              <w:right w:val="single" w:sz="4" w:space="0" w:color="000000"/>
            </w:tcBorders>
            <w:hideMark/>
          </w:tcPr>
          <w:p w14:paraId="5ADFAF32" w14:textId="77777777" w:rsidR="00DB41D7" w:rsidRDefault="00DB41D7" w:rsidP="0043732C">
            <w:pPr>
              <w:spacing w:beforeLines="20" w:before="48" w:afterLines="20" w:after="48"/>
              <w:jc w:val="both"/>
              <w:rPr>
                <w:rFonts w:cs="Times New Roman"/>
                <w:bCs/>
                <w:sz w:val="24"/>
                <w:szCs w:val="24"/>
                <w:lang w:val="en-GB"/>
              </w:rPr>
            </w:pPr>
            <w:r>
              <w:rPr>
                <w:rFonts w:cs="Times New Roman"/>
                <w:bCs/>
                <w:sz w:val="24"/>
                <w:szCs w:val="24"/>
                <w:lang w:val="en-GB"/>
              </w:rPr>
              <w:t>5.</w:t>
            </w:r>
          </w:p>
        </w:tc>
        <w:tc>
          <w:tcPr>
            <w:tcW w:w="3119" w:type="dxa"/>
            <w:tcBorders>
              <w:top w:val="single" w:sz="4" w:space="0" w:color="000000"/>
              <w:left w:val="single" w:sz="4" w:space="0" w:color="000000"/>
              <w:bottom w:val="single" w:sz="4" w:space="0" w:color="000000"/>
              <w:right w:val="single" w:sz="4" w:space="0" w:color="000000"/>
            </w:tcBorders>
            <w:hideMark/>
          </w:tcPr>
          <w:p w14:paraId="5ADFAF33" w14:textId="3ADD8A22" w:rsidR="00DB41D7" w:rsidRDefault="00DB41D7" w:rsidP="0043732C">
            <w:pPr>
              <w:spacing w:beforeLines="20" w:before="48" w:afterLines="20" w:after="48"/>
              <w:jc w:val="both"/>
              <w:rPr>
                <w:rFonts w:cs="Times New Roman"/>
                <w:sz w:val="24"/>
                <w:szCs w:val="24"/>
                <w:lang w:val="en-GB"/>
              </w:rPr>
            </w:pPr>
            <w:r>
              <w:rPr>
                <w:rFonts w:cs="Times New Roman"/>
                <w:bCs/>
                <w:sz w:val="24"/>
                <w:szCs w:val="24"/>
              </w:rPr>
              <w:t>Modulācija/aizņemtā frekvenču josla</w:t>
            </w:r>
          </w:p>
        </w:tc>
        <w:tc>
          <w:tcPr>
            <w:tcW w:w="3543" w:type="dxa"/>
            <w:tcBorders>
              <w:top w:val="single" w:sz="4" w:space="0" w:color="000000"/>
              <w:left w:val="single" w:sz="4" w:space="0" w:color="000000"/>
              <w:bottom w:val="single" w:sz="4" w:space="0" w:color="000000"/>
              <w:right w:val="single" w:sz="4" w:space="0" w:color="000000"/>
            </w:tcBorders>
            <w:hideMark/>
          </w:tcPr>
          <w:p w14:paraId="5ADFAF34" w14:textId="77777777" w:rsidR="00DB41D7" w:rsidRDefault="00DB41D7" w:rsidP="0043732C">
            <w:pPr>
              <w:spacing w:beforeLines="20" w:before="48" w:afterLines="20" w:after="48"/>
              <w:jc w:val="both"/>
              <w:rPr>
                <w:rFonts w:cs="Times New Roman"/>
                <w:sz w:val="24"/>
                <w:szCs w:val="24"/>
              </w:rPr>
            </w:pPr>
            <w:r>
              <w:rPr>
                <w:rFonts w:eastAsia="Times New Roman" w:cs="Times New Roman"/>
                <w:sz w:val="24"/>
                <w:szCs w:val="24"/>
                <w:lang w:eastAsia="lv-LV"/>
              </w:rPr>
              <w:t>Ciparu vai analogais</w:t>
            </w:r>
          </w:p>
        </w:tc>
        <w:tc>
          <w:tcPr>
            <w:tcW w:w="1560" w:type="dxa"/>
            <w:tcBorders>
              <w:top w:val="single" w:sz="4" w:space="0" w:color="000000"/>
              <w:left w:val="single" w:sz="4" w:space="0" w:color="000000"/>
              <w:bottom w:val="single" w:sz="4" w:space="0" w:color="000000"/>
              <w:right w:val="single" w:sz="4" w:space="0" w:color="000000"/>
            </w:tcBorders>
          </w:tcPr>
          <w:p w14:paraId="5ADFAF35" w14:textId="77777777" w:rsidR="00DB41D7" w:rsidRDefault="00DB41D7" w:rsidP="0043732C">
            <w:pPr>
              <w:spacing w:beforeLines="20" w:before="48" w:afterLines="20" w:after="48"/>
              <w:jc w:val="both"/>
              <w:rPr>
                <w:rFonts w:cs="Times New Roman"/>
                <w:sz w:val="24"/>
                <w:szCs w:val="24"/>
              </w:rPr>
            </w:pPr>
            <w:r>
              <w:rPr>
                <w:rFonts w:eastAsia="Times New Roman" w:cs="Times New Roman"/>
                <w:sz w:val="24"/>
                <w:szCs w:val="24"/>
                <w:lang w:eastAsia="lv-LV"/>
              </w:rPr>
              <w:t xml:space="preserve">Nav </w:t>
            </w:r>
            <w:r w:rsidR="00661636">
              <w:rPr>
                <w:rFonts w:eastAsia="Times New Roman" w:cs="Times New Roman"/>
                <w:sz w:val="24"/>
                <w:szCs w:val="24"/>
                <w:lang w:eastAsia="lv-LV"/>
              </w:rPr>
              <w:t>definēti</w:t>
            </w:r>
          </w:p>
        </w:tc>
      </w:tr>
      <w:tr w:rsidR="00DB41D7" w14:paraId="5ADFAF3B" w14:textId="77777777" w:rsidTr="002D7FB6">
        <w:trPr>
          <w:trHeight w:val="543"/>
        </w:trPr>
        <w:tc>
          <w:tcPr>
            <w:tcW w:w="704" w:type="dxa"/>
            <w:tcBorders>
              <w:top w:val="single" w:sz="4" w:space="0" w:color="000000"/>
              <w:left w:val="single" w:sz="4" w:space="0" w:color="000000"/>
              <w:bottom w:val="single" w:sz="4" w:space="0" w:color="000000"/>
              <w:right w:val="single" w:sz="4" w:space="0" w:color="000000"/>
            </w:tcBorders>
            <w:hideMark/>
          </w:tcPr>
          <w:p w14:paraId="5ADFAF37" w14:textId="77777777" w:rsidR="00DB41D7" w:rsidRDefault="00DB41D7" w:rsidP="0043732C">
            <w:pPr>
              <w:spacing w:beforeLines="20" w:before="48" w:afterLines="20" w:after="48"/>
              <w:jc w:val="both"/>
              <w:rPr>
                <w:rFonts w:cs="Times New Roman"/>
                <w:bCs/>
                <w:sz w:val="24"/>
                <w:szCs w:val="24"/>
                <w:lang w:val="en-GB"/>
              </w:rPr>
            </w:pPr>
            <w:r>
              <w:rPr>
                <w:rFonts w:cs="Times New Roman"/>
                <w:bCs/>
                <w:sz w:val="24"/>
                <w:szCs w:val="24"/>
                <w:lang w:val="en-GB"/>
              </w:rPr>
              <w:t>6.</w:t>
            </w:r>
          </w:p>
        </w:tc>
        <w:tc>
          <w:tcPr>
            <w:tcW w:w="3119" w:type="dxa"/>
            <w:tcBorders>
              <w:top w:val="single" w:sz="4" w:space="0" w:color="000000"/>
              <w:left w:val="single" w:sz="4" w:space="0" w:color="000000"/>
              <w:bottom w:val="single" w:sz="4" w:space="0" w:color="000000"/>
              <w:right w:val="single" w:sz="4" w:space="0" w:color="000000"/>
            </w:tcBorders>
            <w:hideMark/>
          </w:tcPr>
          <w:p w14:paraId="5ADFAF38" w14:textId="77777777" w:rsidR="00DB41D7" w:rsidRDefault="00DB41D7" w:rsidP="0043732C">
            <w:pPr>
              <w:spacing w:beforeLines="20" w:before="48" w:afterLines="20" w:after="48"/>
              <w:jc w:val="both"/>
              <w:rPr>
                <w:rFonts w:cs="Times New Roman"/>
                <w:sz w:val="24"/>
                <w:szCs w:val="24"/>
              </w:rPr>
            </w:pPr>
            <w:r>
              <w:rPr>
                <w:rFonts w:cs="Times New Roman"/>
                <w:bCs/>
                <w:sz w:val="24"/>
                <w:szCs w:val="24"/>
              </w:rPr>
              <w:t>Virziens/nodalīšana</w:t>
            </w:r>
          </w:p>
        </w:tc>
        <w:tc>
          <w:tcPr>
            <w:tcW w:w="3543" w:type="dxa"/>
            <w:tcBorders>
              <w:top w:val="single" w:sz="4" w:space="0" w:color="000000"/>
              <w:left w:val="single" w:sz="4" w:space="0" w:color="000000"/>
              <w:bottom w:val="single" w:sz="4" w:space="0" w:color="000000"/>
              <w:right w:val="single" w:sz="4" w:space="0" w:color="000000"/>
            </w:tcBorders>
            <w:hideMark/>
          </w:tcPr>
          <w:p w14:paraId="5ADFAF39" w14:textId="77777777" w:rsidR="00DB41D7" w:rsidRDefault="00DB41D7" w:rsidP="0043732C">
            <w:pPr>
              <w:spacing w:beforeLines="20" w:before="48" w:afterLines="20" w:after="48"/>
              <w:jc w:val="both"/>
              <w:rPr>
                <w:rFonts w:cs="Times New Roman"/>
                <w:sz w:val="24"/>
                <w:szCs w:val="24"/>
              </w:rPr>
            </w:pPr>
            <w:r>
              <w:rPr>
                <w:rFonts w:cs="Times New Roman"/>
                <w:sz w:val="24"/>
                <w:szCs w:val="24"/>
              </w:rPr>
              <w:t>Dupleksais atdalījums 10 MHz</w:t>
            </w:r>
          </w:p>
        </w:tc>
        <w:tc>
          <w:tcPr>
            <w:tcW w:w="1560" w:type="dxa"/>
            <w:tcBorders>
              <w:top w:val="single" w:sz="4" w:space="0" w:color="000000"/>
              <w:left w:val="single" w:sz="4" w:space="0" w:color="000000"/>
              <w:bottom w:val="single" w:sz="4" w:space="0" w:color="000000"/>
              <w:right w:val="single" w:sz="4" w:space="0" w:color="000000"/>
            </w:tcBorders>
          </w:tcPr>
          <w:p w14:paraId="5ADFAF3A" w14:textId="77777777" w:rsidR="00DB41D7" w:rsidRDefault="00DB41D7" w:rsidP="0043732C">
            <w:pPr>
              <w:spacing w:beforeLines="20" w:before="48" w:afterLines="20" w:after="48"/>
              <w:jc w:val="both"/>
              <w:rPr>
                <w:rFonts w:cs="Times New Roman"/>
                <w:sz w:val="24"/>
                <w:szCs w:val="24"/>
              </w:rPr>
            </w:pPr>
            <w:r>
              <w:rPr>
                <w:rFonts w:eastAsia="Times New Roman" w:cs="Times New Roman"/>
                <w:sz w:val="24"/>
                <w:szCs w:val="24"/>
                <w:lang w:eastAsia="lv-LV"/>
              </w:rPr>
              <w:t xml:space="preserve">Nav </w:t>
            </w:r>
            <w:r w:rsidR="00661636">
              <w:rPr>
                <w:rFonts w:eastAsia="Times New Roman" w:cs="Times New Roman"/>
                <w:sz w:val="24"/>
                <w:szCs w:val="24"/>
                <w:lang w:eastAsia="lv-LV"/>
              </w:rPr>
              <w:t>definēti</w:t>
            </w:r>
          </w:p>
        </w:tc>
      </w:tr>
      <w:tr w:rsidR="00DB41D7" w14:paraId="5ADFAF40" w14:textId="77777777" w:rsidTr="002D7FB6">
        <w:trPr>
          <w:trHeight w:val="418"/>
        </w:trPr>
        <w:tc>
          <w:tcPr>
            <w:tcW w:w="704" w:type="dxa"/>
            <w:tcBorders>
              <w:top w:val="single" w:sz="4" w:space="0" w:color="000000"/>
              <w:left w:val="single" w:sz="4" w:space="0" w:color="000000"/>
              <w:bottom w:val="single" w:sz="4" w:space="0" w:color="000000"/>
              <w:right w:val="single" w:sz="4" w:space="0" w:color="000000"/>
            </w:tcBorders>
            <w:hideMark/>
          </w:tcPr>
          <w:p w14:paraId="5ADFAF3C" w14:textId="77777777" w:rsidR="00DB41D7" w:rsidRDefault="00DB41D7" w:rsidP="0043732C">
            <w:pPr>
              <w:spacing w:beforeLines="20" w:before="48" w:afterLines="20" w:after="48"/>
              <w:jc w:val="both"/>
              <w:rPr>
                <w:rFonts w:cs="Times New Roman"/>
                <w:bCs/>
                <w:sz w:val="24"/>
                <w:szCs w:val="24"/>
                <w:lang w:val="en-GB"/>
              </w:rPr>
            </w:pPr>
            <w:r>
              <w:rPr>
                <w:rFonts w:cs="Times New Roman"/>
                <w:bCs/>
                <w:sz w:val="24"/>
                <w:szCs w:val="24"/>
                <w:lang w:val="en-GB"/>
              </w:rPr>
              <w:t>7.</w:t>
            </w:r>
          </w:p>
        </w:tc>
        <w:tc>
          <w:tcPr>
            <w:tcW w:w="3119" w:type="dxa"/>
            <w:tcBorders>
              <w:top w:val="single" w:sz="4" w:space="0" w:color="000000"/>
              <w:left w:val="single" w:sz="4" w:space="0" w:color="000000"/>
              <w:bottom w:val="single" w:sz="4" w:space="0" w:color="000000"/>
              <w:right w:val="single" w:sz="4" w:space="0" w:color="000000"/>
            </w:tcBorders>
            <w:hideMark/>
          </w:tcPr>
          <w:p w14:paraId="5ADFAF3D" w14:textId="79803922" w:rsidR="00DB41D7" w:rsidRDefault="00DB41D7" w:rsidP="0043732C">
            <w:pPr>
              <w:spacing w:beforeLines="20" w:before="48" w:afterLines="20" w:after="48"/>
              <w:jc w:val="both"/>
              <w:rPr>
                <w:rFonts w:cs="Times New Roman"/>
                <w:sz w:val="24"/>
                <w:szCs w:val="24"/>
                <w:lang w:val="en-GB"/>
              </w:rPr>
            </w:pPr>
            <w:r>
              <w:rPr>
                <w:rFonts w:cs="Times New Roman"/>
                <w:bCs/>
                <w:sz w:val="24"/>
                <w:szCs w:val="24"/>
              </w:rPr>
              <w:t>Pārraides jauda/jaudas blīvums</w:t>
            </w:r>
          </w:p>
        </w:tc>
        <w:tc>
          <w:tcPr>
            <w:tcW w:w="3543" w:type="dxa"/>
            <w:tcBorders>
              <w:top w:val="single" w:sz="4" w:space="0" w:color="000000"/>
              <w:left w:val="single" w:sz="4" w:space="0" w:color="000000"/>
              <w:bottom w:val="single" w:sz="4" w:space="0" w:color="000000"/>
              <w:right w:val="single" w:sz="4" w:space="0" w:color="000000"/>
            </w:tcBorders>
            <w:hideMark/>
          </w:tcPr>
          <w:p w14:paraId="5ADFAF3E" w14:textId="77777777" w:rsidR="00DB41D7" w:rsidRDefault="00DB41D7" w:rsidP="0043732C">
            <w:pPr>
              <w:spacing w:beforeLines="20" w:before="48" w:afterLines="20" w:after="48"/>
              <w:jc w:val="both"/>
              <w:rPr>
                <w:rFonts w:cs="Times New Roman"/>
                <w:sz w:val="24"/>
                <w:szCs w:val="24"/>
              </w:rPr>
            </w:pPr>
            <w:r>
              <w:rPr>
                <w:rFonts w:cs="Times New Roman"/>
                <w:sz w:val="24"/>
                <w:szCs w:val="24"/>
              </w:rPr>
              <w:t xml:space="preserve">≤ 14 </w:t>
            </w:r>
            <w:proofErr w:type="spellStart"/>
            <w:r>
              <w:rPr>
                <w:rFonts w:cs="Times New Roman"/>
                <w:sz w:val="24"/>
                <w:szCs w:val="24"/>
              </w:rPr>
              <w:t>dBW</w:t>
            </w:r>
            <w:proofErr w:type="spellEnd"/>
            <w:r>
              <w:rPr>
                <w:rFonts w:cs="Times New Roman"/>
                <w:sz w:val="24"/>
                <w:szCs w:val="24"/>
              </w:rPr>
              <w:t xml:space="preserve"> </w:t>
            </w:r>
            <w:proofErr w:type="spellStart"/>
            <w:r>
              <w:rPr>
                <w:rFonts w:cs="Times New Roman"/>
                <w:sz w:val="24"/>
                <w:szCs w:val="24"/>
              </w:rPr>
              <w:t>e.r.p</w:t>
            </w:r>
            <w:proofErr w:type="spellEnd"/>
            <w:r>
              <w:rPr>
                <w:rFonts w:cs="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14:paraId="5ADFAF3F" w14:textId="77777777" w:rsidR="00DB41D7" w:rsidRDefault="00DB41D7" w:rsidP="0043732C">
            <w:pPr>
              <w:spacing w:beforeLines="20" w:before="48" w:afterLines="20" w:after="48"/>
              <w:jc w:val="both"/>
              <w:rPr>
                <w:rFonts w:cs="Times New Roman"/>
                <w:sz w:val="24"/>
                <w:szCs w:val="24"/>
              </w:rPr>
            </w:pPr>
            <w:r>
              <w:rPr>
                <w:rFonts w:eastAsia="Times New Roman" w:cs="Times New Roman"/>
                <w:sz w:val="24"/>
                <w:szCs w:val="24"/>
                <w:lang w:eastAsia="lv-LV"/>
              </w:rPr>
              <w:t xml:space="preserve">Nav </w:t>
            </w:r>
            <w:r w:rsidR="00661636">
              <w:rPr>
                <w:rFonts w:eastAsia="Times New Roman" w:cs="Times New Roman"/>
                <w:sz w:val="24"/>
                <w:szCs w:val="24"/>
                <w:lang w:eastAsia="lv-LV"/>
              </w:rPr>
              <w:t>definēti</w:t>
            </w:r>
          </w:p>
        </w:tc>
      </w:tr>
      <w:tr w:rsidR="00DB41D7" w14:paraId="5ADFAF49" w14:textId="77777777" w:rsidTr="002D7FB6">
        <w:trPr>
          <w:trHeight w:val="548"/>
        </w:trPr>
        <w:tc>
          <w:tcPr>
            <w:tcW w:w="704" w:type="dxa"/>
            <w:tcBorders>
              <w:top w:val="single" w:sz="4" w:space="0" w:color="000000"/>
              <w:left w:val="single" w:sz="4" w:space="0" w:color="000000"/>
              <w:bottom w:val="single" w:sz="4" w:space="0" w:color="000000"/>
              <w:right w:val="single" w:sz="4" w:space="0" w:color="000000"/>
            </w:tcBorders>
            <w:hideMark/>
          </w:tcPr>
          <w:p w14:paraId="5ADFAF41" w14:textId="77777777" w:rsidR="00DB41D7" w:rsidRDefault="00DB41D7" w:rsidP="0043732C">
            <w:pPr>
              <w:spacing w:beforeLines="20" w:before="48" w:afterLines="20" w:after="48"/>
              <w:jc w:val="both"/>
              <w:rPr>
                <w:rFonts w:cs="Times New Roman"/>
                <w:bCs/>
                <w:sz w:val="24"/>
                <w:szCs w:val="24"/>
                <w:lang w:val="en-GB"/>
              </w:rPr>
            </w:pPr>
            <w:r>
              <w:rPr>
                <w:rFonts w:cs="Times New Roman"/>
                <w:bCs/>
                <w:sz w:val="24"/>
                <w:szCs w:val="24"/>
                <w:lang w:val="en-GB"/>
              </w:rPr>
              <w:t>8.</w:t>
            </w:r>
          </w:p>
        </w:tc>
        <w:tc>
          <w:tcPr>
            <w:tcW w:w="3119" w:type="dxa"/>
            <w:tcBorders>
              <w:top w:val="single" w:sz="4" w:space="0" w:color="000000"/>
              <w:left w:val="single" w:sz="4" w:space="0" w:color="000000"/>
              <w:bottom w:val="single" w:sz="4" w:space="0" w:color="000000"/>
              <w:right w:val="single" w:sz="4" w:space="0" w:color="000000"/>
            </w:tcBorders>
            <w:hideMark/>
          </w:tcPr>
          <w:p w14:paraId="5ADFAF42" w14:textId="77777777" w:rsidR="00DB41D7" w:rsidRDefault="00DB41D7" w:rsidP="0043732C">
            <w:pPr>
              <w:spacing w:beforeLines="20" w:before="48" w:afterLines="20" w:after="48"/>
              <w:jc w:val="both"/>
              <w:rPr>
                <w:rFonts w:cs="Times New Roman"/>
                <w:sz w:val="24"/>
                <w:szCs w:val="24"/>
              </w:rPr>
            </w:pPr>
            <w:r>
              <w:rPr>
                <w:rFonts w:cs="Times New Roman"/>
                <w:bCs/>
                <w:sz w:val="24"/>
                <w:szCs w:val="24"/>
              </w:rPr>
              <w:t>Kanāla piekļuves un lietošanas noteikumi</w:t>
            </w:r>
          </w:p>
        </w:tc>
        <w:tc>
          <w:tcPr>
            <w:tcW w:w="3543" w:type="dxa"/>
            <w:tcBorders>
              <w:top w:val="single" w:sz="4" w:space="0" w:color="000000"/>
              <w:left w:val="single" w:sz="4" w:space="0" w:color="000000"/>
              <w:bottom w:val="single" w:sz="4" w:space="0" w:color="000000"/>
              <w:right w:val="single" w:sz="4" w:space="0" w:color="000000"/>
            </w:tcBorders>
            <w:hideMark/>
          </w:tcPr>
          <w:p w14:paraId="5ADFAF43" w14:textId="77777777" w:rsidR="00DB41D7" w:rsidRDefault="00DB41D7" w:rsidP="0043732C">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Raidīšanas frekvences:</w:t>
            </w:r>
          </w:p>
          <w:p w14:paraId="5ADFAF44" w14:textId="77777777" w:rsidR="00DB41D7" w:rsidRDefault="00DB41D7" w:rsidP="0043732C">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ML1: 458,1125-459,4250</w:t>
            </w:r>
            <w:r w:rsidR="007A11E2">
              <w:rPr>
                <w:rFonts w:eastAsia="Times New Roman" w:cs="Times New Roman"/>
                <w:sz w:val="24"/>
                <w:szCs w:val="24"/>
                <w:lang w:eastAsia="lv-LV"/>
              </w:rPr>
              <w:t> </w:t>
            </w:r>
            <w:r w:rsidR="001C4405">
              <w:rPr>
                <w:rFonts w:eastAsia="Times New Roman" w:cs="Times New Roman"/>
                <w:sz w:val="24"/>
                <w:szCs w:val="24"/>
                <w:lang w:eastAsia="lv-LV"/>
              </w:rPr>
              <w:t>MHz</w:t>
            </w:r>
            <w:r>
              <w:rPr>
                <w:rFonts w:eastAsia="Times New Roman" w:cs="Times New Roman"/>
                <w:sz w:val="24"/>
                <w:szCs w:val="24"/>
                <w:lang w:eastAsia="lv-LV"/>
              </w:rPr>
              <w:t xml:space="preserve"> </w:t>
            </w:r>
          </w:p>
          <w:p w14:paraId="5ADFAF45" w14:textId="77777777" w:rsidR="00DB41D7" w:rsidRDefault="00DB41D7" w:rsidP="0043732C">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ML2: 459,6750- 459,8000</w:t>
            </w:r>
            <w:r w:rsidR="007A11E2">
              <w:rPr>
                <w:rFonts w:eastAsia="Times New Roman" w:cs="Times New Roman"/>
                <w:sz w:val="24"/>
                <w:szCs w:val="24"/>
                <w:lang w:eastAsia="lv-LV"/>
              </w:rPr>
              <w:t> </w:t>
            </w:r>
            <w:r w:rsidR="001C4405">
              <w:rPr>
                <w:rFonts w:eastAsia="Times New Roman" w:cs="Times New Roman"/>
                <w:sz w:val="24"/>
                <w:szCs w:val="24"/>
                <w:lang w:eastAsia="lv-LV"/>
              </w:rPr>
              <w:t>MHz</w:t>
            </w:r>
          </w:p>
          <w:p w14:paraId="5ADFAF46" w14:textId="77777777" w:rsidR="00DB41D7" w:rsidRDefault="00DB41D7" w:rsidP="0043732C">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FB1: 468,1125-469,4250</w:t>
            </w:r>
            <w:r w:rsidR="007A11E2">
              <w:rPr>
                <w:rFonts w:eastAsia="Times New Roman" w:cs="Times New Roman"/>
                <w:sz w:val="24"/>
                <w:szCs w:val="24"/>
                <w:lang w:eastAsia="lv-LV"/>
              </w:rPr>
              <w:t> MHz</w:t>
            </w:r>
          </w:p>
          <w:p w14:paraId="5ADFAF47" w14:textId="77777777" w:rsidR="00DB41D7" w:rsidRDefault="00DB41D7" w:rsidP="0043732C">
            <w:pPr>
              <w:spacing w:after="0" w:line="240" w:lineRule="auto"/>
              <w:jc w:val="both"/>
              <w:rPr>
                <w:rFonts w:cs="Times New Roman"/>
                <w:sz w:val="24"/>
                <w:szCs w:val="24"/>
              </w:rPr>
            </w:pPr>
            <w:r>
              <w:rPr>
                <w:rFonts w:eastAsia="Times New Roman" w:cs="Times New Roman"/>
                <w:sz w:val="24"/>
                <w:szCs w:val="24"/>
                <w:lang w:eastAsia="lv-LV"/>
              </w:rPr>
              <w:t>FB2: 469,6750- 469,8000</w:t>
            </w:r>
            <w:r w:rsidR="007A11E2">
              <w:rPr>
                <w:rFonts w:eastAsia="Times New Roman" w:cs="Times New Roman"/>
                <w:sz w:val="24"/>
                <w:szCs w:val="24"/>
                <w:lang w:eastAsia="lv-LV"/>
              </w:rPr>
              <w:t> MHz</w:t>
            </w:r>
          </w:p>
        </w:tc>
        <w:tc>
          <w:tcPr>
            <w:tcW w:w="1560" w:type="dxa"/>
            <w:tcBorders>
              <w:top w:val="single" w:sz="4" w:space="0" w:color="000000"/>
              <w:left w:val="single" w:sz="4" w:space="0" w:color="000000"/>
              <w:bottom w:val="single" w:sz="4" w:space="0" w:color="000000"/>
              <w:right w:val="single" w:sz="4" w:space="0" w:color="000000"/>
            </w:tcBorders>
          </w:tcPr>
          <w:p w14:paraId="5ADFAF48" w14:textId="77777777" w:rsidR="00DB41D7" w:rsidRDefault="00DB41D7" w:rsidP="0043732C">
            <w:pPr>
              <w:spacing w:beforeLines="20" w:before="48" w:afterLines="20" w:after="48"/>
              <w:jc w:val="both"/>
              <w:rPr>
                <w:rFonts w:cs="Times New Roman"/>
                <w:sz w:val="24"/>
                <w:szCs w:val="24"/>
              </w:rPr>
            </w:pPr>
            <w:r>
              <w:rPr>
                <w:rFonts w:eastAsia="Times New Roman" w:cs="Times New Roman"/>
                <w:sz w:val="24"/>
                <w:szCs w:val="24"/>
                <w:lang w:eastAsia="lv-LV"/>
              </w:rPr>
              <w:t xml:space="preserve">Nav </w:t>
            </w:r>
            <w:r w:rsidR="00661636">
              <w:rPr>
                <w:rFonts w:eastAsia="Times New Roman" w:cs="Times New Roman"/>
                <w:sz w:val="24"/>
                <w:szCs w:val="24"/>
                <w:lang w:eastAsia="lv-LV"/>
              </w:rPr>
              <w:t>definēti</w:t>
            </w:r>
          </w:p>
        </w:tc>
      </w:tr>
      <w:tr w:rsidR="00DB41D7" w14:paraId="5ADFAF4E" w14:textId="77777777" w:rsidTr="002D7FB6">
        <w:trPr>
          <w:trHeight w:val="416"/>
        </w:trPr>
        <w:tc>
          <w:tcPr>
            <w:tcW w:w="704" w:type="dxa"/>
            <w:tcBorders>
              <w:top w:val="single" w:sz="4" w:space="0" w:color="000000"/>
              <w:left w:val="single" w:sz="4" w:space="0" w:color="000000"/>
              <w:bottom w:val="single" w:sz="4" w:space="0" w:color="000000"/>
              <w:right w:val="single" w:sz="4" w:space="0" w:color="000000"/>
            </w:tcBorders>
            <w:hideMark/>
          </w:tcPr>
          <w:p w14:paraId="5ADFAF4A" w14:textId="77777777" w:rsidR="00DB41D7" w:rsidRDefault="00DB41D7" w:rsidP="0043732C">
            <w:pPr>
              <w:spacing w:beforeLines="20" w:before="48" w:afterLines="20" w:after="48"/>
              <w:jc w:val="both"/>
              <w:rPr>
                <w:rFonts w:cs="Times New Roman"/>
                <w:bCs/>
                <w:sz w:val="24"/>
                <w:szCs w:val="24"/>
                <w:lang w:val="en-GB"/>
              </w:rPr>
            </w:pPr>
            <w:r>
              <w:rPr>
                <w:rFonts w:cs="Times New Roman"/>
                <w:bCs/>
                <w:sz w:val="24"/>
                <w:szCs w:val="24"/>
                <w:lang w:val="en-GB"/>
              </w:rPr>
              <w:lastRenderedPageBreak/>
              <w:t>9.</w:t>
            </w:r>
          </w:p>
        </w:tc>
        <w:tc>
          <w:tcPr>
            <w:tcW w:w="3119" w:type="dxa"/>
            <w:tcBorders>
              <w:top w:val="single" w:sz="4" w:space="0" w:color="000000"/>
              <w:left w:val="single" w:sz="4" w:space="0" w:color="000000"/>
              <w:bottom w:val="single" w:sz="4" w:space="0" w:color="000000"/>
              <w:right w:val="single" w:sz="4" w:space="0" w:color="000000"/>
            </w:tcBorders>
            <w:hideMark/>
          </w:tcPr>
          <w:p w14:paraId="5ADFAF4B" w14:textId="77777777" w:rsidR="00DB41D7" w:rsidRDefault="00DB41D7" w:rsidP="0043732C">
            <w:pPr>
              <w:spacing w:beforeLines="20" w:before="48" w:afterLines="20" w:after="48"/>
              <w:jc w:val="both"/>
              <w:rPr>
                <w:rFonts w:cs="Times New Roman"/>
                <w:sz w:val="24"/>
                <w:szCs w:val="24"/>
                <w:lang w:val="en-GB"/>
              </w:rPr>
            </w:pPr>
            <w:r>
              <w:rPr>
                <w:rFonts w:cs="Times New Roman"/>
                <w:bCs/>
                <w:sz w:val="24"/>
                <w:szCs w:val="24"/>
              </w:rPr>
              <w:t>Atļaujas piešķiršanas procedūra</w:t>
            </w:r>
          </w:p>
        </w:tc>
        <w:tc>
          <w:tcPr>
            <w:tcW w:w="3543" w:type="dxa"/>
            <w:tcBorders>
              <w:top w:val="single" w:sz="4" w:space="0" w:color="000000"/>
              <w:left w:val="single" w:sz="4" w:space="0" w:color="000000"/>
              <w:bottom w:val="single" w:sz="4" w:space="0" w:color="000000"/>
              <w:right w:val="single" w:sz="4" w:space="0" w:color="000000"/>
            </w:tcBorders>
            <w:hideMark/>
          </w:tcPr>
          <w:p w14:paraId="5ADFAF4C" w14:textId="77777777" w:rsidR="00DB41D7" w:rsidRDefault="00DB41D7" w:rsidP="0043732C">
            <w:pPr>
              <w:spacing w:beforeLines="20" w:before="48" w:afterLines="20" w:after="48"/>
              <w:jc w:val="both"/>
              <w:rPr>
                <w:rFonts w:cs="Times New Roman"/>
                <w:sz w:val="24"/>
                <w:szCs w:val="24"/>
              </w:rPr>
            </w:pPr>
            <w:r>
              <w:rPr>
                <w:rFonts w:cs="Times New Roman"/>
                <w:sz w:val="24"/>
                <w:szCs w:val="24"/>
              </w:rPr>
              <w:t>Katrai radiostacijai individuāli</w:t>
            </w:r>
          </w:p>
        </w:tc>
        <w:tc>
          <w:tcPr>
            <w:tcW w:w="1560" w:type="dxa"/>
            <w:tcBorders>
              <w:top w:val="single" w:sz="4" w:space="0" w:color="000000"/>
              <w:left w:val="single" w:sz="4" w:space="0" w:color="000000"/>
              <w:bottom w:val="single" w:sz="4" w:space="0" w:color="000000"/>
              <w:right w:val="single" w:sz="4" w:space="0" w:color="000000"/>
            </w:tcBorders>
          </w:tcPr>
          <w:p w14:paraId="5ADFAF4D" w14:textId="77777777" w:rsidR="00DB41D7" w:rsidRDefault="00661636" w:rsidP="0043732C">
            <w:pPr>
              <w:spacing w:beforeLines="20" w:before="48" w:afterLines="20" w:after="48"/>
              <w:jc w:val="both"/>
              <w:rPr>
                <w:rFonts w:cs="Times New Roman"/>
                <w:sz w:val="24"/>
                <w:szCs w:val="24"/>
              </w:rPr>
            </w:pPr>
            <w:r>
              <w:rPr>
                <w:rFonts w:eastAsia="Times New Roman" w:cs="Times New Roman"/>
                <w:sz w:val="24"/>
                <w:szCs w:val="24"/>
                <w:lang w:eastAsia="lv-LV"/>
              </w:rPr>
              <w:t>Nav definēti</w:t>
            </w:r>
          </w:p>
        </w:tc>
      </w:tr>
      <w:tr w:rsidR="00DB41D7" w14:paraId="5ADFAF53" w14:textId="77777777" w:rsidTr="002D7FB6">
        <w:trPr>
          <w:trHeight w:val="372"/>
        </w:trPr>
        <w:tc>
          <w:tcPr>
            <w:tcW w:w="704" w:type="dxa"/>
            <w:tcBorders>
              <w:top w:val="single" w:sz="4" w:space="0" w:color="000000"/>
              <w:left w:val="single" w:sz="4" w:space="0" w:color="000000"/>
              <w:bottom w:val="single" w:sz="4" w:space="0" w:color="000000"/>
              <w:right w:val="single" w:sz="4" w:space="0" w:color="000000"/>
            </w:tcBorders>
            <w:hideMark/>
          </w:tcPr>
          <w:p w14:paraId="5ADFAF4F" w14:textId="77777777" w:rsidR="00DB41D7" w:rsidRDefault="00DB41D7" w:rsidP="0043732C">
            <w:pPr>
              <w:spacing w:beforeLines="20" w:before="48" w:afterLines="20" w:after="48"/>
              <w:jc w:val="both"/>
              <w:rPr>
                <w:rFonts w:cs="Times New Roman"/>
                <w:bCs/>
                <w:sz w:val="24"/>
                <w:szCs w:val="24"/>
                <w:lang w:val="en-GB"/>
              </w:rPr>
            </w:pPr>
            <w:r>
              <w:rPr>
                <w:rFonts w:cs="Times New Roman"/>
                <w:bCs/>
                <w:sz w:val="24"/>
                <w:szCs w:val="24"/>
                <w:lang w:val="en-GB"/>
              </w:rPr>
              <w:t>10.</w:t>
            </w:r>
          </w:p>
        </w:tc>
        <w:tc>
          <w:tcPr>
            <w:tcW w:w="3119" w:type="dxa"/>
            <w:tcBorders>
              <w:top w:val="single" w:sz="4" w:space="0" w:color="000000"/>
              <w:left w:val="single" w:sz="4" w:space="0" w:color="000000"/>
              <w:bottom w:val="single" w:sz="4" w:space="0" w:color="000000"/>
              <w:right w:val="single" w:sz="4" w:space="0" w:color="000000"/>
            </w:tcBorders>
            <w:hideMark/>
          </w:tcPr>
          <w:p w14:paraId="5ADFAF50" w14:textId="77777777" w:rsidR="00DB41D7" w:rsidRDefault="00DB41D7" w:rsidP="0043732C">
            <w:pPr>
              <w:spacing w:beforeLines="20" w:before="48" w:afterLines="20" w:after="48"/>
              <w:jc w:val="both"/>
              <w:rPr>
                <w:rFonts w:cs="Times New Roman"/>
                <w:sz w:val="24"/>
                <w:szCs w:val="24"/>
              </w:rPr>
            </w:pPr>
            <w:r>
              <w:rPr>
                <w:rFonts w:cs="Times New Roman"/>
                <w:bCs/>
                <w:sz w:val="24"/>
                <w:szCs w:val="24"/>
              </w:rPr>
              <w:t>Būtiskas papildu prasības</w:t>
            </w:r>
          </w:p>
        </w:tc>
        <w:tc>
          <w:tcPr>
            <w:tcW w:w="3543" w:type="dxa"/>
            <w:tcBorders>
              <w:top w:val="single" w:sz="4" w:space="0" w:color="000000"/>
              <w:left w:val="single" w:sz="4" w:space="0" w:color="000000"/>
              <w:bottom w:val="single" w:sz="4" w:space="0" w:color="000000"/>
              <w:right w:val="single" w:sz="4" w:space="0" w:color="000000"/>
            </w:tcBorders>
            <w:hideMark/>
          </w:tcPr>
          <w:p w14:paraId="5ADFAF51" w14:textId="77777777" w:rsidR="00DB41D7" w:rsidRDefault="00DB41D7" w:rsidP="0043732C">
            <w:pPr>
              <w:spacing w:beforeLines="20" w:before="48" w:afterLines="20" w:after="48"/>
              <w:jc w:val="both"/>
              <w:rPr>
                <w:rFonts w:cs="Times New Roman"/>
                <w:sz w:val="24"/>
                <w:szCs w:val="24"/>
              </w:rPr>
            </w:pPr>
            <w:r>
              <w:rPr>
                <w:rFonts w:cs="Times New Roman"/>
                <w:sz w:val="24"/>
                <w:szCs w:val="24"/>
                <w:lang w:val="en-GB"/>
              </w:rPr>
              <w:t xml:space="preserve">Nav </w:t>
            </w:r>
            <w:proofErr w:type="spellStart"/>
            <w:r>
              <w:rPr>
                <w:rFonts w:cs="Times New Roman"/>
                <w:sz w:val="24"/>
                <w:szCs w:val="24"/>
                <w:lang w:val="en-GB"/>
              </w:rPr>
              <w:t>noteikts</w:t>
            </w:r>
            <w:proofErr w:type="spellEnd"/>
          </w:p>
        </w:tc>
        <w:tc>
          <w:tcPr>
            <w:tcW w:w="1560" w:type="dxa"/>
            <w:tcBorders>
              <w:top w:val="single" w:sz="4" w:space="0" w:color="000000"/>
              <w:left w:val="single" w:sz="4" w:space="0" w:color="000000"/>
              <w:bottom w:val="single" w:sz="4" w:space="0" w:color="000000"/>
              <w:right w:val="single" w:sz="4" w:space="0" w:color="000000"/>
            </w:tcBorders>
          </w:tcPr>
          <w:p w14:paraId="5ADFAF52" w14:textId="77777777" w:rsidR="00DB41D7" w:rsidRDefault="00DB41D7" w:rsidP="0043732C">
            <w:pPr>
              <w:spacing w:beforeLines="20" w:before="48" w:afterLines="20" w:after="48"/>
              <w:jc w:val="both"/>
              <w:rPr>
                <w:rFonts w:cs="Times New Roman"/>
                <w:sz w:val="24"/>
                <w:szCs w:val="24"/>
              </w:rPr>
            </w:pPr>
            <w:r>
              <w:rPr>
                <w:rFonts w:eastAsia="Times New Roman" w:cs="Times New Roman"/>
                <w:sz w:val="24"/>
                <w:szCs w:val="24"/>
                <w:lang w:eastAsia="lv-LV"/>
              </w:rPr>
              <w:t>Nav definēt</w:t>
            </w:r>
            <w:r w:rsidR="00661636">
              <w:rPr>
                <w:rFonts w:eastAsia="Times New Roman" w:cs="Times New Roman"/>
                <w:sz w:val="24"/>
                <w:szCs w:val="24"/>
                <w:lang w:eastAsia="lv-LV"/>
              </w:rPr>
              <w:t>i</w:t>
            </w:r>
          </w:p>
        </w:tc>
      </w:tr>
      <w:tr w:rsidR="00DB41D7" w14:paraId="5ADFAF58" w14:textId="77777777" w:rsidTr="002D7FB6">
        <w:trPr>
          <w:trHeight w:val="839"/>
        </w:trPr>
        <w:tc>
          <w:tcPr>
            <w:tcW w:w="704" w:type="dxa"/>
            <w:tcBorders>
              <w:top w:val="single" w:sz="4" w:space="0" w:color="000000"/>
              <w:left w:val="single" w:sz="4" w:space="0" w:color="000000"/>
              <w:bottom w:val="single" w:sz="4" w:space="0" w:color="000000"/>
              <w:right w:val="single" w:sz="4" w:space="0" w:color="000000"/>
            </w:tcBorders>
            <w:hideMark/>
          </w:tcPr>
          <w:p w14:paraId="5ADFAF54" w14:textId="77777777" w:rsidR="00DB41D7" w:rsidRDefault="00DB41D7" w:rsidP="0043732C">
            <w:pPr>
              <w:spacing w:beforeLines="20" w:before="48" w:afterLines="20" w:after="48"/>
              <w:jc w:val="both"/>
              <w:rPr>
                <w:rFonts w:cs="Times New Roman"/>
                <w:bCs/>
                <w:sz w:val="24"/>
                <w:szCs w:val="24"/>
                <w:lang w:val="en-GB"/>
              </w:rPr>
            </w:pPr>
            <w:r>
              <w:rPr>
                <w:rFonts w:cs="Times New Roman"/>
                <w:bCs/>
                <w:sz w:val="24"/>
                <w:szCs w:val="24"/>
                <w:lang w:val="en-GB"/>
              </w:rPr>
              <w:t>11.</w:t>
            </w:r>
          </w:p>
        </w:tc>
        <w:tc>
          <w:tcPr>
            <w:tcW w:w="3119" w:type="dxa"/>
            <w:tcBorders>
              <w:top w:val="single" w:sz="4" w:space="0" w:color="000000"/>
              <w:left w:val="single" w:sz="4" w:space="0" w:color="000000"/>
              <w:bottom w:val="single" w:sz="4" w:space="0" w:color="000000"/>
              <w:right w:val="single" w:sz="4" w:space="0" w:color="000000"/>
            </w:tcBorders>
            <w:hideMark/>
          </w:tcPr>
          <w:p w14:paraId="5ADFAF55" w14:textId="77777777" w:rsidR="00DB41D7" w:rsidRDefault="00DB41D7" w:rsidP="0043732C">
            <w:pPr>
              <w:spacing w:beforeLines="20" w:before="48" w:afterLines="20" w:after="48"/>
              <w:jc w:val="both"/>
              <w:rPr>
                <w:rFonts w:cs="Times New Roman"/>
                <w:sz w:val="24"/>
                <w:szCs w:val="24"/>
                <w:lang w:val="en-GB"/>
              </w:rPr>
            </w:pPr>
            <w:r>
              <w:rPr>
                <w:rFonts w:cs="Times New Roman"/>
                <w:bCs/>
                <w:sz w:val="24"/>
                <w:szCs w:val="24"/>
              </w:rPr>
              <w:t>Frekvenču diapazona plānojuma apsvērumi</w:t>
            </w:r>
          </w:p>
        </w:tc>
        <w:tc>
          <w:tcPr>
            <w:tcW w:w="3543" w:type="dxa"/>
            <w:tcBorders>
              <w:top w:val="single" w:sz="4" w:space="0" w:color="000000"/>
              <w:left w:val="single" w:sz="4" w:space="0" w:color="000000"/>
              <w:bottom w:val="single" w:sz="4" w:space="0" w:color="000000"/>
              <w:right w:val="single" w:sz="4" w:space="0" w:color="000000"/>
            </w:tcBorders>
            <w:hideMark/>
          </w:tcPr>
          <w:p w14:paraId="5ADFAF56" w14:textId="77777777" w:rsidR="00DB41D7" w:rsidRDefault="00DB41D7" w:rsidP="0043732C">
            <w:pPr>
              <w:pStyle w:val="tvhtml"/>
              <w:spacing w:before="0" w:beforeAutospacing="0" w:after="0" w:afterAutospacing="0" w:line="276" w:lineRule="auto"/>
              <w:jc w:val="both"/>
              <w:rPr>
                <w:lang w:eastAsia="en-US"/>
              </w:rPr>
            </w:pPr>
            <w:r>
              <w:rPr>
                <w:lang w:eastAsia="en-US"/>
              </w:rPr>
              <w:t>CEPT rekomendācija T/R 25-08</w:t>
            </w:r>
            <w:r>
              <w:rPr>
                <w:lang w:eastAsia="en-US"/>
              </w:rPr>
              <w:br/>
            </w:r>
          </w:p>
        </w:tc>
        <w:tc>
          <w:tcPr>
            <w:tcW w:w="1560" w:type="dxa"/>
            <w:tcBorders>
              <w:top w:val="single" w:sz="4" w:space="0" w:color="000000"/>
              <w:left w:val="single" w:sz="4" w:space="0" w:color="000000"/>
              <w:bottom w:val="single" w:sz="4" w:space="0" w:color="000000"/>
              <w:right w:val="single" w:sz="4" w:space="0" w:color="000000"/>
            </w:tcBorders>
          </w:tcPr>
          <w:p w14:paraId="5ADFAF57" w14:textId="77777777" w:rsidR="00DB41D7" w:rsidRDefault="00DB41D7" w:rsidP="0043732C">
            <w:pPr>
              <w:spacing w:beforeLines="20" w:before="48" w:afterLines="20" w:after="48"/>
              <w:jc w:val="both"/>
              <w:rPr>
                <w:rFonts w:cs="Times New Roman"/>
                <w:sz w:val="24"/>
                <w:szCs w:val="24"/>
              </w:rPr>
            </w:pPr>
            <w:r>
              <w:rPr>
                <w:rFonts w:eastAsia="Times New Roman" w:cs="Times New Roman"/>
                <w:sz w:val="24"/>
                <w:szCs w:val="24"/>
                <w:lang w:eastAsia="lv-LV"/>
              </w:rPr>
              <w:t>Nav definēt</w:t>
            </w:r>
            <w:r w:rsidR="00661636">
              <w:rPr>
                <w:rFonts w:eastAsia="Times New Roman" w:cs="Times New Roman"/>
                <w:sz w:val="24"/>
                <w:szCs w:val="24"/>
                <w:lang w:eastAsia="lv-LV"/>
              </w:rPr>
              <w:t>i</w:t>
            </w:r>
          </w:p>
        </w:tc>
      </w:tr>
      <w:tr w:rsidR="00DB41D7" w14:paraId="5ADFAF5A" w14:textId="77777777" w:rsidTr="007A11E2">
        <w:trPr>
          <w:trHeight w:val="290"/>
        </w:trPr>
        <w:tc>
          <w:tcPr>
            <w:tcW w:w="8926" w:type="dxa"/>
            <w:gridSpan w:val="4"/>
            <w:tcBorders>
              <w:top w:val="single" w:sz="4" w:space="0" w:color="000000"/>
              <w:left w:val="single" w:sz="4" w:space="0" w:color="000000"/>
              <w:bottom w:val="single" w:sz="4" w:space="0" w:color="000000"/>
              <w:right w:val="single" w:sz="4" w:space="0" w:color="000000"/>
            </w:tcBorders>
            <w:hideMark/>
          </w:tcPr>
          <w:p w14:paraId="5ADFAF59" w14:textId="77777777" w:rsidR="00DB41D7" w:rsidRDefault="00DB41D7" w:rsidP="0043732C">
            <w:pPr>
              <w:spacing w:beforeLines="20" w:before="48" w:afterLines="20" w:after="48"/>
              <w:jc w:val="both"/>
              <w:rPr>
                <w:rFonts w:cs="Times New Roman"/>
                <w:sz w:val="24"/>
                <w:szCs w:val="24"/>
                <w:lang w:val="en-GB"/>
              </w:rPr>
            </w:pPr>
            <w:r>
              <w:rPr>
                <w:rFonts w:cs="Times New Roman"/>
                <w:bCs/>
                <w:sz w:val="24"/>
                <w:szCs w:val="24"/>
              </w:rPr>
              <w:t>Informatīvā daļa</w:t>
            </w:r>
          </w:p>
        </w:tc>
      </w:tr>
      <w:tr w:rsidR="00DB41D7" w14:paraId="5ADFAF5F" w14:textId="77777777" w:rsidTr="002D7FB6">
        <w:trPr>
          <w:trHeight w:val="290"/>
        </w:trPr>
        <w:tc>
          <w:tcPr>
            <w:tcW w:w="704" w:type="dxa"/>
            <w:tcBorders>
              <w:top w:val="single" w:sz="4" w:space="0" w:color="000000"/>
              <w:left w:val="single" w:sz="4" w:space="0" w:color="000000"/>
              <w:bottom w:val="single" w:sz="4" w:space="0" w:color="000000"/>
              <w:right w:val="single" w:sz="4" w:space="0" w:color="000000"/>
            </w:tcBorders>
            <w:hideMark/>
          </w:tcPr>
          <w:p w14:paraId="5ADFAF5B" w14:textId="77777777" w:rsidR="00DB41D7" w:rsidRDefault="00DB41D7" w:rsidP="0043732C">
            <w:pPr>
              <w:spacing w:beforeLines="20" w:before="48" w:afterLines="20" w:after="48"/>
              <w:jc w:val="both"/>
              <w:rPr>
                <w:rFonts w:cs="Times New Roman"/>
                <w:bCs/>
                <w:sz w:val="24"/>
                <w:szCs w:val="24"/>
                <w:lang w:val="en-GB"/>
              </w:rPr>
            </w:pPr>
            <w:r>
              <w:rPr>
                <w:rFonts w:cs="Times New Roman"/>
                <w:bCs/>
                <w:sz w:val="24"/>
                <w:szCs w:val="24"/>
                <w:lang w:val="en-GB"/>
              </w:rPr>
              <w:t>12.</w:t>
            </w:r>
          </w:p>
        </w:tc>
        <w:tc>
          <w:tcPr>
            <w:tcW w:w="3119" w:type="dxa"/>
            <w:tcBorders>
              <w:top w:val="single" w:sz="4" w:space="0" w:color="000000"/>
              <w:left w:val="single" w:sz="4" w:space="0" w:color="000000"/>
              <w:bottom w:val="single" w:sz="4" w:space="0" w:color="000000"/>
              <w:right w:val="single" w:sz="4" w:space="0" w:color="000000"/>
            </w:tcBorders>
            <w:hideMark/>
          </w:tcPr>
          <w:p w14:paraId="5ADFAF5C" w14:textId="77777777" w:rsidR="00DB41D7" w:rsidRDefault="00DB41D7" w:rsidP="0043732C">
            <w:pPr>
              <w:spacing w:beforeLines="20" w:before="48" w:afterLines="20" w:after="48"/>
              <w:jc w:val="both"/>
              <w:rPr>
                <w:rFonts w:cs="Times New Roman"/>
                <w:sz w:val="24"/>
                <w:szCs w:val="24"/>
              </w:rPr>
            </w:pPr>
            <w:r>
              <w:rPr>
                <w:rFonts w:cs="Times New Roman"/>
                <w:bCs/>
                <w:sz w:val="24"/>
                <w:szCs w:val="24"/>
              </w:rPr>
              <w:t>Paredzētie grozījumi</w:t>
            </w:r>
          </w:p>
        </w:tc>
        <w:tc>
          <w:tcPr>
            <w:tcW w:w="3543" w:type="dxa"/>
            <w:tcBorders>
              <w:top w:val="single" w:sz="4" w:space="0" w:color="000000"/>
              <w:left w:val="single" w:sz="4" w:space="0" w:color="000000"/>
              <w:bottom w:val="single" w:sz="4" w:space="0" w:color="000000"/>
              <w:right w:val="single" w:sz="4" w:space="0" w:color="000000"/>
            </w:tcBorders>
            <w:hideMark/>
          </w:tcPr>
          <w:p w14:paraId="5ADFAF5D" w14:textId="77777777" w:rsidR="00DB41D7" w:rsidRDefault="00DB41D7" w:rsidP="0043732C">
            <w:pPr>
              <w:spacing w:beforeLines="20" w:before="48" w:afterLines="20" w:after="48"/>
              <w:jc w:val="both"/>
              <w:rPr>
                <w:rFonts w:cs="Times New Roman"/>
                <w:sz w:val="24"/>
                <w:szCs w:val="24"/>
                <w:lang w:val="en-GB"/>
              </w:rPr>
            </w:pPr>
            <w:r>
              <w:rPr>
                <w:rFonts w:cs="Times New Roman"/>
                <w:sz w:val="24"/>
                <w:szCs w:val="24"/>
                <w:lang w:val="en-GB"/>
              </w:rPr>
              <w:t xml:space="preserve">Nav </w:t>
            </w:r>
            <w:proofErr w:type="spellStart"/>
            <w:r>
              <w:rPr>
                <w:rFonts w:cs="Times New Roman"/>
                <w:sz w:val="24"/>
                <w:szCs w:val="24"/>
                <w:lang w:val="en-GB"/>
              </w:rPr>
              <w:t>noteikts</w:t>
            </w:r>
            <w:proofErr w:type="spellEnd"/>
          </w:p>
        </w:tc>
        <w:tc>
          <w:tcPr>
            <w:tcW w:w="1560" w:type="dxa"/>
            <w:tcBorders>
              <w:top w:val="single" w:sz="4" w:space="0" w:color="000000"/>
              <w:left w:val="single" w:sz="4" w:space="0" w:color="000000"/>
              <w:bottom w:val="single" w:sz="4" w:space="0" w:color="000000"/>
              <w:right w:val="single" w:sz="4" w:space="0" w:color="000000"/>
            </w:tcBorders>
          </w:tcPr>
          <w:p w14:paraId="5ADFAF5E" w14:textId="77777777" w:rsidR="00DB41D7" w:rsidRDefault="00DB41D7" w:rsidP="0043732C">
            <w:pPr>
              <w:spacing w:beforeLines="20" w:before="48" w:afterLines="20" w:after="48"/>
              <w:jc w:val="both"/>
              <w:rPr>
                <w:rFonts w:cs="Times New Roman"/>
                <w:sz w:val="24"/>
                <w:szCs w:val="24"/>
                <w:lang w:val="en-GB"/>
              </w:rPr>
            </w:pPr>
            <w:r>
              <w:rPr>
                <w:rFonts w:cs="Times New Roman"/>
                <w:sz w:val="24"/>
                <w:szCs w:val="24"/>
                <w:lang w:val="en-GB"/>
              </w:rPr>
              <w:t xml:space="preserve">Nav </w:t>
            </w:r>
            <w:proofErr w:type="spellStart"/>
            <w:r>
              <w:rPr>
                <w:rFonts w:cs="Times New Roman"/>
                <w:sz w:val="24"/>
                <w:szCs w:val="24"/>
                <w:lang w:val="en-GB"/>
              </w:rPr>
              <w:t>noteikts</w:t>
            </w:r>
            <w:proofErr w:type="spellEnd"/>
          </w:p>
        </w:tc>
      </w:tr>
      <w:tr w:rsidR="00DB41D7" w14:paraId="5ADFAF64" w14:textId="77777777" w:rsidTr="002D7FB6">
        <w:trPr>
          <w:trHeight w:val="341"/>
        </w:trPr>
        <w:tc>
          <w:tcPr>
            <w:tcW w:w="704" w:type="dxa"/>
            <w:tcBorders>
              <w:top w:val="single" w:sz="4" w:space="0" w:color="000000"/>
              <w:left w:val="single" w:sz="4" w:space="0" w:color="000000"/>
              <w:bottom w:val="single" w:sz="4" w:space="0" w:color="000000"/>
              <w:right w:val="single" w:sz="4" w:space="0" w:color="000000"/>
            </w:tcBorders>
            <w:hideMark/>
          </w:tcPr>
          <w:p w14:paraId="5ADFAF60" w14:textId="77777777" w:rsidR="00DB41D7" w:rsidRDefault="00DB41D7" w:rsidP="0043732C">
            <w:pPr>
              <w:spacing w:beforeLines="20" w:before="48" w:afterLines="20" w:after="48"/>
              <w:jc w:val="both"/>
              <w:rPr>
                <w:rFonts w:cs="Times New Roman"/>
                <w:bCs/>
                <w:sz w:val="24"/>
                <w:szCs w:val="24"/>
                <w:lang w:val="en-GB"/>
              </w:rPr>
            </w:pPr>
            <w:r>
              <w:rPr>
                <w:rFonts w:cs="Times New Roman"/>
                <w:bCs/>
                <w:sz w:val="24"/>
                <w:szCs w:val="24"/>
                <w:lang w:val="en-GB"/>
              </w:rPr>
              <w:t>13.</w:t>
            </w:r>
          </w:p>
        </w:tc>
        <w:tc>
          <w:tcPr>
            <w:tcW w:w="3119" w:type="dxa"/>
            <w:tcBorders>
              <w:top w:val="single" w:sz="4" w:space="0" w:color="000000"/>
              <w:left w:val="single" w:sz="4" w:space="0" w:color="000000"/>
              <w:bottom w:val="single" w:sz="4" w:space="0" w:color="000000"/>
              <w:right w:val="single" w:sz="4" w:space="0" w:color="000000"/>
            </w:tcBorders>
            <w:hideMark/>
          </w:tcPr>
          <w:p w14:paraId="5ADFAF61" w14:textId="77777777" w:rsidR="00DB41D7" w:rsidRDefault="00DB41D7" w:rsidP="0043732C">
            <w:pPr>
              <w:spacing w:beforeLines="20" w:before="48" w:afterLines="20" w:after="48"/>
              <w:jc w:val="both"/>
              <w:rPr>
                <w:rFonts w:cs="Times New Roman"/>
                <w:sz w:val="24"/>
                <w:szCs w:val="24"/>
              </w:rPr>
            </w:pPr>
            <w:r>
              <w:rPr>
                <w:rFonts w:cs="Times New Roman"/>
                <w:bCs/>
                <w:sz w:val="24"/>
                <w:szCs w:val="24"/>
              </w:rPr>
              <w:t>Atsauce</w:t>
            </w:r>
          </w:p>
        </w:tc>
        <w:tc>
          <w:tcPr>
            <w:tcW w:w="3543" w:type="dxa"/>
            <w:tcBorders>
              <w:top w:val="single" w:sz="4" w:space="0" w:color="000000"/>
              <w:left w:val="single" w:sz="4" w:space="0" w:color="000000"/>
              <w:bottom w:val="single" w:sz="4" w:space="0" w:color="000000"/>
              <w:right w:val="single" w:sz="4" w:space="0" w:color="000000"/>
            </w:tcBorders>
          </w:tcPr>
          <w:p w14:paraId="5ADFAF62" w14:textId="69221A2D" w:rsidR="00DB41D7" w:rsidRDefault="00DB41D7" w:rsidP="0043732C">
            <w:pPr>
              <w:spacing w:beforeLines="20" w:before="48" w:afterLines="20" w:after="48"/>
              <w:jc w:val="both"/>
              <w:rPr>
                <w:rFonts w:cs="Times New Roman"/>
                <w:sz w:val="24"/>
                <w:szCs w:val="24"/>
              </w:rPr>
            </w:pPr>
            <w:r>
              <w:rPr>
                <w:rFonts w:cs="Times New Roman"/>
                <w:sz w:val="24"/>
                <w:szCs w:val="24"/>
                <w:lang w:val="en-GB"/>
              </w:rPr>
              <w:t xml:space="preserve">Nav </w:t>
            </w:r>
            <w:proofErr w:type="spellStart"/>
            <w:r>
              <w:rPr>
                <w:rFonts w:cs="Times New Roman"/>
                <w:sz w:val="24"/>
                <w:szCs w:val="24"/>
                <w:lang w:val="en-GB"/>
              </w:rPr>
              <w:t>noteikt</w:t>
            </w:r>
            <w:r w:rsidR="00323D57">
              <w:rPr>
                <w:rFonts w:cs="Times New Roman"/>
                <w:sz w:val="24"/>
                <w:szCs w:val="24"/>
                <w:lang w:val="en-GB"/>
              </w:rPr>
              <w:t>s</w:t>
            </w:r>
            <w:proofErr w:type="spellEnd"/>
          </w:p>
        </w:tc>
        <w:tc>
          <w:tcPr>
            <w:tcW w:w="1560" w:type="dxa"/>
            <w:tcBorders>
              <w:top w:val="single" w:sz="4" w:space="0" w:color="000000"/>
              <w:left w:val="single" w:sz="4" w:space="0" w:color="000000"/>
              <w:bottom w:val="single" w:sz="4" w:space="0" w:color="000000"/>
              <w:right w:val="single" w:sz="4" w:space="0" w:color="000000"/>
            </w:tcBorders>
          </w:tcPr>
          <w:p w14:paraId="5ADFAF63" w14:textId="77777777" w:rsidR="00DB41D7" w:rsidRDefault="00DB41D7" w:rsidP="0043732C">
            <w:pPr>
              <w:spacing w:beforeLines="20" w:before="48" w:afterLines="20" w:after="48"/>
              <w:jc w:val="both"/>
              <w:rPr>
                <w:rFonts w:cs="Times New Roman"/>
                <w:sz w:val="24"/>
                <w:szCs w:val="24"/>
                <w:lang w:val="en-GB"/>
              </w:rPr>
            </w:pPr>
            <w:r>
              <w:rPr>
                <w:rFonts w:cs="Times New Roman"/>
                <w:sz w:val="24"/>
                <w:szCs w:val="24"/>
                <w:lang w:val="en-GB"/>
              </w:rPr>
              <w:t xml:space="preserve">Nav </w:t>
            </w:r>
            <w:proofErr w:type="spellStart"/>
            <w:r>
              <w:rPr>
                <w:rFonts w:cs="Times New Roman"/>
                <w:sz w:val="24"/>
                <w:szCs w:val="24"/>
                <w:lang w:val="en-GB"/>
              </w:rPr>
              <w:t>noteikt</w:t>
            </w:r>
            <w:r w:rsidR="00B5095D">
              <w:rPr>
                <w:rFonts w:cs="Times New Roman"/>
                <w:sz w:val="24"/>
                <w:szCs w:val="24"/>
                <w:lang w:val="en-GB"/>
              </w:rPr>
              <w:t>s</w:t>
            </w:r>
            <w:proofErr w:type="spellEnd"/>
          </w:p>
        </w:tc>
      </w:tr>
      <w:tr w:rsidR="00DB41D7" w14:paraId="5ADFAF69" w14:textId="77777777" w:rsidTr="002D7FB6">
        <w:trPr>
          <w:trHeight w:val="290"/>
        </w:trPr>
        <w:tc>
          <w:tcPr>
            <w:tcW w:w="704" w:type="dxa"/>
            <w:tcBorders>
              <w:top w:val="single" w:sz="4" w:space="0" w:color="000000"/>
              <w:left w:val="single" w:sz="4" w:space="0" w:color="000000"/>
              <w:bottom w:val="single" w:sz="4" w:space="0" w:color="000000"/>
              <w:right w:val="single" w:sz="4" w:space="0" w:color="000000"/>
            </w:tcBorders>
            <w:hideMark/>
          </w:tcPr>
          <w:p w14:paraId="5ADFAF65" w14:textId="77777777" w:rsidR="00DB41D7" w:rsidRDefault="00DB41D7" w:rsidP="0043732C">
            <w:pPr>
              <w:spacing w:beforeLines="20" w:before="48" w:afterLines="20" w:after="48"/>
              <w:jc w:val="both"/>
              <w:rPr>
                <w:rFonts w:cs="Times New Roman"/>
                <w:bCs/>
                <w:sz w:val="24"/>
                <w:szCs w:val="24"/>
                <w:lang w:val="en-GB"/>
              </w:rPr>
            </w:pPr>
            <w:r>
              <w:rPr>
                <w:rFonts w:cs="Times New Roman"/>
                <w:bCs/>
                <w:sz w:val="24"/>
                <w:szCs w:val="24"/>
                <w:lang w:val="en-GB"/>
              </w:rPr>
              <w:t>14.</w:t>
            </w:r>
          </w:p>
        </w:tc>
        <w:tc>
          <w:tcPr>
            <w:tcW w:w="3119" w:type="dxa"/>
            <w:tcBorders>
              <w:top w:val="single" w:sz="4" w:space="0" w:color="000000"/>
              <w:left w:val="single" w:sz="4" w:space="0" w:color="000000"/>
              <w:bottom w:val="single" w:sz="4" w:space="0" w:color="000000"/>
              <w:right w:val="single" w:sz="4" w:space="0" w:color="000000"/>
            </w:tcBorders>
            <w:hideMark/>
          </w:tcPr>
          <w:p w14:paraId="5ADFAF66" w14:textId="77777777" w:rsidR="00DB41D7" w:rsidRDefault="00DB41D7" w:rsidP="0043732C">
            <w:pPr>
              <w:spacing w:beforeLines="20" w:before="48" w:afterLines="20" w:after="48"/>
              <w:jc w:val="both"/>
              <w:rPr>
                <w:rFonts w:cs="Times New Roman"/>
                <w:sz w:val="24"/>
                <w:szCs w:val="24"/>
              </w:rPr>
            </w:pPr>
            <w:r>
              <w:rPr>
                <w:rFonts w:cs="Times New Roman"/>
                <w:bCs/>
                <w:sz w:val="24"/>
                <w:szCs w:val="24"/>
              </w:rPr>
              <w:t>Paziņojuma numurs</w:t>
            </w:r>
          </w:p>
        </w:tc>
        <w:tc>
          <w:tcPr>
            <w:tcW w:w="3543" w:type="dxa"/>
            <w:tcBorders>
              <w:top w:val="single" w:sz="4" w:space="0" w:color="000000"/>
              <w:left w:val="single" w:sz="4" w:space="0" w:color="000000"/>
              <w:bottom w:val="single" w:sz="4" w:space="0" w:color="000000"/>
              <w:right w:val="single" w:sz="4" w:space="0" w:color="000000"/>
            </w:tcBorders>
          </w:tcPr>
          <w:p w14:paraId="5ADFAF67" w14:textId="77777777" w:rsidR="00DB41D7" w:rsidRDefault="00DB41D7" w:rsidP="0043732C">
            <w:pPr>
              <w:spacing w:beforeLines="20" w:before="48" w:afterLines="20" w:after="48"/>
              <w:jc w:val="both"/>
              <w:rPr>
                <w:rFonts w:cs="Times New Roman"/>
                <w:sz w:val="24"/>
                <w:szCs w:val="24"/>
              </w:rPr>
            </w:pPr>
            <w:r>
              <w:rPr>
                <w:rFonts w:cs="Times New Roman"/>
                <w:sz w:val="24"/>
                <w:szCs w:val="24"/>
                <w:lang w:val="en-GB"/>
              </w:rPr>
              <w:t xml:space="preserve">Nav </w:t>
            </w:r>
            <w:proofErr w:type="spellStart"/>
            <w:r>
              <w:rPr>
                <w:rFonts w:cs="Times New Roman"/>
                <w:sz w:val="24"/>
                <w:szCs w:val="24"/>
                <w:lang w:val="en-GB"/>
              </w:rPr>
              <w:t>noteikts</w:t>
            </w:r>
            <w:proofErr w:type="spellEnd"/>
          </w:p>
        </w:tc>
        <w:tc>
          <w:tcPr>
            <w:tcW w:w="1560" w:type="dxa"/>
            <w:tcBorders>
              <w:top w:val="single" w:sz="4" w:space="0" w:color="000000"/>
              <w:left w:val="single" w:sz="4" w:space="0" w:color="000000"/>
              <w:bottom w:val="single" w:sz="4" w:space="0" w:color="000000"/>
              <w:right w:val="single" w:sz="4" w:space="0" w:color="000000"/>
            </w:tcBorders>
          </w:tcPr>
          <w:p w14:paraId="5ADFAF68" w14:textId="77777777" w:rsidR="00DB41D7" w:rsidRDefault="00DB41D7" w:rsidP="0043732C">
            <w:pPr>
              <w:spacing w:beforeLines="20" w:before="48" w:afterLines="20" w:after="48"/>
              <w:jc w:val="both"/>
              <w:rPr>
                <w:rFonts w:cs="Times New Roman"/>
                <w:sz w:val="24"/>
                <w:szCs w:val="24"/>
                <w:lang w:val="en-GB"/>
              </w:rPr>
            </w:pPr>
            <w:r>
              <w:rPr>
                <w:rFonts w:cs="Times New Roman"/>
                <w:sz w:val="24"/>
                <w:szCs w:val="24"/>
                <w:lang w:val="en-GB"/>
              </w:rPr>
              <w:t xml:space="preserve">Nav </w:t>
            </w:r>
            <w:proofErr w:type="spellStart"/>
            <w:r>
              <w:rPr>
                <w:rFonts w:cs="Times New Roman"/>
                <w:sz w:val="24"/>
                <w:szCs w:val="24"/>
                <w:lang w:val="en-GB"/>
              </w:rPr>
              <w:t>noteikts</w:t>
            </w:r>
            <w:proofErr w:type="spellEnd"/>
          </w:p>
        </w:tc>
      </w:tr>
      <w:tr w:rsidR="00DB41D7" w14:paraId="5ADFAF6E" w14:textId="77777777" w:rsidTr="002D7FB6">
        <w:trPr>
          <w:trHeight w:val="271"/>
        </w:trPr>
        <w:tc>
          <w:tcPr>
            <w:tcW w:w="704" w:type="dxa"/>
            <w:tcBorders>
              <w:top w:val="single" w:sz="4" w:space="0" w:color="000000"/>
              <w:left w:val="single" w:sz="4" w:space="0" w:color="000000"/>
              <w:bottom w:val="single" w:sz="4" w:space="0" w:color="000000"/>
              <w:right w:val="single" w:sz="4" w:space="0" w:color="000000"/>
            </w:tcBorders>
            <w:hideMark/>
          </w:tcPr>
          <w:p w14:paraId="5ADFAF6A" w14:textId="77777777" w:rsidR="00DB41D7" w:rsidRDefault="00DB41D7" w:rsidP="0043732C">
            <w:pPr>
              <w:spacing w:beforeLines="20" w:before="48" w:afterLines="20" w:after="48"/>
              <w:jc w:val="both"/>
              <w:rPr>
                <w:rFonts w:cs="Times New Roman"/>
                <w:bCs/>
                <w:sz w:val="24"/>
                <w:szCs w:val="24"/>
                <w:lang w:val="en-GB"/>
              </w:rPr>
            </w:pPr>
            <w:r>
              <w:rPr>
                <w:rFonts w:cs="Times New Roman"/>
                <w:bCs/>
                <w:sz w:val="24"/>
                <w:szCs w:val="24"/>
                <w:lang w:val="en-GB"/>
              </w:rPr>
              <w:t>15.</w:t>
            </w:r>
          </w:p>
        </w:tc>
        <w:tc>
          <w:tcPr>
            <w:tcW w:w="3119" w:type="dxa"/>
            <w:tcBorders>
              <w:top w:val="single" w:sz="4" w:space="0" w:color="000000"/>
              <w:left w:val="single" w:sz="4" w:space="0" w:color="000000"/>
              <w:bottom w:val="single" w:sz="4" w:space="0" w:color="000000"/>
              <w:right w:val="single" w:sz="4" w:space="0" w:color="000000"/>
            </w:tcBorders>
            <w:hideMark/>
          </w:tcPr>
          <w:p w14:paraId="5ADFAF6B" w14:textId="77777777" w:rsidR="00DB41D7" w:rsidRDefault="00DB41D7" w:rsidP="0043732C">
            <w:pPr>
              <w:spacing w:beforeLines="20" w:before="48" w:afterLines="20" w:after="48"/>
              <w:jc w:val="both"/>
              <w:rPr>
                <w:rFonts w:cs="Times New Roman"/>
                <w:sz w:val="24"/>
                <w:szCs w:val="24"/>
              </w:rPr>
            </w:pPr>
            <w:r>
              <w:rPr>
                <w:rFonts w:cs="Times New Roman"/>
                <w:bCs/>
                <w:sz w:val="24"/>
                <w:szCs w:val="24"/>
              </w:rPr>
              <w:t>Piezīmes</w:t>
            </w:r>
          </w:p>
        </w:tc>
        <w:tc>
          <w:tcPr>
            <w:tcW w:w="3543" w:type="dxa"/>
            <w:tcBorders>
              <w:top w:val="single" w:sz="4" w:space="0" w:color="000000"/>
              <w:left w:val="single" w:sz="4" w:space="0" w:color="000000"/>
              <w:bottom w:val="single" w:sz="4" w:space="0" w:color="000000"/>
              <w:right w:val="single" w:sz="4" w:space="0" w:color="000000"/>
            </w:tcBorders>
          </w:tcPr>
          <w:p w14:paraId="5ADFAF6C" w14:textId="77777777" w:rsidR="00DB41D7" w:rsidRDefault="00DB41D7" w:rsidP="0043732C">
            <w:pPr>
              <w:spacing w:beforeLines="20" w:before="48" w:afterLines="20" w:after="48"/>
              <w:jc w:val="both"/>
              <w:rPr>
                <w:rFonts w:cs="Times New Roman"/>
                <w:sz w:val="24"/>
                <w:szCs w:val="24"/>
                <w:lang w:val="en-GB"/>
              </w:rPr>
            </w:pPr>
          </w:p>
        </w:tc>
        <w:tc>
          <w:tcPr>
            <w:tcW w:w="1560" w:type="dxa"/>
            <w:tcBorders>
              <w:top w:val="single" w:sz="4" w:space="0" w:color="000000"/>
              <w:left w:val="single" w:sz="4" w:space="0" w:color="000000"/>
              <w:bottom w:val="single" w:sz="4" w:space="0" w:color="000000"/>
              <w:right w:val="single" w:sz="4" w:space="0" w:color="000000"/>
            </w:tcBorders>
          </w:tcPr>
          <w:p w14:paraId="5ADFAF6D" w14:textId="02137B13" w:rsidR="00DB41D7" w:rsidRDefault="00AE3776" w:rsidP="004A7949">
            <w:pPr>
              <w:spacing w:beforeLines="20" w:before="48" w:afterLines="20" w:after="48"/>
              <w:jc w:val="right"/>
              <w:rPr>
                <w:rFonts w:cs="Times New Roman"/>
                <w:sz w:val="24"/>
                <w:szCs w:val="24"/>
                <w:lang w:val="en-GB"/>
              </w:rPr>
            </w:pPr>
            <w:r>
              <w:rPr>
                <w:rFonts w:cs="Times New Roman"/>
                <w:sz w:val="24"/>
                <w:szCs w:val="24"/>
                <w:lang w:val="en-GB"/>
              </w:rPr>
              <w:t>"</w:t>
            </w:r>
          </w:p>
        </w:tc>
      </w:tr>
    </w:tbl>
    <w:p w14:paraId="5ADFAF70" w14:textId="77777777" w:rsidR="001A525A" w:rsidRDefault="001A525A" w:rsidP="00AE3776">
      <w:pPr>
        <w:spacing w:after="0" w:line="240" w:lineRule="auto"/>
        <w:jc w:val="both"/>
        <w:rPr>
          <w:rFonts w:cs="Times New Roman"/>
          <w:bCs/>
          <w:szCs w:val="28"/>
        </w:rPr>
      </w:pPr>
    </w:p>
    <w:p w14:paraId="5ADFAF71" w14:textId="7706B31E" w:rsidR="00EF0E41" w:rsidRPr="007C04F6" w:rsidRDefault="004A7949" w:rsidP="00AE3776">
      <w:pPr>
        <w:pStyle w:val="ListParagraph"/>
        <w:numPr>
          <w:ilvl w:val="0"/>
          <w:numId w:val="2"/>
        </w:numPr>
        <w:spacing w:after="0" w:line="240" w:lineRule="auto"/>
        <w:ind w:left="0" w:firstLine="709"/>
        <w:jc w:val="both"/>
        <w:rPr>
          <w:rFonts w:cs="Times New Roman"/>
          <w:bCs/>
          <w:szCs w:val="28"/>
        </w:rPr>
      </w:pPr>
      <w:r>
        <w:rPr>
          <w:rFonts w:cs="Times New Roman"/>
          <w:bCs/>
          <w:szCs w:val="28"/>
        </w:rPr>
        <w:t xml:space="preserve">Papildināt </w:t>
      </w:r>
      <w:r w:rsidR="00EF0E41" w:rsidRPr="007C04F6">
        <w:rPr>
          <w:rFonts w:cs="Times New Roman"/>
          <w:bCs/>
          <w:szCs w:val="28"/>
        </w:rPr>
        <w:t>2. pielikum</w:t>
      </w:r>
      <w:r>
        <w:rPr>
          <w:rFonts w:cs="Times New Roman"/>
          <w:bCs/>
          <w:szCs w:val="28"/>
        </w:rPr>
        <w:t>u</w:t>
      </w:r>
      <w:r w:rsidR="00EF0E41" w:rsidRPr="007C04F6">
        <w:rPr>
          <w:rFonts w:cs="Times New Roman"/>
          <w:bCs/>
          <w:szCs w:val="28"/>
        </w:rPr>
        <w:t xml:space="preserve"> </w:t>
      </w:r>
      <w:r>
        <w:rPr>
          <w:rFonts w:cs="Times New Roman"/>
          <w:bCs/>
          <w:szCs w:val="28"/>
        </w:rPr>
        <w:t xml:space="preserve">ar </w:t>
      </w:r>
      <w:r w:rsidR="00EF0E41" w:rsidRPr="007C04F6">
        <w:rPr>
          <w:rFonts w:cs="Times New Roman"/>
          <w:bCs/>
          <w:szCs w:val="28"/>
        </w:rPr>
        <w:t>39</w:t>
      </w:r>
      <w:r w:rsidR="00155925" w:rsidRPr="007C04F6">
        <w:rPr>
          <w:rFonts w:cs="Times New Roman"/>
          <w:bCs/>
          <w:szCs w:val="28"/>
        </w:rPr>
        <w:t>.</w:t>
      </w:r>
      <w:r w:rsidR="00EF0E41" w:rsidRPr="007C04F6">
        <w:rPr>
          <w:rFonts w:cs="Times New Roman"/>
          <w:bCs/>
          <w:szCs w:val="28"/>
          <w:vertAlign w:val="superscript"/>
        </w:rPr>
        <w:t>1</w:t>
      </w:r>
      <w:r w:rsidR="00EF0E41" w:rsidRPr="007C04F6">
        <w:rPr>
          <w:rFonts w:cs="Times New Roman"/>
          <w:bCs/>
          <w:szCs w:val="28"/>
        </w:rPr>
        <w:t> punktu šādā redakcijā:</w:t>
      </w:r>
    </w:p>
    <w:p w14:paraId="349393F7" w14:textId="77777777" w:rsidR="00AE3776" w:rsidRDefault="00AE3776" w:rsidP="00AE3776">
      <w:pPr>
        <w:spacing w:after="0" w:line="240" w:lineRule="auto"/>
        <w:jc w:val="both"/>
        <w:rPr>
          <w:rFonts w:eastAsia="Times New Roman" w:cs="Times New Roman"/>
          <w:b/>
          <w:bCs/>
          <w:sz w:val="24"/>
          <w:szCs w:val="24"/>
          <w:lang w:eastAsia="lv-LV"/>
        </w:rPr>
      </w:pPr>
    </w:p>
    <w:p w14:paraId="5ADFAF72" w14:textId="1C035CDD" w:rsidR="00EF0E41" w:rsidRDefault="00AE3776" w:rsidP="00AE3776">
      <w:pPr>
        <w:spacing w:after="0" w:line="240" w:lineRule="auto"/>
        <w:jc w:val="both"/>
        <w:rPr>
          <w:rFonts w:cs="Times New Roman"/>
          <w:b/>
          <w:bCs/>
          <w:sz w:val="24"/>
          <w:szCs w:val="24"/>
        </w:rPr>
      </w:pPr>
      <w:r w:rsidRPr="00FD4286">
        <w:rPr>
          <w:rFonts w:eastAsia="Times New Roman" w:cs="Times New Roman"/>
          <w:bCs/>
          <w:sz w:val="24"/>
          <w:szCs w:val="24"/>
          <w:lang w:eastAsia="lv-LV"/>
        </w:rPr>
        <w:t>"</w:t>
      </w:r>
      <w:r w:rsidR="00EF0E41">
        <w:rPr>
          <w:rFonts w:eastAsia="Times New Roman" w:cs="Times New Roman"/>
          <w:b/>
          <w:bCs/>
          <w:sz w:val="24"/>
          <w:szCs w:val="24"/>
          <w:lang w:eastAsia="lv-LV"/>
        </w:rPr>
        <w:t>39.</w:t>
      </w:r>
      <w:r w:rsidR="00EF0E41">
        <w:rPr>
          <w:rFonts w:eastAsia="Times New Roman" w:cs="Times New Roman"/>
          <w:b/>
          <w:bCs/>
          <w:sz w:val="24"/>
          <w:szCs w:val="24"/>
          <w:vertAlign w:val="superscript"/>
          <w:lang w:eastAsia="lv-LV"/>
        </w:rPr>
        <w:t>1</w:t>
      </w:r>
      <w:r w:rsidR="00EF0E41">
        <w:rPr>
          <w:rFonts w:eastAsia="Times New Roman" w:cs="Times New Roman"/>
          <w:b/>
          <w:bCs/>
          <w:sz w:val="24"/>
          <w:szCs w:val="24"/>
          <w:lang w:eastAsia="lv-LV"/>
        </w:rPr>
        <w:t xml:space="preserve"> Radiosaskarne RS </w:t>
      </w:r>
      <w:r w:rsidR="00EF0E41">
        <w:rPr>
          <w:rFonts w:cs="Times New Roman"/>
          <w:b/>
          <w:bCs/>
          <w:sz w:val="24"/>
          <w:szCs w:val="24"/>
        </w:rPr>
        <w:t>LM. 450-4</w:t>
      </w:r>
    </w:p>
    <w:p w14:paraId="480E5DD4" w14:textId="77777777" w:rsidR="00441FD1" w:rsidRDefault="00441FD1" w:rsidP="00AE3776">
      <w:pPr>
        <w:spacing w:after="0" w:line="240" w:lineRule="auto"/>
        <w:jc w:val="both"/>
        <w:rPr>
          <w:rFonts w:cs="Times New Roman"/>
          <w:b/>
          <w:bCs/>
          <w:sz w:val="24"/>
          <w:szCs w:val="24"/>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373"/>
        <w:gridCol w:w="3148"/>
        <w:gridCol w:w="1559"/>
      </w:tblGrid>
      <w:tr w:rsidR="00EF0E41" w14:paraId="5ADFAF77" w14:textId="77777777" w:rsidTr="00820150">
        <w:trPr>
          <w:trHeight w:val="240"/>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5C01B4AF" w14:textId="77777777" w:rsidR="00EF0E41" w:rsidRDefault="00EF0E41" w:rsidP="00FD4286">
            <w:pPr>
              <w:spacing w:after="0"/>
              <w:jc w:val="center"/>
              <w:rPr>
                <w:rFonts w:cs="Times New Roman"/>
                <w:bCs/>
                <w:sz w:val="24"/>
                <w:szCs w:val="24"/>
              </w:rPr>
            </w:pPr>
            <w:r>
              <w:rPr>
                <w:rFonts w:cs="Times New Roman"/>
                <w:bCs/>
                <w:sz w:val="24"/>
                <w:szCs w:val="24"/>
              </w:rPr>
              <w:t>Nr.</w:t>
            </w:r>
          </w:p>
          <w:p w14:paraId="5ADFAF73" w14:textId="05F87DF9" w:rsidR="00B54EEB" w:rsidRDefault="00B54EEB" w:rsidP="00FD4286">
            <w:pPr>
              <w:spacing w:after="0"/>
              <w:jc w:val="center"/>
              <w:rPr>
                <w:rFonts w:cs="Times New Roman"/>
                <w:sz w:val="24"/>
                <w:szCs w:val="24"/>
              </w:rPr>
            </w:pPr>
            <w:r>
              <w:rPr>
                <w:rFonts w:cs="Times New Roman"/>
                <w:sz w:val="24"/>
                <w:szCs w:val="24"/>
              </w:rPr>
              <w:t>p.</w:t>
            </w:r>
            <w:r w:rsidR="00820150">
              <w:rPr>
                <w:rFonts w:cs="Times New Roman"/>
                <w:sz w:val="24"/>
                <w:szCs w:val="24"/>
              </w:rPr>
              <w:t> </w:t>
            </w:r>
            <w:r>
              <w:rPr>
                <w:rFonts w:cs="Times New Roman"/>
                <w:sz w:val="24"/>
                <w:szCs w:val="24"/>
              </w:rPr>
              <w:t>k.</w:t>
            </w: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ADFAF74" w14:textId="77777777" w:rsidR="00EF0E41" w:rsidRDefault="00EF0E41" w:rsidP="00820150">
            <w:pPr>
              <w:spacing w:beforeLines="20" w:before="48" w:afterLines="20" w:after="48"/>
              <w:jc w:val="center"/>
              <w:rPr>
                <w:rFonts w:cs="Times New Roman"/>
                <w:sz w:val="24"/>
                <w:szCs w:val="24"/>
              </w:rPr>
            </w:pPr>
            <w:r>
              <w:rPr>
                <w:rFonts w:cs="Times New Roman"/>
                <w:bCs/>
                <w:sz w:val="24"/>
                <w:szCs w:val="24"/>
              </w:rPr>
              <w:t>Parametrs</w:t>
            </w:r>
          </w:p>
        </w:tc>
        <w:tc>
          <w:tcPr>
            <w:tcW w:w="3148" w:type="dxa"/>
            <w:tcBorders>
              <w:top w:val="single" w:sz="4" w:space="0" w:color="000000"/>
              <w:left w:val="single" w:sz="4" w:space="0" w:color="000000"/>
              <w:bottom w:val="single" w:sz="4" w:space="0" w:color="000000"/>
              <w:right w:val="single" w:sz="4" w:space="0" w:color="000000"/>
            </w:tcBorders>
            <w:vAlign w:val="center"/>
            <w:hideMark/>
          </w:tcPr>
          <w:p w14:paraId="5ADFAF75" w14:textId="77777777" w:rsidR="00EF0E41" w:rsidRDefault="00EF0E41" w:rsidP="00820150">
            <w:pPr>
              <w:spacing w:beforeLines="20" w:before="48" w:afterLines="20" w:after="48"/>
              <w:jc w:val="center"/>
              <w:rPr>
                <w:rFonts w:cs="Times New Roman"/>
                <w:sz w:val="24"/>
                <w:szCs w:val="24"/>
              </w:rPr>
            </w:pPr>
            <w:r>
              <w:rPr>
                <w:rFonts w:cs="Times New Roman"/>
                <w:bCs/>
                <w:sz w:val="24"/>
                <w:szCs w:val="24"/>
              </w:rPr>
              <w:t>Apraksts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ADFAF76" w14:textId="77777777" w:rsidR="00EF0E41" w:rsidRDefault="00EF0E41" w:rsidP="00820150">
            <w:pPr>
              <w:spacing w:beforeLines="20" w:before="48" w:afterLines="20" w:after="48"/>
              <w:jc w:val="center"/>
              <w:rPr>
                <w:rFonts w:cs="Times New Roman"/>
                <w:sz w:val="24"/>
                <w:szCs w:val="24"/>
              </w:rPr>
            </w:pPr>
            <w:r>
              <w:rPr>
                <w:rFonts w:cs="Times New Roman"/>
                <w:bCs/>
                <w:sz w:val="24"/>
                <w:szCs w:val="24"/>
              </w:rPr>
              <w:t>Komentāri</w:t>
            </w:r>
          </w:p>
        </w:tc>
      </w:tr>
      <w:tr w:rsidR="00EF0E41" w14:paraId="5ADFAF79" w14:textId="77777777" w:rsidTr="002B378F">
        <w:trPr>
          <w:trHeight w:val="240"/>
        </w:trPr>
        <w:tc>
          <w:tcPr>
            <w:tcW w:w="8784" w:type="dxa"/>
            <w:gridSpan w:val="4"/>
            <w:tcBorders>
              <w:top w:val="single" w:sz="4" w:space="0" w:color="000000"/>
              <w:left w:val="single" w:sz="4" w:space="0" w:color="000000"/>
              <w:bottom w:val="single" w:sz="4" w:space="0" w:color="000000"/>
              <w:right w:val="single" w:sz="4" w:space="0" w:color="000000"/>
            </w:tcBorders>
            <w:vAlign w:val="center"/>
            <w:hideMark/>
          </w:tcPr>
          <w:p w14:paraId="5ADFAF78" w14:textId="77777777" w:rsidR="00EF0E41" w:rsidRDefault="00EF0E41" w:rsidP="0043732C">
            <w:pPr>
              <w:spacing w:beforeLines="20" w:before="48" w:afterLines="20" w:after="48"/>
              <w:jc w:val="both"/>
              <w:rPr>
                <w:rFonts w:cs="Times New Roman"/>
                <w:bCs/>
                <w:sz w:val="24"/>
                <w:szCs w:val="24"/>
              </w:rPr>
            </w:pPr>
            <w:r>
              <w:rPr>
                <w:rFonts w:cs="Times New Roman"/>
                <w:bCs/>
                <w:sz w:val="24"/>
                <w:szCs w:val="24"/>
              </w:rPr>
              <w:t>Normatīvā daļa</w:t>
            </w:r>
          </w:p>
        </w:tc>
      </w:tr>
      <w:tr w:rsidR="00EF0E41" w14:paraId="5ADFAF7E" w14:textId="77777777" w:rsidTr="00820150">
        <w:trPr>
          <w:trHeight w:val="430"/>
        </w:trPr>
        <w:tc>
          <w:tcPr>
            <w:tcW w:w="704" w:type="dxa"/>
            <w:tcBorders>
              <w:top w:val="single" w:sz="4" w:space="0" w:color="000000"/>
              <w:left w:val="single" w:sz="4" w:space="0" w:color="000000"/>
              <w:bottom w:val="single" w:sz="4" w:space="0" w:color="000000"/>
              <w:right w:val="single" w:sz="4" w:space="0" w:color="000000"/>
            </w:tcBorders>
            <w:hideMark/>
          </w:tcPr>
          <w:p w14:paraId="5ADFAF7A" w14:textId="77777777" w:rsidR="00EF0E41" w:rsidRDefault="00EF0E41" w:rsidP="0043732C">
            <w:pPr>
              <w:spacing w:beforeLines="20" w:before="48" w:afterLines="20" w:after="48"/>
              <w:jc w:val="both"/>
              <w:rPr>
                <w:rFonts w:cs="Times New Roman"/>
                <w:bCs/>
                <w:sz w:val="24"/>
                <w:szCs w:val="24"/>
                <w:lang w:val="en-GB"/>
              </w:rPr>
            </w:pPr>
            <w:r>
              <w:rPr>
                <w:rFonts w:cs="Times New Roman"/>
                <w:bCs/>
                <w:sz w:val="24"/>
                <w:szCs w:val="24"/>
                <w:lang w:val="en-GB"/>
              </w:rPr>
              <w:t>1.</w:t>
            </w:r>
          </w:p>
        </w:tc>
        <w:tc>
          <w:tcPr>
            <w:tcW w:w="3373" w:type="dxa"/>
            <w:tcBorders>
              <w:top w:val="single" w:sz="4" w:space="0" w:color="000000"/>
              <w:left w:val="single" w:sz="4" w:space="0" w:color="000000"/>
              <w:bottom w:val="single" w:sz="4" w:space="0" w:color="000000"/>
              <w:right w:val="single" w:sz="4" w:space="0" w:color="000000"/>
            </w:tcBorders>
            <w:hideMark/>
          </w:tcPr>
          <w:p w14:paraId="5ADFAF7B" w14:textId="77777777" w:rsidR="00EF0E41" w:rsidRDefault="00EF0E41" w:rsidP="0043732C">
            <w:pPr>
              <w:spacing w:beforeLines="20" w:before="48" w:afterLines="20" w:after="48"/>
              <w:jc w:val="both"/>
              <w:rPr>
                <w:rFonts w:cs="Times New Roman"/>
                <w:sz w:val="24"/>
                <w:szCs w:val="24"/>
              </w:rPr>
            </w:pPr>
            <w:r>
              <w:rPr>
                <w:rFonts w:cs="Times New Roman"/>
                <w:bCs/>
                <w:sz w:val="24"/>
                <w:szCs w:val="24"/>
              </w:rPr>
              <w:t>Radiosakaru dienests</w:t>
            </w:r>
          </w:p>
        </w:tc>
        <w:tc>
          <w:tcPr>
            <w:tcW w:w="3148" w:type="dxa"/>
            <w:tcBorders>
              <w:top w:val="single" w:sz="4" w:space="0" w:color="000000"/>
              <w:left w:val="single" w:sz="4" w:space="0" w:color="000000"/>
              <w:bottom w:val="single" w:sz="4" w:space="0" w:color="000000"/>
              <w:right w:val="single" w:sz="4" w:space="0" w:color="000000"/>
            </w:tcBorders>
            <w:hideMark/>
          </w:tcPr>
          <w:p w14:paraId="5ADFAF7C" w14:textId="77777777" w:rsidR="00EF0E41" w:rsidRDefault="00EF0E41" w:rsidP="0043732C">
            <w:pPr>
              <w:spacing w:beforeLines="20" w:before="48" w:afterLines="20" w:after="48"/>
              <w:jc w:val="both"/>
              <w:rPr>
                <w:rFonts w:cs="Times New Roman"/>
                <w:sz w:val="24"/>
                <w:szCs w:val="24"/>
              </w:rPr>
            </w:pPr>
            <w:r>
              <w:rPr>
                <w:rFonts w:cs="Times New Roman"/>
                <w:sz w:val="24"/>
                <w:szCs w:val="24"/>
              </w:rPr>
              <w:t>Mobilais</w:t>
            </w:r>
          </w:p>
        </w:tc>
        <w:tc>
          <w:tcPr>
            <w:tcW w:w="1559" w:type="dxa"/>
            <w:tcBorders>
              <w:top w:val="single" w:sz="4" w:space="0" w:color="000000"/>
              <w:left w:val="single" w:sz="4" w:space="0" w:color="000000"/>
              <w:bottom w:val="single" w:sz="4" w:space="0" w:color="000000"/>
              <w:right w:val="single" w:sz="4" w:space="0" w:color="000000"/>
            </w:tcBorders>
          </w:tcPr>
          <w:p w14:paraId="5ADFAF7D" w14:textId="77777777" w:rsidR="00EF0E41" w:rsidRDefault="00EF0E41" w:rsidP="0043732C">
            <w:pPr>
              <w:spacing w:beforeLines="20" w:before="48" w:afterLines="20" w:after="48"/>
              <w:jc w:val="both"/>
              <w:rPr>
                <w:rFonts w:cs="Times New Roman"/>
                <w:sz w:val="24"/>
                <w:szCs w:val="24"/>
              </w:rPr>
            </w:pPr>
            <w:r>
              <w:rPr>
                <w:rFonts w:eastAsia="Times New Roman" w:cs="Times New Roman"/>
                <w:sz w:val="24"/>
                <w:szCs w:val="24"/>
                <w:lang w:eastAsia="lv-LV"/>
              </w:rPr>
              <w:t>Nav definēti</w:t>
            </w:r>
          </w:p>
        </w:tc>
      </w:tr>
      <w:tr w:rsidR="00EF0E41" w14:paraId="5ADFAF83" w14:textId="77777777" w:rsidTr="00820150">
        <w:trPr>
          <w:trHeight w:val="288"/>
        </w:trPr>
        <w:tc>
          <w:tcPr>
            <w:tcW w:w="704" w:type="dxa"/>
            <w:tcBorders>
              <w:top w:val="single" w:sz="4" w:space="0" w:color="000000"/>
              <w:left w:val="single" w:sz="4" w:space="0" w:color="000000"/>
              <w:bottom w:val="single" w:sz="4" w:space="0" w:color="000000"/>
              <w:right w:val="single" w:sz="4" w:space="0" w:color="000000"/>
            </w:tcBorders>
            <w:hideMark/>
          </w:tcPr>
          <w:p w14:paraId="5ADFAF7F" w14:textId="77777777" w:rsidR="00EF0E41" w:rsidRDefault="00EF0E41" w:rsidP="0043732C">
            <w:pPr>
              <w:spacing w:beforeLines="20" w:before="48" w:afterLines="20" w:after="48"/>
              <w:jc w:val="both"/>
              <w:rPr>
                <w:rFonts w:cs="Times New Roman"/>
                <w:bCs/>
                <w:sz w:val="24"/>
                <w:szCs w:val="24"/>
                <w:lang w:val="en-GB"/>
              </w:rPr>
            </w:pPr>
            <w:r>
              <w:rPr>
                <w:rFonts w:cs="Times New Roman"/>
                <w:bCs/>
                <w:sz w:val="24"/>
                <w:szCs w:val="24"/>
                <w:lang w:val="en-GB"/>
              </w:rPr>
              <w:t>2.</w:t>
            </w:r>
          </w:p>
        </w:tc>
        <w:tc>
          <w:tcPr>
            <w:tcW w:w="3373" w:type="dxa"/>
            <w:tcBorders>
              <w:top w:val="single" w:sz="4" w:space="0" w:color="000000"/>
              <w:left w:val="single" w:sz="4" w:space="0" w:color="000000"/>
              <w:bottom w:val="single" w:sz="4" w:space="0" w:color="000000"/>
              <w:right w:val="single" w:sz="4" w:space="0" w:color="000000"/>
            </w:tcBorders>
            <w:hideMark/>
          </w:tcPr>
          <w:p w14:paraId="5ADFAF80" w14:textId="77777777" w:rsidR="00EF0E41" w:rsidRDefault="00EF0E41" w:rsidP="0043732C">
            <w:pPr>
              <w:spacing w:beforeLines="20" w:before="48" w:afterLines="20" w:after="48"/>
              <w:jc w:val="both"/>
              <w:rPr>
                <w:rFonts w:cs="Times New Roman"/>
                <w:sz w:val="24"/>
                <w:szCs w:val="24"/>
              </w:rPr>
            </w:pPr>
            <w:r>
              <w:rPr>
                <w:rFonts w:cs="Times New Roman"/>
                <w:bCs/>
                <w:sz w:val="24"/>
                <w:szCs w:val="24"/>
              </w:rPr>
              <w:t>Piemērošana</w:t>
            </w:r>
          </w:p>
        </w:tc>
        <w:tc>
          <w:tcPr>
            <w:tcW w:w="3148" w:type="dxa"/>
            <w:tcBorders>
              <w:top w:val="single" w:sz="4" w:space="0" w:color="000000"/>
              <w:left w:val="single" w:sz="4" w:space="0" w:color="000000"/>
              <w:bottom w:val="single" w:sz="4" w:space="0" w:color="000000"/>
              <w:right w:val="single" w:sz="4" w:space="0" w:color="000000"/>
            </w:tcBorders>
            <w:hideMark/>
          </w:tcPr>
          <w:p w14:paraId="5ADFAF81" w14:textId="77777777" w:rsidR="00EF0E41" w:rsidRDefault="00EF0E41" w:rsidP="0043732C">
            <w:pPr>
              <w:spacing w:beforeLines="20" w:before="48" w:afterLines="20" w:after="48"/>
              <w:jc w:val="both"/>
              <w:rPr>
                <w:rFonts w:cs="Times New Roman"/>
                <w:sz w:val="24"/>
                <w:szCs w:val="24"/>
              </w:rPr>
            </w:pPr>
            <w:r>
              <w:rPr>
                <w:rFonts w:cs="Times New Roman"/>
                <w:sz w:val="24"/>
                <w:szCs w:val="24"/>
              </w:rPr>
              <w:t>Telemetrija</w:t>
            </w:r>
          </w:p>
        </w:tc>
        <w:tc>
          <w:tcPr>
            <w:tcW w:w="1559" w:type="dxa"/>
            <w:tcBorders>
              <w:top w:val="single" w:sz="4" w:space="0" w:color="000000"/>
              <w:left w:val="single" w:sz="4" w:space="0" w:color="000000"/>
              <w:bottom w:val="single" w:sz="4" w:space="0" w:color="000000"/>
              <w:right w:val="single" w:sz="4" w:space="0" w:color="000000"/>
            </w:tcBorders>
            <w:hideMark/>
          </w:tcPr>
          <w:p w14:paraId="5ADFAF82" w14:textId="77777777" w:rsidR="00EF0E41" w:rsidRDefault="00EF0E41" w:rsidP="0043732C">
            <w:pPr>
              <w:spacing w:beforeLines="20" w:before="48" w:afterLines="20" w:after="48"/>
              <w:jc w:val="both"/>
              <w:rPr>
                <w:rFonts w:cs="Times New Roman"/>
                <w:sz w:val="24"/>
                <w:szCs w:val="24"/>
              </w:rPr>
            </w:pPr>
            <w:r>
              <w:rPr>
                <w:rFonts w:eastAsia="Times New Roman" w:cs="Times New Roman"/>
                <w:sz w:val="24"/>
                <w:szCs w:val="24"/>
                <w:lang w:eastAsia="lv-LV"/>
              </w:rPr>
              <w:t>Datu pārraides tīkli</w:t>
            </w:r>
          </w:p>
        </w:tc>
      </w:tr>
      <w:tr w:rsidR="00EF0E41" w14:paraId="5ADFAF89" w14:textId="77777777" w:rsidTr="00820150">
        <w:trPr>
          <w:trHeight w:val="235"/>
        </w:trPr>
        <w:tc>
          <w:tcPr>
            <w:tcW w:w="704" w:type="dxa"/>
            <w:tcBorders>
              <w:top w:val="single" w:sz="4" w:space="0" w:color="000000"/>
              <w:left w:val="single" w:sz="4" w:space="0" w:color="000000"/>
              <w:bottom w:val="single" w:sz="4" w:space="0" w:color="000000"/>
              <w:right w:val="single" w:sz="4" w:space="0" w:color="000000"/>
            </w:tcBorders>
            <w:hideMark/>
          </w:tcPr>
          <w:p w14:paraId="5ADFAF84" w14:textId="77777777" w:rsidR="00EF0E41" w:rsidRDefault="00EF0E41" w:rsidP="0043732C">
            <w:pPr>
              <w:spacing w:beforeLines="20" w:before="48" w:afterLines="20" w:after="48"/>
              <w:jc w:val="both"/>
              <w:rPr>
                <w:rFonts w:cs="Times New Roman"/>
                <w:bCs/>
                <w:sz w:val="24"/>
                <w:szCs w:val="24"/>
                <w:lang w:val="en-GB"/>
              </w:rPr>
            </w:pPr>
            <w:r>
              <w:rPr>
                <w:rFonts w:cs="Times New Roman"/>
                <w:bCs/>
                <w:sz w:val="24"/>
                <w:szCs w:val="24"/>
                <w:lang w:val="en-GB"/>
              </w:rPr>
              <w:t>3.</w:t>
            </w:r>
          </w:p>
        </w:tc>
        <w:tc>
          <w:tcPr>
            <w:tcW w:w="3373" w:type="dxa"/>
            <w:tcBorders>
              <w:top w:val="single" w:sz="4" w:space="0" w:color="000000"/>
              <w:left w:val="single" w:sz="4" w:space="0" w:color="000000"/>
              <w:bottom w:val="single" w:sz="4" w:space="0" w:color="000000"/>
              <w:right w:val="single" w:sz="4" w:space="0" w:color="000000"/>
            </w:tcBorders>
            <w:hideMark/>
          </w:tcPr>
          <w:p w14:paraId="5ADFAF85" w14:textId="77777777" w:rsidR="00EF0E41" w:rsidRDefault="00EF0E41" w:rsidP="0043732C">
            <w:pPr>
              <w:spacing w:beforeLines="20" w:before="48" w:afterLines="20" w:after="48"/>
              <w:jc w:val="both"/>
              <w:rPr>
                <w:rFonts w:cs="Times New Roman"/>
                <w:sz w:val="24"/>
                <w:szCs w:val="24"/>
              </w:rPr>
            </w:pPr>
            <w:r>
              <w:rPr>
                <w:rFonts w:cs="Times New Roman"/>
                <w:bCs/>
                <w:sz w:val="24"/>
                <w:szCs w:val="24"/>
              </w:rPr>
              <w:t>Frekvenču joslas</w:t>
            </w:r>
          </w:p>
        </w:tc>
        <w:tc>
          <w:tcPr>
            <w:tcW w:w="3148" w:type="dxa"/>
            <w:tcBorders>
              <w:top w:val="single" w:sz="4" w:space="0" w:color="000000"/>
              <w:left w:val="single" w:sz="4" w:space="0" w:color="000000"/>
              <w:bottom w:val="single" w:sz="4" w:space="0" w:color="000000"/>
              <w:right w:val="single" w:sz="4" w:space="0" w:color="000000"/>
            </w:tcBorders>
            <w:hideMark/>
          </w:tcPr>
          <w:p w14:paraId="5ADFAF86" w14:textId="77777777" w:rsidR="00EF0E41" w:rsidRDefault="00EF0E41" w:rsidP="0043732C">
            <w:pPr>
              <w:pStyle w:val="naiskr"/>
              <w:spacing w:before="0" w:after="0" w:line="276" w:lineRule="auto"/>
              <w:jc w:val="both"/>
              <w:rPr>
                <w:lang w:eastAsia="en-US"/>
              </w:rPr>
            </w:pPr>
            <w:r>
              <w:rPr>
                <w:lang w:eastAsia="en-US"/>
              </w:rPr>
              <w:t>459,4250–459,6750 MHz;</w:t>
            </w:r>
          </w:p>
          <w:p w14:paraId="5ADFAF87" w14:textId="77777777" w:rsidR="00EF0E41" w:rsidRDefault="00EF0E41" w:rsidP="0043732C">
            <w:pPr>
              <w:spacing w:after="0"/>
              <w:jc w:val="both"/>
              <w:rPr>
                <w:rFonts w:cs="Times New Roman"/>
                <w:sz w:val="24"/>
                <w:szCs w:val="24"/>
              </w:rPr>
            </w:pPr>
            <w:r>
              <w:rPr>
                <w:rFonts w:cs="Times New Roman"/>
                <w:sz w:val="24"/>
                <w:szCs w:val="24"/>
              </w:rPr>
              <w:t>469,4250–469,6750 MHz</w:t>
            </w:r>
          </w:p>
        </w:tc>
        <w:tc>
          <w:tcPr>
            <w:tcW w:w="1559" w:type="dxa"/>
            <w:tcBorders>
              <w:top w:val="single" w:sz="4" w:space="0" w:color="000000"/>
              <w:left w:val="single" w:sz="4" w:space="0" w:color="000000"/>
              <w:bottom w:val="single" w:sz="4" w:space="0" w:color="000000"/>
              <w:right w:val="single" w:sz="4" w:space="0" w:color="000000"/>
            </w:tcBorders>
          </w:tcPr>
          <w:p w14:paraId="5ADFAF88" w14:textId="77777777" w:rsidR="00EF0E41" w:rsidRDefault="00EF0E41" w:rsidP="0043732C">
            <w:pPr>
              <w:spacing w:beforeLines="20" w:before="48" w:afterLines="20" w:after="48"/>
              <w:jc w:val="both"/>
              <w:rPr>
                <w:rFonts w:cs="Times New Roman"/>
                <w:sz w:val="24"/>
                <w:szCs w:val="24"/>
              </w:rPr>
            </w:pPr>
            <w:r>
              <w:rPr>
                <w:rFonts w:eastAsia="Times New Roman" w:cs="Times New Roman"/>
                <w:sz w:val="24"/>
                <w:szCs w:val="24"/>
                <w:lang w:eastAsia="lv-LV"/>
              </w:rPr>
              <w:t>Nav definēti</w:t>
            </w:r>
          </w:p>
        </w:tc>
      </w:tr>
      <w:tr w:rsidR="00EF0E41" w14:paraId="5ADFAF8E" w14:textId="77777777" w:rsidTr="00820150">
        <w:trPr>
          <w:trHeight w:val="480"/>
        </w:trPr>
        <w:tc>
          <w:tcPr>
            <w:tcW w:w="704" w:type="dxa"/>
            <w:tcBorders>
              <w:top w:val="single" w:sz="4" w:space="0" w:color="000000"/>
              <w:left w:val="single" w:sz="4" w:space="0" w:color="000000"/>
              <w:bottom w:val="single" w:sz="4" w:space="0" w:color="000000"/>
              <w:right w:val="single" w:sz="4" w:space="0" w:color="000000"/>
            </w:tcBorders>
            <w:hideMark/>
          </w:tcPr>
          <w:p w14:paraId="5ADFAF8A" w14:textId="77777777" w:rsidR="00EF0E41" w:rsidRDefault="00EF0E41" w:rsidP="0043732C">
            <w:pPr>
              <w:spacing w:beforeLines="20" w:before="48" w:afterLines="20" w:after="48"/>
              <w:jc w:val="both"/>
              <w:rPr>
                <w:rFonts w:cs="Times New Roman"/>
                <w:bCs/>
                <w:sz w:val="24"/>
                <w:szCs w:val="24"/>
                <w:lang w:val="en-GB"/>
              </w:rPr>
            </w:pPr>
            <w:r>
              <w:rPr>
                <w:rFonts w:cs="Times New Roman"/>
                <w:bCs/>
                <w:sz w:val="24"/>
                <w:szCs w:val="24"/>
                <w:lang w:val="en-GB"/>
              </w:rPr>
              <w:t>4.</w:t>
            </w:r>
          </w:p>
        </w:tc>
        <w:tc>
          <w:tcPr>
            <w:tcW w:w="3373" w:type="dxa"/>
            <w:tcBorders>
              <w:top w:val="single" w:sz="4" w:space="0" w:color="000000"/>
              <w:left w:val="single" w:sz="4" w:space="0" w:color="000000"/>
              <w:bottom w:val="single" w:sz="4" w:space="0" w:color="000000"/>
              <w:right w:val="single" w:sz="4" w:space="0" w:color="000000"/>
            </w:tcBorders>
            <w:hideMark/>
          </w:tcPr>
          <w:p w14:paraId="5ADFAF8B" w14:textId="77777777" w:rsidR="00EF0E41" w:rsidRDefault="00EF0E41" w:rsidP="0043732C">
            <w:pPr>
              <w:spacing w:beforeLines="20" w:before="48" w:afterLines="20" w:after="48"/>
              <w:jc w:val="both"/>
              <w:rPr>
                <w:rFonts w:cs="Times New Roman"/>
                <w:sz w:val="24"/>
                <w:szCs w:val="24"/>
              </w:rPr>
            </w:pPr>
            <w:r>
              <w:rPr>
                <w:rFonts w:cs="Times New Roman"/>
                <w:bCs/>
                <w:sz w:val="24"/>
                <w:szCs w:val="24"/>
              </w:rPr>
              <w:t>Kanālu sadalījums</w:t>
            </w:r>
          </w:p>
        </w:tc>
        <w:tc>
          <w:tcPr>
            <w:tcW w:w="3148" w:type="dxa"/>
            <w:tcBorders>
              <w:top w:val="single" w:sz="4" w:space="0" w:color="000000"/>
              <w:left w:val="single" w:sz="4" w:space="0" w:color="000000"/>
              <w:bottom w:val="single" w:sz="4" w:space="0" w:color="000000"/>
              <w:right w:val="single" w:sz="4" w:space="0" w:color="000000"/>
            </w:tcBorders>
            <w:hideMark/>
          </w:tcPr>
          <w:p w14:paraId="5ADFAF8C" w14:textId="77777777" w:rsidR="00EF0E41" w:rsidRDefault="00EF0E41" w:rsidP="0043732C">
            <w:pPr>
              <w:spacing w:beforeLines="20" w:before="48" w:afterLines="20" w:after="48"/>
              <w:jc w:val="both"/>
              <w:rPr>
                <w:rFonts w:cs="Times New Roman"/>
                <w:sz w:val="24"/>
                <w:szCs w:val="24"/>
              </w:rPr>
            </w:pPr>
            <w:r>
              <w:rPr>
                <w:rFonts w:eastAsia="Times New Roman" w:cs="Times New Roman"/>
                <w:sz w:val="24"/>
                <w:szCs w:val="24"/>
                <w:lang w:eastAsia="lv-LV"/>
              </w:rPr>
              <w:t>50 kHz</w:t>
            </w:r>
          </w:p>
        </w:tc>
        <w:tc>
          <w:tcPr>
            <w:tcW w:w="1559" w:type="dxa"/>
            <w:tcBorders>
              <w:top w:val="single" w:sz="4" w:space="0" w:color="000000"/>
              <w:left w:val="single" w:sz="4" w:space="0" w:color="000000"/>
              <w:bottom w:val="single" w:sz="4" w:space="0" w:color="000000"/>
              <w:right w:val="single" w:sz="4" w:space="0" w:color="000000"/>
            </w:tcBorders>
          </w:tcPr>
          <w:p w14:paraId="5ADFAF8D" w14:textId="77777777" w:rsidR="00EF0E41" w:rsidRDefault="00EF0E41" w:rsidP="0043732C">
            <w:pPr>
              <w:spacing w:beforeLines="20" w:before="48" w:afterLines="20" w:after="48"/>
              <w:jc w:val="both"/>
              <w:rPr>
                <w:rFonts w:cs="Times New Roman"/>
                <w:sz w:val="24"/>
                <w:szCs w:val="24"/>
              </w:rPr>
            </w:pPr>
            <w:r>
              <w:rPr>
                <w:rFonts w:eastAsia="Times New Roman" w:cs="Times New Roman"/>
                <w:sz w:val="24"/>
                <w:szCs w:val="24"/>
                <w:lang w:eastAsia="lv-LV"/>
              </w:rPr>
              <w:t>Nav definēti</w:t>
            </w:r>
          </w:p>
        </w:tc>
      </w:tr>
      <w:tr w:rsidR="00EF0E41" w14:paraId="5ADFAF93" w14:textId="77777777" w:rsidTr="00820150">
        <w:trPr>
          <w:trHeight w:val="513"/>
        </w:trPr>
        <w:tc>
          <w:tcPr>
            <w:tcW w:w="704" w:type="dxa"/>
            <w:tcBorders>
              <w:top w:val="single" w:sz="4" w:space="0" w:color="000000"/>
              <w:left w:val="single" w:sz="4" w:space="0" w:color="000000"/>
              <w:bottom w:val="single" w:sz="4" w:space="0" w:color="000000"/>
              <w:right w:val="single" w:sz="4" w:space="0" w:color="000000"/>
            </w:tcBorders>
            <w:hideMark/>
          </w:tcPr>
          <w:p w14:paraId="5ADFAF8F" w14:textId="77777777" w:rsidR="00EF0E41" w:rsidRDefault="00EF0E41" w:rsidP="0043732C">
            <w:pPr>
              <w:spacing w:beforeLines="20" w:before="48" w:afterLines="20" w:after="48"/>
              <w:jc w:val="both"/>
              <w:rPr>
                <w:rFonts w:cs="Times New Roman"/>
                <w:bCs/>
                <w:sz w:val="24"/>
                <w:szCs w:val="24"/>
                <w:lang w:val="en-GB"/>
              </w:rPr>
            </w:pPr>
            <w:r>
              <w:rPr>
                <w:rFonts w:cs="Times New Roman"/>
                <w:bCs/>
                <w:sz w:val="24"/>
                <w:szCs w:val="24"/>
                <w:lang w:val="en-GB"/>
              </w:rPr>
              <w:t>5.</w:t>
            </w:r>
          </w:p>
        </w:tc>
        <w:tc>
          <w:tcPr>
            <w:tcW w:w="3373" w:type="dxa"/>
            <w:tcBorders>
              <w:top w:val="single" w:sz="4" w:space="0" w:color="000000"/>
              <w:left w:val="single" w:sz="4" w:space="0" w:color="000000"/>
              <w:bottom w:val="single" w:sz="4" w:space="0" w:color="000000"/>
              <w:right w:val="single" w:sz="4" w:space="0" w:color="000000"/>
            </w:tcBorders>
            <w:hideMark/>
          </w:tcPr>
          <w:p w14:paraId="5ADFAF90" w14:textId="3F05C6E4" w:rsidR="00EF0E41" w:rsidRDefault="00EF0E41" w:rsidP="0043732C">
            <w:pPr>
              <w:spacing w:beforeLines="20" w:before="48" w:afterLines="20" w:after="48"/>
              <w:jc w:val="both"/>
              <w:rPr>
                <w:rFonts w:cs="Times New Roman"/>
                <w:sz w:val="24"/>
                <w:szCs w:val="24"/>
                <w:lang w:val="en-GB"/>
              </w:rPr>
            </w:pPr>
            <w:r>
              <w:rPr>
                <w:rFonts w:cs="Times New Roman"/>
                <w:bCs/>
                <w:sz w:val="24"/>
                <w:szCs w:val="24"/>
              </w:rPr>
              <w:t>Modulācija/aizņemtā frekvenču josla</w:t>
            </w:r>
          </w:p>
        </w:tc>
        <w:tc>
          <w:tcPr>
            <w:tcW w:w="3148" w:type="dxa"/>
            <w:tcBorders>
              <w:top w:val="single" w:sz="4" w:space="0" w:color="000000"/>
              <w:left w:val="single" w:sz="4" w:space="0" w:color="000000"/>
              <w:bottom w:val="single" w:sz="4" w:space="0" w:color="000000"/>
              <w:right w:val="single" w:sz="4" w:space="0" w:color="000000"/>
            </w:tcBorders>
            <w:hideMark/>
          </w:tcPr>
          <w:p w14:paraId="5ADFAF91" w14:textId="77777777" w:rsidR="00EF0E41" w:rsidRDefault="00EF0E41" w:rsidP="0043732C">
            <w:pPr>
              <w:spacing w:beforeLines="20" w:before="48" w:afterLines="20" w:after="48"/>
              <w:jc w:val="both"/>
              <w:rPr>
                <w:rFonts w:cs="Times New Roman"/>
                <w:sz w:val="24"/>
                <w:szCs w:val="24"/>
              </w:rPr>
            </w:pPr>
            <w:r>
              <w:rPr>
                <w:rFonts w:eastAsia="Times New Roman" w:cs="Times New Roman"/>
                <w:sz w:val="24"/>
                <w:szCs w:val="24"/>
                <w:lang w:eastAsia="lv-LV"/>
              </w:rPr>
              <w:t xml:space="preserve">Ciparu </w:t>
            </w:r>
          </w:p>
        </w:tc>
        <w:tc>
          <w:tcPr>
            <w:tcW w:w="1559" w:type="dxa"/>
            <w:tcBorders>
              <w:top w:val="single" w:sz="4" w:space="0" w:color="000000"/>
              <w:left w:val="single" w:sz="4" w:space="0" w:color="000000"/>
              <w:bottom w:val="single" w:sz="4" w:space="0" w:color="000000"/>
              <w:right w:val="single" w:sz="4" w:space="0" w:color="000000"/>
            </w:tcBorders>
          </w:tcPr>
          <w:p w14:paraId="5ADFAF92" w14:textId="77777777" w:rsidR="00EF0E41" w:rsidRDefault="00EF0E41" w:rsidP="0043732C">
            <w:pPr>
              <w:spacing w:beforeLines="20" w:before="48" w:afterLines="20" w:after="48"/>
              <w:jc w:val="both"/>
              <w:rPr>
                <w:rFonts w:cs="Times New Roman"/>
                <w:sz w:val="24"/>
                <w:szCs w:val="24"/>
              </w:rPr>
            </w:pPr>
            <w:r>
              <w:rPr>
                <w:rFonts w:eastAsia="Times New Roman" w:cs="Times New Roman"/>
                <w:sz w:val="24"/>
                <w:szCs w:val="24"/>
                <w:lang w:eastAsia="lv-LV"/>
              </w:rPr>
              <w:t>Nav definēti</w:t>
            </w:r>
          </w:p>
        </w:tc>
      </w:tr>
      <w:tr w:rsidR="00EF0E41" w14:paraId="5ADFAF98" w14:textId="77777777" w:rsidTr="00820150">
        <w:trPr>
          <w:trHeight w:val="543"/>
        </w:trPr>
        <w:tc>
          <w:tcPr>
            <w:tcW w:w="704" w:type="dxa"/>
            <w:tcBorders>
              <w:top w:val="single" w:sz="4" w:space="0" w:color="000000"/>
              <w:left w:val="single" w:sz="4" w:space="0" w:color="000000"/>
              <w:bottom w:val="single" w:sz="4" w:space="0" w:color="000000"/>
              <w:right w:val="single" w:sz="4" w:space="0" w:color="000000"/>
            </w:tcBorders>
            <w:hideMark/>
          </w:tcPr>
          <w:p w14:paraId="5ADFAF94" w14:textId="77777777" w:rsidR="00EF0E41" w:rsidRDefault="00EF0E41" w:rsidP="0043732C">
            <w:pPr>
              <w:spacing w:beforeLines="20" w:before="48" w:afterLines="20" w:after="48"/>
              <w:jc w:val="both"/>
              <w:rPr>
                <w:rFonts w:cs="Times New Roman"/>
                <w:bCs/>
                <w:sz w:val="24"/>
                <w:szCs w:val="24"/>
                <w:lang w:val="en-GB"/>
              </w:rPr>
            </w:pPr>
            <w:r>
              <w:rPr>
                <w:rFonts w:cs="Times New Roman"/>
                <w:bCs/>
                <w:sz w:val="24"/>
                <w:szCs w:val="24"/>
                <w:lang w:val="en-GB"/>
              </w:rPr>
              <w:t>6.</w:t>
            </w:r>
          </w:p>
        </w:tc>
        <w:tc>
          <w:tcPr>
            <w:tcW w:w="3373" w:type="dxa"/>
            <w:tcBorders>
              <w:top w:val="single" w:sz="4" w:space="0" w:color="000000"/>
              <w:left w:val="single" w:sz="4" w:space="0" w:color="000000"/>
              <w:bottom w:val="single" w:sz="4" w:space="0" w:color="000000"/>
              <w:right w:val="single" w:sz="4" w:space="0" w:color="000000"/>
            </w:tcBorders>
            <w:hideMark/>
          </w:tcPr>
          <w:p w14:paraId="5ADFAF95" w14:textId="77777777" w:rsidR="00EF0E41" w:rsidRDefault="00EF0E41" w:rsidP="0043732C">
            <w:pPr>
              <w:spacing w:beforeLines="20" w:before="48" w:afterLines="20" w:after="48"/>
              <w:jc w:val="both"/>
              <w:rPr>
                <w:rFonts w:cs="Times New Roman"/>
                <w:sz w:val="24"/>
                <w:szCs w:val="24"/>
              </w:rPr>
            </w:pPr>
            <w:r>
              <w:rPr>
                <w:rFonts w:cs="Times New Roman"/>
                <w:bCs/>
                <w:sz w:val="24"/>
                <w:szCs w:val="24"/>
              </w:rPr>
              <w:t>Virziens/nodalīšana</w:t>
            </w:r>
          </w:p>
        </w:tc>
        <w:tc>
          <w:tcPr>
            <w:tcW w:w="3148" w:type="dxa"/>
            <w:tcBorders>
              <w:top w:val="single" w:sz="4" w:space="0" w:color="000000"/>
              <w:left w:val="single" w:sz="4" w:space="0" w:color="000000"/>
              <w:bottom w:val="single" w:sz="4" w:space="0" w:color="000000"/>
              <w:right w:val="single" w:sz="4" w:space="0" w:color="000000"/>
            </w:tcBorders>
            <w:hideMark/>
          </w:tcPr>
          <w:p w14:paraId="5ADFAF96" w14:textId="3553939F" w:rsidR="00EF0E41" w:rsidRDefault="00EF0E41" w:rsidP="0043732C">
            <w:pPr>
              <w:spacing w:beforeLines="20" w:before="48" w:afterLines="20" w:after="48"/>
              <w:jc w:val="both"/>
              <w:rPr>
                <w:rFonts w:cs="Times New Roman"/>
                <w:sz w:val="24"/>
                <w:szCs w:val="24"/>
              </w:rPr>
            </w:pPr>
            <w:r>
              <w:rPr>
                <w:rFonts w:cs="Times New Roman"/>
                <w:sz w:val="24"/>
                <w:szCs w:val="24"/>
              </w:rPr>
              <w:t>Dupleksais atdalījums 10</w:t>
            </w:r>
            <w:r w:rsidR="00820150">
              <w:rPr>
                <w:rFonts w:cs="Times New Roman"/>
                <w:sz w:val="24"/>
                <w:szCs w:val="24"/>
              </w:rPr>
              <w:t> </w:t>
            </w:r>
            <w:r>
              <w:rPr>
                <w:rFonts w:cs="Times New Roman"/>
                <w:sz w:val="24"/>
                <w:szCs w:val="24"/>
              </w:rPr>
              <w:t>MHz</w:t>
            </w:r>
          </w:p>
        </w:tc>
        <w:tc>
          <w:tcPr>
            <w:tcW w:w="1559" w:type="dxa"/>
            <w:tcBorders>
              <w:top w:val="single" w:sz="4" w:space="0" w:color="000000"/>
              <w:left w:val="single" w:sz="4" w:space="0" w:color="000000"/>
              <w:bottom w:val="single" w:sz="4" w:space="0" w:color="000000"/>
              <w:right w:val="single" w:sz="4" w:space="0" w:color="000000"/>
            </w:tcBorders>
          </w:tcPr>
          <w:p w14:paraId="5ADFAF97" w14:textId="77777777" w:rsidR="00EF0E41" w:rsidRDefault="00EF0E41" w:rsidP="0043732C">
            <w:pPr>
              <w:spacing w:beforeLines="20" w:before="48" w:afterLines="20" w:after="48"/>
              <w:jc w:val="both"/>
              <w:rPr>
                <w:rFonts w:cs="Times New Roman"/>
                <w:sz w:val="24"/>
                <w:szCs w:val="24"/>
              </w:rPr>
            </w:pPr>
            <w:r>
              <w:rPr>
                <w:rFonts w:eastAsia="Times New Roman" w:cs="Times New Roman"/>
                <w:sz w:val="24"/>
                <w:szCs w:val="24"/>
                <w:lang w:eastAsia="lv-LV"/>
              </w:rPr>
              <w:t>Nav definēti</w:t>
            </w:r>
          </w:p>
        </w:tc>
      </w:tr>
      <w:tr w:rsidR="00EF0E41" w14:paraId="5ADFAF9D" w14:textId="77777777" w:rsidTr="00820150">
        <w:trPr>
          <w:trHeight w:val="418"/>
        </w:trPr>
        <w:tc>
          <w:tcPr>
            <w:tcW w:w="704" w:type="dxa"/>
            <w:tcBorders>
              <w:top w:val="single" w:sz="4" w:space="0" w:color="000000"/>
              <w:left w:val="single" w:sz="4" w:space="0" w:color="000000"/>
              <w:bottom w:val="single" w:sz="4" w:space="0" w:color="000000"/>
              <w:right w:val="single" w:sz="4" w:space="0" w:color="000000"/>
            </w:tcBorders>
            <w:hideMark/>
          </w:tcPr>
          <w:p w14:paraId="5ADFAF99" w14:textId="77777777" w:rsidR="00EF0E41" w:rsidRDefault="00EF0E41" w:rsidP="0043732C">
            <w:pPr>
              <w:spacing w:beforeLines="20" w:before="48" w:afterLines="20" w:after="48"/>
              <w:jc w:val="both"/>
              <w:rPr>
                <w:rFonts w:cs="Times New Roman"/>
                <w:bCs/>
                <w:sz w:val="24"/>
                <w:szCs w:val="24"/>
                <w:lang w:val="en-GB"/>
              </w:rPr>
            </w:pPr>
            <w:r>
              <w:rPr>
                <w:rFonts w:cs="Times New Roman"/>
                <w:bCs/>
                <w:sz w:val="24"/>
                <w:szCs w:val="24"/>
                <w:lang w:val="en-GB"/>
              </w:rPr>
              <w:t>7.</w:t>
            </w:r>
          </w:p>
        </w:tc>
        <w:tc>
          <w:tcPr>
            <w:tcW w:w="3373" w:type="dxa"/>
            <w:tcBorders>
              <w:top w:val="single" w:sz="4" w:space="0" w:color="000000"/>
              <w:left w:val="single" w:sz="4" w:space="0" w:color="000000"/>
              <w:bottom w:val="single" w:sz="4" w:space="0" w:color="000000"/>
              <w:right w:val="single" w:sz="4" w:space="0" w:color="000000"/>
            </w:tcBorders>
            <w:hideMark/>
          </w:tcPr>
          <w:p w14:paraId="5ADFAF9A" w14:textId="5B308B96" w:rsidR="00EF0E41" w:rsidRDefault="00EF0E41" w:rsidP="0043732C">
            <w:pPr>
              <w:spacing w:beforeLines="20" w:before="48" w:afterLines="20" w:after="48"/>
              <w:jc w:val="both"/>
              <w:rPr>
                <w:rFonts w:cs="Times New Roman"/>
                <w:sz w:val="24"/>
                <w:szCs w:val="24"/>
                <w:lang w:val="en-GB"/>
              </w:rPr>
            </w:pPr>
            <w:r>
              <w:rPr>
                <w:rFonts w:cs="Times New Roman"/>
                <w:bCs/>
                <w:sz w:val="24"/>
                <w:szCs w:val="24"/>
              </w:rPr>
              <w:t>Pārraides jauda/jaudas blīvums</w:t>
            </w:r>
          </w:p>
        </w:tc>
        <w:tc>
          <w:tcPr>
            <w:tcW w:w="3148" w:type="dxa"/>
            <w:tcBorders>
              <w:top w:val="single" w:sz="4" w:space="0" w:color="000000"/>
              <w:left w:val="single" w:sz="4" w:space="0" w:color="000000"/>
              <w:bottom w:val="single" w:sz="4" w:space="0" w:color="000000"/>
              <w:right w:val="single" w:sz="4" w:space="0" w:color="000000"/>
            </w:tcBorders>
            <w:hideMark/>
          </w:tcPr>
          <w:p w14:paraId="5ADFAF9B" w14:textId="77777777" w:rsidR="00EF0E41" w:rsidRDefault="00EF0E41" w:rsidP="0043732C">
            <w:pPr>
              <w:spacing w:beforeLines="20" w:before="48" w:afterLines="20" w:after="48"/>
              <w:jc w:val="both"/>
              <w:rPr>
                <w:rFonts w:cs="Times New Roman"/>
                <w:sz w:val="24"/>
                <w:szCs w:val="24"/>
              </w:rPr>
            </w:pPr>
            <w:r>
              <w:rPr>
                <w:rFonts w:cs="Times New Roman"/>
                <w:sz w:val="24"/>
                <w:szCs w:val="24"/>
              </w:rPr>
              <w:t xml:space="preserve">≤ 14 </w:t>
            </w:r>
            <w:proofErr w:type="spellStart"/>
            <w:r>
              <w:rPr>
                <w:rFonts w:cs="Times New Roman"/>
                <w:sz w:val="24"/>
                <w:szCs w:val="24"/>
              </w:rPr>
              <w:t>dBW</w:t>
            </w:r>
            <w:proofErr w:type="spellEnd"/>
            <w:r>
              <w:rPr>
                <w:rFonts w:cs="Times New Roman"/>
                <w:sz w:val="24"/>
                <w:szCs w:val="24"/>
              </w:rPr>
              <w:t xml:space="preserve"> </w:t>
            </w:r>
            <w:proofErr w:type="spellStart"/>
            <w:r>
              <w:rPr>
                <w:rFonts w:cs="Times New Roman"/>
                <w:sz w:val="24"/>
                <w:szCs w:val="24"/>
              </w:rPr>
              <w:t>e.r.p</w:t>
            </w:r>
            <w:proofErr w:type="spellEnd"/>
            <w:r>
              <w:rPr>
                <w:rFonts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14:paraId="5ADFAF9C" w14:textId="77777777" w:rsidR="00EF0E41" w:rsidRDefault="00EF0E41" w:rsidP="0043732C">
            <w:pPr>
              <w:spacing w:beforeLines="20" w:before="48" w:afterLines="20" w:after="48"/>
              <w:jc w:val="both"/>
              <w:rPr>
                <w:rFonts w:cs="Times New Roman"/>
                <w:sz w:val="24"/>
                <w:szCs w:val="24"/>
              </w:rPr>
            </w:pPr>
            <w:r>
              <w:rPr>
                <w:rFonts w:eastAsia="Times New Roman" w:cs="Times New Roman"/>
                <w:sz w:val="24"/>
                <w:szCs w:val="24"/>
                <w:lang w:eastAsia="lv-LV"/>
              </w:rPr>
              <w:t>Nav definēti</w:t>
            </w:r>
          </w:p>
        </w:tc>
      </w:tr>
      <w:tr w:rsidR="00EF0E41" w14:paraId="5ADFAFA2" w14:textId="77777777" w:rsidTr="00820150">
        <w:trPr>
          <w:trHeight w:val="548"/>
        </w:trPr>
        <w:tc>
          <w:tcPr>
            <w:tcW w:w="704" w:type="dxa"/>
            <w:tcBorders>
              <w:top w:val="single" w:sz="4" w:space="0" w:color="000000"/>
              <w:left w:val="single" w:sz="4" w:space="0" w:color="000000"/>
              <w:bottom w:val="single" w:sz="4" w:space="0" w:color="000000"/>
              <w:right w:val="single" w:sz="4" w:space="0" w:color="000000"/>
            </w:tcBorders>
            <w:hideMark/>
          </w:tcPr>
          <w:p w14:paraId="5ADFAF9E" w14:textId="77777777" w:rsidR="00EF0E41" w:rsidRDefault="00EF0E41" w:rsidP="0043732C">
            <w:pPr>
              <w:spacing w:beforeLines="20" w:before="48" w:afterLines="20" w:after="48"/>
              <w:jc w:val="both"/>
              <w:rPr>
                <w:rFonts w:cs="Times New Roman"/>
                <w:bCs/>
                <w:sz w:val="24"/>
                <w:szCs w:val="24"/>
                <w:lang w:val="en-GB"/>
              </w:rPr>
            </w:pPr>
            <w:r>
              <w:rPr>
                <w:rFonts w:cs="Times New Roman"/>
                <w:bCs/>
                <w:sz w:val="24"/>
                <w:szCs w:val="24"/>
                <w:lang w:val="en-GB"/>
              </w:rPr>
              <w:t>8.</w:t>
            </w:r>
          </w:p>
        </w:tc>
        <w:tc>
          <w:tcPr>
            <w:tcW w:w="3373" w:type="dxa"/>
            <w:tcBorders>
              <w:top w:val="single" w:sz="4" w:space="0" w:color="000000"/>
              <w:left w:val="single" w:sz="4" w:space="0" w:color="000000"/>
              <w:bottom w:val="single" w:sz="4" w:space="0" w:color="000000"/>
              <w:right w:val="single" w:sz="4" w:space="0" w:color="000000"/>
            </w:tcBorders>
            <w:hideMark/>
          </w:tcPr>
          <w:p w14:paraId="5ADFAF9F" w14:textId="77777777" w:rsidR="00EF0E41" w:rsidRDefault="00EF0E41" w:rsidP="0043732C">
            <w:pPr>
              <w:spacing w:beforeLines="20" w:before="48" w:afterLines="20" w:after="48"/>
              <w:jc w:val="both"/>
              <w:rPr>
                <w:rFonts w:cs="Times New Roman"/>
                <w:sz w:val="24"/>
                <w:szCs w:val="24"/>
              </w:rPr>
            </w:pPr>
            <w:r>
              <w:rPr>
                <w:rFonts w:cs="Times New Roman"/>
                <w:bCs/>
                <w:sz w:val="24"/>
                <w:szCs w:val="24"/>
              </w:rPr>
              <w:t>Kanāla piekļuves un lietošanas noteikumi</w:t>
            </w:r>
          </w:p>
        </w:tc>
        <w:tc>
          <w:tcPr>
            <w:tcW w:w="3148" w:type="dxa"/>
            <w:tcBorders>
              <w:top w:val="single" w:sz="4" w:space="0" w:color="000000"/>
              <w:left w:val="single" w:sz="4" w:space="0" w:color="000000"/>
              <w:bottom w:val="single" w:sz="4" w:space="0" w:color="000000"/>
              <w:right w:val="single" w:sz="4" w:space="0" w:color="000000"/>
            </w:tcBorders>
            <w:hideMark/>
          </w:tcPr>
          <w:p w14:paraId="5ADFAFA0" w14:textId="77777777" w:rsidR="00EF0E41" w:rsidRPr="00820150" w:rsidRDefault="00EF0E41" w:rsidP="0043732C">
            <w:pPr>
              <w:spacing w:after="0" w:line="240" w:lineRule="auto"/>
              <w:jc w:val="both"/>
              <w:rPr>
                <w:rFonts w:cs="Times New Roman"/>
                <w:sz w:val="24"/>
                <w:szCs w:val="24"/>
              </w:rPr>
            </w:pPr>
            <w:r w:rsidRPr="00820150">
              <w:rPr>
                <w:rFonts w:cs="Times New Roman"/>
                <w:sz w:val="24"/>
                <w:szCs w:val="24"/>
              </w:rPr>
              <w:t>Nav noteikts</w:t>
            </w:r>
          </w:p>
        </w:tc>
        <w:tc>
          <w:tcPr>
            <w:tcW w:w="1559" w:type="dxa"/>
            <w:tcBorders>
              <w:top w:val="single" w:sz="4" w:space="0" w:color="000000"/>
              <w:left w:val="single" w:sz="4" w:space="0" w:color="000000"/>
              <w:bottom w:val="single" w:sz="4" w:space="0" w:color="000000"/>
              <w:right w:val="single" w:sz="4" w:space="0" w:color="000000"/>
            </w:tcBorders>
          </w:tcPr>
          <w:p w14:paraId="5ADFAFA1" w14:textId="77777777" w:rsidR="00EF0E41" w:rsidRPr="00820150" w:rsidRDefault="00EF0E41" w:rsidP="0043732C">
            <w:pPr>
              <w:spacing w:beforeLines="20" w:before="48" w:afterLines="20" w:after="48"/>
              <w:jc w:val="both"/>
              <w:rPr>
                <w:rFonts w:cs="Times New Roman"/>
                <w:sz w:val="24"/>
                <w:szCs w:val="24"/>
              </w:rPr>
            </w:pPr>
            <w:r w:rsidRPr="00820150">
              <w:rPr>
                <w:rFonts w:eastAsia="Times New Roman" w:cs="Times New Roman"/>
                <w:sz w:val="24"/>
                <w:szCs w:val="24"/>
                <w:lang w:eastAsia="lv-LV"/>
              </w:rPr>
              <w:t>Nav definēti</w:t>
            </w:r>
          </w:p>
        </w:tc>
      </w:tr>
      <w:tr w:rsidR="00EF0E41" w14:paraId="5ADFAFA7" w14:textId="77777777" w:rsidTr="00820150">
        <w:trPr>
          <w:trHeight w:val="416"/>
        </w:trPr>
        <w:tc>
          <w:tcPr>
            <w:tcW w:w="704" w:type="dxa"/>
            <w:tcBorders>
              <w:top w:val="single" w:sz="4" w:space="0" w:color="000000"/>
              <w:left w:val="single" w:sz="4" w:space="0" w:color="000000"/>
              <w:bottom w:val="single" w:sz="4" w:space="0" w:color="000000"/>
              <w:right w:val="single" w:sz="4" w:space="0" w:color="000000"/>
            </w:tcBorders>
            <w:hideMark/>
          </w:tcPr>
          <w:p w14:paraId="5ADFAFA3" w14:textId="77777777" w:rsidR="00EF0E41" w:rsidRDefault="00EF0E41" w:rsidP="0043732C">
            <w:pPr>
              <w:spacing w:beforeLines="20" w:before="48" w:afterLines="20" w:after="48"/>
              <w:jc w:val="both"/>
              <w:rPr>
                <w:rFonts w:cs="Times New Roman"/>
                <w:bCs/>
                <w:sz w:val="24"/>
                <w:szCs w:val="24"/>
                <w:lang w:val="en-GB"/>
              </w:rPr>
            </w:pPr>
            <w:r>
              <w:rPr>
                <w:rFonts w:cs="Times New Roman"/>
                <w:bCs/>
                <w:sz w:val="24"/>
                <w:szCs w:val="24"/>
                <w:lang w:val="en-GB"/>
              </w:rPr>
              <w:t>9.</w:t>
            </w:r>
          </w:p>
        </w:tc>
        <w:tc>
          <w:tcPr>
            <w:tcW w:w="3373" w:type="dxa"/>
            <w:tcBorders>
              <w:top w:val="single" w:sz="4" w:space="0" w:color="000000"/>
              <w:left w:val="single" w:sz="4" w:space="0" w:color="000000"/>
              <w:bottom w:val="single" w:sz="4" w:space="0" w:color="000000"/>
              <w:right w:val="single" w:sz="4" w:space="0" w:color="000000"/>
            </w:tcBorders>
            <w:hideMark/>
          </w:tcPr>
          <w:p w14:paraId="5ADFAFA4" w14:textId="77777777" w:rsidR="00EF0E41" w:rsidRDefault="00EF0E41" w:rsidP="0043732C">
            <w:pPr>
              <w:spacing w:beforeLines="20" w:before="48" w:afterLines="20" w:after="48"/>
              <w:jc w:val="both"/>
              <w:rPr>
                <w:rFonts w:cs="Times New Roman"/>
                <w:sz w:val="24"/>
                <w:szCs w:val="24"/>
                <w:lang w:val="en-GB"/>
              </w:rPr>
            </w:pPr>
            <w:r>
              <w:rPr>
                <w:rFonts w:cs="Times New Roman"/>
                <w:bCs/>
                <w:sz w:val="24"/>
                <w:szCs w:val="24"/>
              </w:rPr>
              <w:t>Atļaujas piešķiršanas procedūra</w:t>
            </w:r>
          </w:p>
        </w:tc>
        <w:tc>
          <w:tcPr>
            <w:tcW w:w="3148" w:type="dxa"/>
            <w:tcBorders>
              <w:top w:val="single" w:sz="4" w:space="0" w:color="000000"/>
              <w:left w:val="single" w:sz="4" w:space="0" w:color="000000"/>
              <w:bottom w:val="single" w:sz="4" w:space="0" w:color="000000"/>
              <w:right w:val="single" w:sz="4" w:space="0" w:color="000000"/>
            </w:tcBorders>
            <w:hideMark/>
          </w:tcPr>
          <w:p w14:paraId="5ADFAFA5" w14:textId="77777777" w:rsidR="00EF0E41" w:rsidRPr="00820150" w:rsidRDefault="00EF0E41" w:rsidP="0043732C">
            <w:pPr>
              <w:spacing w:beforeLines="20" w:before="48" w:afterLines="20" w:after="48"/>
              <w:jc w:val="both"/>
              <w:rPr>
                <w:rFonts w:cs="Times New Roman"/>
                <w:sz w:val="24"/>
                <w:szCs w:val="24"/>
              </w:rPr>
            </w:pPr>
            <w:r w:rsidRPr="00820150">
              <w:rPr>
                <w:rFonts w:cs="Times New Roman"/>
                <w:sz w:val="24"/>
                <w:szCs w:val="24"/>
              </w:rPr>
              <w:t>Katrai radiostacijai individuāli</w:t>
            </w:r>
          </w:p>
        </w:tc>
        <w:tc>
          <w:tcPr>
            <w:tcW w:w="1559" w:type="dxa"/>
            <w:tcBorders>
              <w:top w:val="single" w:sz="4" w:space="0" w:color="000000"/>
              <w:left w:val="single" w:sz="4" w:space="0" w:color="000000"/>
              <w:bottom w:val="single" w:sz="4" w:space="0" w:color="000000"/>
              <w:right w:val="single" w:sz="4" w:space="0" w:color="000000"/>
            </w:tcBorders>
          </w:tcPr>
          <w:p w14:paraId="5ADFAFA6" w14:textId="77777777" w:rsidR="00EF0E41" w:rsidRPr="00820150" w:rsidRDefault="00EF0E41" w:rsidP="0043732C">
            <w:pPr>
              <w:spacing w:beforeLines="20" w:before="48" w:afterLines="20" w:after="48"/>
              <w:jc w:val="both"/>
              <w:rPr>
                <w:rFonts w:cs="Times New Roman"/>
                <w:sz w:val="24"/>
                <w:szCs w:val="24"/>
              </w:rPr>
            </w:pPr>
            <w:r w:rsidRPr="00820150">
              <w:rPr>
                <w:rFonts w:eastAsia="Times New Roman" w:cs="Times New Roman"/>
                <w:sz w:val="24"/>
                <w:szCs w:val="24"/>
                <w:lang w:eastAsia="lv-LV"/>
              </w:rPr>
              <w:t>Nav definēti</w:t>
            </w:r>
          </w:p>
        </w:tc>
      </w:tr>
      <w:tr w:rsidR="00EF0E41" w14:paraId="5ADFAFAC" w14:textId="77777777" w:rsidTr="00820150">
        <w:trPr>
          <w:trHeight w:val="372"/>
        </w:trPr>
        <w:tc>
          <w:tcPr>
            <w:tcW w:w="704" w:type="dxa"/>
            <w:tcBorders>
              <w:top w:val="single" w:sz="4" w:space="0" w:color="000000"/>
              <w:left w:val="single" w:sz="4" w:space="0" w:color="000000"/>
              <w:bottom w:val="single" w:sz="4" w:space="0" w:color="000000"/>
              <w:right w:val="single" w:sz="4" w:space="0" w:color="000000"/>
            </w:tcBorders>
            <w:hideMark/>
          </w:tcPr>
          <w:p w14:paraId="5ADFAFA8" w14:textId="77777777" w:rsidR="00EF0E41" w:rsidRDefault="00EF0E41" w:rsidP="0043732C">
            <w:pPr>
              <w:spacing w:beforeLines="20" w:before="48" w:afterLines="20" w:after="48"/>
              <w:jc w:val="both"/>
              <w:rPr>
                <w:rFonts w:cs="Times New Roman"/>
                <w:bCs/>
                <w:sz w:val="24"/>
                <w:szCs w:val="24"/>
                <w:lang w:val="en-GB"/>
              </w:rPr>
            </w:pPr>
            <w:r>
              <w:rPr>
                <w:rFonts w:cs="Times New Roman"/>
                <w:bCs/>
                <w:sz w:val="24"/>
                <w:szCs w:val="24"/>
                <w:lang w:val="en-GB"/>
              </w:rPr>
              <w:t>10.</w:t>
            </w:r>
          </w:p>
        </w:tc>
        <w:tc>
          <w:tcPr>
            <w:tcW w:w="3373" w:type="dxa"/>
            <w:tcBorders>
              <w:top w:val="single" w:sz="4" w:space="0" w:color="000000"/>
              <w:left w:val="single" w:sz="4" w:space="0" w:color="000000"/>
              <w:bottom w:val="single" w:sz="4" w:space="0" w:color="000000"/>
              <w:right w:val="single" w:sz="4" w:space="0" w:color="000000"/>
            </w:tcBorders>
            <w:hideMark/>
          </w:tcPr>
          <w:p w14:paraId="5ADFAFA9" w14:textId="77777777" w:rsidR="00EF0E41" w:rsidRDefault="00EF0E41" w:rsidP="0043732C">
            <w:pPr>
              <w:spacing w:beforeLines="20" w:before="48" w:afterLines="20" w:after="48"/>
              <w:jc w:val="both"/>
              <w:rPr>
                <w:rFonts w:cs="Times New Roman"/>
                <w:sz w:val="24"/>
                <w:szCs w:val="24"/>
              </w:rPr>
            </w:pPr>
            <w:r>
              <w:rPr>
                <w:rFonts w:cs="Times New Roman"/>
                <w:bCs/>
                <w:sz w:val="24"/>
                <w:szCs w:val="24"/>
              </w:rPr>
              <w:t>Būtiskas papildu prasības</w:t>
            </w:r>
          </w:p>
        </w:tc>
        <w:tc>
          <w:tcPr>
            <w:tcW w:w="3148" w:type="dxa"/>
            <w:tcBorders>
              <w:top w:val="single" w:sz="4" w:space="0" w:color="000000"/>
              <w:left w:val="single" w:sz="4" w:space="0" w:color="000000"/>
              <w:bottom w:val="single" w:sz="4" w:space="0" w:color="000000"/>
              <w:right w:val="single" w:sz="4" w:space="0" w:color="000000"/>
            </w:tcBorders>
            <w:hideMark/>
          </w:tcPr>
          <w:p w14:paraId="5ADFAFAA" w14:textId="77777777" w:rsidR="00EF0E41" w:rsidRPr="00820150" w:rsidRDefault="00EF0E41" w:rsidP="0043732C">
            <w:pPr>
              <w:spacing w:beforeLines="20" w:before="48" w:afterLines="20" w:after="48"/>
              <w:jc w:val="both"/>
              <w:rPr>
                <w:rFonts w:cs="Times New Roman"/>
                <w:sz w:val="24"/>
                <w:szCs w:val="24"/>
              </w:rPr>
            </w:pPr>
            <w:r w:rsidRPr="00820150">
              <w:rPr>
                <w:rFonts w:cs="Times New Roman"/>
                <w:sz w:val="24"/>
                <w:szCs w:val="24"/>
              </w:rPr>
              <w:t>Nav noteikts</w:t>
            </w:r>
          </w:p>
        </w:tc>
        <w:tc>
          <w:tcPr>
            <w:tcW w:w="1559" w:type="dxa"/>
            <w:tcBorders>
              <w:top w:val="single" w:sz="4" w:space="0" w:color="000000"/>
              <w:left w:val="single" w:sz="4" w:space="0" w:color="000000"/>
              <w:bottom w:val="single" w:sz="4" w:space="0" w:color="000000"/>
              <w:right w:val="single" w:sz="4" w:space="0" w:color="000000"/>
            </w:tcBorders>
          </w:tcPr>
          <w:p w14:paraId="5ADFAFAB" w14:textId="77777777" w:rsidR="00EF0E41" w:rsidRPr="00820150" w:rsidRDefault="00EF0E41" w:rsidP="0043732C">
            <w:pPr>
              <w:spacing w:beforeLines="20" w:before="48" w:afterLines="20" w:after="48"/>
              <w:jc w:val="both"/>
              <w:rPr>
                <w:rFonts w:cs="Times New Roman"/>
                <w:sz w:val="24"/>
                <w:szCs w:val="24"/>
              </w:rPr>
            </w:pPr>
            <w:r w:rsidRPr="00820150">
              <w:rPr>
                <w:rFonts w:eastAsia="Times New Roman" w:cs="Times New Roman"/>
                <w:sz w:val="24"/>
                <w:szCs w:val="24"/>
                <w:lang w:eastAsia="lv-LV"/>
              </w:rPr>
              <w:t>Nav definēti</w:t>
            </w:r>
          </w:p>
        </w:tc>
      </w:tr>
      <w:tr w:rsidR="00EF0E41" w14:paraId="5ADFAFB1" w14:textId="77777777" w:rsidTr="00820150">
        <w:trPr>
          <w:trHeight w:val="839"/>
        </w:trPr>
        <w:tc>
          <w:tcPr>
            <w:tcW w:w="704" w:type="dxa"/>
            <w:tcBorders>
              <w:top w:val="single" w:sz="4" w:space="0" w:color="000000"/>
              <w:left w:val="single" w:sz="4" w:space="0" w:color="000000"/>
              <w:bottom w:val="single" w:sz="4" w:space="0" w:color="000000"/>
              <w:right w:val="single" w:sz="4" w:space="0" w:color="000000"/>
            </w:tcBorders>
            <w:hideMark/>
          </w:tcPr>
          <w:p w14:paraId="5ADFAFAD" w14:textId="77777777" w:rsidR="00EF0E41" w:rsidRDefault="00EF0E41" w:rsidP="0043732C">
            <w:pPr>
              <w:spacing w:beforeLines="20" w:before="48" w:afterLines="20" w:after="48"/>
              <w:jc w:val="both"/>
              <w:rPr>
                <w:rFonts w:cs="Times New Roman"/>
                <w:bCs/>
                <w:sz w:val="24"/>
                <w:szCs w:val="24"/>
                <w:lang w:val="en-GB"/>
              </w:rPr>
            </w:pPr>
            <w:r>
              <w:rPr>
                <w:rFonts w:cs="Times New Roman"/>
                <w:bCs/>
                <w:sz w:val="24"/>
                <w:szCs w:val="24"/>
                <w:lang w:val="en-GB"/>
              </w:rPr>
              <w:t>11.</w:t>
            </w:r>
          </w:p>
        </w:tc>
        <w:tc>
          <w:tcPr>
            <w:tcW w:w="3373" w:type="dxa"/>
            <w:tcBorders>
              <w:top w:val="single" w:sz="4" w:space="0" w:color="000000"/>
              <w:left w:val="single" w:sz="4" w:space="0" w:color="000000"/>
              <w:bottom w:val="single" w:sz="4" w:space="0" w:color="000000"/>
              <w:right w:val="single" w:sz="4" w:space="0" w:color="000000"/>
            </w:tcBorders>
            <w:hideMark/>
          </w:tcPr>
          <w:p w14:paraId="5ADFAFAE" w14:textId="77777777" w:rsidR="00EF0E41" w:rsidRDefault="00EF0E41" w:rsidP="0043732C">
            <w:pPr>
              <w:spacing w:beforeLines="20" w:before="48" w:afterLines="20" w:after="48"/>
              <w:jc w:val="both"/>
              <w:rPr>
                <w:rFonts w:cs="Times New Roman"/>
                <w:sz w:val="24"/>
                <w:szCs w:val="24"/>
                <w:lang w:val="en-GB"/>
              </w:rPr>
            </w:pPr>
            <w:r>
              <w:rPr>
                <w:rFonts w:cs="Times New Roman"/>
                <w:bCs/>
                <w:sz w:val="24"/>
                <w:szCs w:val="24"/>
              </w:rPr>
              <w:t>Frekvenču diapazona plānojuma apsvērumi</w:t>
            </w:r>
          </w:p>
        </w:tc>
        <w:tc>
          <w:tcPr>
            <w:tcW w:w="3148" w:type="dxa"/>
            <w:tcBorders>
              <w:top w:val="single" w:sz="4" w:space="0" w:color="000000"/>
              <w:left w:val="single" w:sz="4" w:space="0" w:color="000000"/>
              <w:bottom w:val="single" w:sz="4" w:space="0" w:color="000000"/>
              <w:right w:val="single" w:sz="4" w:space="0" w:color="000000"/>
            </w:tcBorders>
            <w:hideMark/>
          </w:tcPr>
          <w:p w14:paraId="5ADFAFAF" w14:textId="041A487C" w:rsidR="00EF0E41" w:rsidRPr="00820150" w:rsidRDefault="00EF0E41" w:rsidP="00820150">
            <w:pPr>
              <w:pStyle w:val="tvhtml"/>
              <w:spacing w:before="0" w:beforeAutospacing="0" w:after="0" w:afterAutospacing="0" w:line="276" w:lineRule="auto"/>
              <w:rPr>
                <w:lang w:eastAsia="en-US"/>
              </w:rPr>
            </w:pPr>
            <w:r w:rsidRPr="00820150">
              <w:rPr>
                <w:lang w:eastAsia="en-US"/>
              </w:rPr>
              <w:t>Nav</w:t>
            </w:r>
            <w:r w:rsidR="00820150" w:rsidRPr="00820150">
              <w:rPr>
                <w:lang w:eastAsia="en-US"/>
              </w:rPr>
              <w:t xml:space="preserve"> </w:t>
            </w:r>
            <w:r w:rsidRPr="00820150">
              <w:rPr>
                <w:lang w:eastAsia="en-US"/>
              </w:rPr>
              <w:t>noteikts</w:t>
            </w:r>
            <w:r w:rsidRPr="00820150">
              <w:rPr>
                <w:lang w:eastAsia="en-US"/>
              </w:rPr>
              <w:br/>
            </w:r>
          </w:p>
        </w:tc>
        <w:tc>
          <w:tcPr>
            <w:tcW w:w="1559" w:type="dxa"/>
            <w:tcBorders>
              <w:top w:val="single" w:sz="4" w:space="0" w:color="000000"/>
              <w:left w:val="single" w:sz="4" w:space="0" w:color="000000"/>
              <w:bottom w:val="single" w:sz="4" w:space="0" w:color="000000"/>
              <w:right w:val="single" w:sz="4" w:space="0" w:color="000000"/>
            </w:tcBorders>
          </w:tcPr>
          <w:p w14:paraId="5ADFAFB0" w14:textId="77777777" w:rsidR="00EF0E41" w:rsidRPr="00820150" w:rsidRDefault="00EF0E41" w:rsidP="0043732C">
            <w:pPr>
              <w:spacing w:beforeLines="20" w:before="48" w:afterLines="20" w:after="48"/>
              <w:jc w:val="both"/>
              <w:rPr>
                <w:rFonts w:cs="Times New Roman"/>
                <w:sz w:val="24"/>
                <w:szCs w:val="24"/>
              </w:rPr>
            </w:pPr>
            <w:r w:rsidRPr="00820150">
              <w:rPr>
                <w:rFonts w:eastAsia="Times New Roman" w:cs="Times New Roman"/>
                <w:sz w:val="24"/>
                <w:szCs w:val="24"/>
                <w:lang w:eastAsia="lv-LV"/>
              </w:rPr>
              <w:t>Nav definēti</w:t>
            </w:r>
          </w:p>
        </w:tc>
      </w:tr>
      <w:tr w:rsidR="00EF0E41" w14:paraId="5ADFAFB3" w14:textId="77777777" w:rsidTr="002B378F">
        <w:trPr>
          <w:trHeight w:val="290"/>
        </w:trPr>
        <w:tc>
          <w:tcPr>
            <w:tcW w:w="8784" w:type="dxa"/>
            <w:gridSpan w:val="4"/>
            <w:tcBorders>
              <w:top w:val="single" w:sz="4" w:space="0" w:color="000000"/>
              <w:left w:val="single" w:sz="4" w:space="0" w:color="000000"/>
              <w:bottom w:val="single" w:sz="4" w:space="0" w:color="000000"/>
              <w:right w:val="single" w:sz="4" w:space="0" w:color="000000"/>
            </w:tcBorders>
            <w:hideMark/>
          </w:tcPr>
          <w:p w14:paraId="5ADFAFB2" w14:textId="77777777" w:rsidR="00EF0E41" w:rsidRPr="00820150" w:rsidRDefault="00EF0E41" w:rsidP="0043732C">
            <w:pPr>
              <w:spacing w:beforeLines="20" w:before="48" w:afterLines="20" w:after="48"/>
              <w:jc w:val="both"/>
              <w:rPr>
                <w:rFonts w:cs="Times New Roman"/>
                <w:sz w:val="24"/>
                <w:szCs w:val="24"/>
              </w:rPr>
            </w:pPr>
            <w:r w:rsidRPr="00820150">
              <w:rPr>
                <w:rFonts w:cs="Times New Roman"/>
                <w:bCs/>
                <w:sz w:val="24"/>
                <w:szCs w:val="24"/>
              </w:rPr>
              <w:t>Informatīvā daļa</w:t>
            </w:r>
          </w:p>
        </w:tc>
      </w:tr>
      <w:tr w:rsidR="00EF0E41" w14:paraId="5ADFAFB8" w14:textId="77777777" w:rsidTr="00820150">
        <w:trPr>
          <w:trHeight w:val="290"/>
        </w:trPr>
        <w:tc>
          <w:tcPr>
            <w:tcW w:w="704" w:type="dxa"/>
            <w:tcBorders>
              <w:top w:val="single" w:sz="4" w:space="0" w:color="000000"/>
              <w:left w:val="single" w:sz="4" w:space="0" w:color="000000"/>
              <w:bottom w:val="single" w:sz="4" w:space="0" w:color="000000"/>
              <w:right w:val="single" w:sz="4" w:space="0" w:color="000000"/>
            </w:tcBorders>
            <w:hideMark/>
          </w:tcPr>
          <w:p w14:paraId="5ADFAFB4" w14:textId="77777777" w:rsidR="00EF0E41" w:rsidRDefault="00EF0E41" w:rsidP="0043732C">
            <w:pPr>
              <w:spacing w:beforeLines="20" w:before="48" w:afterLines="20" w:after="48"/>
              <w:jc w:val="both"/>
              <w:rPr>
                <w:rFonts w:cs="Times New Roman"/>
                <w:bCs/>
                <w:sz w:val="24"/>
                <w:szCs w:val="24"/>
                <w:lang w:val="en-GB"/>
              </w:rPr>
            </w:pPr>
            <w:r>
              <w:rPr>
                <w:rFonts w:cs="Times New Roman"/>
                <w:bCs/>
                <w:sz w:val="24"/>
                <w:szCs w:val="24"/>
                <w:lang w:val="en-GB"/>
              </w:rPr>
              <w:t>12.</w:t>
            </w:r>
          </w:p>
        </w:tc>
        <w:tc>
          <w:tcPr>
            <w:tcW w:w="3373" w:type="dxa"/>
            <w:tcBorders>
              <w:top w:val="single" w:sz="4" w:space="0" w:color="000000"/>
              <w:left w:val="single" w:sz="4" w:space="0" w:color="000000"/>
              <w:bottom w:val="single" w:sz="4" w:space="0" w:color="000000"/>
              <w:right w:val="single" w:sz="4" w:space="0" w:color="000000"/>
            </w:tcBorders>
            <w:hideMark/>
          </w:tcPr>
          <w:p w14:paraId="5ADFAFB5" w14:textId="77777777" w:rsidR="00EF0E41" w:rsidRDefault="00EF0E41" w:rsidP="0043732C">
            <w:pPr>
              <w:spacing w:beforeLines="20" w:before="48" w:afterLines="20" w:after="48"/>
              <w:jc w:val="both"/>
              <w:rPr>
                <w:rFonts w:cs="Times New Roman"/>
                <w:sz w:val="24"/>
                <w:szCs w:val="24"/>
              </w:rPr>
            </w:pPr>
            <w:r>
              <w:rPr>
                <w:rFonts w:cs="Times New Roman"/>
                <w:bCs/>
                <w:sz w:val="24"/>
                <w:szCs w:val="24"/>
              </w:rPr>
              <w:t>Paredzētie grozījumi</w:t>
            </w:r>
          </w:p>
        </w:tc>
        <w:tc>
          <w:tcPr>
            <w:tcW w:w="3148" w:type="dxa"/>
            <w:tcBorders>
              <w:top w:val="single" w:sz="4" w:space="0" w:color="000000"/>
              <w:left w:val="single" w:sz="4" w:space="0" w:color="000000"/>
              <w:bottom w:val="single" w:sz="4" w:space="0" w:color="000000"/>
              <w:right w:val="single" w:sz="4" w:space="0" w:color="000000"/>
            </w:tcBorders>
            <w:hideMark/>
          </w:tcPr>
          <w:p w14:paraId="5ADFAFB6" w14:textId="77777777" w:rsidR="00EF0E41" w:rsidRPr="00820150" w:rsidRDefault="00EF0E41" w:rsidP="0043732C">
            <w:pPr>
              <w:spacing w:beforeLines="20" w:before="48" w:afterLines="20" w:after="48"/>
              <w:jc w:val="both"/>
              <w:rPr>
                <w:rFonts w:cs="Times New Roman"/>
                <w:sz w:val="24"/>
                <w:szCs w:val="24"/>
              </w:rPr>
            </w:pPr>
            <w:r w:rsidRPr="00820150">
              <w:rPr>
                <w:rFonts w:cs="Times New Roman"/>
                <w:sz w:val="24"/>
                <w:szCs w:val="24"/>
              </w:rPr>
              <w:t>Nav noteikts</w:t>
            </w:r>
          </w:p>
        </w:tc>
        <w:tc>
          <w:tcPr>
            <w:tcW w:w="1559" w:type="dxa"/>
            <w:tcBorders>
              <w:top w:val="single" w:sz="4" w:space="0" w:color="000000"/>
              <w:left w:val="single" w:sz="4" w:space="0" w:color="000000"/>
              <w:bottom w:val="single" w:sz="4" w:space="0" w:color="000000"/>
              <w:right w:val="single" w:sz="4" w:space="0" w:color="000000"/>
            </w:tcBorders>
          </w:tcPr>
          <w:p w14:paraId="5ADFAFB7" w14:textId="77777777" w:rsidR="00EF0E41" w:rsidRPr="00820150" w:rsidRDefault="00EF0E41" w:rsidP="0043732C">
            <w:pPr>
              <w:spacing w:beforeLines="20" w:before="48" w:afterLines="20" w:after="48"/>
              <w:jc w:val="both"/>
              <w:rPr>
                <w:rFonts w:cs="Times New Roman"/>
                <w:sz w:val="24"/>
                <w:szCs w:val="24"/>
              </w:rPr>
            </w:pPr>
            <w:r w:rsidRPr="00820150">
              <w:rPr>
                <w:rFonts w:cs="Times New Roman"/>
                <w:sz w:val="24"/>
                <w:szCs w:val="24"/>
              </w:rPr>
              <w:t>Nav noteikt</w:t>
            </w:r>
            <w:r w:rsidR="00B5095D" w:rsidRPr="00820150">
              <w:rPr>
                <w:rFonts w:cs="Times New Roman"/>
                <w:sz w:val="24"/>
                <w:szCs w:val="24"/>
              </w:rPr>
              <w:t>s</w:t>
            </w:r>
          </w:p>
        </w:tc>
      </w:tr>
      <w:tr w:rsidR="00EF0E41" w14:paraId="5ADFAFBD" w14:textId="77777777" w:rsidTr="00820150">
        <w:trPr>
          <w:trHeight w:val="341"/>
        </w:trPr>
        <w:tc>
          <w:tcPr>
            <w:tcW w:w="704" w:type="dxa"/>
            <w:tcBorders>
              <w:top w:val="single" w:sz="4" w:space="0" w:color="000000"/>
              <w:left w:val="single" w:sz="4" w:space="0" w:color="000000"/>
              <w:bottom w:val="single" w:sz="4" w:space="0" w:color="000000"/>
              <w:right w:val="single" w:sz="4" w:space="0" w:color="000000"/>
            </w:tcBorders>
            <w:hideMark/>
          </w:tcPr>
          <w:p w14:paraId="5ADFAFB9" w14:textId="77777777" w:rsidR="00EF0E41" w:rsidRDefault="00EF0E41" w:rsidP="0043732C">
            <w:pPr>
              <w:spacing w:beforeLines="20" w:before="48" w:afterLines="20" w:after="48"/>
              <w:jc w:val="both"/>
              <w:rPr>
                <w:rFonts w:cs="Times New Roman"/>
                <w:bCs/>
                <w:sz w:val="24"/>
                <w:szCs w:val="24"/>
                <w:lang w:val="en-GB"/>
              </w:rPr>
            </w:pPr>
            <w:r>
              <w:rPr>
                <w:rFonts w:cs="Times New Roman"/>
                <w:bCs/>
                <w:sz w:val="24"/>
                <w:szCs w:val="24"/>
                <w:lang w:val="en-GB"/>
              </w:rPr>
              <w:lastRenderedPageBreak/>
              <w:t>13.</w:t>
            </w:r>
          </w:p>
        </w:tc>
        <w:tc>
          <w:tcPr>
            <w:tcW w:w="3373" w:type="dxa"/>
            <w:tcBorders>
              <w:top w:val="single" w:sz="4" w:space="0" w:color="000000"/>
              <w:left w:val="single" w:sz="4" w:space="0" w:color="000000"/>
              <w:bottom w:val="single" w:sz="4" w:space="0" w:color="000000"/>
              <w:right w:val="single" w:sz="4" w:space="0" w:color="000000"/>
            </w:tcBorders>
            <w:hideMark/>
          </w:tcPr>
          <w:p w14:paraId="5ADFAFBA" w14:textId="77777777" w:rsidR="00EF0E41" w:rsidRDefault="00EF0E41" w:rsidP="0043732C">
            <w:pPr>
              <w:spacing w:beforeLines="20" w:before="48" w:afterLines="20" w:after="48"/>
              <w:jc w:val="both"/>
              <w:rPr>
                <w:rFonts w:cs="Times New Roman"/>
                <w:sz w:val="24"/>
                <w:szCs w:val="24"/>
              </w:rPr>
            </w:pPr>
            <w:r>
              <w:rPr>
                <w:rFonts w:cs="Times New Roman"/>
                <w:bCs/>
                <w:sz w:val="24"/>
                <w:szCs w:val="24"/>
              </w:rPr>
              <w:t>Atsauce</w:t>
            </w:r>
          </w:p>
        </w:tc>
        <w:tc>
          <w:tcPr>
            <w:tcW w:w="3148" w:type="dxa"/>
            <w:tcBorders>
              <w:top w:val="single" w:sz="4" w:space="0" w:color="000000"/>
              <w:left w:val="single" w:sz="4" w:space="0" w:color="000000"/>
              <w:bottom w:val="single" w:sz="4" w:space="0" w:color="000000"/>
              <w:right w:val="single" w:sz="4" w:space="0" w:color="000000"/>
            </w:tcBorders>
          </w:tcPr>
          <w:p w14:paraId="5ADFAFBB" w14:textId="4F9B8355" w:rsidR="00EF0E41" w:rsidRPr="00820150" w:rsidRDefault="00EF0E41" w:rsidP="0043732C">
            <w:pPr>
              <w:spacing w:beforeLines="20" w:before="48" w:afterLines="20" w:after="48"/>
              <w:jc w:val="both"/>
              <w:rPr>
                <w:rFonts w:cs="Times New Roman"/>
                <w:sz w:val="24"/>
                <w:szCs w:val="24"/>
              </w:rPr>
            </w:pPr>
            <w:r w:rsidRPr="00820150">
              <w:rPr>
                <w:rFonts w:cs="Times New Roman"/>
                <w:sz w:val="24"/>
                <w:szCs w:val="24"/>
              </w:rPr>
              <w:t>Nav noteikt</w:t>
            </w:r>
            <w:r w:rsidR="00820150" w:rsidRPr="00820150">
              <w:rPr>
                <w:rFonts w:cs="Times New Roman"/>
                <w:sz w:val="24"/>
                <w:szCs w:val="24"/>
              </w:rPr>
              <w:t>s</w:t>
            </w:r>
          </w:p>
        </w:tc>
        <w:tc>
          <w:tcPr>
            <w:tcW w:w="1559" w:type="dxa"/>
            <w:tcBorders>
              <w:top w:val="single" w:sz="4" w:space="0" w:color="000000"/>
              <w:left w:val="single" w:sz="4" w:space="0" w:color="000000"/>
              <w:bottom w:val="single" w:sz="4" w:space="0" w:color="000000"/>
              <w:right w:val="single" w:sz="4" w:space="0" w:color="000000"/>
            </w:tcBorders>
          </w:tcPr>
          <w:p w14:paraId="5ADFAFBC" w14:textId="77777777" w:rsidR="00EF0E41" w:rsidRPr="00820150" w:rsidRDefault="00EF0E41" w:rsidP="0043732C">
            <w:pPr>
              <w:spacing w:beforeLines="20" w:before="48" w:afterLines="20" w:after="48"/>
              <w:jc w:val="both"/>
              <w:rPr>
                <w:rFonts w:cs="Times New Roman"/>
                <w:sz w:val="24"/>
                <w:szCs w:val="24"/>
              </w:rPr>
            </w:pPr>
            <w:r w:rsidRPr="00820150">
              <w:rPr>
                <w:rFonts w:cs="Times New Roman"/>
                <w:sz w:val="24"/>
                <w:szCs w:val="24"/>
              </w:rPr>
              <w:t>Nav noteikt</w:t>
            </w:r>
            <w:r w:rsidR="00B5095D" w:rsidRPr="00820150">
              <w:rPr>
                <w:rFonts w:cs="Times New Roman"/>
                <w:sz w:val="24"/>
                <w:szCs w:val="24"/>
              </w:rPr>
              <w:t>s</w:t>
            </w:r>
          </w:p>
        </w:tc>
      </w:tr>
      <w:tr w:rsidR="00EF0E41" w14:paraId="5ADFAFC2" w14:textId="77777777" w:rsidTr="00820150">
        <w:trPr>
          <w:trHeight w:val="290"/>
        </w:trPr>
        <w:tc>
          <w:tcPr>
            <w:tcW w:w="704" w:type="dxa"/>
            <w:tcBorders>
              <w:top w:val="single" w:sz="4" w:space="0" w:color="000000"/>
              <w:left w:val="single" w:sz="4" w:space="0" w:color="000000"/>
              <w:bottom w:val="single" w:sz="4" w:space="0" w:color="000000"/>
              <w:right w:val="single" w:sz="4" w:space="0" w:color="000000"/>
            </w:tcBorders>
            <w:hideMark/>
          </w:tcPr>
          <w:p w14:paraId="5ADFAFBE" w14:textId="77777777" w:rsidR="00EF0E41" w:rsidRDefault="00EF0E41" w:rsidP="0043732C">
            <w:pPr>
              <w:spacing w:beforeLines="20" w:before="48" w:afterLines="20" w:after="48"/>
              <w:jc w:val="both"/>
              <w:rPr>
                <w:rFonts w:cs="Times New Roman"/>
                <w:bCs/>
                <w:sz w:val="24"/>
                <w:szCs w:val="24"/>
                <w:lang w:val="en-GB"/>
              </w:rPr>
            </w:pPr>
            <w:r>
              <w:rPr>
                <w:rFonts w:cs="Times New Roman"/>
                <w:bCs/>
                <w:sz w:val="24"/>
                <w:szCs w:val="24"/>
                <w:lang w:val="en-GB"/>
              </w:rPr>
              <w:t>14.</w:t>
            </w:r>
          </w:p>
        </w:tc>
        <w:tc>
          <w:tcPr>
            <w:tcW w:w="3373" w:type="dxa"/>
            <w:tcBorders>
              <w:top w:val="single" w:sz="4" w:space="0" w:color="000000"/>
              <w:left w:val="single" w:sz="4" w:space="0" w:color="000000"/>
              <w:bottom w:val="single" w:sz="4" w:space="0" w:color="000000"/>
              <w:right w:val="single" w:sz="4" w:space="0" w:color="000000"/>
            </w:tcBorders>
            <w:hideMark/>
          </w:tcPr>
          <w:p w14:paraId="5ADFAFBF" w14:textId="77777777" w:rsidR="00EF0E41" w:rsidRDefault="00EF0E41" w:rsidP="0043732C">
            <w:pPr>
              <w:spacing w:beforeLines="20" w:before="48" w:afterLines="20" w:after="48"/>
              <w:jc w:val="both"/>
              <w:rPr>
                <w:rFonts w:cs="Times New Roman"/>
                <w:sz w:val="24"/>
                <w:szCs w:val="24"/>
              </w:rPr>
            </w:pPr>
            <w:r>
              <w:rPr>
                <w:rFonts w:cs="Times New Roman"/>
                <w:bCs/>
                <w:sz w:val="24"/>
                <w:szCs w:val="24"/>
              </w:rPr>
              <w:t>Paziņojuma numurs</w:t>
            </w:r>
          </w:p>
        </w:tc>
        <w:tc>
          <w:tcPr>
            <w:tcW w:w="3148" w:type="dxa"/>
            <w:tcBorders>
              <w:top w:val="single" w:sz="4" w:space="0" w:color="000000"/>
              <w:left w:val="single" w:sz="4" w:space="0" w:color="000000"/>
              <w:bottom w:val="single" w:sz="4" w:space="0" w:color="000000"/>
              <w:right w:val="single" w:sz="4" w:space="0" w:color="000000"/>
            </w:tcBorders>
          </w:tcPr>
          <w:p w14:paraId="5ADFAFC0" w14:textId="77777777" w:rsidR="00EF0E41" w:rsidRPr="00820150" w:rsidRDefault="00EF0E41" w:rsidP="0043732C">
            <w:pPr>
              <w:spacing w:beforeLines="20" w:before="48" w:afterLines="20" w:after="48"/>
              <w:jc w:val="both"/>
              <w:rPr>
                <w:rFonts w:cs="Times New Roman"/>
                <w:sz w:val="24"/>
                <w:szCs w:val="24"/>
              </w:rPr>
            </w:pPr>
            <w:r w:rsidRPr="00820150">
              <w:rPr>
                <w:rFonts w:cs="Times New Roman"/>
                <w:sz w:val="24"/>
                <w:szCs w:val="24"/>
              </w:rPr>
              <w:t>Nav noteikts</w:t>
            </w:r>
          </w:p>
        </w:tc>
        <w:tc>
          <w:tcPr>
            <w:tcW w:w="1559" w:type="dxa"/>
            <w:tcBorders>
              <w:top w:val="single" w:sz="4" w:space="0" w:color="000000"/>
              <w:left w:val="single" w:sz="4" w:space="0" w:color="000000"/>
              <w:bottom w:val="single" w:sz="4" w:space="0" w:color="000000"/>
              <w:right w:val="single" w:sz="4" w:space="0" w:color="000000"/>
            </w:tcBorders>
          </w:tcPr>
          <w:p w14:paraId="5ADFAFC1" w14:textId="77777777" w:rsidR="00EF0E41" w:rsidRPr="00820150" w:rsidRDefault="00EF0E41" w:rsidP="0043732C">
            <w:pPr>
              <w:spacing w:beforeLines="20" w:before="48" w:afterLines="20" w:after="48"/>
              <w:jc w:val="both"/>
              <w:rPr>
                <w:rFonts w:cs="Times New Roman"/>
                <w:sz w:val="24"/>
                <w:szCs w:val="24"/>
              </w:rPr>
            </w:pPr>
            <w:r w:rsidRPr="00820150">
              <w:rPr>
                <w:rFonts w:cs="Times New Roman"/>
                <w:sz w:val="24"/>
                <w:szCs w:val="24"/>
              </w:rPr>
              <w:t>Nav noteikts</w:t>
            </w:r>
          </w:p>
        </w:tc>
      </w:tr>
      <w:tr w:rsidR="00EF0E41" w14:paraId="5ADFAFC7" w14:textId="77777777" w:rsidTr="00820150">
        <w:trPr>
          <w:trHeight w:val="271"/>
        </w:trPr>
        <w:tc>
          <w:tcPr>
            <w:tcW w:w="704" w:type="dxa"/>
            <w:tcBorders>
              <w:top w:val="single" w:sz="4" w:space="0" w:color="000000"/>
              <w:left w:val="single" w:sz="4" w:space="0" w:color="000000"/>
              <w:bottom w:val="single" w:sz="4" w:space="0" w:color="000000"/>
              <w:right w:val="single" w:sz="4" w:space="0" w:color="000000"/>
            </w:tcBorders>
            <w:hideMark/>
          </w:tcPr>
          <w:p w14:paraId="5ADFAFC3" w14:textId="77777777" w:rsidR="00EF0E41" w:rsidRDefault="00EF0E41" w:rsidP="0043732C">
            <w:pPr>
              <w:spacing w:beforeLines="20" w:before="48" w:afterLines="20" w:after="48"/>
              <w:jc w:val="both"/>
              <w:rPr>
                <w:rFonts w:cs="Times New Roman"/>
                <w:bCs/>
                <w:sz w:val="24"/>
                <w:szCs w:val="24"/>
                <w:lang w:val="en-GB"/>
              </w:rPr>
            </w:pPr>
            <w:r>
              <w:rPr>
                <w:rFonts w:cs="Times New Roman"/>
                <w:bCs/>
                <w:sz w:val="24"/>
                <w:szCs w:val="24"/>
                <w:lang w:val="en-GB"/>
              </w:rPr>
              <w:t>15.</w:t>
            </w:r>
          </w:p>
        </w:tc>
        <w:tc>
          <w:tcPr>
            <w:tcW w:w="3373" w:type="dxa"/>
            <w:tcBorders>
              <w:top w:val="single" w:sz="4" w:space="0" w:color="000000"/>
              <w:left w:val="single" w:sz="4" w:space="0" w:color="000000"/>
              <w:bottom w:val="single" w:sz="4" w:space="0" w:color="000000"/>
              <w:right w:val="single" w:sz="4" w:space="0" w:color="000000"/>
            </w:tcBorders>
            <w:hideMark/>
          </w:tcPr>
          <w:p w14:paraId="5ADFAFC4" w14:textId="77777777" w:rsidR="00EF0E41" w:rsidRDefault="00EF0E41" w:rsidP="0043732C">
            <w:pPr>
              <w:spacing w:beforeLines="20" w:before="48" w:afterLines="20" w:after="48"/>
              <w:jc w:val="both"/>
              <w:rPr>
                <w:rFonts w:cs="Times New Roman"/>
                <w:sz w:val="24"/>
                <w:szCs w:val="24"/>
              </w:rPr>
            </w:pPr>
            <w:r>
              <w:rPr>
                <w:rFonts w:cs="Times New Roman"/>
                <w:bCs/>
                <w:sz w:val="24"/>
                <w:szCs w:val="24"/>
              </w:rPr>
              <w:t>Piezīmes</w:t>
            </w:r>
          </w:p>
        </w:tc>
        <w:tc>
          <w:tcPr>
            <w:tcW w:w="3148" w:type="dxa"/>
            <w:tcBorders>
              <w:top w:val="single" w:sz="4" w:space="0" w:color="000000"/>
              <w:left w:val="single" w:sz="4" w:space="0" w:color="000000"/>
              <w:bottom w:val="single" w:sz="4" w:space="0" w:color="000000"/>
              <w:right w:val="single" w:sz="4" w:space="0" w:color="000000"/>
            </w:tcBorders>
          </w:tcPr>
          <w:p w14:paraId="5ADFAFC5" w14:textId="77777777" w:rsidR="00EF0E41" w:rsidRDefault="00EF0E41" w:rsidP="0043732C">
            <w:pPr>
              <w:spacing w:beforeLines="20" w:before="48" w:afterLines="20" w:after="48"/>
              <w:jc w:val="both"/>
              <w:rPr>
                <w:rFonts w:cs="Times New Roman"/>
                <w:sz w:val="24"/>
                <w:szCs w:val="24"/>
                <w:lang w:val="en-GB"/>
              </w:rPr>
            </w:pPr>
          </w:p>
        </w:tc>
        <w:tc>
          <w:tcPr>
            <w:tcW w:w="1559" w:type="dxa"/>
            <w:tcBorders>
              <w:top w:val="single" w:sz="4" w:space="0" w:color="000000"/>
              <w:left w:val="single" w:sz="4" w:space="0" w:color="000000"/>
              <w:bottom w:val="single" w:sz="4" w:space="0" w:color="000000"/>
              <w:right w:val="single" w:sz="4" w:space="0" w:color="000000"/>
            </w:tcBorders>
          </w:tcPr>
          <w:p w14:paraId="5ADFAFC6" w14:textId="3E2DC5FD" w:rsidR="00EF0E41" w:rsidRDefault="00AE3776" w:rsidP="00323D57">
            <w:pPr>
              <w:spacing w:beforeLines="20" w:before="48" w:afterLines="20" w:after="48"/>
              <w:jc w:val="right"/>
              <w:rPr>
                <w:rFonts w:cs="Times New Roman"/>
                <w:sz w:val="24"/>
                <w:szCs w:val="24"/>
                <w:lang w:val="en-GB"/>
              </w:rPr>
            </w:pPr>
            <w:r>
              <w:rPr>
                <w:rFonts w:cs="Times New Roman"/>
                <w:sz w:val="24"/>
                <w:szCs w:val="24"/>
                <w:lang w:val="en-GB"/>
              </w:rPr>
              <w:t>"</w:t>
            </w:r>
          </w:p>
        </w:tc>
      </w:tr>
    </w:tbl>
    <w:p w14:paraId="5ADFAFC8" w14:textId="7B3E8823" w:rsidR="00EF0E41" w:rsidRDefault="00EF0E41" w:rsidP="00AE3776">
      <w:pPr>
        <w:spacing w:after="0" w:line="240" w:lineRule="auto"/>
        <w:jc w:val="both"/>
        <w:rPr>
          <w:rFonts w:cs="Times New Roman"/>
          <w:bCs/>
          <w:szCs w:val="28"/>
        </w:rPr>
      </w:pPr>
    </w:p>
    <w:p w14:paraId="5ADFAFC9" w14:textId="73102C82" w:rsidR="0017283D" w:rsidRPr="007C04F6" w:rsidRDefault="00CB583F" w:rsidP="00AE3776">
      <w:pPr>
        <w:pStyle w:val="ListParagraph"/>
        <w:numPr>
          <w:ilvl w:val="0"/>
          <w:numId w:val="2"/>
        </w:numPr>
        <w:spacing w:after="0" w:line="240" w:lineRule="auto"/>
        <w:ind w:left="0" w:firstLine="709"/>
        <w:jc w:val="both"/>
        <w:rPr>
          <w:rFonts w:cs="Times New Roman"/>
          <w:bCs/>
          <w:szCs w:val="28"/>
        </w:rPr>
      </w:pPr>
      <w:r w:rsidRPr="007C04F6">
        <w:rPr>
          <w:rFonts w:cs="Times New Roman"/>
          <w:bCs/>
          <w:szCs w:val="28"/>
        </w:rPr>
        <w:t>Izteikt 2. pielikuma 4</w:t>
      </w:r>
      <w:r w:rsidR="00AC4993">
        <w:rPr>
          <w:rFonts w:cs="Times New Roman"/>
          <w:bCs/>
          <w:szCs w:val="28"/>
        </w:rPr>
        <w:t>7</w:t>
      </w:r>
      <w:r w:rsidR="00820150" w:rsidRPr="007C04F6">
        <w:rPr>
          <w:rFonts w:cs="Times New Roman"/>
          <w:bCs/>
          <w:szCs w:val="28"/>
        </w:rPr>
        <w:t>.</w:t>
      </w:r>
      <w:r w:rsidR="00DD4655" w:rsidRPr="00DD4655">
        <w:rPr>
          <w:rFonts w:cs="Times New Roman"/>
          <w:bCs/>
          <w:szCs w:val="28"/>
          <w:vertAlign w:val="superscript"/>
        </w:rPr>
        <w:t>1</w:t>
      </w:r>
      <w:r w:rsidRPr="007C04F6">
        <w:rPr>
          <w:rFonts w:cs="Times New Roman"/>
          <w:bCs/>
          <w:szCs w:val="28"/>
        </w:rPr>
        <w:t> </w:t>
      </w:r>
      <w:r w:rsidR="0017283D" w:rsidRPr="007C04F6">
        <w:rPr>
          <w:rFonts w:cs="Times New Roman"/>
          <w:bCs/>
          <w:szCs w:val="28"/>
        </w:rPr>
        <w:t>punktu šādā redakcijā:</w:t>
      </w:r>
    </w:p>
    <w:p w14:paraId="7817E9AA" w14:textId="77777777" w:rsidR="00AE3776" w:rsidRDefault="00AE3776" w:rsidP="00AE3776">
      <w:pPr>
        <w:spacing w:after="0" w:line="240" w:lineRule="auto"/>
        <w:jc w:val="both"/>
        <w:rPr>
          <w:rFonts w:cs="Times New Roman"/>
          <w:b/>
          <w:bCs/>
          <w:sz w:val="24"/>
          <w:szCs w:val="24"/>
          <w:shd w:val="clear" w:color="auto" w:fill="FFFFFF"/>
        </w:rPr>
      </w:pPr>
    </w:p>
    <w:p w14:paraId="5ADFAFCA" w14:textId="015F03FF" w:rsidR="0017283D" w:rsidRDefault="00AE3776" w:rsidP="00AE3776">
      <w:pPr>
        <w:spacing w:after="0" w:line="240" w:lineRule="auto"/>
        <w:jc w:val="both"/>
        <w:rPr>
          <w:rFonts w:cs="Times New Roman"/>
          <w:b/>
          <w:bCs/>
          <w:sz w:val="24"/>
          <w:szCs w:val="24"/>
          <w:shd w:val="clear" w:color="auto" w:fill="FFFFFF"/>
        </w:rPr>
      </w:pPr>
      <w:r w:rsidRPr="009479BE">
        <w:rPr>
          <w:rFonts w:cs="Times New Roman"/>
          <w:bCs/>
          <w:sz w:val="24"/>
          <w:szCs w:val="24"/>
          <w:shd w:val="clear" w:color="auto" w:fill="FFFFFF"/>
        </w:rPr>
        <w:t>"</w:t>
      </w:r>
      <w:r w:rsidR="0017283D" w:rsidRPr="0017283D">
        <w:rPr>
          <w:rFonts w:cs="Times New Roman"/>
          <w:b/>
          <w:bCs/>
          <w:sz w:val="24"/>
          <w:szCs w:val="24"/>
          <w:shd w:val="clear" w:color="auto" w:fill="FFFFFF"/>
        </w:rPr>
        <w:t>47.</w:t>
      </w:r>
      <w:r w:rsidR="0017283D" w:rsidRPr="0017283D">
        <w:rPr>
          <w:rFonts w:cs="Times New Roman"/>
          <w:b/>
          <w:bCs/>
          <w:sz w:val="24"/>
          <w:szCs w:val="24"/>
          <w:shd w:val="clear" w:color="auto" w:fill="FFFFFF"/>
          <w:vertAlign w:val="superscript"/>
        </w:rPr>
        <w:t>1</w:t>
      </w:r>
      <w:r w:rsidR="0017283D" w:rsidRPr="0017283D">
        <w:rPr>
          <w:rFonts w:cs="Times New Roman"/>
          <w:b/>
          <w:bCs/>
          <w:sz w:val="24"/>
          <w:szCs w:val="24"/>
          <w:shd w:val="clear" w:color="auto" w:fill="FFFFFF"/>
        </w:rPr>
        <w:t> Radiosaskarne RS LM.3600-1</w:t>
      </w:r>
    </w:p>
    <w:p w14:paraId="35291040" w14:textId="77777777" w:rsidR="00441FD1" w:rsidRPr="0017283D" w:rsidRDefault="00441FD1" w:rsidP="00AE3776">
      <w:pPr>
        <w:spacing w:after="0" w:line="240" w:lineRule="auto"/>
        <w:jc w:val="both"/>
        <w:rPr>
          <w:rFonts w:cs="Times New Roman"/>
          <w:b/>
          <w:sz w:val="24"/>
          <w:szCs w:val="24"/>
          <w:shd w:val="clear" w:color="auto" w:fill="FFFFFF"/>
        </w:rPr>
      </w:pPr>
    </w:p>
    <w:tbl>
      <w:tblPr>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985"/>
        <w:gridCol w:w="2835"/>
        <w:gridCol w:w="3686"/>
      </w:tblGrid>
      <w:tr w:rsidR="0017283D" w:rsidRPr="0017283D" w14:paraId="5ADFAFCC" w14:textId="77777777" w:rsidTr="002B378F">
        <w:trPr>
          <w:trHeight w:val="240"/>
        </w:trPr>
        <w:tc>
          <w:tcPr>
            <w:tcW w:w="9215" w:type="dxa"/>
            <w:gridSpan w:val="4"/>
            <w:tcBorders>
              <w:top w:val="single" w:sz="4" w:space="0" w:color="000000"/>
              <w:left w:val="single" w:sz="4" w:space="0" w:color="000000"/>
              <w:bottom w:val="single" w:sz="4" w:space="0" w:color="000000"/>
              <w:right w:val="single" w:sz="4" w:space="0" w:color="000000"/>
            </w:tcBorders>
            <w:vAlign w:val="center"/>
          </w:tcPr>
          <w:p w14:paraId="5ADFAFCB" w14:textId="77777777" w:rsidR="0017283D" w:rsidRPr="0017283D" w:rsidRDefault="0017283D" w:rsidP="0043732C">
            <w:pPr>
              <w:spacing w:beforeLines="20" w:before="48" w:afterLines="20" w:after="48"/>
              <w:jc w:val="both"/>
              <w:rPr>
                <w:rFonts w:cs="Times New Roman"/>
                <w:bCs/>
                <w:sz w:val="24"/>
                <w:szCs w:val="24"/>
              </w:rPr>
            </w:pPr>
            <w:r w:rsidRPr="0017283D">
              <w:rPr>
                <w:rFonts w:cs="Times New Roman"/>
                <w:bCs/>
                <w:sz w:val="24"/>
                <w:szCs w:val="24"/>
              </w:rPr>
              <w:t>Normatīvā daļa</w:t>
            </w:r>
          </w:p>
        </w:tc>
      </w:tr>
      <w:tr w:rsidR="0017283D" w:rsidRPr="0017283D" w14:paraId="5ADFAFD1" w14:textId="77777777" w:rsidTr="002B378F">
        <w:trPr>
          <w:trHeight w:val="240"/>
        </w:trPr>
        <w:tc>
          <w:tcPr>
            <w:tcW w:w="709" w:type="dxa"/>
            <w:tcBorders>
              <w:top w:val="single" w:sz="4" w:space="0" w:color="000000"/>
              <w:left w:val="single" w:sz="4" w:space="0" w:color="000000"/>
              <w:bottom w:val="single" w:sz="4" w:space="0" w:color="000000"/>
              <w:right w:val="single" w:sz="4" w:space="0" w:color="000000"/>
            </w:tcBorders>
            <w:vAlign w:val="center"/>
          </w:tcPr>
          <w:p w14:paraId="5ADFAFCD" w14:textId="77777777" w:rsidR="0017283D" w:rsidRPr="0017283D" w:rsidRDefault="0017283D" w:rsidP="0043732C">
            <w:pPr>
              <w:spacing w:beforeLines="20" w:before="48" w:afterLines="20" w:after="48"/>
              <w:jc w:val="both"/>
              <w:rPr>
                <w:rFonts w:cs="Times New Roman"/>
                <w:sz w:val="24"/>
                <w:szCs w:val="24"/>
              </w:rPr>
            </w:pPr>
            <w:r w:rsidRPr="0017283D">
              <w:rPr>
                <w:rFonts w:cs="Times New Roman"/>
                <w:bCs/>
                <w:sz w:val="24"/>
                <w:szCs w:val="24"/>
              </w:rPr>
              <w:t>Nr.</w:t>
            </w:r>
          </w:p>
        </w:tc>
        <w:tc>
          <w:tcPr>
            <w:tcW w:w="1985" w:type="dxa"/>
            <w:tcBorders>
              <w:top w:val="single" w:sz="4" w:space="0" w:color="000000"/>
              <w:left w:val="single" w:sz="4" w:space="0" w:color="000000"/>
              <w:bottom w:val="single" w:sz="4" w:space="0" w:color="000000"/>
              <w:right w:val="single" w:sz="4" w:space="0" w:color="000000"/>
            </w:tcBorders>
            <w:vAlign w:val="center"/>
          </w:tcPr>
          <w:p w14:paraId="5ADFAFCE" w14:textId="77777777" w:rsidR="0017283D" w:rsidRPr="0017283D" w:rsidRDefault="0017283D" w:rsidP="0043732C">
            <w:pPr>
              <w:spacing w:beforeLines="20" w:before="48" w:afterLines="20" w:after="48"/>
              <w:jc w:val="both"/>
              <w:rPr>
                <w:rFonts w:cs="Times New Roman"/>
                <w:sz w:val="24"/>
                <w:szCs w:val="24"/>
              </w:rPr>
            </w:pPr>
            <w:r w:rsidRPr="0017283D">
              <w:rPr>
                <w:rFonts w:cs="Times New Roman"/>
                <w:bCs/>
                <w:sz w:val="24"/>
                <w:szCs w:val="24"/>
              </w:rPr>
              <w:t>Parametrs</w:t>
            </w:r>
          </w:p>
        </w:tc>
        <w:tc>
          <w:tcPr>
            <w:tcW w:w="2835" w:type="dxa"/>
            <w:tcBorders>
              <w:top w:val="single" w:sz="4" w:space="0" w:color="000000"/>
              <w:left w:val="single" w:sz="4" w:space="0" w:color="000000"/>
              <w:bottom w:val="single" w:sz="4" w:space="0" w:color="000000"/>
              <w:right w:val="single" w:sz="4" w:space="0" w:color="000000"/>
            </w:tcBorders>
            <w:vAlign w:val="center"/>
          </w:tcPr>
          <w:p w14:paraId="5ADFAFCF" w14:textId="77777777" w:rsidR="0017283D" w:rsidRPr="0017283D" w:rsidRDefault="0017283D" w:rsidP="0043732C">
            <w:pPr>
              <w:spacing w:beforeLines="20" w:before="48" w:afterLines="20" w:after="48"/>
              <w:jc w:val="both"/>
              <w:rPr>
                <w:rFonts w:cs="Times New Roman"/>
                <w:sz w:val="24"/>
                <w:szCs w:val="24"/>
              </w:rPr>
            </w:pPr>
            <w:r w:rsidRPr="0017283D">
              <w:rPr>
                <w:rFonts w:cs="Times New Roman"/>
                <w:bCs/>
                <w:sz w:val="24"/>
                <w:szCs w:val="24"/>
              </w:rPr>
              <w:t>Apraksts</w:t>
            </w:r>
          </w:p>
        </w:tc>
        <w:tc>
          <w:tcPr>
            <w:tcW w:w="3686" w:type="dxa"/>
            <w:tcBorders>
              <w:top w:val="single" w:sz="4" w:space="0" w:color="000000"/>
              <w:left w:val="single" w:sz="4" w:space="0" w:color="000000"/>
              <w:bottom w:val="single" w:sz="4" w:space="0" w:color="000000"/>
              <w:right w:val="single" w:sz="4" w:space="0" w:color="000000"/>
            </w:tcBorders>
            <w:vAlign w:val="center"/>
          </w:tcPr>
          <w:p w14:paraId="5ADFAFD0" w14:textId="77777777" w:rsidR="0017283D" w:rsidRPr="0017283D" w:rsidRDefault="0017283D" w:rsidP="0043732C">
            <w:pPr>
              <w:spacing w:beforeLines="20" w:before="48" w:afterLines="20" w:after="48"/>
              <w:jc w:val="both"/>
              <w:rPr>
                <w:rFonts w:cs="Times New Roman"/>
                <w:bCs/>
                <w:sz w:val="24"/>
                <w:szCs w:val="24"/>
              </w:rPr>
            </w:pPr>
            <w:r w:rsidRPr="0017283D">
              <w:rPr>
                <w:rFonts w:cs="Times New Roman"/>
                <w:bCs/>
                <w:sz w:val="24"/>
                <w:szCs w:val="24"/>
              </w:rPr>
              <w:t>Komentāri</w:t>
            </w:r>
          </w:p>
        </w:tc>
      </w:tr>
      <w:tr w:rsidR="0017283D" w:rsidRPr="0017283D" w14:paraId="5ADFAFD6" w14:textId="77777777" w:rsidTr="002B378F">
        <w:trPr>
          <w:trHeight w:val="560"/>
        </w:trPr>
        <w:tc>
          <w:tcPr>
            <w:tcW w:w="709" w:type="dxa"/>
            <w:tcBorders>
              <w:top w:val="single" w:sz="4" w:space="0" w:color="000000"/>
              <w:left w:val="single" w:sz="4" w:space="0" w:color="000000"/>
              <w:bottom w:val="single" w:sz="4" w:space="0" w:color="000000"/>
              <w:right w:val="single" w:sz="4" w:space="0" w:color="000000"/>
            </w:tcBorders>
          </w:tcPr>
          <w:p w14:paraId="5ADFAFD2" w14:textId="77777777" w:rsidR="0017283D" w:rsidRPr="0017283D" w:rsidRDefault="0017283D" w:rsidP="0043732C">
            <w:pPr>
              <w:spacing w:beforeLines="20" w:before="48" w:afterLines="20" w:after="48"/>
              <w:jc w:val="both"/>
              <w:rPr>
                <w:rFonts w:cs="Times New Roman"/>
                <w:bCs/>
                <w:sz w:val="24"/>
                <w:szCs w:val="24"/>
                <w:lang w:val="en-GB"/>
              </w:rPr>
            </w:pPr>
            <w:r w:rsidRPr="0017283D">
              <w:rPr>
                <w:rFonts w:cs="Times New Roman"/>
                <w:bCs/>
                <w:sz w:val="24"/>
                <w:szCs w:val="24"/>
                <w:lang w:val="en-GB"/>
              </w:rPr>
              <w:t>1.</w:t>
            </w:r>
          </w:p>
        </w:tc>
        <w:tc>
          <w:tcPr>
            <w:tcW w:w="1985" w:type="dxa"/>
            <w:tcBorders>
              <w:top w:val="single" w:sz="4" w:space="0" w:color="000000"/>
              <w:left w:val="single" w:sz="4" w:space="0" w:color="000000"/>
              <w:bottom w:val="single" w:sz="4" w:space="0" w:color="000000"/>
              <w:right w:val="single" w:sz="4" w:space="0" w:color="000000"/>
            </w:tcBorders>
          </w:tcPr>
          <w:p w14:paraId="5ADFAFD3" w14:textId="77777777" w:rsidR="0017283D" w:rsidRPr="0017283D" w:rsidRDefault="0017283D" w:rsidP="0043732C">
            <w:pPr>
              <w:spacing w:beforeLines="20" w:before="48" w:afterLines="20" w:after="48"/>
              <w:jc w:val="both"/>
              <w:rPr>
                <w:rFonts w:cs="Times New Roman"/>
                <w:sz w:val="24"/>
                <w:szCs w:val="24"/>
              </w:rPr>
            </w:pPr>
            <w:r w:rsidRPr="0017283D">
              <w:rPr>
                <w:rFonts w:cs="Times New Roman"/>
                <w:bCs/>
                <w:sz w:val="24"/>
                <w:szCs w:val="24"/>
              </w:rPr>
              <w:t>Radiosakaru dienests</w:t>
            </w:r>
          </w:p>
        </w:tc>
        <w:tc>
          <w:tcPr>
            <w:tcW w:w="2835" w:type="dxa"/>
            <w:tcBorders>
              <w:top w:val="single" w:sz="4" w:space="0" w:color="000000"/>
              <w:left w:val="single" w:sz="4" w:space="0" w:color="000000"/>
              <w:bottom w:val="single" w:sz="4" w:space="0" w:color="000000"/>
              <w:right w:val="single" w:sz="4" w:space="0" w:color="000000"/>
            </w:tcBorders>
          </w:tcPr>
          <w:p w14:paraId="5ADFAFD4" w14:textId="77777777" w:rsidR="0017283D" w:rsidRPr="0017283D" w:rsidRDefault="0017283D" w:rsidP="0043732C">
            <w:pPr>
              <w:spacing w:beforeLines="20" w:before="48" w:afterLines="20" w:after="48"/>
              <w:jc w:val="both"/>
              <w:rPr>
                <w:rFonts w:cs="Times New Roman"/>
                <w:sz w:val="24"/>
                <w:szCs w:val="24"/>
              </w:rPr>
            </w:pPr>
            <w:r w:rsidRPr="0017283D">
              <w:rPr>
                <w:rFonts w:eastAsia="Times New Roman" w:cs="Times New Roman"/>
                <w:sz w:val="24"/>
                <w:szCs w:val="24"/>
                <w:lang w:eastAsia="lv-LV"/>
              </w:rPr>
              <w:t>Sauszemes mobilais, fiksētais</w:t>
            </w:r>
          </w:p>
        </w:tc>
        <w:tc>
          <w:tcPr>
            <w:tcW w:w="3686" w:type="dxa"/>
            <w:tcBorders>
              <w:top w:val="single" w:sz="4" w:space="0" w:color="000000"/>
              <w:left w:val="single" w:sz="4" w:space="0" w:color="000000"/>
              <w:bottom w:val="single" w:sz="4" w:space="0" w:color="000000"/>
              <w:right w:val="single" w:sz="4" w:space="0" w:color="000000"/>
            </w:tcBorders>
          </w:tcPr>
          <w:p w14:paraId="5ADFAFD5" w14:textId="77777777" w:rsidR="0017283D" w:rsidRPr="0017283D" w:rsidRDefault="00661636" w:rsidP="0043732C">
            <w:pPr>
              <w:spacing w:beforeLines="20" w:before="48" w:afterLines="20" w:after="48"/>
              <w:jc w:val="both"/>
              <w:rPr>
                <w:rFonts w:cs="Times New Roman"/>
                <w:bCs/>
                <w:sz w:val="24"/>
                <w:szCs w:val="24"/>
              </w:rPr>
            </w:pPr>
            <w:r>
              <w:rPr>
                <w:rFonts w:eastAsia="Times New Roman" w:cs="Times New Roman"/>
                <w:sz w:val="24"/>
                <w:szCs w:val="24"/>
                <w:lang w:eastAsia="lv-LV"/>
              </w:rPr>
              <w:t>Nav definēti</w:t>
            </w:r>
          </w:p>
        </w:tc>
      </w:tr>
      <w:tr w:rsidR="0017283D" w:rsidRPr="0017283D" w14:paraId="5ADFAFDB" w14:textId="77777777" w:rsidTr="002B378F">
        <w:trPr>
          <w:trHeight w:val="288"/>
        </w:trPr>
        <w:tc>
          <w:tcPr>
            <w:tcW w:w="709" w:type="dxa"/>
            <w:tcBorders>
              <w:top w:val="single" w:sz="4" w:space="0" w:color="000000"/>
              <w:left w:val="single" w:sz="4" w:space="0" w:color="000000"/>
              <w:bottom w:val="single" w:sz="4" w:space="0" w:color="000000"/>
              <w:right w:val="single" w:sz="4" w:space="0" w:color="000000"/>
            </w:tcBorders>
          </w:tcPr>
          <w:p w14:paraId="5ADFAFD7" w14:textId="77777777" w:rsidR="0017283D" w:rsidRPr="0017283D" w:rsidRDefault="0017283D" w:rsidP="0043732C">
            <w:pPr>
              <w:spacing w:beforeLines="20" w:before="48" w:afterLines="20" w:after="48"/>
              <w:jc w:val="both"/>
              <w:rPr>
                <w:rFonts w:cs="Times New Roman"/>
                <w:bCs/>
                <w:sz w:val="24"/>
                <w:szCs w:val="24"/>
                <w:lang w:val="en-GB"/>
              </w:rPr>
            </w:pPr>
            <w:r w:rsidRPr="0017283D">
              <w:rPr>
                <w:rFonts w:cs="Times New Roman"/>
                <w:bCs/>
                <w:sz w:val="24"/>
                <w:szCs w:val="24"/>
                <w:lang w:val="en-GB"/>
              </w:rPr>
              <w:t>2.</w:t>
            </w:r>
          </w:p>
        </w:tc>
        <w:tc>
          <w:tcPr>
            <w:tcW w:w="1985" w:type="dxa"/>
            <w:tcBorders>
              <w:top w:val="single" w:sz="4" w:space="0" w:color="000000"/>
              <w:left w:val="single" w:sz="4" w:space="0" w:color="000000"/>
              <w:bottom w:val="single" w:sz="4" w:space="0" w:color="000000"/>
              <w:right w:val="single" w:sz="4" w:space="0" w:color="000000"/>
            </w:tcBorders>
          </w:tcPr>
          <w:p w14:paraId="5ADFAFD8" w14:textId="77777777" w:rsidR="0017283D" w:rsidRPr="0017283D" w:rsidRDefault="0017283D" w:rsidP="0043732C">
            <w:pPr>
              <w:spacing w:beforeLines="20" w:before="48" w:afterLines="20" w:after="48"/>
              <w:jc w:val="both"/>
              <w:rPr>
                <w:rFonts w:cs="Times New Roman"/>
                <w:sz w:val="24"/>
                <w:szCs w:val="24"/>
              </w:rPr>
            </w:pPr>
            <w:r w:rsidRPr="0017283D">
              <w:rPr>
                <w:rFonts w:cs="Times New Roman"/>
                <w:bCs/>
                <w:sz w:val="24"/>
                <w:szCs w:val="24"/>
              </w:rPr>
              <w:t>Piemērošana</w:t>
            </w:r>
          </w:p>
        </w:tc>
        <w:tc>
          <w:tcPr>
            <w:tcW w:w="2835" w:type="dxa"/>
            <w:tcBorders>
              <w:top w:val="single" w:sz="4" w:space="0" w:color="000000"/>
              <w:left w:val="single" w:sz="4" w:space="0" w:color="000000"/>
              <w:bottom w:val="single" w:sz="4" w:space="0" w:color="000000"/>
              <w:right w:val="single" w:sz="4" w:space="0" w:color="000000"/>
            </w:tcBorders>
          </w:tcPr>
          <w:p w14:paraId="5ADFAFD9" w14:textId="77777777" w:rsidR="0017283D" w:rsidRPr="0017283D" w:rsidRDefault="0017283D" w:rsidP="00222204">
            <w:pPr>
              <w:spacing w:before="100" w:beforeAutospacing="1" w:after="100" w:afterAutospacing="1" w:line="60" w:lineRule="atLeast"/>
              <w:jc w:val="both"/>
              <w:rPr>
                <w:rFonts w:eastAsia="Times New Roman" w:cs="Times New Roman"/>
                <w:sz w:val="24"/>
                <w:szCs w:val="24"/>
                <w:lang w:eastAsia="lv-LV"/>
              </w:rPr>
            </w:pPr>
            <w:r w:rsidRPr="0017283D">
              <w:rPr>
                <w:rFonts w:eastAsia="Times New Roman" w:cs="Times New Roman"/>
                <w:sz w:val="24"/>
                <w:szCs w:val="24"/>
                <w:lang w:eastAsia="lv-LV"/>
              </w:rPr>
              <w:t>Zemes radiosakaru sistēmas, kas Kopienā spēj nodrošināt elektronisko sakaru pakalpojumus: BWA/IMT</w:t>
            </w:r>
          </w:p>
        </w:tc>
        <w:tc>
          <w:tcPr>
            <w:tcW w:w="3686" w:type="dxa"/>
            <w:tcBorders>
              <w:top w:val="single" w:sz="4" w:space="0" w:color="000000"/>
              <w:left w:val="single" w:sz="4" w:space="0" w:color="000000"/>
              <w:bottom w:val="single" w:sz="4" w:space="0" w:color="000000"/>
              <w:right w:val="single" w:sz="4" w:space="0" w:color="000000"/>
            </w:tcBorders>
          </w:tcPr>
          <w:p w14:paraId="5ADFAFDA" w14:textId="77777777" w:rsidR="0017283D" w:rsidRPr="0017283D" w:rsidRDefault="0017283D" w:rsidP="0043732C">
            <w:pPr>
              <w:spacing w:beforeLines="20" w:before="48" w:afterLines="20" w:after="48"/>
              <w:jc w:val="both"/>
              <w:rPr>
                <w:rFonts w:cs="Times New Roman"/>
                <w:sz w:val="24"/>
                <w:szCs w:val="24"/>
              </w:rPr>
            </w:pPr>
            <w:r w:rsidRPr="0017283D">
              <w:rPr>
                <w:rFonts w:eastAsia="Times New Roman" w:cs="Times New Roman"/>
                <w:sz w:val="24"/>
                <w:szCs w:val="24"/>
                <w:lang w:eastAsia="lv-LV"/>
              </w:rPr>
              <w:t>Bezvadu piekļuve, platjoslas elektronisko sakaru pakalpojumi</w:t>
            </w:r>
          </w:p>
        </w:tc>
      </w:tr>
      <w:tr w:rsidR="0017283D" w:rsidRPr="0017283D" w14:paraId="5ADFAFE0" w14:textId="77777777" w:rsidTr="002B378F">
        <w:trPr>
          <w:trHeight w:val="235"/>
        </w:trPr>
        <w:tc>
          <w:tcPr>
            <w:tcW w:w="709" w:type="dxa"/>
            <w:tcBorders>
              <w:top w:val="single" w:sz="4" w:space="0" w:color="000000"/>
              <w:left w:val="single" w:sz="4" w:space="0" w:color="000000"/>
              <w:bottom w:val="single" w:sz="4" w:space="0" w:color="000000"/>
              <w:right w:val="single" w:sz="4" w:space="0" w:color="000000"/>
            </w:tcBorders>
          </w:tcPr>
          <w:p w14:paraId="5ADFAFDC" w14:textId="77777777" w:rsidR="0017283D" w:rsidRPr="0017283D" w:rsidRDefault="0017283D" w:rsidP="0043732C">
            <w:pPr>
              <w:spacing w:beforeLines="20" w:before="48" w:afterLines="20" w:after="48"/>
              <w:jc w:val="both"/>
              <w:rPr>
                <w:rFonts w:cs="Times New Roman"/>
                <w:bCs/>
                <w:sz w:val="24"/>
                <w:szCs w:val="24"/>
                <w:lang w:val="en-GB"/>
              </w:rPr>
            </w:pPr>
            <w:r w:rsidRPr="0017283D">
              <w:rPr>
                <w:rFonts w:cs="Times New Roman"/>
                <w:bCs/>
                <w:sz w:val="24"/>
                <w:szCs w:val="24"/>
                <w:lang w:val="en-GB"/>
              </w:rPr>
              <w:t>3.</w:t>
            </w:r>
          </w:p>
        </w:tc>
        <w:tc>
          <w:tcPr>
            <w:tcW w:w="1985" w:type="dxa"/>
            <w:tcBorders>
              <w:top w:val="single" w:sz="4" w:space="0" w:color="000000"/>
              <w:left w:val="single" w:sz="4" w:space="0" w:color="000000"/>
              <w:bottom w:val="single" w:sz="4" w:space="0" w:color="000000"/>
              <w:right w:val="single" w:sz="4" w:space="0" w:color="000000"/>
            </w:tcBorders>
          </w:tcPr>
          <w:p w14:paraId="5ADFAFDD" w14:textId="77777777" w:rsidR="0017283D" w:rsidRPr="0017283D" w:rsidRDefault="0017283D" w:rsidP="0043732C">
            <w:pPr>
              <w:spacing w:beforeLines="20" w:before="48" w:afterLines="20" w:after="48"/>
              <w:jc w:val="both"/>
              <w:rPr>
                <w:rFonts w:cs="Times New Roman"/>
                <w:sz w:val="24"/>
                <w:szCs w:val="24"/>
              </w:rPr>
            </w:pPr>
            <w:r w:rsidRPr="0017283D">
              <w:rPr>
                <w:rFonts w:cs="Times New Roman"/>
                <w:bCs/>
                <w:sz w:val="24"/>
                <w:szCs w:val="24"/>
              </w:rPr>
              <w:t>Frekvenču josla</w:t>
            </w:r>
          </w:p>
        </w:tc>
        <w:tc>
          <w:tcPr>
            <w:tcW w:w="2835" w:type="dxa"/>
            <w:tcBorders>
              <w:top w:val="single" w:sz="4" w:space="0" w:color="000000"/>
              <w:left w:val="single" w:sz="4" w:space="0" w:color="000000"/>
              <w:bottom w:val="single" w:sz="4" w:space="0" w:color="000000"/>
              <w:right w:val="single" w:sz="4" w:space="0" w:color="000000"/>
            </w:tcBorders>
          </w:tcPr>
          <w:p w14:paraId="5ADFAFDE" w14:textId="77777777" w:rsidR="0017283D" w:rsidRPr="0017283D" w:rsidRDefault="0017283D" w:rsidP="0043732C">
            <w:pPr>
              <w:spacing w:beforeLines="20" w:before="48" w:afterLines="20" w:after="48"/>
              <w:jc w:val="both"/>
              <w:rPr>
                <w:rFonts w:cs="Times New Roman"/>
                <w:sz w:val="24"/>
                <w:szCs w:val="24"/>
              </w:rPr>
            </w:pPr>
            <w:r w:rsidRPr="0017283D">
              <w:rPr>
                <w:rFonts w:eastAsia="Times New Roman" w:cs="Times New Roman"/>
                <w:sz w:val="24"/>
                <w:szCs w:val="24"/>
                <w:lang w:eastAsia="lv-LV"/>
              </w:rPr>
              <w:t>3400–3800 MHz</w:t>
            </w:r>
          </w:p>
        </w:tc>
        <w:tc>
          <w:tcPr>
            <w:tcW w:w="3686" w:type="dxa"/>
            <w:tcBorders>
              <w:top w:val="single" w:sz="4" w:space="0" w:color="000000"/>
              <w:left w:val="single" w:sz="4" w:space="0" w:color="000000"/>
              <w:bottom w:val="single" w:sz="4" w:space="0" w:color="000000"/>
              <w:right w:val="single" w:sz="4" w:space="0" w:color="000000"/>
            </w:tcBorders>
          </w:tcPr>
          <w:p w14:paraId="5ADFAFDF" w14:textId="77777777" w:rsidR="0017283D" w:rsidRPr="0017283D" w:rsidRDefault="00661636" w:rsidP="0043732C">
            <w:pPr>
              <w:spacing w:beforeLines="20" w:before="48" w:afterLines="20" w:after="48"/>
              <w:jc w:val="both"/>
              <w:rPr>
                <w:rFonts w:cs="Times New Roman"/>
                <w:sz w:val="24"/>
                <w:szCs w:val="24"/>
              </w:rPr>
            </w:pPr>
            <w:r>
              <w:rPr>
                <w:rFonts w:eastAsia="Times New Roman" w:cs="Times New Roman"/>
                <w:sz w:val="24"/>
                <w:szCs w:val="24"/>
                <w:lang w:eastAsia="lv-LV"/>
              </w:rPr>
              <w:t>Nav definēti</w:t>
            </w:r>
          </w:p>
        </w:tc>
      </w:tr>
      <w:tr w:rsidR="0017283D" w:rsidRPr="0017283D" w14:paraId="5ADFAFE7" w14:textId="77777777" w:rsidTr="002B378F">
        <w:trPr>
          <w:trHeight w:val="480"/>
        </w:trPr>
        <w:tc>
          <w:tcPr>
            <w:tcW w:w="709" w:type="dxa"/>
            <w:tcBorders>
              <w:top w:val="single" w:sz="4" w:space="0" w:color="000000"/>
              <w:left w:val="single" w:sz="4" w:space="0" w:color="000000"/>
              <w:bottom w:val="single" w:sz="4" w:space="0" w:color="000000"/>
              <w:right w:val="single" w:sz="4" w:space="0" w:color="000000"/>
            </w:tcBorders>
          </w:tcPr>
          <w:p w14:paraId="5ADFAFE1" w14:textId="77777777" w:rsidR="0017283D" w:rsidRPr="0017283D" w:rsidRDefault="0017283D" w:rsidP="0043732C">
            <w:pPr>
              <w:spacing w:beforeLines="20" w:before="48" w:afterLines="20" w:after="48"/>
              <w:jc w:val="both"/>
              <w:rPr>
                <w:rFonts w:cs="Times New Roman"/>
                <w:bCs/>
                <w:sz w:val="24"/>
                <w:szCs w:val="24"/>
                <w:lang w:val="en-GB"/>
              </w:rPr>
            </w:pPr>
            <w:r w:rsidRPr="0017283D">
              <w:rPr>
                <w:rFonts w:cs="Times New Roman"/>
                <w:bCs/>
                <w:sz w:val="24"/>
                <w:szCs w:val="24"/>
                <w:lang w:val="en-GB"/>
              </w:rPr>
              <w:t>4.</w:t>
            </w:r>
          </w:p>
        </w:tc>
        <w:tc>
          <w:tcPr>
            <w:tcW w:w="1985" w:type="dxa"/>
            <w:tcBorders>
              <w:top w:val="single" w:sz="4" w:space="0" w:color="000000"/>
              <w:left w:val="single" w:sz="4" w:space="0" w:color="000000"/>
              <w:bottom w:val="single" w:sz="4" w:space="0" w:color="000000"/>
              <w:right w:val="single" w:sz="4" w:space="0" w:color="000000"/>
            </w:tcBorders>
          </w:tcPr>
          <w:p w14:paraId="5ADFAFE2" w14:textId="77777777" w:rsidR="0017283D" w:rsidRPr="0017283D" w:rsidRDefault="0017283D" w:rsidP="0043732C">
            <w:pPr>
              <w:spacing w:beforeLines="20" w:before="48" w:afterLines="20" w:after="48"/>
              <w:jc w:val="both"/>
              <w:rPr>
                <w:rFonts w:cs="Times New Roman"/>
                <w:sz w:val="24"/>
                <w:szCs w:val="24"/>
              </w:rPr>
            </w:pPr>
            <w:r w:rsidRPr="0017283D">
              <w:rPr>
                <w:rFonts w:cs="Times New Roman"/>
                <w:bCs/>
                <w:sz w:val="24"/>
                <w:szCs w:val="24"/>
              </w:rPr>
              <w:t>Kanālu sadalījums</w:t>
            </w:r>
          </w:p>
        </w:tc>
        <w:tc>
          <w:tcPr>
            <w:tcW w:w="2835" w:type="dxa"/>
            <w:tcBorders>
              <w:top w:val="single" w:sz="4" w:space="0" w:color="000000"/>
              <w:left w:val="single" w:sz="4" w:space="0" w:color="000000"/>
              <w:bottom w:val="single" w:sz="4" w:space="0" w:color="000000"/>
              <w:right w:val="single" w:sz="4" w:space="0" w:color="000000"/>
            </w:tcBorders>
          </w:tcPr>
          <w:p w14:paraId="5ADFAFE3" w14:textId="77777777" w:rsidR="0017283D" w:rsidRPr="0017283D" w:rsidRDefault="0017283D" w:rsidP="0043732C">
            <w:pPr>
              <w:spacing w:beforeLines="20" w:before="48" w:afterLines="20" w:after="48"/>
              <w:jc w:val="both"/>
              <w:rPr>
                <w:rFonts w:cs="Times New Roman"/>
                <w:sz w:val="24"/>
                <w:szCs w:val="24"/>
                <w:lang w:val="fr-FR"/>
              </w:rPr>
            </w:pPr>
            <w:r w:rsidRPr="0017283D">
              <w:rPr>
                <w:rFonts w:eastAsia="Times New Roman" w:cs="Times New Roman"/>
                <w:sz w:val="24"/>
                <w:szCs w:val="24"/>
                <w:lang w:eastAsia="lv-LV"/>
              </w:rPr>
              <w:t xml:space="preserve">Laikdales duplekss (TDD) </w:t>
            </w:r>
          </w:p>
        </w:tc>
        <w:tc>
          <w:tcPr>
            <w:tcW w:w="3686" w:type="dxa"/>
            <w:tcBorders>
              <w:top w:val="single" w:sz="4" w:space="0" w:color="000000"/>
              <w:left w:val="single" w:sz="4" w:space="0" w:color="000000"/>
              <w:bottom w:val="single" w:sz="4" w:space="0" w:color="000000"/>
              <w:right w:val="single" w:sz="4" w:space="0" w:color="000000"/>
            </w:tcBorders>
          </w:tcPr>
          <w:p w14:paraId="5ADFAFE4" w14:textId="209D9A34" w:rsidR="0017283D" w:rsidRPr="0017283D" w:rsidRDefault="0017283D" w:rsidP="00222204">
            <w:pPr>
              <w:spacing w:before="100" w:beforeAutospacing="1" w:after="100" w:afterAutospacing="1" w:line="60" w:lineRule="atLeast"/>
              <w:jc w:val="both"/>
              <w:rPr>
                <w:rFonts w:eastAsia="Times New Roman" w:cs="Times New Roman"/>
                <w:sz w:val="24"/>
                <w:szCs w:val="24"/>
                <w:lang w:eastAsia="lv-LV"/>
              </w:rPr>
            </w:pPr>
            <w:r w:rsidRPr="0017283D">
              <w:rPr>
                <w:rFonts w:eastAsia="Times New Roman" w:cs="Times New Roman"/>
                <w:sz w:val="24"/>
                <w:szCs w:val="24"/>
                <w:lang w:eastAsia="lv-LV"/>
              </w:rPr>
              <w:t>Atbilstoši Komisijas 2019.</w:t>
            </w:r>
            <w:r w:rsidR="009479BE">
              <w:rPr>
                <w:rFonts w:eastAsia="Times New Roman" w:cs="Times New Roman"/>
                <w:sz w:val="24"/>
                <w:szCs w:val="24"/>
                <w:lang w:eastAsia="lv-LV"/>
              </w:rPr>
              <w:t> </w:t>
            </w:r>
            <w:r w:rsidRPr="0017283D">
              <w:rPr>
                <w:rFonts w:eastAsia="Times New Roman" w:cs="Times New Roman"/>
                <w:sz w:val="24"/>
                <w:szCs w:val="24"/>
                <w:lang w:eastAsia="lv-LV"/>
              </w:rPr>
              <w:t>gada 24.</w:t>
            </w:r>
            <w:r w:rsidR="009479BE">
              <w:rPr>
                <w:rFonts w:eastAsia="Times New Roman" w:cs="Times New Roman"/>
                <w:sz w:val="24"/>
                <w:szCs w:val="24"/>
                <w:lang w:eastAsia="lv-LV"/>
              </w:rPr>
              <w:t> </w:t>
            </w:r>
            <w:r w:rsidRPr="0017283D">
              <w:rPr>
                <w:rFonts w:eastAsia="Times New Roman" w:cs="Times New Roman"/>
                <w:sz w:val="24"/>
                <w:szCs w:val="24"/>
                <w:lang w:eastAsia="lv-LV"/>
              </w:rPr>
              <w:t>janvāra Lēmuma (ES) 2019/235 par Lēmuma 2008/411/EK grozīšanu attiecībā uz atjauninājumiem 3400–3800 MHz frekvenču joslā piemērojamos attiecīgajos tehniskajos nosacījumos (turpmāk – Lēmums (ES) 2019/235) pielikuma B daļai.</w:t>
            </w:r>
          </w:p>
          <w:p w14:paraId="5ADFAFE5" w14:textId="77777777" w:rsidR="0017283D" w:rsidRPr="0017283D" w:rsidRDefault="0017283D">
            <w:pPr>
              <w:spacing w:before="100" w:beforeAutospacing="1" w:after="100" w:afterAutospacing="1" w:line="60" w:lineRule="atLeast"/>
              <w:jc w:val="both"/>
              <w:rPr>
                <w:rFonts w:eastAsia="Times New Roman" w:cs="Times New Roman"/>
                <w:sz w:val="24"/>
                <w:szCs w:val="24"/>
                <w:lang w:eastAsia="lv-LV"/>
              </w:rPr>
            </w:pPr>
            <w:r w:rsidRPr="0017283D">
              <w:rPr>
                <w:rFonts w:eastAsia="Times New Roman" w:cs="Times New Roman"/>
                <w:sz w:val="24"/>
                <w:szCs w:val="24"/>
                <w:lang w:eastAsia="lv-LV"/>
              </w:rPr>
              <w:t>Piešķirtajiem bloku lielumiem ir jābūt 5 MHz daudzkārtņiem.</w:t>
            </w:r>
          </w:p>
          <w:p w14:paraId="5ADFAFE6" w14:textId="46D4717C" w:rsidR="0017283D" w:rsidRPr="0017283D" w:rsidRDefault="0017283D" w:rsidP="0043732C">
            <w:pPr>
              <w:spacing w:beforeLines="20" w:before="48" w:afterLines="20" w:after="48"/>
              <w:jc w:val="both"/>
              <w:rPr>
                <w:rFonts w:cs="Times New Roman"/>
                <w:sz w:val="24"/>
                <w:szCs w:val="24"/>
                <w:lang w:val="fr-FR"/>
              </w:rPr>
            </w:pPr>
            <w:r w:rsidRPr="0017283D">
              <w:rPr>
                <w:rFonts w:eastAsia="Times New Roman" w:cs="Times New Roman"/>
                <w:sz w:val="24"/>
                <w:szCs w:val="24"/>
                <w:lang w:eastAsia="lv-LV"/>
              </w:rPr>
              <w:t>Ja piešķirtos blokus ir nepieciešams pārbīdīt, lai pielāgotos citiem esošiem lietotājiem, izmanto 100</w:t>
            </w:r>
            <w:r w:rsidR="009479BE">
              <w:rPr>
                <w:rFonts w:eastAsia="Times New Roman" w:cs="Times New Roman"/>
                <w:sz w:val="24"/>
                <w:szCs w:val="24"/>
                <w:lang w:eastAsia="lv-LV"/>
              </w:rPr>
              <w:t> </w:t>
            </w:r>
            <w:r w:rsidRPr="0017283D">
              <w:rPr>
                <w:rFonts w:eastAsia="Times New Roman" w:cs="Times New Roman"/>
                <w:sz w:val="24"/>
                <w:szCs w:val="24"/>
                <w:lang w:eastAsia="lv-LV"/>
              </w:rPr>
              <w:t xml:space="preserve">kHz rastru. </w:t>
            </w:r>
            <w:proofErr w:type="spellStart"/>
            <w:r w:rsidRPr="0017283D">
              <w:rPr>
                <w:rFonts w:eastAsia="Times New Roman" w:cs="Times New Roman"/>
                <w:sz w:val="24"/>
                <w:szCs w:val="24"/>
                <w:lang w:eastAsia="lv-LV"/>
              </w:rPr>
              <w:t>Blakusbloki</w:t>
            </w:r>
            <w:proofErr w:type="spellEnd"/>
            <w:r w:rsidRPr="0017283D">
              <w:rPr>
                <w:rFonts w:eastAsia="Times New Roman" w:cs="Times New Roman"/>
                <w:sz w:val="24"/>
                <w:szCs w:val="24"/>
                <w:lang w:eastAsia="lv-LV"/>
              </w:rPr>
              <w:t xml:space="preserve"> citiem lietotājiem var tikt noteikti šaurāki, lai nodrošinātu efektīvu spektra izmantošanu</w:t>
            </w:r>
          </w:p>
        </w:tc>
      </w:tr>
      <w:tr w:rsidR="0017283D" w:rsidRPr="0017283D" w14:paraId="5ADFAFEC" w14:textId="77777777" w:rsidTr="002B378F">
        <w:trPr>
          <w:trHeight w:val="513"/>
        </w:trPr>
        <w:tc>
          <w:tcPr>
            <w:tcW w:w="709" w:type="dxa"/>
            <w:tcBorders>
              <w:top w:val="single" w:sz="4" w:space="0" w:color="000000"/>
              <w:left w:val="single" w:sz="4" w:space="0" w:color="000000"/>
              <w:bottom w:val="single" w:sz="4" w:space="0" w:color="000000"/>
              <w:right w:val="single" w:sz="4" w:space="0" w:color="000000"/>
            </w:tcBorders>
          </w:tcPr>
          <w:p w14:paraId="5ADFAFE8" w14:textId="77777777" w:rsidR="0017283D" w:rsidRPr="0017283D" w:rsidRDefault="0017283D" w:rsidP="0043732C">
            <w:pPr>
              <w:spacing w:beforeLines="20" w:before="48" w:afterLines="20" w:after="48"/>
              <w:jc w:val="both"/>
              <w:rPr>
                <w:rFonts w:cs="Times New Roman"/>
                <w:bCs/>
                <w:sz w:val="24"/>
                <w:szCs w:val="24"/>
                <w:lang w:val="en-GB"/>
              </w:rPr>
            </w:pPr>
            <w:r w:rsidRPr="0017283D">
              <w:rPr>
                <w:rFonts w:cs="Times New Roman"/>
                <w:bCs/>
                <w:sz w:val="24"/>
                <w:szCs w:val="24"/>
                <w:lang w:val="en-GB"/>
              </w:rPr>
              <w:t>5.</w:t>
            </w:r>
          </w:p>
        </w:tc>
        <w:tc>
          <w:tcPr>
            <w:tcW w:w="1985" w:type="dxa"/>
            <w:tcBorders>
              <w:top w:val="single" w:sz="4" w:space="0" w:color="000000"/>
              <w:left w:val="single" w:sz="4" w:space="0" w:color="000000"/>
              <w:bottom w:val="single" w:sz="4" w:space="0" w:color="000000"/>
              <w:right w:val="single" w:sz="4" w:space="0" w:color="000000"/>
            </w:tcBorders>
          </w:tcPr>
          <w:p w14:paraId="5ADFAFE9" w14:textId="2E0686FA" w:rsidR="0017283D" w:rsidRPr="0017283D" w:rsidRDefault="0017283D" w:rsidP="0043732C">
            <w:pPr>
              <w:spacing w:beforeLines="20" w:before="48" w:afterLines="20" w:after="48"/>
              <w:jc w:val="both"/>
              <w:rPr>
                <w:rFonts w:cs="Times New Roman"/>
                <w:sz w:val="24"/>
                <w:szCs w:val="24"/>
                <w:lang w:val="en-GB"/>
              </w:rPr>
            </w:pPr>
            <w:r w:rsidRPr="0017283D">
              <w:rPr>
                <w:rFonts w:cs="Times New Roman"/>
                <w:bCs/>
                <w:sz w:val="24"/>
                <w:szCs w:val="24"/>
              </w:rPr>
              <w:t>Modulācija/ aizņemtā frekvenču josla</w:t>
            </w:r>
          </w:p>
        </w:tc>
        <w:tc>
          <w:tcPr>
            <w:tcW w:w="2835" w:type="dxa"/>
            <w:tcBorders>
              <w:top w:val="single" w:sz="4" w:space="0" w:color="000000"/>
              <w:left w:val="single" w:sz="4" w:space="0" w:color="000000"/>
              <w:bottom w:val="single" w:sz="4" w:space="0" w:color="000000"/>
              <w:right w:val="single" w:sz="4" w:space="0" w:color="000000"/>
            </w:tcBorders>
          </w:tcPr>
          <w:p w14:paraId="5ADFAFEA" w14:textId="77777777" w:rsidR="0017283D" w:rsidRPr="0017283D" w:rsidRDefault="0017283D" w:rsidP="0043732C">
            <w:pPr>
              <w:spacing w:beforeLines="20" w:before="48" w:afterLines="20" w:after="48"/>
              <w:jc w:val="both"/>
              <w:rPr>
                <w:rFonts w:cs="Times New Roman"/>
                <w:sz w:val="24"/>
                <w:szCs w:val="24"/>
                <w:lang w:val="en-GB"/>
              </w:rPr>
            </w:pPr>
            <w:r w:rsidRPr="0017283D">
              <w:rPr>
                <w:rFonts w:eastAsia="Times New Roman" w:cs="Times New Roman"/>
                <w:sz w:val="24"/>
                <w:szCs w:val="24"/>
                <w:lang w:eastAsia="lv-LV"/>
              </w:rPr>
              <w:t>Ciparu</w:t>
            </w:r>
          </w:p>
        </w:tc>
        <w:tc>
          <w:tcPr>
            <w:tcW w:w="3686" w:type="dxa"/>
            <w:tcBorders>
              <w:top w:val="single" w:sz="4" w:space="0" w:color="000000"/>
              <w:left w:val="single" w:sz="4" w:space="0" w:color="000000"/>
              <w:bottom w:val="single" w:sz="4" w:space="0" w:color="000000"/>
              <w:right w:val="single" w:sz="4" w:space="0" w:color="000000"/>
            </w:tcBorders>
          </w:tcPr>
          <w:p w14:paraId="5ADFAFEB" w14:textId="77777777" w:rsidR="0017283D" w:rsidRPr="0017283D" w:rsidRDefault="00661636" w:rsidP="0043732C">
            <w:pPr>
              <w:spacing w:beforeLines="20" w:before="48" w:afterLines="20" w:after="48"/>
              <w:jc w:val="both"/>
              <w:rPr>
                <w:rFonts w:cs="Times New Roman"/>
                <w:sz w:val="24"/>
                <w:szCs w:val="24"/>
                <w:lang w:val="en-GB"/>
              </w:rPr>
            </w:pPr>
            <w:r>
              <w:rPr>
                <w:rFonts w:eastAsia="Times New Roman" w:cs="Times New Roman"/>
                <w:sz w:val="24"/>
                <w:szCs w:val="24"/>
                <w:lang w:eastAsia="lv-LV"/>
              </w:rPr>
              <w:t>Nav definēti</w:t>
            </w:r>
          </w:p>
        </w:tc>
      </w:tr>
      <w:tr w:rsidR="0017283D" w:rsidRPr="0017283D" w14:paraId="5ADFAFF1" w14:textId="77777777" w:rsidTr="002B378F">
        <w:trPr>
          <w:trHeight w:val="543"/>
        </w:trPr>
        <w:tc>
          <w:tcPr>
            <w:tcW w:w="709" w:type="dxa"/>
            <w:tcBorders>
              <w:top w:val="single" w:sz="4" w:space="0" w:color="000000"/>
              <w:left w:val="single" w:sz="4" w:space="0" w:color="000000"/>
              <w:bottom w:val="single" w:sz="4" w:space="0" w:color="000000"/>
              <w:right w:val="single" w:sz="4" w:space="0" w:color="000000"/>
            </w:tcBorders>
          </w:tcPr>
          <w:p w14:paraId="5ADFAFED" w14:textId="77777777" w:rsidR="0017283D" w:rsidRPr="0017283D" w:rsidRDefault="0017283D" w:rsidP="0043732C">
            <w:pPr>
              <w:spacing w:beforeLines="20" w:before="48" w:afterLines="20" w:after="48"/>
              <w:jc w:val="both"/>
              <w:rPr>
                <w:rFonts w:cs="Times New Roman"/>
                <w:bCs/>
                <w:sz w:val="24"/>
                <w:szCs w:val="24"/>
                <w:lang w:val="en-GB"/>
              </w:rPr>
            </w:pPr>
            <w:r w:rsidRPr="0017283D">
              <w:rPr>
                <w:rFonts w:cs="Times New Roman"/>
                <w:bCs/>
                <w:sz w:val="24"/>
                <w:szCs w:val="24"/>
                <w:lang w:val="en-GB"/>
              </w:rPr>
              <w:t>6.</w:t>
            </w:r>
          </w:p>
        </w:tc>
        <w:tc>
          <w:tcPr>
            <w:tcW w:w="1985" w:type="dxa"/>
            <w:tcBorders>
              <w:top w:val="single" w:sz="4" w:space="0" w:color="000000"/>
              <w:left w:val="single" w:sz="4" w:space="0" w:color="000000"/>
              <w:bottom w:val="single" w:sz="4" w:space="0" w:color="000000"/>
              <w:right w:val="single" w:sz="4" w:space="0" w:color="000000"/>
            </w:tcBorders>
          </w:tcPr>
          <w:p w14:paraId="5ADFAFEE" w14:textId="686196CF" w:rsidR="0017283D" w:rsidRPr="0017283D" w:rsidRDefault="0017283D" w:rsidP="0043732C">
            <w:pPr>
              <w:spacing w:beforeLines="20" w:before="48" w:afterLines="20" w:after="48"/>
              <w:jc w:val="both"/>
              <w:rPr>
                <w:rFonts w:cs="Times New Roman"/>
                <w:sz w:val="24"/>
                <w:szCs w:val="24"/>
              </w:rPr>
            </w:pPr>
            <w:r w:rsidRPr="0017283D">
              <w:rPr>
                <w:rFonts w:cs="Times New Roman"/>
                <w:bCs/>
                <w:sz w:val="24"/>
                <w:szCs w:val="24"/>
              </w:rPr>
              <w:t>Virziens/nodalī</w:t>
            </w:r>
            <w:r w:rsidR="009479BE">
              <w:rPr>
                <w:rFonts w:cs="Times New Roman"/>
                <w:bCs/>
                <w:sz w:val="24"/>
                <w:szCs w:val="24"/>
              </w:rPr>
              <w:softHyphen/>
            </w:r>
            <w:r w:rsidRPr="0017283D">
              <w:rPr>
                <w:rFonts w:cs="Times New Roman"/>
                <w:bCs/>
                <w:sz w:val="24"/>
                <w:szCs w:val="24"/>
              </w:rPr>
              <w:t>šana</w:t>
            </w:r>
          </w:p>
        </w:tc>
        <w:tc>
          <w:tcPr>
            <w:tcW w:w="2835" w:type="dxa"/>
            <w:tcBorders>
              <w:top w:val="single" w:sz="4" w:space="0" w:color="000000"/>
              <w:left w:val="single" w:sz="4" w:space="0" w:color="000000"/>
              <w:bottom w:val="single" w:sz="4" w:space="0" w:color="000000"/>
              <w:right w:val="single" w:sz="4" w:space="0" w:color="000000"/>
            </w:tcBorders>
          </w:tcPr>
          <w:p w14:paraId="5ADFAFEF" w14:textId="77777777" w:rsidR="0017283D" w:rsidRPr="0017283D" w:rsidRDefault="0017283D" w:rsidP="0043732C">
            <w:pPr>
              <w:spacing w:beforeLines="20" w:before="48" w:afterLines="20" w:after="48"/>
              <w:jc w:val="both"/>
              <w:rPr>
                <w:rFonts w:cs="Times New Roman"/>
                <w:sz w:val="24"/>
                <w:szCs w:val="24"/>
                <w:lang w:val="en-GB"/>
              </w:rPr>
            </w:pPr>
            <w:r w:rsidRPr="0017283D">
              <w:rPr>
                <w:rFonts w:eastAsia="Times New Roman" w:cs="Times New Roman"/>
                <w:sz w:val="24"/>
                <w:szCs w:val="24"/>
                <w:lang w:eastAsia="lv-LV"/>
              </w:rPr>
              <w:t>Nav noteikts</w:t>
            </w:r>
          </w:p>
        </w:tc>
        <w:tc>
          <w:tcPr>
            <w:tcW w:w="3686" w:type="dxa"/>
            <w:tcBorders>
              <w:top w:val="single" w:sz="4" w:space="0" w:color="000000"/>
              <w:left w:val="single" w:sz="4" w:space="0" w:color="000000"/>
              <w:bottom w:val="single" w:sz="4" w:space="0" w:color="000000"/>
              <w:right w:val="single" w:sz="4" w:space="0" w:color="000000"/>
            </w:tcBorders>
          </w:tcPr>
          <w:p w14:paraId="5ADFAFF0" w14:textId="77777777" w:rsidR="0017283D" w:rsidRPr="0017283D" w:rsidRDefault="00661636" w:rsidP="0043732C">
            <w:pPr>
              <w:spacing w:beforeLines="20" w:before="48" w:afterLines="20" w:after="48"/>
              <w:jc w:val="both"/>
              <w:rPr>
                <w:rFonts w:cs="Times New Roman"/>
                <w:sz w:val="24"/>
                <w:szCs w:val="24"/>
                <w:lang w:val="en-GB"/>
              </w:rPr>
            </w:pPr>
            <w:r>
              <w:rPr>
                <w:rFonts w:eastAsia="Times New Roman" w:cs="Times New Roman"/>
                <w:sz w:val="24"/>
                <w:szCs w:val="24"/>
                <w:lang w:eastAsia="lv-LV"/>
              </w:rPr>
              <w:t>Nav definēti</w:t>
            </w:r>
          </w:p>
        </w:tc>
      </w:tr>
      <w:tr w:rsidR="0017283D" w:rsidRPr="0017283D" w14:paraId="5ADFB004" w14:textId="77777777" w:rsidTr="002B378F">
        <w:trPr>
          <w:trHeight w:val="580"/>
        </w:trPr>
        <w:tc>
          <w:tcPr>
            <w:tcW w:w="709" w:type="dxa"/>
            <w:tcBorders>
              <w:top w:val="single" w:sz="4" w:space="0" w:color="000000"/>
              <w:left w:val="single" w:sz="4" w:space="0" w:color="000000"/>
              <w:bottom w:val="single" w:sz="4" w:space="0" w:color="000000"/>
              <w:right w:val="single" w:sz="4" w:space="0" w:color="000000"/>
            </w:tcBorders>
          </w:tcPr>
          <w:p w14:paraId="5ADFAFF2" w14:textId="77777777" w:rsidR="0017283D" w:rsidRPr="0017283D" w:rsidRDefault="0017283D" w:rsidP="0043732C">
            <w:pPr>
              <w:spacing w:beforeLines="20" w:before="48" w:afterLines="20" w:after="48"/>
              <w:jc w:val="both"/>
              <w:rPr>
                <w:rFonts w:cs="Times New Roman"/>
                <w:bCs/>
                <w:sz w:val="24"/>
                <w:szCs w:val="24"/>
                <w:lang w:val="en-GB"/>
              </w:rPr>
            </w:pPr>
            <w:r w:rsidRPr="0017283D">
              <w:rPr>
                <w:rFonts w:cs="Times New Roman"/>
                <w:bCs/>
                <w:sz w:val="24"/>
                <w:szCs w:val="24"/>
                <w:lang w:val="en-GB"/>
              </w:rPr>
              <w:lastRenderedPageBreak/>
              <w:t>7.</w:t>
            </w:r>
          </w:p>
        </w:tc>
        <w:tc>
          <w:tcPr>
            <w:tcW w:w="1985" w:type="dxa"/>
            <w:tcBorders>
              <w:top w:val="single" w:sz="4" w:space="0" w:color="000000"/>
              <w:left w:val="single" w:sz="4" w:space="0" w:color="000000"/>
              <w:bottom w:val="single" w:sz="4" w:space="0" w:color="000000"/>
              <w:right w:val="single" w:sz="4" w:space="0" w:color="000000"/>
            </w:tcBorders>
          </w:tcPr>
          <w:p w14:paraId="5ADFAFF3" w14:textId="723C8C09" w:rsidR="0017283D" w:rsidRPr="0017283D" w:rsidRDefault="0017283D" w:rsidP="0043732C">
            <w:pPr>
              <w:spacing w:beforeLines="20" w:before="48" w:afterLines="20" w:after="48"/>
              <w:jc w:val="both"/>
              <w:rPr>
                <w:rFonts w:cs="Times New Roman"/>
                <w:sz w:val="24"/>
                <w:szCs w:val="24"/>
                <w:lang w:val="en-GB"/>
              </w:rPr>
            </w:pPr>
            <w:r w:rsidRPr="0017283D">
              <w:rPr>
                <w:rFonts w:cs="Times New Roman"/>
                <w:bCs/>
                <w:sz w:val="24"/>
                <w:szCs w:val="24"/>
              </w:rPr>
              <w:t>Pārraides jauda/ jaudas blīvums</w:t>
            </w:r>
          </w:p>
        </w:tc>
        <w:tc>
          <w:tcPr>
            <w:tcW w:w="2835" w:type="dxa"/>
            <w:tcBorders>
              <w:top w:val="single" w:sz="4" w:space="0" w:color="000000"/>
              <w:left w:val="single" w:sz="4" w:space="0" w:color="000000"/>
              <w:bottom w:val="single" w:sz="4" w:space="0" w:color="000000"/>
              <w:right w:val="single" w:sz="4" w:space="0" w:color="000000"/>
            </w:tcBorders>
          </w:tcPr>
          <w:p w14:paraId="5ADFAFF4" w14:textId="77777777" w:rsidR="0017283D" w:rsidRPr="0017283D" w:rsidRDefault="0017283D" w:rsidP="0043732C">
            <w:pPr>
              <w:spacing w:beforeLines="20" w:before="48" w:afterLines="20" w:after="48"/>
              <w:jc w:val="both"/>
              <w:rPr>
                <w:rFonts w:cs="Times New Roman"/>
                <w:sz w:val="24"/>
                <w:szCs w:val="24"/>
                <w:lang w:val="en-US"/>
              </w:rPr>
            </w:pPr>
            <w:r w:rsidRPr="0017283D">
              <w:rPr>
                <w:rFonts w:eastAsia="Times New Roman" w:cs="Times New Roman"/>
                <w:sz w:val="24"/>
                <w:szCs w:val="24"/>
                <w:lang w:eastAsia="lv-LV"/>
              </w:rPr>
              <w:t>Tiek noteikta individuāli katram radiofrekvences piešķīrumam</w:t>
            </w:r>
          </w:p>
        </w:tc>
        <w:tc>
          <w:tcPr>
            <w:tcW w:w="3686" w:type="dxa"/>
            <w:tcBorders>
              <w:top w:val="single" w:sz="4" w:space="0" w:color="000000"/>
              <w:left w:val="single" w:sz="4" w:space="0" w:color="000000"/>
              <w:bottom w:val="single" w:sz="4" w:space="0" w:color="000000"/>
              <w:right w:val="single" w:sz="4" w:space="0" w:color="000000"/>
            </w:tcBorders>
          </w:tcPr>
          <w:p w14:paraId="5ADFAFF5" w14:textId="5B3D8C74" w:rsidR="0017283D" w:rsidRPr="0017283D" w:rsidRDefault="0017283D" w:rsidP="0043732C">
            <w:pPr>
              <w:jc w:val="both"/>
              <w:rPr>
                <w:rFonts w:eastAsia="Times New Roman" w:cs="Times New Roman"/>
                <w:sz w:val="24"/>
                <w:szCs w:val="24"/>
                <w:lang w:eastAsia="lv-LV"/>
              </w:rPr>
            </w:pPr>
            <w:r w:rsidRPr="0017283D">
              <w:rPr>
                <w:rFonts w:eastAsia="Times New Roman" w:cs="Times New Roman"/>
                <w:sz w:val="24"/>
                <w:szCs w:val="24"/>
                <w:lang w:eastAsia="lv-LV"/>
              </w:rPr>
              <w:t>Bāzes stacijas un galastacijas raidīšanai 3400–3800 MHz joslas ietvaros ir jāatbilst Lēmuma (ES) 2019/235 pielikuma C</w:t>
            </w:r>
            <w:r w:rsidR="001052C7">
              <w:rPr>
                <w:rFonts w:eastAsia="Times New Roman" w:cs="Times New Roman"/>
                <w:sz w:val="24"/>
                <w:szCs w:val="24"/>
                <w:lang w:eastAsia="lv-LV"/>
              </w:rPr>
              <w:t> </w:t>
            </w:r>
            <w:r w:rsidRPr="0017283D">
              <w:rPr>
                <w:rFonts w:eastAsia="Times New Roman" w:cs="Times New Roman"/>
                <w:sz w:val="24"/>
                <w:szCs w:val="24"/>
                <w:lang w:eastAsia="lv-LV"/>
              </w:rPr>
              <w:t>daļā norādītajām bloka malas maskām (BEM).</w:t>
            </w:r>
          </w:p>
          <w:p w14:paraId="5ADFAFF6" w14:textId="77777777" w:rsidR="0017283D" w:rsidRPr="0017283D" w:rsidRDefault="0017283D" w:rsidP="0043732C">
            <w:pPr>
              <w:pStyle w:val="tvhtml"/>
              <w:shd w:val="clear" w:color="auto" w:fill="FFFFFF"/>
              <w:spacing w:line="293" w:lineRule="atLeast"/>
              <w:jc w:val="both"/>
            </w:pPr>
            <w:r w:rsidRPr="0017283D">
              <w:t>1. AAS un ne-AAS bāzes staciju jaudas robežvērtības bloka ietvaros – atbilstoši Lēmuma (ES) 2019/235 pielikuma C daļas 2. tabulai.</w:t>
            </w:r>
          </w:p>
          <w:p w14:paraId="5ADFAFF7" w14:textId="77777777" w:rsidR="0017283D" w:rsidRPr="0017283D" w:rsidRDefault="0017283D" w:rsidP="0043732C">
            <w:pPr>
              <w:pStyle w:val="tvhtml"/>
              <w:shd w:val="clear" w:color="auto" w:fill="FFFFFF"/>
              <w:spacing w:line="293" w:lineRule="atLeast"/>
              <w:jc w:val="both"/>
            </w:pPr>
            <w:proofErr w:type="spellStart"/>
            <w:r w:rsidRPr="0017283D">
              <w:t>Femto</w:t>
            </w:r>
            <w:proofErr w:type="spellEnd"/>
            <w:r w:rsidRPr="0017283D">
              <w:t xml:space="preserve"> bāzes stacijām piemēro jaudas regulēšana, lai mazinātu traucējumus blakuskanālos.</w:t>
            </w:r>
          </w:p>
          <w:p w14:paraId="5ADFAFF8" w14:textId="77777777" w:rsidR="0017283D" w:rsidRPr="0017283D" w:rsidRDefault="0017283D" w:rsidP="0043732C">
            <w:pPr>
              <w:pStyle w:val="tvhtml"/>
              <w:shd w:val="clear" w:color="auto" w:fill="FFFFFF"/>
              <w:spacing w:line="293" w:lineRule="atLeast"/>
              <w:jc w:val="both"/>
            </w:pPr>
            <w:r w:rsidRPr="0017283D">
              <w:t xml:space="preserve">2. Bāzes stacijas </w:t>
            </w:r>
            <w:proofErr w:type="spellStart"/>
            <w:r w:rsidRPr="0017283D">
              <w:t>ārpusbloka</w:t>
            </w:r>
            <w:proofErr w:type="spellEnd"/>
            <w:r w:rsidRPr="0017283D">
              <w:t xml:space="preserve"> BEM jaudas robežvērtības:</w:t>
            </w:r>
          </w:p>
          <w:p w14:paraId="5ADFAFF9" w14:textId="2241D026" w:rsidR="0017283D" w:rsidRPr="0017283D" w:rsidRDefault="0017283D" w:rsidP="0043732C">
            <w:pPr>
              <w:pStyle w:val="tvhtml"/>
              <w:shd w:val="clear" w:color="auto" w:fill="FFFFFF"/>
              <w:spacing w:line="293" w:lineRule="atLeast"/>
              <w:jc w:val="both"/>
            </w:pPr>
            <w:r w:rsidRPr="0017283D">
              <w:t xml:space="preserve">Bāzlīnijas jaudas robežvērtības </w:t>
            </w:r>
            <w:r w:rsidRPr="00874219">
              <w:t>ne-AAS</w:t>
            </w:r>
            <w:r w:rsidRPr="0017283D">
              <w:t xml:space="preserve"> un AAS bāzes stacijām ar sinhronizētu tīkla darbību – atbilstoši Lēmuma (ES) 2019/235 pielikuma C</w:t>
            </w:r>
            <w:r w:rsidR="001052C7">
              <w:t> </w:t>
            </w:r>
            <w:r w:rsidRPr="0017283D">
              <w:t>daļas 3.</w:t>
            </w:r>
            <w:r w:rsidR="0082620F">
              <w:t> </w:t>
            </w:r>
            <w:r w:rsidRPr="0017283D">
              <w:t>tabulai.</w:t>
            </w:r>
          </w:p>
          <w:p w14:paraId="5ADFAFFA" w14:textId="77777777" w:rsidR="0017283D" w:rsidRPr="0017283D" w:rsidRDefault="0017283D" w:rsidP="0043732C">
            <w:pPr>
              <w:pStyle w:val="tvhtml"/>
              <w:shd w:val="clear" w:color="auto" w:fill="FFFFFF"/>
              <w:spacing w:line="293" w:lineRule="atLeast"/>
              <w:jc w:val="both"/>
            </w:pPr>
            <w:r w:rsidRPr="0017283D">
              <w:t>Pārejas apgabala jaudas robežvērtības ne-AAS un AAS bāzes stacijām ar sinhronizētu WBB ECS tīkla darbību – atbilstoši Lēmuma (ES) 2019/235 pielikuma C daļas 4. tabulai.</w:t>
            </w:r>
          </w:p>
          <w:p w14:paraId="5ADFAFFB" w14:textId="0CC4E63F" w:rsidR="0017283D" w:rsidRPr="0017283D" w:rsidRDefault="0017283D" w:rsidP="0043732C">
            <w:pPr>
              <w:pStyle w:val="tvhtml"/>
              <w:shd w:val="clear" w:color="auto" w:fill="FFFFFF"/>
              <w:spacing w:line="293" w:lineRule="atLeast"/>
              <w:jc w:val="both"/>
            </w:pPr>
            <w:r w:rsidRPr="0017283D">
              <w:t>Ierobežotās bāzlīnijas jaudas robežvērtības ne-AAS un AAS bāzes stacijām ar nesinhronizētu un daļēji sinhronizētu WBB ECS tīkla darbību – atbilstoši Lēmuma (ES) 2019/235 pielikuma C daļas 5.</w:t>
            </w:r>
            <w:r w:rsidR="0082620F">
              <w:t> </w:t>
            </w:r>
            <w:r w:rsidRPr="0017283D">
              <w:t>tabulai.</w:t>
            </w:r>
          </w:p>
          <w:p w14:paraId="5ADFAFFC" w14:textId="77777777" w:rsidR="0017283D" w:rsidRPr="0017283D" w:rsidRDefault="0017283D" w:rsidP="0043732C">
            <w:pPr>
              <w:pStyle w:val="tvhtml"/>
              <w:shd w:val="clear" w:color="auto" w:fill="FFFFFF"/>
              <w:spacing w:line="293" w:lineRule="atLeast"/>
              <w:jc w:val="both"/>
            </w:pPr>
            <w:r w:rsidRPr="0017283D">
              <w:t>Papildu bāzlīnijas jaudas robežvērtības ne-AAS un AAS bāzes stacijām zem 3400 MHz valstu īpašos gadījumos – atbilstoši Lēmuma (ES) 2019/235 pielikuma C daļas 6. tabulai.</w:t>
            </w:r>
          </w:p>
          <w:p w14:paraId="5ADFAFFD" w14:textId="77777777" w:rsidR="0017283D" w:rsidRPr="0017283D" w:rsidRDefault="0017283D" w:rsidP="0043732C">
            <w:pPr>
              <w:pStyle w:val="tvhtml"/>
              <w:shd w:val="clear" w:color="auto" w:fill="FFFFFF"/>
              <w:spacing w:line="293" w:lineRule="atLeast"/>
              <w:jc w:val="both"/>
            </w:pPr>
            <w:r w:rsidRPr="0017283D">
              <w:lastRenderedPageBreak/>
              <w:t xml:space="preserve">Paskaidrojums par 6. tabulu: </w:t>
            </w:r>
          </w:p>
          <w:p w14:paraId="5ADFAFFE" w14:textId="5EDF4CF0" w:rsidR="0017283D" w:rsidRPr="0017283D" w:rsidRDefault="0017283D" w:rsidP="0043732C">
            <w:pPr>
              <w:pStyle w:val="tvhtml"/>
              <w:shd w:val="clear" w:color="auto" w:fill="FFFFFF"/>
              <w:spacing w:line="293" w:lineRule="atLeast"/>
              <w:jc w:val="both"/>
            </w:pPr>
            <w:r w:rsidRPr="0017283D">
              <w:t>Attiecībā uz ne-AAS var izvēlēties robežvērtības no A vai B gadījuma atkarībā no tā, kāds aizsardzības līmenis vajadzīgs radaram attiecīgajā apgabalā. Var būt nepieciešami citi traucējumu mazināšanas pasākumi, piemēram, ģeogrāfiskā nošķiršana, koordinācija katrā atsevišķā gadījumā vai papildu aizsargjosla. Ja bāzes stacija ierīkota iekštelpās, robežvērtības var tikt noteiktas brīvāk, atbilstīgi specifiskiem īstenošanas gadījumiem. Bez blakusjoslu izmantojuma vai ar izmantojumu, kam nav vajadzīga papildu aizsardzība</w:t>
            </w:r>
            <w:r w:rsidR="0082620F">
              <w:t>,</w:t>
            </w:r>
            <w:r w:rsidRPr="0017283D">
              <w:t xml:space="preserve"> var izvēlēties C</w:t>
            </w:r>
            <w:r w:rsidR="0082620F">
              <w:t> </w:t>
            </w:r>
            <w:r w:rsidRPr="0017283D">
              <w:t>gadījumu.</w:t>
            </w:r>
          </w:p>
          <w:p w14:paraId="5ADFAFFF" w14:textId="77777777" w:rsidR="0017283D" w:rsidRPr="0017283D" w:rsidRDefault="0017283D" w:rsidP="0043732C">
            <w:pPr>
              <w:pStyle w:val="tvhtml"/>
              <w:shd w:val="clear" w:color="auto" w:fill="FFFFFF"/>
              <w:spacing w:line="293" w:lineRule="atLeast"/>
              <w:jc w:val="both"/>
            </w:pPr>
            <w:r w:rsidRPr="0017283D">
              <w:t>Papildu bāzlīnijas jaudas robežvērtības virs 3800 MHz bāzes stacijām līdzāspastāvēšanai ar FSS/FS – atbilstoši Lēmuma (ES) 2019/235 pielikuma C daļas 7. tabulai.</w:t>
            </w:r>
          </w:p>
          <w:p w14:paraId="5ADFB001" w14:textId="69AD6B24" w:rsidR="0017283D" w:rsidRPr="0017283D" w:rsidRDefault="0017283D" w:rsidP="00E90823">
            <w:pPr>
              <w:pStyle w:val="tvhtml"/>
              <w:shd w:val="clear" w:color="auto" w:fill="FFFFFF"/>
              <w:spacing w:before="0" w:beforeAutospacing="0" w:after="0" w:afterAutospacing="0"/>
              <w:jc w:val="both"/>
            </w:pPr>
            <w:r w:rsidRPr="0017283D">
              <w:t>3. Tehniskie nosacījumi galastacijām. Galastacijas BEM jaudas robežvērtība bloka ietvaros – atbilstoši Lēmuma (ES) 2019/235 pielikuma D daļas 8.</w:t>
            </w:r>
            <w:r w:rsidR="0082620F">
              <w:t> </w:t>
            </w:r>
            <w:r w:rsidRPr="0017283D">
              <w:t>tabulai:</w:t>
            </w:r>
            <w:r w:rsidR="005F5191">
              <w:t xml:space="preserve"> </w:t>
            </w:r>
            <w:r w:rsidRPr="0017283D">
              <w:t>maksimālā jauda bloka ietvaros 28</w:t>
            </w:r>
            <w:r w:rsidR="0082620F">
              <w:t> </w:t>
            </w:r>
            <w:proofErr w:type="spellStart"/>
            <w:r w:rsidRPr="0017283D">
              <w:t>dBm</w:t>
            </w:r>
            <w:proofErr w:type="spellEnd"/>
            <w:r w:rsidRPr="0017283D">
              <w:t xml:space="preserve"> TRP.</w:t>
            </w:r>
          </w:p>
          <w:p w14:paraId="5ADFB002" w14:textId="77777777" w:rsidR="0017283D" w:rsidRPr="0017283D" w:rsidRDefault="0017283D" w:rsidP="0043732C">
            <w:pPr>
              <w:pStyle w:val="tvhtml"/>
              <w:shd w:val="clear" w:color="auto" w:fill="FFFFFF"/>
              <w:spacing w:line="293" w:lineRule="atLeast"/>
              <w:jc w:val="both"/>
            </w:pPr>
            <w:r w:rsidRPr="0017283D">
              <w:t>BEM elementu definīcijas dotas Lēmuma (ES) 2019/235 pielikuma C daļas 1. tabulā.</w:t>
            </w:r>
          </w:p>
          <w:p w14:paraId="5ADFB003" w14:textId="77777777" w:rsidR="0017283D" w:rsidRPr="0017283D" w:rsidRDefault="0017283D" w:rsidP="0043732C">
            <w:pPr>
              <w:pStyle w:val="tvhtml"/>
              <w:shd w:val="clear" w:color="auto" w:fill="FFFFFF"/>
              <w:spacing w:line="293" w:lineRule="atLeast"/>
              <w:jc w:val="both"/>
            </w:pPr>
            <w:r w:rsidRPr="0017283D">
              <w:t xml:space="preserve">BEM ir jāizpilda, lai nodrošinātu </w:t>
            </w:r>
            <w:proofErr w:type="spellStart"/>
            <w:r w:rsidRPr="0017283D">
              <w:t>kaimiņtīklu</w:t>
            </w:r>
            <w:proofErr w:type="spellEnd"/>
            <w:r w:rsidRPr="0017283D">
              <w:t xml:space="preserve"> līdzāspastāvēšanu, ja starp šādu </w:t>
            </w:r>
            <w:proofErr w:type="spellStart"/>
            <w:r w:rsidRPr="0017283D">
              <w:t>kaimiņtīklu</w:t>
            </w:r>
            <w:proofErr w:type="spellEnd"/>
            <w:r w:rsidRPr="0017283D">
              <w:t xml:space="preserve"> operatoriem nav divpusēju vai daudzpusēju nolīgumu. Var izmantot arī mazāk ierobežojošus tehniskos parametrus, ja par to vienojas attiecīgo tīklu operatori</w:t>
            </w:r>
          </w:p>
        </w:tc>
      </w:tr>
      <w:tr w:rsidR="0017283D" w:rsidRPr="0017283D" w14:paraId="5ADFB00D" w14:textId="77777777" w:rsidTr="002B378F">
        <w:trPr>
          <w:trHeight w:val="548"/>
        </w:trPr>
        <w:tc>
          <w:tcPr>
            <w:tcW w:w="709" w:type="dxa"/>
            <w:tcBorders>
              <w:top w:val="single" w:sz="4" w:space="0" w:color="000000"/>
              <w:left w:val="single" w:sz="4" w:space="0" w:color="000000"/>
              <w:bottom w:val="single" w:sz="4" w:space="0" w:color="000000"/>
              <w:right w:val="single" w:sz="4" w:space="0" w:color="000000"/>
            </w:tcBorders>
          </w:tcPr>
          <w:p w14:paraId="5ADFB005" w14:textId="77777777" w:rsidR="0017283D" w:rsidRPr="0017283D" w:rsidRDefault="0017283D" w:rsidP="0043732C">
            <w:pPr>
              <w:spacing w:beforeLines="20" w:before="48" w:afterLines="20" w:after="48"/>
              <w:jc w:val="both"/>
              <w:rPr>
                <w:rFonts w:cs="Times New Roman"/>
                <w:bCs/>
                <w:sz w:val="24"/>
                <w:szCs w:val="24"/>
                <w:lang w:val="en-GB"/>
              </w:rPr>
            </w:pPr>
            <w:r w:rsidRPr="0017283D">
              <w:rPr>
                <w:rFonts w:cs="Times New Roman"/>
                <w:bCs/>
                <w:sz w:val="24"/>
                <w:szCs w:val="24"/>
                <w:lang w:val="en-GB"/>
              </w:rPr>
              <w:lastRenderedPageBreak/>
              <w:t>8.</w:t>
            </w:r>
          </w:p>
        </w:tc>
        <w:tc>
          <w:tcPr>
            <w:tcW w:w="1985" w:type="dxa"/>
            <w:tcBorders>
              <w:top w:val="single" w:sz="4" w:space="0" w:color="000000"/>
              <w:left w:val="single" w:sz="4" w:space="0" w:color="000000"/>
              <w:bottom w:val="single" w:sz="4" w:space="0" w:color="000000"/>
              <w:right w:val="single" w:sz="4" w:space="0" w:color="000000"/>
            </w:tcBorders>
          </w:tcPr>
          <w:p w14:paraId="5ADFB006" w14:textId="77777777" w:rsidR="0017283D" w:rsidRPr="0017283D" w:rsidRDefault="0017283D" w:rsidP="0043732C">
            <w:pPr>
              <w:spacing w:beforeLines="20" w:before="48" w:afterLines="20" w:after="48"/>
              <w:jc w:val="both"/>
              <w:rPr>
                <w:rFonts w:cs="Times New Roman"/>
                <w:sz w:val="24"/>
                <w:szCs w:val="24"/>
              </w:rPr>
            </w:pPr>
            <w:r w:rsidRPr="0017283D">
              <w:rPr>
                <w:rFonts w:cs="Times New Roman"/>
                <w:bCs/>
                <w:sz w:val="24"/>
                <w:szCs w:val="24"/>
              </w:rPr>
              <w:t>Kanāla piekļuves un lietošanas noteikumi</w:t>
            </w:r>
          </w:p>
        </w:tc>
        <w:tc>
          <w:tcPr>
            <w:tcW w:w="2835" w:type="dxa"/>
            <w:tcBorders>
              <w:top w:val="single" w:sz="4" w:space="0" w:color="000000"/>
              <w:left w:val="single" w:sz="4" w:space="0" w:color="000000"/>
              <w:bottom w:val="single" w:sz="4" w:space="0" w:color="000000"/>
              <w:right w:val="single" w:sz="4" w:space="0" w:color="000000"/>
            </w:tcBorders>
          </w:tcPr>
          <w:p w14:paraId="5ADFB007" w14:textId="77777777" w:rsidR="0017283D" w:rsidRPr="0017283D" w:rsidRDefault="0017283D" w:rsidP="00222204">
            <w:pPr>
              <w:spacing w:before="100" w:beforeAutospacing="1" w:after="100" w:afterAutospacing="1" w:line="60" w:lineRule="atLeast"/>
              <w:contextualSpacing/>
              <w:jc w:val="both"/>
              <w:rPr>
                <w:rFonts w:eastAsia="Times New Roman" w:cs="Times New Roman"/>
                <w:sz w:val="24"/>
                <w:szCs w:val="24"/>
                <w:lang w:eastAsia="lv-LV"/>
              </w:rPr>
            </w:pPr>
            <w:r w:rsidRPr="0017283D">
              <w:rPr>
                <w:rFonts w:eastAsia="Times New Roman" w:cs="Times New Roman"/>
                <w:sz w:val="24"/>
                <w:szCs w:val="24"/>
                <w:lang w:eastAsia="lv-LV"/>
              </w:rPr>
              <w:t xml:space="preserve">Atbilstoši Lēmumam </w:t>
            </w:r>
            <w:r w:rsidRPr="0017283D">
              <w:rPr>
                <w:rFonts w:cs="Times New Roman"/>
                <w:sz w:val="24"/>
                <w:szCs w:val="24"/>
              </w:rPr>
              <w:t>(ES) 2019/235</w:t>
            </w:r>
            <w:r w:rsidRPr="0017283D">
              <w:rPr>
                <w:rFonts w:eastAsia="Times New Roman" w:cs="Times New Roman"/>
                <w:sz w:val="24"/>
                <w:szCs w:val="24"/>
                <w:lang w:eastAsia="lv-LV"/>
              </w:rPr>
              <w:t>:</w:t>
            </w:r>
          </w:p>
          <w:p w14:paraId="5ADFB008" w14:textId="77777777" w:rsidR="0017283D" w:rsidRPr="0017283D" w:rsidRDefault="0017283D">
            <w:pPr>
              <w:spacing w:before="100" w:beforeAutospacing="1" w:after="100" w:afterAutospacing="1" w:line="60" w:lineRule="atLeast"/>
              <w:contextualSpacing/>
              <w:jc w:val="both"/>
              <w:rPr>
                <w:rFonts w:eastAsia="Times New Roman" w:cs="Times New Roman"/>
                <w:sz w:val="24"/>
                <w:szCs w:val="24"/>
                <w:lang w:eastAsia="lv-LV"/>
              </w:rPr>
            </w:pPr>
            <w:r w:rsidRPr="0017283D">
              <w:rPr>
                <w:rFonts w:eastAsia="Times New Roman" w:cs="Times New Roman"/>
                <w:sz w:val="24"/>
                <w:szCs w:val="24"/>
                <w:lang w:eastAsia="lv-LV"/>
              </w:rPr>
              <w:t>Laikdales duplekss (TDD)</w:t>
            </w:r>
          </w:p>
          <w:p w14:paraId="5ADFB009" w14:textId="77777777" w:rsidR="0017283D" w:rsidRPr="0017283D" w:rsidRDefault="0017283D">
            <w:pPr>
              <w:spacing w:before="100" w:beforeAutospacing="1" w:after="100" w:afterAutospacing="1" w:line="60" w:lineRule="atLeast"/>
              <w:contextualSpacing/>
              <w:jc w:val="both"/>
              <w:rPr>
                <w:rFonts w:eastAsia="Times New Roman" w:cs="Times New Roman"/>
                <w:sz w:val="24"/>
                <w:szCs w:val="24"/>
                <w:lang w:eastAsia="lv-LV"/>
              </w:rPr>
            </w:pPr>
            <w:r w:rsidRPr="0017283D">
              <w:rPr>
                <w:rFonts w:eastAsia="Times New Roman" w:cs="Times New Roman"/>
                <w:sz w:val="24"/>
                <w:szCs w:val="24"/>
                <w:lang w:eastAsia="lv-LV"/>
              </w:rPr>
              <w:t>Raidīšanas frekvences:</w:t>
            </w:r>
          </w:p>
          <w:p w14:paraId="5ADFB00A" w14:textId="2A806565" w:rsidR="0017283D" w:rsidRPr="0017283D" w:rsidRDefault="0017283D" w:rsidP="0043732C">
            <w:pPr>
              <w:spacing w:beforeLines="20" w:before="48" w:afterLines="20" w:after="48"/>
              <w:jc w:val="both"/>
              <w:rPr>
                <w:rFonts w:cs="Times New Roman"/>
                <w:sz w:val="24"/>
                <w:szCs w:val="24"/>
                <w:lang w:val="en-GB"/>
              </w:rPr>
            </w:pPr>
            <w:r w:rsidRPr="0017283D">
              <w:rPr>
                <w:rFonts w:eastAsia="Times New Roman" w:cs="Times New Roman"/>
                <w:sz w:val="24"/>
                <w:szCs w:val="24"/>
                <w:lang w:eastAsia="lv-LV"/>
              </w:rPr>
              <w:t>ML/FB: TDD: 3400–3800</w:t>
            </w:r>
            <w:r w:rsidR="0082620F">
              <w:rPr>
                <w:rFonts w:eastAsia="Times New Roman" w:cs="Times New Roman"/>
                <w:sz w:val="24"/>
                <w:szCs w:val="24"/>
                <w:lang w:eastAsia="lv-LV"/>
              </w:rPr>
              <w:t> </w:t>
            </w:r>
            <w:r w:rsidRPr="0017283D">
              <w:rPr>
                <w:rFonts w:eastAsia="Times New Roman" w:cs="Times New Roman"/>
                <w:sz w:val="24"/>
                <w:szCs w:val="24"/>
                <w:lang w:eastAsia="lv-LV"/>
              </w:rPr>
              <w:t>MHz</w:t>
            </w:r>
          </w:p>
        </w:tc>
        <w:tc>
          <w:tcPr>
            <w:tcW w:w="3686" w:type="dxa"/>
            <w:tcBorders>
              <w:top w:val="single" w:sz="4" w:space="0" w:color="000000"/>
              <w:left w:val="single" w:sz="4" w:space="0" w:color="000000"/>
              <w:bottom w:val="single" w:sz="4" w:space="0" w:color="000000"/>
              <w:right w:val="single" w:sz="4" w:space="0" w:color="000000"/>
            </w:tcBorders>
          </w:tcPr>
          <w:p w14:paraId="5ADFB00B" w14:textId="77777777" w:rsidR="0017283D" w:rsidRPr="0017283D" w:rsidRDefault="0017283D" w:rsidP="0043732C">
            <w:pPr>
              <w:spacing w:beforeLines="20" w:before="48" w:afterLines="20" w:after="48"/>
              <w:jc w:val="both"/>
              <w:rPr>
                <w:rFonts w:eastAsia="Times New Roman" w:cs="Times New Roman"/>
                <w:sz w:val="24"/>
                <w:szCs w:val="24"/>
                <w:lang w:eastAsia="lv-LV"/>
              </w:rPr>
            </w:pPr>
            <w:r w:rsidRPr="0017283D">
              <w:rPr>
                <w:rFonts w:eastAsia="Times New Roman" w:cs="Times New Roman"/>
                <w:sz w:val="24"/>
                <w:szCs w:val="24"/>
                <w:lang w:eastAsia="lv-LV"/>
              </w:rPr>
              <w:t>Bāzes stacijas retranslators raida/uztver gan ML, gan FB radiofrekvencēs.</w:t>
            </w:r>
          </w:p>
          <w:p w14:paraId="5ADFB00C" w14:textId="77777777" w:rsidR="0017283D" w:rsidRPr="0017283D" w:rsidRDefault="0017283D" w:rsidP="0043732C">
            <w:pPr>
              <w:spacing w:beforeLines="20" w:before="48" w:afterLines="20" w:after="48"/>
              <w:jc w:val="both"/>
              <w:rPr>
                <w:rFonts w:cs="Times New Roman"/>
                <w:sz w:val="24"/>
                <w:szCs w:val="24"/>
              </w:rPr>
            </w:pPr>
            <w:r w:rsidRPr="0017283D">
              <w:rPr>
                <w:rFonts w:eastAsia="Times New Roman" w:cs="Times New Roman"/>
                <w:sz w:val="24"/>
                <w:szCs w:val="24"/>
                <w:lang w:eastAsia="lv-LV"/>
              </w:rPr>
              <w:t>Jānodrošina pietiekama blakusjoslu sistēmu aizsardzība</w:t>
            </w:r>
          </w:p>
        </w:tc>
      </w:tr>
      <w:tr w:rsidR="0017283D" w:rsidRPr="0017283D" w14:paraId="5ADFB012" w14:textId="77777777" w:rsidTr="002B378F">
        <w:trPr>
          <w:trHeight w:val="416"/>
        </w:trPr>
        <w:tc>
          <w:tcPr>
            <w:tcW w:w="709" w:type="dxa"/>
            <w:tcBorders>
              <w:top w:val="single" w:sz="4" w:space="0" w:color="000000"/>
              <w:left w:val="single" w:sz="4" w:space="0" w:color="000000"/>
              <w:bottom w:val="single" w:sz="4" w:space="0" w:color="000000"/>
              <w:right w:val="single" w:sz="4" w:space="0" w:color="000000"/>
            </w:tcBorders>
          </w:tcPr>
          <w:p w14:paraId="5ADFB00E" w14:textId="77777777" w:rsidR="0017283D" w:rsidRPr="0017283D" w:rsidRDefault="0017283D" w:rsidP="0043732C">
            <w:pPr>
              <w:spacing w:beforeLines="20" w:before="48" w:afterLines="20" w:after="48"/>
              <w:jc w:val="both"/>
              <w:rPr>
                <w:rFonts w:cs="Times New Roman"/>
                <w:bCs/>
                <w:sz w:val="24"/>
                <w:szCs w:val="24"/>
                <w:lang w:val="en-GB"/>
              </w:rPr>
            </w:pPr>
            <w:r w:rsidRPr="0017283D">
              <w:rPr>
                <w:rFonts w:cs="Times New Roman"/>
                <w:bCs/>
                <w:sz w:val="24"/>
                <w:szCs w:val="24"/>
                <w:lang w:val="en-GB"/>
              </w:rPr>
              <w:t>9.</w:t>
            </w:r>
          </w:p>
        </w:tc>
        <w:tc>
          <w:tcPr>
            <w:tcW w:w="1985" w:type="dxa"/>
            <w:tcBorders>
              <w:top w:val="single" w:sz="4" w:space="0" w:color="000000"/>
              <w:left w:val="single" w:sz="4" w:space="0" w:color="000000"/>
              <w:bottom w:val="single" w:sz="4" w:space="0" w:color="000000"/>
              <w:right w:val="single" w:sz="4" w:space="0" w:color="000000"/>
            </w:tcBorders>
          </w:tcPr>
          <w:p w14:paraId="5ADFB00F" w14:textId="77777777" w:rsidR="0017283D" w:rsidRPr="0017283D" w:rsidRDefault="0017283D" w:rsidP="0043732C">
            <w:pPr>
              <w:spacing w:beforeLines="20" w:before="48" w:afterLines="20" w:after="48"/>
              <w:jc w:val="both"/>
              <w:rPr>
                <w:rFonts w:cs="Times New Roman"/>
                <w:sz w:val="24"/>
                <w:szCs w:val="24"/>
                <w:lang w:val="en-GB"/>
              </w:rPr>
            </w:pPr>
            <w:r w:rsidRPr="0017283D">
              <w:rPr>
                <w:rFonts w:cs="Times New Roman"/>
                <w:bCs/>
                <w:sz w:val="24"/>
                <w:szCs w:val="24"/>
              </w:rPr>
              <w:t>Atļaujas piešķiršanas procedūra</w:t>
            </w:r>
          </w:p>
        </w:tc>
        <w:tc>
          <w:tcPr>
            <w:tcW w:w="2835" w:type="dxa"/>
            <w:tcBorders>
              <w:top w:val="single" w:sz="4" w:space="0" w:color="000000"/>
              <w:left w:val="single" w:sz="4" w:space="0" w:color="000000"/>
              <w:bottom w:val="single" w:sz="4" w:space="0" w:color="000000"/>
              <w:right w:val="single" w:sz="4" w:space="0" w:color="000000"/>
            </w:tcBorders>
          </w:tcPr>
          <w:p w14:paraId="5ADFB010" w14:textId="77777777" w:rsidR="0017283D" w:rsidRPr="0017283D" w:rsidRDefault="0017283D" w:rsidP="0043732C">
            <w:pPr>
              <w:spacing w:beforeLines="20" w:before="48" w:afterLines="20" w:after="48"/>
              <w:jc w:val="both"/>
              <w:rPr>
                <w:rFonts w:cs="Times New Roman"/>
                <w:sz w:val="24"/>
                <w:szCs w:val="24"/>
              </w:rPr>
            </w:pPr>
            <w:r w:rsidRPr="0017283D">
              <w:rPr>
                <w:rFonts w:eastAsia="Times New Roman" w:cs="Times New Roman"/>
                <w:sz w:val="24"/>
                <w:szCs w:val="24"/>
                <w:lang w:eastAsia="lv-LV"/>
              </w:rPr>
              <w:t>Individuāls radiofrekvences piešķīrums bāzes stacijai un bāzes stacijas retranslatoram</w:t>
            </w:r>
          </w:p>
        </w:tc>
        <w:tc>
          <w:tcPr>
            <w:tcW w:w="3686" w:type="dxa"/>
            <w:tcBorders>
              <w:top w:val="single" w:sz="4" w:space="0" w:color="000000"/>
              <w:left w:val="single" w:sz="4" w:space="0" w:color="000000"/>
              <w:bottom w:val="single" w:sz="4" w:space="0" w:color="000000"/>
              <w:right w:val="single" w:sz="4" w:space="0" w:color="000000"/>
            </w:tcBorders>
          </w:tcPr>
          <w:p w14:paraId="5ADFB011" w14:textId="77777777" w:rsidR="0017283D" w:rsidRPr="0017283D" w:rsidRDefault="00661636" w:rsidP="0043732C">
            <w:pPr>
              <w:spacing w:beforeLines="20" w:before="48" w:afterLines="20" w:after="48"/>
              <w:jc w:val="both"/>
              <w:rPr>
                <w:rFonts w:cs="Times New Roman"/>
                <w:i/>
                <w:iCs/>
                <w:sz w:val="24"/>
                <w:szCs w:val="24"/>
                <w:lang w:val="en-GB"/>
              </w:rPr>
            </w:pPr>
            <w:r>
              <w:rPr>
                <w:rFonts w:eastAsia="Times New Roman" w:cs="Times New Roman"/>
                <w:sz w:val="24"/>
                <w:szCs w:val="24"/>
                <w:lang w:eastAsia="lv-LV"/>
              </w:rPr>
              <w:t>Nav definēti</w:t>
            </w:r>
          </w:p>
        </w:tc>
      </w:tr>
      <w:tr w:rsidR="0017283D" w:rsidRPr="0017283D" w14:paraId="5ADFB017" w14:textId="77777777" w:rsidTr="002B378F">
        <w:trPr>
          <w:trHeight w:val="372"/>
        </w:trPr>
        <w:tc>
          <w:tcPr>
            <w:tcW w:w="709" w:type="dxa"/>
            <w:tcBorders>
              <w:top w:val="single" w:sz="4" w:space="0" w:color="000000"/>
              <w:left w:val="single" w:sz="4" w:space="0" w:color="000000"/>
              <w:bottom w:val="single" w:sz="4" w:space="0" w:color="000000"/>
              <w:right w:val="single" w:sz="4" w:space="0" w:color="000000"/>
            </w:tcBorders>
          </w:tcPr>
          <w:p w14:paraId="5ADFB013" w14:textId="77777777" w:rsidR="0017283D" w:rsidRPr="0017283D" w:rsidRDefault="0017283D" w:rsidP="0043732C">
            <w:pPr>
              <w:spacing w:beforeLines="20" w:before="48" w:afterLines="20" w:after="48"/>
              <w:jc w:val="both"/>
              <w:rPr>
                <w:rFonts w:cs="Times New Roman"/>
                <w:bCs/>
                <w:sz w:val="24"/>
                <w:szCs w:val="24"/>
                <w:lang w:val="en-GB"/>
              </w:rPr>
            </w:pPr>
            <w:r w:rsidRPr="0017283D">
              <w:rPr>
                <w:rFonts w:cs="Times New Roman"/>
                <w:bCs/>
                <w:sz w:val="24"/>
                <w:szCs w:val="24"/>
                <w:lang w:val="en-GB"/>
              </w:rPr>
              <w:t>10.</w:t>
            </w:r>
          </w:p>
        </w:tc>
        <w:tc>
          <w:tcPr>
            <w:tcW w:w="1985" w:type="dxa"/>
            <w:tcBorders>
              <w:top w:val="single" w:sz="4" w:space="0" w:color="000000"/>
              <w:left w:val="single" w:sz="4" w:space="0" w:color="000000"/>
              <w:bottom w:val="single" w:sz="4" w:space="0" w:color="000000"/>
              <w:right w:val="single" w:sz="4" w:space="0" w:color="000000"/>
            </w:tcBorders>
          </w:tcPr>
          <w:p w14:paraId="5ADFB014" w14:textId="07636D10" w:rsidR="0017283D" w:rsidRPr="0017283D" w:rsidRDefault="0017283D" w:rsidP="0043732C">
            <w:pPr>
              <w:spacing w:beforeLines="20" w:before="48" w:afterLines="20" w:after="48" w:line="240" w:lineRule="auto"/>
              <w:jc w:val="both"/>
              <w:rPr>
                <w:rFonts w:cs="Times New Roman"/>
                <w:sz w:val="24"/>
                <w:szCs w:val="24"/>
              </w:rPr>
            </w:pPr>
            <w:r w:rsidRPr="0017283D">
              <w:rPr>
                <w:rFonts w:cs="Times New Roman"/>
                <w:bCs/>
                <w:sz w:val="24"/>
                <w:szCs w:val="24"/>
              </w:rPr>
              <w:t>Būtiskas papildu prasības saskaņā ar Direktīvas 2014/53/ES 3.</w:t>
            </w:r>
            <w:r w:rsidR="0082620F">
              <w:rPr>
                <w:rFonts w:cs="Times New Roman"/>
                <w:bCs/>
                <w:sz w:val="24"/>
                <w:szCs w:val="24"/>
              </w:rPr>
              <w:t> </w:t>
            </w:r>
            <w:r w:rsidRPr="0017283D">
              <w:rPr>
                <w:rFonts w:cs="Times New Roman"/>
                <w:bCs/>
                <w:sz w:val="24"/>
                <w:szCs w:val="24"/>
              </w:rPr>
              <w:t>panta 3. punktu</w:t>
            </w:r>
          </w:p>
        </w:tc>
        <w:tc>
          <w:tcPr>
            <w:tcW w:w="2835" w:type="dxa"/>
            <w:tcBorders>
              <w:top w:val="single" w:sz="4" w:space="0" w:color="000000"/>
              <w:left w:val="single" w:sz="4" w:space="0" w:color="000000"/>
              <w:bottom w:val="single" w:sz="4" w:space="0" w:color="000000"/>
              <w:right w:val="single" w:sz="4" w:space="0" w:color="000000"/>
            </w:tcBorders>
          </w:tcPr>
          <w:p w14:paraId="5ADFB015" w14:textId="6F56F8BC" w:rsidR="0017283D" w:rsidRPr="0017283D" w:rsidRDefault="0017283D" w:rsidP="0043732C">
            <w:pPr>
              <w:spacing w:beforeLines="20" w:before="48" w:afterLines="20" w:after="48"/>
              <w:jc w:val="both"/>
              <w:rPr>
                <w:rFonts w:cs="Times New Roman"/>
                <w:sz w:val="24"/>
                <w:szCs w:val="24"/>
                <w:lang w:val="en-GB"/>
              </w:rPr>
            </w:pPr>
            <w:r w:rsidRPr="0017283D">
              <w:rPr>
                <w:rFonts w:eastAsia="Times New Roman" w:cs="Times New Roman"/>
                <w:sz w:val="24"/>
                <w:szCs w:val="24"/>
                <w:lang w:eastAsia="lv-LV"/>
              </w:rPr>
              <w:t>Nav noteikts</w:t>
            </w:r>
          </w:p>
        </w:tc>
        <w:tc>
          <w:tcPr>
            <w:tcW w:w="3686" w:type="dxa"/>
            <w:tcBorders>
              <w:top w:val="single" w:sz="4" w:space="0" w:color="000000"/>
              <w:left w:val="single" w:sz="4" w:space="0" w:color="000000"/>
              <w:bottom w:val="single" w:sz="4" w:space="0" w:color="000000"/>
              <w:right w:val="single" w:sz="4" w:space="0" w:color="000000"/>
            </w:tcBorders>
          </w:tcPr>
          <w:p w14:paraId="5ADFB016" w14:textId="77777777" w:rsidR="0017283D" w:rsidRPr="0017283D" w:rsidRDefault="00661636" w:rsidP="0043732C">
            <w:pPr>
              <w:spacing w:beforeLines="20" w:before="48" w:afterLines="20" w:after="48"/>
              <w:jc w:val="both"/>
              <w:rPr>
                <w:rFonts w:cs="Times New Roman"/>
                <w:sz w:val="24"/>
                <w:szCs w:val="24"/>
                <w:lang w:val="en-GB"/>
              </w:rPr>
            </w:pPr>
            <w:r>
              <w:rPr>
                <w:rFonts w:eastAsia="Times New Roman" w:cs="Times New Roman"/>
                <w:sz w:val="24"/>
                <w:szCs w:val="24"/>
                <w:lang w:eastAsia="lv-LV"/>
              </w:rPr>
              <w:t>Nav definēti</w:t>
            </w:r>
          </w:p>
        </w:tc>
      </w:tr>
      <w:tr w:rsidR="0017283D" w:rsidRPr="0017283D" w14:paraId="5ADFB024" w14:textId="77777777" w:rsidTr="002B378F">
        <w:trPr>
          <w:trHeight w:val="839"/>
        </w:trPr>
        <w:tc>
          <w:tcPr>
            <w:tcW w:w="709" w:type="dxa"/>
            <w:tcBorders>
              <w:top w:val="single" w:sz="4" w:space="0" w:color="000000"/>
              <w:left w:val="single" w:sz="4" w:space="0" w:color="000000"/>
              <w:bottom w:val="single" w:sz="4" w:space="0" w:color="000000"/>
              <w:right w:val="single" w:sz="4" w:space="0" w:color="000000"/>
            </w:tcBorders>
          </w:tcPr>
          <w:p w14:paraId="5ADFB018" w14:textId="77777777" w:rsidR="0017283D" w:rsidRPr="0017283D" w:rsidRDefault="0017283D" w:rsidP="0043732C">
            <w:pPr>
              <w:spacing w:beforeLines="20" w:before="48" w:afterLines="20" w:after="48"/>
              <w:jc w:val="both"/>
              <w:rPr>
                <w:rFonts w:cs="Times New Roman"/>
                <w:bCs/>
                <w:sz w:val="24"/>
                <w:szCs w:val="24"/>
                <w:lang w:val="en-GB"/>
              </w:rPr>
            </w:pPr>
            <w:r w:rsidRPr="0017283D">
              <w:rPr>
                <w:rFonts w:cs="Times New Roman"/>
                <w:bCs/>
                <w:sz w:val="24"/>
                <w:szCs w:val="24"/>
                <w:lang w:val="en-GB"/>
              </w:rPr>
              <w:t>11.</w:t>
            </w:r>
          </w:p>
        </w:tc>
        <w:tc>
          <w:tcPr>
            <w:tcW w:w="1985" w:type="dxa"/>
            <w:tcBorders>
              <w:top w:val="single" w:sz="4" w:space="0" w:color="000000"/>
              <w:left w:val="single" w:sz="4" w:space="0" w:color="000000"/>
              <w:bottom w:val="single" w:sz="4" w:space="0" w:color="000000"/>
              <w:right w:val="single" w:sz="4" w:space="0" w:color="000000"/>
            </w:tcBorders>
          </w:tcPr>
          <w:p w14:paraId="5ADFB019" w14:textId="77777777" w:rsidR="0017283D" w:rsidRPr="0017283D" w:rsidRDefault="0017283D" w:rsidP="0043732C">
            <w:pPr>
              <w:spacing w:beforeLines="20" w:before="48" w:afterLines="20" w:after="48"/>
              <w:jc w:val="both"/>
              <w:rPr>
                <w:rFonts w:cs="Times New Roman"/>
                <w:sz w:val="24"/>
                <w:szCs w:val="24"/>
                <w:lang w:val="en-GB"/>
              </w:rPr>
            </w:pPr>
            <w:r w:rsidRPr="0017283D">
              <w:rPr>
                <w:rFonts w:cs="Times New Roman"/>
                <w:bCs/>
                <w:sz w:val="24"/>
                <w:szCs w:val="24"/>
              </w:rPr>
              <w:t>Frekvenču diapazona plānojuma apsvērumi</w:t>
            </w:r>
          </w:p>
        </w:tc>
        <w:tc>
          <w:tcPr>
            <w:tcW w:w="2835" w:type="dxa"/>
            <w:tcBorders>
              <w:top w:val="single" w:sz="4" w:space="0" w:color="000000"/>
              <w:left w:val="single" w:sz="4" w:space="0" w:color="000000"/>
              <w:bottom w:val="single" w:sz="4" w:space="0" w:color="000000"/>
              <w:right w:val="single" w:sz="4" w:space="0" w:color="000000"/>
            </w:tcBorders>
          </w:tcPr>
          <w:p w14:paraId="5ADFB01A" w14:textId="77777777" w:rsidR="0017283D" w:rsidRPr="0017283D" w:rsidRDefault="0017283D" w:rsidP="00222204">
            <w:pPr>
              <w:spacing w:before="100" w:beforeAutospacing="1" w:after="100" w:afterAutospacing="1" w:line="60" w:lineRule="atLeast"/>
              <w:contextualSpacing/>
              <w:jc w:val="both"/>
              <w:rPr>
                <w:rFonts w:eastAsia="Times New Roman" w:cs="Times New Roman"/>
                <w:sz w:val="24"/>
                <w:szCs w:val="24"/>
                <w:lang w:eastAsia="lv-LV"/>
              </w:rPr>
            </w:pPr>
            <w:r w:rsidRPr="0017283D">
              <w:rPr>
                <w:rFonts w:eastAsia="Times New Roman" w:cs="Times New Roman"/>
                <w:sz w:val="24"/>
                <w:szCs w:val="24"/>
                <w:lang w:eastAsia="lv-LV"/>
              </w:rPr>
              <w:t xml:space="preserve">Komisijas Lēmums </w:t>
            </w:r>
            <w:r w:rsidRPr="0017283D">
              <w:rPr>
                <w:rFonts w:cs="Times New Roman"/>
                <w:sz w:val="24"/>
                <w:szCs w:val="24"/>
              </w:rPr>
              <w:t>(ES) 2019/235</w:t>
            </w:r>
          </w:p>
          <w:p w14:paraId="5ADFB01B" w14:textId="77777777" w:rsidR="0017283D" w:rsidRPr="0017283D" w:rsidRDefault="0017283D">
            <w:pPr>
              <w:spacing w:before="100" w:beforeAutospacing="1" w:after="100" w:afterAutospacing="1" w:line="60" w:lineRule="atLeast"/>
              <w:contextualSpacing/>
              <w:jc w:val="both"/>
              <w:rPr>
                <w:rFonts w:eastAsia="Times New Roman" w:cs="Times New Roman"/>
                <w:sz w:val="24"/>
                <w:szCs w:val="24"/>
                <w:lang w:eastAsia="lv-LV"/>
              </w:rPr>
            </w:pPr>
          </w:p>
          <w:p w14:paraId="5ADFB01C" w14:textId="77777777" w:rsidR="0017283D" w:rsidRPr="0017283D" w:rsidRDefault="0017283D">
            <w:pPr>
              <w:spacing w:before="100" w:beforeAutospacing="1" w:after="100" w:afterAutospacing="1" w:line="60" w:lineRule="atLeast"/>
              <w:contextualSpacing/>
              <w:jc w:val="both"/>
              <w:rPr>
                <w:rFonts w:eastAsia="Times New Roman" w:cs="Times New Roman"/>
                <w:sz w:val="24"/>
                <w:szCs w:val="24"/>
                <w:lang w:eastAsia="lv-LV"/>
              </w:rPr>
            </w:pPr>
            <w:r w:rsidRPr="0017283D">
              <w:rPr>
                <w:rFonts w:eastAsia="Times New Roman" w:cs="Times New Roman"/>
                <w:sz w:val="24"/>
                <w:szCs w:val="24"/>
                <w:lang w:eastAsia="lv-LV"/>
              </w:rPr>
              <w:t>ECC/DEC/(11)06</w:t>
            </w:r>
          </w:p>
          <w:p w14:paraId="5ADFB01D" w14:textId="77777777" w:rsidR="0017283D" w:rsidRPr="0017283D" w:rsidRDefault="0017283D">
            <w:pPr>
              <w:spacing w:before="100" w:beforeAutospacing="1" w:after="100" w:afterAutospacing="1" w:line="60" w:lineRule="atLeast"/>
              <w:contextualSpacing/>
              <w:jc w:val="both"/>
              <w:rPr>
                <w:rFonts w:eastAsia="Times New Roman" w:cs="Times New Roman"/>
                <w:sz w:val="24"/>
                <w:szCs w:val="24"/>
                <w:lang w:eastAsia="lv-LV"/>
              </w:rPr>
            </w:pPr>
          </w:p>
          <w:p w14:paraId="5ADFB01E" w14:textId="58252A5D" w:rsidR="0017283D" w:rsidRPr="0017283D" w:rsidRDefault="0017283D" w:rsidP="0043732C">
            <w:pPr>
              <w:spacing w:beforeLines="20" w:before="48" w:afterLines="20" w:after="48"/>
              <w:jc w:val="both"/>
              <w:rPr>
                <w:rFonts w:eastAsia="Times New Roman" w:cs="Times New Roman"/>
                <w:sz w:val="24"/>
                <w:szCs w:val="24"/>
                <w:lang w:eastAsia="lv-LV"/>
              </w:rPr>
            </w:pPr>
            <w:r w:rsidRPr="0017283D">
              <w:rPr>
                <w:rFonts w:eastAsia="Times New Roman" w:cs="Times New Roman"/>
                <w:sz w:val="24"/>
                <w:szCs w:val="24"/>
                <w:lang w:eastAsia="lv-LV"/>
              </w:rPr>
              <w:t xml:space="preserve">ECC </w:t>
            </w:r>
            <w:r w:rsidR="004908E8">
              <w:rPr>
                <w:rFonts w:eastAsia="Times New Roman" w:cs="Times New Roman"/>
                <w:sz w:val="24"/>
                <w:szCs w:val="24"/>
                <w:lang w:eastAsia="lv-LV"/>
              </w:rPr>
              <w:t>z</w:t>
            </w:r>
            <w:r w:rsidRPr="0017283D">
              <w:rPr>
                <w:rFonts w:eastAsia="Times New Roman" w:cs="Times New Roman"/>
                <w:sz w:val="24"/>
                <w:szCs w:val="24"/>
                <w:lang w:eastAsia="lv-LV"/>
              </w:rPr>
              <w:t>iņojums Nr. 216</w:t>
            </w:r>
          </w:p>
          <w:p w14:paraId="5ADFB01F" w14:textId="77777777" w:rsidR="0017283D" w:rsidRPr="0017283D" w:rsidRDefault="0017283D" w:rsidP="0043732C">
            <w:pPr>
              <w:spacing w:beforeLines="20" w:before="48" w:afterLines="20" w:after="48"/>
              <w:jc w:val="both"/>
              <w:rPr>
                <w:rFonts w:eastAsia="Times New Roman" w:cs="Times New Roman"/>
                <w:sz w:val="24"/>
                <w:szCs w:val="24"/>
                <w:lang w:eastAsia="lv-LV"/>
              </w:rPr>
            </w:pPr>
          </w:p>
          <w:p w14:paraId="5ADFB020" w14:textId="77777777" w:rsidR="0017283D" w:rsidRPr="0017283D" w:rsidRDefault="0017283D" w:rsidP="0043732C">
            <w:pPr>
              <w:spacing w:beforeLines="20" w:before="48" w:afterLines="20" w:after="48"/>
              <w:jc w:val="both"/>
              <w:rPr>
                <w:rFonts w:eastAsia="Times New Roman" w:cs="Times New Roman"/>
                <w:sz w:val="24"/>
                <w:szCs w:val="24"/>
                <w:lang w:eastAsia="lv-LV"/>
              </w:rPr>
            </w:pPr>
            <w:r w:rsidRPr="0017283D">
              <w:rPr>
                <w:rFonts w:eastAsia="Times New Roman" w:cs="Times New Roman"/>
                <w:sz w:val="24"/>
                <w:szCs w:val="24"/>
                <w:lang w:eastAsia="lv-LV"/>
              </w:rPr>
              <w:t>ECC ziņojums Nr. 296</w:t>
            </w:r>
          </w:p>
        </w:tc>
        <w:tc>
          <w:tcPr>
            <w:tcW w:w="3686" w:type="dxa"/>
            <w:tcBorders>
              <w:top w:val="single" w:sz="4" w:space="0" w:color="000000"/>
              <w:left w:val="single" w:sz="4" w:space="0" w:color="000000"/>
              <w:bottom w:val="single" w:sz="4" w:space="0" w:color="000000"/>
              <w:right w:val="single" w:sz="4" w:space="0" w:color="000000"/>
            </w:tcBorders>
          </w:tcPr>
          <w:p w14:paraId="5ADFB021" w14:textId="1869D364" w:rsidR="0017283D" w:rsidRPr="0017283D" w:rsidRDefault="0017283D" w:rsidP="0043732C">
            <w:pPr>
              <w:spacing w:beforeLines="20" w:before="48" w:afterLines="20" w:after="48"/>
              <w:jc w:val="both"/>
              <w:rPr>
                <w:rFonts w:eastAsia="Times New Roman" w:cs="Times New Roman"/>
                <w:sz w:val="24"/>
                <w:szCs w:val="24"/>
                <w:lang w:eastAsia="lv-LV"/>
              </w:rPr>
            </w:pPr>
            <w:r w:rsidRPr="0017283D">
              <w:rPr>
                <w:rFonts w:eastAsia="Times New Roman" w:cs="Times New Roman"/>
                <w:sz w:val="24"/>
                <w:szCs w:val="24"/>
                <w:lang w:eastAsia="lv-LV"/>
              </w:rPr>
              <w:t>Radiofrekvenču josla 3400–3800</w:t>
            </w:r>
            <w:r w:rsidR="004908E8">
              <w:rPr>
                <w:rFonts w:eastAsia="Times New Roman" w:cs="Times New Roman"/>
                <w:sz w:val="24"/>
                <w:szCs w:val="24"/>
                <w:lang w:eastAsia="lv-LV"/>
              </w:rPr>
              <w:t> </w:t>
            </w:r>
            <w:r w:rsidRPr="0017283D">
              <w:rPr>
                <w:rFonts w:eastAsia="Times New Roman" w:cs="Times New Roman"/>
                <w:sz w:val="24"/>
                <w:szCs w:val="24"/>
                <w:lang w:eastAsia="lv-LV"/>
              </w:rPr>
              <w:t>MHz paredzēta publisko elektronisko sakaru tīklu izveidošanai visā Latvijas Republikas teritorijā. Vienam elektronisko sakaru komersantam publiskā elektronisko sakaru tīkla izveidošanai visā Latvijas Republikas teritorijā minimālais pieejamais nepārtraukta frekvenču bloka platums ir 50 MHz (vēlamais 80–100 MHz).</w:t>
            </w:r>
          </w:p>
          <w:p w14:paraId="5ADFB022" w14:textId="77777777" w:rsidR="0017283D" w:rsidRPr="0017283D" w:rsidRDefault="0017283D" w:rsidP="0043732C">
            <w:pPr>
              <w:spacing w:beforeLines="20" w:before="48" w:afterLines="20" w:after="48"/>
              <w:jc w:val="both"/>
              <w:rPr>
                <w:rFonts w:eastAsia="Times New Roman" w:cs="Times New Roman"/>
                <w:sz w:val="24"/>
                <w:szCs w:val="24"/>
                <w:lang w:eastAsia="lv-LV"/>
              </w:rPr>
            </w:pPr>
          </w:p>
          <w:p w14:paraId="5ADFB023" w14:textId="7D8C8A3B" w:rsidR="0017283D" w:rsidRPr="0017283D" w:rsidRDefault="0017283D" w:rsidP="0043732C">
            <w:pPr>
              <w:spacing w:beforeLines="20" w:before="48" w:afterLines="20" w:after="48"/>
              <w:jc w:val="both"/>
              <w:rPr>
                <w:rFonts w:cs="Times New Roman"/>
                <w:sz w:val="24"/>
                <w:szCs w:val="24"/>
              </w:rPr>
            </w:pPr>
            <w:r w:rsidRPr="0017283D">
              <w:rPr>
                <w:rFonts w:eastAsia="Times New Roman" w:cs="Times New Roman"/>
                <w:sz w:val="24"/>
                <w:szCs w:val="24"/>
                <w:lang w:eastAsia="lv-LV"/>
              </w:rPr>
              <w:t>Zemes radiosakaru sistēmas jāizvēlas tādas, kuru pamatā ir vai nu sinhronizēta, vai daļēji sinhronizēta, vai nesinhronizēta tīkla darbība, un jānodrošina spektra efektīva izmantošana. Jāņem vērā secinājumi, kas izklāstīti ECC 296.</w:t>
            </w:r>
            <w:r w:rsidR="004908E8">
              <w:rPr>
                <w:rFonts w:eastAsia="Times New Roman" w:cs="Times New Roman"/>
                <w:sz w:val="24"/>
                <w:szCs w:val="24"/>
                <w:lang w:eastAsia="lv-LV"/>
              </w:rPr>
              <w:t> </w:t>
            </w:r>
            <w:r w:rsidRPr="0017283D">
              <w:rPr>
                <w:rFonts w:eastAsia="Times New Roman" w:cs="Times New Roman"/>
                <w:sz w:val="24"/>
                <w:szCs w:val="24"/>
                <w:lang w:eastAsia="lv-LV"/>
              </w:rPr>
              <w:t>ziņojumā par sinhronizāciju</w:t>
            </w:r>
          </w:p>
        </w:tc>
      </w:tr>
      <w:tr w:rsidR="0017283D" w:rsidRPr="0017283D" w14:paraId="5ADFB026" w14:textId="77777777" w:rsidTr="002B378F">
        <w:trPr>
          <w:trHeight w:val="290"/>
        </w:trPr>
        <w:tc>
          <w:tcPr>
            <w:tcW w:w="9215" w:type="dxa"/>
            <w:gridSpan w:val="4"/>
            <w:tcBorders>
              <w:top w:val="single" w:sz="4" w:space="0" w:color="000000"/>
              <w:left w:val="single" w:sz="4" w:space="0" w:color="000000"/>
              <w:bottom w:val="single" w:sz="4" w:space="0" w:color="000000"/>
              <w:right w:val="single" w:sz="4" w:space="0" w:color="000000"/>
            </w:tcBorders>
          </w:tcPr>
          <w:p w14:paraId="5ADFB025" w14:textId="77777777" w:rsidR="0017283D" w:rsidRPr="0017283D" w:rsidRDefault="0017283D" w:rsidP="0043732C">
            <w:pPr>
              <w:spacing w:beforeLines="20" w:before="48" w:afterLines="20" w:after="48"/>
              <w:jc w:val="both"/>
              <w:rPr>
                <w:rFonts w:cs="Times New Roman"/>
                <w:sz w:val="24"/>
                <w:szCs w:val="24"/>
                <w:lang w:val="en-GB"/>
              </w:rPr>
            </w:pPr>
            <w:r w:rsidRPr="0017283D">
              <w:rPr>
                <w:rFonts w:cs="Times New Roman"/>
                <w:bCs/>
                <w:sz w:val="24"/>
                <w:szCs w:val="24"/>
              </w:rPr>
              <w:t>Informatīvā daļa</w:t>
            </w:r>
          </w:p>
        </w:tc>
      </w:tr>
      <w:tr w:rsidR="0017283D" w:rsidRPr="0017283D" w14:paraId="5ADFB02B" w14:textId="77777777" w:rsidTr="002B378F">
        <w:trPr>
          <w:trHeight w:val="290"/>
        </w:trPr>
        <w:tc>
          <w:tcPr>
            <w:tcW w:w="709" w:type="dxa"/>
            <w:tcBorders>
              <w:top w:val="single" w:sz="4" w:space="0" w:color="000000"/>
              <w:left w:val="single" w:sz="4" w:space="0" w:color="000000"/>
              <w:bottom w:val="single" w:sz="4" w:space="0" w:color="000000"/>
              <w:right w:val="single" w:sz="4" w:space="0" w:color="000000"/>
            </w:tcBorders>
          </w:tcPr>
          <w:p w14:paraId="5ADFB027" w14:textId="77777777" w:rsidR="0017283D" w:rsidRPr="0017283D" w:rsidRDefault="0017283D" w:rsidP="0043732C">
            <w:pPr>
              <w:spacing w:beforeLines="20" w:before="48" w:afterLines="20" w:after="48"/>
              <w:jc w:val="both"/>
              <w:rPr>
                <w:rFonts w:cs="Times New Roman"/>
                <w:bCs/>
                <w:sz w:val="24"/>
                <w:szCs w:val="24"/>
                <w:lang w:val="en-GB"/>
              </w:rPr>
            </w:pPr>
            <w:r w:rsidRPr="0017283D">
              <w:rPr>
                <w:rFonts w:cs="Times New Roman"/>
                <w:bCs/>
                <w:sz w:val="24"/>
                <w:szCs w:val="24"/>
                <w:lang w:val="en-GB"/>
              </w:rPr>
              <w:t>12.</w:t>
            </w:r>
          </w:p>
        </w:tc>
        <w:tc>
          <w:tcPr>
            <w:tcW w:w="1985" w:type="dxa"/>
            <w:tcBorders>
              <w:top w:val="single" w:sz="4" w:space="0" w:color="000000"/>
              <w:left w:val="single" w:sz="4" w:space="0" w:color="000000"/>
              <w:bottom w:val="single" w:sz="4" w:space="0" w:color="000000"/>
              <w:right w:val="single" w:sz="4" w:space="0" w:color="000000"/>
            </w:tcBorders>
          </w:tcPr>
          <w:p w14:paraId="5ADFB028" w14:textId="77777777" w:rsidR="0017283D" w:rsidRPr="0017283D" w:rsidRDefault="0017283D" w:rsidP="0043732C">
            <w:pPr>
              <w:spacing w:beforeLines="20" w:before="48" w:afterLines="20" w:after="48"/>
              <w:jc w:val="both"/>
              <w:rPr>
                <w:rFonts w:cs="Times New Roman"/>
                <w:sz w:val="24"/>
                <w:szCs w:val="24"/>
              </w:rPr>
            </w:pPr>
            <w:r w:rsidRPr="0017283D">
              <w:rPr>
                <w:rFonts w:cs="Times New Roman"/>
                <w:bCs/>
                <w:sz w:val="24"/>
                <w:szCs w:val="24"/>
              </w:rPr>
              <w:t>Paredzētie grozījumi</w:t>
            </w:r>
          </w:p>
        </w:tc>
        <w:tc>
          <w:tcPr>
            <w:tcW w:w="2835" w:type="dxa"/>
            <w:tcBorders>
              <w:top w:val="single" w:sz="4" w:space="0" w:color="000000"/>
              <w:left w:val="single" w:sz="4" w:space="0" w:color="000000"/>
              <w:bottom w:val="single" w:sz="4" w:space="0" w:color="000000"/>
              <w:right w:val="single" w:sz="4" w:space="0" w:color="000000"/>
            </w:tcBorders>
          </w:tcPr>
          <w:p w14:paraId="5ADFB029" w14:textId="77777777" w:rsidR="0017283D" w:rsidRPr="0017283D" w:rsidRDefault="00661636" w:rsidP="0043732C">
            <w:pPr>
              <w:spacing w:beforeLines="20" w:before="48" w:afterLines="20" w:after="48"/>
              <w:jc w:val="both"/>
              <w:rPr>
                <w:rFonts w:cs="Times New Roman"/>
                <w:sz w:val="24"/>
                <w:szCs w:val="24"/>
                <w:lang w:val="en-GB"/>
              </w:rPr>
            </w:pPr>
            <w:r>
              <w:rPr>
                <w:rFonts w:eastAsia="Times New Roman" w:cs="Times New Roman"/>
                <w:sz w:val="24"/>
                <w:szCs w:val="24"/>
                <w:lang w:eastAsia="lv-LV"/>
              </w:rPr>
              <w:t>Nav noteikts</w:t>
            </w:r>
          </w:p>
        </w:tc>
        <w:tc>
          <w:tcPr>
            <w:tcW w:w="3686" w:type="dxa"/>
            <w:tcBorders>
              <w:top w:val="single" w:sz="4" w:space="0" w:color="000000"/>
              <w:left w:val="single" w:sz="4" w:space="0" w:color="000000"/>
              <w:bottom w:val="single" w:sz="4" w:space="0" w:color="000000"/>
              <w:right w:val="single" w:sz="4" w:space="0" w:color="000000"/>
            </w:tcBorders>
          </w:tcPr>
          <w:p w14:paraId="5ADFB02A" w14:textId="77777777" w:rsidR="0017283D" w:rsidRPr="0017283D" w:rsidRDefault="00661636" w:rsidP="0043732C">
            <w:pPr>
              <w:spacing w:beforeLines="20" w:before="48" w:afterLines="20" w:after="48"/>
              <w:jc w:val="both"/>
              <w:rPr>
                <w:rFonts w:cs="Times New Roman"/>
                <w:sz w:val="24"/>
                <w:szCs w:val="24"/>
                <w:lang w:val="en-GB"/>
              </w:rPr>
            </w:pPr>
            <w:r>
              <w:rPr>
                <w:rFonts w:eastAsia="Times New Roman" w:cs="Times New Roman"/>
                <w:sz w:val="24"/>
                <w:szCs w:val="24"/>
                <w:lang w:eastAsia="lv-LV"/>
              </w:rPr>
              <w:t>Nav noteikts</w:t>
            </w:r>
          </w:p>
        </w:tc>
      </w:tr>
      <w:tr w:rsidR="0017283D" w:rsidRPr="000418B3" w14:paraId="5ADFB030" w14:textId="77777777" w:rsidTr="002B378F">
        <w:trPr>
          <w:trHeight w:val="341"/>
        </w:trPr>
        <w:tc>
          <w:tcPr>
            <w:tcW w:w="709" w:type="dxa"/>
            <w:tcBorders>
              <w:top w:val="single" w:sz="4" w:space="0" w:color="000000"/>
              <w:left w:val="single" w:sz="4" w:space="0" w:color="000000"/>
              <w:bottom w:val="single" w:sz="4" w:space="0" w:color="000000"/>
              <w:right w:val="single" w:sz="4" w:space="0" w:color="000000"/>
            </w:tcBorders>
          </w:tcPr>
          <w:p w14:paraId="5ADFB02C" w14:textId="77777777" w:rsidR="0017283D" w:rsidRPr="000418B3" w:rsidRDefault="0017283D" w:rsidP="0043732C">
            <w:pPr>
              <w:spacing w:beforeLines="20" w:before="48" w:afterLines="20" w:after="48"/>
              <w:jc w:val="both"/>
              <w:rPr>
                <w:rFonts w:cs="Times New Roman"/>
                <w:bCs/>
                <w:sz w:val="24"/>
                <w:szCs w:val="24"/>
                <w:lang w:val="en-GB"/>
              </w:rPr>
            </w:pPr>
            <w:r w:rsidRPr="000418B3">
              <w:rPr>
                <w:rFonts w:cs="Times New Roman"/>
                <w:bCs/>
                <w:sz w:val="24"/>
                <w:szCs w:val="24"/>
                <w:lang w:val="en-GB"/>
              </w:rPr>
              <w:t>13.</w:t>
            </w:r>
          </w:p>
        </w:tc>
        <w:tc>
          <w:tcPr>
            <w:tcW w:w="1985" w:type="dxa"/>
            <w:tcBorders>
              <w:top w:val="single" w:sz="4" w:space="0" w:color="000000"/>
              <w:left w:val="single" w:sz="4" w:space="0" w:color="000000"/>
              <w:bottom w:val="single" w:sz="4" w:space="0" w:color="000000"/>
              <w:right w:val="single" w:sz="4" w:space="0" w:color="000000"/>
            </w:tcBorders>
          </w:tcPr>
          <w:p w14:paraId="5ADFB02D" w14:textId="77777777" w:rsidR="0017283D" w:rsidRPr="000418B3" w:rsidRDefault="0017283D" w:rsidP="0043732C">
            <w:pPr>
              <w:spacing w:beforeLines="20" w:before="48" w:afterLines="20" w:after="48"/>
              <w:jc w:val="both"/>
              <w:rPr>
                <w:rFonts w:cs="Times New Roman"/>
                <w:sz w:val="24"/>
                <w:szCs w:val="24"/>
              </w:rPr>
            </w:pPr>
            <w:r w:rsidRPr="000418B3">
              <w:rPr>
                <w:rFonts w:cs="Times New Roman"/>
                <w:bCs/>
                <w:sz w:val="24"/>
                <w:szCs w:val="24"/>
              </w:rPr>
              <w:t>Atsauce</w:t>
            </w:r>
          </w:p>
        </w:tc>
        <w:tc>
          <w:tcPr>
            <w:tcW w:w="2835" w:type="dxa"/>
            <w:tcBorders>
              <w:top w:val="single" w:sz="4" w:space="0" w:color="000000"/>
              <w:left w:val="single" w:sz="4" w:space="0" w:color="000000"/>
              <w:bottom w:val="single" w:sz="4" w:space="0" w:color="000000"/>
              <w:right w:val="single" w:sz="4" w:space="0" w:color="000000"/>
            </w:tcBorders>
          </w:tcPr>
          <w:p w14:paraId="5ADFB02E" w14:textId="477CE703" w:rsidR="0017283D" w:rsidRPr="000418B3" w:rsidRDefault="0017283D" w:rsidP="0043732C">
            <w:pPr>
              <w:spacing w:beforeLines="20" w:before="48" w:afterLines="20" w:after="48"/>
              <w:jc w:val="both"/>
              <w:rPr>
                <w:rFonts w:cs="Times New Roman"/>
                <w:sz w:val="24"/>
                <w:szCs w:val="24"/>
              </w:rPr>
            </w:pPr>
            <w:r w:rsidRPr="000418B3">
              <w:rPr>
                <w:rFonts w:eastAsia="Times New Roman" w:cs="Times New Roman"/>
                <w:sz w:val="24"/>
                <w:szCs w:val="24"/>
                <w:lang w:eastAsia="lv-LV"/>
              </w:rPr>
              <w:t>Nav noteikt</w:t>
            </w:r>
            <w:r w:rsidR="00E94FD0">
              <w:rPr>
                <w:rFonts w:eastAsia="Times New Roman" w:cs="Times New Roman"/>
                <w:sz w:val="24"/>
                <w:szCs w:val="24"/>
                <w:lang w:eastAsia="lv-LV"/>
              </w:rPr>
              <w:t>s</w:t>
            </w:r>
          </w:p>
        </w:tc>
        <w:tc>
          <w:tcPr>
            <w:tcW w:w="3686" w:type="dxa"/>
            <w:tcBorders>
              <w:top w:val="single" w:sz="4" w:space="0" w:color="000000"/>
              <w:left w:val="single" w:sz="4" w:space="0" w:color="000000"/>
              <w:bottom w:val="single" w:sz="4" w:space="0" w:color="000000"/>
              <w:right w:val="single" w:sz="4" w:space="0" w:color="000000"/>
            </w:tcBorders>
          </w:tcPr>
          <w:p w14:paraId="5ADFB02F" w14:textId="77777777" w:rsidR="0017283D" w:rsidRPr="000418B3" w:rsidRDefault="00661636" w:rsidP="0043732C">
            <w:pPr>
              <w:spacing w:beforeLines="20" w:before="48" w:afterLines="20" w:after="48"/>
              <w:jc w:val="both"/>
              <w:rPr>
                <w:rFonts w:cs="Times New Roman"/>
                <w:sz w:val="24"/>
                <w:szCs w:val="24"/>
                <w:lang w:val="en-GB"/>
              </w:rPr>
            </w:pPr>
            <w:r w:rsidRPr="000418B3">
              <w:rPr>
                <w:rFonts w:eastAsia="Times New Roman" w:cs="Times New Roman"/>
                <w:sz w:val="24"/>
                <w:szCs w:val="24"/>
                <w:lang w:eastAsia="lv-LV"/>
              </w:rPr>
              <w:t>Nav noteikts</w:t>
            </w:r>
          </w:p>
        </w:tc>
      </w:tr>
      <w:tr w:rsidR="0017283D" w:rsidRPr="000418B3" w14:paraId="5ADFB035" w14:textId="77777777" w:rsidTr="002B378F">
        <w:trPr>
          <w:trHeight w:val="290"/>
        </w:trPr>
        <w:tc>
          <w:tcPr>
            <w:tcW w:w="709" w:type="dxa"/>
            <w:tcBorders>
              <w:top w:val="single" w:sz="4" w:space="0" w:color="000000"/>
              <w:left w:val="single" w:sz="4" w:space="0" w:color="000000"/>
              <w:bottom w:val="single" w:sz="4" w:space="0" w:color="000000"/>
              <w:right w:val="single" w:sz="4" w:space="0" w:color="000000"/>
            </w:tcBorders>
          </w:tcPr>
          <w:p w14:paraId="5ADFB031" w14:textId="77777777" w:rsidR="0017283D" w:rsidRPr="000418B3" w:rsidRDefault="0017283D" w:rsidP="0043732C">
            <w:pPr>
              <w:spacing w:beforeLines="20" w:before="48" w:afterLines="20" w:after="48"/>
              <w:jc w:val="both"/>
              <w:rPr>
                <w:rFonts w:cs="Times New Roman"/>
                <w:bCs/>
                <w:sz w:val="24"/>
                <w:szCs w:val="24"/>
                <w:lang w:val="en-GB"/>
              </w:rPr>
            </w:pPr>
            <w:r w:rsidRPr="000418B3">
              <w:rPr>
                <w:rFonts w:cs="Times New Roman"/>
                <w:bCs/>
                <w:sz w:val="24"/>
                <w:szCs w:val="24"/>
                <w:lang w:val="en-GB"/>
              </w:rPr>
              <w:t>14.</w:t>
            </w:r>
          </w:p>
        </w:tc>
        <w:tc>
          <w:tcPr>
            <w:tcW w:w="1985" w:type="dxa"/>
            <w:tcBorders>
              <w:top w:val="single" w:sz="4" w:space="0" w:color="000000"/>
              <w:left w:val="single" w:sz="4" w:space="0" w:color="000000"/>
              <w:bottom w:val="single" w:sz="4" w:space="0" w:color="000000"/>
              <w:right w:val="single" w:sz="4" w:space="0" w:color="000000"/>
            </w:tcBorders>
          </w:tcPr>
          <w:p w14:paraId="5ADFB032" w14:textId="77777777" w:rsidR="0017283D" w:rsidRPr="000418B3" w:rsidRDefault="0017283D" w:rsidP="0043732C">
            <w:pPr>
              <w:spacing w:beforeLines="20" w:before="48" w:afterLines="20" w:after="48"/>
              <w:jc w:val="both"/>
              <w:rPr>
                <w:rFonts w:cs="Times New Roman"/>
                <w:sz w:val="24"/>
                <w:szCs w:val="24"/>
              </w:rPr>
            </w:pPr>
            <w:r w:rsidRPr="000418B3">
              <w:rPr>
                <w:rFonts w:cs="Times New Roman"/>
                <w:bCs/>
                <w:sz w:val="24"/>
                <w:szCs w:val="24"/>
              </w:rPr>
              <w:t>Paziņojuma numurs</w:t>
            </w:r>
          </w:p>
        </w:tc>
        <w:tc>
          <w:tcPr>
            <w:tcW w:w="2835" w:type="dxa"/>
            <w:tcBorders>
              <w:top w:val="single" w:sz="4" w:space="0" w:color="000000"/>
              <w:left w:val="single" w:sz="4" w:space="0" w:color="000000"/>
              <w:bottom w:val="single" w:sz="4" w:space="0" w:color="000000"/>
              <w:right w:val="single" w:sz="4" w:space="0" w:color="000000"/>
            </w:tcBorders>
          </w:tcPr>
          <w:p w14:paraId="5ADFB033" w14:textId="77777777" w:rsidR="0017283D" w:rsidRPr="000418B3" w:rsidRDefault="0017283D" w:rsidP="0043732C">
            <w:pPr>
              <w:spacing w:beforeLines="20" w:before="48" w:afterLines="20" w:after="48"/>
              <w:jc w:val="both"/>
              <w:rPr>
                <w:rFonts w:cs="Times New Roman"/>
                <w:sz w:val="24"/>
                <w:szCs w:val="24"/>
              </w:rPr>
            </w:pPr>
            <w:r w:rsidRPr="000418B3">
              <w:rPr>
                <w:rFonts w:eastAsia="Times New Roman" w:cs="Times New Roman"/>
                <w:sz w:val="24"/>
                <w:szCs w:val="24"/>
                <w:lang w:eastAsia="lv-LV"/>
              </w:rPr>
              <w:t>Nav noteikts</w:t>
            </w:r>
          </w:p>
        </w:tc>
        <w:tc>
          <w:tcPr>
            <w:tcW w:w="3686" w:type="dxa"/>
            <w:tcBorders>
              <w:top w:val="single" w:sz="4" w:space="0" w:color="000000"/>
              <w:left w:val="single" w:sz="4" w:space="0" w:color="000000"/>
              <w:bottom w:val="single" w:sz="4" w:space="0" w:color="000000"/>
              <w:right w:val="single" w:sz="4" w:space="0" w:color="000000"/>
            </w:tcBorders>
          </w:tcPr>
          <w:p w14:paraId="5ADFB034" w14:textId="77777777" w:rsidR="0017283D" w:rsidRPr="000418B3" w:rsidRDefault="00661636" w:rsidP="0043732C">
            <w:pPr>
              <w:spacing w:beforeLines="20" w:before="48" w:afterLines="20" w:after="48"/>
              <w:jc w:val="both"/>
              <w:rPr>
                <w:rFonts w:cs="Times New Roman"/>
                <w:sz w:val="24"/>
                <w:szCs w:val="24"/>
                <w:lang w:val="en-GB"/>
              </w:rPr>
            </w:pPr>
            <w:r w:rsidRPr="000418B3">
              <w:rPr>
                <w:rFonts w:eastAsia="Times New Roman" w:cs="Times New Roman"/>
                <w:sz w:val="24"/>
                <w:szCs w:val="24"/>
                <w:lang w:eastAsia="lv-LV"/>
              </w:rPr>
              <w:t>Nav noteikts</w:t>
            </w:r>
          </w:p>
        </w:tc>
      </w:tr>
      <w:tr w:rsidR="0017283D" w:rsidRPr="000418B3" w14:paraId="5ADFB03A" w14:textId="77777777" w:rsidTr="002B378F">
        <w:trPr>
          <w:trHeight w:val="271"/>
        </w:trPr>
        <w:tc>
          <w:tcPr>
            <w:tcW w:w="709" w:type="dxa"/>
            <w:tcBorders>
              <w:top w:val="single" w:sz="4" w:space="0" w:color="000000"/>
              <w:left w:val="single" w:sz="4" w:space="0" w:color="000000"/>
              <w:bottom w:val="single" w:sz="4" w:space="0" w:color="000000"/>
              <w:right w:val="single" w:sz="4" w:space="0" w:color="000000"/>
            </w:tcBorders>
          </w:tcPr>
          <w:p w14:paraId="5ADFB036" w14:textId="77777777" w:rsidR="0017283D" w:rsidRPr="000418B3" w:rsidRDefault="0017283D" w:rsidP="0043732C">
            <w:pPr>
              <w:spacing w:beforeLines="20" w:before="48" w:afterLines="20" w:after="48"/>
              <w:jc w:val="both"/>
              <w:rPr>
                <w:rFonts w:cs="Times New Roman"/>
                <w:bCs/>
                <w:sz w:val="24"/>
                <w:szCs w:val="24"/>
                <w:lang w:val="en-GB"/>
              </w:rPr>
            </w:pPr>
            <w:r w:rsidRPr="000418B3">
              <w:rPr>
                <w:rFonts w:cs="Times New Roman"/>
                <w:bCs/>
                <w:sz w:val="24"/>
                <w:szCs w:val="24"/>
                <w:lang w:val="en-GB"/>
              </w:rPr>
              <w:lastRenderedPageBreak/>
              <w:t>15.</w:t>
            </w:r>
          </w:p>
        </w:tc>
        <w:tc>
          <w:tcPr>
            <w:tcW w:w="1985" w:type="dxa"/>
            <w:tcBorders>
              <w:top w:val="single" w:sz="4" w:space="0" w:color="000000"/>
              <w:left w:val="single" w:sz="4" w:space="0" w:color="000000"/>
              <w:bottom w:val="single" w:sz="4" w:space="0" w:color="000000"/>
              <w:right w:val="single" w:sz="4" w:space="0" w:color="000000"/>
            </w:tcBorders>
          </w:tcPr>
          <w:p w14:paraId="5ADFB037" w14:textId="77777777" w:rsidR="0017283D" w:rsidRPr="000418B3" w:rsidRDefault="0017283D" w:rsidP="0043732C">
            <w:pPr>
              <w:spacing w:beforeLines="20" w:before="48" w:afterLines="20" w:after="48"/>
              <w:jc w:val="both"/>
              <w:rPr>
                <w:rFonts w:cs="Times New Roman"/>
                <w:sz w:val="24"/>
                <w:szCs w:val="24"/>
              </w:rPr>
            </w:pPr>
            <w:r w:rsidRPr="000418B3">
              <w:rPr>
                <w:rFonts w:cs="Times New Roman"/>
                <w:bCs/>
                <w:sz w:val="24"/>
                <w:szCs w:val="24"/>
              </w:rPr>
              <w:t>Piezīmes</w:t>
            </w:r>
          </w:p>
        </w:tc>
        <w:tc>
          <w:tcPr>
            <w:tcW w:w="2835" w:type="dxa"/>
            <w:tcBorders>
              <w:top w:val="single" w:sz="4" w:space="0" w:color="000000"/>
              <w:left w:val="single" w:sz="4" w:space="0" w:color="000000"/>
              <w:bottom w:val="single" w:sz="4" w:space="0" w:color="000000"/>
              <w:right w:val="single" w:sz="4" w:space="0" w:color="000000"/>
            </w:tcBorders>
          </w:tcPr>
          <w:p w14:paraId="5ADFB038" w14:textId="77777777" w:rsidR="0017283D" w:rsidRPr="000418B3" w:rsidRDefault="0017283D" w:rsidP="0043732C">
            <w:pPr>
              <w:spacing w:beforeLines="20" w:before="48" w:afterLines="20" w:after="48"/>
              <w:jc w:val="both"/>
              <w:rPr>
                <w:rFonts w:cs="Times New Roman"/>
                <w:sz w:val="24"/>
                <w:szCs w:val="24"/>
                <w:lang w:val="en-GB"/>
              </w:rPr>
            </w:pPr>
            <w:r w:rsidRPr="000418B3">
              <w:rPr>
                <w:rFonts w:eastAsia="Times New Roman" w:cs="Times New Roman"/>
                <w:sz w:val="24"/>
                <w:szCs w:val="24"/>
                <w:lang w:eastAsia="lv-LV"/>
              </w:rPr>
              <w:t>Definīcijas</w:t>
            </w:r>
          </w:p>
        </w:tc>
        <w:tc>
          <w:tcPr>
            <w:tcW w:w="3686" w:type="dxa"/>
            <w:tcBorders>
              <w:top w:val="single" w:sz="4" w:space="0" w:color="000000"/>
              <w:left w:val="single" w:sz="4" w:space="0" w:color="000000"/>
              <w:bottom w:val="single" w:sz="4" w:space="0" w:color="000000"/>
              <w:right w:val="single" w:sz="4" w:space="0" w:color="000000"/>
            </w:tcBorders>
          </w:tcPr>
          <w:p w14:paraId="5ADFB039" w14:textId="043AE842" w:rsidR="0017283D" w:rsidRPr="000418B3" w:rsidRDefault="0017283D" w:rsidP="0043732C">
            <w:pPr>
              <w:spacing w:beforeLines="20" w:before="48" w:afterLines="20" w:after="48"/>
              <w:jc w:val="both"/>
              <w:rPr>
                <w:rFonts w:cs="Times New Roman"/>
                <w:sz w:val="24"/>
                <w:szCs w:val="24"/>
                <w:lang w:val="en-GB"/>
              </w:rPr>
            </w:pPr>
            <w:r w:rsidRPr="000418B3">
              <w:rPr>
                <w:rFonts w:eastAsia="Times New Roman" w:cs="Times New Roman"/>
                <w:sz w:val="24"/>
                <w:szCs w:val="24"/>
                <w:lang w:eastAsia="lv-LV"/>
              </w:rPr>
              <w:t>Atbilstoši Lēmuma (ES) 2019/235 pielikuma A daļai</w:t>
            </w:r>
            <w:r w:rsidR="00AE3776">
              <w:rPr>
                <w:rFonts w:eastAsia="Times New Roman" w:cs="Times New Roman"/>
                <w:sz w:val="24"/>
                <w:szCs w:val="24"/>
                <w:lang w:eastAsia="lv-LV"/>
              </w:rPr>
              <w:t>"</w:t>
            </w:r>
          </w:p>
        </w:tc>
      </w:tr>
    </w:tbl>
    <w:p w14:paraId="5ADFB03C" w14:textId="77777777" w:rsidR="000418B3" w:rsidRDefault="000418B3" w:rsidP="00AE3776">
      <w:pPr>
        <w:spacing w:after="0" w:line="240" w:lineRule="auto"/>
        <w:jc w:val="both"/>
        <w:rPr>
          <w:rFonts w:cs="Times New Roman"/>
          <w:bCs/>
          <w:szCs w:val="28"/>
        </w:rPr>
      </w:pPr>
    </w:p>
    <w:p w14:paraId="5ADFB03D" w14:textId="77777777" w:rsidR="007B001B" w:rsidRPr="007C04F6" w:rsidRDefault="007B001B" w:rsidP="00AE3776">
      <w:pPr>
        <w:pStyle w:val="ListParagraph"/>
        <w:numPr>
          <w:ilvl w:val="0"/>
          <w:numId w:val="2"/>
        </w:numPr>
        <w:spacing w:after="0" w:line="240" w:lineRule="auto"/>
        <w:ind w:left="0" w:firstLine="709"/>
        <w:jc w:val="both"/>
        <w:rPr>
          <w:rFonts w:cs="Times New Roman"/>
          <w:bCs/>
          <w:szCs w:val="28"/>
        </w:rPr>
      </w:pPr>
      <w:r w:rsidRPr="007C04F6">
        <w:rPr>
          <w:rFonts w:cs="Times New Roman"/>
          <w:bCs/>
          <w:szCs w:val="28"/>
        </w:rPr>
        <w:t>Izteikt 2. pielikuma 48. punktu šādā redakcijā:</w:t>
      </w:r>
    </w:p>
    <w:p w14:paraId="0CD68632" w14:textId="77777777" w:rsidR="00AE3776" w:rsidRDefault="00AE3776" w:rsidP="00AE3776">
      <w:pPr>
        <w:shd w:val="clear" w:color="auto" w:fill="FFFFFF"/>
        <w:spacing w:after="0" w:line="240" w:lineRule="auto"/>
        <w:ind w:firstLine="300"/>
        <w:jc w:val="both"/>
        <w:rPr>
          <w:rFonts w:cs="Times New Roman"/>
          <w:sz w:val="24"/>
          <w:szCs w:val="24"/>
        </w:rPr>
      </w:pPr>
    </w:p>
    <w:p w14:paraId="5ADFB03E" w14:textId="1ABF16C7" w:rsidR="007B001B" w:rsidRDefault="00AE3776" w:rsidP="00AE3776">
      <w:pPr>
        <w:shd w:val="clear" w:color="auto" w:fill="FFFFFF"/>
        <w:spacing w:after="0" w:line="240" w:lineRule="auto"/>
        <w:ind w:firstLine="300"/>
        <w:jc w:val="both"/>
        <w:rPr>
          <w:rFonts w:cs="Times New Roman"/>
          <w:b/>
          <w:sz w:val="24"/>
          <w:szCs w:val="24"/>
        </w:rPr>
      </w:pPr>
      <w:r>
        <w:rPr>
          <w:rFonts w:cs="Times New Roman"/>
          <w:sz w:val="24"/>
          <w:szCs w:val="24"/>
        </w:rPr>
        <w:t>"</w:t>
      </w:r>
      <w:r w:rsidR="007B001B" w:rsidRPr="007C421C">
        <w:rPr>
          <w:rFonts w:cs="Times New Roman"/>
          <w:b/>
          <w:sz w:val="24"/>
          <w:szCs w:val="24"/>
        </w:rPr>
        <w:t>48. Radiosaskarne RS PMSE.01</w:t>
      </w:r>
    </w:p>
    <w:p w14:paraId="2FD98C76" w14:textId="77777777" w:rsidR="00441FD1" w:rsidRPr="007C421C" w:rsidRDefault="00441FD1" w:rsidP="00AE3776">
      <w:pPr>
        <w:shd w:val="clear" w:color="auto" w:fill="FFFFFF"/>
        <w:spacing w:after="0" w:line="240" w:lineRule="auto"/>
        <w:ind w:firstLine="300"/>
        <w:jc w:val="both"/>
        <w:rPr>
          <w:rFonts w:cs="Times New Roman"/>
          <w:sz w:val="24"/>
          <w:szCs w:val="24"/>
        </w:rPr>
      </w:pPr>
    </w:p>
    <w:tbl>
      <w:tblPr>
        <w:tblW w:w="5296"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80"/>
        <w:gridCol w:w="2993"/>
        <w:gridCol w:w="540"/>
        <w:gridCol w:w="1073"/>
        <w:gridCol w:w="1260"/>
        <w:gridCol w:w="3247"/>
      </w:tblGrid>
      <w:tr w:rsidR="007B001B" w:rsidRPr="007B001B" w14:paraId="5ADFB043" w14:textId="77777777" w:rsidTr="004908E8">
        <w:tc>
          <w:tcPr>
            <w:tcW w:w="2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B03F" w14:textId="77777777" w:rsidR="007B001B" w:rsidRPr="007B001B" w:rsidRDefault="007B001B" w:rsidP="004908E8">
            <w:pPr>
              <w:spacing w:after="0" w:line="240" w:lineRule="auto"/>
              <w:jc w:val="center"/>
              <w:rPr>
                <w:rFonts w:cs="Times New Roman"/>
                <w:bCs/>
                <w:sz w:val="24"/>
                <w:szCs w:val="24"/>
              </w:rPr>
            </w:pPr>
            <w:r w:rsidRPr="007B001B">
              <w:rPr>
                <w:rFonts w:cs="Times New Roman"/>
                <w:bCs/>
                <w:sz w:val="24"/>
                <w:szCs w:val="24"/>
              </w:rPr>
              <w:t>Nr. p. k.</w:t>
            </w:r>
          </w:p>
        </w:tc>
        <w:tc>
          <w:tcPr>
            <w:tcW w:w="12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B040" w14:textId="77777777" w:rsidR="007B001B" w:rsidRPr="007B001B" w:rsidRDefault="007B001B" w:rsidP="004908E8">
            <w:pPr>
              <w:spacing w:after="0" w:line="240" w:lineRule="auto"/>
              <w:jc w:val="center"/>
              <w:rPr>
                <w:rFonts w:cs="Times New Roman"/>
                <w:bCs/>
                <w:sz w:val="24"/>
                <w:szCs w:val="24"/>
              </w:rPr>
            </w:pPr>
            <w:r w:rsidRPr="007B001B">
              <w:rPr>
                <w:rFonts w:cs="Times New Roman"/>
                <w:bCs/>
                <w:sz w:val="24"/>
                <w:szCs w:val="24"/>
              </w:rPr>
              <w:t>Parametri</w:t>
            </w:r>
          </w:p>
        </w:tc>
        <w:tc>
          <w:tcPr>
            <w:tcW w:w="1508"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B041" w14:textId="77777777" w:rsidR="007B001B" w:rsidRPr="007B001B" w:rsidRDefault="007B001B" w:rsidP="004908E8">
            <w:pPr>
              <w:spacing w:after="0" w:line="240" w:lineRule="auto"/>
              <w:jc w:val="center"/>
              <w:rPr>
                <w:rFonts w:cs="Times New Roman"/>
                <w:bCs/>
                <w:sz w:val="24"/>
                <w:szCs w:val="24"/>
              </w:rPr>
            </w:pPr>
            <w:r w:rsidRPr="007B001B">
              <w:rPr>
                <w:rFonts w:cs="Times New Roman"/>
                <w:bCs/>
                <w:sz w:val="24"/>
                <w:szCs w:val="24"/>
              </w:rPr>
              <w:t>Apraksts</w:t>
            </w:r>
          </w:p>
        </w:tc>
        <w:tc>
          <w:tcPr>
            <w:tcW w:w="19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B042" w14:textId="77777777" w:rsidR="007B001B" w:rsidRPr="007B001B" w:rsidRDefault="007B001B" w:rsidP="004908E8">
            <w:pPr>
              <w:spacing w:after="0" w:line="240" w:lineRule="auto"/>
              <w:jc w:val="center"/>
              <w:rPr>
                <w:rFonts w:cs="Times New Roman"/>
                <w:bCs/>
                <w:sz w:val="24"/>
                <w:szCs w:val="24"/>
              </w:rPr>
            </w:pPr>
            <w:r w:rsidRPr="007B001B">
              <w:rPr>
                <w:rFonts w:cs="Times New Roman"/>
                <w:bCs/>
                <w:sz w:val="24"/>
                <w:szCs w:val="24"/>
              </w:rPr>
              <w:t>Komentāri/papildu nosacījumi</w:t>
            </w:r>
          </w:p>
        </w:tc>
      </w:tr>
      <w:tr w:rsidR="007B001B" w:rsidRPr="007B001B" w14:paraId="5ADFB045" w14:textId="77777777" w:rsidTr="00F25DD1">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5ADFB044"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Normatīvā daļa</w:t>
            </w:r>
          </w:p>
        </w:tc>
      </w:tr>
      <w:tr w:rsidR="007B001B" w:rsidRPr="007B001B" w14:paraId="5ADFB04A" w14:textId="77777777" w:rsidTr="00F25DD1">
        <w:tc>
          <w:tcPr>
            <w:tcW w:w="253" w:type="pct"/>
            <w:tcBorders>
              <w:top w:val="outset" w:sz="6" w:space="0" w:color="414142"/>
              <w:left w:val="outset" w:sz="6" w:space="0" w:color="414142"/>
              <w:bottom w:val="outset" w:sz="6" w:space="0" w:color="414142"/>
              <w:right w:val="outset" w:sz="6" w:space="0" w:color="414142"/>
            </w:tcBorders>
            <w:shd w:val="clear" w:color="auto" w:fill="FFFFFF"/>
            <w:hideMark/>
          </w:tcPr>
          <w:p w14:paraId="5ADFB046"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1.</w:t>
            </w:r>
          </w:p>
        </w:tc>
        <w:tc>
          <w:tcPr>
            <w:tcW w:w="1262" w:type="pct"/>
            <w:tcBorders>
              <w:top w:val="outset" w:sz="6" w:space="0" w:color="414142"/>
              <w:left w:val="outset" w:sz="6" w:space="0" w:color="414142"/>
              <w:bottom w:val="outset" w:sz="6" w:space="0" w:color="414142"/>
              <w:right w:val="outset" w:sz="6" w:space="0" w:color="414142"/>
            </w:tcBorders>
            <w:shd w:val="clear" w:color="auto" w:fill="FFFFFF"/>
            <w:hideMark/>
          </w:tcPr>
          <w:p w14:paraId="5ADFB047"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Radiosakaru dienests</w:t>
            </w:r>
          </w:p>
        </w:tc>
        <w:tc>
          <w:tcPr>
            <w:tcW w:w="1508"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5ADFB048"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Sauszemes mobilais, sekundārais</w:t>
            </w:r>
          </w:p>
        </w:tc>
        <w:tc>
          <w:tcPr>
            <w:tcW w:w="1976" w:type="pct"/>
            <w:tcBorders>
              <w:top w:val="outset" w:sz="6" w:space="0" w:color="414142"/>
              <w:left w:val="outset" w:sz="6" w:space="0" w:color="414142"/>
              <w:bottom w:val="outset" w:sz="6" w:space="0" w:color="414142"/>
              <w:right w:val="outset" w:sz="6" w:space="0" w:color="414142"/>
            </w:tcBorders>
            <w:shd w:val="clear" w:color="auto" w:fill="FFFFFF"/>
            <w:hideMark/>
          </w:tcPr>
          <w:p w14:paraId="5ADFB049"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Nav definēti</w:t>
            </w:r>
          </w:p>
        </w:tc>
      </w:tr>
      <w:tr w:rsidR="007B001B" w:rsidRPr="007B001B" w14:paraId="5ADFB04F" w14:textId="77777777" w:rsidTr="00F25DD1">
        <w:tc>
          <w:tcPr>
            <w:tcW w:w="253" w:type="pct"/>
            <w:tcBorders>
              <w:top w:val="outset" w:sz="6" w:space="0" w:color="414142"/>
              <w:left w:val="outset" w:sz="6" w:space="0" w:color="414142"/>
              <w:bottom w:val="outset" w:sz="6" w:space="0" w:color="414142"/>
              <w:right w:val="outset" w:sz="6" w:space="0" w:color="414142"/>
            </w:tcBorders>
            <w:shd w:val="clear" w:color="auto" w:fill="FFFFFF"/>
            <w:hideMark/>
          </w:tcPr>
          <w:p w14:paraId="5ADFB04B"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2.</w:t>
            </w:r>
          </w:p>
        </w:tc>
        <w:tc>
          <w:tcPr>
            <w:tcW w:w="1262" w:type="pct"/>
            <w:tcBorders>
              <w:top w:val="outset" w:sz="6" w:space="0" w:color="414142"/>
              <w:left w:val="outset" w:sz="6" w:space="0" w:color="414142"/>
              <w:bottom w:val="outset" w:sz="6" w:space="0" w:color="414142"/>
              <w:right w:val="outset" w:sz="6" w:space="0" w:color="414142"/>
            </w:tcBorders>
            <w:shd w:val="clear" w:color="auto" w:fill="FFFFFF"/>
            <w:hideMark/>
          </w:tcPr>
          <w:p w14:paraId="5ADFB04C"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Radiosakaru sistēmas</w:t>
            </w:r>
          </w:p>
        </w:tc>
        <w:tc>
          <w:tcPr>
            <w:tcW w:w="1508"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5ADFB04D"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Maza darbības attāluma ierīces, programmu gatavošanas un īpašo pasākumu ierīces</w:t>
            </w:r>
          </w:p>
        </w:tc>
        <w:tc>
          <w:tcPr>
            <w:tcW w:w="1976" w:type="pct"/>
            <w:tcBorders>
              <w:top w:val="outset" w:sz="6" w:space="0" w:color="414142"/>
              <w:left w:val="outset" w:sz="6" w:space="0" w:color="414142"/>
              <w:bottom w:val="outset" w:sz="6" w:space="0" w:color="414142"/>
              <w:right w:val="outset" w:sz="6" w:space="0" w:color="414142"/>
            </w:tcBorders>
            <w:shd w:val="clear" w:color="auto" w:fill="FFFFFF"/>
            <w:hideMark/>
          </w:tcPr>
          <w:p w14:paraId="5ADFB04E" w14:textId="77777777" w:rsidR="007B001B" w:rsidRPr="007B001B" w:rsidRDefault="007B001B" w:rsidP="0043732C">
            <w:pPr>
              <w:spacing w:after="0" w:line="240" w:lineRule="auto"/>
              <w:jc w:val="both"/>
              <w:rPr>
                <w:rFonts w:cs="Times New Roman"/>
                <w:bCs/>
                <w:sz w:val="24"/>
                <w:szCs w:val="24"/>
              </w:rPr>
            </w:pPr>
            <w:proofErr w:type="spellStart"/>
            <w:r w:rsidRPr="007B001B">
              <w:rPr>
                <w:rFonts w:cs="Times New Roman"/>
                <w:bCs/>
                <w:sz w:val="24"/>
                <w:szCs w:val="24"/>
              </w:rPr>
              <w:t>Radiomikrofoni</w:t>
            </w:r>
            <w:proofErr w:type="spellEnd"/>
            <w:r w:rsidRPr="007B001B">
              <w:rPr>
                <w:rFonts w:cs="Times New Roman"/>
                <w:bCs/>
                <w:sz w:val="24"/>
                <w:szCs w:val="24"/>
              </w:rPr>
              <w:t xml:space="preserve"> vai auss monitora sistēmas</w:t>
            </w:r>
          </w:p>
        </w:tc>
      </w:tr>
      <w:tr w:rsidR="007B001B" w:rsidRPr="007B001B" w14:paraId="5ADFB058" w14:textId="77777777" w:rsidTr="00F25DD1">
        <w:tc>
          <w:tcPr>
            <w:tcW w:w="253" w:type="pct"/>
            <w:tcBorders>
              <w:top w:val="outset" w:sz="6" w:space="0" w:color="414142"/>
              <w:left w:val="outset" w:sz="6" w:space="0" w:color="414142"/>
              <w:bottom w:val="outset" w:sz="6" w:space="0" w:color="414142"/>
              <w:right w:val="outset" w:sz="6" w:space="0" w:color="414142"/>
            </w:tcBorders>
            <w:shd w:val="clear" w:color="auto" w:fill="FFFFFF"/>
            <w:hideMark/>
          </w:tcPr>
          <w:p w14:paraId="5ADFB050"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3.</w:t>
            </w:r>
          </w:p>
        </w:tc>
        <w:tc>
          <w:tcPr>
            <w:tcW w:w="1262" w:type="pct"/>
            <w:tcBorders>
              <w:top w:val="outset" w:sz="6" w:space="0" w:color="414142"/>
              <w:left w:val="outset" w:sz="6" w:space="0" w:color="414142"/>
              <w:bottom w:val="outset" w:sz="6" w:space="0" w:color="414142"/>
              <w:right w:val="outset" w:sz="6" w:space="0" w:color="414142"/>
            </w:tcBorders>
            <w:shd w:val="clear" w:color="auto" w:fill="FFFFFF"/>
            <w:hideMark/>
          </w:tcPr>
          <w:p w14:paraId="5ADFB051"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Radiofrekvenču josla</w:t>
            </w:r>
          </w:p>
        </w:tc>
        <w:tc>
          <w:tcPr>
            <w:tcW w:w="1508"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5ADFB052" w14:textId="77777777" w:rsidR="007B001B" w:rsidRPr="00661636" w:rsidRDefault="007B001B" w:rsidP="0043732C">
            <w:pPr>
              <w:spacing w:after="0" w:line="240" w:lineRule="auto"/>
              <w:jc w:val="both"/>
              <w:rPr>
                <w:rFonts w:cs="Times New Roman"/>
                <w:bCs/>
                <w:sz w:val="24"/>
                <w:szCs w:val="24"/>
              </w:rPr>
            </w:pPr>
            <w:r w:rsidRPr="00661636">
              <w:rPr>
                <w:rFonts w:cs="Times New Roman"/>
                <w:bCs/>
                <w:sz w:val="24"/>
                <w:szCs w:val="24"/>
              </w:rPr>
              <w:t>174–216 MHz</w:t>
            </w:r>
          </w:p>
          <w:p w14:paraId="5ADFB053" w14:textId="77777777" w:rsidR="007B001B" w:rsidRPr="00661636" w:rsidRDefault="007B001B" w:rsidP="0043732C">
            <w:pPr>
              <w:spacing w:before="100" w:beforeAutospacing="1" w:after="100" w:afterAutospacing="1" w:line="293" w:lineRule="atLeast"/>
              <w:jc w:val="both"/>
              <w:rPr>
                <w:rFonts w:cs="Times New Roman"/>
                <w:bCs/>
                <w:sz w:val="24"/>
                <w:szCs w:val="24"/>
              </w:rPr>
            </w:pPr>
            <w:r w:rsidRPr="00661636">
              <w:rPr>
                <w:rFonts w:cs="Times New Roman"/>
                <w:bCs/>
                <w:sz w:val="24"/>
                <w:szCs w:val="24"/>
              </w:rPr>
              <w:t>470–694 MHz</w:t>
            </w:r>
          </w:p>
          <w:p w14:paraId="5ADFB054" w14:textId="77777777" w:rsidR="007B001B" w:rsidRPr="00661636" w:rsidRDefault="007B001B" w:rsidP="0043732C">
            <w:pPr>
              <w:spacing w:before="100" w:beforeAutospacing="1" w:after="100" w:afterAutospacing="1" w:line="293" w:lineRule="atLeast"/>
              <w:jc w:val="both"/>
              <w:rPr>
                <w:rFonts w:cs="Times New Roman"/>
                <w:bCs/>
                <w:sz w:val="24"/>
                <w:szCs w:val="24"/>
              </w:rPr>
            </w:pPr>
            <w:r w:rsidRPr="00661636">
              <w:rPr>
                <w:rFonts w:cs="Times New Roman"/>
                <w:bCs/>
                <w:sz w:val="24"/>
                <w:szCs w:val="24"/>
              </w:rPr>
              <w:t>694–789 MHz</w:t>
            </w:r>
          </w:p>
          <w:p w14:paraId="5ADFB055" w14:textId="77777777" w:rsidR="007B001B" w:rsidRPr="00661636" w:rsidRDefault="007B001B" w:rsidP="0043732C">
            <w:pPr>
              <w:spacing w:before="100" w:beforeAutospacing="1" w:after="100" w:afterAutospacing="1" w:line="293" w:lineRule="atLeast"/>
              <w:jc w:val="both"/>
              <w:rPr>
                <w:rFonts w:cs="Times New Roman"/>
                <w:bCs/>
                <w:sz w:val="24"/>
                <w:szCs w:val="24"/>
              </w:rPr>
            </w:pPr>
            <w:r w:rsidRPr="00661636">
              <w:rPr>
                <w:rFonts w:cs="Times New Roman"/>
                <w:bCs/>
                <w:sz w:val="24"/>
                <w:szCs w:val="24"/>
              </w:rPr>
              <w:t>823–832 MHz</w:t>
            </w:r>
          </w:p>
        </w:tc>
        <w:tc>
          <w:tcPr>
            <w:tcW w:w="1976" w:type="pct"/>
            <w:tcBorders>
              <w:top w:val="outset" w:sz="6" w:space="0" w:color="414142"/>
              <w:left w:val="outset" w:sz="6" w:space="0" w:color="414142"/>
              <w:bottom w:val="outset" w:sz="6" w:space="0" w:color="414142"/>
              <w:right w:val="outset" w:sz="6" w:space="0" w:color="414142"/>
            </w:tcBorders>
            <w:shd w:val="clear" w:color="auto" w:fill="FFFFFF"/>
            <w:hideMark/>
          </w:tcPr>
          <w:p w14:paraId="5ADFB056" w14:textId="5A686837" w:rsidR="007B001B" w:rsidRPr="00661636" w:rsidRDefault="007B001B" w:rsidP="0043732C">
            <w:pPr>
              <w:spacing w:before="100" w:beforeAutospacing="1" w:after="100" w:afterAutospacing="1" w:line="293" w:lineRule="atLeast"/>
              <w:jc w:val="both"/>
              <w:rPr>
                <w:rFonts w:cs="Times New Roman"/>
                <w:bCs/>
                <w:sz w:val="24"/>
                <w:szCs w:val="24"/>
              </w:rPr>
            </w:pPr>
            <w:r w:rsidRPr="00661636">
              <w:rPr>
                <w:rFonts w:cs="Times New Roman"/>
                <w:bCs/>
                <w:sz w:val="24"/>
                <w:szCs w:val="24"/>
              </w:rPr>
              <w:t>Atbilstoši radiosaskarnes 7.</w:t>
            </w:r>
            <w:r w:rsidR="008B2DD2">
              <w:rPr>
                <w:rFonts w:cs="Times New Roman"/>
                <w:bCs/>
                <w:sz w:val="24"/>
                <w:szCs w:val="24"/>
              </w:rPr>
              <w:t> </w:t>
            </w:r>
            <w:r w:rsidRPr="00661636">
              <w:rPr>
                <w:rFonts w:cs="Times New Roman"/>
                <w:bCs/>
                <w:sz w:val="24"/>
                <w:szCs w:val="24"/>
              </w:rPr>
              <w:t>punkta tabulai</w:t>
            </w:r>
          </w:p>
          <w:p w14:paraId="5ADFB057" w14:textId="77777777" w:rsidR="007B001B" w:rsidRPr="00661636" w:rsidRDefault="007B001B" w:rsidP="0043732C">
            <w:pPr>
              <w:spacing w:before="100" w:beforeAutospacing="1" w:after="100" w:afterAutospacing="1" w:line="293" w:lineRule="atLeast"/>
              <w:jc w:val="both"/>
              <w:rPr>
                <w:rFonts w:cs="Times New Roman"/>
                <w:bCs/>
                <w:sz w:val="24"/>
                <w:szCs w:val="24"/>
              </w:rPr>
            </w:pPr>
            <w:r w:rsidRPr="00661636">
              <w:rPr>
                <w:rFonts w:cs="Times New Roman"/>
                <w:sz w:val="24"/>
                <w:szCs w:val="24"/>
              </w:rPr>
              <w:t>Noslēguma jautājumi, 53. punkts</w:t>
            </w:r>
          </w:p>
        </w:tc>
      </w:tr>
      <w:tr w:rsidR="007B001B" w:rsidRPr="007B001B" w14:paraId="5ADFB05D" w14:textId="77777777" w:rsidTr="00F25DD1">
        <w:tc>
          <w:tcPr>
            <w:tcW w:w="253" w:type="pct"/>
            <w:tcBorders>
              <w:top w:val="outset" w:sz="6" w:space="0" w:color="414142"/>
              <w:left w:val="outset" w:sz="6" w:space="0" w:color="414142"/>
              <w:bottom w:val="outset" w:sz="6" w:space="0" w:color="414142"/>
              <w:right w:val="outset" w:sz="6" w:space="0" w:color="414142"/>
            </w:tcBorders>
            <w:shd w:val="clear" w:color="auto" w:fill="FFFFFF"/>
            <w:hideMark/>
          </w:tcPr>
          <w:p w14:paraId="5ADFB059"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4.</w:t>
            </w:r>
          </w:p>
        </w:tc>
        <w:tc>
          <w:tcPr>
            <w:tcW w:w="1262" w:type="pct"/>
            <w:tcBorders>
              <w:top w:val="outset" w:sz="6" w:space="0" w:color="414142"/>
              <w:left w:val="outset" w:sz="6" w:space="0" w:color="414142"/>
              <w:bottom w:val="outset" w:sz="6" w:space="0" w:color="414142"/>
              <w:right w:val="outset" w:sz="6" w:space="0" w:color="414142"/>
            </w:tcBorders>
            <w:shd w:val="clear" w:color="auto" w:fill="FFFFFF"/>
            <w:hideMark/>
          </w:tcPr>
          <w:p w14:paraId="5ADFB05A"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Radiokanālu plānojums</w:t>
            </w:r>
          </w:p>
        </w:tc>
        <w:tc>
          <w:tcPr>
            <w:tcW w:w="1508"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5ADFB05B"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Nav noteikts</w:t>
            </w:r>
          </w:p>
        </w:tc>
        <w:tc>
          <w:tcPr>
            <w:tcW w:w="1976" w:type="pct"/>
            <w:tcBorders>
              <w:top w:val="outset" w:sz="6" w:space="0" w:color="414142"/>
              <w:left w:val="outset" w:sz="6" w:space="0" w:color="414142"/>
              <w:bottom w:val="outset" w:sz="6" w:space="0" w:color="414142"/>
              <w:right w:val="outset" w:sz="6" w:space="0" w:color="414142"/>
            </w:tcBorders>
            <w:shd w:val="clear" w:color="auto" w:fill="FFFFFF"/>
            <w:hideMark/>
          </w:tcPr>
          <w:p w14:paraId="5ADFB05C"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Nav definēti</w:t>
            </w:r>
          </w:p>
        </w:tc>
      </w:tr>
      <w:tr w:rsidR="007B001B" w:rsidRPr="007B001B" w14:paraId="5ADFB062" w14:textId="77777777" w:rsidTr="00F25DD1">
        <w:tc>
          <w:tcPr>
            <w:tcW w:w="253" w:type="pct"/>
            <w:tcBorders>
              <w:top w:val="outset" w:sz="6" w:space="0" w:color="414142"/>
              <w:left w:val="outset" w:sz="6" w:space="0" w:color="414142"/>
              <w:bottom w:val="outset" w:sz="6" w:space="0" w:color="414142"/>
              <w:right w:val="outset" w:sz="6" w:space="0" w:color="414142"/>
            </w:tcBorders>
            <w:shd w:val="clear" w:color="auto" w:fill="FFFFFF"/>
            <w:hideMark/>
          </w:tcPr>
          <w:p w14:paraId="5ADFB05E"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5.</w:t>
            </w:r>
          </w:p>
        </w:tc>
        <w:tc>
          <w:tcPr>
            <w:tcW w:w="1262" w:type="pct"/>
            <w:tcBorders>
              <w:top w:val="outset" w:sz="6" w:space="0" w:color="414142"/>
              <w:left w:val="outset" w:sz="6" w:space="0" w:color="414142"/>
              <w:bottom w:val="outset" w:sz="6" w:space="0" w:color="414142"/>
              <w:right w:val="outset" w:sz="6" w:space="0" w:color="414142"/>
            </w:tcBorders>
            <w:shd w:val="clear" w:color="auto" w:fill="FFFFFF"/>
            <w:hideMark/>
          </w:tcPr>
          <w:p w14:paraId="5ADFB05F"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Pārraidāmā signāla veids</w:t>
            </w:r>
          </w:p>
        </w:tc>
        <w:tc>
          <w:tcPr>
            <w:tcW w:w="1508"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5ADFB060"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Nav noteikts</w:t>
            </w:r>
          </w:p>
        </w:tc>
        <w:tc>
          <w:tcPr>
            <w:tcW w:w="1976" w:type="pct"/>
            <w:tcBorders>
              <w:top w:val="outset" w:sz="6" w:space="0" w:color="414142"/>
              <w:left w:val="outset" w:sz="6" w:space="0" w:color="414142"/>
              <w:bottom w:val="outset" w:sz="6" w:space="0" w:color="414142"/>
              <w:right w:val="outset" w:sz="6" w:space="0" w:color="414142"/>
            </w:tcBorders>
            <w:shd w:val="clear" w:color="auto" w:fill="FFFFFF"/>
            <w:hideMark/>
          </w:tcPr>
          <w:p w14:paraId="5ADFB061"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Nav definēti</w:t>
            </w:r>
          </w:p>
        </w:tc>
      </w:tr>
      <w:tr w:rsidR="007B001B" w:rsidRPr="007B001B" w14:paraId="5ADFB067" w14:textId="77777777" w:rsidTr="00F25DD1">
        <w:tc>
          <w:tcPr>
            <w:tcW w:w="253" w:type="pct"/>
            <w:tcBorders>
              <w:top w:val="outset" w:sz="6" w:space="0" w:color="414142"/>
              <w:left w:val="outset" w:sz="6" w:space="0" w:color="414142"/>
              <w:bottom w:val="outset" w:sz="6" w:space="0" w:color="414142"/>
              <w:right w:val="outset" w:sz="6" w:space="0" w:color="414142"/>
            </w:tcBorders>
            <w:shd w:val="clear" w:color="auto" w:fill="FFFFFF"/>
            <w:hideMark/>
          </w:tcPr>
          <w:p w14:paraId="5ADFB063"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6.</w:t>
            </w:r>
          </w:p>
        </w:tc>
        <w:tc>
          <w:tcPr>
            <w:tcW w:w="1262" w:type="pct"/>
            <w:tcBorders>
              <w:top w:val="outset" w:sz="6" w:space="0" w:color="414142"/>
              <w:left w:val="outset" w:sz="6" w:space="0" w:color="414142"/>
              <w:bottom w:val="outset" w:sz="6" w:space="0" w:color="414142"/>
              <w:right w:val="outset" w:sz="6" w:space="0" w:color="414142"/>
            </w:tcBorders>
            <w:shd w:val="clear" w:color="auto" w:fill="FFFFFF"/>
            <w:hideMark/>
          </w:tcPr>
          <w:p w14:paraId="5ADFB064"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Radiokanāla dupleksais atdalījums</w:t>
            </w:r>
          </w:p>
        </w:tc>
        <w:tc>
          <w:tcPr>
            <w:tcW w:w="1508"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5ADFB065"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Nav noteikts</w:t>
            </w:r>
          </w:p>
        </w:tc>
        <w:tc>
          <w:tcPr>
            <w:tcW w:w="1976" w:type="pct"/>
            <w:tcBorders>
              <w:top w:val="outset" w:sz="6" w:space="0" w:color="414142"/>
              <w:left w:val="outset" w:sz="6" w:space="0" w:color="414142"/>
              <w:bottom w:val="outset" w:sz="6" w:space="0" w:color="414142"/>
              <w:right w:val="outset" w:sz="6" w:space="0" w:color="414142"/>
            </w:tcBorders>
            <w:shd w:val="clear" w:color="auto" w:fill="FFFFFF"/>
            <w:hideMark/>
          </w:tcPr>
          <w:p w14:paraId="5ADFB066"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Nav definēti</w:t>
            </w:r>
          </w:p>
        </w:tc>
      </w:tr>
      <w:tr w:rsidR="00F25DD1" w:rsidRPr="007B001B" w14:paraId="5ADFB06E" w14:textId="77777777" w:rsidTr="00F25DD1">
        <w:tc>
          <w:tcPr>
            <w:tcW w:w="25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ADFB068"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7.</w:t>
            </w:r>
          </w:p>
        </w:tc>
        <w:tc>
          <w:tcPr>
            <w:tcW w:w="126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ADFB069"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Raidītāja izejas (izstarotā) jauda</w:t>
            </w:r>
          </w:p>
        </w:tc>
        <w:tc>
          <w:tcPr>
            <w:tcW w:w="2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B06A"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Josla</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B06B"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Frekvenču josla (MHz)</w:t>
            </w:r>
          </w:p>
        </w:tc>
        <w:tc>
          <w:tcPr>
            <w:tcW w:w="6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B06C"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Raidītāja izejas (izstarotās) jaudas robežvērtība</w:t>
            </w:r>
          </w:p>
        </w:tc>
        <w:tc>
          <w:tcPr>
            <w:tcW w:w="1976" w:type="pct"/>
            <w:tcBorders>
              <w:top w:val="outset" w:sz="6" w:space="0" w:color="414142"/>
              <w:left w:val="outset" w:sz="6" w:space="0" w:color="414142"/>
              <w:bottom w:val="outset" w:sz="6" w:space="0" w:color="414142"/>
              <w:right w:val="outset" w:sz="6" w:space="0" w:color="414142"/>
            </w:tcBorders>
            <w:shd w:val="clear" w:color="auto" w:fill="FFFFFF"/>
            <w:hideMark/>
          </w:tcPr>
          <w:p w14:paraId="5ADFB06D"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 </w:t>
            </w:r>
          </w:p>
        </w:tc>
      </w:tr>
      <w:tr w:rsidR="00F25DD1" w:rsidRPr="007B001B" w14:paraId="5ADFB075" w14:textId="77777777" w:rsidTr="00F25DD1">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B06F" w14:textId="77777777" w:rsidR="007B001B" w:rsidRPr="007B001B" w:rsidRDefault="007B001B" w:rsidP="0043732C">
            <w:pPr>
              <w:spacing w:after="0"/>
              <w:jc w:val="both"/>
              <w:rPr>
                <w:rFonts w:cs="Times New Roman"/>
                <w:bCs/>
                <w:sz w:val="24"/>
                <w:szCs w:val="24"/>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B070" w14:textId="77777777" w:rsidR="007B001B" w:rsidRPr="007B001B" w:rsidRDefault="007B001B" w:rsidP="0043732C">
            <w:pPr>
              <w:spacing w:after="0"/>
              <w:jc w:val="both"/>
              <w:rPr>
                <w:rFonts w:cs="Times New Roman"/>
                <w:bCs/>
                <w:sz w:val="24"/>
                <w:szCs w:val="24"/>
              </w:rPr>
            </w:pPr>
          </w:p>
        </w:tc>
        <w:tc>
          <w:tcPr>
            <w:tcW w:w="2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B071"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e</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B072"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174–216</w:t>
            </w:r>
          </w:p>
        </w:tc>
        <w:tc>
          <w:tcPr>
            <w:tcW w:w="6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B073"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 xml:space="preserve">50 </w:t>
            </w:r>
            <w:proofErr w:type="spellStart"/>
            <w:r w:rsidRPr="007B001B">
              <w:rPr>
                <w:rFonts w:cs="Times New Roman"/>
                <w:bCs/>
                <w:sz w:val="24"/>
                <w:szCs w:val="24"/>
              </w:rPr>
              <w:t>mW</w:t>
            </w:r>
            <w:proofErr w:type="spellEnd"/>
            <w:r w:rsidRPr="007B001B">
              <w:rPr>
                <w:rFonts w:cs="Times New Roman"/>
                <w:bCs/>
                <w:sz w:val="24"/>
                <w:szCs w:val="24"/>
              </w:rPr>
              <w:t xml:space="preserve"> </w:t>
            </w:r>
            <w:proofErr w:type="spellStart"/>
            <w:r w:rsidRPr="007B001B">
              <w:rPr>
                <w:rFonts w:cs="Times New Roman"/>
                <w:bCs/>
                <w:sz w:val="24"/>
                <w:szCs w:val="24"/>
              </w:rPr>
              <w:t>e.r.p</w:t>
            </w:r>
            <w:proofErr w:type="spellEnd"/>
            <w:r w:rsidRPr="007B001B">
              <w:rPr>
                <w:rFonts w:cs="Times New Roman"/>
                <w:bCs/>
                <w:sz w:val="24"/>
                <w:szCs w:val="24"/>
              </w:rPr>
              <w:t>.</w:t>
            </w:r>
          </w:p>
        </w:tc>
        <w:tc>
          <w:tcPr>
            <w:tcW w:w="1976" w:type="pct"/>
            <w:tcBorders>
              <w:top w:val="outset" w:sz="6" w:space="0" w:color="414142"/>
              <w:left w:val="outset" w:sz="6" w:space="0" w:color="414142"/>
              <w:bottom w:val="outset" w:sz="6" w:space="0" w:color="414142"/>
              <w:right w:val="outset" w:sz="6" w:space="0" w:color="414142"/>
            </w:tcBorders>
            <w:shd w:val="clear" w:color="auto" w:fill="FFFFFF"/>
            <w:hideMark/>
          </w:tcPr>
          <w:p w14:paraId="5ADFB074"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 </w:t>
            </w:r>
          </w:p>
        </w:tc>
      </w:tr>
      <w:tr w:rsidR="00F25DD1" w:rsidRPr="007B001B" w14:paraId="5ADFB07C" w14:textId="77777777" w:rsidTr="00F25DD1">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B076" w14:textId="77777777" w:rsidR="007B001B" w:rsidRPr="007B001B" w:rsidRDefault="007B001B" w:rsidP="0043732C">
            <w:pPr>
              <w:spacing w:after="0"/>
              <w:jc w:val="both"/>
              <w:rPr>
                <w:rFonts w:cs="Times New Roman"/>
                <w:bCs/>
                <w:sz w:val="24"/>
                <w:szCs w:val="24"/>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B077" w14:textId="77777777" w:rsidR="007B001B" w:rsidRPr="007B001B" w:rsidRDefault="007B001B" w:rsidP="0043732C">
            <w:pPr>
              <w:spacing w:after="0"/>
              <w:jc w:val="both"/>
              <w:rPr>
                <w:rFonts w:cs="Times New Roman"/>
                <w:bCs/>
                <w:sz w:val="24"/>
                <w:szCs w:val="24"/>
              </w:rPr>
            </w:pPr>
          </w:p>
        </w:tc>
        <w:tc>
          <w:tcPr>
            <w:tcW w:w="2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B078"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f1</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B079"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470–694</w:t>
            </w:r>
          </w:p>
        </w:tc>
        <w:tc>
          <w:tcPr>
            <w:tcW w:w="6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B07A"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 xml:space="preserve">50 </w:t>
            </w:r>
            <w:proofErr w:type="spellStart"/>
            <w:r w:rsidRPr="007B001B">
              <w:rPr>
                <w:rFonts w:cs="Times New Roman"/>
                <w:bCs/>
                <w:sz w:val="24"/>
                <w:szCs w:val="24"/>
              </w:rPr>
              <w:t>mW</w:t>
            </w:r>
            <w:proofErr w:type="spellEnd"/>
            <w:r w:rsidRPr="007B001B">
              <w:rPr>
                <w:rFonts w:cs="Times New Roman"/>
                <w:bCs/>
                <w:sz w:val="24"/>
                <w:szCs w:val="24"/>
              </w:rPr>
              <w:t xml:space="preserve"> </w:t>
            </w:r>
            <w:proofErr w:type="spellStart"/>
            <w:r w:rsidRPr="007B001B">
              <w:rPr>
                <w:rFonts w:cs="Times New Roman"/>
                <w:bCs/>
                <w:sz w:val="24"/>
                <w:szCs w:val="24"/>
              </w:rPr>
              <w:t>e.r.p</w:t>
            </w:r>
            <w:proofErr w:type="spellEnd"/>
            <w:r w:rsidRPr="007B001B">
              <w:rPr>
                <w:rFonts w:cs="Times New Roman"/>
                <w:bCs/>
                <w:sz w:val="24"/>
                <w:szCs w:val="24"/>
              </w:rPr>
              <w:t>.</w:t>
            </w:r>
          </w:p>
        </w:tc>
        <w:tc>
          <w:tcPr>
            <w:tcW w:w="1976" w:type="pct"/>
            <w:tcBorders>
              <w:top w:val="outset" w:sz="6" w:space="0" w:color="414142"/>
              <w:left w:val="outset" w:sz="6" w:space="0" w:color="414142"/>
              <w:bottom w:val="outset" w:sz="6" w:space="0" w:color="414142"/>
              <w:right w:val="outset" w:sz="6" w:space="0" w:color="414142"/>
            </w:tcBorders>
            <w:shd w:val="clear" w:color="auto" w:fill="FFFFFF"/>
            <w:hideMark/>
          </w:tcPr>
          <w:p w14:paraId="5ADFB07B"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 </w:t>
            </w:r>
          </w:p>
        </w:tc>
      </w:tr>
      <w:tr w:rsidR="00F25DD1" w:rsidRPr="007B001B" w14:paraId="5ADFB083" w14:textId="77777777" w:rsidTr="00F25DD1">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B07D" w14:textId="77777777" w:rsidR="007B001B" w:rsidRPr="007B001B" w:rsidRDefault="007B001B" w:rsidP="0043732C">
            <w:pPr>
              <w:spacing w:after="0"/>
              <w:jc w:val="both"/>
              <w:rPr>
                <w:rFonts w:cs="Times New Roman"/>
                <w:bCs/>
                <w:sz w:val="24"/>
                <w:szCs w:val="24"/>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B07E" w14:textId="77777777" w:rsidR="007B001B" w:rsidRPr="007B001B" w:rsidRDefault="007B001B" w:rsidP="0043732C">
            <w:pPr>
              <w:spacing w:after="0"/>
              <w:jc w:val="both"/>
              <w:rPr>
                <w:rFonts w:cs="Times New Roman"/>
                <w:bCs/>
                <w:sz w:val="24"/>
                <w:szCs w:val="24"/>
              </w:rPr>
            </w:pPr>
          </w:p>
        </w:tc>
        <w:tc>
          <w:tcPr>
            <w:tcW w:w="2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B07F" w14:textId="77777777" w:rsidR="007B001B" w:rsidRPr="007B001B" w:rsidRDefault="007B001B" w:rsidP="0043732C">
            <w:pPr>
              <w:spacing w:after="0" w:line="240" w:lineRule="auto"/>
              <w:jc w:val="both"/>
              <w:rPr>
                <w:rFonts w:cs="Times New Roman"/>
                <w:bCs/>
                <w:sz w:val="24"/>
                <w:szCs w:val="24"/>
                <w:vertAlign w:val="superscript"/>
              </w:rPr>
            </w:pPr>
            <w:r w:rsidRPr="007B001B">
              <w:rPr>
                <w:rFonts w:cs="Times New Roman"/>
                <w:bCs/>
                <w:sz w:val="24"/>
                <w:szCs w:val="24"/>
              </w:rPr>
              <w:t>f1</w:t>
            </w:r>
            <w:r w:rsidRPr="007B001B">
              <w:rPr>
                <w:rFonts w:cs="Times New Roman"/>
                <w:bCs/>
                <w:sz w:val="24"/>
                <w:szCs w:val="24"/>
                <w:vertAlign w:val="superscript"/>
              </w:rPr>
              <w:t>1</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B080"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694–786</w:t>
            </w:r>
          </w:p>
        </w:tc>
        <w:tc>
          <w:tcPr>
            <w:tcW w:w="6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B081"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 xml:space="preserve">50 </w:t>
            </w:r>
            <w:proofErr w:type="spellStart"/>
            <w:r w:rsidRPr="007B001B">
              <w:rPr>
                <w:rFonts w:cs="Times New Roman"/>
                <w:bCs/>
                <w:sz w:val="24"/>
                <w:szCs w:val="24"/>
              </w:rPr>
              <w:t>mW</w:t>
            </w:r>
            <w:proofErr w:type="spellEnd"/>
            <w:r w:rsidRPr="007B001B">
              <w:rPr>
                <w:rFonts w:cs="Times New Roman"/>
                <w:bCs/>
                <w:sz w:val="24"/>
                <w:szCs w:val="24"/>
              </w:rPr>
              <w:t xml:space="preserve"> </w:t>
            </w:r>
            <w:proofErr w:type="spellStart"/>
            <w:r w:rsidRPr="007B001B">
              <w:rPr>
                <w:rFonts w:cs="Times New Roman"/>
                <w:bCs/>
                <w:sz w:val="24"/>
                <w:szCs w:val="24"/>
              </w:rPr>
              <w:t>e.r.p</w:t>
            </w:r>
            <w:proofErr w:type="spellEnd"/>
            <w:r w:rsidRPr="007B001B">
              <w:rPr>
                <w:rFonts w:cs="Times New Roman"/>
                <w:bCs/>
                <w:sz w:val="24"/>
                <w:szCs w:val="24"/>
              </w:rPr>
              <w:t>.</w:t>
            </w:r>
          </w:p>
        </w:tc>
        <w:tc>
          <w:tcPr>
            <w:tcW w:w="1976" w:type="pct"/>
            <w:tcBorders>
              <w:top w:val="outset" w:sz="6" w:space="0" w:color="414142"/>
              <w:left w:val="outset" w:sz="6" w:space="0" w:color="414142"/>
              <w:bottom w:val="outset" w:sz="6" w:space="0" w:color="414142"/>
              <w:right w:val="outset" w:sz="6" w:space="0" w:color="414142"/>
            </w:tcBorders>
            <w:shd w:val="clear" w:color="auto" w:fill="FFFFFF"/>
            <w:hideMark/>
          </w:tcPr>
          <w:p w14:paraId="5ADFB082" w14:textId="77777777" w:rsidR="007B001B" w:rsidRPr="007B001B" w:rsidRDefault="007B001B" w:rsidP="0043732C">
            <w:pPr>
              <w:spacing w:after="0" w:line="240" w:lineRule="auto"/>
              <w:jc w:val="both"/>
              <w:rPr>
                <w:rFonts w:cs="Times New Roman"/>
                <w:bCs/>
                <w:sz w:val="24"/>
                <w:szCs w:val="24"/>
              </w:rPr>
            </w:pPr>
            <w:r w:rsidRPr="007B001B">
              <w:rPr>
                <w:rFonts w:cs="Times New Roman"/>
                <w:sz w:val="24"/>
                <w:szCs w:val="24"/>
              </w:rPr>
              <w:t>Noslēguma jautājumi, 53. punkts</w:t>
            </w:r>
          </w:p>
        </w:tc>
      </w:tr>
      <w:tr w:rsidR="00F25DD1" w:rsidRPr="007B001B" w14:paraId="5ADFB08A" w14:textId="77777777" w:rsidTr="00F25DD1">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B084" w14:textId="77777777" w:rsidR="007B001B" w:rsidRPr="007B001B" w:rsidRDefault="007B001B" w:rsidP="0043732C">
            <w:pPr>
              <w:spacing w:after="0"/>
              <w:jc w:val="both"/>
              <w:rPr>
                <w:rFonts w:cs="Times New Roman"/>
                <w:bCs/>
                <w:sz w:val="24"/>
                <w:szCs w:val="24"/>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B085" w14:textId="77777777" w:rsidR="007B001B" w:rsidRPr="007B001B" w:rsidRDefault="007B001B" w:rsidP="0043732C">
            <w:pPr>
              <w:spacing w:after="0"/>
              <w:jc w:val="both"/>
              <w:rPr>
                <w:rFonts w:cs="Times New Roman"/>
                <w:bCs/>
                <w:sz w:val="24"/>
                <w:szCs w:val="24"/>
              </w:rPr>
            </w:pPr>
          </w:p>
        </w:tc>
        <w:tc>
          <w:tcPr>
            <w:tcW w:w="2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B086"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f2</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B087"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786–789</w:t>
            </w:r>
          </w:p>
        </w:tc>
        <w:tc>
          <w:tcPr>
            <w:tcW w:w="6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B088"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 xml:space="preserve">12 </w:t>
            </w:r>
            <w:proofErr w:type="spellStart"/>
            <w:r w:rsidRPr="007B001B">
              <w:rPr>
                <w:rFonts w:cs="Times New Roman"/>
                <w:bCs/>
                <w:sz w:val="24"/>
                <w:szCs w:val="24"/>
              </w:rPr>
              <w:t>mW</w:t>
            </w:r>
            <w:proofErr w:type="spellEnd"/>
            <w:r w:rsidRPr="007B001B">
              <w:rPr>
                <w:rFonts w:cs="Times New Roman"/>
                <w:bCs/>
                <w:sz w:val="24"/>
                <w:szCs w:val="24"/>
              </w:rPr>
              <w:t xml:space="preserve"> </w:t>
            </w:r>
            <w:proofErr w:type="spellStart"/>
            <w:r w:rsidRPr="007B001B">
              <w:rPr>
                <w:rFonts w:cs="Times New Roman"/>
                <w:bCs/>
                <w:sz w:val="24"/>
                <w:szCs w:val="24"/>
              </w:rPr>
              <w:t>e.r.p</w:t>
            </w:r>
            <w:proofErr w:type="spellEnd"/>
            <w:r w:rsidRPr="007B001B">
              <w:rPr>
                <w:rFonts w:cs="Times New Roman"/>
                <w:bCs/>
                <w:sz w:val="24"/>
                <w:szCs w:val="24"/>
              </w:rPr>
              <w:t>.</w:t>
            </w:r>
          </w:p>
        </w:tc>
        <w:tc>
          <w:tcPr>
            <w:tcW w:w="1976" w:type="pct"/>
            <w:tcBorders>
              <w:top w:val="outset" w:sz="6" w:space="0" w:color="414142"/>
              <w:left w:val="outset" w:sz="6" w:space="0" w:color="414142"/>
              <w:bottom w:val="outset" w:sz="6" w:space="0" w:color="414142"/>
              <w:right w:val="outset" w:sz="6" w:space="0" w:color="414142"/>
            </w:tcBorders>
            <w:shd w:val="clear" w:color="auto" w:fill="FFFFFF"/>
            <w:hideMark/>
          </w:tcPr>
          <w:p w14:paraId="5ADFB089" w14:textId="77777777" w:rsidR="007B001B" w:rsidRPr="007B001B" w:rsidRDefault="007B001B" w:rsidP="0043732C">
            <w:pPr>
              <w:spacing w:after="0" w:line="240" w:lineRule="auto"/>
              <w:jc w:val="both"/>
              <w:rPr>
                <w:rFonts w:cs="Times New Roman"/>
                <w:bCs/>
                <w:sz w:val="24"/>
                <w:szCs w:val="24"/>
              </w:rPr>
            </w:pPr>
            <w:r w:rsidRPr="007B001B">
              <w:rPr>
                <w:rFonts w:cs="Times New Roman"/>
                <w:sz w:val="24"/>
                <w:szCs w:val="24"/>
              </w:rPr>
              <w:t>Noslēguma jautājumi, 53. punkts</w:t>
            </w:r>
          </w:p>
        </w:tc>
      </w:tr>
      <w:tr w:rsidR="00F25DD1" w:rsidRPr="007B001B" w14:paraId="5ADFB094" w14:textId="77777777" w:rsidTr="00F25DD1">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B08B" w14:textId="77777777" w:rsidR="007B001B" w:rsidRPr="007B001B" w:rsidRDefault="007B001B" w:rsidP="0043732C">
            <w:pPr>
              <w:spacing w:after="0"/>
              <w:jc w:val="both"/>
              <w:rPr>
                <w:rFonts w:cs="Times New Roman"/>
                <w:bCs/>
                <w:sz w:val="24"/>
                <w:szCs w:val="24"/>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B08C" w14:textId="77777777" w:rsidR="007B001B" w:rsidRPr="007B001B" w:rsidRDefault="007B001B" w:rsidP="0043732C">
            <w:pPr>
              <w:spacing w:after="0"/>
              <w:jc w:val="both"/>
              <w:rPr>
                <w:rFonts w:cs="Times New Roman"/>
                <w:bCs/>
                <w:sz w:val="24"/>
                <w:szCs w:val="24"/>
              </w:rPr>
            </w:pPr>
          </w:p>
        </w:tc>
        <w:tc>
          <w:tcPr>
            <w:tcW w:w="2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B08D"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f3</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B08E"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823–826</w:t>
            </w:r>
          </w:p>
        </w:tc>
        <w:tc>
          <w:tcPr>
            <w:tcW w:w="6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B08F"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 xml:space="preserve">20 </w:t>
            </w:r>
            <w:proofErr w:type="spellStart"/>
            <w:r w:rsidRPr="007B001B">
              <w:rPr>
                <w:rFonts w:cs="Times New Roman"/>
                <w:bCs/>
                <w:sz w:val="24"/>
                <w:szCs w:val="24"/>
              </w:rPr>
              <w:t>mW</w:t>
            </w:r>
            <w:proofErr w:type="spellEnd"/>
            <w:r w:rsidRPr="007B001B">
              <w:rPr>
                <w:rFonts w:cs="Times New Roman"/>
                <w:bCs/>
                <w:sz w:val="24"/>
                <w:szCs w:val="24"/>
              </w:rPr>
              <w:t xml:space="preserve"> </w:t>
            </w:r>
            <w:proofErr w:type="spellStart"/>
            <w:r w:rsidRPr="007B001B">
              <w:rPr>
                <w:rFonts w:cs="Times New Roman"/>
                <w:bCs/>
                <w:sz w:val="24"/>
                <w:szCs w:val="24"/>
              </w:rPr>
              <w:t>e.i.r.p</w:t>
            </w:r>
            <w:proofErr w:type="spellEnd"/>
            <w:r w:rsidRPr="007B001B">
              <w:rPr>
                <w:rFonts w:cs="Times New Roman"/>
                <w:bCs/>
                <w:sz w:val="24"/>
                <w:szCs w:val="24"/>
              </w:rPr>
              <w:t>.</w:t>
            </w:r>
          </w:p>
          <w:p w14:paraId="5ADFB090" w14:textId="77777777" w:rsidR="007B001B" w:rsidRPr="007B001B" w:rsidRDefault="007B001B" w:rsidP="0043732C">
            <w:pPr>
              <w:spacing w:before="100" w:beforeAutospacing="1" w:after="100" w:afterAutospacing="1" w:line="293" w:lineRule="atLeast"/>
              <w:jc w:val="both"/>
              <w:rPr>
                <w:rFonts w:cs="Times New Roman"/>
                <w:bCs/>
                <w:sz w:val="24"/>
                <w:szCs w:val="24"/>
              </w:rPr>
            </w:pPr>
            <w:r w:rsidRPr="007B001B">
              <w:rPr>
                <w:rFonts w:cs="Times New Roman"/>
                <w:bCs/>
                <w:sz w:val="24"/>
                <w:szCs w:val="24"/>
              </w:rPr>
              <w:t> </w:t>
            </w:r>
          </w:p>
          <w:p w14:paraId="5ADFB091" w14:textId="77777777" w:rsidR="007B001B" w:rsidRPr="007B001B" w:rsidRDefault="007B001B" w:rsidP="0043732C">
            <w:pPr>
              <w:spacing w:before="100" w:beforeAutospacing="1" w:after="100" w:afterAutospacing="1" w:line="293" w:lineRule="atLeast"/>
              <w:jc w:val="both"/>
              <w:rPr>
                <w:rFonts w:cs="Times New Roman"/>
                <w:bCs/>
                <w:sz w:val="24"/>
                <w:szCs w:val="24"/>
              </w:rPr>
            </w:pPr>
            <w:r w:rsidRPr="007B001B">
              <w:rPr>
                <w:rFonts w:cs="Times New Roman"/>
                <w:bCs/>
                <w:sz w:val="24"/>
                <w:szCs w:val="24"/>
              </w:rPr>
              <w:lastRenderedPageBreak/>
              <w:t xml:space="preserve">100 </w:t>
            </w:r>
            <w:proofErr w:type="spellStart"/>
            <w:r w:rsidRPr="007B001B">
              <w:rPr>
                <w:rFonts w:cs="Times New Roman"/>
                <w:bCs/>
                <w:sz w:val="24"/>
                <w:szCs w:val="24"/>
              </w:rPr>
              <w:t>mW</w:t>
            </w:r>
            <w:proofErr w:type="spellEnd"/>
            <w:r w:rsidRPr="007B001B">
              <w:rPr>
                <w:rFonts w:cs="Times New Roman"/>
                <w:bCs/>
                <w:sz w:val="24"/>
                <w:szCs w:val="24"/>
              </w:rPr>
              <w:t xml:space="preserve"> </w:t>
            </w:r>
            <w:proofErr w:type="spellStart"/>
            <w:r w:rsidRPr="007B001B">
              <w:rPr>
                <w:rFonts w:cs="Times New Roman"/>
                <w:bCs/>
                <w:sz w:val="24"/>
                <w:szCs w:val="24"/>
              </w:rPr>
              <w:t>e.i.r.p</w:t>
            </w:r>
            <w:proofErr w:type="spellEnd"/>
            <w:r w:rsidRPr="007B001B">
              <w:rPr>
                <w:rFonts w:cs="Times New Roman"/>
                <w:bCs/>
                <w:sz w:val="24"/>
                <w:szCs w:val="24"/>
              </w:rPr>
              <w:t>.</w:t>
            </w:r>
          </w:p>
        </w:tc>
        <w:tc>
          <w:tcPr>
            <w:tcW w:w="1976" w:type="pct"/>
            <w:tcBorders>
              <w:top w:val="outset" w:sz="6" w:space="0" w:color="414142"/>
              <w:left w:val="outset" w:sz="6" w:space="0" w:color="414142"/>
              <w:bottom w:val="outset" w:sz="6" w:space="0" w:color="414142"/>
              <w:right w:val="outset" w:sz="6" w:space="0" w:color="414142"/>
            </w:tcBorders>
            <w:shd w:val="clear" w:color="auto" w:fill="FFFFFF"/>
            <w:hideMark/>
          </w:tcPr>
          <w:p w14:paraId="5ADFB092" w14:textId="78658A12" w:rsidR="007B001B" w:rsidRPr="007B001B" w:rsidRDefault="007B001B" w:rsidP="0043732C">
            <w:pPr>
              <w:spacing w:before="100" w:beforeAutospacing="1" w:after="100" w:afterAutospacing="1" w:line="293" w:lineRule="atLeast"/>
              <w:jc w:val="both"/>
              <w:rPr>
                <w:rFonts w:cs="Times New Roman"/>
                <w:bCs/>
                <w:sz w:val="24"/>
                <w:szCs w:val="24"/>
              </w:rPr>
            </w:pPr>
            <w:r w:rsidRPr="007B001B">
              <w:rPr>
                <w:rFonts w:cs="Times New Roman"/>
                <w:bCs/>
                <w:sz w:val="24"/>
                <w:szCs w:val="24"/>
              </w:rPr>
              <w:lastRenderedPageBreak/>
              <w:t>Bloka malas maskas apgabala nosacījumi atbilstoši Komisijas 2014. gada 1.</w:t>
            </w:r>
            <w:r w:rsidR="001A7AEE">
              <w:rPr>
                <w:rFonts w:cs="Times New Roman"/>
                <w:bCs/>
                <w:sz w:val="24"/>
                <w:szCs w:val="24"/>
              </w:rPr>
              <w:t> </w:t>
            </w:r>
            <w:r w:rsidRPr="007B001B">
              <w:rPr>
                <w:rFonts w:cs="Times New Roman"/>
                <w:bCs/>
                <w:sz w:val="24"/>
                <w:szCs w:val="24"/>
              </w:rPr>
              <w:t xml:space="preserve">septembra Lēmuma 2014/641/ES par harmonizētajiem tehniskajiem nosacījumiem radiofrekvenču </w:t>
            </w:r>
            <w:r w:rsidRPr="007B001B">
              <w:rPr>
                <w:rFonts w:cs="Times New Roman"/>
                <w:bCs/>
                <w:sz w:val="24"/>
                <w:szCs w:val="24"/>
              </w:rPr>
              <w:lastRenderedPageBreak/>
              <w:t>spektra izmantošanai programmu gatavošanas un īpašo pasākumu bezvadu skaņas iekārtās Savienībā (turpmāk – Lēmums 2014/641/ES) pielikuma 1. tabulai.</w:t>
            </w:r>
          </w:p>
          <w:p w14:paraId="5ADFB093" w14:textId="77777777" w:rsidR="007B001B" w:rsidRPr="007B001B" w:rsidRDefault="007B001B" w:rsidP="0043732C">
            <w:pPr>
              <w:spacing w:before="100" w:beforeAutospacing="1" w:after="100" w:afterAutospacing="1" w:line="293" w:lineRule="atLeast"/>
              <w:jc w:val="both"/>
              <w:rPr>
                <w:rFonts w:cs="Times New Roman"/>
                <w:bCs/>
                <w:sz w:val="24"/>
                <w:szCs w:val="24"/>
              </w:rPr>
            </w:pPr>
            <w:r w:rsidRPr="007B001B">
              <w:rPr>
                <w:rFonts w:cs="Times New Roman"/>
                <w:bCs/>
                <w:sz w:val="24"/>
                <w:szCs w:val="24"/>
              </w:rPr>
              <w:t xml:space="preserve">100 </w:t>
            </w:r>
            <w:proofErr w:type="spellStart"/>
            <w:r w:rsidRPr="007B001B">
              <w:rPr>
                <w:rFonts w:cs="Times New Roman"/>
                <w:bCs/>
                <w:sz w:val="24"/>
                <w:szCs w:val="24"/>
              </w:rPr>
              <w:t>mW</w:t>
            </w:r>
            <w:proofErr w:type="spellEnd"/>
            <w:r w:rsidRPr="007B001B">
              <w:rPr>
                <w:rFonts w:cs="Times New Roman"/>
                <w:bCs/>
                <w:sz w:val="24"/>
                <w:szCs w:val="24"/>
              </w:rPr>
              <w:t xml:space="preserve"> </w:t>
            </w:r>
            <w:proofErr w:type="spellStart"/>
            <w:r w:rsidRPr="007B001B">
              <w:rPr>
                <w:rFonts w:cs="Times New Roman"/>
                <w:bCs/>
                <w:sz w:val="24"/>
                <w:szCs w:val="24"/>
              </w:rPr>
              <w:t>e.i.r.p</w:t>
            </w:r>
            <w:proofErr w:type="spellEnd"/>
            <w:r w:rsidRPr="007B001B">
              <w:rPr>
                <w:rFonts w:cs="Times New Roman"/>
                <w:bCs/>
                <w:sz w:val="24"/>
                <w:szCs w:val="24"/>
              </w:rPr>
              <w:t>. jauda atļauta tikai uz ķermeņa nēsājamām ierīcēm</w:t>
            </w:r>
          </w:p>
        </w:tc>
      </w:tr>
      <w:tr w:rsidR="00F25DD1" w:rsidRPr="007B001B" w14:paraId="5ADFB09B" w14:textId="77777777" w:rsidTr="00F25DD1">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B095" w14:textId="77777777" w:rsidR="007B001B" w:rsidRPr="007B001B" w:rsidRDefault="007B001B" w:rsidP="0043732C">
            <w:pPr>
              <w:spacing w:after="0"/>
              <w:jc w:val="both"/>
              <w:rPr>
                <w:rFonts w:cs="Times New Roman"/>
                <w:bCs/>
                <w:sz w:val="24"/>
                <w:szCs w:val="24"/>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B096" w14:textId="77777777" w:rsidR="007B001B" w:rsidRPr="007B001B" w:rsidRDefault="007B001B" w:rsidP="0043732C">
            <w:pPr>
              <w:spacing w:after="0"/>
              <w:jc w:val="both"/>
              <w:rPr>
                <w:rFonts w:cs="Times New Roman"/>
                <w:bCs/>
                <w:sz w:val="24"/>
                <w:szCs w:val="24"/>
              </w:rPr>
            </w:pPr>
          </w:p>
        </w:tc>
        <w:tc>
          <w:tcPr>
            <w:tcW w:w="2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B097"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f4</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B098"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826–832</w:t>
            </w:r>
          </w:p>
        </w:tc>
        <w:tc>
          <w:tcPr>
            <w:tcW w:w="6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FB099"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 xml:space="preserve">100 </w:t>
            </w:r>
            <w:proofErr w:type="spellStart"/>
            <w:r w:rsidRPr="007B001B">
              <w:rPr>
                <w:rFonts w:cs="Times New Roman"/>
                <w:bCs/>
                <w:sz w:val="24"/>
                <w:szCs w:val="24"/>
              </w:rPr>
              <w:t>mW</w:t>
            </w:r>
            <w:proofErr w:type="spellEnd"/>
            <w:r w:rsidRPr="007B001B">
              <w:rPr>
                <w:rFonts w:cs="Times New Roman"/>
                <w:bCs/>
                <w:sz w:val="24"/>
                <w:szCs w:val="24"/>
              </w:rPr>
              <w:t xml:space="preserve"> </w:t>
            </w:r>
            <w:proofErr w:type="spellStart"/>
            <w:r w:rsidRPr="007B001B">
              <w:rPr>
                <w:rFonts w:cs="Times New Roman"/>
                <w:bCs/>
                <w:sz w:val="24"/>
                <w:szCs w:val="24"/>
              </w:rPr>
              <w:t>e.i.r.p</w:t>
            </w:r>
            <w:proofErr w:type="spellEnd"/>
            <w:r w:rsidRPr="007B001B">
              <w:rPr>
                <w:rFonts w:cs="Times New Roman"/>
                <w:bCs/>
                <w:sz w:val="24"/>
                <w:szCs w:val="24"/>
              </w:rPr>
              <w:t>.</w:t>
            </w:r>
          </w:p>
        </w:tc>
        <w:tc>
          <w:tcPr>
            <w:tcW w:w="1976" w:type="pct"/>
            <w:tcBorders>
              <w:top w:val="outset" w:sz="6" w:space="0" w:color="414142"/>
              <w:left w:val="outset" w:sz="6" w:space="0" w:color="414142"/>
              <w:bottom w:val="outset" w:sz="6" w:space="0" w:color="414142"/>
              <w:right w:val="outset" w:sz="6" w:space="0" w:color="414142"/>
            </w:tcBorders>
            <w:shd w:val="clear" w:color="auto" w:fill="FFFFFF"/>
            <w:hideMark/>
          </w:tcPr>
          <w:p w14:paraId="5ADFB09A" w14:textId="69945078"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Bloka malas maskas apgabala nosacījumi atbilstoši Lēmuma 2014/641/ES pielikuma 1.</w:t>
            </w:r>
            <w:r w:rsidR="001A7AEE">
              <w:rPr>
                <w:rFonts w:cs="Times New Roman"/>
                <w:bCs/>
                <w:sz w:val="24"/>
                <w:szCs w:val="24"/>
              </w:rPr>
              <w:t> </w:t>
            </w:r>
            <w:r w:rsidRPr="007B001B">
              <w:rPr>
                <w:rFonts w:cs="Times New Roman"/>
                <w:bCs/>
                <w:sz w:val="24"/>
                <w:szCs w:val="24"/>
              </w:rPr>
              <w:t>tabulai</w:t>
            </w:r>
          </w:p>
        </w:tc>
      </w:tr>
      <w:tr w:rsidR="007B001B" w:rsidRPr="007B001B" w14:paraId="5ADFB0A0" w14:textId="77777777" w:rsidTr="00F25DD1">
        <w:tc>
          <w:tcPr>
            <w:tcW w:w="253" w:type="pct"/>
            <w:tcBorders>
              <w:top w:val="outset" w:sz="6" w:space="0" w:color="414142"/>
              <w:left w:val="outset" w:sz="6" w:space="0" w:color="414142"/>
              <w:bottom w:val="outset" w:sz="6" w:space="0" w:color="414142"/>
              <w:right w:val="outset" w:sz="6" w:space="0" w:color="414142"/>
            </w:tcBorders>
            <w:shd w:val="clear" w:color="auto" w:fill="FFFFFF"/>
            <w:hideMark/>
          </w:tcPr>
          <w:p w14:paraId="5ADFB09C"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8.</w:t>
            </w:r>
          </w:p>
        </w:tc>
        <w:tc>
          <w:tcPr>
            <w:tcW w:w="1262" w:type="pct"/>
            <w:tcBorders>
              <w:top w:val="outset" w:sz="6" w:space="0" w:color="414142"/>
              <w:left w:val="outset" w:sz="6" w:space="0" w:color="414142"/>
              <w:bottom w:val="outset" w:sz="6" w:space="0" w:color="414142"/>
              <w:right w:val="outset" w:sz="6" w:space="0" w:color="414142"/>
            </w:tcBorders>
            <w:shd w:val="clear" w:color="auto" w:fill="FFFFFF"/>
            <w:hideMark/>
          </w:tcPr>
          <w:p w14:paraId="5ADFB09D"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Radiokanālu izmantošanas nosacījumi</w:t>
            </w:r>
          </w:p>
        </w:tc>
        <w:tc>
          <w:tcPr>
            <w:tcW w:w="1508"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5ADFB09E" w14:textId="73BD145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Nav noteikt</w:t>
            </w:r>
            <w:r w:rsidR="00E94FD0">
              <w:rPr>
                <w:rFonts w:cs="Times New Roman"/>
                <w:bCs/>
                <w:sz w:val="24"/>
                <w:szCs w:val="24"/>
              </w:rPr>
              <w:t>s</w:t>
            </w:r>
          </w:p>
        </w:tc>
        <w:tc>
          <w:tcPr>
            <w:tcW w:w="1976" w:type="pct"/>
            <w:tcBorders>
              <w:top w:val="outset" w:sz="6" w:space="0" w:color="414142"/>
              <w:left w:val="outset" w:sz="6" w:space="0" w:color="414142"/>
              <w:bottom w:val="outset" w:sz="6" w:space="0" w:color="414142"/>
              <w:right w:val="outset" w:sz="6" w:space="0" w:color="414142"/>
            </w:tcBorders>
            <w:shd w:val="clear" w:color="auto" w:fill="FFFFFF"/>
            <w:hideMark/>
          </w:tcPr>
          <w:p w14:paraId="5ADFB09F"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Nav definēti</w:t>
            </w:r>
          </w:p>
        </w:tc>
      </w:tr>
      <w:tr w:rsidR="007B001B" w:rsidRPr="007B001B" w14:paraId="5ADFB0A5" w14:textId="77777777" w:rsidTr="00F25DD1">
        <w:tc>
          <w:tcPr>
            <w:tcW w:w="253" w:type="pct"/>
            <w:tcBorders>
              <w:top w:val="outset" w:sz="6" w:space="0" w:color="414142"/>
              <w:left w:val="outset" w:sz="6" w:space="0" w:color="414142"/>
              <w:bottom w:val="outset" w:sz="6" w:space="0" w:color="414142"/>
              <w:right w:val="outset" w:sz="6" w:space="0" w:color="414142"/>
            </w:tcBorders>
            <w:shd w:val="clear" w:color="auto" w:fill="FFFFFF"/>
            <w:hideMark/>
          </w:tcPr>
          <w:p w14:paraId="5ADFB0A1"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9.</w:t>
            </w:r>
          </w:p>
        </w:tc>
        <w:tc>
          <w:tcPr>
            <w:tcW w:w="1262" w:type="pct"/>
            <w:tcBorders>
              <w:top w:val="outset" w:sz="6" w:space="0" w:color="414142"/>
              <w:left w:val="outset" w:sz="6" w:space="0" w:color="414142"/>
              <w:bottom w:val="outset" w:sz="6" w:space="0" w:color="414142"/>
              <w:right w:val="outset" w:sz="6" w:space="0" w:color="414142"/>
            </w:tcBorders>
            <w:shd w:val="clear" w:color="auto" w:fill="FFFFFF"/>
            <w:hideMark/>
          </w:tcPr>
          <w:p w14:paraId="5ADFB0A2"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Radiofrekvences piešķīruma noteikšanas veids</w:t>
            </w:r>
          </w:p>
        </w:tc>
        <w:tc>
          <w:tcPr>
            <w:tcW w:w="1508"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5ADFB0A3"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Individuāls radiofrekvences piešķīrums</w:t>
            </w:r>
          </w:p>
        </w:tc>
        <w:tc>
          <w:tcPr>
            <w:tcW w:w="1976" w:type="pct"/>
            <w:tcBorders>
              <w:top w:val="outset" w:sz="6" w:space="0" w:color="414142"/>
              <w:left w:val="outset" w:sz="6" w:space="0" w:color="414142"/>
              <w:bottom w:val="outset" w:sz="6" w:space="0" w:color="414142"/>
              <w:right w:val="outset" w:sz="6" w:space="0" w:color="414142"/>
            </w:tcBorders>
            <w:shd w:val="clear" w:color="auto" w:fill="FFFFFF"/>
            <w:hideMark/>
          </w:tcPr>
          <w:p w14:paraId="5ADFB0A4"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Nav definēti</w:t>
            </w:r>
          </w:p>
        </w:tc>
      </w:tr>
      <w:tr w:rsidR="007B001B" w:rsidRPr="007B001B" w14:paraId="5ADFB0AA" w14:textId="77777777" w:rsidTr="00F25DD1">
        <w:tc>
          <w:tcPr>
            <w:tcW w:w="253" w:type="pct"/>
            <w:tcBorders>
              <w:top w:val="outset" w:sz="6" w:space="0" w:color="414142"/>
              <w:left w:val="outset" w:sz="6" w:space="0" w:color="414142"/>
              <w:bottom w:val="outset" w:sz="6" w:space="0" w:color="414142"/>
              <w:right w:val="outset" w:sz="6" w:space="0" w:color="414142"/>
            </w:tcBorders>
            <w:shd w:val="clear" w:color="auto" w:fill="FFFFFF"/>
            <w:hideMark/>
          </w:tcPr>
          <w:p w14:paraId="5ADFB0A6"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10.</w:t>
            </w:r>
          </w:p>
        </w:tc>
        <w:tc>
          <w:tcPr>
            <w:tcW w:w="1262" w:type="pct"/>
            <w:tcBorders>
              <w:top w:val="outset" w:sz="6" w:space="0" w:color="414142"/>
              <w:left w:val="outset" w:sz="6" w:space="0" w:color="414142"/>
              <w:bottom w:val="outset" w:sz="6" w:space="0" w:color="414142"/>
              <w:right w:val="outset" w:sz="6" w:space="0" w:color="414142"/>
            </w:tcBorders>
            <w:shd w:val="clear" w:color="auto" w:fill="FFFFFF"/>
            <w:hideMark/>
          </w:tcPr>
          <w:p w14:paraId="5ADFB0A7" w14:textId="15BE8049"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Būtiskas papildu prasības saskaņā ar Direktīvas 1999/5/EK 3.</w:t>
            </w:r>
            <w:r w:rsidR="001A7AEE">
              <w:rPr>
                <w:rFonts w:cs="Times New Roman"/>
                <w:bCs/>
                <w:sz w:val="24"/>
                <w:szCs w:val="24"/>
              </w:rPr>
              <w:t> </w:t>
            </w:r>
            <w:r w:rsidRPr="007B001B">
              <w:rPr>
                <w:rFonts w:cs="Times New Roman"/>
                <w:bCs/>
                <w:sz w:val="24"/>
                <w:szCs w:val="24"/>
              </w:rPr>
              <w:t>panta 3. punktu</w:t>
            </w:r>
          </w:p>
        </w:tc>
        <w:tc>
          <w:tcPr>
            <w:tcW w:w="1508"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5ADFB0A8"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Nav noteikts</w:t>
            </w:r>
          </w:p>
        </w:tc>
        <w:tc>
          <w:tcPr>
            <w:tcW w:w="1976" w:type="pct"/>
            <w:tcBorders>
              <w:top w:val="outset" w:sz="6" w:space="0" w:color="414142"/>
              <w:left w:val="outset" w:sz="6" w:space="0" w:color="414142"/>
              <w:bottom w:val="outset" w:sz="6" w:space="0" w:color="414142"/>
              <w:right w:val="outset" w:sz="6" w:space="0" w:color="414142"/>
            </w:tcBorders>
            <w:shd w:val="clear" w:color="auto" w:fill="FFFFFF"/>
            <w:hideMark/>
          </w:tcPr>
          <w:p w14:paraId="5ADFB0A9"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Nav definēti</w:t>
            </w:r>
          </w:p>
        </w:tc>
      </w:tr>
      <w:tr w:rsidR="007B001B" w:rsidRPr="007B001B" w14:paraId="5ADFB0B2" w14:textId="77777777" w:rsidTr="00F25DD1">
        <w:tc>
          <w:tcPr>
            <w:tcW w:w="253" w:type="pct"/>
            <w:tcBorders>
              <w:top w:val="outset" w:sz="6" w:space="0" w:color="414142"/>
              <w:left w:val="outset" w:sz="6" w:space="0" w:color="414142"/>
              <w:bottom w:val="outset" w:sz="6" w:space="0" w:color="414142"/>
              <w:right w:val="outset" w:sz="6" w:space="0" w:color="414142"/>
            </w:tcBorders>
            <w:shd w:val="clear" w:color="auto" w:fill="FFFFFF"/>
            <w:hideMark/>
          </w:tcPr>
          <w:p w14:paraId="5ADFB0AB"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11.</w:t>
            </w:r>
          </w:p>
        </w:tc>
        <w:tc>
          <w:tcPr>
            <w:tcW w:w="1262" w:type="pct"/>
            <w:tcBorders>
              <w:top w:val="outset" w:sz="6" w:space="0" w:color="414142"/>
              <w:left w:val="outset" w:sz="6" w:space="0" w:color="414142"/>
              <w:bottom w:val="outset" w:sz="6" w:space="0" w:color="414142"/>
              <w:right w:val="outset" w:sz="6" w:space="0" w:color="414142"/>
            </w:tcBorders>
            <w:shd w:val="clear" w:color="auto" w:fill="FFFFFF"/>
            <w:hideMark/>
          </w:tcPr>
          <w:p w14:paraId="5ADFB0AC"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Radiofrekvenču plānošanas nosacījumi</w:t>
            </w:r>
          </w:p>
        </w:tc>
        <w:tc>
          <w:tcPr>
            <w:tcW w:w="1508"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5ADFB0AD"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ERC/REC 70-03</w:t>
            </w:r>
          </w:p>
          <w:p w14:paraId="5ADFB0AE" w14:textId="77777777" w:rsidR="007B001B" w:rsidRPr="007B001B" w:rsidRDefault="007B001B" w:rsidP="0043732C">
            <w:pPr>
              <w:spacing w:before="100" w:beforeAutospacing="1" w:after="100" w:afterAutospacing="1" w:line="293" w:lineRule="atLeast"/>
              <w:jc w:val="both"/>
              <w:rPr>
                <w:rFonts w:cs="Times New Roman"/>
                <w:bCs/>
                <w:sz w:val="24"/>
                <w:szCs w:val="24"/>
              </w:rPr>
            </w:pPr>
            <w:r w:rsidRPr="007B001B">
              <w:rPr>
                <w:rFonts w:cs="Times New Roman"/>
                <w:bCs/>
                <w:sz w:val="24"/>
                <w:szCs w:val="24"/>
              </w:rPr>
              <w:t>Lēmums 2014/641/ES</w:t>
            </w:r>
          </w:p>
          <w:p w14:paraId="5ADFB0AF" w14:textId="77777777" w:rsidR="007B001B" w:rsidRPr="007B001B" w:rsidRDefault="007B001B" w:rsidP="0043732C">
            <w:pPr>
              <w:spacing w:before="100" w:beforeAutospacing="1" w:after="100" w:afterAutospacing="1" w:line="293" w:lineRule="atLeast"/>
              <w:jc w:val="both"/>
              <w:rPr>
                <w:rFonts w:cs="Times New Roman"/>
                <w:bCs/>
                <w:sz w:val="24"/>
                <w:szCs w:val="24"/>
              </w:rPr>
            </w:pPr>
            <w:r w:rsidRPr="007B001B">
              <w:rPr>
                <w:rFonts w:cs="Times New Roman"/>
                <w:bCs/>
                <w:sz w:val="24"/>
                <w:szCs w:val="24"/>
              </w:rPr>
              <w:t>ERC/REC 25-10</w:t>
            </w:r>
          </w:p>
          <w:p w14:paraId="5ADFB0B0" w14:textId="77777777" w:rsidR="007B001B" w:rsidRPr="007B001B" w:rsidRDefault="007B001B" w:rsidP="0043732C">
            <w:pPr>
              <w:spacing w:before="100" w:beforeAutospacing="1" w:after="100" w:afterAutospacing="1" w:line="293" w:lineRule="atLeast"/>
              <w:jc w:val="both"/>
              <w:rPr>
                <w:rFonts w:cs="Times New Roman"/>
                <w:bCs/>
                <w:sz w:val="24"/>
                <w:szCs w:val="24"/>
              </w:rPr>
            </w:pPr>
            <w:r w:rsidRPr="007B001B">
              <w:rPr>
                <w:rFonts w:cs="Times New Roman"/>
                <w:bCs/>
                <w:sz w:val="24"/>
                <w:szCs w:val="24"/>
              </w:rPr>
              <w:t>ECC/DEC/(09)03</w:t>
            </w:r>
          </w:p>
        </w:tc>
        <w:tc>
          <w:tcPr>
            <w:tcW w:w="1976" w:type="pct"/>
            <w:tcBorders>
              <w:top w:val="outset" w:sz="6" w:space="0" w:color="414142"/>
              <w:left w:val="outset" w:sz="6" w:space="0" w:color="414142"/>
              <w:bottom w:val="outset" w:sz="6" w:space="0" w:color="414142"/>
              <w:right w:val="outset" w:sz="6" w:space="0" w:color="414142"/>
            </w:tcBorders>
            <w:shd w:val="clear" w:color="auto" w:fill="FFFFFF"/>
            <w:hideMark/>
          </w:tcPr>
          <w:p w14:paraId="5ADFB0B1"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Nav definēti</w:t>
            </w:r>
          </w:p>
        </w:tc>
      </w:tr>
      <w:tr w:rsidR="007B001B" w:rsidRPr="007B001B" w14:paraId="5ADFB0B4" w14:textId="77777777" w:rsidTr="00F25DD1">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5ADFB0B3"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Informatīvā daļa</w:t>
            </w:r>
          </w:p>
        </w:tc>
      </w:tr>
      <w:tr w:rsidR="007B001B" w:rsidRPr="007B001B" w14:paraId="5ADFB0B9" w14:textId="77777777" w:rsidTr="00F25DD1">
        <w:tc>
          <w:tcPr>
            <w:tcW w:w="253" w:type="pct"/>
            <w:tcBorders>
              <w:top w:val="outset" w:sz="6" w:space="0" w:color="414142"/>
              <w:left w:val="outset" w:sz="6" w:space="0" w:color="414142"/>
              <w:bottom w:val="outset" w:sz="6" w:space="0" w:color="414142"/>
              <w:right w:val="outset" w:sz="6" w:space="0" w:color="414142"/>
            </w:tcBorders>
            <w:shd w:val="clear" w:color="auto" w:fill="FFFFFF"/>
            <w:hideMark/>
          </w:tcPr>
          <w:p w14:paraId="5ADFB0B5"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12.</w:t>
            </w:r>
          </w:p>
        </w:tc>
        <w:tc>
          <w:tcPr>
            <w:tcW w:w="1262" w:type="pct"/>
            <w:tcBorders>
              <w:top w:val="outset" w:sz="6" w:space="0" w:color="414142"/>
              <w:left w:val="outset" w:sz="6" w:space="0" w:color="414142"/>
              <w:bottom w:val="outset" w:sz="6" w:space="0" w:color="414142"/>
              <w:right w:val="outset" w:sz="6" w:space="0" w:color="414142"/>
            </w:tcBorders>
            <w:shd w:val="clear" w:color="auto" w:fill="FFFFFF"/>
            <w:hideMark/>
          </w:tcPr>
          <w:p w14:paraId="5ADFB0B6"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Paredzētie grozījumi</w:t>
            </w:r>
          </w:p>
        </w:tc>
        <w:tc>
          <w:tcPr>
            <w:tcW w:w="1508"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5ADFB0B7" w14:textId="77777777" w:rsidR="007B001B" w:rsidRPr="007B001B" w:rsidRDefault="006A18BD" w:rsidP="0043732C">
            <w:pPr>
              <w:spacing w:after="0" w:line="240" w:lineRule="auto"/>
              <w:jc w:val="both"/>
              <w:rPr>
                <w:rFonts w:cs="Times New Roman"/>
                <w:bCs/>
                <w:sz w:val="24"/>
                <w:szCs w:val="24"/>
              </w:rPr>
            </w:pPr>
            <w:r>
              <w:rPr>
                <w:rFonts w:cs="Times New Roman"/>
                <w:bCs/>
                <w:sz w:val="24"/>
                <w:szCs w:val="24"/>
              </w:rPr>
              <w:t xml:space="preserve"> </w:t>
            </w:r>
            <w:r w:rsidR="007B001B" w:rsidRPr="007B001B">
              <w:rPr>
                <w:rFonts w:cs="Times New Roman"/>
                <w:bCs/>
                <w:sz w:val="24"/>
                <w:szCs w:val="24"/>
              </w:rPr>
              <w:t>Nav noteikts</w:t>
            </w:r>
          </w:p>
        </w:tc>
        <w:tc>
          <w:tcPr>
            <w:tcW w:w="1976" w:type="pct"/>
            <w:tcBorders>
              <w:top w:val="outset" w:sz="6" w:space="0" w:color="414142"/>
              <w:left w:val="outset" w:sz="6" w:space="0" w:color="414142"/>
              <w:bottom w:val="outset" w:sz="6" w:space="0" w:color="414142"/>
              <w:right w:val="outset" w:sz="6" w:space="0" w:color="414142"/>
            </w:tcBorders>
            <w:shd w:val="clear" w:color="auto" w:fill="FFFFFF"/>
            <w:hideMark/>
          </w:tcPr>
          <w:p w14:paraId="5ADFB0B8"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 </w:t>
            </w:r>
            <w:r w:rsidR="006A18BD" w:rsidRPr="007B001B">
              <w:rPr>
                <w:rFonts w:cs="Times New Roman"/>
                <w:bCs/>
                <w:sz w:val="24"/>
                <w:szCs w:val="24"/>
              </w:rPr>
              <w:t>Nav noteikts</w:t>
            </w:r>
          </w:p>
        </w:tc>
      </w:tr>
      <w:tr w:rsidR="007B001B" w:rsidRPr="007B001B" w14:paraId="5ADFB0BE" w14:textId="77777777" w:rsidTr="00F25DD1">
        <w:tc>
          <w:tcPr>
            <w:tcW w:w="253" w:type="pct"/>
            <w:tcBorders>
              <w:top w:val="outset" w:sz="6" w:space="0" w:color="414142"/>
              <w:left w:val="outset" w:sz="6" w:space="0" w:color="414142"/>
              <w:bottom w:val="outset" w:sz="6" w:space="0" w:color="414142"/>
              <w:right w:val="outset" w:sz="6" w:space="0" w:color="414142"/>
            </w:tcBorders>
            <w:shd w:val="clear" w:color="auto" w:fill="FFFFFF"/>
            <w:hideMark/>
          </w:tcPr>
          <w:p w14:paraId="5ADFB0BA"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13.</w:t>
            </w:r>
          </w:p>
        </w:tc>
        <w:tc>
          <w:tcPr>
            <w:tcW w:w="1262" w:type="pct"/>
            <w:tcBorders>
              <w:top w:val="outset" w:sz="6" w:space="0" w:color="414142"/>
              <w:left w:val="outset" w:sz="6" w:space="0" w:color="414142"/>
              <w:bottom w:val="outset" w:sz="6" w:space="0" w:color="414142"/>
              <w:right w:val="outset" w:sz="6" w:space="0" w:color="414142"/>
            </w:tcBorders>
            <w:shd w:val="clear" w:color="auto" w:fill="FFFFFF"/>
            <w:hideMark/>
          </w:tcPr>
          <w:p w14:paraId="5ADFB0BB"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Atsauce</w:t>
            </w:r>
          </w:p>
        </w:tc>
        <w:tc>
          <w:tcPr>
            <w:tcW w:w="1508"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5ADFB0BC" w14:textId="02CB6EE2"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 </w:t>
            </w:r>
            <w:r w:rsidR="006A18BD">
              <w:rPr>
                <w:rFonts w:cs="Times New Roman"/>
                <w:bCs/>
                <w:sz w:val="24"/>
                <w:szCs w:val="24"/>
              </w:rPr>
              <w:t>Nav noteikt</w:t>
            </w:r>
            <w:r w:rsidR="00E94FD0">
              <w:rPr>
                <w:rFonts w:cs="Times New Roman"/>
                <w:bCs/>
                <w:sz w:val="24"/>
                <w:szCs w:val="24"/>
              </w:rPr>
              <w:t>s</w:t>
            </w:r>
          </w:p>
        </w:tc>
        <w:tc>
          <w:tcPr>
            <w:tcW w:w="1976" w:type="pct"/>
            <w:tcBorders>
              <w:top w:val="outset" w:sz="6" w:space="0" w:color="414142"/>
              <w:left w:val="outset" w:sz="6" w:space="0" w:color="414142"/>
              <w:bottom w:val="outset" w:sz="6" w:space="0" w:color="414142"/>
              <w:right w:val="outset" w:sz="6" w:space="0" w:color="414142"/>
            </w:tcBorders>
            <w:shd w:val="clear" w:color="auto" w:fill="FFFFFF"/>
            <w:hideMark/>
          </w:tcPr>
          <w:p w14:paraId="5ADFB0BD" w14:textId="7AA99C60"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 </w:t>
            </w:r>
            <w:r w:rsidR="006A18BD" w:rsidRPr="007B001B">
              <w:rPr>
                <w:rFonts w:cs="Times New Roman"/>
                <w:bCs/>
                <w:sz w:val="24"/>
                <w:szCs w:val="24"/>
              </w:rPr>
              <w:t>Nav noteikt</w:t>
            </w:r>
            <w:r w:rsidR="00E94FD0">
              <w:rPr>
                <w:rFonts w:cs="Times New Roman"/>
                <w:bCs/>
                <w:sz w:val="24"/>
                <w:szCs w:val="24"/>
              </w:rPr>
              <w:t>s</w:t>
            </w:r>
          </w:p>
        </w:tc>
      </w:tr>
      <w:tr w:rsidR="007B001B" w:rsidRPr="007B001B" w14:paraId="5ADFB0C3" w14:textId="77777777" w:rsidTr="00F25DD1">
        <w:tc>
          <w:tcPr>
            <w:tcW w:w="253" w:type="pct"/>
            <w:tcBorders>
              <w:top w:val="outset" w:sz="6" w:space="0" w:color="414142"/>
              <w:left w:val="outset" w:sz="6" w:space="0" w:color="414142"/>
              <w:bottom w:val="outset" w:sz="6" w:space="0" w:color="414142"/>
              <w:right w:val="outset" w:sz="6" w:space="0" w:color="414142"/>
            </w:tcBorders>
            <w:shd w:val="clear" w:color="auto" w:fill="FFFFFF"/>
            <w:hideMark/>
          </w:tcPr>
          <w:p w14:paraId="5ADFB0BF"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14.</w:t>
            </w:r>
          </w:p>
        </w:tc>
        <w:tc>
          <w:tcPr>
            <w:tcW w:w="1262" w:type="pct"/>
            <w:tcBorders>
              <w:top w:val="outset" w:sz="6" w:space="0" w:color="414142"/>
              <w:left w:val="outset" w:sz="6" w:space="0" w:color="414142"/>
              <w:bottom w:val="outset" w:sz="6" w:space="0" w:color="414142"/>
              <w:right w:val="outset" w:sz="6" w:space="0" w:color="414142"/>
            </w:tcBorders>
            <w:shd w:val="clear" w:color="auto" w:fill="FFFFFF"/>
            <w:hideMark/>
          </w:tcPr>
          <w:p w14:paraId="5ADFB0C0"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Paziņojuma numurs</w:t>
            </w:r>
          </w:p>
        </w:tc>
        <w:tc>
          <w:tcPr>
            <w:tcW w:w="1508"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5ADFB0C1"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 </w:t>
            </w:r>
            <w:r w:rsidR="006A18BD" w:rsidRPr="007B001B">
              <w:rPr>
                <w:rFonts w:cs="Times New Roman"/>
                <w:bCs/>
                <w:sz w:val="24"/>
                <w:szCs w:val="24"/>
              </w:rPr>
              <w:t>Nav noteikts</w:t>
            </w:r>
          </w:p>
        </w:tc>
        <w:tc>
          <w:tcPr>
            <w:tcW w:w="1976" w:type="pct"/>
            <w:tcBorders>
              <w:top w:val="outset" w:sz="6" w:space="0" w:color="414142"/>
              <w:left w:val="outset" w:sz="6" w:space="0" w:color="414142"/>
              <w:bottom w:val="outset" w:sz="6" w:space="0" w:color="414142"/>
              <w:right w:val="outset" w:sz="6" w:space="0" w:color="414142"/>
            </w:tcBorders>
            <w:shd w:val="clear" w:color="auto" w:fill="FFFFFF"/>
            <w:hideMark/>
          </w:tcPr>
          <w:p w14:paraId="5ADFB0C2"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 </w:t>
            </w:r>
            <w:r w:rsidR="006A18BD" w:rsidRPr="007B001B">
              <w:rPr>
                <w:rFonts w:cs="Times New Roman"/>
                <w:bCs/>
                <w:sz w:val="24"/>
                <w:szCs w:val="24"/>
              </w:rPr>
              <w:t>Nav noteikts</w:t>
            </w:r>
          </w:p>
        </w:tc>
      </w:tr>
      <w:tr w:rsidR="007B001B" w:rsidRPr="007B001B" w14:paraId="5ADFB0C8" w14:textId="77777777" w:rsidTr="00F25DD1">
        <w:tc>
          <w:tcPr>
            <w:tcW w:w="253" w:type="pct"/>
            <w:tcBorders>
              <w:top w:val="outset" w:sz="6" w:space="0" w:color="414142"/>
              <w:left w:val="outset" w:sz="6" w:space="0" w:color="414142"/>
              <w:bottom w:val="outset" w:sz="6" w:space="0" w:color="414142"/>
              <w:right w:val="outset" w:sz="6" w:space="0" w:color="414142"/>
            </w:tcBorders>
            <w:shd w:val="clear" w:color="auto" w:fill="FFFFFF"/>
            <w:hideMark/>
          </w:tcPr>
          <w:p w14:paraId="5ADFB0C4"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15.</w:t>
            </w:r>
          </w:p>
        </w:tc>
        <w:tc>
          <w:tcPr>
            <w:tcW w:w="1262" w:type="pct"/>
            <w:tcBorders>
              <w:top w:val="outset" w:sz="6" w:space="0" w:color="414142"/>
              <w:left w:val="outset" w:sz="6" w:space="0" w:color="414142"/>
              <w:bottom w:val="outset" w:sz="6" w:space="0" w:color="414142"/>
              <w:right w:val="outset" w:sz="6" w:space="0" w:color="414142"/>
            </w:tcBorders>
            <w:shd w:val="clear" w:color="auto" w:fill="FFFFFF"/>
            <w:hideMark/>
          </w:tcPr>
          <w:p w14:paraId="5ADFB0C5"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Piezīmes</w:t>
            </w:r>
          </w:p>
        </w:tc>
        <w:tc>
          <w:tcPr>
            <w:tcW w:w="1508"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5ADFB0C6" w14:textId="77777777"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 </w:t>
            </w:r>
          </w:p>
        </w:tc>
        <w:tc>
          <w:tcPr>
            <w:tcW w:w="1976" w:type="pct"/>
            <w:tcBorders>
              <w:top w:val="outset" w:sz="6" w:space="0" w:color="414142"/>
              <w:left w:val="outset" w:sz="6" w:space="0" w:color="414142"/>
              <w:bottom w:val="outset" w:sz="6" w:space="0" w:color="414142"/>
              <w:right w:val="outset" w:sz="6" w:space="0" w:color="414142"/>
            </w:tcBorders>
            <w:shd w:val="clear" w:color="auto" w:fill="FFFFFF"/>
            <w:hideMark/>
          </w:tcPr>
          <w:p w14:paraId="5ADFB0C7" w14:textId="72A85128" w:rsidR="007B001B" w:rsidRPr="007B001B" w:rsidRDefault="007B001B" w:rsidP="00323D57">
            <w:pPr>
              <w:spacing w:after="0" w:line="240" w:lineRule="auto"/>
              <w:jc w:val="right"/>
              <w:rPr>
                <w:rFonts w:cs="Times New Roman"/>
                <w:bCs/>
                <w:sz w:val="24"/>
                <w:szCs w:val="24"/>
              </w:rPr>
            </w:pPr>
            <w:r w:rsidRPr="007B001B">
              <w:rPr>
                <w:rFonts w:cs="Times New Roman"/>
                <w:bCs/>
                <w:sz w:val="24"/>
                <w:szCs w:val="24"/>
              </w:rPr>
              <w:t> </w:t>
            </w:r>
            <w:r w:rsidR="00AE3776">
              <w:rPr>
                <w:rFonts w:cs="Times New Roman"/>
                <w:bCs/>
                <w:sz w:val="24"/>
                <w:szCs w:val="24"/>
              </w:rPr>
              <w:t>"</w:t>
            </w:r>
          </w:p>
        </w:tc>
      </w:tr>
    </w:tbl>
    <w:p w14:paraId="5ADFB0CB" w14:textId="77777777" w:rsidR="007B001B" w:rsidRDefault="007B001B" w:rsidP="0043732C">
      <w:pPr>
        <w:spacing w:after="0" w:line="240" w:lineRule="auto"/>
        <w:jc w:val="both"/>
        <w:rPr>
          <w:rFonts w:cs="Times New Roman"/>
          <w:sz w:val="24"/>
          <w:szCs w:val="24"/>
        </w:rPr>
      </w:pPr>
    </w:p>
    <w:p w14:paraId="5ADFB0CC" w14:textId="77777777" w:rsidR="005F4F9A" w:rsidRPr="007C04F6" w:rsidRDefault="005F4F9A" w:rsidP="00AE3776">
      <w:pPr>
        <w:pStyle w:val="ListParagraph"/>
        <w:numPr>
          <w:ilvl w:val="0"/>
          <w:numId w:val="2"/>
        </w:numPr>
        <w:spacing w:after="0" w:line="240" w:lineRule="auto"/>
        <w:ind w:left="0" w:firstLine="709"/>
        <w:jc w:val="both"/>
        <w:rPr>
          <w:rFonts w:cs="Times New Roman"/>
          <w:szCs w:val="28"/>
        </w:rPr>
      </w:pPr>
      <w:r w:rsidRPr="007C04F6">
        <w:rPr>
          <w:rFonts w:cs="Times New Roman"/>
          <w:szCs w:val="28"/>
        </w:rPr>
        <w:t>Papildināt 2. pielikumu ar 55. punktu šādā redakcijā:</w:t>
      </w:r>
    </w:p>
    <w:p w14:paraId="5ADFB0CD" w14:textId="77777777" w:rsidR="005F4F9A" w:rsidRDefault="005F4F9A" w:rsidP="0043732C">
      <w:pPr>
        <w:spacing w:after="0" w:line="240" w:lineRule="auto"/>
        <w:jc w:val="both"/>
        <w:rPr>
          <w:rFonts w:ascii="Franklin Gothic Book" w:hAnsi="Franklin Gothic Book"/>
          <w:sz w:val="18"/>
          <w:szCs w:val="18"/>
        </w:rPr>
      </w:pPr>
    </w:p>
    <w:p w14:paraId="5ADFB0CE" w14:textId="7C6FD4C3" w:rsidR="005F4F9A" w:rsidRPr="005F4F9A" w:rsidRDefault="00AE3776" w:rsidP="0043732C">
      <w:pPr>
        <w:spacing w:after="0" w:line="240" w:lineRule="auto"/>
        <w:jc w:val="both"/>
        <w:rPr>
          <w:rFonts w:cs="Times New Roman"/>
          <w:sz w:val="24"/>
          <w:szCs w:val="24"/>
        </w:rPr>
      </w:pPr>
      <w:r>
        <w:rPr>
          <w:rFonts w:cs="Times New Roman"/>
          <w:sz w:val="24"/>
          <w:szCs w:val="24"/>
        </w:rPr>
        <w:t>"</w:t>
      </w:r>
      <w:r w:rsidR="005F4F9A" w:rsidRPr="005F4F9A">
        <w:rPr>
          <w:rFonts w:cs="Times New Roman"/>
          <w:b/>
          <w:sz w:val="24"/>
          <w:szCs w:val="24"/>
        </w:rPr>
        <w:t>55. Radiosaskarne RS LM.700</w:t>
      </w:r>
    </w:p>
    <w:p w14:paraId="5ADFB0CF" w14:textId="77777777" w:rsidR="005F4F9A" w:rsidRPr="005F4F9A" w:rsidRDefault="005F4F9A" w:rsidP="0043732C">
      <w:pPr>
        <w:spacing w:after="0" w:line="240" w:lineRule="auto"/>
        <w:jc w:val="both"/>
        <w:rPr>
          <w:rFonts w:cs="Times New Roman"/>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3118"/>
        <w:gridCol w:w="3260"/>
      </w:tblGrid>
      <w:tr w:rsidR="005F4F9A" w:rsidRPr="005F4F9A" w14:paraId="5ADFB0D4" w14:textId="77777777" w:rsidTr="00B166D0">
        <w:trPr>
          <w:trHeight w:val="240"/>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79522919" w14:textId="77777777" w:rsidR="00B166D0" w:rsidRDefault="005F4F9A" w:rsidP="00B166D0">
            <w:pPr>
              <w:spacing w:after="0" w:line="240" w:lineRule="auto"/>
              <w:jc w:val="center"/>
              <w:rPr>
                <w:rFonts w:cs="Times New Roman"/>
                <w:bCs/>
                <w:sz w:val="24"/>
                <w:szCs w:val="24"/>
              </w:rPr>
            </w:pPr>
            <w:r w:rsidRPr="005F4F9A">
              <w:rPr>
                <w:rFonts w:cs="Times New Roman"/>
                <w:bCs/>
                <w:sz w:val="24"/>
                <w:szCs w:val="24"/>
              </w:rPr>
              <w:t>Nr.</w:t>
            </w:r>
          </w:p>
          <w:p w14:paraId="5ADFB0D0" w14:textId="0470E01B" w:rsidR="005F4F9A" w:rsidRPr="005F4F9A" w:rsidRDefault="005F4F9A" w:rsidP="00B166D0">
            <w:pPr>
              <w:spacing w:after="0" w:line="240" w:lineRule="auto"/>
              <w:jc w:val="center"/>
              <w:rPr>
                <w:rFonts w:cs="Times New Roman"/>
                <w:sz w:val="24"/>
                <w:szCs w:val="24"/>
              </w:rPr>
            </w:pPr>
            <w:r w:rsidRPr="005F4F9A">
              <w:rPr>
                <w:rFonts w:cs="Times New Roman"/>
                <w:bCs/>
                <w:sz w:val="24"/>
                <w:szCs w:val="24"/>
              </w:rPr>
              <w:t>p.</w:t>
            </w:r>
            <w:r w:rsidR="00B166D0">
              <w:rPr>
                <w:rFonts w:cs="Times New Roman"/>
                <w:bCs/>
                <w:sz w:val="24"/>
                <w:szCs w:val="24"/>
              </w:rPr>
              <w:t> </w:t>
            </w:r>
            <w:r w:rsidRPr="005F4F9A">
              <w:rPr>
                <w:rFonts w:cs="Times New Roman"/>
                <w:bCs/>
                <w:sz w:val="24"/>
                <w:szCs w:val="24"/>
              </w:rPr>
              <w:t>k.</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ADFB0D1" w14:textId="77777777" w:rsidR="005F4F9A" w:rsidRPr="005F4F9A" w:rsidRDefault="005F4F9A" w:rsidP="00B166D0">
            <w:pPr>
              <w:spacing w:after="0" w:line="240" w:lineRule="auto"/>
              <w:jc w:val="center"/>
              <w:rPr>
                <w:rFonts w:cs="Times New Roman"/>
                <w:sz w:val="24"/>
                <w:szCs w:val="24"/>
              </w:rPr>
            </w:pPr>
            <w:r w:rsidRPr="005F4F9A">
              <w:rPr>
                <w:rFonts w:cs="Times New Roman"/>
                <w:bCs/>
                <w:sz w:val="24"/>
                <w:szCs w:val="24"/>
              </w:rPr>
              <w:t>Parametrs</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5ADFB0D2" w14:textId="77777777" w:rsidR="005F4F9A" w:rsidRPr="005F4F9A" w:rsidRDefault="005F4F9A" w:rsidP="00B166D0">
            <w:pPr>
              <w:spacing w:after="0" w:line="240" w:lineRule="auto"/>
              <w:jc w:val="center"/>
              <w:rPr>
                <w:rFonts w:cs="Times New Roman"/>
                <w:sz w:val="24"/>
                <w:szCs w:val="24"/>
              </w:rPr>
            </w:pPr>
            <w:r w:rsidRPr="005F4F9A">
              <w:rPr>
                <w:rFonts w:cs="Times New Roman"/>
                <w:bCs/>
                <w:sz w:val="24"/>
                <w:szCs w:val="24"/>
              </w:rPr>
              <w:t>Apraksts</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5ADFB0D3" w14:textId="77777777" w:rsidR="005F4F9A" w:rsidRPr="005F4F9A" w:rsidRDefault="005F4F9A" w:rsidP="00B166D0">
            <w:pPr>
              <w:spacing w:after="0" w:line="240" w:lineRule="auto"/>
              <w:jc w:val="center"/>
              <w:rPr>
                <w:rFonts w:cs="Times New Roman"/>
                <w:sz w:val="24"/>
                <w:szCs w:val="24"/>
              </w:rPr>
            </w:pPr>
            <w:r w:rsidRPr="005F4F9A">
              <w:rPr>
                <w:rFonts w:cs="Times New Roman"/>
                <w:bCs/>
                <w:sz w:val="24"/>
                <w:szCs w:val="24"/>
              </w:rPr>
              <w:t>Komentāri</w:t>
            </w:r>
          </w:p>
        </w:tc>
      </w:tr>
      <w:tr w:rsidR="005F4F9A" w:rsidRPr="005F4F9A" w14:paraId="5ADFB0D6" w14:textId="77777777" w:rsidTr="009C4262">
        <w:trPr>
          <w:trHeight w:val="240"/>
        </w:trPr>
        <w:tc>
          <w:tcPr>
            <w:tcW w:w="9072" w:type="dxa"/>
            <w:gridSpan w:val="4"/>
            <w:tcBorders>
              <w:top w:val="single" w:sz="4" w:space="0" w:color="000000"/>
              <w:left w:val="single" w:sz="4" w:space="0" w:color="000000"/>
              <w:bottom w:val="single" w:sz="4" w:space="0" w:color="000000"/>
              <w:right w:val="single" w:sz="4" w:space="0" w:color="000000"/>
            </w:tcBorders>
            <w:vAlign w:val="center"/>
            <w:hideMark/>
          </w:tcPr>
          <w:p w14:paraId="5ADFB0D5" w14:textId="77777777" w:rsidR="005F4F9A" w:rsidRPr="005F4F9A" w:rsidRDefault="005F4F9A" w:rsidP="0043732C">
            <w:pPr>
              <w:spacing w:after="0" w:line="240" w:lineRule="auto"/>
              <w:jc w:val="both"/>
              <w:rPr>
                <w:rFonts w:cs="Times New Roman"/>
                <w:bCs/>
                <w:sz w:val="24"/>
                <w:szCs w:val="24"/>
              </w:rPr>
            </w:pPr>
            <w:r w:rsidRPr="005F4F9A">
              <w:rPr>
                <w:rFonts w:cs="Times New Roman"/>
                <w:bCs/>
                <w:sz w:val="24"/>
                <w:szCs w:val="24"/>
              </w:rPr>
              <w:t>Normatīvā daļa</w:t>
            </w:r>
          </w:p>
        </w:tc>
      </w:tr>
      <w:tr w:rsidR="005F4F9A" w:rsidRPr="005F4F9A" w14:paraId="5ADFB0DB" w14:textId="77777777" w:rsidTr="00B166D0">
        <w:trPr>
          <w:trHeight w:val="560"/>
        </w:trPr>
        <w:tc>
          <w:tcPr>
            <w:tcW w:w="709" w:type="dxa"/>
            <w:tcBorders>
              <w:top w:val="single" w:sz="4" w:space="0" w:color="000000"/>
              <w:left w:val="single" w:sz="4" w:space="0" w:color="000000"/>
              <w:bottom w:val="single" w:sz="4" w:space="0" w:color="000000"/>
              <w:right w:val="single" w:sz="4" w:space="0" w:color="000000"/>
            </w:tcBorders>
            <w:hideMark/>
          </w:tcPr>
          <w:p w14:paraId="5ADFB0D7" w14:textId="77777777" w:rsidR="005F4F9A" w:rsidRPr="005F4F9A" w:rsidRDefault="005F4F9A" w:rsidP="0043732C">
            <w:pPr>
              <w:spacing w:after="0" w:line="240" w:lineRule="auto"/>
              <w:jc w:val="both"/>
              <w:rPr>
                <w:rFonts w:cs="Times New Roman"/>
                <w:bCs/>
                <w:sz w:val="24"/>
                <w:szCs w:val="24"/>
                <w:lang w:val="en-GB"/>
              </w:rPr>
            </w:pPr>
            <w:r w:rsidRPr="005F4F9A">
              <w:rPr>
                <w:rFonts w:cs="Times New Roman"/>
                <w:bCs/>
                <w:sz w:val="24"/>
                <w:szCs w:val="24"/>
                <w:lang w:val="en-GB"/>
              </w:rPr>
              <w:t>1.</w:t>
            </w:r>
          </w:p>
        </w:tc>
        <w:tc>
          <w:tcPr>
            <w:tcW w:w="1985" w:type="dxa"/>
            <w:tcBorders>
              <w:top w:val="single" w:sz="4" w:space="0" w:color="000000"/>
              <w:left w:val="single" w:sz="4" w:space="0" w:color="000000"/>
              <w:bottom w:val="single" w:sz="4" w:space="0" w:color="000000"/>
              <w:right w:val="single" w:sz="4" w:space="0" w:color="000000"/>
            </w:tcBorders>
            <w:hideMark/>
          </w:tcPr>
          <w:p w14:paraId="5ADFB0D8" w14:textId="77777777" w:rsidR="005F4F9A" w:rsidRPr="005F4F9A" w:rsidRDefault="005F4F9A" w:rsidP="0043732C">
            <w:pPr>
              <w:spacing w:after="0" w:line="240" w:lineRule="auto"/>
              <w:jc w:val="both"/>
              <w:rPr>
                <w:rFonts w:cs="Times New Roman"/>
                <w:sz w:val="24"/>
                <w:szCs w:val="24"/>
              </w:rPr>
            </w:pPr>
            <w:r w:rsidRPr="005F4F9A">
              <w:rPr>
                <w:rFonts w:cs="Times New Roman"/>
                <w:bCs/>
                <w:sz w:val="24"/>
                <w:szCs w:val="24"/>
              </w:rPr>
              <w:t>Radiosakaru dienests</w:t>
            </w:r>
          </w:p>
        </w:tc>
        <w:tc>
          <w:tcPr>
            <w:tcW w:w="3118" w:type="dxa"/>
            <w:tcBorders>
              <w:top w:val="single" w:sz="4" w:space="0" w:color="000000"/>
              <w:left w:val="single" w:sz="4" w:space="0" w:color="000000"/>
              <w:bottom w:val="single" w:sz="4" w:space="0" w:color="000000"/>
              <w:right w:val="single" w:sz="4" w:space="0" w:color="000000"/>
            </w:tcBorders>
            <w:hideMark/>
          </w:tcPr>
          <w:p w14:paraId="5ADFB0D9" w14:textId="77777777" w:rsidR="005F4F9A" w:rsidRPr="005F4F9A" w:rsidRDefault="005F4F9A" w:rsidP="0043732C">
            <w:pPr>
              <w:spacing w:after="0" w:line="240" w:lineRule="auto"/>
              <w:jc w:val="both"/>
              <w:rPr>
                <w:rFonts w:cs="Times New Roman"/>
                <w:sz w:val="24"/>
                <w:szCs w:val="24"/>
              </w:rPr>
            </w:pPr>
            <w:r w:rsidRPr="005F4F9A">
              <w:rPr>
                <w:rFonts w:eastAsia="Times New Roman" w:cs="Times New Roman"/>
                <w:sz w:val="24"/>
                <w:szCs w:val="24"/>
                <w:lang w:eastAsia="lv-LV"/>
              </w:rPr>
              <w:t>Sauszemes mobilais</w:t>
            </w:r>
          </w:p>
        </w:tc>
        <w:tc>
          <w:tcPr>
            <w:tcW w:w="3260" w:type="dxa"/>
            <w:tcBorders>
              <w:top w:val="single" w:sz="4" w:space="0" w:color="000000"/>
              <w:left w:val="single" w:sz="4" w:space="0" w:color="000000"/>
              <w:bottom w:val="single" w:sz="4" w:space="0" w:color="000000"/>
              <w:right w:val="single" w:sz="4" w:space="0" w:color="000000"/>
            </w:tcBorders>
            <w:hideMark/>
          </w:tcPr>
          <w:p w14:paraId="5ADFB0DA" w14:textId="77777777" w:rsidR="005F4F9A" w:rsidRPr="005F4F9A" w:rsidRDefault="005F4F9A" w:rsidP="0043732C">
            <w:pPr>
              <w:spacing w:after="0" w:line="240" w:lineRule="auto"/>
              <w:jc w:val="both"/>
              <w:rPr>
                <w:rFonts w:cs="Times New Roman"/>
                <w:sz w:val="24"/>
                <w:szCs w:val="24"/>
                <w:lang w:val="en-GB"/>
              </w:rPr>
            </w:pPr>
            <w:r w:rsidRPr="005F4F9A">
              <w:rPr>
                <w:rFonts w:cs="Times New Roman"/>
                <w:sz w:val="24"/>
                <w:szCs w:val="24"/>
                <w:lang w:val="en-GB"/>
              </w:rPr>
              <w:t xml:space="preserve">Nav </w:t>
            </w:r>
            <w:proofErr w:type="spellStart"/>
            <w:r w:rsidRPr="005F4F9A">
              <w:rPr>
                <w:rFonts w:cs="Times New Roman"/>
                <w:sz w:val="24"/>
                <w:szCs w:val="24"/>
                <w:lang w:val="en-GB"/>
              </w:rPr>
              <w:t>definēti</w:t>
            </w:r>
            <w:proofErr w:type="spellEnd"/>
          </w:p>
        </w:tc>
      </w:tr>
      <w:tr w:rsidR="005F4F9A" w:rsidRPr="005F4F9A" w14:paraId="5ADFB0E0" w14:textId="77777777" w:rsidTr="00B166D0">
        <w:trPr>
          <w:trHeight w:val="288"/>
        </w:trPr>
        <w:tc>
          <w:tcPr>
            <w:tcW w:w="709" w:type="dxa"/>
            <w:tcBorders>
              <w:top w:val="single" w:sz="4" w:space="0" w:color="000000"/>
              <w:left w:val="single" w:sz="4" w:space="0" w:color="000000"/>
              <w:bottom w:val="single" w:sz="4" w:space="0" w:color="000000"/>
              <w:right w:val="single" w:sz="4" w:space="0" w:color="000000"/>
            </w:tcBorders>
            <w:hideMark/>
          </w:tcPr>
          <w:p w14:paraId="5ADFB0DC" w14:textId="77777777" w:rsidR="005F4F9A" w:rsidRPr="005F4F9A" w:rsidRDefault="005F4F9A" w:rsidP="0043732C">
            <w:pPr>
              <w:spacing w:after="0" w:line="240" w:lineRule="auto"/>
              <w:jc w:val="both"/>
              <w:rPr>
                <w:rFonts w:cs="Times New Roman"/>
                <w:bCs/>
                <w:sz w:val="24"/>
                <w:szCs w:val="24"/>
                <w:lang w:val="en-GB"/>
              </w:rPr>
            </w:pPr>
            <w:r w:rsidRPr="005F4F9A">
              <w:rPr>
                <w:rFonts w:cs="Times New Roman"/>
                <w:bCs/>
                <w:sz w:val="24"/>
                <w:szCs w:val="24"/>
                <w:lang w:val="en-GB"/>
              </w:rPr>
              <w:t>2.</w:t>
            </w:r>
          </w:p>
        </w:tc>
        <w:tc>
          <w:tcPr>
            <w:tcW w:w="1985" w:type="dxa"/>
            <w:tcBorders>
              <w:top w:val="single" w:sz="4" w:space="0" w:color="000000"/>
              <w:left w:val="single" w:sz="4" w:space="0" w:color="000000"/>
              <w:bottom w:val="single" w:sz="4" w:space="0" w:color="000000"/>
              <w:right w:val="single" w:sz="4" w:space="0" w:color="000000"/>
            </w:tcBorders>
            <w:hideMark/>
          </w:tcPr>
          <w:p w14:paraId="5ADFB0DD" w14:textId="77777777" w:rsidR="005F4F9A" w:rsidRPr="005F4F9A" w:rsidRDefault="005F4F9A" w:rsidP="0043732C">
            <w:pPr>
              <w:spacing w:after="0" w:line="240" w:lineRule="auto"/>
              <w:jc w:val="both"/>
              <w:rPr>
                <w:rFonts w:cs="Times New Roman"/>
                <w:sz w:val="24"/>
                <w:szCs w:val="24"/>
              </w:rPr>
            </w:pPr>
            <w:r w:rsidRPr="005F4F9A">
              <w:rPr>
                <w:rFonts w:cs="Times New Roman"/>
                <w:sz w:val="24"/>
                <w:szCs w:val="24"/>
              </w:rPr>
              <w:t>Radiosakaru sistēma</w:t>
            </w:r>
          </w:p>
        </w:tc>
        <w:tc>
          <w:tcPr>
            <w:tcW w:w="3118" w:type="dxa"/>
            <w:tcBorders>
              <w:top w:val="single" w:sz="4" w:space="0" w:color="000000"/>
              <w:left w:val="single" w:sz="4" w:space="0" w:color="000000"/>
              <w:bottom w:val="single" w:sz="4" w:space="0" w:color="000000"/>
              <w:right w:val="single" w:sz="4" w:space="0" w:color="000000"/>
            </w:tcBorders>
            <w:hideMark/>
          </w:tcPr>
          <w:p w14:paraId="5ADFB0DE" w14:textId="77777777" w:rsidR="005F4F9A" w:rsidRPr="005F4F9A" w:rsidRDefault="005F4F9A" w:rsidP="00222204">
            <w:pPr>
              <w:spacing w:after="0" w:line="240" w:lineRule="auto"/>
              <w:jc w:val="both"/>
              <w:rPr>
                <w:rFonts w:eastAsia="Times New Roman" w:cs="Times New Roman"/>
                <w:sz w:val="24"/>
                <w:szCs w:val="24"/>
                <w:lang w:eastAsia="lv-LV"/>
              </w:rPr>
            </w:pPr>
            <w:r w:rsidRPr="005F4F9A">
              <w:rPr>
                <w:rFonts w:eastAsia="Times New Roman" w:cs="Times New Roman"/>
                <w:sz w:val="24"/>
                <w:szCs w:val="24"/>
                <w:lang w:eastAsia="lv-LV"/>
              </w:rPr>
              <w:t xml:space="preserve">Zemes sistēmas, kas Savienībā spēj sniegt bezvadu </w:t>
            </w:r>
            <w:r w:rsidRPr="005F4F9A">
              <w:rPr>
                <w:rFonts w:eastAsia="Times New Roman" w:cs="Times New Roman"/>
                <w:sz w:val="24"/>
                <w:szCs w:val="24"/>
                <w:lang w:eastAsia="lv-LV"/>
              </w:rPr>
              <w:lastRenderedPageBreak/>
              <w:t>platjoslas elektronisko sakaru pakalpojumus/IMT</w:t>
            </w:r>
          </w:p>
        </w:tc>
        <w:tc>
          <w:tcPr>
            <w:tcW w:w="3260" w:type="dxa"/>
            <w:tcBorders>
              <w:top w:val="single" w:sz="4" w:space="0" w:color="000000"/>
              <w:left w:val="single" w:sz="4" w:space="0" w:color="000000"/>
              <w:bottom w:val="single" w:sz="4" w:space="0" w:color="000000"/>
              <w:right w:val="single" w:sz="4" w:space="0" w:color="000000"/>
            </w:tcBorders>
            <w:hideMark/>
          </w:tcPr>
          <w:p w14:paraId="5ADFB0DF" w14:textId="77777777" w:rsidR="005F4F9A" w:rsidRPr="005F4F9A" w:rsidRDefault="005F4F9A" w:rsidP="0043732C">
            <w:pPr>
              <w:spacing w:after="0" w:line="240" w:lineRule="auto"/>
              <w:jc w:val="both"/>
              <w:rPr>
                <w:rFonts w:cs="Times New Roman"/>
                <w:sz w:val="24"/>
                <w:szCs w:val="24"/>
              </w:rPr>
            </w:pPr>
            <w:r w:rsidRPr="005F4F9A">
              <w:rPr>
                <w:rFonts w:eastAsia="Times New Roman" w:cs="Times New Roman"/>
                <w:sz w:val="24"/>
                <w:szCs w:val="24"/>
                <w:lang w:eastAsia="lv-LV"/>
              </w:rPr>
              <w:lastRenderedPageBreak/>
              <w:t>Bezvadu piekļuve, platjoslas elektronisko sakaru pakalpojumi</w:t>
            </w:r>
          </w:p>
        </w:tc>
      </w:tr>
      <w:tr w:rsidR="005F4F9A" w:rsidRPr="005F4F9A" w14:paraId="5ADFB0E6" w14:textId="77777777" w:rsidTr="00B166D0">
        <w:trPr>
          <w:trHeight w:val="235"/>
        </w:trPr>
        <w:tc>
          <w:tcPr>
            <w:tcW w:w="709" w:type="dxa"/>
            <w:tcBorders>
              <w:top w:val="single" w:sz="4" w:space="0" w:color="000000"/>
              <w:left w:val="single" w:sz="4" w:space="0" w:color="000000"/>
              <w:bottom w:val="single" w:sz="4" w:space="0" w:color="000000"/>
              <w:right w:val="single" w:sz="4" w:space="0" w:color="000000"/>
            </w:tcBorders>
            <w:hideMark/>
          </w:tcPr>
          <w:p w14:paraId="5ADFB0E1" w14:textId="77777777" w:rsidR="005F4F9A" w:rsidRPr="005F4F9A" w:rsidRDefault="005F4F9A" w:rsidP="0043732C">
            <w:pPr>
              <w:spacing w:after="0" w:line="240" w:lineRule="auto"/>
              <w:jc w:val="both"/>
              <w:rPr>
                <w:rFonts w:cs="Times New Roman"/>
                <w:bCs/>
                <w:sz w:val="24"/>
                <w:szCs w:val="24"/>
                <w:lang w:val="en-GB"/>
              </w:rPr>
            </w:pPr>
            <w:r w:rsidRPr="005F4F9A">
              <w:rPr>
                <w:rFonts w:cs="Times New Roman"/>
                <w:bCs/>
                <w:sz w:val="24"/>
                <w:szCs w:val="24"/>
                <w:lang w:val="en-GB"/>
              </w:rPr>
              <w:t>3.</w:t>
            </w:r>
          </w:p>
        </w:tc>
        <w:tc>
          <w:tcPr>
            <w:tcW w:w="1985" w:type="dxa"/>
            <w:tcBorders>
              <w:top w:val="single" w:sz="4" w:space="0" w:color="000000"/>
              <w:left w:val="single" w:sz="4" w:space="0" w:color="000000"/>
              <w:bottom w:val="single" w:sz="4" w:space="0" w:color="000000"/>
              <w:right w:val="single" w:sz="4" w:space="0" w:color="000000"/>
            </w:tcBorders>
            <w:hideMark/>
          </w:tcPr>
          <w:p w14:paraId="5ADFB0E2" w14:textId="77777777" w:rsidR="005F4F9A" w:rsidRPr="005F4F9A" w:rsidRDefault="005F4F9A" w:rsidP="0043732C">
            <w:pPr>
              <w:spacing w:after="0" w:line="240" w:lineRule="auto"/>
              <w:jc w:val="both"/>
              <w:rPr>
                <w:rFonts w:cs="Times New Roman"/>
                <w:sz w:val="24"/>
                <w:szCs w:val="24"/>
              </w:rPr>
            </w:pPr>
            <w:r w:rsidRPr="005F4F9A">
              <w:rPr>
                <w:rFonts w:cs="Times New Roman"/>
                <w:bCs/>
                <w:sz w:val="24"/>
                <w:szCs w:val="24"/>
              </w:rPr>
              <w:t>Frekvenču josla</w:t>
            </w:r>
          </w:p>
        </w:tc>
        <w:tc>
          <w:tcPr>
            <w:tcW w:w="3118" w:type="dxa"/>
            <w:tcBorders>
              <w:top w:val="single" w:sz="4" w:space="0" w:color="000000"/>
              <w:left w:val="single" w:sz="4" w:space="0" w:color="000000"/>
              <w:bottom w:val="single" w:sz="4" w:space="0" w:color="000000"/>
              <w:right w:val="single" w:sz="4" w:space="0" w:color="000000"/>
            </w:tcBorders>
            <w:hideMark/>
          </w:tcPr>
          <w:p w14:paraId="5ADFB0E3" w14:textId="310057EC" w:rsidR="005F4F9A" w:rsidRPr="005F4F9A" w:rsidRDefault="005F4F9A" w:rsidP="0043732C">
            <w:pPr>
              <w:spacing w:after="0" w:line="240" w:lineRule="auto"/>
              <w:jc w:val="both"/>
              <w:rPr>
                <w:rFonts w:eastAsia="Times New Roman" w:cs="Times New Roman"/>
                <w:sz w:val="24"/>
                <w:szCs w:val="24"/>
                <w:lang w:eastAsia="lv-LV"/>
              </w:rPr>
            </w:pPr>
            <w:r w:rsidRPr="005F4F9A">
              <w:rPr>
                <w:rFonts w:eastAsia="Times New Roman" w:cs="Times New Roman"/>
                <w:sz w:val="24"/>
                <w:szCs w:val="24"/>
                <w:lang w:eastAsia="lv-LV"/>
              </w:rPr>
              <w:t>703</w:t>
            </w:r>
            <w:r w:rsidR="0079505C">
              <w:rPr>
                <w:rFonts w:eastAsia="Times New Roman" w:cs="Times New Roman"/>
                <w:sz w:val="24"/>
                <w:szCs w:val="24"/>
                <w:lang w:eastAsia="lv-LV"/>
              </w:rPr>
              <w:t>–</w:t>
            </w:r>
            <w:r w:rsidRPr="005F4F9A">
              <w:rPr>
                <w:rFonts w:eastAsia="Times New Roman" w:cs="Times New Roman"/>
                <w:sz w:val="24"/>
                <w:szCs w:val="24"/>
                <w:lang w:eastAsia="lv-LV"/>
              </w:rPr>
              <w:t>733 MHz/758</w:t>
            </w:r>
            <w:r w:rsidR="0079505C">
              <w:rPr>
                <w:rFonts w:eastAsia="Times New Roman" w:cs="Times New Roman"/>
                <w:sz w:val="24"/>
                <w:szCs w:val="24"/>
                <w:lang w:eastAsia="lv-LV"/>
              </w:rPr>
              <w:t>–</w:t>
            </w:r>
            <w:r w:rsidRPr="005F4F9A">
              <w:rPr>
                <w:rFonts w:eastAsia="Times New Roman" w:cs="Times New Roman"/>
                <w:sz w:val="24"/>
                <w:szCs w:val="24"/>
                <w:lang w:eastAsia="lv-LV"/>
              </w:rPr>
              <w:t xml:space="preserve">788 MHz </w:t>
            </w:r>
          </w:p>
          <w:p w14:paraId="5ADFB0E4" w14:textId="3FB55C4A" w:rsidR="005F4F9A" w:rsidRPr="005F4F9A" w:rsidRDefault="005F4F9A" w:rsidP="0043732C">
            <w:pPr>
              <w:spacing w:after="0" w:line="240" w:lineRule="auto"/>
              <w:jc w:val="both"/>
              <w:rPr>
                <w:rFonts w:cs="Times New Roman"/>
                <w:sz w:val="24"/>
                <w:szCs w:val="24"/>
              </w:rPr>
            </w:pPr>
            <w:r w:rsidRPr="005F4F9A">
              <w:rPr>
                <w:rFonts w:eastAsia="Times New Roman" w:cs="Times New Roman"/>
                <w:sz w:val="24"/>
                <w:szCs w:val="24"/>
                <w:lang w:eastAsia="lv-LV"/>
              </w:rPr>
              <w:t>738</w:t>
            </w:r>
            <w:r w:rsidR="0079505C">
              <w:rPr>
                <w:rFonts w:eastAsia="Times New Roman" w:cs="Times New Roman"/>
                <w:sz w:val="24"/>
                <w:szCs w:val="24"/>
                <w:lang w:eastAsia="lv-LV"/>
              </w:rPr>
              <w:t>–</w:t>
            </w:r>
            <w:r w:rsidRPr="005F4F9A">
              <w:rPr>
                <w:rFonts w:eastAsia="Times New Roman" w:cs="Times New Roman"/>
                <w:sz w:val="24"/>
                <w:szCs w:val="24"/>
                <w:lang w:eastAsia="lv-LV"/>
              </w:rPr>
              <w:t>758 MHz</w:t>
            </w:r>
          </w:p>
        </w:tc>
        <w:tc>
          <w:tcPr>
            <w:tcW w:w="3260" w:type="dxa"/>
            <w:tcBorders>
              <w:top w:val="single" w:sz="4" w:space="0" w:color="000000"/>
              <w:left w:val="single" w:sz="4" w:space="0" w:color="000000"/>
              <w:bottom w:val="single" w:sz="4" w:space="0" w:color="000000"/>
              <w:right w:val="single" w:sz="4" w:space="0" w:color="000000"/>
            </w:tcBorders>
            <w:hideMark/>
          </w:tcPr>
          <w:p w14:paraId="5ADFB0E5" w14:textId="77777777" w:rsidR="005F4F9A" w:rsidRPr="005F4F9A" w:rsidRDefault="005F4F9A" w:rsidP="0043732C">
            <w:pPr>
              <w:spacing w:after="0" w:line="240" w:lineRule="auto"/>
              <w:jc w:val="both"/>
              <w:rPr>
                <w:rFonts w:cs="Times New Roman"/>
                <w:sz w:val="24"/>
                <w:szCs w:val="24"/>
              </w:rPr>
            </w:pPr>
            <w:r w:rsidRPr="005F4F9A">
              <w:rPr>
                <w:rFonts w:cs="Times New Roman"/>
                <w:sz w:val="24"/>
                <w:szCs w:val="24"/>
                <w:lang w:val="en-GB"/>
              </w:rPr>
              <w:t xml:space="preserve">Nav </w:t>
            </w:r>
            <w:proofErr w:type="spellStart"/>
            <w:r w:rsidRPr="005F4F9A">
              <w:rPr>
                <w:rFonts w:cs="Times New Roman"/>
                <w:sz w:val="24"/>
                <w:szCs w:val="24"/>
                <w:lang w:val="en-GB"/>
              </w:rPr>
              <w:t>definēti</w:t>
            </w:r>
            <w:proofErr w:type="spellEnd"/>
          </w:p>
        </w:tc>
      </w:tr>
      <w:tr w:rsidR="005F4F9A" w:rsidRPr="005F4F9A" w14:paraId="5ADFB0ED" w14:textId="77777777" w:rsidTr="00B166D0">
        <w:trPr>
          <w:trHeight w:val="480"/>
        </w:trPr>
        <w:tc>
          <w:tcPr>
            <w:tcW w:w="709" w:type="dxa"/>
            <w:tcBorders>
              <w:top w:val="single" w:sz="4" w:space="0" w:color="000000"/>
              <w:left w:val="single" w:sz="4" w:space="0" w:color="000000"/>
              <w:bottom w:val="single" w:sz="4" w:space="0" w:color="000000"/>
              <w:right w:val="single" w:sz="4" w:space="0" w:color="000000"/>
            </w:tcBorders>
            <w:hideMark/>
          </w:tcPr>
          <w:p w14:paraId="5ADFB0E7" w14:textId="77777777" w:rsidR="005F4F9A" w:rsidRPr="005F4F9A" w:rsidRDefault="005F4F9A" w:rsidP="0043732C">
            <w:pPr>
              <w:spacing w:after="0" w:line="240" w:lineRule="auto"/>
              <w:jc w:val="both"/>
              <w:rPr>
                <w:rFonts w:cs="Times New Roman"/>
                <w:bCs/>
                <w:sz w:val="24"/>
                <w:szCs w:val="24"/>
                <w:lang w:val="en-GB"/>
              </w:rPr>
            </w:pPr>
            <w:r w:rsidRPr="005F4F9A">
              <w:rPr>
                <w:rFonts w:cs="Times New Roman"/>
                <w:bCs/>
                <w:sz w:val="24"/>
                <w:szCs w:val="24"/>
                <w:lang w:val="en-GB"/>
              </w:rPr>
              <w:t>4.</w:t>
            </w:r>
          </w:p>
        </w:tc>
        <w:tc>
          <w:tcPr>
            <w:tcW w:w="1985" w:type="dxa"/>
            <w:tcBorders>
              <w:top w:val="single" w:sz="4" w:space="0" w:color="000000"/>
              <w:left w:val="single" w:sz="4" w:space="0" w:color="000000"/>
              <w:bottom w:val="single" w:sz="4" w:space="0" w:color="000000"/>
              <w:right w:val="single" w:sz="4" w:space="0" w:color="000000"/>
            </w:tcBorders>
            <w:hideMark/>
          </w:tcPr>
          <w:p w14:paraId="5ADFB0E8" w14:textId="77777777" w:rsidR="005F4F9A" w:rsidRPr="005F4F9A" w:rsidRDefault="005F4F9A" w:rsidP="0043732C">
            <w:pPr>
              <w:spacing w:after="0" w:line="240" w:lineRule="auto"/>
              <w:jc w:val="both"/>
              <w:rPr>
                <w:rFonts w:cs="Times New Roman"/>
                <w:sz w:val="24"/>
                <w:szCs w:val="24"/>
              </w:rPr>
            </w:pPr>
            <w:r w:rsidRPr="005F4F9A">
              <w:rPr>
                <w:rFonts w:cs="Times New Roman"/>
                <w:bCs/>
                <w:sz w:val="24"/>
                <w:szCs w:val="24"/>
              </w:rPr>
              <w:t>Radiokanālu plānojums</w:t>
            </w:r>
          </w:p>
        </w:tc>
        <w:tc>
          <w:tcPr>
            <w:tcW w:w="3118" w:type="dxa"/>
            <w:tcBorders>
              <w:top w:val="single" w:sz="4" w:space="0" w:color="000000"/>
              <w:left w:val="single" w:sz="4" w:space="0" w:color="000000"/>
              <w:bottom w:val="single" w:sz="4" w:space="0" w:color="000000"/>
              <w:right w:val="single" w:sz="4" w:space="0" w:color="000000"/>
            </w:tcBorders>
            <w:hideMark/>
          </w:tcPr>
          <w:p w14:paraId="5ADFB0E9" w14:textId="77777777" w:rsidR="005F4F9A" w:rsidRPr="005F4F9A" w:rsidRDefault="005F4F9A" w:rsidP="00222204">
            <w:pPr>
              <w:spacing w:after="0" w:line="240" w:lineRule="auto"/>
              <w:jc w:val="both"/>
              <w:rPr>
                <w:rFonts w:eastAsia="Times New Roman" w:cs="Times New Roman"/>
                <w:sz w:val="24"/>
                <w:szCs w:val="24"/>
                <w:lang w:eastAsia="lv-LV"/>
              </w:rPr>
            </w:pPr>
            <w:r w:rsidRPr="005F4F9A">
              <w:rPr>
                <w:rFonts w:eastAsia="Times New Roman" w:cs="Times New Roman"/>
                <w:sz w:val="24"/>
                <w:szCs w:val="24"/>
                <w:lang w:eastAsia="lv-LV"/>
              </w:rPr>
              <w:t>Frekvenčdales duplekss (FDD)</w:t>
            </w:r>
          </w:p>
          <w:p w14:paraId="5ADFB0EA" w14:textId="77777777" w:rsidR="005F4F9A" w:rsidRPr="005F4F9A" w:rsidRDefault="005F4F9A">
            <w:pPr>
              <w:spacing w:after="0" w:line="240" w:lineRule="auto"/>
              <w:jc w:val="both"/>
              <w:rPr>
                <w:rFonts w:cs="Times New Roman"/>
                <w:sz w:val="24"/>
                <w:szCs w:val="24"/>
                <w:lang w:val="fr-FR"/>
              </w:rPr>
            </w:pPr>
            <w:r w:rsidRPr="005F4F9A">
              <w:rPr>
                <w:rFonts w:eastAsia="Times New Roman" w:cs="Times New Roman"/>
                <w:sz w:val="24"/>
                <w:szCs w:val="24"/>
                <w:lang w:eastAsia="lv-LV"/>
              </w:rPr>
              <w:t xml:space="preserve">Bāzes stacijas papildu </w:t>
            </w:r>
            <w:proofErr w:type="spellStart"/>
            <w:r w:rsidRPr="005F4F9A">
              <w:rPr>
                <w:rFonts w:eastAsia="Times New Roman" w:cs="Times New Roman"/>
                <w:sz w:val="24"/>
                <w:szCs w:val="24"/>
                <w:lang w:eastAsia="lv-LV"/>
              </w:rPr>
              <w:t>lejuplīnijas</w:t>
            </w:r>
            <w:proofErr w:type="spellEnd"/>
            <w:r w:rsidRPr="005F4F9A">
              <w:rPr>
                <w:rFonts w:eastAsia="Times New Roman" w:cs="Times New Roman"/>
                <w:sz w:val="24"/>
                <w:szCs w:val="24"/>
                <w:lang w:eastAsia="lv-LV"/>
              </w:rPr>
              <w:t xml:space="preserve"> raidīšanas režīms (SDL)</w:t>
            </w:r>
          </w:p>
        </w:tc>
        <w:tc>
          <w:tcPr>
            <w:tcW w:w="3260" w:type="dxa"/>
            <w:tcBorders>
              <w:top w:val="single" w:sz="4" w:space="0" w:color="000000"/>
              <w:left w:val="single" w:sz="4" w:space="0" w:color="000000"/>
              <w:bottom w:val="single" w:sz="4" w:space="0" w:color="000000"/>
              <w:right w:val="single" w:sz="4" w:space="0" w:color="000000"/>
            </w:tcBorders>
            <w:hideMark/>
          </w:tcPr>
          <w:p w14:paraId="5ADFB0EB" w14:textId="77777777" w:rsidR="005F4F9A" w:rsidRPr="005F4F9A" w:rsidRDefault="005F4F9A" w:rsidP="0043732C">
            <w:pPr>
              <w:spacing w:after="0" w:line="240" w:lineRule="auto"/>
              <w:jc w:val="both"/>
              <w:rPr>
                <w:rFonts w:eastAsia="Times New Roman" w:cs="Times New Roman"/>
                <w:sz w:val="24"/>
                <w:szCs w:val="24"/>
                <w:lang w:eastAsia="lv-LV"/>
              </w:rPr>
            </w:pPr>
            <w:r w:rsidRPr="005F4F9A">
              <w:rPr>
                <w:rFonts w:eastAsia="Times New Roman" w:cs="Times New Roman"/>
                <w:sz w:val="24"/>
                <w:szCs w:val="24"/>
                <w:lang w:eastAsia="lv-LV"/>
              </w:rPr>
              <w:t>Atbilstoši Lēmuma (ES) 2016/687 pielikuma A daļai.</w:t>
            </w:r>
          </w:p>
          <w:p w14:paraId="5ADFB0EC" w14:textId="77777777" w:rsidR="005F4F9A" w:rsidRPr="005F4F9A" w:rsidRDefault="005F4F9A" w:rsidP="0043732C">
            <w:pPr>
              <w:spacing w:after="0" w:line="240" w:lineRule="auto"/>
              <w:jc w:val="both"/>
              <w:rPr>
                <w:rFonts w:cs="Times New Roman"/>
                <w:sz w:val="24"/>
                <w:szCs w:val="24"/>
              </w:rPr>
            </w:pPr>
            <w:r w:rsidRPr="005F4F9A">
              <w:rPr>
                <w:rFonts w:eastAsia="Times New Roman" w:cs="Times New Roman"/>
                <w:sz w:val="24"/>
                <w:szCs w:val="24"/>
                <w:lang w:eastAsia="lv-LV"/>
              </w:rPr>
              <w:t>Piešķirtajiem bloku lielumiem ir jābūt 5 MHz daudzkārtņiem</w:t>
            </w:r>
          </w:p>
        </w:tc>
      </w:tr>
      <w:tr w:rsidR="005F4F9A" w:rsidRPr="005F4F9A" w14:paraId="5ADFB0F2" w14:textId="77777777" w:rsidTr="00B166D0">
        <w:trPr>
          <w:trHeight w:val="513"/>
        </w:trPr>
        <w:tc>
          <w:tcPr>
            <w:tcW w:w="709" w:type="dxa"/>
            <w:tcBorders>
              <w:top w:val="single" w:sz="4" w:space="0" w:color="000000"/>
              <w:left w:val="single" w:sz="4" w:space="0" w:color="000000"/>
              <w:bottom w:val="single" w:sz="4" w:space="0" w:color="000000"/>
              <w:right w:val="single" w:sz="4" w:space="0" w:color="000000"/>
            </w:tcBorders>
            <w:hideMark/>
          </w:tcPr>
          <w:p w14:paraId="5ADFB0EE" w14:textId="77777777" w:rsidR="005F4F9A" w:rsidRPr="005F4F9A" w:rsidRDefault="005F4F9A" w:rsidP="0043732C">
            <w:pPr>
              <w:spacing w:after="0" w:line="240" w:lineRule="auto"/>
              <w:jc w:val="both"/>
              <w:rPr>
                <w:rFonts w:cs="Times New Roman"/>
                <w:bCs/>
                <w:sz w:val="24"/>
                <w:szCs w:val="24"/>
                <w:lang w:val="en-GB"/>
              </w:rPr>
            </w:pPr>
            <w:r w:rsidRPr="005F4F9A">
              <w:rPr>
                <w:rFonts w:cs="Times New Roman"/>
                <w:bCs/>
                <w:sz w:val="24"/>
                <w:szCs w:val="24"/>
                <w:lang w:val="en-GB"/>
              </w:rPr>
              <w:t>5.</w:t>
            </w:r>
          </w:p>
        </w:tc>
        <w:tc>
          <w:tcPr>
            <w:tcW w:w="1985" w:type="dxa"/>
            <w:tcBorders>
              <w:top w:val="single" w:sz="4" w:space="0" w:color="000000"/>
              <w:left w:val="single" w:sz="4" w:space="0" w:color="000000"/>
              <w:bottom w:val="single" w:sz="4" w:space="0" w:color="000000"/>
              <w:right w:val="single" w:sz="4" w:space="0" w:color="000000"/>
            </w:tcBorders>
            <w:hideMark/>
          </w:tcPr>
          <w:p w14:paraId="5ADFB0EF" w14:textId="0D9CE486" w:rsidR="005F4F9A" w:rsidRPr="005F4F9A" w:rsidRDefault="005F4F9A" w:rsidP="0043732C">
            <w:pPr>
              <w:spacing w:after="0" w:line="240" w:lineRule="auto"/>
              <w:jc w:val="both"/>
              <w:rPr>
                <w:rFonts w:cs="Times New Roman"/>
                <w:sz w:val="24"/>
                <w:szCs w:val="24"/>
                <w:lang w:val="en-GB"/>
              </w:rPr>
            </w:pPr>
            <w:r w:rsidRPr="005F4F9A">
              <w:rPr>
                <w:rFonts w:cs="Times New Roman"/>
                <w:bCs/>
                <w:sz w:val="24"/>
                <w:szCs w:val="24"/>
              </w:rPr>
              <w:t>Modulācija/ aizņemtā frekvenču josla</w:t>
            </w:r>
          </w:p>
        </w:tc>
        <w:tc>
          <w:tcPr>
            <w:tcW w:w="3118" w:type="dxa"/>
            <w:tcBorders>
              <w:top w:val="single" w:sz="4" w:space="0" w:color="000000"/>
              <w:left w:val="single" w:sz="4" w:space="0" w:color="000000"/>
              <w:bottom w:val="single" w:sz="4" w:space="0" w:color="000000"/>
              <w:right w:val="single" w:sz="4" w:space="0" w:color="000000"/>
            </w:tcBorders>
            <w:hideMark/>
          </w:tcPr>
          <w:p w14:paraId="5ADFB0F0" w14:textId="77777777" w:rsidR="005F4F9A" w:rsidRPr="005F4F9A" w:rsidRDefault="005F4F9A" w:rsidP="0043732C">
            <w:pPr>
              <w:spacing w:after="0" w:line="240" w:lineRule="auto"/>
              <w:jc w:val="both"/>
              <w:rPr>
                <w:rFonts w:cs="Times New Roman"/>
                <w:sz w:val="24"/>
                <w:szCs w:val="24"/>
                <w:lang w:val="en-GB"/>
              </w:rPr>
            </w:pPr>
            <w:r w:rsidRPr="005F4F9A">
              <w:rPr>
                <w:rFonts w:eastAsia="Times New Roman" w:cs="Times New Roman"/>
                <w:sz w:val="24"/>
                <w:szCs w:val="24"/>
                <w:lang w:eastAsia="lv-LV"/>
              </w:rPr>
              <w:t>Ciparu</w:t>
            </w:r>
          </w:p>
        </w:tc>
        <w:tc>
          <w:tcPr>
            <w:tcW w:w="3260" w:type="dxa"/>
            <w:tcBorders>
              <w:top w:val="single" w:sz="4" w:space="0" w:color="000000"/>
              <w:left w:val="single" w:sz="4" w:space="0" w:color="000000"/>
              <w:bottom w:val="single" w:sz="4" w:space="0" w:color="000000"/>
              <w:right w:val="single" w:sz="4" w:space="0" w:color="000000"/>
            </w:tcBorders>
            <w:hideMark/>
          </w:tcPr>
          <w:p w14:paraId="5ADFB0F1" w14:textId="77777777" w:rsidR="005F4F9A" w:rsidRPr="005F4F9A" w:rsidRDefault="005F4F9A" w:rsidP="0043732C">
            <w:pPr>
              <w:spacing w:after="0" w:line="240" w:lineRule="auto"/>
              <w:jc w:val="both"/>
              <w:rPr>
                <w:rFonts w:cs="Times New Roman"/>
                <w:sz w:val="24"/>
                <w:szCs w:val="24"/>
                <w:highlight w:val="yellow"/>
                <w:lang w:val="en-GB"/>
              </w:rPr>
            </w:pPr>
            <w:r w:rsidRPr="005F4F9A">
              <w:rPr>
                <w:rFonts w:cs="Times New Roman"/>
                <w:sz w:val="24"/>
                <w:szCs w:val="24"/>
                <w:lang w:val="en-GB"/>
              </w:rPr>
              <w:t xml:space="preserve">Nav </w:t>
            </w:r>
            <w:proofErr w:type="spellStart"/>
            <w:r w:rsidRPr="005F4F9A">
              <w:rPr>
                <w:rFonts w:cs="Times New Roman"/>
                <w:sz w:val="24"/>
                <w:szCs w:val="24"/>
                <w:lang w:val="en-GB"/>
              </w:rPr>
              <w:t>definēti</w:t>
            </w:r>
            <w:proofErr w:type="spellEnd"/>
          </w:p>
        </w:tc>
      </w:tr>
      <w:tr w:rsidR="005F4F9A" w:rsidRPr="005F4F9A" w14:paraId="5ADFB0F7" w14:textId="77777777" w:rsidTr="00B166D0">
        <w:trPr>
          <w:trHeight w:val="543"/>
        </w:trPr>
        <w:tc>
          <w:tcPr>
            <w:tcW w:w="709" w:type="dxa"/>
            <w:tcBorders>
              <w:top w:val="single" w:sz="4" w:space="0" w:color="000000"/>
              <w:left w:val="single" w:sz="4" w:space="0" w:color="000000"/>
              <w:bottom w:val="single" w:sz="4" w:space="0" w:color="000000"/>
              <w:right w:val="single" w:sz="4" w:space="0" w:color="000000"/>
            </w:tcBorders>
            <w:hideMark/>
          </w:tcPr>
          <w:p w14:paraId="5ADFB0F3" w14:textId="77777777" w:rsidR="005F4F9A" w:rsidRPr="005F4F9A" w:rsidRDefault="005F4F9A" w:rsidP="0043732C">
            <w:pPr>
              <w:spacing w:after="0" w:line="240" w:lineRule="auto"/>
              <w:jc w:val="both"/>
              <w:rPr>
                <w:rFonts w:cs="Times New Roman"/>
                <w:bCs/>
                <w:sz w:val="24"/>
                <w:szCs w:val="24"/>
                <w:lang w:val="en-GB"/>
              </w:rPr>
            </w:pPr>
            <w:r w:rsidRPr="005F4F9A">
              <w:rPr>
                <w:rFonts w:cs="Times New Roman"/>
                <w:bCs/>
                <w:sz w:val="24"/>
                <w:szCs w:val="24"/>
                <w:lang w:val="en-GB"/>
              </w:rPr>
              <w:t>6.</w:t>
            </w:r>
          </w:p>
        </w:tc>
        <w:tc>
          <w:tcPr>
            <w:tcW w:w="1985" w:type="dxa"/>
            <w:tcBorders>
              <w:top w:val="single" w:sz="4" w:space="0" w:color="000000"/>
              <w:left w:val="single" w:sz="4" w:space="0" w:color="000000"/>
              <w:bottom w:val="single" w:sz="4" w:space="0" w:color="000000"/>
              <w:right w:val="single" w:sz="4" w:space="0" w:color="000000"/>
            </w:tcBorders>
            <w:hideMark/>
          </w:tcPr>
          <w:p w14:paraId="5ADFB0F4" w14:textId="77777777" w:rsidR="005F4F9A" w:rsidRPr="005F4F9A" w:rsidRDefault="005F4F9A" w:rsidP="0043732C">
            <w:pPr>
              <w:spacing w:after="0" w:line="240" w:lineRule="auto"/>
              <w:jc w:val="both"/>
              <w:rPr>
                <w:rFonts w:cs="Times New Roman"/>
                <w:sz w:val="24"/>
                <w:szCs w:val="24"/>
              </w:rPr>
            </w:pPr>
            <w:r w:rsidRPr="005F4F9A">
              <w:rPr>
                <w:rFonts w:cs="Times New Roman"/>
                <w:bCs/>
                <w:sz w:val="24"/>
                <w:szCs w:val="24"/>
              </w:rPr>
              <w:t>Dupleksais atdalījums</w:t>
            </w:r>
          </w:p>
        </w:tc>
        <w:tc>
          <w:tcPr>
            <w:tcW w:w="3118" w:type="dxa"/>
            <w:tcBorders>
              <w:top w:val="single" w:sz="4" w:space="0" w:color="000000"/>
              <w:left w:val="single" w:sz="4" w:space="0" w:color="000000"/>
              <w:bottom w:val="single" w:sz="4" w:space="0" w:color="000000"/>
              <w:right w:val="single" w:sz="4" w:space="0" w:color="000000"/>
            </w:tcBorders>
            <w:hideMark/>
          </w:tcPr>
          <w:p w14:paraId="5ADFB0F5" w14:textId="77777777" w:rsidR="005F4F9A" w:rsidRPr="005F4F9A" w:rsidRDefault="005F4F9A" w:rsidP="0043732C">
            <w:pPr>
              <w:spacing w:after="0" w:line="240" w:lineRule="auto"/>
              <w:jc w:val="both"/>
              <w:rPr>
                <w:rFonts w:cs="Times New Roman"/>
                <w:sz w:val="24"/>
                <w:szCs w:val="24"/>
                <w:lang w:val="en-GB"/>
              </w:rPr>
            </w:pPr>
            <w:r w:rsidRPr="005F4F9A">
              <w:rPr>
                <w:rFonts w:eastAsia="Times New Roman" w:cs="Times New Roman"/>
                <w:sz w:val="24"/>
                <w:szCs w:val="24"/>
                <w:lang w:eastAsia="lv-LV"/>
              </w:rPr>
              <w:t>55 MHz</w:t>
            </w:r>
          </w:p>
        </w:tc>
        <w:tc>
          <w:tcPr>
            <w:tcW w:w="3260" w:type="dxa"/>
            <w:tcBorders>
              <w:top w:val="single" w:sz="4" w:space="0" w:color="000000"/>
              <w:left w:val="single" w:sz="4" w:space="0" w:color="000000"/>
              <w:bottom w:val="single" w:sz="4" w:space="0" w:color="000000"/>
              <w:right w:val="single" w:sz="4" w:space="0" w:color="000000"/>
            </w:tcBorders>
            <w:hideMark/>
          </w:tcPr>
          <w:p w14:paraId="5ADFB0F6" w14:textId="77777777" w:rsidR="005F4F9A" w:rsidRPr="005F4F9A" w:rsidRDefault="005F4F9A" w:rsidP="0043732C">
            <w:pPr>
              <w:spacing w:after="0" w:line="240" w:lineRule="auto"/>
              <w:jc w:val="both"/>
              <w:rPr>
                <w:rFonts w:cs="Times New Roman"/>
                <w:sz w:val="24"/>
                <w:szCs w:val="24"/>
                <w:lang w:val="en-GB"/>
              </w:rPr>
            </w:pPr>
            <w:r w:rsidRPr="005F4F9A">
              <w:rPr>
                <w:rFonts w:cs="Times New Roman"/>
                <w:sz w:val="24"/>
                <w:szCs w:val="24"/>
                <w:lang w:val="en-GB"/>
              </w:rPr>
              <w:t xml:space="preserve">Nav </w:t>
            </w:r>
            <w:proofErr w:type="spellStart"/>
            <w:r w:rsidRPr="005F4F9A">
              <w:rPr>
                <w:rFonts w:cs="Times New Roman"/>
                <w:sz w:val="24"/>
                <w:szCs w:val="24"/>
                <w:lang w:val="en-GB"/>
              </w:rPr>
              <w:t>definēti</w:t>
            </w:r>
            <w:proofErr w:type="spellEnd"/>
          </w:p>
        </w:tc>
      </w:tr>
      <w:tr w:rsidR="005F4F9A" w:rsidRPr="005F4F9A" w14:paraId="5ADFB0FE" w14:textId="77777777" w:rsidTr="00B166D0">
        <w:trPr>
          <w:trHeight w:val="580"/>
        </w:trPr>
        <w:tc>
          <w:tcPr>
            <w:tcW w:w="709" w:type="dxa"/>
            <w:tcBorders>
              <w:top w:val="single" w:sz="4" w:space="0" w:color="000000"/>
              <w:left w:val="single" w:sz="4" w:space="0" w:color="000000"/>
              <w:bottom w:val="single" w:sz="4" w:space="0" w:color="000000"/>
              <w:right w:val="single" w:sz="4" w:space="0" w:color="000000"/>
            </w:tcBorders>
            <w:hideMark/>
          </w:tcPr>
          <w:p w14:paraId="5ADFB0F8" w14:textId="77777777" w:rsidR="005F4F9A" w:rsidRPr="005F4F9A" w:rsidRDefault="005F4F9A" w:rsidP="0043732C">
            <w:pPr>
              <w:spacing w:after="0" w:line="240" w:lineRule="auto"/>
              <w:jc w:val="both"/>
              <w:rPr>
                <w:rFonts w:cs="Times New Roman"/>
                <w:bCs/>
                <w:sz w:val="24"/>
                <w:szCs w:val="24"/>
                <w:lang w:val="en-GB"/>
              </w:rPr>
            </w:pPr>
            <w:r w:rsidRPr="005F4F9A">
              <w:rPr>
                <w:rFonts w:cs="Times New Roman"/>
                <w:bCs/>
                <w:sz w:val="24"/>
                <w:szCs w:val="24"/>
                <w:lang w:val="en-GB"/>
              </w:rPr>
              <w:t>7.</w:t>
            </w:r>
          </w:p>
        </w:tc>
        <w:tc>
          <w:tcPr>
            <w:tcW w:w="1985" w:type="dxa"/>
            <w:tcBorders>
              <w:top w:val="single" w:sz="4" w:space="0" w:color="000000"/>
              <w:left w:val="single" w:sz="4" w:space="0" w:color="000000"/>
              <w:bottom w:val="single" w:sz="4" w:space="0" w:color="000000"/>
              <w:right w:val="single" w:sz="4" w:space="0" w:color="000000"/>
            </w:tcBorders>
            <w:hideMark/>
          </w:tcPr>
          <w:p w14:paraId="5ADFB0F9" w14:textId="77777777" w:rsidR="005F4F9A" w:rsidRPr="005F4F9A" w:rsidRDefault="005F4F9A" w:rsidP="0043732C">
            <w:pPr>
              <w:spacing w:after="0" w:line="240" w:lineRule="auto"/>
              <w:jc w:val="both"/>
              <w:rPr>
                <w:rFonts w:cs="Times New Roman"/>
                <w:sz w:val="24"/>
                <w:szCs w:val="24"/>
                <w:lang w:val="en-GB"/>
              </w:rPr>
            </w:pPr>
            <w:r w:rsidRPr="005F4F9A">
              <w:rPr>
                <w:rFonts w:cs="Times New Roman"/>
                <w:bCs/>
                <w:sz w:val="24"/>
                <w:szCs w:val="24"/>
              </w:rPr>
              <w:t>Raidītāja izejas (izstarotā) jauda</w:t>
            </w:r>
          </w:p>
        </w:tc>
        <w:tc>
          <w:tcPr>
            <w:tcW w:w="3118" w:type="dxa"/>
            <w:tcBorders>
              <w:top w:val="single" w:sz="4" w:space="0" w:color="000000"/>
              <w:left w:val="single" w:sz="4" w:space="0" w:color="000000"/>
              <w:bottom w:val="single" w:sz="4" w:space="0" w:color="000000"/>
              <w:right w:val="single" w:sz="4" w:space="0" w:color="000000"/>
            </w:tcBorders>
            <w:hideMark/>
          </w:tcPr>
          <w:p w14:paraId="5ADFB0FA" w14:textId="77777777" w:rsidR="005F4F9A" w:rsidRPr="005F4F9A" w:rsidRDefault="005F4F9A" w:rsidP="0043732C">
            <w:pPr>
              <w:spacing w:after="0" w:line="240" w:lineRule="auto"/>
              <w:jc w:val="both"/>
              <w:rPr>
                <w:rFonts w:cs="Times New Roman"/>
                <w:sz w:val="24"/>
                <w:szCs w:val="24"/>
                <w:highlight w:val="yellow"/>
                <w:lang w:val="en-US"/>
              </w:rPr>
            </w:pPr>
            <w:r w:rsidRPr="005F4F9A">
              <w:rPr>
                <w:rFonts w:eastAsia="Times New Roman" w:cs="Times New Roman"/>
                <w:sz w:val="24"/>
                <w:szCs w:val="24"/>
                <w:lang w:eastAsia="lv-LV"/>
              </w:rPr>
              <w:t>Tiek noteikta individuāli katram radiofrekvences piešķīrumam</w:t>
            </w:r>
          </w:p>
        </w:tc>
        <w:tc>
          <w:tcPr>
            <w:tcW w:w="3260" w:type="dxa"/>
            <w:tcBorders>
              <w:top w:val="single" w:sz="4" w:space="0" w:color="000000"/>
              <w:left w:val="single" w:sz="4" w:space="0" w:color="000000"/>
              <w:bottom w:val="single" w:sz="4" w:space="0" w:color="000000"/>
              <w:right w:val="single" w:sz="4" w:space="0" w:color="000000"/>
            </w:tcBorders>
            <w:hideMark/>
          </w:tcPr>
          <w:p w14:paraId="5ADFB0FB" w14:textId="714BFF8B" w:rsidR="005F4F9A" w:rsidRPr="005F4F9A" w:rsidRDefault="005F4F9A" w:rsidP="00222204">
            <w:pPr>
              <w:spacing w:after="0" w:line="240" w:lineRule="auto"/>
              <w:jc w:val="both"/>
              <w:rPr>
                <w:rFonts w:eastAsia="Times New Roman" w:cs="Times New Roman"/>
                <w:sz w:val="24"/>
                <w:szCs w:val="24"/>
                <w:lang w:eastAsia="lv-LV"/>
              </w:rPr>
            </w:pPr>
            <w:r w:rsidRPr="005F4F9A">
              <w:rPr>
                <w:rFonts w:eastAsia="Times New Roman" w:cs="Times New Roman"/>
                <w:sz w:val="24"/>
                <w:szCs w:val="24"/>
                <w:lang w:eastAsia="lv-LV"/>
              </w:rPr>
              <w:t>1. Bāzes stacijas jaudas robežvērtība bloka ietvaros – atbilstoši Lēmuma (ES) 2016/687 pielikuma B daļas 2.</w:t>
            </w:r>
            <w:r w:rsidR="00316AD8">
              <w:rPr>
                <w:rFonts w:eastAsia="Times New Roman" w:cs="Times New Roman"/>
                <w:sz w:val="24"/>
                <w:szCs w:val="24"/>
                <w:lang w:eastAsia="lv-LV"/>
              </w:rPr>
              <w:t> </w:t>
            </w:r>
            <w:r w:rsidRPr="005F4F9A">
              <w:rPr>
                <w:rFonts w:eastAsia="Times New Roman" w:cs="Times New Roman"/>
                <w:sz w:val="24"/>
                <w:szCs w:val="24"/>
                <w:lang w:eastAsia="lv-LV"/>
              </w:rPr>
              <w:t>tabulai.</w:t>
            </w:r>
          </w:p>
          <w:p w14:paraId="5ADFB0FC" w14:textId="15E79A36" w:rsidR="005F4F9A" w:rsidRPr="005F4F9A" w:rsidRDefault="005F4F9A">
            <w:pPr>
              <w:spacing w:after="0" w:line="240" w:lineRule="auto"/>
              <w:jc w:val="both"/>
              <w:rPr>
                <w:rFonts w:eastAsia="Times New Roman" w:cs="Times New Roman"/>
                <w:sz w:val="24"/>
                <w:szCs w:val="24"/>
                <w:lang w:eastAsia="lv-LV"/>
              </w:rPr>
            </w:pPr>
            <w:r w:rsidRPr="005F4F9A">
              <w:rPr>
                <w:rFonts w:eastAsia="Times New Roman" w:cs="Times New Roman"/>
                <w:sz w:val="24"/>
                <w:szCs w:val="24"/>
                <w:lang w:eastAsia="lv-LV"/>
              </w:rPr>
              <w:t>2. Bāzes stacijas ārpus bloka BEM jaudas robežvērtības – atbilstoši Lēmuma (ES) 2016/687 pielikuma B daļas 3.</w:t>
            </w:r>
            <w:r w:rsidR="00316AD8">
              <w:rPr>
                <w:rFonts w:eastAsia="Times New Roman" w:cs="Times New Roman"/>
                <w:sz w:val="24"/>
                <w:szCs w:val="24"/>
                <w:lang w:eastAsia="lv-LV"/>
              </w:rPr>
              <w:t>–</w:t>
            </w:r>
            <w:r w:rsidRPr="005F4F9A">
              <w:rPr>
                <w:rFonts w:eastAsia="Times New Roman" w:cs="Times New Roman"/>
                <w:sz w:val="24"/>
                <w:szCs w:val="24"/>
                <w:lang w:eastAsia="lv-LV"/>
              </w:rPr>
              <w:t xml:space="preserve"> 8. tabulai.</w:t>
            </w:r>
          </w:p>
          <w:p w14:paraId="5ADFB0FD" w14:textId="77777777" w:rsidR="005F4F9A" w:rsidRPr="005F4F9A" w:rsidRDefault="005F4F9A">
            <w:pPr>
              <w:spacing w:after="0" w:line="240" w:lineRule="auto"/>
              <w:jc w:val="both"/>
              <w:rPr>
                <w:rFonts w:eastAsia="Times New Roman" w:cs="Times New Roman"/>
                <w:sz w:val="24"/>
                <w:szCs w:val="24"/>
                <w:highlight w:val="yellow"/>
                <w:lang w:eastAsia="lv-LV"/>
              </w:rPr>
            </w:pPr>
            <w:r w:rsidRPr="005F4F9A">
              <w:rPr>
                <w:rFonts w:eastAsia="Times New Roman" w:cs="Times New Roman"/>
                <w:sz w:val="24"/>
                <w:szCs w:val="24"/>
                <w:lang w:eastAsia="lv-LV"/>
              </w:rPr>
              <w:t>3. Tehniskie nosacījumi galiekārtām – atbilstoši Lēmuma (ES) 2016/687 pielikuma C daļai</w:t>
            </w:r>
          </w:p>
        </w:tc>
      </w:tr>
      <w:tr w:rsidR="005F4F9A" w:rsidRPr="005F4F9A" w14:paraId="5ADFB10A" w14:textId="77777777" w:rsidTr="00B166D0">
        <w:trPr>
          <w:trHeight w:val="548"/>
        </w:trPr>
        <w:tc>
          <w:tcPr>
            <w:tcW w:w="709" w:type="dxa"/>
            <w:tcBorders>
              <w:top w:val="single" w:sz="4" w:space="0" w:color="000000"/>
              <w:left w:val="single" w:sz="4" w:space="0" w:color="000000"/>
              <w:bottom w:val="single" w:sz="4" w:space="0" w:color="000000"/>
              <w:right w:val="single" w:sz="4" w:space="0" w:color="000000"/>
            </w:tcBorders>
            <w:hideMark/>
          </w:tcPr>
          <w:p w14:paraId="5ADFB0FF" w14:textId="77777777" w:rsidR="005F4F9A" w:rsidRPr="005F4F9A" w:rsidRDefault="005F4F9A" w:rsidP="0043732C">
            <w:pPr>
              <w:spacing w:after="0" w:line="240" w:lineRule="auto"/>
              <w:jc w:val="both"/>
              <w:rPr>
                <w:rFonts w:cs="Times New Roman"/>
                <w:bCs/>
                <w:sz w:val="24"/>
                <w:szCs w:val="24"/>
                <w:highlight w:val="yellow"/>
                <w:lang w:val="en-GB"/>
              </w:rPr>
            </w:pPr>
            <w:r w:rsidRPr="005F4F9A">
              <w:rPr>
                <w:rFonts w:cs="Times New Roman"/>
                <w:bCs/>
                <w:sz w:val="24"/>
                <w:szCs w:val="24"/>
                <w:lang w:val="en-GB"/>
              </w:rPr>
              <w:t>8.</w:t>
            </w:r>
          </w:p>
        </w:tc>
        <w:tc>
          <w:tcPr>
            <w:tcW w:w="1985" w:type="dxa"/>
            <w:tcBorders>
              <w:top w:val="single" w:sz="4" w:space="0" w:color="000000"/>
              <w:left w:val="single" w:sz="4" w:space="0" w:color="000000"/>
              <w:bottom w:val="single" w:sz="4" w:space="0" w:color="000000"/>
              <w:right w:val="single" w:sz="4" w:space="0" w:color="000000"/>
            </w:tcBorders>
            <w:hideMark/>
          </w:tcPr>
          <w:p w14:paraId="5ADFB100" w14:textId="77777777" w:rsidR="005F4F9A" w:rsidRPr="005F4F9A" w:rsidRDefault="005F4F9A" w:rsidP="0043732C">
            <w:pPr>
              <w:spacing w:after="0" w:line="240" w:lineRule="auto"/>
              <w:jc w:val="both"/>
              <w:rPr>
                <w:rFonts w:cs="Times New Roman"/>
                <w:sz w:val="24"/>
                <w:szCs w:val="24"/>
                <w:highlight w:val="yellow"/>
              </w:rPr>
            </w:pPr>
            <w:r w:rsidRPr="005F4F9A">
              <w:rPr>
                <w:rFonts w:cs="Times New Roman"/>
                <w:bCs/>
                <w:sz w:val="24"/>
                <w:szCs w:val="24"/>
              </w:rPr>
              <w:t>Radiokanāla lietošanas nosacījumi</w:t>
            </w:r>
          </w:p>
        </w:tc>
        <w:tc>
          <w:tcPr>
            <w:tcW w:w="3118" w:type="dxa"/>
            <w:tcBorders>
              <w:top w:val="single" w:sz="4" w:space="0" w:color="000000"/>
              <w:left w:val="single" w:sz="4" w:space="0" w:color="000000"/>
              <w:bottom w:val="single" w:sz="4" w:space="0" w:color="000000"/>
              <w:right w:val="single" w:sz="4" w:space="0" w:color="000000"/>
            </w:tcBorders>
          </w:tcPr>
          <w:p w14:paraId="5ADFB101" w14:textId="77777777" w:rsidR="005F4F9A" w:rsidRPr="005F4F9A" w:rsidRDefault="005F4F9A" w:rsidP="00222204">
            <w:pPr>
              <w:spacing w:after="0" w:line="240" w:lineRule="auto"/>
              <w:contextualSpacing/>
              <w:jc w:val="both"/>
              <w:rPr>
                <w:rFonts w:eastAsia="Times New Roman" w:cs="Times New Roman"/>
                <w:sz w:val="24"/>
                <w:szCs w:val="24"/>
                <w:lang w:eastAsia="lv-LV"/>
              </w:rPr>
            </w:pPr>
            <w:r w:rsidRPr="005F4F9A">
              <w:rPr>
                <w:rFonts w:eastAsia="Times New Roman" w:cs="Times New Roman"/>
                <w:sz w:val="24"/>
                <w:szCs w:val="24"/>
                <w:lang w:eastAsia="lv-LV"/>
              </w:rPr>
              <w:t>Atbilstoši Lēmumam (ES) 2016/687</w:t>
            </w:r>
          </w:p>
          <w:p w14:paraId="5ADFB102" w14:textId="77777777" w:rsidR="005F4F9A" w:rsidRPr="005F4F9A" w:rsidRDefault="005F4F9A">
            <w:pPr>
              <w:spacing w:after="0" w:line="240" w:lineRule="auto"/>
              <w:contextualSpacing/>
              <w:jc w:val="both"/>
              <w:rPr>
                <w:rFonts w:eastAsia="Times New Roman" w:cs="Times New Roman"/>
                <w:sz w:val="24"/>
                <w:szCs w:val="24"/>
                <w:lang w:eastAsia="lv-LV"/>
              </w:rPr>
            </w:pPr>
          </w:p>
          <w:p w14:paraId="5ADFB103" w14:textId="77777777" w:rsidR="005F4F9A" w:rsidRPr="005F4F9A" w:rsidRDefault="005F4F9A">
            <w:pPr>
              <w:spacing w:after="0" w:line="240" w:lineRule="auto"/>
              <w:contextualSpacing/>
              <w:jc w:val="both"/>
              <w:rPr>
                <w:rFonts w:eastAsia="Times New Roman" w:cs="Times New Roman"/>
                <w:sz w:val="24"/>
                <w:szCs w:val="24"/>
                <w:lang w:eastAsia="lv-LV"/>
              </w:rPr>
            </w:pPr>
            <w:r w:rsidRPr="005F4F9A">
              <w:rPr>
                <w:rFonts w:eastAsia="Times New Roman" w:cs="Times New Roman"/>
                <w:sz w:val="24"/>
                <w:szCs w:val="24"/>
                <w:lang w:eastAsia="lv-LV"/>
              </w:rPr>
              <w:t xml:space="preserve">Raidīšanas frekvences: </w:t>
            </w:r>
          </w:p>
          <w:p w14:paraId="5ADFB104" w14:textId="58755413" w:rsidR="005F4F9A" w:rsidRPr="005F4F9A" w:rsidRDefault="005F4F9A">
            <w:pPr>
              <w:spacing w:after="0" w:line="240" w:lineRule="auto"/>
              <w:contextualSpacing/>
              <w:jc w:val="both"/>
              <w:rPr>
                <w:rFonts w:eastAsia="Times New Roman" w:cs="Times New Roman"/>
                <w:sz w:val="24"/>
                <w:szCs w:val="24"/>
                <w:lang w:eastAsia="lv-LV"/>
              </w:rPr>
            </w:pPr>
            <w:r w:rsidRPr="005F4F9A">
              <w:rPr>
                <w:rFonts w:eastAsia="Times New Roman" w:cs="Times New Roman"/>
                <w:sz w:val="24"/>
                <w:szCs w:val="24"/>
                <w:lang w:eastAsia="lv-LV"/>
              </w:rPr>
              <w:t>ML: 703</w:t>
            </w:r>
            <w:r w:rsidR="0079505C">
              <w:rPr>
                <w:rFonts w:eastAsia="Times New Roman" w:cs="Times New Roman"/>
                <w:sz w:val="24"/>
                <w:szCs w:val="24"/>
                <w:lang w:eastAsia="lv-LV"/>
              </w:rPr>
              <w:t>–</w:t>
            </w:r>
            <w:r w:rsidRPr="005F4F9A">
              <w:rPr>
                <w:rFonts w:eastAsia="Times New Roman" w:cs="Times New Roman"/>
                <w:sz w:val="24"/>
                <w:szCs w:val="24"/>
                <w:lang w:eastAsia="lv-LV"/>
              </w:rPr>
              <w:t xml:space="preserve">733 MHz </w:t>
            </w:r>
          </w:p>
          <w:p w14:paraId="5ADFB105" w14:textId="6052577C" w:rsidR="005F4F9A" w:rsidRPr="005F4F9A" w:rsidRDefault="005F4F9A">
            <w:pPr>
              <w:spacing w:after="0" w:line="240" w:lineRule="auto"/>
              <w:contextualSpacing/>
              <w:jc w:val="both"/>
              <w:rPr>
                <w:rFonts w:eastAsia="Times New Roman" w:cs="Times New Roman"/>
                <w:sz w:val="24"/>
                <w:szCs w:val="24"/>
                <w:highlight w:val="yellow"/>
                <w:lang w:eastAsia="lv-LV"/>
              </w:rPr>
            </w:pPr>
            <w:r w:rsidRPr="005F4F9A">
              <w:rPr>
                <w:rFonts w:eastAsia="Times New Roman" w:cs="Times New Roman"/>
                <w:sz w:val="24"/>
                <w:szCs w:val="24"/>
                <w:lang w:eastAsia="lv-LV"/>
              </w:rPr>
              <w:t>FB: 758</w:t>
            </w:r>
            <w:r w:rsidR="0079505C">
              <w:rPr>
                <w:rFonts w:eastAsia="Times New Roman" w:cs="Times New Roman"/>
                <w:sz w:val="24"/>
                <w:szCs w:val="24"/>
                <w:lang w:eastAsia="lv-LV"/>
              </w:rPr>
              <w:t>–</w:t>
            </w:r>
            <w:r w:rsidRPr="005F4F9A">
              <w:rPr>
                <w:rFonts w:eastAsia="Times New Roman" w:cs="Times New Roman"/>
                <w:sz w:val="24"/>
                <w:szCs w:val="24"/>
                <w:lang w:eastAsia="lv-LV"/>
              </w:rPr>
              <w:t>788 MHz</w:t>
            </w:r>
          </w:p>
          <w:p w14:paraId="5ADFB106" w14:textId="03CD41A1" w:rsidR="005F4F9A" w:rsidRPr="005F4F9A" w:rsidRDefault="005F4F9A">
            <w:pPr>
              <w:spacing w:after="0" w:line="240" w:lineRule="auto"/>
              <w:contextualSpacing/>
              <w:jc w:val="both"/>
              <w:rPr>
                <w:rFonts w:cs="Times New Roman"/>
                <w:sz w:val="24"/>
                <w:szCs w:val="24"/>
                <w:highlight w:val="yellow"/>
              </w:rPr>
            </w:pPr>
            <w:r w:rsidRPr="005F4F9A">
              <w:rPr>
                <w:rFonts w:eastAsia="Times New Roman" w:cs="Times New Roman"/>
                <w:sz w:val="24"/>
                <w:szCs w:val="24"/>
                <w:lang w:eastAsia="lv-LV"/>
              </w:rPr>
              <w:t>FB (SDL): 738</w:t>
            </w:r>
            <w:r w:rsidR="0079505C">
              <w:rPr>
                <w:rFonts w:eastAsia="Times New Roman" w:cs="Times New Roman"/>
                <w:sz w:val="24"/>
                <w:szCs w:val="24"/>
                <w:lang w:eastAsia="lv-LV"/>
              </w:rPr>
              <w:t>–</w:t>
            </w:r>
            <w:r w:rsidRPr="005F4F9A">
              <w:rPr>
                <w:rFonts w:eastAsia="Times New Roman" w:cs="Times New Roman"/>
                <w:sz w:val="24"/>
                <w:szCs w:val="24"/>
                <w:lang w:eastAsia="lv-LV"/>
              </w:rPr>
              <w:t>758 MHz</w:t>
            </w:r>
          </w:p>
        </w:tc>
        <w:tc>
          <w:tcPr>
            <w:tcW w:w="3260" w:type="dxa"/>
            <w:tcBorders>
              <w:top w:val="single" w:sz="4" w:space="0" w:color="000000"/>
              <w:left w:val="single" w:sz="4" w:space="0" w:color="000000"/>
              <w:bottom w:val="single" w:sz="4" w:space="0" w:color="000000"/>
              <w:right w:val="single" w:sz="4" w:space="0" w:color="000000"/>
            </w:tcBorders>
          </w:tcPr>
          <w:p w14:paraId="5ADFB107" w14:textId="77777777" w:rsidR="005F4F9A" w:rsidRPr="005F4F9A" w:rsidRDefault="005F4F9A" w:rsidP="0043732C">
            <w:pPr>
              <w:spacing w:after="0" w:line="240" w:lineRule="auto"/>
              <w:jc w:val="both"/>
              <w:rPr>
                <w:rFonts w:eastAsia="Times New Roman" w:cs="Times New Roman"/>
                <w:sz w:val="24"/>
                <w:szCs w:val="24"/>
                <w:lang w:eastAsia="lv-LV"/>
              </w:rPr>
            </w:pPr>
            <w:r w:rsidRPr="005F4F9A">
              <w:rPr>
                <w:rFonts w:eastAsia="Times New Roman" w:cs="Times New Roman"/>
                <w:sz w:val="24"/>
                <w:szCs w:val="24"/>
                <w:lang w:eastAsia="lv-LV"/>
              </w:rPr>
              <w:t>Bāzes stacijas retranslators raida un uztver gan ML, gan FB radiofrekvencēs, un uztver un raida FB (SDL) radiofrekvencēs</w:t>
            </w:r>
          </w:p>
          <w:p w14:paraId="5ADFB108" w14:textId="77777777" w:rsidR="005F4F9A" w:rsidRPr="005F4F9A" w:rsidRDefault="005F4F9A" w:rsidP="0043732C">
            <w:pPr>
              <w:spacing w:after="0" w:line="240" w:lineRule="auto"/>
              <w:jc w:val="both"/>
              <w:rPr>
                <w:rFonts w:eastAsia="Times New Roman" w:cs="Times New Roman"/>
                <w:sz w:val="24"/>
                <w:szCs w:val="24"/>
                <w:lang w:eastAsia="lv-LV"/>
              </w:rPr>
            </w:pPr>
          </w:p>
          <w:p w14:paraId="5ADFB109" w14:textId="77777777" w:rsidR="005F4F9A" w:rsidRPr="005F4F9A" w:rsidRDefault="005F4F9A" w:rsidP="0043732C">
            <w:pPr>
              <w:spacing w:after="0" w:line="240" w:lineRule="auto"/>
              <w:jc w:val="both"/>
              <w:rPr>
                <w:rFonts w:cs="Times New Roman"/>
                <w:sz w:val="24"/>
                <w:szCs w:val="24"/>
              </w:rPr>
            </w:pPr>
            <w:r w:rsidRPr="005F4F9A">
              <w:rPr>
                <w:rFonts w:eastAsia="Times New Roman" w:cs="Times New Roman"/>
                <w:sz w:val="24"/>
                <w:szCs w:val="24"/>
                <w:lang w:eastAsia="lv-LV"/>
              </w:rPr>
              <w:t>Jānodrošina pietiekama blakusjoslu sistēmu aizsardzība</w:t>
            </w:r>
          </w:p>
        </w:tc>
      </w:tr>
      <w:tr w:rsidR="005F4F9A" w:rsidRPr="005F4F9A" w14:paraId="5ADFB10F" w14:textId="77777777" w:rsidTr="00B166D0">
        <w:trPr>
          <w:trHeight w:val="416"/>
        </w:trPr>
        <w:tc>
          <w:tcPr>
            <w:tcW w:w="709" w:type="dxa"/>
            <w:tcBorders>
              <w:top w:val="single" w:sz="4" w:space="0" w:color="000000"/>
              <w:left w:val="single" w:sz="4" w:space="0" w:color="000000"/>
              <w:bottom w:val="single" w:sz="4" w:space="0" w:color="000000"/>
              <w:right w:val="single" w:sz="4" w:space="0" w:color="000000"/>
            </w:tcBorders>
            <w:hideMark/>
          </w:tcPr>
          <w:p w14:paraId="5ADFB10B" w14:textId="77777777" w:rsidR="005F4F9A" w:rsidRPr="005F4F9A" w:rsidRDefault="005F4F9A" w:rsidP="0043732C">
            <w:pPr>
              <w:spacing w:after="0" w:line="240" w:lineRule="auto"/>
              <w:jc w:val="both"/>
              <w:rPr>
                <w:rFonts w:cs="Times New Roman"/>
                <w:bCs/>
                <w:sz w:val="24"/>
                <w:szCs w:val="24"/>
                <w:lang w:val="en-GB"/>
              </w:rPr>
            </w:pPr>
            <w:r w:rsidRPr="005F4F9A">
              <w:rPr>
                <w:rFonts w:cs="Times New Roman"/>
                <w:bCs/>
                <w:sz w:val="24"/>
                <w:szCs w:val="24"/>
                <w:lang w:val="en-GB"/>
              </w:rPr>
              <w:t>9.</w:t>
            </w:r>
          </w:p>
        </w:tc>
        <w:tc>
          <w:tcPr>
            <w:tcW w:w="1985" w:type="dxa"/>
            <w:tcBorders>
              <w:top w:val="single" w:sz="4" w:space="0" w:color="000000"/>
              <w:left w:val="single" w:sz="4" w:space="0" w:color="000000"/>
              <w:bottom w:val="single" w:sz="4" w:space="0" w:color="000000"/>
              <w:right w:val="single" w:sz="4" w:space="0" w:color="000000"/>
            </w:tcBorders>
            <w:hideMark/>
          </w:tcPr>
          <w:p w14:paraId="5ADFB10C" w14:textId="77777777" w:rsidR="005F4F9A" w:rsidRPr="005F4F9A" w:rsidRDefault="005F4F9A" w:rsidP="0043732C">
            <w:pPr>
              <w:spacing w:after="0" w:line="240" w:lineRule="auto"/>
              <w:jc w:val="both"/>
              <w:rPr>
                <w:rFonts w:cs="Times New Roman"/>
                <w:sz w:val="24"/>
                <w:szCs w:val="24"/>
                <w:lang w:val="en-GB"/>
              </w:rPr>
            </w:pPr>
            <w:r w:rsidRPr="005F4F9A">
              <w:rPr>
                <w:rFonts w:cs="Times New Roman"/>
                <w:bCs/>
                <w:sz w:val="24"/>
                <w:szCs w:val="24"/>
              </w:rPr>
              <w:t>Atļaujas izsniegšanas procedūra</w:t>
            </w:r>
          </w:p>
        </w:tc>
        <w:tc>
          <w:tcPr>
            <w:tcW w:w="3118" w:type="dxa"/>
            <w:tcBorders>
              <w:top w:val="single" w:sz="4" w:space="0" w:color="000000"/>
              <w:left w:val="single" w:sz="4" w:space="0" w:color="000000"/>
              <w:bottom w:val="single" w:sz="4" w:space="0" w:color="000000"/>
              <w:right w:val="single" w:sz="4" w:space="0" w:color="000000"/>
            </w:tcBorders>
            <w:hideMark/>
          </w:tcPr>
          <w:p w14:paraId="5ADFB10D" w14:textId="77777777" w:rsidR="005F4F9A" w:rsidRPr="005F4F9A" w:rsidRDefault="005F4F9A" w:rsidP="0043732C">
            <w:pPr>
              <w:spacing w:after="0" w:line="240" w:lineRule="auto"/>
              <w:jc w:val="both"/>
              <w:rPr>
                <w:rFonts w:cs="Times New Roman"/>
                <w:sz w:val="24"/>
                <w:szCs w:val="24"/>
              </w:rPr>
            </w:pPr>
            <w:r w:rsidRPr="005F4F9A">
              <w:rPr>
                <w:rFonts w:eastAsia="Times New Roman" w:cs="Times New Roman"/>
                <w:sz w:val="24"/>
                <w:szCs w:val="24"/>
                <w:lang w:eastAsia="lv-LV"/>
              </w:rPr>
              <w:t>Individuāls radiofrekvences piešķīrums bāzes stacijai un bāzes stacijas retranslatoram</w:t>
            </w:r>
          </w:p>
        </w:tc>
        <w:tc>
          <w:tcPr>
            <w:tcW w:w="3260" w:type="dxa"/>
            <w:tcBorders>
              <w:top w:val="single" w:sz="4" w:space="0" w:color="000000"/>
              <w:left w:val="single" w:sz="4" w:space="0" w:color="000000"/>
              <w:bottom w:val="single" w:sz="4" w:space="0" w:color="000000"/>
              <w:right w:val="single" w:sz="4" w:space="0" w:color="000000"/>
            </w:tcBorders>
            <w:hideMark/>
          </w:tcPr>
          <w:p w14:paraId="5ADFB10E" w14:textId="77777777" w:rsidR="005F4F9A" w:rsidRPr="005F4F9A" w:rsidRDefault="005F4F9A" w:rsidP="0043732C">
            <w:pPr>
              <w:spacing w:after="0" w:line="240" w:lineRule="auto"/>
              <w:jc w:val="both"/>
              <w:rPr>
                <w:rFonts w:cs="Times New Roman"/>
                <w:iCs/>
                <w:sz w:val="24"/>
                <w:szCs w:val="24"/>
                <w:lang w:val="en-GB"/>
              </w:rPr>
            </w:pPr>
            <w:r w:rsidRPr="005F4F9A">
              <w:rPr>
                <w:rFonts w:cs="Times New Roman"/>
                <w:sz w:val="24"/>
                <w:szCs w:val="24"/>
                <w:lang w:val="en-GB"/>
              </w:rPr>
              <w:t xml:space="preserve">Nav </w:t>
            </w:r>
            <w:proofErr w:type="spellStart"/>
            <w:r w:rsidRPr="005F4F9A">
              <w:rPr>
                <w:rFonts w:cs="Times New Roman"/>
                <w:sz w:val="24"/>
                <w:szCs w:val="24"/>
                <w:lang w:val="en-GB"/>
              </w:rPr>
              <w:t>definēti</w:t>
            </w:r>
            <w:proofErr w:type="spellEnd"/>
          </w:p>
        </w:tc>
      </w:tr>
      <w:tr w:rsidR="005F4F9A" w:rsidRPr="005F4F9A" w14:paraId="5ADFB114" w14:textId="77777777" w:rsidTr="00B166D0">
        <w:trPr>
          <w:trHeight w:val="372"/>
        </w:trPr>
        <w:tc>
          <w:tcPr>
            <w:tcW w:w="709" w:type="dxa"/>
            <w:tcBorders>
              <w:top w:val="single" w:sz="4" w:space="0" w:color="000000"/>
              <w:left w:val="single" w:sz="4" w:space="0" w:color="000000"/>
              <w:bottom w:val="single" w:sz="4" w:space="0" w:color="000000"/>
              <w:right w:val="single" w:sz="4" w:space="0" w:color="000000"/>
            </w:tcBorders>
            <w:hideMark/>
          </w:tcPr>
          <w:p w14:paraId="5ADFB110" w14:textId="77777777" w:rsidR="005F4F9A" w:rsidRPr="005F4F9A" w:rsidRDefault="005F4F9A" w:rsidP="0043732C">
            <w:pPr>
              <w:spacing w:after="0" w:line="240" w:lineRule="auto"/>
              <w:jc w:val="both"/>
              <w:rPr>
                <w:rFonts w:cs="Times New Roman"/>
                <w:bCs/>
                <w:sz w:val="24"/>
                <w:szCs w:val="24"/>
                <w:lang w:val="en-GB"/>
              </w:rPr>
            </w:pPr>
            <w:r w:rsidRPr="005F4F9A">
              <w:rPr>
                <w:rFonts w:cs="Times New Roman"/>
                <w:bCs/>
                <w:sz w:val="24"/>
                <w:szCs w:val="24"/>
                <w:lang w:val="en-GB"/>
              </w:rPr>
              <w:t>10.</w:t>
            </w:r>
          </w:p>
        </w:tc>
        <w:tc>
          <w:tcPr>
            <w:tcW w:w="1985" w:type="dxa"/>
            <w:tcBorders>
              <w:top w:val="single" w:sz="4" w:space="0" w:color="000000"/>
              <w:left w:val="single" w:sz="4" w:space="0" w:color="000000"/>
              <w:bottom w:val="single" w:sz="4" w:space="0" w:color="000000"/>
              <w:right w:val="single" w:sz="4" w:space="0" w:color="000000"/>
            </w:tcBorders>
            <w:hideMark/>
          </w:tcPr>
          <w:p w14:paraId="5ADFB111" w14:textId="77777777" w:rsidR="005F4F9A" w:rsidRPr="005F4F9A" w:rsidRDefault="005F4F9A" w:rsidP="00D25175">
            <w:pPr>
              <w:spacing w:after="0" w:line="240" w:lineRule="auto"/>
              <w:jc w:val="both"/>
              <w:rPr>
                <w:rFonts w:cs="Times New Roman"/>
                <w:sz w:val="24"/>
                <w:szCs w:val="24"/>
              </w:rPr>
            </w:pPr>
            <w:r w:rsidRPr="005F4F9A">
              <w:rPr>
                <w:rFonts w:cs="Times New Roman"/>
                <w:sz w:val="24"/>
                <w:szCs w:val="24"/>
              </w:rPr>
              <w:t>Papildu būtiskās prasības saskaņā ar Direktīvas 2014/53/ES 3.</w:t>
            </w:r>
            <w:r w:rsidR="00D25175">
              <w:rPr>
                <w:rFonts w:cs="Times New Roman"/>
                <w:sz w:val="24"/>
                <w:szCs w:val="24"/>
              </w:rPr>
              <w:t> panta 3. </w:t>
            </w:r>
            <w:r w:rsidRPr="005F4F9A">
              <w:rPr>
                <w:rFonts w:cs="Times New Roman"/>
                <w:sz w:val="24"/>
                <w:szCs w:val="24"/>
              </w:rPr>
              <w:t>punktu</w:t>
            </w:r>
          </w:p>
        </w:tc>
        <w:tc>
          <w:tcPr>
            <w:tcW w:w="3118" w:type="dxa"/>
            <w:tcBorders>
              <w:top w:val="single" w:sz="4" w:space="0" w:color="000000"/>
              <w:left w:val="single" w:sz="4" w:space="0" w:color="000000"/>
              <w:bottom w:val="single" w:sz="4" w:space="0" w:color="000000"/>
              <w:right w:val="single" w:sz="4" w:space="0" w:color="000000"/>
            </w:tcBorders>
            <w:hideMark/>
          </w:tcPr>
          <w:p w14:paraId="5ADFB112" w14:textId="36E73048" w:rsidR="005F4F9A" w:rsidRPr="005F4F9A" w:rsidRDefault="005F4F9A" w:rsidP="0043732C">
            <w:pPr>
              <w:spacing w:after="0" w:line="240" w:lineRule="auto"/>
              <w:jc w:val="both"/>
              <w:rPr>
                <w:rFonts w:cs="Times New Roman"/>
                <w:sz w:val="24"/>
                <w:szCs w:val="24"/>
                <w:lang w:val="en-GB"/>
              </w:rPr>
            </w:pPr>
            <w:r w:rsidRPr="005F4F9A">
              <w:rPr>
                <w:rFonts w:cs="Times New Roman"/>
                <w:sz w:val="24"/>
                <w:szCs w:val="24"/>
                <w:lang w:val="en-GB"/>
              </w:rPr>
              <w:t xml:space="preserve">Nav </w:t>
            </w:r>
            <w:proofErr w:type="spellStart"/>
            <w:r w:rsidRPr="005F4F9A">
              <w:rPr>
                <w:rFonts w:cs="Times New Roman"/>
                <w:sz w:val="24"/>
                <w:szCs w:val="24"/>
                <w:lang w:val="en-GB"/>
              </w:rPr>
              <w:t>noteikts</w:t>
            </w:r>
            <w:proofErr w:type="spellEnd"/>
            <w:r w:rsidRPr="005F4F9A">
              <w:rPr>
                <w:rFonts w:eastAsia="Times New Roman" w:cs="Times New Roman"/>
                <w:sz w:val="24"/>
                <w:szCs w:val="24"/>
                <w:lang w:val="en-GB" w:eastAsia="lv-LV"/>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14:paraId="5ADFB113" w14:textId="77777777" w:rsidR="005F4F9A" w:rsidRPr="005F4F9A" w:rsidRDefault="005F4F9A" w:rsidP="0043732C">
            <w:pPr>
              <w:spacing w:after="0" w:line="240" w:lineRule="auto"/>
              <w:ind w:right="742"/>
              <w:jc w:val="both"/>
              <w:rPr>
                <w:rFonts w:cs="Times New Roman"/>
                <w:sz w:val="24"/>
                <w:szCs w:val="24"/>
                <w:lang w:val="en-GB"/>
              </w:rPr>
            </w:pPr>
            <w:r w:rsidRPr="005F4F9A">
              <w:rPr>
                <w:rFonts w:cs="Times New Roman"/>
                <w:sz w:val="24"/>
                <w:szCs w:val="24"/>
                <w:lang w:val="en-GB"/>
              </w:rPr>
              <w:t xml:space="preserve">Nav </w:t>
            </w:r>
            <w:proofErr w:type="spellStart"/>
            <w:r w:rsidRPr="005F4F9A">
              <w:rPr>
                <w:rFonts w:cs="Times New Roman"/>
                <w:sz w:val="24"/>
                <w:szCs w:val="24"/>
                <w:lang w:val="en-GB"/>
              </w:rPr>
              <w:t>definēti</w:t>
            </w:r>
            <w:proofErr w:type="spellEnd"/>
          </w:p>
        </w:tc>
      </w:tr>
      <w:tr w:rsidR="005F4F9A" w:rsidRPr="005F4F9A" w14:paraId="5ADFB11E" w14:textId="77777777" w:rsidTr="00B166D0">
        <w:trPr>
          <w:trHeight w:val="839"/>
        </w:trPr>
        <w:tc>
          <w:tcPr>
            <w:tcW w:w="709" w:type="dxa"/>
            <w:tcBorders>
              <w:top w:val="single" w:sz="4" w:space="0" w:color="000000"/>
              <w:left w:val="single" w:sz="4" w:space="0" w:color="000000"/>
              <w:bottom w:val="single" w:sz="4" w:space="0" w:color="000000"/>
              <w:right w:val="single" w:sz="4" w:space="0" w:color="000000"/>
            </w:tcBorders>
            <w:hideMark/>
          </w:tcPr>
          <w:p w14:paraId="5ADFB115" w14:textId="77777777" w:rsidR="005F4F9A" w:rsidRPr="005F4F9A" w:rsidRDefault="005F4F9A" w:rsidP="0043732C">
            <w:pPr>
              <w:spacing w:after="0" w:line="240" w:lineRule="auto"/>
              <w:jc w:val="both"/>
              <w:rPr>
                <w:rFonts w:cs="Times New Roman"/>
                <w:bCs/>
                <w:sz w:val="24"/>
                <w:szCs w:val="24"/>
                <w:lang w:val="en-GB"/>
              </w:rPr>
            </w:pPr>
            <w:r w:rsidRPr="005F4F9A">
              <w:rPr>
                <w:rFonts w:cs="Times New Roman"/>
                <w:bCs/>
                <w:sz w:val="24"/>
                <w:szCs w:val="24"/>
                <w:lang w:val="en-GB"/>
              </w:rPr>
              <w:t>11.</w:t>
            </w:r>
          </w:p>
        </w:tc>
        <w:tc>
          <w:tcPr>
            <w:tcW w:w="1985" w:type="dxa"/>
            <w:tcBorders>
              <w:top w:val="single" w:sz="4" w:space="0" w:color="000000"/>
              <w:left w:val="single" w:sz="4" w:space="0" w:color="000000"/>
              <w:bottom w:val="single" w:sz="4" w:space="0" w:color="000000"/>
              <w:right w:val="single" w:sz="4" w:space="0" w:color="000000"/>
            </w:tcBorders>
            <w:hideMark/>
          </w:tcPr>
          <w:p w14:paraId="5ADFB116" w14:textId="77777777" w:rsidR="005F4F9A" w:rsidRPr="005F4F9A" w:rsidRDefault="005F4F9A" w:rsidP="0043732C">
            <w:pPr>
              <w:spacing w:after="0" w:line="240" w:lineRule="auto"/>
              <w:jc w:val="both"/>
              <w:rPr>
                <w:rFonts w:cs="Times New Roman"/>
                <w:sz w:val="24"/>
                <w:szCs w:val="24"/>
                <w:lang w:val="en-GB"/>
              </w:rPr>
            </w:pPr>
            <w:r w:rsidRPr="005F4F9A">
              <w:rPr>
                <w:rFonts w:cs="Times New Roman"/>
                <w:bCs/>
                <w:sz w:val="24"/>
                <w:szCs w:val="24"/>
              </w:rPr>
              <w:t>Frekvenču plānojuma apsvērumi</w:t>
            </w:r>
          </w:p>
        </w:tc>
        <w:tc>
          <w:tcPr>
            <w:tcW w:w="3118" w:type="dxa"/>
            <w:tcBorders>
              <w:top w:val="single" w:sz="4" w:space="0" w:color="000000"/>
              <w:left w:val="single" w:sz="4" w:space="0" w:color="000000"/>
              <w:bottom w:val="single" w:sz="4" w:space="0" w:color="000000"/>
              <w:right w:val="single" w:sz="4" w:space="0" w:color="000000"/>
            </w:tcBorders>
            <w:hideMark/>
          </w:tcPr>
          <w:p w14:paraId="5ADFB117" w14:textId="77777777" w:rsidR="005F4F9A" w:rsidRPr="005F4F9A" w:rsidRDefault="005F4F9A" w:rsidP="00222204">
            <w:pPr>
              <w:spacing w:after="0" w:line="240" w:lineRule="auto"/>
              <w:contextualSpacing/>
              <w:jc w:val="both"/>
              <w:rPr>
                <w:rFonts w:eastAsia="Times New Roman" w:cs="Times New Roman"/>
                <w:sz w:val="24"/>
                <w:szCs w:val="24"/>
                <w:lang w:eastAsia="lv-LV"/>
              </w:rPr>
            </w:pPr>
            <w:r w:rsidRPr="005F4F9A">
              <w:rPr>
                <w:rFonts w:eastAsia="Times New Roman" w:cs="Times New Roman"/>
                <w:sz w:val="24"/>
                <w:szCs w:val="24"/>
                <w:lang w:eastAsia="lv-LV"/>
              </w:rPr>
              <w:t>(ES) 2016/687</w:t>
            </w:r>
          </w:p>
          <w:p w14:paraId="5ADFB118" w14:textId="77777777" w:rsidR="005F4F9A" w:rsidRPr="005F4F9A" w:rsidRDefault="005F4F9A">
            <w:pPr>
              <w:spacing w:after="0" w:line="240" w:lineRule="auto"/>
              <w:contextualSpacing/>
              <w:jc w:val="both"/>
              <w:rPr>
                <w:rFonts w:eastAsia="Times New Roman" w:cs="Times New Roman"/>
                <w:sz w:val="24"/>
                <w:szCs w:val="24"/>
                <w:lang w:eastAsia="lv-LV"/>
              </w:rPr>
            </w:pPr>
            <w:r w:rsidRPr="005F4F9A">
              <w:rPr>
                <w:rFonts w:eastAsia="Times New Roman" w:cs="Times New Roman"/>
                <w:sz w:val="24"/>
                <w:szCs w:val="24"/>
                <w:lang w:eastAsia="lv-LV"/>
              </w:rPr>
              <w:t>(ES) 2017/899</w:t>
            </w:r>
          </w:p>
          <w:p w14:paraId="5ADFB119" w14:textId="77777777" w:rsidR="005F4F9A" w:rsidRPr="005F4F9A" w:rsidRDefault="005F4F9A">
            <w:pPr>
              <w:spacing w:after="0" w:line="240" w:lineRule="auto"/>
              <w:contextualSpacing/>
              <w:jc w:val="both"/>
              <w:rPr>
                <w:rFonts w:eastAsia="Times New Roman" w:cs="Times New Roman"/>
                <w:sz w:val="24"/>
                <w:szCs w:val="24"/>
                <w:lang w:eastAsia="lv-LV"/>
              </w:rPr>
            </w:pPr>
            <w:r w:rsidRPr="005F4F9A">
              <w:rPr>
                <w:rFonts w:eastAsia="Times New Roman" w:cs="Times New Roman"/>
                <w:sz w:val="24"/>
                <w:szCs w:val="24"/>
                <w:lang w:eastAsia="lv-LV"/>
              </w:rPr>
              <w:t>ECC/DEC/(15)01</w:t>
            </w:r>
          </w:p>
          <w:p w14:paraId="5ADFB11A" w14:textId="77777777" w:rsidR="005F4F9A" w:rsidRPr="005F4F9A" w:rsidRDefault="005F4F9A">
            <w:pPr>
              <w:spacing w:after="0" w:line="240" w:lineRule="auto"/>
              <w:contextualSpacing/>
              <w:jc w:val="both"/>
              <w:rPr>
                <w:rFonts w:cs="Times New Roman"/>
                <w:sz w:val="24"/>
                <w:szCs w:val="24"/>
                <w:highlight w:val="yellow"/>
                <w:lang w:val="en-US"/>
              </w:rPr>
            </w:pPr>
            <w:r w:rsidRPr="005F4F9A">
              <w:rPr>
                <w:rFonts w:eastAsia="Times New Roman" w:cs="Times New Roman"/>
                <w:sz w:val="24"/>
                <w:szCs w:val="24"/>
                <w:lang w:eastAsia="lv-LV"/>
              </w:rPr>
              <w:t>ECC/DEC/(16)02</w:t>
            </w:r>
          </w:p>
        </w:tc>
        <w:tc>
          <w:tcPr>
            <w:tcW w:w="3260" w:type="dxa"/>
            <w:tcBorders>
              <w:top w:val="single" w:sz="4" w:space="0" w:color="000000"/>
              <w:left w:val="single" w:sz="4" w:space="0" w:color="000000"/>
              <w:bottom w:val="single" w:sz="4" w:space="0" w:color="000000"/>
              <w:right w:val="single" w:sz="4" w:space="0" w:color="000000"/>
            </w:tcBorders>
          </w:tcPr>
          <w:p w14:paraId="5ADFB11B" w14:textId="77777777" w:rsidR="005F4F9A" w:rsidRPr="005F4F9A" w:rsidRDefault="005F4F9A" w:rsidP="0043732C">
            <w:pPr>
              <w:spacing w:after="0" w:line="240" w:lineRule="auto"/>
              <w:jc w:val="both"/>
              <w:rPr>
                <w:rFonts w:cs="Times New Roman"/>
                <w:sz w:val="24"/>
                <w:szCs w:val="24"/>
              </w:rPr>
            </w:pPr>
            <w:r w:rsidRPr="005F4F9A">
              <w:rPr>
                <w:rFonts w:cs="Times New Roman"/>
                <w:sz w:val="24"/>
                <w:szCs w:val="24"/>
              </w:rPr>
              <w:t>Radiofrekvenču spektra joslas 703–733 MHz, 758–788 MHz un 738–758 MHz paredzētas publisko elektronisko sakaru tīklu izveidošanai visā Latvijas Republikas teritorijā.</w:t>
            </w:r>
          </w:p>
          <w:p w14:paraId="5ADFB11C" w14:textId="77777777" w:rsidR="005F4F9A" w:rsidRPr="005F4F9A" w:rsidRDefault="005F4F9A" w:rsidP="0043732C">
            <w:pPr>
              <w:spacing w:after="0" w:line="240" w:lineRule="auto"/>
              <w:jc w:val="both"/>
              <w:rPr>
                <w:rFonts w:cs="Times New Roman"/>
                <w:sz w:val="24"/>
                <w:szCs w:val="24"/>
              </w:rPr>
            </w:pPr>
          </w:p>
          <w:p w14:paraId="5ADFB11D" w14:textId="77777777" w:rsidR="005F4F9A" w:rsidRPr="005F4F9A" w:rsidRDefault="005F4F9A" w:rsidP="0043732C">
            <w:pPr>
              <w:spacing w:after="0" w:line="240" w:lineRule="auto"/>
              <w:jc w:val="both"/>
              <w:rPr>
                <w:rFonts w:cs="Times New Roman"/>
                <w:sz w:val="24"/>
                <w:szCs w:val="24"/>
                <w:highlight w:val="yellow"/>
              </w:rPr>
            </w:pPr>
            <w:r w:rsidRPr="005F4F9A">
              <w:rPr>
                <w:rFonts w:cs="Times New Roman"/>
                <w:sz w:val="24"/>
                <w:szCs w:val="24"/>
              </w:rPr>
              <w:lastRenderedPageBreak/>
              <w:t>Šīs radiosaskarnes tehniskie nosacījumi bezvadu platjoslas elektronisko sakaru pakalpojumiem būtu arī jāizmanto, ja tiek īstenoti PPDR radiosakari radiofrekvenču spektra joslās 703–733 MHz un 758–788 MHz</w:t>
            </w:r>
          </w:p>
        </w:tc>
      </w:tr>
      <w:tr w:rsidR="005F4F9A" w:rsidRPr="005F4F9A" w14:paraId="5ADFB120" w14:textId="77777777" w:rsidTr="009C4262">
        <w:trPr>
          <w:trHeight w:val="290"/>
        </w:trPr>
        <w:tc>
          <w:tcPr>
            <w:tcW w:w="9072" w:type="dxa"/>
            <w:gridSpan w:val="4"/>
            <w:tcBorders>
              <w:top w:val="single" w:sz="4" w:space="0" w:color="000000"/>
              <w:left w:val="single" w:sz="4" w:space="0" w:color="000000"/>
              <w:bottom w:val="single" w:sz="4" w:space="0" w:color="000000"/>
              <w:right w:val="single" w:sz="4" w:space="0" w:color="000000"/>
            </w:tcBorders>
            <w:hideMark/>
          </w:tcPr>
          <w:p w14:paraId="5ADFB11F" w14:textId="77777777" w:rsidR="005F4F9A" w:rsidRPr="005F4F9A" w:rsidRDefault="005F4F9A" w:rsidP="0043732C">
            <w:pPr>
              <w:spacing w:after="0" w:line="240" w:lineRule="auto"/>
              <w:jc w:val="both"/>
              <w:rPr>
                <w:rFonts w:cs="Times New Roman"/>
                <w:sz w:val="24"/>
                <w:szCs w:val="24"/>
                <w:lang w:val="en-GB"/>
              </w:rPr>
            </w:pPr>
            <w:r w:rsidRPr="005F4F9A">
              <w:rPr>
                <w:rFonts w:cs="Times New Roman"/>
                <w:bCs/>
                <w:sz w:val="24"/>
                <w:szCs w:val="24"/>
              </w:rPr>
              <w:lastRenderedPageBreak/>
              <w:t>Informatīvā daļa</w:t>
            </w:r>
          </w:p>
        </w:tc>
      </w:tr>
      <w:tr w:rsidR="005F4F9A" w:rsidRPr="005F4F9A" w14:paraId="5ADFB125" w14:textId="77777777" w:rsidTr="00B166D0">
        <w:trPr>
          <w:trHeight w:val="290"/>
        </w:trPr>
        <w:tc>
          <w:tcPr>
            <w:tcW w:w="709" w:type="dxa"/>
            <w:tcBorders>
              <w:top w:val="single" w:sz="4" w:space="0" w:color="000000"/>
              <w:left w:val="single" w:sz="4" w:space="0" w:color="000000"/>
              <w:bottom w:val="single" w:sz="4" w:space="0" w:color="000000"/>
              <w:right w:val="single" w:sz="4" w:space="0" w:color="000000"/>
            </w:tcBorders>
            <w:hideMark/>
          </w:tcPr>
          <w:p w14:paraId="5ADFB121" w14:textId="77777777" w:rsidR="005F4F9A" w:rsidRPr="005F4F9A" w:rsidRDefault="005F4F9A" w:rsidP="0043732C">
            <w:pPr>
              <w:spacing w:after="0" w:line="240" w:lineRule="auto"/>
              <w:jc w:val="both"/>
              <w:rPr>
                <w:rFonts w:cs="Times New Roman"/>
                <w:bCs/>
                <w:sz w:val="24"/>
                <w:szCs w:val="24"/>
                <w:lang w:val="en-GB"/>
              </w:rPr>
            </w:pPr>
            <w:r w:rsidRPr="005F4F9A">
              <w:rPr>
                <w:rFonts w:cs="Times New Roman"/>
                <w:bCs/>
                <w:sz w:val="24"/>
                <w:szCs w:val="24"/>
                <w:lang w:val="en-GB"/>
              </w:rPr>
              <w:t>12.</w:t>
            </w:r>
          </w:p>
        </w:tc>
        <w:tc>
          <w:tcPr>
            <w:tcW w:w="1985" w:type="dxa"/>
            <w:tcBorders>
              <w:top w:val="single" w:sz="4" w:space="0" w:color="000000"/>
              <w:left w:val="single" w:sz="4" w:space="0" w:color="000000"/>
              <w:bottom w:val="single" w:sz="4" w:space="0" w:color="000000"/>
              <w:right w:val="single" w:sz="4" w:space="0" w:color="000000"/>
            </w:tcBorders>
            <w:hideMark/>
          </w:tcPr>
          <w:p w14:paraId="5ADFB122" w14:textId="77777777" w:rsidR="005F4F9A" w:rsidRPr="005F4F9A" w:rsidRDefault="005F4F9A" w:rsidP="0043732C">
            <w:pPr>
              <w:spacing w:after="0" w:line="240" w:lineRule="auto"/>
              <w:jc w:val="both"/>
              <w:rPr>
                <w:rFonts w:cs="Times New Roman"/>
                <w:sz w:val="24"/>
                <w:szCs w:val="24"/>
              </w:rPr>
            </w:pPr>
            <w:r w:rsidRPr="005F4F9A">
              <w:rPr>
                <w:rFonts w:cs="Times New Roman"/>
                <w:bCs/>
                <w:sz w:val="24"/>
                <w:szCs w:val="24"/>
              </w:rPr>
              <w:t>Plānotie grozījumi</w:t>
            </w:r>
          </w:p>
        </w:tc>
        <w:tc>
          <w:tcPr>
            <w:tcW w:w="3118" w:type="dxa"/>
            <w:tcBorders>
              <w:top w:val="single" w:sz="4" w:space="0" w:color="000000"/>
              <w:left w:val="single" w:sz="4" w:space="0" w:color="000000"/>
              <w:bottom w:val="single" w:sz="4" w:space="0" w:color="000000"/>
              <w:right w:val="single" w:sz="4" w:space="0" w:color="000000"/>
            </w:tcBorders>
            <w:hideMark/>
          </w:tcPr>
          <w:p w14:paraId="5ADFB123" w14:textId="4284A19F" w:rsidR="005F4F9A" w:rsidRPr="005F4F9A" w:rsidRDefault="005F4F9A" w:rsidP="0043732C">
            <w:pPr>
              <w:spacing w:after="0" w:line="240" w:lineRule="auto"/>
              <w:jc w:val="both"/>
              <w:rPr>
                <w:rFonts w:cs="Times New Roman"/>
                <w:sz w:val="24"/>
                <w:szCs w:val="24"/>
                <w:lang w:val="en-GB"/>
              </w:rPr>
            </w:pPr>
            <w:r w:rsidRPr="005F4F9A">
              <w:rPr>
                <w:rFonts w:eastAsia="Times New Roman" w:cs="Times New Roman"/>
                <w:sz w:val="24"/>
                <w:szCs w:val="24"/>
                <w:lang w:eastAsia="lv-LV"/>
              </w:rPr>
              <w:t>Nav noteikt</w:t>
            </w:r>
            <w:r w:rsidR="00E94FD0">
              <w:rPr>
                <w:rFonts w:eastAsia="Times New Roman" w:cs="Times New Roman"/>
                <w:sz w:val="24"/>
                <w:szCs w:val="24"/>
                <w:lang w:eastAsia="lv-LV"/>
              </w:rPr>
              <w:t>s</w:t>
            </w:r>
          </w:p>
        </w:tc>
        <w:tc>
          <w:tcPr>
            <w:tcW w:w="3260" w:type="dxa"/>
            <w:tcBorders>
              <w:top w:val="single" w:sz="4" w:space="0" w:color="000000"/>
              <w:left w:val="single" w:sz="4" w:space="0" w:color="000000"/>
              <w:bottom w:val="single" w:sz="4" w:space="0" w:color="000000"/>
              <w:right w:val="single" w:sz="4" w:space="0" w:color="000000"/>
            </w:tcBorders>
            <w:hideMark/>
          </w:tcPr>
          <w:p w14:paraId="5ADFB124" w14:textId="77777777" w:rsidR="005F4F9A" w:rsidRPr="005F4F9A" w:rsidRDefault="005F4F9A" w:rsidP="0043732C">
            <w:pPr>
              <w:spacing w:after="0" w:line="240" w:lineRule="auto"/>
              <w:jc w:val="both"/>
              <w:rPr>
                <w:rFonts w:cs="Times New Roman"/>
                <w:sz w:val="24"/>
                <w:szCs w:val="24"/>
                <w:lang w:val="en-GB"/>
              </w:rPr>
            </w:pPr>
            <w:r w:rsidRPr="005F4F9A">
              <w:rPr>
                <w:rFonts w:cs="Times New Roman"/>
                <w:sz w:val="24"/>
                <w:szCs w:val="24"/>
                <w:lang w:val="en-GB"/>
              </w:rPr>
              <w:t xml:space="preserve">Nav </w:t>
            </w:r>
            <w:proofErr w:type="spellStart"/>
            <w:r w:rsidRPr="005F4F9A">
              <w:rPr>
                <w:rFonts w:cs="Times New Roman"/>
                <w:sz w:val="24"/>
                <w:szCs w:val="24"/>
                <w:lang w:val="en-GB"/>
              </w:rPr>
              <w:t>definēti</w:t>
            </w:r>
            <w:proofErr w:type="spellEnd"/>
          </w:p>
        </w:tc>
      </w:tr>
      <w:tr w:rsidR="005F4F9A" w:rsidRPr="005F4F9A" w14:paraId="5ADFB12A" w14:textId="77777777" w:rsidTr="00B166D0">
        <w:trPr>
          <w:trHeight w:val="341"/>
        </w:trPr>
        <w:tc>
          <w:tcPr>
            <w:tcW w:w="709" w:type="dxa"/>
            <w:tcBorders>
              <w:top w:val="single" w:sz="4" w:space="0" w:color="000000"/>
              <w:left w:val="single" w:sz="4" w:space="0" w:color="000000"/>
              <w:bottom w:val="single" w:sz="4" w:space="0" w:color="000000"/>
              <w:right w:val="single" w:sz="4" w:space="0" w:color="000000"/>
            </w:tcBorders>
            <w:hideMark/>
          </w:tcPr>
          <w:p w14:paraId="5ADFB126" w14:textId="77777777" w:rsidR="005F4F9A" w:rsidRPr="005F4F9A" w:rsidRDefault="005F4F9A" w:rsidP="0043732C">
            <w:pPr>
              <w:spacing w:after="0" w:line="240" w:lineRule="auto"/>
              <w:jc w:val="both"/>
              <w:rPr>
                <w:rFonts w:cs="Times New Roman"/>
                <w:bCs/>
                <w:sz w:val="24"/>
                <w:szCs w:val="24"/>
                <w:lang w:val="en-GB"/>
              </w:rPr>
            </w:pPr>
            <w:r w:rsidRPr="005F4F9A">
              <w:rPr>
                <w:rFonts w:cs="Times New Roman"/>
                <w:bCs/>
                <w:sz w:val="24"/>
                <w:szCs w:val="24"/>
                <w:lang w:val="en-GB"/>
              </w:rPr>
              <w:t>13.</w:t>
            </w:r>
          </w:p>
        </w:tc>
        <w:tc>
          <w:tcPr>
            <w:tcW w:w="1985" w:type="dxa"/>
            <w:tcBorders>
              <w:top w:val="single" w:sz="4" w:space="0" w:color="000000"/>
              <w:left w:val="single" w:sz="4" w:space="0" w:color="000000"/>
              <w:bottom w:val="single" w:sz="4" w:space="0" w:color="000000"/>
              <w:right w:val="single" w:sz="4" w:space="0" w:color="000000"/>
            </w:tcBorders>
            <w:hideMark/>
          </w:tcPr>
          <w:p w14:paraId="5ADFB127" w14:textId="77777777" w:rsidR="005F4F9A" w:rsidRPr="005F4F9A" w:rsidRDefault="005F4F9A" w:rsidP="0043732C">
            <w:pPr>
              <w:spacing w:after="0" w:line="240" w:lineRule="auto"/>
              <w:jc w:val="both"/>
              <w:rPr>
                <w:rFonts w:cs="Times New Roman"/>
                <w:sz w:val="24"/>
                <w:szCs w:val="24"/>
              </w:rPr>
            </w:pPr>
            <w:r w:rsidRPr="005F4F9A">
              <w:rPr>
                <w:rFonts w:cs="Times New Roman"/>
                <w:bCs/>
                <w:sz w:val="24"/>
                <w:szCs w:val="24"/>
              </w:rPr>
              <w:t>Atsauce</w:t>
            </w:r>
          </w:p>
        </w:tc>
        <w:tc>
          <w:tcPr>
            <w:tcW w:w="3118" w:type="dxa"/>
            <w:tcBorders>
              <w:top w:val="single" w:sz="4" w:space="0" w:color="000000"/>
              <w:left w:val="single" w:sz="4" w:space="0" w:color="000000"/>
              <w:bottom w:val="single" w:sz="4" w:space="0" w:color="000000"/>
              <w:right w:val="single" w:sz="4" w:space="0" w:color="000000"/>
            </w:tcBorders>
            <w:hideMark/>
          </w:tcPr>
          <w:p w14:paraId="5ADFB128" w14:textId="6B37FEAD" w:rsidR="005F4F9A" w:rsidRPr="005F4F9A" w:rsidRDefault="005F4F9A" w:rsidP="0043732C">
            <w:pPr>
              <w:spacing w:after="0" w:line="240" w:lineRule="auto"/>
              <w:jc w:val="both"/>
              <w:rPr>
                <w:rFonts w:cs="Times New Roman"/>
                <w:sz w:val="24"/>
                <w:szCs w:val="24"/>
              </w:rPr>
            </w:pPr>
            <w:r w:rsidRPr="005F4F9A">
              <w:rPr>
                <w:rFonts w:eastAsia="Times New Roman" w:cs="Times New Roman"/>
                <w:sz w:val="24"/>
                <w:szCs w:val="24"/>
                <w:lang w:eastAsia="lv-LV"/>
              </w:rPr>
              <w:t>Nav noteikt</w:t>
            </w:r>
            <w:r w:rsidR="00E94FD0">
              <w:rPr>
                <w:rFonts w:eastAsia="Times New Roman" w:cs="Times New Roman"/>
                <w:sz w:val="24"/>
                <w:szCs w:val="24"/>
                <w:lang w:eastAsia="lv-LV"/>
              </w:rPr>
              <w:t>s</w:t>
            </w:r>
          </w:p>
        </w:tc>
        <w:tc>
          <w:tcPr>
            <w:tcW w:w="3260" w:type="dxa"/>
            <w:tcBorders>
              <w:top w:val="single" w:sz="4" w:space="0" w:color="000000"/>
              <w:left w:val="single" w:sz="4" w:space="0" w:color="000000"/>
              <w:bottom w:val="single" w:sz="4" w:space="0" w:color="000000"/>
              <w:right w:val="single" w:sz="4" w:space="0" w:color="000000"/>
            </w:tcBorders>
            <w:hideMark/>
          </w:tcPr>
          <w:p w14:paraId="5ADFB129" w14:textId="1E0E2489" w:rsidR="005F4F9A" w:rsidRPr="005F4F9A" w:rsidRDefault="005F4F9A" w:rsidP="0043732C">
            <w:pPr>
              <w:spacing w:after="0" w:line="240" w:lineRule="auto"/>
              <w:jc w:val="both"/>
              <w:rPr>
                <w:rFonts w:cs="Times New Roman"/>
                <w:sz w:val="24"/>
                <w:szCs w:val="24"/>
                <w:lang w:val="en-GB"/>
              </w:rPr>
            </w:pPr>
            <w:r w:rsidRPr="005F4F9A">
              <w:rPr>
                <w:rFonts w:cs="Times New Roman"/>
                <w:sz w:val="24"/>
                <w:szCs w:val="24"/>
                <w:lang w:val="en-GB"/>
              </w:rPr>
              <w:t xml:space="preserve">Nav </w:t>
            </w:r>
            <w:proofErr w:type="spellStart"/>
            <w:r w:rsidRPr="005F4F9A">
              <w:rPr>
                <w:rFonts w:cs="Times New Roman"/>
                <w:sz w:val="24"/>
                <w:szCs w:val="24"/>
                <w:lang w:val="en-GB"/>
              </w:rPr>
              <w:t>definēt</w:t>
            </w:r>
            <w:r w:rsidR="00E94FD0">
              <w:rPr>
                <w:rFonts w:cs="Times New Roman"/>
                <w:sz w:val="24"/>
                <w:szCs w:val="24"/>
                <w:lang w:val="en-GB"/>
              </w:rPr>
              <w:t>i</w:t>
            </w:r>
            <w:proofErr w:type="spellEnd"/>
          </w:p>
        </w:tc>
      </w:tr>
      <w:tr w:rsidR="005F4F9A" w:rsidRPr="005F4F9A" w14:paraId="5ADFB12F" w14:textId="77777777" w:rsidTr="00B166D0">
        <w:trPr>
          <w:trHeight w:val="290"/>
        </w:trPr>
        <w:tc>
          <w:tcPr>
            <w:tcW w:w="709" w:type="dxa"/>
            <w:tcBorders>
              <w:top w:val="single" w:sz="4" w:space="0" w:color="000000"/>
              <w:left w:val="single" w:sz="4" w:space="0" w:color="000000"/>
              <w:bottom w:val="single" w:sz="4" w:space="0" w:color="000000"/>
              <w:right w:val="single" w:sz="4" w:space="0" w:color="000000"/>
            </w:tcBorders>
            <w:hideMark/>
          </w:tcPr>
          <w:p w14:paraId="5ADFB12B" w14:textId="77777777" w:rsidR="005F4F9A" w:rsidRPr="005F4F9A" w:rsidRDefault="005F4F9A" w:rsidP="0043732C">
            <w:pPr>
              <w:spacing w:after="0" w:line="240" w:lineRule="auto"/>
              <w:jc w:val="both"/>
              <w:rPr>
                <w:rFonts w:cs="Times New Roman"/>
                <w:bCs/>
                <w:sz w:val="24"/>
                <w:szCs w:val="24"/>
                <w:lang w:val="en-GB"/>
              </w:rPr>
            </w:pPr>
            <w:r w:rsidRPr="005F4F9A">
              <w:rPr>
                <w:rFonts w:cs="Times New Roman"/>
                <w:bCs/>
                <w:sz w:val="24"/>
                <w:szCs w:val="24"/>
                <w:lang w:val="en-GB"/>
              </w:rPr>
              <w:t>14.</w:t>
            </w:r>
          </w:p>
        </w:tc>
        <w:tc>
          <w:tcPr>
            <w:tcW w:w="1985" w:type="dxa"/>
            <w:tcBorders>
              <w:top w:val="single" w:sz="4" w:space="0" w:color="000000"/>
              <w:left w:val="single" w:sz="4" w:space="0" w:color="000000"/>
              <w:bottom w:val="single" w:sz="4" w:space="0" w:color="000000"/>
              <w:right w:val="single" w:sz="4" w:space="0" w:color="000000"/>
            </w:tcBorders>
            <w:hideMark/>
          </w:tcPr>
          <w:p w14:paraId="5ADFB12C" w14:textId="77777777" w:rsidR="005F4F9A" w:rsidRPr="005F4F9A" w:rsidRDefault="005F4F9A" w:rsidP="0043732C">
            <w:pPr>
              <w:spacing w:after="0" w:line="240" w:lineRule="auto"/>
              <w:jc w:val="both"/>
              <w:rPr>
                <w:rFonts w:cs="Times New Roman"/>
                <w:sz w:val="24"/>
                <w:szCs w:val="24"/>
              </w:rPr>
            </w:pPr>
            <w:r w:rsidRPr="005F4F9A">
              <w:rPr>
                <w:rFonts w:cs="Times New Roman"/>
                <w:bCs/>
                <w:sz w:val="24"/>
                <w:szCs w:val="24"/>
              </w:rPr>
              <w:t>Paziņojuma numurs</w:t>
            </w:r>
          </w:p>
        </w:tc>
        <w:tc>
          <w:tcPr>
            <w:tcW w:w="3118" w:type="dxa"/>
            <w:tcBorders>
              <w:top w:val="single" w:sz="4" w:space="0" w:color="000000"/>
              <w:left w:val="single" w:sz="4" w:space="0" w:color="000000"/>
              <w:bottom w:val="single" w:sz="4" w:space="0" w:color="000000"/>
              <w:right w:val="single" w:sz="4" w:space="0" w:color="000000"/>
            </w:tcBorders>
            <w:hideMark/>
          </w:tcPr>
          <w:p w14:paraId="5ADFB12D" w14:textId="77777777" w:rsidR="005F4F9A" w:rsidRPr="005F4F9A" w:rsidRDefault="005F4F9A" w:rsidP="0043732C">
            <w:pPr>
              <w:spacing w:after="0" w:line="240" w:lineRule="auto"/>
              <w:jc w:val="both"/>
              <w:rPr>
                <w:rFonts w:cs="Times New Roman"/>
                <w:sz w:val="24"/>
                <w:szCs w:val="24"/>
              </w:rPr>
            </w:pPr>
            <w:r w:rsidRPr="005F4F9A">
              <w:rPr>
                <w:rFonts w:cs="Times New Roman"/>
                <w:sz w:val="24"/>
                <w:szCs w:val="24"/>
              </w:rPr>
              <w:t>Nav noteikts</w:t>
            </w:r>
          </w:p>
        </w:tc>
        <w:tc>
          <w:tcPr>
            <w:tcW w:w="3260" w:type="dxa"/>
            <w:tcBorders>
              <w:top w:val="single" w:sz="4" w:space="0" w:color="000000"/>
              <w:left w:val="single" w:sz="4" w:space="0" w:color="000000"/>
              <w:bottom w:val="single" w:sz="4" w:space="0" w:color="000000"/>
              <w:right w:val="single" w:sz="4" w:space="0" w:color="000000"/>
            </w:tcBorders>
            <w:hideMark/>
          </w:tcPr>
          <w:p w14:paraId="5ADFB12E" w14:textId="77777777" w:rsidR="005F4F9A" w:rsidRPr="005F4F9A" w:rsidRDefault="005F4F9A" w:rsidP="0043732C">
            <w:pPr>
              <w:spacing w:after="0" w:line="240" w:lineRule="auto"/>
              <w:jc w:val="both"/>
              <w:rPr>
                <w:rFonts w:cs="Times New Roman"/>
                <w:sz w:val="24"/>
                <w:szCs w:val="24"/>
                <w:lang w:val="en-GB"/>
              </w:rPr>
            </w:pPr>
            <w:r w:rsidRPr="005F4F9A">
              <w:rPr>
                <w:rFonts w:cs="Times New Roman"/>
                <w:sz w:val="24"/>
                <w:szCs w:val="24"/>
                <w:lang w:val="en-GB"/>
              </w:rPr>
              <w:t xml:space="preserve">Nav </w:t>
            </w:r>
            <w:proofErr w:type="spellStart"/>
            <w:r w:rsidRPr="005F4F9A">
              <w:rPr>
                <w:rFonts w:cs="Times New Roman"/>
                <w:sz w:val="24"/>
                <w:szCs w:val="24"/>
                <w:lang w:val="en-GB"/>
              </w:rPr>
              <w:t>definēti</w:t>
            </w:r>
            <w:proofErr w:type="spellEnd"/>
          </w:p>
        </w:tc>
      </w:tr>
      <w:tr w:rsidR="005F4F9A" w:rsidRPr="005F4F9A" w14:paraId="5ADFB134" w14:textId="77777777" w:rsidTr="00316AD8">
        <w:trPr>
          <w:trHeight w:val="271"/>
        </w:trPr>
        <w:tc>
          <w:tcPr>
            <w:tcW w:w="709" w:type="dxa"/>
            <w:tcBorders>
              <w:top w:val="single" w:sz="4" w:space="0" w:color="000000"/>
              <w:left w:val="single" w:sz="4" w:space="0" w:color="000000"/>
              <w:bottom w:val="single" w:sz="4" w:space="0" w:color="000000"/>
              <w:right w:val="single" w:sz="4" w:space="0" w:color="000000"/>
            </w:tcBorders>
            <w:hideMark/>
          </w:tcPr>
          <w:p w14:paraId="5ADFB130" w14:textId="77777777" w:rsidR="005F4F9A" w:rsidRPr="005F4F9A" w:rsidRDefault="005F4F9A" w:rsidP="0043732C">
            <w:pPr>
              <w:spacing w:after="0" w:line="240" w:lineRule="auto"/>
              <w:jc w:val="both"/>
              <w:rPr>
                <w:rFonts w:cs="Times New Roman"/>
                <w:bCs/>
                <w:sz w:val="24"/>
                <w:szCs w:val="24"/>
                <w:lang w:val="en-GB"/>
              </w:rPr>
            </w:pPr>
            <w:r w:rsidRPr="005F4F9A">
              <w:rPr>
                <w:rFonts w:cs="Times New Roman"/>
                <w:bCs/>
                <w:sz w:val="24"/>
                <w:szCs w:val="24"/>
                <w:lang w:val="en-GB"/>
              </w:rPr>
              <w:t>15.</w:t>
            </w:r>
          </w:p>
        </w:tc>
        <w:tc>
          <w:tcPr>
            <w:tcW w:w="1985" w:type="dxa"/>
            <w:tcBorders>
              <w:top w:val="single" w:sz="4" w:space="0" w:color="000000"/>
              <w:left w:val="single" w:sz="4" w:space="0" w:color="000000"/>
              <w:bottom w:val="single" w:sz="4" w:space="0" w:color="000000"/>
              <w:right w:val="single" w:sz="4" w:space="0" w:color="000000"/>
            </w:tcBorders>
            <w:hideMark/>
          </w:tcPr>
          <w:p w14:paraId="5ADFB131" w14:textId="77777777" w:rsidR="005F4F9A" w:rsidRPr="005F4F9A" w:rsidRDefault="005F4F9A" w:rsidP="0043732C">
            <w:pPr>
              <w:spacing w:after="0" w:line="240" w:lineRule="auto"/>
              <w:jc w:val="both"/>
              <w:rPr>
                <w:rFonts w:cs="Times New Roman"/>
                <w:sz w:val="24"/>
                <w:szCs w:val="24"/>
              </w:rPr>
            </w:pPr>
            <w:r w:rsidRPr="005F4F9A">
              <w:rPr>
                <w:rFonts w:cs="Times New Roman"/>
                <w:bCs/>
                <w:sz w:val="24"/>
                <w:szCs w:val="24"/>
              </w:rPr>
              <w:t>Piezīmes</w:t>
            </w:r>
          </w:p>
        </w:tc>
        <w:tc>
          <w:tcPr>
            <w:tcW w:w="3118" w:type="dxa"/>
            <w:tcBorders>
              <w:top w:val="single" w:sz="4" w:space="0" w:color="000000"/>
              <w:left w:val="single" w:sz="4" w:space="0" w:color="000000"/>
              <w:bottom w:val="single" w:sz="4" w:space="0" w:color="000000"/>
              <w:right w:val="single" w:sz="4" w:space="0" w:color="000000"/>
            </w:tcBorders>
            <w:hideMark/>
          </w:tcPr>
          <w:p w14:paraId="5ADFB132" w14:textId="77777777" w:rsidR="005F4F9A" w:rsidRPr="005F4F9A" w:rsidRDefault="005F4F9A" w:rsidP="0043732C">
            <w:pPr>
              <w:spacing w:after="0" w:line="240" w:lineRule="auto"/>
              <w:jc w:val="both"/>
              <w:rPr>
                <w:rFonts w:cs="Times New Roman"/>
                <w:sz w:val="24"/>
                <w:szCs w:val="24"/>
                <w:lang w:val="en-GB"/>
              </w:rPr>
            </w:pPr>
          </w:p>
        </w:tc>
        <w:tc>
          <w:tcPr>
            <w:tcW w:w="3260" w:type="dxa"/>
            <w:tcBorders>
              <w:top w:val="single" w:sz="4" w:space="0" w:color="000000"/>
              <w:left w:val="single" w:sz="4" w:space="0" w:color="000000"/>
              <w:bottom w:val="single" w:sz="4" w:space="0" w:color="000000"/>
              <w:right w:val="single" w:sz="4" w:space="0" w:color="000000"/>
            </w:tcBorders>
            <w:hideMark/>
          </w:tcPr>
          <w:p w14:paraId="5ADFB133" w14:textId="2EDEAD4A" w:rsidR="005F4F9A" w:rsidRPr="005F4F9A" w:rsidRDefault="00AE3776" w:rsidP="00316AD8">
            <w:pPr>
              <w:spacing w:after="0" w:line="240" w:lineRule="auto"/>
              <w:jc w:val="right"/>
              <w:rPr>
                <w:rFonts w:cs="Times New Roman"/>
                <w:sz w:val="24"/>
                <w:szCs w:val="24"/>
                <w:lang w:val="en-GB"/>
              </w:rPr>
            </w:pPr>
            <w:r>
              <w:rPr>
                <w:rFonts w:cs="Times New Roman"/>
                <w:sz w:val="24"/>
                <w:szCs w:val="24"/>
                <w:lang w:val="en-GB"/>
              </w:rPr>
              <w:t>"</w:t>
            </w:r>
          </w:p>
        </w:tc>
      </w:tr>
    </w:tbl>
    <w:p w14:paraId="5ADFB136" w14:textId="77777777" w:rsidR="006010EC" w:rsidRDefault="006010EC" w:rsidP="00AE3776">
      <w:pPr>
        <w:spacing w:after="0" w:line="240" w:lineRule="auto"/>
        <w:jc w:val="both"/>
        <w:rPr>
          <w:rFonts w:cs="Times New Roman"/>
          <w:bCs/>
          <w:szCs w:val="28"/>
        </w:rPr>
      </w:pPr>
    </w:p>
    <w:p w14:paraId="5ADFB137" w14:textId="2EABDE85" w:rsidR="006010EC" w:rsidRPr="007C04F6" w:rsidRDefault="00C02F61" w:rsidP="00AE3776">
      <w:pPr>
        <w:pStyle w:val="ListParagraph"/>
        <w:numPr>
          <w:ilvl w:val="0"/>
          <w:numId w:val="2"/>
        </w:numPr>
        <w:spacing w:after="0" w:line="240" w:lineRule="auto"/>
        <w:ind w:left="0" w:firstLine="709"/>
        <w:jc w:val="both"/>
        <w:rPr>
          <w:rFonts w:cs="Times New Roman"/>
          <w:bCs/>
          <w:szCs w:val="28"/>
        </w:rPr>
      </w:pPr>
      <w:r w:rsidRPr="007C04F6">
        <w:rPr>
          <w:rFonts w:cs="Times New Roman"/>
          <w:bCs/>
          <w:szCs w:val="28"/>
        </w:rPr>
        <w:t>Izteikt 3.</w:t>
      </w:r>
      <w:r w:rsidR="00B1177D" w:rsidRPr="007C04F6">
        <w:rPr>
          <w:rFonts w:cs="Times New Roman"/>
          <w:bCs/>
          <w:szCs w:val="28"/>
        </w:rPr>
        <w:t> </w:t>
      </w:r>
      <w:r w:rsidRPr="007C04F6">
        <w:rPr>
          <w:rFonts w:cs="Times New Roman"/>
          <w:bCs/>
          <w:szCs w:val="28"/>
        </w:rPr>
        <w:t>pielikuma II</w:t>
      </w:r>
      <w:r w:rsidR="00316AD8">
        <w:rPr>
          <w:rFonts w:cs="Times New Roman"/>
          <w:bCs/>
          <w:szCs w:val="28"/>
        </w:rPr>
        <w:t> </w:t>
      </w:r>
      <w:r w:rsidRPr="007C04F6">
        <w:rPr>
          <w:rFonts w:cs="Times New Roman"/>
          <w:bCs/>
          <w:szCs w:val="28"/>
        </w:rPr>
        <w:t>sadaļas 1.</w:t>
      </w:r>
      <w:r w:rsidR="00B1177D" w:rsidRPr="007C04F6">
        <w:rPr>
          <w:rFonts w:cs="Times New Roman"/>
          <w:bCs/>
          <w:szCs w:val="28"/>
        </w:rPr>
        <w:t> </w:t>
      </w:r>
      <w:r w:rsidRPr="007C04F6">
        <w:rPr>
          <w:rFonts w:cs="Times New Roman"/>
          <w:bCs/>
          <w:szCs w:val="28"/>
        </w:rPr>
        <w:t>punktu šādā redakcijā:</w:t>
      </w:r>
    </w:p>
    <w:p w14:paraId="5ADFB138" w14:textId="46CA2737" w:rsidR="006010EC" w:rsidRPr="00C02F61" w:rsidRDefault="00AE3776" w:rsidP="0070390D">
      <w:pPr>
        <w:spacing w:before="100" w:beforeAutospacing="1" w:after="100" w:afterAutospacing="1" w:line="240" w:lineRule="auto"/>
        <w:ind w:firstLine="709"/>
        <w:jc w:val="both"/>
        <w:rPr>
          <w:rFonts w:eastAsia="Times New Roman" w:cs="Times New Roman"/>
          <w:b/>
          <w:bCs/>
          <w:sz w:val="24"/>
          <w:szCs w:val="24"/>
          <w:lang w:eastAsia="lv-LV"/>
        </w:rPr>
      </w:pPr>
      <w:r w:rsidRPr="00316AD8">
        <w:rPr>
          <w:rFonts w:eastAsia="Times New Roman" w:cs="Times New Roman"/>
          <w:bCs/>
          <w:sz w:val="24"/>
          <w:szCs w:val="24"/>
          <w:lang w:eastAsia="lv-LV"/>
        </w:rPr>
        <w:t>"</w:t>
      </w:r>
      <w:r w:rsidR="006010EC" w:rsidRPr="00C02F61">
        <w:rPr>
          <w:rFonts w:eastAsia="Times New Roman" w:cs="Times New Roman"/>
          <w:b/>
          <w:bCs/>
          <w:sz w:val="24"/>
          <w:szCs w:val="24"/>
          <w:lang w:eastAsia="lv-LV"/>
        </w:rPr>
        <w:t>1. GSM un UMTS/IMT standarta publisko mobilo radiosakaru sistēmu galiekārtas</w:t>
      </w:r>
    </w:p>
    <w:p w14:paraId="5ADFB139" w14:textId="77777777" w:rsidR="006010EC" w:rsidRPr="00C02F61" w:rsidRDefault="006010EC" w:rsidP="0070390D">
      <w:pPr>
        <w:spacing w:after="0" w:line="240" w:lineRule="auto"/>
        <w:ind w:firstLine="709"/>
        <w:jc w:val="both"/>
        <w:rPr>
          <w:rFonts w:eastAsia="Times New Roman" w:cs="Times New Roman"/>
          <w:b/>
          <w:bCs/>
          <w:sz w:val="24"/>
          <w:szCs w:val="24"/>
          <w:lang w:eastAsia="lv-LV"/>
        </w:rPr>
      </w:pPr>
      <w:r w:rsidRPr="00C02F61">
        <w:rPr>
          <w:rFonts w:eastAsia="Times New Roman" w:cs="Times New Roman"/>
          <w:b/>
          <w:bCs/>
          <w:sz w:val="24"/>
          <w:szCs w:val="24"/>
          <w:lang w:eastAsia="lv-LV"/>
        </w:rPr>
        <w:t>1.1. Tehniskās prasības</w:t>
      </w:r>
    </w:p>
    <w:p w14:paraId="5ADFB13A" w14:textId="77777777" w:rsidR="006010EC" w:rsidRPr="00C02F61" w:rsidRDefault="006010EC" w:rsidP="0070390D">
      <w:pPr>
        <w:spacing w:after="0" w:line="240" w:lineRule="auto"/>
        <w:jc w:val="both"/>
        <w:rPr>
          <w:rFonts w:cs="Times New Roman"/>
          <w:sz w:val="24"/>
          <w:szCs w:val="24"/>
        </w:rPr>
      </w:pPr>
    </w:p>
    <w:tbl>
      <w:tblPr>
        <w:tblW w:w="5382"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174"/>
        <w:gridCol w:w="5573"/>
      </w:tblGrid>
      <w:tr w:rsidR="006010EC" w:rsidRPr="00C02F61" w14:paraId="5ADFB13D" w14:textId="77777777" w:rsidTr="00C02F61">
        <w:tc>
          <w:tcPr>
            <w:tcW w:w="2141" w:type="pct"/>
            <w:tcBorders>
              <w:top w:val="outset" w:sz="6" w:space="0" w:color="414142"/>
              <w:left w:val="outset" w:sz="6" w:space="0" w:color="414142"/>
              <w:bottom w:val="outset" w:sz="6" w:space="0" w:color="414142"/>
              <w:right w:val="outset" w:sz="6" w:space="0" w:color="414142"/>
            </w:tcBorders>
            <w:shd w:val="clear" w:color="auto" w:fill="FFFFFF"/>
            <w:hideMark/>
          </w:tcPr>
          <w:p w14:paraId="5ADFB13B" w14:textId="77777777" w:rsidR="006010EC" w:rsidRPr="00F2252F" w:rsidRDefault="006010EC" w:rsidP="0043732C">
            <w:pPr>
              <w:spacing w:after="0" w:line="240" w:lineRule="auto"/>
              <w:jc w:val="both"/>
              <w:rPr>
                <w:rFonts w:eastAsia="Times New Roman" w:cs="Times New Roman"/>
                <w:b/>
                <w:sz w:val="24"/>
                <w:szCs w:val="24"/>
                <w:lang w:eastAsia="lv-LV"/>
              </w:rPr>
            </w:pPr>
            <w:r w:rsidRPr="00F2252F">
              <w:rPr>
                <w:rFonts w:eastAsia="Times New Roman" w:cs="Times New Roman"/>
                <w:b/>
                <w:sz w:val="24"/>
                <w:szCs w:val="24"/>
                <w:lang w:eastAsia="lv-LV"/>
              </w:rPr>
              <w:t>Frekvenču josla</w:t>
            </w:r>
          </w:p>
        </w:tc>
        <w:tc>
          <w:tcPr>
            <w:tcW w:w="2859" w:type="pct"/>
            <w:tcBorders>
              <w:top w:val="outset" w:sz="6" w:space="0" w:color="414142"/>
              <w:left w:val="outset" w:sz="6" w:space="0" w:color="414142"/>
              <w:bottom w:val="outset" w:sz="6" w:space="0" w:color="414142"/>
              <w:right w:val="outset" w:sz="6" w:space="0" w:color="414142"/>
            </w:tcBorders>
            <w:shd w:val="clear" w:color="auto" w:fill="FFFFFF"/>
            <w:hideMark/>
          </w:tcPr>
          <w:p w14:paraId="5ADFB13C" w14:textId="77777777" w:rsidR="006010EC" w:rsidRPr="00F2252F" w:rsidRDefault="006010EC" w:rsidP="0043732C">
            <w:pPr>
              <w:spacing w:after="0" w:line="240" w:lineRule="auto"/>
              <w:jc w:val="both"/>
              <w:rPr>
                <w:rFonts w:eastAsia="Times New Roman" w:cs="Times New Roman"/>
                <w:b/>
                <w:sz w:val="24"/>
                <w:szCs w:val="24"/>
                <w:lang w:eastAsia="lv-LV"/>
              </w:rPr>
            </w:pPr>
            <w:r w:rsidRPr="00F2252F">
              <w:rPr>
                <w:rFonts w:eastAsia="Times New Roman" w:cs="Times New Roman"/>
                <w:b/>
                <w:sz w:val="24"/>
                <w:szCs w:val="24"/>
                <w:lang w:eastAsia="lv-LV"/>
              </w:rPr>
              <w:t>Piezīmes</w:t>
            </w:r>
          </w:p>
        </w:tc>
      </w:tr>
      <w:tr w:rsidR="006010EC" w:rsidRPr="00C02F61" w14:paraId="5ADFB140" w14:textId="77777777" w:rsidTr="00C02F61">
        <w:tc>
          <w:tcPr>
            <w:tcW w:w="2141" w:type="pct"/>
            <w:tcBorders>
              <w:top w:val="outset" w:sz="6" w:space="0" w:color="414142"/>
              <w:left w:val="outset" w:sz="6" w:space="0" w:color="414142"/>
              <w:bottom w:val="outset" w:sz="6" w:space="0" w:color="414142"/>
              <w:right w:val="outset" w:sz="6" w:space="0" w:color="414142"/>
            </w:tcBorders>
            <w:shd w:val="clear" w:color="auto" w:fill="FFFFFF"/>
            <w:hideMark/>
          </w:tcPr>
          <w:p w14:paraId="5ADFB13E" w14:textId="77777777" w:rsidR="006010EC" w:rsidRPr="00F2252F" w:rsidRDefault="006010EC" w:rsidP="0043732C">
            <w:pPr>
              <w:spacing w:after="0" w:line="240" w:lineRule="auto"/>
              <w:jc w:val="both"/>
              <w:rPr>
                <w:rFonts w:eastAsia="Times New Roman" w:cs="Times New Roman"/>
                <w:sz w:val="24"/>
                <w:szCs w:val="24"/>
                <w:lang w:eastAsia="lv-LV"/>
              </w:rPr>
            </w:pPr>
            <w:r w:rsidRPr="00F2252F">
              <w:rPr>
                <w:rFonts w:eastAsia="Times New Roman" w:cs="Times New Roman"/>
                <w:sz w:val="24"/>
                <w:szCs w:val="24"/>
                <w:lang w:eastAsia="lv-LV"/>
              </w:rPr>
              <w:t>450–457,5 MHz/460–467,5 MHz</w:t>
            </w:r>
          </w:p>
        </w:tc>
        <w:tc>
          <w:tcPr>
            <w:tcW w:w="2859" w:type="pct"/>
            <w:tcBorders>
              <w:top w:val="outset" w:sz="6" w:space="0" w:color="414142"/>
              <w:left w:val="outset" w:sz="6" w:space="0" w:color="414142"/>
              <w:bottom w:val="outset" w:sz="6" w:space="0" w:color="414142"/>
              <w:right w:val="outset" w:sz="6" w:space="0" w:color="414142"/>
            </w:tcBorders>
            <w:shd w:val="clear" w:color="auto" w:fill="FFFFFF"/>
            <w:hideMark/>
          </w:tcPr>
          <w:p w14:paraId="5ADFB13F" w14:textId="77777777" w:rsidR="006010EC" w:rsidRPr="00F2252F" w:rsidRDefault="001C4405" w:rsidP="0043732C">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IMT</w:t>
            </w:r>
          </w:p>
        </w:tc>
      </w:tr>
      <w:tr w:rsidR="006010EC" w:rsidRPr="00C02F61" w14:paraId="5ADFB143" w14:textId="77777777" w:rsidTr="00C02F61">
        <w:tc>
          <w:tcPr>
            <w:tcW w:w="2141" w:type="pct"/>
            <w:tcBorders>
              <w:top w:val="outset" w:sz="6" w:space="0" w:color="414142"/>
              <w:left w:val="outset" w:sz="6" w:space="0" w:color="414142"/>
              <w:bottom w:val="outset" w:sz="6" w:space="0" w:color="414142"/>
              <w:right w:val="outset" w:sz="6" w:space="0" w:color="414142"/>
            </w:tcBorders>
            <w:shd w:val="clear" w:color="auto" w:fill="FFFFFF"/>
            <w:hideMark/>
          </w:tcPr>
          <w:p w14:paraId="5ADFB141" w14:textId="1C74D5AF" w:rsidR="006010EC" w:rsidRPr="00F2252F" w:rsidRDefault="00FC5144" w:rsidP="0043732C">
            <w:pPr>
              <w:spacing w:after="0" w:line="240" w:lineRule="auto"/>
              <w:jc w:val="both"/>
              <w:rPr>
                <w:rFonts w:eastAsia="Times New Roman" w:cs="Times New Roman"/>
                <w:sz w:val="24"/>
                <w:szCs w:val="24"/>
                <w:lang w:eastAsia="lv-LV"/>
              </w:rPr>
            </w:pPr>
            <w:r w:rsidRPr="00F2252F">
              <w:rPr>
                <w:rFonts w:eastAsia="Times New Roman" w:cs="Times New Roman"/>
                <w:sz w:val="24"/>
                <w:szCs w:val="24"/>
                <w:lang w:eastAsia="lv-LV"/>
              </w:rPr>
              <w:t>703</w:t>
            </w:r>
            <w:r>
              <w:rPr>
                <w:rFonts w:eastAsia="Times New Roman" w:cs="Times New Roman"/>
                <w:sz w:val="24"/>
                <w:szCs w:val="24"/>
                <w:lang w:eastAsia="lv-LV"/>
              </w:rPr>
              <w:t>–</w:t>
            </w:r>
            <w:r w:rsidRPr="00F2252F">
              <w:rPr>
                <w:rFonts w:eastAsia="Times New Roman" w:cs="Times New Roman"/>
                <w:sz w:val="24"/>
                <w:szCs w:val="24"/>
                <w:lang w:eastAsia="lv-LV"/>
              </w:rPr>
              <w:t>733 MHz/758</w:t>
            </w:r>
            <w:r>
              <w:rPr>
                <w:rFonts w:eastAsia="Times New Roman" w:cs="Times New Roman"/>
                <w:sz w:val="24"/>
                <w:szCs w:val="24"/>
                <w:lang w:eastAsia="lv-LV"/>
              </w:rPr>
              <w:t>–</w:t>
            </w:r>
            <w:r w:rsidRPr="00F2252F">
              <w:rPr>
                <w:rFonts w:eastAsia="Times New Roman" w:cs="Times New Roman"/>
                <w:sz w:val="24"/>
                <w:szCs w:val="24"/>
                <w:lang w:eastAsia="lv-LV"/>
              </w:rPr>
              <w:t>788 MHz</w:t>
            </w:r>
          </w:p>
        </w:tc>
        <w:tc>
          <w:tcPr>
            <w:tcW w:w="2859" w:type="pct"/>
            <w:tcBorders>
              <w:top w:val="outset" w:sz="6" w:space="0" w:color="414142"/>
              <w:left w:val="outset" w:sz="6" w:space="0" w:color="414142"/>
              <w:bottom w:val="outset" w:sz="6" w:space="0" w:color="414142"/>
              <w:right w:val="outset" w:sz="6" w:space="0" w:color="414142"/>
            </w:tcBorders>
            <w:shd w:val="clear" w:color="auto" w:fill="FFFFFF"/>
            <w:hideMark/>
          </w:tcPr>
          <w:p w14:paraId="5ADFB142" w14:textId="77777777" w:rsidR="006010EC" w:rsidRPr="00F2252F" w:rsidRDefault="006010EC" w:rsidP="0043732C">
            <w:pPr>
              <w:spacing w:after="0" w:line="240" w:lineRule="auto"/>
              <w:jc w:val="both"/>
              <w:rPr>
                <w:rFonts w:eastAsia="Times New Roman" w:cs="Times New Roman"/>
                <w:sz w:val="24"/>
                <w:szCs w:val="24"/>
                <w:lang w:eastAsia="lv-LV"/>
              </w:rPr>
            </w:pPr>
            <w:r w:rsidRPr="00F2252F">
              <w:rPr>
                <w:rFonts w:eastAsia="Times New Roman" w:cs="Times New Roman"/>
                <w:sz w:val="24"/>
                <w:szCs w:val="24"/>
                <w:lang w:eastAsia="lv-LV"/>
              </w:rPr>
              <w:t>IMT</w:t>
            </w:r>
          </w:p>
        </w:tc>
      </w:tr>
      <w:tr w:rsidR="006010EC" w:rsidRPr="00C02F61" w14:paraId="5ADFB146" w14:textId="77777777" w:rsidTr="00C02F61">
        <w:tc>
          <w:tcPr>
            <w:tcW w:w="2141" w:type="pct"/>
            <w:tcBorders>
              <w:top w:val="outset" w:sz="6" w:space="0" w:color="414142"/>
              <w:left w:val="outset" w:sz="6" w:space="0" w:color="414142"/>
              <w:bottom w:val="outset" w:sz="6" w:space="0" w:color="414142"/>
              <w:right w:val="outset" w:sz="6" w:space="0" w:color="414142"/>
            </w:tcBorders>
            <w:shd w:val="clear" w:color="auto" w:fill="FFFFFF"/>
            <w:hideMark/>
          </w:tcPr>
          <w:p w14:paraId="5ADFB144" w14:textId="6A637C1E" w:rsidR="006010EC" w:rsidRPr="00F2252F" w:rsidRDefault="00FC5144" w:rsidP="0043732C">
            <w:pPr>
              <w:spacing w:after="0" w:line="240" w:lineRule="auto"/>
              <w:jc w:val="both"/>
              <w:rPr>
                <w:rFonts w:eastAsia="Times New Roman" w:cs="Times New Roman"/>
                <w:sz w:val="24"/>
                <w:szCs w:val="24"/>
                <w:lang w:eastAsia="lv-LV"/>
              </w:rPr>
            </w:pPr>
            <w:r w:rsidRPr="00F2252F">
              <w:rPr>
                <w:rFonts w:eastAsia="Times New Roman" w:cs="Times New Roman"/>
                <w:sz w:val="24"/>
                <w:szCs w:val="24"/>
                <w:lang w:eastAsia="lv-LV"/>
              </w:rPr>
              <w:t>791–821 MHz/832–862 MHz</w:t>
            </w:r>
          </w:p>
        </w:tc>
        <w:tc>
          <w:tcPr>
            <w:tcW w:w="2859" w:type="pct"/>
            <w:tcBorders>
              <w:top w:val="outset" w:sz="6" w:space="0" w:color="414142"/>
              <w:left w:val="outset" w:sz="6" w:space="0" w:color="414142"/>
              <w:bottom w:val="outset" w:sz="6" w:space="0" w:color="414142"/>
              <w:right w:val="outset" w:sz="6" w:space="0" w:color="414142"/>
            </w:tcBorders>
            <w:shd w:val="clear" w:color="auto" w:fill="FFFFFF"/>
            <w:hideMark/>
          </w:tcPr>
          <w:p w14:paraId="5ADFB145" w14:textId="77777777" w:rsidR="006010EC" w:rsidRPr="00F2252F" w:rsidRDefault="006010EC" w:rsidP="0043732C">
            <w:pPr>
              <w:spacing w:after="0" w:line="240" w:lineRule="auto"/>
              <w:jc w:val="both"/>
              <w:rPr>
                <w:rFonts w:eastAsia="Times New Roman" w:cs="Times New Roman"/>
                <w:sz w:val="24"/>
                <w:szCs w:val="24"/>
                <w:lang w:eastAsia="lv-LV"/>
              </w:rPr>
            </w:pPr>
            <w:r w:rsidRPr="00F2252F">
              <w:rPr>
                <w:rFonts w:eastAsia="Times New Roman" w:cs="Times New Roman"/>
                <w:sz w:val="24"/>
                <w:szCs w:val="24"/>
                <w:lang w:eastAsia="lv-LV"/>
              </w:rPr>
              <w:t>IMT</w:t>
            </w:r>
          </w:p>
        </w:tc>
      </w:tr>
      <w:tr w:rsidR="006010EC" w:rsidRPr="00C02F61" w14:paraId="5ADFB149" w14:textId="77777777" w:rsidTr="00C02F61">
        <w:tc>
          <w:tcPr>
            <w:tcW w:w="2141" w:type="pct"/>
            <w:tcBorders>
              <w:top w:val="outset" w:sz="6" w:space="0" w:color="414142"/>
              <w:left w:val="outset" w:sz="6" w:space="0" w:color="414142"/>
              <w:bottom w:val="outset" w:sz="6" w:space="0" w:color="414142"/>
              <w:right w:val="outset" w:sz="6" w:space="0" w:color="414142"/>
            </w:tcBorders>
            <w:shd w:val="clear" w:color="auto" w:fill="FFFFFF"/>
            <w:hideMark/>
          </w:tcPr>
          <w:p w14:paraId="5ADFB147" w14:textId="77777777" w:rsidR="006010EC" w:rsidRPr="00F2252F" w:rsidRDefault="006010EC" w:rsidP="0043732C">
            <w:pPr>
              <w:spacing w:after="0" w:line="240" w:lineRule="auto"/>
              <w:jc w:val="both"/>
              <w:rPr>
                <w:rFonts w:eastAsia="Times New Roman" w:cs="Times New Roman"/>
                <w:sz w:val="24"/>
                <w:szCs w:val="24"/>
                <w:lang w:eastAsia="lv-LV"/>
              </w:rPr>
            </w:pPr>
            <w:r w:rsidRPr="00F2252F">
              <w:rPr>
                <w:rFonts w:eastAsia="Times New Roman" w:cs="Times New Roman"/>
                <w:sz w:val="24"/>
                <w:szCs w:val="24"/>
                <w:lang w:eastAsia="lv-LV"/>
              </w:rPr>
              <w:t>880–915 MHz/925–960 MHz</w:t>
            </w:r>
          </w:p>
        </w:tc>
        <w:tc>
          <w:tcPr>
            <w:tcW w:w="2859" w:type="pct"/>
            <w:tcBorders>
              <w:top w:val="outset" w:sz="6" w:space="0" w:color="414142"/>
              <w:left w:val="outset" w:sz="6" w:space="0" w:color="414142"/>
              <w:bottom w:val="outset" w:sz="6" w:space="0" w:color="414142"/>
              <w:right w:val="outset" w:sz="6" w:space="0" w:color="414142"/>
            </w:tcBorders>
            <w:shd w:val="clear" w:color="auto" w:fill="FFFFFF"/>
            <w:hideMark/>
          </w:tcPr>
          <w:p w14:paraId="5ADFB148" w14:textId="77777777" w:rsidR="006010EC" w:rsidRPr="00F2252F" w:rsidRDefault="006010EC" w:rsidP="0043732C">
            <w:pPr>
              <w:spacing w:after="0" w:line="240" w:lineRule="auto"/>
              <w:jc w:val="both"/>
              <w:rPr>
                <w:rFonts w:eastAsia="Times New Roman" w:cs="Times New Roman"/>
                <w:sz w:val="24"/>
                <w:szCs w:val="24"/>
                <w:lang w:eastAsia="lv-LV"/>
              </w:rPr>
            </w:pPr>
            <w:r w:rsidRPr="00F2252F">
              <w:rPr>
                <w:rFonts w:eastAsia="Times New Roman" w:cs="Times New Roman"/>
                <w:sz w:val="24"/>
                <w:szCs w:val="24"/>
                <w:lang w:eastAsia="lv-LV"/>
              </w:rPr>
              <w:t>GSM, UMTS/IMT-2000</w:t>
            </w:r>
          </w:p>
        </w:tc>
      </w:tr>
      <w:tr w:rsidR="006010EC" w:rsidRPr="00C02F61" w14:paraId="5ADFB14C" w14:textId="77777777" w:rsidTr="00C02F61">
        <w:tc>
          <w:tcPr>
            <w:tcW w:w="2141" w:type="pct"/>
            <w:tcBorders>
              <w:top w:val="outset" w:sz="6" w:space="0" w:color="414142"/>
              <w:left w:val="outset" w:sz="6" w:space="0" w:color="414142"/>
              <w:bottom w:val="outset" w:sz="6" w:space="0" w:color="414142"/>
              <w:right w:val="outset" w:sz="6" w:space="0" w:color="414142"/>
            </w:tcBorders>
            <w:shd w:val="clear" w:color="auto" w:fill="FFFFFF"/>
            <w:hideMark/>
          </w:tcPr>
          <w:p w14:paraId="5ADFB14A" w14:textId="77777777" w:rsidR="006010EC" w:rsidRPr="00F2252F" w:rsidRDefault="006010EC" w:rsidP="0043732C">
            <w:pPr>
              <w:spacing w:after="0" w:line="240" w:lineRule="auto"/>
              <w:jc w:val="both"/>
              <w:rPr>
                <w:rFonts w:eastAsia="Times New Roman" w:cs="Times New Roman"/>
                <w:sz w:val="24"/>
                <w:szCs w:val="24"/>
                <w:lang w:eastAsia="lv-LV"/>
              </w:rPr>
            </w:pPr>
            <w:r w:rsidRPr="00F2252F">
              <w:rPr>
                <w:rFonts w:eastAsia="Times New Roman" w:cs="Times New Roman"/>
                <w:sz w:val="24"/>
                <w:szCs w:val="24"/>
                <w:lang w:eastAsia="lv-LV"/>
              </w:rPr>
              <w:t>1710–1785 MHz/1805–1880 MHz</w:t>
            </w:r>
          </w:p>
        </w:tc>
        <w:tc>
          <w:tcPr>
            <w:tcW w:w="2859" w:type="pct"/>
            <w:tcBorders>
              <w:top w:val="outset" w:sz="6" w:space="0" w:color="414142"/>
              <w:left w:val="outset" w:sz="6" w:space="0" w:color="414142"/>
              <w:bottom w:val="outset" w:sz="6" w:space="0" w:color="414142"/>
              <w:right w:val="outset" w:sz="6" w:space="0" w:color="414142"/>
            </w:tcBorders>
            <w:shd w:val="clear" w:color="auto" w:fill="FFFFFF"/>
            <w:hideMark/>
          </w:tcPr>
          <w:p w14:paraId="5ADFB14B" w14:textId="77777777" w:rsidR="006010EC" w:rsidRPr="00F2252F" w:rsidRDefault="006010EC" w:rsidP="0043732C">
            <w:pPr>
              <w:spacing w:after="0" w:line="240" w:lineRule="auto"/>
              <w:jc w:val="both"/>
              <w:rPr>
                <w:rFonts w:eastAsia="Times New Roman" w:cs="Times New Roman"/>
                <w:sz w:val="24"/>
                <w:szCs w:val="24"/>
                <w:lang w:eastAsia="lv-LV"/>
              </w:rPr>
            </w:pPr>
            <w:r w:rsidRPr="00F2252F">
              <w:rPr>
                <w:rFonts w:eastAsia="Times New Roman" w:cs="Times New Roman"/>
                <w:sz w:val="24"/>
                <w:szCs w:val="24"/>
                <w:lang w:eastAsia="lv-LV"/>
              </w:rPr>
              <w:t>GSM, UMTS/IMT-2000</w:t>
            </w:r>
          </w:p>
        </w:tc>
      </w:tr>
      <w:tr w:rsidR="006010EC" w:rsidRPr="00C02F61" w14:paraId="5ADFB14F" w14:textId="77777777" w:rsidTr="00C02F61">
        <w:tc>
          <w:tcPr>
            <w:tcW w:w="2141" w:type="pct"/>
            <w:tcBorders>
              <w:top w:val="outset" w:sz="6" w:space="0" w:color="414142"/>
              <w:left w:val="outset" w:sz="6" w:space="0" w:color="414142"/>
              <w:bottom w:val="outset" w:sz="6" w:space="0" w:color="414142"/>
              <w:right w:val="outset" w:sz="6" w:space="0" w:color="414142"/>
            </w:tcBorders>
            <w:shd w:val="clear" w:color="auto" w:fill="FFFFFF"/>
            <w:hideMark/>
          </w:tcPr>
          <w:p w14:paraId="5ADFB14D" w14:textId="77777777" w:rsidR="006010EC" w:rsidRPr="00F2252F" w:rsidRDefault="006010EC" w:rsidP="0043732C">
            <w:pPr>
              <w:spacing w:after="0" w:line="240" w:lineRule="auto"/>
              <w:jc w:val="both"/>
              <w:rPr>
                <w:rFonts w:eastAsia="Times New Roman" w:cs="Times New Roman"/>
                <w:sz w:val="24"/>
                <w:szCs w:val="24"/>
                <w:lang w:eastAsia="lv-LV"/>
              </w:rPr>
            </w:pPr>
            <w:r w:rsidRPr="00F2252F">
              <w:rPr>
                <w:rFonts w:eastAsia="Times New Roman" w:cs="Times New Roman"/>
                <w:sz w:val="24"/>
                <w:szCs w:val="24"/>
                <w:lang w:eastAsia="lv-LV"/>
              </w:rPr>
              <w:t>1900–2025 MHz un 2110–2200 MHz</w:t>
            </w:r>
          </w:p>
        </w:tc>
        <w:tc>
          <w:tcPr>
            <w:tcW w:w="2859" w:type="pct"/>
            <w:tcBorders>
              <w:top w:val="outset" w:sz="6" w:space="0" w:color="414142"/>
              <w:left w:val="outset" w:sz="6" w:space="0" w:color="414142"/>
              <w:bottom w:val="outset" w:sz="6" w:space="0" w:color="414142"/>
              <w:right w:val="outset" w:sz="6" w:space="0" w:color="414142"/>
            </w:tcBorders>
            <w:shd w:val="clear" w:color="auto" w:fill="FFFFFF"/>
            <w:hideMark/>
          </w:tcPr>
          <w:p w14:paraId="5ADFB14E" w14:textId="77777777" w:rsidR="006010EC" w:rsidRPr="00F2252F" w:rsidRDefault="006010EC" w:rsidP="0043732C">
            <w:pPr>
              <w:spacing w:after="0" w:line="240" w:lineRule="auto"/>
              <w:jc w:val="both"/>
              <w:rPr>
                <w:rFonts w:eastAsia="Times New Roman" w:cs="Times New Roman"/>
                <w:sz w:val="24"/>
                <w:szCs w:val="24"/>
                <w:lang w:eastAsia="lv-LV"/>
              </w:rPr>
            </w:pPr>
            <w:r w:rsidRPr="00F2252F">
              <w:rPr>
                <w:rFonts w:eastAsia="Times New Roman" w:cs="Times New Roman"/>
                <w:sz w:val="24"/>
                <w:szCs w:val="24"/>
                <w:lang w:eastAsia="lv-LV"/>
              </w:rPr>
              <w:t>UMTS/IMT-2000 Zemes un satelītu sakaru mobilās galiekārtas</w:t>
            </w:r>
          </w:p>
        </w:tc>
      </w:tr>
      <w:tr w:rsidR="006010EC" w:rsidRPr="00C02F61" w14:paraId="5ADFB152" w14:textId="77777777" w:rsidTr="00C02F61">
        <w:tc>
          <w:tcPr>
            <w:tcW w:w="2141" w:type="pct"/>
            <w:tcBorders>
              <w:top w:val="outset" w:sz="6" w:space="0" w:color="414142"/>
              <w:left w:val="outset" w:sz="6" w:space="0" w:color="414142"/>
              <w:bottom w:val="outset" w:sz="6" w:space="0" w:color="414142"/>
              <w:right w:val="outset" w:sz="6" w:space="0" w:color="414142"/>
            </w:tcBorders>
            <w:shd w:val="clear" w:color="auto" w:fill="FFFFFF"/>
            <w:hideMark/>
          </w:tcPr>
          <w:p w14:paraId="5ADFB150" w14:textId="77777777" w:rsidR="006010EC" w:rsidRPr="00F2252F" w:rsidRDefault="006010EC" w:rsidP="0043732C">
            <w:pPr>
              <w:spacing w:after="0" w:line="240" w:lineRule="auto"/>
              <w:jc w:val="both"/>
              <w:rPr>
                <w:rFonts w:eastAsia="Times New Roman" w:cs="Times New Roman"/>
                <w:sz w:val="24"/>
                <w:szCs w:val="24"/>
                <w:lang w:eastAsia="lv-LV"/>
              </w:rPr>
            </w:pPr>
            <w:r w:rsidRPr="00F2252F">
              <w:rPr>
                <w:rFonts w:eastAsia="Times New Roman" w:cs="Times New Roman"/>
                <w:sz w:val="24"/>
                <w:szCs w:val="24"/>
                <w:lang w:eastAsia="lv-LV"/>
              </w:rPr>
              <w:t>2300–2370 MHz</w:t>
            </w:r>
          </w:p>
        </w:tc>
        <w:tc>
          <w:tcPr>
            <w:tcW w:w="2859" w:type="pct"/>
            <w:tcBorders>
              <w:top w:val="outset" w:sz="6" w:space="0" w:color="414142"/>
              <w:left w:val="outset" w:sz="6" w:space="0" w:color="414142"/>
              <w:bottom w:val="outset" w:sz="6" w:space="0" w:color="414142"/>
              <w:right w:val="outset" w:sz="6" w:space="0" w:color="414142"/>
            </w:tcBorders>
            <w:shd w:val="clear" w:color="auto" w:fill="FFFFFF"/>
            <w:hideMark/>
          </w:tcPr>
          <w:p w14:paraId="5ADFB151" w14:textId="77777777" w:rsidR="006010EC" w:rsidRPr="00F2252F" w:rsidRDefault="006010EC" w:rsidP="0043732C">
            <w:pPr>
              <w:spacing w:after="0" w:line="240" w:lineRule="auto"/>
              <w:jc w:val="both"/>
              <w:rPr>
                <w:rFonts w:eastAsia="Times New Roman" w:cs="Times New Roman"/>
                <w:sz w:val="24"/>
                <w:szCs w:val="24"/>
                <w:lang w:eastAsia="lv-LV"/>
              </w:rPr>
            </w:pPr>
            <w:r w:rsidRPr="00F2252F">
              <w:rPr>
                <w:rFonts w:eastAsia="Times New Roman" w:cs="Times New Roman"/>
                <w:sz w:val="24"/>
                <w:szCs w:val="24"/>
                <w:lang w:eastAsia="lv-LV"/>
              </w:rPr>
              <w:t>IMT</w:t>
            </w:r>
          </w:p>
        </w:tc>
      </w:tr>
      <w:tr w:rsidR="006010EC" w:rsidRPr="00C02F61" w14:paraId="5ADFB155" w14:textId="77777777" w:rsidTr="00C02F61">
        <w:tc>
          <w:tcPr>
            <w:tcW w:w="2141" w:type="pct"/>
            <w:tcBorders>
              <w:top w:val="outset" w:sz="6" w:space="0" w:color="414142"/>
              <w:left w:val="outset" w:sz="6" w:space="0" w:color="414142"/>
              <w:bottom w:val="outset" w:sz="6" w:space="0" w:color="414142"/>
              <w:right w:val="outset" w:sz="6" w:space="0" w:color="414142"/>
            </w:tcBorders>
            <w:shd w:val="clear" w:color="auto" w:fill="FFFFFF"/>
            <w:hideMark/>
          </w:tcPr>
          <w:p w14:paraId="5ADFB153" w14:textId="77777777" w:rsidR="006010EC" w:rsidRPr="00F2252F" w:rsidRDefault="006010EC" w:rsidP="0043732C">
            <w:pPr>
              <w:spacing w:after="0" w:line="240" w:lineRule="auto"/>
              <w:jc w:val="both"/>
              <w:rPr>
                <w:rFonts w:eastAsia="Times New Roman" w:cs="Times New Roman"/>
                <w:sz w:val="24"/>
                <w:szCs w:val="24"/>
                <w:lang w:eastAsia="lv-LV"/>
              </w:rPr>
            </w:pPr>
            <w:r w:rsidRPr="00F2252F">
              <w:rPr>
                <w:rFonts w:eastAsia="Times New Roman" w:cs="Times New Roman"/>
                <w:sz w:val="24"/>
                <w:szCs w:val="24"/>
                <w:lang w:eastAsia="lv-LV"/>
              </w:rPr>
              <w:t>2500–2690 MHz</w:t>
            </w:r>
          </w:p>
        </w:tc>
        <w:tc>
          <w:tcPr>
            <w:tcW w:w="2859" w:type="pct"/>
            <w:tcBorders>
              <w:top w:val="outset" w:sz="6" w:space="0" w:color="414142"/>
              <w:left w:val="outset" w:sz="6" w:space="0" w:color="414142"/>
              <w:bottom w:val="outset" w:sz="6" w:space="0" w:color="414142"/>
              <w:right w:val="outset" w:sz="6" w:space="0" w:color="414142"/>
            </w:tcBorders>
            <w:shd w:val="clear" w:color="auto" w:fill="FFFFFF"/>
            <w:hideMark/>
          </w:tcPr>
          <w:p w14:paraId="5ADFB154" w14:textId="77777777" w:rsidR="006010EC" w:rsidRPr="00F2252F" w:rsidRDefault="006010EC" w:rsidP="0043732C">
            <w:pPr>
              <w:spacing w:after="0" w:line="240" w:lineRule="auto"/>
              <w:jc w:val="both"/>
              <w:rPr>
                <w:rFonts w:eastAsia="Times New Roman" w:cs="Times New Roman"/>
                <w:sz w:val="24"/>
                <w:szCs w:val="24"/>
                <w:lang w:eastAsia="lv-LV"/>
              </w:rPr>
            </w:pPr>
            <w:r w:rsidRPr="00F2252F">
              <w:rPr>
                <w:rFonts w:eastAsia="Times New Roman" w:cs="Times New Roman"/>
                <w:sz w:val="24"/>
                <w:szCs w:val="24"/>
                <w:lang w:eastAsia="lv-LV"/>
              </w:rPr>
              <w:t>UMTS/IMT</w:t>
            </w:r>
          </w:p>
        </w:tc>
      </w:tr>
      <w:tr w:rsidR="006010EC" w:rsidRPr="00C02F61" w14:paraId="5ADFB158" w14:textId="77777777" w:rsidTr="00C02F61">
        <w:tc>
          <w:tcPr>
            <w:tcW w:w="2141" w:type="pct"/>
            <w:tcBorders>
              <w:top w:val="outset" w:sz="6" w:space="0" w:color="414142"/>
              <w:left w:val="outset" w:sz="6" w:space="0" w:color="414142"/>
              <w:bottom w:val="outset" w:sz="6" w:space="0" w:color="414142"/>
              <w:right w:val="outset" w:sz="6" w:space="0" w:color="414142"/>
            </w:tcBorders>
            <w:shd w:val="clear" w:color="auto" w:fill="FFFFFF"/>
            <w:hideMark/>
          </w:tcPr>
          <w:p w14:paraId="5ADFB156" w14:textId="77777777" w:rsidR="006010EC" w:rsidRPr="00F2252F" w:rsidRDefault="006010EC" w:rsidP="0043732C">
            <w:pPr>
              <w:spacing w:after="0" w:line="240" w:lineRule="auto"/>
              <w:jc w:val="both"/>
              <w:rPr>
                <w:rFonts w:eastAsia="Times New Roman" w:cs="Times New Roman"/>
                <w:sz w:val="24"/>
                <w:szCs w:val="24"/>
                <w:lang w:eastAsia="lv-LV"/>
              </w:rPr>
            </w:pPr>
            <w:r w:rsidRPr="00F2252F">
              <w:rPr>
                <w:rFonts w:eastAsia="Times New Roman" w:cs="Times New Roman"/>
                <w:sz w:val="24"/>
                <w:szCs w:val="24"/>
                <w:lang w:eastAsia="lv-LV"/>
              </w:rPr>
              <w:t>3400–3800 MHz</w:t>
            </w:r>
          </w:p>
        </w:tc>
        <w:tc>
          <w:tcPr>
            <w:tcW w:w="2859" w:type="pct"/>
            <w:tcBorders>
              <w:top w:val="outset" w:sz="6" w:space="0" w:color="414142"/>
              <w:left w:val="outset" w:sz="6" w:space="0" w:color="414142"/>
              <w:bottom w:val="outset" w:sz="6" w:space="0" w:color="414142"/>
              <w:right w:val="outset" w:sz="6" w:space="0" w:color="414142"/>
            </w:tcBorders>
            <w:shd w:val="clear" w:color="auto" w:fill="FFFFFF"/>
            <w:hideMark/>
          </w:tcPr>
          <w:p w14:paraId="5ADFB157" w14:textId="7E8FB1CC" w:rsidR="006010EC" w:rsidRPr="00F2252F" w:rsidRDefault="006010EC" w:rsidP="0043732C">
            <w:pPr>
              <w:spacing w:after="0" w:line="240" w:lineRule="auto"/>
              <w:jc w:val="both"/>
              <w:rPr>
                <w:rFonts w:eastAsia="Times New Roman" w:cs="Times New Roman"/>
                <w:sz w:val="24"/>
                <w:szCs w:val="24"/>
                <w:lang w:eastAsia="lv-LV"/>
              </w:rPr>
            </w:pPr>
            <w:r w:rsidRPr="00F2252F">
              <w:rPr>
                <w:rFonts w:eastAsia="Times New Roman" w:cs="Times New Roman"/>
                <w:sz w:val="24"/>
                <w:szCs w:val="24"/>
                <w:lang w:eastAsia="lv-LV"/>
              </w:rPr>
              <w:t>BWA/IMT</w:t>
            </w:r>
            <w:r w:rsidR="00AE3776">
              <w:rPr>
                <w:rFonts w:eastAsia="Times New Roman" w:cs="Times New Roman"/>
                <w:sz w:val="24"/>
                <w:szCs w:val="24"/>
                <w:lang w:eastAsia="lv-LV"/>
              </w:rPr>
              <w:t>"</w:t>
            </w:r>
          </w:p>
        </w:tc>
      </w:tr>
    </w:tbl>
    <w:p w14:paraId="5ADFB159" w14:textId="7EC0AC65" w:rsidR="006010EC" w:rsidRDefault="006010EC" w:rsidP="00AE3776">
      <w:pPr>
        <w:spacing w:after="0" w:line="240" w:lineRule="auto"/>
        <w:jc w:val="both"/>
        <w:rPr>
          <w:rFonts w:cs="Times New Roman"/>
          <w:bCs/>
          <w:szCs w:val="28"/>
        </w:rPr>
      </w:pPr>
    </w:p>
    <w:p w14:paraId="5ADFB15B" w14:textId="77777777" w:rsidR="00B3043B" w:rsidRPr="007C04F6" w:rsidRDefault="00B3043B" w:rsidP="00AE3776">
      <w:pPr>
        <w:pStyle w:val="ListParagraph"/>
        <w:numPr>
          <w:ilvl w:val="0"/>
          <w:numId w:val="2"/>
        </w:numPr>
        <w:spacing w:after="0" w:line="240" w:lineRule="auto"/>
        <w:ind w:left="0" w:firstLine="709"/>
        <w:jc w:val="both"/>
        <w:rPr>
          <w:rFonts w:cs="Times New Roman"/>
          <w:bCs/>
          <w:szCs w:val="28"/>
        </w:rPr>
      </w:pPr>
      <w:r w:rsidRPr="007C04F6">
        <w:rPr>
          <w:rFonts w:cs="Times New Roman"/>
          <w:bCs/>
          <w:szCs w:val="28"/>
        </w:rPr>
        <w:t>Papildināt 3. pielikumu ar 8.15. </w:t>
      </w:r>
      <w:r w:rsidR="00222204">
        <w:rPr>
          <w:rFonts w:cs="Times New Roman"/>
          <w:bCs/>
          <w:szCs w:val="28"/>
        </w:rPr>
        <w:t>apakš</w:t>
      </w:r>
      <w:r w:rsidRPr="007C04F6">
        <w:rPr>
          <w:rFonts w:cs="Times New Roman"/>
          <w:bCs/>
          <w:szCs w:val="28"/>
        </w:rPr>
        <w:t>punktu šādā redakcijā:</w:t>
      </w:r>
    </w:p>
    <w:p w14:paraId="5ADFB15C" w14:textId="721E1427" w:rsidR="008C1B24" w:rsidRPr="008C1B24" w:rsidRDefault="00AE3776" w:rsidP="0070390D">
      <w:pPr>
        <w:spacing w:before="100" w:beforeAutospacing="1" w:after="100" w:afterAutospacing="1" w:line="240" w:lineRule="auto"/>
        <w:ind w:firstLine="709"/>
        <w:jc w:val="both"/>
        <w:rPr>
          <w:rFonts w:eastAsia="Times New Roman" w:cs="Times New Roman"/>
          <w:b/>
          <w:sz w:val="24"/>
          <w:szCs w:val="24"/>
          <w:lang w:eastAsia="lv-LV"/>
        </w:rPr>
      </w:pPr>
      <w:r w:rsidRPr="00FC5144">
        <w:rPr>
          <w:rFonts w:eastAsia="Times New Roman" w:cs="Times New Roman"/>
          <w:bCs/>
          <w:sz w:val="24"/>
          <w:szCs w:val="24"/>
          <w:lang w:eastAsia="lv-LV"/>
        </w:rPr>
        <w:t>"</w:t>
      </w:r>
      <w:r w:rsidR="008C1B24" w:rsidRPr="008C1B24">
        <w:rPr>
          <w:rFonts w:eastAsia="Times New Roman" w:cs="Times New Roman"/>
          <w:b/>
          <w:sz w:val="24"/>
          <w:szCs w:val="24"/>
          <w:lang w:eastAsia="lv-LV"/>
        </w:rPr>
        <w:t>8.15. Harmonizēti tehniskie parametri izmantošanai maza darbības attāluma ierīcēm 874–876 un 915–921 MHz frekvenču joslās</w:t>
      </w:r>
    </w:p>
    <w:p w14:paraId="48032E3F" w14:textId="77777777" w:rsidR="00E90823" w:rsidRDefault="00803072" w:rsidP="00552782">
      <w:pPr>
        <w:spacing w:after="0" w:line="240" w:lineRule="auto"/>
        <w:ind w:firstLine="709"/>
        <w:jc w:val="both"/>
        <w:rPr>
          <w:rFonts w:eastAsia="Times New Roman" w:cs="Times New Roman"/>
          <w:bCs/>
          <w:sz w:val="24"/>
          <w:szCs w:val="24"/>
          <w:lang w:eastAsia="lv-LV"/>
        </w:rPr>
      </w:pPr>
      <w:r w:rsidRPr="00803072">
        <w:rPr>
          <w:rFonts w:eastAsia="Times New Roman" w:cs="Times New Roman"/>
          <w:bCs/>
          <w:sz w:val="24"/>
          <w:szCs w:val="24"/>
          <w:lang w:eastAsia="lv-LV"/>
        </w:rPr>
        <w:t>Radiofrekvenču spektra</w:t>
      </w:r>
      <w:r>
        <w:rPr>
          <w:rFonts w:eastAsia="Times New Roman" w:cs="Times New Roman"/>
          <w:bCs/>
          <w:sz w:val="24"/>
          <w:szCs w:val="24"/>
          <w:lang w:eastAsia="lv-LV"/>
        </w:rPr>
        <w:t xml:space="preserve"> harmonizēšana izmantošanai maza darbības attāluma ierīcēm 874</w:t>
      </w:r>
      <w:r w:rsidR="00274EB3">
        <w:rPr>
          <w:rFonts w:eastAsia="Times New Roman" w:cs="Times New Roman"/>
          <w:bCs/>
          <w:sz w:val="24"/>
          <w:szCs w:val="24"/>
          <w:lang w:eastAsia="lv-LV"/>
        </w:rPr>
        <w:t>–</w:t>
      </w:r>
      <w:r>
        <w:rPr>
          <w:rFonts w:eastAsia="Times New Roman" w:cs="Times New Roman"/>
          <w:bCs/>
          <w:sz w:val="24"/>
          <w:szCs w:val="24"/>
          <w:lang w:eastAsia="lv-LV"/>
        </w:rPr>
        <w:t>876 un 915</w:t>
      </w:r>
      <w:r w:rsidR="00274EB3">
        <w:rPr>
          <w:rFonts w:eastAsia="Times New Roman" w:cs="Times New Roman"/>
          <w:bCs/>
          <w:sz w:val="24"/>
          <w:szCs w:val="24"/>
          <w:lang w:eastAsia="lv-LV"/>
        </w:rPr>
        <w:t>–</w:t>
      </w:r>
      <w:r>
        <w:rPr>
          <w:rFonts w:eastAsia="Times New Roman" w:cs="Times New Roman"/>
          <w:bCs/>
          <w:sz w:val="24"/>
          <w:szCs w:val="24"/>
          <w:lang w:eastAsia="lv-LV"/>
        </w:rPr>
        <w:t>921 MHz frekvenču joslās nodrošin</w:t>
      </w:r>
      <w:r w:rsidR="0026284D">
        <w:rPr>
          <w:rFonts w:eastAsia="Times New Roman" w:cs="Times New Roman"/>
          <w:bCs/>
          <w:sz w:val="24"/>
          <w:szCs w:val="24"/>
          <w:lang w:eastAsia="lv-LV"/>
        </w:rPr>
        <w:t>a</w:t>
      </w:r>
      <w:r>
        <w:rPr>
          <w:rFonts w:eastAsia="Times New Roman" w:cs="Times New Roman"/>
          <w:bCs/>
          <w:sz w:val="24"/>
          <w:szCs w:val="24"/>
          <w:lang w:eastAsia="lv-LV"/>
        </w:rPr>
        <w:t xml:space="preserve"> spektra pieejamību </w:t>
      </w:r>
      <w:r w:rsidR="00C87AC4">
        <w:rPr>
          <w:rFonts w:eastAsia="Times New Roman" w:cs="Times New Roman"/>
          <w:bCs/>
          <w:sz w:val="24"/>
          <w:szCs w:val="24"/>
          <w:lang w:eastAsia="lv-LV"/>
        </w:rPr>
        <w:t>jauniem mašīnas– mašīnas sakaru un lietu interneta</w:t>
      </w:r>
    </w:p>
    <w:p w14:paraId="5ADFB15E" w14:textId="07A45FFD" w:rsidR="00803072" w:rsidRPr="00C87AC4" w:rsidRDefault="00C87AC4" w:rsidP="00552782">
      <w:pPr>
        <w:spacing w:after="0" w:line="240" w:lineRule="auto"/>
        <w:ind w:firstLine="709"/>
        <w:jc w:val="both"/>
        <w:rPr>
          <w:rFonts w:eastAsia="Times New Roman" w:cs="Times New Roman"/>
          <w:bCs/>
          <w:sz w:val="24"/>
          <w:szCs w:val="24"/>
          <w:lang w:eastAsia="lv-LV"/>
        </w:rPr>
      </w:pPr>
      <w:r>
        <w:rPr>
          <w:rFonts w:eastAsia="Times New Roman" w:cs="Times New Roman"/>
          <w:bCs/>
          <w:sz w:val="24"/>
          <w:szCs w:val="24"/>
          <w:lang w:eastAsia="lv-LV"/>
        </w:rPr>
        <w:t xml:space="preserve"> </w:t>
      </w:r>
      <w:r w:rsidRPr="00902B25">
        <w:rPr>
          <w:rFonts w:eastAsia="Times New Roman" w:cs="Times New Roman"/>
          <w:bCs/>
          <w:sz w:val="24"/>
          <w:szCs w:val="24"/>
          <w:lang w:eastAsia="lv-LV"/>
        </w:rPr>
        <w:t>(</w:t>
      </w:r>
      <w:proofErr w:type="spellStart"/>
      <w:r w:rsidRPr="002E552A">
        <w:rPr>
          <w:rFonts w:eastAsia="Times New Roman" w:cs="Times New Roman"/>
          <w:bCs/>
          <w:i/>
          <w:sz w:val="24"/>
          <w:szCs w:val="24"/>
          <w:lang w:eastAsia="lv-LV"/>
        </w:rPr>
        <w:t>IoT</w:t>
      </w:r>
      <w:proofErr w:type="spellEnd"/>
      <w:r w:rsidRPr="00902B25">
        <w:rPr>
          <w:rFonts w:eastAsia="Times New Roman" w:cs="Times New Roman"/>
          <w:bCs/>
          <w:sz w:val="24"/>
          <w:szCs w:val="24"/>
          <w:lang w:eastAsia="lv-LV"/>
        </w:rPr>
        <w:t>)</w:t>
      </w:r>
      <w:r>
        <w:rPr>
          <w:rFonts w:eastAsia="Times New Roman" w:cs="Times New Roman"/>
          <w:bCs/>
          <w:sz w:val="24"/>
          <w:szCs w:val="24"/>
          <w:lang w:eastAsia="lv-LV"/>
        </w:rPr>
        <w:t xml:space="preserve"> lietojumiem</w:t>
      </w:r>
      <w:r w:rsidR="00803072">
        <w:rPr>
          <w:rFonts w:eastAsia="Times New Roman" w:cs="Times New Roman"/>
          <w:bCs/>
          <w:sz w:val="24"/>
          <w:szCs w:val="24"/>
          <w:lang w:eastAsia="lv-LV"/>
        </w:rPr>
        <w:t xml:space="preserve">, aptverot arī </w:t>
      </w:r>
      <w:proofErr w:type="spellStart"/>
      <w:r w:rsidR="00803072">
        <w:rPr>
          <w:rFonts w:eastAsia="Times New Roman" w:cs="Times New Roman"/>
          <w:bCs/>
          <w:sz w:val="24"/>
          <w:szCs w:val="24"/>
          <w:lang w:eastAsia="lv-LV"/>
        </w:rPr>
        <w:t>radioidentifikāciju</w:t>
      </w:r>
      <w:proofErr w:type="spellEnd"/>
      <w:r w:rsidR="00803072">
        <w:rPr>
          <w:rFonts w:eastAsia="Times New Roman" w:cs="Times New Roman"/>
          <w:bCs/>
          <w:sz w:val="24"/>
          <w:szCs w:val="24"/>
          <w:lang w:eastAsia="lv-LV"/>
        </w:rPr>
        <w:t xml:space="preserve"> </w:t>
      </w:r>
      <w:r w:rsidR="00803072" w:rsidRPr="00902B25">
        <w:rPr>
          <w:rFonts w:eastAsia="Times New Roman" w:cs="Times New Roman"/>
          <w:bCs/>
          <w:sz w:val="24"/>
          <w:szCs w:val="24"/>
          <w:lang w:eastAsia="lv-LV"/>
        </w:rPr>
        <w:t>(</w:t>
      </w:r>
      <w:r w:rsidR="00803072" w:rsidRPr="002E552A">
        <w:rPr>
          <w:rFonts w:eastAsia="Times New Roman" w:cs="Times New Roman"/>
          <w:bCs/>
          <w:i/>
          <w:sz w:val="24"/>
          <w:szCs w:val="24"/>
          <w:lang w:eastAsia="lv-LV"/>
        </w:rPr>
        <w:t>RFID</w:t>
      </w:r>
      <w:r w:rsidR="00803072" w:rsidRPr="00902B25">
        <w:rPr>
          <w:rFonts w:eastAsia="Times New Roman" w:cs="Times New Roman"/>
          <w:bCs/>
          <w:sz w:val="24"/>
          <w:szCs w:val="24"/>
          <w:lang w:eastAsia="lv-LV"/>
        </w:rPr>
        <w:t>)</w:t>
      </w:r>
      <w:r w:rsidR="00803072">
        <w:rPr>
          <w:rFonts w:eastAsia="Times New Roman" w:cs="Times New Roman"/>
          <w:bCs/>
          <w:sz w:val="24"/>
          <w:szCs w:val="24"/>
          <w:lang w:eastAsia="lv-LV"/>
        </w:rPr>
        <w:t xml:space="preserve">. </w:t>
      </w:r>
      <w:r w:rsidR="0026284D" w:rsidRPr="0026284D">
        <w:rPr>
          <w:sz w:val="24"/>
          <w:szCs w:val="24"/>
        </w:rPr>
        <w:t xml:space="preserve">Tehniskos nosacījumus 863–870 MHz frekvenču joslas izmantošanai </w:t>
      </w:r>
      <w:proofErr w:type="spellStart"/>
      <w:r w:rsidR="0026284D" w:rsidRPr="00902B25">
        <w:rPr>
          <w:i/>
          <w:iCs/>
          <w:sz w:val="24"/>
          <w:szCs w:val="24"/>
        </w:rPr>
        <w:t>IoT</w:t>
      </w:r>
      <w:proofErr w:type="spellEnd"/>
      <w:r w:rsidR="0026284D" w:rsidRPr="0026284D">
        <w:rPr>
          <w:i/>
          <w:iCs/>
          <w:sz w:val="24"/>
          <w:szCs w:val="24"/>
        </w:rPr>
        <w:t xml:space="preserve"> </w:t>
      </w:r>
      <w:r w:rsidR="0026284D" w:rsidRPr="0026284D">
        <w:rPr>
          <w:sz w:val="24"/>
          <w:szCs w:val="24"/>
        </w:rPr>
        <w:t xml:space="preserve">vajadzībām, ieskaitot </w:t>
      </w:r>
      <w:r w:rsidR="0026284D" w:rsidRPr="002E552A">
        <w:rPr>
          <w:i/>
          <w:iCs/>
          <w:sz w:val="24"/>
          <w:szCs w:val="24"/>
        </w:rPr>
        <w:t>RFID</w:t>
      </w:r>
      <w:r w:rsidR="0026284D" w:rsidRPr="0026284D">
        <w:rPr>
          <w:sz w:val="24"/>
          <w:szCs w:val="24"/>
        </w:rPr>
        <w:t xml:space="preserve">, aptver Lēmums 2006/771/EK, kurā doti vispārīgie harmonizētie tehniskie nosacījumi visdažādāko maza darbības attāluma ierīču izmantošanai, kurām līdz ar to vajadzīga tikai vispārēja atļauja. Taču koplietošanas vide 874–876 MHz un 915–921 MHz joslā neatbilst šai pieejai spektra </w:t>
      </w:r>
      <w:r w:rsidR="0026284D" w:rsidRPr="0026284D">
        <w:rPr>
          <w:sz w:val="24"/>
          <w:szCs w:val="24"/>
        </w:rPr>
        <w:lastRenderedPageBreak/>
        <w:t xml:space="preserve">izmantošanā maza darbības attāluma ierīcēm un prasa </w:t>
      </w:r>
      <w:r w:rsidR="0013050E">
        <w:rPr>
          <w:sz w:val="24"/>
          <w:szCs w:val="24"/>
        </w:rPr>
        <w:t>citādu</w:t>
      </w:r>
      <w:r w:rsidR="0026284D" w:rsidRPr="0026284D">
        <w:rPr>
          <w:sz w:val="24"/>
          <w:szCs w:val="24"/>
        </w:rPr>
        <w:t xml:space="preserve"> regul</w:t>
      </w:r>
      <w:r w:rsidR="0013050E">
        <w:rPr>
          <w:sz w:val="24"/>
          <w:szCs w:val="24"/>
        </w:rPr>
        <w:t>ējumu</w:t>
      </w:r>
      <w:r w:rsidR="0026284D" w:rsidRPr="0026284D">
        <w:rPr>
          <w:sz w:val="24"/>
          <w:szCs w:val="24"/>
        </w:rPr>
        <w:t xml:space="preserve"> </w:t>
      </w:r>
      <w:r w:rsidR="00EB0050">
        <w:rPr>
          <w:sz w:val="24"/>
          <w:szCs w:val="24"/>
        </w:rPr>
        <w:t>atbilstoš</w:t>
      </w:r>
      <w:r w:rsidR="008C7D51">
        <w:rPr>
          <w:sz w:val="24"/>
          <w:szCs w:val="24"/>
        </w:rPr>
        <w:t>i</w:t>
      </w:r>
      <w:r w:rsidR="00EB0050">
        <w:rPr>
          <w:sz w:val="24"/>
          <w:szCs w:val="24"/>
        </w:rPr>
        <w:t xml:space="preserve"> </w:t>
      </w:r>
      <w:r w:rsidR="0076243C">
        <w:rPr>
          <w:sz w:val="24"/>
          <w:szCs w:val="24"/>
        </w:rPr>
        <w:t xml:space="preserve">2018. gada 11. oktobra Komisijas Īstenošanas </w:t>
      </w:r>
      <w:r w:rsidR="00902B25">
        <w:rPr>
          <w:sz w:val="24"/>
          <w:szCs w:val="24"/>
        </w:rPr>
        <w:t>l</w:t>
      </w:r>
      <w:r w:rsidR="0076243C">
        <w:rPr>
          <w:sz w:val="24"/>
          <w:szCs w:val="24"/>
        </w:rPr>
        <w:t>ēmumam (ES) 2018/1538 (turpmāk – Lēmums 2018/1538)</w:t>
      </w:r>
      <w:r w:rsidR="0026284D" w:rsidRPr="0026284D">
        <w:rPr>
          <w:sz w:val="24"/>
          <w:szCs w:val="24"/>
        </w:rPr>
        <w:t>.</w:t>
      </w:r>
    </w:p>
    <w:p w14:paraId="5ADFB15F" w14:textId="77777777" w:rsidR="003B2BC8" w:rsidRPr="00C87AC4" w:rsidRDefault="00C87AC4" w:rsidP="0070390D">
      <w:pPr>
        <w:spacing w:after="0" w:line="240" w:lineRule="auto"/>
        <w:ind w:firstLine="709"/>
        <w:jc w:val="both"/>
        <w:rPr>
          <w:rFonts w:eastAsia="Times New Roman" w:cs="Times New Roman"/>
          <w:b/>
          <w:bCs/>
          <w:sz w:val="24"/>
          <w:szCs w:val="24"/>
          <w:lang w:eastAsia="lv-LV"/>
        </w:rPr>
      </w:pPr>
      <w:r w:rsidRPr="00C87AC4">
        <w:rPr>
          <w:sz w:val="24"/>
          <w:szCs w:val="24"/>
        </w:rPr>
        <w:t xml:space="preserve">Šie mašīnas–mašīnas sakaru un </w:t>
      </w:r>
      <w:proofErr w:type="spellStart"/>
      <w:r w:rsidRPr="00C87AC4">
        <w:rPr>
          <w:i/>
          <w:iCs/>
          <w:sz w:val="24"/>
          <w:szCs w:val="24"/>
        </w:rPr>
        <w:t>IoT</w:t>
      </w:r>
      <w:proofErr w:type="spellEnd"/>
      <w:r w:rsidRPr="00C87AC4">
        <w:rPr>
          <w:i/>
          <w:iCs/>
          <w:sz w:val="24"/>
          <w:szCs w:val="24"/>
        </w:rPr>
        <w:t xml:space="preserve"> </w:t>
      </w:r>
      <w:r w:rsidRPr="00C87AC4">
        <w:rPr>
          <w:sz w:val="24"/>
          <w:szCs w:val="24"/>
        </w:rPr>
        <w:t xml:space="preserve">lietojumi balstās uz tīklā savienotām maza darbības attāluma ierīcēm, ko vada tīkla piekļuves punkti, kuri, datu tīklā būdami fiksēta tīkla piekļuves punkti, citām maza darbības attāluma ierīcēm tajā kalpo par punktu savienojumam ar pakalpojumu platformām ārpus minētā tīkla, pārsūtot datus, kas iegūti no to vadītajiem </w:t>
      </w:r>
      <w:proofErr w:type="spellStart"/>
      <w:r w:rsidRPr="00C87AC4">
        <w:rPr>
          <w:sz w:val="24"/>
          <w:szCs w:val="24"/>
        </w:rPr>
        <w:t>galamezgliem</w:t>
      </w:r>
      <w:proofErr w:type="spellEnd"/>
      <w:r w:rsidRPr="00C87AC4">
        <w:rPr>
          <w:sz w:val="24"/>
          <w:szCs w:val="24"/>
        </w:rPr>
        <w:t xml:space="preserve">. </w:t>
      </w:r>
    </w:p>
    <w:p w14:paraId="5ADFB160" w14:textId="77777777" w:rsidR="003B2BC8" w:rsidRPr="00C87AC4" w:rsidRDefault="003B2BC8" w:rsidP="0070390D">
      <w:pPr>
        <w:spacing w:after="0" w:line="240" w:lineRule="auto"/>
        <w:ind w:firstLine="709"/>
        <w:jc w:val="both"/>
        <w:rPr>
          <w:rFonts w:eastAsia="Times New Roman" w:cs="Times New Roman"/>
          <w:b/>
          <w:bCs/>
          <w:sz w:val="24"/>
          <w:szCs w:val="24"/>
          <w:lang w:eastAsia="lv-LV"/>
        </w:rPr>
      </w:pPr>
    </w:p>
    <w:p w14:paraId="5ADFB161" w14:textId="77777777" w:rsidR="00E911C7" w:rsidRPr="0076473D" w:rsidRDefault="00E911C7" w:rsidP="0070390D">
      <w:pPr>
        <w:spacing w:after="0" w:line="240" w:lineRule="auto"/>
        <w:ind w:firstLine="709"/>
        <w:jc w:val="both"/>
        <w:rPr>
          <w:rFonts w:eastAsia="Times New Roman" w:cs="Times New Roman"/>
          <w:b/>
          <w:bCs/>
          <w:sz w:val="24"/>
          <w:szCs w:val="24"/>
          <w:lang w:eastAsia="lv-LV"/>
        </w:rPr>
      </w:pPr>
      <w:r w:rsidRPr="0076473D">
        <w:rPr>
          <w:rFonts w:eastAsia="Times New Roman" w:cs="Times New Roman"/>
          <w:b/>
          <w:bCs/>
          <w:sz w:val="24"/>
          <w:szCs w:val="24"/>
          <w:lang w:eastAsia="lv-LV"/>
        </w:rPr>
        <w:t xml:space="preserve">8.15.1. </w:t>
      </w:r>
      <w:r w:rsidR="003B2BC8">
        <w:rPr>
          <w:rFonts w:eastAsia="Times New Roman" w:cs="Times New Roman"/>
          <w:b/>
          <w:bCs/>
          <w:sz w:val="24"/>
          <w:szCs w:val="24"/>
          <w:lang w:eastAsia="lv-LV"/>
        </w:rPr>
        <w:t>Tehniskās prasības</w:t>
      </w:r>
    </w:p>
    <w:p w14:paraId="5ADFB162" w14:textId="77777777" w:rsidR="00B3043B" w:rsidRPr="0041024D" w:rsidRDefault="00B3043B">
      <w:pPr>
        <w:spacing w:after="0" w:line="240" w:lineRule="auto"/>
        <w:jc w:val="both"/>
        <w:rPr>
          <w:rFonts w:cs="Times New Roman"/>
          <w:b/>
          <w:sz w:val="24"/>
          <w:szCs w:val="24"/>
        </w:rPr>
      </w:pPr>
    </w:p>
    <w:tbl>
      <w:tblPr>
        <w:tblW w:w="5527" w:type="pct"/>
        <w:tblCellSpacing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76"/>
        <w:gridCol w:w="1158"/>
        <w:gridCol w:w="1473"/>
        <w:gridCol w:w="2322"/>
        <w:gridCol w:w="2323"/>
        <w:gridCol w:w="1964"/>
      </w:tblGrid>
      <w:tr w:rsidR="00B3043B" w:rsidRPr="00B2068A" w14:paraId="5ADFB169" w14:textId="77777777" w:rsidTr="00902B25">
        <w:trPr>
          <w:tblCellSpacing w:w="0" w:type="dxa"/>
        </w:trPr>
        <w:tc>
          <w:tcPr>
            <w:tcW w:w="710" w:type="dxa"/>
            <w:shd w:val="clear" w:color="auto" w:fill="FFFFFF"/>
            <w:vAlign w:val="center"/>
            <w:hideMark/>
          </w:tcPr>
          <w:p w14:paraId="5ADFB163" w14:textId="77777777" w:rsidR="00B3043B" w:rsidRPr="00B2068A" w:rsidRDefault="00B3043B" w:rsidP="00902B25">
            <w:pPr>
              <w:spacing w:before="60" w:after="60" w:line="240" w:lineRule="auto"/>
              <w:ind w:right="195"/>
              <w:jc w:val="center"/>
              <w:rPr>
                <w:rFonts w:eastAsia="Times New Roman" w:cs="Times New Roman"/>
                <w:bCs/>
                <w:color w:val="000000"/>
                <w:sz w:val="20"/>
                <w:szCs w:val="20"/>
                <w:lang w:eastAsia="lv-LV"/>
              </w:rPr>
            </w:pPr>
            <w:r w:rsidRPr="00B2068A">
              <w:rPr>
                <w:rFonts w:eastAsia="Times New Roman" w:cs="Times New Roman"/>
                <w:bCs/>
                <w:color w:val="000000"/>
                <w:sz w:val="20"/>
                <w:szCs w:val="20"/>
                <w:lang w:eastAsia="lv-LV"/>
              </w:rPr>
              <w:t>Jos</w:t>
            </w:r>
            <w:r w:rsidRPr="00B2068A">
              <w:rPr>
                <w:rFonts w:eastAsia="Times New Roman" w:cs="Times New Roman"/>
                <w:bCs/>
                <w:color w:val="000000"/>
                <w:sz w:val="20"/>
                <w:szCs w:val="20"/>
                <w:lang w:eastAsia="lv-LV"/>
              </w:rPr>
              <w:softHyphen/>
              <w:t>las Nr.</w:t>
            </w:r>
          </w:p>
        </w:tc>
        <w:tc>
          <w:tcPr>
            <w:tcW w:w="1060" w:type="dxa"/>
            <w:shd w:val="clear" w:color="auto" w:fill="FFFFFF"/>
            <w:vAlign w:val="center"/>
            <w:hideMark/>
          </w:tcPr>
          <w:p w14:paraId="5ADFB164" w14:textId="77777777" w:rsidR="00B3043B" w:rsidRPr="00B2068A" w:rsidRDefault="00B3043B" w:rsidP="00902B25">
            <w:pPr>
              <w:spacing w:before="60" w:after="60" w:line="240" w:lineRule="auto"/>
              <w:ind w:right="195"/>
              <w:jc w:val="center"/>
              <w:rPr>
                <w:rFonts w:eastAsia="Times New Roman" w:cs="Times New Roman"/>
                <w:bCs/>
                <w:color w:val="000000"/>
                <w:sz w:val="20"/>
                <w:szCs w:val="20"/>
                <w:lang w:eastAsia="lv-LV"/>
              </w:rPr>
            </w:pPr>
            <w:r w:rsidRPr="00B2068A">
              <w:rPr>
                <w:rFonts w:eastAsia="Times New Roman" w:cs="Times New Roman"/>
                <w:bCs/>
                <w:color w:val="000000"/>
                <w:sz w:val="20"/>
                <w:szCs w:val="20"/>
                <w:lang w:eastAsia="lv-LV"/>
              </w:rPr>
              <w:t>Frekvenču josla</w:t>
            </w:r>
          </w:p>
        </w:tc>
        <w:tc>
          <w:tcPr>
            <w:tcW w:w="1349" w:type="dxa"/>
            <w:shd w:val="clear" w:color="auto" w:fill="FFFFFF"/>
            <w:vAlign w:val="center"/>
            <w:hideMark/>
          </w:tcPr>
          <w:p w14:paraId="5ADFB165" w14:textId="77777777" w:rsidR="00B3043B" w:rsidRPr="00B2068A" w:rsidRDefault="00B3043B" w:rsidP="00902B25">
            <w:pPr>
              <w:spacing w:before="60" w:after="60" w:line="240" w:lineRule="auto"/>
              <w:ind w:right="195"/>
              <w:jc w:val="center"/>
              <w:rPr>
                <w:rFonts w:eastAsia="Times New Roman" w:cs="Times New Roman"/>
                <w:bCs/>
                <w:color w:val="000000"/>
                <w:sz w:val="20"/>
                <w:szCs w:val="20"/>
                <w:lang w:eastAsia="lv-LV"/>
              </w:rPr>
            </w:pPr>
            <w:r w:rsidRPr="00B2068A">
              <w:rPr>
                <w:rFonts w:eastAsia="Times New Roman" w:cs="Times New Roman"/>
                <w:bCs/>
                <w:color w:val="000000"/>
                <w:sz w:val="20"/>
                <w:szCs w:val="20"/>
                <w:lang w:eastAsia="lv-LV"/>
              </w:rPr>
              <w:t>Maza darbības attāluma ierīču kategorija</w:t>
            </w:r>
          </w:p>
        </w:tc>
        <w:tc>
          <w:tcPr>
            <w:tcW w:w="2126" w:type="dxa"/>
            <w:shd w:val="clear" w:color="auto" w:fill="FFFFFF"/>
            <w:vAlign w:val="center"/>
            <w:hideMark/>
          </w:tcPr>
          <w:p w14:paraId="5ADFB166" w14:textId="77777777" w:rsidR="00B3043B" w:rsidRPr="00B2068A" w:rsidRDefault="00B3043B" w:rsidP="00902B25">
            <w:pPr>
              <w:spacing w:before="60" w:after="60" w:line="240" w:lineRule="auto"/>
              <w:ind w:right="195"/>
              <w:jc w:val="center"/>
              <w:rPr>
                <w:rFonts w:eastAsia="Times New Roman" w:cs="Times New Roman"/>
                <w:bCs/>
                <w:color w:val="000000"/>
                <w:sz w:val="20"/>
                <w:szCs w:val="20"/>
                <w:lang w:eastAsia="lv-LV"/>
              </w:rPr>
            </w:pPr>
            <w:r w:rsidRPr="00B2068A">
              <w:rPr>
                <w:rFonts w:eastAsia="Times New Roman" w:cs="Times New Roman"/>
                <w:bCs/>
                <w:color w:val="000000"/>
                <w:sz w:val="20"/>
                <w:szCs w:val="20"/>
                <w:lang w:eastAsia="lv-LV"/>
              </w:rPr>
              <w:t>Pārraides jaudas robežvērtība/lauka intensitātes robežvērtība/jau</w:t>
            </w:r>
            <w:r w:rsidRPr="00B2068A">
              <w:rPr>
                <w:rFonts w:eastAsia="Times New Roman" w:cs="Times New Roman"/>
                <w:bCs/>
                <w:color w:val="000000"/>
                <w:sz w:val="20"/>
                <w:szCs w:val="20"/>
                <w:lang w:eastAsia="lv-LV"/>
              </w:rPr>
              <w:softHyphen/>
              <w:t>das blīvuma robežvērtība</w:t>
            </w:r>
          </w:p>
        </w:tc>
        <w:tc>
          <w:tcPr>
            <w:tcW w:w="2127" w:type="dxa"/>
            <w:shd w:val="clear" w:color="auto" w:fill="FFFFFF"/>
            <w:vAlign w:val="center"/>
            <w:hideMark/>
          </w:tcPr>
          <w:p w14:paraId="5ADFB167" w14:textId="77777777" w:rsidR="00B3043B" w:rsidRPr="00B2068A" w:rsidRDefault="00B3043B" w:rsidP="00902B25">
            <w:pPr>
              <w:spacing w:before="60" w:after="60" w:line="240" w:lineRule="auto"/>
              <w:ind w:right="195"/>
              <w:jc w:val="center"/>
              <w:rPr>
                <w:rFonts w:eastAsia="Times New Roman" w:cs="Times New Roman"/>
                <w:bCs/>
                <w:color w:val="000000"/>
                <w:sz w:val="20"/>
                <w:szCs w:val="20"/>
                <w:lang w:eastAsia="lv-LV"/>
              </w:rPr>
            </w:pPr>
            <w:r w:rsidRPr="00B2068A">
              <w:rPr>
                <w:rFonts w:eastAsia="Times New Roman" w:cs="Times New Roman"/>
                <w:bCs/>
                <w:color w:val="000000"/>
                <w:sz w:val="20"/>
                <w:szCs w:val="20"/>
                <w:lang w:eastAsia="lv-LV"/>
              </w:rPr>
              <w:t>Papildu parametri (kanālu sakārtojuma un/vai kanāla piekļuves un aizņemšanas noteikumi)</w:t>
            </w:r>
          </w:p>
        </w:tc>
        <w:tc>
          <w:tcPr>
            <w:tcW w:w="1798" w:type="dxa"/>
            <w:shd w:val="clear" w:color="auto" w:fill="FFFFFF"/>
            <w:vAlign w:val="center"/>
            <w:hideMark/>
          </w:tcPr>
          <w:p w14:paraId="5ADFB168" w14:textId="77777777" w:rsidR="00B3043B" w:rsidRPr="00B2068A" w:rsidRDefault="00B3043B" w:rsidP="00902B25">
            <w:pPr>
              <w:spacing w:before="60" w:after="60" w:line="240" w:lineRule="auto"/>
              <w:ind w:right="195"/>
              <w:jc w:val="center"/>
              <w:rPr>
                <w:rFonts w:eastAsia="Times New Roman" w:cs="Times New Roman"/>
                <w:bCs/>
                <w:color w:val="000000"/>
                <w:sz w:val="20"/>
                <w:szCs w:val="20"/>
                <w:lang w:eastAsia="lv-LV"/>
              </w:rPr>
            </w:pPr>
            <w:r w:rsidRPr="00B2068A">
              <w:rPr>
                <w:rFonts w:eastAsia="Times New Roman" w:cs="Times New Roman"/>
                <w:bCs/>
                <w:color w:val="000000"/>
                <w:sz w:val="20"/>
                <w:szCs w:val="20"/>
                <w:lang w:eastAsia="lv-LV"/>
              </w:rPr>
              <w:t>Citi izmantošanas ierobežojumi</w:t>
            </w:r>
          </w:p>
        </w:tc>
      </w:tr>
      <w:tr w:rsidR="00B3043B" w:rsidRPr="00B2068A" w14:paraId="5ADFB170" w14:textId="77777777" w:rsidTr="00B3043B">
        <w:trPr>
          <w:tblCellSpacing w:w="0" w:type="dxa"/>
        </w:trPr>
        <w:tc>
          <w:tcPr>
            <w:tcW w:w="710" w:type="dxa"/>
            <w:shd w:val="clear" w:color="auto" w:fill="FFFFFF"/>
            <w:hideMark/>
          </w:tcPr>
          <w:p w14:paraId="5ADFB16A" w14:textId="77777777" w:rsidR="00B3043B" w:rsidRPr="00B2068A" w:rsidRDefault="00B3043B" w:rsidP="0043732C">
            <w:pPr>
              <w:spacing w:before="60" w:after="60" w:line="240" w:lineRule="auto"/>
              <w:jc w:val="both"/>
              <w:rPr>
                <w:rFonts w:eastAsia="Times New Roman" w:cs="Times New Roman"/>
                <w:color w:val="000000"/>
                <w:sz w:val="20"/>
                <w:szCs w:val="20"/>
                <w:lang w:eastAsia="lv-LV"/>
              </w:rPr>
            </w:pPr>
            <w:r w:rsidRPr="00B2068A">
              <w:rPr>
                <w:rFonts w:eastAsia="Times New Roman" w:cs="Times New Roman"/>
                <w:color w:val="000000"/>
                <w:sz w:val="20"/>
                <w:szCs w:val="20"/>
                <w:lang w:eastAsia="lv-LV"/>
              </w:rPr>
              <w:t>1</w:t>
            </w:r>
          </w:p>
        </w:tc>
        <w:tc>
          <w:tcPr>
            <w:tcW w:w="1060" w:type="dxa"/>
            <w:shd w:val="clear" w:color="auto" w:fill="FFFFFF"/>
          </w:tcPr>
          <w:p w14:paraId="5ADFB16B" w14:textId="78FCBEB5" w:rsidR="00B3043B" w:rsidRPr="00B2068A" w:rsidRDefault="00B3043B" w:rsidP="0043732C">
            <w:pPr>
              <w:spacing w:before="60" w:after="60" w:line="240" w:lineRule="auto"/>
              <w:ind w:left="131"/>
              <w:jc w:val="both"/>
              <w:rPr>
                <w:rFonts w:eastAsia="Times New Roman" w:cs="Times New Roman"/>
                <w:color w:val="000000"/>
                <w:sz w:val="20"/>
                <w:szCs w:val="20"/>
                <w:lang w:eastAsia="lv-LV"/>
              </w:rPr>
            </w:pPr>
            <w:r w:rsidRPr="00B2068A">
              <w:rPr>
                <w:sz w:val="20"/>
                <w:szCs w:val="20"/>
              </w:rPr>
              <w:t>874–874,4 MHz</w:t>
            </w:r>
            <w:r w:rsidR="00A40EFB" w:rsidRPr="00F3198C">
              <w:rPr>
                <w:sz w:val="24"/>
                <w:szCs w:val="24"/>
                <w:vertAlign w:val="superscript"/>
              </w:rPr>
              <w:t>8</w:t>
            </w:r>
          </w:p>
        </w:tc>
        <w:tc>
          <w:tcPr>
            <w:tcW w:w="1349" w:type="dxa"/>
            <w:shd w:val="clear" w:color="auto" w:fill="FFFFFF"/>
          </w:tcPr>
          <w:p w14:paraId="5ADFB16C" w14:textId="77777777" w:rsidR="00B3043B" w:rsidRPr="00B2068A" w:rsidRDefault="00B3043B" w:rsidP="0043732C">
            <w:pPr>
              <w:spacing w:before="60" w:after="60" w:line="240" w:lineRule="auto"/>
              <w:ind w:left="63" w:right="132"/>
              <w:jc w:val="both"/>
              <w:rPr>
                <w:rFonts w:eastAsia="Times New Roman" w:cs="Times New Roman"/>
                <w:color w:val="000000"/>
                <w:sz w:val="20"/>
                <w:szCs w:val="20"/>
                <w:lang w:eastAsia="lv-LV"/>
              </w:rPr>
            </w:pPr>
            <w:r w:rsidRPr="00B2068A">
              <w:rPr>
                <w:sz w:val="20"/>
                <w:szCs w:val="20"/>
              </w:rPr>
              <w:t>Nespecifiskas maza darbības attāluma ierīces</w:t>
            </w:r>
            <w:r w:rsidR="00A40EFB" w:rsidRPr="00F3198C">
              <w:rPr>
                <w:sz w:val="24"/>
                <w:szCs w:val="24"/>
                <w:vertAlign w:val="superscript"/>
              </w:rPr>
              <w:t>1</w:t>
            </w:r>
          </w:p>
        </w:tc>
        <w:tc>
          <w:tcPr>
            <w:tcW w:w="2126" w:type="dxa"/>
            <w:shd w:val="clear" w:color="auto" w:fill="FFFFFF"/>
          </w:tcPr>
          <w:p w14:paraId="5ADFB16D" w14:textId="77777777" w:rsidR="00B3043B" w:rsidRPr="00B2068A" w:rsidRDefault="00B3043B" w:rsidP="0043732C">
            <w:pPr>
              <w:spacing w:before="60" w:after="60" w:line="240" w:lineRule="auto"/>
              <w:ind w:left="132"/>
              <w:jc w:val="both"/>
              <w:rPr>
                <w:rFonts w:eastAsia="Times New Roman" w:cs="Times New Roman"/>
                <w:color w:val="000000"/>
                <w:sz w:val="20"/>
                <w:szCs w:val="20"/>
                <w:lang w:eastAsia="lv-LV"/>
              </w:rPr>
            </w:pPr>
            <w:r w:rsidRPr="00B2068A">
              <w:rPr>
                <w:sz w:val="20"/>
                <w:szCs w:val="20"/>
              </w:rPr>
              <w:t xml:space="preserve">500 </w:t>
            </w:r>
            <w:proofErr w:type="spellStart"/>
            <w:r w:rsidRPr="00B2068A">
              <w:rPr>
                <w:sz w:val="20"/>
                <w:szCs w:val="20"/>
              </w:rPr>
              <w:t>mW</w:t>
            </w:r>
            <w:proofErr w:type="spellEnd"/>
            <w:r w:rsidRPr="00B2068A">
              <w:rPr>
                <w:sz w:val="20"/>
                <w:szCs w:val="20"/>
              </w:rPr>
              <w:t xml:space="preserve"> </w:t>
            </w:r>
            <w:proofErr w:type="spellStart"/>
            <w:r w:rsidRPr="00B2068A">
              <w:rPr>
                <w:sz w:val="20"/>
                <w:szCs w:val="20"/>
              </w:rPr>
              <w:t>e.r.p</w:t>
            </w:r>
            <w:proofErr w:type="spellEnd"/>
            <w:r w:rsidRPr="00B2068A">
              <w:rPr>
                <w:sz w:val="20"/>
                <w:szCs w:val="20"/>
              </w:rPr>
              <w:t>. Vajadzīga adaptīvā jaudas kontrole (</w:t>
            </w:r>
            <w:r w:rsidRPr="00B2068A">
              <w:rPr>
                <w:i/>
                <w:iCs/>
                <w:sz w:val="20"/>
                <w:szCs w:val="20"/>
              </w:rPr>
              <w:t>APC</w:t>
            </w:r>
            <w:r w:rsidRPr="00B2068A">
              <w:rPr>
                <w:sz w:val="20"/>
                <w:szCs w:val="20"/>
              </w:rPr>
              <w:t>), alternatīvi – citi traucējumu mazināšanas paņēmieni, kas panāk vismaz tikpat augstu saderību ar spektru</w:t>
            </w:r>
          </w:p>
        </w:tc>
        <w:tc>
          <w:tcPr>
            <w:tcW w:w="2127" w:type="dxa"/>
            <w:shd w:val="clear" w:color="auto" w:fill="FFFFFF"/>
          </w:tcPr>
          <w:p w14:paraId="5ADFB16E" w14:textId="5762634F" w:rsidR="00B3043B" w:rsidRPr="00B2068A" w:rsidRDefault="00B3043B" w:rsidP="00222204">
            <w:pPr>
              <w:spacing w:before="120" w:after="0" w:line="240" w:lineRule="auto"/>
              <w:ind w:left="132" w:right="132"/>
              <w:jc w:val="both"/>
              <w:rPr>
                <w:rFonts w:eastAsia="Times New Roman" w:cs="Times New Roman"/>
                <w:color w:val="000000"/>
                <w:sz w:val="20"/>
                <w:szCs w:val="20"/>
                <w:lang w:eastAsia="lv-LV"/>
              </w:rPr>
            </w:pPr>
            <w:r w:rsidRPr="00B2068A">
              <w:rPr>
                <w:sz w:val="20"/>
                <w:szCs w:val="20"/>
              </w:rPr>
              <w:t>Joslas platums ≤ 200 kHz. Darbības cikls ≤ 10</w:t>
            </w:r>
            <w:r w:rsidR="00815127">
              <w:rPr>
                <w:sz w:val="20"/>
                <w:szCs w:val="20"/>
              </w:rPr>
              <w:t> </w:t>
            </w:r>
            <w:r w:rsidRPr="00B2068A">
              <w:rPr>
                <w:sz w:val="20"/>
                <w:szCs w:val="20"/>
              </w:rPr>
              <w:t>% tīkla piekļuves punktiem</w:t>
            </w:r>
            <w:r w:rsidR="00815127">
              <w:rPr>
                <w:sz w:val="20"/>
                <w:szCs w:val="20"/>
              </w:rPr>
              <w:t xml:space="preserve"> </w:t>
            </w:r>
            <w:r w:rsidRPr="00B2068A">
              <w:rPr>
                <w:sz w:val="20"/>
                <w:szCs w:val="20"/>
              </w:rPr>
              <w:t>(4)</w:t>
            </w:r>
            <w:r w:rsidR="00815127">
              <w:rPr>
                <w:sz w:val="20"/>
                <w:szCs w:val="20"/>
              </w:rPr>
              <w:t>.</w:t>
            </w:r>
            <w:r w:rsidRPr="00B2068A">
              <w:rPr>
                <w:sz w:val="20"/>
                <w:szCs w:val="20"/>
              </w:rPr>
              <w:t xml:space="preserve"> Darbības cikls 2,5 % pārējos gadījumos</w:t>
            </w:r>
          </w:p>
        </w:tc>
        <w:tc>
          <w:tcPr>
            <w:tcW w:w="1798" w:type="dxa"/>
            <w:shd w:val="clear" w:color="auto" w:fill="FFFFFF"/>
          </w:tcPr>
          <w:p w14:paraId="5ADFB16F" w14:textId="6FD1DEE7" w:rsidR="00B3043B" w:rsidRPr="00B2068A" w:rsidRDefault="00B3043B">
            <w:pPr>
              <w:spacing w:before="120" w:after="0" w:line="240" w:lineRule="auto"/>
              <w:ind w:left="131" w:right="87"/>
              <w:jc w:val="both"/>
              <w:rPr>
                <w:rFonts w:eastAsia="Times New Roman" w:cs="Times New Roman"/>
                <w:color w:val="000000"/>
                <w:sz w:val="20"/>
                <w:szCs w:val="20"/>
                <w:lang w:eastAsia="lv-LV"/>
              </w:rPr>
            </w:pPr>
            <w:r w:rsidRPr="00B2068A">
              <w:rPr>
                <w:sz w:val="20"/>
                <w:szCs w:val="20"/>
              </w:rPr>
              <w:t>Šis izmantošanas nosacījumu kopums attiecas tikai uz datu tīkliem. Visas ierīces datu tīklā darboja</w:t>
            </w:r>
            <w:r w:rsidR="00A40EFB">
              <w:rPr>
                <w:sz w:val="20"/>
                <w:szCs w:val="20"/>
              </w:rPr>
              <w:t>s tīkla piekļuves punktu vadībā</w:t>
            </w:r>
            <w:r w:rsidRPr="00F3198C">
              <w:rPr>
                <w:sz w:val="24"/>
                <w:szCs w:val="24"/>
                <w:vertAlign w:val="superscript"/>
              </w:rPr>
              <w:t>4</w:t>
            </w:r>
            <w:r w:rsidR="00A40EFB" w:rsidRPr="00F3198C">
              <w:rPr>
                <w:sz w:val="24"/>
                <w:szCs w:val="24"/>
                <w:vertAlign w:val="superscript"/>
              </w:rPr>
              <w:t xml:space="preserve">, </w:t>
            </w:r>
            <w:r w:rsidRPr="00F3198C">
              <w:rPr>
                <w:sz w:val="24"/>
                <w:szCs w:val="24"/>
                <w:vertAlign w:val="superscript"/>
              </w:rPr>
              <w:t>5</w:t>
            </w:r>
            <w:r w:rsidR="00A40EFB" w:rsidRPr="00F3198C">
              <w:rPr>
                <w:sz w:val="24"/>
                <w:szCs w:val="24"/>
                <w:vertAlign w:val="superscript"/>
              </w:rPr>
              <w:t xml:space="preserve">, </w:t>
            </w:r>
            <w:r w:rsidRPr="00F3198C">
              <w:rPr>
                <w:sz w:val="24"/>
                <w:szCs w:val="24"/>
                <w:vertAlign w:val="superscript"/>
              </w:rPr>
              <w:t>6</w:t>
            </w:r>
            <w:r w:rsidR="00A40EFB" w:rsidRPr="00F3198C">
              <w:rPr>
                <w:sz w:val="24"/>
                <w:szCs w:val="24"/>
                <w:vertAlign w:val="superscript"/>
              </w:rPr>
              <w:t xml:space="preserve">, </w:t>
            </w:r>
            <w:r w:rsidRPr="00F3198C">
              <w:rPr>
                <w:sz w:val="24"/>
                <w:szCs w:val="24"/>
                <w:vertAlign w:val="superscript"/>
              </w:rPr>
              <w:t>7</w:t>
            </w:r>
          </w:p>
        </w:tc>
      </w:tr>
      <w:tr w:rsidR="00B3043B" w:rsidRPr="00B2068A" w14:paraId="5ADFB177" w14:textId="77777777" w:rsidTr="00B3043B">
        <w:trPr>
          <w:tblCellSpacing w:w="0" w:type="dxa"/>
        </w:trPr>
        <w:tc>
          <w:tcPr>
            <w:tcW w:w="710" w:type="dxa"/>
            <w:shd w:val="clear" w:color="auto" w:fill="FFFFFF"/>
            <w:hideMark/>
          </w:tcPr>
          <w:p w14:paraId="5ADFB171" w14:textId="77777777" w:rsidR="00B3043B" w:rsidRPr="00B2068A" w:rsidRDefault="006F2F60" w:rsidP="0043732C">
            <w:pPr>
              <w:spacing w:before="60" w:after="60" w:line="240" w:lineRule="auto"/>
              <w:jc w:val="both"/>
              <w:rPr>
                <w:rFonts w:eastAsia="Times New Roman" w:cs="Times New Roman"/>
                <w:color w:val="000000"/>
                <w:sz w:val="20"/>
                <w:szCs w:val="20"/>
                <w:lang w:eastAsia="lv-LV"/>
              </w:rPr>
            </w:pPr>
            <w:r w:rsidRPr="00B2068A">
              <w:rPr>
                <w:rFonts w:eastAsia="Times New Roman" w:cs="Times New Roman"/>
                <w:color w:val="000000"/>
                <w:sz w:val="20"/>
                <w:szCs w:val="20"/>
                <w:lang w:eastAsia="lv-LV"/>
              </w:rPr>
              <w:t>2</w:t>
            </w:r>
          </w:p>
        </w:tc>
        <w:tc>
          <w:tcPr>
            <w:tcW w:w="1060" w:type="dxa"/>
            <w:shd w:val="clear" w:color="auto" w:fill="FFFFFF"/>
          </w:tcPr>
          <w:p w14:paraId="5ADFB172" w14:textId="77777777" w:rsidR="00B3043B" w:rsidRPr="00B2068A" w:rsidRDefault="00EC797B" w:rsidP="0043732C">
            <w:pPr>
              <w:spacing w:before="60" w:after="60" w:line="240" w:lineRule="auto"/>
              <w:ind w:left="131"/>
              <w:jc w:val="both"/>
              <w:rPr>
                <w:rFonts w:eastAsia="Times New Roman" w:cs="Times New Roman"/>
                <w:color w:val="000000"/>
                <w:sz w:val="20"/>
                <w:szCs w:val="20"/>
                <w:lang w:eastAsia="lv-LV"/>
              </w:rPr>
            </w:pPr>
            <w:r w:rsidRPr="00B2068A">
              <w:rPr>
                <w:sz w:val="20"/>
                <w:szCs w:val="20"/>
              </w:rPr>
              <w:t>917,4–919,4 MHz</w:t>
            </w:r>
            <w:r w:rsidR="00A40EFB" w:rsidRPr="00F3198C">
              <w:rPr>
                <w:sz w:val="24"/>
                <w:szCs w:val="24"/>
                <w:vertAlign w:val="superscript"/>
              </w:rPr>
              <w:t>9</w:t>
            </w:r>
          </w:p>
        </w:tc>
        <w:tc>
          <w:tcPr>
            <w:tcW w:w="1349" w:type="dxa"/>
            <w:shd w:val="clear" w:color="auto" w:fill="FFFFFF"/>
          </w:tcPr>
          <w:p w14:paraId="5ADFB173" w14:textId="77777777" w:rsidR="00B3043B" w:rsidRPr="00B2068A" w:rsidRDefault="00EC797B" w:rsidP="0043732C">
            <w:pPr>
              <w:spacing w:before="60" w:after="60" w:line="240" w:lineRule="auto"/>
              <w:ind w:left="63"/>
              <w:jc w:val="both"/>
              <w:rPr>
                <w:rFonts w:eastAsia="Times New Roman" w:cs="Times New Roman"/>
                <w:color w:val="000000"/>
                <w:sz w:val="20"/>
                <w:szCs w:val="20"/>
                <w:lang w:eastAsia="lv-LV"/>
              </w:rPr>
            </w:pPr>
            <w:r w:rsidRPr="00B2068A">
              <w:rPr>
                <w:sz w:val="20"/>
                <w:szCs w:val="20"/>
              </w:rPr>
              <w:t>Platjoslas datu pārraides ierīces</w:t>
            </w:r>
            <w:r w:rsidR="00A40EFB" w:rsidRPr="00F3198C">
              <w:rPr>
                <w:sz w:val="24"/>
                <w:szCs w:val="24"/>
                <w:vertAlign w:val="superscript"/>
              </w:rPr>
              <w:t>3</w:t>
            </w:r>
          </w:p>
        </w:tc>
        <w:tc>
          <w:tcPr>
            <w:tcW w:w="2126" w:type="dxa"/>
            <w:shd w:val="clear" w:color="auto" w:fill="FFFFFF"/>
          </w:tcPr>
          <w:p w14:paraId="5ADFB174" w14:textId="77777777" w:rsidR="00B3043B" w:rsidRPr="00B2068A" w:rsidRDefault="00EC797B" w:rsidP="0043732C">
            <w:pPr>
              <w:spacing w:before="60" w:after="60" w:line="240" w:lineRule="auto"/>
              <w:ind w:left="132"/>
              <w:jc w:val="both"/>
              <w:rPr>
                <w:rFonts w:eastAsia="Times New Roman" w:cs="Times New Roman"/>
                <w:color w:val="000000"/>
                <w:sz w:val="20"/>
                <w:szCs w:val="20"/>
                <w:lang w:eastAsia="lv-LV"/>
              </w:rPr>
            </w:pPr>
            <w:r w:rsidRPr="00B2068A">
              <w:rPr>
                <w:sz w:val="20"/>
                <w:szCs w:val="20"/>
              </w:rPr>
              <w:t xml:space="preserve">25 </w:t>
            </w:r>
            <w:proofErr w:type="spellStart"/>
            <w:r w:rsidRPr="00B2068A">
              <w:rPr>
                <w:sz w:val="20"/>
                <w:szCs w:val="20"/>
              </w:rPr>
              <w:t>mW</w:t>
            </w:r>
            <w:proofErr w:type="spellEnd"/>
            <w:r w:rsidRPr="00B2068A">
              <w:rPr>
                <w:sz w:val="20"/>
                <w:szCs w:val="20"/>
              </w:rPr>
              <w:t xml:space="preserve"> </w:t>
            </w:r>
            <w:proofErr w:type="spellStart"/>
            <w:r w:rsidRPr="00B2068A">
              <w:rPr>
                <w:sz w:val="20"/>
                <w:szCs w:val="20"/>
              </w:rPr>
              <w:t>e.r.p</w:t>
            </w:r>
            <w:proofErr w:type="spellEnd"/>
            <w:r w:rsidRPr="00B2068A">
              <w:rPr>
                <w:sz w:val="20"/>
                <w:szCs w:val="20"/>
              </w:rPr>
              <w:t>.</w:t>
            </w:r>
          </w:p>
        </w:tc>
        <w:tc>
          <w:tcPr>
            <w:tcW w:w="2127" w:type="dxa"/>
            <w:shd w:val="clear" w:color="auto" w:fill="FFFFFF"/>
          </w:tcPr>
          <w:p w14:paraId="5ADFB175" w14:textId="07F2A22C" w:rsidR="00B3043B" w:rsidRPr="00B2068A" w:rsidRDefault="00EC797B" w:rsidP="0043732C">
            <w:pPr>
              <w:spacing w:before="60" w:after="60" w:line="240" w:lineRule="auto"/>
              <w:ind w:left="132"/>
              <w:jc w:val="both"/>
              <w:rPr>
                <w:rFonts w:eastAsia="Times New Roman" w:cs="Times New Roman"/>
                <w:color w:val="000000"/>
                <w:sz w:val="20"/>
                <w:szCs w:val="20"/>
                <w:lang w:eastAsia="lv-LV"/>
              </w:rPr>
            </w:pPr>
            <w:r w:rsidRPr="00B2068A">
              <w:rPr>
                <w:sz w:val="20"/>
                <w:szCs w:val="20"/>
              </w:rPr>
              <w:t>Joslas platums ≤ 1 MHz. Darbības cikls ≤ 10 % tīkla piekļuves punktiem</w:t>
            </w:r>
            <w:r w:rsidR="00815127">
              <w:rPr>
                <w:sz w:val="20"/>
                <w:szCs w:val="20"/>
              </w:rPr>
              <w:t xml:space="preserve"> </w:t>
            </w:r>
            <w:r w:rsidRPr="00B2068A">
              <w:rPr>
                <w:sz w:val="20"/>
                <w:szCs w:val="20"/>
              </w:rPr>
              <w:t>(4). Darbības cikls ≤ 2,8 % citām</w:t>
            </w:r>
          </w:p>
        </w:tc>
        <w:tc>
          <w:tcPr>
            <w:tcW w:w="1798" w:type="dxa"/>
            <w:shd w:val="clear" w:color="auto" w:fill="FFFFFF"/>
          </w:tcPr>
          <w:p w14:paraId="5ADFB176" w14:textId="53537B4F" w:rsidR="00B3043B" w:rsidRPr="00B2068A" w:rsidRDefault="00EC797B" w:rsidP="0043732C">
            <w:pPr>
              <w:spacing w:before="60" w:after="60" w:line="240" w:lineRule="auto"/>
              <w:ind w:left="131"/>
              <w:jc w:val="both"/>
              <w:rPr>
                <w:rFonts w:eastAsia="Times New Roman" w:cs="Times New Roman"/>
                <w:color w:val="000000"/>
                <w:sz w:val="20"/>
                <w:szCs w:val="20"/>
                <w:lang w:eastAsia="lv-LV"/>
              </w:rPr>
            </w:pPr>
            <w:r w:rsidRPr="00B2068A">
              <w:rPr>
                <w:sz w:val="20"/>
                <w:szCs w:val="20"/>
              </w:rPr>
              <w:t>Šis izmantošanas nosacījumu kopums attiecas tikai uz platjoslas maza darbības attāluma ierīcēm datu tīklos. Visas ierīces datu tīklā darbojas tīkla piekļuves punktu vadībā</w:t>
            </w:r>
            <w:r w:rsidRPr="00F3198C">
              <w:rPr>
                <w:sz w:val="24"/>
                <w:szCs w:val="24"/>
                <w:vertAlign w:val="superscript"/>
              </w:rPr>
              <w:t>4</w:t>
            </w:r>
            <w:r w:rsidR="00A40EFB" w:rsidRPr="00F3198C">
              <w:rPr>
                <w:sz w:val="24"/>
                <w:szCs w:val="24"/>
                <w:vertAlign w:val="superscript"/>
              </w:rPr>
              <w:t>,</w:t>
            </w:r>
            <w:r w:rsidR="00815127">
              <w:rPr>
                <w:sz w:val="24"/>
                <w:szCs w:val="24"/>
                <w:vertAlign w:val="superscript"/>
              </w:rPr>
              <w:t xml:space="preserve"> </w:t>
            </w:r>
            <w:r w:rsidRPr="00F3198C">
              <w:rPr>
                <w:sz w:val="24"/>
                <w:szCs w:val="24"/>
                <w:vertAlign w:val="superscript"/>
              </w:rPr>
              <w:t>5</w:t>
            </w:r>
            <w:r w:rsidR="00A40EFB" w:rsidRPr="00F3198C">
              <w:rPr>
                <w:sz w:val="24"/>
                <w:szCs w:val="24"/>
                <w:vertAlign w:val="superscript"/>
              </w:rPr>
              <w:t>,</w:t>
            </w:r>
            <w:r w:rsidR="00815127">
              <w:rPr>
                <w:sz w:val="24"/>
                <w:szCs w:val="24"/>
                <w:vertAlign w:val="superscript"/>
              </w:rPr>
              <w:t xml:space="preserve"> </w:t>
            </w:r>
            <w:r w:rsidRPr="00F3198C">
              <w:rPr>
                <w:sz w:val="24"/>
                <w:szCs w:val="24"/>
                <w:vertAlign w:val="superscript"/>
              </w:rPr>
              <w:t>6</w:t>
            </w:r>
          </w:p>
        </w:tc>
      </w:tr>
      <w:tr w:rsidR="006F2F60" w:rsidRPr="00B2068A" w14:paraId="5ADFB17E" w14:textId="77777777" w:rsidTr="00B3043B">
        <w:trPr>
          <w:tblCellSpacing w:w="0" w:type="dxa"/>
        </w:trPr>
        <w:tc>
          <w:tcPr>
            <w:tcW w:w="710" w:type="dxa"/>
            <w:shd w:val="clear" w:color="auto" w:fill="FFFFFF"/>
          </w:tcPr>
          <w:p w14:paraId="5ADFB178" w14:textId="77777777" w:rsidR="006F2F60" w:rsidRPr="00B2068A" w:rsidRDefault="006F2F60" w:rsidP="0043732C">
            <w:pPr>
              <w:spacing w:before="60" w:after="60" w:line="240" w:lineRule="auto"/>
              <w:jc w:val="both"/>
              <w:rPr>
                <w:rFonts w:eastAsia="Times New Roman" w:cs="Times New Roman"/>
                <w:color w:val="000000"/>
                <w:sz w:val="20"/>
                <w:szCs w:val="20"/>
                <w:lang w:eastAsia="lv-LV"/>
              </w:rPr>
            </w:pPr>
            <w:r w:rsidRPr="00B2068A">
              <w:rPr>
                <w:rFonts w:eastAsia="Times New Roman" w:cs="Times New Roman"/>
                <w:color w:val="000000"/>
                <w:sz w:val="20"/>
                <w:szCs w:val="20"/>
                <w:lang w:eastAsia="lv-LV"/>
              </w:rPr>
              <w:t>3</w:t>
            </w:r>
          </w:p>
        </w:tc>
        <w:tc>
          <w:tcPr>
            <w:tcW w:w="1060" w:type="dxa"/>
            <w:shd w:val="clear" w:color="auto" w:fill="FFFFFF"/>
          </w:tcPr>
          <w:p w14:paraId="5ADFB179" w14:textId="77777777" w:rsidR="006F2F60" w:rsidRPr="00B2068A" w:rsidRDefault="00EC797B" w:rsidP="0043732C">
            <w:pPr>
              <w:spacing w:before="60" w:after="60" w:line="240" w:lineRule="auto"/>
              <w:ind w:left="131"/>
              <w:jc w:val="both"/>
              <w:rPr>
                <w:rFonts w:eastAsia="Times New Roman" w:cs="Times New Roman"/>
                <w:color w:val="000000"/>
                <w:sz w:val="20"/>
                <w:szCs w:val="20"/>
                <w:lang w:eastAsia="lv-LV"/>
              </w:rPr>
            </w:pPr>
            <w:r w:rsidRPr="00B2068A">
              <w:rPr>
                <w:sz w:val="20"/>
                <w:szCs w:val="20"/>
              </w:rPr>
              <w:t>916,1–918,9 MHz</w:t>
            </w:r>
            <w:r w:rsidR="00A40EFB" w:rsidRPr="00F3198C">
              <w:rPr>
                <w:sz w:val="24"/>
                <w:szCs w:val="24"/>
                <w:vertAlign w:val="superscript"/>
              </w:rPr>
              <w:t>10</w:t>
            </w:r>
          </w:p>
        </w:tc>
        <w:tc>
          <w:tcPr>
            <w:tcW w:w="1349" w:type="dxa"/>
            <w:shd w:val="clear" w:color="auto" w:fill="FFFFFF"/>
          </w:tcPr>
          <w:p w14:paraId="5ADFB17A" w14:textId="3681114C" w:rsidR="006F2F60" w:rsidRPr="00B2068A" w:rsidRDefault="00EC797B" w:rsidP="0043732C">
            <w:pPr>
              <w:spacing w:before="60" w:after="60" w:line="240" w:lineRule="auto"/>
              <w:ind w:left="63"/>
              <w:jc w:val="both"/>
              <w:rPr>
                <w:rFonts w:eastAsia="Times New Roman" w:cs="Times New Roman"/>
                <w:color w:val="000000"/>
                <w:sz w:val="20"/>
                <w:szCs w:val="20"/>
                <w:lang w:eastAsia="lv-LV"/>
              </w:rPr>
            </w:pPr>
            <w:proofErr w:type="spellStart"/>
            <w:r w:rsidRPr="00B2068A">
              <w:rPr>
                <w:sz w:val="20"/>
                <w:szCs w:val="20"/>
              </w:rPr>
              <w:t>Radioidentifikā</w:t>
            </w:r>
            <w:r w:rsidR="00FE487B">
              <w:rPr>
                <w:sz w:val="20"/>
                <w:szCs w:val="20"/>
              </w:rPr>
              <w:softHyphen/>
            </w:r>
            <w:r w:rsidRPr="00B2068A">
              <w:rPr>
                <w:sz w:val="20"/>
                <w:szCs w:val="20"/>
              </w:rPr>
              <w:t>cijas</w:t>
            </w:r>
            <w:proofErr w:type="spellEnd"/>
            <w:r w:rsidRPr="00B2068A">
              <w:rPr>
                <w:sz w:val="20"/>
                <w:szCs w:val="20"/>
              </w:rPr>
              <w:t xml:space="preserve"> (</w:t>
            </w:r>
            <w:r w:rsidRPr="00B2068A">
              <w:rPr>
                <w:i/>
                <w:iCs/>
                <w:sz w:val="20"/>
                <w:szCs w:val="20"/>
              </w:rPr>
              <w:t>RFID</w:t>
            </w:r>
            <w:r w:rsidRPr="00B2068A">
              <w:rPr>
                <w:sz w:val="20"/>
                <w:szCs w:val="20"/>
              </w:rPr>
              <w:t>) ierīces</w:t>
            </w:r>
            <w:r w:rsidR="00A40EFB" w:rsidRPr="00F3198C">
              <w:rPr>
                <w:sz w:val="24"/>
                <w:szCs w:val="24"/>
                <w:vertAlign w:val="superscript"/>
              </w:rPr>
              <w:t>2</w:t>
            </w:r>
          </w:p>
        </w:tc>
        <w:tc>
          <w:tcPr>
            <w:tcW w:w="2126" w:type="dxa"/>
            <w:shd w:val="clear" w:color="auto" w:fill="FFFFFF"/>
          </w:tcPr>
          <w:p w14:paraId="5ADFB17B" w14:textId="132E602A" w:rsidR="006F2F60" w:rsidRPr="00B2068A" w:rsidRDefault="00EC797B" w:rsidP="0043732C">
            <w:pPr>
              <w:spacing w:before="60" w:after="60" w:line="240" w:lineRule="auto"/>
              <w:ind w:left="132"/>
              <w:jc w:val="both"/>
              <w:rPr>
                <w:rFonts w:eastAsia="Times New Roman" w:cs="Times New Roman"/>
                <w:color w:val="000000"/>
                <w:sz w:val="20"/>
                <w:szCs w:val="20"/>
                <w:lang w:eastAsia="lv-LV"/>
              </w:rPr>
            </w:pPr>
            <w:r w:rsidRPr="00B2068A">
              <w:rPr>
                <w:sz w:val="20"/>
                <w:szCs w:val="20"/>
              </w:rPr>
              <w:t xml:space="preserve">Nolasītāja pārraide ar 4 W </w:t>
            </w:r>
            <w:proofErr w:type="spellStart"/>
            <w:r w:rsidRPr="00B2068A">
              <w:rPr>
                <w:sz w:val="20"/>
                <w:szCs w:val="20"/>
              </w:rPr>
              <w:t>e.r.p</w:t>
            </w:r>
            <w:proofErr w:type="spellEnd"/>
            <w:r w:rsidRPr="00B2068A">
              <w:rPr>
                <w:sz w:val="20"/>
                <w:szCs w:val="20"/>
              </w:rPr>
              <w:t>. atļauta tikai 916,3</w:t>
            </w:r>
            <w:r w:rsidR="00FE487B">
              <w:rPr>
                <w:sz w:val="20"/>
                <w:szCs w:val="20"/>
              </w:rPr>
              <w:t> </w:t>
            </w:r>
            <w:r w:rsidRPr="00B2068A">
              <w:rPr>
                <w:sz w:val="20"/>
                <w:szCs w:val="20"/>
              </w:rPr>
              <w:t>MHz, 917,5 MHz un 918,7 MHz centrālajās frekvencēs</w:t>
            </w:r>
          </w:p>
        </w:tc>
        <w:tc>
          <w:tcPr>
            <w:tcW w:w="2127" w:type="dxa"/>
            <w:shd w:val="clear" w:color="auto" w:fill="FFFFFF"/>
          </w:tcPr>
          <w:p w14:paraId="5ADFB17C" w14:textId="77777777" w:rsidR="006F2F60" w:rsidRPr="00B2068A" w:rsidRDefault="00EC797B" w:rsidP="0043732C">
            <w:pPr>
              <w:spacing w:before="60" w:after="60" w:line="240" w:lineRule="auto"/>
              <w:ind w:left="132"/>
              <w:jc w:val="both"/>
              <w:rPr>
                <w:rFonts w:eastAsia="Times New Roman" w:cs="Times New Roman"/>
                <w:color w:val="000000"/>
                <w:sz w:val="20"/>
                <w:szCs w:val="20"/>
                <w:lang w:eastAsia="lv-LV"/>
              </w:rPr>
            </w:pPr>
            <w:r w:rsidRPr="00B2068A">
              <w:rPr>
                <w:sz w:val="20"/>
                <w:szCs w:val="20"/>
              </w:rPr>
              <w:t>Joslas platums ≤ 400 kHz</w:t>
            </w:r>
          </w:p>
        </w:tc>
        <w:tc>
          <w:tcPr>
            <w:tcW w:w="1798" w:type="dxa"/>
            <w:shd w:val="clear" w:color="auto" w:fill="FFFFFF"/>
          </w:tcPr>
          <w:p w14:paraId="5ADFB17D" w14:textId="1B27DCA6" w:rsidR="006F2F60" w:rsidRPr="00A40EFB" w:rsidRDefault="00A40EFB" w:rsidP="0043732C">
            <w:pPr>
              <w:spacing w:before="60" w:after="60" w:line="240" w:lineRule="auto"/>
              <w:ind w:left="131"/>
              <w:jc w:val="both"/>
              <w:rPr>
                <w:rFonts w:eastAsia="Times New Roman" w:cs="Times New Roman"/>
                <w:color w:val="000000"/>
                <w:sz w:val="20"/>
                <w:szCs w:val="20"/>
                <w:vertAlign w:val="superscript"/>
                <w:lang w:eastAsia="lv-LV"/>
              </w:rPr>
            </w:pPr>
            <w:r>
              <w:rPr>
                <w:sz w:val="20"/>
                <w:szCs w:val="20"/>
              </w:rPr>
              <w:t>Izmantošanas ierobežojumi</w:t>
            </w:r>
            <w:r w:rsidR="00EC797B" w:rsidRPr="00F3198C">
              <w:rPr>
                <w:sz w:val="24"/>
                <w:szCs w:val="24"/>
                <w:vertAlign w:val="superscript"/>
              </w:rPr>
              <w:t>5</w:t>
            </w:r>
            <w:r w:rsidRPr="00F3198C">
              <w:rPr>
                <w:sz w:val="24"/>
                <w:szCs w:val="24"/>
                <w:vertAlign w:val="superscript"/>
              </w:rPr>
              <w:t>,</w:t>
            </w:r>
            <w:r w:rsidR="00815127">
              <w:rPr>
                <w:sz w:val="24"/>
                <w:szCs w:val="24"/>
                <w:vertAlign w:val="superscript"/>
              </w:rPr>
              <w:t xml:space="preserve"> </w:t>
            </w:r>
            <w:r w:rsidR="00EC797B" w:rsidRPr="00F3198C">
              <w:rPr>
                <w:sz w:val="24"/>
                <w:szCs w:val="24"/>
                <w:vertAlign w:val="superscript"/>
              </w:rPr>
              <w:t>6</w:t>
            </w:r>
            <w:r w:rsidRPr="00F3198C">
              <w:rPr>
                <w:sz w:val="24"/>
                <w:szCs w:val="24"/>
                <w:vertAlign w:val="superscript"/>
              </w:rPr>
              <w:t>,</w:t>
            </w:r>
            <w:r w:rsidR="00815127">
              <w:rPr>
                <w:sz w:val="24"/>
                <w:szCs w:val="24"/>
                <w:vertAlign w:val="superscript"/>
              </w:rPr>
              <w:t xml:space="preserve"> </w:t>
            </w:r>
            <w:r w:rsidR="00EC797B" w:rsidRPr="00F3198C">
              <w:rPr>
                <w:sz w:val="24"/>
                <w:szCs w:val="24"/>
                <w:vertAlign w:val="superscript"/>
              </w:rPr>
              <w:t>7</w:t>
            </w:r>
          </w:p>
        </w:tc>
      </w:tr>
      <w:tr w:rsidR="006F2F60" w:rsidRPr="00B2068A" w14:paraId="5ADFB185" w14:textId="77777777" w:rsidTr="00B3043B">
        <w:trPr>
          <w:tblCellSpacing w:w="0" w:type="dxa"/>
        </w:trPr>
        <w:tc>
          <w:tcPr>
            <w:tcW w:w="710" w:type="dxa"/>
            <w:shd w:val="clear" w:color="auto" w:fill="FFFFFF"/>
          </w:tcPr>
          <w:p w14:paraId="5ADFB17F" w14:textId="77777777" w:rsidR="006F2F60" w:rsidRPr="00B2068A" w:rsidRDefault="006F2F60" w:rsidP="0043732C">
            <w:pPr>
              <w:spacing w:before="60" w:after="60" w:line="240" w:lineRule="auto"/>
              <w:jc w:val="both"/>
              <w:rPr>
                <w:rFonts w:eastAsia="Times New Roman" w:cs="Times New Roman"/>
                <w:color w:val="000000"/>
                <w:sz w:val="20"/>
                <w:szCs w:val="20"/>
                <w:lang w:eastAsia="lv-LV"/>
              </w:rPr>
            </w:pPr>
            <w:r w:rsidRPr="00B2068A">
              <w:rPr>
                <w:rFonts w:eastAsia="Times New Roman" w:cs="Times New Roman"/>
                <w:color w:val="000000"/>
                <w:sz w:val="20"/>
                <w:szCs w:val="20"/>
                <w:lang w:eastAsia="lv-LV"/>
              </w:rPr>
              <w:t>4</w:t>
            </w:r>
          </w:p>
        </w:tc>
        <w:tc>
          <w:tcPr>
            <w:tcW w:w="1060" w:type="dxa"/>
            <w:shd w:val="clear" w:color="auto" w:fill="FFFFFF"/>
          </w:tcPr>
          <w:p w14:paraId="5ADFB180" w14:textId="77777777" w:rsidR="006F2F60" w:rsidRPr="00B2068A" w:rsidRDefault="00EC797B" w:rsidP="0043732C">
            <w:pPr>
              <w:spacing w:before="60" w:after="60" w:line="240" w:lineRule="auto"/>
              <w:ind w:left="131"/>
              <w:jc w:val="both"/>
              <w:rPr>
                <w:rFonts w:eastAsia="Times New Roman" w:cs="Times New Roman"/>
                <w:color w:val="000000"/>
                <w:sz w:val="20"/>
                <w:szCs w:val="20"/>
                <w:lang w:eastAsia="lv-LV"/>
              </w:rPr>
            </w:pPr>
            <w:r w:rsidRPr="00B2068A">
              <w:rPr>
                <w:sz w:val="20"/>
                <w:szCs w:val="20"/>
              </w:rPr>
              <w:t>917,3–918,9 MHz</w:t>
            </w:r>
          </w:p>
        </w:tc>
        <w:tc>
          <w:tcPr>
            <w:tcW w:w="1349" w:type="dxa"/>
            <w:shd w:val="clear" w:color="auto" w:fill="FFFFFF"/>
          </w:tcPr>
          <w:p w14:paraId="5ADFB181" w14:textId="77777777" w:rsidR="006F2F60" w:rsidRPr="00B2068A" w:rsidRDefault="00EC797B" w:rsidP="0043732C">
            <w:pPr>
              <w:spacing w:before="60" w:after="60" w:line="240" w:lineRule="auto"/>
              <w:ind w:left="63"/>
              <w:jc w:val="both"/>
              <w:rPr>
                <w:rFonts w:eastAsia="Times New Roman" w:cs="Times New Roman"/>
                <w:color w:val="000000"/>
                <w:sz w:val="20"/>
                <w:szCs w:val="20"/>
                <w:lang w:eastAsia="lv-LV"/>
              </w:rPr>
            </w:pPr>
            <w:r w:rsidRPr="00B2068A">
              <w:rPr>
                <w:sz w:val="20"/>
                <w:szCs w:val="20"/>
              </w:rPr>
              <w:t>Nespecifiskas maza darbības attāluma ierīces</w:t>
            </w:r>
            <w:r w:rsidR="00A40EFB" w:rsidRPr="00F3198C">
              <w:rPr>
                <w:sz w:val="24"/>
                <w:szCs w:val="24"/>
                <w:vertAlign w:val="superscript"/>
              </w:rPr>
              <w:t>1</w:t>
            </w:r>
          </w:p>
        </w:tc>
        <w:tc>
          <w:tcPr>
            <w:tcW w:w="2126" w:type="dxa"/>
            <w:shd w:val="clear" w:color="auto" w:fill="FFFFFF"/>
          </w:tcPr>
          <w:p w14:paraId="5ADFB182" w14:textId="496816A9" w:rsidR="006F2F60" w:rsidRPr="00B2068A" w:rsidRDefault="00EC797B" w:rsidP="0043732C">
            <w:pPr>
              <w:spacing w:before="60" w:after="60" w:line="240" w:lineRule="auto"/>
              <w:ind w:left="132"/>
              <w:jc w:val="both"/>
              <w:rPr>
                <w:rFonts w:eastAsia="Times New Roman" w:cs="Times New Roman"/>
                <w:color w:val="000000"/>
                <w:sz w:val="20"/>
                <w:szCs w:val="20"/>
                <w:lang w:eastAsia="lv-LV"/>
              </w:rPr>
            </w:pPr>
            <w:r w:rsidRPr="00B2068A">
              <w:rPr>
                <w:sz w:val="20"/>
                <w:szCs w:val="20"/>
              </w:rPr>
              <w:t xml:space="preserve">500 </w:t>
            </w:r>
            <w:proofErr w:type="spellStart"/>
            <w:r w:rsidRPr="00B2068A">
              <w:rPr>
                <w:sz w:val="20"/>
                <w:szCs w:val="20"/>
              </w:rPr>
              <w:t>mW</w:t>
            </w:r>
            <w:proofErr w:type="spellEnd"/>
            <w:r w:rsidRPr="00B2068A">
              <w:rPr>
                <w:sz w:val="20"/>
                <w:szCs w:val="20"/>
              </w:rPr>
              <w:t xml:space="preserve"> </w:t>
            </w:r>
            <w:proofErr w:type="spellStart"/>
            <w:r w:rsidRPr="00B2068A">
              <w:rPr>
                <w:sz w:val="20"/>
                <w:szCs w:val="20"/>
              </w:rPr>
              <w:t>e.r.p</w:t>
            </w:r>
            <w:proofErr w:type="spellEnd"/>
            <w:r w:rsidRPr="00B2068A">
              <w:rPr>
                <w:sz w:val="20"/>
                <w:szCs w:val="20"/>
              </w:rPr>
              <w:t>. Pārraide atļauta tikai 917,3–917,7</w:t>
            </w:r>
            <w:r w:rsidR="00FE487B">
              <w:rPr>
                <w:sz w:val="20"/>
                <w:szCs w:val="20"/>
              </w:rPr>
              <w:t> </w:t>
            </w:r>
            <w:r w:rsidRPr="00B2068A">
              <w:rPr>
                <w:sz w:val="20"/>
                <w:szCs w:val="20"/>
              </w:rPr>
              <w:t>MHz un 918,5–918,9 MHz frekvenču joslās. Vajadzīga adaptīvā jaudas kontrole (</w:t>
            </w:r>
            <w:r w:rsidRPr="00B2068A">
              <w:rPr>
                <w:i/>
                <w:iCs/>
                <w:sz w:val="20"/>
                <w:szCs w:val="20"/>
              </w:rPr>
              <w:t>APC</w:t>
            </w:r>
            <w:r w:rsidRPr="00B2068A">
              <w:rPr>
                <w:sz w:val="20"/>
                <w:szCs w:val="20"/>
              </w:rPr>
              <w:t>), alternatīvi – citi traucējumu mazināšanas paņēmieni, kas panāk vismaz tikpat augstu saderību ar spektru</w:t>
            </w:r>
          </w:p>
        </w:tc>
        <w:tc>
          <w:tcPr>
            <w:tcW w:w="2127" w:type="dxa"/>
            <w:shd w:val="clear" w:color="auto" w:fill="FFFFFF"/>
          </w:tcPr>
          <w:p w14:paraId="5ADFB183" w14:textId="6F1C9A92" w:rsidR="006F2F60" w:rsidRPr="00B2068A" w:rsidRDefault="00EC797B" w:rsidP="0043732C">
            <w:pPr>
              <w:spacing w:before="60" w:after="60" w:line="240" w:lineRule="auto"/>
              <w:ind w:left="132"/>
              <w:jc w:val="both"/>
              <w:rPr>
                <w:rFonts w:eastAsia="Times New Roman" w:cs="Times New Roman"/>
                <w:color w:val="000000"/>
                <w:sz w:val="20"/>
                <w:szCs w:val="20"/>
                <w:lang w:eastAsia="lv-LV"/>
              </w:rPr>
            </w:pPr>
            <w:r w:rsidRPr="00B2068A">
              <w:rPr>
                <w:sz w:val="20"/>
                <w:szCs w:val="20"/>
              </w:rPr>
              <w:t>Joslas platums ≤ 200 kHz. Darbības cikls ≤ 10 % tīkla piekļuves punktiem</w:t>
            </w:r>
            <w:r w:rsidR="00815127">
              <w:rPr>
                <w:sz w:val="20"/>
                <w:szCs w:val="20"/>
              </w:rPr>
              <w:t xml:space="preserve"> </w:t>
            </w:r>
            <w:r w:rsidRPr="00B2068A">
              <w:rPr>
                <w:sz w:val="20"/>
                <w:szCs w:val="20"/>
              </w:rPr>
              <w:t>(4). Darbības cikls ≤ 2,5 % citos gadījumos</w:t>
            </w:r>
          </w:p>
        </w:tc>
        <w:tc>
          <w:tcPr>
            <w:tcW w:w="1798" w:type="dxa"/>
            <w:shd w:val="clear" w:color="auto" w:fill="FFFFFF"/>
          </w:tcPr>
          <w:p w14:paraId="5ADFB184" w14:textId="559B7666" w:rsidR="006F2F60" w:rsidRPr="00B2068A" w:rsidRDefault="00EC797B" w:rsidP="0043732C">
            <w:pPr>
              <w:spacing w:before="60" w:after="60" w:line="240" w:lineRule="auto"/>
              <w:ind w:left="131"/>
              <w:jc w:val="both"/>
              <w:rPr>
                <w:rFonts w:eastAsia="Times New Roman" w:cs="Times New Roman"/>
                <w:color w:val="000000"/>
                <w:sz w:val="20"/>
                <w:szCs w:val="20"/>
                <w:lang w:eastAsia="lv-LV"/>
              </w:rPr>
            </w:pPr>
            <w:r w:rsidRPr="00B2068A">
              <w:rPr>
                <w:sz w:val="20"/>
                <w:szCs w:val="20"/>
              </w:rPr>
              <w:t>Šis izmantošanas nosacījumu kopums attiecas tikai uz datu tīkliem. Visas ierīces datu tīklā darboja</w:t>
            </w:r>
            <w:r w:rsidR="00A40EFB">
              <w:rPr>
                <w:sz w:val="20"/>
                <w:szCs w:val="20"/>
              </w:rPr>
              <w:t>s tīkla piekļuves punktu vadībā</w:t>
            </w:r>
            <w:r w:rsidRPr="00F3198C">
              <w:rPr>
                <w:sz w:val="24"/>
                <w:szCs w:val="24"/>
                <w:vertAlign w:val="superscript"/>
              </w:rPr>
              <w:t>4</w:t>
            </w:r>
            <w:r w:rsidR="00A40EFB" w:rsidRPr="00F3198C">
              <w:rPr>
                <w:sz w:val="24"/>
                <w:szCs w:val="24"/>
                <w:vertAlign w:val="superscript"/>
              </w:rPr>
              <w:t>,</w:t>
            </w:r>
            <w:r w:rsidR="00815127">
              <w:rPr>
                <w:sz w:val="24"/>
                <w:szCs w:val="24"/>
                <w:vertAlign w:val="superscript"/>
              </w:rPr>
              <w:t xml:space="preserve"> </w:t>
            </w:r>
            <w:r w:rsidRPr="00F3198C">
              <w:rPr>
                <w:sz w:val="24"/>
                <w:szCs w:val="24"/>
                <w:vertAlign w:val="superscript"/>
              </w:rPr>
              <w:t>5</w:t>
            </w:r>
            <w:r w:rsidR="00A40EFB" w:rsidRPr="00F3198C">
              <w:rPr>
                <w:sz w:val="24"/>
                <w:szCs w:val="24"/>
                <w:vertAlign w:val="superscript"/>
              </w:rPr>
              <w:t>,</w:t>
            </w:r>
            <w:r w:rsidR="00815127">
              <w:rPr>
                <w:sz w:val="24"/>
                <w:szCs w:val="24"/>
                <w:vertAlign w:val="superscript"/>
              </w:rPr>
              <w:t xml:space="preserve"> </w:t>
            </w:r>
            <w:r w:rsidRPr="00F3198C">
              <w:rPr>
                <w:sz w:val="24"/>
                <w:szCs w:val="24"/>
                <w:vertAlign w:val="superscript"/>
              </w:rPr>
              <w:t>6</w:t>
            </w:r>
            <w:r w:rsidR="00A40EFB" w:rsidRPr="00F3198C">
              <w:rPr>
                <w:sz w:val="24"/>
                <w:szCs w:val="24"/>
                <w:vertAlign w:val="superscript"/>
              </w:rPr>
              <w:t>,</w:t>
            </w:r>
            <w:r w:rsidR="00815127">
              <w:rPr>
                <w:sz w:val="24"/>
                <w:szCs w:val="24"/>
                <w:vertAlign w:val="superscript"/>
              </w:rPr>
              <w:t xml:space="preserve"> </w:t>
            </w:r>
            <w:r w:rsidRPr="00F3198C">
              <w:rPr>
                <w:sz w:val="24"/>
                <w:szCs w:val="24"/>
                <w:vertAlign w:val="superscript"/>
              </w:rPr>
              <w:t>7</w:t>
            </w:r>
          </w:p>
        </w:tc>
      </w:tr>
      <w:tr w:rsidR="006F2F60" w:rsidRPr="00B2068A" w14:paraId="5ADFB18C" w14:textId="77777777" w:rsidTr="00B3043B">
        <w:trPr>
          <w:tblCellSpacing w:w="0" w:type="dxa"/>
        </w:trPr>
        <w:tc>
          <w:tcPr>
            <w:tcW w:w="710" w:type="dxa"/>
            <w:shd w:val="clear" w:color="auto" w:fill="FFFFFF"/>
          </w:tcPr>
          <w:p w14:paraId="5ADFB186" w14:textId="77777777" w:rsidR="006F2F60" w:rsidRPr="00B2068A" w:rsidRDefault="006F2F60" w:rsidP="0043732C">
            <w:pPr>
              <w:spacing w:before="60" w:after="60" w:line="240" w:lineRule="auto"/>
              <w:jc w:val="both"/>
              <w:rPr>
                <w:rFonts w:eastAsia="Times New Roman" w:cs="Times New Roman"/>
                <w:color w:val="000000"/>
                <w:sz w:val="20"/>
                <w:szCs w:val="20"/>
                <w:lang w:eastAsia="lv-LV"/>
              </w:rPr>
            </w:pPr>
            <w:r w:rsidRPr="00B2068A">
              <w:rPr>
                <w:rFonts w:eastAsia="Times New Roman" w:cs="Times New Roman"/>
                <w:color w:val="000000"/>
                <w:sz w:val="20"/>
                <w:szCs w:val="20"/>
                <w:lang w:eastAsia="lv-LV"/>
              </w:rPr>
              <w:t>5</w:t>
            </w:r>
          </w:p>
        </w:tc>
        <w:tc>
          <w:tcPr>
            <w:tcW w:w="1060" w:type="dxa"/>
            <w:shd w:val="clear" w:color="auto" w:fill="FFFFFF"/>
          </w:tcPr>
          <w:p w14:paraId="5ADFB187" w14:textId="77777777" w:rsidR="006F2F60" w:rsidRPr="00B2068A" w:rsidRDefault="00EC797B" w:rsidP="0043732C">
            <w:pPr>
              <w:spacing w:before="60" w:after="60" w:line="240" w:lineRule="auto"/>
              <w:ind w:left="131"/>
              <w:jc w:val="both"/>
              <w:rPr>
                <w:rFonts w:eastAsia="Times New Roman" w:cs="Times New Roman"/>
                <w:color w:val="000000"/>
                <w:sz w:val="20"/>
                <w:szCs w:val="20"/>
                <w:lang w:eastAsia="lv-LV"/>
              </w:rPr>
            </w:pPr>
            <w:r w:rsidRPr="00B2068A">
              <w:rPr>
                <w:sz w:val="20"/>
                <w:szCs w:val="20"/>
              </w:rPr>
              <w:t>917,4–919,4 MHz</w:t>
            </w:r>
            <w:r w:rsidR="00A40EFB" w:rsidRPr="00F3198C">
              <w:rPr>
                <w:sz w:val="24"/>
                <w:szCs w:val="24"/>
                <w:vertAlign w:val="superscript"/>
              </w:rPr>
              <w:t>9</w:t>
            </w:r>
          </w:p>
        </w:tc>
        <w:tc>
          <w:tcPr>
            <w:tcW w:w="1349" w:type="dxa"/>
            <w:shd w:val="clear" w:color="auto" w:fill="FFFFFF"/>
          </w:tcPr>
          <w:p w14:paraId="5ADFB188" w14:textId="77777777" w:rsidR="006F2F60" w:rsidRPr="00B2068A" w:rsidRDefault="00EC797B" w:rsidP="0043732C">
            <w:pPr>
              <w:spacing w:before="60" w:after="60" w:line="240" w:lineRule="auto"/>
              <w:ind w:left="63"/>
              <w:jc w:val="both"/>
              <w:rPr>
                <w:rFonts w:eastAsia="Times New Roman" w:cs="Times New Roman"/>
                <w:color w:val="000000"/>
                <w:sz w:val="20"/>
                <w:szCs w:val="20"/>
                <w:lang w:eastAsia="lv-LV"/>
              </w:rPr>
            </w:pPr>
            <w:r w:rsidRPr="00B2068A">
              <w:rPr>
                <w:sz w:val="20"/>
                <w:szCs w:val="20"/>
              </w:rPr>
              <w:t>Nespecifiskas maza darbības attāluma ierīces</w:t>
            </w:r>
            <w:r w:rsidR="00A40EFB" w:rsidRPr="00A40EFB">
              <w:rPr>
                <w:sz w:val="20"/>
                <w:szCs w:val="20"/>
                <w:vertAlign w:val="superscript"/>
              </w:rPr>
              <w:t>1</w:t>
            </w:r>
          </w:p>
        </w:tc>
        <w:tc>
          <w:tcPr>
            <w:tcW w:w="2126" w:type="dxa"/>
            <w:shd w:val="clear" w:color="auto" w:fill="FFFFFF"/>
          </w:tcPr>
          <w:p w14:paraId="5ADFB189" w14:textId="77777777" w:rsidR="006F2F60" w:rsidRPr="00B2068A" w:rsidRDefault="00EC797B" w:rsidP="0043732C">
            <w:pPr>
              <w:spacing w:before="60" w:after="60" w:line="240" w:lineRule="auto"/>
              <w:jc w:val="both"/>
              <w:rPr>
                <w:rFonts w:eastAsia="Times New Roman" w:cs="Times New Roman"/>
                <w:color w:val="000000"/>
                <w:sz w:val="20"/>
                <w:szCs w:val="20"/>
                <w:lang w:eastAsia="lv-LV"/>
              </w:rPr>
            </w:pPr>
            <w:r w:rsidRPr="00B2068A">
              <w:rPr>
                <w:sz w:val="20"/>
                <w:szCs w:val="20"/>
              </w:rPr>
              <w:t xml:space="preserve">25 </w:t>
            </w:r>
            <w:proofErr w:type="spellStart"/>
            <w:r w:rsidRPr="00B2068A">
              <w:rPr>
                <w:sz w:val="20"/>
                <w:szCs w:val="20"/>
              </w:rPr>
              <w:t>mW</w:t>
            </w:r>
            <w:proofErr w:type="spellEnd"/>
            <w:r w:rsidRPr="00B2068A">
              <w:rPr>
                <w:sz w:val="20"/>
                <w:szCs w:val="20"/>
              </w:rPr>
              <w:t xml:space="preserve"> </w:t>
            </w:r>
            <w:proofErr w:type="spellStart"/>
            <w:r w:rsidRPr="00B2068A">
              <w:rPr>
                <w:sz w:val="20"/>
                <w:szCs w:val="20"/>
              </w:rPr>
              <w:t>e.r.p</w:t>
            </w:r>
            <w:proofErr w:type="spellEnd"/>
            <w:r w:rsidRPr="00B2068A">
              <w:rPr>
                <w:sz w:val="20"/>
                <w:szCs w:val="20"/>
              </w:rPr>
              <w:t>.</w:t>
            </w:r>
          </w:p>
        </w:tc>
        <w:tc>
          <w:tcPr>
            <w:tcW w:w="2127" w:type="dxa"/>
            <w:shd w:val="clear" w:color="auto" w:fill="FFFFFF"/>
          </w:tcPr>
          <w:p w14:paraId="5ADFB18A" w14:textId="77777777" w:rsidR="006F2F60" w:rsidRPr="00B2068A" w:rsidRDefault="00EC797B" w:rsidP="0043732C">
            <w:pPr>
              <w:spacing w:before="60" w:after="60" w:line="240" w:lineRule="auto"/>
              <w:ind w:left="132"/>
              <w:jc w:val="both"/>
              <w:rPr>
                <w:rFonts w:eastAsia="Times New Roman" w:cs="Times New Roman"/>
                <w:color w:val="000000"/>
                <w:sz w:val="20"/>
                <w:szCs w:val="20"/>
                <w:lang w:eastAsia="lv-LV"/>
              </w:rPr>
            </w:pPr>
            <w:r w:rsidRPr="00B2068A">
              <w:rPr>
                <w:sz w:val="20"/>
                <w:szCs w:val="20"/>
              </w:rPr>
              <w:t>Joslas platums ≤ 600 kHz. Darbības cikls ≤ 1 %</w:t>
            </w:r>
          </w:p>
        </w:tc>
        <w:tc>
          <w:tcPr>
            <w:tcW w:w="1798" w:type="dxa"/>
            <w:shd w:val="clear" w:color="auto" w:fill="FFFFFF"/>
          </w:tcPr>
          <w:p w14:paraId="5ADFB18B" w14:textId="4583DB3B" w:rsidR="006F2F60" w:rsidRPr="00B2068A" w:rsidRDefault="00EC797B" w:rsidP="0043732C">
            <w:pPr>
              <w:spacing w:before="60" w:after="60" w:line="240" w:lineRule="auto"/>
              <w:ind w:left="131"/>
              <w:jc w:val="both"/>
              <w:rPr>
                <w:rFonts w:eastAsia="Times New Roman" w:cs="Times New Roman"/>
                <w:color w:val="000000"/>
                <w:sz w:val="20"/>
                <w:szCs w:val="20"/>
                <w:lang w:eastAsia="lv-LV"/>
              </w:rPr>
            </w:pPr>
            <w:r w:rsidRPr="00B2068A">
              <w:rPr>
                <w:sz w:val="20"/>
                <w:szCs w:val="20"/>
              </w:rPr>
              <w:t xml:space="preserve">Šis izmantošanas nosacījumu kopums attiecas tikai uz maza darbības attāluma ierīcēm datu tīklos. Visas ierīces datu tīklā darbojas tīkla </w:t>
            </w:r>
            <w:r w:rsidRPr="00B2068A">
              <w:rPr>
                <w:sz w:val="20"/>
                <w:szCs w:val="20"/>
              </w:rPr>
              <w:lastRenderedPageBreak/>
              <w:t>piekļuves punktu vadībā</w:t>
            </w:r>
            <w:r w:rsidRPr="00F3198C">
              <w:rPr>
                <w:sz w:val="24"/>
                <w:szCs w:val="24"/>
                <w:vertAlign w:val="superscript"/>
              </w:rPr>
              <w:t>4</w:t>
            </w:r>
            <w:r w:rsidR="00A40EFB" w:rsidRPr="00F3198C">
              <w:rPr>
                <w:sz w:val="24"/>
                <w:szCs w:val="24"/>
                <w:vertAlign w:val="superscript"/>
              </w:rPr>
              <w:t>,</w:t>
            </w:r>
            <w:r w:rsidR="00815127">
              <w:rPr>
                <w:sz w:val="24"/>
                <w:szCs w:val="24"/>
                <w:vertAlign w:val="superscript"/>
              </w:rPr>
              <w:t xml:space="preserve"> </w:t>
            </w:r>
            <w:r w:rsidRPr="00F3198C">
              <w:rPr>
                <w:sz w:val="24"/>
                <w:szCs w:val="24"/>
                <w:vertAlign w:val="superscript"/>
              </w:rPr>
              <w:t>5</w:t>
            </w:r>
            <w:r w:rsidR="00A40EFB" w:rsidRPr="00F3198C">
              <w:rPr>
                <w:sz w:val="24"/>
                <w:szCs w:val="24"/>
                <w:vertAlign w:val="superscript"/>
              </w:rPr>
              <w:t>,</w:t>
            </w:r>
            <w:r w:rsidR="00815127">
              <w:rPr>
                <w:sz w:val="24"/>
                <w:szCs w:val="24"/>
                <w:vertAlign w:val="superscript"/>
              </w:rPr>
              <w:t xml:space="preserve"> </w:t>
            </w:r>
            <w:r w:rsidRPr="00F3198C">
              <w:rPr>
                <w:sz w:val="24"/>
                <w:szCs w:val="24"/>
                <w:vertAlign w:val="superscript"/>
              </w:rPr>
              <w:t>6</w:t>
            </w:r>
          </w:p>
        </w:tc>
      </w:tr>
    </w:tbl>
    <w:p w14:paraId="5ADFB18D" w14:textId="77777777" w:rsidR="00EB0050" w:rsidRDefault="00EB0050" w:rsidP="0043732C">
      <w:pPr>
        <w:jc w:val="both"/>
        <w:rPr>
          <w:rFonts w:cs="Times New Roman"/>
          <w:bCs/>
          <w:sz w:val="24"/>
          <w:szCs w:val="24"/>
        </w:rPr>
      </w:pPr>
    </w:p>
    <w:p w14:paraId="5ADFB18E" w14:textId="184D4B3C" w:rsidR="002D33E2" w:rsidRDefault="002D33E2" w:rsidP="00815127">
      <w:pPr>
        <w:spacing w:after="0"/>
        <w:ind w:firstLine="709"/>
        <w:jc w:val="both"/>
        <w:rPr>
          <w:rFonts w:cs="Times New Roman"/>
          <w:bCs/>
          <w:sz w:val="24"/>
          <w:szCs w:val="24"/>
        </w:rPr>
      </w:pPr>
      <w:r w:rsidRPr="002D33E2">
        <w:rPr>
          <w:rFonts w:cs="Times New Roman"/>
          <w:bCs/>
          <w:sz w:val="24"/>
          <w:szCs w:val="24"/>
        </w:rPr>
        <w:t>Piezīmes</w:t>
      </w:r>
      <w:r w:rsidR="00815127">
        <w:rPr>
          <w:rFonts w:cs="Times New Roman"/>
          <w:bCs/>
          <w:sz w:val="24"/>
          <w:szCs w:val="24"/>
        </w:rPr>
        <w:t>.</w:t>
      </w:r>
    </w:p>
    <w:p w14:paraId="5ADFB18F" w14:textId="30B0D09A" w:rsidR="00EA7BA5" w:rsidRDefault="00EA7BA5" w:rsidP="00815127">
      <w:pPr>
        <w:spacing w:after="0"/>
        <w:ind w:firstLine="709"/>
        <w:jc w:val="both"/>
        <w:rPr>
          <w:rFonts w:cs="Times New Roman"/>
          <w:bCs/>
          <w:sz w:val="24"/>
          <w:szCs w:val="24"/>
        </w:rPr>
      </w:pPr>
      <w:r w:rsidRPr="00424A96">
        <w:rPr>
          <w:rFonts w:eastAsia="Times New Roman" w:cs="Times New Roman"/>
          <w:sz w:val="24"/>
          <w:szCs w:val="24"/>
          <w:lang w:eastAsia="lv-LV"/>
        </w:rPr>
        <w:t>Darbības cikls</w:t>
      </w:r>
      <w:r>
        <w:rPr>
          <w:rFonts w:eastAsia="Times New Roman" w:cs="Times New Roman"/>
          <w:sz w:val="24"/>
          <w:szCs w:val="24"/>
          <w:lang w:eastAsia="lv-LV"/>
        </w:rPr>
        <w:t xml:space="preserve"> </w:t>
      </w:r>
      <w:r w:rsidR="00552782">
        <w:rPr>
          <w:rFonts w:eastAsia="Times New Roman" w:cs="Times New Roman"/>
          <w:sz w:val="24"/>
          <w:szCs w:val="24"/>
          <w:lang w:eastAsia="lv-LV"/>
        </w:rPr>
        <w:t>ir</w:t>
      </w:r>
      <w:r w:rsidR="002F0CB9">
        <w:rPr>
          <w:rFonts w:eastAsia="Times New Roman" w:cs="Times New Roman"/>
          <w:sz w:val="24"/>
          <w:szCs w:val="24"/>
          <w:lang w:eastAsia="lv-LV"/>
        </w:rPr>
        <w:t xml:space="preserve"> </w:t>
      </w:r>
      <w:proofErr w:type="spellStart"/>
      <w:r w:rsidRPr="00424A96">
        <w:rPr>
          <w:rFonts w:eastAsia="Times New Roman" w:cs="Times New Roman"/>
          <w:sz w:val="24"/>
          <w:szCs w:val="24"/>
          <w:lang w:eastAsia="lv-LV"/>
        </w:rPr>
        <w:t>Σ(Ton</w:t>
      </w:r>
      <w:proofErr w:type="spellEnd"/>
      <w:r w:rsidRPr="00424A96">
        <w:rPr>
          <w:rFonts w:eastAsia="Times New Roman" w:cs="Times New Roman"/>
          <w:sz w:val="24"/>
          <w:szCs w:val="24"/>
          <w:lang w:eastAsia="lv-LV"/>
        </w:rPr>
        <w:t>)/(</w:t>
      </w:r>
      <w:proofErr w:type="spellStart"/>
      <w:r w:rsidRPr="00424A96">
        <w:rPr>
          <w:rFonts w:eastAsia="Times New Roman" w:cs="Times New Roman"/>
          <w:sz w:val="24"/>
          <w:szCs w:val="24"/>
          <w:lang w:eastAsia="lv-LV"/>
        </w:rPr>
        <w:t>Tobs</w:t>
      </w:r>
      <w:proofErr w:type="spellEnd"/>
      <w:r w:rsidRPr="00424A96">
        <w:rPr>
          <w:rFonts w:eastAsia="Times New Roman" w:cs="Times New Roman"/>
          <w:sz w:val="24"/>
          <w:szCs w:val="24"/>
          <w:lang w:eastAsia="lv-LV"/>
        </w:rPr>
        <w:t xml:space="preserve">) attiecība procentos, kur </w:t>
      </w:r>
      <w:proofErr w:type="spellStart"/>
      <w:r w:rsidRPr="00424A96">
        <w:rPr>
          <w:rFonts w:eastAsia="Times New Roman" w:cs="Times New Roman"/>
          <w:sz w:val="24"/>
          <w:szCs w:val="24"/>
          <w:lang w:eastAsia="lv-LV"/>
        </w:rPr>
        <w:t>Ton</w:t>
      </w:r>
      <w:proofErr w:type="spellEnd"/>
      <w:r w:rsidRPr="00424A96">
        <w:rPr>
          <w:rFonts w:eastAsia="Times New Roman" w:cs="Times New Roman"/>
          <w:sz w:val="24"/>
          <w:szCs w:val="24"/>
          <w:lang w:eastAsia="lv-LV"/>
        </w:rPr>
        <w:t xml:space="preserve"> ir atsevišķa raidītāja laiks, kad tas ir </w:t>
      </w:r>
      <w:r w:rsidR="00AE3776">
        <w:rPr>
          <w:rFonts w:eastAsia="Times New Roman" w:cs="Times New Roman"/>
          <w:sz w:val="24"/>
          <w:szCs w:val="24"/>
          <w:lang w:eastAsia="lv-LV"/>
        </w:rPr>
        <w:t>"</w:t>
      </w:r>
      <w:r w:rsidRPr="00424A96">
        <w:rPr>
          <w:rFonts w:eastAsia="Times New Roman" w:cs="Times New Roman"/>
          <w:sz w:val="24"/>
          <w:szCs w:val="24"/>
          <w:lang w:eastAsia="lv-LV"/>
        </w:rPr>
        <w:t>Ieslēgts</w:t>
      </w:r>
      <w:r w:rsidR="00AE3776">
        <w:rPr>
          <w:rFonts w:eastAsia="Times New Roman" w:cs="Times New Roman"/>
          <w:sz w:val="24"/>
          <w:szCs w:val="24"/>
          <w:lang w:eastAsia="lv-LV"/>
        </w:rPr>
        <w:t>"</w:t>
      </w:r>
      <w:r w:rsidRPr="00424A96">
        <w:rPr>
          <w:rFonts w:eastAsia="Times New Roman" w:cs="Times New Roman"/>
          <w:sz w:val="24"/>
          <w:szCs w:val="24"/>
          <w:lang w:eastAsia="lv-LV"/>
        </w:rPr>
        <w:t xml:space="preserve">, un </w:t>
      </w:r>
      <w:proofErr w:type="spellStart"/>
      <w:r w:rsidRPr="00424A96">
        <w:rPr>
          <w:rFonts w:eastAsia="Times New Roman" w:cs="Times New Roman"/>
          <w:sz w:val="24"/>
          <w:szCs w:val="24"/>
          <w:lang w:eastAsia="lv-LV"/>
        </w:rPr>
        <w:t>Tobs</w:t>
      </w:r>
      <w:proofErr w:type="spellEnd"/>
      <w:r w:rsidRPr="00424A96">
        <w:rPr>
          <w:rFonts w:eastAsia="Times New Roman" w:cs="Times New Roman"/>
          <w:sz w:val="24"/>
          <w:szCs w:val="24"/>
          <w:lang w:eastAsia="lv-LV"/>
        </w:rPr>
        <w:t xml:space="preserve"> ir novērošanas periods. </w:t>
      </w:r>
      <w:proofErr w:type="spellStart"/>
      <w:r w:rsidRPr="00424A96">
        <w:rPr>
          <w:rFonts w:eastAsia="Times New Roman" w:cs="Times New Roman"/>
          <w:sz w:val="24"/>
          <w:szCs w:val="24"/>
          <w:lang w:eastAsia="lv-LV"/>
        </w:rPr>
        <w:t>Ton</w:t>
      </w:r>
      <w:proofErr w:type="spellEnd"/>
      <w:r w:rsidRPr="00424A96">
        <w:rPr>
          <w:rFonts w:eastAsia="Times New Roman" w:cs="Times New Roman"/>
          <w:sz w:val="24"/>
          <w:szCs w:val="24"/>
          <w:lang w:eastAsia="lv-LV"/>
        </w:rPr>
        <w:t xml:space="preserve"> mēra novērojamajā frekvenču joslā (</w:t>
      </w:r>
      <w:proofErr w:type="spellStart"/>
      <w:r w:rsidRPr="00424A96">
        <w:rPr>
          <w:rFonts w:eastAsia="Times New Roman" w:cs="Times New Roman"/>
          <w:sz w:val="24"/>
          <w:szCs w:val="24"/>
          <w:lang w:eastAsia="lv-LV"/>
        </w:rPr>
        <w:t>Fobs</w:t>
      </w:r>
      <w:proofErr w:type="spellEnd"/>
      <w:r w:rsidRPr="00424A96">
        <w:rPr>
          <w:rFonts w:eastAsia="Times New Roman" w:cs="Times New Roman"/>
          <w:sz w:val="24"/>
          <w:szCs w:val="24"/>
          <w:lang w:eastAsia="lv-LV"/>
        </w:rPr>
        <w:t xml:space="preserve">). Ja šajā tehniskajā pielikumā nav noteikts citādi, </w:t>
      </w:r>
      <w:proofErr w:type="spellStart"/>
      <w:r w:rsidRPr="00424A96">
        <w:rPr>
          <w:rFonts w:eastAsia="Times New Roman" w:cs="Times New Roman"/>
          <w:sz w:val="24"/>
          <w:szCs w:val="24"/>
          <w:lang w:eastAsia="lv-LV"/>
        </w:rPr>
        <w:t>Tobs</w:t>
      </w:r>
      <w:proofErr w:type="spellEnd"/>
      <w:r w:rsidRPr="00424A96">
        <w:rPr>
          <w:rFonts w:eastAsia="Times New Roman" w:cs="Times New Roman"/>
          <w:sz w:val="24"/>
          <w:szCs w:val="24"/>
          <w:lang w:eastAsia="lv-LV"/>
        </w:rPr>
        <w:t xml:space="preserve"> ir viena stunda bez pārtraukuma un </w:t>
      </w:r>
      <w:proofErr w:type="spellStart"/>
      <w:r w:rsidRPr="00424A96">
        <w:rPr>
          <w:rFonts w:eastAsia="Times New Roman" w:cs="Times New Roman"/>
          <w:sz w:val="24"/>
          <w:szCs w:val="24"/>
          <w:lang w:eastAsia="lv-LV"/>
        </w:rPr>
        <w:t>Fobs</w:t>
      </w:r>
      <w:proofErr w:type="spellEnd"/>
      <w:r w:rsidRPr="00424A96">
        <w:rPr>
          <w:rFonts w:eastAsia="Times New Roman" w:cs="Times New Roman"/>
          <w:sz w:val="24"/>
          <w:szCs w:val="24"/>
          <w:lang w:eastAsia="lv-LV"/>
        </w:rPr>
        <w:t xml:space="preserve"> ir šajā tehniskajā pielikumā piemērojamā frekvenču josla.</w:t>
      </w:r>
    </w:p>
    <w:p w14:paraId="5ADFB190" w14:textId="77777777" w:rsidR="0025289E" w:rsidRPr="00424A96" w:rsidRDefault="0025289E" w:rsidP="00815127">
      <w:pPr>
        <w:spacing w:after="0"/>
        <w:ind w:firstLine="709"/>
        <w:jc w:val="both"/>
        <w:rPr>
          <w:rFonts w:cs="Times New Roman"/>
          <w:sz w:val="24"/>
          <w:szCs w:val="24"/>
        </w:rPr>
      </w:pPr>
      <w:r w:rsidRPr="00424A96">
        <w:rPr>
          <w:rFonts w:cs="Times New Roman"/>
          <w:sz w:val="24"/>
          <w:szCs w:val="24"/>
          <w:vertAlign w:val="superscript"/>
        </w:rPr>
        <w:t>1</w:t>
      </w:r>
      <w:r w:rsidRPr="00424A96">
        <w:rPr>
          <w:rFonts w:cs="Times New Roman"/>
          <w:sz w:val="24"/>
          <w:szCs w:val="24"/>
        </w:rPr>
        <w:t xml:space="preserve"> Nespecifisko maza darbības attāluma ierīču kategorija neatkarīgi no lietojuma vai mērķa aptver visu veidu </w:t>
      </w:r>
      <w:proofErr w:type="spellStart"/>
      <w:r w:rsidRPr="00424A96">
        <w:rPr>
          <w:rFonts w:cs="Times New Roman"/>
          <w:sz w:val="24"/>
          <w:szCs w:val="24"/>
        </w:rPr>
        <w:t>radioierīces</w:t>
      </w:r>
      <w:proofErr w:type="spellEnd"/>
      <w:r w:rsidRPr="00424A96">
        <w:rPr>
          <w:rFonts w:cs="Times New Roman"/>
          <w:sz w:val="24"/>
          <w:szCs w:val="24"/>
        </w:rPr>
        <w:t>, kas atbilst tehniskajiem nosacījumiem, kuri noteikti attiecīgajai frekvenču joslai. Tipiski lietojumi ir telemetrija, tālvadība, signalizācija, datu pārraide vispār un citi lietojumi.</w:t>
      </w:r>
    </w:p>
    <w:p w14:paraId="5ADFB191" w14:textId="77777777" w:rsidR="0025289E" w:rsidRPr="00424A96" w:rsidRDefault="0025289E" w:rsidP="00815127">
      <w:pPr>
        <w:spacing w:after="0"/>
        <w:ind w:firstLine="709"/>
        <w:jc w:val="both"/>
        <w:rPr>
          <w:rFonts w:cs="Times New Roman"/>
          <w:sz w:val="24"/>
          <w:szCs w:val="24"/>
        </w:rPr>
      </w:pPr>
      <w:r w:rsidRPr="00424A96">
        <w:rPr>
          <w:rFonts w:cs="Times New Roman"/>
          <w:sz w:val="24"/>
          <w:szCs w:val="24"/>
        </w:rPr>
        <w:t xml:space="preserve"> </w:t>
      </w:r>
      <w:r w:rsidRPr="00424A96">
        <w:rPr>
          <w:rFonts w:cs="Times New Roman"/>
          <w:sz w:val="24"/>
          <w:szCs w:val="24"/>
          <w:vertAlign w:val="superscript"/>
        </w:rPr>
        <w:t>2</w:t>
      </w:r>
      <w:r w:rsidRPr="00424A96">
        <w:rPr>
          <w:rFonts w:cs="Times New Roman"/>
          <w:sz w:val="24"/>
          <w:szCs w:val="24"/>
        </w:rPr>
        <w:t xml:space="preserve"> </w:t>
      </w:r>
      <w:proofErr w:type="spellStart"/>
      <w:r w:rsidRPr="00424A96">
        <w:rPr>
          <w:rFonts w:cs="Times New Roman"/>
          <w:sz w:val="24"/>
          <w:szCs w:val="24"/>
        </w:rPr>
        <w:t>Radioidentifikācijas</w:t>
      </w:r>
      <w:proofErr w:type="spellEnd"/>
      <w:r w:rsidRPr="00424A96">
        <w:rPr>
          <w:rFonts w:cs="Times New Roman"/>
          <w:sz w:val="24"/>
          <w:szCs w:val="24"/>
        </w:rPr>
        <w:t xml:space="preserve"> (</w:t>
      </w:r>
      <w:r w:rsidRPr="00424A96">
        <w:rPr>
          <w:rFonts w:cs="Times New Roman"/>
          <w:i/>
          <w:iCs/>
          <w:sz w:val="24"/>
          <w:szCs w:val="24"/>
        </w:rPr>
        <w:t>RFID</w:t>
      </w:r>
      <w:r w:rsidRPr="00424A96">
        <w:rPr>
          <w:rFonts w:cs="Times New Roman"/>
          <w:sz w:val="24"/>
          <w:szCs w:val="24"/>
        </w:rPr>
        <w:t xml:space="preserve">) ierīču kategorijā ietilpst birkas un nolasītāja radiosakaru sistēmas, kas sastāv no </w:t>
      </w:r>
      <w:proofErr w:type="spellStart"/>
      <w:r w:rsidRPr="00424A96">
        <w:rPr>
          <w:rFonts w:cs="Times New Roman"/>
          <w:sz w:val="24"/>
          <w:szCs w:val="24"/>
        </w:rPr>
        <w:t>radioierīcēm</w:t>
      </w:r>
      <w:proofErr w:type="spellEnd"/>
      <w:r w:rsidRPr="00424A96">
        <w:rPr>
          <w:rFonts w:cs="Times New Roman"/>
          <w:sz w:val="24"/>
          <w:szCs w:val="24"/>
        </w:rPr>
        <w:t xml:space="preserve"> (birkām), kuras pieliktas dzīvām būtnēm vai priekšmetiem, un raiduztvērējiem (nolasītājiem), kas aktivizē birkas un saņem atpakaļ datus. Tipiski lietojumi ir objektu izsekošana un identifikācija, piemēram, elektroniskai preču uzraudzībai (</w:t>
      </w:r>
      <w:r w:rsidRPr="00424A96">
        <w:rPr>
          <w:rFonts w:cs="Times New Roman"/>
          <w:i/>
          <w:iCs/>
          <w:sz w:val="24"/>
          <w:szCs w:val="24"/>
        </w:rPr>
        <w:t>EAS</w:t>
      </w:r>
      <w:r w:rsidRPr="00424A96">
        <w:rPr>
          <w:rFonts w:cs="Times New Roman"/>
          <w:sz w:val="24"/>
          <w:szCs w:val="24"/>
        </w:rPr>
        <w:t xml:space="preserve">), un datu vākšana un pārraide sakarā ar vienumiem, kuriem ir pieliktas birkas, kas var būt bez baterijām vai bateriju atbalstītas vai darboties ar baterijām. Nolasītājs birkas atbildes izvērtē un nodod savai </w:t>
      </w:r>
      <w:proofErr w:type="spellStart"/>
      <w:r w:rsidRPr="00424A96">
        <w:rPr>
          <w:rFonts w:cs="Times New Roman"/>
          <w:sz w:val="24"/>
          <w:szCs w:val="24"/>
        </w:rPr>
        <w:t>saimnieksistēmai</w:t>
      </w:r>
      <w:proofErr w:type="spellEnd"/>
      <w:r w:rsidRPr="00424A96">
        <w:rPr>
          <w:rFonts w:cs="Times New Roman"/>
          <w:sz w:val="24"/>
          <w:szCs w:val="24"/>
        </w:rPr>
        <w:t xml:space="preserve">. </w:t>
      </w:r>
    </w:p>
    <w:p w14:paraId="5ADFB192" w14:textId="77777777" w:rsidR="0025289E" w:rsidRPr="00424A96" w:rsidRDefault="0025289E" w:rsidP="00815127">
      <w:pPr>
        <w:spacing w:after="0"/>
        <w:ind w:firstLine="709"/>
        <w:jc w:val="both"/>
        <w:rPr>
          <w:rFonts w:cs="Times New Roman"/>
          <w:sz w:val="24"/>
          <w:szCs w:val="24"/>
        </w:rPr>
      </w:pPr>
      <w:r w:rsidRPr="00424A96">
        <w:rPr>
          <w:rFonts w:cs="Times New Roman"/>
          <w:sz w:val="24"/>
          <w:szCs w:val="24"/>
          <w:vertAlign w:val="superscript"/>
        </w:rPr>
        <w:t>3</w:t>
      </w:r>
      <w:r w:rsidRPr="00424A96">
        <w:rPr>
          <w:rFonts w:cs="Times New Roman"/>
          <w:sz w:val="24"/>
          <w:szCs w:val="24"/>
        </w:rPr>
        <w:t xml:space="preserve"> Platjoslas datu pārraides ierīču kategorijā ietilpst </w:t>
      </w:r>
      <w:proofErr w:type="spellStart"/>
      <w:r w:rsidRPr="00424A96">
        <w:rPr>
          <w:rFonts w:cs="Times New Roman"/>
          <w:sz w:val="24"/>
          <w:szCs w:val="24"/>
        </w:rPr>
        <w:t>radioierīces</w:t>
      </w:r>
      <w:proofErr w:type="spellEnd"/>
      <w:r w:rsidRPr="00424A96">
        <w:rPr>
          <w:rFonts w:cs="Times New Roman"/>
          <w:sz w:val="24"/>
          <w:szCs w:val="24"/>
        </w:rPr>
        <w:t>, kas piekļūšanai spektram izmanto platjoslas modulācijas paņēmienus. Tipiski lietojumi ir tādas bezvadu piekļuves sistēmas kā bezvadu lokālais tīkls (</w:t>
      </w:r>
      <w:r w:rsidRPr="00424A96">
        <w:rPr>
          <w:rFonts w:cs="Times New Roman"/>
          <w:i/>
          <w:iCs/>
          <w:sz w:val="24"/>
          <w:szCs w:val="24"/>
        </w:rPr>
        <w:t>WAS/RLAN</w:t>
      </w:r>
      <w:r w:rsidRPr="00424A96">
        <w:rPr>
          <w:rFonts w:cs="Times New Roman"/>
          <w:sz w:val="24"/>
          <w:szCs w:val="24"/>
        </w:rPr>
        <w:t xml:space="preserve">) vai platjoslas maza darbības attāluma ierīces datu tīklos. </w:t>
      </w:r>
    </w:p>
    <w:p w14:paraId="5ADFB193" w14:textId="25917F9A" w:rsidR="0025289E" w:rsidRPr="00424A96" w:rsidRDefault="0025289E" w:rsidP="00815127">
      <w:pPr>
        <w:spacing w:after="0"/>
        <w:ind w:firstLine="709"/>
        <w:jc w:val="both"/>
        <w:rPr>
          <w:rFonts w:cs="Times New Roman"/>
          <w:sz w:val="24"/>
          <w:szCs w:val="24"/>
        </w:rPr>
      </w:pPr>
      <w:r w:rsidRPr="00424A96">
        <w:rPr>
          <w:rFonts w:cs="Times New Roman"/>
          <w:sz w:val="24"/>
          <w:szCs w:val="24"/>
          <w:vertAlign w:val="superscript"/>
        </w:rPr>
        <w:t>4</w:t>
      </w:r>
      <w:r w:rsidRPr="00424A96">
        <w:rPr>
          <w:rFonts w:cs="Times New Roman"/>
          <w:sz w:val="24"/>
          <w:szCs w:val="24"/>
        </w:rPr>
        <w:t xml:space="preserve"> Tīkla piekļuves punkts datu tīklā ir fiksēta zemes sakaru maza darbības attāluma ierīce, kas pārējām maza darbības attāluma ierīcēm datu tīklā ir savienojuma punkts ar pakalpojumu platformām, kuras atrodas ārpus minētā datu tīkla. Apzīmējums </w:t>
      </w:r>
      <w:r w:rsidR="00AE3776">
        <w:rPr>
          <w:rFonts w:cs="Times New Roman"/>
          <w:sz w:val="24"/>
          <w:szCs w:val="24"/>
        </w:rPr>
        <w:t>"</w:t>
      </w:r>
      <w:r w:rsidRPr="00424A96">
        <w:rPr>
          <w:rFonts w:cs="Times New Roman"/>
          <w:sz w:val="24"/>
          <w:szCs w:val="24"/>
        </w:rPr>
        <w:t>datu tīkls</w:t>
      </w:r>
      <w:r w:rsidR="00AE3776">
        <w:rPr>
          <w:rFonts w:cs="Times New Roman"/>
          <w:sz w:val="24"/>
          <w:szCs w:val="24"/>
        </w:rPr>
        <w:t>"</w:t>
      </w:r>
      <w:r w:rsidRPr="00424A96">
        <w:rPr>
          <w:rFonts w:cs="Times New Roman"/>
          <w:sz w:val="24"/>
          <w:szCs w:val="24"/>
        </w:rPr>
        <w:t xml:space="preserve"> attiecas uz vairākām maza darbības attāluma ierīcēm, ieskaitot tīkla piekļuves punktu, kas ir tīkla komponenti, un uz to bezvadu savienojumiem. </w:t>
      </w:r>
    </w:p>
    <w:p w14:paraId="5ADFB194" w14:textId="77777777" w:rsidR="0025289E" w:rsidRPr="00424A96" w:rsidRDefault="0025289E" w:rsidP="00815127">
      <w:pPr>
        <w:spacing w:after="0"/>
        <w:ind w:firstLine="709"/>
        <w:jc w:val="both"/>
        <w:rPr>
          <w:rFonts w:cs="Times New Roman"/>
          <w:sz w:val="24"/>
          <w:szCs w:val="24"/>
        </w:rPr>
      </w:pPr>
      <w:r w:rsidRPr="00424A96">
        <w:rPr>
          <w:rFonts w:cs="Times New Roman"/>
          <w:sz w:val="24"/>
          <w:szCs w:val="24"/>
          <w:vertAlign w:val="superscript"/>
        </w:rPr>
        <w:t>5</w:t>
      </w:r>
      <w:r w:rsidRPr="00424A96">
        <w:rPr>
          <w:rFonts w:cs="Times New Roman"/>
          <w:sz w:val="24"/>
          <w:szCs w:val="24"/>
        </w:rPr>
        <w:t xml:space="preserve"> Saskaņā ar Lēmuma 2018/1538 3. panta 1. punktu frekvenču joslas paredz un dara pieejamas neekskluzīvi un koplietošanas kārtā. Harmonizētajiem tehniskajiem nosacījumiem jādod iespēja maza darbības attāluma ierīcēm darboties saskaņā ar valsts tiesību aktiem atbilstošu vispārējas atļaujas piešķiršanas kārtību. Tas neskar Direktīvas 2002/20/EK 5. pantu, Direktīvas 2002/21/EK 9. panta 3. un 4. punktu, Direktīvas 2014/53/ES 7. pantu un Lēmuma 2018/1538 3. panta 2. punktu, dalībvalstis var ierobežot šā punkta izmantošanu tā, ka uzstādīšanu un ekspluatāciju veic tikai profesionāli lietotāji, un var apsvērt individuālu atļauju izmantošanu, piemēram, ģeogrāfiski dalītas koplietošanas un/vai traucējumu mazināšanas paņēmienu lietošanas administrēšanai, gādājot par </w:t>
      </w:r>
      <w:proofErr w:type="spellStart"/>
      <w:r w:rsidRPr="00424A96">
        <w:rPr>
          <w:rFonts w:cs="Times New Roman"/>
          <w:sz w:val="24"/>
          <w:szCs w:val="24"/>
        </w:rPr>
        <w:t>radiodienestu</w:t>
      </w:r>
      <w:proofErr w:type="spellEnd"/>
      <w:r w:rsidRPr="00424A96">
        <w:rPr>
          <w:rFonts w:cs="Times New Roman"/>
          <w:sz w:val="24"/>
          <w:szCs w:val="24"/>
        </w:rPr>
        <w:t xml:space="preserve"> aizsardzību. </w:t>
      </w:r>
    </w:p>
    <w:p w14:paraId="5ADFB195" w14:textId="643CFBF2" w:rsidR="0025289E" w:rsidRPr="000B3EB2" w:rsidRDefault="0025289E" w:rsidP="00815127">
      <w:pPr>
        <w:spacing w:after="0"/>
        <w:ind w:firstLine="709"/>
        <w:jc w:val="both"/>
        <w:rPr>
          <w:rFonts w:cs="Times New Roman"/>
          <w:sz w:val="24"/>
          <w:szCs w:val="24"/>
        </w:rPr>
      </w:pPr>
      <w:r w:rsidRPr="000B3EB2">
        <w:rPr>
          <w:rFonts w:cs="Times New Roman"/>
          <w:sz w:val="24"/>
          <w:szCs w:val="24"/>
          <w:vertAlign w:val="superscript"/>
        </w:rPr>
        <w:t xml:space="preserve">6 </w:t>
      </w:r>
      <w:r w:rsidRPr="000B3EB2">
        <w:rPr>
          <w:rFonts w:cs="Times New Roman"/>
          <w:sz w:val="24"/>
          <w:szCs w:val="24"/>
        </w:rPr>
        <w:t xml:space="preserve">Ja frekvences joslas daļas vai visa josla tiek izmantota sabiedriskās kārtības, sabiedriskās drošības nolūkos un aizsardzībai un koordinācija nav iespējama, saskaņā ar Lēmuma 676/2002/EK 1. panta 4. punktu un 2018/1538 3. panta 2. punktu izvirzītie nosacījumi var tikt daļēji vai pilnībā neīstenoti. </w:t>
      </w:r>
    </w:p>
    <w:p w14:paraId="5ADFB196" w14:textId="77777777" w:rsidR="0025289E" w:rsidRPr="00424A96" w:rsidRDefault="0025289E" w:rsidP="00815127">
      <w:pPr>
        <w:spacing w:after="0"/>
        <w:ind w:firstLine="709"/>
        <w:jc w:val="both"/>
        <w:rPr>
          <w:rFonts w:cs="Times New Roman"/>
          <w:sz w:val="24"/>
          <w:szCs w:val="24"/>
        </w:rPr>
      </w:pPr>
      <w:r w:rsidRPr="000B3EB2">
        <w:rPr>
          <w:rFonts w:cs="Times New Roman"/>
          <w:sz w:val="24"/>
          <w:szCs w:val="24"/>
          <w:vertAlign w:val="superscript"/>
        </w:rPr>
        <w:t>7</w:t>
      </w:r>
      <w:r w:rsidRPr="000B3EB2">
        <w:rPr>
          <w:rFonts w:cs="Times New Roman"/>
          <w:sz w:val="24"/>
          <w:szCs w:val="24"/>
        </w:rPr>
        <w:t xml:space="preserve"> Var tikt noteikti kritēriji un koordinācija, lai nepieļautu traucējumus radiosakaru dienestiem </w:t>
      </w:r>
      <w:proofErr w:type="spellStart"/>
      <w:r w:rsidRPr="000B3EB2">
        <w:rPr>
          <w:rFonts w:cs="Times New Roman"/>
          <w:sz w:val="24"/>
          <w:szCs w:val="24"/>
        </w:rPr>
        <w:t>blakusjoslās</w:t>
      </w:r>
      <w:proofErr w:type="spellEnd"/>
      <w:r w:rsidRPr="000B3EB2">
        <w:rPr>
          <w:rFonts w:cs="Times New Roman"/>
          <w:sz w:val="24"/>
          <w:szCs w:val="24"/>
        </w:rPr>
        <w:t xml:space="preserve">, piemēram, </w:t>
      </w:r>
      <w:proofErr w:type="spellStart"/>
      <w:r w:rsidRPr="000B3EB2">
        <w:rPr>
          <w:rFonts w:cs="Times New Roman"/>
          <w:sz w:val="24"/>
          <w:szCs w:val="24"/>
        </w:rPr>
        <w:t>intermodulācijas</w:t>
      </w:r>
      <w:proofErr w:type="spellEnd"/>
      <w:r w:rsidRPr="000B3EB2">
        <w:rPr>
          <w:rFonts w:cs="Times New Roman"/>
          <w:sz w:val="24"/>
          <w:szCs w:val="24"/>
        </w:rPr>
        <w:t xml:space="preserve"> vai bloķēšanas</w:t>
      </w:r>
      <w:r w:rsidRPr="00424A96">
        <w:rPr>
          <w:rFonts w:cs="Times New Roman"/>
          <w:sz w:val="24"/>
          <w:szCs w:val="24"/>
        </w:rPr>
        <w:t xml:space="preserve"> dēļ. </w:t>
      </w:r>
    </w:p>
    <w:p w14:paraId="5ADFB197" w14:textId="77777777" w:rsidR="0025289E" w:rsidRPr="00424A96" w:rsidRDefault="0025289E" w:rsidP="00815127">
      <w:pPr>
        <w:spacing w:after="0"/>
        <w:ind w:firstLine="709"/>
        <w:jc w:val="both"/>
        <w:rPr>
          <w:rFonts w:cs="Times New Roman"/>
          <w:sz w:val="24"/>
          <w:szCs w:val="24"/>
        </w:rPr>
      </w:pPr>
      <w:r w:rsidRPr="00424A96">
        <w:rPr>
          <w:rFonts w:cs="Times New Roman"/>
          <w:sz w:val="24"/>
          <w:szCs w:val="24"/>
          <w:vertAlign w:val="superscript"/>
        </w:rPr>
        <w:t>8</w:t>
      </w:r>
      <w:r w:rsidRPr="00424A96">
        <w:rPr>
          <w:rFonts w:cs="Times New Roman"/>
          <w:sz w:val="24"/>
          <w:szCs w:val="24"/>
        </w:rPr>
        <w:t xml:space="preserve"> Šī 874–874,4 MHz frekvenču josla ir harmonizētā minimālā pamatjosla.</w:t>
      </w:r>
    </w:p>
    <w:p w14:paraId="5ADFB198" w14:textId="77777777" w:rsidR="0025289E" w:rsidRPr="00424A96" w:rsidRDefault="0025289E" w:rsidP="00815127">
      <w:pPr>
        <w:spacing w:after="0"/>
        <w:ind w:firstLine="709"/>
        <w:jc w:val="both"/>
        <w:rPr>
          <w:rFonts w:cs="Times New Roman"/>
          <w:sz w:val="24"/>
          <w:szCs w:val="24"/>
        </w:rPr>
      </w:pPr>
      <w:r w:rsidRPr="00424A96">
        <w:rPr>
          <w:rFonts w:cs="Times New Roman"/>
          <w:sz w:val="24"/>
          <w:szCs w:val="24"/>
          <w:vertAlign w:val="superscript"/>
        </w:rPr>
        <w:lastRenderedPageBreak/>
        <w:t>9</w:t>
      </w:r>
      <w:r w:rsidRPr="00424A96">
        <w:rPr>
          <w:rFonts w:cs="Times New Roman"/>
          <w:sz w:val="24"/>
          <w:szCs w:val="24"/>
        </w:rPr>
        <w:t xml:space="preserve"> Šī 917,4–919,4 MHz frekvenču josla ir harmonizētā minimālā pamatjosla. </w:t>
      </w:r>
    </w:p>
    <w:p w14:paraId="5ADFB199" w14:textId="2A991898" w:rsidR="0025289E" w:rsidRPr="00424A96" w:rsidRDefault="0025289E" w:rsidP="00815127">
      <w:pPr>
        <w:spacing w:after="0"/>
        <w:ind w:firstLine="709"/>
        <w:jc w:val="both"/>
        <w:rPr>
          <w:rFonts w:cs="Times New Roman"/>
          <w:sz w:val="24"/>
          <w:szCs w:val="24"/>
        </w:rPr>
      </w:pPr>
      <w:r w:rsidRPr="00424A96">
        <w:rPr>
          <w:rFonts w:cs="Times New Roman"/>
          <w:sz w:val="24"/>
          <w:szCs w:val="24"/>
          <w:vertAlign w:val="superscript"/>
        </w:rPr>
        <w:t>10</w:t>
      </w:r>
      <w:r w:rsidRPr="00424A96">
        <w:rPr>
          <w:rFonts w:cs="Times New Roman"/>
          <w:sz w:val="24"/>
          <w:szCs w:val="24"/>
        </w:rPr>
        <w:t xml:space="preserve"> Frekvenču joslā ap </w:t>
      </w:r>
      <w:r w:rsidRPr="002B503F">
        <w:rPr>
          <w:rFonts w:cs="Times New Roman"/>
          <w:i/>
          <w:iCs/>
          <w:sz w:val="24"/>
          <w:szCs w:val="24"/>
        </w:rPr>
        <w:t>RFID</w:t>
      </w:r>
      <w:r w:rsidRPr="00424A96">
        <w:rPr>
          <w:rFonts w:cs="Times New Roman"/>
          <w:i/>
          <w:iCs/>
          <w:sz w:val="24"/>
          <w:szCs w:val="24"/>
        </w:rPr>
        <w:t xml:space="preserve"> </w:t>
      </w:r>
      <w:r w:rsidRPr="00424A96">
        <w:rPr>
          <w:rFonts w:cs="Times New Roman"/>
          <w:sz w:val="24"/>
          <w:szCs w:val="24"/>
        </w:rPr>
        <w:t xml:space="preserve">nolasītāja kanāliem </w:t>
      </w:r>
      <w:r w:rsidRPr="002B503F">
        <w:rPr>
          <w:rFonts w:cs="Times New Roman"/>
          <w:i/>
          <w:iCs/>
          <w:sz w:val="24"/>
          <w:szCs w:val="24"/>
        </w:rPr>
        <w:t>RFID</w:t>
      </w:r>
      <w:r w:rsidRPr="00424A96">
        <w:rPr>
          <w:rFonts w:cs="Times New Roman"/>
          <w:i/>
          <w:iCs/>
          <w:sz w:val="24"/>
          <w:szCs w:val="24"/>
        </w:rPr>
        <w:t xml:space="preserve"> </w:t>
      </w:r>
      <w:r w:rsidRPr="00424A96">
        <w:rPr>
          <w:rFonts w:cs="Times New Roman"/>
          <w:sz w:val="24"/>
          <w:szCs w:val="24"/>
        </w:rPr>
        <w:t xml:space="preserve">birkas reaģē ar ļoti zemu jaudu </w:t>
      </w:r>
      <w:r w:rsidR="00552782">
        <w:rPr>
          <w:rFonts w:cs="Times New Roman"/>
          <w:sz w:val="24"/>
          <w:szCs w:val="24"/>
        </w:rPr>
        <w:br/>
      </w:r>
      <w:r w:rsidRPr="00424A96">
        <w:rPr>
          <w:rFonts w:cs="Times New Roman"/>
          <w:sz w:val="24"/>
          <w:szCs w:val="24"/>
        </w:rPr>
        <w:t>(</w:t>
      </w:r>
      <w:r w:rsidR="00552782">
        <w:rPr>
          <w:rFonts w:cs="Times New Roman"/>
          <w:sz w:val="24"/>
          <w:szCs w:val="24"/>
        </w:rPr>
        <w:t>–</w:t>
      </w:r>
      <w:r w:rsidRPr="00424A96">
        <w:rPr>
          <w:rFonts w:cs="Times New Roman"/>
          <w:sz w:val="24"/>
          <w:szCs w:val="24"/>
        </w:rPr>
        <w:t xml:space="preserve">10 </w:t>
      </w:r>
      <w:proofErr w:type="spellStart"/>
      <w:r w:rsidRPr="00424A96">
        <w:rPr>
          <w:rFonts w:cs="Times New Roman"/>
          <w:sz w:val="24"/>
          <w:szCs w:val="24"/>
        </w:rPr>
        <w:t>dBm</w:t>
      </w:r>
      <w:proofErr w:type="spellEnd"/>
      <w:r w:rsidRPr="00424A96">
        <w:rPr>
          <w:rFonts w:cs="Times New Roman"/>
          <w:sz w:val="24"/>
          <w:szCs w:val="24"/>
        </w:rPr>
        <w:t xml:space="preserve"> </w:t>
      </w:r>
      <w:proofErr w:type="spellStart"/>
      <w:r w:rsidRPr="00424A96">
        <w:rPr>
          <w:rFonts w:cs="Times New Roman"/>
          <w:sz w:val="24"/>
          <w:szCs w:val="24"/>
        </w:rPr>
        <w:t>e.r.p</w:t>
      </w:r>
      <w:proofErr w:type="spellEnd"/>
      <w:r w:rsidRPr="00424A96">
        <w:rPr>
          <w:rFonts w:cs="Times New Roman"/>
          <w:sz w:val="24"/>
          <w:szCs w:val="24"/>
        </w:rPr>
        <w:t>.), un tām jāatbilst Direktīvas 2014/53/ES pamatprasībām.</w:t>
      </w:r>
    </w:p>
    <w:p w14:paraId="5ADFB19A" w14:textId="77777777" w:rsidR="006A6ECA" w:rsidRDefault="006A6ECA" w:rsidP="00815127">
      <w:pPr>
        <w:spacing w:after="0" w:line="240" w:lineRule="auto"/>
        <w:jc w:val="both"/>
        <w:rPr>
          <w:rFonts w:eastAsia="Times New Roman" w:cs="Times New Roman"/>
          <w:b/>
          <w:bCs/>
          <w:sz w:val="24"/>
          <w:szCs w:val="24"/>
          <w:lang w:eastAsia="lv-LV"/>
        </w:rPr>
      </w:pPr>
    </w:p>
    <w:p w14:paraId="5ADFB19B" w14:textId="77777777" w:rsidR="003D724F" w:rsidRPr="0076473D" w:rsidRDefault="003D724F" w:rsidP="00552782">
      <w:pPr>
        <w:spacing w:after="0" w:line="240" w:lineRule="auto"/>
        <w:ind w:firstLine="709"/>
        <w:jc w:val="both"/>
        <w:rPr>
          <w:rFonts w:eastAsia="Times New Roman" w:cs="Times New Roman"/>
          <w:b/>
          <w:bCs/>
          <w:sz w:val="24"/>
          <w:szCs w:val="24"/>
          <w:lang w:eastAsia="lv-LV"/>
        </w:rPr>
      </w:pPr>
      <w:r w:rsidRPr="0076473D">
        <w:rPr>
          <w:rFonts w:eastAsia="Times New Roman" w:cs="Times New Roman"/>
          <w:b/>
          <w:bCs/>
          <w:sz w:val="24"/>
          <w:szCs w:val="24"/>
          <w:lang w:eastAsia="lv-LV"/>
        </w:rPr>
        <w:t>8.15.</w:t>
      </w:r>
      <w:r>
        <w:rPr>
          <w:rFonts w:eastAsia="Times New Roman" w:cs="Times New Roman"/>
          <w:b/>
          <w:bCs/>
          <w:sz w:val="24"/>
          <w:szCs w:val="24"/>
          <w:lang w:eastAsia="lv-LV"/>
        </w:rPr>
        <w:t>2</w:t>
      </w:r>
      <w:r w:rsidRPr="0076473D">
        <w:rPr>
          <w:rFonts w:eastAsia="Times New Roman" w:cs="Times New Roman"/>
          <w:b/>
          <w:bCs/>
          <w:sz w:val="24"/>
          <w:szCs w:val="24"/>
          <w:lang w:eastAsia="lv-LV"/>
        </w:rPr>
        <w:t xml:space="preserve">. </w:t>
      </w:r>
      <w:r>
        <w:rPr>
          <w:rFonts w:eastAsia="Times New Roman" w:cs="Times New Roman"/>
          <w:b/>
          <w:bCs/>
          <w:sz w:val="24"/>
          <w:szCs w:val="24"/>
          <w:lang w:eastAsia="lv-LV"/>
        </w:rPr>
        <w:t>Kopējie izmantošanas nosacījumi, ierobežojumi</w:t>
      </w:r>
    </w:p>
    <w:p w14:paraId="170A1840" w14:textId="77777777" w:rsidR="00552782" w:rsidRDefault="00552782" w:rsidP="00552782">
      <w:pPr>
        <w:spacing w:after="0"/>
        <w:ind w:firstLine="709"/>
        <w:jc w:val="both"/>
        <w:rPr>
          <w:sz w:val="24"/>
          <w:szCs w:val="24"/>
        </w:rPr>
      </w:pPr>
    </w:p>
    <w:p w14:paraId="5ADFB19C" w14:textId="738A2DC0" w:rsidR="003D724F" w:rsidRPr="0076473D" w:rsidRDefault="003D724F" w:rsidP="00552782">
      <w:pPr>
        <w:spacing w:after="0"/>
        <w:ind w:firstLine="709"/>
        <w:jc w:val="both"/>
        <w:rPr>
          <w:sz w:val="24"/>
          <w:szCs w:val="24"/>
        </w:rPr>
      </w:pPr>
      <w:r w:rsidRPr="0076473D">
        <w:rPr>
          <w:sz w:val="24"/>
          <w:szCs w:val="24"/>
        </w:rPr>
        <w:t xml:space="preserve">Vispārīgie tehniskie nosacījumi, kas attiecas uz </w:t>
      </w:r>
      <w:r w:rsidR="008C7D51">
        <w:rPr>
          <w:sz w:val="24"/>
          <w:szCs w:val="24"/>
        </w:rPr>
        <w:t xml:space="preserve">Lēmuma </w:t>
      </w:r>
      <w:r w:rsidR="008C7D51" w:rsidRPr="00F03A88">
        <w:rPr>
          <w:sz w:val="24"/>
          <w:szCs w:val="24"/>
        </w:rPr>
        <w:t>2018/1538</w:t>
      </w:r>
      <w:r w:rsidR="008C7D51">
        <w:rPr>
          <w:sz w:val="24"/>
          <w:szCs w:val="24"/>
        </w:rPr>
        <w:t xml:space="preserve"> </w:t>
      </w:r>
      <w:r w:rsidRPr="0076473D">
        <w:rPr>
          <w:sz w:val="24"/>
          <w:szCs w:val="24"/>
        </w:rPr>
        <w:t xml:space="preserve">darbības jomā ietilpstošām joslām un maza darbības attāluma ierīcēm: </w:t>
      </w:r>
    </w:p>
    <w:p w14:paraId="5ADFB19D" w14:textId="77777777" w:rsidR="003D724F" w:rsidRPr="0076473D" w:rsidRDefault="00153530" w:rsidP="00552782">
      <w:pPr>
        <w:spacing w:after="0"/>
        <w:ind w:firstLine="709"/>
        <w:jc w:val="both"/>
        <w:rPr>
          <w:sz w:val="24"/>
          <w:szCs w:val="24"/>
        </w:rPr>
      </w:pPr>
      <w:r>
        <w:rPr>
          <w:sz w:val="24"/>
          <w:szCs w:val="24"/>
        </w:rPr>
        <w:t>S</w:t>
      </w:r>
      <w:r w:rsidR="003D724F" w:rsidRPr="0076473D">
        <w:rPr>
          <w:sz w:val="24"/>
          <w:szCs w:val="24"/>
        </w:rPr>
        <w:t xml:space="preserve">pektru </w:t>
      </w:r>
      <w:r w:rsidR="00EA425E">
        <w:rPr>
          <w:sz w:val="24"/>
          <w:szCs w:val="24"/>
        </w:rPr>
        <w:t xml:space="preserve">atļauts </w:t>
      </w:r>
      <w:r w:rsidR="00EA425E" w:rsidRPr="0076473D">
        <w:rPr>
          <w:sz w:val="24"/>
          <w:szCs w:val="24"/>
        </w:rPr>
        <w:t xml:space="preserve">izmantot </w:t>
      </w:r>
      <w:r w:rsidR="003D724F" w:rsidRPr="0076473D">
        <w:rPr>
          <w:sz w:val="24"/>
          <w:szCs w:val="24"/>
        </w:rPr>
        <w:t xml:space="preserve">līdz </w:t>
      </w:r>
      <w:r w:rsidR="008C7D51" w:rsidRPr="00CC67E7">
        <w:rPr>
          <w:sz w:val="24"/>
          <w:szCs w:val="24"/>
        </w:rPr>
        <w:t>8.15.1.</w:t>
      </w:r>
      <w:r w:rsidR="00C777B2" w:rsidRPr="00CC67E7">
        <w:rPr>
          <w:sz w:val="24"/>
          <w:szCs w:val="24"/>
        </w:rPr>
        <w:t> </w:t>
      </w:r>
      <w:r w:rsidR="003D724F" w:rsidRPr="00CC67E7">
        <w:rPr>
          <w:sz w:val="24"/>
          <w:szCs w:val="24"/>
        </w:rPr>
        <w:t>tabulā</w:t>
      </w:r>
      <w:r w:rsidR="003D724F" w:rsidRPr="0076473D">
        <w:rPr>
          <w:sz w:val="24"/>
          <w:szCs w:val="24"/>
        </w:rPr>
        <w:t xml:space="preserve"> norādītajai </w:t>
      </w:r>
      <w:r w:rsidR="003D724F" w:rsidRPr="00C76571">
        <w:rPr>
          <w:bCs/>
          <w:sz w:val="24"/>
          <w:szCs w:val="24"/>
        </w:rPr>
        <w:t xml:space="preserve">raidīšanas jaudas, lauka intensitātes vai jaudas blīvuma </w:t>
      </w:r>
      <w:r w:rsidR="003D724F" w:rsidRPr="0076473D">
        <w:rPr>
          <w:sz w:val="24"/>
          <w:szCs w:val="24"/>
        </w:rPr>
        <w:t xml:space="preserve">vērtībai. </w:t>
      </w:r>
      <w:r w:rsidR="003D724F" w:rsidRPr="008C7D51">
        <w:rPr>
          <w:sz w:val="24"/>
          <w:szCs w:val="24"/>
        </w:rPr>
        <w:t xml:space="preserve">Saskaņā ar </w:t>
      </w:r>
      <w:r w:rsidR="009241FF" w:rsidRPr="00F03A88">
        <w:rPr>
          <w:sz w:val="24"/>
          <w:szCs w:val="24"/>
        </w:rPr>
        <w:t>Lēmuma 2018/1538</w:t>
      </w:r>
      <w:r w:rsidR="009241FF">
        <w:rPr>
          <w:sz w:val="24"/>
          <w:szCs w:val="24"/>
        </w:rPr>
        <w:t xml:space="preserve"> </w:t>
      </w:r>
      <w:r w:rsidR="003D724F" w:rsidRPr="008C7D51">
        <w:rPr>
          <w:sz w:val="24"/>
          <w:szCs w:val="24"/>
        </w:rPr>
        <w:t xml:space="preserve">3. panta 3. punktu </w:t>
      </w:r>
      <w:r w:rsidR="008C7D51">
        <w:rPr>
          <w:sz w:val="24"/>
          <w:szCs w:val="24"/>
        </w:rPr>
        <w:t xml:space="preserve">var tikt </w:t>
      </w:r>
      <w:r w:rsidR="003D724F" w:rsidRPr="008C7D51">
        <w:rPr>
          <w:sz w:val="24"/>
          <w:szCs w:val="24"/>
        </w:rPr>
        <w:t>izvirzīt</w:t>
      </w:r>
      <w:r w:rsidR="008C7D51">
        <w:rPr>
          <w:sz w:val="24"/>
          <w:szCs w:val="24"/>
        </w:rPr>
        <w:t>i</w:t>
      </w:r>
      <w:r w:rsidR="003D724F" w:rsidRPr="008C7D51">
        <w:rPr>
          <w:sz w:val="24"/>
          <w:szCs w:val="24"/>
        </w:rPr>
        <w:t xml:space="preserve"> m</w:t>
      </w:r>
      <w:r w:rsidR="003D724F" w:rsidRPr="0076473D">
        <w:rPr>
          <w:sz w:val="24"/>
          <w:szCs w:val="24"/>
        </w:rPr>
        <w:t>azāk ierobežojoš</w:t>
      </w:r>
      <w:r w:rsidR="008C7D51">
        <w:rPr>
          <w:sz w:val="24"/>
          <w:szCs w:val="24"/>
        </w:rPr>
        <w:t>i</w:t>
      </w:r>
      <w:r w:rsidR="003D724F" w:rsidRPr="0076473D">
        <w:rPr>
          <w:sz w:val="24"/>
          <w:szCs w:val="24"/>
        </w:rPr>
        <w:t xml:space="preserve"> nosacījum</w:t>
      </w:r>
      <w:r w:rsidR="008C7D51">
        <w:rPr>
          <w:sz w:val="24"/>
          <w:szCs w:val="24"/>
        </w:rPr>
        <w:t>i,</w:t>
      </w:r>
      <w:r w:rsidR="003D724F" w:rsidRPr="0076473D">
        <w:rPr>
          <w:sz w:val="24"/>
          <w:szCs w:val="24"/>
        </w:rPr>
        <w:t xml:space="preserve"> t. i., atļaut spektru izmantot ar lielāku raidīšanas jaudu, lauka intensitāti vai jaudas blīvumu, ja tas neierobežo un neapdraud maza darbības attāluma ierīču pienācīgu līdzāspastāvēšanu ar </w:t>
      </w:r>
      <w:r w:rsidR="0049069A" w:rsidRPr="00F03A88">
        <w:rPr>
          <w:sz w:val="24"/>
          <w:szCs w:val="24"/>
        </w:rPr>
        <w:t>Lēmum</w:t>
      </w:r>
      <w:r w:rsidR="0049069A">
        <w:rPr>
          <w:sz w:val="24"/>
          <w:szCs w:val="24"/>
        </w:rPr>
        <w:t>u</w:t>
      </w:r>
      <w:r w:rsidR="0049069A" w:rsidRPr="00F03A88">
        <w:rPr>
          <w:sz w:val="24"/>
          <w:szCs w:val="24"/>
        </w:rPr>
        <w:t xml:space="preserve"> 2018/1538</w:t>
      </w:r>
      <w:r w:rsidR="0049069A">
        <w:rPr>
          <w:sz w:val="24"/>
          <w:szCs w:val="24"/>
        </w:rPr>
        <w:t xml:space="preserve"> </w:t>
      </w:r>
      <w:r w:rsidR="003D724F" w:rsidRPr="0076473D">
        <w:rPr>
          <w:sz w:val="24"/>
          <w:szCs w:val="24"/>
        </w:rPr>
        <w:t xml:space="preserve">harmonizētajās joslās. </w:t>
      </w:r>
    </w:p>
    <w:p w14:paraId="5ADFB19E" w14:textId="4B10757D" w:rsidR="003D724F" w:rsidRPr="0076473D" w:rsidRDefault="00615439" w:rsidP="00552782">
      <w:pPr>
        <w:spacing w:after="0"/>
        <w:ind w:firstLine="709"/>
        <w:jc w:val="both"/>
        <w:rPr>
          <w:sz w:val="24"/>
          <w:szCs w:val="24"/>
        </w:rPr>
      </w:pPr>
      <w:r>
        <w:rPr>
          <w:sz w:val="24"/>
          <w:szCs w:val="24"/>
        </w:rPr>
        <w:t xml:space="preserve">Var tikt </w:t>
      </w:r>
      <w:r w:rsidR="003D724F" w:rsidRPr="0076473D">
        <w:rPr>
          <w:sz w:val="24"/>
          <w:szCs w:val="24"/>
        </w:rPr>
        <w:t>noteikt</w:t>
      </w:r>
      <w:r>
        <w:rPr>
          <w:sz w:val="24"/>
          <w:szCs w:val="24"/>
        </w:rPr>
        <w:t>i</w:t>
      </w:r>
      <w:r w:rsidR="003D724F" w:rsidRPr="0076473D">
        <w:rPr>
          <w:sz w:val="24"/>
          <w:szCs w:val="24"/>
        </w:rPr>
        <w:t xml:space="preserve"> </w:t>
      </w:r>
      <w:r w:rsidRPr="00CC67E7">
        <w:rPr>
          <w:sz w:val="24"/>
          <w:szCs w:val="24"/>
        </w:rPr>
        <w:t>8.15.1. tabulā</w:t>
      </w:r>
      <w:r w:rsidRPr="0076473D">
        <w:rPr>
          <w:sz w:val="24"/>
          <w:szCs w:val="24"/>
        </w:rPr>
        <w:t xml:space="preserve"> </w:t>
      </w:r>
      <w:r w:rsidR="003D724F" w:rsidRPr="0076473D">
        <w:rPr>
          <w:sz w:val="24"/>
          <w:szCs w:val="24"/>
        </w:rPr>
        <w:t>dot</w:t>
      </w:r>
      <w:r>
        <w:rPr>
          <w:sz w:val="24"/>
          <w:szCs w:val="24"/>
        </w:rPr>
        <w:t>ie</w:t>
      </w:r>
      <w:r w:rsidR="003D724F" w:rsidRPr="0076473D">
        <w:rPr>
          <w:sz w:val="24"/>
          <w:szCs w:val="24"/>
        </w:rPr>
        <w:t xml:space="preserve"> </w:t>
      </w:r>
      <w:r w:rsidR="00AE3776">
        <w:rPr>
          <w:sz w:val="24"/>
          <w:szCs w:val="24"/>
        </w:rPr>
        <w:t>"</w:t>
      </w:r>
      <w:r w:rsidR="003D724F" w:rsidRPr="00153530">
        <w:rPr>
          <w:bCs/>
          <w:sz w:val="24"/>
          <w:szCs w:val="24"/>
        </w:rPr>
        <w:t>papildu parametr</w:t>
      </w:r>
      <w:r>
        <w:rPr>
          <w:bCs/>
          <w:sz w:val="24"/>
          <w:szCs w:val="24"/>
        </w:rPr>
        <w:t>i</w:t>
      </w:r>
      <w:r w:rsidR="003D724F" w:rsidRPr="0076473D">
        <w:rPr>
          <w:b/>
          <w:bCs/>
          <w:sz w:val="24"/>
          <w:szCs w:val="24"/>
        </w:rPr>
        <w:t xml:space="preserve"> </w:t>
      </w:r>
      <w:r w:rsidR="003D724F" w:rsidRPr="0076473D">
        <w:rPr>
          <w:sz w:val="24"/>
          <w:szCs w:val="24"/>
        </w:rPr>
        <w:t>(kanālu sakārtojuma un/vai kanālu piekļuves un aizņemšanas noteikum</w:t>
      </w:r>
      <w:r w:rsidR="00552782">
        <w:rPr>
          <w:sz w:val="24"/>
          <w:szCs w:val="24"/>
        </w:rPr>
        <w:t>i</w:t>
      </w:r>
      <w:r w:rsidR="003D724F" w:rsidRPr="0076473D">
        <w:rPr>
          <w:sz w:val="24"/>
          <w:szCs w:val="24"/>
        </w:rPr>
        <w:t>)</w:t>
      </w:r>
      <w:r w:rsidR="00AE3776">
        <w:rPr>
          <w:sz w:val="24"/>
          <w:szCs w:val="24"/>
        </w:rPr>
        <w:t>"</w:t>
      </w:r>
      <w:r w:rsidR="003D724F" w:rsidRPr="0076473D">
        <w:rPr>
          <w:sz w:val="24"/>
          <w:szCs w:val="24"/>
        </w:rPr>
        <w:t xml:space="preserve">, bet nedrīkst papildus noteikt citus parametrus vai prasības attiecībā uz piekļuvi spektram un traucējumu mazināšanu. Mazāk ierobežojoši nosacījumi </w:t>
      </w:r>
      <w:r w:rsidR="00153530" w:rsidRPr="00F03A88">
        <w:rPr>
          <w:sz w:val="24"/>
          <w:szCs w:val="24"/>
        </w:rPr>
        <w:t>Lēmuma 2018/1538</w:t>
      </w:r>
      <w:r w:rsidR="00153530">
        <w:rPr>
          <w:sz w:val="24"/>
          <w:szCs w:val="24"/>
        </w:rPr>
        <w:t xml:space="preserve"> </w:t>
      </w:r>
      <w:r w:rsidR="003D724F" w:rsidRPr="0076473D">
        <w:rPr>
          <w:sz w:val="24"/>
          <w:szCs w:val="24"/>
        </w:rPr>
        <w:t xml:space="preserve">3. panta 3. punkta izpratnē nozīmē to, ka drīkst pilnībā atteikties no ailē norādītajiem papildu parametriem (kanālu sakārtojuma un/vai kanālu piekļuves un aizņemšanas noteikumiem) vai atļaut augstākas vērtības, ja vien harmonizētajā joslā netiek apdraudēta attiecīgā koplietošanas vide. </w:t>
      </w:r>
    </w:p>
    <w:p w14:paraId="5ADFB19F" w14:textId="76C48843" w:rsidR="003D724F" w:rsidRPr="0076473D" w:rsidRDefault="00615439" w:rsidP="00552782">
      <w:pPr>
        <w:spacing w:after="0" w:line="240" w:lineRule="auto"/>
        <w:ind w:firstLine="709"/>
        <w:jc w:val="both"/>
        <w:rPr>
          <w:sz w:val="24"/>
          <w:szCs w:val="24"/>
        </w:rPr>
      </w:pPr>
      <w:r>
        <w:rPr>
          <w:sz w:val="24"/>
          <w:szCs w:val="24"/>
        </w:rPr>
        <w:t>Var tikt</w:t>
      </w:r>
      <w:r w:rsidR="003D724F" w:rsidRPr="0076473D">
        <w:rPr>
          <w:sz w:val="24"/>
          <w:szCs w:val="24"/>
        </w:rPr>
        <w:t xml:space="preserve"> noteikt</w:t>
      </w:r>
      <w:r>
        <w:rPr>
          <w:sz w:val="24"/>
          <w:szCs w:val="24"/>
        </w:rPr>
        <w:t>i</w:t>
      </w:r>
      <w:r w:rsidR="003D724F" w:rsidRPr="0076473D">
        <w:rPr>
          <w:sz w:val="24"/>
          <w:szCs w:val="24"/>
        </w:rPr>
        <w:t xml:space="preserve"> </w:t>
      </w:r>
      <w:r w:rsidRPr="00CC67E7">
        <w:rPr>
          <w:sz w:val="24"/>
          <w:szCs w:val="24"/>
        </w:rPr>
        <w:t>8.15.1. tabulā</w:t>
      </w:r>
      <w:r w:rsidRPr="0076473D">
        <w:rPr>
          <w:sz w:val="24"/>
          <w:szCs w:val="24"/>
        </w:rPr>
        <w:t xml:space="preserve"> </w:t>
      </w:r>
      <w:r w:rsidR="003D724F" w:rsidRPr="0076473D">
        <w:rPr>
          <w:sz w:val="24"/>
          <w:szCs w:val="24"/>
        </w:rPr>
        <w:t>dot</w:t>
      </w:r>
      <w:r>
        <w:rPr>
          <w:sz w:val="24"/>
          <w:szCs w:val="24"/>
        </w:rPr>
        <w:t>ie</w:t>
      </w:r>
      <w:r w:rsidR="003D724F" w:rsidRPr="0076473D">
        <w:rPr>
          <w:sz w:val="24"/>
          <w:szCs w:val="24"/>
        </w:rPr>
        <w:t xml:space="preserve"> </w:t>
      </w:r>
      <w:r w:rsidR="00AE3776">
        <w:rPr>
          <w:sz w:val="24"/>
          <w:szCs w:val="24"/>
        </w:rPr>
        <w:t>"</w:t>
      </w:r>
      <w:r w:rsidR="003D724F" w:rsidRPr="002E552A">
        <w:rPr>
          <w:bCs/>
          <w:sz w:val="24"/>
          <w:szCs w:val="24"/>
        </w:rPr>
        <w:t>cit</w:t>
      </w:r>
      <w:r w:rsidRPr="002E552A">
        <w:rPr>
          <w:bCs/>
          <w:sz w:val="24"/>
          <w:szCs w:val="24"/>
        </w:rPr>
        <w:t>i</w:t>
      </w:r>
      <w:r w:rsidR="003D724F" w:rsidRPr="002E552A">
        <w:rPr>
          <w:bCs/>
          <w:sz w:val="24"/>
          <w:szCs w:val="24"/>
        </w:rPr>
        <w:t xml:space="preserve"> izmantošanas ierobežojum</w:t>
      </w:r>
      <w:r w:rsidRPr="002E552A">
        <w:rPr>
          <w:bCs/>
          <w:sz w:val="24"/>
          <w:szCs w:val="24"/>
        </w:rPr>
        <w:t>i</w:t>
      </w:r>
      <w:r w:rsidR="00AE3776">
        <w:rPr>
          <w:sz w:val="24"/>
          <w:szCs w:val="24"/>
        </w:rPr>
        <w:t>"</w:t>
      </w:r>
      <w:r w:rsidR="003D724F" w:rsidRPr="0076473D">
        <w:rPr>
          <w:sz w:val="24"/>
          <w:szCs w:val="24"/>
        </w:rPr>
        <w:t xml:space="preserve">, bet nedrīkst noteikt izmantošanas papildu ierobežojumus, ja vien nav jāievēro </w:t>
      </w:r>
      <w:r w:rsidRPr="00F03A88">
        <w:rPr>
          <w:sz w:val="24"/>
          <w:szCs w:val="24"/>
        </w:rPr>
        <w:t>Lēmuma 2018/1538</w:t>
      </w:r>
      <w:r>
        <w:rPr>
          <w:sz w:val="24"/>
          <w:szCs w:val="24"/>
        </w:rPr>
        <w:t xml:space="preserve"> </w:t>
      </w:r>
      <w:r w:rsidR="003D724F" w:rsidRPr="0076473D">
        <w:rPr>
          <w:sz w:val="24"/>
          <w:szCs w:val="24"/>
        </w:rPr>
        <w:t xml:space="preserve">3. panta 2. punktā minētie nosacījumi. Tā kā drīkst pieņemt mazāk ierobežojošus nosacījumus </w:t>
      </w:r>
      <w:r w:rsidRPr="00F03A88">
        <w:rPr>
          <w:sz w:val="24"/>
          <w:szCs w:val="24"/>
        </w:rPr>
        <w:t>Lēmuma 2018/1538</w:t>
      </w:r>
      <w:r>
        <w:rPr>
          <w:sz w:val="24"/>
          <w:szCs w:val="24"/>
        </w:rPr>
        <w:t xml:space="preserve"> </w:t>
      </w:r>
      <w:r w:rsidR="003D724F" w:rsidRPr="0076473D">
        <w:rPr>
          <w:sz w:val="24"/>
          <w:szCs w:val="24"/>
        </w:rPr>
        <w:t>3. panta 3. punkta izpratnē, var atteikties no viena vai visiem šiem ierobežojumiem, ja vien harmonizētajā joslā netiek apdraudēta koplietošanas vi</w:t>
      </w:r>
      <w:r w:rsidR="003A7403">
        <w:rPr>
          <w:sz w:val="24"/>
          <w:szCs w:val="24"/>
        </w:rPr>
        <w:t>de.</w:t>
      </w:r>
      <w:r w:rsidR="00AE3776">
        <w:rPr>
          <w:sz w:val="24"/>
          <w:szCs w:val="24"/>
        </w:rPr>
        <w:t>"</w:t>
      </w:r>
    </w:p>
    <w:p w14:paraId="5ADFB1A0" w14:textId="77777777" w:rsidR="003D724F" w:rsidRDefault="003D724F" w:rsidP="00552782">
      <w:pPr>
        <w:spacing w:after="0" w:line="240" w:lineRule="auto"/>
        <w:ind w:firstLine="709"/>
        <w:jc w:val="both"/>
        <w:rPr>
          <w:sz w:val="24"/>
          <w:szCs w:val="24"/>
        </w:rPr>
      </w:pPr>
    </w:p>
    <w:p w14:paraId="5ADFB1A1" w14:textId="64EE2791" w:rsidR="00D9571A" w:rsidRPr="00595E61" w:rsidRDefault="00D9571A" w:rsidP="003B3A17">
      <w:pPr>
        <w:pStyle w:val="ListParagraph"/>
        <w:numPr>
          <w:ilvl w:val="0"/>
          <w:numId w:val="2"/>
        </w:numPr>
        <w:spacing w:after="0" w:line="240" w:lineRule="auto"/>
        <w:ind w:left="0" w:firstLine="709"/>
        <w:jc w:val="both"/>
        <w:rPr>
          <w:rFonts w:cs="Times New Roman"/>
          <w:szCs w:val="28"/>
        </w:rPr>
      </w:pPr>
      <w:r w:rsidRPr="00595E61">
        <w:rPr>
          <w:rFonts w:cs="Times New Roman"/>
          <w:szCs w:val="28"/>
        </w:rPr>
        <w:t>Izteikt 3. pielikuma II sadaļas 9.5.</w:t>
      </w:r>
      <w:r w:rsidR="00B14A2D" w:rsidRPr="00595E61">
        <w:rPr>
          <w:rFonts w:cs="Times New Roman"/>
          <w:szCs w:val="28"/>
        </w:rPr>
        <w:t>1.</w:t>
      </w:r>
      <w:r w:rsidRPr="00595E61">
        <w:rPr>
          <w:rFonts w:cs="Times New Roman"/>
          <w:szCs w:val="28"/>
        </w:rPr>
        <w:t> apakšpunktu šādā redakcijā:</w:t>
      </w:r>
    </w:p>
    <w:p w14:paraId="5ADFB1A2" w14:textId="2C8E08DF" w:rsidR="00D9571A" w:rsidRPr="0069698D" w:rsidRDefault="00AE3776" w:rsidP="00B52961">
      <w:pPr>
        <w:spacing w:before="100" w:beforeAutospacing="1" w:after="100" w:afterAutospacing="1" w:line="300" w:lineRule="atLeast"/>
        <w:ind w:firstLine="709"/>
        <w:jc w:val="both"/>
        <w:rPr>
          <w:rFonts w:eastAsia="Times New Roman" w:cs="Times New Roman"/>
          <w:b/>
          <w:bCs/>
          <w:sz w:val="24"/>
          <w:szCs w:val="24"/>
          <w:lang w:eastAsia="lv-LV"/>
        </w:rPr>
      </w:pPr>
      <w:r>
        <w:rPr>
          <w:rFonts w:cs="Times New Roman"/>
          <w:sz w:val="24"/>
          <w:szCs w:val="24"/>
        </w:rPr>
        <w:t>"</w:t>
      </w:r>
      <w:r w:rsidR="00D9571A" w:rsidRPr="0069698D">
        <w:rPr>
          <w:rFonts w:eastAsia="Times New Roman" w:cs="Times New Roman"/>
          <w:b/>
          <w:bCs/>
          <w:sz w:val="24"/>
          <w:szCs w:val="24"/>
          <w:lang w:eastAsia="lv-LV"/>
        </w:rPr>
        <w:t xml:space="preserve">9.5.1. Tehniskās prasības Zemes stacijām uz mobilām platformām (ESOMP) </w:t>
      </w:r>
      <w:r w:rsidR="00D9571A" w:rsidRPr="0069698D">
        <w:rPr>
          <w:rFonts w:eastAsia="Times New Roman" w:cs="Times New Roman"/>
          <w:b/>
          <w:sz w:val="24"/>
          <w:szCs w:val="24"/>
          <w:lang w:eastAsia="lv-LV"/>
        </w:rPr>
        <w:t>GSO satelītu tīklā</w:t>
      </w:r>
      <w:r w:rsidR="00D9571A" w:rsidRPr="0069698D">
        <w:rPr>
          <w:rFonts w:eastAsia="Times New Roman" w:cs="Times New Roman"/>
          <w:b/>
          <w:bCs/>
          <w:sz w:val="24"/>
          <w:szCs w:val="24"/>
          <w:lang w:eastAsia="lv-LV"/>
        </w:rPr>
        <w:t xml:space="preserve">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535"/>
        <w:gridCol w:w="2898"/>
        <w:gridCol w:w="3079"/>
      </w:tblGrid>
      <w:tr w:rsidR="00D9571A" w:rsidRPr="00D9571A" w14:paraId="5ADFB1A7" w14:textId="77777777" w:rsidTr="00683276">
        <w:tc>
          <w:tcPr>
            <w:tcW w:w="3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ADFB1A3" w14:textId="77777777" w:rsidR="00D9571A" w:rsidRPr="00D9571A" w:rsidRDefault="00D9571A" w:rsidP="00683276">
            <w:pPr>
              <w:spacing w:after="0" w:line="240" w:lineRule="auto"/>
              <w:jc w:val="center"/>
              <w:rPr>
                <w:rFonts w:eastAsia="Times New Roman" w:cs="Times New Roman"/>
                <w:sz w:val="24"/>
                <w:szCs w:val="24"/>
                <w:lang w:eastAsia="lv-LV"/>
              </w:rPr>
            </w:pPr>
            <w:r w:rsidRPr="00D9571A">
              <w:rPr>
                <w:rFonts w:eastAsia="Times New Roman" w:cs="Times New Roman"/>
                <w:sz w:val="24"/>
                <w:szCs w:val="24"/>
                <w:lang w:eastAsia="lv-LV"/>
              </w:rPr>
              <w:t>Nr. p. k.</w:t>
            </w:r>
          </w:p>
        </w:tc>
        <w:tc>
          <w:tcPr>
            <w:tcW w:w="14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ADFB1A4" w14:textId="77777777" w:rsidR="00D9571A" w:rsidRPr="00D9571A" w:rsidRDefault="00D9571A" w:rsidP="00683276">
            <w:pPr>
              <w:spacing w:after="0" w:line="240" w:lineRule="auto"/>
              <w:jc w:val="center"/>
              <w:rPr>
                <w:rFonts w:eastAsia="Times New Roman" w:cs="Times New Roman"/>
                <w:sz w:val="24"/>
                <w:szCs w:val="24"/>
                <w:lang w:eastAsia="lv-LV"/>
              </w:rPr>
            </w:pPr>
            <w:r w:rsidRPr="00D9571A">
              <w:rPr>
                <w:rFonts w:eastAsia="Times New Roman" w:cs="Times New Roman"/>
                <w:sz w:val="24"/>
                <w:szCs w:val="24"/>
                <w:lang w:eastAsia="lv-LV"/>
              </w:rPr>
              <w:t>Parametri</w:t>
            </w:r>
          </w:p>
        </w:tc>
        <w:tc>
          <w:tcPr>
            <w:tcW w:w="16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ADFB1A5" w14:textId="77777777" w:rsidR="00D9571A" w:rsidRPr="00D9571A" w:rsidRDefault="00D9571A" w:rsidP="00683276">
            <w:pPr>
              <w:spacing w:after="0" w:line="240" w:lineRule="auto"/>
              <w:jc w:val="center"/>
              <w:rPr>
                <w:rFonts w:eastAsia="Times New Roman" w:cs="Times New Roman"/>
                <w:sz w:val="24"/>
                <w:szCs w:val="24"/>
                <w:lang w:eastAsia="lv-LV"/>
              </w:rPr>
            </w:pPr>
            <w:r w:rsidRPr="00D9571A">
              <w:rPr>
                <w:rFonts w:eastAsia="Times New Roman" w:cs="Times New Roman"/>
                <w:sz w:val="24"/>
                <w:szCs w:val="24"/>
                <w:lang w:eastAsia="lv-LV"/>
              </w:rPr>
              <w:t>Apraksts</w:t>
            </w:r>
          </w:p>
        </w:tc>
        <w:tc>
          <w:tcPr>
            <w:tcW w:w="17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ADFB1A6" w14:textId="77777777" w:rsidR="00D9571A" w:rsidRPr="00D9571A" w:rsidRDefault="00D9571A" w:rsidP="00683276">
            <w:pPr>
              <w:spacing w:after="0" w:line="240" w:lineRule="auto"/>
              <w:jc w:val="center"/>
              <w:rPr>
                <w:rFonts w:eastAsia="Times New Roman" w:cs="Times New Roman"/>
                <w:sz w:val="24"/>
                <w:szCs w:val="24"/>
                <w:lang w:eastAsia="lv-LV"/>
              </w:rPr>
            </w:pPr>
            <w:r w:rsidRPr="00D9571A">
              <w:rPr>
                <w:rFonts w:eastAsia="Times New Roman" w:cs="Times New Roman"/>
                <w:sz w:val="24"/>
                <w:szCs w:val="24"/>
                <w:lang w:eastAsia="lv-LV"/>
              </w:rPr>
              <w:t>Papildu nosacījumi</w:t>
            </w:r>
          </w:p>
        </w:tc>
      </w:tr>
      <w:tr w:rsidR="00D9571A" w:rsidRPr="00D9571A" w14:paraId="5ADFB1AC" w14:textId="77777777" w:rsidTr="00683276">
        <w:tc>
          <w:tcPr>
            <w:tcW w:w="300" w:type="pct"/>
            <w:tcBorders>
              <w:top w:val="outset" w:sz="6" w:space="0" w:color="414142"/>
              <w:left w:val="outset" w:sz="6" w:space="0" w:color="414142"/>
              <w:bottom w:val="outset" w:sz="6" w:space="0" w:color="414142"/>
              <w:right w:val="outset" w:sz="6" w:space="0" w:color="414142"/>
            </w:tcBorders>
            <w:shd w:val="clear" w:color="auto" w:fill="auto"/>
            <w:hideMark/>
          </w:tcPr>
          <w:p w14:paraId="5ADFB1A8" w14:textId="77777777" w:rsidR="00D9571A" w:rsidRPr="00D9571A" w:rsidRDefault="00D9571A" w:rsidP="00683276">
            <w:pPr>
              <w:spacing w:after="0" w:line="240" w:lineRule="auto"/>
              <w:rPr>
                <w:rFonts w:eastAsia="Times New Roman" w:cs="Times New Roman"/>
                <w:sz w:val="24"/>
                <w:szCs w:val="24"/>
                <w:lang w:eastAsia="lv-LV"/>
              </w:rPr>
            </w:pPr>
            <w:r w:rsidRPr="00D9571A">
              <w:rPr>
                <w:rFonts w:eastAsia="Times New Roman" w:cs="Times New Roman"/>
                <w:sz w:val="24"/>
                <w:szCs w:val="24"/>
                <w:lang w:eastAsia="lv-LV"/>
              </w:rPr>
              <w:t>1.</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5ADFB1A9" w14:textId="77777777"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Radiosakaru dienests</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14:paraId="5ADFB1AA" w14:textId="77777777"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Fiksētais satelītu dienests</w:t>
            </w:r>
          </w:p>
        </w:tc>
        <w:tc>
          <w:tcPr>
            <w:tcW w:w="1750" w:type="pct"/>
            <w:tcBorders>
              <w:top w:val="outset" w:sz="6" w:space="0" w:color="414142"/>
              <w:left w:val="outset" w:sz="6" w:space="0" w:color="414142"/>
              <w:bottom w:val="outset" w:sz="6" w:space="0" w:color="414142"/>
              <w:right w:val="outset" w:sz="6" w:space="0" w:color="414142"/>
            </w:tcBorders>
            <w:shd w:val="clear" w:color="auto" w:fill="auto"/>
            <w:hideMark/>
          </w:tcPr>
          <w:p w14:paraId="5ADFB1AB" w14:textId="77777777"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 </w:t>
            </w:r>
          </w:p>
        </w:tc>
      </w:tr>
      <w:tr w:rsidR="00D9571A" w:rsidRPr="00D9571A" w14:paraId="5ADFB1B1" w14:textId="77777777" w:rsidTr="00683276">
        <w:tc>
          <w:tcPr>
            <w:tcW w:w="300" w:type="pct"/>
            <w:tcBorders>
              <w:top w:val="outset" w:sz="6" w:space="0" w:color="414142"/>
              <w:left w:val="outset" w:sz="6" w:space="0" w:color="414142"/>
              <w:bottom w:val="outset" w:sz="6" w:space="0" w:color="414142"/>
              <w:right w:val="outset" w:sz="6" w:space="0" w:color="414142"/>
            </w:tcBorders>
            <w:shd w:val="clear" w:color="auto" w:fill="auto"/>
            <w:hideMark/>
          </w:tcPr>
          <w:p w14:paraId="5ADFB1AD" w14:textId="77777777" w:rsidR="00D9571A" w:rsidRPr="00D9571A" w:rsidRDefault="00D9571A" w:rsidP="00683276">
            <w:pPr>
              <w:spacing w:after="0" w:line="240" w:lineRule="auto"/>
              <w:rPr>
                <w:rFonts w:eastAsia="Times New Roman" w:cs="Times New Roman"/>
                <w:sz w:val="24"/>
                <w:szCs w:val="24"/>
                <w:lang w:eastAsia="lv-LV"/>
              </w:rPr>
            </w:pPr>
            <w:r w:rsidRPr="00D9571A">
              <w:rPr>
                <w:rFonts w:eastAsia="Times New Roman" w:cs="Times New Roman"/>
                <w:sz w:val="24"/>
                <w:szCs w:val="24"/>
                <w:lang w:eastAsia="lv-LV"/>
              </w:rPr>
              <w:t>2.</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5ADFB1AE" w14:textId="77777777"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Radiosakaru sistēmas</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14:paraId="5ADFB1AF" w14:textId="77777777"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Zemes stacija uz mobilas platformas (ESOMP)</w:t>
            </w:r>
          </w:p>
        </w:tc>
        <w:tc>
          <w:tcPr>
            <w:tcW w:w="1750" w:type="pct"/>
            <w:tcBorders>
              <w:top w:val="outset" w:sz="6" w:space="0" w:color="414142"/>
              <w:left w:val="outset" w:sz="6" w:space="0" w:color="414142"/>
              <w:bottom w:val="outset" w:sz="6" w:space="0" w:color="414142"/>
              <w:right w:val="outset" w:sz="6" w:space="0" w:color="414142"/>
            </w:tcBorders>
            <w:shd w:val="clear" w:color="auto" w:fill="auto"/>
            <w:hideMark/>
          </w:tcPr>
          <w:p w14:paraId="5ADFB1B0" w14:textId="77777777"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Tikai GSO satelītu tīklā</w:t>
            </w:r>
          </w:p>
        </w:tc>
      </w:tr>
      <w:tr w:rsidR="00D9571A" w:rsidRPr="00D9571A" w14:paraId="5ADFB1B6" w14:textId="77777777" w:rsidTr="00683276">
        <w:tc>
          <w:tcPr>
            <w:tcW w:w="300" w:type="pct"/>
            <w:vMerge w:val="restart"/>
            <w:tcBorders>
              <w:top w:val="outset" w:sz="6" w:space="0" w:color="414142"/>
              <w:left w:val="outset" w:sz="6" w:space="0" w:color="414142"/>
              <w:bottom w:val="outset" w:sz="6" w:space="0" w:color="414142"/>
              <w:right w:val="outset" w:sz="6" w:space="0" w:color="414142"/>
            </w:tcBorders>
            <w:shd w:val="clear" w:color="auto" w:fill="auto"/>
            <w:hideMark/>
          </w:tcPr>
          <w:p w14:paraId="5ADFB1B2" w14:textId="77777777" w:rsidR="00D9571A" w:rsidRPr="00D9571A" w:rsidRDefault="00D9571A" w:rsidP="00683276">
            <w:pPr>
              <w:spacing w:after="0" w:line="240" w:lineRule="auto"/>
              <w:rPr>
                <w:rFonts w:eastAsia="Times New Roman" w:cs="Times New Roman"/>
                <w:sz w:val="24"/>
                <w:szCs w:val="24"/>
                <w:lang w:eastAsia="lv-LV"/>
              </w:rPr>
            </w:pPr>
            <w:r w:rsidRPr="00D9571A">
              <w:rPr>
                <w:rFonts w:eastAsia="Times New Roman" w:cs="Times New Roman"/>
                <w:sz w:val="24"/>
                <w:szCs w:val="24"/>
                <w:lang w:eastAsia="lv-LV"/>
              </w:rPr>
              <w:t>3.</w:t>
            </w:r>
          </w:p>
        </w:tc>
        <w:tc>
          <w:tcPr>
            <w:tcW w:w="1400" w:type="pct"/>
            <w:vMerge w:val="restart"/>
            <w:tcBorders>
              <w:top w:val="outset" w:sz="6" w:space="0" w:color="414142"/>
              <w:left w:val="outset" w:sz="6" w:space="0" w:color="414142"/>
              <w:bottom w:val="outset" w:sz="6" w:space="0" w:color="414142"/>
              <w:right w:val="outset" w:sz="6" w:space="0" w:color="414142"/>
            </w:tcBorders>
            <w:shd w:val="clear" w:color="auto" w:fill="auto"/>
            <w:hideMark/>
          </w:tcPr>
          <w:p w14:paraId="5ADFB1B3" w14:textId="77777777"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Radiofrekvenču josla</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14:paraId="5ADFB1B4" w14:textId="77777777"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17,3–17,7 GHz</w:t>
            </w:r>
          </w:p>
        </w:tc>
        <w:tc>
          <w:tcPr>
            <w:tcW w:w="1750" w:type="pct"/>
            <w:tcBorders>
              <w:top w:val="outset" w:sz="6" w:space="0" w:color="414142"/>
              <w:left w:val="outset" w:sz="6" w:space="0" w:color="414142"/>
              <w:bottom w:val="outset" w:sz="6" w:space="0" w:color="414142"/>
              <w:right w:val="outset" w:sz="6" w:space="0" w:color="414142"/>
            </w:tcBorders>
            <w:shd w:val="clear" w:color="auto" w:fill="auto"/>
            <w:hideMark/>
          </w:tcPr>
          <w:p w14:paraId="5ADFB1B5" w14:textId="77777777"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 </w:t>
            </w:r>
          </w:p>
        </w:tc>
      </w:tr>
      <w:tr w:rsidR="00D9571A" w:rsidRPr="00D9571A" w14:paraId="5ADFB1BC" w14:textId="77777777" w:rsidTr="00683276">
        <w:tc>
          <w:tcPr>
            <w:tcW w:w="0" w:type="auto"/>
            <w:vMerge/>
            <w:tcBorders>
              <w:top w:val="outset" w:sz="6" w:space="0" w:color="414142"/>
              <w:left w:val="outset" w:sz="6" w:space="0" w:color="414142"/>
              <w:bottom w:val="outset" w:sz="6" w:space="0" w:color="414142"/>
              <w:right w:val="outset" w:sz="6" w:space="0" w:color="414142"/>
            </w:tcBorders>
            <w:shd w:val="clear" w:color="auto" w:fill="auto"/>
            <w:hideMark/>
          </w:tcPr>
          <w:p w14:paraId="5ADFB1B7" w14:textId="77777777" w:rsidR="00D9571A" w:rsidRPr="00D9571A" w:rsidRDefault="00D9571A" w:rsidP="00683276">
            <w:pPr>
              <w:spacing w:after="0" w:line="240" w:lineRule="auto"/>
              <w:rPr>
                <w:rFonts w:eastAsia="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ADFB1B8" w14:textId="77777777" w:rsidR="00D9571A" w:rsidRPr="00D9571A" w:rsidRDefault="00D9571A" w:rsidP="0043732C">
            <w:pPr>
              <w:spacing w:after="0" w:line="240" w:lineRule="auto"/>
              <w:jc w:val="both"/>
              <w:rPr>
                <w:rFonts w:eastAsia="Times New Roman" w:cs="Times New Roman"/>
                <w:sz w:val="24"/>
                <w:szCs w:val="24"/>
                <w:lang w:eastAsia="lv-LV"/>
              </w:rPr>
            </w:pP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14:paraId="5ADFB1B9" w14:textId="77777777"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 xml:space="preserve">19,7–20,2 GHz; </w:t>
            </w:r>
          </w:p>
          <w:p w14:paraId="5ADFB1BA" w14:textId="77777777" w:rsidR="00D9571A" w:rsidRPr="00D9571A" w:rsidRDefault="00D9571A" w:rsidP="0043732C">
            <w:pPr>
              <w:spacing w:before="100" w:beforeAutospacing="1" w:after="0" w:line="300" w:lineRule="atLeast"/>
              <w:jc w:val="both"/>
              <w:rPr>
                <w:rFonts w:eastAsia="Times New Roman" w:cs="Times New Roman"/>
                <w:sz w:val="24"/>
                <w:szCs w:val="24"/>
                <w:lang w:eastAsia="lv-LV"/>
              </w:rPr>
            </w:pPr>
            <w:r w:rsidRPr="00D9571A">
              <w:rPr>
                <w:rFonts w:eastAsia="Times New Roman" w:cs="Times New Roman"/>
                <w:sz w:val="24"/>
                <w:szCs w:val="24"/>
                <w:lang w:eastAsia="lv-LV"/>
              </w:rPr>
              <w:t>29,5–30,0 GHz</w:t>
            </w:r>
          </w:p>
        </w:tc>
        <w:tc>
          <w:tcPr>
            <w:tcW w:w="1750" w:type="pct"/>
            <w:tcBorders>
              <w:top w:val="outset" w:sz="6" w:space="0" w:color="414142"/>
              <w:left w:val="outset" w:sz="6" w:space="0" w:color="414142"/>
              <w:bottom w:val="outset" w:sz="6" w:space="0" w:color="414142"/>
              <w:right w:val="outset" w:sz="6" w:space="0" w:color="414142"/>
            </w:tcBorders>
            <w:shd w:val="clear" w:color="auto" w:fill="auto"/>
            <w:hideMark/>
          </w:tcPr>
          <w:p w14:paraId="5ADFB1BB" w14:textId="48680E04"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Saskaņā ar ECC/DEC/(13)01 lēmuma lemjošās daļas 2. a</w:t>
            </w:r>
            <w:r w:rsidR="00683276">
              <w:rPr>
                <w:rFonts w:eastAsia="Times New Roman" w:cs="Times New Roman"/>
                <w:sz w:val="24"/>
                <w:szCs w:val="24"/>
                <w:lang w:eastAsia="lv-LV"/>
              </w:rPr>
              <w:t> </w:t>
            </w:r>
            <w:r w:rsidRPr="00D9571A">
              <w:rPr>
                <w:rFonts w:eastAsia="Times New Roman" w:cs="Times New Roman"/>
                <w:sz w:val="24"/>
                <w:szCs w:val="24"/>
                <w:lang w:eastAsia="lv-LV"/>
              </w:rPr>
              <w:t>punktu</w:t>
            </w:r>
          </w:p>
        </w:tc>
      </w:tr>
      <w:tr w:rsidR="00D9571A" w:rsidRPr="00D9571A" w14:paraId="5ADFB1C1" w14:textId="77777777" w:rsidTr="00683276">
        <w:tc>
          <w:tcPr>
            <w:tcW w:w="300" w:type="pct"/>
            <w:tcBorders>
              <w:top w:val="outset" w:sz="6" w:space="0" w:color="414142"/>
              <w:left w:val="outset" w:sz="6" w:space="0" w:color="414142"/>
              <w:bottom w:val="outset" w:sz="6" w:space="0" w:color="414142"/>
              <w:right w:val="outset" w:sz="6" w:space="0" w:color="414142"/>
            </w:tcBorders>
            <w:shd w:val="clear" w:color="auto" w:fill="auto"/>
            <w:hideMark/>
          </w:tcPr>
          <w:p w14:paraId="5ADFB1BD" w14:textId="77777777" w:rsidR="00D9571A" w:rsidRPr="00D9571A" w:rsidRDefault="00D9571A" w:rsidP="00683276">
            <w:pPr>
              <w:spacing w:after="0" w:line="240" w:lineRule="auto"/>
              <w:rPr>
                <w:rFonts w:eastAsia="Times New Roman" w:cs="Times New Roman"/>
                <w:sz w:val="24"/>
                <w:szCs w:val="24"/>
                <w:lang w:eastAsia="lv-LV"/>
              </w:rPr>
            </w:pPr>
            <w:r w:rsidRPr="00D9571A">
              <w:rPr>
                <w:rFonts w:eastAsia="Times New Roman" w:cs="Times New Roman"/>
                <w:sz w:val="24"/>
                <w:szCs w:val="24"/>
                <w:lang w:eastAsia="lv-LV"/>
              </w:rPr>
              <w:t>4.</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5ADFB1BE" w14:textId="77777777"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Radiokanālu plānojums</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14:paraId="5ADFB1BF" w14:textId="77777777"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 </w:t>
            </w:r>
          </w:p>
        </w:tc>
        <w:tc>
          <w:tcPr>
            <w:tcW w:w="1750" w:type="pct"/>
            <w:tcBorders>
              <w:top w:val="outset" w:sz="6" w:space="0" w:color="414142"/>
              <w:left w:val="outset" w:sz="6" w:space="0" w:color="414142"/>
              <w:bottom w:val="outset" w:sz="6" w:space="0" w:color="414142"/>
              <w:right w:val="outset" w:sz="6" w:space="0" w:color="414142"/>
            </w:tcBorders>
            <w:shd w:val="clear" w:color="auto" w:fill="auto"/>
            <w:hideMark/>
          </w:tcPr>
          <w:p w14:paraId="5ADFB1C0" w14:textId="77777777"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Nosaka satelītu tīkla operators</w:t>
            </w:r>
          </w:p>
        </w:tc>
      </w:tr>
      <w:tr w:rsidR="00D9571A" w:rsidRPr="00D9571A" w14:paraId="5ADFB1C6" w14:textId="77777777" w:rsidTr="00683276">
        <w:tc>
          <w:tcPr>
            <w:tcW w:w="300" w:type="pct"/>
            <w:tcBorders>
              <w:top w:val="outset" w:sz="6" w:space="0" w:color="414142"/>
              <w:left w:val="outset" w:sz="6" w:space="0" w:color="414142"/>
              <w:bottom w:val="outset" w:sz="6" w:space="0" w:color="414142"/>
              <w:right w:val="outset" w:sz="6" w:space="0" w:color="414142"/>
            </w:tcBorders>
            <w:shd w:val="clear" w:color="auto" w:fill="auto"/>
            <w:hideMark/>
          </w:tcPr>
          <w:p w14:paraId="5ADFB1C2" w14:textId="77777777" w:rsidR="00D9571A" w:rsidRPr="00D9571A" w:rsidRDefault="00D9571A" w:rsidP="00683276">
            <w:pPr>
              <w:spacing w:after="0" w:line="240" w:lineRule="auto"/>
              <w:rPr>
                <w:rFonts w:eastAsia="Times New Roman" w:cs="Times New Roman"/>
                <w:sz w:val="24"/>
                <w:szCs w:val="24"/>
                <w:lang w:eastAsia="lv-LV"/>
              </w:rPr>
            </w:pPr>
            <w:r w:rsidRPr="00D9571A">
              <w:rPr>
                <w:rFonts w:eastAsia="Times New Roman" w:cs="Times New Roman"/>
                <w:sz w:val="24"/>
                <w:szCs w:val="24"/>
                <w:lang w:eastAsia="lv-LV"/>
              </w:rPr>
              <w:t>5.</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5ADFB1C3" w14:textId="77777777"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Pārraidāmā signāla veids</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14:paraId="5ADFB1C4" w14:textId="77777777"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 </w:t>
            </w:r>
          </w:p>
        </w:tc>
        <w:tc>
          <w:tcPr>
            <w:tcW w:w="1750" w:type="pct"/>
            <w:tcBorders>
              <w:top w:val="outset" w:sz="6" w:space="0" w:color="414142"/>
              <w:left w:val="outset" w:sz="6" w:space="0" w:color="414142"/>
              <w:bottom w:val="outset" w:sz="6" w:space="0" w:color="414142"/>
              <w:right w:val="outset" w:sz="6" w:space="0" w:color="414142"/>
            </w:tcBorders>
            <w:shd w:val="clear" w:color="auto" w:fill="auto"/>
            <w:hideMark/>
          </w:tcPr>
          <w:p w14:paraId="5ADFB1C5" w14:textId="77777777"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Nosaka satelītu tīkla operators</w:t>
            </w:r>
          </w:p>
        </w:tc>
      </w:tr>
      <w:tr w:rsidR="00D9571A" w:rsidRPr="00D9571A" w14:paraId="5ADFB1CD" w14:textId="77777777" w:rsidTr="00683276">
        <w:tc>
          <w:tcPr>
            <w:tcW w:w="300" w:type="pct"/>
            <w:tcBorders>
              <w:top w:val="outset" w:sz="6" w:space="0" w:color="414142"/>
              <w:left w:val="outset" w:sz="6" w:space="0" w:color="414142"/>
              <w:bottom w:val="outset" w:sz="6" w:space="0" w:color="414142"/>
              <w:right w:val="outset" w:sz="6" w:space="0" w:color="414142"/>
            </w:tcBorders>
            <w:shd w:val="clear" w:color="auto" w:fill="auto"/>
            <w:hideMark/>
          </w:tcPr>
          <w:p w14:paraId="5ADFB1C7" w14:textId="77777777" w:rsidR="00D9571A" w:rsidRPr="00D9571A" w:rsidRDefault="00D9571A" w:rsidP="00683276">
            <w:pPr>
              <w:spacing w:after="0" w:line="240" w:lineRule="auto"/>
              <w:rPr>
                <w:rFonts w:eastAsia="Times New Roman" w:cs="Times New Roman"/>
                <w:sz w:val="24"/>
                <w:szCs w:val="24"/>
                <w:lang w:eastAsia="lv-LV"/>
              </w:rPr>
            </w:pPr>
            <w:r w:rsidRPr="00D9571A">
              <w:rPr>
                <w:rFonts w:eastAsia="Times New Roman" w:cs="Times New Roman"/>
                <w:sz w:val="24"/>
                <w:szCs w:val="24"/>
                <w:lang w:eastAsia="lv-LV"/>
              </w:rPr>
              <w:t>6.</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5ADFB1C8" w14:textId="77777777"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Radiosakaru trašu virzieni</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14:paraId="5ADFB1C9" w14:textId="77777777" w:rsidR="00D9571A" w:rsidRPr="00D9571A" w:rsidRDefault="00D9571A" w:rsidP="00683276">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 xml:space="preserve">17,3–17,7 GHz un </w:t>
            </w:r>
          </w:p>
          <w:p w14:paraId="4F2D56B8" w14:textId="77777777" w:rsidR="00683276" w:rsidRDefault="00D9571A" w:rsidP="00683276">
            <w:pPr>
              <w:spacing w:after="0" w:line="300" w:lineRule="atLeast"/>
              <w:jc w:val="both"/>
              <w:rPr>
                <w:rFonts w:eastAsia="Times New Roman" w:cs="Times New Roman"/>
                <w:sz w:val="24"/>
                <w:szCs w:val="24"/>
                <w:lang w:eastAsia="lv-LV"/>
              </w:rPr>
            </w:pPr>
            <w:r w:rsidRPr="00D9571A">
              <w:rPr>
                <w:rFonts w:eastAsia="Times New Roman" w:cs="Times New Roman"/>
                <w:sz w:val="24"/>
                <w:szCs w:val="24"/>
                <w:lang w:eastAsia="lv-LV"/>
              </w:rPr>
              <w:t>19,7–20,2 GHz (izplatījums–Zeme);</w:t>
            </w:r>
          </w:p>
          <w:p w14:paraId="5ADFB1CB" w14:textId="04BC8455" w:rsidR="00D9571A" w:rsidRPr="00D9571A" w:rsidRDefault="00D9571A" w:rsidP="00683276">
            <w:pPr>
              <w:spacing w:after="0" w:line="300" w:lineRule="atLeast"/>
              <w:jc w:val="both"/>
              <w:rPr>
                <w:rFonts w:eastAsia="Times New Roman" w:cs="Times New Roman"/>
                <w:sz w:val="24"/>
                <w:szCs w:val="24"/>
                <w:lang w:eastAsia="lv-LV"/>
              </w:rPr>
            </w:pPr>
            <w:r w:rsidRPr="00D9571A">
              <w:rPr>
                <w:rFonts w:eastAsia="Times New Roman" w:cs="Times New Roman"/>
                <w:sz w:val="24"/>
                <w:szCs w:val="24"/>
                <w:lang w:eastAsia="lv-LV"/>
              </w:rPr>
              <w:lastRenderedPageBreak/>
              <w:t>29,5–30,0 GHz (Zeme–izplatījums)</w:t>
            </w:r>
          </w:p>
        </w:tc>
        <w:tc>
          <w:tcPr>
            <w:tcW w:w="1750" w:type="pct"/>
            <w:tcBorders>
              <w:top w:val="outset" w:sz="6" w:space="0" w:color="414142"/>
              <w:left w:val="outset" w:sz="6" w:space="0" w:color="414142"/>
              <w:bottom w:val="outset" w:sz="6" w:space="0" w:color="414142"/>
              <w:right w:val="outset" w:sz="6" w:space="0" w:color="414142"/>
            </w:tcBorders>
            <w:shd w:val="clear" w:color="auto" w:fill="auto"/>
            <w:hideMark/>
          </w:tcPr>
          <w:p w14:paraId="5ADFB1CC" w14:textId="77777777"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lastRenderedPageBreak/>
              <w:t> </w:t>
            </w:r>
          </w:p>
        </w:tc>
      </w:tr>
      <w:tr w:rsidR="00D9571A" w:rsidRPr="00D9571A" w14:paraId="5ADFB1D5" w14:textId="77777777" w:rsidTr="00683276">
        <w:tc>
          <w:tcPr>
            <w:tcW w:w="300" w:type="pct"/>
            <w:tcBorders>
              <w:top w:val="outset" w:sz="6" w:space="0" w:color="414142"/>
              <w:left w:val="outset" w:sz="6" w:space="0" w:color="414142"/>
              <w:bottom w:val="outset" w:sz="6" w:space="0" w:color="414142"/>
              <w:right w:val="outset" w:sz="6" w:space="0" w:color="414142"/>
            </w:tcBorders>
            <w:shd w:val="clear" w:color="auto" w:fill="auto"/>
            <w:hideMark/>
          </w:tcPr>
          <w:p w14:paraId="5ADFB1CE" w14:textId="77777777" w:rsidR="00D9571A" w:rsidRPr="00D9571A" w:rsidRDefault="00D9571A" w:rsidP="00683276">
            <w:pPr>
              <w:spacing w:after="0" w:line="240" w:lineRule="auto"/>
              <w:rPr>
                <w:rFonts w:eastAsia="Times New Roman" w:cs="Times New Roman"/>
                <w:sz w:val="24"/>
                <w:szCs w:val="24"/>
                <w:lang w:eastAsia="lv-LV"/>
              </w:rPr>
            </w:pPr>
            <w:r w:rsidRPr="00D9571A">
              <w:rPr>
                <w:rFonts w:eastAsia="Times New Roman" w:cs="Times New Roman"/>
                <w:sz w:val="24"/>
                <w:szCs w:val="24"/>
                <w:lang w:eastAsia="lv-LV"/>
              </w:rPr>
              <w:t>7.</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5ADFB1CF" w14:textId="77777777"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Raidītāja izejas (izstarotā) jauda</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14:paraId="5ADFB1D0" w14:textId="77777777" w:rsidR="00D9571A" w:rsidRPr="00D9571A" w:rsidRDefault="00D9571A" w:rsidP="0043732C">
            <w:pPr>
              <w:spacing w:after="0" w:line="240" w:lineRule="auto"/>
              <w:jc w:val="both"/>
              <w:rPr>
                <w:rFonts w:eastAsia="Times New Roman" w:cs="Times New Roman"/>
                <w:sz w:val="24"/>
                <w:szCs w:val="24"/>
                <w:lang w:eastAsia="lv-LV"/>
              </w:rPr>
            </w:pPr>
          </w:p>
          <w:p w14:paraId="5ADFB1D1" w14:textId="77777777" w:rsidR="00D9571A" w:rsidRPr="00D9571A" w:rsidRDefault="00D9571A" w:rsidP="0043732C">
            <w:pPr>
              <w:pStyle w:val="ListParagraph"/>
              <w:numPr>
                <w:ilvl w:val="0"/>
                <w:numId w:val="1"/>
              </w:numPr>
              <w:spacing w:after="160" w:line="259" w:lineRule="auto"/>
              <w:ind w:left="337" w:hanging="283"/>
              <w:jc w:val="both"/>
              <w:rPr>
                <w:rFonts w:cs="Times New Roman"/>
                <w:sz w:val="24"/>
                <w:szCs w:val="24"/>
              </w:rPr>
            </w:pPr>
            <w:proofErr w:type="spellStart"/>
            <w:r w:rsidRPr="00D9571A">
              <w:rPr>
                <w:rFonts w:cs="Times New Roman"/>
                <w:sz w:val="24"/>
                <w:szCs w:val="24"/>
              </w:rPr>
              <w:t>e.i.r.p</w:t>
            </w:r>
            <w:proofErr w:type="spellEnd"/>
            <w:r w:rsidRPr="00D9571A">
              <w:rPr>
                <w:rFonts w:cs="Times New Roman"/>
                <w:sz w:val="24"/>
                <w:szCs w:val="24"/>
              </w:rPr>
              <w:t xml:space="preserve">. ≤ 58,4 </w:t>
            </w:r>
            <w:proofErr w:type="spellStart"/>
            <w:r w:rsidRPr="00D9571A">
              <w:rPr>
                <w:rFonts w:cs="Times New Roman"/>
                <w:sz w:val="24"/>
                <w:szCs w:val="24"/>
              </w:rPr>
              <w:t>dBW</w:t>
            </w:r>
            <w:proofErr w:type="spellEnd"/>
            <w:r w:rsidRPr="00D9571A">
              <w:rPr>
                <w:rFonts w:cs="Times New Roman"/>
                <w:sz w:val="24"/>
                <w:szCs w:val="24"/>
              </w:rPr>
              <w:t xml:space="preserve"> – lietojot uz gaisa kuģiem (arī uz zemes esošiem) uzstādītās ESOMP iekārtas lidlauka teritorijā</w:t>
            </w:r>
          </w:p>
          <w:p w14:paraId="5ADFB1D2" w14:textId="77777777" w:rsidR="00D9571A" w:rsidRPr="00D9571A" w:rsidRDefault="00D9571A" w:rsidP="0043732C">
            <w:pPr>
              <w:pStyle w:val="ListParagraph"/>
              <w:numPr>
                <w:ilvl w:val="0"/>
                <w:numId w:val="1"/>
              </w:numPr>
              <w:spacing w:after="160" w:line="259" w:lineRule="auto"/>
              <w:ind w:left="337" w:hanging="283"/>
              <w:jc w:val="both"/>
              <w:rPr>
                <w:rFonts w:cs="Times New Roman"/>
                <w:sz w:val="24"/>
                <w:szCs w:val="24"/>
              </w:rPr>
            </w:pPr>
            <w:proofErr w:type="spellStart"/>
            <w:r w:rsidRPr="00D9571A">
              <w:rPr>
                <w:rFonts w:cs="Times New Roman"/>
                <w:sz w:val="24"/>
                <w:szCs w:val="24"/>
              </w:rPr>
              <w:t>e.i.r.p</w:t>
            </w:r>
            <w:proofErr w:type="spellEnd"/>
            <w:r w:rsidRPr="00D9571A">
              <w:rPr>
                <w:rFonts w:cs="Times New Roman"/>
                <w:sz w:val="24"/>
                <w:szCs w:val="24"/>
              </w:rPr>
              <w:t xml:space="preserve">. ≤ 52,4 </w:t>
            </w:r>
            <w:proofErr w:type="spellStart"/>
            <w:r w:rsidRPr="00D9571A">
              <w:rPr>
                <w:rFonts w:cs="Times New Roman"/>
                <w:sz w:val="24"/>
                <w:szCs w:val="24"/>
              </w:rPr>
              <w:t>dBW</w:t>
            </w:r>
            <w:proofErr w:type="spellEnd"/>
            <w:r w:rsidRPr="00D9571A">
              <w:rPr>
                <w:rFonts w:cs="Times New Roman"/>
                <w:sz w:val="24"/>
                <w:szCs w:val="24"/>
              </w:rPr>
              <w:t xml:space="preserve"> – lietojot sauszemes ESOMP iekārtas lidlauka teritorijā</w:t>
            </w:r>
          </w:p>
          <w:p w14:paraId="5ADFB1D3" w14:textId="04C93399" w:rsidR="00D9571A" w:rsidRPr="00D9571A" w:rsidRDefault="00D9571A" w:rsidP="0043732C">
            <w:pPr>
              <w:pStyle w:val="ListParagraph"/>
              <w:numPr>
                <w:ilvl w:val="0"/>
                <w:numId w:val="1"/>
              </w:numPr>
              <w:spacing w:after="160" w:line="259" w:lineRule="auto"/>
              <w:ind w:left="337" w:hanging="283"/>
              <w:jc w:val="both"/>
              <w:rPr>
                <w:rFonts w:cs="Times New Roman"/>
                <w:sz w:val="24"/>
                <w:szCs w:val="24"/>
              </w:rPr>
            </w:pPr>
            <w:proofErr w:type="spellStart"/>
            <w:r w:rsidRPr="00D9571A">
              <w:rPr>
                <w:rFonts w:cs="Times New Roman"/>
                <w:sz w:val="24"/>
                <w:szCs w:val="24"/>
              </w:rPr>
              <w:t>e.i.r.p</w:t>
            </w:r>
            <w:proofErr w:type="spellEnd"/>
            <w:r w:rsidRPr="00D9571A">
              <w:rPr>
                <w:rFonts w:cs="Times New Roman"/>
                <w:sz w:val="24"/>
                <w:szCs w:val="24"/>
              </w:rPr>
              <w:t xml:space="preserve">. ≤ 60 </w:t>
            </w:r>
            <w:proofErr w:type="spellStart"/>
            <w:r w:rsidRPr="00D9571A">
              <w:rPr>
                <w:rFonts w:cs="Times New Roman"/>
                <w:sz w:val="24"/>
                <w:szCs w:val="24"/>
              </w:rPr>
              <w:t>dBW</w:t>
            </w:r>
            <w:proofErr w:type="spellEnd"/>
            <w:r w:rsidRPr="00D9571A">
              <w:rPr>
                <w:rFonts w:cs="Times New Roman"/>
                <w:sz w:val="24"/>
                <w:szCs w:val="24"/>
              </w:rPr>
              <w:t xml:space="preserve"> – lietojot </w:t>
            </w:r>
            <w:r w:rsidR="00683276">
              <w:rPr>
                <w:rFonts w:cs="Times New Roman"/>
                <w:sz w:val="24"/>
                <w:szCs w:val="24"/>
              </w:rPr>
              <w:t xml:space="preserve">"a" un "b" </w:t>
            </w:r>
            <w:r w:rsidRPr="00D9571A">
              <w:rPr>
                <w:rFonts w:cs="Times New Roman"/>
                <w:sz w:val="24"/>
                <w:szCs w:val="24"/>
              </w:rPr>
              <w:t>punkt</w:t>
            </w:r>
            <w:r w:rsidR="00683276">
              <w:rPr>
                <w:rFonts w:cs="Times New Roman"/>
                <w:sz w:val="24"/>
                <w:szCs w:val="24"/>
              </w:rPr>
              <w:t xml:space="preserve">ā </w:t>
            </w:r>
            <w:r w:rsidRPr="00D9571A">
              <w:rPr>
                <w:rFonts w:cs="Times New Roman"/>
                <w:sz w:val="24"/>
                <w:szCs w:val="24"/>
              </w:rPr>
              <w:t xml:space="preserve"> neminētās ESOMP iekārtas ārpus lidlauka teritorijas vai uz kuģiem uzstādītās ESOMP iekārtas</w:t>
            </w:r>
          </w:p>
        </w:tc>
        <w:tc>
          <w:tcPr>
            <w:tcW w:w="1750" w:type="pct"/>
            <w:tcBorders>
              <w:top w:val="outset" w:sz="6" w:space="0" w:color="414142"/>
              <w:left w:val="outset" w:sz="6" w:space="0" w:color="414142"/>
              <w:bottom w:val="outset" w:sz="6" w:space="0" w:color="414142"/>
              <w:right w:val="outset" w:sz="6" w:space="0" w:color="414142"/>
            </w:tcBorders>
            <w:shd w:val="clear" w:color="auto" w:fill="auto"/>
            <w:hideMark/>
          </w:tcPr>
          <w:p w14:paraId="5ADFB1D4" w14:textId="77777777"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 xml:space="preserve">Saskaņā ar lēmuma ECC/DEC/(13)01 1. pielikuma 8. punktu </w:t>
            </w:r>
          </w:p>
        </w:tc>
      </w:tr>
      <w:tr w:rsidR="00D9571A" w:rsidRPr="00D9571A" w14:paraId="5ADFB1DA" w14:textId="77777777" w:rsidTr="00683276">
        <w:tc>
          <w:tcPr>
            <w:tcW w:w="300" w:type="pct"/>
            <w:tcBorders>
              <w:top w:val="outset" w:sz="6" w:space="0" w:color="414142"/>
              <w:left w:val="outset" w:sz="6" w:space="0" w:color="414142"/>
              <w:bottom w:val="outset" w:sz="6" w:space="0" w:color="414142"/>
              <w:right w:val="outset" w:sz="6" w:space="0" w:color="414142"/>
            </w:tcBorders>
            <w:shd w:val="clear" w:color="auto" w:fill="auto"/>
            <w:hideMark/>
          </w:tcPr>
          <w:p w14:paraId="5ADFB1D6" w14:textId="77777777" w:rsidR="00D9571A" w:rsidRPr="00D9571A" w:rsidRDefault="00D9571A" w:rsidP="00683276">
            <w:pPr>
              <w:spacing w:after="0" w:line="240" w:lineRule="auto"/>
              <w:rPr>
                <w:rFonts w:eastAsia="Times New Roman" w:cs="Times New Roman"/>
                <w:sz w:val="24"/>
                <w:szCs w:val="24"/>
                <w:lang w:eastAsia="lv-LV"/>
              </w:rPr>
            </w:pPr>
            <w:r w:rsidRPr="00D9571A">
              <w:rPr>
                <w:rFonts w:eastAsia="Times New Roman" w:cs="Times New Roman"/>
                <w:sz w:val="24"/>
                <w:szCs w:val="24"/>
                <w:lang w:eastAsia="lv-LV"/>
              </w:rPr>
              <w:t>8.</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5ADFB1D7" w14:textId="77777777"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Radiokanālu izmantošanas nosacījumi</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14:paraId="5ADFB1D8" w14:textId="77777777"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 </w:t>
            </w:r>
          </w:p>
        </w:tc>
        <w:tc>
          <w:tcPr>
            <w:tcW w:w="1750" w:type="pct"/>
            <w:tcBorders>
              <w:top w:val="outset" w:sz="6" w:space="0" w:color="414142"/>
              <w:left w:val="outset" w:sz="6" w:space="0" w:color="414142"/>
              <w:bottom w:val="outset" w:sz="6" w:space="0" w:color="414142"/>
              <w:right w:val="outset" w:sz="6" w:space="0" w:color="414142"/>
            </w:tcBorders>
            <w:shd w:val="clear" w:color="auto" w:fill="auto"/>
            <w:hideMark/>
          </w:tcPr>
          <w:p w14:paraId="5ADFB1D9" w14:textId="77777777"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Nosaka satelītu tīkla operators</w:t>
            </w:r>
          </w:p>
        </w:tc>
      </w:tr>
      <w:tr w:rsidR="00D9571A" w:rsidRPr="00D9571A" w14:paraId="5ADFB1DF" w14:textId="77777777" w:rsidTr="00683276">
        <w:tc>
          <w:tcPr>
            <w:tcW w:w="300" w:type="pct"/>
            <w:tcBorders>
              <w:top w:val="outset" w:sz="6" w:space="0" w:color="414142"/>
              <w:left w:val="outset" w:sz="6" w:space="0" w:color="414142"/>
              <w:bottom w:val="outset" w:sz="6" w:space="0" w:color="414142"/>
              <w:right w:val="outset" w:sz="6" w:space="0" w:color="414142"/>
            </w:tcBorders>
            <w:shd w:val="clear" w:color="auto" w:fill="auto"/>
            <w:hideMark/>
          </w:tcPr>
          <w:p w14:paraId="5ADFB1DB" w14:textId="77777777" w:rsidR="00D9571A" w:rsidRPr="00D9571A" w:rsidRDefault="00D9571A" w:rsidP="00683276">
            <w:pPr>
              <w:spacing w:after="0" w:line="240" w:lineRule="auto"/>
              <w:rPr>
                <w:rFonts w:eastAsia="Times New Roman" w:cs="Times New Roman"/>
                <w:sz w:val="24"/>
                <w:szCs w:val="24"/>
                <w:lang w:eastAsia="lv-LV"/>
              </w:rPr>
            </w:pPr>
            <w:r w:rsidRPr="00D9571A">
              <w:rPr>
                <w:rFonts w:eastAsia="Times New Roman" w:cs="Times New Roman"/>
                <w:sz w:val="24"/>
                <w:szCs w:val="24"/>
                <w:lang w:eastAsia="lv-LV"/>
              </w:rPr>
              <w:t>9.</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5ADFB1DC" w14:textId="77777777"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Radiofrekvenču plānošanas nosacījumi</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14:paraId="5ADFB1DD" w14:textId="77777777"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 </w:t>
            </w:r>
          </w:p>
        </w:tc>
        <w:tc>
          <w:tcPr>
            <w:tcW w:w="1750" w:type="pct"/>
            <w:tcBorders>
              <w:top w:val="outset" w:sz="6" w:space="0" w:color="414142"/>
              <w:left w:val="outset" w:sz="6" w:space="0" w:color="414142"/>
              <w:bottom w:val="outset" w:sz="6" w:space="0" w:color="414142"/>
              <w:right w:val="outset" w:sz="6" w:space="0" w:color="414142"/>
            </w:tcBorders>
            <w:shd w:val="clear" w:color="auto" w:fill="auto"/>
            <w:hideMark/>
          </w:tcPr>
          <w:p w14:paraId="5ADFB1DE" w14:textId="25AC1976"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Papildu tehniskās prasības ir definētas ECC lēmumā ECC/DEC/(13)01</w:t>
            </w:r>
            <w:r w:rsidR="00AE3776">
              <w:rPr>
                <w:rFonts w:eastAsia="Times New Roman" w:cs="Times New Roman"/>
                <w:sz w:val="24"/>
                <w:szCs w:val="24"/>
                <w:lang w:eastAsia="lv-LV"/>
              </w:rPr>
              <w:t>"</w:t>
            </w:r>
          </w:p>
        </w:tc>
      </w:tr>
    </w:tbl>
    <w:p w14:paraId="5ADFB1E0" w14:textId="5723537D" w:rsidR="00D9571A" w:rsidRDefault="00D9571A" w:rsidP="003B3A17">
      <w:pPr>
        <w:spacing w:after="0" w:line="240" w:lineRule="auto"/>
        <w:ind w:firstLine="709"/>
        <w:jc w:val="both"/>
        <w:rPr>
          <w:sz w:val="24"/>
          <w:szCs w:val="24"/>
        </w:rPr>
      </w:pPr>
    </w:p>
    <w:p w14:paraId="5ADFB1E1" w14:textId="5B407415" w:rsidR="00343FCA" w:rsidRPr="00595E61" w:rsidRDefault="00B14A2D" w:rsidP="003B3A17">
      <w:pPr>
        <w:pStyle w:val="ListParagraph"/>
        <w:numPr>
          <w:ilvl w:val="0"/>
          <w:numId w:val="2"/>
        </w:numPr>
        <w:spacing w:after="0" w:line="240" w:lineRule="auto"/>
        <w:ind w:left="0" w:firstLine="709"/>
        <w:jc w:val="both"/>
        <w:rPr>
          <w:rFonts w:cs="Times New Roman"/>
          <w:szCs w:val="28"/>
        </w:rPr>
      </w:pPr>
      <w:r w:rsidRPr="00595E61">
        <w:rPr>
          <w:szCs w:val="28"/>
        </w:rPr>
        <w:t xml:space="preserve">Papildināt </w:t>
      </w:r>
      <w:r w:rsidRPr="00595E61">
        <w:rPr>
          <w:rFonts w:cs="Times New Roman"/>
          <w:szCs w:val="28"/>
        </w:rPr>
        <w:t>3.</w:t>
      </w:r>
      <w:r w:rsidR="00343FCA" w:rsidRPr="00595E61">
        <w:rPr>
          <w:rFonts w:cs="Times New Roman"/>
          <w:szCs w:val="28"/>
        </w:rPr>
        <w:t> </w:t>
      </w:r>
      <w:r w:rsidRPr="00595E61">
        <w:rPr>
          <w:rFonts w:cs="Times New Roman"/>
          <w:szCs w:val="28"/>
        </w:rPr>
        <w:t>pielikuma II</w:t>
      </w:r>
      <w:r w:rsidR="00343FCA" w:rsidRPr="00595E61">
        <w:rPr>
          <w:rFonts w:cs="Times New Roman"/>
          <w:szCs w:val="28"/>
        </w:rPr>
        <w:t> s</w:t>
      </w:r>
      <w:r w:rsidRPr="00595E61">
        <w:rPr>
          <w:rFonts w:cs="Times New Roman"/>
          <w:szCs w:val="28"/>
        </w:rPr>
        <w:t>adaļ</w:t>
      </w:r>
      <w:r w:rsidR="00C21EA5">
        <w:rPr>
          <w:rFonts w:cs="Times New Roman"/>
          <w:szCs w:val="28"/>
        </w:rPr>
        <w:t>u</w:t>
      </w:r>
      <w:r w:rsidR="00343FCA" w:rsidRPr="00595E61">
        <w:rPr>
          <w:rFonts w:cs="Times New Roman"/>
          <w:szCs w:val="28"/>
        </w:rPr>
        <w:t xml:space="preserve"> ar 9.5.2. apakšpunktu šādā redakcijā: </w:t>
      </w:r>
    </w:p>
    <w:p w14:paraId="222D1030" w14:textId="77777777" w:rsidR="003B3A17" w:rsidRDefault="003B3A17" w:rsidP="0043732C">
      <w:pPr>
        <w:spacing w:after="0"/>
        <w:jc w:val="both"/>
        <w:rPr>
          <w:rFonts w:eastAsia="Times New Roman" w:cs="Times New Roman"/>
          <w:b/>
          <w:bCs/>
          <w:sz w:val="24"/>
          <w:szCs w:val="24"/>
          <w:lang w:eastAsia="lv-LV"/>
        </w:rPr>
      </w:pPr>
    </w:p>
    <w:p w14:paraId="5ADFB1E2" w14:textId="07ECCACF" w:rsidR="00343FCA" w:rsidRPr="00343FCA" w:rsidRDefault="00AE3776" w:rsidP="00C21EA5">
      <w:pPr>
        <w:spacing w:after="0"/>
        <w:ind w:firstLine="709"/>
        <w:jc w:val="both"/>
        <w:rPr>
          <w:rFonts w:eastAsia="Times New Roman" w:cs="Times New Roman"/>
          <w:b/>
          <w:bCs/>
          <w:sz w:val="24"/>
          <w:szCs w:val="24"/>
          <w:lang w:eastAsia="lv-LV"/>
        </w:rPr>
      </w:pPr>
      <w:r w:rsidRPr="00C21EA5">
        <w:rPr>
          <w:rFonts w:eastAsia="Times New Roman" w:cs="Times New Roman"/>
          <w:bCs/>
          <w:sz w:val="24"/>
          <w:szCs w:val="24"/>
          <w:lang w:eastAsia="lv-LV"/>
        </w:rPr>
        <w:t>"</w:t>
      </w:r>
      <w:r w:rsidR="00343FCA" w:rsidRPr="00343FCA">
        <w:rPr>
          <w:rFonts w:eastAsia="Times New Roman" w:cs="Times New Roman"/>
          <w:b/>
          <w:bCs/>
          <w:sz w:val="24"/>
          <w:szCs w:val="24"/>
          <w:lang w:eastAsia="lv-LV"/>
        </w:rPr>
        <w:t>9.5.2. Tehniskās prasības Zemes stacijām uz mobilām platformām (ESOMP) NGSO satelītu tīklā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535"/>
        <w:gridCol w:w="2898"/>
        <w:gridCol w:w="3079"/>
      </w:tblGrid>
      <w:tr w:rsidR="00343FCA" w:rsidRPr="00343FCA" w14:paraId="5ADFB1E7" w14:textId="77777777" w:rsidTr="00C21EA5">
        <w:tc>
          <w:tcPr>
            <w:tcW w:w="3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ADFB1E3" w14:textId="77777777" w:rsidR="00343FCA" w:rsidRPr="00343FCA" w:rsidRDefault="00343FCA" w:rsidP="00C21EA5">
            <w:pPr>
              <w:spacing w:after="0" w:line="240" w:lineRule="auto"/>
              <w:jc w:val="center"/>
              <w:rPr>
                <w:rFonts w:eastAsia="Times New Roman" w:cs="Times New Roman"/>
                <w:sz w:val="24"/>
                <w:szCs w:val="24"/>
                <w:lang w:eastAsia="lv-LV"/>
              </w:rPr>
            </w:pPr>
            <w:r w:rsidRPr="00343FCA">
              <w:rPr>
                <w:rFonts w:eastAsia="Times New Roman" w:cs="Times New Roman"/>
                <w:sz w:val="24"/>
                <w:szCs w:val="24"/>
                <w:lang w:eastAsia="lv-LV"/>
              </w:rPr>
              <w:t>Nr. p. k.</w:t>
            </w:r>
          </w:p>
        </w:tc>
        <w:tc>
          <w:tcPr>
            <w:tcW w:w="14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ADFB1E4" w14:textId="77777777" w:rsidR="00343FCA" w:rsidRPr="00343FCA" w:rsidRDefault="00343FCA" w:rsidP="00C21EA5">
            <w:pPr>
              <w:spacing w:after="0" w:line="240" w:lineRule="auto"/>
              <w:jc w:val="center"/>
              <w:rPr>
                <w:rFonts w:eastAsia="Times New Roman" w:cs="Times New Roman"/>
                <w:sz w:val="24"/>
                <w:szCs w:val="24"/>
                <w:lang w:eastAsia="lv-LV"/>
              </w:rPr>
            </w:pPr>
            <w:r w:rsidRPr="00343FCA">
              <w:rPr>
                <w:rFonts w:eastAsia="Times New Roman" w:cs="Times New Roman"/>
                <w:sz w:val="24"/>
                <w:szCs w:val="24"/>
                <w:lang w:eastAsia="lv-LV"/>
              </w:rPr>
              <w:t>Parametri</w:t>
            </w:r>
          </w:p>
        </w:tc>
        <w:tc>
          <w:tcPr>
            <w:tcW w:w="16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ADFB1E5" w14:textId="77777777" w:rsidR="00343FCA" w:rsidRPr="00343FCA" w:rsidRDefault="00343FCA" w:rsidP="00C21EA5">
            <w:pPr>
              <w:spacing w:after="0" w:line="240" w:lineRule="auto"/>
              <w:jc w:val="center"/>
              <w:rPr>
                <w:rFonts w:eastAsia="Times New Roman" w:cs="Times New Roman"/>
                <w:sz w:val="24"/>
                <w:szCs w:val="24"/>
                <w:lang w:eastAsia="lv-LV"/>
              </w:rPr>
            </w:pPr>
            <w:r w:rsidRPr="00343FCA">
              <w:rPr>
                <w:rFonts w:eastAsia="Times New Roman" w:cs="Times New Roman"/>
                <w:sz w:val="24"/>
                <w:szCs w:val="24"/>
                <w:lang w:eastAsia="lv-LV"/>
              </w:rPr>
              <w:t>Apraksts</w:t>
            </w:r>
          </w:p>
        </w:tc>
        <w:tc>
          <w:tcPr>
            <w:tcW w:w="17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ADFB1E6" w14:textId="77777777" w:rsidR="00343FCA" w:rsidRPr="00343FCA" w:rsidRDefault="00343FCA" w:rsidP="00C21EA5">
            <w:pPr>
              <w:spacing w:after="0" w:line="240" w:lineRule="auto"/>
              <w:jc w:val="center"/>
              <w:rPr>
                <w:rFonts w:eastAsia="Times New Roman" w:cs="Times New Roman"/>
                <w:sz w:val="24"/>
                <w:szCs w:val="24"/>
                <w:lang w:eastAsia="lv-LV"/>
              </w:rPr>
            </w:pPr>
            <w:r w:rsidRPr="00343FCA">
              <w:rPr>
                <w:rFonts w:eastAsia="Times New Roman" w:cs="Times New Roman"/>
                <w:sz w:val="24"/>
                <w:szCs w:val="24"/>
                <w:lang w:eastAsia="lv-LV"/>
              </w:rPr>
              <w:t>Papildu nosacījumi</w:t>
            </w:r>
          </w:p>
        </w:tc>
      </w:tr>
      <w:tr w:rsidR="00343FCA" w:rsidRPr="00343FCA" w14:paraId="5ADFB1EC" w14:textId="77777777" w:rsidTr="00C21EA5">
        <w:tc>
          <w:tcPr>
            <w:tcW w:w="300" w:type="pct"/>
            <w:tcBorders>
              <w:top w:val="outset" w:sz="6" w:space="0" w:color="414142"/>
              <w:left w:val="outset" w:sz="6" w:space="0" w:color="414142"/>
              <w:bottom w:val="outset" w:sz="6" w:space="0" w:color="414142"/>
              <w:right w:val="outset" w:sz="6" w:space="0" w:color="414142"/>
            </w:tcBorders>
            <w:shd w:val="clear" w:color="auto" w:fill="auto"/>
            <w:hideMark/>
          </w:tcPr>
          <w:p w14:paraId="5ADFB1E8" w14:textId="77777777" w:rsidR="00343FCA" w:rsidRPr="00343FCA" w:rsidRDefault="00343FCA" w:rsidP="00C21EA5">
            <w:pPr>
              <w:spacing w:after="0" w:line="240" w:lineRule="auto"/>
              <w:rPr>
                <w:rFonts w:eastAsia="Times New Roman" w:cs="Times New Roman"/>
                <w:sz w:val="24"/>
                <w:szCs w:val="24"/>
                <w:lang w:eastAsia="lv-LV"/>
              </w:rPr>
            </w:pPr>
            <w:r w:rsidRPr="00343FCA">
              <w:rPr>
                <w:rFonts w:eastAsia="Times New Roman" w:cs="Times New Roman"/>
                <w:sz w:val="24"/>
                <w:szCs w:val="24"/>
                <w:lang w:eastAsia="lv-LV"/>
              </w:rPr>
              <w:t>1.</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5ADFB1E9" w14:textId="77777777"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Radiosakaru dienests</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14:paraId="5ADFB1EA" w14:textId="77777777"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Fiksētais satelītu dienests</w:t>
            </w:r>
          </w:p>
        </w:tc>
        <w:tc>
          <w:tcPr>
            <w:tcW w:w="1700" w:type="pct"/>
            <w:tcBorders>
              <w:top w:val="outset" w:sz="6" w:space="0" w:color="414142"/>
              <w:left w:val="outset" w:sz="6" w:space="0" w:color="414142"/>
              <w:bottom w:val="outset" w:sz="6" w:space="0" w:color="414142"/>
              <w:right w:val="outset" w:sz="6" w:space="0" w:color="414142"/>
            </w:tcBorders>
            <w:shd w:val="clear" w:color="auto" w:fill="auto"/>
            <w:hideMark/>
          </w:tcPr>
          <w:p w14:paraId="5ADFB1EB" w14:textId="77777777"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 </w:t>
            </w:r>
          </w:p>
        </w:tc>
      </w:tr>
      <w:tr w:rsidR="00343FCA" w:rsidRPr="00343FCA" w14:paraId="5ADFB1F1" w14:textId="77777777" w:rsidTr="00C21EA5">
        <w:tc>
          <w:tcPr>
            <w:tcW w:w="300" w:type="pct"/>
            <w:tcBorders>
              <w:top w:val="outset" w:sz="6" w:space="0" w:color="414142"/>
              <w:left w:val="outset" w:sz="6" w:space="0" w:color="414142"/>
              <w:bottom w:val="outset" w:sz="6" w:space="0" w:color="414142"/>
              <w:right w:val="outset" w:sz="6" w:space="0" w:color="414142"/>
            </w:tcBorders>
            <w:shd w:val="clear" w:color="auto" w:fill="auto"/>
            <w:hideMark/>
          </w:tcPr>
          <w:p w14:paraId="5ADFB1ED" w14:textId="77777777" w:rsidR="00343FCA" w:rsidRPr="00343FCA" w:rsidRDefault="00343FCA" w:rsidP="00C21EA5">
            <w:pPr>
              <w:spacing w:after="0" w:line="240" w:lineRule="auto"/>
              <w:rPr>
                <w:rFonts w:eastAsia="Times New Roman" w:cs="Times New Roman"/>
                <w:sz w:val="24"/>
                <w:szCs w:val="24"/>
                <w:lang w:eastAsia="lv-LV"/>
              </w:rPr>
            </w:pPr>
            <w:r w:rsidRPr="00343FCA">
              <w:rPr>
                <w:rFonts w:eastAsia="Times New Roman" w:cs="Times New Roman"/>
                <w:sz w:val="24"/>
                <w:szCs w:val="24"/>
                <w:lang w:eastAsia="lv-LV"/>
              </w:rPr>
              <w:t>2.</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5ADFB1EE" w14:textId="77777777"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Radiosakaru sistēmas</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14:paraId="5ADFB1EF" w14:textId="77777777"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Zemes stacija uz mobilas platformas (ESOMP)</w:t>
            </w:r>
          </w:p>
        </w:tc>
        <w:tc>
          <w:tcPr>
            <w:tcW w:w="1700" w:type="pct"/>
            <w:tcBorders>
              <w:top w:val="outset" w:sz="6" w:space="0" w:color="414142"/>
              <w:left w:val="outset" w:sz="6" w:space="0" w:color="414142"/>
              <w:bottom w:val="outset" w:sz="6" w:space="0" w:color="414142"/>
              <w:right w:val="outset" w:sz="6" w:space="0" w:color="414142"/>
            </w:tcBorders>
            <w:shd w:val="clear" w:color="auto" w:fill="auto"/>
            <w:hideMark/>
          </w:tcPr>
          <w:p w14:paraId="5ADFB1F0" w14:textId="77777777"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Attiecas uz sauszemes un jūras ESOMP iekārtām NGSO satelītu tīklā</w:t>
            </w:r>
          </w:p>
        </w:tc>
      </w:tr>
      <w:tr w:rsidR="00343FCA" w:rsidRPr="00343FCA" w14:paraId="5ADFB1F6" w14:textId="77777777" w:rsidTr="00C21EA5">
        <w:tc>
          <w:tcPr>
            <w:tcW w:w="300" w:type="pct"/>
            <w:vMerge w:val="restart"/>
            <w:tcBorders>
              <w:top w:val="outset" w:sz="6" w:space="0" w:color="414142"/>
              <w:left w:val="outset" w:sz="6" w:space="0" w:color="414142"/>
              <w:bottom w:val="outset" w:sz="6" w:space="0" w:color="414142"/>
              <w:right w:val="outset" w:sz="6" w:space="0" w:color="414142"/>
            </w:tcBorders>
            <w:shd w:val="clear" w:color="auto" w:fill="auto"/>
            <w:hideMark/>
          </w:tcPr>
          <w:p w14:paraId="5ADFB1F2" w14:textId="77777777" w:rsidR="00343FCA" w:rsidRPr="00343FCA" w:rsidRDefault="00343FCA" w:rsidP="00C21EA5">
            <w:pPr>
              <w:spacing w:after="0" w:line="240" w:lineRule="auto"/>
              <w:rPr>
                <w:rFonts w:eastAsia="Times New Roman" w:cs="Times New Roman"/>
                <w:sz w:val="24"/>
                <w:szCs w:val="24"/>
                <w:lang w:eastAsia="lv-LV"/>
              </w:rPr>
            </w:pPr>
            <w:r w:rsidRPr="00343FCA">
              <w:rPr>
                <w:rFonts w:eastAsia="Times New Roman" w:cs="Times New Roman"/>
                <w:sz w:val="24"/>
                <w:szCs w:val="24"/>
                <w:lang w:eastAsia="lv-LV"/>
              </w:rPr>
              <w:t>3.</w:t>
            </w:r>
          </w:p>
        </w:tc>
        <w:tc>
          <w:tcPr>
            <w:tcW w:w="1400" w:type="pct"/>
            <w:vMerge w:val="restart"/>
            <w:tcBorders>
              <w:top w:val="outset" w:sz="6" w:space="0" w:color="414142"/>
              <w:left w:val="outset" w:sz="6" w:space="0" w:color="414142"/>
              <w:bottom w:val="outset" w:sz="6" w:space="0" w:color="414142"/>
              <w:right w:val="outset" w:sz="6" w:space="0" w:color="414142"/>
            </w:tcBorders>
            <w:shd w:val="clear" w:color="auto" w:fill="auto"/>
            <w:hideMark/>
          </w:tcPr>
          <w:p w14:paraId="5ADFB1F3" w14:textId="77777777"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Radiofrekvenču josla</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14:paraId="5ADFB1F4" w14:textId="77777777"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17,3–17,7 GHz</w:t>
            </w:r>
          </w:p>
        </w:tc>
        <w:tc>
          <w:tcPr>
            <w:tcW w:w="1700" w:type="pct"/>
            <w:tcBorders>
              <w:top w:val="outset" w:sz="6" w:space="0" w:color="414142"/>
              <w:left w:val="outset" w:sz="6" w:space="0" w:color="414142"/>
              <w:bottom w:val="outset" w:sz="6" w:space="0" w:color="414142"/>
              <w:right w:val="outset" w:sz="6" w:space="0" w:color="414142"/>
            </w:tcBorders>
            <w:shd w:val="clear" w:color="auto" w:fill="auto"/>
            <w:hideMark/>
          </w:tcPr>
          <w:p w14:paraId="5ADFB1F5" w14:textId="77777777"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 </w:t>
            </w:r>
          </w:p>
        </w:tc>
      </w:tr>
      <w:tr w:rsidR="00343FCA" w:rsidRPr="00343FCA" w14:paraId="5ADFB1FC" w14:textId="77777777" w:rsidTr="00C21EA5">
        <w:tc>
          <w:tcPr>
            <w:tcW w:w="0" w:type="auto"/>
            <w:vMerge/>
            <w:tcBorders>
              <w:top w:val="outset" w:sz="6" w:space="0" w:color="414142"/>
              <w:left w:val="outset" w:sz="6" w:space="0" w:color="414142"/>
              <w:bottom w:val="outset" w:sz="6" w:space="0" w:color="414142"/>
              <w:right w:val="outset" w:sz="6" w:space="0" w:color="414142"/>
            </w:tcBorders>
            <w:shd w:val="clear" w:color="auto" w:fill="auto"/>
            <w:hideMark/>
          </w:tcPr>
          <w:p w14:paraId="5ADFB1F7" w14:textId="77777777" w:rsidR="00343FCA" w:rsidRPr="00343FCA" w:rsidRDefault="00343FCA" w:rsidP="00C21EA5">
            <w:pPr>
              <w:spacing w:after="0" w:line="240" w:lineRule="auto"/>
              <w:rPr>
                <w:rFonts w:eastAsia="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ADFB1F8" w14:textId="77777777" w:rsidR="00343FCA" w:rsidRPr="00343FCA" w:rsidRDefault="00343FCA" w:rsidP="0043732C">
            <w:pPr>
              <w:spacing w:after="0" w:line="240" w:lineRule="auto"/>
              <w:jc w:val="both"/>
              <w:rPr>
                <w:rFonts w:eastAsia="Times New Roman" w:cs="Times New Roman"/>
                <w:sz w:val="24"/>
                <w:szCs w:val="24"/>
                <w:lang w:eastAsia="lv-LV"/>
              </w:rPr>
            </w:pP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14:paraId="5ADFB1F9" w14:textId="77777777"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 xml:space="preserve">19,7–20,2 GHz; </w:t>
            </w:r>
          </w:p>
          <w:p w14:paraId="5ADFB1FA" w14:textId="77777777" w:rsidR="00343FCA" w:rsidRPr="00343FCA" w:rsidRDefault="00343FCA" w:rsidP="0043732C">
            <w:pPr>
              <w:spacing w:before="100" w:beforeAutospacing="1" w:after="0" w:line="300" w:lineRule="atLeast"/>
              <w:jc w:val="both"/>
              <w:rPr>
                <w:rFonts w:eastAsia="Times New Roman" w:cs="Times New Roman"/>
                <w:sz w:val="24"/>
                <w:szCs w:val="24"/>
                <w:lang w:eastAsia="lv-LV"/>
              </w:rPr>
            </w:pPr>
            <w:r w:rsidRPr="00343FCA">
              <w:rPr>
                <w:rFonts w:eastAsia="Times New Roman" w:cs="Times New Roman"/>
                <w:sz w:val="24"/>
                <w:szCs w:val="24"/>
                <w:lang w:eastAsia="lv-LV"/>
              </w:rPr>
              <w:t>29,5–30,0 GHz</w:t>
            </w:r>
          </w:p>
        </w:tc>
        <w:tc>
          <w:tcPr>
            <w:tcW w:w="1700" w:type="pct"/>
            <w:tcBorders>
              <w:top w:val="outset" w:sz="6" w:space="0" w:color="414142"/>
              <w:left w:val="outset" w:sz="6" w:space="0" w:color="414142"/>
              <w:bottom w:val="outset" w:sz="6" w:space="0" w:color="414142"/>
              <w:right w:val="outset" w:sz="6" w:space="0" w:color="414142"/>
            </w:tcBorders>
            <w:shd w:val="clear" w:color="auto" w:fill="auto"/>
            <w:hideMark/>
          </w:tcPr>
          <w:p w14:paraId="5ADFB1FB" w14:textId="57B5E829"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Saskaņā ar ECC/DEC/(15)04 lēmuma lemjošās daļas 2. a</w:t>
            </w:r>
            <w:r w:rsidR="00C21EA5">
              <w:rPr>
                <w:rFonts w:eastAsia="Times New Roman" w:cs="Times New Roman"/>
                <w:sz w:val="24"/>
                <w:szCs w:val="24"/>
                <w:lang w:eastAsia="lv-LV"/>
              </w:rPr>
              <w:t> </w:t>
            </w:r>
            <w:r w:rsidRPr="00343FCA">
              <w:rPr>
                <w:rFonts w:eastAsia="Times New Roman" w:cs="Times New Roman"/>
                <w:sz w:val="24"/>
                <w:szCs w:val="24"/>
                <w:lang w:eastAsia="lv-LV"/>
              </w:rPr>
              <w:t>punktu</w:t>
            </w:r>
          </w:p>
        </w:tc>
      </w:tr>
      <w:tr w:rsidR="00343FCA" w:rsidRPr="00343FCA" w14:paraId="5ADFB201" w14:textId="77777777" w:rsidTr="00C21EA5">
        <w:tc>
          <w:tcPr>
            <w:tcW w:w="300" w:type="pct"/>
            <w:tcBorders>
              <w:top w:val="outset" w:sz="6" w:space="0" w:color="414142"/>
              <w:left w:val="outset" w:sz="6" w:space="0" w:color="414142"/>
              <w:bottom w:val="outset" w:sz="6" w:space="0" w:color="414142"/>
              <w:right w:val="outset" w:sz="6" w:space="0" w:color="414142"/>
            </w:tcBorders>
            <w:shd w:val="clear" w:color="auto" w:fill="auto"/>
            <w:hideMark/>
          </w:tcPr>
          <w:p w14:paraId="5ADFB1FD" w14:textId="77777777" w:rsidR="00343FCA" w:rsidRPr="00343FCA" w:rsidRDefault="00343FCA" w:rsidP="00C21EA5">
            <w:pPr>
              <w:spacing w:after="0" w:line="240" w:lineRule="auto"/>
              <w:rPr>
                <w:rFonts w:eastAsia="Times New Roman" w:cs="Times New Roman"/>
                <w:sz w:val="24"/>
                <w:szCs w:val="24"/>
                <w:lang w:eastAsia="lv-LV"/>
              </w:rPr>
            </w:pPr>
            <w:r w:rsidRPr="00343FCA">
              <w:rPr>
                <w:rFonts w:eastAsia="Times New Roman" w:cs="Times New Roman"/>
                <w:sz w:val="24"/>
                <w:szCs w:val="24"/>
                <w:lang w:eastAsia="lv-LV"/>
              </w:rPr>
              <w:t>4.</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5ADFB1FE" w14:textId="77777777"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Radiokanālu plānojums</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14:paraId="5ADFB1FF" w14:textId="77777777"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 </w:t>
            </w:r>
          </w:p>
        </w:tc>
        <w:tc>
          <w:tcPr>
            <w:tcW w:w="1700" w:type="pct"/>
            <w:tcBorders>
              <w:top w:val="outset" w:sz="6" w:space="0" w:color="414142"/>
              <w:left w:val="outset" w:sz="6" w:space="0" w:color="414142"/>
              <w:bottom w:val="outset" w:sz="6" w:space="0" w:color="414142"/>
              <w:right w:val="outset" w:sz="6" w:space="0" w:color="414142"/>
            </w:tcBorders>
            <w:shd w:val="clear" w:color="auto" w:fill="auto"/>
            <w:hideMark/>
          </w:tcPr>
          <w:p w14:paraId="5ADFB200" w14:textId="77777777"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Nosaka satelītu tīkla operators</w:t>
            </w:r>
          </w:p>
        </w:tc>
      </w:tr>
      <w:tr w:rsidR="00343FCA" w:rsidRPr="00343FCA" w14:paraId="5ADFB206" w14:textId="77777777" w:rsidTr="00C21EA5">
        <w:tc>
          <w:tcPr>
            <w:tcW w:w="300" w:type="pct"/>
            <w:tcBorders>
              <w:top w:val="outset" w:sz="6" w:space="0" w:color="414142"/>
              <w:left w:val="outset" w:sz="6" w:space="0" w:color="414142"/>
              <w:bottom w:val="outset" w:sz="6" w:space="0" w:color="414142"/>
              <w:right w:val="outset" w:sz="6" w:space="0" w:color="414142"/>
            </w:tcBorders>
            <w:shd w:val="clear" w:color="auto" w:fill="auto"/>
            <w:hideMark/>
          </w:tcPr>
          <w:p w14:paraId="5ADFB202" w14:textId="77777777" w:rsidR="00343FCA" w:rsidRPr="00343FCA" w:rsidRDefault="00343FCA" w:rsidP="00C21EA5">
            <w:pPr>
              <w:spacing w:after="0" w:line="240" w:lineRule="auto"/>
              <w:rPr>
                <w:rFonts w:eastAsia="Times New Roman" w:cs="Times New Roman"/>
                <w:sz w:val="24"/>
                <w:szCs w:val="24"/>
                <w:lang w:eastAsia="lv-LV"/>
              </w:rPr>
            </w:pPr>
            <w:r w:rsidRPr="00343FCA">
              <w:rPr>
                <w:rFonts w:eastAsia="Times New Roman" w:cs="Times New Roman"/>
                <w:sz w:val="24"/>
                <w:szCs w:val="24"/>
                <w:lang w:eastAsia="lv-LV"/>
              </w:rPr>
              <w:t>5.</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5ADFB203" w14:textId="77777777"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Pārraidāmā signāla veids</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14:paraId="5ADFB204" w14:textId="77777777"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 </w:t>
            </w:r>
          </w:p>
        </w:tc>
        <w:tc>
          <w:tcPr>
            <w:tcW w:w="1700" w:type="pct"/>
            <w:tcBorders>
              <w:top w:val="outset" w:sz="6" w:space="0" w:color="414142"/>
              <w:left w:val="outset" w:sz="6" w:space="0" w:color="414142"/>
              <w:bottom w:val="outset" w:sz="6" w:space="0" w:color="414142"/>
              <w:right w:val="outset" w:sz="6" w:space="0" w:color="414142"/>
            </w:tcBorders>
            <w:shd w:val="clear" w:color="auto" w:fill="auto"/>
            <w:hideMark/>
          </w:tcPr>
          <w:p w14:paraId="5ADFB205" w14:textId="77777777"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Nosaka satelītu tīkla operators</w:t>
            </w:r>
          </w:p>
        </w:tc>
      </w:tr>
      <w:tr w:rsidR="00343FCA" w:rsidRPr="00343FCA" w14:paraId="5ADFB20D" w14:textId="77777777" w:rsidTr="00C21EA5">
        <w:tc>
          <w:tcPr>
            <w:tcW w:w="300" w:type="pct"/>
            <w:tcBorders>
              <w:top w:val="outset" w:sz="6" w:space="0" w:color="414142"/>
              <w:left w:val="outset" w:sz="6" w:space="0" w:color="414142"/>
              <w:bottom w:val="outset" w:sz="6" w:space="0" w:color="414142"/>
              <w:right w:val="outset" w:sz="6" w:space="0" w:color="414142"/>
            </w:tcBorders>
            <w:shd w:val="clear" w:color="auto" w:fill="auto"/>
            <w:hideMark/>
          </w:tcPr>
          <w:p w14:paraId="5ADFB207" w14:textId="77777777" w:rsidR="00343FCA" w:rsidRPr="00343FCA" w:rsidRDefault="00343FCA" w:rsidP="00C21EA5">
            <w:pPr>
              <w:spacing w:after="0" w:line="240" w:lineRule="auto"/>
              <w:rPr>
                <w:rFonts w:eastAsia="Times New Roman" w:cs="Times New Roman"/>
                <w:sz w:val="24"/>
                <w:szCs w:val="24"/>
                <w:lang w:eastAsia="lv-LV"/>
              </w:rPr>
            </w:pPr>
            <w:r w:rsidRPr="00343FCA">
              <w:rPr>
                <w:rFonts w:eastAsia="Times New Roman" w:cs="Times New Roman"/>
                <w:sz w:val="24"/>
                <w:szCs w:val="24"/>
                <w:lang w:eastAsia="lv-LV"/>
              </w:rPr>
              <w:t>6.</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5ADFB208" w14:textId="77777777"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Radiosakaru trašu virzieni</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14:paraId="5ADFB209" w14:textId="77777777" w:rsidR="00343FCA" w:rsidRPr="00343FCA" w:rsidRDefault="00343FCA" w:rsidP="00C21EA5">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 xml:space="preserve">17,3–17,7 GHz un </w:t>
            </w:r>
          </w:p>
          <w:p w14:paraId="5ADFB20A" w14:textId="77777777" w:rsidR="00343FCA" w:rsidRPr="00343FCA" w:rsidRDefault="00343FCA" w:rsidP="00C21EA5">
            <w:pPr>
              <w:spacing w:after="0" w:line="300" w:lineRule="atLeast"/>
              <w:jc w:val="both"/>
              <w:rPr>
                <w:rFonts w:eastAsia="Times New Roman" w:cs="Times New Roman"/>
                <w:sz w:val="24"/>
                <w:szCs w:val="24"/>
                <w:lang w:eastAsia="lv-LV"/>
              </w:rPr>
            </w:pPr>
            <w:r w:rsidRPr="00343FCA">
              <w:rPr>
                <w:rFonts w:eastAsia="Times New Roman" w:cs="Times New Roman"/>
                <w:sz w:val="24"/>
                <w:szCs w:val="24"/>
                <w:lang w:eastAsia="lv-LV"/>
              </w:rPr>
              <w:t>19,7–20,2 GHz (izplatījums–Zeme);</w:t>
            </w:r>
          </w:p>
          <w:p w14:paraId="5ADFB20B" w14:textId="77777777" w:rsidR="00343FCA" w:rsidRPr="00343FCA" w:rsidRDefault="00343FCA" w:rsidP="00C21EA5">
            <w:pPr>
              <w:spacing w:after="0" w:line="300" w:lineRule="atLeast"/>
              <w:jc w:val="both"/>
              <w:rPr>
                <w:rFonts w:eastAsia="Times New Roman" w:cs="Times New Roman"/>
                <w:sz w:val="24"/>
                <w:szCs w:val="24"/>
                <w:lang w:eastAsia="lv-LV"/>
              </w:rPr>
            </w:pPr>
            <w:r w:rsidRPr="00343FCA">
              <w:rPr>
                <w:rFonts w:eastAsia="Times New Roman" w:cs="Times New Roman"/>
                <w:sz w:val="24"/>
                <w:szCs w:val="24"/>
                <w:lang w:eastAsia="lv-LV"/>
              </w:rPr>
              <w:lastRenderedPageBreak/>
              <w:t>29,5–30,0 GHz (Zeme–izplatījums)</w:t>
            </w:r>
          </w:p>
        </w:tc>
        <w:tc>
          <w:tcPr>
            <w:tcW w:w="1700" w:type="pct"/>
            <w:tcBorders>
              <w:top w:val="outset" w:sz="6" w:space="0" w:color="414142"/>
              <w:left w:val="outset" w:sz="6" w:space="0" w:color="414142"/>
              <w:bottom w:val="outset" w:sz="6" w:space="0" w:color="414142"/>
              <w:right w:val="outset" w:sz="6" w:space="0" w:color="414142"/>
            </w:tcBorders>
            <w:shd w:val="clear" w:color="auto" w:fill="auto"/>
            <w:hideMark/>
          </w:tcPr>
          <w:p w14:paraId="5ADFB20C" w14:textId="77777777"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lastRenderedPageBreak/>
              <w:t> </w:t>
            </w:r>
          </w:p>
        </w:tc>
      </w:tr>
      <w:tr w:rsidR="00343FCA" w:rsidRPr="00343FCA" w14:paraId="5ADFB214" w14:textId="77777777" w:rsidTr="00C21EA5">
        <w:tc>
          <w:tcPr>
            <w:tcW w:w="300" w:type="pct"/>
            <w:tcBorders>
              <w:top w:val="outset" w:sz="6" w:space="0" w:color="414142"/>
              <w:left w:val="outset" w:sz="6" w:space="0" w:color="414142"/>
              <w:bottom w:val="outset" w:sz="6" w:space="0" w:color="414142"/>
              <w:right w:val="outset" w:sz="6" w:space="0" w:color="414142"/>
            </w:tcBorders>
            <w:shd w:val="clear" w:color="auto" w:fill="auto"/>
            <w:hideMark/>
          </w:tcPr>
          <w:p w14:paraId="5ADFB20E" w14:textId="77777777" w:rsidR="00343FCA" w:rsidRPr="00343FCA" w:rsidRDefault="00343FCA" w:rsidP="00C21EA5">
            <w:pPr>
              <w:spacing w:after="0" w:line="240" w:lineRule="auto"/>
              <w:rPr>
                <w:rFonts w:eastAsia="Times New Roman" w:cs="Times New Roman"/>
                <w:sz w:val="24"/>
                <w:szCs w:val="24"/>
                <w:lang w:eastAsia="lv-LV"/>
              </w:rPr>
            </w:pPr>
            <w:r w:rsidRPr="00343FCA">
              <w:rPr>
                <w:rFonts w:eastAsia="Times New Roman" w:cs="Times New Roman"/>
                <w:sz w:val="24"/>
                <w:szCs w:val="24"/>
                <w:lang w:eastAsia="lv-LV"/>
              </w:rPr>
              <w:t>7.</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5ADFB20F" w14:textId="77777777"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Raidītāja izejas (izstarotā) jauda</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14:paraId="24545FB4" w14:textId="77777777" w:rsidR="004E3996"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 xml:space="preserve">lietus laikā – maksimālā </w:t>
            </w:r>
            <w:proofErr w:type="spellStart"/>
            <w:r w:rsidRPr="00343FCA">
              <w:rPr>
                <w:rFonts w:eastAsia="Times New Roman" w:cs="Times New Roman"/>
                <w:sz w:val="24"/>
                <w:szCs w:val="24"/>
                <w:lang w:eastAsia="lv-LV"/>
              </w:rPr>
              <w:t>e.i.r.p</w:t>
            </w:r>
            <w:proofErr w:type="spellEnd"/>
            <w:r w:rsidRPr="00343FCA">
              <w:rPr>
                <w:rFonts w:eastAsia="Times New Roman" w:cs="Times New Roman"/>
                <w:sz w:val="24"/>
                <w:szCs w:val="24"/>
                <w:lang w:eastAsia="lv-LV"/>
              </w:rPr>
              <w:t xml:space="preserve">. 70 </w:t>
            </w:r>
            <w:proofErr w:type="spellStart"/>
            <w:r w:rsidRPr="00343FCA">
              <w:rPr>
                <w:rFonts w:eastAsia="Times New Roman" w:cs="Times New Roman"/>
                <w:sz w:val="24"/>
                <w:szCs w:val="24"/>
                <w:lang w:eastAsia="lv-LV"/>
              </w:rPr>
              <w:t>dBW</w:t>
            </w:r>
            <w:proofErr w:type="spellEnd"/>
          </w:p>
          <w:p w14:paraId="5ADFB211" w14:textId="306B6D7F"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 xml:space="preserve">nominālā </w:t>
            </w:r>
            <w:proofErr w:type="spellStart"/>
            <w:r w:rsidRPr="00343FCA">
              <w:rPr>
                <w:rFonts w:eastAsia="Times New Roman" w:cs="Times New Roman"/>
                <w:sz w:val="24"/>
                <w:szCs w:val="24"/>
                <w:lang w:eastAsia="lv-LV"/>
              </w:rPr>
              <w:t>e.i.r.p</w:t>
            </w:r>
            <w:proofErr w:type="spellEnd"/>
            <w:r w:rsidRPr="00343FCA">
              <w:rPr>
                <w:rFonts w:eastAsia="Times New Roman" w:cs="Times New Roman"/>
                <w:sz w:val="24"/>
                <w:szCs w:val="24"/>
                <w:lang w:eastAsia="lv-LV"/>
              </w:rPr>
              <w:t xml:space="preserve">. 60,6 </w:t>
            </w:r>
            <w:proofErr w:type="spellStart"/>
            <w:r w:rsidRPr="00343FCA">
              <w:rPr>
                <w:rFonts w:eastAsia="Times New Roman" w:cs="Times New Roman"/>
                <w:sz w:val="24"/>
                <w:szCs w:val="24"/>
                <w:lang w:eastAsia="lv-LV"/>
              </w:rPr>
              <w:t>dBW</w:t>
            </w:r>
            <w:proofErr w:type="spellEnd"/>
          </w:p>
          <w:p w14:paraId="5ADFB212" w14:textId="258D8216"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 xml:space="preserve">skaidrā laikā – </w:t>
            </w:r>
            <w:proofErr w:type="spellStart"/>
            <w:r w:rsidRPr="00343FCA">
              <w:rPr>
                <w:rFonts w:eastAsia="Times New Roman" w:cs="Times New Roman"/>
                <w:sz w:val="24"/>
                <w:szCs w:val="24"/>
                <w:lang w:eastAsia="lv-LV"/>
              </w:rPr>
              <w:t>e.i.r.p</w:t>
            </w:r>
            <w:proofErr w:type="spellEnd"/>
            <w:r w:rsidRPr="00343FCA">
              <w:rPr>
                <w:rFonts w:eastAsia="Times New Roman" w:cs="Times New Roman"/>
                <w:sz w:val="24"/>
                <w:szCs w:val="24"/>
                <w:lang w:eastAsia="lv-LV"/>
              </w:rPr>
              <w:t>. 61,9</w:t>
            </w:r>
            <w:r w:rsidR="004E3996">
              <w:rPr>
                <w:rFonts w:eastAsia="Times New Roman" w:cs="Times New Roman"/>
                <w:sz w:val="24"/>
                <w:szCs w:val="24"/>
                <w:lang w:eastAsia="lv-LV"/>
              </w:rPr>
              <w:t> </w:t>
            </w:r>
            <w:proofErr w:type="spellStart"/>
            <w:r w:rsidRPr="00343FCA">
              <w:rPr>
                <w:rFonts w:eastAsia="Times New Roman" w:cs="Times New Roman"/>
                <w:sz w:val="24"/>
                <w:szCs w:val="24"/>
                <w:lang w:eastAsia="lv-LV"/>
              </w:rPr>
              <w:t>dBW</w:t>
            </w:r>
            <w:proofErr w:type="spellEnd"/>
            <w:r w:rsidRPr="00343FCA">
              <w:rPr>
                <w:rFonts w:eastAsia="Times New Roman" w:cs="Times New Roman"/>
                <w:sz w:val="24"/>
                <w:szCs w:val="24"/>
                <w:lang w:eastAsia="lv-LV"/>
              </w:rPr>
              <w:tab/>
            </w:r>
          </w:p>
        </w:tc>
        <w:tc>
          <w:tcPr>
            <w:tcW w:w="1700" w:type="pct"/>
            <w:tcBorders>
              <w:top w:val="outset" w:sz="6" w:space="0" w:color="414142"/>
              <w:left w:val="outset" w:sz="6" w:space="0" w:color="414142"/>
              <w:bottom w:val="outset" w:sz="6" w:space="0" w:color="414142"/>
              <w:right w:val="outset" w:sz="6" w:space="0" w:color="414142"/>
            </w:tcBorders>
            <w:shd w:val="clear" w:color="auto" w:fill="auto"/>
            <w:hideMark/>
          </w:tcPr>
          <w:p w14:paraId="5ADFB213" w14:textId="77777777"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Saskaņā ar lēmuma ECC/DEC/(15)04</w:t>
            </w:r>
            <w:r w:rsidRPr="00343FCA">
              <w:rPr>
                <w:rFonts w:eastAsia="Times New Roman" w:cs="Times New Roman"/>
                <w:sz w:val="24"/>
                <w:szCs w:val="24"/>
                <w:lang w:val="en-GB" w:eastAsia="lv-LV"/>
              </w:rPr>
              <w:t xml:space="preserve"> 3</w:t>
            </w:r>
            <w:r w:rsidRPr="00343FCA">
              <w:rPr>
                <w:rFonts w:eastAsia="Times New Roman" w:cs="Times New Roman"/>
                <w:sz w:val="24"/>
                <w:szCs w:val="24"/>
                <w:lang w:eastAsia="lv-LV"/>
              </w:rPr>
              <w:t>. pielikumu</w:t>
            </w:r>
          </w:p>
        </w:tc>
      </w:tr>
      <w:tr w:rsidR="00343FCA" w:rsidRPr="00343FCA" w14:paraId="5ADFB219" w14:textId="77777777" w:rsidTr="00C21EA5">
        <w:tc>
          <w:tcPr>
            <w:tcW w:w="300" w:type="pct"/>
            <w:tcBorders>
              <w:top w:val="outset" w:sz="6" w:space="0" w:color="414142"/>
              <w:left w:val="outset" w:sz="6" w:space="0" w:color="414142"/>
              <w:bottom w:val="outset" w:sz="6" w:space="0" w:color="414142"/>
              <w:right w:val="outset" w:sz="6" w:space="0" w:color="414142"/>
            </w:tcBorders>
            <w:shd w:val="clear" w:color="auto" w:fill="auto"/>
            <w:hideMark/>
          </w:tcPr>
          <w:p w14:paraId="5ADFB215" w14:textId="77777777" w:rsidR="00343FCA" w:rsidRPr="00343FCA" w:rsidRDefault="00343FCA" w:rsidP="00C21EA5">
            <w:pPr>
              <w:spacing w:after="0" w:line="240" w:lineRule="auto"/>
              <w:rPr>
                <w:rFonts w:eastAsia="Times New Roman" w:cs="Times New Roman"/>
                <w:sz w:val="24"/>
                <w:szCs w:val="24"/>
                <w:lang w:eastAsia="lv-LV"/>
              </w:rPr>
            </w:pPr>
            <w:r w:rsidRPr="00343FCA">
              <w:rPr>
                <w:rFonts w:eastAsia="Times New Roman" w:cs="Times New Roman"/>
                <w:sz w:val="24"/>
                <w:szCs w:val="24"/>
                <w:lang w:eastAsia="lv-LV"/>
              </w:rPr>
              <w:t>8.</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5ADFB216" w14:textId="77777777"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Radiokanālu izmantošanas nosacījumi</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14:paraId="5ADFB217" w14:textId="77777777"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 </w:t>
            </w:r>
          </w:p>
        </w:tc>
        <w:tc>
          <w:tcPr>
            <w:tcW w:w="1700" w:type="pct"/>
            <w:tcBorders>
              <w:top w:val="outset" w:sz="6" w:space="0" w:color="414142"/>
              <w:left w:val="outset" w:sz="6" w:space="0" w:color="414142"/>
              <w:bottom w:val="outset" w:sz="6" w:space="0" w:color="414142"/>
              <w:right w:val="outset" w:sz="6" w:space="0" w:color="414142"/>
            </w:tcBorders>
            <w:shd w:val="clear" w:color="auto" w:fill="auto"/>
            <w:hideMark/>
          </w:tcPr>
          <w:p w14:paraId="5ADFB218" w14:textId="77777777"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Nosaka satelītu tīkla operators</w:t>
            </w:r>
          </w:p>
        </w:tc>
      </w:tr>
      <w:tr w:rsidR="00343FCA" w:rsidRPr="00343FCA" w14:paraId="5ADFB21E" w14:textId="77777777" w:rsidTr="00C21EA5">
        <w:tc>
          <w:tcPr>
            <w:tcW w:w="300" w:type="pct"/>
            <w:tcBorders>
              <w:top w:val="outset" w:sz="6" w:space="0" w:color="414142"/>
              <w:left w:val="outset" w:sz="6" w:space="0" w:color="414142"/>
              <w:bottom w:val="outset" w:sz="6" w:space="0" w:color="414142"/>
              <w:right w:val="outset" w:sz="6" w:space="0" w:color="414142"/>
            </w:tcBorders>
            <w:shd w:val="clear" w:color="auto" w:fill="auto"/>
            <w:hideMark/>
          </w:tcPr>
          <w:p w14:paraId="5ADFB21A" w14:textId="77777777" w:rsidR="00343FCA" w:rsidRPr="00343FCA" w:rsidRDefault="00343FCA" w:rsidP="00C21EA5">
            <w:pPr>
              <w:spacing w:after="0" w:line="240" w:lineRule="auto"/>
              <w:rPr>
                <w:rFonts w:eastAsia="Times New Roman" w:cs="Times New Roman"/>
                <w:sz w:val="24"/>
                <w:szCs w:val="24"/>
                <w:lang w:eastAsia="lv-LV"/>
              </w:rPr>
            </w:pPr>
            <w:r w:rsidRPr="00343FCA">
              <w:rPr>
                <w:rFonts w:eastAsia="Times New Roman" w:cs="Times New Roman"/>
                <w:sz w:val="24"/>
                <w:szCs w:val="24"/>
                <w:lang w:eastAsia="lv-LV"/>
              </w:rPr>
              <w:t>9.</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5ADFB21B" w14:textId="77777777"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Radiofrekvenču plānošanas nosacījumi</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14:paraId="5ADFB21C" w14:textId="77777777"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 </w:t>
            </w:r>
          </w:p>
        </w:tc>
        <w:tc>
          <w:tcPr>
            <w:tcW w:w="1700" w:type="pct"/>
            <w:tcBorders>
              <w:top w:val="outset" w:sz="6" w:space="0" w:color="414142"/>
              <w:left w:val="outset" w:sz="6" w:space="0" w:color="414142"/>
              <w:bottom w:val="outset" w:sz="6" w:space="0" w:color="414142"/>
              <w:right w:val="outset" w:sz="6" w:space="0" w:color="414142"/>
            </w:tcBorders>
            <w:shd w:val="clear" w:color="auto" w:fill="auto"/>
            <w:hideMark/>
          </w:tcPr>
          <w:p w14:paraId="5ADFB21D" w14:textId="4BA2B667"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Papildu tehniskās prasības ir definētas ECC lēmumā ECC/DEC/(15)04</w:t>
            </w:r>
            <w:r w:rsidR="00AE3776">
              <w:rPr>
                <w:rFonts w:eastAsia="Times New Roman" w:cs="Times New Roman"/>
                <w:sz w:val="24"/>
                <w:szCs w:val="24"/>
                <w:lang w:eastAsia="lv-LV"/>
              </w:rPr>
              <w:t>"</w:t>
            </w:r>
          </w:p>
        </w:tc>
      </w:tr>
    </w:tbl>
    <w:p w14:paraId="5ADFB220" w14:textId="77777777" w:rsidR="00274A77" w:rsidRDefault="00274A77" w:rsidP="003B3A17">
      <w:pPr>
        <w:spacing w:after="0" w:line="240" w:lineRule="auto"/>
        <w:ind w:firstLine="709"/>
        <w:jc w:val="both"/>
        <w:rPr>
          <w:rFonts w:cs="Times New Roman"/>
          <w:szCs w:val="28"/>
        </w:rPr>
      </w:pPr>
    </w:p>
    <w:p w14:paraId="5ADFB221" w14:textId="6EF98492" w:rsidR="00274A77" w:rsidRPr="00595E61" w:rsidRDefault="00274A77" w:rsidP="00441FD1">
      <w:pPr>
        <w:pStyle w:val="ListParagraph"/>
        <w:numPr>
          <w:ilvl w:val="0"/>
          <w:numId w:val="2"/>
        </w:numPr>
        <w:spacing w:after="0" w:line="240" w:lineRule="auto"/>
        <w:ind w:left="0" w:firstLine="709"/>
        <w:jc w:val="both"/>
        <w:rPr>
          <w:rFonts w:cs="Times New Roman"/>
          <w:szCs w:val="28"/>
        </w:rPr>
      </w:pPr>
      <w:r w:rsidRPr="00595E61">
        <w:rPr>
          <w:rFonts w:cs="Times New Roman"/>
          <w:szCs w:val="28"/>
        </w:rPr>
        <w:t>Papildināt 3. </w:t>
      </w:r>
      <w:r w:rsidR="00343FCA" w:rsidRPr="00595E61">
        <w:rPr>
          <w:rFonts w:cs="Times New Roman"/>
          <w:szCs w:val="28"/>
        </w:rPr>
        <w:t xml:space="preserve">pielikuma </w:t>
      </w:r>
      <w:r w:rsidRPr="00595E61">
        <w:rPr>
          <w:rFonts w:cs="Times New Roman"/>
          <w:szCs w:val="28"/>
        </w:rPr>
        <w:t>II </w:t>
      </w:r>
      <w:r w:rsidR="00343FCA" w:rsidRPr="00595E61">
        <w:rPr>
          <w:rFonts w:cs="Times New Roman"/>
          <w:szCs w:val="28"/>
        </w:rPr>
        <w:t>sadaļ</w:t>
      </w:r>
      <w:r w:rsidR="004E3996">
        <w:rPr>
          <w:rFonts w:cs="Times New Roman"/>
          <w:szCs w:val="28"/>
        </w:rPr>
        <w:t>u</w:t>
      </w:r>
      <w:r w:rsidR="009535FD" w:rsidRPr="00595E61">
        <w:rPr>
          <w:rFonts w:cs="Times New Roman"/>
          <w:szCs w:val="28"/>
        </w:rPr>
        <w:t xml:space="preserve"> ar</w:t>
      </w:r>
      <w:r w:rsidR="00343FCA" w:rsidRPr="00595E61">
        <w:rPr>
          <w:rFonts w:cs="Times New Roman"/>
          <w:szCs w:val="28"/>
        </w:rPr>
        <w:t xml:space="preserve"> 9.</w:t>
      </w:r>
      <w:r w:rsidRPr="00595E61">
        <w:rPr>
          <w:rFonts w:cs="Times New Roman"/>
          <w:szCs w:val="28"/>
        </w:rPr>
        <w:t>6. </w:t>
      </w:r>
      <w:r w:rsidR="00B7684F" w:rsidRPr="00595E61">
        <w:rPr>
          <w:rFonts w:cs="Times New Roman"/>
          <w:szCs w:val="28"/>
        </w:rPr>
        <w:t>apakš</w:t>
      </w:r>
      <w:r w:rsidR="00343FCA" w:rsidRPr="00595E61">
        <w:rPr>
          <w:rFonts w:cs="Times New Roman"/>
          <w:szCs w:val="28"/>
        </w:rPr>
        <w:t xml:space="preserve">punktu </w:t>
      </w:r>
      <w:r w:rsidRPr="00595E61">
        <w:rPr>
          <w:rFonts w:cs="Times New Roman"/>
          <w:szCs w:val="28"/>
        </w:rPr>
        <w:t>šādā redakcijā:</w:t>
      </w:r>
    </w:p>
    <w:p w14:paraId="1DF38909" w14:textId="77777777" w:rsidR="00441FD1" w:rsidRDefault="00441FD1" w:rsidP="00441FD1">
      <w:pPr>
        <w:spacing w:after="0" w:line="240" w:lineRule="auto"/>
        <w:ind w:firstLine="300"/>
        <w:jc w:val="both"/>
        <w:rPr>
          <w:rFonts w:eastAsia="Times New Roman" w:cs="Times New Roman"/>
          <w:b/>
          <w:bCs/>
          <w:sz w:val="24"/>
          <w:szCs w:val="24"/>
          <w:lang w:eastAsia="lv-LV"/>
        </w:rPr>
      </w:pPr>
    </w:p>
    <w:p w14:paraId="5ADFB222" w14:textId="6234C842" w:rsidR="00B7684F" w:rsidRPr="00B7684F" w:rsidRDefault="00AE3776" w:rsidP="00441FD1">
      <w:pPr>
        <w:spacing w:after="0" w:line="240" w:lineRule="auto"/>
        <w:ind w:firstLine="300"/>
        <w:jc w:val="both"/>
        <w:rPr>
          <w:rFonts w:eastAsia="Times New Roman" w:cs="Times New Roman"/>
          <w:b/>
          <w:bCs/>
          <w:sz w:val="24"/>
          <w:szCs w:val="24"/>
          <w:lang w:eastAsia="lv-LV"/>
        </w:rPr>
      </w:pPr>
      <w:r w:rsidRPr="004E3996">
        <w:rPr>
          <w:rFonts w:eastAsia="Times New Roman" w:cs="Times New Roman"/>
          <w:bCs/>
          <w:sz w:val="24"/>
          <w:szCs w:val="24"/>
          <w:lang w:eastAsia="lv-LV"/>
        </w:rPr>
        <w:t>"</w:t>
      </w:r>
      <w:r w:rsidR="00B7684F" w:rsidRPr="00B7684F">
        <w:rPr>
          <w:rFonts w:eastAsia="Times New Roman" w:cs="Times New Roman"/>
          <w:b/>
          <w:bCs/>
          <w:sz w:val="24"/>
          <w:szCs w:val="24"/>
          <w:lang w:eastAsia="lv-LV"/>
        </w:rPr>
        <w:t>9.6. Gaisa kuģu Zemes stacijas (AES)</w:t>
      </w:r>
    </w:p>
    <w:p w14:paraId="6FD7D394" w14:textId="77777777" w:rsidR="00441FD1" w:rsidRDefault="00441FD1" w:rsidP="00441FD1">
      <w:pPr>
        <w:spacing w:after="0" w:line="240" w:lineRule="auto"/>
        <w:ind w:firstLine="300"/>
        <w:jc w:val="both"/>
        <w:rPr>
          <w:rFonts w:eastAsia="Times New Roman" w:cs="Times New Roman"/>
          <w:b/>
          <w:bCs/>
          <w:sz w:val="24"/>
          <w:szCs w:val="24"/>
          <w:lang w:eastAsia="lv-LV"/>
        </w:rPr>
      </w:pPr>
    </w:p>
    <w:p w14:paraId="5ADFB223" w14:textId="5B6D70FD" w:rsidR="00B7684F" w:rsidRDefault="00B7684F" w:rsidP="00441FD1">
      <w:pPr>
        <w:spacing w:after="0" w:line="240" w:lineRule="auto"/>
        <w:ind w:firstLine="300"/>
        <w:jc w:val="both"/>
        <w:rPr>
          <w:rFonts w:eastAsia="Times New Roman" w:cs="Times New Roman"/>
          <w:b/>
          <w:bCs/>
          <w:sz w:val="24"/>
          <w:szCs w:val="24"/>
          <w:lang w:eastAsia="lv-LV"/>
        </w:rPr>
      </w:pPr>
      <w:r w:rsidRPr="00B7684F">
        <w:rPr>
          <w:rFonts w:eastAsia="Times New Roman" w:cs="Times New Roman"/>
          <w:b/>
          <w:bCs/>
          <w:sz w:val="24"/>
          <w:szCs w:val="24"/>
          <w:lang w:eastAsia="lv-LV"/>
        </w:rPr>
        <w:t>9.6.1. Tehniskās prasības</w:t>
      </w:r>
    </w:p>
    <w:p w14:paraId="10947BB2" w14:textId="77777777" w:rsidR="00441FD1" w:rsidRPr="00B7684F" w:rsidRDefault="00441FD1" w:rsidP="00441FD1">
      <w:pPr>
        <w:spacing w:after="0" w:line="240" w:lineRule="auto"/>
        <w:ind w:firstLine="300"/>
        <w:jc w:val="both"/>
        <w:rPr>
          <w:rFonts w:eastAsia="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535"/>
        <w:gridCol w:w="2898"/>
        <w:gridCol w:w="3079"/>
      </w:tblGrid>
      <w:tr w:rsidR="00B7684F" w:rsidRPr="00B7684F" w14:paraId="5ADFB228" w14:textId="77777777" w:rsidTr="004E3996">
        <w:tc>
          <w:tcPr>
            <w:tcW w:w="3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ADFB224" w14:textId="77777777" w:rsidR="00B7684F" w:rsidRPr="00B7684F" w:rsidRDefault="00B7684F" w:rsidP="004E3996">
            <w:pPr>
              <w:spacing w:after="0" w:line="240" w:lineRule="auto"/>
              <w:jc w:val="center"/>
              <w:rPr>
                <w:rFonts w:eastAsia="Times New Roman" w:cs="Times New Roman"/>
                <w:sz w:val="24"/>
                <w:szCs w:val="24"/>
                <w:lang w:eastAsia="lv-LV"/>
              </w:rPr>
            </w:pPr>
            <w:r w:rsidRPr="00B7684F">
              <w:rPr>
                <w:rFonts w:eastAsia="Times New Roman" w:cs="Times New Roman"/>
                <w:sz w:val="24"/>
                <w:szCs w:val="24"/>
                <w:lang w:eastAsia="lv-LV"/>
              </w:rPr>
              <w:t>Nr. p. k.</w:t>
            </w:r>
          </w:p>
        </w:tc>
        <w:tc>
          <w:tcPr>
            <w:tcW w:w="14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ADFB225" w14:textId="77777777" w:rsidR="00B7684F" w:rsidRPr="00B7684F" w:rsidRDefault="00B7684F" w:rsidP="004E3996">
            <w:pPr>
              <w:spacing w:after="0" w:line="240" w:lineRule="auto"/>
              <w:jc w:val="center"/>
              <w:rPr>
                <w:rFonts w:eastAsia="Times New Roman" w:cs="Times New Roman"/>
                <w:sz w:val="24"/>
                <w:szCs w:val="24"/>
                <w:lang w:eastAsia="lv-LV"/>
              </w:rPr>
            </w:pPr>
            <w:r w:rsidRPr="00B7684F">
              <w:rPr>
                <w:rFonts w:eastAsia="Times New Roman" w:cs="Times New Roman"/>
                <w:sz w:val="24"/>
                <w:szCs w:val="24"/>
                <w:lang w:eastAsia="lv-LV"/>
              </w:rPr>
              <w:t>Parametri</w:t>
            </w:r>
          </w:p>
        </w:tc>
        <w:tc>
          <w:tcPr>
            <w:tcW w:w="16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ADFB226" w14:textId="77777777" w:rsidR="00B7684F" w:rsidRPr="00B7684F" w:rsidRDefault="00B7684F" w:rsidP="004E3996">
            <w:pPr>
              <w:spacing w:after="0" w:line="240" w:lineRule="auto"/>
              <w:jc w:val="center"/>
              <w:rPr>
                <w:rFonts w:eastAsia="Times New Roman" w:cs="Times New Roman"/>
                <w:sz w:val="24"/>
                <w:szCs w:val="24"/>
                <w:lang w:eastAsia="lv-LV"/>
              </w:rPr>
            </w:pPr>
            <w:r w:rsidRPr="00B7684F">
              <w:rPr>
                <w:rFonts w:eastAsia="Times New Roman" w:cs="Times New Roman"/>
                <w:sz w:val="24"/>
                <w:szCs w:val="24"/>
                <w:lang w:eastAsia="lv-LV"/>
              </w:rPr>
              <w:t>Apraksts</w:t>
            </w:r>
          </w:p>
        </w:tc>
        <w:tc>
          <w:tcPr>
            <w:tcW w:w="17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ADFB227" w14:textId="77777777" w:rsidR="00B7684F" w:rsidRPr="00B7684F" w:rsidRDefault="00B7684F" w:rsidP="004E3996">
            <w:pPr>
              <w:spacing w:after="0" w:line="240" w:lineRule="auto"/>
              <w:jc w:val="center"/>
              <w:rPr>
                <w:rFonts w:eastAsia="Times New Roman" w:cs="Times New Roman"/>
                <w:sz w:val="24"/>
                <w:szCs w:val="24"/>
                <w:lang w:eastAsia="lv-LV"/>
              </w:rPr>
            </w:pPr>
            <w:r w:rsidRPr="00B7684F">
              <w:rPr>
                <w:rFonts w:eastAsia="Times New Roman" w:cs="Times New Roman"/>
                <w:sz w:val="24"/>
                <w:szCs w:val="24"/>
                <w:lang w:eastAsia="lv-LV"/>
              </w:rPr>
              <w:t>Papildu nosacījumi</w:t>
            </w:r>
          </w:p>
        </w:tc>
      </w:tr>
      <w:tr w:rsidR="00B7684F" w:rsidRPr="00B7684F" w14:paraId="5ADFB22D" w14:textId="77777777" w:rsidTr="004E3996">
        <w:tc>
          <w:tcPr>
            <w:tcW w:w="300" w:type="pct"/>
            <w:tcBorders>
              <w:top w:val="outset" w:sz="6" w:space="0" w:color="414142"/>
              <w:left w:val="outset" w:sz="6" w:space="0" w:color="414142"/>
              <w:bottom w:val="outset" w:sz="6" w:space="0" w:color="414142"/>
              <w:right w:val="outset" w:sz="6" w:space="0" w:color="414142"/>
            </w:tcBorders>
            <w:shd w:val="clear" w:color="auto" w:fill="auto"/>
            <w:hideMark/>
          </w:tcPr>
          <w:p w14:paraId="5ADFB229" w14:textId="77777777" w:rsidR="00B7684F" w:rsidRPr="00B7684F" w:rsidRDefault="00B7684F" w:rsidP="004E3996">
            <w:pPr>
              <w:spacing w:after="0" w:line="240" w:lineRule="auto"/>
              <w:rPr>
                <w:rFonts w:eastAsia="Times New Roman" w:cs="Times New Roman"/>
                <w:sz w:val="24"/>
                <w:szCs w:val="24"/>
                <w:lang w:eastAsia="lv-LV"/>
              </w:rPr>
            </w:pPr>
            <w:r w:rsidRPr="00B7684F">
              <w:rPr>
                <w:rFonts w:eastAsia="Times New Roman" w:cs="Times New Roman"/>
                <w:sz w:val="24"/>
                <w:szCs w:val="24"/>
                <w:lang w:eastAsia="lv-LV"/>
              </w:rPr>
              <w:t>1.</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5ADFB22A" w14:textId="77777777" w:rsidR="00B7684F" w:rsidRPr="00B7684F" w:rsidRDefault="00B7684F" w:rsidP="0043732C">
            <w:pPr>
              <w:spacing w:after="0" w:line="240" w:lineRule="auto"/>
              <w:jc w:val="both"/>
              <w:rPr>
                <w:rFonts w:eastAsia="Times New Roman" w:cs="Times New Roman"/>
                <w:sz w:val="24"/>
                <w:szCs w:val="24"/>
                <w:lang w:eastAsia="lv-LV"/>
              </w:rPr>
            </w:pPr>
            <w:r w:rsidRPr="00B7684F">
              <w:rPr>
                <w:rFonts w:eastAsia="Times New Roman" w:cs="Times New Roman"/>
                <w:sz w:val="24"/>
                <w:szCs w:val="24"/>
                <w:lang w:eastAsia="lv-LV"/>
              </w:rPr>
              <w:t>Radiosakaru dienests</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14:paraId="5ADFB22B" w14:textId="77777777" w:rsidR="00B7684F" w:rsidRPr="00B7684F" w:rsidRDefault="00B7684F" w:rsidP="0043732C">
            <w:pPr>
              <w:spacing w:after="0" w:line="240" w:lineRule="auto"/>
              <w:jc w:val="both"/>
              <w:rPr>
                <w:rFonts w:eastAsia="Times New Roman" w:cs="Times New Roman"/>
                <w:sz w:val="24"/>
                <w:szCs w:val="24"/>
                <w:lang w:eastAsia="lv-LV"/>
              </w:rPr>
            </w:pPr>
            <w:r w:rsidRPr="00B7684F">
              <w:rPr>
                <w:rFonts w:eastAsia="Times New Roman" w:cs="Times New Roman"/>
                <w:sz w:val="24"/>
                <w:szCs w:val="24"/>
                <w:lang w:eastAsia="lv-LV"/>
              </w:rPr>
              <w:t>Mobilais satelītu dienests</w:t>
            </w:r>
          </w:p>
        </w:tc>
        <w:tc>
          <w:tcPr>
            <w:tcW w:w="1700" w:type="pct"/>
            <w:tcBorders>
              <w:top w:val="outset" w:sz="6" w:space="0" w:color="414142"/>
              <w:left w:val="outset" w:sz="6" w:space="0" w:color="414142"/>
              <w:bottom w:val="outset" w:sz="6" w:space="0" w:color="414142"/>
              <w:right w:val="outset" w:sz="6" w:space="0" w:color="414142"/>
            </w:tcBorders>
            <w:shd w:val="clear" w:color="auto" w:fill="auto"/>
            <w:hideMark/>
          </w:tcPr>
          <w:p w14:paraId="5ADFB22C" w14:textId="77777777" w:rsidR="00B7684F" w:rsidRPr="00B7684F" w:rsidRDefault="00B7684F" w:rsidP="0043732C">
            <w:pPr>
              <w:spacing w:after="0" w:line="240" w:lineRule="auto"/>
              <w:jc w:val="both"/>
              <w:rPr>
                <w:rFonts w:eastAsia="Times New Roman" w:cs="Times New Roman"/>
                <w:sz w:val="24"/>
                <w:szCs w:val="24"/>
                <w:lang w:eastAsia="lv-LV"/>
              </w:rPr>
            </w:pPr>
            <w:r w:rsidRPr="00B7684F">
              <w:rPr>
                <w:rFonts w:eastAsia="Times New Roman" w:cs="Times New Roman"/>
                <w:sz w:val="24"/>
                <w:szCs w:val="24"/>
                <w:lang w:eastAsia="lv-LV"/>
              </w:rPr>
              <w:t> </w:t>
            </w:r>
          </w:p>
        </w:tc>
      </w:tr>
      <w:tr w:rsidR="00B7684F" w:rsidRPr="00B7684F" w14:paraId="5ADFB232" w14:textId="77777777" w:rsidTr="004E3996">
        <w:tc>
          <w:tcPr>
            <w:tcW w:w="300" w:type="pct"/>
            <w:tcBorders>
              <w:top w:val="outset" w:sz="6" w:space="0" w:color="414142"/>
              <w:left w:val="outset" w:sz="6" w:space="0" w:color="414142"/>
              <w:bottom w:val="outset" w:sz="6" w:space="0" w:color="414142"/>
              <w:right w:val="outset" w:sz="6" w:space="0" w:color="414142"/>
            </w:tcBorders>
            <w:shd w:val="clear" w:color="auto" w:fill="auto"/>
            <w:hideMark/>
          </w:tcPr>
          <w:p w14:paraId="5ADFB22E" w14:textId="77777777" w:rsidR="00B7684F" w:rsidRPr="00B7684F" w:rsidRDefault="00B7684F" w:rsidP="004E3996">
            <w:pPr>
              <w:spacing w:after="0" w:line="240" w:lineRule="auto"/>
              <w:rPr>
                <w:rFonts w:eastAsia="Times New Roman" w:cs="Times New Roman"/>
                <w:sz w:val="24"/>
                <w:szCs w:val="24"/>
                <w:lang w:eastAsia="lv-LV"/>
              </w:rPr>
            </w:pPr>
            <w:r w:rsidRPr="00B7684F">
              <w:rPr>
                <w:rFonts w:eastAsia="Times New Roman" w:cs="Times New Roman"/>
                <w:sz w:val="24"/>
                <w:szCs w:val="24"/>
                <w:lang w:eastAsia="lv-LV"/>
              </w:rPr>
              <w:t>2.</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5ADFB22F" w14:textId="77777777" w:rsidR="00B7684F" w:rsidRPr="00B7684F" w:rsidRDefault="00B7684F" w:rsidP="0043732C">
            <w:pPr>
              <w:spacing w:after="0" w:line="240" w:lineRule="auto"/>
              <w:jc w:val="both"/>
              <w:rPr>
                <w:rFonts w:eastAsia="Times New Roman" w:cs="Times New Roman"/>
                <w:sz w:val="24"/>
                <w:szCs w:val="24"/>
                <w:lang w:eastAsia="lv-LV"/>
              </w:rPr>
            </w:pPr>
            <w:r w:rsidRPr="00B7684F">
              <w:rPr>
                <w:rFonts w:eastAsia="Times New Roman" w:cs="Times New Roman"/>
                <w:sz w:val="24"/>
                <w:szCs w:val="24"/>
                <w:lang w:eastAsia="lv-LV"/>
              </w:rPr>
              <w:t>Radiosakaru sistēmas</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14:paraId="5ADFB230" w14:textId="77777777" w:rsidR="00B7684F" w:rsidRPr="00B7684F" w:rsidRDefault="00B7684F" w:rsidP="0043732C">
            <w:pPr>
              <w:spacing w:after="0" w:line="240" w:lineRule="auto"/>
              <w:jc w:val="both"/>
              <w:rPr>
                <w:rFonts w:eastAsia="Times New Roman" w:cs="Times New Roman"/>
                <w:sz w:val="24"/>
                <w:szCs w:val="24"/>
                <w:lang w:eastAsia="lv-LV"/>
              </w:rPr>
            </w:pPr>
            <w:r w:rsidRPr="00B7684F">
              <w:rPr>
                <w:rFonts w:eastAsia="Times New Roman" w:cs="Times New Roman"/>
                <w:bCs/>
                <w:sz w:val="24"/>
                <w:szCs w:val="24"/>
                <w:lang w:eastAsia="lv-LV"/>
              </w:rPr>
              <w:t>Gaisa kuģu Zemes stacijas (AES)</w:t>
            </w:r>
          </w:p>
        </w:tc>
        <w:tc>
          <w:tcPr>
            <w:tcW w:w="1700" w:type="pct"/>
            <w:tcBorders>
              <w:top w:val="outset" w:sz="6" w:space="0" w:color="414142"/>
              <w:left w:val="outset" w:sz="6" w:space="0" w:color="414142"/>
              <w:bottom w:val="outset" w:sz="6" w:space="0" w:color="414142"/>
              <w:right w:val="outset" w:sz="6" w:space="0" w:color="414142"/>
            </w:tcBorders>
            <w:shd w:val="clear" w:color="auto" w:fill="auto"/>
            <w:hideMark/>
          </w:tcPr>
          <w:p w14:paraId="5ADFB231" w14:textId="77777777" w:rsidR="00B7684F" w:rsidRPr="00B7684F" w:rsidRDefault="00B7684F" w:rsidP="0043732C">
            <w:pPr>
              <w:spacing w:after="0" w:line="240" w:lineRule="auto"/>
              <w:jc w:val="both"/>
              <w:rPr>
                <w:rFonts w:eastAsia="Times New Roman" w:cs="Times New Roman"/>
                <w:sz w:val="24"/>
                <w:szCs w:val="24"/>
                <w:lang w:eastAsia="lv-LV"/>
              </w:rPr>
            </w:pPr>
          </w:p>
        </w:tc>
      </w:tr>
      <w:tr w:rsidR="00B7684F" w:rsidRPr="00B7684F" w14:paraId="5ADFB23B" w14:textId="77777777" w:rsidTr="004E3996">
        <w:tc>
          <w:tcPr>
            <w:tcW w:w="300" w:type="pct"/>
            <w:tcBorders>
              <w:top w:val="outset" w:sz="6" w:space="0" w:color="414142"/>
              <w:left w:val="outset" w:sz="6" w:space="0" w:color="414142"/>
              <w:bottom w:val="outset" w:sz="6" w:space="0" w:color="414142"/>
              <w:right w:val="outset" w:sz="6" w:space="0" w:color="414142"/>
            </w:tcBorders>
            <w:shd w:val="clear" w:color="auto" w:fill="auto"/>
            <w:hideMark/>
          </w:tcPr>
          <w:p w14:paraId="5ADFB233" w14:textId="77777777" w:rsidR="00B7684F" w:rsidRPr="00B7684F" w:rsidRDefault="00B7684F" w:rsidP="004E3996">
            <w:pPr>
              <w:spacing w:after="0" w:line="240" w:lineRule="auto"/>
              <w:rPr>
                <w:rFonts w:eastAsia="Times New Roman" w:cs="Times New Roman"/>
                <w:sz w:val="24"/>
                <w:szCs w:val="24"/>
                <w:lang w:eastAsia="lv-LV"/>
              </w:rPr>
            </w:pPr>
            <w:r w:rsidRPr="00B7684F">
              <w:rPr>
                <w:rFonts w:eastAsia="Times New Roman" w:cs="Times New Roman"/>
                <w:sz w:val="24"/>
                <w:szCs w:val="24"/>
                <w:lang w:eastAsia="lv-LV"/>
              </w:rPr>
              <w:t>3.</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14:paraId="5ADFB234" w14:textId="77777777" w:rsidR="00B7684F" w:rsidRPr="00B7684F" w:rsidRDefault="00B7684F" w:rsidP="0043732C">
            <w:pPr>
              <w:spacing w:after="0" w:line="240" w:lineRule="auto"/>
              <w:jc w:val="both"/>
              <w:rPr>
                <w:rFonts w:eastAsia="Times New Roman" w:cs="Times New Roman"/>
                <w:sz w:val="24"/>
                <w:szCs w:val="24"/>
                <w:lang w:eastAsia="lv-LV"/>
              </w:rPr>
            </w:pPr>
            <w:r w:rsidRPr="00B7684F">
              <w:rPr>
                <w:rFonts w:eastAsia="Times New Roman" w:cs="Times New Roman"/>
                <w:sz w:val="24"/>
                <w:szCs w:val="24"/>
                <w:lang w:eastAsia="lv-LV"/>
              </w:rPr>
              <w:t>Radiofrekvenču joslas</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14:paraId="5ADFB235" w14:textId="5EBDA330" w:rsidR="00B7684F" w:rsidRPr="00B7684F" w:rsidRDefault="00B7684F" w:rsidP="0043732C">
            <w:pPr>
              <w:pStyle w:val="ListParagraph"/>
              <w:ind w:left="0"/>
              <w:jc w:val="both"/>
              <w:rPr>
                <w:rFonts w:cs="Times New Roman"/>
                <w:sz w:val="24"/>
                <w:szCs w:val="24"/>
              </w:rPr>
            </w:pPr>
            <w:r w:rsidRPr="00B7684F">
              <w:rPr>
                <w:rFonts w:cs="Times New Roman"/>
                <w:sz w:val="24"/>
                <w:szCs w:val="24"/>
              </w:rPr>
              <w:t>10,7–11,7 GHz</w:t>
            </w:r>
          </w:p>
          <w:p w14:paraId="5ADFB236" w14:textId="21C3BEE1" w:rsidR="00B7684F" w:rsidRPr="00B7684F" w:rsidRDefault="00B7684F" w:rsidP="0043732C">
            <w:pPr>
              <w:pStyle w:val="ListParagraph"/>
              <w:ind w:left="0"/>
              <w:jc w:val="both"/>
              <w:rPr>
                <w:rFonts w:cs="Times New Roman"/>
                <w:sz w:val="24"/>
                <w:szCs w:val="24"/>
              </w:rPr>
            </w:pPr>
            <w:r w:rsidRPr="00B7684F">
              <w:rPr>
                <w:rFonts w:cs="Times New Roman"/>
                <w:sz w:val="24"/>
                <w:szCs w:val="24"/>
              </w:rPr>
              <w:t>12,5–12,75 GHz</w:t>
            </w:r>
          </w:p>
          <w:p w14:paraId="5ADFB237" w14:textId="726ADA0B" w:rsidR="00B7684F" w:rsidRPr="00B7684F" w:rsidRDefault="00B7684F" w:rsidP="0043732C">
            <w:pPr>
              <w:pStyle w:val="ListParagraph"/>
              <w:ind w:left="0"/>
              <w:jc w:val="both"/>
              <w:rPr>
                <w:rFonts w:eastAsia="Times New Roman" w:cs="Times New Roman"/>
                <w:sz w:val="24"/>
                <w:szCs w:val="24"/>
                <w:lang w:eastAsia="lv-LV"/>
              </w:rPr>
            </w:pPr>
            <w:r w:rsidRPr="00B7684F">
              <w:rPr>
                <w:rFonts w:cs="Times New Roman"/>
                <w:sz w:val="24"/>
                <w:szCs w:val="24"/>
              </w:rPr>
              <w:t>14,0–14,5 GHz</w:t>
            </w:r>
          </w:p>
        </w:tc>
        <w:tc>
          <w:tcPr>
            <w:tcW w:w="1700" w:type="pct"/>
            <w:tcBorders>
              <w:top w:val="outset" w:sz="6" w:space="0" w:color="414142"/>
              <w:left w:val="outset" w:sz="6" w:space="0" w:color="414142"/>
              <w:bottom w:val="outset" w:sz="6" w:space="0" w:color="414142"/>
              <w:right w:val="outset" w:sz="6" w:space="0" w:color="414142"/>
            </w:tcBorders>
            <w:shd w:val="clear" w:color="auto" w:fill="auto"/>
            <w:hideMark/>
          </w:tcPr>
          <w:p w14:paraId="5ADFB238" w14:textId="0BEAA258" w:rsidR="00B7684F" w:rsidRPr="00D31B66" w:rsidRDefault="00B7684F" w:rsidP="0043732C">
            <w:pPr>
              <w:pStyle w:val="ListParagraph"/>
              <w:ind w:left="0"/>
              <w:jc w:val="both"/>
              <w:rPr>
                <w:rFonts w:cs="Times New Roman"/>
                <w:sz w:val="24"/>
                <w:szCs w:val="24"/>
                <w:highlight w:val="yellow"/>
              </w:rPr>
            </w:pPr>
            <w:r w:rsidRPr="006D1B1A">
              <w:rPr>
                <w:rFonts w:cs="Times New Roman"/>
                <w:sz w:val="24"/>
                <w:szCs w:val="24"/>
              </w:rPr>
              <w:t>Iz</w:t>
            </w:r>
            <w:r w:rsidRPr="00743707">
              <w:rPr>
                <w:rFonts w:cs="Times New Roman"/>
                <w:sz w:val="24"/>
                <w:szCs w:val="24"/>
              </w:rPr>
              <w:t xml:space="preserve">platījums–Zeme </w:t>
            </w:r>
          </w:p>
          <w:p w14:paraId="5ADFB239" w14:textId="65F75A16" w:rsidR="00B7684F" w:rsidRPr="00B7684F" w:rsidRDefault="00B7684F" w:rsidP="0043732C">
            <w:pPr>
              <w:pStyle w:val="ListParagraph"/>
              <w:ind w:left="0"/>
              <w:jc w:val="both"/>
              <w:rPr>
                <w:rFonts w:cs="Times New Roman"/>
                <w:sz w:val="24"/>
                <w:szCs w:val="24"/>
              </w:rPr>
            </w:pPr>
            <w:r w:rsidRPr="006D1B1A">
              <w:rPr>
                <w:rFonts w:cs="Times New Roman"/>
                <w:sz w:val="24"/>
                <w:szCs w:val="24"/>
              </w:rPr>
              <w:t>Izp</w:t>
            </w:r>
            <w:r w:rsidRPr="00743707">
              <w:rPr>
                <w:rFonts w:cs="Times New Roman"/>
                <w:sz w:val="24"/>
                <w:szCs w:val="24"/>
              </w:rPr>
              <w:t>latījums</w:t>
            </w:r>
            <w:r w:rsidRPr="00B7684F">
              <w:rPr>
                <w:rFonts w:cs="Times New Roman"/>
                <w:sz w:val="24"/>
                <w:szCs w:val="24"/>
              </w:rPr>
              <w:t>–Zeme</w:t>
            </w:r>
          </w:p>
          <w:p w14:paraId="5ADFB23A" w14:textId="3070A9FF" w:rsidR="00B7684F" w:rsidRPr="00B7684F" w:rsidRDefault="00B7684F" w:rsidP="0043732C">
            <w:pPr>
              <w:pStyle w:val="ListParagraph"/>
              <w:ind w:left="0"/>
              <w:jc w:val="both"/>
              <w:rPr>
                <w:rFonts w:eastAsia="Times New Roman" w:cs="Times New Roman"/>
                <w:sz w:val="24"/>
                <w:szCs w:val="24"/>
                <w:lang w:eastAsia="lv-LV"/>
              </w:rPr>
            </w:pPr>
            <w:r w:rsidRPr="00B7684F">
              <w:rPr>
                <w:rFonts w:cs="Times New Roman"/>
                <w:sz w:val="24"/>
                <w:szCs w:val="24"/>
              </w:rPr>
              <w:t>Zeme–izplatījums</w:t>
            </w:r>
          </w:p>
        </w:tc>
      </w:tr>
      <w:tr w:rsidR="00B7684F" w:rsidRPr="00B7684F" w14:paraId="5ADFB240" w14:textId="77777777" w:rsidTr="004E3996">
        <w:tc>
          <w:tcPr>
            <w:tcW w:w="300" w:type="pct"/>
            <w:tcBorders>
              <w:top w:val="outset" w:sz="6" w:space="0" w:color="414142"/>
              <w:left w:val="outset" w:sz="6" w:space="0" w:color="414142"/>
              <w:bottom w:val="outset" w:sz="6" w:space="0" w:color="414142"/>
              <w:right w:val="outset" w:sz="6" w:space="0" w:color="414142"/>
            </w:tcBorders>
            <w:shd w:val="clear" w:color="auto" w:fill="auto"/>
          </w:tcPr>
          <w:p w14:paraId="5ADFB23C" w14:textId="77777777" w:rsidR="00B7684F" w:rsidRPr="00B7684F" w:rsidRDefault="00B7684F" w:rsidP="004E3996">
            <w:pPr>
              <w:spacing w:after="0" w:line="240" w:lineRule="auto"/>
              <w:rPr>
                <w:rFonts w:eastAsia="Times New Roman" w:cs="Times New Roman"/>
                <w:sz w:val="24"/>
                <w:szCs w:val="24"/>
                <w:lang w:eastAsia="lv-LV"/>
              </w:rPr>
            </w:pPr>
            <w:r w:rsidRPr="00B7684F">
              <w:rPr>
                <w:rFonts w:eastAsia="Times New Roman" w:cs="Times New Roman"/>
                <w:sz w:val="24"/>
                <w:szCs w:val="24"/>
                <w:lang w:eastAsia="lv-LV"/>
              </w:rPr>
              <w:t>4.</w:t>
            </w:r>
          </w:p>
        </w:tc>
        <w:tc>
          <w:tcPr>
            <w:tcW w:w="1400" w:type="pct"/>
            <w:tcBorders>
              <w:top w:val="outset" w:sz="6" w:space="0" w:color="414142"/>
              <w:left w:val="outset" w:sz="6" w:space="0" w:color="414142"/>
              <w:bottom w:val="outset" w:sz="6" w:space="0" w:color="414142"/>
              <w:right w:val="outset" w:sz="6" w:space="0" w:color="414142"/>
            </w:tcBorders>
            <w:shd w:val="clear" w:color="auto" w:fill="auto"/>
          </w:tcPr>
          <w:p w14:paraId="5ADFB23D" w14:textId="77777777" w:rsidR="00B7684F" w:rsidRPr="00B7684F" w:rsidRDefault="00B7684F" w:rsidP="0043732C">
            <w:pPr>
              <w:spacing w:after="0" w:line="240" w:lineRule="auto"/>
              <w:jc w:val="both"/>
              <w:rPr>
                <w:rFonts w:eastAsia="Times New Roman" w:cs="Times New Roman"/>
                <w:sz w:val="24"/>
                <w:szCs w:val="24"/>
                <w:lang w:eastAsia="lv-LV"/>
              </w:rPr>
            </w:pPr>
            <w:r w:rsidRPr="00B7684F">
              <w:rPr>
                <w:rFonts w:cs="Times New Roman"/>
                <w:sz w:val="24"/>
                <w:szCs w:val="24"/>
              </w:rPr>
              <w:t xml:space="preserve">Raidītāja izejas (izstarotā) jauda </w:t>
            </w:r>
          </w:p>
        </w:tc>
        <w:tc>
          <w:tcPr>
            <w:tcW w:w="1600" w:type="pct"/>
            <w:tcBorders>
              <w:top w:val="outset" w:sz="6" w:space="0" w:color="414142"/>
              <w:left w:val="outset" w:sz="6" w:space="0" w:color="414142"/>
              <w:bottom w:val="outset" w:sz="6" w:space="0" w:color="414142"/>
              <w:right w:val="outset" w:sz="6" w:space="0" w:color="414142"/>
            </w:tcBorders>
            <w:shd w:val="clear" w:color="auto" w:fill="auto"/>
          </w:tcPr>
          <w:p w14:paraId="5ADFB23E" w14:textId="77777777" w:rsidR="00B7684F" w:rsidRPr="00B7684F" w:rsidRDefault="00B7684F" w:rsidP="0043732C">
            <w:pPr>
              <w:pStyle w:val="ListParagraph"/>
              <w:ind w:left="0"/>
              <w:jc w:val="both"/>
              <w:rPr>
                <w:rFonts w:cs="Times New Roman"/>
                <w:sz w:val="24"/>
                <w:szCs w:val="24"/>
                <w:lang w:val="en-GB"/>
              </w:rPr>
            </w:pPr>
            <w:proofErr w:type="spellStart"/>
            <w:r w:rsidRPr="00B7684F">
              <w:rPr>
                <w:rFonts w:cs="Times New Roman"/>
                <w:sz w:val="24"/>
                <w:szCs w:val="24"/>
              </w:rPr>
              <w:t>e.i.r.p</w:t>
            </w:r>
            <w:proofErr w:type="spellEnd"/>
            <w:r w:rsidRPr="00B7684F">
              <w:rPr>
                <w:rFonts w:cs="Times New Roman"/>
                <w:sz w:val="24"/>
                <w:szCs w:val="24"/>
              </w:rPr>
              <w:t xml:space="preserve">. ≤ 50 </w:t>
            </w:r>
            <w:proofErr w:type="spellStart"/>
            <w:r w:rsidRPr="00B7684F">
              <w:rPr>
                <w:rFonts w:cs="Times New Roman"/>
                <w:sz w:val="24"/>
                <w:szCs w:val="24"/>
              </w:rPr>
              <w:t>dBW</w:t>
            </w:r>
            <w:proofErr w:type="spellEnd"/>
          </w:p>
        </w:tc>
        <w:tc>
          <w:tcPr>
            <w:tcW w:w="1700" w:type="pct"/>
            <w:tcBorders>
              <w:top w:val="outset" w:sz="6" w:space="0" w:color="414142"/>
              <w:left w:val="outset" w:sz="6" w:space="0" w:color="414142"/>
              <w:bottom w:val="outset" w:sz="6" w:space="0" w:color="414142"/>
              <w:right w:val="outset" w:sz="6" w:space="0" w:color="414142"/>
            </w:tcBorders>
            <w:shd w:val="clear" w:color="auto" w:fill="auto"/>
          </w:tcPr>
          <w:p w14:paraId="5ADFB23F" w14:textId="1AF16365" w:rsidR="00B7684F" w:rsidRPr="00B7684F" w:rsidRDefault="00B7684F" w:rsidP="004E3996">
            <w:pPr>
              <w:pStyle w:val="ListParagraph"/>
              <w:spacing w:after="0"/>
              <w:ind w:left="0"/>
              <w:jc w:val="both"/>
              <w:rPr>
                <w:rFonts w:cs="Times New Roman"/>
                <w:sz w:val="24"/>
                <w:szCs w:val="24"/>
              </w:rPr>
            </w:pPr>
            <w:r w:rsidRPr="00B7684F">
              <w:rPr>
                <w:rFonts w:cs="Times New Roman"/>
                <w:sz w:val="24"/>
                <w:szCs w:val="24"/>
              </w:rPr>
              <w:t>Papildu tehniskās prasības ir definētas ECC lēmumā ECC/DEC/(05)11</w:t>
            </w:r>
            <w:r w:rsidR="00AE3776">
              <w:rPr>
                <w:rFonts w:cs="Times New Roman"/>
                <w:sz w:val="24"/>
                <w:szCs w:val="24"/>
              </w:rPr>
              <w:t>"</w:t>
            </w:r>
          </w:p>
        </w:tc>
      </w:tr>
    </w:tbl>
    <w:p w14:paraId="5CBCD300" w14:textId="32A1E9C5" w:rsidR="003B3A17" w:rsidRDefault="003B3A17" w:rsidP="00A95825">
      <w:pPr>
        <w:pStyle w:val="Body"/>
        <w:tabs>
          <w:tab w:val="left" w:pos="6521"/>
        </w:tabs>
        <w:spacing w:after="0" w:line="240" w:lineRule="auto"/>
        <w:ind w:firstLine="709"/>
        <w:jc w:val="both"/>
        <w:rPr>
          <w:rFonts w:ascii="Times New Roman" w:hAnsi="Times New Roman"/>
          <w:color w:val="auto"/>
          <w:sz w:val="28"/>
          <w:szCs w:val="28"/>
          <w:lang w:val="de-DE"/>
        </w:rPr>
      </w:pPr>
    </w:p>
    <w:p w14:paraId="0892023C" w14:textId="5D326970" w:rsidR="004E3996" w:rsidRDefault="004E3996" w:rsidP="00A95825">
      <w:pPr>
        <w:pStyle w:val="Body"/>
        <w:tabs>
          <w:tab w:val="left" w:pos="6521"/>
        </w:tabs>
        <w:spacing w:after="0" w:line="240" w:lineRule="auto"/>
        <w:ind w:firstLine="709"/>
        <w:jc w:val="both"/>
        <w:rPr>
          <w:rFonts w:ascii="Times New Roman" w:hAnsi="Times New Roman"/>
          <w:color w:val="auto"/>
          <w:sz w:val="28"/>
          <w:szCs w:val="28"/>
          <w:lang w:val="de-DE"/>
        </w:rPr>
      </w:pPr>
    </w:p>
    <w:p w14:paraId="306BF624" w14:textId="77777777" w:rsidR="003B3A17" w:rsidRPr="004E3996" w:rsidRDefault="003B3A17" w:rsidP="00A95825">
      <w:pPr>
        <w:pStyle w:val="Body"/>
        <w:tabs>
          <w:tab w:val="left" w:pos="6521"/>
        </w:tabs>
        <w:spacing w:after="0" w:line="240" w:lineRule="auto"/>
        <w:ind w:firstLine="709"/>
        <w:jc w:val="both"/>
        <w:rPr>
          <w:rFonts w:ascii="Times New Roman" w:hAnsi="Times New Roman"/>
          <w:color w:val="auto"/>
          <w:sz w:val="28"/>
          <w:szCs w:val="28"/>
          <w:lang w:val="de-DE"/>
        </w:rPr>
      </w:pPr>
    </w:p>
    <w:p w14:paraId="1F93D9A3" w14:textId="053A80CD" w:rsidR="003B3A17" w:rsidRPr="00A860F7" w:rsidRDefault="003B3A17" w:rsidP="00A95825">
      <w:pPr>
        <w:pStyle w:val="Body"/>
        <w:tabs>
          <w:tab w:val="left" w:pos="6521"/>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Ministru prezidents</w:t>
      </w:r>
      <w:r w:rsidRPr="00A860F7">
        <w:rPr>
          <w:rFonts w:ascii="Times New Roman" w:hAnsi="Times New Roman"/>
          <w:color w:val="auto"/>
          <w:sz w:val="28"/>
          <w:lang w:val="de-DE"/>
        </w:rPr>
        <w:tab/>
      </w:r>
      <w:r w:rsidRPr="00A860F7">
        <w:rPr>
          <w:rFonts w:ascii="Times New Roman" w:eastAsia="Calibri" w:hAnsi="Times New Roman"/>
          <w:color w:val="auto"/>
          <w:sz w:val="28"/>
          <w:lang w:val="de-DE"/>
        </w:rPr>
        <w:t>A. </w:t>
      </w:r>
      <w:r w:rsidRPr="00A860F7">
        <w:rPr>
          <w:rFonts w:ascii="Times New Roman" w:hAnsi="Times New Roman"/>
          <w:color w:val="auto"/>
          <w:sz w:val="28"/>
          <w:lang w:val="de-DE"/>
        </w:rPr>
        <w:t>K. Kariņš</w:t>
      </w:r>
    </w:p>
    <w:p w14:paraId="0610FACA" w14:textId="77777777" w:rsidR="003B3A17" w:rsidRPr="004E3996" w:rsidRDefault="003B3A17" w:rsidP="00A95825">
      <w:pPr>
        <w:pStyle w:val="Body"/>
        <w:spacing w:after="0" w:line="240" w:lineRule="auto"/>
        <w:ind w:firstLine="709"/>
        <w:jc w:val="both"/>
        <w:rPr>
          <w:rFonts w:ascii="Times New Roman" w:hAnsi="Times New Roman"/>
          <w:color w:val="auto"/>
          <w:sz w:val="28"/>
          <w:szCs w:val="28"/>
          <w:lang w:val="de-DE"/>
        </w:rPr>
      </w:pPr>
    </w:p>
    <w:p w14:paraId="2D4C426A" w14:textId="1505D7B1" w:rsidR="003B3A17" w:rsidRDefault="003B3A17" w:rsidP="00A95825">
      <w:pPr>
        <w:pStyle w:val="Body"/>
        <w:spacing w:after="0" w:line="240" w:lineRule="auto"/>
        <w:ind w:firstLine="709"/>
        <w:jc w:val="both"/>
        <w:rPr>
          <w:rFonts w:ascii="Times New Roman" w:hAnsi="Times New Roman"/>
          <w:color w:val="auto"/>
          <w:sz w:val="28"/>
          <w:szCs w:val="28"/>
          <w:lang w:val="de-DE"/>
        </w:rPr>
      </w:pPr>
    </w:p>
    <w:p w14:paraId="1C305D65" w14:textId="77777777" w:rsidR="004E3996" w:rsidRPr="004E3996" w:rsidRDefault="004E3996" w:rsidP="00A95825">
      <w:pPr>
        <w:pStyle w:val="Body"/>
        <w:spacing w:after="0" w:line="240" w:lineRule="auto"/>
        <w:ind w:firstLine="709"/>
        <w:jc w:val="both"/>
        <w:rPr>
          <w:rFonts w:ascii="Times New Roman" w:hAnsi="Times New Roman"/>
          <w:color w:val="auto"/>
          <w:sz w:val="28"/>
          <w:szCs w:val="28"/>
          <w:lang w:val="de-DE"/>
        </w:rPr>
      </w:pPr>
    </w:p>
    <w:p w14:paraId="619C9DD8" w14:textId="77777777" w:rsidR="003B3A17" w:rsidRPr="00A860F7" w:rsidRDefault="003B3A17" w:rsidP="00A95825">
      <w:pPr>
        <w:pStyle w:val="Body"/>
        <w:tabs>
          <w:tab w:val="left" w:pos="6237"/>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 xml:space="preserve">Vides aizsardzības un </w:t>
      </w:r>
    </w:p>
    <w:p w14:paraId="5060504B" w14:textId="77777777" w:rsidR="003B3A17" w:rsidRPr="00A860F7" w:rsidRDefault="003B3A17" w:rsidP="00A95825">
      <w:pPr>
        <w:pStyle w:val="Body"/>
        <w:tabs>
          <w:tab w:val="left" w:pos="6521"/>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reģionālās attīstības ministrs</w:t>
      </w:r>
      <w:r w:rsidRPr="00A860F7">
        <w:rPr>
          <w:rFonts w:ascii="Times New Roman" w:hAnsi="Times New Roman"/>
          <w:color w:val="auto"/>
          <w:sz w:val="28"/>
          <w:lang w:val="de-DE"/>
        </w:rPr>
        <w:tab/>
        <w:t>J. Pūce</w:t>
      </w:r>
    </w:p>
    <w:sectPr w:rsidR="003B3A17" w:rsidRPr="00A860F7" w:rsidSect="00441FD1">
      <w:headerReference w:type="even" r:id="rId68"/>
      <w:headerReference w:type="default" r:id="rId69"/>
      <w:footerReference w:type="even" r:id="rId70"/>
      <w:footerReference w:type="default" r:id="rId71"/>
      <w:headerReference w:type="first" r:id="rId72"/>
      <w:footerReference w:type="first" r:id="rId73"/>
      <w:pgSz w:w="11906" w:h="16838" w:code="9"/>
      <w:pgMar w:top="1418" w:right="1134" w:bottom="1134" w:left="1701" w:header="680" w:footer="68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FB24A" w14:textId="77777777" w:rsidR="00AF614D" w:rsidRDefault="00AF614D" w:rsidP="00BB66BF">
      <w:pPr>
        <w:spacing w:after="0" w:line="240" w:lineRule="auto"/>
      </w:pPr>
      <w:r>
        <w:separator/>
      </w:r>
    </w:p>
  </w:endnote>
  <w:endnote w:type="continuationSeparator" w:id="0">
    <w:p w14:paraId="5ADFB24B" w14:textId="77777777" w:rsidR="00AF614D" w:rsidRDefault="00AF614D" w:rsidP="00BB6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EUAlbertina">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14E41" w14:textId="77777777" w:rsidR="00B74A27" w:rsidRDefault="00B74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03658" w14:textId="7842C273" w:rsidR="00AF614D" w:rsidRPr="005E1625" w:rsidRDefault="00ED70FD" w:rsidP="005E1625">
    <w:pPr>
      <w:pStyle w:val="Footer"/>
      <w:rPr>
        <w:sz w:val="16"/>
        <w:szCs w:val="16"/>
      </w:rPr>
    </w:pPr>
    <w:r>
      <w:rPr>
        <w:sz w:val="16"/>
        <w:szCs w:val="16"/>
      </w:rPr>
      <w:t xml:space="preserve"> </w:t>
    </w:r>
    <w:r w:rsidR="00542201" w:rsidRPr="00542201">
      <w:rPr>
        <w:sz w:val="16"/>
        <w:szCs w:val="16"/>
      </w:rPr>
      <w:t xml:space="preserve">N0931_9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FB252" w14:textId="2E8FC702" w:rsidR="00AF614D" w:rsidRPr="00441FD1" w:rsidRDefault="00AF614D">
    <w:pPr>
      <w:pStyle w:val="Footer"/>
      <w:rPr>
        <w:sz w:val="16"/>
        <w:szCs w:val="16"/>
      </w:rPr>
    </w:pPr>
    <w:r w:rsidRPr="00441FD1">
      <w:rPr>
        <w:sz w:val="16"/>
        <w:szCs w:val="16"/>
      </w:rPr>
      <w:t>N0931_9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FB248" w14:textId="77777777" w:rsidR="00AF614D" w:rsidRDefault="00AF614D" w:rsidP="00BB66BF">
      <w:pPr>
        <w:spacing w:after="0" w:line="240" w:lineRule="auto"/>
      </w:pPr>
      <w:r>
        <w:separator/>
      </w:r>
    </w:p>
  </w:footnote>
  <w:footnote w:type="continuationSeparator" w:id="0">
    <w:p w14:paraId="5ADFB249" w14:textId="77777777" w:rsidR="00AF614D" w:rsidRDefault="00AF614D" w:rsidP="00BB6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50E90" w14:textId="77777777" w:rsidR="00B74A27" w:rsidRDefault="00B74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FB24D" w14:textId="59B0885B" w:rsidR="00AF614D" w:rsidRPr="00BB66BF" w:rsidRDefault="00AF614D" w:rsidP="00BB66BF">
    <w:pPr>
      <w:pStyle w:val="Header"/>
      <w:rPr>
        <w:sz w:val="24"/>
        <w:szCs w:val="24"/>
      </w:rPr>
    </w:pPr>
    <w:r>
      <w:tab/>
    </w:r>
    <w:sdt>
      <w:sdtPr>
        <w:id w:val="-849490167"/>
        <w:docPartObj>
          <w:docPartGallery w:val="Page Numbers (Top of Page)"/>
          <w:docPartUnique/>
        </w:docPartObj>
      </w:sdtPr>
      <w:sdtEndPr>
        <w:rPr>
          <w:noProof/>
          <w:sz w:val="24"/>
          <w:szCs w:val="24"/>
        </w:rPr>
      </w:sdtEndPr>
      <w:sdtContent>
        <w:r w:rsidRPr="00BB66BF">
          <w:rPr>
            <w:sz w:val="24"/>
            <w:szCs w:val="24"/>
          </w:rPr>
          <w:fldChar w:fldCharType="begin"/>
        </w:r>
        <w:r w:rsidRPr="00BB66BF">
          <w:rPr>
            <w:sz w:val="24"/>
            <w:szCs w:val="24"/>
          </w:rPr>
          <w:instrText xml:space="preserve"> PAGE   \* MERGEFORMAT </w:instrText>
        </w:r>
        <w:r w:rsidRPr="00BB66BF">
          <w:rPr>
            <w:sz w:val="24"/>
            <w:szCs w:val="24"/>
          </w:rPr>
          <w:fldChar w:fldCharType="separate"/>
        </w:r>
        <w:r w:rsidR="00ED70FD">
          <w:rPr>
            <w:noProof/>
            <w:sz w:val="24"/>
            <w:szCs w:val="24"/>
          </w:rPr>
          <w:t>7</w:t>
        </w:r>
        <w:r w:rsidRPr="00BB66BF">
          <w:rPr>
            <w:noProof/>
            <w:sz w:val="24"/>
            <w:szCs w:val="24"/>
          </w:rPr>
          <w:fldChar w:fldCharType="end"/>
        </w:r>
      </w:sdtContent>
    </w:sdt>
  </w:p>
  <w:p w14:paraId="5ADFB24E" w14:textId="77777777" w:rsidR="00AF614D" w:rsidRDefault="00AF61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09F45" w14:textId="77777777" w:rsidR="00AF614D" w:rsidRPr="003629D6" w:rsidRDefault="00AF614D">
    <w:pPr>
      <w:pStyle w:val="Header"/>
      <w:rPr>
        <w:rFonts w:cs="Times New Roman"/>
        <w:sz w:val="24"/>
        <w:szCs w:val="24"/>
      </w:rPr>
    </w:pPr>
  </w:p>
  <w:p w14:paraId="053A4B25" w14:textId="2ED39CC6" w:rsidR="00AF614D" w:rsidRDefault="00AF614D">
    <w:pPr>
      <w:pStyle w:val="Header"/>
    </w:pPr>
    <w:r>
      <w:rPr>
        <w:noProof/>
      </w:rPr>
      <w:drawing>
        <wp:inline distT="0" distB="0" distL="0" distR="0" wp14:anchorId="52133917" wp14:editId="4681FEDF">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33B2"/>
    <w:multiLevelType w:val="hybridMultilevel"/>
    <w:tmpl w:val="EE8C2A1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973953"/>
    <w:multiLevelType w:val="hybridMultilevel"/>
    <w:tmpl w:val="DBA01D1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7EB3671"/>
    <w:multiLevelType w:val="hybridMultilevel"/>
    <w:tmpl w:val="4C629BA2"/>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C69"/>
    <w:rsid w:val="000171F5"/>
    <w:rsid w:val="00027376"/>
    <w:rsid w:val="00027EBD"/>
    <w:rsid w:val="000418B3"/>
    <w:rsid w:val="000947EE"/>
    <w:rsid w:val="000A340D"/>
    <w:rsid w:val="000C3EE9"/>
    <w:rsid w:val="000D13A9"/>
    <w:rsid w:val="000F1B14"/>
    <w:rsid w:val="000F37FE"/>
    <w:rsid w:val="000F75C7"/>
    <w:rsid w:val="001052C7"/>
    <w:rsid w:val="0012174B"/>
    <w:rsid w:val="00124799"/>
    <w:rsid w:val="0013050E"/>
    <w:rsid w:val="00153530"/>
    <w:rsid w:val="00155925"/>
    <w:rsid w:val="0017283D"/>
    <w:rsid w:val="001A525A"/>
    <w:rsid w:val="001A7AEE"/>
    <w:rsid w:val="001C4405"/>
    <w:rsid w:val="001D050B"/>
    <w:rsid w:val="001E7F76"/>
    <w:rsid w:val="00212697"/>
    <w:rsid w:val="00213421"/>
    <w:rsid w:val="00214E8B"/>
    <w:rsid w:val="00222204"/>
    <w:rsid w:val="002247F2"/>
    <w:rsid w:val="00226CAA"/>
    <w:rsid w:val="00227958"/>
    <w:rsid w:val="0025289E"/>
    <w:rsid w:val="00257E6E"/>
    <w:rsid w:val="0026284D"/>
    <w:rsid w:val="00274A77"/>
    <w:rsid w:val="00274EB3"/>
    <w:rsid w:val="00281F18"/>
    <w:rsid w:val="00292A54"/>
    <w:rsid w:val="002963A4"/>
    <w:rsid w:val="002A23A8"/>
    <w:rsid w:val="002A2AE9"/>
    <w:rsid w:val="002B15C9"/>
    <w:rsid w:val="002B378F"/>
    <w:rsid w:val="002B503F"/>
    <w:rsid w:val="002C4DF5"/>
    <w:rsid w:val="002D1AA9"/>
    <w:rsid w:val="002D327E"/>
    <w:rsid w:val="002D33E2"/>
    <w:rsid w:val="002D7FB6"/>
    <w:rsid w:val="002E552A"/>
    <w:rsid w:val="002F0CB9"/>
    <w:rsid w:val="00316AD8"/>
    <w:rsid w:val="00323D57"/>
    <w:rsid w:val="00334EED"/>
    <w:rsid w:val="00343FCA"/>
    <w:rsid w:val="003615BC"/>
    <w:rsid w:val="00397D86"/>
    <w:rsid w:val="003A7403"/>
    <w:rsid w:val="003A7CFC"/>
    <w:rsid w:val="003B2BC8"/>
    <w:rsid w:val="003B3A17"/>
    <w:rsid w:val="003B473F"/>
    <w:rsid w:val="003C4C33"/>
    <w:rsid w:val="003D724F"/>
    <w:rsid w:val="003E1056"/>
    <w:rsid w:val="00401CDB"/>
    <w:rsid w:val="004075A0"/>
    <w:rsid w:val="00411A2A"/>
    <w:rsid w:val="00425793"/>
    <w:rsid w:val="0042732E"/>
    <w:rsid w:val="0043732C"/>
    <w:rsid w:val="00441FD1"/>
    <w:rsid w:val="00460E41"/>
    <w:rsid w:val="0049069A"/>
    <w:rsid w:val="004908E8"/>
    <w:rsid w:val="004A7949"/>
    <w:rsid w:val="004B221A"/>
    <w:rsid w:val="004C3E90"/>
    <w:rsid w:val="004D5896"/>
    <w:rsid w:val="004E3996"/>
    <w:rsid w:val="004E6E26"/>
    <w:rsid w:val="00505881"/>
    <w:rsid w:val="00512E24"/>
    <w:rsid w:val="00514497"/>
    <w:rsid w:val="00524450"/>
    <w:rsid w:val="00531FD2"/>
    <w:rsid w:val="00542201"/>
    <w:rsid w:val="00552782"/>
    <w:rsid w:val="005615FB"/>
    <w:rsid w:val="00575CEB"/>
    <w:rsid w:val="00595E61"/>
    <w:rsid w:val="005A01DC"/>
    <w:rsid w:val="005D537F"/>
    <w:rsid w:val="005E1625"/>
    <w:rsid w:val="005E234F"/>
    <w:rsid w:val="005F0B4F"/>
    <w:rsid w:val="005F4F9A"/>
    <w:rsid w:val="005F5191"/>
    <w:rsid w:val="006010EC"/>
    <w:rsid w:val="006035A1"/>
    <w:rsid w:val="00607998"/>
    <w:rsid w:val="00615439"/>
    <w:rsid w:val="00615E1C"/>
    <w:rsid w:val="00637055"/>
    <w:rsid w:val="006602D0"/>
    <w:rsid w:val="00661636"/>
    <w:rsid w:val="00680CBA"/>
    <w:rsid w:val="00683276"/>
    <w:rsid w:val="00687968"/>
    <w:rsid w:val="0069698D"/>
    <w:rsid w:val="00696FFA"/>
    <w:rsid w:val="006A18BD"/>
    <w:rsid w:val="006A6ECA"/>
    <w:rsid w:val="006B3CF8"/>
    <w:rsid w:val="006B6EEA"/>
    <w:rsid w:val="006D1B1A"/>
    <w:rsid w:val="006D254D"/>
    <w:rsid w:val="006F2A2C"/>
    <w:rsid w:val="006F2CDB"/>
    <w:rsid w:val="006F2F60"/>
    <w:rsid w:val="0070390D"/>
    <w:rsid w:val="007241AA"/>
    <w:rsid w:val="00743707"/>
    <w:rsid w:val="00761EDD"/>
    <w:rsid w:val="0076243C"/>
    <w:rsid w:val="0076473D"/>
    <w:rsid w:val="00783DE4"/>
    <w:rsid w:val="007860AC"/>
    <w:rsid w:val="0079505C"/>
    <w:rsid w:val="007A11E2"/>
    <w:rsid w:val="007A1DED"/>
    <w:rsid w:val="007A384B"/>
    <w:rsid w:val="007B001B"/>
    <w:rsid w:val="007C0273"/>
    <w:rsid w:val="007C04F6"/>
    <w:rsid w:val="007C0E16"/>
    <w:rsid w:val="007C1C5A"/>
    <w:rsid w:val="007C421C"/>
    <w:rsid w:val="007D5FB8"/>
    <w:rsid w:val="00803072"/>
    <w:rsid w:val="00805822"/>
    <w:rsid w:val="00812918"/>
    <w:rsid w:val="00815127"/>
    <w:rsid w:val="00820150"/>
    <w:rsid w:val="0082620F"/>
    <w:rsid w:val="00836550"/>
    <w:rsid w:val="0084388D"/>
    <w:rsid w:val="0085604E"/>
    <w:rsid w:val="00867D83"/>
    <w:rsid w:val="00874219"/>
    <w:rsid w:val="00883561"/>
    <w:rsid w:val="008874B3"/>
    <w:rsid w:val="008B24FA"/>
    <w:rsid w:val="008B2DD2"/>
    <w:rsid w:val="008B3CC6"/>
    <w:rsid w:val="008C1B24"/>
    <w:rsid w:val="008C7D51"/>
    <w:rsid w:val="008E373E"/>
    <w:rsid w:val="008E5BBA"/>
    <w:rsid w:val="00902B25"/>
    <w:rsid w:val="00905531"/>
    <w:rsid w:val="009159B8"/>
    <w:rsid w:val="00915A10"/>
    <w:rsid w:val="009241FF"/>
    <w:rsid w:val="009479BE"/>
    <w:rsid w:val="009535FD"/>
    <w:rsid w:val="00960E49"/>
    <w:rsid w:val="0096687F"/>
    <w:rsid w:val="009A1304"/>
    <w:rsid w:val="009A3741"/>
    <w:rsid w:val="009A3C7B"/>
    <w:rsid w:val="009B42A3"/>
    <w:rsid w:val="009C1BD4"/>
    <w:rsid w:val="009C4262"/>
    <w:rsid w:val="009D111E"/>
    <w:rsid w:val="009D126A"/>
    <w:rsid w:val="009E036A"/>
    <w:rsid w:val="00A353EA"/>
    <w:rsid w:val="00A40EFB"/>
    <w:rsid w:val="00A517A4"/>
    <w:rsid w:val="00A636A9"/>
    <w:rsid w:val="00A95825"/>
    <w:rsid w:val="00AC30E5"/>
    <w:rsid w:val="00AC4993"/>
    <w:rsid w:val="00AD565D"/>
    <w:rsid w:val="00AE3776"/>
    <w:rsid w:val="00AE548E"/>
    <w:rsid w:val="00AE5F46"/>
    <w:rsid w:val="00AF3426"/>
    <w:rsid w:val="00AF5AE2"/>
    <w:rsid w:val="00AF614D"/>
    <w:rsid w:val="00B0318F"/>
    <w:rsid w:val="00B041EC"/>
    <w:rsid w:val="00B1177D"/>
    <w:rsid w:val="00B14A2D"/>
    <w:rsid w:val="00B166D0"/>
    <w:rsid w:val="00B2068A"/>
    <w:rsid w:val="00B3043B"/>
    <w:rsid w:val="00B31BC7"/>
    <w:rsid w:val="00B37C09"/>
    <w:rsid w:val="00B5095D"/>
    <w:rsid w:val="00B52961"/>
    <w:rsid w:val="00B54EEB"/>
    <w:rsid w:val="00B550D2"/>
    <w:rsid w:val="00B64F6F"/>
    <w:rsid w:val="00B74A27"/>
    <w:rsid w:val="00B7684F"/>
    <w:rsid w:val="00B76F75"/>
    <w:rsid w:val="00BB27A0"/>
    <w:rsid w:val="00BB66BF"/>
    <w:rsid w:val="00BF4402"/>
    <w:rsid w:val="00BF4FE7"/>
    <w:rsid w:val="00C0117C"/>
    <w:rsid w:val="00C02F61"/>
    <w:rsid w:val="00C034BB"/>
    <w:rsid w:val="00C10920"/>
    <w:rsid w:val="00C153A6"/>
    <w:rsid w:val="00C21EA5"/>
    <w:rsid w:val="00C2650D"/>
    <w:rsid w:val="00C76571"/>
    <w:rsid w:val="00C777B2"/>
    <w:rsid w:val="00C87AC4"/>
    <w:rsid w:val="00CA25CD"/>
    <w:rsid w:val="00CB583F"/>
    <w:rsid w:val="00CC67E7"/>
    <w:rsid w:val="00CF5C34"/>
    <w:rsid w:val="00D05437"/>
    <w:rsid w:val="00D21712"/>
    <w:rsid w:val="00D25175"/>
    <w:rsid w:val="00D31B66"/>
    <w:rsid w:val="00D53B17"/>
    <w:rsid w:val="00D6181C"/>
    <w:rsid w:val="00D81707"/>
    <w:rsid w:val="00D85F6C"/>
    <w:rsid w:val="00D86829"/>
    <w:rsid w:val="00D91C33"/>
    <w:rsid w:val="00D948B1"/>
    <w:rsid w:val="00D9571A"/>
    <w:rsid w:val="00DB41D7"/>
    <w:rsid w:val="00DB7CE3"/>
    <w:rsid w:val="00DC364D"/>
    <w:rsid w:val="00DD2543"/>
    <w:rsid w:val="00DD4655"/>
    <w:rsid w:val="00DE31F7"/>
    <w:rsid w:val="00E121FB"/>
    <w:rsid w:val="00E244FF"/>
    <w:rsid w:val="00E25C1B"/>
    <w:rsid w:val="00E441DA"/>
    <w:rsid w:val="00E74A25"/>
    <w:rsid w:val="00E76B1A"/>
    <w:rsid w:val="00E90823"/>
    <w:rsid w:val="00E911C7"/>
    <w:rsid w:val="00E94FD0"/>
    <w:rsid w:val="00EA02BA"/>
    <w:rsid w:val="00EA425E"/>
    <w:rsid w:val="00EA7BA5"/>
    <w:rsid w:val="00EB0050"/>
    <w:rsid w:val="00EC797B"/>
    <w:rsid w:val="00ED2C6E"/>
    <w:rsid w:val="00ED6A69"/>
    <w:rsid w:val="00ED70FD"/>
    <w:rsid w:val="00EF0E41"/>
    <w:rsid w:val="00F03A88"/>
    <w:rsid w:val="00F060A1"/>
    <w:rsid w:val="00F2252F"/>
    <w:rsid w:val="00F25DD1"/>
    <w:rsid w:val="00F26905"/>
    <w:rsid w:val="00F3198C"/>
    <w:rsid w:val="00F4457A"/>
    <w:rsid w:val="00F46CB3"/>
    <w:rsid w:val="00F5083D"/>
    <w:rsid w:val="00F52CB2"/>
    <w:rsid w:val="00F56776"/>
    <w:rsid w:val="00F700DE"/>
    <w:rsid w:val="00F71EDA"/>
    <w:rsid w:val="00F83C22"/>
    <w:rsid w:val="00F85570"/>
    <w:rsid w:val="00F92330"/>
    <w:rsid w:val="00F94364"/>
    <w:rsid w:val="00F964E5"/>
    <w:rsid w:val="00FA4C57"/>
    <w:rsid w:val="00FB1C69"/>
    <w:rsid w:val="00FC1FC4"/>
    <w:rsid w:val="00FC5144"/>
    <w:rsid w:val="00FD4286"/>
    <w:rsid w:val="00FD6644"/>
    <w:rsid w:val="00FE2585"/>
    <w:rsid w:val="00FE48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DFABE0"/>
  <w15:chartTrackingRefBased/>
  <w15:docId w15:val="{4ADEC40F-2EA5-408F-B001-60B79B23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CF8"/>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CF8"/>
    <w:pPr>
      <w:ind w:left="720"/>
      <w:contextualSpacing/>
    </w:pPr>
  </w:style>
  <w:style w:type="paragraph" w:customStyle="1" w:styleId="Default">
    <w:name w:val="Default"/>
    <w:rsid w:val="0026284D"/>
    <w:pPr>
      <w:autoSpaceDE w:val="0"/>
      <w:autoSpaceDN w:val="0"/>
      <w:adjustRightInd w:val="0"/>
      <w:spacing w:after="0" w:line="240" w:lineRule="auto"/>
    </w:pPr>
    <w:rPr>
      <w:rFonts w:ascii="EUAlbertina" w:hAnsi="EUAlbertina" w:cs="EUAlbertina"/>
      <w:color w:val="000000"/>
      <w:sz w:val="24"/>
      <w:szCs w:val="24"/>
    </w:rPr>
  </w:style>
  <w:style w:type="paragraph" w:customStyle="1" w:styleId="tvhtml">
    <w:name w:val="tv_html"/>
    <w:basedOn w:val="Normal"/>
    <w:rsid w:val="00BB27A0"/>
    <w:pPr>
      <w:spacing w:before="100" w:beforeAutospacing="1" w:after="100" w:afterAutospacing="1" w:line="240" w:lineRule="auto"/>
    </w:pPr>
    <w:rPr>
      <w:rFonts w:eastAsia="Times New Roman" w:cs="Times New Roman"/>
      <w:sz w:val="24"/>
      <w:szCs w:val="24"/>
      <w:lang w:eastAsia="lv-LV"/>
    </w:rPr>
  </w:style>
  <w:style w:type="character" w:styleId="Hyperlink">
    <w:name w:val="Hyperlink"/>
    <w:basedOn w:val="DefaultParagraphFont"/>
    <w:uiPriority w:val="99"/>
    <w:semiHidden/>
    <w:unhideWhenUsed/>
    <w:rsid w:val="00BB27A0"/>
    <w:rPr>
      <w:color w:val="0000FF"/>
      <w:u w:val="single"/>
    </w:rPr>
  </w:style>
  <w:style w:type="paragraph" w:styleId="Header">
    <w:name w:val="header"/>
    <w:basedOn w:val="Normal"/>
    <w:link w:val="HeaderChar"/>
    <w:uiPriority w:val="99"/>
    <w:unhideWhenUsed/>
    <w:rsid w:val="00BB66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66BF"/>
    <w:rPr>
      <w:rFonts w:ascii="Times New Roman" w:hAnsi="Times New Roman"/>
      <w:sz w:val="28"/>
    </w:rPr>
  </w:style>
  <w:style w:type="paragraph" w:styleId="Footer">
    <w:name w:val="footer"/>
    <w:basedOn w:val="Normal"/>
    <w:link w:val="FooterChar"/>
    <w:uiPriority w:val="99"/>
    <w:unhideWhenUsed/>
    <w:rsid w:val="00BB66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66BF"/>
    <w:rPr>
      <w:rFonts w:ascii="Times New Roman" w:hAnsi="Times New Roman"/>
      <w:sz w:val="28"/>
    </w:rPr>
  </w:style>
  <w:style w:type="paragraph" w:styleId="BalloonText">
    <w:name w:val="Balloon Text"/>
    <w:basedOn w:val="Normal"/>
    <w:link w:val="BalloonTextChar"/>
    <w:uiPriority w:val="99"/>
    <w:semiHidden/>
    <w:unhideWhenUsed/>
    <w:rsid w:val="008C1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B24"/>
    <w:rPr>
      <w:rFonts w:ascii="Segoe UI" w:hAnsi="Segoe UI" w:cs="Segoe UI"/>
      <w:sz w:val="18"/>
      <w:szCs w:val="18"/>
    </w:rPr>
  </w:style>
  <w:style w:type="paragraph" w:customStyle="1" w:styleId="naiskr">
    <w:name w:val="naiskr"/>
    <w:basedOn w:val="Normal"/>
    <w:rsid w:val="00EF0E41"/>
    <w:pPr>
      <w:spacing w:before="75" w:after="75" w:line="240" w:lineRule="auto"/>
    </w:pPr>
    <w:rPr>
      <w:rFonts w:eastAsia="Times New Roman" w:cs="Times New Roman"/>
      <w:sz w:val="24"/>
      <w:szCs w:val="24"/>
      <w:lang w:eastAsia="lv-LV"/>
    </w:rPr>
  </w:style>
  <w:style w:type="paragraph" w:customStyle="1" w:styleId="naisf">
    <w:name w:val="naisf"/>
    <w:basedOn w:val="Normal"/>
    <w:rsid w:val="00687968"/>
    <w:pPr>
      <w:spacing w:before="75" w:after="75" w:line="240" w:lineRule="auto"/>
      <w:ind w:firstLine="375"/>
      <w:jc w:val="both"/>
    </w:pPr>
    <w:rPr>
      <w:rFonts w:eastAsia="Times New Roman" w:cs="Times New Roman"/>
      <w:sz w:val="24"/>
      <w:szCs w:val="24"/>
      <w:lang w:eastAsia="lv-LV"/>
    </w:rPr>
  </w:style>
  <w:style w:type="paragraph" w:customStyle="1" w:styleId="StyleBodyText14ptFirstline127cm">
    <w:name w:val="Style Body Text + 14 pt First line:  127 cm"/>
    <w:rsid w:val="00687968"/>
    <w:pPr>
      <w:spacing w:after="120" w:line="276" w:lineRule="auto"/>
      <w:ind w:firstLine="720"/>
      <w:jc w:val="both"/>
    </w:pPr>
    <w:rPr>
      <w:sz w:val="28"/>
      <w:szCs w:val="20"/>
      <w:lang w:val="en-US"/>
    </w:rPr>
  </w:style>
  <w:style w:type="paragraph" w:customStyle="1" w:styleId="Body">
    <w:name w:val="Body"/>
    <w:rsid w:val="003B3A17"/>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NoSpacing">
    <w:name w:val="No Spacing"/>
    <w:uiPriority w:val="1"/>
    <w:qFormat/>
    <w:rsid w:val="002D7FB6"/>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687906">
      <w:bodyDiv w:val="1"/>
      <w:marLeft w:val="0"/>
      <w:marRight w:val="0"/>
      <w:marTop w:val="0"/>
      <w:marBottom w:val="0"/>
      <w:divBdr>
        <w:top w:val="none" w:sz="0" w:space="0" w:color="auto"/>
        <w:left w:val="none" w:sz="0" w:space="0" w:color="auto"/>
        <w:bottom w:val="none" w:sz="0" w:space="0" w:color="auto"/>
        <w:right w:val="none" w:sz="0" w:space="0" w:color="auto"/>
      </w:divBdr>
    </w:div>
    <w:div w:id="1098059035">
      <w:bodyDiv w:val="1"/>
      <w:marLeft w:val="0"/>
      <w:marRight w:val="0"/>
      <w:marTop w:val="0"/>
      <w:marBottom w:val="0"/>
      <w:divBdr>
        <w:top w:val="none" w:sz="0" w:space="0" w:color="auto"/>
        <w:left w:val="none" w:sz="0" w:space="0" w:color="auto"/>
        <w:bottom w:val="none" w:sz="0" w:space="0" w:color="auto"/>
        <w:right w:val="none" w:sz="0" w:space="0" w:color="auto"/>
      </w:divBdr>
    </w:div>
    <w:div w:id="1207646599">
      <w:bodyDiv w:val="1"/>
      <w:marLeft w:val="0"/>
      <w:marRight w:val="0"/>
      <w:marTop w:val="0"/>
      <w:marBottom w:val="0"/>
      <w:divBdr>
        <w:top w:val="none" w:sz="0" w:space="0" w:color="auto"/>
        <w:left w:val="none" w:sz="0" w:space="0" w:color="auto"/>
        <w:bottom w:val="none" w:sz="0" w:space="0" w:color="auto"/>
        <w:right w:val="none" w:sz="0" w:space="0" w:color="auto"/>
      </w:divBdr>
    </w:div>
    <w:div w:id="1358656987">
      <w:bodyDiv w:val="1"/>
      <w:marLeft w:val="0"/>
      <w:marRight w:val="0"/>
      <w:marTop w:val="0"/>
      <w:marBottom w:val="0"/>
      <w:divBdr>
        <w:top w:val="none" w:sz="0" w:space="0" w:color="auto"/>
        <w:left w:val="none" w:sz="0" w:space="0" w:color="auto"/>
        <w:bottom w:val="none" w:sz="0" w:space="0" w:color="auto"/>
        <w:right w:val="none" w:sz="0" w:space="0" w:color="auto"/>
      </w:divBdr>
    </w:div>
    <w:div w:id="1492791945">
      <w:bodyDiv w:val="1"/>
      <w:marLeft w:val="0"/>
      <w:marRight w:val="0"/>
      <w:marTop w:val="0"/>
      <w:marBottom w:val="0"/>
      <w:divBdr>
        <w:top w:val="none" w:sz="0" w:space="0" w:color="auto"/>
        <w:left w:val="none" w:sz="0" w:space="0" w:color="auto"/>
        <w:bottom w:val="none" w:sz="0" w:space="0" w:color="auto"/>
        <w:right w:val="none" w:sz="0" w:space="0" w:color="auto"/>
      </w:divBdr>
    </w:div>
    <w:div w:id="1539246112">
      <w:bodyDiv w:val="1"/>
      <w:marLeft w:val="0"/>
      <w:marRight w:val="0"/>
      <w:marTop w:val="0"/>
      <w:marBottom w:val="0"/>
      <w:divBdr>
        <w:top w:val="none" w:sz="0" w:space="0" w:color="auto"/>
        <w:left w:val="none" w:sz="0" w:space="0" w:color="auto"/>
        <w:bottom w:val="none" w:sz="0" w:space="0" w:color="auto"/>
        <w:right w:val="none" w:sz="0" w:space="0" w:color="auto"/>
      </w:divBdr>
    </w:div>
    <w:div w:id="1722441621">
      <w:bodyDiv w:val="1"/>
      <w:marLeft w:val="0"/>
      <w:marRight w:val="0"/>
      <w:marTop w:val="0"/>
      <w:marBottom w:val="0"/>
      <w:divBdr>
        <w:top w:val="none" w:sz="0" w:space="0" w:color="auto"/>
        <w:left w:val="none" w:sz="0" w:space="0" w:color="auto"/>
        <w:bottom w:val="none" w:sz="0" w:space="0" w:color="auto"/>
        <w:right w:val="none" w:sz="0" w:space="0" w:color="auto"/>
      </w:divBdr>
    </w:div>
    <w:div w:id="1868903947">
      <w:bodyDiv w:val="1"/>
      <w:marLeft w:val="0"/>
      <w:marRight w:val="0"/>
      <w:marTop w:val="0"/>
      <w:marBottom w:val="0"/>
      <w:divBdr>
        <w:top w:val="none" w:sz="0" w:space="0" w:color="auto"/>
        <w:left w:val="none" w:sz="0" w:space="0" w:color="auto"/>
        <w:bottom w:val="none" w:sz="0" w:space="0" w:color="auto"/>
        <w:right w:val="none" w:sz="0" w:space="0" w:color="auto"/>
      </w:divBdr>
    </w:div>
    <w:div w:id="199977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dec/2017/1483/oj/?locale=LV" TargetMode="External"/><Relationship Id="rId18" Type="http://schemas.openxmlformats.org/officeDocument/2006/relationships/hyperlink" Target="http://eur-lex.europa.eu/eli/dec/2006/771/oj/?locale=LV" TargetMode="External"/><Relationship Id="rId26" Type="http://schemas.openxmlformats.org/officeDocument/2006/relationships/hyperlink" Target="http://eur-lex.europa.eu/eli/dec/2017/1483/oj/?locale=LV" TargetMode="External"/><Relationship Id="rId39" Type="http://schemas.openxmlformats.org/officeDocument/2006/relationships/hyperlink" Target="http://eur-lex.europa.eu/eli/dec/2009/766/oj/?locale=LV" TargetMode="External"/><Relationship Id="rId21" Type="http://schemas.openxmlformats.org/officeDocument/2006/relationships/hyperlink" Target="http://eur-lex.europa.eu/eli/dec/2006/771/oj/?locale=LV" TargetMode="External"/><Relationship Id="rId34" Type="http://schemas.openxmlformats.org/officeDocument/2006/relationships/hyperlink" Target="http://eur-lex.europa.eu/eli/dec/2009/766/oj/?locale=LV" TargetMode="External"/><Relationship Id="rId42" Type="http://schemas.openxmlformats.org/officeDocument/2006/relationships/hyperlink" Target="http://eur-lex.europa.eu/eli/dec/2011/251/oj/?locale=LV" TargetMode="External"/><Relationship Id="rId47" Type="http://schemas.openxmlformats.org/officeDocument/2006/relationships/hyperlink" Target="http://eur-lex.europa.eu/eli/dec/2009/766/oj/?locale=LV" TargetMode="External"/><Relationship Id="rId50" Type="http://schemas.openxmlformats.org/officeDocument/2006/relationships/hyperlink" Target="http://eur-lex.europa.eu/eli/dec/2008/411/oj/?locale=LV" TargetMode="External"/><Relationship Id="rId55" Type="http://schemas.openxmlformats.org/officeDocument/2006/relationships/hyperlink" Target="http://eur-lex.europa.eu/eli/dec_impl/2014/276/oj/?locale=LV" TargetMode="External"/><Relationship Id="rId63" Type="http://schemas.openxmlformats.org/officeDocument/2006/relationships/hyperlink" Target="http://eur-lex.europa.eu/eli/dec_impl/2018/661/oj/?locale=LV" TargetMode="External"/><Relationship Id="rId68" Type="http://schemas.openxmlformats.org/officeDocument/2006/relationships/header" Target="header1.xml"/><Relationship Id="rId7" Type="http://schemas.openxmlformats.org/officeDocument/2006/relationships/hyperlink" Target="http://eur-lex.europa.eu/eli/dec/2014/641/oj/?locale=LV" TargetMode="External"/><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eur-lex.europa.eu/eli/dec/2006/771/oj/?locale=LV" TargetMode="External"/><Relationship Id="rId29" Type="http://schemas.openxmlformats.org/officeDocument/2006/relationships/hyperlink" Target="http://eur-lex.europa.eu/eli/dec/2010/166/oj/?locale=LV" TargetMode="External"/><Relationship Id="rId11" Type="http://schemas.openxmlformats.org/officeDocument/2006/relationships/hyperlink" Target="http://eur-lex.europa.eu/eli/dec/2006/771/oj/?locale=LV" TargetMode="External"/><Relationship Id="rId24" Type="http://schemas.openxmlformats.org/officeDocument/2006/relationships/hyperlink" Target="http://eur-lex.europa.eu/eli/dec/2006/771/oj/?locale=LV" TargetMode="External"/><Relationship Id="rId32" Type="http://schemas.openxmlformats.org/officeDocument/2006/relationships/hyperlink" Target="http://eur-lex.europa.eu/eli/dec_impl/2018/637/oj/?locale=LV" TargetMode="External"/><Relationship Id="rId37" Type="http://schemas.openxmlformats.org/officeDocument/2006/relationships/hyperlink" Target="http://eur-lex.europa.eu/eli/dec/2009/766/oj/?locale=LV" TargetMode="External"/><Relationship Id="rId40" Type="http://schemas.openxmlformats.org/officeDocument/2006/relationships/hyperlink" Target="http://eur-lex.europa.eu/eli/dec/2009/766/oj/?locale=LV" TargetMode="External"/><Relationship Id="rId45" Type="http://schemas.openxmlformats.org/officeDocument/2006/relationships/hyperlink" Target="http://eur-lex.europa.eu/eli/dec/2010/166/oj/?locale=LV" TargetMode="External"/><Relationship Id="rId53" Type="http://schemas.openxmlformats.org/officeDocument/2006/relationships/hyperlink" Target="https://likumi.lv/ta/id/284085-radioamatieru-radiostaciju-buvesanas-ierikosanas-un-lietosanas-ka-ari-radioamatieru-apliecibas-sanemsanas-kartiba" TargetMode="External"/><Relationship Id="rId58" Type="http://schemas.openxmlformats.org/officeDocument/2006/relationships/hyperlink" Target="https://likumi.lv/ta/id/284085-radioamatieru-radiostaciju-buvesanas-ierikosanas-un-lietosanas-ka-ari-radioamatieru-apliecibas-sanemsanas-kartiba" TargetMode="External"/><Relationship Id="rId66" Type="http://schemas.openxmlformats.org/officeDocument/2006/relationships/hyperlink" Target="http://eur-lex.europa.eu/eli/dec_impl/2018/661/oj/?locale=LV"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ur-lex.europa.eu/eli/dec/2006/804/oj/?locale=LV" TargetMode="External"/><Relationship Id="rId23" Type="http://schemas.openxmlformats.org/officeDocument/2006/relationships/hyperlink" Target="http://eur-lex.europa.eu/eli/dec/2013/752/oj/?locale=LV" TargetMode="External"/><Relationship Id="rId28" Type="http://schemas.openxmlformats.org/officeDocument/2006/relationships/hyperlink" Target="http://eur-lex.europa.eu/eli/dec/2009/766/oj/?locale=LV" TargetMode="External"/><Relationship Id="rId36" Type="http://schemas.openxmlformats.org/officeDocument/2006/relationships/hyperlink" Target="http://eur-lex.europa.eu/eli/dec/2011/251/oj/?locale=LV" TargetMode="External"/><Relationship Id="rId49" Type="http://schemas.openxmlformats.org/officeDocument/2006/relationships/hyperlink" Target="http://eur-lex.europa.eu/eli/dec_impl/2018/661/oj/?locale=LV" TargetMode="External"/><Relationship Id="rId57" Type="http://schemas.openxmlformats.org/officeDocument/2006/relationships/hyperlink" Target="https://likumi.lv/ta/id/284085-radioamatieru-radiostaciju-buvesanas-ierikosanas-un-lietosanas-ka-ari-radioamatieru-apliecibas-sanemsanas-kartiba" TargetMode="External"/><Relationship Id="rId61" Type="http://schemas.openxmlformats.org/officeDocument/2006/relationships/hyperlink" Target="http://eur-lex.europa.eu/eli/dec_impl/2018/661/oj/?locale=LV" TargetMode="External"/><Relationship Id="rId10" Type="http://schemas.openxmlformats.org/officeDocument/2006/relationships/hyperlink" Target="http://eur-lex.europa.eu/eli/dec/2013/752/oj/?locale=LV" TargetMode="External"/><Relationship Id="rId19" Type="http://schemas.openxmlformats.org/officeDocument/2006/relationships/hyperlink" Target="http://eur-lex.europa.eu/eli/dec/2005/928/oj/?locale=LV" TargetMode="External"/><Relationship Id="rId31" Type="http://schemas.openxmlformats.org/officeDocument/2006/relationships/hyperlink" Target="http://eur-lex.europa.eu/eli/dec/2009/766/oj/?locale=LV" TargetMode="External"/><Relationship Id="rId44" Type="http://schemas.openxmlformats.org/officeDocument/2006/relationships/hyperlink" Target="http://eur-lex.europa.eu/eli/dec/2009/766/oj/?locale=LV" TargetMode="External"/><Relationship Id="rId52" Type="http://schemas.openxmlformats.org/officeDocument/2006/relationships/hyperlink" Target="http://eur-lex.europa.eu/eli/dec/2008/411/oj/?locale=LV" TargetMode="External"/><Relationship Id="rId60" Type="http://schemas.openxmlformats.org/officeDocument/2006/relationships/hyperlink" Target="http://eur-lex.europa.eu/eli/dec_impl/2018/661/oj/?locale=LV" TargetMode="External"/><Relationship Id="rId65" Type="http://schemas.openxmlformats.org/officeDocument/2006/relationships/hyperlink" Target="http://eur-lex.europa.eu/eli/dec_impl/2018/661/oj/?locale=LV" TargetMode="External"/><Relationship Id="rId73"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eur-lex.europa.eu/eli/dec/2006/771/oj/?locale=LV" TargetMode="External"/><Relationship Id="rId14" Type="http://schemas.openxmlformats.org/officeDocument/2006/relationships/hyperlink" Target="http://eur-lex.europa.eu/eli/dec/2006/771/oj/?locale=LV" TargetMode="External"/><Relationship Id="rId22" Type="http://schemas.openxmlformats.org/officeDocument/2006/relationships/hyperlink" Target="http://eur-lex.europa.eu/eli/dec/2006/771/oj/?locale=LV" TargetMode="External"/><Relationship Id="rId27" Type="http://schemas.openxmlformats.org/officeDocument/2006/relationships/hyperlink" Target="http://eur-lex.europa.eu/eli/dec/2006/771/oj/?locale=LV" TargetMode="External"/><Relationship Id="rId30" Type="http://schemas.openxmlformats.org/officeDocument/2006/relationships/hyperlink" Target="http://eur-lex.europa.eu/eli/dec/2011/251/oj/?locale=LV" TargetMode="External"/><Relationship Id="rId35" Type="http://schemas.openxmlformats.org/officeDocument/2006/relationships/hyperlink" Target="http://eur-lex.europa.eu/eli/dec/2010/166/oj/?locale=LV" TargetMode="External"/><Relationship Id="rId43" Type="http://schemas.openxmlformats.org/officeDocument/2006/relationships/hyperlink" Target="http://eur-lex.europa.eu/eli/dec/2009/766/oj/?locale=LV" TargetMode="External"/><Relationship Id="rId48" Type="http://schemas.openxmlformats.org/officeDocument/2006/relationships/hyperlink" Target="http://eur-lex.europa.eu/eli/dec_impl/2018/661/oj/?locale=LV" TargetMode="External"/><Relationship Id="rId56" Type="http://schemas.openxmlformats.org/officeDocument/2006/relationships/hyperlink" Target="http://eur-lex.europa.eu/eli/dec/2008/411/oj/?locale=LV" TargetMode="External"/><Relationship Id="rId64" Type="http://schemas.openxmlformats.org/officeDocument/2006/relationships/hyperlink" Target="http://eur-lex.europa.eu/eli/dec_impl/2018/661/oj/?locale=LV" TargetMode="External"/><Relationship Id="rId69" Type="http://schemas.openxmlformats.org/officeDocument/2006/relationships/header" Target="header2.xml"/><Relationship Id="rId8" Type="http://schemas.openxmlformats.org/officeDocument/2006/relationships/hyperlink" Target="http://eur-lex.europa.eu/eli/dec/2014/641/oj/?locale=LV" TargetMode="External"/><Relationship Id="rId51" Type="http://schemas.openxmlformats.org/officeDocument/2006/relationships/hyperlink" Target="http://eur-lex.europa.eu/eli/dec_impl/2014/276/oj/?locale=LV" TargetMode="External"/><Relationship Id="rId72"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eur-lex.europa.eu/eli/dec/2005/928/oj/?locale=LV" TargetMode="External"/><Relationship Id="rId17" Type="http://schemas.openxmlformats.org/officeDocument/2006/relationships/hyperlink" Target="http://eur-lex.europa.eu/eli/dec/2013/752/oj/?locale=LV" TargetMode="External"/><Relationship Id="rId25" Type="http://schemas.openxmlformats.org/officeDocument/2006/relationships/hyperlink" Target="http://eur-lex.europa.eu/eli/dec/2005/928/oj/?locale=LV" TargetMode="External"/><Relationship Id="rId33" Type="http://schemas.openxmlformats.org/officeDocument/2006/relationships/hyperlink" Target="http://eur-lex.europa.eu/eli/dec/2009/766/oj/?locale=LV" TargetMode="External"/><Relationship Id="rId38" Type="http://schemas.openxmlformats.org/officeDocument/2006/relationships/hyperlink" Target="http://eur-lex.europa.eu/eli/dec_impl/2018/637/oj/?locale=LV" TargetMode="External"/><Relationship Id="rId46" Type="http://schemas.openxmlformats.org/officeDocument/2006/relationships/hyperlink" Target="http://eur-lex.europa.eu/eli/dec/2011/251/oj/?locale=LV" TargetMode="External"/><Relationship Id="rId59" Type="http://schemas.openxmlformats.org/officeDocument/2006/relationships/hyperlink" Target="http://eur-lex.europa.eu/eli/dec_impl/2018/661/oj/?locale=LV" TargetMode="External"/><Relationship Id="rId67" Type="http://schemas.openxmlformats.org/officeDocument/2006/relationships/hyperlink" Target="http://eur-lex.europa.eu/eli/dec_impl/2018/661/oj/?locale=LV" TargetMode="External"/><Relationship Id="rId20" Type="http://schemas.openxmlformats.org/officeDocument/2006/relationships/hyperlink" Target="http://eur-lex.europa.eu/eli/dec/2017/1483/oj/?locale=LV" TargetMode="External"/><Relationship Id="rId41" Type="http://schemas.openxmlformats.org/officeDocument/2006/relationships/hyperlink" Target="http://eur-lex.europa.eu/eli/dec/2010/166/oj/?locale=LV" TargetMode="External"/><Relationship Id="rId54" Type="http://schemas.openxmlformats.org/officeDocument/2006/relationships/hyperlink" Target="http://eur-lex.europa.eu/eli/dec/2008/411/oj/?locale=LV" TargetMode="External"/><Relationship Id="rId62" Type="http://schemas.openxmlformats.org/officeDocument/2006/relationships/hyperlink" Target="http://eur-lex.europa.eu/eli/dec_impl/2018/661/oj/?locale=LV"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37</Pages>
  <Words>41647</Words>
  <Characters>23740</Characters>
  <Application>Microsoft Office Word</Application>
  <DocSecurity>0</DocSecurity>
  <Lines>197</Lines>
  <Paragraphs>130</Paragraphs>
  <ScaleCrop>false</ScaleCrop>
  <HeadingPairs>
    <vt:vector size="2" baseType="variant">
      <vt:variant>
        <vt:lpstr>Title</vt:lpstr>
      </vt:variant>
      <vt:variant>
        <vt:i4>1</vt:i4>
      </vt:variant>
    </vt:vector>
  </HeadingPairs>
  <TitlesOfParts>
    <vt:vector size="1" baseType="lpstr">
      <vt:lpstr>Nacionālais radiofrekvenču plāns</vt:lpstr>
    </vt:vector>
  </TitlesOfParts>
  <Company/>
  <LinksUpToDate>false</LinksUpToDate>
  <CharactersWithSpaces>65257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Nacionālais radiofrekvenču plāns</dc:title>
  <dc:subject>noteikumu projekts</dc:subject>
  <dc:creator>VARAM</dc:creator>
  <cp:keywords/>
  <dc:description>A.Vāvere
tālrunis: 67026936
Aija.Vavere@varam.gov.lv</dc:description>
  <cp:lastModifiedBy>Leontine Babkina</cp:lastModifiedBy>
  <cp:revision>30</cp:revision>
  <cp:lastPrinted>2019-06-05T07:43:00Z</cp:lastPrinted>
  <dcterms:created xsi:type="dcterms:W3CDTF">2019-03-29T12:17:00Z</dcterms:created>
  <dcterms:modified xsi:type="dcterms:W3CDTF">2019-06-12T08:05:00Z</dcterms:modified>
</cp:coreProperties>
</file>