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67E" w:rsidRPr="00AD578B" w:rsidRDefault="0089667E" w:rsidP="0089667E">
      <w:pPr>
        <w:pStyle w:val="naisvisr"/>
        <w:spacing w:before="0" w:after="0"/>
      </w:pPr>
      <w:r w:rsidRPr="00AD578B">
        <w:t>Ministru kabineta noteikumu projekta</w:t>
      </w:r>
    </w:p>
    <w:p w:rsidR="0089667E" w:rsidRDefault="0089667E" w:rsidP="0089667E">
      <w:pPr>
        <w:pStyle w:val="naisvisr"/>
        <w:spacing w:before="0" w:after="0"/>
      </w:pPr>
      <w:r w:rsidRPr="00AD578B">
        <w:t>„</w:t>
      </w:r>
      <w:r w:rsidR="000F122E">
        <w:t>Gaļas liellopu</w:t>
      </w:r>
      <w:r w:rsidR="004A42B9">
        <w:t xml:space="preserve"> pārraudzības un snieguma pārbaudes kārtība</w:t>
      </w:r>
      <w:r>
        <w:t>”</w:t>
      </w:r>
      <w:r w:rsidRPr="00AD578B">
        <w:t xml:space="preserve"> sākotnējās ietekmes novērtējuma </w:t>
      </w:r>
      <w:smartTag w:uri="schemas-tilde-lv/tildestengine" w:element="veidnes">
        <w:smartTagPr>
          <w:attr w:name="text" w:val="ziņojums"/>
          <w:attr w:name="baseform" w:val="ziņojum|s"/>
          <w:attr w:name="id" w:val="-1"/>
        </w:smartTagPr>
        <w:r w:rsidRPr="00AD578B">
          <w:t>ziņojums</w:t>
        </w:r>
        <w:r w:rsidRPr="00AD578B">
          <w:rPr>
            <w:b w:val="0"/>
          </w:rPr>
          <w:t xml:space="preserve"> </w:t>
        </w:r>
      </w:smartTag>
      <w:r w:rsidRPr="00AD578B">
        <w:t>(anotācija)</w:t>
      </w:r>
    </w:p>
    <w:p w:rsidR="0089667E" w:rsidRDefault="0089667E" w:rsidP="00F37F7E">
      <w:pPr>
        <w:pStyle w:val="naisc"/>
        <w:widowControl w:val="0"/>
        <w:spacing w:before="0" w:beforeAutospacing="0" w:after="0" w:afterAutospacing="0"/>
        <w:jc w:val="center"/>
        <w:rPr>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6662"/>
      </w:tblGrid>
      <w:tr w:rsidR="00E70507" w:rsidTr="00353F7E">
        <w:tc>
          <w:tcPr>
            <w:tcW w:w="9072" w:type="dxa"/>
            <w:gridSpan w:val="2"/>
          </w:tcPr>
          <w:p w:rsidR="00E81117" w:rsidRPr="00497D66" w:rsidRDefault="00375063" w:rsidP="00135E53">
            <w:pPr>
              <w:jc w:val="center"/>
              <w:rPr>
                <w:b/>
              </w:rPr>
            </w:pPr>
            <w:r w:rsidRPr="00497D66">
              <w:rPr>
                <w:b/>
              </w:rPr>
              <w:t xml:space="preserve">Tiesību akta projekta </w:t>
            </w:r>
            <w:r>
              <w:rPr>
                <w:b/>
              </w:rPr>
              <w:t>anotācijas kopsavilkums</w:t>
            </w:r>
          </w:p>
        </w:tc>
      </w:tr>
      <w:tr w:rsidR="00E70507" w:rsidTr="007902A1">
        <w:trPr>
          <w:trHeight w:val="269"/>
        </w:trPr>
        <w:tc>
          <w:tcPr>
            <w:tcW w:w="2410" w:type="dxa"/>
          </w:tcPr>
          <w:p w:rsidR="00E81117" w:rsidRPr="00910802" w:rsidRDefault="00375063" w:rsidP="00E81117">
            <w:r w:rsidRPr="00910802">
              <w:t>Mērķis, risinājums un projekta spēkā stāšanās laiks</w:t>
            </w:r>
          </w:p>
        </w:tc>
        <w:tc>
          <w:tcPr>
            <w:tcW w:w="6662" w:type="dxa"/>
          </w:tcPr>
          <w:p w:rsidR="00905D88" w:rsidRPr="0042447F" w:rsidRDefault="00905D88" w:rsidP="00FF16CC">
            <w:pPr>
              <w:jc w:val="both"/>
              <w:rPr>
                <w:szCs w:val="28"/>
              </w:rPr>
            </w:pPr>
            <w:r w:rsidRPr="0042447F">
              <w:t xml:space="preserve">No 2018. gada 7. novembra ir spēkā Dzīvnieku audzēšanas un ciltsdarba likums, kurš paredz līdz 2019. gada 1. martam izdot Ministru kabineta noteikumus par </w:t>
            </w:r>
            <w:r w:rsidR="00440952">
              <w:rPr>
                <w:szCs w:val="28"/>
              </w:rPr>
              <w:t>gaļas liellopu</w:t>
            </w:r>
            <w:r w:rsidRPr="0042447F">
              <w:rPr>
                <w:szCs w:val="28"/>
              </w:rPr>
              <w:t xml:space="preserve"> snieguma pārbaudes kārtību.</w:t>
            </w:r>
          </w:p>
          <w:p w:rsidR="00FF16CC" w:rsidRPr="00910802" w:rsidRDefault="00497F61" w:rsidP="00FF16CC">
            <w:pPr>
              <w:jc w:val="both"/>
            </w:pPr>
            <w:r w:rsidRPr="00A55988">
              <w:rPr>
                <w:noProof/>
              </w:rPr>
              <w:t xml:space="preserve">Zemkopības ministrija ir sagatavojusi Ministru kabineta noteikumu projektu </w:t>
            </w:r>
            <w:r w:rsidRPr="00A55988">
              <w:rPr>
                <w:bCs/>
              </w:rPr>
              <w:t>“</w:t>
            </w:r>
            <w:r>
              <w:t>Gaļas liellopu pārraudzības un snieguma pārbaudes kārtība</w:t>
            </w:r>
            <w:r w:rsidRPr="00A55988">
              <w:rPr>
                <w:bCs/>
              </w:rPr>
              <w:t>”</w:t>
            </w:r>
            <w:r>
              <w:rPr>
                <w:bCs/>
              </w:rPr>
              <w:t>, lai nodrošinātu vienot</w:t>
            </w:r>
            <w:r w:rsidR="00905D88">
              <w:rPr>
                <w:bCs/>
              </w:rPr>
              <w:t>as prasības</w:t>
            </w:r>
            <w:r>
              <w:rPr>
                <w:bCs/>
              </w:rPr>
              <w:t xml:space="preserve"> gaļas liellopu pārraudzība</w:t>
            </w:r>
            <w:r w:rsidR="00EE6331">
              <w:rPr>
                <w:bCs/>
              </w:rPr>
              <w:t>i</w:t>
            </w:r>
            <w:r>
              <w:rPr>
                <w:bCs/>
              </w:rPr>
              <w:t xml:space="preserve"> un snieguma pārbaude</w:t>
            </w:r>
            <w:r w:rsidR="00905D88">
              <w:rPr>
                <w:bCs/>
              </w:rPr>
              <w:t>i</w:t>
            </w:r>
            <w:r>
              <w:rPr>
                <w:bCs/>
              </w:rPr>
              <w:t>.</w:t>
            </w:r>
          </w:p>
        </w:tc>
      </w:tr>
    </w:tbl>
    <w:p w:rsidR="00E81117" w:rsidRPr="00A61F81" w:rsidRDefault="00E81117" w:rsidP="00F37F7E">
      <w:pPr>
        <w:pStyle w:val="naisc"/>
        <w:widowControl w:val="0"/>
        <w:spacing w:before="0" w:beforeAutospacing="0" w:after="0" w:afterAutospacing="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311"/>
        <w:gridCol w:w="6230"/>
      </w:tblGrid>
      <w:tr w:rsidR="00E70507" w:rsidTr="00133DFE">
        <w:tc>
          <w:tcPr>
            <w:tcW w:w="5000" w:type="pct"/>
            <w:gridSpan w:val="3"/>
          </w:tcPr>
          <w:p w:rsidR="00AC145B" w:rsidRPr="00093C22" w:rsidRDefault="00375063" w:rsidP="003037FE">
            <w:pPr>
              <w:pStyle w:val="naislab"/>
              <w:spacing w:before="0" w:after="0"/>
              <w:jc w:val="center"/>
              <w:outlineLvl w:val="0"/>
              <w:rPr>
                <w:b/>
              </w:rPr>
            </w:pPr>
            <w:r w:rsidRPr="00093C22">
              <w:rPr>
                <w:b/>
              </w:rPr>
              <w:t>I. Tiesību akta projekta izstrādes nepieciešamība</w:t>
            </w:r>
          </w:p>
        </w:tc>
      </w:tr>
      <w:tr w:rsidR="00E70507" w:rsidTr="008E3636">
        <w:tc>
          <w:tcPr>
            <w:tcW w:w="287" w:type="pct"/>
          </w:tcPr>
          <w:p w:rsidR="00AC145B" w:rsidRPr="00093C22" w:rsidRDefault="00375063" w:rsidP="003037FE">
            <w:pPr>
              <w:pStyle w:val="naislab"/>
              <w:spacing w:before="0" w:after="0"/>
              <w:jc w:val="center"/>
              <w:outlineLvl w:val="0"/>
            </w:pPr>
            <w:r w:rsidRPr="00093C22">
              <w:t>1.</w:t>
            </w:r>
          </w:p>
        </w:tc>
        <w:tc>
          <w:tcPr>
            <w:tcW w:w="1275" w:type="pct"/>
          </w:tcPr>
          <w:p w:rsidR="00AC145B" w:rsidRPr="00093C22" w:rsidRDefault="00375063" w:rsidP="003037FE">
            <w:pPr>
              <w:pStyle w:val="naislab"/>
              <w:spacing w:before="0" w:after="0"/>
              <w:jc w:val="both"/>
              <w:outlineLvl w:val="0"/>
            </w:pPr>
            <w:r w:rsidRPr="00093C22">
              <w:t>Pamatojums</w:t>
            </w:r>
          </w:p>
        </w:tc>
        <w:tc>
          <w:tcPr>
            <w:tcW w:w="3438" w:type="pct"/>
          </w:tcPr>
          <w:p w:rsidR="00F44A7C" w:rsidRPr="00093C22" w:rsidRDefault="0016520B" w:rsidP="0016520B">
            <w:pPr>
              <w:jc w:val="both"/>
            </w:pPr>
            <w:r>
              <w:t>Dzīvnieku audzēšanas un ciltsdarba likuma 1</w:t>
            </w:r>
            <w:r w:rsidR="00F44A7C">
              <w:t>3</w:t>
            </w:r>
            <w:r w:rsidRPr="00704242">
              <w:t>.</w:t>
            </w:r>
            <w:r w:rsidRPr="000163F3">
              <w:t> </w:t>
            </w:r>
            <w:r w:rsidRPr="00704242">
              <w:t>p</w:t>
            </w:r>
            <w:r w:rsidR="00F44A7C">
              <w:t>anta pirm</w:t>
            </w:r>
            <w:r w:rsidR="00661E8A">
              <w:t xml:space="preserve">ā </w:t>
            </w:r>
            <w:r>
              <w:t>daļa</w:t>
            </w:r>
          </w:p>
        </w:tc>
      </w:tr>
      <w:tr w:rsidR="00E70507" w:rsidTr="00053252">
        <w:tc>
          <w:tcPr>
            <w:tcW w:w="287" w:type="pct"/>
          </w:tcPr>
          <w:p w:rsidR="00AC145B" w:rsidRPr="00093C22" w:rsidRDefault="00375063" w:rsidP="003037FE">
            <w:pPr>
              <w:pStyle w:val="naislab"/>
              <w:spacing w:before="0" w:after="0"/>
              <w:jc w:val="center"/>
              <w:outlineLvl w:val="0"/>
            </w:pPr>
            <w:r w:rsidRPr="00093C22">
              <w:t>2.</w:t>
            </w:r>
          </w:p>
        </w:tc>
        <w:tc>
          <w:tcPr>
            <w:tcW w:w="1275" w:type="pct"/>
          </w:tcPr>
          <w:p w:rsidR="00450F41" w:rsidRDefault="00375063" w:rsidP="0024283E">
            <w:pPr>
              <w:pStyle w:val="naislab"/>
              <w:spacing w:before="0" w:after="0"/>
              <w:jc w:val="both"/>
              <w:outlineLvl w:val="0"/>
            </w:pPr>
            <w:r w:rsidRPr="00093C22">
              <w:t>Pašreizējā situācija un problēmas, kuru risināšanai tiesību akta projekts izstrādāts, tiesiskā regulējuma mērķis un būtība</w:t>
            </w:r>
          </w:p>
          <w:p w:rsidR="00450F41" w:rsidRPr="00450F41" w:rsidRDefault="00450F41" w:rsidP="00450F41"/>
          <w:p w:rsidR="00450F41" w:rsidRDefault="00450F41" w:rsidP="00450F41"/>
          <w:p w:rsidR="00AC145B" w:rsidRPr="00450F41" w:rsidRDefault="00AC145B" w:rsidP="00450F41"/>
        </w:tc>
        <w:tc>
          <w:tcPr>
            <w:tcW w:w="3438" w:type="pct"/>
            <w:shd w:val="clear" w:color="auto" w:fill="auto"/>
          </w:tcPr>
          <w:p w:rsidR="004C5771" w:rsidRDefault="00905D88" w:rsidP="004C5771">
            <w:pPr>
              <w:jc w:val="both"/>
            </w:pPr>
            <w:r w:rsidRPr="001F33A0">
              <w:t>Līdz 2019.gada 28.februārim</w:t>
            </w:r>
            <w:r w:rsidR="004C5771" w:rsidRPr="001F33A0">
              <w:t xml:space="preserve"> </w:t>
            </w:r>
            <w:r w:rsidR="000F122E" w:rsidRPr="001F33A0">
              <w:rPr>
                <w:szCs w:val="28"/>
              </w:rPr>
              <w:t>gaļas liellopu</w:t>
            </w:r>
            <w:r w:rsidR="00007A20" w:rsidRPr="001F33A0">
              <w:rPr>
                <w:szCs w:val="28"/>
              </w:rPr>
              <w:t xml:space="preserve"> pārraudzības</w:t>
            </w:r>
            <w:r w:rsidR="004C5771" w:rsidRPr="001F33A0">
              <w:t xml:space="preserve"> nosacījumi</w:t>
            </w:r>
            <w:r w:rsidRPr="001F33A0">
              <w:t xml:space="preserve"> bija</w:t>
            </w:r>
            <w:r w:rsidR="004C5771" w:rsidRPr="001F33A0">
              <w:t xml:space="preserve"> noteikti Ministru</w:t>
            </w:r>
            <w:r w:rsidR="004C5771" w:rsidRPr="004C5771">
              <w:t xml:space="preserve"> kabineta 201</w:t>
            </w:r>
            <w:r w:rsidR="000F122E">
              <w:t>5</w:t>
            </w:r>
            <w:r w:rsidR="004C5771" w:rsidRPr="004C5771">
              <w:t>.</w:t>
            </w:r>
            <w:r w:rsidR="005665EC" w:rsidRPr="000163F3">
              <w:t> </w:t>
            </w:r>
            <w:r w:rsidR="004C5771" w:rsidRPr="004C5771">
              <w:t xml:space="preserve">gada </w:t>
            </w:r>
            <w:r w:rsidR="000F122E">
              <w:t>8</w:t>
            </w:r>
            <w:r w:rsidR="004C5771" w:rsidRPr="004C5771">
              <w:t>.</w:t>
            </w:r>
            <w:r w:rsidR="005665EC" w:rsidRPr="000163F3">
              <w:t> </w:t>
            </w:r>
            <w:r w:rsidR="000F122E">
              <w:t>septembr</w:t>
            </w:r>
            <w:r w:rsidR="004C5771" w:rsidRPr="004C5771">
              <w:t>a noteikumos Nr.5</w:t>
            </w:r>
            <w:r w:rsidR="000F122E">
              <w:t>14</w:t>
            </w:r>
            <w:r w:rsidR="004C5771" w:rsidRPr="004C5771">
              <w:t xml:space="preserve"> „</w:t>
            </w:r>
            <w:r w:rsidR="000F122E">
              <w:t>Gaļas liellopu</w:t>
            </w:r>
            <w:r w:rsidR="00007A20">
              <w:t xml:space="preserve"> pārraudzības </w:t>
            </w:r>
            <w:r w:rsidR="004C5771" w:rsidRPr="004C5771">
              <w:t>kārtība” (turpmāk – noteikumi Nr.5</w:t>
            </w:r>
            <w:r w:rsidR="000F122E">
              <w:t>14</w:t>
            </w:r>
            <w:r w:rsidR="004C5771" w:rsidRPr="004C5771">
              <w:t>).</w:t>
            </w:r>
          </w:p>
          <w:p w:rsidR="00A414A8" w:rsidRPr="001F33A0" w:rsidRDefault="006C26A8" w:rsidP="007110BB">
            <w:pPr>
              <w:jc w:val="both"/>
              <w:rPr>
                <w:bCs/>
              </w:rPr>
            </w:pPr>
            <w:r w:rsidRPr="00A55988">
              <w:rPr>
                <w:noProof/>
              </w:rPr>
              <w:t xml:space="preserve">Zemkopības ministrija ir sagatavojusi Ministru kabineta noteikumu projektu </w:t>
            </w:r>
            <w:r w:rsidRPr="00A55988">
              <w:rPr>
                <w:bCs/>
              </w:rPr>
              <w:t>“</w:t>
            </w:r>
            <w:r w:rsidR="000F122E">
              <w:t>Gaļas liellopu</w:t>
            </w:r>
            <w:r>
              <w:t xml:space="preserve"> pārraudzības un snieguma pārbaudes kārtība</w:t>
            </w:r>
            <w:r w:rsidRPr="00A55988">
              <w:rPr>
                <w:bCs/>
              </w:rPr>
              <w:t>”</w:t>
            </w:r>
            <w:r w:rsidRPr="00A55988">
              <w:rPr>
                <w:noProof/>
              </w:rPr>
              <w:t xml:space="preserve"> (turpmāk – noteikumu projekts), </w:t>
            </w:r>
            <w:r>
              <w:rPr>
                <w:noProof/>
              </w:rPr>
              <w:t>kas aizstās noteikumus Nr.5</w:t>
            </w:r>
            <w:r w:rsidR="000F122E">
              <w:rPr>
                <w:noProof/>
              </w:rPr>
              <w:t>14</w:t>
            </w:r>
            <w:r>
              <w:rPr>
                <w:noProof/>
              </w:rPr>
              <w:t>.</w:t>
            </w:r>
            <w:r w:rsidR="007110BB">
              <w:rPr>
                <w:noProof/>
              </w:rPr>
              <w:t xml:space="preserve"> </w:t>
            </w:r>
            <w:r w:rsidR="00EE6331">
              <w:rPr>
                <w:bCs/>
              </w:rPr>
              <w:t>Tā kā</w:t>
            </w:r>
            <w:r w:rsidR="00A414A8">
              <w:rPr>
                <w:bCs/>
              </w:rPr>
              <w:t xml:space="preserve"> gaļas liellopu pārraudzības un snieguma pārbaude atšķiras no citu lauksaimniecības sugu pārraudzības un snieguma pārbaude, šīs sugas un izmantošanas virziena liellopu snieguma </w:t>
            </w:r>
            <w:r w:rsidR="00A414A8" w:rsidRPr="001F33A0">
              <w:rPr>
                <w:bCs/>
              </w:rPr>
              <w:t>pārbaudei ir sagatav</w:t>
            </w:r>
            <w:r w:rsidR="001F33A0" w:rsidRPr="001F33A0">
              <w:rPr>
                <w:bCs/>
              </w:rPr>
              <w:t>ots atsevišķs normatīvais akts.</w:t>
            </w:r>
          </w:p>
          <w:p w:rsidR="007B24A4" w:rsidRPr="001F33A0" w:rsidRDefault="007B24A4" w:rsidP="007B24A4">
            <w:pPr>
              <w:pStyle w:val="naisf"/>
              <w:spacing w:before="0" w:beforeAutospacing="0" w:after="0" w:afterAutospacing="0"/>
              <w:jc w:val="both"/>
            </w:pPr>
            <w:r w:rsidRPr="001F33A0">
              <w:t>Saskaņā ar Dzīvnieku audzēšanas un ciltsdarba likumu attiecībā uz kvalitatīvo un kvantitatīvo datu ieguvi par lauksaimniecības dzīvniekiem termina “pārraudzība” (kas līdz šim ietvēra datu uzskaiti gan par tiem dzīvniekiem, k</w:t>
            </w:r>
            <w:r w:rsidR="00EE6331">
              <w:t>uri</w:t>
            </w:r>
            <w:r w:rsidRPr="001F33A0">
              <w:t xml:space="preserve"> iesaistīti audzēšanas programmas īstenošanā</w:t>
            </w:r>
            <w:r w:rsidR="00915321" w:rsidRPr="001F33A0">
              <w:t xml:space="preserve"> (ciltsdarbā)</w:t>
            </w:r>
            <w:r w:rsidRPr="001F33A0">
              <w:t xml:space="preserve">, gan par pārējiem dzīvniekiem) vietā turpmāk tiks lietoti divi termini: </w:t>
            </w:r>
          </w:p>
          <w:p w:rsidR="007B24A4" w:rsidRPr="001F33A0" w:rsidRDefault="007B24A4" w:rsidP="007B24A4">
            <w:pPr>
              <w:pStyle w:val="naisf"/>
              <w:spacing w:before="0" w:beforeAutospacing="0" w:after="0" w:afterAutospacing="0"/>
              <w:jc w:val="both"/>
            </w:pPr>
            <w:r w:rsidRPr="001F33A0">
              <w:t>1) “pārraudzība”, kas ietvers tikai lauksaimniecības dzīvnieku produktivitātes datu uzskaiti, un pārraudzības mērķis ir ar iegūto datu palīdzību uzlabot menedžmentu ganāmpulkos, kas orientēti uz produkcijas iegūšanu;</w:t>
            </w:r>
          </w:p>
          <w:p w:rsidR="007B24A4" w:rsidRPr="001F33A0" w:rsidRDefault="007B24A4" w:rsidP="007B24A4">
            <w:pPr>
              <w:pStyle w:val="naisf"/>
              <w:spacing w:before="0" w:beforeAutospacing="0" w:after="0" w:afterAutospacing="0"/>
              <w:jc w:val="both"/>
            </w:pPr>
            <w:r w:rsidRPr="001F33A0">
              <w:t>2) “snieguma pārbaude”, kuras laikā tiek iegūti dažādi kvalitatīvi un kvantitatīvi dati (dati par dzīvnieku produktivitāti, eksterjeru u.c.) lauksaimniecības dzīvnieku ģenētiskās kvalitātes noteikšanai saskaņā ar audzēšanas programmu.</w:t>
            </w:r>
            <w:r w:rsidR="00D55854" w:rsidRPr="001F33A0">
              <w:t xml:space="preserve"> Tātad ganāmpulki, ku</w:t>
            </w:r>
            <w:r w:rsidR="00EE6331">
              <w:t>ros</w:t>
            </w:r>
            <w:r w:rsidR="00D55854" w:rsidRPr="001F33A0">
              <w:t xml:space="preserve"> </w:t>
            </w:r>
            <w:r w:rsidR="00EE6331">
              <w:t>notiek</w:t>
            </w:r>
            <w:r w:rsidR="00EE6331" w:rsidRPr="001F33A0">
              <w:t xml:space="preserve"> </w:t>
            </w:r>
            <w:r w:rsidR="00D55854" w:rsidRPr="001F33A0">
              <w:t>snieguma pārbaud</w:t>
            </w:r>
            <w:r w:rsidR="00EE6331">
              <w:t>e</w:t>
            </w:r>
            <w:r w:rsidR="00EA7C9A" w:rsidRPr="001F33A0">
              <w:t>, iesaistās ciltsdarbā.</w:t>
            </w:r>
          </w:p>
          <w:p w:rsidR="007B24A4" w:rsidRPr="001F33A0" w:rsidRDefault="007B24A4" w:rsidP="007B24A4">
            <w:pPr>
              <w:pStyle w:val="naisc"/>
              <w:spacing w:before="0" w:beforeAutospacing="0" w:after="0" w:afterAutospacing="0"/>
              <w:jc w:val="both"/>
            </w:pPr>
            <w:r w:rsidRPr="001F33A0">
              <w:t>Pārraudzība un snieguma pārbaude ir līdzīgi procesi. Gan pārraudzībā, gan snieguma pārbaudē tiek iegūt</w:t>
            </w:r>
            <w:r w:rsidR="00EE6331">
              <w:t>i</w:t>
            </w:r>
            <w:r w:rsidRPr="001F33A0">
              <w:t xml:space="preserve"> dati par dzīvnieku produktivitāti (sk. Dzīvnieku audzēšanas un ciltsdarba likuma </w:t>
            </w:r>
            <w:proofErr w:type="gramStart"/>
            <w:r w:rsidRPr="001F33A0">
              <w:t>1.panta</w:t>
            </w:r>
            <w:proofErr w:type="gramEnd"/>
            <w:r w:rsidRPr="001F33A0">
              <w:t xml:space="preserve"> pirmās daļas 6.un 7.punktu). Tā kā </w:t>
            </w:r>
            <w:r w:rsidRPr="001F33A0">
              <w:lastRenderedPageBreak/>
              <w:t>iegūtie produktivitātes dati gan pārraudzībā, gan snieguma pārbaudē ir vienādi, tos sauc par pārraudzības datiem. Šis ir dzīvnieku audzēšanā vispārlietots termins.</w:t>
            </w:r>
          </w:p>
          <w:p w:rsidR="007B24A4" w:rsidRDefault="007B24A4" w:rsidP="007B24A4">
            <w:pPr>
              <w:pStyle w:val="naisc"/>
              <w:spacing w:before="0" w:beforeAutospacing="0" w:after="0" w:afterAutospacing="0"/>
              <w:jc w:val="both"/>
            </w:pPr>
            <w:r>
              <w:t>Snieguma pārbaudes dati ir datu kopums, kas ietver pārraudzības datu</w:t>
            </w:r>
            <w:r w:rsidR="00914BC0">
              <w:t>s</w:t>
            </w:r>
            <w:r>
              <w:t xml:space="preserve"> un eksterjera vērtēšanas datus, kā arī citus datus ģenētiskās kvalitātes noteikšanai.</w:t>
            </w:r>
          </w:p>
          <w:p w:rsidR="00A209EA" w:rsidRPr="00AF7E22" w:rsidRDefault="00F93DDB" w:rsidP="007B24A4">
            <w:pPr>
              <w:pStyle w:val="naisc"/>
              <w:spacing w:before="0" w:beforeAutospacing="0" w:after="0" w:afterAutospacing="0"/>
              <w:jc w:val="both"/>
            </w:pPr>
            <w:r w:rsidRPr="00AF7E22">
              <w:t>N</w:t>
            </w:r>
            <w:r w:rsidR="00A209EA" w:rsidRPr="00AF7E22">
              <w:t>oteikumu projekt</w:t>
            </w:r>
            <w:r w:rsidR="00E5397C" w:rsidRPr="00AF7E22">
              <w:t>ā noteikts</w:t>
            </w:r>
            <w:r w:rsidRPr="00AF7E22">
              <w:t>, k</w:t>
            </w:r>
            <w:r w:rsidR="00EE6331">
              <w:t>ur</w:t>
            </w:r>
            <w:r w:rsidRPr="00AF7E22">
              <w:t xml:space="preserve">i dati un kādā veidā </w:t>
            </w:r>
            <w:r w:rsidR="00A209EA" w:rsidRPr="00AF7E22">
              <w:t>iegūstami,</w:t>
            </w:r>
            <w:r w:rsidRPr="00AF7E22">
              <w:t xml:space="preserve"> un</w:t>
            </w:r>
            <w:r w:rsidR="00A209EA" w:rsidRPr="00AF7E22">
              <w:t xml:space="preserve"> tā saturs atbilst Ministru kabinetam dotā pilnvarojuma saturam. Dzīvnieku audzēšanas un ciltsdarba likuma 1.panta pirmās daļas 6.un 7.punktā ietvertajās pārraudzības un  snieguma pārbaudes definīcijās ir noteikts, ka pārraudzība un snieguma pārbaude ir procesi, kas nodrošina kvantitatīvus un kvalitatīvus datus</w:t>
            </w:r>
            <w:r w:rsidRPr="00AF7E22">
              <w:t xml:space="preserve"> par lauksaimniecības dzīvnieku. Pārraudzības laikā tiek iegūti dati par produktivitāti, bet snieguma pārbaudes laikā – par</w:t>
            </w:r>
            <w:r w:rsidR="00A209EA" w:rsidRPr="00AF7E22">
              <w:t xml:space="preserve"> produkti</w:t>
            </w:r>
            <w:r w:rsidRPr="00AF7E22">
              <w:t xml:space="preserve">vitāti, eksterjeru, kā arī citi dati. Tāpat pārraudzībā un snieguma pārbaudē ir jānodrošina </w:t>
            </w:r>
            <w:r w:rsidR="00A209EA" w:rsidRPr="00AF7E22">
              <w:t>šo dat</w:t>
            </w:r>
            <w:r w:rsidR="00AF7E22">
              <w:t>u reģistrēšana</w:t>
            </w:r>
            <w:r w:rsidR="00A209EA" w:rsidRPr="00AF7E22">
              <w:t>. Tā kā pārraudzības un snieguma pārbaudes procesu laikā ir jāiegūst noteikti da</w:t>
            </w:r>
            <w:r w:rsidR="00AF7E22">
              <w:t>ti, šo datu iegūšana</w:t>
            </w:r>
            <w:r w:rsidR="00EE6331">
              <w:t>i</w:t>
            </w:r>
            <w:r w:rsidR="00A209EA" w:rsidRPr="00AF7E22">
              <w:t xml:space="preserve"> ir jābūt skaidra</w:t>
            </w:r>
            <w:r w:rsidR="00EE6331">
              <w:t>i</w:t>
            </w:r>
            <w:r w:rsidR="00A209EA" w:rsidRPr="00AF7E22">
              <w:t xml:space="preserve">, </w:t>
            </w:r>
            <w:r w:rsidR="00EE6331">
              <w:t>tāpēc</w:t>
            </w:r>
            <w:r w:rsidR="00A209EA" w:rsidRPr="00AF7E22">
              <w:t xml:space="preserve"> ir precīzi jānosaka arī tas, k</w:t>
            </w:r>
            <w:r w:rsidR="00EE6331">
              <w:t>ur</w:t>
            </w:r>
            <w:r w:rsidR="00A209EA" w:rsidRPr="00AF7E22">
              <w:t>i dati ir iegūstami, jo pārraudzības un snieguma pārbaudes neatņemama sastāvdaļa ir šo datu pastāvīga vākšana, apkopošana un izvērtēšana pēc attiecīgām pazīmēm.</w:t>
            </w:r>
          </w:p>
          <w:p w:rsidR="00914BC0" w:rsidRPr="001F33A0" w:rsidRDefault="00914BC0" w:rsidP="00914BC0">
            <w:pPr>
              <w:jc w:val="both"/>
            </w:pPr>
            <w:r w:rsidRPr="00AF7E22">
              <w:t>Noteikumu projekta mērķis ir noteikt gaļas liellopu</w:t>
            </w:r>
            <w:r w:rsidRPr="001F33A0">
              <w:t xml:space="preserve"> pārraudzības un snieguma pārbaudes kārtību. Pārraudzība un snieguma pārbaude ganāmpulkos nepieciešama, lai iegūtu datus par katru dzīvnieku un tādējādi dzīvniekus savā starpā varētu salīdzināt. </w:t>
            </w:r>
            <w:r w:rsidR="00032B4D" w:rsidRPr="001F33A0">
              <w:t>Pārraudzība ganāmpulka īpašniekiem ir nepieciešama ganāmpulka menedžmentam. Arī snieguma pārbaudes datus izmanto ganāmpulka menedžmentam. Turklāt b</w:t>
            </w:r>
            <w:r w:rsidRPr="001F33A0">
              <w:t xml:space="preserve">ez snieguma pārbaudes nav iespējama audzēšanas programmas īstenošana, jo snieguma pārbaude ļauj ganāmpulkos </w:t>
            </w:r>
            <w:r w:rsidR="00EE6331">
              <w:t>at</w:t>
            </w:r>
            <w:r w:rsidRPr="001F33A0">
              <w:t xml:space="preserve">lasīt labākos vaislas dzīvniekus šķirnes uzlabošanai. Tāpat snieguma pārbaudes dati ļauj </w:t>
            </w:r>
            <w:r w:rsidR="00C8406F">
              <w:t xml:space="preserve">šķirnes lauksaimniecības dzīvnieku audzētāju </w:t>
            </w:r>
            <w:r w:rsidRPr="001F33A0">
              <w:t xml:space="preserve">biedrībai </w:t>
            </w:r>
            <w:r w:rsidR="00C8406F">
              <w:t xml:space="preserve">(turpmāk – biedrība) </w:t>
            </w:r>
            <w:r w:rsidRPr="001F33A0">
              <w:t>izvirzīt konkrētus mērķus un</w:t>
            </w:r>
            <w:r w:rsidR="00BB41C4" w:rsidRPr="001F33A0">
              <w:t xml:space="preserve"> uzdevumus audzēšanas programmas turpmākajiem periodiem</w:t>
            </w:r>
            <w:r w:rsidRPr="001F33A0">
              <w:t>.</w:t>
            </w:r>
          </w:p>
          <w:p w:rsidR="00032B4D" w:rsidRDefault="00032B4D" w:rsidP="00032B4D">
            <w:pPr>
              <w:jc w:val="both"/>
            </w:pPr>
            <w:r>
              <w:rPr>
                <w:noProof/>
              </w:rPr>
              <w:t>Audzēšanas programma ir šķirnes lauk</w:t>
            </w:r>
            <w:r w:rsidR="00EE6331">
              <w:rPr>
                <w:noProof/>
              </w:rPr>
              <w:t>s</w:t>
            </w:r>
            <w:r>
              <w:rPr>
                <w:noProof/>
              </w:rPr>
              <w:t>aimniecības dzīvnieku audzētāju biedrības izstrādāts dokuments noteiktas šķirnes uzlabošanai, saglabāšana</w:t>
            </w:r>
            <w:r w:rsidR="00EE6331">
              <w:rPr>
                <w:noProof/>
              </w:rPr>
              <w:t>i</w:t>
            </w:r>
            <w:r>
              <w:rPr>
                <w:noProof/>
              </w:rPr>
              <w:t xml:space="preserve">, atjaunošanai vai jaunas šķirnes radīšanai. Prasības audzēšanas programmai ir noteiktas </w:t>
            </w:r>
            <w:r w:rsidR="0032389C" w:rsidRPr="00BE7511">
              <w:t xml:space="preserve">Eiropas Parlamenta un Padomes 2016. gada 8. jūnija Regulā (ES) Nr. 2016/1012 par zootehniskajiem un ģenealoģiskajiem nosacījumiem dzīvnieku audzēšanai, tīršķirnes vaislas dzīvnieku, krustojuma vaislas cūku un to reproduktīvo produktu tirdzniecībai Savienībā un ievešanai tajā, un ar ko groza Regulu (ES) Nr. 652/2014, Padomes Direktīvas 89/608/EEK un 90/425/EEK un atceļ konkrētus aktus dzīvnieku audzēšanas jomā </w:t>
            </w:r>
            <w:r w:rsidR="0032389C">
              <w:t xml:space="preserve">("Dzīvnieku audzēšanas regula") (turpmāk – </w:t>
            </w:r>
            <w:r w:rsidRPr="00093C22">
              <w:t>regu</w:t>
            </w:r>
            <w:r w:rsidR="0032389C">
              <w:t>la</w:t>
            </w:r>
            <w:r>
              <w:t xml:space="preserve"> 2016/1012</w:t>
            </w:r>
            <w:r w:rsidR="0032389C">
              <w:t>)</w:t>
            </w:r>
            <w:r>
              <w:rPr>
                <w:noProof/>
              </w:rPr>
              <w:t xml:space="preserve">. Audzēšanas programmā nosaka mērķi un uzdevumus šī mērķa sasniegšanai. Tāpat audzēšanas programmā ietver attiecīgās šķirnes raksturojumu, dzīvnieku </w:t>
            </w:r>
            <w:r>
              <w:rPr>
                <w:noProof/>
              </w:rPr>
              <w:lastRenderedPageBreak/>
              <w:t>izcelsmes dokumentēšanas sistēmu, nosacījumus snieguma pārbaudei un ierakstīšanai ciltsgrāmatā, kā arī citas prasības.</w:t>
            </w:r>
          </w:p>
          <w:p w:rsidR="00C25476" w:rsidRPr="00376FC9" w:rsidRDefault="003E72A1" w:rsidP="004C5771">
            <w:pPr>
              <w:jc w:val="both"/>
              <w:rPr>
                <w:noProof/>
              </w:rPr>
            </w:pPr>
            <w:r>
              <w:t>Likuma 13.</w:t>
            </w:r>
            <w:r w:rsidR="006C26A8" w:rsidRPr="000163F3">
              <w:t> </w:t>
            </w:r>
            <w:r w:rsidR="007B2DF7">
              <w:t xml:space="preserve">panta pirmā daļa paredz, ka lauksaimniecības dzīvnieku </w:t>
            </w:r>
            <w:r>
              <w:t>snieguma pārbaude</w:t>
            </w:r>
            <w:r w:rsidR="007B2DF7">
              <w:t xml:space="preserve"> un pārraudzība ir brīvprātīgs pasākums</w:t>
            </w:r>
            <w:r>
              <w:t xml:space="preserve">. </w:t>
            </w:r>
            <w:r w:rsidR="008176C3">
              <w:rPr>
                <w:noProof/>
              </w:rPr>
              <w:t>Ganāmp</w:t>
            </w:r>
            <w:r w:rsidR="00B85469">
              <w:rPr>
                <w:noProof/>
              </w:rPr>
              <w:t>ulka īpa</w:t>
            </w:r>
            <w:r w:rsidR="007B363D">
              <w:rPr>
                <w:noProof/>
              </w:rPr>
              <w:t xml:space="preserve">šnieks </w:t>
            </w:r>
            <w:r w:rsidR="007B363D" w:rsidRPr="00376FC9">
              <w:rPr>
                <w:noProof/>
              </w:rPr>
              <w:t>izvēlas veikt pārraudzību vai sni</w:t>
            </w:r>
            <w:r w:rsidR="00C97693" w:rsidRPr="00376FC9">
              <w:rPr>
                <w:noProof/>
              </w:rPr>
              <w:t>eguma pārbaudi savā ganāmpulkā</w:t>
            </w:r>
            <w:r w:rsidR="00130A10" w:rsidRPr="00376FC9">
              <w:rPr>
                <w:noProof/>
              </w:rPr>
              <w:t xml:space="preserve"> </w:t>
            </w:r>
            <w:r w:rsidR="00914BC0" w:rsidRPr="00376FC9">
              <w:rPr>
                <w:noProof/>
              </w:rPr>
              <w:t>un ņem v</w:t>
            </w:r>
            <w:r w:rsidR="00EE6331">
              <w:rPr>
                <w:noProof/>
              </w:rPr>
              <w:t>ē</w:t>
            </w:r>
            <w:r w:rsidR="00914BC0" w:rsidRPr="00376FC9">
              <w:rPr>
                <w:noProof/>
              </w:rPr>
              <w:t xml:space="preserve">rā </w:t>
            </w:r>
            <w:r w:rsidR="00130A10" w:rsidRPr="00376FC9">
              <w:rPr>
                <w:noProof/>
              </w:rPr>
              <w:t>noteikumu projektā un audzēšanas programmā noteikto</w:t>
            </w:r>
            <w:r w:rsidR="00032B4D" w:rsidRPr="00376FC9">
              <w:rPr>
                <w:noProof/>
              </w:rPr>
              <w:t>.</w:t>
            </w:r>
          </w:p>
          <w:p w:rsidR="00376FC9" w:rsidRPr="00BB1678" w:rsidRDefault="00376FC9" w:rsidP="00376FC9">
            <w:pPr>
              <w:jc w:val="both"/>
            </w:pPr>
            <w:r w:rsidRPr="001F33A0">
              <w:t xml:space="preserve">Noteikumu projektā noteikts, ka </w:t>
            </w:r>
            <w:r w:rsidR="000738E2">
              <w:t xml:space="preserve">pārraudzības un </w:t>
            </w:r>
            <w:r w:rsidRPr="001F33A0">
              <w:t xml:space="preserve">snieguma pārbaudes gads sākas 1.janvārī un beidzas 31.decembrī. </w:t>
            </w:r>
            <w:r w:rsidR="00EE6331">
              <w:t>Kaut gan</w:t>
            </w:r>
            <w:r w:rsidRPr="001F33A0">
              <w:t xml:space="preserve"> normatīvie akti par </w:t>
            </w:r>
            <w:r w:rsidR="000738E2">
              <w:t xml:space="preserve">pārraudzību un </w:t>
            </w:r>
            <w:r w:rsidRPr="001F33A0">
              <w:t xml:space="preserve">snieguma pārbaudi stāsies spēkā pēc </w:t>
            </w:r>
            <w:proofErr w:type="gramStart"/>
            <w:r w:rsidRPr="001F33A0">
              <w:t>1.janvāra</w:t>
            </w:r>
            <w:proofErr w:type="gramEnd"/>
            <w:r w:rsidRPr="001F33A0">
              <w:t>, saimniecībām tas neradīs nekādas problēma</w:t>
            </w:r>
            <w:r w:rsidR="00440952">
              <w:t xml:space="preserve">s. </w:t>
            </w:r>
            <w:r w:rsidR="00EE6331">
              <w:t>Noteikumos Nr.514</w:t>
            </w:r>
            <w:r w:rsidR="00EE6331" w:rsidRPr="001F33A0">
              <w:t xml:space="preserve"> </w:t>
            </w:r>
            <w:r w:rsidR="00EE6331">
              <w:t>d</w:t>
            </w:r>
            <w:r w:rsidR="00440952">
              <w:t>atu ieguve</w:t>
            </w:r>
            <w:r w:rsidR="00EE6331">
              <w:t>s kārtība</w:t>
            </w:r>
            <w:r w:rsidR="00440952">
              <w:t xml:space="preserve"> </w:t>
            </w:r>
            <w:r w:rsidR="00EE6331">
              <w:t>būtībā</w:t>
            </w:r>
            <w:r w:rsidRPr="001F33A0">
              <w:t xml:space="preserve"> neatšķ</w:t>
            </w:r>
            <w:r w:rsidR="00EE6331">
              <w:t>i</w:t>
            </w:r>
            <w:r w:rsidRPr="001F33A0">
              <w:t>r</w:t>
            </w:r>
            <w:r w:rsidR="00EE6331">
              <w:t>a</w:t>
            </w:r>
            <w:r w:rsidRPr="001F33A0">
              <w:t>s no noteikumu projektā noteiktās datu ieguves. Tādējādi saimniecībām, kas veica pārraudzīb</w:t>
            </w:r>
            <w:r w:rsidR="00440952">
              <w:t>u saskaņā ar noteikumiem Nr. 514</w:t>
            </w:r>
            <w:r w:rsidRPr="001F33A0">
              <w:t xml:space="preserve">, ir iespēja turpināt </w:t>
            </w:r>
            <w:r w:rsidR="000738E2">
              <w:t>gan pārraudzību, gan arī</w:t>
            </w:r>
            <w:r w:rsidRPr="001F33A0">
              <w:t xml:space="preserve"> snieguma pārbaudi, noslēdzot ar biedrību vienošanos par audzēšanas programmas īstenošanu. Turklāt Dzīvnieku audzēšanas un ciltsdarba likumā ir noteikts, ka process audzēšanas programmas īstenošanai ir snieguma pārbaude, </w:t>
            </w:r>
            <w:r w:rsidR="00EE6331">
              <w:t xml:space="preserve">un </w:t>
            </w:r>
            <w:r w:rsidRPr="001F33A0">
              <w:t>tādējādi šī definīcija attiecībā uz saimniecībām, kas īsteno audzēšanas programmu, ir spēkā jau no 2018. gada 7.</w:t>
            </w:r>
            <w:r w:rsidR="00EE6331">
              <w:t> </w:t>
            </w:r>
            <w:r w:rsidRPr="001F33A0">
              <w:t>novembra</w:t>
            </w:r>
            <w:r w:rsidRPr="00376FC9">
              <w:rPr>
                <w:b/>
              </w:rPr>
              <w:t>.</w:t>
            </w:r>
          </w:p>
          <w:p w:rsidR="00EA7C9A" w:rsidRDefault="007B43F1" w:rsidP="00AD42F1">
            <w:pPr>
              <w:jc w:val="both"/>
            </w:pPr>
            <w:r w:rsidRPr="006364E1">
              <w:t xml:space="preserve">Ja ganāmpulka īpašnieks izvēlējies veikt </w:t>
            </w:r>
            <w:r w:rsidR="00EA7C9A">
              <w:t xml:space="preserve">gaļas liellopu </w:t>
            </w:r>
            <w:r w:rsidRPr="006364E1">
              <w:t>pārraudzību</w:t>
            </w:r>
            <w:r w:rsidR="00032B4D">
              <w:t xml:space="preserve"> </w:t>
            </w:r>
            <w:r w:rsidR="00032B4D" w:rsidRPr="001F33A0">
              <w:t>vai snieguma pārbaudi</w:t>
            </w:r>
            <w:r w:rsidRPr="001F33A0">
              <w:t>, pārraudzības</w:t>
            </w:r>
            <w:r w:rsidRPr="006364E1">
              <w:t xml:space="preserve"> dati tiek iegūti par visiem vienā novietnē turētiem gaļas liellopiem.</w:t>
            </w:r>
            <w:r w:rsidR="00AD42F1">
              <w:t xml:space="preserve"> Nav atļauts pārraudzības datus izlases kārtā iegūt tikai par daļu no novietnē esošajiem dzīvniekiem.</w:t>
            </w:r>
          </w:p>
          <w:p w:rsidR="00EA7C9A" w:rsidRDefault="00EA7C9A" w:rsidP="00AD42F1">
            <w:pPr>
              <w:jc w:val="both"/>
            </w:pPr>
            <w:r>
              <w:t>Gaļas liellopu snieguma pārbaudes laikā ganāmpulkā papildus iegūst eksterjera lineārās vērtēšanas datus, kā arī datus par temperamentu. Šos datus iegūst tikai par tiem dzīvniekiem, ar kuriem īsteno audzēšanas programmu.</w:t>
            </w:r>
          </w:p>
          <w:p w:rsidR="00EA7C9A" w:rsidRDefault="00EA7C9A" w:rsidP="00EA7C9A">
            <w:pPr>
              <w:jc w:val="both"/>
            </w:pPr>
            <w:r>
              <w:t xml:space="preserve">Eksterjera lineārās vērtēšanas datus iegūst eksterjera lineārās vērtēšanas rezultātā. Eksterjera lineārā vērtēšana ir viena no eksterjera vērtēšanas metodēm, ko plaši </w:t>
            </w:r>
            <w:r w:rsidR="00EE6331">
              <w:t>izmanto</w:t>
            </w:r>
            <w:r>
              <w:t xml:space="preserve"> pasaulē, tostarp Latvijā. </w:t>
            </w:r>
            <w:r w:rsidR="00EE6331">
              <w:t>To, kuri</w:t>
            </w:r>
            <w:r>
              <w:t xml:space="preserve"> eksterjera lineārās vērtēšanas dat</w:t>
            </w:r>
            <w:r w:rsidR="00EE6331">
              <w:t>i</w:t>
            </w:r>
            <w:r>
              <w:t xml:space="preserve"> iegūst</w:t>
            </w:r>
            <w:r w:rsidR="00EE6331">
              <w:t>ami</w:t>
            </w:r>
            <w:r>
              <w:t xml:space="preserve"> snieguma pārbaudē, nosaka bie</w:t>
            </w:r>
            <w:r w:rsidR="001F33A0">
              <w:t>drība audzēšanas programmā.</w:t>
            </w:r>
          </w:p>
          <w:p w:rsidR="00EA7C9A" w:rsidRDefault="004A2859" w:rsidP="00EA7C9A">
            <w:pPr>
              <w:jc w:val="both"/>
            </w:pPr>
            <w:r>
              <w:t>Sn</w:t>
            </w:r>
            <w:r w:rsidR="00786AA1">
              <w:t xml:space="preserve">ieguma pārbaude </w:t>
            </w:r>
            <w:r w:rsidR="001E21E8">
              <w:t>no</w:t>
            </w:r>
            <w:r w:rsidR="00222983">
              <w:t>tiek</w:t>
            </w:r>
            <w:r w:rsidR="00786AA1">
              <w:t xml:space="preserve"> gaļas liellopu</w:t>
            </w:r>
            <w:r>
              <w:t xml:space="preserve"> audzēšanas saimniecībās, kurām </w:t>
            </w:r>
            <w:r w:rsidR="001E21E8">
              <w:t>ar atzītu šķirnes gaļas liellopu</w:t>
            </w:r>
            <w:r w:rsidR="001E21E8" w:rsidRPr="00A34930">
              <w:t xml:space="preserve"> audzētāju </w:t>
            </w:r>
            <w:r w:rsidR="001E21E8">
              <w:t xml:space="preserve">biedrību </w:t>
            </w:r>
            <w:r>
              <w:t>ir noslēgta vienošanās par attiecīgās audzēšanas programmas īstenošanu.</w:t>
            </w:r>
          </w:p>
          <w:p w:rsidR="005C66CF" w:rsidRDefault="005C66CF" w:rsidP="00EA7C9A">
            <w:pPr>
              <w:jc w:val="both"/>
            </w:pPr>
            <w:r>
              <w:t>Gaļas liellopu pārraudzības datus reģistrē pārraugs, kas ir saņēmis sertifikātu vai apliecību gaļas liellopu pārraudzībai. Snieguma pārbaudes datus reģistrē pārraugs, kas ir saņēmis sertifikātu vai apliecību gaļas liellopu pārraudzībai, un vērtēšanas ekspert</w:t>
            </w:r>
            <w:r w:rsidRPr="00965EE0">
              <w:t>s</w:t>
            </w:r>
            <w:r>
              <w:t>, kas ir saņēmis sertifikātu gaļas liellopu vērtēšanai.</w:t>
            </w:r>
          </w:p>
          <w:p w:rsidR="00BF4375" w:rsidRDefault="00BF4375" w:rsidP="00BF4375">
            <w:pPr>
              <w:jc w:val="both"/>
            </w:pPr>
            <w:r>
              <w:t>Lai varētu nodrošināt un precīzi organizēt pārraudzības un snieguma pārbaudes darbu, ganāmpulka īpašni</w:t>
            </w:r>
            <w:r w:rsidR="00324F54">
              <w:t>eks</w:t>
            </w:r>
            <w:r>
              <w:t xml:space="preserve"> par to vienojas ar pārraugu </w:t>
            </w:r>
            <w:r>
              <w:rPr>
                <w:sz w:val="28"/>
                <w:szCs w:val="28"/>
              </w:rPr>
              <w:t>(</w:t>
            </w:r>
            <w:r w:rsidRPr="00963E11">
              <w:t>ja ganāmpulka īpašnieks pats neveic pārraudzību savā ganāmpulkā</w:t>
            </w:r>
            <w:r>
              <w:t xml:space="preserve">). Vienošanās paredz to, kurš </w:t>
            </w:r>
            <w:r>
              <w:lastRenderedPageBreak/>
              <w:t xml:space="preserve">pārraugs veiks pārraudzības datu ieguvi attiecīgajā ganāmpulkā, jo bez pārrauga šis darbs nevar notikt. Tāpat pirms </w:t>
            </w:r>
            <w:r w:rsidR="00D206B7">
              <w:t>pārraudzības</w:t>
            </w:r>
            <w:r>
              <w:t xml:space="preserve"> uzsākšanas ganāmpulka īpašnieks par to informē </w:t>
            </w:r>
            <w:r w:rsidR="009B6E96">
              <w:t xml:space="preserve">Lauksaimniecības </w:t>
            </w:r>
            <w:r>
              <w:t>datu centru</w:t>
            </w:r>
            <w:r w:rsidR="009B6E96">
              <w:t xml:space="preserve"> (turpmāk – datu centrs)</w:t>
            </w:r>
            <w:r w:rsidRPr="00581D9D">
              <w:t>.</w:t>
            </w:r>
          </w:p>
          <w:p w:rsidR="00892F44" w:rsidRDefault="00892F44" w:rsidP="00BF4375">
            <w:pPr>
              <w:jc w:val="both"/>
            </w:pPr>
            <w:r>
              <w:t xml:space="preserve">Ganāmpulka īpašnieks </w:t>
            </w:r>
            <w:r w:rsidR="00EE6331">
              <w:t xml:space="preserve">arī pats </w:t>
            </w:r>
            <w:r w:rsidR="005F6A94">
              <w:t xml:space="preserve">var veikt </w:t>
            </w:r>
            <w:r>
              <w:t>pārraudzību vai sn</w:t>
            </w:r>
            <w:r w:rsidR="005F6A94">
              <w:t>ieguma pārbaudi savā ganāmpulkā</w:t>
            </w:r>
            <w:r>
              <w:t xml:space="preserve">, ja </w:t>
            </w:r>
            <w:r w:rsidR="00EE6331">
              <w:t>t</w:t>
            </w:r>
            <w:r>
              <w:t xml:space="preserve">am ir sertifikāts vai apliecība šā darba veikšanai, un tādā gadījumā ganāmpulka īpašnieks vienlaikus </w:t>
            </w:r>
            <w:r w:rsidR="00EE6331">
              <w:t xml:space="preserve">ir </w:t>
            </w:r>
            <w:r>
              <w:t xml:space="preserve">arī pārraugs un uz </w:t>
            </w:r>
            <w:r w:rsidR="00EE6331">
              <w:t>viņ</w:t>
            </w:r>
            <w:r>
              <w:t xml:space="preserve">u attiecas visas </w:t>
            </w:r>
            <w:r w:rsidR="00EE6331">
              <w:t xml:space="preserve">noteikumu projektā pārraugam noteiktās </w:t>
            </w:r>
            <w:r>
              <w:t>prasības.</w:t>
            </w:r>
          </w:p>
          <w:p w:rsidR="00B244D2" w:rsidRDefault="00D835A5" w:rsidP="00B244D2">
            <w:pPr>
              <w:jc w:val="both"/>
            </w:pPr>
            <w:r>
              <w:t xml:space="preserve">Pārraudzības datus ganāmpulkā iegūst atbilstoši </w:t>
            </w:r>
            <w:r w:rsidR="00BE69FC" w:rsidRPr="00BE7511">
              <w:t xml:space="preserve">Starptautiskās dzīvnieku pārraudzības </w:t>
            </w:r>
            <w:r w:rsidR="00BE69FC">
              <w:t>komitejas</w:t>
            </w:r>
            <w:r w:rsidR="00BE69FC" w:rsidRPr="00BE7511">
              <w:t xml:space="preserve"> </w:t>
            </w:r>
            <w:r w:rsidR="00BE69FC">
              <w:t>(</w:t>
            </w:r>
            <w:r w:rsidR="00592D32">
              <w:t xml:space="preserve">turpmāk – </w:t>
            </w:r>
            <w:r w:rsidR="00BE69FC" w:rsidRPr="00592D32">
              <w:rPr>
                <w:i/>
              </w:rPr>
              <w:t>ICAR</w:t>
            </w:r>
            <w:r w:rsidR="00BE69FC">
              <w:t>)</w:t>
            </w:r>
            <w:r w:rsidR="00EC17CB">
              <w:t xml:space="preserve"> </w:t>
            </w:r>
            <w:r w:rsidR="00EE6331">
              <w:t>vadlīnijām</w:t>
            </w:r>
            <w:r w:rsidR="00EC17CB">
              <w:t xml:space="preserve"> attiecībā uz </w:t>
            </w:r>
            <w:r w:rsidR="003B51A1">
              <w:t>pārraudzības datu ieguvi, reģistrēšanu un uzskaiti par gaļas liellopiem,</w:t>
            </w:r>
            <w:r w:rsidR="00B244D2" w:rsidRPr="00BE7511">
              <w:t xml:space="preserve"> </w:t>
            </w:r>
            <w:r w:rsidR="00283A51">
              <w:t xml:space="preserve">kā </w:t>
            </w:r>
            <w:r w:rsidR="00B244D2" w:rsidRPr="00BE7511">
              <w:t>noteikts</w:t>
            </w:r>
            <w:r w:rsidR="0032389C">
              <w:t xml:space="preserve"> </w:t>
            </w:r>
            <w:r w:rsidR="0032389C" w:rsidRPr="00093C22">
              <w:t>regu</w:t>
            </w:r>
            <w:r w:rsidR="0032389C">
              <w:t>lā 2016/1012</w:t>
            </w:r>
            <w:r w:rsidR="0032389C">
              <w:rPr>
                <w:noProof/>
              </w:rPr>
              <w:t xml:space="preserve">. </w:t>
            </w:r>
          </w:p>
          <w:p w:rsidR="001B18C8" w:rsidRDefault="00592D32" w:rsidP="000D3034">
            <w:pPr>
              <w:jc w:val="both"/>
            </w:pPr>
            <w:r w:rsidRPr="00592D32">
              <w:rPr>
                <w:i/>
              </w:rPr>
              <w:t xml:space="preserve">ICAR </w:t>
            </w:r>
            <w:r w:rsidRPr="00592D32">
              <w:t xml:space="preserve">vadlīnijās ir noteikts, ka svariem ir jābūt pārbaudītiem. Lai izpildītu šo prasību, kā arī nodrošinātu iegūto pārraudzības datu ticamību, noteikumu projektā noteiktas prasības </w:t>
            </w:r>
            <w:r w:rsidR="00EE6331">
              <w:t>par</w:t>
            </w:r>
            <w:r w:rsidRPr="00592D32">
              <w:t xml:space="preserve"> svaru pārbaud</w:t>
            </w:r>
            <w:r w:rsidR="001E21E8">
              <w:t>i</w:t>
            </w:r>
            <w:r w:rsidR="001B18C8" w:rsidRPr="00592D32">
              <w:t>.</w:t>
            </w:r>
          </w:p>
          <w:p w:rsidR="001B18C8" w:rsidRDefault="001B18C8" w:rsidP="001B18C8">
            <w:pPr>
              <w:jc w:val="both"/>
            </w:pPr>
            <w:r>
              <w:t xml:space="preserve">Noteikumu projekts paredz, ka svaru pārbaudi drīkst veikt arī institūcijas, kas nav izgājušas akreditācijas procesu atbilstoši likumam </w:t>
            </w:r>
            <w:r w:rsidR="00206818">
              <w:t>“</w:t>
            </w:r>
            <w:r>
              <w:t>Par atbildības novērtē</w:t>
            </w:r>
            <w:r w:rsidR="005B48D0">
              <w:t>šanu</w:t>
            </w:r>
            <w:r w:rsidR="00206818">
              <w:t>”</w:t>
            </w:r>
            <w:r w:rsidR="005B48D0">
              <w:t xml:space="preserve">, </w:t>
            </w:r>
            <w:r w:rsidR="00206818">
              <w:t>tāpēc</w:t>
            </w:r>
            <w:r w:rsidR="005B48D0">
              <w:t xml:space="preserve"> svaru verifikācija nav obligāta. Ir svarīgi, lai pārraudzībā un snieguma pārbaudē iesaistītos vairāk dzīvnieku audzētāju</w:t>
            </w:r>
            <w:r w:rsidR="00206818">
              <w:t>,</w:t>
            </w:r>
            <w:r w:rsidR="005B48D0">
              <w:t xml:space="preserve"> </w:t>
            </w:r>
            <w:r w:rsidR="00206818">
              <w:t>t</w:t>
            </w:r>
            <w:r w:rsidR="005B48D0">
              <w:t>āpēc</w:t>
            </w:r>
            <w:r>
              <w:t xml:space="preserve"> datu ieguve</w:t>
            </w:r>
            <w:r w:rsidR="005B48D0">
              <w:t>i nevajadzētu radīt</w:t>
            </w:r>
            <w:r w:rsidRPr="00266018">
              <w:t xml:space="preserve"> ganāmpulku īpašniekiem l</w:t>
            </w:r>
            <w:r>
              <w:t xml:space="preserve">ielas izmaksas. </w:t>
            </w:r>
            <w:r w:rsidR="00E76A8F">
              <w:t>Turklāt jāņem vērā, ka</w:t>
            </w:r>
            <w:r w:rsidRPr="00266018">
              <w:t xml:space="preserve"> daļai</w:t>
            </w:r>
            <w:r>
              <w:t xml:space="preserve"> līdz šim</w:t>
            </w:r>
            <w:r w:rsidRPr="00266018">
              <w:t xml:space="preserve"> pārraudzībā lietoto svaru nav veikta pirmreizējā tipa apstiprināšana, </w:t>
            </w:r>
            <w:r w:rsidR="00206818">
              <w:t>tāpēc</w:t>
            </w:r>
            <w:r w:rsidRPr="00266018">
              <w:t xml:space="preserve"> šos svarus nevar verificēt. </w:t>
            </w:r>
          </w:p>
          <w:p w:rsidR="001B18C8" w:rsidRDefault="001B18C8" w:rsidP="000D3034">
            <w:pPr>
              <w:jc w:val="both"/>
            </w:pPr>
            <w:r>
              <w:t xml:space="preserve">Svaru pārbaudi veic institūcijas, kas ar datu centru noslēgušas līgumu. </w:t>
            </w:r>
            <w:r w:rsidR="00592D32" w:rsidRPr="00592D32">
              <w:t>Līgumus ar svaru pārbaudes institūcijām slēdz datu centrs, jo šī iestāde Latvijā nodrošina</w:t>
            </w:r>
            <w:r w:rsidR="00592D32" w:rsidRPr="00592D32">
              <w:rPr>
                <w:i/>
              </w:rPr>
              <w:t xml:space="preserve"> ICAR</w:t>
            </w:r>
            <w:r w:rsidR="00592D32" w:rsidRPr="00592D32">
              <w:t xml:space="preserve"> vadlīniju ievērošanu.</w:t>
            </w:r>
            <w:r w:rsidR="005866E0">
              <w:t xml:space="preserve"> </w:t>
            </w:r>
            <w:r w:rsidR="000D3034" w:rsidRPr="006364E1">
              <w:t>Institūcijas svaru</w:t>
            </w:r>
            <w:r w:rsidR="001E21E8">
              <w:t>s</w:t>
            </w:r>
            <w:r w:rsidR="000D3034" w:rsidRPr="006364E1">
              <w:t xml:space="preserve"> pārbaud</w:t>
            </w:r>
            <w:r w:rsidR="001E21E8">
              <w:t>a</w:t>
            </w:r>
            <w:r w:rsidR="000D3034" w:rsidRPr="006364E1">
              <w:t xml:space="preserve"> atbilstoši datu centra līgumā noteiktajam un izvieto uz svariem uzlīmes.</w:t>
            </w:r>
            <w:r>
              <w:t xml:space="preserve"> Šādā veidā datu centram ir centralizēti pieejama visa informācija par ganāmpulkos izmantotajiem svariem. Datu centrs informāciju par minētajām institūcijām</w:t>
            </w:r>
            <w:r w:rsidR="000D3034" w:rsidRPr="006364E1">
              <w:t xml:space="preserve"> </w:t>
            </w:r>
            <w:r>
              <w:t>līdz noteikumu projekta spēkā stāšanās dienai ievietos</w:t>
            </w:r>
            <w:r w:rsidR="001F33A0">
              <w:t xml:space="preserve"> savā tīmekļvietnē</w:t>
            </w:r>
            <w:r>
              <w:t>.</w:t>
            </w:r>
          </w:p>
          <w:p w:rsidR="00F43622" w:rsidRDefault="005B48D0" w:rsidP="005C66CF">
            <w:pPr>
              <w:jc w:val="both"/>
            </w:pPr>
            <w:r>
              <w:t xml:space="preserve">Ja tomēr ganāmpulka īpašnieks ir veicis svaru verifikāciju akreditētā laboratorijā, </w:t>
            </w:r>
            <w:r w:rsidR="00E76A8F">
              <w:t xml:space="preserve">kura nav noslēgusi līgumu ar datu centru, </w:t>
            </w:r>
            <w:r w:rsidR="00A20E41" w:rsidRPr="006364E1">
              <w:t>ganāmpulka īpašnieks datu centrā iesniedz svaru verificēšanas sertifikāta kopiju. Datu centrs ganāmpulka īp</w:t>
            </w:r>
            <w:r w:rsidR="004A4F95" w:rsidRPr="006364E1">
              <w:t>ašniekam izsniedz</w:t>
            </w:r>
            <w:r w:rsidR="00A20E41" w:rsidRPr="006364E1">
              <w:t xml:space="preserve"> uzlīmi un informāciju par svaru pārbaudi reģistrē datubāzē.</w:t>
            </w:r>
            <w:r w:rsidR="004A4F95" w:rsidRPr="006364E1">
              <w:t xml:space="preserve"> Ganāmpulka īpašnieks nodrošina svaru pārbaudi</w:t>
            </w:r>
            <w:r w:rsidR="00206818">
              <w:t>, ievērojot</w:t>
            </w:r>
            <w:r w:rsidR="004A4F95" w:rsidRPr="006364E1">
              <w:t xml:space="preserve"> uzlīmē </w:t>
            </w:r>
            <w:r w:rsidR="00206818">
              <w:t>redzamo</w:t>
            </w:r>
            <w:r w:rsidR="004A4F95" w:rsidRPr="006364E1">
              <w:t xml:space="preserve"> termiņ</w:t>
            </w:r>
            <w:r w:rsidR="00206818">
              <w:t>u</w:t>
            </w:r>
            <w:r w:rsidR="004A4F95" w:rsidRPr="006364E1">
              <w:t>.</w:t>
            </w:r>
          </w:p>
          <w:p w:rsidR="005C66CF" w:rsidRDefault="005C66CF" w:rsidP="005C66CF">
            <w:pPr>
              <w:jc w:val="both"/>
            </w:pPr>
            <w:r>
              <w:t xml:space="preserve">Atbilstoši </w:t>
            </w:r>
            <w:r w:rsidRPr="00FA5C6C">
              <w:rPr>
                <w:i/>
              </w:rPr>
              <w:t xml:space="preserve">ICAR </w:t>
            </w:r>
            <w:r>
              <w:t>vadlīniju prasībām noteikumu projektā ietvertas arī pārraudzības datu iegūšanas metodes – A un B, kas norāda, vai pārraudzības datus iegūst persona, kurai ir sertifikāts pārraudzībai</w:t>
            </w:r>
            <w:proofErr w:type="gramStart"/>
            <w:r w:rsidR="00F83D0E">
              <w:t>,</w:t>
            </w:r>
            <w:r>
              <w:t xml:space="preserve"> vai persona</w:t>
            </w:r>
            <w:proofErr w:type="gramEnd"/>
            <w:r>
              <w:t>, kurai ir apliecība pārraudzībai. Ja datus ir ieguvusi persona, kurai ir sertifikāts, tad teorētiski šie dati varētu būt precīzāki, jo šai personai ir izglītība dzīvnieku audzēšanas jomā.</w:t>
            </w:r>
          </w:p>
          <w:p w:rsidR="005C66CF" w:rsidRDefault="005C66CF" w:rsidP="005C66CF">
            <w:pPr>
              <w:jc w:val="both"/>
            </w:pPr>
            <w:r>
              <w:rPr>
                <w:bCs/>
              </w:rPr>
              <w:t>P</w:t>
            </w:r>
            <w:r w:rsidRPr="00124A97">
              <w:t>ārraudzības</w:t>
            </w:r>
            <w:r>
              <w:t xml:space="preserve"> un snieguma pārbaudes</w:t>
            </w:r>
            <w:r w:rsidR="009B6E96">
              <w:t xml:space="preserve"> datus reģistrē</w:t>
            </w:r>
            <w:r w:rsidRPr="002A2125">
              <w:t xml:space="preserve"> datu centr</w:t>
            </w:r>
            <w:r>
              <w:t>a</w:t>
            </w:r>
            <w:r w:rsidRPr="00124A97">
              <w:t xml:space="preserve"> ciltsdarba</w:t>
            </w:r>
            <w:r>
              <w:t>, snieguma pārbaudes un</w:t>
            </w:r>
            <w:r w:rsidRPr="00124A97">
              <w:t xml:space="preserve"> pārraudzības informācijas </w:t>
            </w:r>
            <w:r w:rsidRPr="00124A97">
              <w:lastRenderedPageBreak/>
              <w:t>datubāzē</w:t>
            </w:r>
            <w:r>
              <w:t xml:space="preserve"> (turpmāk – datubāze)</w:t>
            </w:r>
            <w:r w:rsidRPr="00124A97">
              <w:t xml:space="preserve">, kas </w:t>
            </w:r>
            <w:r>
              <w:t>ietilpst datu centra pārziņā esošajā valsts informācijas sistēmā</w:t>
            </w:r>
            <w:r w:rsidRPr="00124A97">
              <w:t xml:space="preserve"> „Lauksaimniecības datu centra </w:t>
            </w:r>
            <w:r>
              <w:t xml:space="preserve">informācijas sistēma”. Datu centra informācijas sistēma izveidota saskaņā ar Ministru kabineta </w:t>
            </w:r>
            <w:proofErr w:type="gramStart"/>
            <w:r>
              <w:t>2013.gada</w:t>
            </w:r>
            <w:proofErr w:type="gramEnd"/>
            <w:r>
              <w:t xml:space="preserve"> 26.marta noteikumiem Nr. 161 “Noteikumi par vienoto zemkopības nozares informācijas sistēmu”, un</w:t>
            </w:r>
            <w:r w:rsidR="00D0581F">
              <w:t>,</w:t>
            </w:r>
            <w:r>
              <w:t xml:space="preserve"> to veidojot</w:t>
            </w:r>
            <w:r w:rsidR="00D0581F">
              <w:t>,</w:t>
            </w:r>
            <w:r>
              <w:t xml:space="preserve"> </w:t>
            </w:r>
            <w:r w:rsidRPr="003E6D7B">
              <w:t>ir ņemtas vērā Valsts informācijas sistēmu likuma 5. panta pirmajā daļā noteiktās prasības valsts informācijas sistēmu izveidošanai.</w:t>
            </w:r>
            <w:r>
              <w:t xml:space="preserve"> Datu centra informācijas sistēma </w:t>
            </w:r>
            <w:r w:rsidR="00D0581F">
              <w:t>ietver</w:t>
            </w:r>
            <w:r w:rsidR="00D0581F" w:rsidDel="00D0581F">
              <w:t xml:space="preserve"> </w:t>
            </w:r>
            <w:r w:rsidR="00D0581F">
              <w:t xml:space="preserve">ne tikai </w:t>
            </w:r>
            <w:r>
              <w:t>minēt</w:t>
            </w:r>
            <w:r w:rsidR="00D0581F">
              <w:t>o</w:t>
            </w:r>
            <w:r>
              <w:t xml:space="preserve"> datubāz</w:t>
            </w:r>
            <w:r w:rsidR="00D0581F">
              <w:t>i, bet</w:t>
            </w:r>
            <w:r>
              <w:t xml:space="preserve"> arī citas datubāzes, piemēram, datubāzi par novietnēm, ganāmpulkiem un lauksaimniecības dzīvniekiem, datubāzi par piena ražotājiem, datubāzi par svaigpiena kvalitāti, datubāzi par mājas (istabas) dzīvniekiem u.c.</w:t>
            </w:r>
          </w:p>
          <w:p w:rsidR="005C66CF" w:rsidRDefault="005C66CF" w:rsidP="005C66CF">
            <w:pPr>
              <w:jc w:val="both"/>
            </w:pPr>
            <w:r>
              <w:t xml:space="preserve">Datu centrs datubāzē izmanto arī informāciju no lauksaimniecības dzīvnieku, ganāmpulku un novietņu reģistra, ko uztur saskaņā normatīvajiem aktiem par </w:t>
            </w:r>
            <w:r>
              <w:rPr>
                <w:color w:val="2A2A2A"/>
              </w:rPr>
              <w:t>l</w:t>
            </w:r>
            <w:r w:rsidRPr="00F70203">
              <w:rPr>
                <w:color w:val="2A2A2A"/>
              </w:rPr>
              <w:t>auksaimniecības un akvakultūras dzīvnieku, to ganāmpulku un novietņu reģistrēšanas un lauksaimniecība</w:t>
            </w:r>
            <w:r>
              <w:rPr>
                <w:color w:val="2A2A2A"/>
              </w:rPr>
              <w:t>s dzīvnieku apzīmēšanas kārtību.</w:t>
            </w:r>
          </w:p>
          <w:p w:rsidR="005C66CF" w:rsidRDefault="005C66CF" w:rsidP="005C66CF">
            <w:pPr>
              <w:pStyle w:val="naispie"/>
              <w:spacing w:before="0" w:beforeAutospacing="0" w:after="0" w:afterAutospacing="0"/>
              <w:jc w:val="both"/>
            </w:pPr>
            <w:r w:rsidRPr="00A9764C">
              <w:t>Noteikumu projektā paredzēts, ka datu centrs ganāmpulka ī</w:t>
            </w:r>
            <w:r>
              <w:t xml:space="preserve">pašniekam, pārraugam, vērtēšanas ekspertam un </w:t>
            </w:r>
            <w:r w:rsidRPr="00A9764C">
              <w:t>biedrībai nodrošina autorizētu pieeju datubāzei pārraudzība</w:t>
            </w:r>
            <w:r>
              <w:t>i</w:t>
            </w:r>
            <w:r w:rsidRPr="00A9764C">
              <w:t xml:space="preserve"> un snieguma pārbaudei un datu apstrādei.</w:t>
            </w:r>
          </w:p>
          <w:p w:rsidR="00EB6431" w:rsidRDefault="00045A8F" w:rsidP="00EB6431">
            <w:pPr>
              <w:jc w:val="both"/>
            </w:pPr>
            <w:r>
              <w:t>Pirms pārraudzības uzsākšanas pārraugs vienojas ar ganāmpulka īpašnieku</w:t>
            </w:r>
            <w:r w:rsidR="00EB6431">
              <w:t xml:space="preserve"> par pārraudzības plānu. Šī vienošanās ir brīvā formā, un tā ir nepieciešama tādēļ, lai pārraugs datubāzē varētu izveidot </w:t>
            </w:r>
            <w:r w:rsidR="00D73A8B">
              <w:t xml:space="preserve">attiecīgajam ganāmpulkam vēlamo </w:t>
            </w:r>
            <w:r w:rsidR="00EB6431">
              <w:t>pārraudzības plānu. Pēc tam pārraugs datubāzē ievada informāciju par izvēlētajiem plāna punktiem (datubāzē atzīmē, piemēram, to, ka ganāmpulks strādās pēc pamatshēmas, pārraudzības uzdevumu saņems pa pastu, pārraudzības datus iegūs</w:t>
            </w:r>
            <w:r w:rsidR="00D73A8B">
              <w:t>,</w:t>
            </w:r>
            <w:r w:rsidR="00EB6431">
              <w:t xml:space="preserve"> liellopus sverot). </w:t>
            </w:r>
          </w:p>
          <w:p w:rsidR="00EB6431" w:rsidRDefault="00EB6431" w:rsidP="00EB6431">
            <w:pPr>
              <w:jc w:val="both"/>
            </w:pPr>
            <w:r>
              <w:t>Tikai tad pārraugs datubāzē var saņemt pārraudzības uzdevumu.</w:t>
            </w:r>
          </w:p>
          <w:p w:rsidR="00EB6431" w:rsidRDefault="00EB6431" w:rsidP="00EB6431">
            <w:pPr>
              <w:jc w:val="both"/>
            </w:pPr>
            <w:r>
              <w:t xml:space="preserve">Pēc tam jau pārraugs darbojas tikai ar pārraudzības uzdevumu (un pārraudzības plānu labo tikai tad, ja ganāmpulka īpašnieks tajā vēlas </w:t>
            </w:r>
            <w:r w:rsidR="00D73A8B">
              <w:t>izdarī</w:t>
            </w:r>
            <w:r>
              <w:t>t kādas izmaiņas). Tāpēc ir lietderīgi vēlreiz pārraudzības uzdevumā (ko no visas pieejamās ievadītās informācijas ģenerē datubāze) norādīt precīzu un pietiekami pilnīgu informāciju, kas jāņem vērā pārrauga darbā. Tas ir īpaši būtiski tādēļ, ka daļa pārraugu strādā vairākos ganāmpulkos, un šiem pārraugiem ir svarīgi, ka pārraudzības uzdevumā ir skaidri redzamas izvēles, par kurām pārraugs ir vienojies ar attiecīgā ganāmpulka īpašnieku.</w:t>
            </w:r>
          </w:p>
          <w:p w:rsidR="00EB6431" w:rsidRDefault="00EB6431" w:rsidP="00EB6431">
            <w:pPr>
              <w:jc w:val="both"/>
            </w:pPr>
            <w:r>
              <w:t xml:space="preserve">Tātad pārraudzības plāns, pārraudzības shēmas un pārraudzības </w:t>
            </w:r>
            <w:r w:rsidRPr="0066023D">
              <w:t>uzdevums ir ciltsdarba, snieguma pārbaudes un pārraudzības informācijas datubāzes sastāvdaļas.</w:t>
            </w:r>
            <w:r>
              <w:t xml:space="preserve"> </w:t>
            </w:r>
            <w:r w:rsidRPr="0019607B">
              <w:rPr>
                <w:bCs/>
              </w:rPr>
              <w:t>Noteikumu projektā ir noteikts, ka datu centrs</w:t>
            </w:r>
            <w:r w:rsidRPr="006364E1">
              <w:rPr>
                <w:bCs/>
              </w:rPr>
              <w:t xml:space="preserve"> nodrošina gaļas liellopu ganāmpulka īpašnieku ar pārraudzības shēmām.</w:t>
            </w:r>
            <w:r w:rsidRPr="0019607B">
              <w:rPr>
                <w:bCs/>
              </w:rPr>
              <w:t xml:space="preserve"> </w:t>
            </w:r>
            <w:r w:rsidRPr="006364E1">
              <w:rPr>
                <w:bCs/>
              </w:rPr>
              <w:t>Pamatshēmu ievieš visos pārraudzībā esošos gaļas liellopu ganāmpulkos.</w:t>
            </w:r>
            <w:r>
              <w:rPr>
                <w:bCs/>
              </w:rPr>
              <w:t xml:space="preserve"> Noteikumu projektā minēto papildshēmu </w:t>
            </w:r>
            <w:r w:rsidRPr="00810084">
              <w:rPr>
                <w:bCs/>
              </w:rPr>
              <w:t>un specializēto shēmu</w:t>
            </w:r>
            <w:r w:rsidRPr="00A3222C">
              <w:rPr>
                <w:bCs/>
              </w:rPr>
              <w:t xml:space="preserve"> </w:t>
            </w:r>
            <w:r>
              <w:rPr>
                <w:bCs/>
              </w:rPr>
              <w:t xml:space="preserve">izpilde ir </w:t>
            </w:r>
            <w:r>
              <w:rPr>
                <w:bCs/>
              </w:rPr>
              <w:lastRenderedPageBreak/>
              <w:t xml:space="preserve">brīvprātīga. Papildshēmas izvēlas, lai papildus iegūtu pārraudzības datus atbilstoši savai saimnieciskajai darbībai. Piemēram, izvēloties papildshēmu “Dzīvmasas noteikšana ganību novērtēšanai” (dzīvmasa ir dzīvnieku audzēšanā vispārpieņemts termins, ar ko apzīmē dzīva dzīvnieka svaru), gaļas liellopu ganāmpulka īpašniekam būs iespēja novērtēt ganību kvalitāti. Specializētās shēmas izvēlas, ja gaļas liellopu pārbauda </w:t>
            </w:r>
            <w:proofErr w:type="spellStart"/>
            <w:r>
              <w:rPr>
                <w:bCs/>
              </w:rPr>
              <w:t>kontrolizaudzēšanā</w:t>
            </w:r>
            <w:proofErr w:type="spellEnd"/>
            <w:r>
              <w:rPr>
                <w:bCs/>
              </w:rPr>
              <w:t xml:space="preserve"> vai gaļas liellops tiek realizēts reģistrētā dzīvnieku tirdzniecības </w:t>
            </w:r>
            <w:r w:rsidRPr="006350DE">
              <w:rPr>
                <w:bCs/>
              </w:rPr>
              <w:t>vietā</w:t>
            </w:r>
            <w:r w:rsidRPr="006350DE">
              <w:t xml:space="preserve"> </w:t>
            </w:r>
            <w:r w:rsidR="00D73A8B">
              <w:t xml:space="preserve">– </w:t>
            </w:r>
            <w:r w:rsidRPr="006350DE">
              <w:t>izsolē, savākšanas centrā, tirgotāja telpās.</w:t>
            </w:r>
          </w:p>
          <w:p w:rsidR="00EB6431" w:rsidRPr="00273C17" w:rsidRDefault="00477F1D" w:rsidP="00EB6431">
            <w:pPr>
              <w:jc w:val="both"/>
            </w:pPr>
            <w:r w:rsidRPr="00B61CE5">
              <w:t xml:space="preserve">Līdz </w:t>
            </w:r>
            <w:proofErr w:type="gramStart"/>
            <w:r w:rsidRPr="00B61CE5">
              <w:t>2020.gada</w:t>
            </w:r>
            <w:proofErr w:type="gramEnd"/>
            <w:r w:rsidRPr="00B61CE5">
              <w:t xml:space="preserve"> 1.javārim gaļas liellopu d</w:t>
            </w:r>
            <w:r w:rsidR="00EB6431" w:rsidRPr="00B61CE5">
              <w:t>zīvmasu pārraudzības ganāmpulkos var noteikt</w:t>
            </w:r>
            <w:r w:rsidR="00D73A8B">
              <w:t>, vai nu</w:t>
            </w:r>
            <w:r w:rsidR="00EB6431" w:rsidRPr="00B61CE5">
              <w:t xml:space="preserve"> sverot ar svariem</w:t>
            </w:r>
            <w:r w:rsidR="00D73A8B">
              <w:t>,</w:t>
            </w:r>
            <w:r w:rsidR="00EB6431" w:rsidRPr="00B61CE5">
              <w:t xml:space="preserve"> vai </w:t>
            </w:r>
            <w:r w:rsidR="00D73A8B">
              <w:t>iz</w:t>
            </w:r>
            <w:r w:rsidR="00EB6431" w:rsidRPr="00B61CE5">
              <w:t xml:space="preserve">mērot </w:t>
            </w:r>
            <w:r w:rsidRPr="00B61CE5">
              <w:t>krūškurvja apkārtmēru un ķermeņa slīpo garumu. Pēc 2020.gada 1.janvāra pārraudzības ganāmpulkos liellopu dzīvmasas noteikšanai atļauts izmantot tikai svēršanu. Snieguma pārbaudes ganāmpulkos gaļas liellopu dzīvmasu iegūst</w:t>
            </w:r>
            <w:r w:rsidR="00D73A8B">
              <w:t>,</w:t>
            </w:r>
            <w:r w:rsidRPr="00B61CE5">
              <w:t xml:space="preserve"> tikai sverot gaļas liellopus ar </w:t>
            </w:r>
            <w:r w:rsidRPr="00273C17">
              <w:t>svariem</w:t>
            </w:r>
            <w:r w:rsidR="00240383">
              <w:t>.</w:t>
            </w:r>
          </w:p>
          <w:p w:rsidR="00EB6431" w:rsidRDefault="00EB6431" w:rsidP="00EB6431">
            <w:pPr>
              <w:jc w:val="both"/>
            </w:pPr>
            <w:r w:rsidRPr="00E0680A">
              <w:t>Noteikumu projekt</w:t>
            </w:r>
            <w:r>
              <w:t>ā noteikts, ka d</w:t>
            </w:r>
            <w:r w:rsidRPr="00892442">
              <w:t xml:space="preserve">atu centrs </w:t>
            </w:r>
            <w:r>
              <w:t xml:space="preserve">nodrošina pārraudzības datu apstrādi. </w:t>
            </w:r>
            <w:r w:rsidR="00D73A8B">
              <w:t>P</w:t>
            </w:r>
            <w:r>
              <w:t>ārraudzības datu apstrād</w:t>
            </w:r>
            <w:r w:rsidR="00D73A8B">
              <w:t>ei</w:t>
            </w:r>
            <w:r>
              <w:t xml:space="preserve"> datu centrs izmanto arī lauksaimniecības dzīvnieku, ganāmpulku un novietņu reģistrā esošo informāciju, k</w:t>
            </w:r>
            <w:r w:rsidR="00D73A8B">
              <w:t>o</w:t>
            </w:r>
            <w:r>
              <w:t xml:space="preserve"> ganāmpulka īpašnieki u.c. personas nodrošina saskaņā ar normatīvajiem aktiem par </w:t>
            </w:r>
            <w:r>
              <w:rPr>
                <w:color w:val="2A2A2A"/>
              </w:rPr>
              <w:t>l</w:t>
            </w:r>
            <w:r w:rsidRPr="00F70203">
              <w:rPr>
                <w:color w:val="2A2A2A"/>
              </w:rPr>
              <w:t>auksaimniecības un akvakultūras dzīvnieku, to ganāmpulku un novietņu reģistrēšanas un lauksaimniecība</w:t>
            </w:r>
            <w:r>
              <w:rPr>
                <w:color w:val="2A2A2A"/>
              </w:rPr>
              <w:t>s dzīvnieku apzīmēšanas kārtību.</w:t>
            </w:r>
            <w:r w:rsidRPr="00F70203">
              <w:t xml:space="preserve"> </w:t>
            </w:r>
            <w:r>
              <w:t>Tā ir, piemēram, informācija, par zīdītājgovs sēklošanu, atnešanos, dzimušo teļu skaitu, kritušo teļu skaitu, teļu dzīvmasu pēc piedzimšanas utt. Tā kā šī informācija datu centram ir pieejama no minētā reģistra, to atkārtoti neiekļauj kā iegūstamu informāciju noteikumu projektā. Datu centrs pārraudzības datu apstrādē</w:t>
            </w:r>
            <w:r w:rsidR="00240383">
              <w:t xml:space="preserve"> (aprēķin</w:t>
            </w:r>
            <w:r w:rsidR="00D73A8B">
              <w:t>iem</w:t>
            </w:r>
            <w:r>
              <w:t xml:space="preserve">) izmanto metodiku, kas saskaņota ar </w:t>
            </w:r>
            <w:r w:rsidRPr="00BB1678">
              <w:rPr>
                <w:i/>
              </w:rPr>
              <w:t>ICAR</w:t>
            </w:r>
            <w:r>
              <w:t xml:space="preserve">. </w:t>
            </w:r>
            <w:r w:rsidR="00045A8F">
              <w:t xml:space="preserve">Datu centrs </w:t>
            </w:r>
            <w:r w:rsidRPr="00892442">
              <w:t xml:space="preserve">katru gadu sagatavo </w:t>
            </w:r>
            <w:r w:rsidRPr="00240383">
              <w:t>pārraudzības un snieguma pārbaudes datu kopsavilkumu</w:t>
            </w:r>
            <w:r w:rsidRPr="00892442">
              <w:t xml:space="preserve"> par iepriekšējo pārraudzības un snieguma pārbaudes gadu un ievieto to savā tīmekļvietnē.</w:t>
            </w:r>
          </w:p>
          <w:p w:rsidR="00892442" w:rsidRPr="00093C22" w:rsidRDefault="00EA12DE" w:rsidP="00EF5CB5">
            <w:pPr>
              <w:jc w:val="both"/>
            </w:pPr>
            <w:r>
              <w:t xml:space="preserve">Noteikumu projekts paredz biedrībai nodrošināt </w:t>
            </w:r>
            <w:proofErr w:type="spellStart"/>
            <w:r>
              <w:t>virspārraudzību</w:t>
            </w:r>
            <w:proofErr w:type="spellEnd"/>
            <w:r>
              <w:t xml:space="preserve"> visos ganāmpulkos, kuros tiek īstenota audzēšanas programma, lai pārbaudītu gaļas liellopu pārraudzības un snieguma pārbaudes datu atbilstību noteikumu projektā un audzēšanas programmā noteiktajām prasībām.</w:t>
            </w:r>
          </w:p>
        </w:tc>
      </w:tr>
      <w:tr w:rsidR="00E70507" w:rsidTr="008E3636">
        <w:tc>
          <w:tcPr>
            <w:tcW w:w="287" w:type="pct"/>
          </w:tcPr>
          <w:p w:rsidR="00AC145B" w:rsidRPr="00093C22" w:rsidRDefault="00375063" w:rsidP="003037FE">
            <w:pPr>
              <w:pStyle w:val="Galvene"/>
              <w:jc w:val="center"/>
              <w:outlineLvl w:val="0"/>
            </w:pPr>
            <w:r w:rsidRPr="00093C22">
              <w:lastRenderedPageBreak/>
              <w:t>3.</w:t>
            </w:r>
          </w:p>
        </w:tc>
        <w:tc>
          <w:tcPr>
            <w:tcW w:w="1275" w:type="pct"/>
          </w:tcPr>
          <w:p w:rsidR="00AC145B" w:rsidRPr="00FA4654" w:rsidRDefault="00375063" w:rsidP="003037FE">
            <w:pPr>
              <w:pStyle w:val="Galvene"/>
              <w:jc w:val="both"/>
              <w:outlineLvl w:val="0"/>
            </w:pPr>
            <w:r w:rsidRPr="00FA4654">
              <w:t>Projekta izstrādē iesaistītās institūcijas</w:t>
            </w:r>
            <w:r w:rsidR="00521279" w:rsidRPr="00FA4654">
              <w:t xml:space="preserve"> un publiskas personas kapitālsabiedrības</w:t>
            </w:r>
          </w:p>
        </w:tc>
        <w:tc>
          <w:tcPr>
            <w:tcW w:w="3438" w:type="pct"/>
          </w:tcPr>
          <w:p w:rsidR="00AC145B" w:rsidRPr="00FA4654" w:rsidRDefault="00E02633" w:rsidP="003037FE">
            <w:pPr>
              <w:jc w:val="both"/>
            </w:pPr>
            <w:r>
              <w:t>Zemkopības ministrija un</w:t>
            </w:r>
            <w:r w:rsidR="00375063" w:rsidRPr="00942D1C">
              <w:t xml:space="preserve"> </w:t>
            </w:r>
            <w:r w:rsidR="00325907" w:rsidRPr="00942D1C">
              <w:t>datu centrs</w:t>
            </w:r>
          </w:p>
        </w:tc>
      </w:tr>
      <w:tr w:rsidR="00E70507" w:rsidTr="008E3636">
        <w:tc>
          <w:tcPr>
            <w:tcW w:w="287" w:type="pct"/>
          </w:tcPr>
          <w:p w:rsidR="00AC145B" w:rsidRPr="00093C22" w:rsidRDefault="00375063" w:rsidP="003037FE">
            <w:pPr>
              <w:pStyle w:val="naislab"/>
              <w:spacing w:before="0" w:after="0"/>
              <w:jc w:val="center"/>
              <w:outlineLvl w:val="0"/>
            </w:pPr>
            <w:r w:rsidRPr="00093C22">
              <w:t>4.</w:t>
            </w:r>
          </w:p>
        </w:tc>
        <w:tc>
          <w:tcPr>
            <w:tcW w:w="1275" w:type="pct"/>
          </w:tcPr>
          <w:p w:rsidR="00AC145B" w:rsidRPr="00FA4654" w:rsidRDefault="00375063" w:rsidP="003037FE">
            <w:pPr>
              <w:pStyle w:val="naislab"/>
              <w:spacing w:before="0" w:after="0"/>
              <w:jc w:val="both"/>
              <w:outlineLvl w:val="0"/>
            </w:pPr>
            <w:r w:rsidRPr="00FA4654">
              <w:t>Cita informācija</w:t>
            </w:r>
          </w:p>
        </w:tc>
        <w:tc>
          <w:tcPr>
            <w:tcW w:w="3438" w:type="pct"/>
          </w:tcPr>
          <w:p w:rsidR="00AC145B" w:rsidRPr="00FA4654" w:rsidRDefault="00375063" w:rsidP="003037FE">
            <w:pPr>
              <w:jc w:val="both"/>
            </w:pPr>
            <w:r w:rsidRPr="00FA4654">
              <w:t>Nav.</w:t>
            </w:r>
          </w:p>
        </w:tc>
      </w:tr>
    </w:tbl>
    <w:p w:rsidR="00A724E1" w:rsidRPr="00093C22" w:rsidRDefault="00A724E1" w:rsidP="00AC14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173"/>
        <w:gridCol w:w="6372"/>
      </w:tblGrid>
      <w:tr w:rsidR="00E70507" w:rsidTr="00133DFE">
        <w:tc>
          <w:tcPr>
            <w:tcW w:w="5000" w:type="pct"/>
            <w:gridSpan w:val="3"/>
          </w:tcPr>
          <w:p w:rsidR="00AC145B" w:rsidRPr="00093C22" w:rsidRDefault="00375063" w:rsidP="003037FE">
            <w:pPr>
              <w:jc w:val="center"/>
              <w:rPr>
                <w:b/>
              </w:rPr>
            </w:pPr>
            <w:r w:rsidRPr="00093C22">
              <w:rPr>
                <w:b/>
              </w:rPr>
              <w:t>II. Tiesību akta projekta ietekme uz sabiedrību, tautsaimniecības attīstību un administratīvo slogu</w:t>
            </w:r>
          </w:p>
        </w:tc>
      </w:tr>
      <w:tr w:rsidR="00E70507" w:rsidTr="00F62D86">
        <w:tc>
          <w:tcPr>
            <w:tcW w:w="285" w:type="pct"/>
          </w:tcPr>
          <w:p w:rsidR="00AC145B" w:rsidRPr="00093C22" w:rsidRDefault="00375063" w:rsidP="003037FE">
            <w:pPr>
              <w:pStyle w:val="naislab"/>
              <w:spacing w:before="0" w:after="0"/>
              <w:jc w:val="center"/>
              <w:outlineLvl w:val="0"/>
            </w:pPr>
            <w:r w:rsidRPr="00093C22">
              <w:t>1.</w:t>
            </w:r>
          </w:p>
        </w:tc>
        <w:tc>
          <w:tcPr>
            <w:tcW w:w="1199" w:type="pct"/>
          </w:tcPr>
          <w:p w:rsidR="00AC145B" w:rsidRPr="00093C22" w:rsidRDefault="00375063" w:rsidP="003037FE">
            <w:pPr>
              <w:pStyle w:val="naislab"/>
              <w:spacing w:before="0" w:after="0"/>
              <w:jc w:val="both"/>
              <w:outlineLvl w:val="0"/>
            </w:pPr>
            <w:r w:rsidRPr="00093C22">
              <w:t xml:space="preserve">Sabiedrības mērķgrupas, kuras tiesiskais </w:t>
            </w:r>
            <w:r w:rsidRPr="00093C22">
              <w:lastRenderedPageBreak/>
              <w:t>regulējums ietekmē vai varētu ietekmēt</w:t>
            </w:r>
          </w:p>
        </w:tc>
        <w:tc>
          <w:tcPr>
            <w:tcW w:w="3516" w:type="pct"/>
          </w:tcPr>
          <w:p w:rsidR="001953B4" w:rsidRDefault="001953B4" w:rsidP="00AE68F2">
            <w:pPr>
              <w:jc w:val="both"/>
            </w:pPr>
            <w:r w:rsidRPr="001953B4">
              <w:lastRenderedPageBreak/>
              <w:t xml:space="preserve">Šķirnes lauksaimniecības dzīvnieku audzētāju </w:t>
            </w:r>
            <w:r>
              <w:t xml:space="preserve">biedrības – </w:t>
            </w:r>
            <w:r w:rsidRPr="00085CFE">
              <w:t>SIA „Latvijas Gaļas l</w:t>
            </w:r>
            <w:r>
              <w:t>iellopu audzētāju asociācija” un SIA „Latvijas Šķirnes dzīvnieku audzētāju savienība”.</w:t>
            </w:r>
          </w:p>
          <w:p w:rsidR="001953B4" w:rsidRDefault="001953B4" w:rsidP="001953B4">
            <w:pPr>
              <w:jc w:val="both"/>
            </w:pPr>
            <w:r>
              <w:lastRenderedPageBreak/>
              <w:t>Gaļas liellopu ganāmpulku īpašnieki, kas veic pārraudzību vai snieguma pārbaudi. Pēc Lauksaimniecības datu centra datiem</w:t>
            </w:r>
            <w:r w:rsidR="001E21E8">
              <w:t>,</w:t>
            </w:r>
            <w:r>
              <w:t xml:space="preserve"> gaļas liellopu pārraudzība </w:t>
            </w:r>
            <w:r w:rsidR="001E21E8">
              <w:t>no</w:t>
            </w:r>
            <w:r>
              <w:t>tiek 1291 ganāmpulkā.</w:t>
            </w:r>
          </w:p>
          <w:p w:rsidR="00264DDE" w:rsidRPr="00093C22" w:rsidRDefault="0039283E" w:rsidP="001953B4">
            <w:pPr>
              <w:jc w:val="both"/>
            </w:pPr>
            <w:r>
              <w:t>P</w:t>
            </w:r>
            <w:r w:rsidR="00AE68F2">
              <w:t>ersonas, kas</w:t>
            </w:r>
            <w:r w:rsidR="001953B4">
              <w:t xml:space="preserve"> veic gaļas liellopu pārraudzības</w:t>
            </w:r>
            <w:r w:rsidR="00AE68F2">
              <w:t xml:space="preserve"> un</w:t>
            </w:r>
            <w:r w:rsidR="001953B4">
              <w:t xml:space="preserve"> snieguma pārbaudes datu uzskaiti.</w:t>
            </w:r>
          </w:p>
        </w:tc>
      </w:tr>
      <w:tr w:rsidR="00E70507" w:rsidTr="00F62D86">
        <w:tc>
          <w:tcPr>
            <w:tcW w:w="285" w:type="pct"/>
          </w:tcPr>
          <w:p w:rsidR="00AC145B" w:rsidRPr="00093C22" w:rsidRDefault="00375063" w:rsidP="003037FE">
            <w:pPr>
              <w:pStyle w:val="naislab"/>
              <w:spacing w:before="0" w:after="0"/>
              <w:jc w:val="center"/>
              <w:outlineLvl w:val="0"/>
            </w:pPr>
            <w:r w:rsidRPr="00093C22">
              <w:lastRenderedPageBreak/>
              <w:t>2.</w:t>
            </w:r>
          </w:p>
        </w:tc>
        <w:tc>
          <w:tcPr>
            <w:tcW w:w="1199" w:type="pct"/>
          </w:tcPr>
          <w:p w:rsidR="00AC145B" w:rsidRPr="00093C22" w:rsidRDefault="00375063" w:rsidP="003037FE">
            <w:pPr>
              <w:pStyle w:val="naislab"/>
              <w:spacing w:before="0" w:after="0"/>
              <w:jc w:val="both"/>
              <w:outlineLvl w:val="0"/>
            </w:pPr>
            <w:r w:rsidRPr="00093C22">
              <w:t>Tiesiskā regulējuma ietekme uz tautsaimniecību un administratīvo slogu</w:t>
            </w:r>
          </w:p>
        </w:tc>
        <w:tc>
          <w:tcPr>
            <w:tcW w:w="3516" w:type="pct"/>
          </w:tcPr>
          <w:p w:rsidR="002743C2" w:rsidRPr="001917E1" w:rsidRDefault="00264DDE" w:rsidP="00EB1337">
            <w:pPr>
              <w:jc w:val="both"/>
            </w:pPr>
            <w:r w:rsidRPr="003217C9">
              <w:t xml:space="preserve">Sabiedrības grupām un institūcijām noteikumu projekta tiesiskais regulējums nemaina tiesības un pienākumus, </w:t>
            </w:r>
            <w:r w:rsidR="001E21E8">
              <w:t>ne</w:t>
            </w:r>
            <w:r w:rsidRPr="003217C9">
              <w:t xml:space="preserve"> arī veicamās darbības.</w:t>
            </w:r>
          </w:p>
        </w:tc>
      </w:tr>
      <w:tr w:rsidR="00E70507" w:rsidTr="00F774CF">
        <w:tc>
          <w:tcPr>
            <w:tcW w:w="285" w:type="pct"/>
          </w:tcPr>
          <w:p w:rsidR="00AC145B" w:rsidRPr="00093C22" w:rsidRDefault="00375063" w:rsidP="003037FE">
            <w:pPr>
              <w:pStyle w:val="naislab"/>
              <w:spacing w:before="0" w:after="0"/>
              <w:jc w:val="center"/>
              <w:outlineLvl w:val="0"/>
            </w:pPr>
            <w:r w:rsidRPr="00093C22">
              <w:t>3.</w:t>
            </w:r>
          </w:p>
        </w:tc>
        <w:tc>
          <w:tcPr>
            <w:tcW w:w="1199" w:type="pct"/>
          </w:tcPr>
          <w:p w:rsidR="00AC145B" w:rsidRPr="00093C22" w:rsidRDefault="00375063" w:rsidP="003037FE">
            <w:pPr>
              <w:pStyle w:val="naislab"/>
              <w:spacing w:before="0" w:after="0"/>
              <w:jc w:val="both"/>
              <w:outlineLvl w:val="0"/>
            </w:pPr>
            <w:r w:rsidRPr="00093C22">
              <w:t>Administratīvo izmaksu monetārs novērtējums</w:t>
            </w:r>
          </w:p>
        </w:tc>
        <w:tc>
          <w:tcPr>
            <w:tcW w:w="3516" w:type="pct"/>
            <w:shd w:val="clear" w:color="auto" w:fill="auto"/>
          </w:tcPr>
          <w:p w:rsidR="002743C2" w:rsidRPr="00F774CF" w:rsidRDefault="00895309" w:rsidP="00B75EBA">
            <w:pPr>
              <w:jc w:val="both"/>
              <w:rPr>
                <w:b/>
              </w:rPr>
            </w:pPr>
            <w:r>
              <w:t>Noteikumu p</w:t>
            </w:r>
            <w:r w:rsidRPr="00093C22">
              <w:t>rojektā ietvertajam tiesiskajam regulējumam nav ietekmes uz administratīvajām izmaksām (naudas izteiksmē), un tas nera</w:t>
            </w:r>
            <w:r>
              <w:t>da papildu administratīvo slogu</w:t>
            </w:r>
            <w:r w:rsidRPr="00093C22">
              <w:t>.</w:t>
            </w:r>
          </w:p>
        </w:tc>
      </w:tr>
      <w:tr w:rsidR="00E70507" w:rsidTr="00F62D86">
        <w:tc>
          <w:tcPr>
            <w:tcW w:w="285" w:type="pct"/>
          </w:tcPr>
          <w:p w:rsidR="002A11DE" w:rsidRPr="00093C22" w:rsidRDefault="00375063" w:rsidP="003037FE">
            <w:pPr>
              <w:pStyle w:val="naislab"/>
              <w:spacing w:before="0" w:after="0"/>
              <w:jc w:val="center"/>
              <w:outlineLvl w:val="0"/>
            </w:pPr>
            <w:r>
              <w:t xml:space="preserve">4. </w:t>
            </w:r>
          </w:p>
        </w:tc>
        <w:tc>
          <w:tcPr>
            <w:tcW w:w="1199" w:type="pct"/>
          </w:tcPr>
          <w:p w:rsidR="002A11DE" w:rsidRPr="00FA4654" w:rsidRDefault="00375063" w:rsidP="003037FE">
            <w:pPr>
              <w:pStyle w:val="naislab"/>
              <w:spacing w:before="0" w:after="0"/>
              <w:jc w:val="both"/>
              <w:outlineLvl w:val="0"/>
            </w:pPr>
            <w:r w:rsidRPr="00FA4654">
              <w:t>Atbilstības izmaksu monetārs novērtējums</w:t>
            </w:r>
          </w:p>
        </w:tc>
        <w:tc>
          <w:tcPr>
            <w:tcW w:w="3516" w:type="pct"/>
          </w:tcPr>
          <w:p w:rsidR="002A11DE" w:rsidRPr="006648EF" w:rsidRDefault="00375063" w:rsidP="003037FE">
            <w:pPr>
              <w:jc w:val="both"/>
            </w:pPr>
            <w:r w:rsidRPr="0003491C">
              <w:t>Projekts šo jomu neskar.</w:t>
            </w:r>
          </w:p>
        </w:tc>
      </w:tr>
      <w:tr w:rsidR="00E70507" w:rsidTr="00F62D86">
        <w:tc>
          <w:tcPr>
            <w:tcW w:w="285" w:type="pct"/>
          </w:tcPr>
          <w:p w:rsidR="00AC145B" w:rsidRPr="00093C22" w:rsidRDefault="00375063" w:rsidP="003037FE">
            <w:pPr>
              <w:pStyle w:val="naislab"/>
              <w:spacing w:before="0" w:after="0"/>
              <w:jc w:val="center"/>
              <w:outlineLvl w:val="0"/>
            </w:pPr>
            <w:r>
              <w:t>5</w:t>
            </w:r>
            <w:r w:rsidRPr="00093C22">
              <w:t>.</w:t>
            </w:r>
          </w:p>
        </w:tc>
        <w:tc>
          <w:tcPr>
            <w:tcW w:w="1199" w:type="pct"/>
          </w:tcPr>
          <w:p w:rsidR="00AC145B" w:rsidRPr="00093C22" w:rsidRDefault="00375063" w:rsidP="003037FE">
            <w:pPr>
              <w:pStyle w:val="naislab"/>
              <w:spacing w:before="0" w:after="0"/>
              <w:jc w:val="both"/>
              <w:outlineLvl w:val="0"/>
            </w:pPr>
            <w:r w:rsidRPr="00093C22">
              <w:t>Cita informācija</w:t>
            </w:r>
          </w:p>
        </w:tc>
        <w:tc>
          <w:tcPr>
            <w:tcW w:w="3516" w:type="pct"/>
          </w:tcPr>
          <w:p w:rsidR="00AC145B" w:rsidRPr="00093C22" w:rsidRDefault="00375063" w:rsidP="003037FE">
            <w:pPr>
              <w:jc w:val="both"/>
            </w:pPr>
            <w:r w:rsidRPr="00093C22">
              <w:t>Nav.</w:t>
            </w:r>
          </w:p>
        </w:tc>
      </w:tr>
    </w:tbl>
    <w:p w:rsidR="001917E1" w:rsidRDefault="001917E1" w:rsidP="001917E1"/>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1917E1" w:rsidRPr="00497D66" w:rsidTr="00C57B8E">
        <w:tc>
          <w:tcPr>
            <w:tcW w:w="9072" w:type="dxa"/>
          </w:tcPr>
          <w:p w:rsidR="001917E1" w:rsidRPr="00497D66" w:rsidRDefault="001917E1" w:rsidP="00C57B8E">
            <w:pPr>
              <w:jc w:val="center"/>
              <w:rPr>
                <w:b/>
              </w:rPr>
            </w:pPr>
            <w:r w:rsidRPr="00497D66">
              <w:rPr>
                <w:b/>
              </w:rPr>
              <w:t>III. Tiesību akta projekta ietekme uz valsts budžetu un pašvaldību budžetiem</w:t>
            </w:r>
          </w:p>
        </w:tc>
      </w:tr>
      <w:tr w:rsidR="001917E1" w:rsidRPr="00497D66" w:rsidTr="00C57B8E">
        <w:trPr>
          <w:trHeight w:val="269"/>
        </w:trPr>
        <w:tc>
          <w:tcPr>
            <w:tcW w:w="9072" w:type="dxa"/>
          </w:tcPr>
          <w:p w:rsidR="001917E1" w:rsidRPr="000B3B95" w:rsidRDefault="001917E1" w:rsidP="00C57B8E">
            <w:pPr>
              <w:jc w:val="center"/>
            </w:pPr>
            <w:r w:rsidRPr="000B3B95">
              <w:t>Projekts šo jomu neskar.</w:t>
            </w:r>
          </w:p>
        </w:tc>
      </w:tr>
    </w:tbl>
    <w:p w:rsidR="00CE6AAA" w:rsidRPr="00093C22" w:rsidRDefault="00CE6AAA" w:rsidP="00656C9A"/>
    <w:tbl>
      <w:tblPr>
        <w:tblpPr w:leftFromText="180" w:rightFromText="180" w:vertAnchor="text" w:horzAnchor="margin" w:tblpX="-10"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7"/>
      </w:tblGrid>
      <w:tr w:rsidR="00E70507" w:rsidTr="00093C22">
        <w:tc>
          <w:tcPr>
            <w:tcW w:w="9067" w:type="dxa"/>
            <w:vAlign w:val="center"/>
          </w:tcPr>
          <w:p w:rsidR="00093C22" w:rsidRPr="00093C22" w:rsidRDefault="00375063" w:rsidP="007E01EE">
            <w:pPr>
              <w:pStyle w:val="naisnod"/>
              <w:spacing w:before="0" w:beforeAutospacing="0" w:after="0" w:afterAutospacing="0"/>
              <w:jc w:val="center"/>
              <w:rPr>
                <w:b/>
              </w:rPr>
            </w:pPr>
            <w:r w:rsidRPr="00093C22">
              <w:rPr>
                <w:b/>
              </w:rPr>
              <w:t>IV. Tiesību akta projekta ietekme uz spēkā esošo tiesību normu sistēmu</w:t>
            </w:r>
          </w:p>
        </w:tc>
      </w:tr>
      <w:tr w:rsidR="001526C6" w:rsidTr="00093C22">
        <w:tc>
          <w:tcPr>
            <w:tcW w:w="9067" w:type="dxa"/>
            <w:vAlign w:val="center"/>
          </w:tcPr>
          <w:p w:rsidR="001526C6" w:rsidRPr="00093C22" w:rsidRDefault="001526C6" w:rsidP="007E01EE">
            <w:pPr>
              <w:pStyle w:val="naisnod"/>
              <w:spacing w:before="0" w:beforeAutospacing="0" w:after="0" w:afterAutospacing="0"/>
              <w:jc w:val="center"/>
              <w:rPr>
                <w:b/>
              </w:rPr>
            </w:pPr>
            <w:r w:rsidRPr="000B3B95">
              <w:t>Projekts šo jomu neskar.</w:t>
            </w:r>
          </w:p>
        </w:tc>
      </w:tr>
    </w:tbl>
    <w:p w:rsidR="00034E23" w:rsidRDefault="00034E23" w:rsidP="00656C9A">
      <w:pPr>
        <w:rPr>
          <w:i/>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2571"/>
        <w:gridCol w:w="1134"/>
        <w:gridCol w:w="284"/>
        <w:gridCol w:w="2129"/>
        <w:gridCol w:w="2911"/>
      </w:tblGrid>
      <w:tr w:rsidR="00E87AF1" w:rsidRPr="00C00774" w:rsidTr="00F31A8B">
        <w:trPr>
          <w:trHeight w:val="279"/>
        </w:trPr>
        <w:tc>
          <w:tcPr>
            <w:tcW w:w="9540" w:type="dxa"/>
            <w:gridSpan w:val="6"/>
          </w:tcPr>
          <w:p w:rsidR="00E87AF1" w:rsidRPr="00C00774" w:rsidRDefault="00E87AF1" w:rsidP="00F31A8B">
            <w:pPr>
              <w:jc w:val="center"/>
              <w:rPr>
                <w:b/>
                <w:sz w:val="22"/>
                <w:szCs w:val="22"/>
              </w:rPr>
            </w:pPr>
            <w:r w:rsidRPr="00C00774">
              <w:rPr>
                <w:b/>
                <w:sz w:val="22"/>
                <w:szCs w:val="22"/>
              </w:rPr>
              <w:t>V. Tiesību akta projekta atbilstība Latvijas Republikas starptautiskajām saistībām</w:t>
            </w:r>
          </w:p>
        </w:tc>
      </w:tr>
      <w:tr w:rsidR="00E87AF1" w:rsidRPr="00C00774" w:rsidTr="00F31A8B">
        <w:trPr>
          <w:trHeight w:val="279"/>
        </w:trPr>
        <w:tc>
          <w:tcPr>
            <w:tcW w:w="511" w:type="dxa"/>
          </w:tcPr>
          <w:p w:rsidR="00E87AF1" w:rsidRPr="00C00774" w:rsidRDefault="00E87AF1" w:rsidP="00F31A8B">
            <w:pPr>
              <w:jc w:val="both"/>
            </w:pPr>
            <w:r w:rsidRPr="00C00774">
              <w:t>1.</w:t>
            </w:r>
          </w:p>
        </w:tc>
        <w:tc>
          <w:tcPr>
            <w:tcW w:w="2571" w:type="dxa"/>
          </w:tcPr>
          <w:p w:rsidR="00E87AF1" w:rsidRPr="00C00774" w:rsidRDefault="00E87AF1" w:rsidP="00F31A8B">
            <w:pPr>
              <w:jc w:val="both"/>
            </w:pPr>
            <w:r w:rsidRPr="00C00774">
              <w:t>Saistības pret Eiropas Savienību</w:t>
            </w:r>
          </w:p>
        </w:tc>
        <w:tc>
          <w:tcPr>
            <w:tcW w:w="6458" w:type="dxa"/>
            <w:gridSpan w:val="4"/>
          </w:tcPr>
          <w:p w:rsidR="00E87AF1" w:rsidRDefault="00E87AF1" w:rsidP="00F31A8B">
            <w:pPr>
              <w:jc w:val="both"/>
            </w:pPr>
            <w:r>
              <w:t>Regula 2016/1012</w:t>
            </w:r>
          </w:p>
          <w:p w:rsidR="00E87AF1" w:rsidRPr="00C00774" w:rsidRDefault="00E87AF1" w:rsidP="00F31A8B">
            <w:pPr>
              <w:pStyle w:val="tv2132"/>
              <w:spacing w:line="240" w:lineRule="auto"/>
              <w:ind w:firstLine="0"/>
              <w:jc w:val="both"/>
            </w:pPr>
          </w:p>
        </w:tc>
      </w:tr>
      <w:tr w:rsidR="00E87AF1" w:rsidRPr="00C00774" w:rsidTr="00F31A8B">
        <w:trPr>
          <w:trHeight w:val="279"/>
        </w:trPr>
        <w:tc>
          <w:tcPr>
            <w:tcW w:w="511" w:type="dxa"/>
          </w:tcPr>
          <w:p w:rsidR="00E87AF1" w:rsidRPr="00C00774" w:rsidRDefault="00E87AF1" w:rsidP="00F31A8B">
            <w:pPr>
              <w:jc w:val="both"/>
            </w:pPr>
            <w:r w:rsidRPr="00C00774">
              <w:t>2.</w:t>
            </w:r>
          </w:p>
        </w:tc>
        <w:tc>
          <w:tcPr>
            <w:tcW w:w="2571" w:type="dxa"/>
          </w:tcPr>
          <w:p w:rsidR="00E87AF1" w:rsidRPr="00C00774" w:rsidRDefault="00E87AF1" w:rsidP="00F31A8B">
            <w:pPr>
              <w:jc w:val="both"/>
            </w:pPr>
            <w:r w:rsidRPr="00C00774">
              <w:t>Citas starptautiskās saistības</w:t>
            </w:r>
          </w:p>
        </w:tc>
        <w:tc>
          <w:tcPr>
            <w:tcW w:w="6458" w:type="dxa"/>
            <w:gridSpan w:val="4"/>
          </w:tcPr>
          <w:p w:rsidR="00E87AF1" w:rsidRPr="00C00774" w:rsidRDefault="00E87AF1" w:rsidP="00F31A8B">
            <w:pPr>
              <w:jc w:val="both"/>
            </w:pPr>
            <w:r w:rsidRPr="00C00774">
              <w:t>Projekts šo jomu neskar.</w:t>
            </w:r>
          </w:p>
        </w:tc>
      </w:tr>
      <w:tr w:rsidR="00E87AF1" w:rsidRPr="00C00774" w:rsidTr="00F31A8B">
        <w:trPr>
          <w:trHeight w:val="279"/>
        </w:trPr>
        <w:tc>
          <w:tcPr>
            <w:tcW w:w="511" w:type="dxa"/>
          </w:tcPr>
          <w:p w:rsidR="00E87AF1" w:rsidRPr="00C00774" w:rsidRDefault="00E87AF1" w:rsidP="00F31A8B">
            <w:pPr>
              <w:jc w:val="both"/>
            </w:pPr>
            <w:r w:rsidRPr="00C00774">
              <w:t>3.</w:t>
            </w:r>
          </w:p>
        </w:tc>
        <w:tc>
          <w:tcPr>
            <w:tcW w:w="2571" w:type="dxa"/>
          </w:tcPr>
          <w:p w:rsidR="00E87AF1" w:rsidRPr="00C00774" w:rsidRDefault="00E87AF1" w:rsidP="00F31A8B">
            <w:pPr>
              <w:jc w:val="both"/>
            </w:pPr>
            <w:r w:rsidRPr="00C00774">
              <w:t>Cita informācija</w:t>
            </w:r>
          </w:p>
        </w:tc>
        <w:tc>
          <w:tcPr>
            <w:tcW w:w="6458" w:type="dxa"/>
            <w:gridSpan w:val="4"/>
          </w:tcPr>
          <w:p w:rsidR="00A8437F" w:rsidRDefault="00A8437F" w:rsidP="00F31A8B">
            <w:pPr>
              <w:jc w:val="both"/>
            </w:pPr>
            <w:r>
              <w:t>Regulas</w:t>
            </w:r>
            <w:r w:rsidRPr="00A8437F">
              <w:t xml:space="preserve"> 2016/1012</w:t>
            </w:r>
            <w:r>
              <w:t xml:space="preserve"> normas pārņemtas Dzīvnieku audzēšanas un ciltsdarba likumā.</w:t>
            </w:r>
          </w:p>
          <w:p w:rsidR="001500D8" w:rsidRPr="00A8437F" w:rsidRDefault="007A0091" w:rsidP="00F31A8B">
            <w:pPr>
              <w:jc w:val="both"/>
            </w:pPr>
            <w:r w:rsidRPr="00A8437F">
              <w:t>Regulā 2016/1012</w:t>
            </w:r>
            <w:r w:rsidR="00A35F09" w:rsidRPr="00A8437F">
              <w:t xml:space="preserve"> attiecībā uz audzēšanas programmu īstenošanu lietots termins “snieguma pārbaude”.</w:t>
            </w:r>
            <w:r w:rsidR="00A8437F">
              <w:t xml:space="preserve"> Tāpat R</w:t>
            </w:r>
            <w:r w:rsidRPr="00A8437F">
              <w:t>egulā 2016/1012</w:t>
            </w:r>
            <w:r w:rsidR="00E87AF1" w:rsidRPr="00A8437F">
              <w:t xml:space="preserve"> (III pielikuma 1.daļas “b” apakšpunkts) ir noteikts, ka biedrības veic snieguma pārbaudi</w:t>
            </w:r>
            <w:r w:rsidR="001500D8" w:rsidRPr="00A8437F">
              <w:t xml:space="preserve"> un</w:t>
            </w:r>
            <w:r w:rsidR="00692A6E" w:rsidRPr="00A8437F">
              <w:t xml:space="preserve"> ņem vērā</w:t>
            </w:r>
            <w:r w:rsidR="001500D8" w:rsidRPr="00A8437F">
              <w:t xml:space="preserve">, ja tādi pastāv, Eiropas Savienības references centru iedibinātus noteikumus un standartus vai </w:t>
            </w:r>
            <w:r w:rsidR="00692A6E" w:rsidRPr="00A8437F">
              <w:t>principus</w:t>
            </w:r>
            <w:r w:rsidR="00E87AF1" w:rsidRPr="00A8437F">
              <w:t>, pa</w:t>
            </w:r>
            <w:r w:rsidR="001500D8" w:rsidRPr="00A8437F">
              <w:t xml:space="preserve">r kuriem panākta vienošanās </w:t>
            </w:r>
            <w:r w:rsidR="001500D8" w:rsidRPr="00B35E8B">
              <w:rPr>
                <w:i/>
              </w:rPr>
              <w:t>ICAR</w:t>
            </w:r>
            <w:r w:rsidR="00E87AF1" w:rsidRPr="00A8437F">
              <w:t>.</w:t>
            </w:r>
          </w:p>
          <w:p w:rsidR="00E87AF1" w:rsidRPr="00C00774" w:rsidRDefault="00D73A8B">
            <w:pPr>
              <w:jc w:val="both"/>
            </w:pPr>
            <w:r>
              <w:t>Attiecībā uz g</w:t>
            </w:r>
            <w:r w:rsidR="00C952A0" w:rsidRPr="00A8437F">
              <w:t xml:space="preserve">aļas liellopiem pastāv </w:t>
            </w:r>
            <w:r w:rsidR="00C952A0" w:rsidRPr="00BB1678">
              <w:rPr>
                <w:i/>
              </w:rPr>
              <w:t>ICAR</w:t>
            </w:r>
            <w:r w:rsidR="00C952A0" w:rsidRPr="00A8437F">
              <w:t xml:space="preserve"> iedibinātie principi, t</w:t>
            </w:r>
            <w:r w:rsidR="00E87AF1" w:rsidRPr="00A8437F">
              <w:t xml:space="preserve">aču </w:t>
            </w:r>
            <w:r w:rsidRPr="00A8437F">
              <w:t xml:space="preserve">regulā </w:t>
            </w:r>
            <w:r>
              <w:t xml:space="preserve">tie nav izskaidroti </w:t>
            </w:r>
            <w:r w:rsidR="00E87AF1" w:rsidRPr="00A8437F">
              <w:t xml:space="preserve">sīkāk. Tādējādi </w:t>
            </w:r>
            <w:r w:rsidR="0089101C" w:rsidRPr="00A8437F">
              <w:t>ar noteikumu projektu tiek pārņemts tikai snieguma pārbaudes termins</w:t>
            </w:r>
            <w:r w:rsidR="009E7FCB" w:rsidRPr="00A8437F">
              <w:t>.</w:t>
            </w:r>
            <w:r w:rsidR="0089101C" w:rsidRPr="00A8437F">
              <w:t xml:space="preserve"> </w:t>
            </w:r>
            <w:r w:rsidR="009E7FCB" w:rsidRPr="00A8437F">
              <w:t>N</w:t>
            </w:r>
            <w:r w:rsidR="00E87AF1" w:rsidRPr="00A8437F">
              <w:t>oteikumu projekta punkti, k</w:t>
            </w:r>
            <w:r w:rsidR="00C952A0" w:rsidRPr="00A8437F">
              <w:t>uros noteikta pārraudzības</w:t>
            </w:r>
            <w:r w:rsidR="00E87AF1">
              <w:t xml:space="preserve"> datu ieguves un apstrādes metodika gaļas liellopiem, atbilst attiecīgajām </w:t>
            </w:r>
            <w:r w:rsidR="00E87AF1" w:rsidRPr="00B35E8B">
              <w:rPr>
                <w:i/>
              </w:rPr>
              <w:t>ICAR</w:t>
            </w:r>
            <w:r w:rsidR="00E87AF1">
              <w:t xml:space="preserve"> vadlīniju prasībām, nevis Dzīvnieku audzēšanas regulas pantiem</w:t>
            </w:r>
            <w:r>
              <w:t>,</w:t>
            </w:r>
            <w:r w:rsidR="00E87AF1">
              <w:t xml:space="preserve"> </w:t>
            </w:r>
            <w:r>
              <w:t>t</w:t>
            </w:r>
            <w:r w:rsidR="00E87AF1">
              <w:t xml:space="preserve">āpēc anotācijas </w:t>
            </w:r>
            <w:r w:rsidR="00E87AF1" w:rsidRPr="003E6D7B">
              <w:t>V </w:t>
            </w:r>
            <w:r w:rsidR="00A209EA">
              <w:t xml:space="preserve">sadaļas </w:t>
            </w:r>
            <w:r w:rsidR="00E87AF1">
              <w:t>1. tabulā nav iekļauta informācija par noteikumu projekta punktu atbilstību regulas normām.</w:t>
            </w:r>
          </w:p>
        </w:tc>
      </w:tr>
      <w:tr w:rsidR="00E87AF1" w:rsidRPr="00C00774" w:rsidTr="00F31A8B">
        <w:trPr>
          <w:trHeight w:val="279"/>
        </w:trPr>
        <w:tc>
          <w:tcPr>
            <w:tcW w:w="9540" w:type="dxa"/>
            <w:gridSpan w:val="6"/>
          </w:tcPr>
          <w:p w:rsidR="00E87AF1" w:rsidRPr="00C00774" w:rsidRDefault="00E87AF1" w:rsidP="00F31A8B">
            <w:pPr>
              <w:pStyle w:val="naisnod"/>
              <w:spacing w:before="0" w:after="0"/>
            </w:pPr>
            <w:r w:rsidRPr="00C00774">
              <w:t xml:space="preserve">1.tabula </w:t>
            </w:r>
          </w:p>
          <w:p w:rsidR="00E87AF1" w:rsidRPr="00C00774" w:rsidRDefault="00E87AF1" w:rsidP="00F31A8B">
            <w:pPr>
              <w:jc w:val="center"/>
              <w:rPr>
                <w:b/>
              </w:rPr>
            </w:pPr>
            <w:r w:rsidRPr="00C00774">
              <w:rPr>
                <w:b/>
              </w:rPr>
              <w:t>Tiesību akta projekta atbilstība ES tiesību aktiem</w:t>
            </w:r>
          </w:p>
        </w:tc>
      </w:tr>
      <w:tr w:rsidR="00E87AF1" w:rsidRPr="00C00774" w:rsidTr="00F31A8B">
        <w:trPr>
          <w:trHeight w:val="279"/>
        </w:trPr>
        <w:tc>
          <w:tcPr>
            <w:tcW w:w="4216" w:type="dxa"/>
            <w:gridSpan w:val="3"/>
          </w:tcPr>
          <w:p w:rsidR="00E87AF1" w:rsidRPr="00C00774" w:rsidRDefault="00E87AF1" w:rsidP="00F31A8B">
            <w:pPr>
              <w:jc w:val="center"/>
            </w:pPr>
            <w:r w:rsidRPr="00C00774">
              <w:t>Attiecīgā ES tiesību akta datums, numurs un nosaukums</w:t>
            </w:r>
          </w:p>
        </w:tc>
        <w:tc>
          <w:tcPr>
            <w:tcW w:w="5324" w:type="dxa"/>
            <w:gridSpan w:val="3"/>
          </w:tcPr>
          <w:p w:rsidR="00E87AF1" w:rsidRPr="005A0EDC" w:rsidRDefault="00E87AF1" w:rsidP="00F31A8B">
            <w:pPr>
              <w:jc w:val="both"/>
            </w:pPr>
            <w:r>
              <w:t>Regula Nr. 2016/1012</w:t>
            </w:r>
          </w:p>
          <w:p w:rsidR="00E87AF1" w:rsidRPr="00C00774" w:rsidRDefault="00E87AF1" w:rsidP="00F31A8B">
            <w:pPr>
              <w:jc w:val="both"/>
            </w:pPr>
          </w:p>
        </w:tc>
      </w:tr>
      <w:tr w:rsidR="00E87AF1" w:rsidRPr="00C00774" w:rsidTr="00F31A8B">
        <w:trPr>
          <w:trHeight w:val="279"/>
        </w:trPr>
        <w:tc>
          <w:tcPr>
            <w:tcW w:w="9540" w:type="dxa"/>
            <w:gridSpan w:val="6"/>
          </w:tcPr>
          <w:p w:rsidR="00E87AF1" w:rsidRPr="00C00774" w:rsidRDefault="00E87AF1" w:rsidP="00F31A8B">
            <w:pPr>
              <w:jc w:val="both"/>
            </w:pPr>
          </w:p>
        </w:tc>
      </w:tr>
      <w:tr w:rsidR="00E87AF1" w:rsidRPr="00C00774" w:rsidTr="00F31A8B">
        <w:trPr>
          <w:trHeight w:val="279"/>
        </w:trPr>
        <w:tc>
          <w:tcPr>
            <w:tcW w:w="3082" w:type="dxa"/>
            <w:gridSpan w:val="2"/>
          </w:tcPr>
          <w:p w:rsidR="00E87AF1" w:rsidRPr="00C00774" w:rsidRDefault="00E87AF1" w:rsidP="00F31A8B">
            <w:pPr>
              <w:jc w:val="center"/>
            </w:pPr>
            <w:r w:rsidRPr="00C00774">
              <w:t>A</w:t>
            </w:r>
          </w:p>
        </w:tc>
        <w:tc>
          <w:tcPr>
            <w:tcW w:w="1418" w:type="dxa"/>
            <w:gridSpan w:val="2"/>
          </w:tcPr>
          <w:p w:rsidR="00E87AF1" w:rsidRPr="00C00774" w:rsidRDefault="00E87AF1" w:rsidP="00F31A8B">
            <w:pPr>
              <w:jc w:val="center"/>
            </w:pPr>
            <w:r w:rsidRPr="00C00774">
              <w:t>B</w:t>
            </w:r>
          </w:p>
        </w:tc>
        <w:tc>
          <w:tcPr>
            <w:tcW w:w="2129" w:type="dxa"/>
          </w:tcPr>
          <w:p w:rsidR="00E87AF1" w:rsidRPr="00C00774" w:rsidRDefault="00E87AF1" w:rsidP="00F31A8B">
            <w:pPr>
              <w:jc w:val="center"/>
            </w:pPr>
            <w:r w:rsidRPr="00C00774">
              <w:t>C</w:t>
            </w:r>
          </w:p>
        </w:tc>
        <w:tc>
          <w:tcPr>
            <w:tcW w:w="2911" w:type="dxa"/>
          </w:tcPr>
          <w:p w:rsidR="00E87AF1" w:rsidRPr="00C00774" w:rsidRDefault="00E87AF1" w:rsidP="00F31A8B">
            <w:pPr>
              <w:jc w:val="center"/>
            </w:pPr>
            <w:r w:rsidRPr="00C00774">
              <w:t>D</w:t>
            </w:r>
          </w:p>
        </w:tc>
      </w:tr>
      <w:tr w:rsidR="00E87AF1" w:rsidRPr="00C00774" w:rsidTr="00F31A8B">
        <w:trPr>
          <w:trHeight w:val="279"/>
        </w:trPr>
        <w:tc>
          <w:tcPr>
            <w:tcW w:w="3082" w:type="dxa"/>
            <w:gridSpan w:val="2"/>
          </w:tcPr>
          <w:p w:rsidR="00E87AF1" w:rsidRPr="00C00774" w:rsidRDefault="00E87AF1" w:rsidP="00F31A8B">
            <w:pPr>
              <w:jc w:val="both"/>
            </w:pPr>
            <w:r w:rsidRPr="00C00774">
              <w:t xml:space="preserve">Attiecīgā ES tiesību akta panta numurs (uzskaitot katru tiesību akta </w:t>
            </w:r>
            <w:r w:rsidRPr="00C00774">
              <w:br/>
              <w:t>vienību – pantu, daļu, punktu, apakšpunktu)</w:t>
            </w:r>
          </w:p>
        </w:tc>
        <w:tc>
          <w:tcPr>
            <w:tcW w:w="1418" w:type="dxa"/>
            <w:gridSpan w:val="2"/>
          </w:tcPr>
          <w:p w:rsidR="00E87AF1" w:rsidRPr="00C00774" w:rsidRDefault="00E87AF1" w:rsidP="00F31A8B">
            <w:pPr>
              <w:jc w:val="both"/>
            </w:pPr>
            <w:r w:rsidRPr="00C00774">
              <w:t>Projekta vienība, kas pārņem vai ievieš katru šīs tabulas A ailē minēto ES tiesību akta vienību, vai tiesību akts, kur attiecīgā ES tiesību akta vienība pārņemta vai ieviesta</w:t>
            </w:r>
          </w:p>
        </w:tc>
        <w:tc>
          <w:tcPr>
            <w:tcW w:w="2129" w:type="dxa"/>
          </w:tcPr>
          <w:p w:rsidR="00E87AF1" w:rsidRPr="00C00774" w:rsidRDefault="00E87AF1" w:rsidP="00F31A8B">
            <w:pPr>
              <w:pStyle w:val="naiskr"/>
              <w:spacing w:before="0" w:after="0"/>
            </w:pPr>
            <w:r w:rsidRPr="00C00774">
              <w:t>Informācija par to, vai šīs tabulas A ailē minētās ES tiesību akta vienības tiek pārņemtas vai ieviestas pilnībā vai daļēji.</w:t>
            </w:r>
          </w:p>
          <w:p w:rsidR="00E87AF1" w:rsidRPr="00C00774" w:rsidRDefault="00E87AF1" w:rsidP="00F31A8B">
            <w:pPr>
              <w:pStyle w:val="naiskr"/>
              <w:spacing w:before="0" w:after="0"/>
            </w:pPr>
            <w:r w:rsidRPr="00C00774">
              <w:t>Ja attiecīgā ES tiesību akta vienība tiek pārņemta vai ieviesta daļēji, – sniedz attiecīgu skaidrojumu, kā arī precīzi norāda, kad un kādā veidā ES tiesību akta vienība tiks pārņemta vai ieviesta pilnībā.</w:t>
            </w:r>
          </w:p>
          <w:p w:rsidR="00E87AF1" w:rsidRPr="00C00774" w:rsidRDefault="00E87AF1" w:rsidP="00F31A8B">
            <w:pPr>
              <w:jc w:val="both"/>
            </w:pPr>
            <w:r w:rsidRPr="00C00774">
              <w:t>Norāda institūciju, kas ir atbildīga par šo saistību izpildi pilnībā</w:t>
            </w:r>
          </w:p>
        </w:tc>
        <w:tc>
          <w:tcPr>
            <w:tcW w:w="2911" w:type="dxa"/>
          </w:tcPr>
          <w:p w:rsidR="00E87AF1" w:rsidRPr="00C00774" w:rsidRDefault="00E87AF1" w:rsidP="00F31A8B">
            <w:pPr>
              <w:pStyle w:val="naiskr"/>
              <w:spacing w:before="0" w:after="0"/>
            </w:pPr>
            <w:r w:rsidRPr="00C00774">
              <w:t>Informācija par to, vai šīs tabulas B ailē minētās projekta vienības paredz stingrākas prasības nekā šīs tabulas A ailē minētās ES tiesību akta vienības.</w:t>
            </w:r>
          </w:p>
          <w:p w:rsidR="00E87AF1" w:rsidRPr="00C00774" w:rsidRDefault="00E87AF1" w:rsidP="00F31A8B">
            <w:pPr>
              <w:pStyle w:val="naiskr"/>
              <w:spacing w:before="0" w:after="0"/>
            </w:pPr>
            <w:r w:rsidRPr="00C00774">
              <w:t xml:space="preserve">Ja projekts satur stingrākas prasības nekā attiecīgais ES tiesību </w:t>
            </w:r>
            <w:smartTag w:uri="schemas-tilde-lv/tildestengine" w:element="veidnes">
              <w:smartTagPr>
                <w:attr w:name="text" w:val="akts"/>
                <w:attr w:name="baseform" w:val="akts"/>
                <w:attr w:name="id" w:val="-1"/>
              </w:smartTagPr>
              <w:r w:rsidRPr="00C00774">
                <w:t>akts</w:t>
              </w:r>
            </w:smartTag>
            <w:r w:rsidRPr="00C00774">
              <w:t>, – norāda pamatojumu un samērīgumu.</w:t>
            </w:r>
          </w:p>
          <w:p w:rsidR="00E87AF1" w:rsidRPr="00C00774" w:rsidRDefault="00E87AF1" w:rsidP="00F31A8B">
            <w:pPr>
              <w:jc w:val="both"/>
            </w:pPr>
            <w:r w:rsidRPr="00C00774">
              <w:t>Norāda iespējamās alternatīvas (t.sk. alternatīvas, kas neparedz tiesiskā regulējuma izstrādi) – kādos gadījumos būtu iespējams izvairīties no stingrāku prasību noteikšanas, nekā paredzēts attiecīgajos ES tiesību aktos</w:t>
            </w:r>
          </w:p>
        </w:tc>
      </w:tr>
      <w:tr w:rsidR="00E87AF1" w:rsidRPr="00C00774" w:rsidTr="00F31A8B">
        <w:trPr>
          <w:trHeight w:val="201"/>
        </w:trPr>
        <w:tc>
          <w:tcPr>
            <w:tcW w:w="3082" w:type="dxa"/>
            <w:gridSpan w:val="2"/>
          </w:tcPr>
          <w:p w:rsidR="00E87AF1" w:rsidRDefault="00E87AF1" w:rsidP="00F31A8B">
            <w:pPr>
              <w:jc w:val="center"/>
            </w:pPr>
            <w:r>
              <w:t>-</w:t>
            </w:r>
          </w:p>
        </w:tc>
        <w:tc>
          <w:tcPr>
            <w:tcW w:w="1418" w:type="dxa"/>
            <w:gridSpan w:val="2"/>
          </w:tcPr>
          <w:p w:rsidR="00E87AF1" w:rsidRDefault="00E87AF1" w:rsidP="00F31A8B">
            <w:pPr>
              <w:jc w:val="center"/>
            </w:pPr>
            <w:r>
              <w:t>-</w:t>
            </w:r>
          </w:p>
        </w:tc>
        <w:tc>
          <w:tcPr>
            <w:tcW w:w="2129" w:type="dxa"/>
          </w:tcPr>
          <w:p w:rsidR="00E87AF1" w:rsidRPr="00C00774" w:rsidRDefault="00E87AF1" w:rsidP="00F31A8B">
            <w:pPr>
              <w:jc w:val="center"/>
            </w:pPr>
            <w:r>
              <w:t>-</w:t>
            </w:r>
          </w:p>
        </w:tc>
        <w:tc>
          <w:tcPr>
            <w:tcW w:w="2911" w:type="dxa"/>
          </w:tcPr>
          <w:p w:rsidR="00E87AF1" w:rsidRPr="00C00774" w:rsidRDefault="00E87AF1" w:rsidP="00F31A8B">
            <w:pPr>
              <w:jc w:val="center"/>
            </w:pPr>
            <w:r>
              <w:t>-</w:t>
            </w:r>
          </w:p>
        </w:tc>
      </w:tr>
      <w:tr w:rsidR="00E87AF1" w:rsidRPr="00C00774" w:rsidTr="00F31A8B">
        <w:trPr>
          <w:trHeight w:val="1717"/>
        </w:trPr>
        <w:tc>
          <w:tcPr>
            <w:tcW w:w="3082" w:type="dxa"/>
            <w:gridSpan w:val="2"/>
          </w:tcPr>
          <w:p w:rsidR="00E87AF1" w:rsidRPr="00F7138B" w:rsidRDefault="00E87AF1" w:rsidP="00F31A8B">
            <w:pPr>
              <w:pStyle w:val="naiskr"/>
              <w:spacing w:before="0" w:after="0"/>
            </w:pPr>
            <w:r w:rsidRPr="00F7138B">
              <w:t>Kā ir izmantota ES tiesību aktā paredzētā rīcības brīvība dalībvalstij pārņemt vai ieviest noteiktas ES tiesību akta normas.</w:t>
            </w:r>
          </w:p>
          <w:p w:rsidR="00E87AF1" w:rsidRPr="00F7138B" w:rsidRDefault="00E87AF1" w:rsidP="00F31A8B">
            <w:pPr>
              <w:jc w:val="both"/>
            </w:pPr>
            <w:r w:rsidRPr="00F7138B">
              <w:t>Kādēļ?</w:t>
            </w:r>
          </w:p>
        </w:tc>
        <w:tc>
          <w:tcPr>
            <w:tcW w:w="6458" w:type="dxa"/>
            <w:gridSpan w:val="4"/>
          </w:tcPr>
          <w:p w:rsidR="00E87AF1" w:rsidRPr="00891CCD" w:rsidRDefault="00E87AF1" w:rsidP="00F31A8B">
            <w:pPr>
              <w:jc w:val="both"/>
            </w:pPr>
            <w:r w:rsidRPr="00891CCD">
              <w:t>Projekts šo jomu neskar.</w:t>
            </w:r>
          </w:p>
        </w:tc>
      </w:tr>
      <w:tr w:rsidR="00E87AF1" w:rsidRPr="00C00774" w:rsidTr="00F31A8B">
        <w:trPr>
          <w:trHeight w:val="279"/>
        </w:trPr>
        <w:tc>
          <w:tcPr>
            <w:tcW w:w="3082" w:type="dxa"/>
            <w:gridSpan w:val="2"/>
          </w:tcPr>
          <w:p w:rsidR="00E87AF1" w:rsidRPr="00F7138B" w:rsidRDefault="00E87AF1" w:rsidP="00F31A8B">
            <w:r w:rsidRPr="00F7138B">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458" w:type="dxa"/>
            <w:gridSpan w:val="4"/>
          </w:tcPr>
          <w:p w:rsidR="00E87AF1" w:rsidRPr="00F7138B" w:rsidRDefault="00E87AF1" w:rsidP="00F31A8B">
            <w:pPr>
              <w:jc w:val="both"/>
            </w:pPr>
            <w:r w:rsidRPr="00F7138B">
              <w:t>Projekts šo jomu neskar.</w:t>
            </w:r>
          </w:p>
        </w:tc>
      </w:tr>
      <w:tr w:rsidR="00E87AF1" w:rsidRPr="00C00774" w:rsidTr="00F31A8B">
        <w:trPr>
          <w:trHeight w:val="279"/>
        </w:trPr>
        <w:tc>
          <w:tcPr>
            <w:tcW w:w="3082" w:type="dxa"/>
            <w:gridSpan w:val="2"/>
          </w:tcPr>
          <w:p w:rsidR="00E87AF1" w:rsidRPr="00F7138B" w:rsidRDefault="00E87AF1" w:rsidP="00F31A8B">
            <w:pPr>
              <w:jc w:val="both"/>
            </w:pPr>
            <w:r w:rsidRPr="00F7138B">
              <w:t>Cita informācija</w:t>
            </w:r>
          </w:p>
        </w:tc>
        <w:tc>
          <w:tcPr>
            <w:tcW w:w="6458" w:type="dxa"/>
            <w:gridSpan w:val="4"/>
          </w:tcPr>
          <w:p w:rsidR="00E87AF1" w:rsidRPr="00F7138B" w:rsidRDefault="00E87AF1" w:rsidP="00F31A8B">
            <w:pPr>
              <w:jc w:val="both"/>
            </w:pPr>
            <w:r w:rsidRPr="00F7138B">
              <w:t>Nav.</w:t>
            </w:r>
          </w:p>
        </w:tc>
      </w:tr>
    </w:tbl>
    <w:p w:rsidR="00E87AF1" w:rsidRPr="00C00774" w:rsidRDefault="00E87AF1" w:rsidP="00E87AF1"/>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E87AF1" w:rsidRPr="00C00774" w:rsidTr="00F31A8B">
        <w:trPr>
          <w:trHeight w:val="279"/>
        </w:trPr>
        <w:tc>
          <w:tcPr>
            <w:tcW w:w="9540" w:type="dxa"/>
          </w:tcPr>
          <w:p w:rsidR="00E87AF1" w:rsidRPr="006E2471" w:rsidRDefault="00E87AF1" w:rsidP="00F31A8B">
            <w:pPr>
              <w:pStyle w:val="naisnod"/>
              <w:spacing w:before="0" w:beforeAutospacing="0" w:after="0" w:afterAutospacing="0"/>
              <w:jc w:val="center"/>
              <w:rPr>
                <w:b/>
              </w:rPr>
            </w:pPr>
            <w:r w:rsidRPr="006E2471">
              <w:rPr>
                <w:b/>
              </w:rPr>
              <w:t>2.tabula</w:t>
            </w:r>
          </w:p>
          <w:p w:rsidR="00E87AF1" w:rsidRPr="006E2471" w:rsidRDefault="00E87AF1" w:rsidP="00F31A8B">
            <w:pPr>
              <w:pStyle w:val="naisnod"/>
              <w:spacing w:before="0" w:beforeAutospacing="0" w:after="0" w:afterAutospacing="0"/>
              <w:rPr>
                <w:b/>
              </w:rPr>
            </w:pPr>
            <w:r w:rsidRPr="006E2471">
              <w:rPr>
                <w:b/>
              </w:rPr>
              <w:t>Ar tiesību akta projektu izpildītās vai uzņemtās saistības, kas izriet no starptautiskajiem tiesību aktiem vai starptautiskas institūcijas vai organizācijas dokumentiem</w:t>
            </w:r>
            <w:r>
              <w:rPr>
                <w:b/>
              </w:rPr>
              <w:t>.</w:t>
            </w:r>
          </w:p>
          <w:p w:rsidR="00E87AF1" w:rsidRPr="00C00774" w:rsidRDefault="00E87AF1" w:rsidP="00F31A8B">
            <w:pPr>
              <w:jc w:val="center"/>
              <w:rPr>
                <w:b/>
              </w:rPr>
            </w:pPr>
            <w:r w:rsidRPr="00C00774">
              <w:rPr>
                <w:b/>
              </w:rPr>
              <w:t>Pasākumi šo saistību izpildei</w:t>
            </w:r>
          </w:p>
        </w:tc>
      </w:tr>
      <w:tr w:rsidR="00E87AF1" w:rsidRPr="00C00774" w:rsidTr="00F31A8B">
        <w:trPr>
          <w:trHeight w:val="279"/>
        </w:trPr>
        <w:tc>
          <w:tcPr>
            <w:tcW w:w="9540" w:type="dxa"/>
          </w:tcPr>
          <w:p w:rsidR="00E87AF1" w:rsidRPr="00C00774" w:rsidRDefault="00E87AF1" w:rsidP="00F31A8B">
            <w:pPr>
              <w:jc w:val="center"/>
            </w:pPr>
            <w:r w:rsidRPr="00C00774">
              <w:lastRenderedPageBreak/>
              <w:t>Projekts šo jomu neskar.</w:t>
            </w:r>
          </w:p>
        </w:tc>
      </w:tr>
    </w:tbl>
    <w:p w:rsidR="002743C2" w:rsidRDefault="002743C2" w:rsidP="00656C9A">
      <w:pPr>
        <w:rPr>
          <w:i/>
        </w:rPr>
      </w:pPr>
    </w:p>
    <w:p w:rsidR="00E87AF1" w:rsidRDefault="00E87AF1" w:rsidP="00656C9A">
      <w:pPr>
        <w:rPr>
          <w: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552"/>
        <w:gridCol w:w="5953"/>
      </w:tblGrid>
      <w:tr w:rsidR="00E70507" w:rsidTr="00603057">
        <w:trPr>
          <w:trHeight w:val="279"/>
        </w:trPr>
        <w:tc>
          <w:tcPr>
            <w:tcW w:w="9072" w:type="dxa"/>
            <w:gridSpan w:val="3"/>
          </w:tcPr>
          <w:p w:rsidR="00EA68B8" w:rsidRPr="00093C22" w:rsidRDefault="00375063" w:rsidP="009B58CF">
            <w:pPr>
              <w:jc w:val="center"/>
              <w:rPr>
                <w:b/>
              </w:rPr>
            </w:pPr>
            <w:r w:rsidRPr="00093C22">
              <w:rPr>
                <w:b/>
              </w:rPr>
              <w:t>VI. Sabiedrības līdzdalība un komunikācijas aktivitātes</w:t>
            </w:r>
          </w:p>
        </w:tc>
      </w:tr>
      <w:tr w:rsidR="00E70507" w:rsidTr="00603057">
        <w:trPr>
          <w:trHeight w:val="279"/>
        </w:trPr>
        <w:tc>
          <w:tcPr>
            <w:tcW w:w="567" w:type="dxa"/>
          </w:tcPr>
          <w:p w:rsidR="00EA68B8" w:rsidRPr="00093C22" w:rsidRDefault="00375063" w:rsidP="009B58CF">
            <w:pPr>
              <w:jc w:val="both"/>
            </w:pPr>
            <w:r w:rsidRPr="00093C22">
              <w:t>1.</w:t>
            </w:r>
          </w:p>
        </w:tc>
        <w:tc>
          <w:tcPr>
            <w:tcW w:w="2552" w:type="dxa"/>
          </w:tcPr>
          <w:p w:rsidR="00EA68B8" w:rsidRPr="00093C22" w:rsidRDefault="00375063" w:rsidP="009B58CF">
            <w:r w:rsidRPr="00093C22">
              <w:t>Plānotās sabiedrības līdzdalības un komunikācijas aktivitātes saistībā ar projektu</w:t>
            </w:r>
          </w:p>
        </w:tc>
        <w:tc>
          <w:tcPr>
            <w:tcW w:w="5953" w:type="dxa"/>
          </w:tcPr>
          <w:p w:rsidR="002743C2" w:rsidRPr="009940A7" w:rsidRDefault="001953B4" w:rsidP="00B77D1E">
            <w:pPr>
              <w:pStyle w:val="naiskr"/>
              <w:spacing w:before="0" w:beforeAutospacing="0" w:after="0" w:afterAutospacing="0"/>
              <w:jc w:val="both"/>
              <w:rPr>
                <w:szCs w:val="28"/>
              </w:rPr>
            </w:pPr>
            <w:r>
              <w:rPr>
                <w:szCs w:val="28"/>
              </w:rPr>
              <w:t>S</w:t>
            </w:r>
            <w:r w:rsidRPr="00A34930">
              <w:rPr>
                <w:szCs w:val="28"/>
              </w:rPr>
              <w:t>anāksm</w:t>
            </w:r>
            <w:r>
              <w:rPr>
                <w:szCs w:val="28"/>
              </w:rPr>
              <w:t xml:space="preserve">e </w:t>
            </w:r>
            <w:r>
              <w:t xml:space="preserve">ar </w:t>
            </w:r>
            <w:r w:rsidRPr="00085CFE">
              <w:t>SIA „Latvijas Gaļas l</w:t>
            </w:r>
            <w:r>
              <w:t>iellopu audzētāju asociācija” un SIA „Latvijas Šķirnes dzīvnieku audzētāju savienība” pārstāvjiem. Noteikumu projekta el</w:t>
            </w:r>
            <w:r w:rsidR="00546A01">
              <w:t>ektroniska saskaņošana ar minētā</w:t>
            </w:r>
            <w:r w:rsidR="001B04D4">
              <w:t>m biedrībām</w:t>
            </w:r>
            <w:r>
              <w:t xml:space="preserve">, </w:t>
            </w:r>
            <w:r w:rsidRPr="00093C22">
              <w:t>Lauksaimnieku or</w:t>
            </w:r>
            <w:r>
              <w:t>ganizāciju sadarbības padomi un Zemnieku saeimu.</w:t>
            </w:r>
            <w:r w:rsidR="00B77D1E">
              <w:t xml:space="preserve"> </w:t>
            </w:r>
            <w:r w:rsidRPr="00093C22">
              <w:t>Informācija par noteikumu projektu</w:t>
            </w:r>
            <w:r>
              <w:t xml:space="preserve"> </w:t>
            </w:r>
            <w:r w:rsidR="00706028">
              <w:t>14.02.2019.</w:t>
            </w:r>
            <w:r>
              <w:t xml:space="preserve"> </w:t>
            </w:r>
            <w:r w:rsidRPr="00093C22">
              <w:t xml:space="preserve">ievietota tīmekļa vietnē </w:t>
            </w:r>
            <w:proofErr w:type="spellStart"/>
            <w:r w:rsidRPr="00A22AB0">
              <w:rPr>
                <w:rStyle w:val="Hipersaite"/>
                <w:color w:val="auto"/>
                <w:u w:val="none"/>
              </w:rPr>
              <w:t>www.zm.gov.lv</w:t>
            </w:r>
            <w:proofErr w:type="spellEnd"/>
          </w:p>
        </w:tc>
      </w:tr>
      <w:tr w:rsidR="00E70507" w:rsidTr="00603057">
        <w:trPr>
          <w:trHeight w:val="279"/>
        </w:trPr>
        <w:tc>
          <w:tcPr>
            <w:tcW w:w="567" w:type="dxa"/>
          </w:tcPr>
          <w:p w:rsidR="00EA68B8" w:rsidRPr="00093C22" w:rsidRDefault="00375063" w:rsidP="009B58CF">
            <w:pPr>
              <w:jc w:val="both"/>
            </w:pPr>
            <w:r w:rsidRPr="00093C22">
              <w:t>2.</w:t>
            </w:r>
          </w:p>
        </w:tc>
        <w:tc>
          <w:tcPr>
            <w:tcW w:w="2552" w:type="dxa"/>
          </w:tcPr>
          <w:p w:rsidR="00EA68B8" w:rsidRPr="00093C22" w:rsidRDefault="00375063" w:rsidP="009B58CF">
            <w:pPr>
              <w:jc w:val="both"/>
            </w:pPr>
            <w:r w:rsidRPr="00093C22">
              <w:t>Sabiedrības līdzdalība projekta izstrādē</w:t>
            </w:r>
          </w:p>
        </w:tc>
        <w:tc>
          <w:tcPr>
            <w:tcW w:w="5953" w:type="dxa"/>
          </w:tcPr>
          <w:p w:rsidR="00255A54" w:rsidRPr="00F427AB" w:rsidRDefault="00315398" w:rsidP="00BF5D01">
            <w:pPr>
              <w:pStyle w:val="naiskr"/>
              <w:spacing w:before="0" w:beforeAutospacing="0" w:after="0" w:afterAutospacing="0"/>
              <w:jc w:val="both"/>
            </w:pPr>
            <w:r w:rsidRPr="00BF5D01">
              <w:rPr>
                <w:szCs w:val="28"/>
              </w:rPr>
              <w:t>Tik</w:t>
            </w:r>
            <w:r w:rsidR="00AF582E" w:rsidRPr="00BF5D01">
              <w:rPr>
                <w:szCs w:val="28"/>
              </w:rPr>
              <w:t>a</w:t>
            </w:r>
            <w:r w:rsidRPr="00BF5D01">
              <w:rPr>
                <w:szCs w:val="28"/>
              </w:rPr>
              <w:t xml:space="preserve"> organizēta sanāksm</w:t>
            </w:r>
            <w:r w:rsidR="00D43008" w:rsidRPr="00BF5D01">
              <w:rPr>
                <w:szCs w:val="28"/>
              </w:rPr>
              <w:t>e</w:t>
            </w:r>
            <w:r w:rsidRPr="00BF5D01">
              <w:rPr>
                <w:szCs w:val="28"/>
              </w:rPr>
              <w:t xml:space="preserve"> </w:t>
            </w:r>
            <w:r w:rsidR="00D43008" w:rsidRPr="00BF5D01">
              <w:t xml:space="preserve">ar </w:t>
            </w:r>
            <w:r w:rsidR="00C74934" w:rsidRPr="00BF5D01">
              <w:t>SIA „Latvijas Gaļas liellopu audzētāju asociācija” un SIA „Latvijas Šķirnes dzīvnieku audzētāju savienība” pārstāvjiem</w:t>
            </w:r>
            <w:r w:rsidR="00D43008" w:rsidRPr="00BF5D01">
              <w:t>.</w:t>
            </w:r>
            <w:r w:rsidR="00A91D8E">
              <w:t xml:space="preserve"> Par tīmekļvietnē </w:t>
            </w:r>
            <w:proofErr w:type="spellStart"/>
            <w:r w:rsidR="00A91D8E" w:rsidRPr="00DA1B15">
              <w:rPr>
                <w:rStyle w:val="Hipersaite"/>
                <w:color w:val="auto"/>
              </w:rPr>
              <w:t>www.zm.gov.lv</w:t>
            </w:r>
            <w:proofErr w:type="spellEnd"/>
            <w:r w:rsidR="00A91D8E">
              <w:t xml:space="preserve"> ievietoto noteikumu projektu netika saņemti iebildumi vai priekšlikumi.</w:t>
            </w:r>
          </w:p>
        </w:tc>
      </w:tr>
      <w:tr w:rsidR="00E70507" w:rsidTr="00603057">
        <w:trPr>
          <w:trHeight w:val="279"/>
        </w:trPr>
        <w:tc>
          <w:tcPr>
            <w:tcW w:w="567" w:type="dxa"/>
          </w:tcPr>
          <w:p w:rsidR="00EA68B8" w:rsidRPr="00093C22" w:rsidRDefault="00375063" w:rsidP="009B58CF">
            <w:pPr>
              <w:jc w:val="both"/>
            </w:pPr>
            <w:r w:rsidRPr="00093C22">
              <w:t>3.</w:t>
            </w:r>
          </w:p>
        </w:tc>
        <w:tc>
          <w:tcPr>
            <w:tcW w:w="2552" w:type="dxa"/>
          </w:tcPr>
          <w:p w:rsidR="00EA68B8" w:rsidRPr="00093C22" w:rsidRDefault="00375063" w:rsidP="009B58CF">
            <w:pPr>
              <w:jc w:val="both"/>
            </w:pPr>
            <w:r w:rsidRPr="00093C22">
              <w:t>Sabiedrības līdzdalības rezultāti</w:t>
            </w:r>
          </w:p>
        </w:tc>
        <w:tc>
          <w:tcPr>
            <w:tcW w:w="5953" w:type="dxa"/>
          </w:tcPr>
          <w:p w:rsidR="00255A54" w:rsidRPr="00093C22" w:rsidRDefault="00C74934" w:rsidP="00BF5D01">
            <w:pPr>
              <w:pStyle w:val="naiskr"/>
              <w:spacing w:before="0" w:beforeAutospacing="0" w:after="0" w:afterAutospacing="0"/>
              <w:jc w:val="both"/>
            </w:pPr>
            <w:r w:rsidRPr="00BF5D01">
              <w:t>SIA „Latvijas Gaļas l</w:t>
            </w:r>
            <w:r w:rsidR="00B77D1E">
              <w:t>iellopu audzētāju asociācija”,</w:t>
            </w:r>
            <w:r w:rsidRPr="00BF5D01">
              <w:t xml:space="preserve"> SIA „Latvijas Šķirnes</w:t>
            </w:r>
            <w:r w:rsidR="00B77D1E">
              <w:t xml:space="preserve"> dzīvnieku audzētāju savienība”, </w:t>
            </w:r>
            <w:r w:rsidR="00B77D1E" w:rsidRPr="009E3FD1">
              <w:t xml:space="preserve">Lauksaimnieku organizāciju sadarbības padome un Zemnieku saeima </w:t>
            </w:r>
            <w:r w:rsidR="00BF5D01">
              <w:t>atbalsta noteikumu projekta tālāku virzību. I</w:t>
            </w:r>
            <w:r w:rsidR="00AB04AE" w:rsidRPr="00BF5D01">
              <w:t>zteiktie iebildumi un priekšlikumi ir izvērtēti un ņemti vērā.</w:t>
            </w:r>
          </w:p>
        </w:tc>
      </w:tr>
      <w:tr w:rsidR="00E70507" w:rsidTr="00603057">
        <w:trPr>
          <w:trHeight w:val="279"/>
        </w:trPr>
        <w:tc>
          <w:tcPr>
            <w:tcW w:w="567" w:type="dxa"/>
          </w:tcPr>
          <w:p w:rsidR="00EA68B8" w:rsidRPr="00093C22" w:rsidRDefault="00375063" w:rsidP="009B58CF">
            <w:pPr>
              <w:jc w:val="both"/>
            </w:pPr>
            <w:r w:rsidRPr="00093C22">
              <w:t>4.</w:t>
            </w:r>
          </w:p>
        </w:tc>
        <w:tc>
          <w:tcPr>
            <w:tcW w:w="2552" w:type="dxa"/>
          </w:tcPr>
          <w:p w:rsidR="00EA68B8" w:rsidRPr="00093C22" w:rsidRDefault="00375063" w:rsidP="009B58CF">
            <w:pPr>
              <w:jc w:val="both"/>
            </w:pPr>
            <w:r w:rsidRPr="00093C22">
              <w:t>Cita informācija</w:t>
            </w:r>
          </w:p>
        </w:tc>
        <w:tc>
          <w:tcPr>
            <w:tcW w:w="5953" w:type="dxa"/>
          </w:tcPr>
          <w:p w:rsidR="00EA68B8" w:rsidRPr="00093C22" w:rsidRDefault="00375063" w:rsidP="009B58CF">
            <w:pPr>
              <w:jc w:val="both"/>
            </w:pPr>
            <w:r w:rsidRPr="00093C22">
              <w:t>Nav.</w:t>
            </w:r>
          </w:p>
        </w:tc>
      </w:tr>
    </w:tbl>
    <w:p w:rsidR="00A724E1" w:rsidRPr="00093C22" w:rsidRDefault="00A724E1" w:rsidP="00EA68B8"/>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260"/>
        <w:gridCol w:w="5103"/>
      </w:tblGrid>
      <w:tr w:rsidR="00E70507" w:rsidTr="00603057">
        <w:trPr>
          <w:trHeight w:val="279"/>
        </w:trPr>
        <w:tc>
          <w:tcPr>
            <w:tcW w:w="9072" w:type="dxa"/>
            <w:gridSpan w:val="3"/>
          </w:tcPr>
          <w:p w:rsidR="00EA68B8" w:rsidRPr="00093C22" w:rsidRDefault="00375063" w:rsidP="009B58CF">
            <w:pPr>
              <w:jc w:val="center"/>
              <w:rPr>
                <w:b/>
              </w:rPr>
            </w:pPr>
            <w:r w:rsidRPr="00093C22">
              <w:rPr>
                <w:b/>
              </w:rPr>
              <w:t>VII. Tiesību akta projekta izpildes nodrošināšana un tās ietekme uz institūcijām</w:t>
            </w:r>
          </w:p>
        </w:tc>
      </w:tr>
      <w:tr w:rsidR="00E70507" w:rsidTr="00603057">
        <w:trPr>
          <w:trHeight w:val="279"/>
        </w:trPr>
        <w:tc>
          <w:tcPr>
            <w:tcW w:w="709" w:type="dxa"/>
          </w:tcPr>
          <w:p w:rsidR="00EA68B8" w:rsidRPr="00093C22" w:rsidRDefault="00375063" w:rsidP="009B58CF">
            <w:pPr>
              <w:jc w:val="both"/>
            </w:pPr>
            <w:r w:rsidRPr="00093C22">
              <w:t>1.</w:t>
            </w:r>
          </w:p>
        </w:tc>
        <w:tc>
          <w:tcPr>
            <w:tcW w:w="3260" w:type="dxa"/>
          </w:tcPr>
          <w:p w:rsidR="00EA68B8" w:rsidRPr="00093C22" w:rsidRDefault="00375063" w:rsidP="009B58CF">
            <w:pPr>
              <w:jc w:val="both"/>
            </w:pPr>
            <w:r w:rsidRPr="00093C22">
              <w:t>Projekta izpildē iesaistītās institūcijas</w:t>
            </w:r>
          </w:p>
        </w:tc>
        <w:tc>
          <w:tcPr>
            <w:tcW w:w="5103" w:type="dxa"/>
          </w:tcPr>
          <w:p w:rsidR="002743C2" w:rsidRPr="00AB6B70" w:rsidRDefault="00AF582E" w:rsidP="00052FE5">
            <w:pPr>
              <w:pStyle w:val="naisnod"/>
              <w:spacing w:before="0" w:after="0"/>
              <w:ind w:right="57"/>
              <w:jc w:val="both"/>
            </w:pPr>
            <w:r>
              <w:t>D</w:t>
            </w:r>
            <w:r w:rsidR="00F13E1C" w:rsidRPr="00942D1C">
              <w:t>atu centrs</w:t>
            </w:r>
          </w:p>
        </w:tc>
      </w:tr>
      <w:tr w:rsidR="00E70507" w:rsidTr="00603057">
        <w:trPr>
          <w:trHeight w:val="279"/>
        </w:trPr>
        <w:tc>
          <w:tcPr>
            <w:tcW w:w="709" w:type="dxa"/>
          </w:tcPr>
          <w:p w:rsidR="00EA68B8" w:rsidRPr="00093C22" w:rsidRDefault="00375063" w:rsidP="009B58CF">
            <w:pPr>
              <w:jc w:val="both"/>
            </w:pPr>
            <w:r w:rsidRPr="00093C22">
              <w:t>2.</w:t>
            </w:r>
          </w:p>
        </w:tc>
        <w:tc>
          <w:tcPr>
            <w:tcW w:w="3260" w:type="dxa"/>
          </w:tcPr>
          <w:p w:rsidR="00EA68B8" w:rsidRPr="00093C22" w:rsidRDefault="00375063" w:rsidP="009B58CF">
            <w:r w:rsidRPr="00093C22">
              <w:t>Projekta izpildes ietekme uz pārvaldes funkcijām un institucionālo struktūru.</w:t>
            </w:r>
          </w:p>
          <w:p w:rsidR="00EA68B8" w:rsidRPr="00093C22" w:rsidRDefault="00375063" w:rsidP="009B58CF">
            <w:r w:rsidRPr="00093C22">
              <w:t>Jaunu institūciju izveide, esošu institūciju likvidācija vai reorganizācija, to ietekme uz institūcijas cilvēkresursiem</w:t>
            </w:r>
          </w:p>
        </w:tc>
        <w:tc>
          <w:tcPr>
            <w:tcW w:w="5103" w:type="dxa"/>
          </w:tcPr>
          <w:p w:rsidR="00255A54" w:rsidRPr="00AB6B70" w:rsidRDefault="00AB6B70" w:rsidP="00F427AB">
            <w:pPr>
              <w:jc w:val="both"/>
              <w:rPr>
                <w:iCs/>
                <w:szCs w:val="28"/>
              </w:rPr>
            </w:pPr>
            <w:r>
              <w:rPr>
                <w:szCs w:val="28"/>
              </w:rPr>
              <w:t>Noteikumu p</w:t>
            </w:r>
            <w:r w:rsidR="00315398" w:rsidRPr="00A34930">
              <w:rPr>
                <w:szCs w:val="28"/>
              </w:rPr>
              <w:t>rojekts neietekmē pārvaldes funkcijas. Projekta izpildei nav nepieciešam</w:t>
            </w:r>
            <w:r w:rsidR="00315398" w:rsidRPr="00A34930">
              <w:rPr>
                <w:iCs/>
                <w:szCs w:val="28"/>
              </w:rPr>
              <w:t>a jaunu institūciju izveide, esošo likvidācija vai reorganizācija.</w:t>
            </w:r>
          </w:p>
        </w:tc>
      </w:tr>
      <w:tr w:rsidR="00E70507" w:rsidTr="00603057">
        <w:trPr>
          <w:trHeight w:val="279"/>
        </w:trPr>
        <w:tc>
          <w:tcPr>
            <w:tcW w:w="709" w:type="dxa"/>
          </w:tcPr>
          <w:p w:rsidR="00EA68B8" w:rsidRPr="00093C22" w:rsidRDefault="00375063" w:rsidP="009B58CF">
            <w:pPr>
              <w:jc w:val="both"/>
            </w:pPr>
            <w:r w:rsidRPr="00093C22">
              <w:t>3.</w:t>
            </w:r>
          </w:p>
        </w:tc>
        <w:tc>
          <w:tcPr>
            <w:tcW w:w="3260" w:type="dxa"/>
          </w:tcPr>
          <w:p w:rsidR="00EA68B8" w:rsidRPr="00093C22" w:rsidRDefault="00375063" w:rsidP="009B58CF">
            <w:pPr>
              <w:jc w:val="both"/>
            </w:pPr>
            <w:r w:rsidRPr="00093C22">
              <w:t>Cita informācija</w:t>
            </w:r>
          </w:p>
        </w:tc>
        <w:tc>
          <w:tcPr>
            <w:tcW w:w="5103" w:type="dxa"/>
          </w:tcPr>
          <w:p w:rsidR="00EA68B8" w:rsidRPr="00093C22" w:rsidRDefault="00375063" w:rsidP="009B58CF">
            <w:pPr>
              <w:pStyle w:val="naiskr"/>
              <w:spacing w:before="0" w:after="0"/>
              <w:ind w:left="57" w:right="57"/>
            </w:pPr>
            <w:r w:rsidRPr="00093C22">
              <w:t>Nav.</w:t>
            </w:r>
          </w:p>
        </w:tc>
      </w:tr>
    </w:tbl>
    <w:p w:rsidR="009C3192" w:rsidRDefault="009C3192" w:rsidP="009C3192">
      <w:pPr>
        <w:rPr>
          <w:sz w:val="28"/>
          <w:szCs w:val="28"/>
        </w:rPr>
      </w:pPr>
    </w:p>
    <w:p w:rsidR="0054434C" w:rsidRDefault="0054434C" w:rsidP="009C3192">
      <w:pPr>
        <w:rPr>
          <w:sz w:val="28"/>
          <w:szCs w:val="28"/>
        </w:rPr>
      </w:pPr>
    </w:p>
    <w:p w:rsidR="00E74953" w:rsidRDefault="00E74953" w:rsidP="009C3192">
      <w:pPr>
        <w:rPr>
          <w:sz w:val="28"/>
          <w:szCs w:val="28"/>
        </w:rPr>
      </w:pPr>
    </w:p>
    <w:p w:rsidR="009C3192" w:rsidRPr="00AD578B" w:rsidRDefault="009C3192" w:rsidP="003A4B83">
      <w:pPr>
        <w:pStyle w:val="naisf"/>
        <w:spacing w:before="0" w:beforeAutospacing="0" w:after="0" w:afterAutospacing="0"/>
        <w:ind w:firstLine="720"/>
        <w:rPr>
          <w:sz w:val="28"/>
          <w:szCs w:val="28"/>
        </w:rPr>
      </w:pPr>
      <w:r>
        <w:rPr>
          <w:sz w:val="28"/>
          <w:szCs w:val="28"/>
        </w:rPr>
        <w:t>Zemkopības ministrs</w:t>
      </w:r>
      <w:r w:rsidR="00E74953">
        <w:rPr>
          <w:sz w:val="28"/>
          <w:szCs w:val="28"/>
        </w:rPr>
        <w:tab/>
      </w:r>
      <w:r w:rsidR="00E74953">
        <w:rPr>
          <w:sz w:val="28"/>
          <w:szCs w:val="28"/>
        </w:rPr>
        <w:tab/>
      </w:r>
      <w:r w:rsidR="00E74953">
        <w:rPr>
          <w:sz w:val="28"/>
          <w:szCs w:val="28"/>
        </w:rPr>
        <w:tab/>
      </w:r>
      <w:r w:rsidR="00E74953">
        <w:rPr>
          <w:sz w:val="28"/>
          <w:szCs w:val="28"/>
        </w:rPr>
        <w:tab/>
      </w:r>
      <w:r w:rsidR="00E74953">
        <w:rPr>
          <w:sz w:val="28"/>
          <w:szCs w:val="28"/>
        </w:rPr>
        <w:tab/>
      </w:r>
      <w:r w:rsidR="0054434C">
        <w:rPr>
          <w:sz w:val="28"/>
          <w:szCs w:val="28"/>
        </w:rPr>
        <w:tab/>
      </w:r>
      <w:bookmarkStart w:id="0" w:name="_GoBack"/>
      <w:bookmarkEnd w:id="0"/>
      <w:r w:rsidR="0054434C">
        <w:rPr>
          <w:sz w:val="28"/>
          <w:szCs w:val="28"/>
        </w:rPr>
        <w:t xml:space="preserve">K. </w:t>
      </w:r>
      <w:r w:rsidR="00F427AB">
        <w:rPr>
          <w:sz w:val="28"/>
          <w:szCs w:val="28"/>
        </w:rPr>
        <w:t>Gerhard</w:t>
      </w:r>
      <w:r w:rsidRPr="00AD578B">
        <w:rPr>
          <w:sz w:val="28"/>
          <w:szCs w:val="28"/>
        </w:rPr>
        <w:t>s</w:t>
      </w:r>
    </w:p>
    <w:p w:rsidR="009C3192" w:rsidRDefault="009C3192" w:rsidP="009C3192">
      <w:pPr>
        <w:pStyle w:val="naisf"/>
        <w:spacing w:before="0" w:beforeAutospacing="0" w:after="0" w:afterAutospacing="0"/>
        <w:rPr>
          <w:sz w:val="28"/>
          <w:szCs w:val="28"/>
        </w:rPr>
      </w:pPr>
    </w:p>
    <w:p w:rsidR="00E257D3" w:rsidRDefault="00E257D3" w:rsidP="00447099">
      <w:pPr>
        <w:jc w:val="both"/>
        <w:rPr>
          <w:color w:val="000000"/>
        </w:rPr>
      </w:pPr>
      <w:bookmarkStart w:id="1" w:name="OLE_LINK5"/>
      <w:bookmarkStart w:id="2" w:name="OLE_LINK6"/>
    </w:p>
    <w:p w:rsidR="00E257D3" w:rsidRDefault="00E257D3" w:rsidP="00447099">
      <w:pPr>
        <w:jc w:val="both"/>
        <w:rPr>
          <w:color w:val="000000"/>
        </w:rPr>
      </w:pPr>
    </w:p>
    <w:p w:rsidR="00E257D3" w:rsidRDefault="00E257D3" w:rsidP="00447099">
      <w:pPr>
        <w:jc w:val="both"/>
        <w:rPr>
          <w:color w:val="000000"/>
        </w:rPr>
      </w:pPr>
    </w:p>
    <w:p w:rsidR="00E257D3" w:rsidRDefault="00E257D3" w:rsidP="00447099">
      <w:pPr>
        <w:jc w:val="both"/>
        <w:rPr>
          <w:color w:val="000000"/>
        </w:rPr>
      </w:pPr>
    </w:p>
    <w:p w:rsidR="00E257D3" w:rsidRDefault="00E257D3" w:rsidP="00447099">
      <w:pPr>
        <w:jc w:val="both"/>
        <w:rPr>
          <w:color w:val="000000"/>
        </w:rPr>
      </w:pPr>
    </w:p>
    <w:p w:rsidR="00E257D3" w:rsidRDefault="00E257D3" w:rsidP="00447099">
      <w:pPr>
        <w:jc w:val="both"/>
        <w:rPr>
          <w:color w:val="000000"/>
        </w:rPr>
      </w:pPr>
    </w:p>
    <w:p w:rsidR="0054434C" w:rsidRPr="00CD65A7" w:rsidRDefault="0054434C" w:rsidP="0054434C">
      <w:r w:rsidRPr="00CD65A7">
        <w:t xml:space="preserve">Blūma </w:t>
      </w:r>
      <w:r w:rsidRPr="00CD65A7">
        <w:rPr>
          <w:iCs/>
        </w:rPr>
        <w:t>67027561</w:t>
      </w:r>
    </w:p>
    <w:p w:rsidR="0054434C" w:rsidRPr="00CD65A7" w:rsidRDefault="0054434C" w:rsidP="0054434C">
      <w:pPr>
        <w:rPr>
          <w:iCs/>
        </w:rPr>
      </w:pPr>
      <w:r w:rsidRPr="00CD65A7">
        <w:rPr>
          <w:iCs/>
        </w:rPr>
        <w:t>Lelde.Bluma@zm.gov.lv</w:t>
      </w:r>
    </w:p>
    <w:p w:rsidR="00447099" w:rsidRDefault="00447099" w:rsidP="0054434C">
      <w:pPr>
        <w:jc w:val="both"/>
        <w:rPr>
          <w:color w:val="000000"/>
        </w:rPr>
      </w:pPr>
    </w:p>
    <w:bookmarkEnd w:id="1"/>
    <w:bookmarkEnd w:id="2"/>
    <w:sectPr w:rsidR="00447099" w:rsidSect="0054434C">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E3A" w:rsidRDefault="00B53E3A">
      <w:r>
        <w:separator/>
      </w:r>
    </w:p>
  </w:endnote>
  <w:endnote w:type="continuationSeparator" w:id="0">
    <w:p w:rsidR="00B53E3A" w:rsidRDefault="00B53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67E" w:rsidRPr="0054434C" w:rsidRDefault="0054434C" w:rsidP="0054434C">
    <w:pPr>
      <w:pStyle w:val="Kjene"/>
    </w:pPr>
    <w:r w:rsidRPr="0054434C">
      <w:rPr>
        <w:sz w:val="20"/>
        <w:szCs w:val="20"/>
      </w:rPr>
      <w:t>ZManot_250419_gliellopus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67E" w:rsidRPr="0054434C" w:rsidRDefault="0054434C" w:rsidP="0054434C">
    <w:pPr>
      <w:pStyle w:val="Kjene"/>
    </w:pPr>
    <w:r w:rsidRPr="0054434C">
      <w:rPr>
        <w:sz w:val="20"/>
        <w:szCs w:val="20"/>
      </w:rPr>
      <w:t>ZManot_250419_gliellopus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E3A" w:rsidRDefault="00B53E3A">
      <w:r>
        <w:separator/>
      </w:r>
    </w:p>
  </w:footnote>
  <w:footnote w:type="continuationSeparator" w:id="0">
    <w:p w:rsidR="00B53E3A" w:rsidRDefault="00B53E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67E" w:rsidRDefault="0089667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9667E" w:rsidRDefault="0089667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67E" w:rsidRDefault="0089667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4434C">
      <w:rPr>
        <w:rStyle w:val="Lappusesnumurs"/>
        <w:noProof/>
      </w:rPr>
      <w:t>8</w:t>
    </w:r>
    <w:r>
      <w:rPr>
        <w:rStyle w:val="Lappusesnumurs"/>
      </w:rPr>
      <w:fldChar w:fldCharType="end"/>
    </w:r>
  </w:p>
  <w:p w:rsidR="0089667E" w:rsidRDefault="0089667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40211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CF31B9"/>
    <w:multiLevelType w:val="hybridMultilevel"/>
    <w:tmpl w:val="EF425496"/>
    <w:lvl w:ilvl="0" w:tplc="2B1C4CA6">
      <w:start w:val="1"/>
      <w:numFmt w:val="decimal"/>
      <w:lvlText w:val="%1."/>
      <w:lvlJc w:val="left"/>
      <w:pPr>
        <w:tabs>
          <w:tab w:val="num" w:pos="372"/>
        </w:tabs>
        <w:ind w:left="372" w:hanging="360"/>
      </w:pPr>
      <w:rPr>
        <w:rFonts w:hint="default"/>
      </w:rPr>
    </w:lvl>
    <w:lvl w:ilvl="1" w:tplc="0C603824" w:tentative="1">
      <w:start w:val="1"/>
      <w:numFmt w:val="lowerLetter"/>
      <w:lvlText w:val="%2."/>
      <w:lvlJc w:val="left"/>
      <w:pPr>
        <w:tabs>
          <w:tab w:val="num" w:pos="1092"/>
        </w:tabs>
        <w:ind w:left="1092" w:hanging="360"/>
      </w:pPr>
    </w:lvl>
    <w:lvl w:ilvl="2" w:tplc="2FC62E08" w:tentative="1">
      <w:start w:val="1"/>
      <w:numFmt w:val="lowerRoman"/>
      <w:lvlText w:val="%3."/>
      <w:lvlJc w:val="right"/>
      <w:pPr>
        <w:tabs>
          <w:tab w:val="num" w:pos="1812"/>
        </w:tabs>
        <w:ind w:left="1812" w:hanging="180"/>
      </w:pPr>
    </w:lvl>
    <w:lvl w:ilvl="3" w:tplc="463494E8" w:tentative="1">
      <w:start w:val="1"/>
      <w:numFmt w:val="decimal"/>
      <w:lvlText w:val="%4."/>
      <w:lvlJc w:val="left"/>
      <w:pPr>
        <w:tabs>
          <w:tab w:val="num" w:pos="2532"/>
        </w:tabs>
        <w:ind w:left="2532" w:hanging="360"/>
      </w:pPr>
    </w:lvl>
    <w:lvl w:ilvl="4" w:tplc="19C877A8" w:tentative="1">
      <w:start w:val="1"/>
      <w:numFmt w:val="lowerLetter"/>
      <w:lvlText w:val="%5."/>
      <w:lvlJc w:val="left"/>
      <w:pPr>
        <w:tabs>
          <w:tab w:val="num" w:pos="3252"/>
        </w:tabs>
        <w:ind w:left="3252" w:hanging="360"/>
      </w:pPr>
    </w:lvl>
    <w:lvl w:ilvl="5" w:tplc="C67E55E4" w:tentative="1">
      <w:start w:val="1"/>
      <w:numFmt w:val="lowerRoman"/>
      <w:lvlText w:val="%6."/>
      <w:lvlJc w:val="right"/>
      <w:pPr>
        <w:tabs>
          <w:tab w:val="num" w:pos="3972"/>
        </w:tabs>
        <w:ind w:left="3972" w:hanging="180"/>
      </w:pPr>
    </w:lvl>
    <w:lvl w:ilvl="6" w:tplc="6DBC3D40" w:tentative="1">
      <w:start w:val="1"/>
      <w:numFmt w:val="decimal"/>
      <w:lvlText w:val="%7."/>
      <w:lvlJc w:val="left"/>
      <w:pPr>
        <w:tabs>
          <w:tab w:val="num" w:pos="4692"/>
        </w:tabs>
        <w:ind w:left="4692" w:hanging="360"/>
      </w:pPr>
    </w:lvl>
    <w:lvl w:ilvl="7" w:tplc="1AD85378" w:tentative="1">
      <w:start w:val="1"/>
      <w:numFmt w:val="lowerLetter"/>
      <w:lvlText w:val="%8."/>
      <w:lvlJc w:val="left"/>
      <w:pPr>
        <w:tabs>
          <w:tab w:val="num" w:pos="5412"/>
        </w:tabs>
        <w:ind w:left="5412" w:hanging="360"/>
      </w:pPr>
    </w:lvl>
    <w:lvl w:ilvl="8" w:tplc="7FBA8FF6" w:tentative="1">
      <w:start w:val="1"/>
      <w:numFmt w:val="lowerRoman"/>
      <w:lvlText w:val="%9."/>
      <w:lvlJc w:val="right"/>
      <w:pPr>
        <w:tabs>
          <w:tab w:val="num" w:pos="6132"/>
        </w:tabs>
        <w:ind w:left="6132" w:hanging="180"/>
      </w:pPr>
    </w:lvl>
  </w:abstractNum>
  <w:abstractNum w:abstractNumId="2" w15:restartNumberingAfterBreak="0">
    <w:nsid w:val="10CB6E5A"/>
    <w:multiLevelType w:val="hybridMultilevel"/>
    <w:tmpl w:val="5C84C834"/>
    <w:lvl w:ilvl="0" w:tplc="2490112A">
      <w:start w:val="1"/>
      <w:numFmt w:val="decimal"/>
      <w:lvlText w:val="%1."/>
      <w:lvlJc w:val="left"/>
      <w:pPr>
        <w:ind w:left="720" w:hanging="360"/>
      </w:pPr>
      <w:rPr>
        <w:rFonts w:hint="default"/>
      </w:rPr>
    </w:lvl>
    <w:lvl w:ilvl="1" w:tplc="D0E20F44">
      <w:start w:val="1"/>
      <w:numFmt w:val="lowerLetter"/>
      <w:lvlText w:val="%2."/>
      <w:lvlJc w:val="left"/>
      <w:pPr>
        <w:ind w:left="1440" w:hanging="360"/>
      </w:pPr>
    </w:lvl>
    <w:lvl w:ilvl="2" w:tplc="15BAE4B2" w:tentative="1">
      <w:start w:val="1"/>
      <w:numFmt w:val="lowerRoman"/>
      <w:lvlText w:val="%3."/>
      <w:lvlJc w:val="right"/>
      <w:pPr>
        <w:ind w:left="2160" w:hanging="180"/>
      </w:pPr>
    </w:lvl>
    <w:lvl w:ilvl="3" w:tplc="38AC9F8A" w:tentative="1">
      <w:start w:val="1"/>
      <w:numFmt w:val="decimal"/>
      <w:lvlText w:val="%4."/>
      <w:lvlJc w:val="left"/>
      <w:pPr>
        <w:ind w:left="2880" w:hanging="360"/>
      </w:pPr>
    </w:lvl>
    <w:lvl w:ilvl="4" w:tplc="0D061854" w:tentative="1">
      <w:start w:val="1"/>
      <w:numFmt w:val="lowerLetter"/>
      <w:lvlText w:val="%5."/>
      <w:lvlJc w:val="left"/>
      <w:pPr>
        <w:ind w:left="3600" w:hanging="360"/>
      </w:pPr>
    </w:lvl>
    <w:lvl w:ilvl="5" w:tplc="A9F21AF4" w:tentative="1">
      <w:start w:val="1"/>
      <w:numFmt w:val="lowerRoman"/>
      <w:lvlText w:val="%6."/>
      <w:lvlJc w:val="right"/>
      <w:pPr>
        <w:ind w:left="4320" w:hanging="180"/>
      </w:pPr>
    </w:lvl>
    <w:lvl w:ilvl="6" w:tplc="658896B2" w:tentative="1">
      <w:start w:val="1"/>
      <w:numFmt w:val="decimal"/>
      <w:lvlText w:val="%7."/>
      <w:lvlJc w:val="left"/>
      <w:pPr>
        <w:ind w:left="5040" w:hanging="360"/>
      </w:pPr>
    </w:lvl>
    <w:lvl w:ilvl="7" w:tplc="8EA00524" w:tentative="1">
      <w:start w:val="1"/>
      <w:numFmt w:val="lowerLetter"/>
      <w:lvlText w:val="%8."/>
      <w:lvlJc w:val="left"/>
      <w:pPr>
        <w:ind w:left="5760" w:hanging="360"/>
      </w:pPr>
    </w:lvl>
    <w:lvl w:ilvl="8" w:tplc="7DD48C6E" w:tentative="1">
      <w:start w:val="1"/>
      <w:numFmt w:val="lowerRoman"/>
      <w:lvlText w:val="%9."/>
      <w:lvlJc w:val="right"/>
      <w:pPr>
        <w:ind w:left="6480" w:hanging="180"/>
      </w:pPr>
    </w:lvl>
  </w:abstractNum>
  <w:abstractNum w:abstractNumId="3" w15:restartNumberingAfterBreak="0">
    <w:nsid w:val="1B1113AD"/>
    <w:multiLevelType w:val="hybridMultilevel"/>
    <w:tmpl w:val="E3F2598C"/>
    <w:lvl w:ilvl="0" w:tplc="8BD011B4">
      <w:start w:val="3"/>
      <w:numFmt w:val="decimal"/>
      <w:lvlText w:val="%1."/>
      <w:lvlJc w:val="left"/>
      <w:pPr>
        <w:ind w:left="1080" w:hanging="360"/>
      </w:pPr>
      <w:rPr>
        <w:rFonts w:hint="default"/>
      </w:rPr>
    </w:lvl>
    <w:lvl w:ilvl="1" w:tplc="A1AE1B60" w:tentative="1">
      <w:start w:val="1"/>
      <w:numFmt w:val="lowerLetter"/>
      <w:lvlText w:val="%2."/>
      <w:lvlJc w:val="left"/>
      <w:pPr>
        <w:ind w:left="1800" w:hanging="360"/>
      </w:pPr>
    </w:lvl>
    <w:lvl w:ilvl="2" w:tplc="91002A4A" w:tentative="1">
      <w:start w:val="1"/>
      <w:numFmt w:val="lowerRoman"/>
      <w:lvlText w:val="%3."/>
      <w:lvlJc w:val="right"/>
      <w:pPr>
        <w:ind w:left="2520" w:hanging="180"/>
      </w:pPr>
    </w:lvl>
    <w:lvl w:ilvl="3" w:tplc="CD1EA680" w:tentative="1">
      <w:start w:val="1"/>
      <w:numFmt w:val="decimal"/>
      <w:lvlText w:val="%4."/>
      <w:lvlJc w:val="left"/>
      <w:pPr>
        <w:ind w:left="3240" w:hanging="360"/>
      </w:pPr>
    </w:lvl>
    <w:lvl w:ilvl="4" w:tplc="F0D604B2" w:tentative="1">
      <w:start w:val="1"/>
      <w:numFmt w:val="lowerLetter"/>
      <w:lvlText w:val="%5."/>
      <w:lvlJc w:val="left"/>
      <w:pPr>
        <w:ind w:left="3960" w:hanging="360"/>
      </w:pPr>
    </w:lvl>
    <w:lvl w:ilvl="5" w:tplc="89D4EFB0" w:tentative="1">
      <w:start w:val="1"/>
      <w:numFmt w:val="lowerRoman"/>
      <w:lvlText w:val="%6."/>
      <w:lvlJc w:val="right"/>
      <w:pPr>
        <w:ind w:left="4680" w:hanging="180"/>
      </w:pPr>
    </w:lvl>
    <w:lvl w:ilvl="6" w:tplc="D74C1584" w:tentative="1">
      <w:start w:val="1"/>
      <w:numFmt w:val="decimal"/>
      <w:lvlText w:val="%7."/>
      <w:lvlJc w:val="left"/>
      <w:pPr>
        <w:ind w:left="5400" w:hanging="360"/>
      </w:pPr>
    </w:lvl>
    <w:lvl w:ilvl="7" w:tplc="DF5A4464" w:tentative="1">
      <w:start w:val="1"/>
      <w:numFmt w:val="lowerLetter"/>
      <w:lvlText w:val="%8."/>
      <w:lvlJc w:val="left"/>
      <w:pPr>
        <w:ind w:left="6120" w:hanging="360"/>
      </w:pPr>
    </w:lvl>
    <w:lvl w:ilvl="8" w:tplc="0A0003F6" w:tentative="1">
      <w:start w:val="1"/>
      <w:numFmt w:val="lowerRoman"/>
      <w:lvlText w:val="%9."/>
      <w:lvlJc w:val="right"/>
      <w:pPr>
        <w:ind w:left="6840" w:hanging="180"/>
      </w:pPr>
    </w:lvl>
  </w:abstractNum>
  <w:abstractNum w:abstractNumId="4" w15:restartNumberingAfterBreak="0">
    <w:nsid w:val="30BF4387"/>
    <w:multiLevelType w:val="multilevel"/>
    <w:tmpl w:val="917CB59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F00694"/>
    <w:multiLevelType w:val="hybridMultilevel"/>
    <w:tmpl w:val="3036E4F4"/>
    <w:lvl w:ilvl="0" w:tplc="F32C69D6">
      <w:start w:val="1"/>
      <w:numFmt w:val="bullet"/>
      <w:lvlText w:val=""/>
      <w:lvlJc w:val="left"/>
      <w:pPr>
        <w:ind w:left="720" w:hanging="360"/>
      </w:pPr>
      <w:rPr>
        <w:rFonts w:ascii="Symbol" w:hAnsi="Symbol" w:hint="default"/>
      </w:rPr>
    </w:lvl>
    <w:lvl w:ilvl="1" w:tplc="CEB46A56" w:tentative="1">
      <w:start w:val="1"/>
      <w:numFmt w:val="bullet"/>
      <w:lvlText w:val="o"/>
      <w:lvlJc w:val="left"/>
      <w:pPr>
        <w:ind w:left="1440" w:hanging="360"/>
      </w:pPr>
      <w:rPr>
        <w:rFonts w:ascii="Courier New" w:hAnsi="Courier New" w:cs="Courier New" w:hint="default"/>
      </w:rPr>
    </w:lvl>
    <w:lvl w:ilvl="2" w:tplc="C3C4C6E6" w:tentative="1">
      <w:start w:val="1"/>
      <w:numFmt w:val="bullet"/>
      <w:lvlText w:val=""/>
      <w:lvlJc w:val="left"/>
      <w:pPr>
        <w:ind w:left="2160" w:hanging="360"/>
      </w:pPr>
      <w:rPr>
        <w:rFonts w:ascii="Wingdings" w:hAnsi="Wingdings" w:hint="default"/>
      </w:rPr>
    </w:lvl>
    <w:lvl w:ilvl="3" w:tplc="EA4AC7FA" w:tentative="1">
      <w:start w:val="1"/>
      <w:numFmt w:val="bullet"/>
      <w:lvlText w:val=""/>
      <w:lvlJc w:val="left"/>
      <w:pPr>
        <w:ind w:left="2880" w:hanging="360"/>
      </w:pPr>
      <w:rPr>
        <w:rFonts w:ascii="Symbol" w:hAnsi="Symbol" w:hint="default"/>
      </w:rPr>
    </w:lvl>
    <w:lvl w:ilvl="4" w:tplc="57ACEB96" w:tentative="1">
      <w:start w:val="1"/>
      <w:numFmt w:val="bullet"/>
      <w:lvlText w:val="o"/>
      <w:lvlJc w:val="left"/>
      <w:pPr>
        <w:ind w:left="3600" w:hanging="360"/>
      </w:pPr>
      <w:rPr>
        <w:rFonts w:ascii="Courier New" w:hAnsi="Courier New" w:cs="Courier New" w:hint="default"/>
      </w:rPr>
    </w:lvl>
    <w:lvl w:ilvl="5" w:tplc="5686C198" w:tentative="1">
      <w:start w:val="1"/>
      <w:numFmt w:val="bullet"/>
      <w:lvlText w:val=""/>
      <w:lvlJc w:val="left"/>
      <w:pPr>
        <w:ind w:left="4320" w:hanging="360"/>
      </w:pPr>
      <w:rPr>
        <w:rFonts w:ascii="Wingdings" w:hAnsi="Wingdings" w:hint="default"/>
      </w:rPr>
    </w:lvl>
    <w:lvl w:ilvl="6" w:tplc="55AAE478" w:tentative="1">
      <w:start w:val="1"/>
      <w:numFmt w:val="bullet"/>
      <w:lvlText w:val=""/>
      <w:lvlJc w:val="left"/>
      <w:pPr>
        <w:ind w:left="5040" w:hanging="360"/>
      </w:pPr>
      <w:rPr>
        <w:rFonts w:ascii="Symbol" w:hAnsi="Symbol" w:hint="default"/>
      </w:rPr>
    </w:lvl>
    <w:lvl w:ilvl="7" w:tplc="4E50A61C" w:tentative="1">
      <w:start w:val="1"/>
      <w:numFmt w:val="bullet"/>
      <w:lvlText w:val="o"/>
      <w:lvlJc w:val="left"/>
      <w:pPr>
        <w:ind w:left="5760" w:hanging="360"/>
      </w:pPr>
      <w:rPr>
        <w:rFonts w:ascii="Courier New" w:hAnsi="Courier New" w:cs="Courier New" w:hint="default"/>
      </w:rPr>
    </w:lvl>
    <w:lvl w:ilvl="8" w:tplc="26562320" w:tentative="1">
      <w:start w:val="1"/>
      <w:numFmt w:val="bullet"/>
      <w:lvlText w:val=""/>
      <w:lvlJc w:val="left"/>
      <w:pPr>
        <w:ind w:left="6480" w:hanging="360"/>
      </w:pPr>
      <w:rPr>
        <w:rFonts w:ascii="Wingdings" w:hAnsi="Wingdings" w:hint="default"/>
      </w:rPr>
    </w:lvl>
  </w:abstractNum>
  <w:abstractNum w:abstractNumId="6" w15:restartNumberingAfterBreak="0">
    <w:nsid w:val="400E1275"/>
    <w:multiLevelType w:val="multilevel"/>
    <w:tmpl w:val="88FA5A6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88C5ED0"/>
    <w:multiLevelType w:val="hybridMultilevel"/>
    <w:tmpl w:val="E286D100"/>
    <w:lvl w:ilvl="0" w:tplc="69B0137A">
      <w:start w:val="1"/>
      <w:numFmt w:val="decimal"/>
      <w:lvlText w:val="(%1)"/>
      <w:lvlJc w:val="left"/>
      <w:pPr>
        <w:ind w:left="660" w:hanging="360"/>
      </w:pPr>
      <w:rPr>
        <w:rFonts w:hint="default"/>
      </w:rPr>
    </w:lvl>
    <w:lvl w:ilvl="1" w:tplc="A5088D04" w:tentative="1">
      <w:start w:val="1"/>
      <w:numFmt w:val="lowerLetter"/>
      <w:lvlText w:val="%2."/>
      <w:lvlJc w:val="left"/>
      <w:pPr>
        <w:ind w:left="1380" w:hanging="360"/>
      </w:pPr>
    </w:lvl>
    <w:lvl w:ilvl="2" w:tplc="44E44D18" w:tentative="1">
      <w:start w:val="1"/>
      <w:numFmt w:val="lowerRoman"/>
      <w:lvlText w:val="%3."/>
      <w:lvlJc w:val="right"/>
      <w:pPr>
        <w:ind w:left="2100" w:hanging="180"/>
      </w:pPr>
    </w:lvl>
    <w:lvl w:ilvl="3" w:tplc="F6CEEFA2" w:tentative="1">
      <w:start w:val="1"/>
      <w:numFmt w:val="decimal"/>
      <w:lvlText w:val="%4."/>
      <w:lvlJc w:val="left"/>
      <w:pPr>
        <w:ind w:left="2820" w:hanging="360"/>
      </w:pPr>
    </w:lvl>
    <w:lvl w:ilvl="4" w:tplc="C69E37B8" w:tentative="1">
      <w:start w:val="1"/>
      <w:numFmt w:val="lowerLetter"/>
      <w:lvlText w:val="%5."/>
      <w:lvlJc w:val="left"/>
      <w:pPr>
        <w:ind w:left="3540" w:hanging="360"/>
      </w:pPr>
    </w:lvl>
    <w:lvl w:ilvl="5" w:tplc="F766AFBA" w:tentative="1">
      <w:start w:val="1"/>
      <w:numFmt w:val="lowerRoman"/>
      <w:lvlText w:val="%6."/>
      <w:lvlJc w:val="right"/>
      <w:pPr>
        <w:ind w:left="4260" w:hanging="180"/>
      </w:pPr>
    </w:lvl>
    <w:lvl w:ilvl="6" w:tplc="03CC1D54" w:tentative="1">
      <w:start w:val="1"/>
      <w:numFmt w:val="decimal"/>
      <w:lvlText w:val="%7."/>
      <w:lvlJc w:val="left"/>
      <w:pPr>
        <w:ind w:left="4980" w:hanging="360"/>
      </w:pPr>
    </w:lvl>
    <w:lvl w:ilvl="7" w:tplc="789A46B4" w:tentative="1">
      <w:start w:val="1"/>
      <w:numFmt w:val="lowerLetter"/>
      <w:lvlText w:val="%8."/>
      <w:lvlJc w:val="left"/>
      <w:pPr>
        <w:ind w:left="5700" w:hanging="360"/>
      </w:pPr>
    </w:lvl>
    <w:lvl w:ilvl="8" w:tplc="BE94D4DE" w:tentative="1">
      <w:start w:val="1"/>
      <w:numFmt w:val="lowerRoman"/>
      <w:lvlText w:val="%9."/>
      <w:lvlJc w:val="right"/>
      <w:pPr>
        <w:ind w:left="6420" w:hanging="180"/>
      </w:pPr>
    </w:lvl>
  </w:abstractNum>
  <w:abstractNum w:abstractNumId="8" w15:restartNumberingAfterBreak="0">
    <w:nsid w:val="58AF6F5C"/>
    <w:multiLevelType w:val="hybridMultilevel"/>
    <w:tmpl w:val="FB5A40BC"/>
    <w:lvl w:ilvl="0" w:tplc="14508564">
      <w:start w:val="1"/>
      <w:numFmt w:val="bullet"/>
      <w:lvlText w:val="-"/>
      <w:lvlJc w:val="left"/>
      <w:pPr>
        <w:ind w:left="1080" w:hanging="360"/>
      </w:pPr>
      <w:rPr>
        <w:rFonts w:ascii="Times New Roman" w:eastAsiaTheme="minorHAnsi" w:hAnsi="Times New Roman" w:cs="Times New Roman" w:hint="default"/>
      </w:rPr>
    </w:lvl>
    <w:lvl w:ilvl="1" w:tplc="B3BCC86C" w:tentative="1">
      <w:start w:val="1"/>
      <w:numFmt w:val="bullet"/>
      <w:lvlText w:val="o"/>
      <w:lvlJc w:val="left"/>
      <w:pPr>
        <w:ind w:left="1800" w:hanging="360"/>
      </w:pPr>
      <w:rPr>
        <w:rFonts w:ascii="Courier New" w:hAnsi="Courier New" w:cs="Courier New" w:hint="default"/>
      </w:rPr>
    </w:lvl>
    <w:lvl w:ilvl="2" w:tplc="5BAC5DA2" w:tentative="1">
      <w:start w:val="1"/>
      <w:numFmt w:val="bullet"/>
      <w:lvlText w:val=""/>
      <w:lvlJc w:val="left"/>
      <w:pPr>
        <w:ind w:left="2520" w:hanging="360"/>
      </w:pPr>
      <w:rPr>
        <w:rFonts w:ascii="Wingdings" w:hAnsi="Wingdings" w:hint="default"/>
      </w:rPr>
    </w:lvl>
    <w:lvl w:ilvl="3" w:tplc="AC861F34" w:tentative="1">
      <w:start w:val="1"/>
      <w:numFmt w:val="bullet"/>
      <w:lvlText w:val=""/>
      <w:lvlJc w:val="left"/>
      <w:pPr>
        <w:ind w:left="3240" w:hanging="360"/>
      </w:pPr>
      <w:rPr>
        <w:rFonts w:ascii="Symbol" w:hAnsi="Symbol" w:hint="default"/>
      </w:rPr>
    </w:lvl>
    <w:lvl w:ilvl="4" w:tplc="8982D4FE" w:tentative="1">
      <w:start w:val="1"/>
      <w:numFmt w:val="bullet"/>
      <w:lvlText w:val="o"/>
      <w:lvlJc w:val="left"/>
      <w:pPr>
        <w:ind w:left="3960" w:hanging="360"/>
      </w:pPr>
      <w:rPr>
        <w:rFonts w:ascii="Courier New" w:hAnsi="Courier New" w:cs="Courier New" w:hint="default"/>
      </w:rPr>
    </w:lvl>
    <w:lvl w:ilvl="5" w:tplc="A6941D88" w:tentative="1">
      <w:start w:val="1"/>
      <w:numFmt w:val="bullet"/>
      <w:lvlText w:val=""/>
      <w:lvlJc w:val="left"/>
      <w:pPr>
        <w:ind w:left="4680" w:hanging="360"/>
      </w:pPr>
      <w:rPr>
        <w:rFonts w:ascii="Wingdings" w:hAnsi="Wingdings" w:hint="default"/>
      </w:rPr>
    </w:lvl>
    <w:lvl w:ilvl="6" w:tplc="3CD4F01A" w:tentative="1">
      <w:start w:val="1"/>
      <w:numFmt w:val="bullet"/>
      <w:lvlText w:val=""/>
      <w:lvlJc w:val="left"/>
      <w:pPr>
        <w:ind w:left="5400" w:hanging="360"/>
      </w:pPr>
      <w:rPr>
        <w:rFonts w:ascii="Symbol" w:hAnsi="Symbol" w:hint="default"/>
      </w:rPr>
    </w:lvl>
    <w:lvl w:ilvl="7" w:tplc="9E9C69EC" w:tentative="1">
      <w:start w:val="1"/>
      <w:numFmt w:val="bullet"/>
      <w:lvlText w:val="o"/>
      <w:lvlJc w:val="left"/>
      <w:pPr>
        <w:ind w:left="6120" w:hanging="360"/>
      </w:pPr>
      <w:rPr>
        <w:rFonts w:ascii="Courier New" w:hAnsi="Courier New" w:cs="Courier New" w:hint="default"/>
      </w:rPr>
    </w:lvl>
    <w:lvl w:ilvl="8" w:tplc="18C0DFEE" w:tentative="1">
      <w:start w:val="1"/>
      <w:numFmt w:val="bullet"/>
      <w:lvlText w:val=""/>
      <w:lvlJc w:val="left"/>
      <w:pPr>
        <w:ind w:left="6840" w:hanging="360"/>
      </w:pPr>
      <w:rPr>
        <w:rFonts w:ascii="Wingdings" w:hAnsi="Wingdings" w:hint="default"/>
      </w:rPr>
    </w:lvl>
  </w:abstractNum>
  <w:abstractNum w:abstractNumId="9" w15:restartNumberingAfterBreak="0">
    <w:nsid w:val="624C5554"/>
    <w:multiLevelType w:val="hybridMultilevel"/>
    <w:tmpl w:val="2E8074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9FB14F7"/>
    <w:multiLevelType w:val="multilevel"/>
    <w:tmpl w:val="E85EE0D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58377FD"/>
    <w:multiLevelType w:val="hybridMultilevel"/>
    <w:tmpl w:val="5FBC2522"/>
    <w:lvl w:ilvl="0" w:tplc="4FDABD06">
      <w:start w:val="42"/>
      <w:numFmt w:val="bullet"/>
      <w:lvlText w:val="-"/>
      <w:lvlJc w:val="left"/>
      <w:pPr>
        <w:ind w:left="720" w:hanging="360"/>
      </w:pPr>
      <w:rPr>
        <w:rFonts w:ascii="Times New Roman" w:eastAsia="Times New Roman" w:hAnsi="Times New Roman" w:cs="Times New Roman" w:hint="default"/>
      </w:rPr>
    </w:lvl>
    <w:lvl w:ilvl="1" w:tplc="4702A0C0" w:tentative="1">
      <w:start w:val="1"/>
      <w:numFmt w:val="bullet"/>
      <w:lvlText w:val="o"/>
      <w:lvlJc w:val="left"/>
      <w:pPr>
        <w:ind w:left="1440" w:hanging="360"/>
      </w:pPr>
      <w:rPr>
        <w:rFonts w:ascii="Courier New" w:hAnsi="Courier New" w:cs="Courier New" w:hint="default"/>
      </w:rPr>
    </w:lvl>
    <w:lvl w:ilvl="2" w:tplc="7976039C" w:tentative="1">
      <w:start w:val="1"/>
      <w:numFmt w:val="bullet"/>
      <w:lvlText w:val=""/>
      <w:lvlJc w:val="left"/>
      <w:pPr>
        <w:ind w:left="2160" w:hanging="360"/>
      </w:pPr>
      <w:rPr>
        <w:rFonts w:ascii="Wingdings" w:hAnsi="Wingdings" w:hint="default"/>
      </w:rPr>
    </w:lvl>
    <w:lvl w:ilvl="3" w:tplc="BB369D08" w:tentative="1">
      <w:start w:val="1"/>
      <w:numFmt w:val="bullet"/>
      <w:lvlText w:val=""/>
      <w:lvlJc w:val="left"/>
      <w:pPr>
        <w:ind w:left="2880" w:hanging="360"/>
      </w:pPr>
      <w:rPr>
        <w:rFonts w:ascii="Symbol" w:hAnsi="Symbol" w:hint="default"/>
      </w:rPr>
    </w:lvl>
    <w:lvl w:ilvl="4" w:tplc="B3EC0636" w:tentative="1">
      <w:start w:val="1"/>
      <w:numFmt w:val="bullet"/>
      <w:lvlText w:val="o"/>
      <w:lvlJc w:val="left"/>
      <w:pPr>
        <w:ind w:left="3600" w:hanging="360"/>
      </w:pPr>
      <w:rPr>
        <w:rFonts w:ascii="Courier New" w:hAnsi="Courier New" w:cs="Courier New" w:hint="default"/>
      </w:rPr>
    </w:lvl>
    <w:lvl w:ilvl="5" w:tplc="A026483E" w:tentative="1">
      <w:start w:val="1"/>
      <w:numFmt w:val="bullet"/>
      <w:lvlText w:val=""/>
      <w:lvlJc w:val="left"/>
      <w:pPr>
        <w:ind w:left="4320" w:hanging="360"/>
      </w:pPr>
      <w:rPr>
        <w:rFonts w:ascii="Wingdings" w:hAnsi="Wingdings" w:hint="default"/>
      </w:rPr>
    </w:lvl>
    <w:lvl w:ilvl="6" w:tplc="FCF6F48C" w:tentative="1">
      <w:start w:val="1"/>
      <w:numFmt w:val="bullet"/>
      <w:lvlText w:val=""/>
      <w:lvlJc w:val="left"/>
      <w:pPr>
        <w:ind w:left="5040" w:hanging="360"/>
      </w:pPr>
      <w:rPr>
        <w:rFonts w:ascii="Symbol" w:hAnsi="Symbol" w:hint="default"/>
      </w:rPr>
    </w:lvl>
    <w:lvl w:ilvl="7" w:tplc="315E283E" w:tentative="1">
      <w:start w:val="1"/>
      <w:numFmt w:val="bullet"/>
      <w:lvlText w:val="o"/>
      <w:lvlJc w:val="left"/>
      <w:pPr>
        <w:ind w:left="5760" w:hanging="360"/>
      </w:pPr>
      <w:rPr>
        <w:rFonts w:ascii="Courier New" w:hAnsi="Courier New" w:cs="Courier New" w:hint="default"/>
      </w:rPr>
    </w:lvl>
    <w:lvl w:ilvl="8" w:tplc="2B663C80" w:tentative="1">
      <w:start w:val="1"/>
      <w:numFmt w:val="bullet"/>
      <w:lvlText w:val=""/>
      <w:lvlJc w:val="left"/>
      <w:pPr>
        <w:ind w:left="6480" w:hanging="360"/>
      </w:pPr>
      <w:rPr>
        <w:rFonts w:ascii="Wingdings" w:hAnsi="Wingdings" w:hint="default"/>
      </w:rPr>
    </w:lvl>
  </w:abstractNum>
  <w:abstractNum w:abstractNumId="12" w15:restartNumberingAfterBreak="0">
    <w:nsid w:val="7799780C"/>
    <w:multiLevelType w:val="hybridMultilevel"/>
    <w:tmpl w:val="A6F47D22"/>
    <w:lvl w:ilvl="0" w:tplc="EC10D9C4">
      <w:start w:val="1"/>
      <w:numFmt w:val="decimal"/>
      <w:lvlText w:val="%1)"/>
      <w:lvlJc w:val="left"/>
      <w:pPr>
        <w:ind w:left="720" w:hanging="360"/>
      </w:pPr>
      <w:rPr>
        <w:rFonts w:hint="default"/>
      </w:rPr>
    </w:lvl>
    <w:lvl w:ilvl="1" w:tplc="E1F4DC38" w:tentative="1">
      <w:start w:val="1"/>
      <w:numFmt w:val="lowerLetter"/>
      <w:lvlText w:val="%2."/>
      <w:lvlJc w:val="left"/>
      <w:pPr>
        <w:ind w:left="1440" w:hanging="360"/>
      </w:pPr>
    </w:lvl>
    <w:lvl w:ilvl="2" w:tplc="F9DCF8EE" w:tentative="1">
      <w:start w:val="1"/>
      <w:numFmt w:val="lowerRoman"/>
      <w:lvlText w:val="%3."/>
      <w:lvlJc w:val="right"/>
      <w:pPr>
        <w:ind w:left="2160" w:hanging="180"/>
      </w:pPr>
    </w:lvl>
    <w:lvl w:ilvl="3" w:tplc="49408C28" w:tentative="1">
      <w:start w:val="1"/>
      <w:numFmt w:val="decimal"/>
      <w:lvlText w:val="%4."/>
      <w:lvlJc w:val="left"/>
      <w:pPr>
        <w:ind w:left="2880" w:hanging="360"/>
      </w:pPr>
    </w:lvl>
    <w:lvl w:ilvl="4" w:tplc="48E025D0" w:tentative="1">
      <w:start w:val="1"/>
      <w:numFmt w:val="lowerLetter"/>
      <w:lvlText w:val="%5."/>
      <w:lvlJc w:val="left"/>
      <w:pPr>
        <w:ind w:left="3600" w:hanging="360"/>
      </w:pPr>
    </w:lvl>
    <w:lvl w:ilvl="5" w:tplc="FECA13C8" w:tentative="1">
      <w:start w:val="1"/>
      <w:numFmt w:val="lowerRoman"/>
      <w:lvlText w:val="%6."/>
      <w:lvlJc w:val="right"/>
      <w:pPr>
        <w:ind w:left="4320" w:hanging="180"/>
      </w:pPr>
    </w:lvl>
    <w:lvl w:ilvl="6" w:tplc="4C9A4588" w:tentative="1">
      <w:start w:val="1"/>
      <w:numFmt w:val="decimal"/>
      <w:lvlText w:val="%7."/>
      <w:lvlJc w:val="left"/>
      <w:pPr>
        <w:ind w:left="5040" w:hanging="360"/>
      </w:pPr>
    </w:lvl>
    <w:lvl w:ilvl="7" w:tplc="F382667A" w:tentative="1">
      <w:start w:val="1"/>
      <w:numFmt w:val="lowerLetter"/>
      <w:lvlText w:val="%8."/>
      <w:lvlJc w:val="left"/>
      <w:pPr>
        <w:ind w:left="5760" w:hanging="360"/>
      </w:pPr>
    </w:lvl>
    <w:lvl w:ilvl="8" w:tplc="F2707964" w:tentative="1">
      <w:start w:val="1"/>
      <w:numFmt w:val="lowerRoman"/>
      <w:lvlText w:val="%9."/>
      <w:lvlJc w:val="right"/>
      <w:pPr>
        <w:ind w:left="6480" w:hanging="180"/>
      </w:pPr>
    </w:lvl>
  </w:abstractNum>
  <w:num w:numId="1">
    <w:abstractNumId w:val="0"/>
  </w:num>
  <w:num w:numId="2">
    <w:abstractNumId w:val="11"/>
  </w:num>
  <w:num w:numId="3">
    <w:abstractNumId w:val="12"/>
  </w:num>
  <w:num w:numId="4">
    <w:abstractNumId w:val="3"/>
  </w:num>
  <w:num w:numId="5">
    <w:abstractNumId w:val="5"/>
  </w:num>
  <w:num w:numId="6">
    <w:abstractNumId w:val="10"/>
  </w:num>
  <w:num w:numId="7">
    <w:abstractNumId w:val="1"/>
  </w:num>
  <w:num w:numId="8">
    <w:abstractNumId w:val="2"/>
  </w:num>
  <w:num w:numId="9">
    <w:abstractNumId w:val="8"/>
  </w:num>
  <w:num w:numId="10">
    <w:abstractNumId w:val="6"/>
  </w:num>
  <w:num w:numId="11">
    <w:abstractNumId w:val="4"/>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7E"/>
    <w:rsid w:val="000002A3"/>
    <w:rsid w:val="000004CF"/>
    <w:rsid w:val="00001187"/>
    <w:rsid w:val="00002015"/>
    <w:rsid w:val="000033B2"/>
    <w:rsid w:val="0000372F"/>
    <w:rsid w:val="00003820"/>
    <w:rsid w:val="00005E15"/>
    <w:rsid w:val="00007A20"/>
    <w:rsid w:val="00013DEC"/>
    <w:rsid w:val="00015276"/>
    <w:rsid w:val="00015974"/>
    <w:rsid w:val="000160EE"/>
    <w:rsid w:val="00016AD2"/>
    <w:rsid w:val="00016D49"/>
    <w:rsid w:val="00016E92"/>
    <w:rsid w:val="00017851"/>
    <w:rsid w:val="0002029A"/>
    <w:rsid w:val="0002151F"/>
    <w:rsid w:val="00023B39"/>
    <w:rsid w:val="000242CD"/>
    <w:rsid w:val="000243DD"/>
    <w:rsid w:val="00024600"/>
    <w:rsid w:val="00024B0B"/>
    <w:rsid w:val="0002564B"/>
    <w:rsid w:val="000273EA"/>
    <w:rsid w:val="0002785A"/>
    <w:rsid w:val="00030C61"/>
    <w:rsid w:val="000319E9"/>
    <w:rsid w:val="000325ED"/>
    <w:rsid w:val="00032B4D"/>
    <w:rsid w:val="0003491C"/>
    <w:rsid w:val="00034A56"/>
    <w:rsid w:val="00034E23"/>
    <w:rsid w:val="00035516"/>
    <w:rsid w:val="00035B52"/>
    <w:rsid w:val="000378F3"/>
    <w:rsid w:val="00037F77"/>
    <w:rsid w:val="00040AD3"/>
    <w:rsid w:val="00041376"/>
    <w:rsid w:val="0004179D"/>
    <w:rsid w:val="00043064"/>
    <w:rsid w:val="000440BF"/>
    <w:rsid w:val="0004434E"/>
    <w:rsid w:val="000445E1"/>
    <w:rsid w:val="00045235"/>
    <w:rsid w:val="000459D8"/>
    <w:rsid w:val="00045A8F"/>
    <w:rsid w:val="00045C82"/>
    <w:rsid w:val="000462A8"/>
    <w:rsid w:val="000500AE"/>
    <w:rsid w:val="00050771"/>
    <w:rsid w:val="00051187"/>
    <w:rsid w:val="00051487"/>
    <w:rsid w:val="00052F2D"/>
    <w:rsid w:val="00052FE5"/>
    <w:rsid w:val="00053252"/>
    <w:rsid w:val="000533D4"/>
    <w:rsid w:val="00054F70"/>
    <w:rsid w:val="00055CF3"/>
    <w:rsid w:val="00056F5F"/>
    <w:rsid w:val="000621CB"/>
    <w:rsid w:val="00065223"/>
    <w:rsid w:val="00065E62"/>
    <w:rsid w:val="000664A5"/>
    <w:rsid w:val="00066C50"/>
    <w:rsid w:val="00067716"/>
    <w:rsid w:val="00067A11"/>
    <w:rsid w:val="00070FEB"/>
    <w:rsid w:val="000713AA"/>
    <w:rsid w:val="00071A5A"/>
    <w:rsid w:val="0007229A"/>
    <w:rsid w:val="000726FC"/>
    <w:rsid w:val="00072B0F"/>
    <w:rsid w:val="000738E2"/>
    <w:rsid w:val="00074178"/>
    <w:rsid w:val="00075FF2"/>
    <w:rsid w:val="000770CE"/>
    <w:rsid w:val="0007721E"/>
    <w:rsid w:val="00080622"/>
    <w:rsid w:val="00080E63"/>
    <w:rsid w:val="000813CF"/>
    <w:rsid w:val="00084D91"/>
    <w:rsid w:val="00086234"/>
    <w:rsid w:val="0008641C"/>
    <w:rsid w:val="00086679"/>
    <w:rsid w:val="000911C3"/>
    <w:rsid w:val="00092527"/>
    <w:rsid w:val="00093BF7"/>
    <w:rsid w:val="00093C22"/>
    <w:rsid w:val="00093DC3"/>
    <w:rsid w:val="00094946"/>
    <w:rsid w:val="00094E54"/>
    <w:rsid w:val="000956B0"/>
    <w:rsid w:val="0009574B"/>
    <w:rsid w:val="000957DB"/>
    <w:rsid w:val="00096858"/>
    <w:rsid w:val="00096AB5"/>
    <w:rsid w:val="000A006B"/>
    <w:rsid w:val="000A054C"/>
    <w:rsid w:val="000A0ABB"/>
    <w:rsid w:val="000A230B"/>
    <w:rsid w:val="000A2D0B"/>
    <w:rsid w:val="000A5345"/>
    <w:rsid w:val="000A5B86"/>
    <w:rsid w:val="000A5DF4"/>
    <w:rsid w:val="000B01AA"/>
    <w:rsid w:val="000B12A8"/>
    <w:rsid w:val="000B2338"/>
    <w:rsid w:val="000B3B95"/>
    <w:rsid w:val="000B43A7"/>
    <w:rsid w:val="000B43C3"/>
    <w:rsid w:val="000B458E"/>
    <w:rsid w:val="000B6B74"/>
    <w:rsid w:val="000C1654"/>
    <w:rsid w:val="000C1F1C"/>
    <w:rsid w:val="000C21B0"/>
    <w:rsid w:val="000C26D2"/>
    <w:rsid w:val="000C2CDB"/>
    <w:rsid w:val="000C3076"/>
    <w:rsid w:val="000C4826"/>
    <w:rsid w:val="000C5E19"/>
    <w:rsid w:val="000C6049"/>
    <w:rsid w:val="000C6216"/>
    <w:rsid w:val="000C711D"/>
    <w:rsid w:val="000D257D"/>
    <w:rsid w:val="000D2B5A"/>
    <w:rsid w:val="000D3034"/>
    <w:rsid w:val="000D39C1"/>
    <w:rsid w:val="000D5249"/>
    <w:rsid w:val="000D6A4F"/>
    <w:rsid w:val="000D6C90"/>
    <w:rsid w:val="000D7144"/>
    <w:rsid w:val="000D7729"/>
    <w:rsid w:val="000D7FA2"/>
    <w:rsid w:val="000E0935"/>
    <w:rsid w:val="000E10EC"/>
    <w:rsid w:val="000E582B"/>
    <w:rsid w:val="000E674D"/>
    <w:rsid w:val="000E78EA"/>
    <w:rsid w:val="000F0B77"/>
    <w:rsid w:val="000F122E"/>
    <w:rsid w:val="000F2F41"/>
    <w:rsid w:val="000F328E"/>
    <w:rsid w:val="000F3449"/>
    <w:rsid w:val="000F453E"/>
    <w:rsid w:val="000F4B00"/>
    <w:rsid w:val="000F4ED4"/>
    <w:rsid w:val="000F4F14"/>
    <w:rsid w:val="000F67D1"/>
    <w:rsid w:val="000F766D"/>
    <w:rsid w:val="00100684"/>
    <w:rsid w:val="00100F52"/>
    <w:rsid w:val="001010FD"/>
    <w:rsid w:val="0010345D"/>
    <w:rsid w:val="001039CA"/>
    <w:rsid w:val="00103A5F"/>
    <w:rsid w:val="0010454B"/>
    <w:rsid w:val="00104613"/>
    <w:rsid w:val="00104E7E"/>
    <w:rsid w:val="00106B3C"/>
    <w:rsid w:val="001073DD"/>
    <w:rsid w:val="00107609"/>
    <w:rsid w:val="00107663"/>
    <w:rsid w:val="00111DC0"/>
    <w:rsid w:val="00111DE4"/>
    <w:rsid w:val="00112881"/>
    <w:rsid w:val="00112DF5"/>
    <w:rsid w:val="00113C7E"/>
    <w:rsid w:val="001143CC"/>
    <w:rsid w:val="001162E7"/>
    <w:rsid w:val="0011697F"/>
    <w:rsid w:val="001175F8"/>
    <w:rsid w:val="001208B6"/>
    <w:rsid w:val="00120FE2"/>
    <w:rsid w:val="0012150C"/>
    <w:rsid w:val="0012176F"/>
    <w:rsid w:val="0012239C"/>
    <w:rsid w:val="00124ACB"/>
    <w:rsid w:val="00125171"/>
    <w:rsid w:val="00125425"/>
    <w:rsid w:val="00125C0C"/>
    <w:rsid w:val="00126A8D"/>
    <w:rsid w:val="00127E82"/>
    <w:rsid w:val="00130A10"/>
    <w:rsid w:val="001321D5"/>
    <w:rsid w:val="00133166"/>
    <w:rsid w:val="00133DFE"/>
    <w:rsid w:val="00135E53"/>
    <w:rsid w:val="00135F2B"/>
    <w:rsid w:val="00140C3A"/>
    <w:rsid w:val="001423DB"/>
    <w:rsid w:val="001426C0"/>
    <w:rsid w:val="00143CB1"/>
    <w:rsid w:val="00143DB0"/>
    <w:rsid w:val="00145E1F"/>
    <w:rsid w:val="00147420"/>
    <w:rsid w:val="00147C0C"/>
    <w:rsid w:val="00147CDD"/>
    <w:rsid w:val="001500D8"/>
    <w:rsid w:val="0015048D"/>
    <w:rsid w:val="00150803"/>
    <w:rsid w:val="00151444"/>
    <w:rsid w:val="00151580"/>
    <w:rsid w:val="0015171C"/>
    <w:rsid w:val="00152311"/>
    <w:rsid w:val="001526C6"/>
    <w:rsid w:val="00152B50"/>
    <w:rsid w:val="001531EC"/>
    <w:rsid w:val="00153834"/>
    <w:rsid w:val="001548F8"/>
    <w:rsid w:val="00154FA1"/>
    <w:rsid w:val="00155134"/>
    <w:rsid w:val="00155178"/>
    <w:rsid w:val="00155DDA"/>
    <w:rsid w:val="001611DB"/>
    <w:rsid w:val="00161A5A"/>
    <w:rsid w:val="00161C8C"/>
    <w:rsid w:val="00163EB4"/>
    <w:rsid w:val="0016520B"/>
    <w:rsid w:val="0016627D"/>
    <w:rsid w:val="00167DA8"/>
    <w:rsid w:val="001717A5"/>
    <w:rsid w:val="00171A41"/>
    <w:rsid w:val="00172BC0"/>
    <w:rsid w:val="00173F8F"/>
    <w:rsid w:val="0017419C"/>
    <w:rsid w:val="001749E1"/>
    <w:rsid w:val="00174BD8"/>
    <w:rsid w:val="00175DE0"/>
    <w:rsid w:val="001761C1"/>
    <w:rsid w:val="00177136"/>
    <w:rsid w:val="001807D7"/>
    <w:rsid w:val="001814E3"/>
    <w:rsid w:val="00181867"/>
    <w:rsid w:val="00181E96"/>
    <w:rsid w:val="001832DA"/>
    <w:rsid w:val="00185A1F"/>
    <w:rsid w:val="00186CB1"/>
    <w:rsid w:val="00187749"/>
    <w:rsid w:val="00187944"/>
    <w:rsid w:val="00190DD1"/>
    <w:rsid w:val="001917E1"/>
    <w:rsid w:val="00191CC1"/>
    <w:rsid w:val="001928BE"/>
    <w:rsid w:val="001930C8"/>
    <w:rsid w:val="00193A34"/>
    <w:rsid w:val="00193C93"/>
    <w:rsid w:val="00193E2C"/>
    <w:rsid w:val="00194549"/>
    <w:rsid w:val="0019484E"/>
    <w:rsid w:val="00194FCD"/>
    <w:rsid w:val="001953B4"/>
    <w:rsid w:val="001956B1"/>
    <w:rsid w:val="00195997"/>
    <w:rsid w:val="00195A19"/>
    <w:rsid w:val="0019607B"/>
    <w:rsid w:val="001A1C90"/>
    <w:rsid w:val="001A284C"/>
    <w:rsid w:val="001A3B03"/>
    <w:rsid w:val="001A53FA"/>
    <w:rsid w:val="001A58BE"/>
    <w:rsid w:val="001A5C26"/>
    <w:rsid w:val="001A6C56"/>
    <w:rsid w:val="001A7355"/>
    <w:rsid w:val="001A7D16"/>
    <w:rsid w:val="001A7DA8"/>
    <w:rsid w:val="001B04D4"/>
    <w:rsid w:val="001B1270"/>
    <w:rsid w:val="001B16D1"/>
    <w:rsid w:val="001B18C8"/>
    <w:rsid w:val="001B1E94"/>
    <w:rsid w:val="001B2D95"/>
    <w:rsid w:val="001B2E96"/>
    <w:rsid w:val="001B38A8"/>
    <w:rsid w:val="001B4353"/>
    <w:rsid w:val="001B5A21"/>
    <w:rsid w:val="001B5D97"/>
    <w:rsid w:val="001B6383"/>
    <w:rsid w:val="001B644E"/>
    <w:rsid w:val="001B700B"/>
    <w:rsid w:val="001C0422"/>
    <w:rsid w:val="001C0BDB"/>
    <w:rsid w:val="001C1461"/>
    <w:rsid w:val="001C1A74"/>
    <w:rsid w:val="001C3321"/>
    <w:rsid w:val="001C3592"/>
    <w:rsid w:val="001C4DEA"/>
    <w:rsid w:val="001C600D"/>
    <w:rsid w:val="001D3AC6"/>
    <w:rsid w:val="001D4EAE"/>
    <w:rsid w:val="001D59FC"/>
    <w:rsid w:val="001D75A3"/>
    <w:rsid w:val="001D7758"/>
    <w:rsid w:val="001D7E92"/>
    <w:rsid w:val="001E0876"/>
    <w:rsid w:val="001E0F55"/>
    <w:rsid w:val="001E1059"/>
    <w:rsid w:val="001E133E"/>
    <w:rsid w:val="001E21E8"/>
    <w:rsid w:val="001E284A"/>
    <w:rsid w:val="001E2965"/>
    <w:rsid w:val="001E4DEC"/>
    <w:rsid w:val="001E4EDA"/>
    <w:rsid w:val="001E5C8A"/>
    <w:rsid w:val="001E5E3B"/>
    <w:rsid w:val="001E68D0"/>
    <w:rsid w:val="001E6C66"/>
    <w:rsid w:val="001E71C9"/>
    <w:rsid w:val="001F33A0"/>
    <w:rsid w:val="001F364C"/>
    <w:rsid w:val="001F3D5A"/>
    <w:rsid w:val="001F6EB8"/>
    <w:rsid w:val="001F7216"/>
    <w:rsid w:val="00203BEF"/>
    <w:rsid w:val="002062C9"/>
    <w:rsid w:val="00206818"/>
    <w:rsid w:val="002100B3"/>
    <w:rsid w:val="0021150A"/>
    <w:rsid w:val="002124B5"/>
    <w:rsid w:val="00212BB7"/>
    <w:rsid w:val="00214106"/>
    <w:rsid w:val="00214A7A"/>
    <w:rsid w:val="00214D08"/>
    <w:rsid w:val="002164EF"/>
    <w:rsid w:val="00216536"/>
    <w:rsid w:val="00216A3A"/>
    <w:rsid w:val="00217250"/>
    <w:rsid w:val="0021739C"/>
    <w:rsid w:val="002175B7"/>
    <w:rsid w:val="00221C2E"/>
    <w:rsid w:val="00222983"/>
    <w:rsid w:val="00222A10"/>
    <w:rsid w:val="002232F1"/>
    <w:rsid w:val="0022456A"/>
    <w:rsid w:val="00225734"/>
    <w:rsid w:val="0022609D"/>
    <w:rsid w:val="00227F59"/>
    <w:rsid w:val="002305A0"/>
    <w:rsid w:val="002315FC"/>
    <w:rsid w:val="00233A31"/>
    <w:rsid w:val="00235268"/>
    <w:rsid w:val="002374B5"/>
    <w:rsid w:val="00237909"/>
    <w:rsid w:val="00237E7A"/>
    <w:rsid w:val="00240383"/>
    <w:rsid w:val="0024283E"/>
    <w:rsid w:val="00243215"/>
    <w:rsid w:val="00243D1D"/>
    <w:rsid w:val="00243D86"/>
    <w:rsid w:val="00243E68"/>
    <w:rsid w:val="0024570A"/>
    <w:rsid w:val="002464BD"/>
    <w:rsid w:val="00247186"/>
    <w:rsid w:val="002508A8"/>
    <w:rsid w:val="002513DF"/>
    <w:rsid w:val="00251515"/>
    <w:rsid w:val="002516C2"/>
    <w:rsid w:val="00252057"/>
    <w:rsid w:val="00252EC8"/>
    <w:rsid w:val="00253997"/>
    <w:rsid w:val="002548C8"/>
    <w:rsid w:val="002550F7"/>
    <w:rsid w:val="00255A54"/>
    <w:rsid w:val="002561D2"/>
    <w:rsid w:val="002575F5"/>
    <w:rsid w:val="00257B87"/>
    <w:rsid w:val="00260021"/>
    <w:rsid w:val="00260221"/>
    <w:rsid w:val="002605E2"/>
    <w:rsid w:val="002606DD"/>
    <w:rsid w:val="00262590"/>
    <w:rsid w:val="00263900"/>
    <w:rsid w:val="00263EDD"/>
    <w:rsid w:val="00264CFE"/>
    <w:rsid w:val="00264DDE"/>
    <w:rsid w:val="002654BF"/>
    <w:rsid w:val="002656F2"/>
    <w:rsid w:val="0026613F"/>
    <w:rsid w:val="00266247"/>
    <w:rsid w:val="00266734"/>
    <w:rsid w:val="0026684D"/>
    <w:rsid w:val="00272130"/>
    <w:rsid w:val="00272445"/>
    <w:rsid w:val="00273C17"/>
    <w:rsid w:val="00273CBE"/>
    <w:rsid w:val="002743C2"/>
    <w:rsid w:val="002755D5"/>
    <w:rsid w:val="00275761"/>
    <w:rsid w:val="00277535"/>
    <w:rsid w:val="00277C39"/>
    <w:rsid w:val="00281CFA"/>
    <w:rsid w:val="00281D39"/>
    <w:rsid w:val="0028314F"/>
    <w:rsid w:val="0028379B"/>
    <w:rsid w:val="00283A51"/>
    <w:rsid w:val="00283E05"/>
    <w:rsid w:val="00284E0B"/>
    <w:rsid w:val="00285118"/>
    <w:rsid w:val="00286B98"/>
    <w:rsid w:val="00286BE2"/>
    <w:rsid w:val="0028776A"/>
    <w:rsid w:val="002913CC"/>
    <w:rsid w:val="002922B1"/>
    <w:rsid w:val="00292687"/>
    <w:rsid w:val="00292D1A"/>
    <w:rsid w:val="002959C7"/>
    <w:rsid w:val="0029642E"/>
    <w:rsid w:val="00296A2E"/>
    <w:rsid w:val="00297D24"/>
    <w:rsid w:val="002A05B0"/>
    <w:rsid w:val="002A11DE"/>
    <w:rsid w:val="002A2125"/>
    <w:rsid w:val="002A32F0"/>
    <w:rsid w:val="002A69AC"/>
    <w:rsid w:val="002A7762"/>
    <w:rsid w:val="002A7C64"/>
    <w:rsid w:val="002B092E"/>
    <w:rsid w:val="002B125E"/>
    <w:rsid w:val="002B13BA"/>
    <w:rsid w:val="002B1522"/>
    <w:rsid w:val="002B1CA8"/>
    <w:rsid w:val="002B4219"/>
    <w:rsid w:val="002B436C"/>
    <w:rsid w:val="002B4887"/>
    <w:rsid w:val="002B6578"/>
    <w:rsid w:val="002C2186"/>
    <w:rsid w:val="002C23C4"/>
    <w:rsid w:val="002C34FE"/>
    <w:rsid w:val="002C412F"/>
    <w:rsid w:val="002C42A2"/>
    <w:rsid w:val="002C4A5C"/>
    <w:rsid w:val="002C5FF8"/>
    <w:rsid w:val="002C60C7"/>
    <w:rsid w:val="002C6625"/>
    <w:rsid w:val="002D029B"/>
    <w:rsid w:val="002D0EFF"/>
    <w:rsid w:val="002D138E"/>
    <w:rsid w:val="002D2533"/>
    <w:rsid w:val="002D25A7"/>
    <w:rsid w:val="002D2DAD"/>
    <w:rsid w:val="002D3117"/>
    <w:rsid w:val="002D32E6"/>
    <w:rsid w:val="002D429F"/>
    <w:rsid w:val="002D50AD"/>
    <w:rsid w:val="002D50B7"/>
    <w:rsid w:val="002D6116"/>
    <w:rsid w:val="002D6178"/>
    <w:rsid w:val="002D61E9"/>
    <w:rsid w:val="002D64B4"/>
    <w:rsid w:val="002D68EE"/>
    <w:rsid w:val="002E0B3D"/>
    <w:rsid w:val="002E15E4"/>
    <w:rsid w:val="002E1F17"/>
    <w:rsid w:val="002E2D4A"/>
    <w:rsid w:val="002E2F0E"/>
    <w:rsid w:val="002E31CC"/>
    <w:rsid w:val="002E3A1A"/>
    <w:rsid w:val="002E3F8B"/>
    <w:rsid w:val="002E53AC"/>
    <w:rsid w:val="002E6873"/>
    <w:rsid w:val="002E69C0"/>
    <w:rsid w:val="002E6AFD"/>
    <w:rsid w:val="002E7710"/>
    <w:rsid w:val="002E7BA2"/>
    <w:rsid w:val="002F076F"/>
    <w:rsid w:val="002F0B63"/>
    <w:rsid w:val="002F2D08"/>
    <w:rsid w:val="002F310B"/>
    <w:rsid w:val="002F38DB"/>
    <w:rsid w:val="002F4088"/>
    <w:rsid w:val="002F4F69"/>
    <w:rsid w:val="002F614C"/>
    <w:rsid w:val="002F6A27"/>
    <w:rsid w:val="002F6B54"/>
    <w:rsid w:val="002F6FA0"/>
    <w:rsid w:val="002F739C"/>
    <w:rsid w:val="002F7B91"/>
    <w:rsid w:val="002F7EFC"/>
    <w:rsid w:val="00300EC7"/>
    <w:rsid w:val="00301471"/>
    <w:rsid w:val="00301556"/>
    <w:rsid w:val="00302F89"/>
    <w:rsid w:val="00303468"/>
    <w:rsid w:val="0030353C"/>
    <w:rsid w:val="003037FE"/>
    <w:rsid w:val="00305ED1"/>
    <w:rsid w:val="0030658C"/>
    <w:rsid w:val="003073C8"/>
    <w:rsid w:val="003074A0"/>
    <w:rsid w:val="00307B77"/>
    <w:rsid w:val="00307D6A"/>
    <w:rsid w:val="003111EF"/>
    <w:rsid w:val="00313185"/>
    <w:rsid w:val="00313B3C"/>
    <w:rsid w:val="00313EE3"/>
    <w:rsid w:val="00315398"/>
    <w:rsid w:val="003157FC"/>
    <w:rsid w:val="003204ED"/>
    <w:rsid w:val="00320DA0"/>
    <w:rsid w:val="0032112A"/>
    <w:rsid w:val="003215B3"/>
    <w:rsid w:val="00323100"/>
    <w:rsid w:val="0032389C"/>
    <w:rsid w:val="003239BA"/>
    <w:rsid w:val="003242DE"/>
    <w:rsid w:val="003244A4"/>
    <w:rsid w:val="00324F54"/>
    <w:rsid w:val="003257A4"/>
    <w:rsid w:val="00325907"/>
    <w:rsid w:val="00325A33"/>
    <w:rsid w:val="003274E7"/>
    <w:rsid w:val="003275C9"/>
    <w:rsid w:val="003304F1"/>
    <w:rsid w:val="0033095C"/>
    <w:rsid w:val="00330A41"/>
    <w:rsid w:val="00330C2D"/>
    <w:rsid w:val="00331279"/>
    <w:rsid w:val="00331D12"/>
    <w:rsid w:val="00333F68"/>
    <w:rsid w:val="00334817"/>
    <w:rsid w:val="003355FC"/>
    <w:rsid w:val="00335734"/>
    <w:rsid w:val="00335F1B"/>
    <w:rsid w:val="00337677"/>
    <w:rsid w:val="00340139"/>
    <w:rsid w:val="003420FC"/>
    <w:rsid w:val="00342823"/>
    <w:rsid w:val="00342A19"/>
    <w:rsid w:val="00343E26"/>
    <w:rsid w:val="00344E89"/>
    <w:rsid w:val="003463DF"/>
    <w:rsid w:val="00347549"/>
    <w:rsid w:val="00347B64"/>
    <w:rsid w:val="00350004"/>
    <w:rsid w:val="003503E2"/>
    <w:rsid w:val="00351991"/>
    <w:rsid w:val="00351DA7"/>
    <w:rsid w:val="003524B6"/>
    <w:rsid w:val="003527E5"/>
    <w:rsid w:val="00352D75"/>
    <w:rsid w:val="00353F7E"/>
    <w:rsid w:val="00354C42"/>
    <w:rsid w:val="00354D7D"/>
    <w:rsid w:val="00355020"/>
    <w:rsid w:val="00355D4F"/>
    <w:rsid w:val="003561E6"/>
    <w:rsid w:val="00356AC3"/>
    <w:rsid w:val="00357196"/>
    <w:rsid w:val="003575E7"/>
    <w:rsid w:val="00360A74"/>
    <w:rsid w:val="00360B91"/>
    <w:rsid w:val="00360FA2"/>
    <w:rsid w:val="00361067"/>
    <w:rsid w:val="003610A7"/>
    <w:rsid w:val="0036119D"/>
    <w:rsid w:val="003620B7"/>
    <w:rsid w:val="003622CA"/>
    <w:rsid w:val="00362A82"/>
    <w:rsid w:val="00363DF8"/>
    <w:rsid w:val="00364B17"/>
    <w:rsid w:val="00367317"/>
    <w:rsid w:val="0037056D"/>
    <w:rsid w:val="003706FF"/>
    <w:rsid w:val="00370A38"/>
    <w:rsid w:val="0037115B"/>
    <w:rsid w:val="00371A65"/>
    <w:rsid w:val="00371E09"/>
    <w:rsid w:val="00371EB8"/>
    <w:rsid w:val="003722B5"/>
    <w:rsid w:val="0037406F"/>
    <w:rsid w:val="00374754"/>
    <w:rsid w:val="00375063"/>
    <w:rsid w:val="003752C7"/>
    <w:rsid w:val="00375FC8"/>
    <w:rsid w:val="00376A9B"/>
    <w:rsid w:val="00376FC9"/>
    <w:rsid w:val="00377971"/>
    <w:rsid w:val="00380832"/>
    <w:rsid w:val="00380F57"/>
    <w:rsid w:val="003829CE"/>
    <w:rsid w:val="003831C3"/>
    <w:rsid w:val="003845EB"/>
    <w:rsid w:val="00384A1C"/>
    <w:rsid w:val="00384D74"/>
    <w:rsid w:val="00385B58"/>
    <w:rsid w:val="003876F1"/>
    <w:rsid w:val="00387A73"/>
    <w:rsid w:val="003916B0"/>
    <w:rsid w:val="00391F7B"/>
    <w:rsid w:val="0039283E"/>
    <w:rsid w:val="00392E8D"/>
    <w:rsid w:val="00393207"/>
    <w:rsid w:val="003937EE"/>
    <w:rsid w:val="00393D0F"/>
    <w:rsid w:val="00393F06"/>
    <w:rsid w:val="00395013"/>
    <w:rsid w:val="0039523C"/>
    <w:rsid w:val="00395FFE"/>
    <w:rsid w:val="00397D16"/>
    <w:rsid w:val="003A0A71"/>
    <w:rsid w:val="003A0B17"/>
    <w:rsid w:val="003A1A86"/>
    <w:rsid w:val="003A1B2D"/>
    <w:rsid w:val="003A2D32"/>
    <w:rsid w:val="003A3809"/>
    <w:rsid w:val="003A3A07"/>
    <w:rsid w:val="003A3AB1"/>
    <w:rsid w:val="003A4096"/>
    <w:rsid w:val="003A4B83"/>
    <w:rsid w:val="003A55BB"/>
    <w:rsid w:val="003A6651"/>
    <w:rsid w:val="003A7B83"/>
    <w:rsid w:val="003B0932"/>
    <w:rsid w:val="003B2B59"/>
    <w:rsid w:val="003B40CF"/>
    <w:rsid w:val="003B4A31"/>
    <w:rsid w:val="003B5188"/>
    <w:rsid w:val="003B51A1"/>
    <w:rsid w:val="003B75F6"/>
    <w:rsid w:val="003B7A18"/>
    <w:rsid w:val="003C0B72"/>
    <w:rsid w:val="003C0FB3"/>
    <w:rsid w:val="003C1680"/>
    <w:rsid w:val="003C257A"/>
    <w:rsid w:val="003C288F"/>
    <w:rsid w:val="003C2A47"/>
    <w:rsid w:val="003C3622"/>
    <w:rsid w:val="003C3A2B"/>
    <w:rsid w:val="003C59B5"/>
    <w:rsid w:val="003C6AD2"/>
    <w:rsid w:val="003C6CB3"/>
    <w:rsid w:val="003C7411"/>
    <w:rsid w:val="003C7836"/>
    <w:rsid w:val="003D0157"/>
    <w:rsid w:val="003D1526"/>
    <w:rsid w:val="003D1CFC"/>
    <w:rsid w:val="003D279C"/>
    <w:rsid w:val="003D28A8"/>
    <w:rsid w:val="003D3A27"/>
    <w:rsid w:val="003D495F"/>
    <w:rsid w:val="003D4E3F"/>
    <w:rsid w:val="003D579C"/>
    <w:rsid w:val="003D6BA3"/>
    <w:rsid w:val="003D6C19"/>
    <w:rsid w:val="003D701C"/>
    <w:rsid w:val="003E0911"/>
    <w:rsid w:val="003E0912"/>
    <w:rsid w:val="003E2DAF"/>
    <w:rsid w:val="003E39EE"/>
    <w:rsid w:val="003E413C"/>
    <w:rsid w:val="003E48C0"/>
    <w:rsid w:val="003E58DF"/>
    <w:rsid w:val="003E72A1"/>
    <w:rsid w:val="003F001C"/>
    <w:rsid w:val="003F06EE"/>
    <w:rsid w:val="003F0B30"/>
    <w:rsid w:val="003F3306"/>
    <w:rsid w:val="003F4081"/>
    <w:rsid w:val="003F5FC6"/>
    <w:rsid w:val="003F7160"/>
    <w:rsid w:val="003F753E"/>
    <w:rsid w:val="00400503"/>
    <w:rsid w:val="0040182A"/>
    <w:rsid w:val="00402B77"/>
    <w:rsid w:val="00403858"/>
    <w:rsid w:val="004057F0"/>
    <w:rsid w:val="00405A53"/>
    <w:rsid w:val="00405AE7"/>
    <w:rsid w:val="00405D73"/>
    <w:rsid w:val="00406B8C"/>
    <w:rsid w:val="00407391"/>
    <w:rsid w:val="00411A41"/>
    <w:rsid w:val="00412079"/>
    <w:rsid w:val="004121C8"/>
    <w:rsid w:val="00412F9C"/>
    <w:rsid w:val="00413A2D"/>
    <w:rsid w:val="00414B20"/>
    <w:rsid w:val="004151A7"/>
    <w:rsid w:val="00415631"/>
    <w:rsid w:val="00415B80"/>
    <w:rsid w:val="00416566"/>
    <w:rsid w:val="00417A1B"/>
    <w:rsid w:val="00421391"/>
    <w:rsid w:val="00422AF6"/>
    <w:rsid w:val="00422BEA"/>
    <w:rsid w:val="00422F4D"/>
    <w:rsid w:val="0042447F"/>
    <w:rsid w:val="00425E4D"/>
    <w:rsid w:val="004265D2"/>
    <w:rsid w:val="00427740"/>
    <w:rsid w:val="00427B72"/>
    <w:rsid w:val="0043058C"/>
    <w:rsid w:val="00431DD1"/>
    <w:rsid w:val="00432FA0"/>
    <w:rsid w:val="0043328A"/>
    <w:rsid w:val="00433DA8"/>
    <w:rsid w:val="00435011"/>
    <w:rsid w:val="004357CE"/>
    <w:rsid w:val="00436EA6"/>
    <w:rsid w:val="00436FC1"/>
    <w:rsid w:val="0043751D"/>
    <w:rsid w:val="00440952"/>
    <w:rsid w:val="00441E23"/>
    <w:rsid w:val="00443AEB"/>
    <w:rsid w:val="00444A7D"/>
    <w:rsid w:val="00444EB2"/>
    <w:rsid w:val="004464F7"/>
    <w:rsid w:val="0044651F"/>
    <w:rsid w:val="00446CE8"/>
    <w:rsid w:val="00447099"/>
    <w:rsid w:val="0044738A"/>
    <w:rsid w:val="00447764"/>
    <w:rsid w:val="004479A7"/>
    <w:rsid w:val="00447A43"/>
    <w:rsid w:val="00450F41"/>
    <w:rsid w:val="004511D3"/>
    <w:rsid w:val="00451C1F"/>
    <w:rsid w:val="00452B01"/>
    <w:rsid w:val="00452FC1"/>
    <w:rsid w:val="004530DB"/>
    <w:rsid w:val="004547A9"/>
    <w:rsid w:val="00457051"/>
    <w:rsid w:val="0045719F"/>
    <w:rsid w:val="0046069D"/>
    <w:rsid w:val="0046119E"/>
    <w:rsid w:val="00461277"/>
    <w:rsid w:val="00461F73"/>
    <w:rsid w:val="00462078"/>
    <w:rsid w:val="004632CD"/>
    <w:rsid w:val="00463825"/>
    <w:rsid w:val="004639C0"/>
    <w:rsid w:val="00463FD5"/>
    <w:rsid w:val="00464D36"/>
    <w:rsid w:val="004656E1"/>
    <w:rsid w:val="00465A58"/>
    <w:rsid w:val="004662B4"/>
    <w:rsid w:val="00466CF9"/>
    <w:rsid w:val="00467463"/>
    <w:rsid w:val="004679FF"/>
    <w:rsid w:val="00467C61"/>
    <w:rsid w:val="004708A3"/>
    <w:rsid w:val="00472524"/>
    <w:rsid w:val="00473559"/>
    <w:rsid w:val="00473F3D"/>
    <w:rsid w:val="0047491E"/>
    <w:rsid w:val="00477F1D"/>
    <w:rsid w:val="00480EF1"/>
    <w:rsid w:val="00482A25"/>
    <w:rsid w:val="00482D47"/>
    <w:rsid w:val="00483358"/>
    <w:rsid w:val="00483D4A"/>
    <w:rsid w:val="00483DAF"/>
    <w:rsid w:val="004844E8"/>
    <w:rsid w:val="00484FB1"/>
    <w:rsid w:val="00486764"/>
    <w:rsid w:val="004868E2"/>
    <w:rsid w:val="0048691C"/>
    <w:rsid w:val="00487A8F"/>
    <w:rsid w:val="00487BDC"/>
    <w:rsid w:val="00487DED"/>
    <w:rsid w:val="00490EAC"/>
    <w:rsid w:val="0049536D"/>
    <w:rsid w:val="00495487"/>
    <w:rsid w:val="00495A25"/>
    <w:rsid w:val="004966B8"/>
    <w:rsid w:val="00496959"/>
    <w:rsid w:val="00496C4D"/>
    <w:rsid w:val="00497D1C"/>
    <w:rsid w:val="00497D66"/>
    <w:rsid w:val="00497EDA"/>
    <w:rsid w:val="00497F61"/>
    <w:rsid w:val="004A0EAB"/>
    <w:rsid w:val="004A2859"/>
    <w:rsid w:val="004A30DC"/>
    <w:rsid w:val="004A3B94"/>
    <w:rsid w:val="004A42B9"/>
    <w:rsid w:val="004A4F95"/>
    <w:rsid w:val="004A6C18"/>
    <w:rsid w:val="004A708B"/>
    <w:rsid w:val="004B0271"/>
    <w:rsid w:val="004B106B"/>
    <w:rsid w:val="004B28A8"/>
    <w:rsid w:val="004B2B7A"/>
    <w:rsid w:val="004B31ED"/>
    <w:rsid w:val="004B5610"/>
    <w:rsid w:val="004B568A"/>
    <w:rsid w:val="004B5C4E"/>
    <w:rsid w:val="004B7E68"/>
    <w:rsid w:val="004C0ED0"/>
    <w:rsid w:val="004C17B0"/>
    <w:rsid w:val="004C215C"/>
    <w:rsid w:val="004C3AC7"/>
    <w:rsid w:val="004C4442"/>
    <w:rsid w:val="004C4BC8"/>
    <w:rsid w:val="004C5771"/>
    <w:rsid w:val="004C590F"/>
    <w:rsid w:val="004C6458"/>
    <w:rsid w:val="004C73D7"/>
    <w:rsid w:val="004C7C32"/>
    <w:rsid w:val="004D0544"/>
    <w:rsid w:val="004D494C"/>
    <w:rsid w:val="004D4AE5"/>
    <w:rsid w:val="004D4F42"/>
    <w:rsid w:val="004D579E"/>
    <w:rsid w:val="004D64BE"/>
    <w:rsid w:val="004D7AB1"/>
    <w:rsid w:val="004D7C22"/>
    <w:rsid w:val="004E1569"/>
    <w:rsid w:val="004E15D1"/>
    <w:rsid w:val="004E1B39"/>
    <w:rsid w:val="004E3F6C"/>
    <w:rsid w:val="004E4102"/>
    <w:rsid w:val="004E65F0"/>
    <w:rsid w:val="004F1B44"/>
    <w:rsid w:val="004F1FBE"/>
    <w:rsid w:val="004F2907"/>
    <w:rsid w:val="004F2E8D"/>
    <w:rsid w:val="004F3C50"/>
    <w:rsid w:val="004F433F"/>
    <w:rsid w:val="004F598D"/>
    <w:rsid w:val="004F5B49"/>
    <w:rsid w:val="004F72FA"/>
    <w:rsid w:val="004F7B57"/>
    <w:rsid w:val="00501C6B"/>
    <w:rsid w:val="00503100"/>
    <w:rsid w:val="005037E1"/>
    <w:rsid w:val="0050445D"/>
    <w:rsid w:val="00504491"/>
    <w:rsid w:val="00510187"/>
    <w:rsid w:val="00511165"/>
    <w:rsid w:val="005115E1"/>
    <w:rsid w:val="00512C44"/>
    <w:rsid w:val="00513790"/>
    <w:rsid w:val="00514AED"/>
    <w:rsid w:val="00514F54"/>
    <w:rsid w:val="00515A03"/>
    <w:rsid w:val="00515EAB"/>
    <w:rsid w:val="00516D4E"/>
    <w:rsid w:val="00516F18"/>
    <w:rsid w:val="00521279"/>
    <w:rsid w:val="005215BA"/>
    <w:rsid w:val="00521C34"/>
    <w:rsid w:val="005229C2"/>
    <w:rsid w:val="005251D5"/>
    <w:rsid w:val="005251F3"/>
    <w:rsid w:val="00525D12"/>
    <w:rsid w:val="0052657F"/>
    <w:rsid w:val="00527C7E"/>
    <w:rsid w:val="005308FE"/>
    <w:rsid w:val="00530E16"/>
    <w:rsid w:val="0053355E"/>
    <w:rsid w:val="00533941"/>
    <w:rsid w:val="00536003"/>
    <w:rsid w:val="0053617D"/>
    <w:rsid w:val="00537386"/>
    <w:rsid w:val="005376CA"/>
    <w:rsid w:val="0054083D"/>
    <w:rsid w:val="0054285E"/>
    <w:rsid w:val="0054292C"/>
    <w:rsid w:val="00542E72"/>
    <w:rsid w:val="0054338B"/>
    <w:rsid w:val="0054348B"/>
    <w:rsid w:val="0054434C"/>
    <w:rsid w:val="005453AF"/>
    <w:rsid w:val="005458E0"/>
    <w:rsid w:val="0054677F"/>
    <w:rsid w:val="00546A01"/>
    <w:rsid w:val="00550F56"/>
    <w:rsid w:val="0055154C"/>
    <w:rsid w:val="00551A00"/>
    <w:rsid w:val="00552EE4"/>
    <w:rsid w:val="005545C2"/>
    <w:rsid w:val="005556AC"/>
    <w:rsid w:val="005560D9"/>
    <w:rsid w:val="005564F6"/>
    <w:rsid w:val="00556D60"/>
    <w:rsid w:val="0055772E"/>
    <w:rsid w:val="00560547"/>
    <w:rsid w:val="00560CD0"/>
    <w:rsid w:val="00561615"/>
    <w:rsid w:val="0056210B"/>
    <w:rsid w:val="00562381"/>
    <w:rsid w:val="00563565"/>
    <w:rsid w:val="00563A77"/>
    <w:rsid w:val="00564E7D"/>
    <w:rsid w:val="00565442"/>
    <w:rsid w:val="00565844"/>
    <w:rsid w:val="0056605D"/>
    <w:rsid w:val="005660EB"/>
    <w:rsid w:val="005665EC"/>
    <w:rsid w:val="00570614"/>
    <w:rsid w:val="00570892"/>
    <w:rsid w:val="0057117B"/>
    <w:rsid w:val="00571EEC"/>
    <w:rsid w:val="00572009"/>
    <w:rsid w:val="0057243A"/>
    <w:rsid w:val="005730A9"/>
    <w:rsid w:val="00573422"/>
    <w:rsid w:val="00573A1F"/>
    <w:rsid w:val="00573C1F"/>
    <w:rsid w:val="0057499C"/>
    <w:rsid w:val="00576E25"/>
    <w:rsid w:val="00577A65"/>
    <w:rsid w:val="00580AE7"/>
    <w:rsid w:val="00581A8A"/>
    <w:rsid w:val="005827E6"/>
    <w:rsid w:val="005828F3"/>
    <w:rsid w:val="00582B68"/>
    <w:rsid w:val="00583239"/>
    <w:rsid w:val="00584364"/>
    <w:rsid w:val="00584D39"/>
    <w:rsid w:val="00584D83"/>
    <w:rsid w:val="005866E0"/>
    <w:rsid w:val="0058776F"/>
    <w:rsid w:val="00590351"/>
    <w:rsid w:val="00590F7E"/>
    <w:rsid w:val="005912C3"/>
    <w:rsid w:val="005919FD"/>
    <w:rsid w:val="00591E61"/>
    <w:rsid w:val="0059265F"/>
    <w:rsid w:val="00592D32"/>
    <w:rsid w:val="0059419D"/>
    <w:rsid w:val="00594634"/>
    <w:rsid w:val="00595851"/>
    <w:rsid w:val="00596043"/>
    <w:rsid w:val="00597523"/>
    <w:rsid w:val="005976CC"/>
    <w:rsid w:val="005A0EDC"/>
    <w:rsid w:val="005A13CF"/>
    <w:rsid w:val="005A1905"/>
    <w:rsid w:val="005A2074"/>
    <w:rsid w:val="005A32BD"/>
    <w:rsid w:val="005A3F97"/>
    <w:rsid w:val="005A5CF6"/>
    <w:rsid w:val="005A6378"/>
    <w:rsid w:val="005A6959"/>
    <w:rsid w:val="005A76A3"/>
    <w:rsid w:val="005A771C"/>
    <w:rsid w:val="005B40E0"/>
    <w:rsid w:val="005B48D0"/>
    <w:rsid w:val="005B4E75"/>
    <w:rsid w:val="005B5FD3"/>
    <w:rsid w:val="005B6DA7"/>
    <w:rsid w:val="005B77B8"/>
    <w:rsid w:val="005C030A"/>
    <w:rsid w:val="005C045F"/>
    <w:rsid w:val="005C1A8F"/>
    <w:rsid w:val="005C20E3"/>
    <w:rsid w:val="005C2316"/>
    <w:rsid w:val="005C3223"/>
    <w:rsid w:val="005C37B4"/>
    <w:rsid w:val="005C38F4"/>
    <w:rsid w:val="005C3F26"/>
    <w:rsid w:val="005C4FA1"/>
    <w:rsid w:val="005C66CF"/>
    <w:rsid w:val="005D012D"/>
    <w:rsid w:val="005D01A8"/>
    <w:rsid w:val="005D0F57"/>
    <w:rsid w:val="005D16B1"/>
    <w:rsid w:val="005D1966"/>
    <w:rsid w:val="005D3644"/>
    <w:rsid w:val="005D3D68"/>
    <w:rsid w:val="005D5F3C"/>
    <w:rsid w:val="005D782F"/>
    <w:rsid w:val="005E0244"/>
    <w:rsid w:val="005E13DC"/>
    <w:rsid w:val="005E181A"/>
    <w:rsid w:val="005E2359"/>
    <w:rsid w:val="005E3070"/>
    <w:rsid w:val="005E3ED7"/>
    <w:rsid w:val="005E5060"/>
    <w:rsid w:val="005E5855"/>
    <w:rsid w:val="005E7996"/>
    <w:rsid w:val="005F114A"/>
    <w:rsid w:val="005F28C6"/>
    <w:rsid w:val="005F3A9E"/>
    <w:rsid w:val="005F42D2"/>
    <w:rsid w:val="005F49F6"/>
    <w:rsid w:val="005F6A94"/>
    <w:rsid w:val="005F76A2"/>
    <w:rsid w:val="00600CEC"/>
    <w:rsid w:val="00601219"/>
    <w:rsid w:val="00603057"/>
    <w:rsid w:val="00603130"/>
    <w:rsid w:val="00603A99"/>
    <w:rsid w:val="006056ED"/>
    <w:rsid w:val="00605992"/>
    <w:rsid w:val="0060636F"/>
    <w:rsid w:val="0060673F"/>
    <w:rsid w:val="00606BB0"/>
    <w:rsid w:val="00606F24"/>
    <w:rsid w:val="0060708E"/>
    <w:rsid w:val="0060719D"/>
    <w:rsid w:val="0060742D"/>
    <w:rsid w:val="00610B3A"/>
    <w:rsid w:val="00611510"/>
    <w:rsid w:val="0061217E"/>
    <w:rsid w:val="006121B7"/>
    <w:rsid w:val="006129C9"/>
    <w:rsid w:val="00612ED0"/>
    <w:rsid w:val="0061391E"/>
    <w:rsid w:val="00616849"/>
    <w:rsid w:val="00617C39"/>
    <w:rsid w:val="00617E40"/>
    <w:rsid w:val="00620D0D"/>
    <w:rsid w:val="00620DC4"/>
    <w:rsid w:val="006252EF"/>
    <w:rsid w:val="006255A7"/>
    <w:rsid w:val="006257A6"/>
    <w:rsid w:val="00625D0C"/>
    <w:rsid w:val="00625DCB"/>
    <w:rsid w:val="006266E3"/>
    <w:rsid w:val="0062746E"/>
    <w:rsid w:val="006313A4"/>
    <w:rsid w:val="006364E1"/>
    <w:rsid w:val="00636881"/>
    <w:rsid w:val="006368D6"/>
    <w:rsid w:val="0063741D"/>
    <w:rsid w:val="00640AA9"/>
    <w:rsid w:val="00643797"/>
    <w:rsid w:val="006443A9"/>
    <w:rsid w:val="00644B44"/>
    <w:rsid w:val="00645D34"/>
    <w:rsid w:val="006472A8"/>
    <w:rsid w:val="00650E63"/>
    <w:rsid w:val="0065138F"/>
    <w:rsid w:val="00652105"/>
    <w:rsid w:val="00652543"/>
    <w:rsid w:val="006528BA"/>
    <w:rsid w:val="00654184"/>
    <w:rsid w:val="00654CED"/>
    <w:rsid w:val="00656C9A"/>
    <w:rsid w:val="00656D90"/>
    <w:rsid w:val="00657A45"/>
    <w:rsid w:val="006602BB"/>
    <w:rsid w:val="006604B3"/>
    <w:rsid w:val="006606B7"/>
    <w:rsid w:val="006609F3"/>
    <w:rsid w:val="00661CD9"/>
    <w:rsid w:val="00661E8A"/>
    <w:rsid w:val="00662B70"/>
    <w:rsid w:val="00664190"/>
    <w:rsid w:val="00664579"/>
    <w:rsid w:val="006648EF"/>
    <w:rsid w:val="00665362"/>
    <w:rsid w:val="0066639B"/>
    <w:rsid w:val="006663BB"/>
    <w:rsid w:val="00666813"/>
    <w:rsid w:val="0066773A"/>
    <w:rsid w:val="00667A13"/>
    <w:rsid w:val="006714C5"/>
    <w:rsid w:val="00671E4A"/>
    <w:rsid w:val="00672041"/>
    <w:rsid w:val="0067366E"/>
    <w:rsid w:val="00673919"/>
    <w:rsid w:val="00673DE9"/>
    <w:rsid w:val="006748CD"/>
    <w:rsid w:val="00675CCE"/>
    <w:rsid w:val="006760F2"/>
    <w:rsid w:val="0067650A"/>
    <w:rsid w:val="006806ED"/>
    <w:rsid w:val="006811E7"/>
    <w:rsid w:val="006820E7"/>
    <w:rsid w:val="00685243"/>
    <w:rsid w:val="00685B2C"/>
    <w:rsid w:val="006867F0"/>
    <w:rsid w:val="00686F66"/>
    <w:rsid w:val="00691DB3"/>
    <w:rsid w:val="00691FBF"/>
    <w:rsid w:val="006920EE"/>
    <w:rsid w:val="00692A6E"/>
    <w:rsid w:val="00693417"/>
    <w:rsid w:val="00697AF8"/>
    <w:rsid w:val="006A0719"/>
    <w:rsid w:val="006A0DD0"/>
    <w:rsid w:val="006A26CB"/>
    <w:rsid w:val="006A29CA"/>
    <w:rsid w:val="006A344D"/>
    <w:rsid w:val="006A371D"/>
    <w:rsid w:val="006A3939"/>
    <w:rsid w:val="006A4ABF"/>
    <w:rsid w:val="006A4C45"/>
    <w:rsid w:val="006A5163"/>
    <w:rsid w:val="006A517A"/>
    <w:rsid w:val="006A7DBC"/>
    <w:rsid w:val="006B025A"/>
    <w:rsid w:val="006B07C9"/>
    <w:rsid w:val="006B1001"/>
    <w:rsid w:val="006B10C1"/>
    <w:rsid w:val="006B1342"/>
    <w:rsid w:val="006B33B5"/>
    <w:rsid w:val="006B54B9"/>
    <w:rsid w:val="006B5928"/>
    <w:rsid w:val="006B5ABA"/>
    <w:rsid w:val="006B660E"/>
    <w:rsid w:val="006B760E"/>
    <w:rsid w:val="006C07EA"/>
    <w:rsid w:val="006C0FAD"/>
    <w:rsid w:val="006C13A6"/>
    <w:rsid w:val="006C140E"/>
    <w:rsid w:val="006C17D2"/>
    <w:rsid w:val="006C26A8"/>
    <w:rsid w:val="006C2F7E"/>
    <w:rsid w:val="006C340A"/>
    <w:rsid w:val="006C3531"/>
    <w:rsid w:val="006C4384"/>
    <w:rsid w:val="006C6C9C"/>
    <w:rsid w:val="006D04CF"/>
    <w:rsid w:val="006D057A"/>
    <w:rsid w:val="006D1130"/>
    <w:rsid w:val="006D11F5"/>
    <w:rsid w:val="006D1959"/>
    <w:rsid w:val="006D1BB9"/>
    <w:rsid w:val="006D21EF"/>
    <w:rsid w:val="006D2A5B"/>
    <w:rsid w:val="006D3917"/>
    <w:rsid w:val="006D4B90"/>
    <w:rsid w:val="006D7A8C"/>
    <w:rsid w:val="006E0C24"/>
    <w:rsid w:val="006E0E8B"/>
    <w:rsid w:val="006E1B46"/>
    <w:rsid w:val="006E2471"/>
    <w:rsid w:val="006E28AF"/>
    <w:rsid w:val="006E590B"/>
    <w:rsid w:val="006E6CE5"/>
    <w:rsid w:val="006E6E5F"/>
    <w:rsid w:val="006F1063"/>
    <w:rsid w:val="006F122E"/>
    <w:rsid w:val="006F2C52"/>
    <w:rsid w:val="006F2E6E"/>
    <w:rsid w:val="006F3A64"/>
    <w:rsid w:val="006F69AA"/>
    <w:rsid w:val="006F7B3A"/>
    <w:rsid w:val="00700584"/>
    <w:rsid w:val="00700CB1"/>
    <w:rsid w:val="007018E2"/>
    <w:rsid w:val="00701F5C"/>
    <w:rsid w:val="00702355"/>
    <w:rsid w:val="007027FA"/>
    <w:rsid w:val="00702865"/>
    <w:rsid w:val="007028B5"/>
    <w:rsid w:val="0070302D"/>
    <w:rsid w:val="00703AE9"/>
    <w:rsid w:val="00705430"/>
    <w:rsid w:val="00705B6F"/>
    <w:rsid w:val="00706028"/>
    <w:rsid w:val="0070654D"/>
    <w:rsid w:val="007070DD"/>
    <w:rsid w:val="0070799B"/>
    <w:rsid w:val="00707AB8"/>
    <w:rsid w:val="00710E55"/>
    <w:rsid w:val="007110BB"/>
    <w:rsid w:val="0071167F"/>
    <w:rsid w:val="0071337A"/>
    <w:rsid w:val="00713450"/>
    <w:rsid w:val="00713A7C"/>
    <w:rsid w:val="00714ADB"/>
    <w:rsid w:val="00715924"/>
    <w:rsid w:val="007165F4"/>
    <w:rsid w:val="0071757F"/>
    <w:rsid w:val="007176BF"/>
    <w:rsid w:val="00717734"/>
    <w:rsid w:val="00717F6E"/>
    <w:rsid w:val="00720F8D"/>
    <w:rsid w:val="00720FEC"/>
    <w:rsid w:val="00721A12"/>
    <w:rsid w:val="00721B97"/>
    <w:rsid w:val="00721E49"/>
    <w:rsid w:val="00725FCD"/>
    <w:rsid w:val="0072735D"/>
    <w:rsid w:val="00727844"/>
    <w:rsid w:val="007300EF"/>
    <w:rsid w:val="00730C53"/>
    <w:rsid w:val="007317A0"/>
    <w:rsid w:val="00731A08"/>
    <w:rsid w:val="00731F13"/>
    <w:rsid w:val="00732583"/>
    <w:rsid w:val="00732C91"/>
    <w:rsid w:val="00733095"/>
    <w:rsid w:val="007333AE"/>
    <w:rsid w:val="00735250"/>
    <w:rsid w:val="00736CD7"/>
    <w:rsid w:val="00737358"/>
    <w:rsid w:val="00742337"/>
    <w:rsid w:val="00743D38"/>
    <w:rsid w:val="0074447B"/>
    <w:rsid w:val="00744612"/>
    <w:rsid w:val="00745821"/>
    <w:rsid w:val="00746954"/>
    <w:rsid w:val="0074755A"/>
    <w:rsid w:val="007514C6"/>
    <w:rsid w:val="007523AC"/>
    <w:rsid w:val="00753032"/>
    <w:rsid w:val="00753382"/>
    <w:rsid w:val="00753DED"/>
    <w:rsid w:val="0075450E"/>
    <w:rsid w:val="007546F1"/>
    <w:rsid w:val="00754E1A"/>
    <w:rsid w:val="007550F0"/>
    <w:rsid w:val="00756919"/>
    <w:rsid w:val="00756BC2"/>
    <w:rsid w:val="00757876"/>
    <w:rsid w:val="00760085"/>
    <w:rsid w:val="00762707"/>
    <w:rsid w:val="00762EFD"/>
    <w:rsid w:val="00763CF1"/>
    <w:rsid w:val="00764ED7"/>
    <w:rsid w:val="00765966"/>
    <w:rsid w:val="00770946"/>
    <w:rsid w:val="00771FAC"/>
    <w:rsid w:val="00772500"/>
    <w:rsid w:val="0077256F"/>
    <w:rsid w:val="007733E5"/>
    <w:rsid w:val="00773B44"/>
    <w:rsid w:val="00773DA1"/>
    <w:rsid w:val="007744E6"/>
    <w:rsid w:val="00776413"/>
    <w:rsid w:val="00776B2C"/>
    <w:rsid w:val="00777263"/>
    <w:rsid w:val="0077727E"/>
    <w:rsid w:val="00777394"/>
    <w:rsid w:val="0078032E"/>
    <w:rsid w:val="00781A15"/>
    <w:rsid w:val="00782E3E"/>
    <w:rsid w:val="007833A8"/>
    <w:rsid w:val="007833AE"/>
    <w:rsid w:val="0078343E"/>
    <w:rsid w:val="00783B7A"/>
    <w:rsid w:val="00783E72"/>
    <w:rsid w:val="00784929"/>
    <w:rsid w:val="00786AA1"/>
    <w:rsid w:val="00786F82"/>
    <w:rsid w:val="00790200"/>
    <w:rsid w:val="007902A1"/>
    <w:rsid w:val="0079156F"/>
    <w:rsid w:val="00791D65"/>
    <w:rsid w:val="00791E9E"/>
    <w:rsid w:val="0079264F"/>
    <w:rsid w:val="007926A0"/>
    <w:rsid w:val="00792996"/>
    <w:rsid w:val="00793143"/>
    <w:rsid w:val="0079405B"/>
    <w:rsid w:val="00794290"/>
    <w:rsid w:val="00794BF1"/>
    <w:rsid w:val="0079633B"/>
    <w:rsid w:val="007A0091"/>
    <w:rsid w:val="007A0828"/>
    <w:rsid w:val="007A0BD7"/>
    <w:rsid w:val="007A14A2"/>
    <w:rsid w:val="007A180B"/>
    <w:rsid w:val="007A23AE"/>
    <w:rsid w:val="007A3ED3"/>
    <w:rsid w:val="007A425B"/>
    <w:rsid w:val="007A4564"/>
    <w:rsid w:val="007A4D0B"/>
    <w:rsid w:val="007A5654"/>
    <w:rsid w:val="007A5C46"/>
    <w:rsid w:val="007A71A2"/>
    <w:rsid w:val="007A72EB"/>
    <w:rsid w:val="007B006D"/>
    <w:rsid w:val="007B24A4"/>
    <w:rsid w:val="007B2DF7"/>
    <w:rsid w:val="007B2E09"/>
    <w:rsid w:val="007B363D"/>
    <w:rsid w:val="007B3774"/>
    <w:rsid w:val="007B43F1"/>
    <w:rsid w:val="007B45D1"/>
    <w:rsid w:val="007B579E"/>
    <w:rsid w:val="007B5EE0"/>
    <w:rsid w:val="007B603D"/>
    <w:rsid w:val="007B61E2"/>
    <w:rsid w:val="007B65BA"/>
    <w:rsid w:val="007B668F"/>
    <w:rsid w:val="007B6F54"/>
    <w:rsid w:val="007B7B96"/>
    <w:rsid w:val="007B7D15"/>
    <w:rsid w:val="007B7FD6"/>
    <w:rsid w:val="007C1074"/>
    <w:rsid w:val="007C17A8"/>
    <w:rsid w:val="007C1CB7"/>
    <w:rsid w:val="007C22F7"/>
    <w:rsid w:val="007C2802"/>
    <w:rsid w:val="007C3EDD"/>
    <w:rsid w:val="007C4158"/>
    <w:rsid w:val="007C4473"/>
    <w:rsid w:val="007C4EE2"/>
    <w:rsid w:val="007C6071"/>
    <w:rsid w:val="007C68DE"/>
    <w:rsid w:val="007C72EA"/>
    <w:rsid w:val="007C7B7B"/>
    <w:rsid w:val="007D44A6"/>
    <w:rsid w:val="007D4B81"/>
    <w:rsid w:val="007D4FCC"/>
    <w:rsid w:val="007D6D6B"/>
    <w:rsid w:val="007D7146"/>
    <w:rsid w:val="007D7712"/>
    <w:rsid w:val="007E01EE"/>
    <w:rsid w:val="007E0251"/>
    <w:rsid w:val="007E13E6"/>
    <w:rsid w:val="007E16AC"/>
    <w:rsid w:val="007E2460"/>
    <w:rsid w:val="007E2615"/>
    <w:rsid w:val="007E3BCE"/>
    <w:rsid w:val="007E5B54"/>
    <w:rsid w:val="007E5CEC"/>
    <w:rsid w:val="007E7FB5"/>
    <w:rsid w:val="007F1BBB"/>
    <w:rsid w:val="007F2A42"/>
    <w:rsid w:val="007F4A78"/>
    <w:rsid w:val="007F4ED1"/>
    <w:rsid w:val="00800096"/>
    <w:rsid w:val="008008BB"/>
    <w:rsid w:val="0080122D"/>
    <w:rsid w:val="008013DA"/>
    <w:rsid w:val="008020E6"/>
    <w:rsid w:val="00802417"/>
    <w:rsid w:val="0080498D"/>
    <w:rsid w:val="00805705"/>
    <w:rsid w:val="00806EB2"/>
    <w:rsid w:val="00806EBD"/>
    <w:rsid w:val="00810BD8"/>
    <w:rsid w:val="00811225"/>
    <w:rsid w:val="008125FB"/>
    <w:rsid w:val="008145F9"/>
    <w:rsid w:val="008176C3"/>
    <w:rsid w:val="008178B1"/>
    <w:rsid w:val="00817A87"/>
    <w:rsid w:val="00817F77"/>
    <w:rsid w:val="00820281"/>
    <w:rsid w:val="00820C1D"/>
    <w:rsid w:val="00820FE9"/>
    <w:rsid w:val="00821E5D"/>
    <w:rsid w:val="0082229B"/>
    <w:rsid w:val="00824538"/>
    <w:rsid w:val="0082512D"/>
    <w:rsid w:val="00825BD3"/>
    <w:rsid w:val="008264F7"/>
    <w:rsid w:val="0083086E"/>
    <w:rsid w:val="00832383"/>
    <w:rsid w:val="008339D3"/>
    <w:rsid w:val="00834142"/>
    <w:rsid w:val="008364B2"/>
    <w:rsid w:val="008370B1"/>
    <w:rsid w:val="008377CB"/>
    <w:rsid w:val="008400CF"/>
    <w:rsid w:val="008409A5"/>
    <w:rsid w:val="00840B65"/>
    <w:rsid w:val="008413E0"/>
    <w:rsid w:val="008416D9"/>
    <w:rsid w:val="00842590"/>
    <w:rsid w:val="008429EE"/>
    <w:rsid w:val="00842D50"/>
    <w:rsid w:val="00842FEF"/>
    <w:rsid w:val="00843508"/>
    <w:rsid w:val="00845907"/>
    <w:rsid w:val="00845BDC"/>
    <w:rsid w:val="0084628B"/>
    <w:rsid w:val="0084701F"/>
    <w:rsid w:val="008471F4"/>
    <w:rsid w:val="00852C45"/>
    <w:rsid w:val="00853192"/>
    <w:rsid w:val="00854AF2"/>
    <w:rsid w:val="008561EF"/>
    <w:rsid w:val="00857F98"/>
    <w:rsid w:val="00860F85"/>
    <w:rsid w:val="00861D12"/>
    <w:rsid w:val="00862FDA"/>
    <w:rsid w:val="008631E8"/>
    <w:rsid w:val="00863213"/>
    <w:rsid w:val="0086363D"/>
    <w:rsid w:val="00863976"/>
    <w:rsid w:val="00864065"/>
    <w:rsid w:val="0086472B"/>
    <w:rsid w:val="00864C45"/>
    <w:rsid w:val="00864FFD"/>
    <w:rsid w:val="00865B57"/>
    <w:rsid w:val="00865CD7"/>
    <w:rsid w:val="00866B48"/>
    <w:rsid w:val="00866E70"/>
    <w:rsid w:val="00867D35"/>
    <w:rsid w:val="00870195"/>
    <w:rsid w:val="00870567"/>
    <w:rsid w:val="00870824"/>
    <w:rsid w:val="008708A0"/>
    <w:rsid w:val="00871A0E"/>
    <w:rsid w:val="00871B55"/>
    <w:rsid w:val="00872C23"/>
    <w:rsid w:val="008736F4"/>
    <w:rsid w:val="008740F9"/>
    <w:rsid w:val="0087486B"/>
    <w:rsid w:val="00875200"/>
    <w:rsid w:val="008754D2"/>
    <w:rsid w:val="0087580A"/>
    <w:rsid w:val="008760E0"/>
    <w:rsid w:val="0088088F"/>
    <w:rsid w:val="008809D6"/>
    <w:rsid w:val="00880EF6"/>
    <w:rsid w:val="00881B5D"/>
    <w:rsid w:val="00882CDD"/>
    <w:rsid w:val="0088329E"/>
    <w:rsid w:val="00883CA7"/>
    <w:rsid w:val="00883F27"/>
    <w:rsid w:val="008848AE"/>
    <w:rsid w:val="00884A8B"/>
    <w:rsid w:val="00885D21"/>
    <w:rsid w:val="00887864"/>
    <w:rsid w:val="008878B9"/>
    <w:rsid w:val="00887B5B"/>
    <w:rsid w:val="00887D2F"/>
    <w:rsid w:val="00890547"/>
    <w:rsid w:val="008907B2"/>
    <w:rsid w:val="0089101C"/>
    <w:rsid w:val="00891CCD"/>
    <w:rsid w:val="00891CE4"/>
    <w:rsid w:val="00892442"/>
    <w:rsid w:val="00892F44"/>
    <w:rsid w:val="00893183"/>
    <w:rsid w:val="00894BA2"/>
    <w:rsid w:val="00895309"/>
    <w:rsid w:val="00895442"/>
    <w:rsid w:val="00895763"/>
    <w:rsid w:val="0089667E"/>
    <w:rsid w:val="008A0545"/>
    <w:rsid w:val="008A2454"/>
    <w:rsid w:val="008A2C9F"/>
    <w:rsid w:val="008A3A94"/>
    <w:rsid w:val="008A3C26"/>
    <w:rsid w:val="008A5E04"/>
    <w:rsid w:val="008A5E1A"/>
    <w:rsid w:val="008A6594"/>
    <w:rsid w:val="008A6921"/>
    <w:rsid w:val="008A6F2E"/>
    <w:rsid w:val="008A7D5D"/>
    <w:rsid w:val="008B00E7"/>
    <w:rsid w:val="008B094F"/>
    <w:rsid w:val="008B4189"/>
    <w:rsid w:val="008B43A5"/>
    <w:rsid w:val="008B63FA"/>
    <w:rsid w:val="008B6E9A"/>
    <w:rsid w:val="008B748A"/>
    <w:rsid w:val="008B7A5F"/>
    <w:rsid w:val="008C20DF"/>
    <w:rsid w:val="008C2A01"/>
    <w:rsid w:val="008C3213"/>
    <w:rsid w:val="008C42D1"/>
    <w:rsid w:val="008C531E"/>
    <w:rsid w:val="008C65C8"/>
    <w:rsid w:val="008C6639"/>
    <w:rsid w:val="008C7800"/>
    <w:rsid w:val="008D0074"/>
    <w:rsid w:val="008D0564"/>
    <w:rsid w:val="008D143D"/>
    <w:rsid w:val="008D23D3"/>
    <w:rsid w:val="008D2811"/>
    <w:rsid w:val="008D36C9"/>
    <w:rsid w:val="008D3958"/>
    <w:rsid w:val="008D3BCB"/>
    <w:rsid w:val="008D5CB3"/>
    <w:rsid w:val="008D6E76"/>
    <w:rsid w:val="008D739A"/>
    <w:rsid w:val="008E004E"/>
    <w:rsid w:val="008E1841"/>
    <w:rsid w:val="008E1EF6"/>
    <w:rsid w:val="008E33DE"/>
    <w:rsid w:val="008E3636"/>
    <w:rsid w:val="008E4CC9"/>
    <w:rsid w:val="008E4D95"/>
    <w:rsid w:val="008E5514"/>
    <w:rsid w:val="008E5833"/>
    <w:rsid w:val="008E77F6"/>
    <w:rsid w:val="008F03EE"/>
    <w:rsid w:val="008F20DB"/>
    <w:rsid w:val="008F233A"/>
    <w:rsid w:val="008F26BE"/>
    <w:rsid w:val="008F28C0"/>
    <w:rsid w:val="008F3BED"/>
    <w:rsid w:val="008F3CE9"/>
    <w:rsid w:val="008F4C1C"/>
    <w:rsid w:val="008F706C"/>
    <w:rsid w:val="008F7874"/>
    <w:rsid w:val="00900BC9"/>
    <w:rsid w:val="00903046"/>
    <w:rsid w:val="00903C65"/>
    <w:rsid w:val="0090447A"/>
    <w:rsid w:val="00904FC3"/>
    <w:rsid w:val="009054F5"/>
    <w:rsid w:val="00905D88"/>
    <w:rsid w:val="009066A4"/>
    <w:rsid w:val="00906D76"/>
    <w:rsid w:val="00906E99"/>
    <w:rsid w:val="00910802"/>
    <w:rsid w:val="00910D91"/>
    <w:rsid w:val="00913024"/>
    <w:rsid w:val="0091351B"/>
    <w:rsid w:val="00914BC0"/>
    <w:rsid w:val="00914FD0"/>
    <w:rsid w:val="00915321"/>
    <w:rsid w:val="00915A9F"/>
    <w:rsid w:val="00915FF3"/>
    <w:rsid w:val="00916C38"/>
    <w:rsid w:val="00916CBE"/>
    <w:rsid w:val="009205DD"/>
    <w:rsid w:val="00920868"/>
    <w:rsid w:val="009218A4"/>
    <w:rsid w:val="00923C24"/>
    <w:rsid w:val="00927D6E"/>
    <w:rsid w:val="00930076"/>
    <w:rsid w:val="009309D2"/>
    <w:rsid w:val="00930EA9"/>
    <w:rsid w:val="009333C1"/>
    <w:rsid w:val="009366F9"/>
    <w:rsid w:val="009367DE"/>
    <w:rsid w:val="00937BEE"/>
    <w:rsid w:val="009406A1"/>
    <w:rsid w:val="00940E93"/>
    <w:rsid w:val="009424F1"/>
    <w:rsid w:val="00942D1C"/>
    <w:rsid w:val="009434A2"/>
    <w:rsid w:val="00945674"/>
    <w:rsid w:val="00945F48"/>
    <w:rsid w:val="00945FA8"/>
    <w:rsid w:val="00946C5F"/>
    <w:rsid w:val="00947373"/>
    <w:rsid w:val="009507A3"/>
    <w:rsid w:val="009527B3"/>
    <w:rsid w:val="0095373F"/>
    <w:rsid w:val="00954537"/>
    <w:rsid w:val="00955278"/>
    <w:rsid w:val="0095557F"/>
    <w:rsid w:val="00956C17"/>
    <w:rsid w:val="00960FDE"/>
    <w:rsid w:val="00961860"/>
    <w:rsid w:val="009628DA"/>
    <w:rsid w:val="00964DAF"/>
    <w:rsid w:val="00965EBE"/>
    <w:rsid w:val="00965EE0"/>
    <w:rsid w:val="00966106"/>
    <w:rsid w:val="009665A9"/>
    <w:rsid w:val="009666C2"/>
    <w:rsid w:val="009667F5"/>
    <w:rsid w:val="00966CB8"/>
    <w:rsid w:val="00970CBF"/>
    <w:rsid w:val="00972058"/>
    <w:rsid w:val="009725A6"/>
    <w:rsid w:val="00972A43"/>
    <w:rsid w:val="009730AD"/>
    <w:rsid w:val="009737D2"/>
    <w:rsid w:val="00973CED"/>
    <w:rsid w:val="00974D4B"/>
    <w:rsid w:val="009807DF"/>
    <w:rsid w:val="00982DC2"/>
    <w:rsid w:val="00983D62"/>
    <w:rsid w:val="00984A7D"/>
    <w:rsid w:val="00984CB2"/>
    <w:rsid w:val="00985C89"/>
    <w:rsid w:val="00986308"/>
    <w:rsid w:val="00986FC0"/>
    <w:rsid w:val="00986FCC"/>
    <w:rsid w:val="00991CBF"/>
    <w:rsid w:val="009940A7"/>
    <w:rsid w:val="009941EA"/>
    <w:rsid w:val="00994232"/>
    <w:rsid w:val="0099463B"/>
    <w:rsid w:val="00994A51"/>
    <w:rsid w:val="009956A8"/>
    <w:rsid w:val="00996A06"/>
    <w:rsid w:val="00996BDB"/>
    <w:rsid w:val="00996F95"/>
    <w:rsid w:val="009975C3"/>
    <w:rsid w:val="009A00F0"/>
    <w:rsid w:val="009A0DED"/>
    <w:rsid w:val="009A0E32"/>
    <w:rsid w:val="009A177C"/>
    <w:rsid w:val="009A261E"/>
    <w:rsid w:val="009A2778"/>
    <w:rsid w:val="009A2C88"/>
    <w:rsid w:val="009A53EA"/>
    <w:rsid w:val="009A5527"/>
    <w:rsid w:val="009A618F"/>
    <w:rsid w:val="009A61E5"/>
    <w:rsid w:val="009A682B"/>
    <w:rsid w:val="009A6C6D"/>
    <w:rsid w:val="009A7FFD"/>
    <w:rsid w:val="009B01F1"/>
    <w:rsid w:val="009B1042"/>
    <w:rsid w:val="009B26A9"/>
    <w:rsid w:val="009B2D95"/>
    <w:rsid w:val="009B397C"/>
    <w:rsid w:val="009B58CF"/>
    <w:rsid w:val="009B6D22"/>
    <w:rsid w:val="009B6E96"/>
    <w:rsid w:val="009C001B"/>
    <w:rsid w:val="009C13CC"/>
    <w:rsid w:val="009C1BE4"/>
    <w:rsid w:val="009C2127"/>
    <w:rsid w:val="009C2867"/>
    <w:rsid w:val="009C3192"/>
    <w:rsid w:val="009C38A9"/>
    <w:rsid w:val="009C3D5A"/>
    <w:rsid w:val="009C488B"/>
    <w:rsid w:val="009C4A80"/>
    <w:rsid w:val="009C58CE"/>
    <w:rsid w:val="009C7535"/>
    <w:rsid w:val="009C789F"/>
    <w:rsid w:val="009D07BC"/>
    <w:rsid w:val="009D1DBD"/>
    <w:rsid w:val="009D2EC0"/>
    <w:rsid w:val="009D33DB"/>
    <w:rsid w:val="009D4048"/>
    <w:rsid w:val="009D40D0"/>
    <w:rsid w:val="009D427C"/>
    <w:rsid w:val="009D459A"/>
    <w:rsid w:val="009D5905"/>
    <w:rsid w:val="009D65B2"/>
    <w:rsid w:val="009D70DE"/>
    <w:rsid w:val="009E05E4"/>
    <w:rsid w:val="009E112D"/>
    <w:rsid w:val="009E3873"/>
    <w:rsid w:val="009E3FD1"/>
    <w:rsid w:val="009E41F0"/>
    <w:rsid w:val="009E4634"/>
    <w:rsid w:val="009E495B"/>
    <w:rsid w:val="009E5996"/>
    <w:rsid w:val="009E6E2D"/>
    <w:rsid w:val="009E7E1C"/>
    <w:rsid w:val="009E7FCB"/>
    <w:rsid w:val="009F2252"/>
    <w:rsid w:val="009F2EA3"/>
    <w:rsid w:val="009F3E52"/>
    <w:rsid w:val="009F4846"/>
    <w:rsid w:val="009F528B"/>
    <w:rsid w:val="009F72AE"/>
    <w:rsid w:val="009F7DE0"/>
    <w:rsid w:val="00A00162"/>
    <w:rsid w:val="00A00570"/>
    <w:rsid w:val="00A021F4"/>
    <w:rsid w:val="00A02A17"/>
    <w:rsid w:val="00A0326F"/>
    <w:rsid w:val="00A062E8"/>
    <w:rsid w:val="00A07B23"/>
    <w:rsid w:val="00A10096"/>
    <w:rsid w:val="00A102D7"/>
    <w:rsid w:val="00A10CC2"/>
    <w:rsid w:val="00A10DCE"/>
    <w:rsid w:val="00A114F9"/>
    <w:rsid w:val="00A1294F"/>
    <w:rsid w:val="00A12A82"/>
    <w:rsid w:val="00A14EFB"/>
    <w:rsid w:val="00A157BC"/>
    <w:rsid w:val="00A164A1"/>
    <w:rsid w:val="00A164C9"/>
    <w:rsid w:val="00A1651A"/>
    <w:rsid w:val="00A16E36"/>
    <w:rsid w:val="00A179F9"/>
    <w:rsid w:val="00A2083D"/>
    <w:rsid w:val="00A209EA"/>
    <w:rsid w:val="00A20E41"/>
    <w:rsid w:val="00A2128F"/>
    <w:rsid w:val="00A21D58"/>
    <w:rsid w:val="00A21F1F"/>
    <w:rsid w:val="00A223E7"/>
    <w:rsid w:val="00A22AB0"/>
    <w:rsid w:val="00A239E6"/>
    <w:rsid w:val="00A23A7D"/>
    <w:rsid w:val="00A23E0B"/>
    <w:rsid w:val="00A2462F"/>
    <w:rsid w:val="00A24D3F"/>
    <w:rsid w:val="00A25F9B"/>
    <w:rsid w:val="00A26741"/>
    <w:rsid w:val="00A26B62"/>
    <w:rsid w:val="00A2767F"/>
    <w:rsid w:val="00A30D2D"/>
    <w:rsid w:val="00A30F4A"/>
    <w:rsid w:val="00A31943"/>
    <w:rsid w:val="00A3217F"/>
    <w:rsid w:val="00A3222C"/>
    <w:rsid w:val="00A32DBD"/>
    <w:rsid w:val="00A35C6E"/>
    <w:rsid w:val="00A35CEC"/>
    <w:rsid w:val="00A35D0C"/>
    <w:rsid w:val="00A35F09"/>
    <w:rsid w:val="00A36C8C"/>
    <w:rsid w:val="00A40267"/>
    <w:rsid w:val="00A414A8"/>
    <w:rsid w:val="00A42620"/>
    <w:rsid w:val="00A42FA4"/>
    <w:rsid w:val="00A43D5F"/>
    <w:rsid w:val="00A46475"/>
    <w:rsid w:val="00A4746B"/>
    <w:rsid w:val="00A47A46"/>
    <w:rsid w:val="00A47F62"/>
    <w:rsid w:val="00A50377"/>
    <w:rsid w:val="00A511F0"/>
    <w:rsid w:val="00A51C96"/>
    <w:rsid w:val="00A52300"/>
    <w:rsid w:val="00A53E68"/>
    <w:rsid w:val="00A54E08"/>
    <w:rsid w:val="00A55988"/>
    <w:rsid w:val="00A559EF"/>
    <w:rsid w:val="00A6000F"/>
    <w:rsid w:val="00A61934"/>
    <w:rsid w:val="00A61D9B"/>
    <w:rsid w:val="00A61F81"/>
    <w:rsid w:val="00A61FEA"/>
    <w:rsid w:val="00A623B3"/>
    <w:rsid w:val="00A6538A"/>
    <w:rsid w:val="00A6558E"/>
    <w:rsid w:val="00A656D0"/>
    <w:rsid w:val="00A65C5A"/>
    <w:rsid w:val="00A67915"/>
    <w:rsid w:val="00A679FC"/>
    <w:rsid w:val="00A70213"/>
    <w:rsid w:val="00A7025E"/>
    <w:rsid w:val="00A708ED"/>
    <w:rsid w:val="00A71254"/>
    <w:rsid w:val="00A719D1"/>
    <w:rsid w:val="00A7248A"/>
    <w:rsid w:val="00A724E1"/>
    <w:rsid w:val="00A75D9A"/>
    <w:rsid w:val="00A75DEB"/>
    <w:rsid w:val="00A765C4"/>
    <w:rsid w:val="00A81A1C"/>
    <w:rsid w:val="00A8230E"/>
    <w:rsid w:val="00A82E8C"/>
    <w:rsid w:val="00A8437F"/>
    <w:rsid w:val="00A8542D"/>
    <w:rsid w:val="00A85451"/>
    <w:rsid w:val="00A866D5"/>
    <w:rsid w:val="00A87112"/>
    <w:rsid w:val="00A8754B"/>
    <w:rsid w:val="00A878F1"/>
    <w:rsid w:val="00A879FD"/>
    <w:rsid w:val="00A91762"/>
    <w:rsid w:val="00A91D8E"/>
    <w:rsid w:val="00A91DD9"/>
    <w:rsid w:val="00A9223A"/>
    <w:rsid w:val="00A92342"/>
    <w:rsid w:val="00A93D10"/>
    <w:rsid w:val="00A9671A"/>
    <w:rsid w:val="00A977DC"/>
    <w:rsid w:val="00A97DE5"/>
    <w:rsid w:val="00AA3732"/>
    <w:rsid w:val="00AA4765"/>
    <w:rsid w:val="00AA4AEE"/>
    <w:rsid w:val="00AA5536"/>
    <w:rsid w:val="00AA61DA"/>
    <w:rsid w:val="00AA6478"/>
    <w:rsid w:val="00AA6864"/>
    <w:rsid w:val="00AB0041"/>
    <w:rsid w:val="00AB04AE"/>
    <w:rsid w:val="00AB04E5"/>
    <w:rsid w:val="00AB13C4"/>
    <w:rsid w:val="00AB170E"/>
    <w:rsid w:val="00AB19FA"/>
    <w:rsid w:val="00AB2216"/>
    <w:rsid w:val="00AB27D3"/>
    <w:rsid w:val="00AB350B"/>
    <w:rsid w:val="00AB3CF0"/>
    <w:rsid w:val="00AB416C"/>
    <w:rsid w:val="00AB4B5C"/>
    <w:rsid w:val="00AB4ED3"/>
    <w:rsid w:val="00AB596F"/>
    <w:rsid w:val="00AB6117"/>
    <w:rsid w:val="00AB6B70"/>
    <w:rsid w:val="00AC145B"/>
    <w:rsid w:val="00AC14EE"/>
    <w:rsid w:val="00AC37B3"/>
    <w:rsid w:val="00AC5893"/>
    <w:rsid w:val="00AC7620"/>
    <w:rsid w:val="00AC78A7"/>
    <w:rsid w:val="00AC7ACB"/>
    <w:rsid w:val="00AD0006"/>
    <w:rsid w:val="00AD0764"/>
    <w:rsid w:val="00AD0A52"/>
    <w:rsid w:val="00AD22C0"/>
    <w:rsid w:val="00AD2CF9"/>
    <w:rsid w:val="00AD30DB"/>
    <w:rsid w:val="00AD34B8"/>
    <w:rsid w:val="00AD42F1"/>
    <w:rsid w:val="00AD4927"/>
    <w:rsid w:val="00AD4B17"/>
    <w:rsid w:val="00AD4B66"/>
    <w:rsid w:val="00AD645F"/>
    <w:rsid w:val="00AD65C9"/>
    <w:rsid w:val="00AD7E66"/>
    <w:rsid w:val="00AE5565"/>
    <w:rsid w:val="00AE68F2"/>
    <w:rsid w:val="00AE7059"/>
    <w:rsid w:val="00AE7445"/>
    <w:rsid w:val="00AF0810"/>
    <w:rsid w:val="00AF0BAF"/>
    <w:rsid w:val="00AF142A"/>
    <w:rsid w:val="00AF47B4"/>
    <w:rsid w:val="00AF490E"/>
    <w:rsid w:val="00AF582E"/>
    <w:rsid w:val="00AF5CBF"/>
    <w:rsid w:val="00AF606C"/>
    <w:rsid w:val="00AF61D4"/>
    <w:rsid w:val="00AF7945"/>
    <w:rsid w:val="00AF7E22"/>
    <w:rsid w:val="00B00AB7"/>
    <w:rsid w:val="00B01A2B"/>
    <w:rsid w:val="00B02CCF"/>
    <w:rsid w:val="00B05487"/>
    <w:rsid w:val="00B05A9A"/>
    <w:rsid w:val="00B05C53"/>
    <w:rsid w:val="00B05D93"/>
    <w:rsid w:val="00B11677"/>
    <w:rsid w:val="00B1213E"/>
    <w:rsid w:val="00B140A4"/>
    <w:rsid w:val="00B1426B"/>
    <w:rsid w:val="00B1481C"/>
    <w:rsid w:val="00B149C7"/>
    <w:rsid w:val="00B20F68"/>
    <w:rsid w:val="00B21D0F"/>
    <w:rsid w:val="00B23329"/>
    <w:rsid w:val="00B244D2"/>
    <w:rsid w:val="00B24CFE"/>
    <w:rsid w:val="00B2564D"/>
    <w:rsid w:val="00B2596F"/>
    <w:rsid w:val="00B26C44"/>
    <w:rsid w:val="00B27F81"/>
    <w:rsid w:val="00B30111"/>
    <w:rsid w:val="00B30768"/>
    <w:rsid w:val="00B30ED4"/>
    <w:rsid w:val="00B32719"/>
    <w:rsid w:val="00B3272A"/>
    <w:rsid w:val="00B32B11"/>
    <w:rsid w:val="00B33095"/>
    <w:rsid w:val="00B3348E"/>
    <w:rsid w:val="00B3386F"/>
    <w:rsid w:val="00B33FAF"/>
    <w:rsid w:val="00B3437F"/>
    <w:rsid w:val="00B3458F"/>
    <w:rsid w:val="00B3464B"/>
    <w:rsid w:val="00B35402"/>
    <w:rsid w:val="00B35628"/>
    <w:rsid w:val="00B35E8B"/>
    <w:rsid w:val="00B418E4"/>
    <w:rsid w:val="00B424CB"/>
    <w:rsid w:val="00B42584"/>
    <w:rsid w:val="00B42FE7"/>
    <w:rsid w:val="00B44F97"/>
    <w:rsid w:val="00B459A5"/>
    <w:rsid w:val="00B45D00"/>
    <w:rsid w:val="00B45D7B"/>
    <w:rsid w:val="00B460B5"/>
    <w:rsid w:val="00B46B32"/>
    <w:rsid w:val="00B47A4D"/>
    <w:rsid w:val="00B52182"/>
    <w:rsid w:val="00B53402"/>
    <w:rsid w:val="00B53809"/>
    <w:rsid w:val="00B53C9B"/>
    <w:rsid w:val="00B53E3A"/>
    <w:rsid w:val="00B56189"/>
    <w:rsid w:val="00B563A8"/>
    <w:rsid w:val="00B60F97"/>
    <w:rsid w:val="00B61CE5"/>
    <w:rsid w:val="00B62506"/>
    <w:rsid w:val="00B62708"/>
    <w:rsid w:val="00B62A14"/>
    <w:rsid w:val="00B639B9"/>
    <w:rsid w:val="00B64BDA"/>
    <w:rsid w:val="00B64D11"/>
    <w:rsid w:val="00B67AC5"/>
    <w:rsid w:val="00B7046A"/>
    <w:rsid w:val="00B718BE"/>
    <w:rsid w:val="00B72961"/>
    <w:rsid w:val="00B74094"/>
    <w:rsid w:val="00B74565"/>
    <w:rsid w:val="00B75EBA"/>
    <w:rsid w:val="00B7692E"/>
    <w:rsid w:val="00B76D1A"/>
    <w:rsid w:val="00B779BC"/>
    <w:rsid w:val="00B77D1E"/>
    <w:rsid w:val="00B81F83"/>
    <w:rsid w:val="00B82411"/>
    <w:rsid w:val="00B82C93"/>
    <w:rsid w:val="00B8448D"/>
    <w:rsid w:val="00B84631"/>
    <w:rsid w:val="00B8497E"/>
    <w:rsid w:val="00B84A56"/>
    <w:rsid w:val="00B84F1C"/>
    <w:rsid w:val="00B851C9"/>
    <w:rsid w:val="00B85469"/>
    <w:rsid w:val="00B85687"/>
    <w:rsid w:val="00B87CD9"/>
    <w:rsid w:val="00B901F4"/>
    <w:rsid w:val="00B90BAA"/>
    <w:rsid w:val="00B91A39"/>
    <w:rsid w:val="00B94A6C"/>
    <w:rsid w:val="00B94B03"/>
    <w:rsid w:val="00B95D4D"/>
    <w:rsid w:val="00B97126"/>
    <w:rsid w:val="00B976A6"/>
    <w:rsid w:val="00BA043A"/>
    <w:rsid w:val="00BA0943"/>
    <w:rsid w:val="00BA0DE8"/>
    <w:rsid w:val="00BA225C"/>
    <w:rsid w:val="00BA29CB"/>
    <w:rsid w:val="00BA2B0B"/>
    <w:rsid w:val="00BA40AE"/>
    <w:rsid w:val="00BA75BB"/>
    <w:rsid w:val="00BA7BBE"/>
    <w:rsid w:val="00BB04D0"/>
    <w:rsid w:val="00BB0BC4"/>
    <w:rsid w:val="00BB1154"/>
    <w:rsid w:val="00BB1678"/>
    <w:rsid w:val="00BB2A65"/>
    <w:rsid w:val="00BB31C2"/>
    <w:rsid w:val="00BB3577"/>
    <w:rsid w:val="00BB3821"/>
    <w:rsid w:val="00BB41C4"/>
    <w:rsid w:val="00BB4406"/>
    <w:rsid w:val="00BB50D0"/>
    <w:rsid w:val="00BB541D"/>
    <w:rsid w:val="00BB5CA7"/>
    <w:rsid w:val="00BB6681"/>
    <w:rsid w:val="00BB7716"/>
    <w:rsid w:val="00BC2A34"/>
    <w:rsid w:val="00BC3625"/>
    <w:rsid w:val="00BC56DD"/>
    <w:rsid w:val="00BD0F2C"/>
    <w:rsid w:val="00BD20B8"/>
    <w:rsid w:val="00BD306E"/>
    <w:rsid w:val="00BD497B"/>
    <w:rsid w:val="00BD5173"/>
    <w:rsid w:val="00BD5673"/>
    <w:rsid w:val="00BD59BC"/>
    <w:rsid w:val="00BD5F7D"/>
    <w:rsid w:val="00BD654E"/>
    <w:rsid w:val="00BD6A91"/>
    <w:rsid w:val="00BD74DA"/>
    <w:rsid w:val="00BD770A"/>
    <w:rsid w:val="00BE06BB"/>
    <w:rsid w:val="00BE211D"/>
    <w:rsid w:val="00BE2AA0"/>
    <w:rsid w:val="00BE2C0A"/>
    <w:rsid w:val="00BE38CC"/>
    <w:rsid w:val="00BE3935"/>
    <w:rsid w:val="00BE4880"/>
    <w:rsid w:val="00BE6367"/>
    <w:rsid w:val="00BE63D3"/>
    <w:rsid w:val="00BE69FC"/>
    <w:rsid w:val="00BE7511"/>
    <w:rsid w:val="00BF1E02"/>
    <w:rsid w:val="00BF2133"/>
    <w:rsid w:val="00BF2B36"/>
    <w:rsid w:val="00BF3762"/>
    <w:rsid w:val="00BF3E4B"/>
    <w:rsid w:val="00BF40CC"/>
    <w:rsid w:val="00BF4375"/>
    <w:rsid w:val="00BF5069"/>
    <w:rsid w:val="00BF5D01"/>
    <w:rsid w:val="00BF5E25"/>
    <w:rsid w:val="00BF67BA"/>
    <w:rsid w:val="00BF75A1"/>
    <w:rsid w:val="00BF7B52"/>
    <w:rsid w:val="00C00774"/>
    <w:rsid w:val="00C00AF4"/>
    <w:rsid w:val="00C024BB"/>
    <w:rsid w:val="00C038B5"/>
    <w:rsid w:val="00C03F8B"/>
    <w:rsid w:val="00C04123"/>
    <w:rsid w:val="00C05717"/>
    <w:rsid w:val="00C057B7"/>
    <w:rsid w:val="00C072BF"/>
    <w:rsid w:val="00C079B2"/>
    <w:rsid w:val="00C10018"/>
    <w:rsid w:val="00C10103"/>
    <w:rsid w:val="00C10262"/>
    <w:rsid w:val="00C11675"/>
    <w:rsid w:val="00C11B9E"/>
    <w:rsid w:val="00C11ED9"/>
    <w:rsid w:val="00C11FF7"/>
    <w:rsid w:val="00C1471C"/>
    <w:rsid w:val="00C1519C"/>
    <w:rsid w:val="00C158EC"/>
    <w:rsid w:val="00C15DDF"/>
    <w:rsid w:val="00C20813"/>
    <w:rsid w:val="00C20974"/>
    <w:rsid w:val="00C21516"/>
    <w:rsid w:val="00C23A56"/>
    <w:rsid w:val="00C245C2"/>
    <w:rsid w:val="00C25318"/>
    <w:rsid w:val="00C25476"/>
    <w:rsid w:val="00C26433"/>
    <w:rsid w:val="00C26A14"/>
    <w:rsid w:val="00C31017"/>
    <w:rsid w:val="00C320D9"/>
    <w:rsid w:val="00C34AEF"/>
    <w:rsid w:val="00C34C30"/>
    <w:rsid w:val="00C34DCB"/>
    <w:rsid w:val="00C3632B"/>
    <w:rsid w:val="00C36B8C"/>
    <w:rsid w:val="00C36EE1"/>
    <w:rsid w:val="00C408E0"/>
    <w:rsid w:val="00C41C8E"/>
    <w:rsid w:val="00C42684"/>
    <w:rsid w:val="00C444DF"/>
    <w:rsid w:val="00C44519"/>
    <w:rsid w:val="00C44FE4"/>
    <w:rsid w:val="00C45338"/>
    <w:rsid w:val="00C45910"/>
    <w:rsid w:val="00C46422"/>
    <w:rsid w:val="00C47A6A"/>
    <w:rsid w:val="00C47DD4"/>
    <w:rsid w:val="00C5104E"/>
    <w:rsid w:val="00C51545"/>
    <w:rsid w:val="00C51E3E"/>
    <w:rsid w:val="00C5479E"/>
    <w:rsid w:val="00C5664A"/>
    <w:rsid w:val="00C56B7D"/>
    <w:rsid w:val="00C57226"/>
    <w:rsid w:val="00C573AC"/>
    <w:rsid w:val="00C57FEB"/>
    <w:rsid w:val="00C609A3"/>
    <w:rsid w:val="00C6178F"/>
    <w:rsid w:val="00C61931"/>
    <w:rsid w:val="00C61BE0"/>
    <w:rsid w:val="00C64B59"/>
    <w:rsid w:val="00C64E13"/>
    <w:rsid w:val="00C65617"/>
    <w:rsid w:val="00C66DE5"/>
    <w:rsid w:val="00C71503"/>
    <w:rsid w:val="00C71EFB"/>
    <w:rsid w:val="00C72391"/>
    <w:rsid w:val="00C72A3D"/>
    <w:rsid w:val="00C72DC8"/>
    <w:rsid w:val="00C73A94"/>
    <w:rsid w:val="00C7456D"/>
    <w:rsid w:val="00C74934"/>
    <w:rsid w:val="00C74EA5"/>
    <w:rsid w:val="00C7549F"/>
    <w:rsid w:val="00C759EB"/>
    <w:rsid w:val="00C75B3F"/>
    <w:rsid w:val="00C762F7"/>
    <w:rsid w:val="00C80BA0"/>
    <w:rsid w:val="00C82175"/>
    <w:rsid w:val="00C8406F"/>
    <w:rsid w:val="00C8411C"/>
    <w:rsid w:val="00C846EC"/>
    <w:rsid w:val="00C8499C"/>
    <w:rsid w:val="00C84FE9"/>
    <w:rsid w:val="00C850B0"/>
    <w:rsid w:val="00C85D32"/>
    <w:rsid w:val="00C867AC"/>
    <w:rsid w:val="00C86E9F"/>
    <w:rsid w:val="00C90499"/>
    <w:rsid w:val="00C911CF"/>
    <w:rsid w:val="00C91232"/>
    <w:rsid w:val="00C91937"/>
    <w:rsid w:val="00C952A0"/>
    <w:rsid w:val="00C95C15"/>
    <w:rsid w:val="00C97693"/>
    <w:rsid w:val="00CA0DAC"/>
    <w:rsid w:val="00CA1B52"/>
    <w:rsid w:val="00CA2D36"/>
    <w:rsid w:val="00CA2D81"/>
    <w:rsid w:val="00CA4390"/>
    <w:rsid w:val="00CA6291"/>
    <w:rsid w:val="00CA7608"/>
    <w:rsid w:val="00CB0030"/>
    <w:rsid w:val="00CB0658"/>
    <w:rsid w:val="00CB1F93"/>
    <w:rsid w:val="00CB2CD8"/>
    <w:rsid w:val="00CB386A"/>
    <w:rsid w:val="00CB3D61"/>
    <w:rsid w:val="00CB4B3A"/>
    <w:rsid w:val="00CB4DCC"/>
    <w:rsid w:val="00CB52C2"/>
    <w:rsid w:val="00CB598F"/>
    <w:rsid w:val="00CC095B"/>
    <w:rsid w:val="00CC18A2"/>
    <w:rsid w:val="00CC1E7D"/>
    <w:rsid w:val="00CC3A80"/>
    <w:rsid w:val="00CC3C39"/>
    <w:rsid w:val="00CC4517"/>
    <w:rsid w:val="00CC4A58"/>
    <w:rsid w:val="00CC54B7"/>
    <w:rsid w:val="00CC6412"/>
    <w:rsid w:val="00CC6E74"/>
    <w:rsid w:val="00CD1158"/>
    <w:rsid w:val="00CD12B8"/>
    <w:rsid w:val="00CD278A"/>
    <w:rsid w:val="00CD2CF8"/>
    <w:rsid w:val="00CD2EC1"/>
    <w:rsid w:val="00CD34A4"/>
    <w:rsid w:val="00CD3C24"/>
    <w:rsid w:val="00CD3C87"/>
    <w:rsid w:val="00CD40FD"/>
    <w:rsid w:val="00CD47C9"/>
    <w:rsid w:val="00CD6054"/>
    <w:rsid w:val="00CE245C"/>
    <w:rsid w:val="00CE2801"/>
    <w:rsid w:val="00CE2C5E"/>
    <w:rsid w:val="00CE2DD1"/>
    <w:rsid w:val="00CE3E6C"/>
    <w:rsid w:val="00CE3F1F"/>
    <w:rsid w:val="00CE422A"/>
    <w:rsid w:val="00CE51EC"/>
    <w:rsid w:val="00CE62E4"/>
    <w:rsid w:val="00CE6AAA"/>
    <w:rsid w:val="00CE701B"/>
    <w:rsid w:val="00CE72CC"/>
    <w:rsid w:val="00CE74E6"/>
    <w:rsid w:val="00CE779B"/>
    <w:rsid w:val="00CF069D"/>
    <w:rsid w:val="00CF0BD0"/>
    <w:rsid w:val="00CF14A6"/>
    <w:rsid w:val="00CF229C"/>
    <w:rsid w:val="00CF2B44"/>
    <w:rsid w:val="00CF2CB7"/>
    <w:rsid w:val="00CF326A"/>
    <w:rsid w:val="00CF3C48"/>
    <w:rsid w:val="00CF486B"/>
    <w:rsid w:val="00CF5FA3"/>
    <w:rsid w:val="00CF62F1"/>
    <w:rsid w:val="00CF64C1"/>
    <w:rsid w:val="00CF6549"/>
    <w:rsid w:val="00CF6B05"/>
    <w:rsid w:val="00CF782B"/>
    <w:rsid w:val="00CF7A2C"/>
    <w:rsid w:val="00D01F7F"/>
    <w:rsid w:val="00D051D7"/>
    <w:rsid w:val="00D0581F"/>
    <w:rsid w:val="00D06831"/>
    <w:rsid w:val="00D079FD"/>
    <w:rsid w:val="00D07AC1"/>
    <w:rsid w:val="00D1028D"/>
    <w:rsid w:val="00D112F5"/>
    <w:rsid w:val="00D116CB"/>
    <w:rsid w:val="00D11FF1"/>
    <w:rsid w:val="00D132DA"/>
    <w:rsid w:val="00D145C6"/>
    <w:rsid w:val="00D146B3"/>
    <w:rsid w:val="00D16984"/>
    <w:rsid w:val="00D16A7B"/>
    <w:rsid w:val="00D16D5A"/>
    <w:rsid w:val="00D16DBA"/>
    <w:rsid w:val="00D17C53"/>
    <w:rsid w:val="00D206B7"/>
    <w:rsid w:val="00D20B27"/>
    <w:rsid w:val="00D21172"/>
    <w:rsid w:val="00D2235E"/>
    <w:rsid w:val="00D23D5E"/>
    <w:rsid w:val="00D25A18"/>
    <w:rsid w:val="00D262BD"/>
    <w:rsid w:val="00D26560"/>
    <w:rsid w:val="00D271D7"/>
    <w:rsid w:val="00D27C66"/>
    <w:rsid w:val="00D30CE4"/>
    <w:rsid w:val="00D31E19"/>
    <w:rsid w:val="00D32305"/>
    <w:rsid w:val="00D32328"/>
    <w:rsid w:val="00D3257B"/>
    <w:rsid w:val="00D33117"/>
    <w:rsid w:val="00D342C3"/>
    <w:rsid w:val="00D35653"/>
    <w:rsid w:val="00D362E6"/>
    <w:rsid w:val="00D36930"/>
    <w:rsid w:val="00D36A7D"/>
    <w:rsid w:val="00D36CAE"/>
    <w:rsid w:val="00D374C5"/>
    <w:rsid w:val="00D37A74"/>
    <w:rsid w:val="00D37FC0"/>
    <w:rsid w:val="00D40F12"/>
    <w:rsid w:val="00D4127C"/>
    <w:rsid w:val="00D43008"/>
    <w:rsid w:val="00D43066"/>
    <w:rsid w:val="00D430AE"/>
    <w:rsid w:val="00D4339D"/>
    <w:rsid w:val="00D4422B"/>
    <w:rsid w:val="00D467E4"/>
    <w:rsid w:val="00D46E60"/>
    <w:rsid w:val="00D51516"/>
    <w:rsid w:val="00D51782"/>
    <w:rsid w:val="00D51BBB"/>
    <w:rsid w:val="00D520E6"/>
    <w:rsid w:val="00D52395"/>
    <w:rsid w:val="00D52881"/>
    <w:rsid w:val="00D531CA"/>
    <w:rsid w:val="00D53BF5"/>
    <w:rsid w:val="00D5564A"/>
    <w:rsid w:val="00D55854"/>
    <w:rsid w:val="00D55996"/>
    <w:rsid w:val="00D55BCC"/>
    <w:rsid w:val="00D56A9B"/>
    <w:rsid w:val="00D57585"/>
    <w:rsid w:val="00D60CB8"/>
    <w:rsid w:val="00D617ED"/>
    <w:rsid w:val="00D62CA2"/>
    <w:rsid w:val="00D63687"/>
    <w:rsid w:val="00D63713"/>
    <w:rsid w:val="00D63930"/>
    <w:rsid w:val="00D63AF8"/>
    <w:rsid w:val="00D63E94"/>
    <w:rsid w:val="00D64F12"/>
    <w:rsid w:val="00D64F63"/>
    <w:rsid w:val="00D66DA8"/>
    <w:rsid w:val="00D6722F"/>
    <w:rsid w:val="00D70559"/>
    <w:rsid w:val="00D706C1"/>
    <w:rsid w:val="00D70D0B"/>
    <w:rsid w:val="00D71323"/>
    <w:rsid w:val="00D713D7"/>
    <w:rsid w:val="00D7146F"/>
    <w:rsid w:val="00D73A8B"/>
    <w:rsid w:val="00D746FD"/>
    <w:rsid w:val="00D74EA5"/>
    <w:rsid w:val="00D757C0"/>
    <w:rsid w:val="00D77053"/>
    <w:rsid w:val="00D7713E"/>
    <w:rsid w:val="00D77B91"/>
    <w:rsid w:val="00D77C08"/>
    <w:rsid w:val="00D80A54"/>
    <w:rsid w:val="00D80CFE"/>
    <w:rsid w:val="00D81591"/>
    <w:rsid w:val="00D835A5"/>
    <w:rsid w:val="00D8494E"/>
    <w:rsid w:val="00D859CA"/>
    <w:rsid w:val="00D85AD3"/>
    <w:rsid w:val="00D85B7B"/>
    <w:rsid w:val="00D90759"/>
    <w:rsid w:val="00D90A78"/>
    <w:rsid w:val="00D915EA"/>
    <w:rsid w:val="00D91F27"/>
    <w:rsid w:val="00D927BB"/>
    <w:rsid w:val="00D92C34"/>
    <w:rsid w:val="00D93821"/>
    <w:rsid w:val="00D93F33"/>
    <w:rsid w:val="00D9737D"/>
    <w:rsid w:val="00D9756C"/>
    <w:rsid w:val="00DA00B0"/>
    <w:rsid w:val="00DA06A2"/>
    <w:rsid w:val="00DA0E46"/>
    <w:rsid w:val="00DA1B15"/>
    <w:rsid w:val="00DA282F"/>
    <w:rsid w:val="00DA2BF7"/>
    <w:rsid w:val="00DA304A"/>
    <w:rsid w:val="00DA3ABD"/>
    <w:rsid w:val="00DA3B14"/>
    <w:rsid w:val="00DA7E9A"/>
    <w:rsid w:val="00DB1932"/>
    <w:rsid w:val="00DB1F8B"/>
    <w:rsid w:val="00DB58D8"/>
    <w:rsid w:val="00DB748F"/>
    <w:rsid w:val="00DB77A8"/>
    <w:rsid w:val="00DC05DB"/>
    <w:rsid w:val="00DC0BAB"/>
    <w:rsid w:val="00DC1E62"/>
    <w:rsid w:val="00DC31BF"/>
    <w:rsid w:val="00DC3A48"/>
    <w:rsid w:val="00DC74E8"/>
    <w:rsid w:val="00DD03DC"/>
    <w:rsid w:val="00DD0F47"/>
    <w:rsid w:val="00DD234F"/>
    <w:rsid w:val="00DD269F"/>
    <w:rsid w:val="00DD3324"/>
    <w:rsid w:val="00DD4122"/>
    <w:rsid w:val="00DD64D4"/>
    <w:rsid w:val="00DD7DD8"/>
    <w:rsid w:val="00DE1A75"/>
    <w:rsid w:val="00DE3B54"/>
    <w:rsid w:val="00DE44CC"/>
    <w:rsid w:val="00DE46F6"/>
    <w:rsid w:val="00DE4BBB"/>
    <w:rsid w:val="00DE4CFF"/>
    <w:rsid w:val="00DE4F92"/>
    <w:rsid w:val="00DE622C"/>
    <w:rsid w:val="00DE6A3F"/>
    <w:rsid w:val="00DE76C3"/>
    <w:rsid w:val="00DF07DA"/>
    <w:rsid w:val="00DF091B"/>
    <w:rsid w:val="00DF1527"/>
    <w:rsid w:val="00DF2343"/>
    <w:rsid w:val="00DF5EE4"/>
    <w:rsid w:val="00E00CF3"/>
    <w:rsid w:val="00E00D8E"/>
    <w:rsid w:val="00E01809"/>
    <w:rsid w:val="00E02633"/>
    <w:rsid w:val="00E029CC"/>
    <w:rsid w:val="00E043BC"/>
    <w:rsid w:val="00E04C36"/>
    <w:rsid w:val="00E05A43"/>
    <w:rsid w:val="00E060F1"/>
    <w:rsid w:val="00E0680A"/>
    <w:rsid w:val="00E0791F"/>
    <w:rsid w:val="00E07A06"/>
    <w:rsid w:val="00E10399"/>
    <w:rsid w:val="00E10A4B"/>
    <w:rsid w:val="00E11180"/>
    <w:rsid w:val="00E12166"/>
    <w:rsid w:val="00E127EB"/>
    <w:rsid w:val="00E13393"/>
    <w:rsid w:val="00E13B59"/>
    <w:rsid w:val="00E13FA9"/>
    <w:rsid w:val="00E142DC"/>
    <w:rsid w:val="00E14D03"/>
    <w:rsid w:val="00E15181"/>
    <w:rsid w:val="00E165E3"/>
    <w:rsid w:val="00E171D8"/>
    <w:rsid w:val="00E1791D"/>
    <w:rsid w:val="00E20EF3"/>
    <w:rsid w:val="00E21269"/>
    <w:rsid w:val="00E217D2"/>
    <w:rsid w:val="00E217DA"/>
    <w:rsid w:val="00E21AF6"/>
    <w:rsid w:val="00E2396A"/>
    <w:rsid w:val="00E23E06"/>
    <w:rsid w:val="00E24D46"/>
    <w:rsid w:val="00E24F0C"/>
    <w:rsid w:val="00E257D3"/>
    <w:rsid w:val="00E25F38"/>
    <w:rsid w:val="00E267D3"/>
    <w:rsid w:val="00E308A5"/>
    <w:rsid w:val="00E31518"/>
    <w:rsid w:val="00E3253D"/>
    <w:rsid w:val="00E33BA8"/>
    <w:rsid w:val="00E341C8"/>
    <w:rsid w:val="00E34F55"/>
    <w:rsid w:val="00E35E52"/>
    <w:rsid w:val="00E368CE"/>
    <w:rsid w:val="00E36DE9"/>
    <w:rsid w:val="00E37A78"/>
    <w:rsid w:val="00E40D48"/>
    <w:rsid w:val="00E42530"/>
    <w:rsid w:val="00E45868"/>
    <w:rsid w:val="00E45B8E"/>
    <w:rsid w:val="00E46A11"/>
    <w:rsid w:val="00E46D4E"/>
    <w:rsid w:val="00E52689"/>
    <w:rsid w:val="00E5394B"/>
    <w:rsid w:val="00E5397C"/>
    <w:rsid w:val="00E54ACC"/>
    <w:rsid w:val="00E56220"/>
    <w:rsid w:val="00E5642E"/>
    <w:rsid w:val="00E56B8D"/>
    <w:rsid w:val="00E61469"/>
    <w:rsid w:val="00E648DE"/>
    <w:rsid w:val="00E67745"/>
    <w:rsid w:val="00E67B53"/>
    <w:rsid w:val="00E67CC9"/>
    <w:rsid w:val="00E702AD"/>
    <w:rsid w:val="00E70507"/>
    <w:rsid w:val="00E7073C"/>
    <w:rsid w:val="00E70D31"/>
    <w:rsid w:val="00E71304"/>
    <w:rsid w:val="00E71BC7"/>
    <w:rsid w:val="00E720E4"/>
    <w:rsid w:val="00E72F25"/>
    <w:rsid w:val="00E74953"/>
    <w:rsid w:val="00E76A8F"/>
    <w:rsid w:val="00E77889"/>
    <w:rsid w:val="00E80068"/>
    <w:rsid w:val="00E809D6"/>
    <w:rsid w:val="00E81117"/>
    <w:rsid w:val="00E82DD2"/>
    <w:rsid w:val="00E8768D"/>
    <w:rsid w:val="00E87AF1"/>
    <w:rsid w:val="00E90691"/>
    <w:rsid w:val="00E91027"/>
    <w:rsid w:val="00E924BC"/>
    <w:rsid w:val="00E93345"/>
    <w:rsid w:val="00E9349C"/>
    <w:rsid w:val="00E9382C"/>
    <w:rsid w:val="00E9412E"/>
    <w:rsid w:val="00E944F8"/>
    <w:rsid w:val="00E955FC"/>
    <w:rsid w:val="00E95D4B"/>
    <w:rsid w:val="00E96275"/>
    <w:rsid w:val="00E9674B"/>
    <w:rsid w:val="00E97134"/>
    <w:rsid w:val="00EA12DE"/>
    <w:rsid w:val="00EA2DE0"/>
    <w:rsid w:val="00EA3204"/>
    <w:rsid w:val="00EA443C"/>
    <w:rsid w:val="00EA544E"/>
    <w:rsid w:val="00EA5DDA"/>
    <w:rsid w:val="00EA668E"/>
    <w:rsid w:val="00EA68B8"/>
    <w:rsid w:val="00EA77F1"/>
    <w:rsid w:val="00EA7C9A"/>
    <w:rsid w:val="00EA7F0B"/>
    <w:rsid w:val="00EB1337"/>
    <w:rsid w:val="00EB18EE"/>
    <w:rsid w:val="00EB2982"/>
    <w:rsid w:val="00EB3002"/>
    <w:rsid w:val="00EB3545"/>
    <w:rsid w:val="00EB4045"/>
    <w:rsid w:val="00EB4211"/>
    <w:rsid w:val="00EB4499"/>
    <w:rsid w:val="00EB4710"/>
    <w:rsid w:val="00EB477A"/>
    <w:rsid w:val="00EB491B"/>
    <w:rsid w:val="00EB5337"/>
    <w:rsid w:val="00EB6431"/>
    <w:rsid w:val="00EB7B65"/>
    <w:rsid w:val="00EB7FE8"/>
    <w:rsid w:val="00EC0CEE"/>
    <w:rsid w:val="00EC0D69"/>
    <w:rsid w:val="00EC0E57"/>
    <w:rsid w:val="00EC1322"/>
    <w:rsid w:val="00EC17CB"/>
    <w:rsid w:val="00EC19B2"/>
    <w:rsid w:val="00EC2B43"/>
    <w:rsid w:val="00EC5D43"/>
    <w:rsid w:val="00EC6039"/>
    <w:rsid w:val="00EC6C90"/>
    <w:rsid w:val="00EC765A"/>
    <w:rsid w:val="00ED03EE"/>
    <w:rsid w:val="00ED10B8"/>
    <w:rsid w:val="00ED20D4"/>
    <w:rsid w:val="00ED2F03"/>
    <w:rsid w:val="00ED33D0"/>
    <w:rsid w:val="00ED355E"/>
    <w:rsid w:val="00ED37F6"/>
    <w:rsid w:val="00ED3F12"/>
    <w:rsid w:val="00ED4BBC"/>
    <w:rsid w:val="00ED5A15"/>
    <w:rsid w:val="00EE024A"/>
    <w:rsid w:val="00EE027D"/>
    <w:rsid w:val="00EE04DF"/>
    <w:rsid w:val="00EE2793"/>
    <w:rsid w:val="00EE2F67"/>
    <w:rsid w:val="00EE3B9C"/>
    <w:rsid w:val="00EE3DC6"/>
    <w:rsid w:val="00EE400B"/>
    <w:rsid w:val="00EE4375"/>
    <w:rsid w:val="00EE4697"/>
    <w:rsid w:val="00EE6331"/>
    <w:rsid w:val="00EE6C1B"/>
    <w:rsid w:val="00EF0066"/>
    <w:rsid w:val="00EF095D"/>
    <w:rsid w:val="00EF1AA4"/>
    <w:rsid w:val="00EF26AA"/>
    <w:rsid w:val="00EF2B01"/>
    <w:rsid w:val="00EF47BE"/>
    <w:rsid w:val="00EF5CB5"/>
    <w:rsid w:val="00EF678F"/>
    <w:rsid w:val="00EF7383"/>
    <w:rsid w:val="00EF73C8"/>
    <w:rsid w:val="00F005F6"/>
    <w:rsid w:val="00F016CE"/>
    <w:rsid w:val="00F01DD7"/>
    <w:rsid w:val="00F0265D"/>
    <w:rsid w:val="00F02737"/>
    <w:rsid w:val="00F039F3"/>
    <w:rsid w:val="00F04121"/>
    <w:rsid w:val="00F0538B"/>
    <w:rsid w:val="00F07488"/>
    <w:rsid w:val="00F07EA0"/>
    <w:rsid w:val="00F07EE9"/>
    <w:rsid w:val="00F1003D"/>
    <w:rsid w:val="00F115FE"/>
    <w:rsid w:val="00F12EB5"/>
    <w:rsid w:val="00F13E1C"/>
    <w:rsid w:val="00F1530D"/>
    <w:rsid w:val="00F1548D"/>
    <w:rsid w:val="00F160DF"/>
    <w:rsid w:val="00F1646D"/>
    <w:rsid w:val="00F167E8"/>
    <w:rsid w:val="00F172A2"/>
    <w:rsid w:val="00F174BA"/>
    <w:rsid w:val="00F1778A"/>
    <w:rsid w:val="00F2141B"/>
    <w:rsid w:val="00F246D1"/>
    <w:rsid w:val="00F265F1"/>
    <w:rsid w:val="00F26672"/>
    <w:rsid w:val="00F269CE"/>
    <w:rsid w:val="00F279C9"/>
    <w:rsid w:val="00F279E2"/>
    <w:rsid w:val="00F3056C"/>
    <w:rsid w:val="00F324CE"/>
    <w:rsid w:val="00F327DB"/>
    <w:rsid w:val="00F333E8"/>
    <w:rsid w:val="00F33C49"/>
    <w:rsid w:val="00F34C2D"/>
    <w:rsid w:val="00F34E4A"/>
    <w:rsid w:val="00F34F75"/>
    <w:rsid w:val="00F370A8"/>
    <w:rsid w:val="00F37F7E"/>
    <w:rsid w:val="00F427AB"/>
    <w:rsid w:val="00F42C6F"/>
    <w:rsid w:val="00F43622"/>
    <w:rsid w:val="00F4401D"/>
    <w:rsid w:val="00F44A66"/>
    <w:rsid w:val="00F44A7C"/>
    <w:rsid w:val="00F44C2C"/>
    <w:rsid w:val="00F46767"/>
    <w:rsid w:val="00F46880"/>
    <w:rsid w:val="00F46E94"/>
    <w:rsid w:val="00F46ECB"/>
    <w:rsid w:val="00F47814"/>
    <w:rsid w:val="00F52170"/>
    <w:rsid w:val="00F53A95"/>
    <w:rsid w:val="00F54578"/>
    <w:rsid w:val="00F54F90"/>
    <w:rsid w:val="00F55D02"/>
    <w:rsid w:val="00F57033"/>
    <w:rsid w:val="00F57847"/>
    <w:rsid w:val="00F602C0"/>
    <w:rsid w:val="00F60A2C"/>
    <w:rsid w:val="00F60A2D"/>
    <w:rsid w:val="00F62952"/>
    <w:rsid w:val="00F62D86"/>
    <w:rsid w:val="00F6301C"/>
    <w:rsid w:val="00F63103"/>
    <w:rsid w:val="00F63310"/>
    <w:rsid w:val="00F64729"/>
    <w:rsid w:val="00F64D4F"/>
    <w:rsid w:val="00F64E9A"/>
    <w:rsid w:val="00F652B6"/>
    <w:rsid w:val="00F65ABE"/>
    <w:rsid w:val="00F67C98"/>
    <w:rsid w:val="00F67FF9"/>
    <w:rsid w:val="00F70203"/>
    <w:rsid w:val="00F70B21"/>
    <w:rsid w:val="00F712FA"/>
    <w:rsid w:val="00F7138B"/>
    <w:rsid w:val="00F7304D"/>
    <w:rsid w:val="00F75F39"/>
    <w:rsid w:val="00F76727"/>
    <w:rsid w:val="00F76C42"/>
    <w:rsid w:val="00F76DCD"/>
    <w:rsid w:val="00F774CF"/>
    <w:rsid w:val="00F80460"/>
    <w:rsid w:val="00F80BDE"/>
    <w:rsid w:val="00F82B9B"/>
    <w:rsid w:val="00F83055"/>
    <w:rsid w:val="00F830CC"/>
    <w:rsid w:val="00F83D0E"/>
    <w:rsid w:val="00F8405A"/>
    <w:rsid w:val="00F84C35"/>
    <w:rsid w:val="00F857CD"/>
    <w:rsid w:val="00F903A3"/>
    <w:rsid w:val="00F909C2"/>
    <w:rsid w:val="00F90D83"/>
    <w:rsid w:val="00F91BD4"/>
    <w:rsid w:val="00F91DBE"/>
    <w:rsid w:val="00F92CFF"/>
    <w:rsid w:val="00F93DDB"/>
    <w:rsid w:val="00F93E87"/>
    <w:rsid w:val="00F95426"/>
    <w:rsid w:val="00F95C03"/>
    <w:rsid w:val="00FA18A5"/>
    <w:rsid w:val="00FA3D39"/>
    <w:rsid w:val="00FA4654"/>
    <w:rsid w:val="00FA5A46"/>
    <w:rsid w:val="00FA6BE6"/>
    <w:rsid w:val="00FA6FDF"/>
    <w:rsid w:val="00FB0955"/>
    <w:rsid w:val="00FB0D42"/>
    <w:rsid w:val="00FB273F"/>
    <w:rsid w:val="00FB29A9"/>
    <w:rsid w:val="00FB49A4"/>
    <w:rsid w:val="00FB501E"/>
    <w:rsid w:val="00FB5A19"/>
    <w:rsid w:val="00FB5D10"/>
    <w:rsid w:val="00FB684D"/>
    <w:rsid w:val="00FB7609"/>
    <w:rsid w:val="00FC0A79"/>
    <w:rsid w:val="00FC11EF"/>
    <w:rsid w:val="00FC12DF"/>
    <w:rsid w:val="00FC22DF"/>
    <w:rsid w:val="00FC35CA"/>
    <w:rsid w:val="00FC65C4"/>
    <w:rsid w:val="00FC6B2A"/>
    <w:rsid w:val="00FC71D9"/>
    <w:rsid w:val="00FC7A98"/>
    <w:rsid w:val="00FD0B70"/>
    <w:rsid w:val="00FD17A0"/>
    <w:rsid w:val="00FD1B1B"/>
    <w:rsid w:val="00FD29FB"/>
    <w:rsid w:val="00FD3450"/>
    <w:rsid w:val="00FD41CD"/>
    <w:rsid w:val="00FD4A05"/>
    <w:rsid w:val="00FD4A7A"/>
    <w:rsid w:val="00FD4BBB"/>
    <w:rsid w:val="00FD57FD"/>
    <w:rsid w:val="00FD6303"/>
    <w:rsid w:val="00FD6EEA"/>
    <w:rsid w:val="00FD706D"/>
    <w:rsid w:val="00FD7EDC"/>
    <w:rsid w:val="00FE05EE"/>
    <w:rsid w:val="00FE0768"/>
    <w:rsid w:val="00FE086E"/>
    <w:rsid w:val="00FE09A0"/>
    <w:rsid w:val="00FE0DD1"/>
    <w:rsid w:val="00FE1B60"/>
    <w:rsid w:val="00FE2A89"/>
    <w:rsid w:val="00FE2C4C"/>
    <w:rsid w:val="00FE2E62"/>
    <w:rsid w:val="00FE34DF"/>
    <w:rsid w:val="00FE4162"/>
    <w:rsid w:val="00FE5758"/>
    <w:rsid w:val="00FE6070"/>
    <w:rsid w:val="00FE625F"/>
    <w:rsid w:val="00FE6A03"/>
    <w:rsid w:val="00FE7CED"/>
    <w:rsid w:val="00FE7E58"/>
    <w:rsid w:val="00FE7F3C"/>
    <w:rsid w:val="00FF16CC"/>
    <w:rsid w:val="00FF2F70"/>
    <w:rsid w:val="00FF391E"/>
    <w:rsid w:val="00FF46A6"/>
    <w:rsid w:val="00FF4E90"/>
    <w:rsid w:val="00FF6FF1"/>
    <w:rsid w:val="00FF71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docId w15:val="{2C082A55-1EB7-418E-ACE0-5FEB9169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37F7E"/>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F37F7E"/>
    <w:pPr>
      <w:spacing w:before="100" w:beforeAutospacing="1" w:after="100" w:afterAutospacing="1"/>
    </w:pPr>
  </w:style>
  <w:style w:type="paragraph" w:customStyle="1" w:styleId="naisnod">
    <w:name w:val="naisnod"/>
    <w:basedOn w:val="Parasts"/>
    <w:rsid w:val="00F37F7E"/>
    <w:pPr>
      <w:spacing w:before="100" w:beforeAutospacing="1" w:after="100" w:afterAutospacing="1"/>
    </w:pPr>
  </w:style>
  <w:style w:type="paragraph" w:customStyle="1" w:styleId="naiskr">
    <w:name w:val="naiskr"/>
    <w:basedOn w:val="Parasts"/>
    <w:rsid w:val="00F37F7E"/>
    <w:pPr>
      <w:spacing w:before="100" w:beforeAutospacing="1" w:after="100" w:afterAutospacing="1"/>
    </w:pPr>
  </w:style>
  <w:style w:type="paragraph" w:customStyle="1" w:styleId="naisf">
    <w:name w:val="naisf"/>
    <w:basedOn w:val="Parasts"/>
    <w:rsid w:val="00F37F7E"/>
    <w:pPr>
      <w:spacing w:before="100" w:beforeAutospacing="1" w:after="100" w:afterAutospacing="1"/>
    </w:pPr>
  </w:style>
  <w:style w:type="paragraph" w:styleId="Pamatteksts">
    <w:name w:val="Body Text"/>
    <w:basedOn w:val="Parasts"/>
    <w:link w:val="PamattekstsRakstz"/>
    <w:rsid w:val="00F37F7E"/>
    <w:pPr>
      <w:jc w:val="right"/>
    </w:pPr>
    <w:rPr>
      <w:b/>
      <w:sz w:val="28"/>
      <w:szCs w:val="20"/>
      <w:lang w:eastAsia="en-US"/>
    </w:rPr>
  </w:style>
  <w:style w:type="character" w:customStyle="1" w:styleId="PamattekstsRakstz">
    <w:name w:val="Pamatteksts Rakstz."/>
    <w:basedOn w:val="Noklusjumarindkopasfonts"/>
    <w:link w:val="Pamatteksts"/>
    <w:semiHidden/>
    <w:locked/>
    <w:rsid w:val="00F37F7E"/>
    <w:rPr>
      <w:b/>
      <w:sz w:val="28"/>
      <w:lang w:val="lv-LV" w:eastAsia="en-US" w:bidi="ar-SA"/>
    </w:rPr>
  </w:style>
  <w:style w:type="paragraph" w:styleId="Galvene">
    <w:name w:val="header"/>
    <w:basedOn w:val="Parasts"/>
    <w:link w:val="GalveneRakstz"/>
    <w:uiPriority w:val="99"/>
    <w:rsid w:val="00F37F7E"/>
    <w:pPr>
      <w:tabs>
        <w:tab w:val="center" w:pos="4153"/>
        <w:tab w:val="right" w:pos="8306"/>
      </w:tabs>
    </w:pPr>
  </w:style>
  <w:style w:type="character" w:customStyle="1" w:styleId="GalveneRakstz">
    <w:name w:val="Galvene Rakstz."/>
    <w:basedOn w:val="Noklusjumarindkopasfonts"/>
    <w:link w:val="Galvene"/>
    <w:uiPriority w:val="99"/>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s"/>
    <w:link w:val="KjeneRakstz"/>
    <w:rsid w:val="00F37F7E"/>
    <w:pPr>
      <w:tabs>
        <w:tab w:val="center" w:pos="4153"/>
        <w:tab w:val="right" w:pos="8306"/>
      </w:tabs>
    </w:pPr>
  </w:style>
  <w:style w:type="character" w:customStyle="1" w:styleId="KjeneRakstz">
    <w:name w:val="Kājene Rakstz."/>
    <w:basedOn w:val="Noklusjumarindkopasfonts"/>
    <w:link w:val="Kjene"/>
    <w:locked/>
    <w:rsid w:val="00F37F7E"/>
    <w:rPr>
      <w:sz w:val="24"/>
      <w:szCs w:val="24"/>
      <w:lang w:val="lv-LV" w:eastAsia="lv-LV" w:bidi="ar-SA"/>
    </w:rPr>
  </w:style>
  <w:style w:type="character" w:styleId="Hipersaite">
    <w:name w:val="Hyperlink"/>
    <w:basedOn w:val="Noklusjumarindkopasfonts"/>
    <w:rsid w:val="000D7729"/>
    <w:rPr>
      <w:color w:val="0000FF"/>
      <w:u w:val="single"/>
    </w:rPr>
  </w:style>
  <w:style w:type="paragraph" w:styleId="Balonteksts">
    <w:name w:val="Balloon Text"/>
    <w:basedOn w:val="Parasts"/>
    <w:link w:val="BalontekstsRakstz"/>
    <w:rsid w:val="00A52300"/>
    <w:rPr>
      <w:rFonts w:ascii="Tahoma" w:hAnsi="Tahoma" w:cs="Tahoma"/>
      <w:sz w:val="16"/>
      <w:szCs w:val="16"/>
    </w:rPr>
  </w:style>
  <w:style w:type="character" w:customStyle="1" w:styleId="BalontekstsRakstz">
    <w:name w:val="Balonteksts Rakstz."/>
    <w:basedOn w:val="Noklusjumarindkopasfonts"/>
    <w:link w:val="Balonteksts"/>
    <w:rsid w:val="00A52300"/>
    <w:rPr>
      <w:rFonts w:ascii="Tahoma" w:hAnsi="Tahoma" w:cs="Tahoma"/>
      <w:sz w:val="16"/>
      <w:szCs w:val="16"/>
    </w:rPr>
  </w:style>
  <w:style w:type="character" w:styleId="Komentraatsauce">
    <w:name w:val="annotation reference"/>
    <w:basedOn w:val="Noklusjumarindkopasfonts"/>
    <w:rsid w:val="005A771C"/>
    <w:rPr>
      <w:sz w:val="16"/>
      <w:szCs w:val="16"/>
    </w:rPr>
  </w:style>
  <w:style w:type="paragraph" w:styleId="Komentrateksts">
    <w:name w:val="annotation text"/>
    <w:basedOn w:val="Parasts"/>
    <w:link w:val="KomentratekstsRakstz"/>
    <w:rsid w:val="005A771C"/>
    <w:rPr>
      <w:sz w:val="20"/>
      <w:szCs w:val="20"/>
    </w:rPr>
  </w:style>
  <w:style w:type="character" w:customStyle="1" w:styleId="KomentratekstsRakstz">
    <w:name w:val="Komentāra teksts Rakstz."/>
    <w:basedOn w:val="Noklusjumarindkopasfonts"/>
    <w:link w:val="Komentrateksts"/>
    <w:rsid w:val="005A771C"/>
  </w:style>
  <w:style w:type="paragraph" w:styleId="Komentratma">
    <w:name w:val="annotation subject"/>
    <w:basedOn w:val="Komentrateksts"/>
    <w:next w:val="Komentrateksts"/>
    <w:link w:val="KomentratmaRakstz"/>
    <w:rsid w:val="005A771C"/>
    <w:rPr>
      <w:b/>
      <w:bCs/>
    </w:rPr>
  </w:style>
  <w:style w:type="character" w:customStyle="1" w:styleId="KomentratmaRakstz">
    <w:name w:val="Komentāra tēma Rakstz."/>
    <w:basedOn w:val="KomentratekstsRakstz"/>
    <w:link w:val="Komentratma"/>
    <w:rsid w:val="005A771C"/>
    <w:rPr>
      <w:b/>
      <w:bCs/>
    </w:rPr>
  </w:style>
  <w:style w:type="paragraph" w:customStyle="1" w:styleId="naislab">
    <w:name w:val="naislab"/>
    <w:basedOn w:val="Parasts"/>
    <w:uiPriority w:val="99"/>
    <w:rsid w:val="0002029A"/>
    <w:pPr>
      <w:spacing w:before="75" w:after="75"/>
      <w:jc w:val="right"/>
    </w:pPr>
  </w:style>
  <w:style w:type="paragraph" w:customStyle="1" w:styleId="naispie">
    <w:name w:val="naispie"/>
    <w:basedOn w:val="Parasts"/>
    <w:rsid w:val="002513DF"/>
    <w:pPr>
      <w:spacing w:before="100" w:beforeAutospacing="1" w:after="100" w:afterAutospacing="1"/>
    </w:pPr>
  </w:style>
  <w:style w:type="paragraph" w:customStyle="1" w:styleId="Rakstz">
    <w:name w:val="Rakstz."/>
    <w:basedOn w:val="Parasts"/>
    <w:rsid w:val="00F42C6F"/>
    <w:pPr>
      <w:spacing w:before="40"/>
    </w:pPr>
    <w:rPr>
      <w:lang w:val="pl-PL" w:eastAsia="pl-PL"/>
    </w:rPr>
  </w:style>
  <w:style w:type="paragraph" w:styleId="Paraststmeklis">
    <w:name w:val="Normal (Web)"/>
    <w:basedOn w:val="Parasts"/>
    <w:uiPriority w:val="99"/>
    <w:rsid w:val="00350004"/>
    <w:pPr>
      <w:spacing w:before="100" w:beforeAutospacing="1" w:after="100" w:afterAutospacing="1"/>
    </w:pPr>
  </w:style>
  <w:style w:type="paragraph" w:styleId="Vresteksts">
    <w:name w:val="footnote text"/>
    <w:basedOn w:val="Parasts"/>
    <w:rsid w:val="00B60F97"/>
    <w:pPr>
      <w:jc w:val="both"/>
    </w:pPr>
    <w:rPr>
      <w:sz w:val="20"/>
      <w:szCs w:val="20"/>
      <w:lang w:eastAsia="en-US"/>
    </w:rPr>
  </w:style>
  <w:style w:type="character" w:styleId="Vresatsauce">
    <w:name w:val="footnote reference"/>
    <w:rsid w:val="00B60F97"/>
    <w:rPr>
      <w:vertAlign w:val="superscript"/>
    </w:rPr>
  </w:style>
  <w:style w:type="paragraph" w:styleId="Pamattekstaatkpe2">
    <w:name w:val="Body Text Indent 2"/>
    <w:basedOn w:val="Parasts"/>
    <w:link w:val="Pamattekstaatkpe2Rakstz"/>
    <w:semiHidden/>
    <w:unhideWhenUsed/>
    <w:rsid w:val="001611DB"/>
    <w:pPr>
      <w:spacing w:after="120" w:line="480" w:lineRule="auto"/>
      <w:ind w:left="283"/>
    </w:pPr>
  </w:style>
  <w:style w:type="character" w:customStyle="1" w:styleId="Pamattekstaatkpe2Rakstz">
    <w:name w:val="Pamatteksta atkāpe 2 Rakstz."/>
    <w:basedOn w:val="Noklusjumarindkopasfonts"/>
    <w:link w:val="Pamattekstaatkpe2"/>
    <w:semiHidden/>
    <w:rsid w:val="001611DB"/>
    <w:rPr>
      <w:sz w:val="24"/>
      <w:szCs w:val="24"/>
    </w:rPr>
  </w:style>
  <w:style w:type="paragraph" w:styleId="Sarakstaaizzme">
    <w:name w:val="List Bullet"/>
    <w:basedOn w:val="Parasts"/>
    <w:unhideWhenUsed/>
    <w:rsid w:val="00AC145B"/>
    <w:pPr>
      <w:numPr>
        <w:numId w:val="1"/>
      </w:numPr>
      <w:contextualSpacing/>
    </w:pPr>
  </w:style>
  <w:style w:type="paragraph" w:styleId="Sarakstarindkopa">
    <w:name w:val="List Paragraph"/>
    <w:basedOn w:val="Parasts"/>
    <w:uiPriority w:val="34"/>
    <w:qFormat/>
    <w:rsid w:val="000957DB"/>
    <w:pPr>
      <w:ind w:left="720"/>
      <w:contextualSpacing/>
    </w:pPr>
  </w:style>
  <w:style w:type="paragraph" w:customStyle="1" w:styleId="tv2132">
    <w:name w:val="tv2132"/>
    <w:basedOn w:val="Parasts"/>
    <w:rsid w:val="00DE6A3F"/>
    <w:pPr>
      <w:spacing w:line="360" w:lineRule="auto"/>
      <w:ind w:firstLine="300"/>
    </w:pPr>
    <w:rPr>
      <w:color w:val="414142"/>
      <w:sz w:val="20"/>
      <w:szCs w:val="20"/>
      <w:lang w:val="en-US" w:eastAsia="en-US"/>
    </w:rPr>
  </w:style>
  <w:style w:type="character" w:styleId="Izteiksmgs">
    <w:name w:val="Strong"/>
    <w:basedOn w:val="Noklusjumarindkopasfonts"/>
    <w:uiPriority w:val="22"/>
    <w:qFormat/>
    <w:rsid w:val="00DE6A3F"/>
    <w:rPr>
      <w:b/>
      <w:bCs/>
    </w:rPr>
  </w:style>
  <w:style w:type="paragraph" w:customStyle="1" w:styleId="naisvisr">
    <w:name w:val="naisvisr"/>
    <w:basedOn w:val="Parasts"/>
    <w:rsid w:val="0089667E"/>
    <w:pPr>
      <w:spacing w:before="100" w:after="100"/>
      <w:jc w:val="center"/>
    </w:pPr>
    <w:rPr>
      <w:b/>
      <w:bCs/>
      <w:sz w:val="28"/>
      <w:szCs w:val="28"/>
    </w:rPr>
  </w:style>
  <w:style w:type="paragraph" w:styleId="Bezatstarpm">
    <w:name w:val="No Spacing"/>
    <w:uiPriority w:val="1"/>
    <w:qFormat/>
    <w:rsid w:val="00255A5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097291">
      <w:bodyDiv w:val="1"/>
      <w:marLeft w:val="0"/>
      <w:marRight w:val="0"/>
      <w:marTop w:val="0"/>
      <w:marBottom w:val="0"/>
      <w:divBdr>
        <w:top w:val="none" w:sz="0" w:space="0" w:color="auto"/>
        <w:left w:val="none" w:sz="0" w:space="0" w:color="auto"/>
        <w:bottom w:val="none" w:sz="0" w:space="0" w:color="auto"/>
        <w:right w:val="none" w:sz="0" w:space="0" w:color="auto"/>
      </w:divBdr>
    </w:div>
    <w:div w:id="19873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C81F6-23D8-4009-BEF7-9CFC06C8A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2821</Words>
  <Characters>19782</Characters>
  <Application>Microsoft Office Word</Application>
  <DocSecurity>0</DocSecurity>
  <Lines>164</Lines>
  <Paragraphs>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vt:lpstr>
      <vt:lpstr>Ministru kabineta noteikumu projekta</vt:lpstr>
    </vt:vector>
  </TitlesOfParts>
  <Company>Zemkopības ministrija</Company>
  <LinksUpToDate>false</LinksUpToDate>
  <CharactersWithSpaces>22558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Lelde Bluma</dc:creator>
  <dc:description>Blūma 67027561_x000d_
Lelde.Bluma@zm.gov.lv</dc:description>
  <cp:lastModifiedBy>Kristiāna Sebre</cp:lastModifiedBy>
  <cp:revision>4</cp:revision>
  <cp:lastPrinted>2019-04-16T10:53:00Z</cp:lastPrinted>
  <dcterms:created xsi:type="dcterms:W3CDTF">2019-04-25T11:04:00Z</dcterms:created>
  <dcterms:modified xsi:type="dcterms:W3CDTF">2019-04-25T12:59:00Z</dcterms:modified>
</cp:coreProperties>
</file>