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41997B7D" w:rsidR="0002029A" w:rsidRPr="00A61F81" w:rsidRDefault="007008D7" w:rsidP="0002029A">
      <w:pPr>
        <w:pStyle w:val="Pamatteksts"/>
        <w:jc w:val="center"/>
        <w:rPr>
          <w:szCs w:val="28"/>
        </w:rPr>
      </w:pPr>
      <w:r>
        <w:rPr>
          <w:szCs w:val="28"/>
        </w:rPr>
        <w:t>Ministru kabineta noteikumu projekta</w:t>
      </w:r>
      <w:r w:rsidR="0002029A" w:rsidRPr="00A61F81">
        <w:rPr>
          <w:szCs w:val="28"/>
        </w:rPr>
        <w:t xml:space="preserve"> „</w:t>
      </w:r>
      <w:r w:rsidR="00FD4D6B">
        <w:rPr>
          <w:szCs w:val="28"/>
        </w:rPr>
        <w:t>Slaucamo govju un slaucamo kazu pārraudzības un snieguma pārbaudes kārtība</w:t>
      </w:r>
      <w:r w:rsidR="00A61FEA" w:rsidRPr="00A61F81">
        <w:rPr>
          <w:szCs w:val="28"/>
        </w:rPr>
        <w:t>”</w:t>
      </w:r>
      <w:r w:rsidR="0002029A" w:rsidRPr="00A61F81">
        <w:rPr>
          <w:szCs w:val="28"/>
        </w:rPr>
        <w:t xml:space="preserve"> sākotnējās ietekmes novērtējuma ziņojums (anotācija)</w:t>
      </w:r>
    </w:p>
    <w:p w14:paraId="3E3EFB97" w14:textId="77777777" w:rsidR="00F37F7E" w:rsidRDefault="00F37F7E" w:rsidP="00F37F7E">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229"/>
      </w:tblGrid>
      <w:tr w:rsidR="00E81117" w:rsidRPr="00497D66" w14:paraId="6113AA60" w14:textId="77777777" w:rsidTr="00353F7E">
        <w:tc>
          <w:tcPr>
            <w:tcW w:w="9072" w:type="dxa"/>
            <w:gridSpan w:val="2"/>
          </w:tcPr>
          <w:p w14:paraId="1146B829" w14:textId="77777777" w:rsidR="00E81117" w:rsidRPr="00497D66" w:rsidRDefault="00E81117" w:rsidP="00135E53">
            <w:pPr>
              <w:jc w:val="center"/>
              <w:rPr>
                <w:b/>
              </w:rPr>
            </w:pPr>
            <w:r w:rsidRPr="00497D66">
              <w:rPr>
                <w:b/>
              </w:rPr>
              <w:t xml:space="preserve">Tiesību akta projekta </w:t>
            </w:r>
            <w:r>
              <w:rPr>
                <w:b/>
              </w:rPr>
              <w:t>anotācijas kopsavilkums</w:t>
            </w:r>
          </w:p>
        </w:tc>
      </w:tr>
      <w:tr w:rsidR="00E81117" w:rsidRPr="00F67FF9" w14:paraId="5E7A37BC" w14:textId="77777777" w:rsidTr="00A23148">
        <w:trPr>
          <w:trHeight w:val="269"/>
        </w:trPr>
        <w:tc>
          <w:tcPr>
            <w:tcW w:w="1843" w:type="dxa"/>
          </w:tcPr>
          <w:p w14:paraId="4A7C0888" w14:textId="77777777" w:rsidR="00E81117" w:rsidRPr="00910802" w:rsidRDefault="00E81117" w:rsidP="00E81117">
            <w:r w:rsidRPr="00910802">
              <w:t>Mērķis, risinājums un projekta spēkā stāšanās laiks</w:t>
            </w:r>
          </w:p>
        </w:tc>
        <w:tc>
          <w:tcPr>
            <w:tcW w:w="7229" w:type="dxa"/>
          </w:tcPr>
          <w:p w14:paraId="43C8EE68" w14:textId="5982535E" w:rsidR="00DF2FDF" w:rsidRDefault="00BA30D4" w:rsidP="00BF0CAF">
            <w:pPr>
              <w:jc w:val="both"/>
              <w:rPr>
                <w:szCs w:val="28"/>
              </w:rPr>
            </w:pPr>
            <w:r>
              <w:t>No 2018</w:t>
            </w:r>
            <w:r w:rsidR="005F0F6C">
              <w:t>.gada 7.novembra ir spēkā</w:t>
            </w:r>
            <w:r w:rsidR="00E31515">
              <w:t xml:space="preserve"> D</w:t>
            </w:r>
            <w:r>
              <w:t>zīvnieku audzēšanas un ciltsdarba likums</w:t>
            </w:r>
            <w:r w:rsidR="00CA2AE2">
              <w:t>, kurš paredz līdz 2019</w:t>
            </w:r>
            <w:r w:rsidR="00DF2FDF">
              <w:t>.gada 1.martam izdot</w:t>
            </w:r>
            <w:r w:rsidR="00E31515">
              <w:t xml:space="preserve"> Ministru kabineta </w:t>
            </w:r>
            <w:r w:rsidR="00CA2AE2">
              <w:t>noteikumus</w:t>
            </w:r>
            <w:r w:rsidR="00A2103A">
              <w:t xml:space="preserve"> </w:t>
            </w:r>
            <w:r w:rsidR="00DF2FDF">
              <w:t xml:space="preserve">par </w:t>
            </w:r>
            <w:r w:rsidR="00FD4D6B">
              <w:rPr>
                <w:szCs w:val="28"/>
              </w:rPr>
              <w:t>slaucamo govju un slaucamo kazu pārraudzības un snieguma pārbaudes kārtību</w:t>
            </w:r>
            <w:r w:rsidR="00DF2FDF">
              <w:rPr>
                <w:szCs w:val="28"/>
              </w:rPr>
              <w:t>.</w:t>
            </w:r>
          </w:p>
          <w:p w14:paraId="67CDD53B" w14:textId="167ECA39" w:rsidR="00DF2FDF" w:rsidRPr="00E31515" w:rsidRDefault="00337677" w:rsidP="00BF0CAF">
            <w:pPr>
              <w:jc w:val="both"/>
              <w:rPr>
                <w:szCs w:val="28"/>
              </w:rPr>
            </w:pPr>
            <w:r w:rsidRPr="00910802">
              <w:rPr>
                <w:noProof/>
              </w:rPr>
              <w:t xml:space="preserve">Zemkopības ministrija </w:t>
            </w:r>
            <w:r w:rsidR="002374B5">
              <w:rPr>
                <w:noProof/>
              </w:rPr>
              <w:t>ir sagatavojus</w:t>
            </w:r>
            <w:r w:rsidR="002374B5" w:rsidRPr="00910802">
              <w:rPr>
                <w:noProof/>
              </w:rPr>
              <w:t xml:space="preserve">i </w:t>
            </w:r>
            <w:r w:rsidR="00DF2FDF">
              <w:rPr>
                <w:noProof/>
              </w:rPr>
              <w:t>M</w:t>
            </w:r>
            <w:r w:rsidR="00881DFB">
              <w:rPr>
                <w:noProof/>
              </w:rPr>
              <w:t>inistru kabineta noteikumu projektu</w:t>
            </w:r>
            <w:r w:rsidRPr="00910802">
              <w:rPr>
                <w:noProof/>
              </w:rPr>
              <w:t xml:space="preserve"> “</w:t>
            </w:r>
            <w:r w:rsidR="00BB4AA5">
              <w:rPr>
                <w:szCs w:val="28"/>
              </w:rPr>
              <w:t>Slaucamo govju un slaucamo kazu pārraudzības un snieguma pārbaudes kārtība</w:t>
            </w:r>
            <w:r w:rsidR="00881DFB">
              <w:rPr>
                <w:noProof/>
              </w:rPr>
              <w:t xml:space="preserve">” (turpmāk – noteikumu </w:t>
            </w:r>
            <w:r w:rsidRPr="00910802">
              <w:rPr>
                <w:noProof/>
              </w:rPr>
              <w:t>projekts)</w:t>
            </w:r>
            <w:r w:rsidR="004F2907" w:rsidRPr="00910802">
              <w:rPr>
                <w:noProof/>
              </w:rPr>
              <w:t xml:space="preserve">, lai </w:t>
            </w:r>
            <w:r w:rsidR="001D4F98">
              <w:rPr>
                <w:noProof/>
              </w:rPr>
              <w:t xml:space="preserve">nodrošinātu vienotas prasības </w:t>
            </w:r>
            <w:r w:rsidR="00484E20">
              <w:rPr>
                <w:szCs w:val="28"/>
              </w:rPr>
              <w:t>slaucamo govju un kazu pārraudzības un snieguma pārbaudes veikšanai</w:t>
            </w:r>
            <w:r w:rsidR="001D4F98">
              <w:rPr>
                <w:szCs w:val="28"/>
              </w:rPr>
              <w:t>.</w:t>
            </w:r>
          </w:p>
        </w:tc>
      </w:tr>
    </w:tbl>
    <w:p w14:paraId="11B91871" w14:textId="6EF4E7B9"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14:paraId="5594EC59" w14:textId="77777777" w:rsidTr="00133DFE">
        <w:tc>
          <w:tcPr>
            <w:tcW w:w="5000" w:type="pct"/>
            <w:gridSpan w:val="3"/>
          </w:tcPr>
          <w:p w14:paraId="04EB652C"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8E3636">
        <w:tc>
          <w:tcPr>
            <w:tcW w:w="287" w:type="pct"/>
          </w:tcPr>
          <w:p w14:paraId="4D3C0858" w14:textId="77777777" w:rsidR="00AC145B" w:rsidRPr="00093C22" w:rsidRDefault="00AC145B" w:rsidP="003037FE">
            <w:pPr>
              <w:pStyle w:val="naislab"/>
              <w:spacing w:before="0" w:after="0"/>
              <w:jc w:val="center"/>
              <w:outlineLvl w:val="0"/>
            </w:pPr>
            <w:r w:rsidRPr="00093C22">
              <w:t>1.</w:t>
            </w:r>
          </w:p>
        </w:tc>
        <w:tc>
          <w:tcPr>
            <w:tcW w:w="1275" w:type="pct"/>
          </w:tcPr>
          <w:p w14:paraId="1318F508" w14:textId="77777777" w:rsidR="00AC145B" w:rsidRPr="00093C22" w:rsidRDefault="00AC145B" w:rsidP="003037FE">
            <w:pPr>
              <w:pStyle w:val="naislab"/>
              <w:spacing w:before="0" w:after="0"/>
              <w:jc w:val="both"/>
              <w:outlineLvl w:val="0"/>
            </w:pPr>
            <w:r w:rsidRPr="00093C22">
              <w:t>Pamatojums</w:t>
            </w:r>
          </w:p>
        </w:tc>
        <w:tc>
          <w:tcPr>
            <w:tcW w:w="3438" w:type="pct"/>
          </w:tcPr>
          <w:p w14:paraId="4202255D" w14:textId="3E8C3644" w:rsidR="007333AE" w:rsidRPr="00093C22" w:rsidRDefault="003C0342" w:rsidP="009C1BE4">
            <w:pPr>
              <w:jc w:val="both"/>
              <w:rPr>
                <w:noProof/>
              </w:rPr>
            </w:pPr>
            <w:r>
              <w:rPr>
                <w:noProof/>
              </w:rPr>
              <w:t>Dzīvnieku audzēšanas</w:t>
            </w:r>
            <w:r w:rsidR="00DB27D3">
              <w:rPr>
                <w:noProof/>
              </w:rPr>
              <w:t xml:space="preserve"> un ciltsdarba</w:t>
            </w:r>
            <w:r>
              <w:rPr>
                <w:noProof/>
              </w:rPr>
              <w:t xml:space="preserve"> likuma </w:t>
            </w:r>
            <w:r w:rsidR="007A4DF3">
              <w:rPr>
                <w:noProof/>
              </w:rPr>
              <w:t>13</w:t>
            </w:r>
            <w:r w:rsidR="00AE0F5B">
              <w:rPr>
                <w:noProof/>
              </w:rPr>
              <w:t>.panta</w:t>
            </w:r>
            <w:r w:rsidR="007A4DF3">
              <w:rPr>
                <w:noProof/>
              </w:rPr>
              <w:t xml:space="preserve"> pirmā daļa</w:t>
            </w:r>
          </w:p>
        </w:tc>
      </w:tr>
      <w:tr w:rsidR="00BA0DE8" w:rsidRPr="00093C22" w14:paraId="0A24BA99" w14:textId="77777777" w:rsidTr="00053252">
        <w:tc>
          <w:tcPr>
            <w:tcW w:w="287" w:type="pct"/>
          </w:tcPr>
          <w:p w14:paraId="6FE7129E" w14:textId="37A08201" w:rsidR="00AC145B" w:rsidRPr="00093C22" w:rsidRDefault="00AC145B" w:rsidP="003037FE">
            <w:pPr>
              <w:pStyle w:val="naislab"/>
              <w:spacing w:before="0" w:after="0"/>
              <w:jc w:val="center"/>
              <w:outlineLvl w:val="0"/>
            </w:pPr>
            <w:r w:rsidRPr="00093C22">
              <w:t>2.</w:t>
            </w:r>
          </w:p>
        </w:tc>
        <w:tc>
          <w:tcPr>
            <w:tcW w:w="1275" w:type="pct"/>
          </w:tcPr>
          <w:p w14:paraId="0EC21C1B" w14:textId="141E7312" w:rsidR="00B77238"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1B2C64BD" w14:textId="77777777" w:rsidR="00B77238" w:rsidRPr="00B77238" w:rsidRDefault="00B77238" w:rsidP="00B77238"/>
          <w:p w14:paraId="4AFE3AAF" w14:textId="77777777" w:rsidR="00B77238" w:rsidRPr="00B77238" w:rsidRDefault="00B77238" w:rsidP="00B77238"/>
          <w:p w14:paraId="1D9C8489" w14:textId="77777777" w:rsidR="00B77238" w:rsidRPr="00B77238" w:rsidRDefault="00B77238" w:rsidP="00B77238"/>
          <w:p w14:paraId="30DA57AF" w14:textId="77777777" w:rsidR="00B77238" w:rsidRPr="00B77238" w:rsidRDefault="00B77238" w:rsidP="00B77238"/>
          <w:p w14:paraId="3CC9BEAC" w14:textId="77777777" w:rsidR="00B77238" w:rsidRPr="00B77238" w:rsidRDefault="00B77238" w:rsidP="00B77238"/>
          <w:p w14:paraId="1E4355B8" w14:textId="77777777" w:rsidR="00B77238" w:rsidRPr="00B77238" w:rsidRDefault="00B77238" w:rsidP="00B77238"/>
          <w:p w14:paraId="596687CF" w14:textId="77777777" w:rsidR="00B77238" w:rsidRPr="00B77238" w:rsidRDefault="00B77238" w:rsidP="00B77238"/>
          <w:p w14:paraId="1C4E5043" w14:textId="77777777" w:rsidR="00B77238" w:rsidRPr="00B77238" w:rsidRDefault="00B77238" w:rsidP="00B77238"/>
          <w:p w14:paraId="0C5484C0" w14:textId="77777777" w:rsidR="00B77238" w:rsidRPr="00B77238" w:rsidRDefault="00B77238" w:rsidP="00B77238"/>
          <w:p w14:paraId="2F84CBE9" w14:textId="77777777" w:rsidR="00B77238" w:rsidRPr="00B77238" w:rsidRDefault="00B77238" w:rsidP="00B77238"/>
          <w:p w14:paraId="5D588463" w14:textId="77777777" w:rsidR="00B77238" w:rsidRPr="00B77238" w:rsidRDefault="00B77238" w:rsidP="00B77238"/>
          <w:p w14:paraId="30C60065" w14:textId="77777777" w:rsidR="00B77238" w:rsidRPr="00B77238" w:rsidRDefault="00B77238" w:rsidP="00B77238"/>
          <w:p w14:paraId="159F99C7" w14:textId="77777777" w:rsidR="00B77238" w:rsidRPr="00B77238" w:rsidRDefault="00B77238" w:rsidP="00B77238"/>
          <w:p w14:paraId="41FA4292" w14:textId="77777777" w:rsidR="00B77238" w:rsidRPr="00B77238" w:rsidRDefault="00B77238" w:rsidP="00B77238"/>
          <w:p w14:paraId="6BDF5613" w14:textId="77777777" w:rsidR="00B77238" w:rsidRPr="00B77238" w:rsidRDefault="00B77238" w:rsidP="00B77238"/>
          <w:p w14:paraId="04328E90" w14:textId="77777777" w:rsidR="00B77238" w:rsidRPr="00B77238" w:rsidRDefault="00B77238" w:rsidP="00B77238"/>
          <w:p w14:paraId="1E8AD63A" w14:textId="77777777" w:rsidR="00B77238" w:rsidRPr="00B77238" w:rsidRDefault="00B77238" w:rsidP="00B77238"/>
          <w:p w14:paraId="6F31407E" w14:textId="4F49422A" w:rsidR="00B77238" w:rsidRDefault="00B77238" w:rsidP="00B77238"/>
          <w:p w14:paraId="7EC87DE6" w14:textId="77777777" w:rsidR="00B77238" w:rsidRPr="00B77238" w:rsidRDefault="00B77238" w:rsidP="00B77238"/>
          <w:p w14:paraId="487C2FF5" w14:textId="6C92DCB5" w:rsidR="00B77238" w:rsidRDefault="00B77238" w:rsidP="00B77238"/>
          <w:p w14:paraId="592A0B35" w14:textId="77777777" w:rsidR="00AC145B" w:rsidRPr="00B77238" w:rsidRDefault="00AC145B" w:rsidP="00B77238">
            <w:pPr>
              <w:jc w:val="center"/>
            </w:pPr>
          </w:p>
        </w:tc>
        <w:tc>
          <w:tcPr>
            <w:tcW w:w="3438" w:type="pct"/>
            <w:shd w:val="clear" w:color="auto" w:fill="auto"/>
          </w:tcPr>
          <w:p w14:paraId="69CFBCE7" w14:textId="6040FE33" w:rsidR="00BC77A4" w:rsidRDefault="00A16173" w:rsidP="00BC77A4">
            <w:pPr>
              <w:pStyle w:val="naisf"/>
              <w:spacing w:before="0" w:beforeAutospacing="0" w:after="0" w:afterAutospacing="0"/>
              <w:jc w:val="both"/>
            </w:pPr>
            <w:r>
              <w:t>Līdz 2019.gada 28.februārim</w:t>
            </w:r>
            <w:r w:rsidR="0029108F">
              <w:t xml:space="preserve"> slaucamo go</w:t>
            </w:r>
            <w:r>
              <w:t>vju un slaucamo kazu pārraudzību</w:t>
            </w:r>
            <w:r w:rsidR="00BC77A4">
              <w:t xml:space="preserve"> </w:t>
            </w:r>
            <w:r w:rsidR="00BC77A4" w:rsidRPr="00093C22">
              <w:t>regulē</w:t>
            </w:r>
            <w:r>
              <w:t>ja</w:t>
            </w:r>
            <w:r w:rsidR="00BC77A4" w:rsidRPr="00093C22">
              <w:t xml:space="preserve"> </w:t>
            </w:r>
            <w:r w:rsidR="00273426">
              <w:t>Ministru kabineta 2016.</w:t>
            </w:r>
            <w:r w:rsidR="00AC333A">
              <w:t> </w:t>
            </w:r>
            <w:r w:rsidR="00273426">
              <w:t>gada 5.</w:t>
            </w:r>
            <w:r w:rsidR="00B53A47">
              <w:t> </w:t>
            </w:r>
            <w:r w:rsidR="00273426">
              <w:t>janvāra noteikumi Nr. 13 “Slaucamo govju un slaucamo kazu pārraudzības kārtība</w:t>
            </w:r>
            <w:r w:rsidR="00BC77A4">
              <w:t>” (turpm</w:t>
            </w:r>
            <w:r w:rsidR="00273426">
              <w:t>āk – noteikumi Nr.13</w:t>
            </w:r>
            <w:r w:rsidR="009F2477">
              <w:t>).</w:t>
            </w:r>
          </w:p>
          <w:p w14:paraId="05F18B26" w14:textId="614B237A" w:rsidR="00956971" w:rsidRDefault="00956971" w:rsidP="00956971">
            <w:pPr>
              <w:jc w:val="both"/>
              <w:rPr>
                <w:bCs/>
              </w:rPr>
            </w:pPr>
            <w:r>
              <w:rPr>
                <w:szCs w:val="28"/>
              </w:rPr>
              <w:t xml:space="preserve">Zemkopības ministrija </w:t>
            </w:r>
            <w:r w:rsidR="00DB4D15">
              <w:rPr>
                <w:szCs w:val="28"/>
              </w:rPr>
              <w:t xml:space="preserve">ir </w:t>
            </w:r>
            <w:r>
              <w:rPr>
                <w:szCs w:val="28"/>
              </w:rPr>
              <w:t>sagatavoj</w:t>
            </w:r>
            <w:r w:rsidR="00DF2FDF">
              <w:rPr>
                <w:szCs w:val="28"/>
              </w:rPr>
              <w:t>usi noteikumu projektu</w:t>
            </w:r>
            <w:r w:rsidR="00EB2307">
              <w:rPr>
                <w:bCs/>
              </w:rPr>
              <w:t>,</w:t>
            </w:r>
            <w:r w:rsidR="00AE277D">
              <w:rPr>
                <w:bCs/>
              </w:rPr>
              <w:t xml:space="preserve"> kas aizstās</w:t>
            </w:r>
            <w:r w:rsidR="00B84B51">
              <w:rPr>
                <w:bCs/>
              </w:rPr>
              <w:t xml:space="preserve"> pašlaik spēkā esošos </w:t>
            </w:r>
            <w:r w:rsidR="00AE277D">
              <w:rPr>
                <w:bCs/>
              </w:rPr>
              <w:t>noteikumus N</w:t>
            </w:r>
            <w:r w:rsidR="00273426">
              <w:rPr>
                <w:bCs/>
              </w:rPr>
              <w:t>r.13</w:t>
            </w:r>
            <w:r w:rsidR="00041F3F">
              <w:rPr>
                <w:bCs/>
              </w:rPr>
              <w:t>.</w:t>
            </w:r>
            <w:r w:rsidR="007E54B9">
              <w:rPr>
                <w:bCs/>
              </w:rPr>
              <w:t xml:space="preserve"> Tā kā slaucamo govju un slaucamo kazu pārraudzības un snieguma pārbaudes procesi ir līdzīgi (t.i., tiek reģistrēti līdzīgi dati, un to reģistrēšanas kārtība būtiski neatšķiras), šo abu sugu slaucamo dzīvnieku pārraudzības un snieguma pārbaudes kārtība ir apvienota vienā normatīvajā aktā.</w:t>
            </w:r>
          </w:p>
          <w:p w14:paraId="2364987D" w14:textId="49B9B99B" w:rsidR="00031715" w:rsidRPr="00730714" w:rsidRDefault="00031715" w:rsidP="00031715">
            <w:pPr>
              <w:pStyle w:val="naisf"/>
              <w:spacing w:before="0" w:beforeAutospacing="0" w:after="0" w:afterAutospacing="0"/>
              <w:jc w:val="both"/>
            </w:pPr>
            <w:r>
              <w:t xml:space="preserve">Saskaņā ar Dzīvnieku audzēšanas un ciltsdarba likumu </w:t>
            </w:r>
            <w:r w:rsidRPr="00730714">
              <w:t xml:space="preserve">attiecībā uz kvalitatīvo un kvantitatīvo datu ieguvi par lauksaimniecības dzīvniekiem termina “pārraudzība” vietā turpmāk tiks lietoti divi termini: </w:t>
            </w:r>
          </w:p>
          <w:p w14:paraId="05E201AE" w14:textId="601187B9" w:rsidR="00031715" w:rsidRPr="00730714" w:rsidRDefault="00D72C35" w:rsidP="00031715">
            <w:pPr>
              <w:pStyle w:val="naisf"/>
              <w:spacing w:before="0" w:beforeAutospacing="0" w:after="0" w:afterAutospacing="0"/>
              <w:jc w:val="both"/>
            </w:pPr>
            <w:r>
              <w:t>1</w:t>
            </w:r>
            <w:r w:rsidR="00031715" w:rsidRPr="00730714">
              <w:t xml:space="preserve">) </w:t>
            </w:r>
            <w:r w:rsidR="00DB4D15">
              <w:t>“</w:t>
            </w:r>
            <w:r w:rsidR="00031715" w:rsidRPr="00730714">
              <w:t>pārraudzība</w:t>
            </w:r>
            <w:r w:rsidR="00DB4D15">
              <w:t>”</w:t>
            </w:r>
            <w:r w:rsidR="00031715" w:rsidRPr="00730714">
              <w:t>, kas ietvers tikai lauksaimniecības dzīvnieku produktivitātes datu uzskaiti, un pārraudzības mērķis ir ar iegūto datu palīdzību uzlabot menedžmentu ganāmpulkos, kas ir orientēti uz produkcijas iegūšanu;</w:t>
            </w:r>
          </w:p>
          <w:p w14:paraId="1F06444E" w14:textId="13F04422" w:rsidR="00D72C35" w:rsidRDefault="00D72C35" w:rsidP="00031715">
            <w:pPr>
              <w:pStyle w:val="naisf"/>
              <w:spacing w:before="0" w:beforeAutospacing="0" w:after="0" w:afterAutospacing="0"/>
              <w:jc w:val="both"/>
            </w:pPr>
            <w:r>
              <w:t>2</w:t>
            </w:r>
            <w:r w:rsidR="00031715" w:rsidRPr="00730714">
              <w:t xml:space="preserve">) </w:t>
            </w:r>
            <w:r w:rsidR="00DB4D15">
              <w:t>“</w:t>
            </w:r>
            <w:r w:rsidR="00031715" w:rsidRPr="00730714">
              <w:t>snieguma pārbaude</w:t>
            </w:r>
            <w:r w:rsidR="00DB4D15">
              <w:t>”</w:t>
            </w:r>
            <w:r w:rsidR="00031715" w:rsidRPr="00730714">
              <w:t>, kuras laikā tiek</w:t>
            </w:r>
            <w:r w:rsidR="00031715" w:rsidRPr="00BC3625">
              <w:t xml:space="preserve"> iegūti dažādi kvalitatīvi un kvantitatīvi dati lauksaimniecības dzīvnieku ģenētiskās kvalitātes noteikšanai</w:t>
            </w:r>
            <w:r>
              <w:t xml:space="preserve"> saskaņā ar audzēšanas programmu.</w:t>
            </w:r>
          </w:p>
          <w:p w14:paraId="492CBDF7" w14:textId="43D48F07" w:rsidR="00E7360E" w:rsidRDefault="00E7360E" w:rsidP="00031715">
            <w:pPr>
              <w:pStyle w:val="naisf"/>
              <w:spacing w:before="0" w:beforeAutospacing="0" w:after="0" w:afterAutospacing="0"/>
              <w:jc w:val="both"/>
            </w:pPr>
            <w:r>
              <w:t xml:space="preserve">Noteikumu projekts ietver gan pārraudzības, gan snieguma pārbaudes kārtību. </w:t>
            </w:r>
          </w:p>
          <w:p w14:paraId="570C9145" w14:textId="5B6CC0CF" w:rsidR="000B6144" w:rsidRPr="001F33A0" w:rsidRDefault="000B6144" w:rsidP="000B6144">
            <w:pPr>
              <w:jc w:val="both"/>
            </w:pPr>
            <w:r w:rsidRPr="001F33A0">
              <w:t xml:space="preserve">Pārraudzība un snieguma pārbaude ganāmpulkos nepieciešama, lai iegūtu datus par katru dzīvnieku un tādējādi dzīvniekus savā starpā varētu salīdzināt. Pārraudzība ganāmpulka īpašniekiem ir nepieciešama ganāmpulka menedžmentam. Arī snieguma pārbaudes datus izmanto ganāmpulka menedžmentam. Turklāt bez snieguma pārbaudes nav iespējama audzēšanas programmas īstenošana, jo snieguma pārbaude ļauj ganāmpulkos izlasīt labākos vaislas </w:t>
            </w:r>
            <w:r w:rsidRPr="001F33A0">
              <w:lastRenderedPageBreak/>
              <w:t xml:space="preserve">dzīvniekus šķirnes uzlabošanai. Tāpat snieguma pārbaudes dati ļauj </w:t>
            </w:r>
            <w:r>
              <w:t xml:space="preserve">šķirnes lauksaimniecības dzīvnieku audzētāju biedrībai </w:t>
            </w:r>
            <w:r w:rsidRPr="001F33A0">
              <w:t>izvirzīt konkrētus mērķus un uzdevumus audzēšanas programmas turpmākajiem periodiem.</w:t>
            </w:r>
          </w:p>
          <w:p w14:paraId="4C7FE18C" w14:textId="539D98EC" w:rsidR="00E7360E" w:rsidRDefault="00C464E6" w:rsidP="00031715">
            <w:pPr>
              <w:pStyle w:val="naisf"/>
              <w:spacing w:before="0" w:beforeAutospacing="0" w:after="0" w:afterAutospacing="0"/>
              <w:jc w:val="both"/>
            </w:pPr>
            <w:r>
              <w:t xml:space="preserve">Pārraudzības laikā ganāmpulkā iegūst pārraudzības datus </w:t>
            </w:r>
            <w:r w:rsidR="00DB4D15">
              <w:t>–</w:t>
            </w:r>
            <w:r>
              <w:t xml:space="preserve"> datus par govju un kazu piena produktivitāti, bet snieguma pārbaudes laikā – snieguma pārbaudes datus, kas ietver </w:t>
            </w:r>
            <w:r w:rsidR="00DB4D15">
              <w:t xml:space="preserve">gan </w:t>
            </w:r>
            <w:r>
              <w:t xml:space="preserve">pārraudzības datus, </w:t>
            </w:r>
            <w:r w:rsidR="00DB4D15">
              <w:t xml:space="preserve">gan </w:t>
            </w:r>
            <w:r>
              <w:t xml:space="preserve">datus par eksterjera vērtējumu (eksterjera </w:t>
            </w:r>
            <w:r w:rsidRPr="00A26A1C">
              <w:t>vērtēšanas dat</w:t>
            </w:r>
            <w:r w:rsidR="00DB4D15">
              <w:t>us</w:t>
            </w:r>
            <w:r w:rsidRPr="00A26A1C">
              <w:t xml:space="preserve">), gan arī </w:t>
            </w:r>
            <w:r w:rsidR="00E240D9" w:rsidRPr="00A26A1C">
              <w:t xml:space="preserve">citus datus, ja </w:t>
            </w:r>
            <w:r w:rsidR="006B70DF" w:rsidRPr="00A26A1C">
              <w:t xml:space="preserve">tas </w:t>
            </w:r>
            <w:r w:rsidR="00E240D9" w:rsidRPr="00A26A1C">
              <w:t>nepieciešams</w:t>
            </w:r>
            <w:r w:rsidR="006B70DF" w:rsidRPr="00A26A1C">
              <w:t xml:space="preserve"> atbilstoši audzēšanas programmai</w:t>
            </w:r>
            <w:r w:rsidR="00E240D9" w:rsidRPr="00A26A1C">
              <w:t>.</w:t>
            </w:r>
          </w:p>
          <w:p w14:paraId="68992F95" w14:textId="42886B0B" w:rsidR="00107075" w:rsidRPr="00A26A1C" w:rsidRDefault="00107075" w:rsidP="00031715">
            <w:pPr>
              <w:pStyle w:val="naisf"/>
              <w:spacing w:before="0" w:beforeAutospacing="0" w:after="0" w:afterAutospacing="0"/>
              <w:jc w:val="both"/>
            </w:pPr>
            <w:r>
              <w:t xml:space="preserve">Pārraudzības un eksterjera vērtēšanas datus iegūst pārraugs un vērtēšanas eksperts. Slaucamo govju un kazu pārraudzības datu ieguvē ir iesaistītas arī piena kvalitātes analīžu laboratorijas, jo tajās tiek </w:t>
            </w:r>
            <w:r w:rsidR="00DB4D15">
              <w:t xml:space="preserve">noteikti </w:t>
            </w:r>
            <w:r>
              <w:t>iegūto piena paraugu kvalitātes rādītāj</w:t>
            </w:r>
            <w:r w:rsidR="00DB4D15">
              <w:t>i</w:t>
            </w:r>
            <w:r>
              <w:t xml:space="preserve"> (piena tauku un olbaltumvielu saturs).</w:t>
            </w:r>
          </w:p>
          <w:p w14:paraId="05C7D1F2" w14:textId="5790C80E" w:rsidR="00366111" w:rsidRPr="00AF780B" w:rsidRDefault="00844D33" w:rsidP="00011B83">
            <w:pPr>
              <w:pStyle w:val="naisf"/>
              <w:spacing w:before="0" w:beforeAutospacing="0" w:after="0" w:afterAutospacing="0"/>
              <w:jc w:val="both"/>
            </w:pPr>
            <w:r w:rsidRPr="00A26A1C">
              <w:t xml:space="preserve">Ja ganāmpulka īpašnieks </w:t>
            </w:r>
            <w:r w:rsidR="00DB4D15">
              <w:t xml:space="preserve">ir </w:t>
            </w:r>
            <w:r w:rsidRPr="00A26A1C">
              <w:t>izvēlēji</w:t>
            </w:r>
            <w:r w:rsidR="006B70DF" w:rsidRPr="00A26A1C">
              <w:t>e</w:t>
            </w:r>
            <w:r w:rsidRPr="00A26A1C">
              <w:t>s veikt pārraudzību, tad pārraudzībā iekļauj vi</w:t>
            </w:r>
            <w:r w:rsidR="00376C21">
              <w:t>sas vienā novietnē turētās slaucamās govis vai</w:t>
            </w:r>
            <w:r w:rsidRPr="00A26A1C">
              <w:t xml:space="preserve"> </w:t>
            </w:r>
            <w:r w:rsidRPr="0007181F">
              <w:t xml:space="preserve">kazas. </w:t>
            </w:r>
            <w:r w:rsidR="0007181F" w:rsidRPr="0007181F">
              <w:t>Savukārt,</w:t>
            </w:r>
            <w:r w:rsidRPr="0007181F">
              <w:t xml:space="preserve"> ja īpašnieks vēlas veikt snieguma pārbaudi, tad </w:t>
            </w:r>
            <w:r w:rsidR="00376C21">
              <w:t>pārraudzības datus iegūst par visām slaucamajām govīm un kazām, bet eksterjeru vērtē un citus datus iegūst par slaucamajām</w:t>
            </w:r>
            <w:r w:rsidRPr="0007181F">
              <w:t xml:space="preserve"> </w:t>
            </w:r>
            <w:r w:rsidR="00376C21">
              <w:t>govīm</w:t>
            </w:r>
            <w:r w:rsidR="00E67B1C">
              <w:t xml:space="preserve"> </w:t>
            </w:r>
            <w:r w:rsidR="00E67B1C" w:rsidRPr="00AF780B">
              <w:t>vai</w:t>
            </w:r>
            <w:r w:rsidR="00376C21" w:rsidRPr="00AF780B">
              <w:t xml:space="preserve"> kazām</w:t>
            </w:r>
            <w:r w:rsidR="0007181F" w:rsidRPr="00AF780B">
              <w:t>, ar kurām īsteno attiecīgo audzēšanas programmu</w:t>
            </w:r>
            <w:r w:rsidR="00502232" w:rsidRPr="00AF780B">
              <w:t>.</w:t>
            </w:r>
            <w:r w:rsidR="00565EBD" w:rsidRPr="00AF780B">
              <w:t xml:space="preserve"> Ganāmpulka īpašnieks </w:t>
            </w:r>
            <w:r w:rsidR="00DB4D15" w:rsidRPr="00AF780B">
              <w:t xml:space="preserve">gan pārraugiem un vērtēšanas ekspertiem, gan </w:t>
            </w:r>
            <w:proofErr w:type="spellStart"/>
            <w:r w:rsidR="00DB4D15" w:rsidRPr="00AF780B">
              <w:t>virspārraudzības</w:t>
            </w:r>
            <w:proofErr w:type="spellEnd"/>
            <w:r w:rsidR="000E616B">
              <w:t>,</w:t>
            </w:r>
            <w:r w:rsidR="00DB4D15" w:rsidRPr="00AF780B">
              <w:t xml:space="preserve"> pārraudzības</w:t>
            </w:r>
            <w:r w:rsidR="000E616B">
              <w:t xml:space="preserve"> vai snieguma pārbaudes</w:t>
            </w:r>
            <w:r w:rsidR="00DB4D15" w:rsidRPr="00AF780B">
              <w:t xml:space="preserve"> darba kontroles veicējiem</w:t>
            </w:r>
            <w:r w:rsidR="000E616B">
              <w:t xml:space="preserve"> (pārraudzības un snieguma pārbaudes darba, tāpat kā pārējo ar dzīvnieku audzēšanu un ciltsdarbu saistīto normatīvo aktu, kontroli saskaņā ar Dzīvnieku audzēšanas un ciltsdarba likumu veic Pārtikas un veterinārais dienests</w:t>
            </w:r>
            <w:r w:rsidR="007769A4">
              <w:t xml:space="preserve">, pārbaudot, vai </w:t>
            </w:r>
            <w:r w:rsidR="002C7CE2">
              <w:t xml:space="preserve">pārraudzības un </w:t>
            </w:r>
            <w:r w:rsidR="007769A4">
              <w:t xml:space="preserve">snieguma pārbaudes darbs saimniecībā noris </w:t>
            </w:r>
            <w:r w:rsidR="002C7CE2">
              <w:t>saskaņā ar normatīvajiem aktiem</w:t>
            </w:r>
            <w:r w:rsidR="000E616B">
              <w:t>)</w:t>
            </w:r>
            <w:r w:rsidR="00DB4D15" w:rsidRPr="00AF780B">
              <w:t xml:space="preserve"> </w:t>
            </w:r>
            <w:r w:rsidR="00565EBD" w:rsidRPr="00AF780B">
              <w:t>nod</w:t>
            </w:r>
            <w:r w:rsidR="00DB21C8">
              <w:t>rošina</w:t>
            </w:r>
            <w:r w:rsidR="00C161D1">
              <w:t xml:space="preserve"> atbilstošus apstākļus, piemēram,</w:t>
            </w:r>
            <w:r w:rsidR="00565EBD" w:rsidRPr="00AF780B">
              <w:t xml:space="preserve"> attiecīgās dzīvnieku novietnes un dzīvniek</w:t>
            </w:r>
            <w:r w:rsidR="00DB4D15">
              <w:t>u</w:t>
            </w:r>
            <w:r w:rsidR="00565EBD" w:rsidRPr="00AF780B">
              <w:t xml:space="preserve"> pieejam</w:t>
            </w:r>
            <w:r w:rsidR="00DB4D15">
              <w:t>ību</w:t>
            </w:r>
            <w:r w:rsidR="000C14B8">
              <w:t>.</w:t>
            </w:r>
          </w:p>
          <w:p w14:paraId="0997B7B4" w14:textId="5C16FC2E" w:rsidR="003A5CBE" w:rsidRPr="00CD52F1" w:rsidRDefault="000F18A9" w:rsidP="00011B83">
            <w:pPr>
              <w:pStyle w:val="naisc"/>
              <w:spacing w:before="0" w:beforeAutospacing="0" w:after="0" w:afterAutospacing="0"/>
              <w:jc w:val="both"/>
            </w:pPr>
            <w:r w:rsidRPr="00AF780B">
              <w:t>Noteikumu projektā vēr</w:t>
            </w:r>
            <w:r w:rsidR="00B53A47" w:rsidRPr="00AF780B">
              <w:t>s</w:t>
            </w:r>
            <w:r w:rsidRPr="00AF780B">
              <w:t>t</w:t>
            </w:r>
            <w:r w:rsidR="00A74363" w:rsidRPr="00AF780B">
              <w:t>a uzmanība uz to, ka saimniecīb</w:t>
            </w:r>
            <w:r w:rsidR="007617FD" w:rsidRPr="00AF780B">
              <w:t>a</w:t>
            </w:r>
            <w:r w:rsidR="00A74363" w:rsidRPr="00AF780B">
              <w:t xml:space="preserve">, kurā plānots </w:t>
            </w:r>
            <w:r w:rsidRPr="00AF780B">
              <w:t xml:space="preserve">veikt snieguma pārbaudi, vienojas ar šķirnes lauksaimniecības dzīvnieku audzētāju biedrību par audzēšanas programmas īstenošanu. </w:t>
            </w:r>
            <w:r w:rsidRPr="003A5CBE">
              <w:t xml:space="preserve">Šī nav papildu prasība un papildu administratīvais slogs ganāmpulka īpašniekiem, jo </w:t>
            </w:r>
            <w:r w:rsidR="00B53A47" w:rsidRPr="003A5CBE">
              <w:t xml:space="preserve">minētā </w:t>
            </w:r>
            <w:r w:rsidRPr="003A5CBE">
              <w:t xml:space="preserve">vienošanās </w:t>
            </w:r>
            <w:r w:rsidR="006E51A6" w:rsidRPr="003A5CBE">
              <w:t xml:space="preserve">ir </w:t>
            </w:r>
            <w:r w:rsidRPr="003A5CBE">
              <w:t>paredzēta normatīvajos aktos par šķirnes lauksaimniecības dzīvnieku audzētāju biedrības un krustojuma cūku audzētāju organizācijas atzīšanas kārtību, kā arī audzēšanas programmas apstiprināšanas kārtību.</w:t>
            </w:r>
            <w:r w:rsidR="0021038F" w:rsidRPr="003A5CBE">
              <w:t xml:space="preserve"> </w:t>
            </w:r>
            <w:r w:rsidR="003A5CBE">
              <w:t>Tomēr minēto no</w:t>
            </w:r>
            <w:r w:rsidR="00FB2EE0">
              <w:t>rmatīvo aktu</w:t>
            </w:r>
            <w:r w:rsidR="003A5CBE">
              <w:t xml:space="preserve"> normas</w:t>
            </w:r>
            <w:r w:rsidR="00FB2EE0">
              <w:t xml:space="preserve"> kā obligātas ir attiecināmas p</w:t>
            </w:r>
            <w:r w:rsidR="004646F4">
              <w:t>ārsvarā</w:t>
            </w:r>
            <w:r w:rsidR="00FB2EE0">
              <w:t xml:space="preserve"> uz šķirnes </w:t>
            </w:r>
            <w:r w:rsidR="00FB2EE0" w:rsidRPr="00CD52F1">
              <w:t>lauksaimniecības dzīvnieku audzētāju biedrībām un</w:t>
            </w:r>
            <w:r w:rsidR="003A5CBE" w:rsidRPr="00CD52F1">
              <w:t xml:space="preserve"> </w:t>
            </w:r>
            <w:r w:rsidR="00FB2EE0" w:rsidRPr="00CD52F1">
              <w:t>neuzliek par</w:t>
            </w:r>
            <w:r w:rsidR="003A5CBE" w:rsidRPr="00CD52F1">
              <w:t xml:space="preserve"> pienākumu </w:t>
            </w:r>
            <w:r w:rsidR="00FB2EE0" w:rsidRPr="00CD52F1">
              <w:t>visām</w:t>
            </w:r>
            <w:r w:rsidR="003A5CBE" w:rsidRPr="00CD52F1">
              <w:t xml:space="preserve"> saimniec</w:t>
            </w:r>
            <w:r w:rsidR="00FB2EE0" w:rsidRPr="00CD52F1">
              <w:t>ībām</w:t>
            </w:r>
            <w:r w:rsidR="003A5CBE" w:rsidRPr="00CD52F1">
              <w:t xml:space="preserve"> noslēgt vienošanos ar attiecīgo biedrību</w:t>
            </w:r>
            <w:r w:rsidR="00011B83" w:rsidRPr="00CD52F1">
              <w:t>, jo audzēšanas programmas īstenošana un snieguma pārbaude (ciltsdarbs) saimniecībai ir brīvprātīgs pasākums. Tā kā neviens normatīvais</w:t>
            </w:r>
            <w:r w:rsidR="00481DB3">
              <w:t xml:space="preserve"> akts ganāmpulka īpašniekam neno</w:t>
            </w:r>
            <w:r w:rsidR="00011B83" w:rsidRPr="00CD52F1">
              <w:t>saka, ka pirms snieguma pārbaudes vienošanās ar biedrību ir obligāta, minētā norma iekļauta noteikumu projektā.</w:t>
            </w:r>
            <w:r w:rsidR="003A5CBE" w:rsidRPr="00CD52F1">
              <w:t xml:space="preserve"> </w:t>
            </w:r>
          </w:p>
          <w:p w14:paraId="379B123B" w14:textId="78D5472D" w:rsidR="00D40574" w:rsidRDefault="008A4725" w:rsidP="00E62744">
            <w:pPr>
              <w:jc w:val="both"/>
            </w:pPr>
            <w:r w:rsidRPr="00CD52F1">
              <w:lastRenderedPageBreak/>
              <w:t>Pārraudzības un snieguma pārbaudes dati tiek reģistrēti Lauksaimniecības datu centra</w:t>
            </w:r>
            <w:r w:rsidR="00F56D2D" w:rsidRPr="00CD52F1">
              <w:t xml:space="preserve"> (turpmāk</w:t>
            </w:r>
            <w:r w:rsidR="00F56D2D">
              <w:t xml:space="preserve"> – datu centrs)</w:t>
            </w:r>
            <w:r>
              <w:t xml:space="preserve"> </w:t>
            </w:r>
            <w:r w:rsidR="00F56D2D">
              <w:t>ciltsdarba,</w:t>
            </w:r>
            <w:r>
              <w:t xml:space="preserve"> </w:t>
            </w:r>
            <w:r w:rsidRPr="0007181F">
              <w:t xml:space="preserve">snieguma pārbaudes un pārraudzības </w:t>
            </w:r>
            <w:r w:rsidR="00F56D2D" w:rsidRPr="0007181F">
              <w:t>datub</w:t>
            </w:r>
            <w:r w:rsidR="003061D1" w:rsidRPr="0007181F">
              <w:t xml:space="preserve">āzē </w:t>
            </w:r>
            <w:r w:rsidR="00E564DD" w:rsidRPr="0007181F">
              <w:t xml:space="preserve">(turpmāk – </w:t>
            </w:r>
            <w:r w:rsidR="00E564DD" w:rsidRPr="00F544F4">
              <w:t>datubāze)</w:t>
            </w:r>
            <w:r w:rsidR="00444091">
              <w:t xml:space="preserve">, kas </w:t>
            </w:r>
            <w:r w:rsidR="00D40574">
              <w:t>ir datu centra informācijas sistēmas</w:t>
            </w:r>
            <w:r w:rsidR="00444091">
              <w:t xml:space="preserve"> sastāvdaļa. Datu centra informācijas sistēma</w:t>
            </w:r>
            <w:r w:rsidR="00D40574">
              <w:t xml:space="preserve"> izveidota saskaņā ar Ministru kabineta 2013.gada</w:t>
            </w:r>
            <w:r w:rsidR="00444091">
              <w:t xml:space="preserve"> 26.marta noteikumiem</w:t>
            </w:r>
            <w:r w:rsidR="00D40574">
              <w:t xml:space="preserve"> Nr. 161 “Noteikumi par vienoto zemkopības nozares informācijas sistēmu”, </w:t>
            </w:r>
            <w:r w:rsidR="00444091">
              <w:t>un</w:t>
            </w:r>
            <w:r w:rsidR="004646F4">
              <w:t>,</w:t>
            </w:r>
            <w:r w:rsidR="00444091">
              <w:t xml:space="preserve"> to</w:t>
            </w:r>
            <w:r w:rsidR="00A407E8">
              <w:t xml:space="preserve"> veidojot</w:t>
            </w:r>
            <w:r w:rsidR="004646F4">
              <w:t>,</w:t>
            </w:r>
            <w:r w:rsidR="00D40574">
              <w:t xml:space="preserve"> </w:t>
            </w:r>
            <w:r w:rsidR="00A407E8" w:rsidRPr="003E6D7B">
              <w:t>ir ņemtas vērā Valsts informācijas sistēmu likuma 5. panta pirmajā daļā noteiktās prasības valsts informācijas sistēmu izveidošanai.</w:t>
            </w:r>
            <w:r w:rsidR="00444091">
              <w:t xml:space="preserve"> Datu centra informācijas sistēma bez minētās datubāzes ietver arī citas datubāzes, piemēram</w:t>
            </w:r>
            <w:r w:rsidR="00405BBF">
              <w:t xml:space="preserve">, datubāzi par novietnēm, ganāmpulkiem un </w:t>
            </w:r>
            <w:r w:rsidR="007769A4">
              <w:t xml:space="preserve">lauksaimniecības </w:t>
            </w:r>
            <w:r w:rsidR="00405BBF">
              <w:t>dzīvniekiem, datubāzi par piena ražotājiem, datubāzi par svaigpiena kvalitāti, datubāzi par mājas (istabas) dzīvniekiem u.c.</w:t>
            </w:r>
          </w:p>
          <w:p w14:paraId="344EECF7" w14:textId="73C1A5AF" w:rsidR="00E62744" w:rsidRDefault="00F56D2D" w:rsidP="00E62744">
            <w:pPr>
              <w:jc w:val="both"/>
            </w:pPr>
            <w:r>
              <w:t xml:space="preserve">Noteikumu projektā paredzēts, ka </w:t>
            </w:r>
            <w:r w:rsidR="00E564DD">
              <w:t>datu centrs nodrošina pieeju datubāzei</w:t>
            </w:r>
            <w:r w:rsidR="000F2EFF">
              <w:t xml:space="preserve"> </w:t>
            </w:r>
            <w:r w:rsidR="00E62744">
              <w:t>ganāmpulka īpašniekam</w:t>
            </w:r>
            <w:r w:rsidR="000F2EFF">
              <w:t>,</w:t>
            </w:r>
            <w:r w:rsidR="00E62744">
              <w:t xml:space="preserve"> </w:t>
            </w:r>
            <w:r w:rsidR="00E62744" w:rsidRPr="00E62744">
              <w:t>pārraugam</w:t>
            </w:r>
            <w:r w:rsidR="000F2EFF">
              <w:t xml:space="preserve">, govju vērtēšanas ekspertam, </w:t>
            </w:r>
            <w:r w:rsidR="00E62744" w:rsidRPr="00E62744">
              <w:t>piena l</w:t>
            </w:r>
            <w:r w:rsidR="000F2EFF">
              <w:t xml:space="preserve">aboratorijas darbiniekam un </w:t>
            </w:r>
            <w:r w:rsidR="006E1F95">
              <w:t xml:space="preserve">šķirnes lauksaimniecības dzīvnieku audzētāju biedrībai </w:t>
            </w:r>
            <w:r w:rsidR="000F2EFF">
              <w:t>pārraudzības un snieguma pārbaudes veikšanai un datu apstrādei.</w:t>
            </w:r>
          </w:p>
          <w:p w14:paraId="3A63B635" w14:textId="4075F06F" w:rsidR="00E62744" w:rsidRDefault="003B4510" w:rsidP="006E55C4">
            <w:pPr>
              <w:jc w:val="both"/>
            </w:pPr>
            <w:r>
              <w:t>Lai varētu nodrošināt un precīzi organizēt pārraudzības</w:t>
            </w:r>
            <w:r w:rsidR="00AC5B13">
              <w:t xml:space="preserve"> un snieguma pārbaudes</w:t>
            </w:r>
            <w:r>
              <w:t xml:space="preserve"> darbu, ganāmpulka īpašniek</w:t>
            </w:r>
            <w:r w:rsidR="00581D9D">
              <w:t>s</w:t>
            </w:r>
            <w:r>
              <w:t xml:space="preserve"> pirms pārraudzības</w:t>
            </w:r>
            <w:r w:rsidR="00AC5B13">
              <w:t xml:space="preserve"> vai snieguma pārbaudes</w:t>
            </w:r>
            <w:r>
              <w:t xml:space="preserve"> uzsākšanas par</w:t>
            </w:r>
            <w:r w:rsidR="00E67B1C">
              <w:t xml:space="preserve"> to vienojas ar pārraugu</w:t>
            </w:r>
            <w:r w:rsidR="004646F4">
              <w:rPr>
                <w:sz w:val="28"/>
                <w:szCs w:val="28"/>
              </w:rPr>
              <w:t xml:space="preserve">, </w:t>
            </w:r>
            <w:r w:rsidR="00EC66DE" w:rsidRPr="00963E11">
              <w:t xml:space="preserve">ja </w:t>
            </w:r>
            <w:r w:rsidR="004646F4">
              <w:t xml:space="preserve">vien </w:t>
            </w:r>
            <w:r w:rsidR="00EC66DE" w:rsidRPr="00963E11">
              <w:t>ganāmpulka īpašnieks pats neveic pārraudzību savā ganāmpulkā</w:t>
            </w:r>
            <w:r w:rsidR="00956D72">
              <w:t xml:space="preserve">. Vienošanās paredz to, kurš pārraugs </w:t>
            </w:r>
            <w:r w:rsidR="004646F4">
              <w:t>attiecīgajā ganāmpulkā iegūs</w:t>
            </w:r>
            <w:r w:rsidR="00956D72">
              <w:t xml:space="preserve"> pārraudzības datu</w:t>
            </w:r>
            <w:r w:rsidR="004646F4">
              <w:t>s</w:t>
            </w:r>
            <w:r w:rsidR="00956D72">
              <w:t>, jo bez pārrauga šis darbs nevar notikt.</w:t>
            </w:r>
            <w:r w:rsidR="00963E11">
              <w:t xml:space="preserve"> </w:t>
            </w:r>
            <w:r w:rsidR="00956D72">
              <w:t xml:space="preserve">Tāpat pirms pārraudzības vai snieguma pārbaudes uzsākšanas </w:t>
            </w:r>
            <w:r w:rsidR="002223B1">
              <w:t xml:space="preserve">ganāmpulka īpašnieks </w:t>
            </w:r>
            <w:r w:rsidR="00956D72">
              <w:t xml:space="preserve">par to </w:t>
            </w:r>
            <w:r>
              <w:t>informē datu centr</w:t>
            </w:r>
            <w:r w:rsidR="00EC66DE">
              <w:t>u</w:t>
            </w:r>
            <w:r w:rsidRPr="00581D9D">
              <w:t>.</w:t>
            </w:r>
            <w:r w:rsidR="00956D72">
              <w:t xml:space="preserve"> </w:t>
            </w:r>
          </w:p>
          <w:p w14:paraId="0D631B6A" w14:textId="52C32F0D" w:rsidR="00BC354C" w:rsidRDefault="00BC354C" w:rsidP="006E55C4">
            <w:pPr>
              <w:jc w:val="both"/>
            </w:pPr>
            <w:r>
              <w:t>Pārraudzības dat</w:t>
            </w:r>
            <w:r w:rsidR="004646F4">
              <w:t>i</w:t>
            </w:r>
            <w:r>
              <w:t xml:space="preserve"> gan pārraudzībā</w:t>
            </w:r>
            <w:r w:rsidR="00DB4D15">
              <w:t>,</w:t>
            </w:r>
            <w:r>
              <w:t xml:space="preserve"> gan snieguma pārbaudē tiek </w:t>
            </w:r>
            <w:r w:rsidR="004646F4">
              <w:t xml:space="preserve">iegūti </w:t>
            </w:r>
            <w:r>
              <w:t>identiski.</w:t>
            </w:r>
          </w:p>
          <w:p w14:paraId="19E1C2E5" w14:textId="5218C0F6" w:rsidR="006E55C4" w:rsidRDefault="006E55C4" w:rsidP="006E55C4">
            <w:pPr>
              <w:jc w:val="both"/>
            </w:pPr>
            <w:r>
              <w:t xml:space="preserve">Pārraudzības datus ganāmpulkā </w:t>
            </w:r>
            <w:r w:rsidR="00C73ABF">
              <w:t>gan govīm</w:t>
            </w:r>
            <w:r w:rsidR="004646F4">
              <w:t>,</w:t>
            </w:r>
            <w:r w:rsidR="00C73ABF">
              <w:t xml:space="preserve"> gan kazām </w:t>
            </w:r>
            <w:r>
              <w:t>iegūst</w:t>
            </w:r>
            <w:r w:rsidR="000A352A">
              <w:t>, reģistrē</w:t>
            </w:r>
            <w:r>
              <w:t xml:space="preserve"> </w:t>
            </w:r>
            <w:r w:rsidR="00BA56A6">
              <w:t xml:space="preserve">un uzskaita </w:t>
            </w:r>
            <w:r>
              <w:t xml:space="preserve">atbilstoši </w:t>
            </w:r>
            <w:r w:rsidRPr="00BA0DE8">
              <w:t>Starptautiskās dzīvnieku pārraudzības komitejas (turpmāk –</w:t>
            </w:r>
            <w:r w:rsidR="00C73ABF">
              <w:t xml:space="preserve"> </w:t>
            </w:r>
            <w:r w:rsidRPr="00BA0DE8">
              <w:rPr>
                <w:i/>
              </w:rPr>
              <w:t>ICAR</w:t>
            </w:r>
            <w:r w:rsidRPr="00BA0DE8">
              <w:t>)</w:t>
            </w:r>
            <w:r w:rsidR="00DE1FB3">
              <w:t xml:space="preserve"> vadlīnijām, jo tas </w:t>
            </w:r>
            <w:r w:rsidR="00C73ABF">
              <w:t xml:space="preserve">noteikts </w:t>
            </w:r>
            <w:r w:rsidR="00C73ABF" w:rsidRPr="00093C22">
              <w:t>Eiropas Parlamenta un P</w:t>
            </w:r>
            <w:r w:rsidR="00C73ABF">
              <w:t>adomes 2016. gada 8. jūnija Regulā</w:t>
            </w:r>
            <w:r w:rsidR="00C73ABF" w:rsidRPr="00093C22">
              <w:t xml:space="preserve"> (ES) Nr.</w:t>
            </w:r>
            <w:r w:rsidR="00C73ABF">
              <w:t xml:space="preserve"> </w:t>
            </w:r>
            <w:r w:rsidR="00C73ABF" w:rsidRPr="00093C22">
              <w:t>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w:t>
            </w:r>
            <w:r w:rsidR="00AC5B13">
              <w:t>zēšanas regula")</w:t>
            </w:r>
            <w:r w:rsidR="00895B14">
              <w:t>.</w:t>
            </w:r>
          </w:p>
          <w:p w14:paraId="5097060A" w14:textId="456BB4FC" w:rsidR="00F544F4" w:rsidRDefault="00313F97" w:rsidP="006E55C4">
            <w:pPr>
              <w:jc w:val="both"/>
            </w:pPr>
            <w:r>
              <w:rPr>
                <w:i/>
              </w:rPr>
              <w:t xml:space="preserve">ICAR </w:t>
            </w:r>
            <w:r>
              <w:t xml:space="preserve">vadlīnijās ir noteikts, ka piena daudzuma mērīšanas līdzekļiem ir jābūt pārbaudītiem. </w:t>
            </w:r>
            <w:r w:rsidR="00E167FA">
              <w:t xml:space="preserve">Lai </w:t>
            </w:r>
            <w:r>
              <w:t xml:space="preserve">izpildītu šo prasību, kā arī </w:t>
            </w:r>
            <w:r w:rsidR="00E167FA">
              <w:t xml:space="preserve">nodrošinātu </w:t>
            </w:r>
            <w:r>
              <w:t xml:space="preserve">iegūto </w:t>
            </w:r>
            <w:r w:rsidR="00E167FA">
              <w:t>pārraudzības datu ticamību, no</w:t>
            </w:r>
            <w:r w:rsidR="004208A7">
              <w:t>teikumu projektā noteiktas prasības attiecībā uz piena daudzuma mērīšanas līdzekļu pārbaud</w:t>
            </w:r>
            <w:r w:rsidR="00DB4D15">
              <w:t>i</w:t>
            </w:r>
            <w:r>
              <w:t>. Līgumus ar piena daudzuma mērīšanas līdzekļu pārbaudes institūcijām slēdz datu centrs, jo</w:t>
            </w:r>
            <w:r w:rsidR="00405793">
              <w:t xml:space="preserve"> šī iestāde</w:t>
            </w:r>
            <w:r>
              <w:t xml:space="preserve"> </w:t>
            </w:r>
            <w:r w:rsidR="00F34960">
              <w:t xml:space="preserve">Latvijā </w:t>
            </w:r>
            <w:r w:rsidR="00405793">
              <w:t>nodrošina</w:t>
            </w:r>
            <w:r w:rsidR="00405793" w:rsidRPr="00313F97">
              <w:rPr>
                <w:i/>
              </w:rPr>
              <w:t xml:space="preserve"> </w:t>
            </w:r>
            <w:r w:rsidR="00F34960" w:rsidRPr="00313F97">
              <w:rPr>
                <w:i/>
              </w:rPr>
              <w:t>ICAR</w:t>
            </w:r>
            <w:r w:rsidR="00F34960">
              <w:t xml:space="preserve"> vadlīniju ievēro</w:t>
            </w:r>
            <w:r w:rsidR="00405793">
              <w:t>šanu</w:t>
            </w:r>
            <w:r w:rsidR="00671F90">
              <w:t>.</w:t>
            </w:r>
            <w:r w:rsidR="00F62D2A">
              <w:t xml:space="preserve"> </w:t>
            </w:r>
            <w:r w:rsidR="0092266C">
              <w:t>P</w:t>
            </w:r>
            <w:r w:rsidR="006F47BF">
              <w:t xml:space="preserve">iena </w:t>
            </w:r>
            <w:r w:rsidR="006F47BF">
              <w:lastRenderedPageBreak/>
              <w:t>daudzuma mērīšanas</w:t>
            </w:r>
            <w:r w:rsidR="0092266C">
              <w:t xml:space="preserve"> līdzekļu pārbaudes institūcijas piena daudzuma mērīšanas līdzekļu pārbaudi </w:t>
            </w:r>
            <w:r w:rsidR="00A8308C">
              <w:t xml:space="preserve">veic </w:t>
            </w:r>
            <w:r w:rsidR="0092266C">
              <w:t xml:space="preserve">atbilstoši </w:t>
            </w:r>
            <w:r w:rsidR="0092266C" w:rsidRPr="003A4E62">
              <w:rPr>
                <w:i/>
              </w:rPr>
              <w:t>ICAR</w:t>
            </w:r>
            <w:r w:rsidR="0092266C">
              <w:t xml:space="preserve"> vadlīnijās, kā arī datu centra </w:t>
            </w:r>
            <w:r w:rsidR="00A8308C">
              <w:t xml:space="preserve">līgumā </w:t>
            </w:r>
            <w:r w:rsidR="0092266C">
              <w:t xml:space="preserve">noteiktajam un uz piena daudzuma mērīšanas līdzekļiem </w:t>
            </w:r>
            <w:r w:rsidR="00DB4D15">
              <w:t xml:space="preserve">izvieto </w:t>
            </w:r>
            <w:r w:rsidR="0094414A">
              <w:t>uzlīmes</w:t>
            </w:r>
            <w:r w:rsidR="0092266C">
              <w:t>. Ganāmpulka īpašnieks nodrošina piena daudzuma mērīšanas līdzekļa pārbaudi atbilsto</w:t>
            </w:r>
            <w:r w:rsidR="0094414A">
              <w:t>ši uzlīmē</w:t>
            </w:r>
            <w:r w:rsidR="0092266C">
              <w:t xml:space="preserve"> noteiktajam termiņam.</w:t>
            </w:r>
          </w:p>
          <w:p w14:paraId="0E426BD8" w14:textId="5F824FEA" w:rsidR="00FA5C6C" w:rsidRDefault="00FA5C6C" w:rsidP="006E55C4">
            <w:pPr>
              <w:jc w:val="both"/>
            </w:pPr>
            <w:r>
              <w:t xml:space="preserve">Atbilstoši </w:t>
            </w:r>
            <w:r w:rsidRPr="00FA5C6C">
              <w:rPr>
                <w:i/>
              </w:rPr>
              <w:t xml:space="preserve">ICAR </w:t>
            </w:r>
            <w:r>
              <w:t>vadlīniju prasībām noteikumu projektā ietvertas pārraudzības datu iegūšanas metodes – A, B un C, kas norāda, vai pārraudzības datus iegūst persona, kurai ir sertifikāts pārraudzības veikšanai, persona, kurai ir apliecība pārraudzības veikšanai, vai to dara abas minētās personas. D</w:t>
            </w:r>
            <w:r w:rsidR="009B2CE2">
              <w:t>at</w:t>
            </w:r>
            <w:r w:rsidR="004646F4">
              <w:t>i</w:t>
            </w:r>
            <w:r>
              <w:t xml:space="preserve"> </w:t>
            </w:r>
            <w:r w:rsidR="009B2CE2">
              <w:t xml:space="preserve">par to, cik </w:t>
            </w:r>
            <w:r w:rsidR="004646F4">
              <w:t xml:space="preserve">Latvijā </w:t>
            </w:r>
            <w:r w:rsidR="009B2CE2">
              <w:t xml:space="preserve">procentuāli </w:t>
            </w:r>
            <w:r w:rsidR="004646F4">
              <w:t xml:space="preserve">tiek </w:t>
            </w:r>
            <w:r w:rsidR="009B2CE2">
              <w:t>lieto</w:t>
            </w:r>
            <w:r w:rsidR="004646F4">
              <w:t>ta</w:t>
            </w:r>
            <w:r w:rsidR="009B2CE2">
              <w:t xml:space="preserve"> katr</w:t>
            </w:r>
            <w:r w:rsidR="004646F4">
              <w:t>a</w:t>
            </w:r>
            <w:r w:rsidR="009B2CE2">
              <w:t xml:space="preserve"> no</w:t>
            </w:r>
            <w:r>
              <w:t xml:space="preserve"> pārraudzības datu iegūšanas meto</w:t>
            </w:r>
            <w:r w:rsidR="009B2CE2">
              <w:t xml:space="preserve">dēm, </w:t>
            </w:r>
            <w:r w:rsidR="000C5E61">
              <w:t xml:space="preserve">katru gadu </w:t>
            </w:r>
            <w:r w:rsidR="004646F4">
              <w:t xml:space="preserve">tiek </w:t>
            </w:r>
            <w:r w:rsidR="009B2CE2">
              <w:t xml:space="preserve">nosūtīta </w:t>
            </w:r>
            <w:r w:rsidR="009B2CE2" w:rsidRPr="009B2CE2">
              <w:rPr>
                <w:i/>
              </w:rPr>
              <w:t>ICAR</w:t>
            </w:r>
            <w:r w:rsidR="009B2CE2">
              <w:t xml:space="preserve"> kopā ar pārējiem pārraudzības datu rezultātiem.</w:t>
            </w:r>
          </w:p>
          <w:p w14:paraId="1216C74A" w14:textId="34A915EC" w:rsidR="00A20EE5" w:rsidRDefault="00BC354C" w:rsidP="006E55C4">
            <w:pPr>
              <w:jc w:val="both"/>
            </w:pPr>
            <w:r>
              <w:t>S</w:t>
            </w:r>
            <w:r w:rsidR="002945A1">
              <w:t>nieguma pārbaud</w:t>
            </w:r>
            <w:r w:rsidR="000A352A">
              <w:t xml:space="preserve">ē </w:t>
            </w:r>
            <w:r>
              <w:t xml:space="preserve">papildus </w:t>
            </w:r>
            <w:r w:rsidR="000A352A">
              <w:t>ieg</w:t>
            </w:r>
            <w:r w:rsidR="008C1A91">
              <w:t>ūst</w:t>
            </w:r>
            <w:r w:rsidR="002945A1">
              <w:t xml:space="preserve"> govju un k</w:t>
            </w:r>
            <w:r w:rsidR="000A352A">
              <w:t>azu eksterjera vērtēšanas datus</w:t>
            </w:r>
            <w:r w:rsidR="002945A1">
              <w:t xml:space="preserve">, kā arī </w:t>
            </w:r>
            <w:r w:rsidR="000A352A">
              <w:t>datus par</w:t>
            </w:r>
            <w:r w:rsidR="002945A1">
              <w:t xml:space="preserve"> govs dz</w:t>
            </w:r>
            <w:r w:rsidR="000A352A">
              <w:t>īvmasu,</w:t>
            </w:r>
            <w:r w:rsidR="002945A1">
              <w:t xml:space="preserve"> piena atdeves ātrumu un temperamentu. </w:t>
            </w:r>
          </w:p>
          <w:p w14:paraId="579DA632" w14:textId="511306B5" w:rsidR="008C1A91" w:rsidRDefault="008C1A91" w:rsidP="006E55C4">
            <w:pPr>
              <w:jc w:val="both"/>
            </w:pPr>
            <w:r>
              <w:t xml:space="preserve">Saskaņā ar Dzīvnieku audzēšanas un ciltsdarba likumu pārraudzības un snieguma pārbaudes sastāvdaļa ir arī </w:t>
            </w:r>
            <w:proofErr w:type="spellStart"/>
            <w:r>
              <w:t>virspārraudzība</w:t>
            </w:r>
            <w:proofErr w:type="spellEnd"/>
            <w:r>
              <w:t>. Noteikumu projekt</w:t>
            </w:r>
            <w:r w:rsidR="00DB4D15">
              <w:t>ā</w:t>
            </w:r>
            <w:r>
              <w:t xml:space="preserve"> no</w:t>
            </w:r>
            <w:r w:rsidR="00DB4D15">
              <w:t>teikts</w:t>
            </w:r>
            <w:r>
              <w:t xml:space="preserve">, ka pārraudzības datu </w:t>
            </w:r>
            <w:proofErr w:type="spellStart"/>
            <w:r>
              <w:t>virspārraudzību</w:t>
            </w:r>
            <w:proofErr w:type="spellEnd"/>
            <w:r>
              <w:t xml:space="preserve"> veic datu centrs</w:t>
            </w:r>
            <w:r w:rsidR="0058510F">
              <w:t xml:space="preserve">, bet eksterjera vērtēšanas un izcelsmes datu </w:t>
            </w:r>
            <w:proofErr w:type="spellStart"/>
            <w:r w:rsidR="0058510F">
              <w:t>virspārraudzību</w:t>
            </w:r>
            <w:proofErr w:type="spellEnd"/>
            <w:r w:rsidR="0058510F">
              <w:t xml:space="preserve"> – šķirnes lauksaimniecības dzīvnieku audzētāju biedrība. Gan pārraudzības datu, gan eksterjera vērtēšanas datu </w:t>
            </w:r>
            <w:proofErr w:type="spellStart"/>
            <w:r w:rsidR="0058510F">
              <w:t>virpsārraudzības</w:t>
            </w:r>
            <w:proofErr w:type="spellEnd"/>
            <w:r w:rsidR="0058510F">
              <w:t xml:space="preserve"> rezultātus izvērtē datu cen</w:t>
            </w:r>
            <w:r w:rsidR="008F5FD1">
              <w:t>tra izveidota</w:t>
            </w:r>
            <w:r w:rsidR="0058510F">
              <w:t xml:space="preserve"> komisija.</w:t>
            </w:r>
          </w:p>
          <w:p w14:paraId="152D6913" w14:textId="3EABD4B3" w:rsidR="00707C24" w:rsidRPr="00F963A4" w:rsidRDefault="00B02DA0">
            <w:pPr>
              <w:jc w:val="both"/>
            </w:pPr>
            <w:r>
              <w:t xml:space="preserve">Izcelsmes datu </w:t>
            </w:r>
            <w:proofErr w:type="spellStart"/>
            <w:r>
              <w:t>virspārraudzības</w:t>
            </w:r>
            <w:proofErr w:type="spellEnd"/>
            <w:r>
              <w:t xml:space="preserve"> rezultātus nav nepieciešams izvērtēt, jo DNS analīžu rezultāti parāda precīzu </w:t>
            </w:r>
            <w:r w:rsidR="004646F4">
              <w:t>informāciju par</w:t>
            </w:r>
            <w:r>
              <w:t xml:space="preserve"> to, vai dzīvnieks ir cēlies no attiecīgajiem vecākiem. Ja dzīvnieka izcelsme neatbilst dokumentos un datubāzē norādītajai, </w:t>
            </w:r>
            <w:r w:rsidR="002074CB">
              <w:t>šie</w:t>
            </w:r>
            <w:r>
              <w:t xml:space="preserve"> izcelsmes dati tiek dzēsti no</w:t>
            </w:r>
            <w:r w:rsidR="00F544F4">
              <w:t xml:space="preserve"> </w:t>
            </w:r>
            <w:r>
              <w:t>datubāzes.</w:t>
            </w:r>
          </w:p>
        </w:tc>
      </w:tr>
      <w:tr w:rsidR="00BA0DE8" w:rsidRPr="00093C22" w14:paraId="4F8EA046" w14:textId="77777777" w:rsidTr="008E3636">
        <w:tc>
          <w:tcPr>
            <w:tcW w:w="287" w:type="pct"/>
          </w:tcPr>
          <w:p w14:paraId="3E173801" w14:textId="31063353" w:rsidR="00AC145B" w:rsidRPr="00093C22" w:rsidRDefault="00243D1D" w:rsidP="003037FE">
            <w:pPr>
              <w:pStyle w:val="Galvene"/>
              <w:jc w:val="center"/>
              <w:outlineLvl w:val="0"/>
            </w:pPr>
            <w:r w:rsidRPr="00093C22">
              <w:lastRenderedPageBreak/>
              <w:t>3</w:t>
            </w:r>
            <w:r w:rsidR="00AC145B" w:rsidRPr="00093C22">
              <w:t>.</w:t>
            </w:r>
          </w:p>
        </w:tc>
        <w:tc>
          <w:tcPr>
            <w:tcW w:w="1275" w:type="pct"/>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14:paraId="08160370" w14:textId="134D974B" w:rsidR="00AC145B" w:rsidRPr="00FA4654" w:rsidRDefault="002408C5" w:rsidP="003037FE">
            <w:pPr>
              <w:jc w:val="both"/>
            </w:pPr>
            <w:r>
              <w:t>Zemkopības ministrija un</w:t>
            </w:r>
            <w:r w:rsidR="00F4401D" w:rsidRPr="00FA4654">
              <w:t xml:space="preserve"> </w:t>
            </w:r>
            <w:r w:rsidR="00325907" w:rsidRPr="00FA4654">
              <w:t>datu centrs</w:t>
            </w:r>
          </w:p>
        </w:tc>
      </w:tr>
      <w:tr w:rsidR="005C3223" w:rsidRPr="00093C22" w14:paraId="6323938F" w14:textId="77777777" w:rsidTr="008E3636">
        <w:tc>
          <w:tcPr>
            <w:tcW w:w="287" w:type="pct"/>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0FE47DB8" w14:textId="77777777" w:rsidR="00AC145B" w:rsidRPr="00FA4654" w:rsidRDefault="00AC145B" w:rsidP="003037FE">
            <w:pPr>
              <w:pStyle w:val="naislab"/>
              <w:spacing w:before="0" w:after="0"/>
              <w:jc w:val="both"/>
              <w:outlineLvl w:val="0"/>
            </w:pPr>
            <w:r w:rsidRPr="00FA4654">
              <w:t>Cita informācija</w:t>
            </w:r>
          </w:p>
        </w:tc>
        <w:tc>
          <w:tcPr>
            <w:tcW w:w="3438" w:type="pct"/>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55C4F09C" w14:textId="15488BF5" w:rsidR="00EF15B3" w:rsidRPr="00941BB0" w:rsidRDefault="00EF15B3" w:rsidP="00EF15B3">
            <w:pPr>
              <w:jc w:val="both"/>
              <w:rPr>
                <w:szCs w:val="28"/>
              </w:rPr>
            </w:pPr>
            <w:r w:rsidRPr="00941BB0">
              <w:rPr>
                <w:szCs w:val="28"/>
              </w:rPr>
              <w:t>Slaucamo govju un kazu ganāmpulku īpašnieki, kas veic pārraudzību</w:t>
            </w:r>
            <w:r>
              <w:rPr>
                <w:szCs w:val="28"/>
              </w:rPr>
              <w:t xml:space="preserve"> vai snieguma pārba</w:t>
            </w:r>
            <w:r w:rsidR="004646F4">
              <w:rPr>
                <w:szCs w:val="28"/>
              </w:rPr>
              <w:t>u</w:t>
            </w:r>
            <w:r>
              <w:rPr>
                <w:szCs w:val="28"/>
              </w:rPr>
              <w:t>di</w:t>
            </w:r>
            <w:r w:rsidRPr="00941BB0">
              <w:rPr>
                <w:szCs w:val="28"/>
              </w:rPr>
              <w:t>. Pēc Lauksaimniecības datu centra datiem, slaucamo govju pārraudzība no</w:t>
            </w:r>
            <w:r>
              <w:rPr>
                <w:szCs w:val="28"/>
              </w:rPr>
              <w:t>tiek 4526</w:t>
            </w:r>
            <w:r w:rsidRPr="00941BB0">
              <w:rPr>
                <w:szCs w:val="28"/>
              </w:rPr>
              <w:t xml:space="preserve"> ganāmpulkos, bet slaucamo kazu pārraudzība – </w:t>
            </w:r>
            <w:r>
              <w:rPr>
                <w:szCs w:val="28"/>
              </w:rPr>
              <w:t>18</w:t>
            </w:r>
            <w:r w:rsidRPr="00941BB0">
              <w:rPr>
                <w:szCs w:val="28"/>
              </w:rPr>
              <w:t> ganāmpulk</w:t>
            </w:r>
            <w:r w:rsidR="00D70858">
              <w:rPr>
                <w:szCs w:val="28"/>
              </w:rPr>
              <w:t>os</w:t>
            </w:r>
            <w:r w:rsidRPr="00941BB0">
              <w:rPr>
                <w:szCs w:val="28"/>
              </w:rPr>
              <w:t xml:space="preserve">. </w:t>
            </w:r>
            <w:r>
              <w:rPr>
                <w:szCs w:val="28"/>
              </w:rPr>
              <w:t>Paredzams, ka kopējais ganāmpulku skaits</w:t>
            </w:r>
            <w:r w:rsidR="00645D71">
              <w:rPr>
                <w:szCs w:val="28"/>
              </w:rPr>
              <w:t>, kas veiks snieguma pārbaudi un pārraudzību,</w:t>
            </w:r>
            <w:r>
              <w:rPr>
                <w:szCs w:val="28"/>
              </w:rPr>
              <w:t xml:space="preserve"> būs aptuveni minētajās robežās, jo no pārraudzības veicējiem daļa ganāmpulku izvēlēsies snieguma pārbaudi.</w:t>
            </w:r>
          </w:p>
          <w:p w14:paraId="45AC6302" w14:textId="22B1CF9F" w:rsidR="00D456BD" w:rsidRDefault="007C1A3B" w:rsidP="00EF15B3">
            <w:pPr>
              <w:jc w:val="both"/>
              <w:rPr>
                <w:szCs w:val="28"/>
              </w:rPr>
            </w:pPr>
            <w:r>
              <w:rPr>
                <w:szCs w:val="28"/>
              </w:rPr>
              <w:t>P</w:t>
            </w:r>
            <w:r w:rsidR="00D84450">
              <w:rPr>
                <w:szCs w:val="28"/>
              </w:rPr>
              <w:t xml:space="preserve">ersonas, kas veic </w:t>
            </w:r>
            <w:r w:rsidRPr="00814014">
              <w:rPr>
                <w:szCs w:val="28"/>
              </w:rPr>
              <w:t>snieguma pārbaudi</w:t>
            </w:r>
            <w:r w:rsidR="002074CB">
              <w:rPr>
                <w:szCs w:val="28"/>
              </w:rPr>
              <w:t>, –</w:t>
            </w:r>
            <w:r>
              <w:rPr>
                <w:szCs w:val="28"/>
              </w:rPr>
              <w:t xml:space="preserve"> </w:t>
            </w:r>
            <w:r w:rsidR="00450EAC">
              <w:rPr>
                <w:szCs w:val="28"/>
              </w:rPr>
              <w:t xml:space="preserve">slaucamo govju un kazu </w:t>
            </w:r>
            <w:r>
              <w:rPr>
                <w:szCs w:val="28"/>
              </w:rPr>
              <w:t>pārraugi un vērtēšanas eksperti</w:t>
            </w:r>
            <w:r w:rsidRPr="00814014">
              <w:rPr>
                <w:szCs w:val="28"/>
              </w:rPr>
              <w:t>.</w:t>
            </w:r>
          </w:p>
          <w:p w14:paraId="259D7822" w14:textId="526CD35D" w:rsidR="00FE0DD1" w:rsidRDefault="00EF15B3" w:rsidP="00EF15B3">
            <w:pPr>
              <w:jc w:val="both"/>
              <w:rPr>
                <w:szCs w:val="28"/>
              </w:rPr>
            </w:pPr>
            <w:r>
              <w:rPr>
                <w:szCs w:val="28"/>
              </w:rPr>
              <w:t>Šķirnes dzīvnieku audzētāju biedrība</w:t>
            </w:r>
            <w:r w:rsidR="00845881">
              <w:rPr>
                <w:szCs w:val="28"/>
              </w:rPr>
              <w:t>s piena liellopu un kazu jomā: četras</w:t>
            </w:r>
            <w:r>
              <w:rPr>
                <w:szCs w:val="28"/>
              </w:rPr>
              <w:t xml:space="preserve"> biedrības (Latvijas Šķirnes dzīvnieku audzētāju savienība, Latvijas </w:t>
            </w:r>
            <w:proofErr w:type="spellStart"/>
            <w:r>
              <w:rPr>
                <w:szCs w:val="28"/>
              </w:rPr>
              <w:t>Holšteinas</w:t>
            </w:r>
            <w:proofErr w:type="spellEnd"/>
            <w:r>
              <w:rPr>
                <w:szCs w:val="28"/>
              </w:rPr>
              <w:t xml:space="preserve"> šķirnes lopu audzētāju asociācija,</w:t>
            </w:r>
            <w:r w:rsidR="00645D71">
              <w:rPr>
                <w:szCs w:val="28"/>
              </w:rPr>
              <w:t xml:space="preserve"> </w:t>
            </w:r>
            <w:r w:rsidR="00645D71">
              <w:rPr>
                <w:szCs w:val="28"/>
              </w:rPr>
              <w:lastRenderedPageBreak/>
              <w:t>Šķirnes saglabāšanas apvienība “Zilā govs”,</w:t>
            </w:r>
            <w:r>
              <w:rPr>
                <w:szCs w:val="28"/>
              </w:rPr>
              <w:t xml:space="preserve"> Latvijas kazkopības biedrība).</w:t>
            </w:r>
          </w:p>
          <w:p w14:paraId="1ECB1D71" w14:textId="62C9D31B" w:rsidR="00E03D1C" w:rsidRDefault="00450EAC" w:rsidP="00EF15B3">
            <w:pPr>
              <w:jc w:val="both"/>
            </w:pPr>
            <w:r>
              <w:t>Piena analīžu laboratorijas:</w:t>
            </w:r>
            <w:r w:rsidR="00845881">
              <w:t xml:space="preserve"> trīs</w:t>
            </w:r>
            <w:r w:rsidR="00D456BD">
              <w:t xml:space="preserve"> laboratorijas. </w:t>
            </w:r>
          </w:p>
          <w:p w14:paraId="640F097C" w14:textId="71818298" w:rsidR="00D456BD" w:rsidRPr="00093C22" w:rsidRDefault="00D456BD" w:rsidP="00EF15B3">
            <w:pPr>
              <w:jc w:val="both"/>
            </w:pPr>
            <w:r>
              <w:t>Piena daudzuma mērīšanas līd</w:t>
            </w:r>
            <w:r w:rsidR="00450EAC">
              <w:t>zekļu pārbaudes institūcijas:</w:t>
            </w:r>
            <w:r w:rsidR="00845881">
              <w:t xml:space="preserve"> piecas</w:t>
            </w:r>
            <w:r>
              <w:t xml:space="preserve"> institūcijas.</w:t>
            </w: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lastRenderedPageBreak/>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1D39722D" w14:textId="1A76C328" w:rsidR="003B0FDE" w:rsidRDefault="003B0FDE" w:rsidP="001A6C56">
            <w:pPr>
              <w:jc w:val="both"/>
            </w:pPr>
            <w:r>
              <w:t xml:space="preserve">Noteikumu projekts nerada </w:t>
            </w:r>
            <w:r w:rsidR="00472272">
              <w:t xml:space="preserve">papildu administratīvo slogu </w:t>
            </w:r>
            <w:r w:rsidR="00E81BC6">
              <w:t xml:space="preserve">slaucamo govju un kazu </w:t>
            </w:r>
            <w:r w:rsidR="002528EB">
              <w:t xml:space="preserve">ganāmpulku īpašniekiem un </w:t>
            </w:r>
            <w:r w:rsidR="00472272">
              <w:t>šķirnes lauksaimniecības d</w:t>
            </w:r>
            <w:r w:rsidR="00572BCE">
              <w:t>zīvni</w:t>
            </w:r>
            <w:r w:rsidR="002528EB">
              <w:t>eku audzētāju biedrībām</w:t>
            </w:r>
            <w:r w:rsidR="002074CB">
              <w:t>.</w:t>
            </w:r>
          </w:p>
          <w:p w14:paraId="3790D0C8" w14:textId="46B0EC41" w:rsidR="001A58BE" w:rsidRPr="00D56A9B" w:rsidRDefault="00572BCE" w:rsidP="001A6C56">
            <w:pPr>
              <w:jc w:val="both"/>
              <w:rPr>
                <w:color w:val="FF0000"/>
              </w:rPr>
            </w:pPr>
            <w:r>
              <w:t>Noteikumu projekts</w:t>
            </w:r>
            <w:r w:rsidR="001A58BE" w:rsidRPr="00152311">
              <w:t xml:space="preserve"> nerada negatīvu ietekmi uz uzņēmējdarbības vidi un dažāda lieluma uzņēmumiem,</w:t>
            </w:r>
            <w:r w:rsidR="001A6C56" w:rsidRPr="00152311">
              <w:t xml:space="preserve"> konkurenci</w:t>
            </w:r>
            <w:r w:rsidR="009367DE" w:rsidRPr="00152311">
              <w:t>,</w:t>
            </w:r>
            <w:r w:rsidR="001A58BE" w:rsidRPr="00152311">
              <w:t xml:space="preserve"> vidi, veselību un nevalstiskajām organizācijām.</w:t>
            </w:r>
            <w:r>
              <w:t xml:space="preserve"> Noteikumu projekts</w:t>
            </w:r>
            <w:r w:rsidR="00870195" w:rsidRPr="00152311">
              <w:t xml:space="preserve"> rada pozitīvu ietekmi uz Nacionālā attīstības plāna rādītājiem, jo veicina kvalitatīvu </w:t>
            </w:r>
            <w:r w:rsidR="00BD49F7">
              <w:t xml:space="preserve">lauksaimniecības </w:t>
            </w:r>
            <w:r w:rsidR="00870195" w:rsidRPr="00152311">
              <w:t xml:space="preserve">dzīvnieku audzēšanu izmantošanai Latvijā un eksportam. </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24797AF2" w:rsidR="00666E7F" w:rsidRPr="00093C22" w:rsidRDefault="00666E7F" w:rsidP="00C500D8">
            <w:pPr>
              <w:jc w:val="both"/>
            </w:pPr>
            <w:r w:rsidRPr="00AF780B">
              <w:t>Sabiedrības grupām un institūcijām noteikumu projekta tiesiskais regulējums nemaina pašreizējās tiesības un</w:t>
            </w:r>
            <w:r w:rsidR="00F45CA3" w:rsidRPr="00AF780B">
              <w:t xml:space="preserve"> pienākumus, k</w:t>
            </w:r>
            <w:r w:rsidR="002074CB">
              <w:t>as</w:t>
            </w:r>
            <w:r w:rsidR="00F45CA3" w:rsidRPr="00AF780B">
              <w:t xml:space="preserve"> </w:t>
            </w:r>
            <w:r w:rsidR="00CD52F1">
              <w:t xml:space="preserve">bija </w:t>
            </w:r>
            <w:r w:rsidR="00F45CA3" w:rsidRPr="00AF780B">
              <w:t>noteikti</w:t>
            </w:r>
            <w:r w:rsidRPr="00AF780B">
              <w:t xml:space="preserve"> not</w:t>
            </w:r>
            <w:r w:rsidR="00F45CA3" w:rsidRPr="00AF780B">
              <w:t>eikumos Nr. 13.</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6648EF" w:rsidRDefault="00871B55" w:rsidP="003037FE">
            <w:pPr>
              <w:jc w:val="both"/>
            </w:pPr>
            <w:r w:rsidRPr="0003491C">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AC7ACB" w:rsidRPr="00D46E60" w14:paraId="4AB89726" w14:textId="77777777" w:rsidTr="00E657F0">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2E9950AC" w14:textId="77777777" w:rsidR="00AC7ACB" w:rsidRPr="00D46E60" w:rsidRDefault="00AC7ACB" w:rsidP="00473559">
            <w:pPr>
              <w:pStyle w:val="Paraststmeklis"/>
              <w:spacing w:before="0" w:beforeAutospacing="0" w:after="0" w:afterAutospacing="0"/>
              <w:jc w:val="center"/>
              <w:rPr>
                <w:b/>
                <w:bCs/>
              </w:rPr>
            </w:pPr>
            <w:r w:rsidRPr="00D46E60">
              <w:rPr>
                <w:b/>
                <w:bCs/>
              </w:rPr>
              <w:t>III. Tiesību akta projekta ietekme uz valsts budžetu un pašvaldību budžetiem</w:t>
            </w:r>
          </w:p>
        </w:tc>
      </w:tr>
      <w:tr w:rsidR="004C6512" w:rsidRPr="00AD138D" w14:paraId="05BBCA3A" w14:textId="77777777" w:rsidTr="00E657F0">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57B995FC" w14:textId="4C5FFF32" w:rsidR="004C6512" w:rsidRPr="009406A1" w:rsidRDefault="004C6512" w:rsidP="004C6512">
            <w:pPr>
              <w:ind w:right="101"/>
              <w:jc w:val="center"/>
            </w:pPr>
            <w:r>
              <w:t>Projekts šo jomu neskar</w:t>
            </w:r>
            <w:r w:rsidR="004C36ED">
              <w:t>.</w:t>
            </w:r>
          </w:p>
        </w:tc>
      </w:tr>
    </w:tbl>
    <w:p w14:paraId="70B125B5" w14:textId="77777777"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93C22" w:rsidRPr="00093C22" w14:paraId="488CDDCB" w14:textId="77777777" w:rsidTr="00093C22">
        <w:tc>
          <w:tcPr>
            <w:tcW w:w="9067" w:type="dxa"/>
            <w:vAlign w:val="center"/>
          </w:tcPr>
          <w:p w14:paraId="57007B73" w14:textId="77777777"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4C36ED" w:rsidRPr="00093C22" w14:paraId="1EC4BE9F" w14:textId="77777777" w:rsidTr="00646617">
        <w:tc>
          <w:tcPr>
            <w:tcW w:w="9067" w:type="dxa"/>
          </w:tcPr>
          <w:p w14:paraId="030CD7F0" w14:textId="272C7375" w:rsidR="004C36ED" w:rsidRPr="00093C22" w:rsidRDefault="004C36ED" w:rsidP="004C36ED">
            <w:pPr>
              <w:pStyle w:val="naiskr"/>
              <w:spacing w:before="0" w:beforeAutospacing="0" w:after="0" w:afterAutospacing="0"/>
              <w:jc w:val="center"/>
            </w:pPr>
            <w:r w:rsidRPr="00C00774">
              <w:t>Projekts šo jomu neskar.</w:t>
            </w:r>
          </w:p>
        </w:tc>
      </w:tr>
    </w:tbl>
    <w:p w14:paraId="70A173A4" w14:textId="77777777" w:rsidR="00034E23" w:rsidRDefault="00034E23" w:rsidP="00656C9A">
      <w:pPr>
        <w:rPr>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09"/>
        <w:gridCol w:w="1134"/>
        <w:gridCol w:w="284"/>
        <w:gridCol w:w="2129"/>
        <w:gridCol w:w="2690"/>
      </w:tblGrid>
      <w:tr w:rsidR="0056298C" w:rsidRPr="00C00774" w14:paraId="6AE8E96A" w14:textId="77777777" w:rsidTr="00E657F0">
        <w:trPr>
          <w:trHeight w:val="279"/>
        </w:trPr>
        <w:tc>
          <w:tcPr>
            <w:tcW w:w="9072" w:type="dxa"/>
            <w:gridSpan w:val="6"/>
          </w:tcPr>
          <w:p w14:paraId="1594074E" w14:textId="77777777" w:rsidR="0056298C" w:rsidRPr="00C00774" w:rsidRDefault="0056298C" w:rsidP="00907C7F">
            <w:pPr>
              <w:jc w:val="center"/>
              <w:rPr>
                <w:b/>
                <w:sz w:val="22"/>
                <w:szCs w:val="22"/>
              </w:rPr>
            </w:pPr>
            <w:r w:rsidRPr="00C00774">
              <w:rPr>
                <w:b/>
                <w:sz w:val="22"/>
                <w:szCs w:val="22"/>
              </w:rPr>
              <w:t>V. Tiesību akta projekta atbilstība Latvijas Republikas starptautiskajām saistībām</w:t>
            </w:r>
          </w:p>
        </w:tc>
      </w:tr>
      <w:tr w:rsidR="0056298C" w:rsidRPr="00C00774" w14:paraId="319D5A74" w14:textId="77777777" w:rsidTr="00E657F0">
        <w:trPr>
          <w:trHeight w:val="279"/>
        </w:trPr>
        <w:tc>
          <w:tcPr>
            <w:tcW w:w="426" w:type="dxa"/>
          </w:tcPr>
          <w:p w14:paraId="044F7C8D" w14:textId="77777777" w:rsidR="0056298C" w:rsidRPr="00C00774" w:rsidRDefault="0056298C" w:rsidP="00907C7F">
            <w:pPr>
              <w:jc w:val="both"/>
            </w:pPr>
            <w:r w:rsidRPr="00C00774">
              <w:t>1.</w:t>
            </w:r>
          </w:p>
        </w:tc>
        <w:tc>
          <w:tcPr>
            <w:tcW w:w="2409" w:type="dxa"/>
          </w:tcPr>
          <w:p w14:paraId="7869D635" w14:textId="77777777" w:rsidR="0056298C" w:rsidRPr="00C00774" w:rsidRDefault="0056298C" w:rsidP="00907C7F">
            <w:pPr>
              <w:jc w:val="both"/>
            </w:pPr>
            <w:r w:rsidRPr="00C00774">
              <w:t>Saistības pret Eiropas Savienību</w:t>
            </w:r>
          </w:p>
        </w:tc>
        <w:tc>
          <w:tcPr>
            <w:tcW w:w="6237" w:type="dxa"/>
            <w:gridSpan w:val="4"/>
          </w:tcPr>
          <w:p w14:paraId="0F4B96CF" w14:textId="77777777" w:rsidR="0056298C" w:rsidRDefault="0056298C" w:rsidP="00907C7F">
            <w:pPr>
              <w:jc w:val="both"/>
            </w:pPr>
            <w:r>
              <w:t>Regula 2016/1012</w:t>
            </w:r>
          </w:p>
          <w:p w14:paraId="61E537DF" w14:textId="77777777" w:rsidR="0056298C" w:rsidRPr="00C00774" w:rsidRDefault="0056298C" w:rsidP="00907C7F">
            <w:pPr>
              <w:pStyle w:val="tv2132"/>
              <w:spacing w:line="240" w:lineRule="auto"/>
              <w:ind w:firstLine="0"/>
              <w:jc w:val="both"/>
            </w:pPr>
          </w:p>
        </w:tc>
      </w:tr>
      <w:tr w:rsidR="0056298C" w:rsidRPr="00C00774" w14:paraId="6FB0CDAA" w14:textId="77777777" w:rsidTr="00E657F0">
        <w:trPr>
          <w:trHeight w:val="279"/>
        </w:trPr>
        <w:tc>
          <w:tcPr>
            <w:tcW w:w="426" w:type="dxa"/>
          </w:tcPr>
          <w:p w14:paraId="7CA3D1F4" w14:textId="77777777" w:rsidR="0056298C" w:rsidRPr="00C00774" w:rsidRDefault="0056298C" w:rsidP="00907C7F">
            <w:pPr>
              <w:jc w:val="both"/>
            </w:pPr>
            <w:r w:rsidRPr="00C00774">
              <w:t>2.</w:t>
            </w:r>
          </w:p>
        </w:tc>
        <w:tc>
          <w:tcPr>
            <w:tcW w:w="2409" w:type="dxa"/>
          </w:tcPr>
          <w:p w14:paraId="33BA7839" w14:textId="77777777" w:rsidR="0056298C" w:rsidRPr="00C00774" w:rsidRDefault="0056298C" w:rsidP="00907C7F">
            <w:pPr>
              <w:jc w:val="both"/>
            </w:pPr>
            <w:r w:rsidRPr="00C00774">
              <w:t>Citas starptautiskās saistības</w:t>
            </w:r>
          </w:p>
        </w:tc>
        <w:tc>
          <w:tcPr>
            <w:tcW w:w="6237" w:type="dxa"/>
            <w:gridSpan w:val="4"/>
          </w:tcPr>
          <w:p w14:paraId="13A302D8" w14:textId="77777777" w:rsidR="0056298C" w:rsidRPr="00C00774" w:rsidRDefault="0056298C" w:rsidP="00907C7F">
            <w:pPr>
              <w:jc w:val="both"/>
            </w:pPr>
            <w:r w:rsidRPr="00C00774">
              <w:t>Projekts šo jomu neskar.</w:t>
            </w:r>
          </w:p>
        </w:tc>
      </w:tr>
      <w:tr w:rsidR="0056298C" w:rsidRPr="00C00774" w14:paraId="1FB5D085" w14:textId="77777777" w:rsidTr="00E657F0">
        <w:trPr>
          <w:trHeight w:val="279"/>
        </w:trPr>
        <w:tc>
          <w:tcPr>
            <w:tcW w:w="426" w:type="dxa"/>
          </w:tcPr>
          <w:p w14:paraId="6CCEF19C" w14:textId="77777777" w:rsidR="0056298C" w:rsidRPr="00C00774" w:rsidRDefault="0056298C" w:rsidP="00907C7F">
            <w:pPr>
              <w:jc w:val="both"/>
            </w:pPr>
            <w:r w:rsidRPr="00C00774">
              <w:t>3.</w:t>
            </w:r>
          </w:p>
        </w:tc>
        <w:tc>
          <w:tcPr>
            <w:tcW w:w="2409" w:type="dxa"/>
          </w:tcPr>
          <w:p w14:paraId="5A17DB71" w14:textId="77777777" w:rsidR="0056298C" w:rsidRPr="00C00774" w:rsidRDefault="0056298C" w:rsidP="00907C7F">
            <w:pPr>
              <w:jc w:val="both"/>
            </w:pPr>
            <w:r w:rsidRPr="00C00774">
              <w:t>Cita informācija</w:t>
            </w:r>
          </w:p>
        </w:tc>
        <w:tc>
          <w:tcPr>
            <w:tcW w:w="6237" w:type="dxa"/>
            <w:gridSpan w:val="4"/>
          </w:tcPr>
          <w:p w14:paraId="1429EEB3" w14:textId="1B2DF300" w:rsidR="008D0766" w:rsidRPr="008D0766" w:rsidRDefault="008E2DF9" w:rsidP="008D0766">
            <w:pPr>
              <w:jc w:val="both"/>
            </w:pPr>
            <w:r>
              <w:t xml:space="preserve">Regulā 2016/1012 attiecībā uz audzēšanas programmu īstenošanu lietots termins “snieguma pārbaude”. </w:t>
            </w:r>
            <w:r w:rsidR="008D0766">
              <w:rPr>
                <w:color w:val="000000"/>
              </w:rPr>
              <w:t>T</w:t>
            </w:r>
            <w:r w:rsidR="008D0766" w:rsidRPr="008D0766">
              <w:rPr>
                <w:color w:val="000000"/>
              </w:rPr>
              <w:t>ermins “snieguma pārbaude” ir ieviests</w:t>
            </w:r>
            <w:proofErr w:type="gramStart"/>
            <w:r w:rsidR="008D0766" w:rsidRPr="008D0766">
              <w:rPr>
                <w:color w:val="000000"/>
              </w:rPr>
              <w:t xml:space="preserve"> un</w:t>
            </w:r>
            <w:proofErr w:type="gramEnd"/>
            <w:r w:rsidR="008D0766" w:rsidRPr="008D0766">
              <w:rPr>
                <w:color w:val="000000"/>
              </w:rPr>
              <w:t xml:space="preserve"> tā skaidrojums sniegts Dzīvnieku audzēšanas un ciltsdarba likumā</w:t>
            </w:r>
            <w:r w:rsidR="008D0766">
              <w:rPr>
                <w:color w:val="000000"/>
              </w:rPr>
              <w:t>.</w:t>
            </w:r>
          </w:p>
          <w:p w14:paraId="51485082" w14:textId="4CCFF4EE" w:rsidR="008E2DF9" w:rsidRDefault="008E2DF9" w:rsidP="008E2DF9">
            <w:pPr>
              <w:jc w:val="both"/>
            </w:pPr>
            <w:r>
              <w:t xml:space="preserve">Tāpat regulā 2016/1012 (III pielikuma </w:t>
            </w:r>
            <w:r w:rsidR="004646F4">
              <w:t xml:space="preserve">pirmās </w:t>
            </w:r>
            <w:r>
              <w:t xml:space="preserve">daļas “b” apakšpunkts) ir noteikts, ka biedrības veic snieguma pārbaudi un ņem vērā, ja tādi pastāv, Eiropas Savienības references centru iedibinātus noteikumus un standartus vai principus, par kuriem panākta vienošanās </w:t>
            </w:r>
            <w:r w:rsidRPr="008A2C4A">
              <w:rPr>
                <w:i/>
              </w:rPr>
              <w:t>ICAR</w:t>
            </w:r>
            <w:r>
              <w:t>.</w:t>
            </w:r>
          </w:p>
          <w:p w14:paraId="604A5BEF" w14:textId="7229B2BB" w:rsidR="0056298C" w:rsidRPr="00C00774" w:rsidRDefault="00ED40BB">
            <w:pPr>
              <w:jc w:val="both"/>
            </w:pPr>
            <w:r>
              <w:t xml:space="preserve">Slaucamajām govīm un slaucamajām kazām pastāv </w:t>
            </w:r>
            <w:r w:rsidRPr="008A2C4A">
              <w:rPr>
                <w:i/>
              </w:rPr>
              <w:t>ICAR</w:t>
            </w:r>
            <w:r>
              <w:t xml:space="preserve"> iedibinātie principi, </w:t>
            </w:r>
            <w:r w:rsidR="004646F4">
              <w:t xml:space="preserve">taču </w:t>
            </w:r>
            <w:r w:rsidR="008A2C4A">
              <w:t>regulā</w:t>
            </w:r>
            <w:r w:rsidR="0056298C">
              <w:t xml:space="preserve"> šie </w:t>
            </w:r>
            <w:r w:rsidR="0056298C" w:rsidRPr="008A2C4A">
              <w:rPr>
                <w:i/>
              </w:rPr>
              <w:t>ICAR</w:t>
            </w:r>
            <w:r w:rsidR="0056298C">
              <w:t xml:space="preserve"> principi </w:t>
            </w:r>
            <w:r w:rsidR="004646F4">
              <w:t>nav noteikti sīkāk</w:t>
            </w:r>
            <w:r w:rsidR="0056298C">
              <w:t xml:space="preserve">. Tādējādi </w:t>
            </w:r>
            <w:r w:rsidR="00102856">
              <w:t xml:space="preserve">ar noteikumu projektu tiek pārņemts tikai </w:t>
            </w:r>
            <w:r w:rsidR="004646F4">
              <w:t>termins “</w:t>
            </w:r>
            <w:r w:rsidR="00102856">
              <w:t>snieguma pārbaude</w:t>
            </w:r>
            <w:r w:rsidR="004646F4">
              <w:t>”</w:t>
            </w:r>
            <w:r w:rsidR="008E2DF9">
              <w:t>. N</w:t>
            </w:r>
            <w:r w:rsidR="0056298C">
              <w:t>oteikumu projekta punkti, k</w:t>
            </w:r>
            <w:r w:rsidR="00E65D2F">
              <w:t>uros noteikta pārraudzības</w:t>
            </w:r>
            <w:r w:rsidR="0056298C">
              <w:t xml:space="preserve"> datu ieguves un apstrādes metodika</w:t>
            </w:r>
            <w:r w:rsidR="008B4F7A">
              <w:t xml:space="preserve"> slaucamajām govīm un slaucamajām kazām</w:t>
            </w:r>
            <w:r w:rsidR="0056298C">
              <w:t xml:space="preserve">, atbilst attiecīgajām </w:t>
            </w:r>
            <w:r w:rsidR="0056298C" w:rsidRPr="008A2C4A">
              <w:rPr>
                <w:i/>
              </w:rPr>
              <w:t>ICAR</w:t>
            </w:r>
            <w:r w:rsidR="0056298C">
              <w:t xml:space="preserve"> vadlīniju, nevis Dzīvnieku audzēšanas regulas </w:t>
            </w:r>
            <w:r w:rsidR="004646F4">
              <w:t>prasībām,</w:t>
            </w:r>
            <w:r w:rsidR="0056298C">
              <w:t xml:space="preserve"> </w:t>
            </w:r>
            <w:r w:rsidR="004646F4">
              <w:t>t</w:t>
            </w:r>
            <w:r w:rsidR="0056298C">
              <w:t xml:space="preserve">āpēc anotācijas </w:t>
            </w:r>
            <w:r w:rsidR="0056298C" w:rsidRPr="003E6D7B">
              <w:t>V </w:t>
            </w:r>
            <w:r w:rsidR="00053B23">
              <w:t>sadaļas</w:t>
            </w:r>
            <w:r w:rsidR="0056298C">
              <w:t xml:space="preserve"> 1. tabulā nav </w:t>
            </w:r>
            <w:r w:rsidR="0056298C">
              <w:lastRenderedPageBreak/>
              <w:t>iekļauta informācija par noteikumu projekta punktu atbilstību regulas normām.</w:t>
            </w:r>
          </w:p>
        </w:tc>
      </w:tr>
      <w:tr w:rsidR="0056298C" w:rsidRPr="00C00774" w14:paraId="5AD039C3" w14:textId="77777777" w:rsidTr="00E657F0">
        <w:trPr>
          <w:trHeight w:val="279"/>
        </w:trPr>
        <w:tc>
          <w:tcPr>
            <w:tcW w:w="9072" w:type="dxa"/>
            <w:gridSpan w:val="6"/>
          </w:tcPr>
          <w:p w14:paraId="1D0D38FD" w14:textId="77777777" w:rsidR="0056298C" w:rsidRPr="00C00774" w:rsidRDefault="0056298C" w:rsidP="00907C7F">
            <w:pPr>
              <w:pStyle w:val="naisnod"/>
              <w:spacing w:before="0" w:after="0"/>
            </w:pPr>
            <w:r w:rsidRPr="00C00774">
              <w:lastRenderedPageBreak/>
              <w:t xml:space="preserve">1.tabula </w:t>
            </w:r>
          </w:p>
          <w:p w14:paraId="1F4FFE01" w14:textId="77777777" w:rsidR="0056298C" w:rsidRPr="00C00774" w:rsidRDefault="0056298C" w:rsidP="00907C7F">
            <w:pPr>
              <w:jc w:val="center"/>
              <w:rPr>
                <w:b/>
              </w:rPr>
            </w:pPr>
            <w:r w:rsidRPr="00C00774">
              <w:rPr>
                <w:b/>
              </w:rPr>
              <w:t>Tiesību akta projekta atbilstība ES tiesību aktiem</w:t>
            </w:r>
          </w:p>
        </w:tc>
      </w:tr>
      <w:tr w:rsidR="0056298C" w:rsidRPr="00C00774" w14:paraId="04D0EF5E" w14:textId="77777777" w:rsidTr="00E657F0">
        <w:trPr>
          <w:trHeight w:val="279"/>
        </w:trPr>
        <w:tc>
          <w:tcPr>
            <w:tcW w:w="3969" w:type="dxa"/>
            <w:gridSpan w:val="3"/>
          </w:tcPr>
          <w:p w14:paraId="0144E009" w14:textId="77777777" w:rsidR="0056298C" w:rsidRPr="00C00774" w:rsidRDefault="0056298C" w:rsidP="00907C7F">
            <w:pPr>
              <w:jc w:val="center"/>
            </w:pPr>
            <w:r w:rsidRPr="00C00774">
              <w:t>Attiecīgā ES tiesību akta datums, numurs un nosaukums</w:t>
            </w:r>
          </w:p>
        </w:tc>
        <w:tc>
          <w:tcPr>
            <w:tcW w:w="5103" w:type="dxa"/>
            <w:gridSpan w:val="3"/>
          </w:tcPr>
          <w:p w14:paraId="4A5365DA" w14:textId="77777777" w:rsidR="0056298C" w:rsidRPr="005A0EDC" w:rsidRDefault="0056298C" w:rsidP="00907C7F">
            <w:pPr>
              <w:jc w:val="both"/>
            </w:pPr>
            <w:r>
              <w:t>Regula Nr. 2016/1012</w:t>
            </w:r>
          </w:p>
          <w:p w14:paraId="7C7738F4" w14:textId="77777777" w:rsidR="0056298C" w:rsidRPr="00C00774" w:rsidRDefault="0056298C" w:rsidP="00907C7F">
            <w:pPr>
              <w:jc w:val="both"/>
            </w:pPr>
          </w:p>
        </w:tc>
      </w:tr>
      <w:tr w:rsidR="0056298C" w:rsidRPr="00C00774" w14:paraId="44DE92B2" w14:textId="77777777" w:rsidTr="00E657F0">
        <w:trPr>
          <w:trHeight w:val="279"/>
        </w:trPr>
        <w:tc>
          <w:tcPr>
            <w:tcW w:w="9072" w:type="dxa"/>
            <w:gridSpan w:val="6"/>
          </w:tcPr>
          <w:p w14:paraId="5E7B8D0A" w14:textId="77777777" w:rsidR="0056298C" w:rsidRPr="00C00774" w:rsidRDefault="0056298C" w:rsidP="00907C7F">
            <w:pPr>
              <w:jc w:val="both"/>
            </w:pPr>
          </w:p>
        </w:tc>
      </w:tr>
      <w:tr w:rsidR="0056298C" w:rsidRPr="00C00774" w14:paraId="336B33BF" w14:textId="77777777" w:rsidTr="00E657F0">
        <w:trPr>
          <w:trHeight w:val="279"/>
        </w:trPr>
        <w:tc>
          <w:tcPr>
            <w:tcW w:w="2835" w:type="dxa"/>
            <w:gridSpan w:val="2"/>
          </w:tcPr>
          <w:p w14:paraId="29AE9D3E" w14:textId="77777777" w:rsidR="0056298C" w:rsidRPr="00C00774" w:rsidRDefault="0056298C" w:rsidP="00907C7F">
            <w:pPr>
              <w:jc w:val="center"/>
            </w:pPr>
            <w:r w:rsidRPr="00C00774">
              <w:t>A</w:t>
            </w:r>
          </w:p>
        </w:tc>
        <w:tc>
          <w:tcPr>
            <w:tcW w:w="1418" w:type="dxa"/>
            <w:gridSpan w:val="2"/>
          </w:tcPr>
          <w:p w14:paraId="2AD3208D" w14:textId="77777777" w:rsidR="0056298C" w:rsidRPr="00C00774" w:rsidRDefault="0056298C" w:rsidP="00907C7F">
            <w:pPr>
              <w:jc w:val="center"/>
            </w:pPr>
            <w:r w:rsidRPr="00C00774">
              <w:t>B</w:t>
            </w:r>
          </w:p>
        </w:tc>
        <w:tc>
          <w:tcPr>
            <w:tcW w:w="2129" w:type="dxa"/>
          </w:tcPr>
          <w:p w14:paraId="00949093" w14:textId="77777777" w:rsidR="0056298C" w:rsidRPr="00C00774" w:rsidRDefault="0056298C" w:rsidP="00907C7F">
            <w:pPr>
              <w:jc w:val="center"/>
            </w:pPr>
            <w:r w:rsidRPr="00C00774">
              <w:t>C</w:t>
            </w:r>
          </w:p>
        </w:tc>
        <w:tc>
          <w:tcPr>
            <w:tcW w:w="2690" w:type="dxa"/>
          </w:tcPr>
          <w:p w14:paraId="5E7B1897" w14:textId="77777777" w:rsidR="0056298C" w:rsidRPr="00C00774" w:rsidRDefault="0056298C" w:rsidP="00907C7F">
            <w:pPr>
              <w:jc w:val="center"/>
            </w:pPr>
            <w:r w:rsidRPr="00C00774">
              <w:t>D</w:t>
            </w:r>
          </w:p>
        </w:tc>
      </w:tr>
      <w:tr w:rsidR="0056298C" w:rsidRPr="00C00774" w14:paraId="4D8C9B84" w14:textId="77777777" w:rsidTr="00E657F0">
        <w:trPr>
          <w:trHeight w:val="279"/>
        </w:trPr>
        <w:tc>
          <w:tcPr>
            <w:tcW w:w="2835" w:type="dxa"/>
            <w:gridSpan w:val="2"/>
          </w:tcPr>
          <w:p w14:paraId="32ACF1FE" w14:textId="77777777" w:rsidR="0056298C" w:rsidRPr="00C00774" w:rsidRDefault="0056298C" w:rsidP="00907C7F">
            <w:pPr>
              <w:jc w:val="both"/>
            </w:pPr>
            <w:r w:rsidRPr="00C00774">
              <w:t xml:space="preserve">Attiecīgā ES tiesību akta panta numurs (uzskaitot katru tiesību akta </w:t>
            </w:r>
            <w:r w:rsidRPr="00C00774">
              <w:br/>
              <w:t>vienību – pantu, daļu, punktu, apakšpunktu)</w:t>
            </w:r>
          </w:p>
        </w:tc>
        <w:tc>
          <w:tcPr>
            <w:tcW w:w="1418" w:type="dxa"/>
            <w:gridSpan w:val="2"/>
          </w:tcPr>
          <w:p w14:paraId="2FCC5B51" w14:textId="77777777" w:rsidR="0056298C" w:rsidRPr="00C00774" w:rsidRDefault="0056298C" w:rsidP="00907C7F">
            <w:pPr>
              <w:jc w:val="both"/>
            </w:pPr>
            <w:r w:rsidRPr="00C00774">
              <w:t>Projekta vienība, kas pārņem vai ievieš katru šīs tabulas A ailē minēto ES tiesību akta vienību, vai tiesību akts, kur attiecīgā ES tiesību akta vienība pārņemta vai ieviesta</w:t>
            </w:r>
          </w:p>
        </w:tc>
        <w:tc>
          <w:tcPr>
            <w:tcW w:w="2129" w:type="dxa"/>
          </w:tcPr>
          <w:p w14:paraId="4DD7F530" w14:textId="77777777" w:rsidR="0056298C" w:rsidRPr="00C00774" w:rsidRDefault="0056298C" w:rsidP="00907C7F">
            <w:pPr>
              <w:pStyle w:val="naiskr"/>
              <w:spacing w:before="0" w:after="0"/>
            </w:pPr>
            <w:r w:rsidRPr="00C00774">
              <w:t>Informācija par to, vai šīs tabulas A ailē minētās ES tiesību akta vienības tiek pārņemtas vai ieviestas pilnībā vai daļēji.</w:t>
            </w:r>
          </w:p>
          <w:p w14:paraId="70E60634" w14:textId="77777777" w:rsidR="0056298C" w:rsidRPr="00C00774" w:rsidRDefault="0056298C" w:rsidP="00907C7F">
            <w:pPr>
              <w:pStyle w:val="naiskr"/>
              <w:spacing w:before="0" w:after="0"/>
            </w:pPr>
            <w:r w:rsidRPr="00C00774">
              <w:t>Ja attiecīgā ES tiesību akta vienība tiek pārņemta vai ieviesta daļēji, – sniedz attiecīgu skaidrojumu, kā arī precīzi norāda, kad un kādā veidā ES tiesību akta vienība tiks pārņemta vai ieviesta pilnībā.</w:t>
            </w:r>
          </w:p>
          <w:p w14:paraId="4388FBF1" w14:textId="77777777" w:rsidR="0056298C" w:rsidRPr="00C00774" w:rsidRDefault="0056298C" w:rsidP="00907C7F">
            <w:pPr>
              <w:jc w:val="both"/>
            </w:pPr>
            <w:r w:rsidRPr="00C00774">
              <w:t>Norāda institūciju, kas ir atbildīga par šo saistību izpildi pilnībā</w:t>
            </w:r>
          </w:p>
        </w:tc>
        <w:tc>
          <w:tcPr>
            <w:tcW w:w="2690" w:type="dxa"/>
          </w:tcPr>
          <w:p w14:paraId="79361A8C" w14:textId="77777777" w:rsidR="0056298C" w:rsidRPr="00C00774" w:rsidRDefault="0056298C" w:rsidP="00907C7F">
            <w:pPr>
              <w:pStyle w:val="naiskr"/>
              <w:spacing w:before="0" w:after="0"/>
            </w:pPr>
            <w:r w:rsidRPr="00C00774">
              <w:t>Informācija par to, vai šīs tabulas B ailē minētās projekta vienības paredz stingrākas prasības nekā šīs tabulas A ailē minētās ES tiesību akta vienības.</w:t>
            </w:r>
          </w:p>
          <w:p w14:paraId="2BA5706F" w14:textId="77777777" w:rsidR="0056298C" w:rsidRPr="00C00774" w:rsidRDefault="0056298C" w:rsidP="00907C7F">
            <w:pPr>
              <w:pStyle w:val="naiskr"/>
              <w:spacing w:before="0" w:after="0"/>
            </w:pPr>
            <w:r w:rsidRPr="00C00774">
              <w:t xml:space="preserve">Ja projekts satur stingrākas prasības nekā attiecīgais ES tiesību </w:t>
            </w:r>
            <w:smartTag w:uri="schemas-tilde-lv/tildestengine" w:element="veidnes">
              <w:smartTagPr>
                <w:attr w:name="text" w:val="akts"/>
                <w:attr w:name="baseform" w:val="akts"/>
                <w:attr w:name="id" w:val="-1"/>
              </w:smartTagPr>
              <w:r w:rsidRPr="00C00774">
                <w:t>akts</w:t>
              </w:r>
            </w:smartTag>
            <w:r w:rsidRPr="00C00774">
              <w:t>, – norāda pamatojumu un samērīgumu.</w:t>
            </w:r>
          </w:p>
          <w:p w14:paraId="04D72AAB" w14:textId="77777777" w:rsidR="0056298C" w:rsidRPr="00C00774" w:rsidRDefault="0056298C" w:rsidP="00907C7F">
            <w:pPr>
              <w:jc w:val="both"/>
            </w:pPr>
            <w:r w:rsidRPr="00C00774">
              <w:t>Norāda iespējamās alternatīvas (t.sk. alternatīvas, kas neparedz tiesiskā regulējuma izstrādi) – kādos gadījumos būtu iespējams izvairīties no stingrāku prasību noteikšanas, nekā paredzēts attiecīgajos ES tiesību aktos</w:t>
            </w:r>
          </w:p>
        </w:tc>
      </w:tr>
      <w:tr w:rsidR="0056298C" w:rsidRPr="00C00774" w14:paraId="17FE4064" w14:textId="77777777" w:rsidTr="00E657F0">
        <w:trPr>
          <w:trHeight w:val="201"/>
        </w:trPr>
        <w:tc>
          <w:tcPr>
            <w:tcW w:w="2835" w:type="dxa"/>
            <w:gridSpan w:val="2"/>
          </w:tcPr>
          <w:p w14:paraId="2636F60A" w14:textId="2B5CF1C4" w:rsidR="0056298C" w:rsidRDefault="0056298C" w:rsidP="0056298C">
            <w:pPr>
              <w:jc w:val="center"/>
            </w:pPr>
            <w:r>
              <w:t>-</w:t>
            </w:r>
          </w:p>
        </w:tc>
        <w:tc>
          <w:tcPr>
            <w:tcW w:w="1418" w:type="dxa"/>
            <w:gridSpan w:val="2"/>
          </w:tcPr>
          <w:p w14:paraId="2589A45E" w14:textId="27B3A826" w:rsidR="0056298C" w:rsidRDefault="0056298C" w:rsidP="0056298C">
            <w:pPr>
              <w:jc w:val="center"/>
            </w:pPr>
            <w:r>
              <w:t>-</w:t>
            </w:r>
          </w:p>
        </w:tc>
        <w:tc>
          <w:tcPr>
            <w:tcW w:w="2129" w:type="dxa"/>
          </w:tcPr>
          <w:p w14:paraId="2C736F9C" w14:textId="32467945" w:rsidR="0056298C" w:rsidRPr="00C00774" w:rsidRDefault="0056298C" w:rsidP="0056298C">
            <w:pPr>
              <w:jc w:val="center"/>
            </w:pPr>
            <w:r>
              <w:t>-</w:t>
            </w:r>
          </w:p>
        </w:tc>
        <w:tc>
          <w:tcPr>
            <w:tcW w:w="2690" w:type="dxa"/>
          </w:tcPr>
          <w:p w14:paraId="44EB7542" w14:textId="54A72023" w:rsidR="0056298C" w:rsidRPr="00C00774" w:rsidRDefault="0056298C" w:rsidP="0056298C">
            <w:pPr>
              <w:jc w:val="center"/>
            </w:pPr>
            <w:r>
              <w:t>-</w:t>
            </w:r>
          </w:p>
        </w:tc>
      </w:tr>
      <w:tr w:rsidR="0056298C" w:rsidRPr="00C00774" w14:paraId="121A35D5" w14:textId="77777777" w:rsidTr="00E657F0">
        <w:trPr>
          <w:trHeight w:val="1717"/>
        </w:trPr>
        <w:tc>
          <w:tcPr>
            <w:tcW w:w="2835" w:type="dxa"/>
            <w:gridSpan w:val="2"/>
          </w:tcPr>
          <w:p w14:paraId="4CD86761" w14:textId="77777777" w:rsidR="0056298C" w:rsidRPr="00F7138B" w:rsidRDefault="0056298C" w:rsidP="00907C7F">
            <w:pPr>
              <w:pStyle w:val="naiskr"/>
              <w:spacing w:before="0" w:after="0"/>
            </w:pPr>
            <w:r w:rsidRPr="00F7138B">
              <w:t>Kā ir izmantota ES tiesību aktā paredzētā rīcības brīvība dalībvalstij pārņemt vai ieviest noteiktas ES tiesību akta normas.</w:t>
            </w:r>
          </w:p>
          <w:p w14:paraId="2502D413" w14:textId="77777777" w:rsidR="0056298C" w:rsidRPr="00F7138B" w:rsidRDefault="0056298C" w:rsidP="00907C7F">
            <w:pPr>
              <w:jc w:val="both"/>
            </w:pPr>
            <w:r w:rsidRPr="00F7138B">
              <w:t>Kādēļ?</w:t>
            </w:r>
          </w:p>
        </w:tc>
        <w:tc>
          <w:tcPr>
            <w:tcW w:w="6237" w:type="dxa"/>
            <w:gridSpan w:val="4"/>
          </w:tcPr>
          <w:p w14:paraId="788E9C97" w14:textId="77777777" w:rsidR="0056298C" w:rsidRPr="00891CCD" w:rsidRDefault="0056298C" w:rsidP="00907C7F">
            <w:pPr>
              <w:jc w:val="both"/>
            </w:pPr>
            <w:r w:rsidRPr="00891CCD">
              <w:t>Projekts šo jomu neskar.</w:t>
            </w:r>
          </w:p>
        </w:tc>
      </w:tr>
      <w:tr w:rsidR="0056298C" w:rsidRPr="00C00774" w14:paraId="641EBFED" w14:textId="77777777" w:rsidTr="00E657F0">
        <w:trPr>
          <w:trHeight w:val="279"/>
        </w:trPr>
        <w:tc>
          <w:tcPr>
            <w:tcW w:w="2835" w:type="dxa"/>
            <w:gridSpan w:val="2"/>
          </w:tcPr>
          <w:p w14:paraId="128FF24A" w14:textId="77777777" w:rsidR="0056298C" w:rsidRPr="00F7138B" w:rsidRDefault="0056298C" w:rsidP="00907C7F">
            <w:r w:rsidRPr="00F7138B">
              <w:t xml:space="preserve">Saistības sniegt paziņojumu ES institūcijām un ES dalībvalstīm atbilstoši normatīvajiem aktiem, kas regulē informācijas sniegšanu par tehnisko noteikumu, valsts atbalsta </w:t>
            </w:r>
            <w:r w:rsidRPr="00F7138B">
              <w:lastRenderedPageBreak/>
              <w:t>piešķiršanas un finanšu noteikumu (attiecībā uz monetāro politiku) projektiem</w:t>
            </w:r>
          </w:p>
        </w:tc>
        <w:tc>
          <w:tcPr>
            <w:tcW w:w="6237" w:type="dxa"/>
            <w:gridSpan w:val="4"/>
          </w:tcPr>
          <w:p w14:paraId="374EC66B" w14:textId="77777777" w:rsidR="0056298C" w:rsidRPr="00F7138B" w:rsidRDefault="0056298C" w:rsidP="00907C7F">
            <w:pPr>
              <w:jc w:val="both"/>
            </w:pPr>
            <w:r w:rsidRPr="00F7138B">
              <w:lastRenderedPageBreak/>
              <w:t>Projekts šo jomu neskar.</w:t>
            </w:r>
          </w:p>
        </w:tc>
      </w:tr>
      <w:tr w:rsidR="0056298C" w:rsidRPr="00C00774" w14:paraId="091151BD" w14:textId="77777777" w:rsidTr="00E657F0">
        <w:trPr>
          <w:trHeight w:val="279"/>
        </w:trPr>
        <w:tc>
          <w:tcPr>
            <w:tcW w:w="2835" w:type="dxa"/>
            <w:gridSpan w:val="2"/>
          </w:tcPr>
          <w:p w14:paraId="0AB5C4C3" w14:textId="77777777" w:rsidR="0056298C" w:rsidRPr="00F7138B" w:rsidRDefault="0056298C" w:rsidP="00907C7F">
            <w:pPr>
              <w:jc w:val="both"/>
            </w:pPr>
            <w:r w:rsidRPr="00F7138B">
              <w:t>Cita informācija</w:t>
            </w:r>
          </w:p>
        </w:tc>
        <w:tc>
          <w:tcPr>
            <w:tcW w:w="6237" w:type="dxa"/>
            <w:gridSpan w:val="4"/>
          </w:tcPr>
          <w:p w14:paraId="7A4A2243" w14:textId="77777777" w:rsidR="0056298C" w:rsidRPr="00F7138B" w:rsidRDefault="0056298C" w:rsidP="00907C7F">
            <w:pPr>
              <w:jc w:val="both"/>
            </w:pPr>
            <w:r w:rsidRPr="00F7138B">
              <w:t>Nav.</w:t>
            </w:r>
          </w:p>
        </w:tc>
      </w:tr>
    </w:tbl>
    <w:p w14:paraId="78797AA0" w14:textId="77777777" w:rsidR="0056298C" w:rsidRPr="00C00774" w:rsidRDefault="0056298C" w:rsidP="0056298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6298C" w:rsidRPr="00C00774" w14:paraId="0A0F57F5" w14:textId="77777777" w:rsidTr="00917B89">
        <w:trPr>
          <w:trHeight w:val="279"/>
        </w:trPr>
        <w:tc>
          <w:tcPr>
            <w:tcW w:w="9072" w:type="dxa"/>
          </w:tcPr>
          <w:p w14:paraId="67624A74" w14:textId="77777777" w:rsidR="0056298C" w:rsidRPr="006E2471" w:rsidRDefault="0056298C" w:rsidP="00907C7F">
            <w:pPr>
              <w:pStyle w:val="naisnod"/>
              <w:spacing w:before="0" w:beforeAutospacing="0" w:after="0" w:afterAutospacing="0"/>
              <w:jc w:val="center"/>
              <w:rPr>
                <w:b/>
              </w:rPr>
            </w:pPr>
            <w:r w:rsidRPr="006E2471">
              <w:rPr>
                <w:b/>
              </w:rPr>
              <w:t>2.tabula</w:t>
            </w:r>
          </w:p>
          <w:p w14:paraId="40CF2792" w14:textId="77777777" w:rsidR="0056298C" w:rsidRPr="006E2471" w:rsidRDefault="0056298C" w:rsidP="00907C7F">
            <w:pPr>
              <w:pStyle w:val="naisnod"/>
              <w:spacing w:before="0" w:beforeAutospacing="0" w:after="0" w:afterAutospacing="0"/>
              <w:rPr>
                <w:b/>
              </w:rPr>
            </w:pPr>
            <w:r w:rsidRPr="006E2471">
              <w:rPr>
                <w:b/>
              </w:rPr>
              <w:t>Ar tiesību akta projektu izpildītās vai uzņemtās saistības, kas izriet no starptautiskajiem tiesību aktiem vai starptautiskas institūcijas vai organizācijas dokumentiem</w:t>
            </w:r>
            <w:r>
              <w:rPr>
                <w:b/>
              </w:rPr>
              <w:t>.</w:t>
            </w:r>
          </w:p>
          <w:p w14:paraId="662DE74D" w14:textId="77777777" w:rsidR="0056298C" w:rsidRPr="00C00774" w:rsidRDefault="0056298C" w:rsidP="00907C7F">
            <w:pPr>
              <w:jc w:val="center"/>
              <w:rPr>
                <w:b/>
              </w:rPr>
            </w:pPr>
            <w:r w:rsidRPr="00C00774">
              <w:rPr>
                <w:b/>
              </w:rPr>
              <w:t>Pasākumi šo saistību izpildei</w:t>
            </w:r>
          </w:p>
        </w:tc>
      </w:tr>
      <w:tr w:rsidR="0056298C" w:rsidRPr="00C00774" w14:paraId="73C774D8" w14:textId="77777777" w:rsidTr="00917B89">
        <w:trPr>
          <w:trHeight w:val="279"/>
        </w:trPr>
        <w:tc>
          <w:tcPr>
            <w:tcW w:w="9072" w:type="dxa"/>
          </w:tcPr>
          <w:p w14:paraId="09AE0376" w14:textId="77777777" w:rsidR="0056298C" w:rsidRPr="00C00774" w:rsidRDefault="0056298C" w:rsidP="00907C7F">
            <w:pPr>
              <w:jc w:val="center"/>
            </w:pPr>
            <w:r w:rsidRPr="00C00774">
              <w:t>Projekts šo jomu neskar.</w:t>
            </w:r>
          </w:p>
        </w:tc>
      </w:tr>
    </w:tbl>
    <w:p w14:paraId="47881507" w14:textId="77777777" w:rsidR="0012176F" w:rsidRDefault="0012176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BD0AA55" w14:textId="77777777" w:rsidTr="00A704F5">
        <w:trPr>
          <w:trHeight w:val="279"/>
        </w:trPr>
        <w:tc>
          <w:tcPr>
            <w:tcW w:w="9072"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A704F5">
        <w:trPr>
          <w:trHeight w:val="279"/>
        </w:trPr>
        <w:tc>
          <w:tcPr>
            <w:tcW w:w="567"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5953" w:type="dxa"/>
          </w:tcPr>
          <w:p w14:paraId="4D72E23D" w14:textId="0D53C5B5" w:rsidR="00EA68B8" w:rsidRPr="00093C22" w:rsidRDefault="00427102" w:rsidP="00253CCC">
            <w:pPr>
              <w:jc w:val="both"/>
            </w:pPr>
            <w:r>
              <w:t>Sanāksme</w:t>
            </w:r>
            <w:r w:rsidR="00FD68DE">
              <w:t>s</w:t>
            </w:r>
            <w:r w:rsidR="00036705">
              <w:t xml:space="preserve"> (24.01.2019</w:t>
            </w:r>
            <w:r w:rsidR="00573C1F">
              <w:t>.</w:t>
            </w:r>
            <w:r w:rsidR="00DB2B41">
              <w:t>, 31.01.2019., 07.02.2019.</w:t>
            </w:r>
            <w:r w:rsidR="00A87112">
              <w:t>)</w:t>
            </w:r>
            <w:r w:rsidR="00C47A6A">
              <w:t xml:space="preserve"> ar šķirnes lauksaimniecības </w:t>
            </w:r>
            <w:r w:rsidR="00F81CA5">
              <w:t>dzīvnieku audzētāju biedrību dalību, noteikumu projekta</w:t>
            </w:r>
            <w:r w:rsidR="00C47A6A">
              <w:t xml:space="preserve"> elektroniska saskaņ</w:t>
            </w:r>
            <w:r w:rsidR="00F81CA5">
              <w:t>ošana ar minētajām biedrībām</w:t>
            </w:r>
            <w:r w:rsidR="00573D59">
              <w:t>,</w:t>
            </w:r>
            <w:r w:rsidR="00573D59" w:rsidRPr="00093C22">
              <w:t xml:space="preserve"> </w:t>
            </w:r>
            <w:r w:rsidR="00D70858">
              <w:t xml:space="preserve">piena kvalitātes analīžu laboratorijām, </w:t>
            </w:r>
            <w:r w:rsidR="00573D59" w:rsidRPr="00093C22">
              <w:t>Lauksaimnieku or</w:t>
            </w:r>
            <w:r w:rsidR="00573D59">
              <w:t xml:space="preserve">ganizāciju sadarbības padomi </w:t>
            </w:r>
            <w:r w:rsidR="00573D59" w:rsidRPr="00EB7D7D">
              <w:t>un Zemnieku saeimu</w:t>
            </w:r>
            <w:r w:rsidR="00C47A6A" w:rsidRPr="00EB7D7D">
              <w:t>.</w:t>
            </w:r>
            <w:r w:rsidR="00673919" w:rsidRPr="00EB7D7D">
              <w:t xml:space="preserve"> </w:t>
            </w:r>
            <w:r w:rsidR="00DD102C" w:rsidRPr="00EB7D7D">
              <w:t>Informācij</w:t>
            </w:r>
            <w:r w:rsidR="00D34207" w:rsidRPr="00EB7D7D">
              <w:t>a</w:t>
            </w:r>
            <w:r w:rsidR="00292D1A" w:rsidRPr="00EB7D7D">
              <w:t xml:space="preserve"> par </w:t>
            </w:r>
            <w:r w:rsidR="0061028F" w:rsidRPr="00EB7D7D">
              <w:t>noteikumu projektu</w:t>
            </w:r>
            <w:r w:rsidR="00DD102C" w:rsidRPr="00EB7D7D">
              <w:t xml:space="preserve"> </w:t>
            </w:r>
            <w:r w:rsidR="00D34207" w:rsidRPr="00EB7D7D">
              <w:t xml:space="preserve">14.02.2019. </w:t>
            </w:r>
            <w:r w:rsidR="00DD102C" w:rsidRPr="00EB7D7D">
              <w:t>ievietot</w:t>
            </w:r>
            <w:r w:rsidR="00D34207" w:rsidRPr="00EB7D7D">
              <w:t>a</w:t>
            </w:r>
            <w:r w:rsidR="00292D1A" w:rsidRPr="00093C22">
              <w:t xml:space="preserve"> tīmekļa vietnē www.zm.gov.lv</w:t>
            </w:r>
          </w:p>
        </w:tc>
      </w:tr>
      <w:tr w:rsidR="00EA68B8" w:rsidRPr="00093C22" w14:paraId="4268792A" w14:textId="77777777" w:rsidTr="00A704F5">
        <w:trPr>
          <w:trHeight w:val="279"/>
        </w:trPr>
        <w:tc>
          <w:tcPr>
            <w:tcW w:w="567"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5953" w:type="dxa"/>
          </w:tcPr>
          <w:p w14:paraId="3B0B7A88" w14:textId="5BBBFE37" w:rsidR="00673919" w:rsidRPr="00093C22" w:rsidRDefault="00427102" w:rsidP="00FD68DE">
            <w:pPr>
              <w:pStyle w:val="naiskr"/>
              <w:spacing w:before="0" w:beforeAutospacing="0" w:after="0" w:afterAutospacing="0"/>
              <w:jc w:val="both"/>
            </w:pPr>
            <w:r>
              <w:t>Rīkota</w:t>
            </w:r>
            <w:r w:rsidR="00DB2B41">
              <w:t>s</w:t>
            </w:r>
            <w:r>
              <w:t xml:space="preserve"> sanāksme</w:t>
            </w:r>
            <w:r w:rsidR="00DB2B41">
              <w:t>s</w:t>
            </w:r>
            <w:r w:rsidR="00C47A6A">
              <w:t xml:space="preserve"> ar šķirnes lauksaimniecības </w:t>
            </w:r>
            <w:r w:rsidR="0061028F">
              <w:t>dzīvnieku audzētāju biedrību dalību, kā arī noteikumu projekts</w:t>
            </w:r>
            <w:r w:rsidR="00F67C98">
              <w:t xml:space="preserve"> </w:t>
            </w:r>
            <w:r w:rsidR="00C47A6A">
              <w:t>elektronisk</w:t>
            </w:r>
            <w:r w:rsidR="006648EF">
              <w:t>i</w:t>
            </w:r>
            <w:r w:rsidR="00C47A6A">
              <w:t xml:space="preserve"> saskaņo</w:t>
            </w:r>
            <w:r w:rsidR="006648EF">
              <w:t>ts</w:t>
            </w:r>
            <w:r w:rsidR="00F67C98">
              <w:t xml:space="preserve"> </w:t>
            </w:r>
            <w:r w:rsidR="00E648DE">
              <w:t xml:space="preserve">ar </w:t>
            </w:r>
            <w:r w:rsidR="00C47A6A">
              <w:t xml:space="preserve">minētajām </w:t>
            </w:r>
            <w:r w:rsidR="0065339D">
              <w:t>biedrībām</w:t>
            </w:r>
            <w:r w:rsidR="00C0628D">
              <w:t>, piena kvalitātes analīžu laboratorijām,</w:t>
            </w:r>
            <w:r w:rsidR="00C0628D" w:rsidRPr="00093C22">
              <w:t xml:space="preserve"> Lauksaimnieku or</w:t>
            </w:r>
            <w:r w:rsidR="00C0628D">
              <w:t>ganizāciju sadarbības padomi un Zemnieku saeimu.</w:t>
            </w:r>
          </w:p>
        </w:tc>
      </w:tr>
      <w:tr w:rsidR="00EA68B8" w:rsidRPr="00093C22" w14:paraId="2782813E" w14:textId="77777777" w:rsidTr="00A704F5">
        <w:trPr>
          <w:trHeight w:val="279"/>
        </w:trPr>
        <w:tc>
          <w:tcPr>
            <w:tcW w:w="567"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5953" w:type="dxa"/>
          </w:tcPr>
          <w:p w14:paraId="3B9A3F7D" w14:textId="0316FA42" w:rsidR="003A5CBE" w:rsidRPr="00093C22" w:rsidRDefault="00D64F12" w:rsidP="00FD68DE">
            <w:pPr>
              <w:pStyle w:val="naiskr"/>
              <w:spacing w:before="0" w:beforeAutospacing="0" w:after="0" w:afterAutospacing="0"/>
              <w:jc w:val="both"/>
            </w:pPr>
            <w:r>
              <w:t>Šķirnes lauksai</w:t>
            </w:r>
            <w:r w:rsidR="00514F54">
              <w:t>mniecības d</w:t>
            </w:r>
            <w:r w:rsidR="008C1E7F">
              <w:t>zīvnieku audzētāju biedrības</w:t>
            </w:r>
            <w:r w:rsidR="00D70858">
              <w:t>, piena kvalitātes analīžu laboratorijas</w:t>
            </w:r>
            <w:r w:rsidR="00C0628D">
              <w:t xml:space="preserve">, </w:t>
            </w:r>
            <w:r w:rsidR="00C0628D" w:rsidRPr="00093C22">
              <w:t>Lauksaimnieku or</w:t>
            </w:r>
            <w:r w:rsidR="00C0628D">
              <w:t>ganizāciju sadarbības padome</w:t>
            </w:r>
            <w:r w:rsidR="005638D0">
              <w:t xml:space="preserve"> </w:t>
            </w:r>
            <w:r w:rsidR="00D70858">
              <w:t xml:space="preserve">un Zemnieku Saeima </w:t>
            </w:r>
            <w:r w:rsidR="008C1E7F">
              <w:t xml:space="preserve">atbalsta noteikumu </w:t>
            </w:r>
            <w:r>
              <w:t>projekta tālāku virzību</w:t>
            </w:r>
            <w:r w:rsidR="00514F54">
              <w:t>.</w:t>
            </w:r>
            <w:r w:rsidR="00D62CA2">
              <w:t xml:space="preserve"> Izteiktie iebildumi un priekšlikumi </w:t>
            </w:r>
            <w:r w:rsidR="006648EF">
              <w:t>ir iz</w:t>
            </w:r>
            <w:r w:rsidR="00D62CA2">
              <w:t>vērtēti un ņemti vērā.</w:t>
            </w:r>
          </w:p>
        </w:tc>
      </w:tr>
      <w:tr w:rsidR="00EA68B8" w:rsidRPr="00093C22" w14:paraId="239F2F3B" w14:textId="77777777" w:rsidTr="00A704F5">
        <w:trPr>
          <w:trHeight w:val="279"/>
        </w:trPr>
        <w:tc>
          <w:tcPr>
            <w:tcW w:w="567"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5953"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11"/>
        <w:gridCol w:w="4394"/>
      </w:tblGrid>
      <w:tr w:rsidR="00EA68B8" w:rsidRPr="00093C22" w14:paraId="6A18D96D" w14:textId="77777777" w:rsidTr="00A704F5">
        <w:trPr>
          <w:trHeight w:val="279"/>
        </w:trPr>
        <w:tc>
          <w:tcPr>
            <w:tcW w:w="9072"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7F2F6E">
        <w:trPr>
          <w:trHeight w:val="279"/>
        </w:trPr>
        <w:tc>
          <w:tcPr>
            <w:tcW w:w="567" w:type="dxa"/>
          </w:tcPr>
          <w:p w14:paraId="565A1C6A" w14:textId="77777777" w:rsidR="00EA68B8" w:rsidRPr="00093C22" w:rsidRDefault="00EA68B8" w:rsidP="009B58CF">
            <w:pPr>
              <w:jc w:val="both"/>
            </w:pPr>
            <w:r w:rsidRPr="00093C22">
              <w:t>1.</w:t>
            </w:r>
          </w:p>
        </w:tc>
        <w:tc>
          <w:tcPr>
            <w:tcW w:w="4111" w:type="dxa"/>
          </w:tcPr>
          <w:p w14:paraId="5A00E4F9" w14:textId="77777777" w:rsidR="00EA68B8" w:rsidRPr="00093C22" w:rsidRDefault="00EA68B8" w:rsidP="009B58CF">
            <w:pPr>
              <w:jc w:val="both"/>
            </w:pPr>
            <w:r w:rsidRPr="00093C22">
              <w:t>Projekta izpildē iesaistītās institūcijas</w:t>
            </w:r>
          </w:p>
        </w:tc>
        <w:tc>
          <w:tcPr>
            <w:tcW w:w="4394" w:type="dxa"/>
          </w:tcPr>
          <w:p w14:paraId="6F5D15D2" w14:textId="44BA9576" w:rsidR="00EA68B8" w:rsidRPr="00093C22" w:rsidRDefault="003C5BEC" w:rsidP="009B58CF">
            <w:pPr>
              <w:pStyle w:val="naisnod"/>
              <w:spacing w:before="0" w:after="0"/>
              <w:ind w:right="57"/>
              <w:jc w:val="both"/>
              <w:rPr>
                <w:b/>
              </w:rPr>
            </w:pPr>
            <w:r>
              <w:t>D</w:t>
            </w:r>
            <w:r w:rsidR="00F13E1C" w:rsidRPr="00093C22">
              <w:t>atu centrs</w:t>
            </w:r>
          </w:p>
        </w:tc>
      </w:tr>
      <w:tr w:rsidR="00EA68B8" w:rsidRPr="00093C22" w14:paraId="3F754E2B" w14:textId="77777777" w:rsidTr="007F2F6E">
        <w:trPr>
          <w:trHeight w:val="279"/>
        </w:trPr>
        <w:tc>
          <w:tcPr>
            <w:tcW w:w="567" w:type="dxa"/>
          </w:tcPr>
          <w:p w14:paraId="66A83436" w14:textId="77777777" w:rsidR="00EA68B8" w:rsidRPr="00093C22" w:rsidRDefault="00EA68B8" w:rsidP="009B58CF">
            <w:pPr>
              <w:jc w:val="both"/>
            </w:pPr>
            <w:r w:rsidRPr="00093C22">
              <w:t>2.</w:t>
            </w:r>
          </w:p>
        </w:tc>
        <w:tc>
          <w:tcPr>
            <w:tcW w:w="4111"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4394" w:type="dxa"/>
          </w:tcPr>
          <w:p w14:paraId="324941FD" w14:textId="20C0A37B" w:rsidR="00EA68B8" w:rsidRPr="00093C22" w:rsidRDefault="00563AF6" w:rsidP="009B58CF">
            <w:pPr>
              <w:jc w:val="both"/>
              <w:rPr>
                <w:b/>
              </w:rPr>
            </w:pPr>
            <w:r>
              <w:t>Noteikumu projekts</w:t>
            </w:r>
            <w:r w:rsidR="00F67C98">
              <w:t xml:space="preserve"> neietekmē pārvaldes funkcijas</w:t>
            </w:r>
            <w:r w:rsidR="006648EF">
              <w:t>,</w:t>
            </w:r>
            <w:r w:rsidR="00F67C98">
              <w:t xml:space="preserve"> un tā</w:t>
            </w:r>
            <w:r w:rsidR="00EA68B8" w:rsidRPr="00093C22">
              <w:t xml:space="preserve"> izpildei nav nepieciešama jaunu institūciju izveide, esošo likvidācija vai reorganizācija.</w:t>
            </w:r>
          </w:p>
        </w:tc>
      </w:tr>
      <w:tr w:rsidR="00EA68B8" w:rsidRPr="00093C22" w14:paraId="3544E7F0" w14:textId="77777777" w:rsidTr="007F2F6E">
        <w:trPr>
          <w:trHeight w:val="279"/>
        </w:trPr>
        <w:tc>
          <w:tcPr>
            <w:tcW w:w="567" w:type="dxa"/>
          </w:tcPr>
          <w:p w14:paraId="1244977F" w14:textId="77777777" w:rsidR="00EA68B8" w:rsidRPr="00093C22" w:rsidRDefault="00EA68B8" w:rsidP="009B58CF">
            <w:pPr>
              <w:jc w:val="both"/>
            </w:pPr>
            <w:r w:rsidRPr="00093C22">
              <w:t>3.</w:t>
            </w:r>
          </w:p>
        </w:tc>
        <w:tc>
          <w:tcPr>
            <w:tcW w:w="4111" w:type="dxa"/>
          </w:tcPr>
          <w:p w14:paraId="6C74AEBD" w14:textId="77777777" w:rsidR="00EA68B8" w:rsidRPr="00093C22" w:rsidRDefault="00EA68B8" w:rsidP="009B58CF">
            <w:pPr>
              <w:jc w:val="both"/>
            </w:pPr>
            <w:r w:rsidRPr="00093C22">
              <w:t>Cita informācija</w:t>
            </w:r>
          </w:p>
        </w:tc>
        <w:tc>
          <w:tcPr>
            <w:tcW w:w="4394"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59752C1E" w14:textId="77777777" w:rsidR="00882CDD" w:rsidRDefault="00882CDD" w:rsidP="00656C9A">
      <w:pPr>
        <w:rPr>
          <w:i/>
          <w:sz w:val="28"/>
          <w:szCs w:val="28"/>
        </w:rPr>
      </w:pPr>
    </w:p>
    <w:p w14:paraId="303CD83A" w14:textId="4AEBB4FD" w:rsidR="00096AB5" w:rsidRDefault="0024778B" w:rsidP="00590EB7">
      <w:pPr>
        <w:tabs>
          <w:tab w:val="left" w:pos="7088"/>
        </w:tabs>
        <w:ind w:firstLine="720"/>
        <w:jc w:val="both"/>
        <w:rPr>
          <w:sz w:val="28"/>
          <w:szCs w:val="28"/>
          <w:lang w:eastAsia="en-US"/>
        </w:rPr>
      </w:pPr>
      <w:bookmarkStart w:id="0" w:name="OLE_LINK5"/>
      <w:bookmarkStart w:id="1" w:name="OLE_LINK6"/>
      <w:r>
        <w:rPr>
          <w:sz w:val="28"/>
          <w:szCs w:val="28"/>
          <w:lang w:eastAsia="en-US"/>
        </w:rPr>
        <w:t xml:space="preserve">Zemkopības ministrs </w:t>
      </w:r>
      <w:r>
        <w:rPr>
          <w:sz w:val="28"/>
          <w:szCs w:val="28"/>
          <w:lang w:eastAsia="en-US"/>
        </w:rPr>
        <w:tab/>
        <w:t xml:space="preserve">K. </w:t>
      </w:r>
      <w:bookmarkStart w:id="2" w:name="_GoBack"/>
      <w:bookmarkEnd w:id="2"/>
      <w:r w:rsidR="00590EB7">
        <w:rPr>
          <w:sz w:val="28"/>
          <w:szCs w:val="28"/>
          <w:lang w:eastAsia="en-US"/>
        </w:rPr>
        <w:t>Gerhards</w:t>
      </w:r>
    </w:p>
    <w:p w14:paraId="04BEAEC1" w14:textId="77777777" w:rsidR="00917B89" w:rsidRDefault="00917B89" w:rsidP="00096AB5">
      <w:pPr>
        <w:jc w:val="both"/>
        <w:rPr>
          <w:lang w:eastAsia="en-US"/>
        </w:rPr>
      </w:pPr>
    </w:p>
    <w:bookmarkEnd w:id="0"/>
    <w:bookmarkEnd w:id="1"/>
    <w:p w14:paraId="509999BC" w14:textId="10EB107A" w:rsidR="0002029A" w:rsidRPr="00882CDD" w:rsidRDefault="00AD4B66" w:rsidP="0002029A">
      <w:pPr>
        <w:jc w:val="both"/>
      </w:pPr>
      <w:r w:rsidRPr="00882CDD">
        <w:t>Ozoliņa</w:t>
      </w:r>
      <w:r w:rsidR="00003820" w:rsidRPr="00882CDD">
        <w:t xml:space="preserve"> 67027422</w:t>
      </w:r>
    </w:p>
    <w:p w14:paraId="32E13FCA" w14:textId="6B092343" w:rsidR="00B3272A" w:rsidRPr="00A67915" w:rsidRDefault="0024778B">
      <w:pPr>
        <w:jc w:val="both"/>
      </w:pPr>
      <w:hyperlink r:id="rId8" w:history="1">
        <w:r w:rsidR="00422BEA" w:rsidRPr="00882CDD">
          <w:rPr>
            <w:rStyle w:val="Hipersaite"/>
          </w:rPr>
          <w:t>Ligija.Ozolina@zm.gov.lv</w:t>
        </w:r>
      </w:hyperlink>
    </w:p>
    <w:sectPr w:rsidR="00B3272A" w:rsidRPr="00A67915" w:rsidSect="0024778B">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17E74" w14:textId="77777777" w:rsidR="00FB35F5" w:rsidRDefault="00FB35F5" w:rsidP="00F37F7E">
      <w:pPr>
        <w:pStyle w:val="naiskr"/>
      </w:pPr>
      <w:r>
        <w:separator/>
      </w:r>
    </w:p>
  </w:endnote>
  <w:endnote w:type="continuationSeparator" w:id="0">
    <w:p w14:paraId="643677E1" w14:textId="77777777" w:rsidR="00FB35F5" w:rsidRDefault="00FB35F5"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5006" w14:textId="137A8DB2" w:rsidR="001E5E3B" w:rsidRPr="0024778B" w:rsidRDefault="0024778B" w:rsidP="0024778B">
    <w:pPr>
      <w:pStyle w:val="Kjene"/>
    </w:pPr>
    <w:r w:rsidRPr="0024778B">
      <w:rPr>
        <w:sz w:val="20"/>
        <w:szCs w:val="20"/>
      </w:rPr>
      <w:t>ZManot_290419_parsniegpa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02F32164" w:rsidR="001E5E3B" w:rsidRPr="0024778B" w:rsidRDefault="0024778B" w:rsidP="0024778B">
    <w:pPr>
      <w:pStyle w:val="Kjene"/>
    </w:pPr>
    <w:r w:rsidRPr="0024778B">
      <w:rPr>
        <w:sz w:val="20"/>
        <w:szCs w:val="20"/>
      </w:rPr>
      <w:t>ZManot_290419_parsniegpa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3CD88" w14:textId="77777777" w:rsidR="00FB35F5" w:rsidRDefault="00FB35F5" w:rsidP="00F37F7E">
      <w:pPr>
        <w:pStyle w:val="naiskr"/>
      </w:pPr>
      <w:r>
        <w:separator/>
      </w:r>
    </w:p>
  </w:footnote>
  <w:footnote w:type="continuationSeparator" w:id="0">
    <w:p w14:paraId="7736E196" w14:textId="77777777" w:rsidR="00FB35F5" w:rsidRDefault="00FB35F5"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1E5E3B" w:rsidRDefault="001E5E3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1E5E3B" w:rsidRDefault="001E5E3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6094" w14:textId="00EDB5C2" w:rsidR="001E5E3B" w:rsidRDefault="001E5E3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4778B">
      <w:rPr>
        <w:rStyle w:val="Lappusesnumurs"/>
        <w:noProof/>
      </w:rPr>
      <w:t>6</w:t>
    </w:r>
    <w:r>
      <w:rPr>
        <w:rStyle w:val="Lappusesnumurs"/>
      </w:rPr>
      <w:fldChar w:fldCharType="end"/>
    </w:r>
  </w:p>
  <w:p w14:paraId="6625C715" w14:textId="77777777" w:rsidR="001E5E3B" w:rsidRDefault="001E5E3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BF4387"/>
    <w:multiLevelType w:val="multilevel"/>
    <w:tmpl w:val="917CB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5"/>
  </w:num>
  <w:num w:numId="6">
    <w:abstractNumId w:val="9"/>
  </w:num>
  <w:num w:numId="7">
    <w:abstractNumId w:val="1"/>
  </w:num>
  <w:num w:numId="8">
    <w:abstractNumId w:val="2"/>
  </w:num>
  <w:num w:numId="9">
    <w:abstractNumId w:val="8"/>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2A3"/>
    <w:rsid w:val="000004CF"/>
    <w:rsid w:val="00002015"/>
    <w:rsid w:val="000033B2"/>
    <w:rsid w:val="0000372F"/>
    <w:rsid w:val="00003820"/>
    <w:rsid w:val="00005E15"/>
    <w:rsid w:val="00011B83"/>
    <w:rsid w:val="00013DEC"/>
    <w:rsid w:val="00015276"/>
    <w:rsid w:val="00015974"/>
    <w:rsid w:val="000160EE"/>
    <w:rsid w:val="00016AD2"/>
    <w:rsid w:val="00016E92"/>
    <w:rsid w:val="00017851"/>
    <w:rsid w:val="0002029A"/>
    <w:rsid w:val="0002151F"/>
    <w:rsid w:val="00021FB0"/>
    <w:rsid w:val="00023B39"/>
    <w:rsid w:val="000242CD"/>
    <w:rsid w:val="00024B0B"/>
    <w:rsid w:val="0002564B"/>
    <w:rsid w:val="000273EA"/>
    <w:rsid w:val="0002785A"/>
    <w:rsid w:val="00031715"/>
    <w:rsid w:val="000319E9"/>
    <w:rsid w:val="000325ED"/>
    <w:rsid w:val="0003491C"/>
    <w:rsid w:val="00034A56"/>
    <w:rsid w:val="00034E23"/>
    <w:rsid w:val="00035B52"/>
    <w:rsid w:val="00036705"/>
    <w:rsid w:val="000378F3"/>
    <w:rsid w:val="00037F77"/>
    <w:rsid w:val="00040AD3"/>
    <w:rsid w:val="00041376"/>
    <w:rsid w:val="0004179D"/>
    <w:rsid w:val="00041F3F"/>
    <w:rsid w:val="00043064"/>
    <w:rsid w:val="000440BF"/>
    <w:rsid w:val="0004434E"/>
    <w:rsid w:val="000445E1"/>
    <w:rsid w:val="00045235"/>
    <w:rsid w:val="000459D8"/>
    <w:rsid w:val="00045C82"/>
    <w:rsid w:val="000462A8"/>
    <w:rsid w:val="000500AE"/>
    <w:rsid w:val="00051187"/>
    <w:rsid w:val="000527F8"/>
    <w:rsid w:val="00052815"/>
    <w:rsid w:val="00052F2D"/>
    <w:rsid w:val="00053252"/>
    <w:rsid w:val="000533D4"/>
    <w:rsid w:val="00053B23"/>
    <w:rsid w:val="000545E0"/>
    <w:rsid w:val="00054F70"/>
    <w:rsid w:val="00055CF3"/>
    <w:rsid w:val="00056F5F"/>
    <w:rsid w:val="0006027A"/>
    <w:rsid w:val="000621CB"/>
    <w:rsid w:val="00065223"/>
    <w:rsid w:val="00065E62"/>
    <w:rsid w:val="000664A5"/>
    <w:rsid w:val="00067716"/>
    <w:rsid w:val="00067A11"/>
    <w:rsid w:val="00070FEB"/>
    <w:rsid w:val="000713AA"/>
    <w:rsid w:val="0007181F"/>
    <w:rsid w:val="00071A5A"/>
    <w:rsid w:val="00072B0F"/>
    <w:rsid w:val="00074178"/>
    <w:rsid w:val="00075FF2"/>
    <w:rsid w:val="000770CE"/>
    <w:rsid w:val="0008028E"/>
    <w:rsid w:val="000802BF"/>
    <w:rsid w:val="00080622"/>
    <w:rsid w:val="00080E63"/>
    <w:rsid w:val="000813CF"/>
    <w:rsid w:val="0008641C"/>
    <w:rsid w:val="00086679"/>
    <w:rsid w:val="000904D5"/>
    <w:rsid w:val="000911C3"/>
    <w:rsid w:val="00091956"/>
    <w:rsid w:val="0009199D"/>
    <w:rsid w:val="00093BF7"/>
    <w:rsid w:val="00093C22"/>
    <w:rsid w:val="00093DC3"/>
    <w:rsid w:val="00094946"/>
    <w:rsid w:val="00094E54"/>
    <w:rsid w:val="000956B0"/>
    <w:rsid w:val="0009574B"/>
    <w:rsid w:val="000957DB"/>
    <w:rsid w:val="00096AB5"/>
    <w:rsid w:val="000A006B"/>
    <w:rsid w:val="000A054C"/>
    <w:rsid w:val="000A0ABB"/>
    <w:rsid w:val="000A230B"/>
    <w:rsid w:val="000A2D0B"/>
    <w:rsid w:val="000A352A"/>
    <w:rsid w:val="000A5345"/>
    <w:rsid w:val="000A5B86"/>
    <w:rsid w:val="000A5DF4"/>
    <w:rsid w:val="000B01AA"/>
    <w:rsid w:val="000B12A8"/>
    <w:rsid w:val="000B2338"/>
    <w:rsid w:val="000B3B95"/>
    <w:rsid w:val="000B43C3"/>
    <w:rsid w:val="000B458E"/>
    <w:rsid w:val="000B6144"/>
    <w:rsid w:val="000C14B8"/>
    <w:rsid w:val="000C1654"/>
    <w:rsid w:val="000C1F1C"/>
    <w:rsid w:val="000C21B0"/>
    <w:rsid w:val="000C26D2"/>
    <w:rsid w:val="000C2CDB"/>
    <w:rsid w:val="000C3076"/>
    <w:rsid w:val="000C4826"/>
    <w:rsid w:val="000C5E19"/>
    <w:rsid w:val="000C5E61"/>
    <w:rsid w:val="000C6049"/>
    <w:rsid w:val="000C6216"/>
    <w:rsid w:val="000C711D"/>
    <w:rsid w:val="000D257D"/>
    <w:rsid w:val="000D39C1"/>
    <w:rsid w:val="000D5249"/>
    <w:rsid w:val="000D5A10"/>
    <w:rsid w:val="000D647C"/>
    <w:rsid w:val="000D6A4F"/>
    <w:rsid w:val="000D7729"/>
    <w:rsid w:val="000D7FA2"/>
    <w:rsid w:val="000E10EC"/>
    <w:rsid w:val="000E582B"/>
    <w:rsid w:val="000E616B"/>
    <w:rsid w:val="000E674D"/>
    <w:rsid w:val="000E78EA"/>
    <w:rsid w:val="000E7E6C"/>
    <w:rsid w:val="000F0B77"/>
    <w:rsid w:val="000F18A9"/>
    <w:rsid w:val="000F199B"/>
    <w:rsid w:val="000F2EFF"/>
    <w:rsid w:val="000F2F41"/>
    <w:rsid w:val="000F328E"/>
    <w:rsid w:val="000F3449"/>
    <w:rsid w:val="000F4521"/>
    <w:rsid w:val="000F453E"/>
    <w:rsid w:val="000F4B00"/>
    <w:rsid w:val="000F4ED4"/>
    <w:rsid w:val="000F4F14"/>
    <w:rsid w:val="000F67D1"/>
    <w:rsid w:val="000F7982"/>
    <w:rsid w:val="000F7ACA"/>
    <w:rsid w:val="00100684"/>
    <w:rsid w:val="00100D25"/>
    <w:rsid w:val="00100F52"/>
    <w:rsid w:val="001010FD"/>
    <w:rsid w:val="00102856"/>
    <w:rsid w:val="0010345D"/>
    <w:rsid w:val="001039CA"/>
    <w:rsid w:val="00103A5F"/>
    <w:rsid w:val="0010454B"/>
    <w:rsid w:val="00104613"/>
    <w:rsid w:val="00107075"/>
    <w:rsid w:val="00107609"/>
    <w:rsid w:val="00107663"/>
    <w:rsid w:val="00111DC0"/>
    <w:rsid w:val="00111DE4"/>
    <w:rsid w:val="00112881"/>
    <w:rsid w:val="00112DF5"/>
    <w:rsid w:val="001143CC"/>
    <w:rsid w:val="00115673"/>
    <w:rsid w:val="001162E7"/>
    <w:rsid w:val="0011697F"/>
    <w:rsid w:val="001175F8"/>
    <w:rsid w:val="00120FE2"/>
    <w:rsid w:val="0012150C"/>
    <w:rsid w:val="0012176F"/>
    <w:rsid w:val="00124ACB"/>
    <w:rsid w:val="00125171"/>
    <w:rsid w:val="00125425"/>
    <w:rsid w:val="00125C0C"/>
    <w:rsid w:val="00126A8D"/>
    <w:rsid w:val="00127717"/>
    <w:rsid w:val="00127E82"/>
    <w:rsid w:val="001321D5"/>
    <w:rsid w:val="00133166"/>
    <w:rsid w:val="00133DFE"/>
    <w:rsid w:val="00134128"/>
    <w:rsid w:val="00135E53"/>
    <w:rsid w:val="00135F2B"/>
    <w:rsid w:val="00140C3A"/>
    <w:rsid w:val="001423DB"/>
    <w:rsid w:val="001426C0"/>
    <w:rsid w:val="001426C1"/>
    <w:rsid w:val="00143CB1"/>
    <w:rsid w:val="00143DB0"/>
    <w:rsid w:val="00145E1F"/>
    <w:rsid w:val="00147420"/>
    <w:rsid w:val="00147C0C"/>
    <w:rsid w:val="00147CDD"/>
    <w:rsid w:val="0015048D"/>
    <w:rsid w:val="00150803"/>
    <w:rsid w:val="00151580"/>
    <w:rsid w:val="00152311"/>
    <w:rsid w:val="00152B50"/>
    <w:rsid w:val="001531EC"/>
    <w:rsid w:val="00153834"/>
    <w:rsid w:val="001545F1"/>
    <w:rsid w:val="001548F8"/>
    <w:rsid w:val="00154FA1"/>
    <w:rsid w:val="00155134"/>
    <w:rsid w:val="00155DDA"/>
    <w:rsid w:val="00156D7E"/>
    <w:rsid w:val="001611DB"/>
    <w:rsid w:val="00161A5A"/>
    <w:rsid w:val="00161C8C"/>
    <w:rsid w:val="001624E4"/>
    <w:rsid w:val="00163EB4"/>
    <w:rsid w:val="0016627D"/>
    <w:rsid w:val="001717A5"/>
    <w:rsid w:val="00171A41"/>
    <w:rsid w:val="00172BC0"/>
    <w:rsid w:val="0017419C"/>
    <w:rsid w:val="001749E1"/>
    <w:rsid w:val="00174BD8"/>
    <w:rsid w:val="001761C1"/>
    <w:rsid w:val="00177136"/>
    <w:rsid w:val="00181078"/>
    <w:rsid w:val="001814E3"/>
    <w:rsid w:val="00181867"/>
    <w:rsid w:val="00181E96"/>
    <w:rsid w:val="001832DA"/>
    <w:rsid w:val="00185A1F"/>
    <w:rsid w:val="0018689A"/>
    <w:rsid w:val="00186CB1"/>
    <w:rsid w:val="00187749"/>
    <w:rsid w:val="00187944"/>
    <w:rsid w:val="00191CC1"/>
    <w:rsid w:val="001928BE"/>
    <w:rsid w:val="00192AFB"/>
    <w:rsid w:val="001930C8"/>
    <w:rsid w:val="0019371A"/>
    <w:rsid w:val="00193A34"/>
    <w:rsid w:val="00193C93"/>
    <w:rsid w:val="00193E2C"/>
    <w:rsid w:val="00194549"/>
    <w:rsid w:val="001946C9"/>
    <w:rsid w:val="0019484E"/>
    <w:rsid w:val="001956B1"/>
    <w:rsid w:val="00195997"/>
    <w:rsid w:val="001A1C90"/>
    <w:rsid w:val="001A283F"/>
    <w:rsid w:val="001A284C"/>
    <w:rsid w:val="001A2C91"/>
    <w:rsid w:val="001A47F6"/>
    <w:rsid w:val="001A53FA"/>
    <w:rsid w:val="001A58BE"/>
    <w:rsid w:val="001A5C26"/>
    <w:rsid w:val="001A6C56"/>
    <w:rsid w:val="001A7355"/>
    <w:rsid w:val="001A7D16"/>
    <w:rsid w:val="001B06FF"/>
    <w:rsid w:val="001B16D1"/>
    <w:rsid w:val="001B1E94"/>
    <w:rsid w:val="001B2D95"/>
    <w:rsid w:val="001B2E96"/>
    <w:rsid w:val="001B4353"/>
    <w:rsid w:val="001B5A21"/>
    <w:rsid w:val="001B6383"/>
    <w:rsid w:val="001B644E"/>
    <w:rsid w:val="001B700B"/>
    <w:rsid w:val="001B7ACD"/>
    <w:rsid w:val="001C0422"/>
    <w:rsid w:val="001C0BDB"/>
    <w:rsid w:val="001C1461"/>
    <w:rsid w:val="001C1A74"/>
    <w:rsid w:val="001C3321"/>
    <w:rsid w:val="001C4DEA"/>
    <w:rsid w:val="001C600D"/>
    <w:rsid w:val="001C626C"/>
    <w:rsid w:val="001D3AC6"/>
    <w:rsid w:val="001D4F98"/>
    <w:rsid w:val="001D59FC"/>
    <w:rsid w:val="001D7E92"/>
    <w:rsid w:val="001E0876"/>
    <w:rsid w:val="001E0F55"/>
    <w:rsid w:val="001E1059"/>
    <w:rsid w:val="001E133E"/>
    <w:rsid w:val="001E2965"/>
    <w:rsid w:val="001E4DEC"/>
    <w:rsid w:val="001E4EDA"/>
    <w:rsid w:val="001E5C8A"/>
    <w:rsid w:val="001E5E3B"/>
    <w:rsid w:val="001E68D0"/>
    <w:rsid w:val="001E6C66"/>
    <w:rsid w:val="001E71C9"/>
    <w:rsid w:val="001F3D5A"/>
    <w:rsid w:val="001F65A4"/>
    <w:rsid w:val="001F6EB8"/>
    <w:rsid w:val="001F7216"/>
    <w:rsid w:val="001F7A0D"/>
    <w:rsid w:val="00203BEF"/>
    <w:rsid w:val="002062C9"/>
    <w:rsid w:val="002074CB"/>
    <w:rsid w:val="002100B3"/>
    <w:rsid w:val="0021038F"/>
    <w:rsid w:val="0021150A"/>
    <w:rsid w:val="002124B5"/>
    <w:rsid w:val="0021496A"/>
    <w:rsid w:val="00214D08"/>
    <w:rsid w:val="002164EF"/>
    <w:rsid w:val="00216536"/>
    <w:rsid w:val="00216A3A"/>
    <w:rsid w:val="0021739C"/>
    <w:rsid w:val="002175B7"/>
    <w:rsid w:val="00221C2E"/>
    <w:rsid w:val="002223B1"/>
    <w:rsid w:val="00222A10"/>
    <w:rsid w:val="0022456A"/>
    <w:rsid w:val="00224571"/>
    <w:rsid w:val="00225734"/>
    <w:rsid w:val="0022609D"/>
    <w:rsid w:val="00227F59"/>
    <w:rsid w:val="002305A0"/>
    <w:rsid w:val="002315FC"/>
    <w:rsid w:val="00233A31"/>
    <w:rsid w:val="002374B5"/>
    <w:rsid w:val="00237909"/>
    <w:rsid w:val="00237E7A"/>
    <w:rsid w:val="00237FBD"/>
    <w:rsid w:val="002408C5"/>
    <w:rsid w:val="0024283E"/>
    <w:rsid w:val="00243D1D"/>
    <w:rsid w:val="00243D86"/>
    <w:rsid w:val="00243E68"/>
    <w:rsid w:val="002464BD"/>
    <w:rsid w:val="0024778B"/>
    <w:rsid w:val="002513DF"/>
    <w:rsid w:val="00252057"/>
    <w:rsid w:val="002528EB"/>
    <w:rsid w:val="00252EC8"/>
    <w:rsid w:val="00253CCC"/>
    <w:rsid w:val="002548C8"/>
    <w:rsid w:val="002550F7"/>
    <w:rsid w:val="00257B87"/>
    <w:rsid w:val="00260021"/>
    <w:rsid w:val="00260221"/>
    <w:rsid w:val="002605E2"/>
    <w:rsid w:val="002606DD"/>
    <w:rsid w:val="00262590"/>
    <w:rsid w:val="00263900"/>
    <w:rsid w:val="00264CFE"/>
    <w:rsid w:val="002654BF"/>
    <w:rsid w:val="002656F2"/>
    <w:rsid w:val="002657F7"/>
    <w:rsid w:val="00266247"/>
    <w:rsid w:val="00266734"/>
    <w:rsid w:val="00272445"/>
    <w:rsid w:val="002733F5"/>
    <w:rsid w:val="00273426"/>
    <w:rsid w:val="00273CBE"/>
    <w:rsid w:val="002755D5"/>
    <w:rsid w:val="00277535"/>
    <w:rsid w:val="00277C39"/>
    <w:rsid w:val="00281D39"/>
    <w:rsid w:val="0028314F"/>
    <w:rsid w:val="0028379B"/>
    <w:rsid w:val="00283E05"/>
    <w:rsid w:val="00284E0B"/>
    <w:rsid w:val="00285118"/>
    <w:rsid w:val="00286B98"/>
    <w:rsid w:val="00286BE2"/>
    <w:rsid w:val="00287431"/>
    <w:rsid w:val="0028776A"/>
    <w:rsid w:val="0029108F"/>
    <w:rsid w:val="002922B1"/>
    <w:rsid w:val="00292687"/>
    <w:rsid w:val="00292D1A"/>
    <w:rsid w:val="002945A1"/>
    <w:rsid w:val="0029642E"/>
    <w:rsid w:val="002A11DE"/>
    <w:rsid w:val="002A32F0"/>
    <w:rsid w:val="002A69AC"/>
    <w:rsid w:val="002A7762"/>
    <w:rsid w:val="002A7C64"/>
    <w:rsid w:val="002B092E"/>
    <w:rsid w:val="002B13BA"/>
    <w:rsid w:val="002B1522"/>
    <w:rsid w:val="002B1995"/>
    <w:rsid w:val="002B436C"/>
    <w:rsid w:val="002B4887"/>
    <w:rsid w:val="002B6578"/>
    <w:rsid w:val="002C170A"/>
    <w:rsid w:val="002C2186"/>
    <w:rsid w:val="002C23C4"/>
    <w:rsid w:val="002C412F"/>
    <w:rsid w:val="002C42A2"/>
    <w:rsid w:val="002C505B"/>
    <w:rsid w:val="002C5FF8"/>
    <w:rsid w:val="002C60C7"/>
    <w:rsid w:val="002C7CE2"/>
    <w:rsid w:val="002D029B"/>
    <w:rsid w:val="002D0EFF"/>
    <w:rsid w:val="002D138E"/>
    <w:rsid w:val="002D2533"/>
    <w:rsid w:val="002D25A7"/>
    <w:rsid w:val="002D2740"/>
    <w:rsid w:val="002D2DAD"/>
    <w:rsid w:val="002D3117"/>
    <w:rsid w:val="002D429F"/>
    <w:rsid w:val="002D45E6"/>
    <w:rsid w:val="002D50B7"/>
    <w:rsid w:val="002D6116"/>
    <w:rsid w:val="002D61E9"/>
    <w:rsid w:val="002D68EE"/>
    <w:rsid w:val="002E0B3D"/>
    <w:rsid w:val="002E15E4"/>
    <w:rsid w:val="002E53AC"/>
    <w:rsid w:val="002E6873"/>
    <w:rsid w:val="002E69C0"/>
    <w:rsid w:val="002E6AFD"/>
    <w:rsid w:val="002E7710"/>
    <w:rsid w:val="002E7BA2"/>
    <w:rsid w:val="002F076F"/>
    <w:rsid w:val="002F2D08"/>
    <w:rsid w:val="002F310B"/>
    <w:rsid w:val="002F38DB"/>
    <w:rsid w:val="002F4088"/>
    <w:rsid w:val="002F4F69"/>
    <w:rsid w:val="002F6A27"/>
    <w:rsid w:val="002F6B54"/>
    <w:rsid w:val="002F739C"/>
    <w:rsid w:val="002F7B91"/>
    <w:rsid w:val="00300EC7"/>
    <w:rsid w:val="00301471"/>
    <w:rsid w:val="00301556"/>
    <w:rsid w:val="00302F89"/>
    <w:rsid w:val="00303468"/>
    <w:rsid w:val="0030353C"/>
    <w:rsid w:val="003037FE"/>
    <w:rsid w:val="00305ED1"/>
    <w:rsid w:val="003061D1"/>
    <w:rsid w:val="0030658C"/>
    <w:rsid w:val="003073C8"/>
    <w:rsid w:val="003074A0"/>
    <w:rsid w:val="00307B77"/>
    <w:rsid w:val="003111EF"/>
    <w:rsid w:val="00313185"/>
    <w:rsid w:val="00313B3C"/>
    <w:rsid w:val="00313EE3"/>
    <w:rsid w:val="00313F97"/>
    <w:rsid w:val="003157FC"/>
    <w:rsid w:val="003204ED"/>
    <w:rsid w:val="00320DA0"/>
    <w:rsid w:val="0032112A"/>
    <w:rsid w:val="003215B3"/>
    <w:rsid w:val="00323100"/>
    <w:rsid w:val="003239BA"/>
    <w:rsid w:val="003242DE"/>
    <w:rsid w:val="003244A4"/>
    <w:rsid w:val="003257A4"/>
    <w:rsid w:val="00325907"/>
    <w:rsid w:val="00325A33"/>
    <w:rsid w:val="00326C3F"/>
    <w:rsid w:val="003274E7"/>
    <w:rsid w:val="00327808"/>
    <w:rsid w:val="003304F1"/>
    <w:rsid w:val="0033095C"/>
    <w:rsid w:val="00330A41"/>
    <w:rsid w:val="00331279"/>
    <w:rsid w:val="00333F68"/>
    <w:rsid w:val="003355FC"/>
    <w:rsid w:val="00335734"/>
    <w:rsid w:val="00335F1B"/>
    <w:rsid w:val="00337677"/>
    <w:rsid w:val="003420FC"/>
    <w:rsid w:val="00342632"/>
    <w:rsid w:val="00342823"/>
    <w:rsid w:val="00342A19"/>
    <w:rsid w:val="00343E26"/>
    <w:rsid w:val="00344E89"/>
    <w:rsid w:val="00347549"/>
    <w:rsid w:val="00347B64"/>
    <w:rsid w:val="00350004"/>
    <w:rsid w:val="00350168"/>
    <w:rsid w:val="003503E2"/>
    <w:rsid w:val="00351991"/>
    <w:rsid w:val="00351DA7"/>
    <w:rsid w:val="003527BA"/>
    <w:rsid w:val="00352D75"/>
    <w:rsid w:val="00353F7E"/>
    <w:rsid w:val="00354C42"/>
    <w:rsid w:val="00354D7D"/>
    <w:rsid w:val="00355020"/>
    <w:rsid w:val="00355D4F"/>
    <w:rsid w:val="003561E6"/>
    <w:rsid w:val="003575E7"/>
    <w:rsid w:val="00360A74"/>
    <w:rsid w:val="00360B91"/>
    <w:rsid w:val="00360FA2"/>
    <w:rsid w:val="003610A7"/>
    <w:rsid w:val="003622CA"/>
    <w:rsid w:val="00362A82"/>
    <w:rsid w:val="00363DF8"/>
    <w:rsid w:val="00364B17"/>
    <w:rsid w:val="00366111"/>
    <w:rsid w:val="00367317"/>
    <w:rsid w:val="00370A38"/>
    <w:rsid w:val="00371A65"/>
    <w:rsid w:val="00371E09"/>
    <w:rsid w:val="0037432A"/>
    <w:rsid w:val="00374754"/>
    <w:rsid w:val="003752C7"/>
    <w:rsid w:val="00375EB6"/>
    <w:rsid w:val="00376C21"/>
    <w:rsid w:val="00380832"/>
    <w:rsid w:val="003829CE"/>
    <w:rsid w:val="003831C3"/>
    <w:rsid w:val="003845EB"/>
    <w:rsid w:val="00384A1C"/>
    <w:rsid w:val="00384D74"/>
    <w:rsid w:val="00385B58"/>
    <w:rsid w:val="003916B0"/>
    <w:rsid w:val="00391F7B"/>
    <w:rsid w:val="00392E8D"/>
    <w:rsid w:val="00393207"/>
    <w:rsid w:val="003937EE"/>
    <w:rsid w:val="00393D0F"/>
    <w:rsid w:val="00393F06"/>
    <w:rsid w:val="00395013"/>
    <w:rsid w:val="0039523C"/>
    <w:rsid w:val="00397D16"/>
    <w:rsid w:val="003A0A71"/>
    <w:rsid w:val="003A0B17"/>
    <w:rsid w:val="003A1A86"/>
    <w:rsid w:val="003A1B2D"/>
    <w:rsid w:val="003A3809"/>
    <w:rsid w:val="003A3A07"/>
    <w:rsid w:val="003A3AB1"/>
    <w:rsid w:val="003A4096"/>
    <w:rsid w:val="003A4E62"/>
    <w:rsid w:val="003A5CBE"/>
    <w:rsid w:val="003A6651"/>
    <w:rsid w:val="003A7B83"/>
    <w:rsid w:val="003B0FDE"/>
    <w:rsid w:val="003B2B59"/>
    <w:rsid w:val="003B4510"/>
    <w:rsid w:val="003B4A31"/>
    <w:rsid w:val="003B5188"/>
    <w:rsid w:val="003B75F6"/>
    <w:rsid w:val="003B7A18"/>
    <w:rsid w:val="003C0342"/>
    <w:rsid w:val="003C1680"/>
    <w:rsid w:val="003C257A"/>
    <w:rsid w:val="003C288F"/>
    <w:rsid w:val="003C2A47"/>
    <w:rsid w:val="003C3622"/>
    <w:rsid w:val="003C3A2B"/>
    <w:rsid w:val="003C5BEC"/>
    <w:rsid w:val="003C6AD2"/>
    <w:rsid w:val="003C7411"/>
    <w:rsid w:val="003C7836"/>
    <w:rsid w:val="003C79F7"/>
    <w:rsid w:val="003D22DA"/>
    <w:rsid w:val="003D279C"/>
    <w:rsid w:val="003D3A27"/>
    <w:rsid w:val="003D4E3F"/>
    <w:rsid w:val="003D6BA3"/>
    <w:rsid w:val="003D6C19"/>
    <w:rsid w:val="003D701C"/>
    <w:rsid w:val="003E0911"/>
    <w:rsid w:val="003E39EE"/>
    <w:rsid w:val="003E413C"/>
    <w:rsid w:val="003E48C0"/>
    <w:rsid w:val="003E497C"/>
    <w:rsid w:val="003F001C"/>
    <w:rsid w:val="003F06EE"/>
    <w:rsid w:val="003F4081"/>
    <w:rsid w:val="003F5447"/>
    <w:rsid w:val="003F5FC6"/>
    <w:rsid w:val="003F6A64"/>
    <w:rsid w:val="003F7160"/>
    <w:rsid w:val="003F753E"/>
    <w:rsid w:val="00400503"/>
    <w:rsid w:val="00403858"/>
    <w:rsid w:val="0040573C"/>
    <w:rsid w:val="00405793"/>
    <w:rsid w:val="004057F0"/>
    <w:rsid w:val="00405A53"/>
    <w:rsid w:val="00405BBF"/>
    <w:rsid w:val="00405D73"/>
    <w:rsid w:val="00406B8C"/>
    <w:rsid w:val="00407391"/>
    <w:rsid w:val="00411A41"/>
    <w:rsid w:val="00412079"/>
    <w:rsid w:val="004121C8"/>
    <w:rsid w:val="00412F9C"/>
    <w:rsid w:val="00413A2D"/>
    <w:rsid w:val="00414B20"/>
    <w:rsid w:val="004151A7"/>
    <w:rsid w:val="00415631"/>
    <w:rsid w:val="00415B80"/>
    <w:rsid w:val="00416566"/>
    <w:rsid w:val="00417A1B"/>
    <w:rsid w:val="004208A7"/>
    <w:rsid w:val="00421391"/>
    <w:rsid w:val="00422AF6"/>
    <w:rsid w:val="00422BEA"/>
    <w:rsid w:val="00425E4D"/>
    <w:rsid w:val="00427102"/>
    <w:rsid w:val="00427740"/>
    <w:rsid w:val="00427B72"/>
    <w:rsid w:val="00432FA0"/>
    <w:rsid w:val="0043328A"/>
    <w:rsid w:val="00433DA8"/>
    <w:rsid w:val="004357CE"/>
    <w:rsid w:val="00435D07"/>
    <w:rsid w:val="00436EA6"/>
    <w:rsid w:val="00436FC1"/>
    <w:rsid w:val="00441141"/>
    <w:rsid w:val="00441E23"/>
    <w:rsid w:val="00443C3E"/>
    <w:rsid w:val="00444091"/>
    <w:rsid w:val="00444A7D"/>
    <w:rsid w:val="00444EB2"/>
    <w:rsid w:val="004464F7"/>
    <w:rsid w:val="0044651F"/>
    <w:rsid w:val="00446CE8"/>
    <w:rsid w:val="0044738A"/>
    <w:rsid w:val="00447764"/>
    <w:rsid w:val="004479A7"/>
    <w:rsid w:val="00447A43"/>
    <w:rsid w:val="00450EAC"/>
    <w:rsid w:val="004511D3"/>
    <w:rsid w:val="00452FC1"/>
    <w:rsid w:val="004530DB"/>
    <w:rsid w:val="004547A9"/>
    <w:rsid w:val="00457051"/>
    <w:rsid w:val="0045719F"/>
    <w:rsid w:val="0046069D"/>
    <w:rsid w:val="0046119E"/>
    <w:rsid w:val="00461F73"/>
    <w:rsid w:val="00462078"/>
    <w:rsid w:val="004632CD"/>
    <w:rsid w:val="00463825"/>
    <w:rsid w:val="004639C0"/>
    <w:rsid w:val="00463FD5"/>
    <w:rsid w:val="004646F4"/>
    <w:rsid w:val="00464D36"/>
    <w:rsid w:val="004656E1"/>
    <w:rsid w:val="00465A58"/>
    <w:rsid w:val="004662B4"/>
    <w:rsid w:val="00466CF9"/>
    <w:rsid w:val="00467463"/>
    <w:rsid w:val="004679FF"/>
    <w:rsid w:val="00467C61"/>
    <w:rsid w:val="004708A3"/>
    <w:rsid w:val="0047133E"/>
    <w:rsid w:val="00472272"/>
    <w:rsid w:val="00472524"/>
    <w:rsid w:val="00473559"/>
    <w:rsid w:val="00473F3D"/>
    <w:rsid w:val="0047491E"/>
    <w:rsid w:val="00480EF1"/>
    <w:rsid w:val="00481DB3"/>
    <w:rsid w:val="00482A25"/>
    <w:rsid w:val="00482D47"/>
    <w:rsid w:val="00483358"/>
    <w:rsid w:val="0048337C"/>
    <w:rsid w:val="004844E8"/>
    <w:rsid w:val="00484E20"/>
    <w:rsid w:val="00484FB1"/>
    <w:rsid w:val="00487A8F"/>
    <w:rsid w:val="00487BDC"/>
    <w:rsid w:val="00490EAC"/>
    <w:rsid w:val="00492336"/>
    <w:rsid w:val="0049259E"/>
    <w:rsid w:val="0049536D"/>
    <w:rsid w:val="00495A25"/>
    <w:rsid w:val="004966B8"/>
    <w:rsid w:val="00496959"/>
    <w:rsid w:val="00496C4D"/>
    <w:rsid w:val="00496F13"/>
    <w:rsid w:val="00497D1C"/>
    <w:rsid w:val="00497EDA"/>
    <w:rsid w:val="004A0EAB"/>
    <w:rsid w:val="004A30DC"/>
    <w:rsid w:val="004A3B94"/>
    <w:rsid w:val="004A3E2B"/>
    <w:rsid w:val="004A6C18"/>
    <w:rsid w:val="004A708B"/>
    <w:rsid w:val="004B0271"/>
    <w:rsid w:val="004B106B"/>
    <w:rsid w:val="004B11DD"/>
    <w:rsid w:val="004B28A8"/>
    <w:rsid w:val="004B2B7A"/>
    <w:rsid w:val="004B31ED"/>
    <w:rsid w:val="004B5610"/>
    <w:rsid w:val="004B568A"/>
    <w:rsid w:val="004B5C4E"/>
    <w:rsid w:val="004B6A80"/>
    <w:rsid w:val="004B7E68"/>
    <w:rsid w:val="004C0ED0"/>
    <w:rsid w:val="004C36D6"/>
    <w:rsid w:val="004C36ED"/>
    <w:rsid w:val="004C3AC7"/>
    <w:rsid w:val="004C4442"/>
    <w:rsid w:val="004C4BC8"/>
    <w:rsid w:val="004C590F"/>
    <w:rsid w:val="004C6512"/>
    <w:rsid w:val="004C7C32"/>
    <w:rsid w:val="004D0544"/>
    <w:rsid w:val="004D494C"/>
    <w:rsid w:val="004D4F42"/>
    <w:rsid w:val="004D579E"/>
    <w:rsid w:val="004D64BE"/>
    <w:rsid w:val="004D7C22"/>
    <w:rsid w:val="004E1569"/>
    <w:rsid w:val="004E15D1"/>
    <w:rsid w:val="004E3F6C"/>
    <w:rsid w:val="004E4102"/>
    <w:rsid w:val="004E65F0"/>
    <w:rsid w:val="004F1B44"/>
    <w:rsid w:val="004F1FBE"/>
    <w:rsid w:val="004F2907"/>
    <w:rsid w:val="004F2E8D"/>
    <w:rsid w:val="004F433F"/>
    <w:rsid w:val="004F598D"/>
    <w:rsid w:val="004F59BE"/>
    <w:rsid w:val="004F5B49"/>
    <w:rsid w:val="004F72FA"/>
    <w:rsid w:val="004F7B57"/>
    <w:rsid w:val="00502232"/>
    <w:rsid w:val="00503100"/>
    <w:rsid w:val="0050445D"/>
    <w:rsid w:val="00504491"/>
    <w:rsid w:val="00510187"/>
    <w:rsid w:val="00513790"/>
    <w:rsid w:val="00514AED"/>
    <w:rsid w:val="00514F54"/>
    <w:rsid w:val="00515EAB"/>
    <w:rsid w:val="00516F18"/>
    <w:rsid w:val="00521279"/>
    <w:rsid w:val="005215BA"/>
    <w:rsid w:val="00521C34"/>
    <w:rsid w:val="005229C2"/>
    <w:rsid w:val="005251F3"/>
    <w:rsid w:val="00525D12"/>
    <w:rsid w:val="0052657F"/>
    <w:rsid w:val="00533941"/>
    <w:rsid w:val="00536003"/>
    <w:rsid w:val="00537386"/>
    <w:rsid w:val="005376CA"/>
    <w:rsid w:val="005402CC"/>
    <w:rsid w:val="0054083D"/>
    <w:rsid w:val="0054285E"/>
    <w:rsid w:val="0054292C"/>
    <w:rsid w:val="0054338B"/>
    <w:rsid w:val="0054348B"/>
    <w:rsid w:val="005444A1"/>
    <w:rsid w:val="005453AF"/>
    <w:rsid w:val="005458E0"/>
    <w:rsid w:val="0054677F"/>
    <w:rsid w:val="00546E15"/>
    <w:rsid w:val="00547622"/>
    <w:rsid w:val="005517B1"/>
    <w:rsid w:val="00551A00"/>
    <w:rsid w:val="00552EE4"/>
    <w:rsid w:val="005545C2"/>
    <w:rsid w:val="00556D60"/>
    <w:rsid w:val="00560CD0"/>
    <w:rsid w:val="00561615"/>
    <w:rsid w:val="0056210B"/>
    <w:rsid w:val="00562381"/>
    <w:rsid w:val="0056298C"/>
    <w:rsid w:val="00563565"/>
    <w:rsid w:val="005638D0"/>
    <w:rsid w:val="00563A77"/>
    <w:rsid w:val="00563AF6"/>
    <w:rsid w:val="00565442"/>
    <w:rsid w:val="00565EBD"/>
    <w:rsid w:val="0056605D"/>
    <w:rsid w:val="005660EB"/>
    <w:rsid w:val="005707F0"/>
    <w:rsid w:val="0057117B"/>
    <w:rsid w:val="00572009"/>
    <w:rsid w:val="00572BCE"/>
    <w:rsid w:val="005730A9"/>
    <w:rsid w:val="00573422"/>
    <w:rsid w:val="00573A1F"/>
    <w:rsid w:val="00573C1F"/>
    <w:rsid w:val="00573D59"/>
    <w:rsid w:val="00574664"/>
    <w:rsid w:val="0057499C"/>
    <w:rsid w:val="0057544A"/>
    <w:rsid w:val="00576E25"/>
    <w:rsid w:val="00577A65"/>
    <w:rsid w:val="00580AE7"/>
    <w:rsid w:val="0058158A"/>
    <w:rsid w:val="00581A8A"/>
    <w:rsid w:val="00581D9D"/>
    <w:rsid w:val="005827E6"/>
    <w:rsid w:val="005828F3"/>
    <w:rsid w:val="00583239"/>
    <w:rsid w:val="00584364"/>
    <w:rsid w:val="00584D39"/>
    <w:rsid w:val="0058510F"/>
    <w:rsid w:val="00585A07"/>
    <w:rsid w:val="0058776F"/>
    <w:rsid w:val="00590351"/>
    <w:rsid w:val="00590EB7"/>
    <w:rsid w:val="00590F7E"/>
    <w:rsid w:val="005919FD"/>
    <w:rsid w:val="00591E61"/>
    <w:rsid w:val="0059265F"/>
    <w:rsid w:val="0059419D"/>
    <w:rsid w:val="00594634"/>
    <w:rsid w:val="00595851"/>
    <w:rsid w:val="00596043"/>
    <w:rsid w:val="005976CC"/>
    <w:rsid w:val="005A0EDC"/>
    <w:rsid w:val="005A13CF"/>
    <w:rsid w:val="005A1905"/>
    <w:rsid w:val="005A32BD"/>
    <w:rsid w:val="005A5CF6"/>
    <w:rsid w:val="005A76A3"/>
    <w:rsid w:val="005A771C"/>
    <w:rsid w:val="005B6DA7"/>
    <w:rsid w:val="005B77B8"/>
    <w:rsid w:val="005C045F"/>
    <w:rsid w:val="005C2316"/>
    <w:rsid w:val="005C3223"/>
    <w:rsid w:val="005C37B4"/>
    <w:rsid w:val="005C3F26"/>
    <w:rsid w:val="005C4FA1"/>
    <w:rsid w:val="005D01A8"/>
    <w:rsid w:val="005D0F57"/>
    <w:rsid w:val="005D16B1"/>
    <w:rsid w:val="005D3644"/>
    <w:rsid w:val="005D3D68"/>
    <w:rsid w:val="005D782F"/>
    <w:rsid w:val="005E181A"/>
    <w:rsid w:val="005E2359"/>
    <w:rsid w:val="005E3070"/>
    <w:rsid w:val="005E3ED7"/>
    <w:rsid w:val="005E5060"/>
    <w:rsid w:val="005E5855"/>
    <w:rsid w:val="005F0F6C"/>
    <w:rsid w:val="005F114A"/>
    <w:rsid w:val="005F28C6"/>
    <w:rsid w:val="005F42D2"/>
    <w:rsid w:val="005F49F6"/>
    <w:rsid w:val="005F76A2"/>
    <w:rsid w:val="00600CEC"/>
    <w:rsid w:val="00601219"/>
    <w:rsid w:val="006056ED"/>
    <w:rsid w:val="00605992"/>
    <w:rsid w:val="0060636F"/>
    <w:rsid w:val="0060673F"/>
    <w:rsid w:val="00606BB0"/>
    <w:rsid w:val="00606F24"/>
    <w:rsid w:val="0060708E"/>
    <w:rsid w:val="0060719D"/>
    <w:rsid w:val="00607B10"/>
    <w:rsid w:val="0061028F"/>
    <w:rsid w:val="00610B3A"/>
    <w:rsid w:val="00611510"/>
    <w:rsid w:val="0061217E"/>
    <w:rsid w:val="006121B7"/>
    <w:rsid w:val="00612ED0"/>
    <w:rsid w:val="00616849"/>
    <w:rsid w:val="00617C39"/>
    <w:rsid w:val="00617E40"/>
    <w:rsid w:val="00620D0D"/>
    <w:rsid w:val="00620DC4"/>
    <w:rsid w:val="006252EF"/>
    <w:rsid w:val="006255A7"/>
    <w:rsid w:val="006257A6"/>
    <w:rsid w:val="006266E3"/>
    <w:rsid w:val="006313A4"/>
    <w:rsid w:val="00636881"/>
    <w:rsid w:val="006368D6"/>
    <w:rsid w:val="0063741D"/>
    <w:rsid w:val="00637CE0"/>
    <w:rsid w:val="00640AA9"/>
    <w:rsid w:val="00643797"/>
    <w:rsid w:val="00644B44"/>
    <w:rsid w:val="00645D71"/>
    <w:rsid w:val="0065138F"/>
    <w:rsid w:val="00652105"/>
    <w:rsid w:val="00652543"/>
    <w:rsid w:val="006528BA"/>
    <w:rsid w:val="0065339D"/>
    <w:rsid w:val="00654184"/>
    <w:rsid w:val="00654CED"/>
    <w:rsid w:val="00654DA3"/>
    <w:rsid w:val="00656C9A"/>
    <w:rsid w:val="00656D90"/>
    <w:rsid w:val="00657A45"/>
    <w:rsid w:val="006602BB"/>
    <w:rsid w:val="006604B3"/>
    <w:rsid w:val="006606B7"/>
    <w:rsid w:val="006609F3"/>
    <w:rsid w:val="00661CD9"/>
    <w:rsid w:val="00664190"/>
    <w:rsid w:val="00664579"/>
    <w:rsid w:val="006648EF"/>
    <w:rsid w:val="00665362"/>
    <w:rsid w:val="0066639B"/>
    <w:rsid w:val="006663BB"/>
    <w:rsid w:val="00666E7F"/>
    <w:rsid w:val="0066773A"/>
    <w:rsid w:val="00667A13"/>
    <w:rsid w:val="006714C5"/>
    <w:rsid w:val="00671E4A"/>
    <w:rsid w:val="00671F90"/>
    <w:rsid w:val="00672041"/>
    <w:rsid w:val="0067366E"/>
    <w:rsid w:val="00673919"/>
    <w:rsid w:val="006748CD"/>
    <w:rsid w:val="006758AC"/>
    <w:rsid w:val="00675CCE"/>
    <w:rsid w:val="006760F2"/>
    <w:rsid w:val="006761DA"/>
    <w:rsid w:val="0067650A"/>
    <w:rsid w:val="00677B37"/>
    <w:rsid w:val="006811E7"/>
    <w:rsid w:val="006820E7"/>
    <w:rsid w:val="00684B8B"/>
    <w:rsid w:val="00685243"/>
    <w:rsid w:val="00685B2C"/>
    <w:rsid w:val="006867F0"/>
    <w:rsid w:val="00686F66"/>
    <w:rsid w:val="00691FBF"/>
    <w:rsid w:val="006920EE"/>
    <w:rsid w:val="00693417"/>
    <w:rsid w:val="00696FD6"/>
    <w:rsid w:val="00697AF8"/>
    <w:rsid w:val="006A0719"/>
    <w:rsid w:val="006A26CB"/>
    <w:rsid w:val="006A29CA"/>
    <w:rsid w:val="006A344D"/>
    <w:rsid w:val="006A371D"/>
    <w:rsid w:val="006A3939"/>
    <w:rsid w:val="006A4C45"/>
    <w:rsid w:val="006A517A"/>
    <w:rsid w:val="006A7DBC"/>
    <w:rsid w:val="006B025A"/>
    <w:rsid w:val="006B07C9"/>
    <w:rsid w:val="006B1001"/>
    <w:rsid w:val="006B10C1"/>
    <w:rsid w:val="006B33B5"/>
    <w:rsid w:val="006B54B9"/>
    <w:rsid w:val="006B5928"/>
    <w:rsid w:val="006B70DF"/>
    <w:rsid w:val="006B760E"/>
    <w:rsid w:val="006C07EA"/>
    <w:rsid w:val="006C0FAD"/>
    <w:rsid w:val="006C13A6"/>
    <w:rsid w:val="006C140E"/>
    <w:rsid w:val="006C17D2"/>
    <w:rsid w:val="006C2F7E"/>
    <w:rsid w:val="006C340A"/>
    <w:rsid w:val="006C3531"/>
    <w:rsid w:val="006D04CF"/>
    <w:rsid w:val="006D057A"/>
    <w:rsid w:val="006D1130"/>
    <w:rsid w:val="006D1959"/>
    <w:rsid w:val="006D1BB9"/>
    <w:rsid w:val="006D21EF"/>
    <w:rsid w:val="006D3917"/>
    <w:rsid w:val="006D4B90"/>
    <w:rsid w:val="006D7A8C"/>
    <w:rsid w:val="006E0C24"/>
    <w:rsid w:val="006E0E8B"/>
    <w:rsid w:val="006E1F95"/>
    <w:rsid w:val="006E2471"/>
    <w:rsid w:val="006E412B"/>
    <w:rsid w:val="006E51A6"/>
    <w:rsid w:val="006E55C4"/>
    <w:rsid w:val="006E6CE5"/>
    <w:rsid w:val="006E6E5F"/>
    <w:rsid w:val="006F1063"/>
    <w:rsid w:val="006F122E"/>
    <w:rsid w:val="006F2C52"/>
    <w:rsid w:val="006F2E6E"/>
    <w:rsid w:val="006F3A64"/>
    <w:rsid w:val="006F47BF"/>
    <w:rsid w:val="006F69AA"/>
    <w:rsid w:val="006F7B3A"/>
    <w:rsid w:val="007008D7"/>
    <w:rsid w:val="00700CB1"/>
    <w:rsid w:val="007018E2"/>
    <w:rsid w:val="00701F5C"/>
    <w:rsid w:val="00702355"/>
    <w:rsid w:val="007027FA"/>
    <w:rsid w:val="007028B5"/>
    <w:rsid w:val="00703AE9"/>
    <w:rsid w:val="00705430"/>
    <w:rsid w:val="00705B6F"/>
    <w:rsid w:val="007070DD"/>
    <w:rsid w:val="00707346"/>
    <w:rsid w:val="0070799B"/>
    <w:rsid w:val="00707AB8"/>
    <w:rsid w:val="00707C24"/>
    <w:rsid w:val="0071167F"/>
    <w:rsid w:val="0071282C"/>
    <w:rsid w:val="0071337A"/>
    <w:rsid w:val="00713450"/>
    <w:rsid w:val="00713A7C"/>
    <w:rsid w:val="00713CBF"/>
    <w:rsid w:val="00714ADB"/>
    <w:rsid w:val="00715924"/>
    <w:rsid w:val="0071757F"/>
    <w:rsid w:val="007176BF"/>
    <w:rsid w:val="00717734"/>
    <w:rsid w:val="00717F6E"/>
    <w:rsid w:val="00720F8D"/>
    <w:rsid w:val="00721A12"/>
    <w:rsid w:val="00721B97"/>
    <w:rsid w:val="00721E49"/>
    <w:rsid w:val="00723E73"/>
    <w:rsid w:val="00725FCD"/>
    <w:rsid w:val="0072735D"/>
    <w:rsid w:val="00727639"/>
    <w:rsid w:val="00727844"/>
    <w:rsid w:val="007300EF"/>
    <w:rsid w:val="00730714"/>
    <w:rsid w:val="00730C53"/>
    <w:rsid w:val="00731A08"/>
    <w:rsid w:val="00732583"/>
    <w:rsid w:val="00732C91"/>
    <w:rsid w:val="00733095"/>
    <w:rsid w:val="007333AE"/>
    <w:rsid w:val="00734D32"/>
    <w:rsid w:val="00735250"/>
    <w:rsid w:val="00736CD7"/>
    <w:rsid w:val="00737358"/>
    <w:rsid w:val="007379F7"/>
    <w:rsid w:val="0074025A"/>
    <w:rsid w:val="00742337"/>
    <w:rsid w:val="00743D38"/>
    <w:rsid w:val="0074447B"/>
    <w:rsid w:val="00744612"/>
    <w:rsid w:val="00745821"/>
    <w:rsid w:val="00746954"/>
    <w:rsid w:val="007473B6"/>
    <w:rsid w:val="0074755A"/>
    <w:rsid w:val="007514C6"/>
    <w:rsid w:val="007523AC"/>
    <w:rsid w:val="00753032"/>
    <w:rsid w:val="00753382"/>
    <w:rsid w:val="00753DED"/>
    <w:rsid w:val="0075450E"/>
    <w:rsid w:val="007546F1"/>
    <w:rsid w:val="00756919"/>
    <w:rsid w:val="00756BC2"/>
    <w:rsid w:val="00757876"/>
    <w:rsid w:val="00760085"/>
    <w:rsid w:val="007617FD"/>
    <w:rsid w:val="00762EFD"/>
    <w:rsid w:val="00763CF1"/>
    <w:rsid w:val="00764ED7"/>
    <w:rsid w:val="00765966"/>
    <w:rsid w:val="00770946"/>
    <w:rsid w:val="00771FAC"/>
    <w:rsid w:val="0077242A"/>
    <w:rsid w:val="00772500"/>
    <w:rsid w:val="0077256F"/>
    <w:rsid w:val="007733E5"/>
    <w:rsid w:val="00773B44"/>
    <w:rsid w:val="00773DA1"/>
    <w:rsid w:val="007744E6"/>
    <w:rsid w:val="00775ACF"/>
    <w:rsid w:val="00776413"/>
    <w:rsid w:val="007769A4"/>
    <w:rsid w:val="00776B2C"/>
    <w:rsid w:val="00776DC9"/>
    <w:rsid w:val="00777263"/>
    <w:rsid w:val="00777394"/>
    <w:rsid w:val="0078032E"/>
    <w:rsid w:val="00781A15"/>
    <w:rsid w:val="00782E3E"/>
    <w:rsid w:val="007833A8"/>
    <w:rsid w:val="007833AE"/>
    <w:rsid w:val="0078343E"/>
    <w:rsid w:val="00783B7A"/>
    <w:rsid w:val="00783E72"/>
    <w:rsid w:val="00786F82"/>
    <w:rsid w:val="0078751F"/>
    <w:rsid w:val="00790200"/>
    <w:rsid w:val="007902A1"/>
    <w:rsid w:val="00791D65"/>
    <w:rsid w:val="00791E9E"/>
    <w:rsid w:val="0079264F"/>
    <w:rsid w:val="007926A0"/>
    <w:rsid w:val="00792996"/>
    <w:rsid w:val="00793143"/>
    <w:rsid w:val="00793DAE"/>
    <w:rsid w:val="00794290"/>
    <w:rsid w:val="00794BF1"/>
    <w:rsid w:val="0079633B"/>
    <w:rsid w:val="007A0828"/>
    <w:rsid w:val="007A0BD7"/>
    <w:rsid w:val="007A180B"/>
    <w:rsid w:val="007A23AE"/>
    <w:rsid w:val="007A3323"/>
    <w:rsid w:val="007A3ED3"/>
    <w:rsid w:val="007A4D0B"/>
    <w:rsid w:val="007A4DF3"/>
    <w:rsid w:val="007A5654"/>
    <w:rsid w:val="007A5C46"/>
    <w:rsid w:val="007A71A2"/>
    <w:rsid w:val="007A72EB"/>
    <w:rsid w:val="007B006D"/>
    <w:rsid w:val="007B2E09"/>
    <w:rsid w:val="007B3774"/>
    <w:rsid w:val="007B45D1"/>
    <w:rsid w:val="007B579E"/>
    <w:rsid w:val="007B5EE0"/>
    <w:rsid w:val="007B603D"/>
    <w:rsid w:val="007B61E2"/>
    <w:rsid w:val="007B6F54"/>
    <w:rsid w:val="007B7B96"/>
    <w:rsid w:val="007B7D15"/>
    <w:rsid w:val="007B7FD6"/>
    <w:rsid w:val="007C1074"/>
    <w:rsid w:val="007C1A3B"/>
    <w:rsid w:val="007C1CB7"/>
    <w:rsid w:val="007C22F7"/>
    <w:rsid w:val="007C2802"/>
    <w:rsid w:val="007C3EDD"/>
    <w:rsid w:val="007C4158"/>
    <w:rsid w:val="007C4473"/>
    <w:rsid w:val="007C4EE2"/>
    <w:rsid w:val="007C68DE"/>
    <w:rsid w:val="007C72EA"/>
    <w:rsid w:val="007D44A6"/>
    <w:rsid w:val="007D4B81"/>
    <w:rsid w:val="007D4FCC"/>
    <w:rsid w:val="007D695E"/>
    <w:rsid w:val="007D6D6B"/>
    <w:rsid w:val="007D7146"/>
    <w:rsid w:val="007D7712"/>
    <w:rsid w:val="007E01EE"/>
    <w:rsid w:val="007E16AC"/>
    <w:rsid w:val="007E2460"/>
    <w:rsid w:val="007E54B9"/>
    <w:rsid w:val="007E589B"/>
    <w:rsid w:val="007E5CEC"/>
    <w:rsid w:val="007E7FB5"/>
    <w:rsid w:val="007F1BBB"/>
    <w:rsid w:val="007F2A42"/>
    <w:rsid w:val="007F2F6E"/>
    <w:rsid w:val="007F3878"/>
    <w:rsid w:val="007F4A78"/>
    <w:rsid w:val="007F4ED1"/>
    <w:rsid w:val="008008E1"/>
    <w:rsid w:val="008010D9"/>
    <w:rsid w:val="0080122D"/>
    <w:rsid w:val="008020E6"/>
    <w:rsid w:val="0080498D"/>
    <w:rsid w:val="00805705"/>
    <w:rsid w:val="00806EBD"/>
    <w:rsid w:val="00807E23"/>
    <w:rsid w:val="00811225"/>
    <w:rsid w:val="008125FB"/>
    <w:rsid w:val="008145F9"/>
    <w:rsid w:val="008178B1"/>
    <w:rsid w:val="00817A87"/>
    <w:rsid w:val="00817F77"/>
    <w:rsid w:val="00820281"/>
    <w:rsid w:val="00820FE9"/>
    <w:rsid w:val="00821E5D"/>
    <w:rsid w:val="0082229B"/>
    <w:rsid w:val="00824538"/>
    <w:rsid w:val="0082512D"/>
    <w:rsid w:val="00825BD3"/>
    <w:rsid w:val="008264F7"/>
    <w:rsid w:val="0083086E"/>
    <w:rsid w:val="00832383"/>
    <w:rsid w:val="008339D3"/>
    <w:rsid w:val="00834142"/>
    <w:rsid w:val="008353CD"/>
    <w:rsid w:val="008364B2"/>
    <w:rsid w:val="008370B1"/>
    <w:rsid w:val="008377CB"/>
    <w:rsid w:val="008409A5"/>
    <w:rsid w:val="008416D9"/>
    <w:rsid w:val="00842590"/>
    <w:rsid w:val="00842D50"/>
    <w:rsid w:val="00842FEF"/>
    <w:rsid w:val="00843508"/>
    <w:rsid w:val="00844D33"/>
    <w:rsid w:val="00845881"/>
    <w:rsid w:val="00845907"/>
    <w:rsid w:val="00845BDC"/>
    <w:rsid w:val="0084701F"/>
    <w:rsid w:val="008471F4"/>
    <w:rsid w:val="00847514"/>
    <w:rsid w:val="00852C45"/>
    <w:rsid w:val="00853192"/>
    <w:rsid w:val="00854AF2"/>
    <w:rsid w:val="008561EF"/>
    <w:rsid w:val="00860F85"/>
    <w:rsid w:val="00861D12"/>
    <w:rsid w:val="00862EFC"/>
    <w:rsid w:val="00862FDA"/>
    <w:rsid w:val="00863213"/>
    <w:rsid w:val="0086363D"/>
    <w:rsid w:val="00863976"/>
    <w:rsid w:val="00864065"/>
    <w:rsid w:val="00864FFD"/>
    <w:rsid w:val="00865B57"/>
    <w:rsid w:val="00866B48"/>
    <w:rsid w:val="00866E70"/>
    <w:rsid w:val="00867D35"/>
    <w:rsid w:val="00870195"/>
    <w:rsid w:val="00870567"/>
    <w:rsid w:val="00870824"/>
    <w:rsid w:val="008708A0"/>
    <w:rsid w:val="00871A0E"/>
    <w:rsid w:val="00871B55"/>
    <w:rsid w:val="00872C23"/>
    <w:rsid w:val="008736F4"/>
    <w:rsid w:val="008740F9"/>
    <w:rsid w:val="00874333"/>
    <w:rsid w:val="0087486B"/>
    <w:rsid w:val="00875200"/>
    <w:rsid w:val="0087580A"/>
    <w:rsid w:val="0088088F"/>
    <w:rsid w:val="008809D6"/>
    <w:rsid w:val="00880EF6"/>
    <w:rsid w:val="00881DFB"/>
    <w:rsid w:val="00882CDD"/>
    <w:rsid w:val="0088329E"/>
    <w:rsid w:val="00883822"/>
    <w:rsid w:val="00883CA7"/>
    <w:rsid w:val="00883F27"/>
    <w:rsid w:val="008848AE"/>
    <w:rsid w:val="00884A8B"/>
    <w:rsid w:val="00885D21"/>
    <w:rsid w:val="00887473"/>
    <w:rsid w:val="00887B5B"/>
    <w:rsid w:val="00887D2F"/>
    <w:rsid w:val="008907B2"/>
    <w:rsid w:val="00891CCD"/>
    <w:rsid w:val="00891CE4"/>
    <w:rsid w:val="008933DD"/>
    <w:rsid w:val="00894BA2"/>
    <w:rsid w:val="00895442"/>
    <w:rsid w:val="00895763"/>
    <w:rsid w:val="00895B14"/>
    <w:rsid w:val="008A0545"/>
    <w:rsid w:val="008A1475"/>
    <w:rsid w:val="008A2C4A"/>
    <w:rsid w:val="008A2C9F"/>
    <w:rsid w:val="008A3A94"/>
    <w:rsid w:val="008A3C26"/>
    <w:rsid w:val="008A4725"/>
    <w:rsid w:val="008A5E04"/>
    <w:rsid w:val="008A6594"/>
    <w:rsid w:val="008A6921"/>
    <w:rsid w:val="008A7D5D"/>
    <w:rsid w:val="008B00E7"/>
    <w:rsid w:val="008B094F"/>
    <w:rsid w:val="008B4189"/>
    <w:rsid w:val="008B43A5"/>
    <w:rsid w:val="008B4F7A"/>
    <w:rsid w:val="008B63FA"/>
    <w:rsid w:val="008C1A91"/>
    <w:rsid w:val="008C1E7F"/>
    <w:rsid w:val="008C20DF"/>
    <w:rsid w:val="008C3213"/>
    <w:rsid w:val="008C4488"/>
    <w:rsid w:val="008C531E"/>
    <w:rsid w:val="008C65C8"/>
    <w:rsid w:val="008C6639"/>
    <w:rsid w:val="008C7800"/>
    <w:rsid w:val="008D0074"/>
    <w:rsid w:val="008D0564"/>
    <w:rsid w:val="008D0766"/>
    <w:rsid w:val="008D23D3"/>
    <w:rsid w:val="008D2811"/>
    <w:rsid w:val="008D3958"/>
    <w:rsid w:val="008D3BCB"/>
    <w:rsid w:val="008D5CB3"/>
    <w:rsid w:val="008E1841"/>
    <w:rsid w:val="008E1EF6"/>
    <w:rsid w:val="008E2DF9"/>
    <w:rsid w:val="008E33DE"/>
    <w:rsid w:val="008E3636"/>
    <w:rsid w:val="008E4CC9"/>
    <w:rsid w:val="008E4D95"/>
    <w:rsid w:val="008E5514"/>
    <w:rsid w:val="008E5833"/>
    <w:rsid w:val="008E77F6"/>
    <w:rsid w:val="008E7E6A"/>
    <w:rsid w:val="008F03EE"/>
    <w:rsid w:val="008F20DB"/>
    <w:rsid w:val="008F233A"/>
    <w:rsid w:val="008F28C0"/>
    <w:rsid w:val="008F3CE9"/>
    <w:rsid w:val="008F5FD1"/>
    <w:rsid w:val="008F706C"/>
    <w:rsid w:val="008F7874"/>
    <w:rsid w:val="00900BC9"/>
    <w:rsid w:val="00902251"/>
    <w:rsid w:val="00903C65"/>
    <w:rsid w:val="009043F5"/>
    <w:rsid w:val="0090447A"/>
    <w:rsid w:val="00904FC3"/>
    <w:rsid w:val="009054F5"/>
    <w:rsid w:val="00906D76"/>
    <w:rsid w:val="00906D7B"/>
    <w:rsid w:val="00906E99"/>
    <w:rsid w:val="00910802"/>
    <w:rsid w:val="00910D91"/>
    <w:rsid w:val="00913024"/>
    <w:rsid w:val="0091351B"/>
    <w:rsid w:val="00915FF3"/>
    <w:rsid w:val="00916C38"/>
    <w:rsid w:val="00916CBE"/>
    <w:rsid w:val="00917B89"/>
    <w:rsid w:val="00920868"/>
    <w:rsid w:val="009218A4"/>
    <w:rsid w:val="0092266C"/>
    <w:rsid w:val="00923C24"/>
    <w:rsid w:val="00927D6E"/>
    <w:rsid w:val="00930076"/>
    <w:rsid w:val="009305B0"/>
    <w:rsid w:val="009309D2"/>
    <w:rsid w:val="00930EA9"/>
    <w:rsid w:val="00933CDE"/>
    <w:rsid w:val="009366F9"/>
    <w:rsid w:val="009367DE"/>
    <w:rsid w:val="00937BEE"/>
    <w:rsid w:val="009402BC"/>
    <w:rsid w:val="009406A1"/>
    <w:rsid w:val="00940E93"/>
    <w:rsid w:val="009422AA"/>
    <w:rsid w:val="009434A2"/>
    <w:rsid w:val="00944020"/>
    <w:rsid w:val="0094414A"/>
    <w:rsid w:val="00945674"/>
    <w:rsid w:val="00945FA8"/>
    <w:rsid w:val="00946C5F"/>
    <w:rsid w:val="009507A3"/>
    <w:rsid w:val="009527B3"/>
    <w:rsid w:val="0095373F"/>
    <w:rsid w:val="00954537"/>
    <w:rsid w:val="00955278"/>
    <w:rsid w:val="0095557F"/>
    <w:rsid w:val="00956971"/>
    <w:rsid w:val="00956C17"/>
    <w:rsid w:val="00956D72"/>
    <w:rsid w:val="00960FDE"/>
    <w:rsid w:val="009628DA"/>
    <w:rsid w:val="00963E11"/>
    <w:rsid w:val="00964DAF"/>
    <w:rsid w:val="00965EBE"/>
    <w:rsid w:val="00966106"/>
    <w:rsid w:val="009665A9"/>
    <w:rsid w:val="009666C2"/>
    <w:rsid w:val="009667F5"/>
    <w:rsid w:val="00966CB8"/>
    <w:rsid w:val="00970CBF"/>
    <w:rsid w:val="00970EE3"/>
    <w:rsid w:val="00972058"/>
    <w:rsid w:val="009737D2"/>
    <w:rsid w:val="00973CED"/>
    <w:rsid w:val="009807DF"/>
    <w:rsid w:val="00980937"/>
    <w:rsid w:val="00982DC2"/>
    <w:rsid w:val="00983D62"/>
    <w:rsid w:val="00984A7D"/>
    <w:rsid w:val="00984CB2"/>
    <w:rsid w:val="00991CBF"/>
    <w:rsid w:val="009941EA"/>
    <w:rsid w:val="00994232"/>
    <w:rsid w:val="00994A51"/>
    <w:rsid w:val="0099566B"/>
    <w:rsid w:val="009956A8"/>
    <w:rsid w:val="00996BDB"/>
    <w:rsid w:val="009975C3"/>
    <w:rsid w:val="009975D2"/>
    <w:rsid w:val="009A0DED"/>
    <w:rsid w:val="009A177C"/>
    <w:rsid w:val="009A23FC"/>
    <w:rsid w:val="009A261E"/>
    <w:rsid w:val="009A2778"/>
    <w:rsid w:val="009A2C88"/>
    <w:rsid w:val="009A53EA"/>
    <w:rsid w:val="009A618F"/>
    <w:rsid w:val="009A682B"/>
    <w:rsid w:val="009A6C6D"/>
    <w:rsid w:val="009A7FFD"/>
    <w:rsid w:val="009B01F1"/>
    <w:rsid w:val="009B1042"/>
    <w:rsid w:val="009B26A9"/>
    <w:rsid w:val="009B2CE2"/>
    <w:rsid w:val="009B2D95"/>
    <w:rsid w:val="009B58CF"/>
    <w:rsid w:val="009B6D22"/>
    <w:rsid w:val="009C001B"/>
    <w:rsid w:val="009C13CC"/>
    <w:rsid w:val="009C1BE4"/>
    <w:rsid w:val="009C2867"/>
    <w:rsid w:val="009C38A9"/>
    <w:rsid w:val="009C3D5A"/>
    <w:rsid w:val="009C4A80"/>
    <w:rsid w:val="009C4AA1"/>
    <w:rsid w:val="009C58CE"/>
    <w:rsid w:val="009C77C3"/>
    <w:rsid w:val="009C789F"/>
    <w:rsid w:val="009D07BC"/>
    <w:rsid w:val="009D1DBD"/>
    <w:rsid w:val="009D2EC0"/>
    <w:rsid w:val="009D3ED8"/>
    <w:rsid w:val="009D4048"/>
    <w:rsid w:val="009D40D0"/>
    <w:rsid w:val="009D427C"/>
    <w:rsid w:val="009D5905"/>
    <w:rsid w:val="009D70DE"/>
    <w:rsid w:val="009E05E4"/>
    <w:rsid w:val="009E112D"/>
    <w:rsid w:val="009E283A"/>
    <w:rsid w:val="009E3873"/>
    <w:rsid w:val="009E41F0"/>
    <w:rsid w:val="009E4634"/>
    <w:rsid w:val="009E5996"/>
    <w:rsid w:val="009E7E1C"/>
    <w:rsid w:val="009F2147"/>
    <w:rsid w:val="009F2252"/>
    <w:rsid w:val="009F2477"/>
    <w:rsid w:val="009F2EA3"/>
    <w:rsid w:val="009F3E52"/>
    <w:rsid w:val="009F528B"/>
    <w:rsid w:val="009F72AE"/>
    <w:rsid w:val="009F7DE0"/>
    <w:rsid w:val="00A00570"/>
    <w:rsid w:val="00A021F4"/>
    <w:rsid w:val="00A02A17"/>
    <w:rsid w:val="00A062E8"/>
    <w:rsid w:val="00A07B23"/>
    <w:rsid w:val="00A102D7"/>
    <w:rsid w:val="00A10CC2"/>
    <w:rsid w:val="00A10DCE"/>
    <w:rsid w:val="00A114F9"/>
    <w:rsid w:val="00A128F7"/>
    <w:rsid w:val="00A12A82"/>
    <w:rsid w:val="00A14EFB"/>
    <w:rsid w:val="00A16173"/>
    <w:rsid w:val="00A164A1"/>
    <w:rsid w:val="00A16E36"/>
    <w:rsid w:val="00A179F9"/>
    <w:rsid w:val="00A20EE5"/>
    <w:rsid w:val="00A2103A"/>
    <w:rsid w:val="00A21D58"/>
    <w:rsid w:val="00A21F1F"/>
    <w:rsid w:val="00A23148"/>
    <w:rsid w:val="00A239E6"/>
    <w:rsid w:val="00A23A7D"/>
    <w:rsid w:val="00A23E0B"/>
    <w:rsid w:val="00A2462F"/>
    <w:rsid w:val="00A24D3F"/>
    <w:rsid w:val="00A25F9B"/>
    <w:rsid w:val="00A26741"/>
    <w:rsid w:val="00A26A1C"/>
    <w:rsid w:val="00A26B62"/>
    <w:rsid w:val="00A2767F"/>
    <w:rsid w:val="00A30F4A"/>
    <w:rsid w:val="00A31943"/>
    <w:rsid w:val="00A3217F"/>
    <w:rsid w:val="00A32DBD"/>
    <w:rsid w:val="00A35C6E"/>
    <w:rsid w:val="00A36503"/>
    <w:rsid w:val="00A36C8C"/>
    <w:rsid w:val="00A40267"/>
    <w:rsid w:val="00A407E8"/>
    <w:rsid w:val="00A42620"/>
    <w:rsid w:val="00A42EFB"/>
    <w:rsid w:val="00A42FA4"/>
    <w:rsid w:val="00A43D5F"/>
    <w:rsid w:val="00A4746B"/>
    <w:rsid w:val="00A50377"/>
    <w:rsid w:val="00A511F0"/>
    <w:rsid w:val="00A51C96"/>
    <w:rsid w:val="00A52300"/>
    <w:rsid w:val="00A53E68"/>
    <w:rsid w:val="00A54E08"/>
    <w:rsid w:val="00A559EF"/>
    <w:rsid w:val="00A6000F"/>
    <w:rsid w:val="00A61D9B"/>
    <w:rsid w:val="00A61F81"/>
    <w:rsid w:val="00A61FEA"/>
    <w:rsid w:val="00A623B3"/>
    <w:rsid w:val="00A65C5A"/>
    <w:rsid w:val="00A67915"/>
    <w:rsid w:val="00A679FC"/>
    <w:rsid w:val="00A7025E"/>
    <w:rsid w:val="00A704F5"/>
    <w:rsid w:val="00A708ED"/>
    <w:rsid w:val="00A71254"/>
    <w:rsid w:val="00A7248A"/>
    <w:rsid w:val="00A724E1"/>
    <w:rsid w:val="00A74363"/>
    <w:rsid w:val="00A75D9A"/>
    <w:rsid w:val="00A75DEB"/>
    <w:rsid w:val="00A765C4"/>
    <w:rsid w:val="00A81A1C"/>
    <w:rsid w:val="00A8230E"/>
    <w:rsid w:val="00A82819"/>
    <w:rsid w:val="00A82E8C"/>
    <w:rsid w:val="00A8308C"/>
    <w:rsid w:val="00A8542D"/>
    <w:rsid w:val="00A85451"/>
    <w:rsid w:val="00A866D5"/>
    <w:rsid w:val="00A87112"/>
    <w:rsid w:val="00A8754B"/>
    <w:rsid w:val="00A878F1"/>
    <w:rsid w:val="00A879FD"/>
    <w:rsid w:val="00A91762"/>
    <w:rsid w:val="00A91DD9"/>
    <w:rsid w:val="00A9223A"/>
    <w:rsid w:val="00A92342"/>
    <w:rsid w:val="00A92823"/>
    <w:rsid w:val="00A93D10"/>
    <w:rsid w:val="00A95598"/>
    <w:rsid w:val="00A9671A"/>
    <w:rsid w:val="00A977DC"/>
    <w:rsid w:val="00A97DE5"/>
    <w:rsid w:val="00AA3732"/>
    <w:rsid w:val="00AA4AEE"/>
    <w:rsid w:val="00AA5536"/>
    <w:rsid w:val="00AA61DA"/>
    <w:rsid w:val="00AA6478"/>
    <w:rsid w:val="00AA6864"/>
    <w:rsid w:val="00AB0041"/>
    <w:rsid w:val="00AB04E5"/>
    <w:rsid w:val="00AB13C4"/>
    <w:rsid w:val="00AB170E"/>
    <w:rsid w:val="00AB27D3"/>
    <w:rsid w:val="00AB350B"/>
    <w:rsid w:val="00AB3CF0"/>
    <w:rsid w:val="00AB416C"/>
    <w:rsid w:val="00AB4B5C"/>
    <w:rsid w:val="00AB4ED3"/>
    <w:rsid w:val="00AB596F"/>
    <w:rsid w:val="00AB6117"/>
    <w:rsid w:val="00AC01E7"/>
    <w:rsid w:val="00AC06B4"/>
    <w:rsid w:val="00AC145B"/>
    <w:rsid w:val="00AC14EE"/>
    <w:rsid w:val="00AC333A"/>
    <w:rsid w:val="00AC37B3"/>
    <w:rsid w:val="00AC5B13"/>
    <w:rsid w:val="00AC78A7"/>
    <w:rsid w:val="00AC7ACB"/>
    <w:rsid w:val="00AD0006"/>
    <w:rsid w:val="00AD0A52"/>
    <w:rsid w:val="00AD22C0"/>
    <w:rsid w:val="00AD2308"/>
    <w:rsid w:val="00AD2CF9"/>
    <w:rsid w:val="00AD34B8"/>
    <w:rsid w:val="00AD4B17"/>
    <w:rsid w:val="00AD4B66"/>
    <w:rsid w:val="00AD645F"/>
    <w:rsid w:val="00AD65C9"/>
    <w:rsid w:val="00AD7E66"/>
    <w:rsid w:val="00AE0CC5"/>
    <w:rsid w:val="00AE0F5B"/>
    <w:rsid w:val="00AE277D"/>
    <w:rsid w:val="00AE5565"/>
    <w:rsid w:val="00AE7059"/>
    <w:rsid w:val="00AE7445"/>
    <w:rsid w:val="00AF0810"/>
    <w:rsid w:val="00AF0BAF"/>
    <w:rsid w:val="00AF142A"/>
    <w:rsid w:val="00AF47B4"/>
    <w:rsid w:val="00AF490E"/>
    <w:rsid w:val="00AF5CBF"/>
    <w:rsid w:val="00AF606C"/>
    <w:rsid w:val="00AF61D4"/>
    <w:rsid w:val="00AF780B"/>
    <w:rsid w:val="00AF7945"/>
    <w:rsid w:val="00B00AB7"/>
    <w:rsid w:val="00B01A2B"/>
    <w:rsid w:val="00B02CCF"/>
    <w:rsid w:val="00B02DA0"/>
    <w:rsid w:val="00B05487"/>
    <w:rsid w:val="00B05A9A"/>
    <w:rsid w:val="00B05C53"/>
    <w:rsid w:val="00B05D93"/>
    <w:rsid w:val="00B11677"/>
    <w:rsid w:val="00B1213E"/>
    <w:rsid w:val="00B140A4"/>
    <w:rsid w:val="00B1426B"/>
    <w:rsid w:val="00B1481C"/>
    <w:rsid w:val="00B2197D"/>
    <w:rsid w:val="00B21D0F"/>
    <w:rsid w:val="00B24CFE"/>
    <w:rsid w:val="00B2596F"/>
    <w:rsid w:val="00B26C44"/>
    <w:rsid w:val="00B27F81"/>
    <w:rsid w:val="00B30111"/>
    <w:rsid w:val="00B30768"/>
    <w:rsid w:val="00B32719"/>
    <w:rsid w:val="00B3272A"/>
    <w:rsid w:val="00B32B11"/>
    <w:rsid w:val="00B33095"/>
    <w:rsid w:val="00B3348E"/>
    <w:rsid w:val="00B3386F"/>
    <w:rsid w:val="00B33FAF"/>
    <w:rsid w:val="00B3458F"/>
    <w:rsid w:val="00B3464B"/>
    <w:rsid w:val="00B35402"/>
    <w:rsid w:val="00B35628"/>
    <w:rsid w:val="00B40500"/>
    <w:rsid w:val="00B4188B"/>
    <w:rsid w:val="00B424CB"/>
    <w:rsid w:val="00B42584"/>
    <w:rsid w:val="00B42FE7"/>
    <w:rsid w:val="00B44F97"/>
    <w:rsid w:val="00B459A5"/>
    <w:rsid w:val="00B46B32"/>
    <w:rsid w:val="00B47A4D"/>
    <w:rsid w:val="00B52182"/>
    <w:rsid w:val="00B53402"/>
    <w:rsid w:val="00B53809"/>
    <w:rsid w:val="00B53A47"/>
    <w:rsid w:val="00B56189"/>
    <w:rsid w:val="00B563A8"/>
    <w:rsid w:val="00B60797"/>
    <w:rsid w:val="00B60F97"/>
    <w:rsid w:val="00B62708"/>
    <w:rsid w:val="00B62A14"/>
    <w:rsid w:val="00B639B9"/>
    <w:rsid w:val="00B64BDA"/>
    <w:rsid w:val="00B64D11"/>
    <w:rsid w:val="00B67AC5"/>
    <w:rsid w:val="00B7046A"/>
    <w:rsid w:val="00B718BE"/>
    <w:rsid w:val="00B72961"/>
    <w:rsid w:val="00B74565"/>
    <w:rsid w:val="00B7692E"/>
    <w:rsid w:val="00B76D1A"/>
    <w:rsid w:val="00B77238"/>
    <w:rsid w:val="00B779BC"/>
    <w:rsid w:val="00B81F83"/>
    <w:rsid w:val="00B82411"/>
    <w:rsid w:val="00B82C93"/>
    <w:rsid w:val="00B833DF"/>
    <w:rsid w:val="00B8448D"/>
    <w:rsid w:val="00B8497E"/>
    <w:rsid w:val="00B84A56"/>
    <w:rsid w:val="00B84B51"/>
    <w:rsid w:val="00B84F1C"/>
    <w:rsid w:val="00B851C9"/>
    <w:rsid w:val="00B85687"/>
    <w:rsid w:val="00B87CD9"/>
    <w:rsid w:val="00B901F4"/>
    <w:rsid w:val="00B90BAA"/>
    <w:rsid w:val="00B94A6C"/>
    <w:rsid w:val="00B94B03"/>
    <w:rsid w:val="00B95D4D"/>
    <w:rsid w:val="00B97126"/>
    <w:rsid w:val="00B976A6"/>
    <w:rsid w:val="00BA043A"/>
    <w:rsid w:val="00BA0943"/>
    <w:rsid w:val="00BA0BBE"/>
    <w:rsid w:val="00BA0DE8"/>
    <w:rsid w:val="00BA16F8"/>
    <w:rsid w:val="00BA225C"/>
    <w:rsid w:val="00BA29CB"/>
    <w:rsid w:val="00BA30D4"/>
    <w:rsid w:val="00BA3E9A"/>
    <w:rsid w:val="00BA40AE"/>
    <w:rsid w:val="00BA56A6"/>
    <w:rsid w:val="00BA5FD7"/>
    <w:rsid w:val="00BA7BBE"/>
    <w:rsid w:val="00BB04D0"/>
    <w:rsid w:val="00BB06F2"/>
    <w:rsid w:val="00BB0BC4"/>
    <w:rsid w:val="00BB2A65"/>
    <w:rsid w:val="00BB31C2"/>
    <w:rsid w:val="00BB3577"/>
    <w:rsid w:val="00BB3821"/>
    <w:rsid w:val="00BB4406"/>
    <w:rsid w:val="00BB4AA5"/>
    <w:rsid w:val="00BB50D0"/>
    <w:rsid w:val="00BB541D"/>
    <w:rsid w:val="00BB5CA7"/>
    <w:rsid w:val="00BB6681"/>
    <w:rsid w:val="00BB74C9"/>
    <w:rsid w:val="00BB7716"/>
    <w:rsid w:val="00BC0788"/>
    <w:rsid w:val="00BC2A34"/>
    <w:rsid w:val="00BC354C"/>
    <w:rsid w:val="00BC3625"/>
    <w:rsid w:val="00BC4BB8"/>
    <w:rsid w:val="00BC56DD"/>
    <w:rsid w:val="00BC5901"/>
    <w:rsid w:val="00BC77A4"/>
    <w:rsid w:val="00BD0F2C"/>
    <w:rsid w:val="00BD20B8"/>
    <w:rsid w:val="00BD497B"/>
    <w:rsid w:val="00BD49F7"/>
    <w:rsid w:val="00BD5173"/>
    <w:rsid w:val="00BD52D8"/>
    <w:rsid w:val="00BD5673"/>
    <w:rsid w:val="00BD59BC"/>
    <w:rsid w:val="00BD654E"/>
    <w:rsid w:val="00BD6A91"/>
    <w:rsid w:val="00BD74DA"/>
    <w:rsid w:val="00BE06BB"/>
    <w:rsid w:val="00BE211D"/>
    <w:rsid w:val="00BE2AA0"/>
    <w:rsid w:val="00BE2C0A"/>
    <w:rsid w:val="00BE2CC6"/>
    <w:rsid w:val="00BE38CC"/>
    <w:rsid w:val="00BE3935"/>
    <w:rsid w:val="00BE4880"/>
    <w:rsid w:val="00BE532D"/>
    <w:rsid w:val="00BE6367"/>
    <w:rsid w:val="00BE63D3"/>
    <w:rsid w:val="00BF0CAF"/>
    <w:rsid w:val="00BF1E02"/>
    <w:rsid w:val="00BF2133"/>
    <w:rsid w:val="00BF2B36"/>
    <w:rsid w:val="00BF3762"/>
    <w:rsid w:val="00BF40CC"/>
    <w:rsid w:val="00BF5E25"/>
    <w:rsid w:val="00BF67BA"/>
    <w:rsid w:val="00BF6BF1"/>
    <w:rsid w:val="00BF7B52"/>
    <w:rsid w:val="00C024BB"/>
    <w:rsid w:val="00C038B5"/>
    <w:rsid w:val="00C04123"/>
    <w:rsid w:val="00C057B7"/>
    <w:rsid w:val="00C061A3"/>
    <w:rsid w:val="00C0628D"/>
    <w:rsid w:val="00C072BF"/>
    <w:rsid w:val="00C10018"/>
    <w:rsid w:val="00C10262"/>
    <w:rsid w:val="00C11675"/>
    <w:rsid w:val="00C11B9E"/>
    <w:rsid w:val="00C11ED9"/>
    <w:rsid w:val="00C11FF7"/>
    <w:rsid w:val="00C121E6"/>
    <w:rsid w:val="00C1471C"/>
    <w:rsid w:val="00C158EC"/>
    <w:rsid w:val="00C161D1"/>
    <w:rsid w:val="00C20974"/>
    <w:rsid w:val="00C21516"/>
    <w:rsid w:val="00C245C2"/>
    <w:rsid w:val="00C25318"/>
    <w:rsid w:val="00C26433"/>
    <w:rsid w:val="00C26A14"/>
    <w:rsid w:val="00C31017"/>
    <w:rsid w:val="00C320D9"/>
    <w:rsid w:val="00C33527"/>
    <w:rsid w:val="00C34AEF"/>
    <w:rsid w:val="00C3632B"/>
    <w:rsid w:val="00C36B8C"/>
    <w:rsid w:val="00C36EE1"/>
    <w:rsid w:val="00C408E0"/>
    <w:rsid w:val="00C44519"/>
    <w:rsid w:val="00C44FE4"/>
    <w:rsid w:val="00C45910"/>
    <w:rsid w:val="00C464E6"/>
    <w:rsid w:val="00C47A6A"/>
    <w:rsid w:val="00C47DD4"/>
    <w:rsid w:val="00C500D8"/>
    <w:rsid w:val="00C51545"/>
    <w:rsid w:val="00C51E3E"/>
    <w:rsid w:val="00C5479E"/>
    <w:rsid w:val="00C5664A"/>
    <w:rsid w:val="00C57226"/>
    <w:rsid w:val="00C573AC"/>
    <w:rsid w:val="00C609A3"/>
    <w:rsid w:val="00C6178F"/>
    <w:rsid w:val="00C61931"/>
    <w:rsid w:val="00C61BE0"/>
    <w:rsid w:val="00C64430"/>
    <w:rsid w:val="00C64B59"/>
    <w:rsid w:val="00C65617"/>
    <w:rsid w:val="00C66DE5"/>
    <w:rsid w:val="00C71503"/>
    <w:rsid w:val="00C71EFB"/>
    <w:rsid w:val="00C72391"/>
    <w:rsid w:val="00C72A3D"/>
    <w:rsid w:val="00C72DC8"/>
    <w:rsid w:val="00C73ABF"/>
    <w:rsid w:val="00C7456D"/>
    <w:rsid w:val="00C74EA5"/>
    <w:rsid w:val="00C7549F"/>
    <w:rsid w:val="00C756CB"/>
    <w:rsid w:val="00C75B3F"/>
    <w:rsid w:val="00C762F7"/>
    <w:rsid w:val="00C7750E"/>
    <w:rsid w:val="00C82175"/>
    <w:rsid w:val="00C8411C"/>
    <w:rsid w:val="00C846EC"/>
    <w:rsid w:val="00C8499C"/>
    <w:rsid w:val="00C84FE9"/>
    <w:rsid w:val="00C85D32"/>
    <w:rsid w:val="00C867AC"/>
    <w:rsid w:val="00C86E9F"/>
    <w:rsid w:val="00C90499"/>
    <w:rsid w:val="00C91232"/>
    <w:rsid w:val="00C91937"/>
    <w:rsid w:val="00C95C15"/>
    <w:rsid w:val="00CA0DAC"/>
    <w:rsid w:val="00CA1B52"/>
    <w:rsid w:val="00CA2AE2"/>
    <w:rsid w:val="00CA2D36"/>
    <w:rsid w:val="00CA6291"/>
    <w:rsid w:val="00CA7608"/>
    <w:rsid w:val="00CB0658"/>
    <w:rsid w:val="00CB2CD8"/>
    <w:rsid w:val="00CB386A"/>
    <w:rsid w:val="00CB3D61"/>
    <w:rsid w:val="00CB4B3A"/>
    <w:rsid w:val="00CB52C2"/>
    <w:rsid w:val="00CB598F"/>
    <w:rsid w:val="00CC095B"/>
    <w:rsid w:val="00CC1E7D"/>
    <w:rsid w:val="00CC3A80"/>
    <w:rsid w:val="00CC3C39"/>
    <w:rsid w:val="00CC4517"/>
    <w:rsid w:val="00CC4A58"/>
    <w:rsid w:val="00CC54B7"/>
    <w:rsid w:val="00CC6412"/>
    <w:rsid w:val="00CC6E74"/>
    <w:rsid w:val="00CD1158"/>
    <w:rsid w:val="00CD278A"/>
    <w:rsid w:val="00CD2AB7"/>
    <w:rsid w:val="00CD2CF8"/>
    <w:rsid w:val="00CD2EC1"/>
    <w:rsid w:val="00CD34A4"/>
    <w:rsid w:val="00CD3C24"/>
    <w:rsid w:val="00CD3C87"/>
    <w:rsid w:val="00CD40FD"/>
    <w:rsid w:val="00CD47C9"/>
    <w:rsid w:val="00CD52F1"/>
    <w:rsid w:val="00CD6054"/>
    <w:rsid w:val="00CE0659"/>
    <w:rsid w:val="00CE245C"/>
    <w:rsid w:val="00CE2801"/>
    <w:rsid w:val="00CE2C5E"/>
    <w:rsid w:val="00CE2DD1"/>
    <w:rsid w:val="00CE3E6C"/>
    <w:rsid w:val="00CE6AAA"/>
    <w:rsid w:val="00CE701B"/>
    <w:rsid w:val="00CE72CC"/>
    <w:rsid w:val="00CE74E6"/>
    <w:rsid w:val="00CE779B"/>
    <w:rsid w:val="00CF0BD0"/>
    <w:rsid w:val="00CF229C"/>
    <w:rsid w:val="00CF2B44"/>
    <w:rsid w:val="00CF326A"/>
    <w:rsid w:val="00CF3C48"/>
    <w:rsid w:val="00CF5FA3"/>
    <w:rsid w:val="00CF603B"/>
    <w:rsid w:val="00CF62F1"/>
    <w:rsid w:val="00CF782B"/>
    <w:rsid w:val="00CF7A2C"/>
    <w:rsid w:val="00D01F7F"/>
    <w:rsid w:val="00D051D7"/>
    <w:rsid w:val="00D079FD"/>
    <w:rsid w:val="00D1028D"/>
    <w:rsid w:val="00D112F5"/>
    <w:rsid w:val="00D116CB"/>
    <w:rsid w:val="00D11FF1"/>
    <w:rsid w:val="00D146B3"/>
    <w:rsid w:val="00D15053"/>
    <w:rsid w:val="00D16984"/>
    <w:rsid w:val="00D16D5A"/>
    <w:rsid w:val="00D16DBA"/>
    <w:rsid w:val="00D17C53"/>
    <w:rsid w:val="00D20B27"/>
    <w:rsid w:val="00D21172"/>
    <w:rsid w:val="00D2235E"/>
    <w:rsid w:val="00D23D5E"/>
    <w:rsid w:val="00D25A18"/>
    <w:rsid w:val="00D26560"/>
    <w:rsid w:val="00D271D7"/>
    <w:rsid w:val="00D27C66"/>
    <w:rsid w:val="00D31E19"/>
    <w:rsid w:val="00D32305"/>
    <w:rsid w:val="00D32328"/>
    <w:rsid w:val="00D3257B"/>
    <w:rsid w:val="00D33117"/>
    <w:rsid w:val="00D34207"/>
    <w:rsid w:val="00D342C3"/>
    <w:rsid w:val="00D362E6"/>
    <w:rsid w:val="00D36930"/>
    <w:rsid w:val="00D36A7D"/>
    <w:rsid w:val="00D36CAE"/>
    <w:rsid w:val="00D37A74"/>
    <w:rsid w:val="00D37FC0"/>
    <w:rsid w:val="00D40574"/>
    <w:rsid w:val="00D40F12"/>
    <w:rsid w:val="00D4127C"/>
    <w:rsid w:val="00D425BC"/>
    <w:rsid w:val="00D4339D"/>
    <w:rsid w:val="00D4422B"/>
    <w:rsid w:val="00D456BD"/>
    <w:rsid w:val="00D467E4"/>
    <w:rsid w:val="00D51153"/>
    <w:rsid w:val="00D51516"/>
    <w:rsid w:val="00D51782"/>
    <w:rsid w:val="00D51BBB"/>
    <w:rsid w:val="00D52395"/>
    <w:rsid w:val="00D52881"/>
    <w:rsid w:val="00D531CA"/>
    <w:rsid w:val="00D53BF5"/>
    <w:rsid w:val="00D5564A"/>
    <w:rsid w:val="00D55996"/>
    <w:rsid w:val="00D55BCC"/>
    <w:rsid w:val="00D56A9B"/>
    <w:rsid w:val="00D57585"/>
    <w:rsid w:val="00D60CB8"/>
    <w:rsid w:val="00D617ED"/>
    <w:rsid w:val="00D62CA2"/>
    <w:rsid w:val="00D63687"/>
    <w:rsid w:val="00D63930"/>
    <w:rsid w:val="00D63AF8"/>
    <w:rsid w:val="00D63E94"/>
    <w:rsid w:val="00D64F12"/>
    <w:rsid w:val="00D64F63"/>
    <w:rsid w:val="00D65E0D"/>
    <w:rsid w:val="00D66DA8"/>
    <w:rsid w:val="00D6722F"/>
    <w:rsid w:val="00D70858"/>
    <w:rsid w:val="00D71323"/>
    <w:rsid w:val="00D713D7"/>
    <w:rsid w:val="00D72C35"/>
    <w:rsid w:val="00D746FD"/>
    <w:rsid w:val="00D74EA5"/>
    <w:rsid w:val="00D757C0"/>
    <w:rsid w:val="00D77053"/>
    <w:rsid w:val="00D7713E"/>
    <w:rsid w:val="00D77B91"/>
    <w:rsid w:val="00D77C08"/>
    <w:rsid w:val="00D80A54"/>
    <w:rsid w:val="00D80CFE"/>
    <w:rsid w:val="00D81591"/>
    <w:rsid w:val="00D84450"/>
    <w:rsid w:val="00D859CA"/>
    <w:rsid w:val="00D85AD3"/>
    <w:rsid w:val="00D85B7B"/>
    <w:rsid w:val="00D90759"/>
    <w:rsid w:val="00D90A78"/>
    <w:rsid w:val="00D90F02"/>
    <w:rsid w:val="00D927BB"/>
    <w:rsid w:val="00D92C34"/>
    <w:rsid w:val="00D9737D"/>
    <w:rsid w:val="00D9756C"/>
    <w:rsid w:val="00DA00B0"/>
    <w:rsid w:val="00DA06A2"/>
    <w:rsid w:val="00DA0E46"/>
    <w:rsid w:val="00DA282F"/>
    <w:rsid w:val="00DA304A"/>
    <w:rsid w:val="00DA3ABD"/>
    <w:rsid w:val="00DA3B14"/>
    <w:rsid w:val="00DA7E9A"/>
    <w:rsid w:val="00DB1932"/>
    <w:rsid w:val="00DB1F8B"/>
    <w:rsid w:val="00DB21C8"/>
    <w:rsid w:val="00DB27D3"/>
    <w:rsid w:val="00DB2B41"/>
    <w:rsid w:val="00DB4D15"/>
    <w:rsid w:val="00DB4FB2"/>
    <w:rsid w:val="00DB58D8"/>
    <w:rsid w:val="00DB748F"/>
    <w:rsid w:val="00DB77A8"/>
    <w:rsid w:val="00DC0BAB"/>
    <w:rsid w:val="00DC31BF"/>
    <w:rsid w:val="00DC3A48"/>
    <w:rsid w:val="00DD03DC"/>
    <w:rsid w:val="00DD0F47"/>
    <w:rsid w:val="00DD102C"/>
    <w:rsid w:val="00DD1E95"/>
    <w:rsid w:val="00DD234F"/>
    <w:rsid w:val="00DD269F"/>
    <w:rsid w:val="00DD3324"/>
    <w:rsid w:val="00DD74C5"/>
    <w:rsid w:val="00DE1A75"/>
    <w:rsid w:val="00DE1FB3"/>
    <w:rsid w:val="00DE3B54"/>
    <w:rsid w:val="00DE44CC"/>
    <w:rsid w:val="00DE46F6"/>
    <w:rsid w:val="00DE4BBB"/>
    <w:rsid w:val="00DE4CFF"/>
    <w:rsid w:val="00DE4F92"/>
    <w:rsid w:val="00DE622C"/>
    <w:rsid w:val="00DE6482"/>
    <w:rsid w:val="00DE6A3F"/>
    <w:rsid w:val="00DE71F1"/>
    <w:rsid w:val="00DE76C3"/>
    <w:rsid w:val="00DF067C"/>
    <w:rsid w:val="00DF07DA"/>
    <w:rsid w:val="00DF1527"/>
    <w:rsid w:val="00DF2343"/>
    <w:rsid w:val="00DF2FDF"/>
    <w:rsid w:val="00DF5EE4"/>
    <w:rsid w:val="00E00CF3"/>
    <w:rsid w:val="00E00D8E"/>
    <w:rsid w:val="00E01809"/>
    <w:rsid w:val="00E029CC"/>
    <w:rsid w:val="00E03D1C"/>
    <w:rsid w:val="00E043BC"/>
    <w:rsid w:val="00E04DAC"/>
    <w:rsid w:val="00E05A43"/>
    <w:rsid w:val="00E060F1"/>
    <w:rsid w:val="00E0680A"/>
    <w:rsid w:val="00E0791F"/>
    <w:rsid w:val="00E07A06"/>
    <w:rsid w:val="00E10A4B"/>
    <w:rsid w:val="00E11180"/>
    <w:rsid w:val="00E13393"/>
    <w:rsid w:val="00E13B59"/>
    <w:rsid w:val="00E13FA9"/>
    <w:rsid w:val="00E14D03"/>
    <w:rsid w:val="00E15181"/>
    <w:rsid w:val="00E165E3"/>
    <w:rsid w:val="00E167FA"/>
    <w:rsid w:val="00E171D8"/>
    <w:rsid w:val="00E1791D"/>
    <w:rsid w:val="00E20EF3"/>
    <w:rsid w:val="00E217D2"/>
    <w:rsid w:val="00E217DA"/>
    <w:rsid w:val="00E21AF6"/>
    <w:rsid w:val="00E2396A"/>
    <w:rsid w:val="00E23E06"/>
    <w:rsid w:val="00E240D9"/>
    <w:rsid w:val="00E24D46"/>
    <w:rsid w:val="00E24F0C"/>
    <w:rsid w:val="00E254EF"/>
    <w:rsid w:val="00E25F38"/>
    <w:rsid w:val="00E267D3"/>
    <w:rsid w:val="00E31515"/>
    <w:rsid w:val="00E31518"/>
    <w:rsid w:val="00E3253D"/>
    <w:rsid w:val="00E33FE3"/>
    <w:rsid w:val="00E341C8"/>
    <w:rsid w:val="00E34F55"/>
    <w:rsid w:val="00E35E52"/>
    <w:rsid w:val="00E368CE"/>
    <w:rsid w:val="00E36DE9"/>
    <w:rsid w:val="00E40D48"/>
    <w:rsid w:val="00E42530"/>
    <w:rsid w:val="00E4286F"/>
    <w:rsid w:val="00E45868"/>
    <w:rsid w:val="00E45B8E"/>
    <w:rsid w:val="00E46D4E"/>
    <w:rsid w:val="00E5394B"/>
    <w:rsid w:val="00E54ACC"/>
    <w:rsid w:val="00E56220"/>
    <w:rsid w:val="00E5642E"/>
    <w:rsid w:val="00E564DD"/>
    <w:rsid w:val="00E56B8D"/>
    <w:rsid w:val="00E6004F"/>
    <w:rsid w:val="00E61469"/>
    <w:rsid w:val="00E62744"/>
    <w:rsid w:val="00E648DE"/>
    <w:rsid w:val="00E657F0"/>
    <w:rsid w:val="00E65D2F"/>
    <w:rsid w:val="00E67745"/>
    <w:rsid w:val="00E67B1C"/>
    <w:rsid w:val="00E67B53"/>
    <w:rsid w:val="00E67CC9"/>
    <w:rsid w:val="00E702AD"/>
    <w:rsid w:val="00E7073C"/>
    <w:rsid w:val="00E720E4"/>
    <w:rsid w:val="00E7360E"/>
    <w:rsid w:val="00E763DA"/>
    <w:rsid w:val="00E77889"/>
    <w:rsid w:val="00E80068"/>
    <w:rsid w:val="00E81117"/>
    <w:rsid w:val="00E81BC6"/>
    <w:rsid w:val="00E82DD2"/>
    <w:rsid w:val="00E90691"/>
    <w:rsid w:val="00E91027"/>
    <w:rsid w:val="00E924BC"/>
    <w:rsid w:val="00E93345"/>
    <w:rsid w:val="00E9349C"/>
    <w:rsid w:val="00E9412E"/>
    <w:rsid w:val="00E955FC"/>
    <w:rsid w:val="00E95D4B"/>
    <w:rsid w:val="00E9674B"/>
    <w:rsid w:val="00E97134"/>
    <w:rsid w:val="00EA20FD"/>
    <w:rsid w:val="00EA2DE0"/>
    <w:rsid w:val="00EA3204"/>
    <w:rsid w:val="00EA443C"/>
    <w:rsid w:val="00EA544E"/>
    <w:rsid w:val="00EA5DDA"/>
    <w:rsid w:val="00EA68B8"/>
    <w:rsid w:val="00EA7F0B"/>
    <w:rsid w:val="00EB18EE"/>
    <w:rsid w:val="00EB2307"/>
    <w:rsid w:val="00EB2982"/>
    <w:rsid w:val="00EB3002"/>
    <w:rsid w:val="00EB3545"/>
    <w:rsid w:val="00EB4045"/>
    <w:rsid w:val="00EB4211"/>
    <w:rsid w:val="00EB5337"/>
    <w:rsid w:val="00EB7B65"/>
    <w:rsid w:val="00EB7D7D"/>
    <w:rsid w:val="00EB7FE8"/>
    <w:rsid w:val="00EC0A04"/>
    <w:rsid w:val="00EC0D69"/>
    <w:rsid w:val="00EC0E57"/>
    <w:rsid w:val="00EC1322"/>
    <w:rsid w:val="00EC19B2"/>
    <w:rsid w:val="00EC5D43"/>
    <w:rsid w:val="00EC6039"/>
    <w:rsid w:val="00EC66DE"/>
    <w:rsid w:val="00EC6C90"/>
    <w:rsid w:val="00EC765A"/>
    <w:rsid w:val="00ED03EE"/>
    <w:rsid w:val="00ED10B8"/>
    <w:rsid w:val="00ED20D4"/>
    <w:rsid w:val="00ED2F03"/>
    <w:rsid w:val="00ED33D0"/>
    <w:rsid w:val="00ED355E"/>
    <w:rsid w:val="00ED37F6"/>
    <w:rsid w:val="00ED3F12"/>
    <w:rsid w:val="00ED40BB"/>
    <w:rsid w:val="00ED4BBC"/>
    <w:rsid w:val="00EE024A"/>
    <w:rsid w:val="00EE04DF"/>
    <w:rsid w:val="00EE2793"/>
    <w:rsid w:val="00EE2877"/>
    <w:rsid w:val="00EE2F67"/>
    <w:rsid w:val="00EE3DC6"/>
    <w:rsid w:val="00EE4375"/>
    <w:rsid w:val="00EF0066"/>
    <w:rsid w:val="00EF095D"/>
    <w:rsid w:val="00EF15B3"/>
    <w:rsid w:val="00EF1AA4"/>
    <w:rsid w:val="00EF26AA"/>
    <w:rsid w:val="00EF2B01"/>
    <w:rsid w:val="00EF678F"/>
    <w:rsid w:val="00EF73C8"/>
    <w:rsid w:val="00F005F6"/>
    <w:rsid w:val="00F016CE"/>
    <w:rsid w:val="00F01A63"/>
    <w:rsid w:val="00F0265D"/>
    <w:rsid w:val="00F02737"/>
    <w:rsid w:val="00F039F3"/>
    <w:rsid w:val="00F04121"/>
    <w:rsid w:val="00F0538B"/>
    <w:rsid w:val="00F07488"/>
    <w:rsid w:val="00F07EA0"/>
    <w:rsid w:val="00F07EE9"/>
    <w:rsid w:val="00F1003D"/>
    <w:rsid w:val="00F13E1C"/>
    <w:rsid w:val="00F1530D"/>
    <w:rsid w:val="00F160DF"/>
    <w:rsid w:val="00F167E8"/>
    <w:rsid w:val="00F200DE"/>
    <w:rsid w:val="00F2141B"/>
    <w:rsid w:val="00F23370"/>
    <w:rsid w:val="00F265F1"/>
    <w:rsid w:val="00F26672"/>
    <w:rsid w:val="00F269CE"/>
    <w:rsid w:val="00F279C9"/>
    <w:rsid w:val="00F279E2"/>
    <w:rsid w:val="00F3056C"/>
    <w:rsid w:val="00F324CE"/>
    <w:rsid w:val="00F327DB"/>
    <w:rsid w:val="00F333E8"/>
    <w:rsid w:val="00F34960"/>
    <w:rsid w:val="00F34E4A"/>
    <w:rsid w:val="00F34F75"/>
    <w:rsid w:val="00F370A8"/>
    <w:rsid w:val="00F37F7E"/>
    <w:rsid w:val="00F42C6F"/>
    <w:rsid w:val="00F4401D"/>
    <w:rsid w:val="00F44A66"/>
    <w:rsid w:val="00F45CA3"/>
    <w:rsid w:val="00F46863"/>
    <w:rsid w:val="00F46880"/>
    <w:rsid w:val="00F46ECB"/>
    <w:rsid w:val="00F47814"/>
    <w:rsid w:val="00F53A95"/>
    <w:rsid w:val="00F544F4"/>
    <w:rsid w:val="00F54578"/>
    <w:rsid w:val="00F54F90"/>
    <w:rsid w:val="00F55D02"/>
    <w:rsid w:val="00F56D2D"/>
    <w:rsid w:val="00F57847"/>
    <w:rsid w:val="00F602C0"/>
    <w:rsid w:val="00F60427"/>
    <w:rsid w:val="00F60A2C"/>
    <w:rsid w:val="00F62952"/>
    <w:rsid w:val="00F62D2A"/>
    <w:rsid w:val="00F62D86"/>
    <w:rsid w:val="00F6301C"/>
    <w:rsid w:val="00F63103"/>
    <w:rsid w:val="00F63310"/>
    <w:rsid w:val="00F64729"/>
    <w:rsid w:val="00F64D4F"/>
    <w:rsid w:val="00F64E9A"/>
    <w:rsid w:val="00F652B6"/>
    <w:rsid w:val="00F656F4"/>
    <w:rsid w:val="00F66176"/>
    <w:rsid w:val="00F67C98"/>
    <w:rsid w:val="00F67FF9"/>
    <w:rsid w:val="00F70B21"/>
    <w:rsid w:val="00F7138B"/>
    <w:rsid w:val="00F7304D"/>
    <w:rsid w:val="00F75F39"/>
    <w:rsid w:val="00F76DCD"/>
    <w:rsid w:val="00F80460"/>
    <w:rsid w:val="00F80BDE"/>
    <w:rsid w:val="00F81CA5"/>
    <w:rsid w:val="00F82B9B"/>
    <w:rsid w:val="00F83055"/>
    <w:rsid w:val="00F830CC"/>
    <w:rsid w:val="00F8405A"/>
    <w:rsid w:val="00F84C35"/>
    <w:rsid w:val="00F857CD"/>
    <w:rsid w:val="00F903A3"/>
    <w:rsid w:val="00F90D83"/>
    <w:rsid w:val="00F91BD4"/>
    <w:rsid w:val="00F91DBE"/>
    <w:rsid w:val="00F92352"/>
    <w:rsid w:val="00F92CFF"/>
    <w:rsid w:val="00F93E87"/>
    <w:rsid w:val="00F95426"/>
    <w:rsid w:val="00F963A4"/>
    <w:rsid w:val="00FA002B"/>
    <w:rsid w:val="00FA18A5"/>
    <w:rsid w:val="00FA3D39"/>
    <w:rsid w:val="00FA4654"/>
    <w:rsid w:val="00FA5A46"/>
    <w:rsid w:val="00FA5C6C"/>
    <w:rsid w:val="00FA6BE6"/>
    <w:rsid w:val="00FA6FDF"/>
    <w:rsid w:val="00FB0955"/>
    <w:rsid w:val="00FB0D42"/>
    <w:rsid w:val="00FB273F"/>
    <w:rsid w:val="00FB27A8"/>
    <w:rsid w:val="00FB29A9"/>
    <w:rsid w:val="00FB2EE0"/>
    <w:rsid w:val="00FB35F5"/>
    <w:rsid w:val="00FB49A4"/>
    <w:rsid w:val="00FB501E"/>
    <w:rsid w:val="00FB5D10"/>
    <w:rsid w:val="00FC0A79"/>
    <w:rsid w:val="00FC11EF"/>
    <w:rsid w:val="00FC22DF"/>
    <w:rsid w:val="00FC2834"/>
    <w:rsid w:val="00FC35CA"/>
    <w:rsid w:val="00FC580C"/>
    <w:rsid w:val="00FC65C4"/>
    <w:rsid w:val="00FC6B2A"/>
    <w:rsid w:val="00FC71D9"/>
    <w:rsid w:val="00FC7A98"/>
    <w:rsid w:val="00FD0B70"/>
    <w:rsid w:val="00FD1700"/>
    <w:rsid w:val="00FD17A0"/>
    <w:rsid w:val="00FD29FB"/>
    <w:rsid w:val="00FD3450"/>
    <w:rsid w:val="00FD41CD"/>
    <w:rsid w:val="00FD4A05"/>
    <w:rsid w:val="00FD4A7A"/>
    <w:rsid w:val="00FD4BBB"/>
    <w:rsid w:val="00FD4D6B"/>
    <w:rsid w:val="00FD6303"/>
    <w:rsid w:val="00FD68DE"/>
    <w:rsid w:val="00FD6EEA"/>
    <w:rsid w:val="00FD706D"/>
    <w:rsid w:val="00FD7EDC"/>
    <w:rsid w:val="00FE0768"/>
    <w:rsid w:val="00FE086E"/>
    <w:rsid w:val="00FE09A0"/>
    <w:rsid w:val="00FE0DD1"/>
    <w:rsid w:val="00FE1B60"/>
    <w:rsid w:val="00FE2A89"/>
    <w:rsid w:val="00FE2C4C"/>
    <w:rsid w:val="00FE2E62"/>
    <w:rsid w:val="00FE34DF"/>
    <w:rsid w:val="00FE3C7D"/>
    <w:rsid w:val="00FE4162"/>
    <w:rsid w:val="00FE4744"/>
    <w:rsid w:val="00FE5758"/>
    <w:rsid w:val="00FE6070"/>
    <w:rsid w:val="00FE635C"/>
    <w:rsid w:val="00FE6A03"/>
    <w:rsid w:val="00FE7CED"/>
    <w:rsid w:val="00FE7E58"/>
    <w:rsid w:val="00FE7F3C"/>
    <w:rsid w:val="00FF0110"/>
    <w:rsid w:val="00FF2AD9"/>
    <w:rsid w:val="00FF391E"/>
    <w:rsid w:val="00FF46A6"/>
    <w:rsid w:val="00FF6FF1"/>
    <w:rsid w:val="00FF7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5297"/>
    <o:shapelayout v:ext="edit">
      <o:idmap v:ext="edit" data="1"/>
    </o:shapelayout>
  </w:shapeDefaults>
  <w:decimalSymbol w:val=","/>
  <w:listSeparator w:val=";"/>
  <w14:docId w14:val="64F0FB47"/>
  <w15:docId w15:val="{2C082A55-1EB7-418E-ACE0-5FEB9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660">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750195340">
      <w:bodyDiv w:val="1"/>
      <w:marLeft w:val="0"/>
      <w:marRight w:val="0"/>
      <w:marTop w:val="0"/>
      <w:marBottom w:val="0"/>
      <w:divBdr>
        <w:top w:val="none" w:sz="0" w:space="0" w:color="auto"/>
        <w:left w:val="none" w:sz="0" w:space="0" w:color="auto"/>
        <w:bottom w:val="none" w:sz="0" w:space="0" w:color="auto"/>
        <w:right w:val="none" w:sz="0" w:space="0" w:color="auto"/>
      </w:divBdr>
    </w:div>
    <w:div w:id="807211395">
      <w:bodyDiv w:val="1"/>
      <w:marLeft w:val="0"/>
      <w:marRight w:val="0"/>
      <w:marTop w:val="0"/>
      <w:marBottom w:val="0"/>
      <w:divBdr>
        <w:top w:val="none" w:sz="0" w:space="0" w:color="auto"/>
        <w:left w:val="none" w:sz="0" w:space="0" w:color="auto"/>
        <w:bottom w:val="none" w:sz="0" w:space="0" w:color="auto"/>
        <w:right w:val="none" w:sz="0" w:space="0" w:color="auto"/>
      </w:divBdr>
    </w:div>
    <w:div w:id="1509634809">
      <w:bodyDiv w:val="1"/>
      <w:marLeft w:val="0"/>
      <w:marRight w:val="0"/>
      <w:marTop w:val="0"/>
      <w:marBottom w:val="0"/>
      <w:divBdr>
        <w:top w:val="none" w:sz="0" w:space="0" w:color="auto"/>
        <w:left w:val="none" w:sz="0" w:space="0" w:color="auto"/>
        <w:bottom w:val="none" w:sz="0" w:space="0" w:color="auto"/>
        <w:right w:val="none" w:sz="0" w:space="0" w:color="auto"/>
      </w:divBdr>
    </w:div>
    <w:div w:id="1554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ja.Ozolin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7528-99BD-4D33-8EB6-C5AD3CFB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2156</Words>
  <Characters>15258</Characters>
  <Application>Microsoft Office Word</Application>
  <DocSecurity>0</DocSecurity>
  <Lines>127</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„Slaucamo govju un slaucamo kazu pārraudzības un snieguma pārbaudes kārtība” sākotnējās ietekmes novērtējuma ziņojums (anotācija)</vt:lpstr>
      <vt:lpstr>Dzīvnieku audzēšanas un ciltsdarba likums</vt:lpstr>
    </vt:vector>
  </TitlesOfParts>
  <Company>Zemkopības ministrija</Company>
  <LinksUpToDate>false</LinksUpToDate>
  <CharactersWithSpaces>17380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Ligija Ozoliņa</dc:creator>
  <cp:keywords/>
  <dc:description>Ozoliņa 67027422_x000d_
Ligija.Ozolina@zm.gov.lv</dc:description>
  <cp:lastModifiedBy>Kristiāna Sebre</cp:lastModifiedBy>
  <cp:revision>4</cp:revision>
  <cp:lastPrinted>2019-03-27T08:43:00Z</cp:lastPrinted>
  <dcterms:created xsi:type="dcterms:W3CDTF">2019-04-29T10:24:00Z</dcterms:created>
  <dcterms:modified xsi:type="dcterms:W3CDTF">2019-04-29T12:43:00Z</dcterms:modified>
</cp:coreProperties>
</file>