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557409" w:rsidRPr="00084F10">
        <w:rPr>
          <w:rFonts w:ascii="Times New Roman" w:hAnsi="Times New Roman"/>
          <w:b/>
          <w:sz w:val="28"/>
          <w:szCs w:val="28"/>
        </w:rPr>
        <w:t xml:space="preserve">Par </w:t>
      </w:r>
      <w:r w:rsidR="00557409">
        <w:rPr>
          <w:rFonts w:ascii="Times New Roman" w:hAnsi="Times New Roman"/>
          <w:b/>
          <w:sz w:val="28"/>
          <w:szCs w:val="28"/>
        </w:rPr>
        <w:t>valsts nekustamā īpašuma Lomonosova ielā 1 k-13, Rīgā, pārdošanu</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441970">
            <w:pPr>
              <w:ind w:firstLine="712"/>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DC0F89" w:rsidRPr="00DC0F89">
              <w:rPr>
                <w:rFonts w:ascii="Times New Roman" w:eastAsia="Times New Roman" w:hAnsi="Times New Roman" w:cs="Times New Roman"/>
                <w:bCs/>
                <w:sz w:val="28"/>
                <w:szCs w:val="28"/>
                <w:lang w:eastAsia="lv-LV"/>
              </w:rPr>
              <w:t>“</w:t>
            </w:r>
            <w:r w:rsidR="00DC0F89" w:rsidRPr="00DC0F89">
              <w:rPr>
                <w:rFonts w:ascii="Times New Roman" w:hAnsi="Times New Roman"/>
                <w:sz w:val="28"/>
                <w:szCs w:val="28"/>
              </w:rPr>
              <w:t xml:space="preserve">Par valsts nekustamā īpašuma Lomonosova ielā 1 k-13, Rīgā, pārdošanu” (turpmāk – rīkojuma projekts)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DC0F89" w:rsidRPr="00056DC9">
              <w:rPr>
                <w:rFonts w:ascii="Times New Roman" w:hAnsi="Times New Roman"/>
                <w:sz w:val="28"/>
                <w:szCs w:val="28"/>
              </w:rPr>
              <w:t xml:space="preserve">atļaut Izglītības un zinātnes ministrijai </w:t>
            </w:r>
            <w:r w:rsidR="00DC0F89">
              <w:rPr>
                <w:rFonts w:ascii="Times New Roman" w:hAnsi="Times New Roman"/>
                <w:sz w:val="28"/>
                <w:szCs w:val="28"/>
              </w:rPr>
              <w:t>(turpmāk –</w:t>
            </w:r>
            <w:r w:rsidR="00695580">
              <w:rPr>
                <w:rFonts w:ascii="Times New Roman" w:hAnsi="Times New Roman"/>
                <w:sz w:val="28"/>
                <w:szCs w:val="28"/>
              </w:rPr>
              <w:t xml:space="preserve"> M</w:t>
            </w:r>
            <w:r w:rsidR="00DC0F89">
              <w:rPr>
                <w:rFonts w:ascii="Times New Roman" w:hAnsi="Times New Roman"/>
                <w:sz w:val="28"/>
                <w:szCs w:val="28"/>
              </w:rPr>
              <w:t xml:space="preserve">inistrija) </w:t>
            </w:r>
            <w:r w:rsidR="00DC0F89" w:rsidRPr="00056DC9">
              <w:rPr>
                <w:rFonts w:ascii="Times New Roman" w:hAnsi="Times New Roman"/>
                <w:sz w:val="28"/>
                <w:szCs w:val="28"/>
              </w:rPr>
              <w:t xml:space="preserve">pārdot </w:t>
            </w:r>
            <w:r w:rsidR="00441970">
              <w:rPr>
                <w:rFonts w:ascii="Times New Roman" w:hAnsi="Times New Roman"/>
                <w:sz w:val="28"/>
                <w:szCs w:val="28"/>
              </w:rPr>
              <w:t>par brīvu cenu</w:t>
            </w:r>
            <w:r w:rsidR="00DC0F89" w:rsidRPr="00056DC9">
              <w:rPr>
                <w:rFonts w:ascii="Times New Roman" w:hAnsi="Times New Roman"/>
                <w:sz w:val="28"/>
                <w:szCs w:val="28"/>
              </w:rPr>
              <w:t xml:space="preserve"> valsts nekustamo īpašumu (nekustamā īpašuma kadastra Nr.0100 046 2036) Lomonosova ielā 1 k-13, Rīgā</w:t>
            </w:r>
            <w:r w:rsidR="00DC0F89">
              <w:rPr>
                <w:rFonts w:ascii="Times New Roman" w:hAnsi="Times New Roman"/>
                <w:sz w:val="28"/>
                <w:szCs w:val="28"/>
              </w:rPr>
              <w:t xml:space="preserve"> (turpmāk – nekustamais īpašums).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425FB1" w:rsidP="00FA6596">
            <w:pPr>
              <w:spacing w:after="0" w:line="240" w:lineRule="auto"/>
              <w:ind w:left="120" w:right="118" w:firstLine="426"/>
              <w:jc w:val="both"/>
              <w:rPr>
                <w:rFonts w:ascii="Times New Roman" w:eastAsia="Times New Roman" w:hAnsi="Times New Roman" w:cs="Times New Roman"/>
                <w:sz w:val="28"/>
                <w:szCs w:val="28"/>
                <w:lang w:eastAsia="lv-LV"/>
              </w:rPr>
            </w:pPr>
            <w:r w:rsidRPr="00056DC9">
              <w:rPr>
                <w:rFonts w:ascii="Times New Roman" w:hAnsi="Times New Roman"/>
                <w:sz w:val="28"/>
                <w:szCs w:val="28"/>
              </w:rPr>
              <w:t>Publiskas personas mantas atsavināšana</w:t>
            </w:r>
            <w:r w:rsidR="00693702">
              <w:rPr>
                <w:rFonts w:ascii="Times New Roman" w:hAnsi="Times New Roman"/>
                <w:sz w:val="28"/>
                <w:szCs w:val="28"/>
              </w:rPr>
              <w:t>s likuma 4.panta pirmā</w:t>
            </w:r>
            <w:r w:rsidRPr="00056DC9">
              <w:rPr>
                <w:rFonts w:ascii="Times New Roman" w:hAnsi="Times New Roman"/>
                <w:sz w:val="28"/>
                <w:szCs w:val="28"/>
              </w:rPr>
              <w:t xml:space="preserve"> </w:t>
            </w:r>
            <w:r w:rsidR="000574AB">
              <w:rPr>
                <w:rFonts w:ascii="Times New Roman" w:hAnsi="Times New Roman"/>
                <w:sz w:val="28"/>
                <w:szCs w:val="28"/>
              </w:rPr>
              <w:t xml:space="preserve">daļa </w:t>
            </w:r>
            <w:r w:rsidRPr="00056DC9">
              <w:rPr>
                <w:rFonts w:ascii="Times New Roman" w:hAnsi="Times New Roman"/>
                <w:sz w:val="28"/>
                <w:szCs w:val="28"/>
              </w:rPr>
              <w:t xml:space="preserve">un </w:t>
            </w:r>
            <w:r w:rsidR="00693702">
              <w:rPr>
                <w:rFonts w:ascii="Times New Roman" w:hAnsi="Times New Roman"/>
                <w:sz w:val="28"/>
                <w:szCs w:val="28"/>
              </w:rPr>
              <w:t>ceturtā</w:t>
            </w:r>
            <w:r w:rsidR="000574AB">
              <w:rPr>
                <w:rFonts w:ascii="Times New Roman" w:hAnsi="Times New Roman"/>
                <w:sz w:val="28"/>
                <w:szCs w:val="28"/>
              </w:rPr>
              <w:t>s</w:t>
            </w:r>
            <w:r w:rsidR="00693702">
              <w:rPr>
                <w:rFonts w:ascii="Times New Roman" w:hAnsi="Times New Roman"/>
                <w:sz w:val="28"/>
                <w:szCs w:val="28"/>
              </w:rPr>
              <w:t xml:space="preserve"> daļa</w:t>
            </w:r>
            <w:r w:rsidR="000574AB">
              <w:rPr>
                <w:rFonts w:ascii="Times New Roman" w:hAnsi="Times New Roman"/>
                <w:sz w:val="28"/>
                <w:szCs w:val="28"/>
              </w:rPr>
              <w:t>s 1.punkts</w:t>
            </w:r>
            <w:r w:rsidR="00693702">
              <w:rPr>
                <w:rFonts w:ascii="Times New Roman" w:hAnsi="Times New Roman"/>
                <w:sz w:val="28"/>
                <w:szCs w:val="28"/>
              </w:rPr>
              <w:t>, 5.panta pirmā un piektā daļa</w:t>
            </w:r>
            <w:r w:rsidRPr="00056DC9">
              <w:rPr>
                <w:rFonts w:ascii="Times New Roman" w:hAnsi="Times New Roman"/>
                <w:sz w:val="28"/>
                <w:szCs w:val="28"/>
              </w:rPr>
              <w:t xml:space="preserve">, </w:t>
            </w:r>
            <w:r w:rsidR="000311A6">
              <w:rPr>
                <w:rFonts w:ascii="Times New Roman" w:hAnsi="Times New Roman"/>
                <w:sz w:val="28"/>
                <w:szCs w:val="28"/>
              </w:rPr>
              <w:t>37</w:t>
            </w:r>
            <w:r w:rsidR="00693702">
              <w:rPr>
                <w:rFonts w:ascii="Times New Roman" w:hAnsi="Times New Roman"/>
                <w:sz w:val="28"/>
                <w:szCs w:val="28"/>
              </w:rPr>
              <w:t>.pants</w:t>
            </w:r>
            <w:r w:rsidR="00246DD7">
              <w:rPr>
                <w:rFonts w:ascii="Times New Roman" w:hAnsi="Times New Roman"/>
                <w:sz w:val="28"/>
                <w:szCs w:val="28"/>
              </w:rPr>
              <w:t xml:space="preserve">, </w:t>
            </w:r>
            <w:r w:rsidR="00693702">
              <w:rPr>
                <w:rFonts w:ascii="Times New Roman" w:hAnsi="Times New Roman"/>
                <w:sz w:val="28"/>
                <w:szCs w:val="28"/>
              </w:rPr>
              <w:t xml:space="preserve">44.panta astotā daļa, </w:t>
            </w:r>
            <w:r w:rsidRPr="00056DC9">
              <w:rPr>
                <w:rFonts w:ascii="Times New Roman" w:hAnsi="Times New Roman"/>
                <w:sz w:val="28"/>
                <w:szCs w:val="28"/>
              </w:rPr>
              <w:t>likuma “Par valsts bu</w:t>
            </w:r>
            <w:r w:rsidR="0028343F">
              <w:rPr>
                <w:rFonts w:ascii="Times New Roman" w:hAnsi="Times New Roman"/>
                <w:sz w:val="28"/>
                <w:szCs w:val="28"/>
              </w:rPr>
              <w:t>džetu 2019.gadam” 42</w:t>
            </w:r>
            <w:r w:rsidR="00693702">
              <w:rPr>
                <w:rFonts w:ascii="Times New Roman" w:hAnsi="Times New Roman"/>
                <w:sz w:val="28"/>
                <w:szCs w:val="28"/>
              </w:rPr>
              <w:t>.panta pirmā un otrā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bookmarkStart w:id="0" w:name="_GoBack"/>
            <w:bookmarkEnd w:id="0"/>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Pr>
                <w:sz w:val="28"/>
                <w:szCs w:val="28"/>
                <w:lang w:val="lv-LV"/>
              </w:rPr>
              <w:t>N</w:t>
            </w:r>
            <w:r w:rsidR="00DC32D0">
              <w:rPr>
                <w:sz w:val="28"/>
                <w:szCs w:val="28"/>
                <w:lang w:val="lv-LV"/>
              </w:rPr>
              <w:t>ekustamais īpašums sastāv no zemes vienības 0,3212 ha platībā (zemes vienības kadastra apzīmējums 0100 046 2036) Lomonosova ielā 1 k-13, Rīgā</w:t>
            </w:r>
            <w:r w:rsidR="00235504">
              <w:rPr>
                <w:sz w:val="28"/>
                <w:szCs w:val="28"/>
                <w:lang w:val="lv-LV"/>
              </w:rPr>
              <w:t xml:space="preserve"> (turpmāk – zemes vienība)</w:t>
            </w:r>
            <w:r w:rsidR="00DC32D0">
              <w:rPr>
                <w:sz w:val="28"/>
                <w:szCs w:val="28"/>
                <w:lang w:val="lv-LV"/>
              </w:rPr>
              <w:t>.</w:t>
            </w:r>
            <w:r>
              <w:rPr>
                <w:sz w:val="28"/>
                <w:szCs w:val="28"/>
                <w:lang w:val="lv-LV"/>
              </w:rPr>
              <w:t xml:space="preserve"> </w:t>
            </w:r>
          </w:p>
          <w:p w:rsidR="001479A5" w:rsidRDefault="001479A5" w:rsidP="00654B16">
            <w:pPr>
              <w:pStyle w:val="MediumGrid1-Accent21"/>
              <w:spacing w:after="0"/>
              <w:ind w:left="120" w:right="119" w:firstLine="426"/>
              <w:rPr>
                <w:sz w:val="28"/>
                <w:szCs w:val="28"/>
                <w:lang w:val="lv-LV"/>
              </w:rPr>
            </w:pPr>
            <w:r>
              <w:rPr>
                <w:sz w:val="28"/>
                <w:szCs w:val="28"/>
                <w:lang w:val="lv-LV"/>
              </w:rPr>
              <w:t>Īpašuma tiesības uz nekustamo īpašumu atbilstoši Rīgas pilsētas Vidzemes priekšpilsētas tiesas Zemesgrāmatu nodaļas Rīgas pilsētas zemesgrāmatas nodalījuma Nr.100000559855 II daļas 1.ieda</w:t>
            </w:r>
            <w:r w:rsidR="00493590">
              <w:rPr>
                <w:sz w:val="28"/>
                <w:szCs w:val="28"/>
                <w:lang w:val="lv-LV"/>
              </w:rPr>
              <w:t>ļas ierakstam</w:t>
            </w:r>
            <w:r>
              <w:rPr>
                <w:sz w:val="28"/>
                <w:szCs w:val="28"/>
                <w:lang w:val="lv-LV"/>
              </w:rPr>
              <w:t xml:space="preserve"> Nr.1.1. 2016.gada 22.septembrī ir nostiprinātas Latvijas valstij Ministrijas personā.</w:t>
            </w:r>
          </w:p>
          <w:p w:rsidR="004838A3" w:rsidRDefault="004838A3" w:rsidP="00654B16">
            <w:pPr>
              <w:pStyle w:val="MediumGrid1-Accent21"/>
              <w:spacing w:after="0"/>
              <w:ind w:left="120" w:right="119" w:firstLine="426"/>
              <w:rPr>
                <w:sz w:val="28"/>
                <w:szCs w:val="28"/>
                <w:lang w:val="lv-LV"/>
              </w:rPr>
            </w:pPr>
            <w:r>
              <w:rPr>
                <w:sz w:val="28"/>
                <w:szCs w:val="28"/>
                <w:lang w:val="lv-LV"/>
              </w:rPr>
              <w:t xml:space="preserve">Nekustamā īpašuma kadastrālā vērtība ir 100 536 </w:t>
            </w:r>
            <w:proofErr w:type="spellStart"/>
            <w:r>
              <w:rPr>
                <w:i/>
                <w:sz w:val="28"/>
                <w:szCs w:val="28"/>
                <w:lang w:val="lv-LV"/>
              </w:rPr>
              <w:t>euro</w:t>
            </w:r>
            <w:proofErr w:type="spellEnd"/>
            <w:r>
              <w:rPr>
                <w:sz w:val="28"/>
                <w:szCs w:val="28"/>
                <w:lang w:val="lv-LV"/>
              </w:rPr>
              <w:t>.</w:t>
            </w:r>
          </w:p>
          <w:p w:rsidR="00D10CA3" w:rsidRDefault="00D10CA3" w:rsidP="00235504">
            <w:pPr>
              <w:pStyle w:val="MediumGrid1-Accent21"/>
              <w:spacing w:after="0"/>
              <w:ind w:left="120" w:right="119" w:firstLine="426"/>
              <w:rPr>
                <w:sz w:val="28"/>
                <w:szCs w:val="28"/>
                <w:lang w:val="lv-LV"/>
              </w:rPr>
            </w:pPr>
            <w:r>
              <w:rPr>
                <w:sz w:val="28"/>
                <w:szCs w:val="28"/>
                <w:lang w:val="lv-LV"/>
              </w:rPr>
              <w:t xml:space="preserve">Zemes </w:t>
            </w:r>
            <w:r w:rsidR="00072087">
              <w:rPr>
                <w:sz w:val="28"/>
                <w:szCs w:val="28"/>
                <w:lang w:val="lv-LV"/>
              </w:rPr>
              <w:t>vienībai noteiktais lietošanas mērķis: 0901 – Izglītības un zinātnes iestāžu apbūve, 0,3212 ha platīb</w:t>
            </w:r>
            <w:r w:rsidR="00235504">
              <w:rPr>
                <w:sz w:val="28"/>
                <w:szCs w:val="28"/>
                <w:lang w:val="lv-LV"/>
              </w:rPr>
              <w:t>ā; zemes vienībai nav noteikti apgrūtinājumi.</w:t>
            </w:r>
          </w:p>
          <w:p w:rsidR="00D650E5" w:rsidRDefault="00D650E5" w:rsidP="00235504">
            <w:pPr>
              <w:pStyle w:val="MediumGrid1-Accent21"/>
              <w:spacing w:after="0"/>
              <w:ind w:left="120" w:right="119" w:firstLine="426"/>
              <w:rPr>
                <w:sz w:val="28"/>
                <w:szCs w:val="28"/>
                <w:lang w:val="lv-LV"/>
              </w:rPr>
            </w:pPr>
            <w:r>
              <w:rPr>
                <w:sz w:val="28"/>
                <w:szCs w:val="28"/>
                <w:lang w:val="lv-LV"/>
              </w:rPr>
              <w:t>Nekustamais īpašums, pamatojoties uz 2017.gada 28.aprīļa Valsts zemes nomas līgumu (</w:t>
            </w:r>
            <w:proofErr w:type="spellStart"/>
            <w:r>
              <w:rPr>
                <w:sz w:val="28"/>
                <w:szCs w:val="28"/>
                <w:lang w:val="lv-LV"/>
              </w:rPr>
              <w:t>reģ</w:t>
            </w:r>
            <w:proofErr w:type="spellEnd"/>
            <w:r>
              <w:rPr>
                <w:sz w:val="28"/>
                <w:szCs w:val="28"/>
                <w:lang w:val="lv-LV"/>
              </w:rPr>
              <w:t>. Nr.01-27/9), līdz 2020.gada 30.aprīlim ir iznomāts akciju sabiedrībai “Transporta un sakaru institūts” (turpmāk – Sabiedrība).</w:t>
            </w:r>
            <w:r w:rsidR="00695580">
              <w:rPr>
                <w:sz w:val="28"/>
                <w:szCs w:val="28"/>
                <w:lang w:val="lv-LV"/>
              </w:rPr>
              <w:t xml:space="preserve"> Nomas tiesības nav </w:t>
            </w:r>
            <w:proofErr w:type="spellStart"/>
            <w:r w:rsidR="00695580">
              <w:rPr>
                <w:sz w:val="28"/>
                <w:szCs w:val="28"/>
                <w:lang w:val="lv-LV"/>
              </w:rPr>
              <w:t>koroborētas</w:t>
            </w:r>
            <w:proofErr w:type="spellEnd"/>
            <w:r w:rsidR="00695580">
              <w:rPr>
                <w:sz w:val="28"/>
                <w:szCs w:val="28"/>
                <w:lang w:val="lv-LV"/>
              </w:rPr>
              <w:t xml:space="preserve"> zemesgrāmatā.</w:t>
            </w:r>
            <w:r w:rsidR="00FB38A7">
              <w:rPr>
                <w:sz w:val="28"/>
                <w:szCs w:val="28"/>
                <w:lang w:val="lv-LV"/>
              </w:rPr>
              <w:t xml:space="preserve"> </w:t>
            </w:r>
            <w:r w:rsidR="005B25B6">
              <w:rPr>
                <w:sz w:val="28"/>
                <w:szCs w:val="28"/>
                <w:lang w:val="lv-LV"/>
              </w:rPr>
              <w:t>Pamatojoties uz C</w:t>
            </w:r>
            <w:r w:rsidR="00FB38A7">
              <w:rPr>
                <w:sz w:val="28"/>
                <w:szCs w:val="28"/>
                <w:lang w:val="lv-LV"/>
              </w:rPr>
              <w:t xml:space="preserve">ivillikuma 1478. un 1479.pantu, ja darījums nav </w:t>
            </w:r>
            <w:proofErr w:type="spellStart"/>
            <w:r w:rsidR="00FB38A7">
              <w:rPr>
                <w:sz w:val="28"/>
                <w:szCs w:val="28"/>
                <w:lang w:val="lv-LV"/>
              </w:rPr>
              <w:t>koroborēts</w:t>
            </w:r>
            <w:proofErr w:type="spellEnd"/>
            <w:r w:rsidR="00FB38A7">
              <w:rPr>
                <w:sz w:val="28"/>
                <w:szCs w:val="28"/>
                <w:lang w:val="lv-LV"/>
              </w:rPr>
              <w:t>, tas tādēļ nezaudē savu spēku un neviens no dalībniekiem nevar bez otra piekrišanas atkāpties no lietas aiz t</w:t>
            </w:r>
            <w:r w:rsidR="00F32667">
              <w:rPr>
                <w:sz w:val="28"/>
                <w:szCs w:val="28"/>
                <w:lang w:val="lv-LV"/>
              </w:rPr>
              <w:t>ā iemesla</w:t>
            </w:r>
            <w:r w:rsidR="00FB38A7">
              <w:rPr>
                <w:sz w:val="28"/>
                <w:szCs w:val="28"/>
                <w:lang w:val="lv-LV"/>
              </w:rPr>
              <w:t>, ka akts nav vēl ierakstīts zemes grāmatās.</w:t>
            </w:r>
            <w:r w:rsidR="00612BF5">
              <w:rPr>
                <w:sz w:val="28"/>
                <w:szCs w:val="28"/>
                <w:lang w:val="lv-LV"/>
              </w:rPr>
              <w:t xml:space="preserve"> Izstrādājot izsoles noteikumus, jāņem vērā, ka atbilstoši Civillikuma 2174.pantam, kad iznomātājs nomas priekšmetu atsavina, ieguvējam jāievēro nomas līgums tikai tad, ja tas ierakstīts zemes grāmatās </w:t>
            </w:r>
            <w:r w:rsidR="00612BF5">
              <w:rPr>
                <w:sz w:val="28"/>
                <w:szCs w:val="28"/>
                <w:lang w:val="lv-LV"/>
              </w:rPr>
              <w:lastRenderedPageBreak/>
              <w:t>(Civillikuma 2126.pants). Ja ieguvējs uzteic līgumu, kas nav ierakstīts zemes grāmatās, tad iznomātājam jāatlīdzina nomniekam visi zaudējumi, kādi viņam nodarīti ar līguma priekšlaicīgu izbeigšanu; ieguvējam tādā gadījumā jādod nomniekam piemērots laiks nomas priekšmeta atdošanai. Savukārt, Civillikuma 2175.pants nosaka, ka, ja jaunais ieguvējs vēlas līgumu atstāt spēkā, atsavinājums nedod nomniekam tiesību atteikties no tā.</w:t>
            </w:r>
          </w:p>
          <w:p w:rsidR="00FA6DFD" w:rsidRDefault="00772521" w:rsidP="00B33D6A">
            <w:pPr>
              <w:pStyle w:val="MediumGrid1-Accent21"/>
              <w:spacing w:after="0"/>
              <w:ind w:left="120" w:right="119" w:firstLine="426"/>
              <w:rPr>
                <w:sz w:val="28"/>
                <w:szCs w:val="28"/>
                <w:lang w:val="lv-LV"/>
              </w:rPr>
            </w:pPr>
            <w:r w:rsidRPr="00B33D6A">
              <w:rPr>
                <w:sz w:val="28"/>
                <w:szCs w:val="28"/>
                <w:lang w:val="lv-LV"/>
              </w:rPr>
              <w:t>Valsts akciju sabiedrība “Valsts nekustamie īpašumi” ir saņēmusi Sabiedrības 2018.gada 24.augusta nekustamā īpašuma atsavināšanas ierosinājumu Nr.01-20.1/736.</w:t>
            </w:r>
            <w:r w:rsidR="00D3080F" w:rsidRPr="00B33D6A">
              <w:rPr>
                <w:sz w:val="28"/>
                <w:szCs w:val="28"/>
                <w:lang w:val="lv-LV"/>
              </w:rPr>
              <w:t xml:space="preserve"> Sabiedrība atbilst Publiskas personas mantas atsavinā</w:t>
            </w:r>
            <w:r w:rsidR="00B33D6A" w:rsidRPr="00B33D6A">
              <w:rPr>
                <w:sz w:val="28"/>
                <w:szCs w:val="28"/>
                <w:lang w:val="lv-LV"/>
              </w:rPr>
              <w:t>šanas likuma 4.panta ceturt</w:t>
            </w:r>
            <w:r w:rsidR="00D3080F" w:rsidRPr="00B33D6A">
              <w:rPr>
                <w:sz w:val="28"/>
                <w:szCs w:val="28"/>
                <w:lang w:val="lv-LV"/>
              </w:rPr>
              <w:t>ā</w:t>
            </w:r>
            <w:r w:rsidR="00B33D6A" w:rsidRPr="00B33D6A">
              <w:rPr>
                <w:sz w:val="28"/>
                <w:szCs w:val="28"/>
                <w:lang w:val="lv-LV"/>
              </w:rPr>
              <w:t>s</w:t>
            </w:r>
            <w:r w:rsidR="00D3080F" w:rsidRPr="00B33D6A">
              <w:rPr>
                <w:sz w:val="28"/>
                <w:szCs w:val="28"/>
                <w:lang w:val="lv-LV"/>
              </w:rPr>
              <w:t xml:space="preserve"> daļ</w:t>
            </w:r>
            <w:r w:rsidR="00B33D6A" w:rsidRPr="00B33D6A">
              <w:rPr>
                <w:sz w:val="28"/>
                <w:szCs w:val="28"/>
                <w:lang w:val="lv-LV"/>
              </w:rPr>
              <w:t>as pirmajā punktā</w:t>
            </w:r>
            <w:r w:rsidR="00D3080F" w:rsidRPr="00B33D6A">
              <w:rPr>
                <w:sz w:val="28"/>
                <w:szCs w:val="28"/>
                <w:lang w:val="lv-LV"/>
              </w:rPr>
              <w:t xml:space="preserve"> noteiktajam personu lokam, kas noteic, ka </w:t>
            </w:r>
            <w:r w:rsidR="00B33D6A" w:rsidRPr="00B33D6A">
              <w:rPr>
                <w:sz w:val="28"/>
                <w:szCs w:val="28"/>
                <w:lang w:val="lv-LV"/>
              </w:rPr>
              <w:t xml:space="preserve">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B33D6A" w:rsidRPr="00B33D6A">
              <w:rPr>
                <w:sz w:val="28"/>
                <w:szCs w:val="28"/>
                <w:lang w:val="lv-LV"/>
              </w:rPr>
              <w:t>starpgabalu</w:t>
            </w:r>
            <w:proofErr w:type="spellEnd"/>
            <w:r w:rsidR="00B33D6A" w:rsidRPr="00B33D6A">
              <w:rPr>
                <w:sz w:val="28"/>
                <w:szCs w:val="28"/>
                <w:lang w:val="lv-LV"/>
              </w:rPr>
              <w:t xml:space="preserve">, kas </w:t>
            </w:r>
            <w:proofErr w:type="spellStart"/>
            <w:r w:rsidR="00B33D6A" w:rsidRPr="00B33D6A">
              <w:rPr>
                <w:sz w:val="28"/>
                <w:szCs w:val="28"/>
                <w:lang w:val="lv-LV"/>
              </w:rPr>
              <w:t>piegul</w:t>
            </w:r>
            <w:proofErr w:type="spellEnd"/>
            <w:r w:rsidR="00B33D6A" w:rsidRPr="00B33D6A">
              <w:rPr>
                <w:sz w:val="28"/>
                <w:szCs w:val="28"/>
                <w:lang w:val="lv-LV"/>
              </w:rPr>
              <w:t xml:space="preserve"> viņu zemei.</w:t>
            </w:r>
          </w:p>
          <w:p w:rsidR="00D47C80" w:rsidRDefault="009B72BE" w:rsidP="00D47C80">
            <w:pPr>
              <w:pStyle w:val="MediumGrid1-Accent21"/>
              <w:spacing w:after="0"/>
              <w:ind w:left="120" w:right="119" w:firstLine="426"/>
              <w:rPr>
                <w:sz w:val="28"/>
                <w:szCs w:val="28"/>
                <w:lang w:val="lv-LV"/>
              </w:rPr>
            </w:pPr>
            <w:r>
              <w:rPr>
                <w:sz w:val="28"/>
                <w:szCs w:val="28"/>
                <w:lang w:val="lv-LV"/>
              </w:rPr>
              <w:t>Pamatojoties uz Rīgas domes Pilsētas attīstības departamenta 2018.gada 2.novembra vēstulē Nr.</w:t>
            </w:r>
            <w:r w:rsidR="00E50F36">
              <w:rPr>
                <w:sz w:val="28"/>
                <w:szCs w:val="28"/>
                <w:lang w:val="lv-LV"/>
              </w:rPr>
              <w:t>DA-18-1751-dv sniegto</w:t>
            </w:r>
            <w:r w:rsidR="00D74CAD">
              <w:rPr>
                <w:sz w:val="28"/>
                <w:szCs w:val="28"/>
                <w:lang w:val="lv-LV"/>
              </w:rPr>
              <w:t xml:space="preserve"> inform</w:t>
            </w:r>
            <w:r w:rsidR="00E50F36">
              <w:rPr>
                <w:sz w:val="28"/>
                <w:szCs w:val="28"/>
                <w:lang w:val="lv-LV"/>
              </w:rPr>
              <w:t>āciju</w:t>
            </w:r>
            <w:r w:rsidR="00D74CAD">
              <w:rPr>
                <w:sz w:val="28"/>
                <w:szCs w:val="28"/>
                <w:lang w:val="lv-LV"/>
              </w:rPr>
              <w:t xml:space="preserve">, atbilstoši Rīgas domes 2005.gada 20.decembra saistošo noteikumu Nr.34 “Rīgas teritorijas izmantošanas un apbūves noteikumi” 17.pielikumam “Galvenās aizsargjoslas un citi zemesgabalu izmantošanas aprobežojumi” zemes vienība nepieguļ ielu sarkanajām līnijām, līdz ar to saskaņā ar Publiskas personas mantas atsavināšanas likuma 1.panta 11.punkta a) apakšpunktu ir uzskatāma par zemes </w:t>
            </w:r>
            <w:proofErr w:type="spellStart"/>
            <w:r w:rsidR="00D74CAD">
              <w:rPr>
                <w:sz w:val="28"/>
                <w:szCs w:val="28"/>
                <w:lang w:val="lv-LV"/>
              </w:rPr>
              <w:t>starpgabalu</w:t>
            </w:r>
            <w:proofErr w:type="spellEnd"/>
            <w:r w:rsidR="00D74CAD">
              <w:rPr>
                <w:sz w:val="28"/>
                <w:szCs w:val="28"/>
                <w:lang w:val="lv-LV"/>
              </w:rPr>
              <w:t>.</w:t>
            </w:r>
            <w:r w:rsidR="00162C96">
              <w:rPr>
                <w:sz w:val="28"/>
                <w:szCs w:val="28"/>
                <w:lang w:val="lv-LV"/>
              </w:rPr>
              <w:t xml:space="preserve"> </w:t>
            </w:r>
          </w:p>
          <w:p w:rsidR="00BE4207" w:rsidRPr="00BE4207" w:rsidRDefault="00A67947" w:rsidP="00BE4207">
            <w:pPr>
              <w:pStyle w:val="MediumGrid1-Accent21"/>
              <w:spacing w:after="0"/>
              <w:ind w:left="120" w:right="119" w:firstLine="426"/>
              <w:rPr>
                <w:sz w:val="28"/>
                <w:szCs w:val="28"/>
                <w:lang w:val="lv-LV"/>
              </w:rPr>
            </w:pPr>
            <w:r w:rsidRPr="00BE4207">
              <w:rPr>
                <w:sz w:val="28"/>
                <w:szCs w:val="28"/>
                <w:lang w:val="lv-LV"/>
              </w:rPr>
              <w:t>Ņemot vērā, ka zemes vienība</w:t>
            </w:r>
            <w:r w:rsidR="00116D18" w:rsidRPr="00BE4207">
              <w:rPr>
                <w:sz w:val="28"/>
                <w:szCs w:val="28"/>
                <w:lang w:val="lv-LV"/>
              </w:rPr>
              <w:t xml:space="preserve"> nepieguļ ielu sarkanajām līnijām, na</w:t>
            </w:r>
            <w:r w:rsidR="00643EA0" w:rsidRPr="00BE4207">
              <w:rPr>
                <w:sz w:val="28"/>
                <w:szCs w:val="28"/>
                <w:lang w:val="lv-LV"/>
              </w:rPr>
              <w:t>v iespējams izveidot zemes vienības</w:t>
            </w:r>
            <w:r w:rsidR="00116D18" w:rsidRPr="00BE4207">
              <w:rPr>
                <w:sz w:val="28"/>
                <w:szCs w:val="28"/>
                <w:lang w:val="lv-LV"/>
              </w:rPr>
              <w:t xml:space="preserve"> </w:t>
            </w:r>
            <w:proofErr w:type="spellStart"/>
            <w:r w:rsidR="00116D18" w:rsidRPr="00BE4207">
              <w:rPr>
                <w:sz w:val="28"/>
                <w:szCs w:val="28"/>
                <w:lang w:val="lv-LV"/>
              </w:rPr>
              <w:t>pieslēgumu</w:t>
            </w:r>
            <w:proofErr w:type="spellEnd"/>
            <w:r w:rsidR="00116D18" w:rsidRPr="00BE4207">
              <w:rPr>
                <w:sz w:val="28"/>
                <w:szCs w:val="28"/>
                <w:lang w:val="lv-LV"/>
              </w:rPr>
              <w:t xml:space="preserve"> pie ielas.</w:t>
            </w:r>
            <w:r w:rsidR="00290C5B" w:rsidRPr="00BE4207">
              <w:rPr>
                <w:sz w:val="28"/>
                <w:szCs w:val="28"/>
                <w:lang w:val="lv-LV"/>
              </w:rPr>
              <w:t xml:space="preserve"> Situāciju neatrisinātu arī servitūta nodibināšana, jo pat gadījumā, ja izdotos</w:t>
            </w:r>
            <w:r w:rsidR="00116D18" w:rsidRPr="00BE4207">
              <w:rPr>
                <w:sz w:val="28"/>
                <w:szCs w:val="28"/>
                <w:lang w:val="lv-LV"/>
              </w:rPr>
              <w:t xml:space="preserve"> vienoties ar blakus esošo īpašumu īpašniekiem par servitūta līguma noslēgšanu vai panākt attiecīgu spriedumu </w:t>
            </w:r>
            <w:r w:rsidR="00905051">
              <w:rPr>
                <w:sz w:val="28"/>
                <w:szCs w:val="28"/>
                <w:lang w:val="lv-LV"/>
              </w:rPr>
              <w:t xml:space="preserve">tiesā, </w:t>
            </w:r>
            <w:proofErr w:type="spellStart"/>
            <w:r w:rsidR="00905051">
              <w:rPr>
                <w:sz w:val="28"/>
                <w:szCs w:val="28"/>
                <w:lang w:val="lv-LV"/>
              </w:rPr>
              <w:t>pieslēgums</w:t>
            </w:r>
            <w:proofErr w:type="spellEnd"/>
            <w:r w:rsidR="00905051">
              <w:rPr>
                <w:sz w:val="28"/>
                <w:szCs w:val="28"/>
                <w:lang w:val="lv-LV"/>
              </w:rPr>
              <w:t xml:space="preserve"> pie ielas tiktu</w:t>
            </w:r>
            <w:r w:rsidR="00116D18" w:rsidRPr="00BE4207">
              <w:rPr>
                <w:sz w:val="28"/>
                <w:szCs w:val="28"/>
                <w:lang w:val="lv-LV"/>
              </w:rPr>
              <w:t xml:space="preserve"> izveidot</w:t>
            </w:r>
            <w:r w:rsidR="00290C5B" w:rsidRPr="00BE4207">
              <w:rPr>
                <w:sz w:val="28"/>
                <w:szCs w:val="28"/>
                <w:lang w:val="lv-LV"/>
              </w:rPr>
              <w:t>s</w:t>
            </w:r>
            <w:r w:rsidR="00116D18" w:rsidRPr="00BE4207">
              <w:rPr>
                <w:sz w:val="28"/>
                <w:szCs w:val="28"/>
                <w:lang w:val="lv-LV"/>
              </w:rPr>
              <w:t xml:space="preserve"> starp kalpojošo nekustamo īpašumu </w:t>
            </w:r>
            <w:r w:rsidR="00290C5B" w:rsidRPr="00BE4207">
              <w:rPr>
                <w:sz w:val="28"/>
                <w:szCs w:val="28"/>
                <w:lang w:val="lv-LV"/>
              </w:rPr>
              <w:t>un ielu, nevis starp zemes vienību</w:t>
            </w:r>
            <w:r w:rsidR="00116D18" w:rsidRPr="00BE4207">
              <w:rPr>
                <w:sz w:val="28"/>
                <w:szCs w:val="28"/>
                <w:lang w:val="lv-LV"/>
              </w:rPr>
              <w:t xml:space="preserve"> (valdošo nekustamo īpašumu) un ielu.</w:t>
            </w:r>
          </w:p>
          <w:p w:rsidR="00116D18" w:rsidRDefault="00116D18" w:rsidP="00D15D43">
            <w:pPr>
              <w:pStyle w:val="MediumGrid1-Accent21"/>
              <w:spacing w:after="0"/>
              <w:ind w:left="120" w:right="119" w:firstLine="426"/>
              <w:rPr>
                <w:sz w:val="28"/>
                <w:szCs w:val="28"/>
                <w:lang w:val="lv-LV"/>
              </w:rPr>
            </w:pPr>
            <w:r w:rsidRPr="00D15D43">
              <w:rPr>
                <w:sz w:val="28"/>
                <w:szCs w:val="28"/>
                <w:lang w:val="lv-LV"/>
              </w:rPr>
              <w:t xml:space="preserve">Latvijas Republikas Augstākās tiesas </w:t>
            </w:r>
            <w:r w:rsidRPr="00D15D43">
              <w:rPr>
                <w:spacing w:val="-1"/>
                <w:sz w:val="28"/>
                <w:szCs w:val="28"/>
                <w:lang w:val="lv-LV"/>
              </w:rPr>
              <w:t xml:space="preserve">Senāta Administratīvo lietu departamenta </w:t>
            </w:r>
            <w:r w:rsidRPr="00D15D43">
              <w:rPr>
                <w:sz w:val="28"/>
                <w:szCs w:val="28"/>
                <w:lang w:val="lv-LV"/>
              </w:rPr>
              <w:t>2012</w:t>
            </w:r>
            <w:r w:rsidR="00D15D43" w:rsidRPr="00D15D43">
              <w:rPr>
                <w:sz w:val="28"/>
                <w:szCs w:val="28"/>
                <w:lang w:val="lv-LV"/>
              </w:rPr>
              <w:t>.gada 31.janvāra Sprieduma Lietā Nr.</w:t>
            </w:r>
            <w:r w:rsidRPr="00D15D43">
              <w:rPr>
                <w:sz w:val="28"/>
                <w:szCs w:val="28"/>
                <w:lang w:val="lv-LV"/>
              </w:rPr>
              <w:t xml:space="preserve">A7026111/16 (SKA-140/2012) 15.punkta 2.rindkopā ir norādīts, ka </w:t>
            </w:r>
            <w:r w:rsidR="00D15D43" w:rsidRPr="00D15D43">
              <w:rPr>
                <w:sz w:val="28"/>
                <w:szCs w:val="28"/>
                <w:lang w:val="lv-LV"/>
              </w:rPr>
              <w:t>“</w:t>
            </w:r>
            <w:r w:rsidRPr="00D15D43">
              <w:rPr>
                <w:sz w:val="28"/>
                <w:szCs w:val="28"/>
                <w:lang w:val="lv-LV"/>
              </w:rPr>
              <w:t>(..) Publiskas personas mantas atsavināšanas likuma 44.panta astotā daļa (</w:t>
            </w:r>
            <w:r w:rsidRPr="00D15D43">
              <w:rPr>
                <w:i/>
                <w:iCs/>
                <w:sz w:val="28"/>
                <w:szCs w:val="28"/>
                <w:lang w:val="lv-LV"/>
              </w:rPr>
              <w:t>likumā ietverta ar 2011.gada 8.jūlija grozījumiem</w:t>
            </w:r>
            <w:r w:rsidRPr="00D15D43">
              <w:rPr>
                <w:sz w:val="28"/>
                <w:szCs w:val="28"/>
                <w:lang w:val="lv-LV"/>
              </w:rPr>
              <w:t xml:space="preserve">) noteic, ka zemes </w:t>
            </w:r>
            <w:proofErr w:type="spellStart"/>
            <w:r w:rsidRPr="00D15D43">
              <w:rPr>
                <w:sz w:val="28"/>
                <w:szCs w:val="28"/>
                <w:lang w:val="lv-LV"/>
              </w:rPr>
              <w:t>starpgabalu</w:t>
            </w:r>
            <w:proofErr w:type="spellEnd"/>
            <w:r w:rsidRPr="00D15D43">
              <w:rPr>
                <w:sz w:val="28"/>
                <w:szCs w:val="28"/>
                <w:lang w:val="lv-LV"/>
              </w:rPr>
              <w:t xml:space="preserve">, kuram nav iespējams nodrošināt </w:t>
            </w:r>
            <w:proofErr w:type="spellStart"/>
            <w:r w:rsidRPr="00D15D43">
              <w:rPr>
                <w:sz w:val="28"/>
                <w:szCs w:val="28"/>
                <w:lang w:val="lv-LV"/>
              </w:rPr>
              <w:t>pieslēgumu</w:t>
            </w:r>
            <w:proofErr w:type="spellEnd"/>
            <w:r w:rsidRPr="00D15D43">
              <w:rPr>
                <w:sz w:val="28"/>
                <w:szCs w:val="28"/>
                <w:lang w:val="lv-LV"/>
              </w:rPr>
              <w:t xml:space="preserve"> koplietošanas ielai (ceļam), šajā likumā noteiktajā kārtībā drīkst atsavināt: 1) tam zemes </w:t>
            </w:r>
            <w:r w:rsidRPr="00D15D43">
              <w:rPr>
                <w:sz w:val="28"/>
                <w:szCs w:val="28"/>
                <w:lang w:val="lv-LV"/>
              </w:rPr>
              <w:lastRenderedPageBreak/>
              <w:t xml:space="preserve">īpašniekam vai visiem kopīpašniekiem, kuru zemei </w:t>
            </w:r>
            <w:proofErr w:type="spellStart"/>
            <w:r w:rsidRPr="00D15D43">
              <w:rPr>
                <w:sz w:val="28"/>
                <w:szCs w:val="28"/>
                <w:lang w:val="lv-LV"/>
              </w:rPr>
              <w:t>piegul</w:t>
            </w:r>
            <w:proofErr w:type="spellEnd"/>
            <w:r w:rsidRPr="00D15D43">
              <w:rPr>
                <w:sz w:val="28"/>
                <w:szCs w:val="28"/>
                <w:lang w:val="lv-LV"/>
              </w:rPr>
              <w:t xml:space="preserve"> attiecīgais zemes </w:t>
            </w:r>
            <w:proofErr w:type="spellStart"/>
            <w:r w:rsidRPr="00D15D43">
              <w:rPr>
                <w:sz w:val="28"/>
                <w:szCs w:val="28"/>
                <w:lang w:val="lv-LV"/>
              </w:rPr>
              <w:t>starpgabals</w:t>
            </w:r>
            <w:proofErr w:type="spellEnd"/>
            <w:r w:rsidRPr="00D15D43">
              <w:rPr>
                <w:sz w:val="28"/>
                <w:szCs w:val="28"/>
                <w:lang w:val="lv-LV"/>
              </w:rPr>
              <w:t xml:space="preserve">; 2) zemesgrāmatā ierakstītas ēkas (būves) īpašniekam vai visiem kopīpašniekiem, ja viņi vēlas nopirkt arī zemesgabalu, uz kura atrodas viņiem piederošā ēka (būve), un šai zemei </w:t>
            </w:r>
            <w:proofErr w:type="spellStart"/>
            <w:r w:rsidRPr="00D15D43">
              <w:rPr>
                <w:sz w:val="28"/>
                <w:szCs w:val="28"/>
                <w:lang w:val="lv-LV"/>
              </w:rPr>
              <w:t>piegul</w:t>
            </w:r>
            <w:proofErr w:type="spellEnd"/>
            <w:r w:rsidRPr="00D15D43">
              <w:rPr>
                <w:sz w:val="28"/>
                <w:szCs w:val="28"/>
                <w:lang w:val="lv-LV"/>
              </w:rPr>
              <w:t xml:space="preserve"> attiecīgais zemes </w:t>
            </w:r>
            <w:proofErr w:type="spellStart"/>
            <w:r w:rsidRPr="00D15D43">
              <w:rPr>
                <w:sz w:val="28"/>
                <w:szCs w:val="28"/>
                <w:lang w:val="lv-LV"/>
              </w:rPr>
              <w:t>starpgabals</w:t>
            </w:r>
            <w:proofErr w:type="spellEnd"/>
            <w:r w:rsidRPr="00D15D43">
              <w:rPr>
                <w:sz w:val="28"/>
                <w:szCs w:val="28"/>
                <w:lang w:val="lv-LV"/>
              </w:rPr>
              <w:t xml:space="preserve">.  No minētā secināms, ka likumdevēja mērķis ir izvairīties no patstāvīgu zemesgabalu saglabāšanas, kuru lietošana objektīvu iemeslu dēļ ir apgrūtināta vai pat neiespējama. Šim mērķim kalpo šādu zemesgabalu nodošana īpašumā piegulošā zemesgabala īpašniekam. Privatizācijas pabeigšanas likums īpaši nav regulējis tieši </w:t>
            </w:r>
            <w:proofErr w:type="spellStart"/>
            <w:r w:rsidRPr="00D15D43">
              <w:rPr>
                <w:sz w:val="28"/>
                <w:szCs w:val="28"/>
                <w:lang w:val="lv-LV"/>
              </w:rPr>
              <w:t>starpgabalu</w:t>
            </w:r>
            <w:proofErr w:type="spellEnd"/>
            <w:r w:rsidRPr="00D15D43">
              <w:rPr>
                <w:sz w:val="28"/>
                <w:szCs w:val="28"/>
                <w:lang w:val="lv-LV"/>
              </w:rPr>
              <w:t xml:space="preserve"> privatizācijas vai atsavināšanas kārtību. Tomēr ar 2010.gada 17.jūnija grozījumiem šā likuma 12.pants, kas regulē neapbūvētu zemesgabalu privatizācijas nosacījumus un līdz grozījumiem regulēja to pārdošanas metodi (paņēmiens – pārdošana izsolē) un ieguldīšanas metodi (ieguldīšana kapitālsabiedrības pamatkapitālā), tika papildināts ar piekto daļu, kas noteic, ja privatizācijai nodots neapbūvēts zemesgabals, kam ir zemes </w:t>
            </w:r>
            <w:proofErr w:type="spellStart"/>
            <w:r w:rsidRPr="00D15D43">
              <w:rPr>
                <w:sz w:val="28"/>
                <w:szCs w:val="28"/>
                <w:lang w:val="lv-LV"/>
              </w:rPr>
              <w:t>starpgabala</w:t>
            </w:r>
            <w:proofErr w:type="spellEnd"/>
            <w:r w:rsidRPr="00D15D43">
              <w:rPr>
                <w:sz w:val="28"/>
                <w:szCs w:val="28"/>
                <w:lang w:val="lv-LV"/>
              </w:rPr>
              <w:t xml:space="preserve"> statuss, tas tiek pārdots Atsavināšanas likumā noteiktajā kārtībā. Secināms, ka </w:t>
            </w:r>
            <w:proofErr w:type="spellStart"/>
            <w:r w:rsidRPr="00D15D43">
              <w:rPr>
                <w:sz w:val="28"/>
                <w:szCs w:val="28"/>
                <w:lang w:val="lv-LV"/>
              </w:rPr>
              <w:t>starpgabalu</w:t>
            </w:r>
            <w:proofErr w:type="spellEnd"/>
            <w:r w:rsidRPr="00D15D43">
              <w:rPr>
                <w:sz w:val="28"/>
                <w:szCs w:val="28"/>
                <w:lang w:val="lv-LV"/>
              </w:rPr>
              <w:t xml:space="preserve"> nodošanu piegulošo zemesgabalu īpašnieku īpašumā vienlīdz regulē gan privatizāciju, gan atsavināšanu regulējošās tiesību normas. Lai arī atsavināšanas interese šajā gadījumā varētu šķist piemītoša vienīgi zemesgabala īpašniekam (privātpersonai), tomēr regulējuma mērķis kalpo plašākām interesēm, proti, zemes ierīcībai, kas vispārīgi bijis būtisks īpašuma reformas jautājums un joprojām nodrošina zemes resursa lietderīgu un ilgtspējīgu izmantošanu. Tādējādi publiskā persona šajā gadījumā nerīkojas vien kā jebkurš īpašnieks civiltiesiskās attiecībās, bet Atsavināšanas likuma 4.panta ceturtās daļas 1.punkta regulējamam par </w:t>
            </w:r>
            <w:proofErr w:type="spellStart"/>
            <w:r w:rsidRPr="00D15D43">
              <w:rPr>
                <w:sz w:val="28"/>
                <w:szCs w:val="28"/>
                <w:lang w:val="lv-LV"/>
              </w:rPr>
              <w:t>starpgabalu</w:t>
            </w:r>
            <w:proofErr w:type="spellEnd"/>
            <w:r w:rsidRPr="00D15D43">
              <w:rPr>
                <w:sz w:val="28"/>
                <w:szCs w:val="28"/>
                <w:lang w:val="lv-LV"/>
              </w:rPr>
              <w:t xml:space="preserve"> atsavināšanu ir publiski tiesisks mērķis.</w:t>
            </w:r>
            <w:r w:rsidR="00D15D43" w:rsidRPr="00D15D43">
              <w:rPr>
                <w:sz w:val="28"/>
                <w:szCs w:val="28"/>
                <w:lang w:val="lv-LV"/>
              </w:rPr>
              <w:t>”</w:t>
            </w:r>
          </w:p>
          <w:p w:rsidR="00162C96" w:rsidRDefault="00162C96" w:rsidP="00B33D6A">
            <w:pPr>
              <w:pStyle w:val="MediumGrid1-Accent21"/>
              <w:spacing w:after="0"/>
              <w:ind w:left="120" w:right="119" w:firstLine="426"/>
              <w:rPr>
                <w:sz w:val="28"/>
                <w:szCs w:val="28"/>
                <w:lang w:val="lv-LV"/>
              </w:rPr>
            </w:pPr>
            <w:r>
              <w:rPr>
                <w:sz w:val="28"/>
                <w:szCs w:val="28"/>
                <w:lang w:val="lv-LV"/>
              </w:rPr>
              <w:t>Sabiedrība ir nekustamajam īpašumam piegu</w:t>
            </w:r>
            <w:r w:rsidR="00E65B30">
              <w:rPr>
                <w:sz w:val="28"/>
                <w:szCs w:val="28"/>
                <w:lang w:val="lv-LV"/>
              </w:rPr>
              <w:t>l</w:t>
            </w:r>
            <w:r>
              <w:rPr>
                <w:sz w:val="28"/>
                <w:szCs w:val="28"/>
                <w:lang w:val="lv-LV"/>
              </w:rPr>
              <w:t>ošā nekustamā īpašuma (nekustamā īpašuma kadastra Nr.0100 046 2003) Lomonosova ielā 1 k-3, Rīgā, un nekustamā īpašuma (nekustama īpašuma kadastra Nr.0100 046 2035) Lomonosova iel</w:t>
            </w:r>
            <w:r w:rsidR="00E65B30">
              <w:rPr>
                <w:sz w:val="28"/>
                <w:szCs w:val="28"/>
                <w:lang w:val="lv-LV"/>
              </w:rPr>
              <w:t>ā 1</w:t>
            </w:r>
            <w:r>
              <w:rPr>
                <w:sz w:val="28"/>
                <w:szCs w:val="28"/>
                <w:lang w:val="lv-LV"/>
              </w:rPr>
              <w:t>, Rīgā, īpašniece.</w:t>
            </w:r>
          </w:p>
          <w:p w:rsidR="00930924" w:rsidRDefault="00930924" w:rsidP="00B33D6A">
            <w:pPr>
              <w:pStyle w:val="MediumGrid1-Accent21"/>
              <w:spacing w:after="0"/>
              <w:ind w:left="120" w:right="119" w:firstLine="426"/>
              <w:rPr>
                <w:sz w:val="28"/>
                <w:szCs w:val="28"/>
                <w:lang w:val="lv-LV"/>
              </w:rPr>
            </w:pPr>
            <w:r w:rsidRPr="005E5266">
              <w:rPr>
                <w:sz w:val="28"/>
                <w:szCs w:val="28"/>
                <w:lang w:val="lv-LV"/>
              </w:rPr>
              <w:t xml:space="preserve">Vēl nekustamajam īpašumam pieguļ nekustamais īpašums (nekustamā īpašuma kadastra Nr.0100 046 2021) Lomonosova ielā 1 k-9, Rīgā, kura īpašniece ir Rīgas Tehniskā universitāte, </w:t>
            </w:r>
            <w:r w:rsidR="005E5266" w:rsidRPr="005E5266">
              <w:rPr>
                <w:sz w:val="28"/>
                <w:szCs w:val="28"/>
                <w:lang w:val="lv-LV"/>
              </w:rPr>
              <w:t xml:space="preserve">nekustamais īpašums (nekustamā īpašuma kadastra Nr.0100 046 2033) Lomonosova ielā 1 k-5, Rīgā, kura īpašniece ir sabiedrība ar ierobežotu atbildību </w:t>
            </w:r>
            <w:r w:rsidR="005E5266" w:rsidRPr="00FB2EDB">
              <w:rPr>
                <w:sz w:val="28"/>
                <w:szCs w:val="28"/>
                <w:lang w:val="lv-LV"/>
              </w:rPr>
              <w:t>“</w:t>
            </w:r>
            <w:hyperlink r:id="rId11" w:history="1">
              <w:r w:rsidR="00FB2EDB" w:rsidRPr="00FB2EDB">
                <w:rPr>
                  <w:bCs/>
                  <w:sz w:val="28"/>
                  <w:szCs w:val="28"/>
                  <w:lang w:val="lv-LV"/>
                </w:rPr>
                <w:t>Biznesa inovāciju institūts</w:t>
              </w:r>
            </w:hyperlink>
            <w:r w:rsidR="005E5266" w:rsidRPr="00FB2EDB">
              <w:rPr>
                <w:sz w:val="28"/>
                <w:szCs w:val="28"/>
                <w:lang w:val="lv-LV"/>
              </w:rPr>
              <w:t>”</w:t>
            </w:r>
            <w:r w:rsidR="00781D71">
              <w:rPr>
                <w:sz w:val="28"/>
                <w:szCs w:val="28"/>
                <w:lang w:val="lv-LV"/>
              </w:rPr>
              <w:t xml:space="preserve"> un</w:t>
            </w:r>
            <w:r w:rsidR="00FB2EDB">
              <w:rPr>
                <w:sz w:val="28"/>
                <w:szCs w:val="28"/>
                <w:lang w:val="lv-LV"/>
              </w:rPr>
              <w:t xml:space="preserve"> nekustamais īpašums (nekustamā īpašuma kadastra Nr.0100 </w:t>
            </w:r>
            <w:r w:rsidR="00FB2EDB">
              <w:rPr>
                <w:sz w:val="28"/>
                <w:szCs w:val="28"/>
                <w:lang w:val="lv-LV"/>
              </w:rPr>
              <w:lastRenderedPageBreak/>
              <w:t xml:space="preserve">046 2034) </w:t>
            </w:r>
            <w:r w:rsidR="00FB2EDB" w:rsidRPr="005E5266">
              <w:rPr>
                <w:sz w:val="28"/>
                <w:szCs w:val="28"/>
                <w:lang w:val="lv-LV"/>
              </w:rPr>
              <w:t>Lomonosova iel</w:t>
            </w:r>
            <w:r w:rsidR="00FB2EDB">
              <w:rPr>
                <w:sz w:val="28"/>
                <w:szCs w:val="28"/>
                <w:lang w:val="lv-LV"/>
              </w:rPr>
              <w:t>ā 1 k-4</w:t>
            </w:r>
            <w:r w:rsidR="00FB2EDB" w:rsidRPr="005E5266">
              <w:rPr>
                <w:sz w:val="28"/>
                <w:szCs w:val="28"/>
                <w:lang w:val="lv-LV"/>
              </w:rPr>
              <w:t>, Rīgā, kura īpašniece ir sabiedrība ar ierobežotu atbildību</w:t>
            </w:r>
            <w:r w:rsidR="00FB2EDB">
              <w:rPr>
                <w:sz w:val="28"/>
                <w:szCs w:val="28"/>
                <w:lang w:val="lv-LV"/>
              </w:rPr>
              <w:t xml:space="preserve"> “BALTIJAS STARPTAUTISKĀ AKADĒMIJA”</w:t>
            </w:r>
            <w:r w:rsidR="00781D71">
              <w:rPr>
                <w:sz w:val="28"/>
                <w:szCs w:val="28"/>
                <w:lang w:val="lv-LV"/>
              </w:rPr>
              <w:t xml:space="preserve"> (attiecīgi atsavināšanas ierosinājumi nav saņemti).</w:t>
            </w:r>
          </w:p>
          <w:p w:rsidR="0092369C" w:rsidRDefault="008D1603" w:rsidP="00B33D6A">
            <w:pPr>
              <w:pStyle w:val="MediumGrid1-Accent21"/>
              <w:spacing w:after="0"/>
              <w:ind w:left="120" w:right="119" w:firstLine="426"/>
              <w:rPr>
                <w:sz w:val="28"/>
                <w:szCs w:val="28"/>
                <w:lang w:val="lv-LV"/>
              </w:rPr>
            </w:pPr>
            <w:r w:rsidRPr="00C472B5">
              <w:rPr>
                <w:sz w:val="28"/>
                <w:szCs w:val="28"/>
                <w:lang w:val="lv-LV"/>
              </w:rPr>
              <w:t xml:space="preserve">Rīkojuma projekts paredz virzīt atsavināšanai un pārdot </w:t>
            </w:r>
            <w:r w:rsidR="000419C7">
              <w:rPr>
                <w:sz w:val="28"/>
                <w:szCs w:val="28"/>
                <w:lang w:val="lv-LV"/>
              </w:rPr>
              <w:t>par brīvu cenu</w:t>
            </w:r>
            <w:r w:rsidRPr="00C472B5">
              <w:rPr>
                <w:sz w:val="28"/>
                <w:szCs w:val="28"/>
                <w:lang w:val="lv-LV"/>
              </w:rPr>
              <w:t xml:space="preserve"> valsts pārvaldes funkciju īstenošanai nevajadzīgo nekustamo īpašumu, atļaujot atsavināšanas procedūru organizēt Ministrijai.</w:t>
            </w:r>
          </w:p>
          <w:p w:rsidR="00C472B5" w:rsidRDefault="00C472B5" w:rsidP="00796178">
            <w:pPr>
              <w:pStyle w:val="MediumGrid1-Accent21"/>
              <w:spacing w:after="0"/>
              <w:ind w:left="120" w:right="119" w:firstLine="426"/>
              <w:rPr>
                <w:sz w:val="28"/>
                <w:szCs w:val="28"/>
                <w:lang w:val="lv-LV"/>
              </w:rPr>
            </w:pPr>
            <w:r>
              <w:rPr>
                <w:sz w:val="28"/>
                <w:szCs w:val="28"/>
                <w:lang w:val="lv-LV"/>
              </w:rPr>
              <w:t>Rīkojuma projekts paredz Ministrijai uzdevumu nodot pircējam nekustamo īpašumu 30 dienu laikā no pirkuma līguma noslēgšanas dienas ar attiecīgu pieņemšanas un nodošanas aktu. 30 dienu termiņš dokumentu nodošanai nekustamā īpašuma pircējam noteikts, izvērtējot nekustamā īpašuma pircēja pienākumu īstenot noteiktas darbības noteiktos termiņos, kas atbilst attiecīgiem nekustamā īpašuma pārdevēja pienākumiem.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w:t>
            </w:r>
            <w:r w:rsidR="00796178">
              <w:rPr>
                <w:sz w:val="28"/>
                <w:szCs w:val="28"/>
                <w:lang w:val="lv-LV"/>
              </w:rPr>
              <w:t xml:space="preserve"> Minētā iemesla dēļ nekustamā īpašuma pirkuma līgumā jāparedz nosacījums, ka dokumentus, kas nepieciešami pircēja īpašuma tiesību nostiprināšanai zemesgrāmatā, pārdevējs izsniedz pircējam 30 dienu laikā pēc visu saistību izpildes pret pārdevēju.</w:t>
            </w:r>
          </w:p>
          <w:p w:rsidR="00812E35" w:rsidRPr="00812E35" w:rsidRDefault="00812E35" w:rsidP="00812E35">
            <w:pPr>
              <w:pStyle w:val="MediumGrid1-Accent21"/>
              <w:spacing w:after="0"/>
              <w:ind w:left="120" w:right="119" w:firstLine="426"/>
              <w:rPr>
                <w:sz w:val="28"/>
                <w:szCs w:val="28"/>
                <w:lang w:val="lv-LV"/>
              </w:rPr>
            </w:pPr>
            <w:r>
              <w:rPr>
                <w:sz w:val="28"/>
                <w:szCs w:val="28"/>
                <w:lang w:val="lv-LV"/>
              </w:rPr>
              <w:t xml:space="preserve">Rīkojuma projekts paredz </w:t>
            </w:r>
            <w:r w:rsidR="00D3648A">
              <w:rPr>
                <w:sz w:val="28"/>
                <w:szCs w:val="28"/>
                <w:lang w:val="lv-LV"/>
              </w:rPr>
              <w:t xml:space="preserve">uzdevumu </w:t>
            </w:r>
            <w:r>
              <w:rPr>
                <w:sz w:val="28"/>
                <w:szCs w:val="28"/>
                <w:lang w:val="lv-LV"/>
              </w:rPr>
              <w:t>M</w:t>
            </w:r>
            <w:r w:rsidRPr="00812E35">
              <w:rPr>
                <w:sz w:val="28"/>
                <w:szCs w:val="28"/>
                <w:lang w:val="lv-LV"/>
              </w:rPr>
              <w:t xml:space="preserve">inistrijai pēc nekustamā īpašuma atsavināšanas </w:t>
            </w:r>
            <w:r w:rsidR="00A34DEA">
              <w:rPr>
                <w:sz w:val="28"/>
                <w:szCs w:val="28"/>
                <w:lang w:val="lv-LV"/>
              </w:rPr>
              <w:t xml:space="preserve">līdz 2019.gada 30.novembrim </w:t>
            </w:r>
            <w:r w:rsidRPr="00812E35">
              <w:rPr>
                <w:sz w:val="28"/>
                <w:szCs w:val="28"/>
                <w:lang w:val="lv-LV"/>
              </w:rPr>
              <w:t xml:space="preserve">iesniegt Ministru kabinetā rīkojuma projektu par apropriācijas palielināšanu </w:t>
            </w:r>
            <w:r>
              <w:rPr>
                <w:sz w:val="28"/>
                <w:szCs w:val="28"/>
                <w:lang w:val="lv-LV"/>
              </w:rPr>
              <w:t>M</w:t>
            </w:r>
            <w:r w:rsidRPr="00812E35">
              <w:rPr>
                <w:sz w:val="28"/>
                <w:szCs w:val="28"/>
                <w:lang w:val="lv-LV"/>
              </w:rPr>
              <w:t>inistrijai resursiem no dotācijas no vispārējiem ieņēmumiem un izdevumiem</w:t>
            </w:r>
            <w:r w:rsidR="00D3648A">
              <w:rPr>
                <w:sz w:val="28"/>
                <w:szCs w:val="28"/>
                <w:lang w:val="lv-LV"/>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0E1C4A" w:rsidP="00FC17A0">
            <w:pPr>
              <w:spacing w:after="0" w:line="240" w:lineRule="auto"/>
              <w:ind w:left="120" w:right="118" w:firstLine="370"/>
              <w:jc w:val="both"/>
              <w:rPr>
                <w:rFonts w:ascii="Times New Roman" w:hAnsi="Times New Roman" w:cs="Times New Roman"/>
                <w:sz w:val="28"/>
                <w:szCs w:val="28"/>
              </w:rPr>
            </w:pPr>
            <w:r w:rsidRPr="00204953">
              <w:rPr>
                <w:rFonts w:ascii="Times New Roman" w:hAnsi="Times New Roman" w:cs="Times New Roman"/>
                <w:sz w:val="28"/>
                <w:szCs w:val="28"/>
              </w:rPr>
              <w:t>Saskaņā ar Publiskas personas</w:t>
            </w:r>
            <w:r>
              <w:rPr>
                <w:rFonts w:ascii="Times New Roman" w:hAnsi="Times New Roman" w:cs="Times New Roman"/>
                <w:sz w:val="28"/>
                <w:szCs w:val="28"/>
              </w:rPr>
              <w:t xml:space="preserve"> mantas atsavināšanas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w:t>
            </w:r>
            <w:r w:rsidR="000E5FBE">
              <w:rPr>
                <w:rFonts w:ascii="Times New Roman" w:hAnsi="Times New Roman" w:cs="Times New Roman"/>
                <w:sz w:val="28"/>
                <w:szCs w:val="28"/>
              </w:rPr>
              <w:t>,</w:t>
            </w:r>
            <w:r>
              <w:rPr>
                <w:rFonts w:ascii="Times New Roman" w:hAnsi="Times New Roman" w:cs="Times New Roman"/>
                <w:sz w:val="28"/>
                <w:szCs w:val="28"/>
              </w:rPr>
              <w:t xml:space="preserve"> Ministru kabineta 2011.gada 1.februāra noteikumu Nr.109 “</w:t>
            </w:r>
            <w:r w:rsidRPr="00204953">
              <w:rPr>
                <w:rFonts w:ascii="Times New Roman" w:hAnsi="Times New Roman" w:cs="Times New Roman"/>
                <w:sz w:val="28"/>
                <w:szCs w:val="28"/>
              </w:rPr>
              <w:t xml:space="preserve">Kārtība, </w:t>
            </w:r>
            <w:r w:rsidRPr="00204953">
              <w:rPr>
                <w:rFonts w:ascii="Times New Roman" w:hAnsi="Times New Roman" w:cs="Times New Roman"/>
                <w:sz w:val="28"/>
                <w:szCs w:val="28"/>
              </w:rPr>
              <w:lastRenderedPageBreak/>
              <w:t>kādā atsavinām</w:t>
            </w:r>
            <w:r>
              <w:rPr>
                <w:rFonts w:ascii="Times New Roman" w:hAnsi="Times New Roman" w:cs="Times New Roman"/>
                <w:sz w:val="28"/>
                <w:szCs w:val="28"/>
              </w:rPr>
              <w:t>a publiskās personas manta”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w:t>
            </w:r>
            <w:r>
              <w:rPr>
                <w:rFonts w:ascii="Times New Roman" w:hAnsi="Times New Roman" w:cs="Times New Roman"/>
                <w:sz w:val="28"/>
                <w:szCs w:val="28"/>
              </w:rPr>
              <w:t xml:space="preserve">ai, </w:t>
            </w:r>
            <w:r w:rsidRPr="00204953">
              <w:rPr>
                <w:rFonts w:ascii="Times New Roman" w:hAnsi="Times New Roman" w:cs="Times New Roman"/>
                <w:sz w:val="28"/>
                <w:szCs w:val="28"/>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D1C74" w:rsidP="00506A5E">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 Ministru kabineta 2011.gada 1.februāra noteikumu Nr.109 “Kārtība, kādā atsavināma publiskas personas manta” 12.punktā noteiktajā kārtībā netiks izmantotas attiecīgās tiesības, tad </w:t>
            </w:r>
            <w:r w:rsidR="0064111B">
              <w:rPr>
                <w:rFonts w:ascii="Times New Roman" w:eastAsia="Times New Roman" w:hAnsi="Times New Roman" w:cs="Times New Roman"/>
                <w:sz w:val="28"/>
                <w:szCs w:val="28"/>
                <w:lang w:eastAsia="lv-LV"/>
              </w:rPr>
              <w:t>personas, kurām ir pirmpirkuma tiesības uz atsavināmo nekustamo īpašumu.</w:t>
            </w:r>
            <w:r>
              <w:rPr>
                <w:rFonts w:ascii="Times New Roman" w:eastAsia="Times New Roman" w:hAnsi="Times New Roman" w:cs="Times New Roman"/>
                <w:sz w:val="28"/>
                <w:szCs w:val="28"/>
                <w:lang w:eastAsia="lv-LV"/>
              </w:rPr>
              <w:t xml:space="preserve">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702"/>
        <w:gridCol w:w="913"/>
        <w:gridCol w:w="219"/>
        <w:gridCol w:w="1277"/>
        <w:gridCol w:w="1132"/>
        <w:gridCol w:w="1279"/>
        <w:gridCol w:w="990"/>
        <w:gridCol w:w="1279"/>
        <w:gridCol w:w="1265"/>
      </w:tblGrid>
      <w:tr w:rsidR="001E250D" w:rsidRPr="006C6DB0" w:rsidTr="0065352C">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9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1E250D" w:rsidRPr="00F3171F">
              <w:rPr>
                <w:rFonts w:ascii="Times New Roman" w:eastAsia="Times New Roman" w:hAnsi="Times New Roman" w:cs="Times New Roman"/>
                <w:iCs/>
                <w:sz w:val="28"/>
                <w:szCs w:val="28"/>
                <w:lang w:eastAsia="lv-LV"/>
              </w:rPr>
              <w:t>.gads</w:t>
            </w:r>
          </w:p>
        </w:tc>
        <w:tc>
          <w:tcPr>
            <w:tcW w:w="2956"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8"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w:t>
            </w:r>
          </w:p>
        </w:tc>
        <w:tc>
          <w:tcPr>
            <w:tcW w:w="1128"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94AEB">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r>
      <w:tr w:rsidR="00AF00B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3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8F13D1"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w:t>
            </w:r>
            <w:r w:rsidR="008F13D1">
              <w:rPr>
                <w:rFonts w:ascii="Times New Roman" w:eastAsia="Times New Roman" w:hAnsi="Times New Roman" w:cs="Times New Roman"/>
                <w:iCs/>
                <w:sz w:val="28"/>
                <w:szCs w:val="28"/>
                <w:lang w:eastAsia="lv-LV"/>
              </w:rPr>
              <w:t>termiņa budžeta ietvaru 2020.</w:t>
            </w: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gadam</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4.Finanšu līdzekļi papildu izdevumu </w:t>
            </w:r>
            <w:r w:rsidRPr="00F3171F">
              <w:rPr>
                <w:rFonts w:ascii="Times New Roman" w:eastAsia="Times New Roman" w:hAnsi="Times New Roman" w:cs="Times New Roman"/>
                <w:iCs/>
                <w:sz w:val="28"/>
                <w:szCs w:val="28"/>
                <w:lang w:eastAsia="lv-LV"/>
              </w:rPr>
              <w:lastRenderedPageBreak/>
              <w:t>finansēšanai (kompensējošu izdevumu samazinājumu norāda ar "+" zīmi)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54"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lastRenderedPageBreak/>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4C3567" w:rsidRDefault="00BA7C3E" w:rsidP="004C356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Ministrija par saviem līdzekļiem.</w:t>
            </w:r>
          </w:p>
          <w:p w:rsidR="004C3567" w:rsidRDefault="00BA7C3E" w:rsidP="004C356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Saskaņā ar Publiskas personas mantas atsavināšanas likuma 47.pantu un Ministru kabineta 2011.gada 1.februāra noteikumu Nr.109 “Kārtība, kādā atsavināma publiskas personas manta” 37.punktu valsts nekustamās mantas atsavināšanā iegūtie līdzekļi pēc atsavināšanas izdevumu segšanas tiks ieskaitīti valsts pamatbudžeta ieņēmumu kontā mēneša laikā pēc to saņemšanas.</w:t>
            </w:r>
          </w:p>
          <w:p w:rsidR="004C3567" w:rsidRDefault="00BA7C3E" w:rsidP="004C356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Šobrīd nav iespējams noteikt summu, kāda tiks ieskaitīta valsts budžetā, jo nav iespējams noteikt nekustamā</w:t>
            </w:r>
            <w:r w:rsidR="00FF76FB" w:rsidRPr="00FF76FB">
              <w:rPr>
                <w:rFonts w:ascii="Times New Roman" w:eastAsia="Times New Roman" w:hAnsi="Times New Roman" w:cs="Times New Roman"/>
                <w:iCs/>
                <w:sz w:val="28"/>
                <w:szCs w:val="28"/>
                <w:lang w:eastAsia="lv-LV"/>
              </w:rPr>
              <w:t xml:space="preserve"> īpašuma pārdošanas vērtību, tāpēc, ka  nekustamā īpašuma atsavināšana (nosacītās cenas noteikšana) tiks organizēta pēc rīkojuma projekta pieņemšanas un tā būs atkarīga no nekustamā īpašuma tirgus vērtības vērtēšanas dienā. Atsavināšanas izdevumu apmērs tiks noteikts Ministru kabineta paredzētajā kārtībā.</w:t>
            </w:r>
          </w:p>
          <w:p w:rsidR="00FF76FB" w:rsidRPr="00081CEE" w:rsidRDefault="00FF76FB" w:rsidP="00081CEE">
            <w:pPr>
              <w:shd w:val="clear" w:color="auto" w:fill="FFFFFF"/>
              <w:spacing w:after="0" w:line="240" w:lineRule="auto"/>
              <w:ind w:firstLine="301"/>
              <w:jc w:val="both"/>
              <w:rPr>
                <w:rFonts w:ascii="Times New Roman" w:eastAsia="Times New Roman" w:hAnsi="Times New Roman" w:cs="Times New Roman"/>
                <w:b/>
                <w:iCs/>
                <w:sz w:val="28"/>
                <w:szCs w:val="28"/>
                <w:lang w:eastAsia="lv-LV"/>
              </w:rPr>
            </w:pPr>
            <w:r w:rsidRPr="00FF76FB">
              <w:rPr>
                <w:rFonts w:ascii="Times New Roman" w:eastAsia="Times New Roman" w:hAnsi="Times New Roman" w:cs="Times New Roman"/>
                <w:iCs/>
                <w:sz w:val="28"/>
                <w:szCs w:val="28"/>
                <w:lang w:eastAsia="lv-LV"/>
              </w:rPr>
              <w:t>Saskaņā ar</w:t>
            </w:r>
            <w:r w:rsidR="00BC18FB">
              <w:rPr>
                <w:rFonts w:ascii="Times New Roman" w:eastAsia="Times New Roman" w:hAnsi="Times New Roman" w:cs="Times New Roman"/>
                <w:iCs/>
                <w:sz w:val="28"/>
                <w:szCs w:val="28"/>
                <w:lang w:eastAsia="lv-LV"/>
              </w:rPr>
              <w:t xml:space="preserve"> likuma “Par valsts budžetu 2019.gadam” 42</w:t>
            </w:r>
            <w:r w:rsidRPr="00FF76FB">
              <w:rPr>
                <w:rFonts w:ascii="Times New Roman" w:eastAsia="Times New Roman" w:hAnsi="Times New Roman" w:cs="Times New Roman"/>
                <w:iCs/>
                <w:sz w:val="28"/>
                <w:szCs w:val="28"/>
                <w:lang w:eastAsia="lv-LV"/>
              </w:rPr>
              <w:t>.panta otro daļu Ministrija lūgs Ministru kabinetu atļaut palielināt Ministrijai apropriāciju resursiem no dotācijas no vispārējiem ieņēmumiem un izdevumiem 50% apmērā no valsts budžetā ieskaitītajiem līdzekļiem pēc nekustamā īpašuma atsavināšanas.</w:t>
            </w:r>
            <w:r w:rsidR="00DD62C6">
              <w:rPr>
                <w:rFonts w:ascii="Times New Roman" w:eastAsia="Times New Roman" w:hAnsi="Times New Roman" w:cs="Times New Roman"/>
                <w:iCs/>
                <w:sz w:val="28"/>
                <w:szCs w:val="28"/>
                <w:lang w:eastAsia="lv-LV"/>
              </w:rPr>
              <w:t xml:space="preserve"> Minētie līdzekļi </w:t>
            </w:r>
            <w:r w:rsidR="00DD62C6">
              <w:rPr>
                <w:rFonts w:ascii="Times New Roman" w:hAnsi="Times New Roman"/>
                <w:sz w:val="28"/>
                <w:szCs w:val="28"/>
              </w:rPr>
              <w:t xml:space="preserve">tiks izmantoti Ministrijas </w:t>
            </w:r>
            <w:r w:rsidR="00DD62C6" w:rsidRPr="008C11C0">
              <w:rPr>
                <w:rFonts w:ascii="Times New Roman" w:hAnsi="Times New Roman"/>
                <w:sz w:val="28"/>
                <w:szCs w:val="28"/>
              </w:rPr>
              <w:t>administratīvās ēkas Vaļņu ielā 2, Rīgā,</w:t>
            </w:r>
            <w:r w:rsidR="009955D8">
              <w:rPr>
                <w:rFonts w:ascii="Times New Roman" w:hAnsi="Times New Roman"/>
                <w:sz w:val="28"/>
                <w:szCs w:val="28"/>
              </w:rPr>
              <w:t xml:space="preserve"> uzturēšanas </w:t>
            </w:r>
            <w:r w:rsidR="00081CEE">
              <w:rPr>
                <w:rFonts w:ascii="Times New Roman" w:hAnsi="Times New Roman"/>
                <w:sz w:val="28"/>
                <w:szCs w:val="28"/>
              </w:rPr>
              <w:t>izdevumu segšanai</w:t>
            </w:r>
            <w:r w:rsidR="00081CEE" w:rsidRPr="00795EAC">
              <w:rPr>
                <w:rFonts w:ascii="Times New Roman" w:hAnsi="Times New Roman"/>
                <w:sz w:val="28"/>
                <w:szCs w:val="28"/>
              </w:rPr>
              <w:t xml:space="preserve">, ņemot vērā to, ka minētajai ēkai atbilstoši </w:t>
            </w:r>
            <w:r w:rsidR="00081CEE" w:rsidRPr="00795EAC">
              <w:rPr>
                <w:rFonts w:ascii="Times New Roman" w:hAnsi="Times New Roman" w:cs="Times New Roman"/>
                <w:sz w:val="28"/>
                <w:szCs w:val="28"/>
              </w:rPr>
              <w:t>Rīgas domes Īpašuma departamenta Būvju sakārtošanas pārvaldes norādījumiem nepieciešams veikt fasādes tehnisko un arhitektonisko apsekošanu un fasādes atjauno</w:t>
            </w:r>
            <w:r w:rsidR="007F284B" w:rsidRPr="00795EAC">
              <w:rPr>
                <w:rFonts w:ascii="Times New Roman" w:hAnsi="Times New Roman" w:cs="Times New Roman"/>
                <w:sz w:val="28"/>
                <w:szCs w:val="28"/>
              </w:rPr>
              <w:t>šanas darbus, kā arī pamatu stiprināšanu ar pāļiem.</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w:t>
            </w:r>
            <w:r w:rsidR="00FC2563">
              <w:rPr>
                <w:rFonts w:ascii="Times New Roman" w:hAnsi="Times New Roman" w:cs="Times New Roman"/>
                <w:sz w:val="28"/>
                <w:szCs w:val="28"/>
                <w:lang w:eastAsia="lv-LV"/>
              </w:rPr>
              <w:t xml:space="preserve"> arī tas neparedz ieviest jaunus</w:t>
            </w:r>
            <w:r w:rsidRPr="00D7680B">
              <w:rPr>
                <w:rFonts w:ascii="Times New Roman" w:hAnsi="Times New Roman" w:cs="Times New Roman"/>
                <w:sz w:val="28"/>
                <w:szCs w:val="28"/>
                <w:lang w:eastAsia="lv-LV"/>
              </w:rPr>
              <w:t xml:space="preserve"> </w:t>
            </w:r>
            <w:r w:rsidR="00FC2563">
              <w:rPr>
                <w:rFonts w:ascii="Times New Roman" w:hAnsi="Times New Roman" w:cs="Times New Roman"/>
                <w:sz w:val="28"/>
                <w:szCs w:val="28"/>
                <w:lang w:eastAsia="lv-LV"/>
              </w:rPr>
              <w:t>prioritāros pasākumus</w:t>
            </w:r>
            <w:r w:rsidRPr="00D7680B">
              <w:rPr>
                <w:rFonts w:ascii="Times New Roman" w:hAnsi="Times New Roman" w:cs="Times New Roman"/>
                <w:sz w:val="28"/>
                <w:szCs w:val="28"/>
                <w:lang w:eastAsia="lv-LV"/>
              </w:rPr>
              <w:t>.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 xml:space="preserve">augusta </w:t>
            </w:r>
            <w:r w:rsidR="00F31BAE">
              <w:rPr>
                <w:rFonts w:ascii="Times New Roman" w:hAnsi="Times New Roman" w:cs="Times New Roman"/>
                <w:sz w:val="28"/>
                <w:szCs w:val="28"/>
                <w:lang w:eastAsia="lv-LV"/>
              </w:rPr>
              <w:lastRenderedPageBreak/>
              <w:t>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BC18F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BC18FB">
              <w:rPr>
                <w:rFonts w:ascii="Times New Roman" w:hAnsi="Times New Roman" w:cs="Times New Roman"/>
                <w:sz w:val="28"/>
                <w:szCs w:val="28"/>
                <w:lang w:eastAsia="lv-LV"/>
              </w:rPr>
              <w:t>.</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2"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E3170">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lemt par to, vai atļaut nekustamā īpašuma atsavināšanu.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Pr="0066567B" w:rsidRDefault="00CB7359" w:rsidP="00BC18FB">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w:t>
      </w:r>
      <w:r w:rsidR="00BC18FB">
        <w:rPr>
          <w:rFonts w:ascii="Times New Roman" w:eastAsia="Times New Roman" w:hAnsi="Times New Roman"/>
          <w:sz w:val="28"/>
          <w:szCs w:val="28"/>
          <w:lang w:eastAsia="lv-LV"/>
        </w:rPr>
        <w:t>ministre</w:t>
      </w:r>
      <w:r w:rsidR="00BC18FB">
        <w:rPr>
          <w:rFonts w:ascii="Times New Roman" w:eastAsia="Times New Roman" w:hAnsi="Times New Roman"/>
          <w:sz w:val="28"/>
          <w:szCs w:val="28"/>
          <w:lang w:eastAsia="lv-LV"/>
        </w:rPr>
        <w:tab/>
      </w:r>
      <w:r w:rsidR="00BC18FB">
        <w:rPr>
          <w:rFonts w:ascii="Times New Roman" w:eastAsia="Times New Roman" w:hAnsi="Times New Roman"/>
          <w:sz w:val="28"/>
          <w:szCs w:val="28"/>
          <w:lang w:eastAsia="lv-LV"/>
        </w:rPr>
        <w:tab/>
      </w:r>
      <w:proofErr w:type="spellStart"/>
      <w:r w:rsidR="00BC18FB">
        <w:rPr>
          <w:rFonts w:ascii="Times New Roman" w:eastAsia="Times New Roman" w:hAnsi="Times New Roman"/>
          <w:sz w:val="28"/>
          <w:szCs w:val="28"/>
          <w:lang w:eastAsia="lv-LV"/>
        </w:rPr>
        <w:t>I.Šuplinska</w:t>
      </w:r>
      <w:proofErr w:type="spellEnd"/>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4C3567" w:rsidRDefault="004C3567"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6448" w:rsidRPr="00C00945" w:rsidRDefault="00EE6304" w:rsidP="00377A46">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M.Adamane</w:t>
      </w:r>
      <w:proofErr w:type="spellEnd"/>
      <w:r w:rsidRPr="00C00945">
        <w:rPr>
          <w:rFonts w:ascii="Times New Roman" w:hAnsi="Times New Roman" w:cs="Times New Roman"/>
          <w:sz w:val="20"/>
          <w:szCs w:val="20"/>
        </w:rPr>
        <w:t xml:space="preserve"> 67047756</w:t>
      </w:r>
    </w:p>
    <w:p w:rsidR="004D0B41" w:rsidRPr="00EE6304" w:rsidRDefault="00377A46" w:rsidP="00377A46">
      <w:pPr>
        <w:tabs>
          <w:tab w:val="left" w:pos="567"/>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4D0B41" w:rsidRPr="00C00945">
        <w:rPr>
          <w:rFonts w:ascii="Times New Roman" w:hAnsi="Times New Roman" w:cs="Times New Roman"/>
          <w:sz w:val="20"/>
          <w:szCs w:val="20"/>
        </w:rPr>
        <w:t>madara.adamane@izm.gov.lv</w:t>
      </w:r>
    </w:p>
    <w:sectPr w:rsidR="004D0B41" w:rsidRPr="00EE6304" w:rsidSect="0044197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39" w:rsidRDefault="00AD1839" w:rsidP="00894C55">
      <w:pPr>
        <w:spacing w:after="0" w:line="240" w:lineRule="auto"/>
      </w:pPr>
      <w:r>
        <w:separator/>
      </w:r>
    </w:p>
  </w:endnote>
  <w:endnote w:type="continuationSeparator" w:id="0">
    <w:p w:rsidR="00AD1839" w:rsidRDefault="00AD18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0574AB">
      <w:rPr>
        <w:rFonts w:ascii="Times New Roman" w:hAnsi="Times New Roman" w:cs="Times New Roman"/>
        <w:noProof/>
        <w:sz w:val="20"/>
        <w:szCs w:val="20"/>
      </w:rPr>
      <w:t>IZMAnot_100619_Lomonosova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0574AB">
      <w:rPr>
        <w:rFonts w:ascii="Times New Roman" w:hAnsi="Times New Roman" w:cs="Times New Roman"/>
        <w:noProof/>
        <w:sz w:val="20"/>
        <w:szCs w:val="20"/>
      </w:rPr>
      <w:t>IZMAnot_100619_Lomonosova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39" w:rsidRDefault="00AD1839" w:rsidP="00894C55">
      <w:pPr>
        <w:spacing w:after="0" w:line="240" w:lineRule="auto"/>
      </w:pPr>
      <w:r>
        <w:separator/>
      </w:r>
    </w:p>
  </w:footnote>
  <w:footnote w:type="continuationSeparator" w:id="0">
    <w:p w:rsidR="00AD1839" w:rsidRDefault="00AD183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7C3E" w:rsidRPr="00C25B49" w:rsidRDefault="00BA7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74A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311A6"/>
    <w:rsid w:val="000360C1"/>
    <w:rsid w:val="000419C7"/>
    <w:rsid w:val="00042EA9"/>
    <w:rsid w:val="0004413E"/>
    <w:rsid w:val="00046847"/>
    <w:rsid w:val="00046A28"/>
    <w:rsid w:val="000574AB"/>
    <w:rsid w:val="00057C6D"/>
    <w:rsid w:val="00062AB9"/>
    <w:rsid w:val="00066772"/>
    <w:rsid w:val="000708DF"/>
    <w:rsid w:val="00072087"/>
    <w:rsid w:val="00081CEE"/>
    <w:rsid w:val="00091369"/>
    <w:rsid w:val="00095EA4"/>
    <w:rsid w:val="000975A7"/>
    <w:rsid w:val="000A0221"/>
    <w:rsid w:val="000B3E2E"/>
    <w:rsid w:val="000B5205"/>
    <w:rsid w:val="000B5720"/>
    <w:rsid w:val="000B6B47"/>
    <w:rsid w:val="000C0CB6"/>
    <w:rsid w:val="000C3296"/>
    <w:rsid w:val="000C6FAA"/>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16D18"/>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024"/>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144F0"/>
    <w:rsid w:val="002261F5"/>
    <w:rsid w:val="00227AB2"/>
    <w:rsid w:val="00227B96"/>
    <w:rsid w:val="0023473B"/>
    <w:rsid w:val="00234B10"/>
    <w:rsid w:val="00235504"/>
    <w:rsid w:val="00240839"/>
    <w:rsid w:val="002418AF"/>
    <w:rsid w:val="00243012"/>
    <w:rsid w:val="00243426"/>
    <w:rsid w:val="002447DB"/>
    <w:rsid w:val="00245324"/>
    <w:rsid w:val="00246DD7"/>
    <w:rsid w:val="0025196E"/>
    <w:rsid w:val="0025407D"/>
    <w:rsid w:val="00260A58"/>
    <w:rsid w:val="00263059"/>
    <w:rsid w:val="00263EA2"/>
    <w:rsid w:val="0027220B"/>
    <w:rsid w:val="0027602A"/>
    <w:rsid w:val="00281159"/>
    <w:rsid w:val="00281F88"/>
    <w:rsid w:val="00282A8E"/>
    <w:rsid w:val="0028343F"/>
    <w:rsid w:val="00284E61"/>
    <w:rsid w:val="00290C5B"/>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5FB1"/>
    <w:rsid w:val="00426E5A"/>
    <w:rsid w:val="004335ED"/>
    <w:rsid w:val="00434DB9"/>
    <w:rsid w:val="00441970"/>
    <w:rsid w:val="004454FE"/>
    <w:rsid w:val="00446171"/>
    <w:rsid w:val="00450F80"/>
    <w:rsid w:val="00454042"/>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3DA6"/>
    <w:rsid w:val="004A6FC3"/>
    <w:rsid w:val="004B0B1B"/>
    <w:rsid w:val="004B570F"/>
    <w:rsid w:val="004C3567"/>
    <w:rsid w:val="004C7005"/>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A5E"/>
    <w:rsid w:val="00506E44"/>
    <w:rsid w:val="005134E6"/>
    <w:rsid w:val="0051491C"/>
    <w:rsid w:val="0051660D"/>
    <w:rsid w:val="00517A36"/>
    <w:rsid w:val="00521E85"/>
    <w:rsid w:val="0052239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04EA"/>
    <w:rsid w:val="005D1538"/>
    <w:rsid w:val="005E5266"/>
    <w:rsid w:val="005F1304"/>
    <w:rsid w:val="005F47B0"/>
    <w:rsid w:val="005F4D79"/>
    <w:rsid w:val="00600514"/>
    <w:rsid w:val="006014F7"/>
    <w:rsid w:val="0060247E"/>
    <w:rsid w:val="0061223F"/>
    <w:rsid w:val="00612BF5"/>
    <w:rsid w:val="00614010"/>
    <w:rsid w:val="00620816"/>
    <w:rsid w:val="00620D1E"/>
    <w:rsid w:val="006257C3"/>
    <w:rsid w:val="00626DF0"/>
    <w:rsid w:val="00631462"/>
    <w:rsid w:val="00635711"/>
    <w:rsid w:val="00635C5E"/>
    <w:rsid w:val="006360BD"/>
    <w:rsid w:val="00640059"/>
    <w:rsid w:val="0064111B"/>
    <w:rsid w:val="0064246C"/>
    <w:rsid w:val="00643EA0"/>
    <w:rsid w:val="006444EC"/>
    <w:rsid w:val="0065352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39C5"/>
    <w:rsid w:val="00795EAC"/>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1603"/>
    <w:rsid w:val="008D6CE3"/>
    <w:rsid w:val="008D711F"/>
    <w:rsid w:val="008D7340"/>
    <w:rsid w:val="008E0D6B"/>
    <w:rsid w:val="008E36FA"/>
    <w:rsid w:val="008E5CED"/>
    <w:rsid w:val="008E6E55"/>
    <w:rsid w:val="008F13D1"/>
    <w:rsid w:val="008F20D2"/>
    <w:rsid w:val="008F7CF0"/>
    <w:rsid w:val="0090048B"/>
    <w:rsid w:val="009031AE"/>
    <w:rsid w:val="00905051"/>
    <w:rsid w:val="009107B9"/>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5D8"/>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4DEA"/>
    <w:rsid w:val="00A369F3"/>
    <w:rsid w:val="00A40567"/>
    <w:rsid w:val="00A41D2C"/>
    <w:rsid w:val="00A42FD4"/>
    <w:rsid w:val="00A4778E"/>
    <w:rsid w:val="00A4779D"/>
    <w:rsid w:val="00A6027D"/>
    <w:rsid w:val="00A6073E"/>
    <w:rsid w:val="00A63CC4"/>
    <w:rsid w:val="00A65114"/>
    <w:rsid w:val="00A67947"/>
    <w:rsid w:val="00A75507"/>
    <w:rsid w:val="00A76455"/>
    <w:rsid w:val="00A80A87"/>
    <w:rsid w:val="00A814C7"/>
    <w:rsid w:val="00A83287"/>
    <w:rsid w:val="00A9006E"/>
    <w:rsid w:val="00A90144"/>
    <w:rsid w:val="00A93DDF"/>
    <w:rsid w:val="00A94057"/>
    <w:rsid w:val="00A97884"/>
    <w:rsid w:val="00AA50F6"/>
    <w:rsid w:val="00AA665C"/>
    <w:rsid w:val="00AA6F61"/>
    <w:rsid w:val="00AB08B0"/>
    <w:rsid w:val="00AB3F90"/>
    <w:rsid w:val="00AB462B"/>
    <w:rsid w:val="00AD1839"/>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4AEB"/>
    <w:rsid w:val="00B95C4B"/>
    <w:rsid w:val="00B96645"/>
    <w:rsid w:val="00B97B9A"/>
    <w:rsid w:val="00BA1922"/>
    <w:rsid w:val="00BA20AA"/>
    <w:rsid w:val="00BA7C3E"/>
    <w:rsid w:val="00BA7FD7"/>
    <w:rsid w:val="00BB259C"/>
    <w:rsid w:val="00BB42C2"/>
    <w:rsid w:val="00BB5818"/>
    <w:rsid w:val="00BC18FB"/>
    <w:rsid w:val="00BC5D94"/>
    <w:rsid w:val="00BC786E"/>
    <w:rsid w:val="00BD0D88"/>
    <w:rsid w:val="00BD4348"/>
    <w:rsid w:val="00BD4425"/>
    <w:rsid w:val="00BD6AD6"/>
    <w:rsid w:val="00BD74FB"/>
    <w:rsid w:val="00BD777F"/>
    <w:rsid w:val="00BE4172"/>
    <w:rsid w:val="00BE4207"/>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7C80"/>
    <w:rsid w:val="00D51559"/>
    <w:rsid w:val="00D55F16"/>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21BA"/>
    <w:rsid w:val="00DD48B6"/>
    <w:rsid w:val="00DD5640"/>
    <w:rsid w:val="00DD5E99"/>
    <w:rsid w:val="00DD5FCF"/>
    <w:rsid w:val="00DD62C6"/>
    <w:rsid w:val="00DD635B"/>
    <w:rsid w:val="00DD66A7"/>
    <w:rsid w:val="00DE2148"/>
    <w:rsid w:val="00DE3170"/>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0F36"/>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15B21"/>
    <w:rsid w:val="00F22C87"/>
    <w:rsid w:val="00F26F52"/>
    <w:rsid w:val="00F270A9"/>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17A0"/>
    <w:rsid w:val="00FC2563"/>
    <w:rsid w:val="00FC265C"/>
    <w:rsid w:val="00FD29B7"/>
    <w:rsid w:val="00FE06F6"/>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any.lursoft.lv/biznesa-inovaciju-instituts/40003697599?l=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434D140A-7A7B-4503-A63D-2BD837C4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9</Pages>
  <Words>1921</Words>
  <Characters>14715</Characters>
  <Application>Microsoft Office Word</Application>
  <DocSecurity>0</DocSecurity>
  <Lines>668</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488</cp:revision>
  <cp:lastPrinted>2018-01-23T09:31:00Z</cp:lastPrinted>
  <dcterms:created xsi:type="dcterms:W3CDTF">2018-01-17T11:26:00Z</dcterms:created>
  <dcterms:modified xsi:type="dcterms:W3CDTF">2019-06-10T06:25:00Z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