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FD5C0" w14:textId="77777777" w:rsidR="00874215" w:rsidRPr="00C44D9A" w:rsidRDefault="00874215" w:rsidP="00874215">
      <w:pPr>
        <w:spacing w:before="75" w:after="75"/>
        <w:jc w:val="center"/>
        <w:outlineLvl w:val="0"/>
        <w:rPr>
          <w:rFonts w:eastAsia="Times New Roman" w:cs="Times New Roman"/>
          <w:b/>
          <w:sz w:val="28"/>
          <w:szCs w:val="28"/>
          <w:lang w:eastAsia="lv-LV"/>
        </w:rPr>
      </w:pPr>
      <w:r w:rsidRPr="00C44D9A">
        <w:rPr>
          <w:rFonts w:eastAsia="Times New Roman" w:cs="Times New Roman"/>
          <w:b/>
          <w:sz w:val="28"/>
          <w:szCs w:val="28"/>
          <w:lang w:eastAsia="lv-LV"/>
        </w:rPr>
        <w:t>Minist</w:t>
      </w:r>
      <w:r w:rsidR="006A3202" w:rsidRPr="00C44D9A">
        <w:rPr>
          <w:rFonts w:eastAsia="Times New Roman" w:cs="Times New Roman"/>
          <w:b/>
          <w:sz w:val="28"/>
          <w:szCs w:val="28"/>
          <w:lang w:eastAsia="lv-LV"/>
        </w:rPr>
        <w:t>ru kabineta noteikumu projekta “</w:t>
      </w:r>
      <w:r w:rsidR="00761FA2" w:rsidRPr="00C44D9A">
        <w:rPr>
          <w:rFonts w:eastAsia="Times New Roman" w:cs="Times New Roman"/>
          <w:b/>
          <w:sz w:val="28"/>
          <w:szCs w:val="28"/>
          <w:lang w:eastAsia="lv-LV"/>
        </w:rPr>
        <w:t xml:space="preserve">Valsts pārbaudījumu informācijas sistēmas </w:t>
      </w:r>
      <w:r w:rsidR="00E71AD4" w:rsidRPr="00C44D9A">
        <w:rPr>
          <w:rFonts w:eastAsia="Times New Roman" w:cs="Times New Roman"/>
          <w:b/>
          <w:sz w:val="28"/>
          <w:szCs w:val="28"/>
          <w:lang w:eastAsia="lv-LV"/>
        </w:rPr>
        <w:t>noteikumi</w:t>
      </w:r>
      <w:r w:rsidR="006A3202" w:rsidRPr="00C44D9A">
        <w:rPr>
          <w:rFonts w:eastAsia="Times New Roman" w:cs="Times New Roman"/>
          <w:b/>
          <w:sz w:val="28"/>
          <w:szCs w:val="28"/>
          <w:lang w:eastAsia="lv-LV"/>
        </w:rPr>
        <w:t>”</w:t>
      </w:r>
      <w:r w:rsidRPr="00C44D9A">
        <w:rPr>
          <w:rFonts w:eastAsia="Times New Roman" w:cs="Times New Roman"/>
          <w:b/>
          <w:sz w:val="28"/>
          <w:szCs w:val="28"/>
          <w:lang w:eastAsia="lv-LV"/>
        </w:rPr>
        <w:t xml:space="preserve"> sākotnējās ietekmes novērtējuma ziņojums (anotācija)</w:t>
      </w:r>
    </w:p>
    <w:p w14:paraId="505FD5C1" w14:textId="77777777" w:rsidR="001922BC" w:rsidRPr="00C44D9A" w:rsidRDefault="001922BC" w:rsidP="00874215">
      <w:pPr>
        <w:spacing w:before="75" w:after="75"/>
        <w:jc w:val="center"/>
        <w:outlineLvl w:val="0"/>
        <w:rPr>
          <w:rFonts w:eastAsia="Times New Roman" w:cs="Times New Roman"/>
          <w:b/>
          <w:sz w:val="28"/>
          <w:szCs w:val="28"/>
          <w:lang w:eastAsia="lv-LV"/>
        </w:rPr>
      </w:pPr>
    </w:p>
    <w:tbl>
      <w:tblPr>
        <w:tblW w:w="878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70"/>
      </w:tblGrid>
      <w:tr w:rsidR="001922BC" w:rsidRPr="00C44D9A" w14:paraId="505FD5C3" w14:textId="77777777" w:rsidTr="00EA0F02">
        <w:trPr>
          <w:cantSplit/>
          <w:trHeight w:val="335"/>
        </w:trPr>
        <w:tc>
          <w:tcPr>
            <w:tcW w:w="8789" w:type="dxa"/>
            <w:gridSpan w:val="2"/>
            <w:tcBorders>
              <w:top w:val="single" w:sz="4" w:space="0" w:color="000000" w:themeColor="text1"/>
              <w:left w:val="single" w:sz="4" w:space="0" w:color="auto"/>
              <w:bottom w:val="single" w:sz="4" w:space="0" w:color="auto"/>
              <w:right w:val="single" w:sz="4" w:space="0" w:color="auto"/>
            </w:tcBorders>
            <w:shd w:val="clear" w:color="auto" w:fill="FFFFFF"/>
            <w:vAlign w:val="center"/>
            <w:hideMark/>
          </w:tcPr>
          <w:p w14:paraId="505FD5C2" w14:textId="77777777" w:rsidR="001922BC" w:rsidRPr="00C44D9A" w:rsidRDefault="001922BC">
            <w:pPr>
              <w:spacing w:after="200" w:line="276" w:lineRule="auto"/>
              <w:jc w:val="center"/>
              <w:rPr>
                <w:rFonts w:eastAsia="Times New Roman" w:cs="Times New Roman"/>
                <w:b/>
                <w:iCs/>
                <w:sz w:val="28"/>
                <w:szCs w:val="28"/>
              </w:rPr>
            </w:pPr>
            <w:r w:rsidRPr="00C44D9A">
              <w:rPr>
                <w:rFonts w:eastAsia="Times New Roman" w:cs="Times New Roman"/>
                <w:b/>
                <w:iCs/>
                <w:sz w:val="28"/>
                <w:szCs w:val="28"/>
              </w:rPr>
              <w:t>Tiesību akta projekta anotācijas kopsavilkums</w:t>
            </w:r>
          </w:p>
        </w:tc>
      </w:tr>
      <w:tr w:rsidR="001922BC" w:rsidRPr="00C44D9A" w14:paraId="505FD5C6" w14:textId="77777777" w:rsidTr="006E7E98">
        <w:trPr>
          <w:cantSplit/>
          <w:trHeight w:val="1038"/>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505FD5C4" w14:textId="77777777" w:rsidR="001922BC" w:rsidRPr="00C44D9A" w:rsidRDefault="001922BC" w:rsidP="00EA0F02">
            <w:pPr>
              <w:pStyle w:val="NoSpacing"/>
              <w:jc w:val="both"/>
              <w:rPr>
                <w:rFonts w:ascii="Times New Roman" w:eastAsia="Times New Roman" w:hAnsi="Times New Roman" w:cs="Times New Roman"/>
                <w:sz w:val="28"/>
                <w:szCs w:val="28"/>
              </w:rPr>
            </w:pPr>
            <w:r w:rsidRPr="00C44D9A">
              <w:rPr>
                <w:rFonts w:ascii="Times New Roman" w:hAnsi="Times New Roman" w:cs="Times New Roman"/>
                <w:sz w:val="28"/>
                <w:szCs w:val="28"/>
              </w:rPr>
              <w:t>Mērķis, risinājums un projekta spēkā stāšanās laiks (500 zīmes bez atstarpēm)</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505FD5C5" w14:textId="77777777" w:rsidR="001922BC" w:rsidRPr="00C44D9A" w:rsidRDefault="001922BC" w:rsidP="00CC0466">
            <w:pPr>
              <w:pStyle w:val="NoSpacing"/>
              <w:jc w:val="both"/>
              <w:rPr>
                <w:rFonts w:ascii="Times New Roman" w:hAnsi="Times New Roman" w:cs="Times New Roman"/>
                <w:sz w:val="28"/>
                <w:szCs w:val="28"/>
              </w:rPr>
            </w:pPr>
            <w:r w:rsidRPr="00C44D9A">
              <w:rPr>
                <w:sz w:val="28"/>
                <w:szCs w:val="28"/>
              </w:rPr>
              <w:t xml:space="preserve"> </w:t>
            </w:r>
            <w:r w:rsidRPr="00C44D9A">
              <w:rPr>
                <w:rFonts w:ascii="Times New Roman" w:eastAsia="Times New Roman" w:hAnsi="Times New Roman" w:cs="Times New Roman"/>
                <w:sz w:val="28"/>
                <w:szCs w:val="28"/>
              </w:rPr>
              <w:t xml:space="preserve">Ministru kabineta noteikumu projekta “Valsts pārbaudījumu informācijas sistēmas noteikumi” (turpmāk – projekts) mērķis ir noteikt Valsts pārbaudījumu informācijas sistēmā (turpmāk – </w:t>
            </w:r>
            <w:r w:rsidR="00CC0466" w:rsidRPr="00C44D9A">
              <w:rPr>
                <w:rFonts w:ascii="Times New Roman" w:eastAsia="Times New Roman" w:hAnsi="Times New Roman" w:cs="Times New Roman"/>
                <w:sz w:val="28"/>
                <w:szCs w:val="28"/>
              </w:rPr>
              <w:t>VPIS</w:t>
            </w:r>
            <w:r w:rsidRPr="00C44D9A">
              <w:rPr>
                <w:rFonts w:ascii="Times New Roman" w:eastAsia="Times New Roman" w:hAnsi="Times New Roman" w:cs="Times New Roman"/>
                <w:sz w:val="28"/>
                <w:szCs w:val="28"/>
              </w:rPr>
              <w:t>) ierakstāmo ziņu apjomu, kārtību, kādā ziņas tajā iekļaujamas, kā arī kārtību, kādā nodrošināma tajā ietverto datu pieejamība</w:t>
            </w:r>
            <w:r w:rsidR="004F16A9" w:rsidRPr="00C44D9A">
              <w:rPr>
                <w:sz w:val="28"/>
                <w:szCs w:val="28"/>
              </w:rPr>
              <w:t xml:space="preserve"> </w:t>
            </w:r>
            <w:r w:rsidR="004F16A9" w:rsidRPr="00C44D9A">
              <w:rPr>
                <w:rFonts w:ascii="Times New Roman" w:eastAsia="Times New Roman" w:hAnsi="Times New Roman" w:cs="Times New Roman"/>
                <w:sz w:val="28"/>
                <w:szCs w:val="28"/>
              </w:rPr>
              <w:t>attiecībā uz valsts pārbaudījumiem vispārējās izglītības programmās un vispārizglītojošajos mācību priekšmetos profesionālās izglītības programmās (turpmāk – pārbaudījumi)</w:t>
            </w:r>
            <w:r w:rsidRPr="00C44D9A">
              <w:rPr>
                <w:rFonts w:ascii="Times New Roman" w:eastAsia="Times New Roman" w:hAnsi="Times New Roman" w:cs="Times New Roman"/>
                <w:sz w:val="28"/>
                <w:szCs w:val="28"/>
              </w:rPr>
              <w:t xml:space="preserve">. </w:t>
            </w:r>
            <w:r w:rsidRPr="00C44D9A">
              <w:rPr>
                <w:rFonts w:ascii="Times New Roman" w:hAnsi="Times New Roman" w:cs="Times New Roman"/>
                <w:sz w:val="28"/>
                <w:szCs w:val="28"/>
              </w:rPr>
              <w:t xml:space="preserve">Projekts </w:t>
            </w:r>
            <w:r w:rsidRPr="00C44D9A">
              <w:rPr>
                <w:rFonts w:ascii="Times New Roman" w:hAnsi="Times New Roman" w:cs="Times New Roman"/>
                <w:sz w:val="28"/>
                <w:szCs w:val="28"/>
                <w:lang w:eastAsia="lv-LV"/>
              </w:rPr>
              <w:t>stāsies spēkā Oficiālo publikāciju un tiesiskās informācijas likumā noteiktajā kārtībā.</w:t>
            </w:r>
          </w:p>
        </w:tc>
      </w:tr>
    </w:tbl>
    <w:p w14:paraId="505FD5C7" w14:textId="77777777" w:rsidR="00C67A84" w:rsidRPr="00C44D9A" w:rsidRDefault="00C67A84">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C67A84" w:rsidRPr="00C44D9A" w14:paraId="505FD5C9" w14:textId="77777777" w:rsidTr="00B85A55">
        <w:tc>
          <w:tcPr>
            <w:tcW w:w="8806" w:type="dxa"/>
            <w:gridSpan w:val="3"/>
            <w:shd w:val="clear" w:color="auto" w:fill="FFFFFF"/>
          </w:tcPr>
          <w:p w14:paraId="505FD5C8" w14:textId="77777777" w:rsidR="00C67A84" w:rsidRPr="00C44D9A" w:rsidRDefault="00265E37" w:rsidP="00265E37">
            <w:pPr>
              <w:jc w:val="center"/>
              <w:rPr>
                <w:rFonts w:eastAsia="Times New Roman" w:cs="Times New Roman"/>
                <w:sz w:val="28"/>
                <w:szCs w:val="28"/>
                <w:lang w:eastAsia="lv-LV"/>
              </w:rPr>
            </w:pPr>
            <w:r w:rsidRPr="00C44D9A">
              <w:rPr>
                <w:rFonts w:eastAsia="Times New Roman" w:cs="Times New Roman"/>
                <w:b/>
                <w:bCs/>
                <w:sz w:val="28"/>
                <w:szCs w:val="28"/>
                <w:lang w:eastAsia="lv-LV"/>
              </w:rPr>
              <w:t>I Tiesību akta projekta izstrādes nepieciešamība</w:t>
            </w:r>
          </w:p>
        </w:tc>
      </w:tr>
      <w:tr w:rsidR="00265E37" w:rsidRPr="00C44D9A" w14:paraId="505FD5CD" w14:textId="77777777" w:rsidTr="00F85295">
        <w:tc>
          <w:tcPr>
            <w:tcW w:w="426" w:type="dxa"/>
            <w:shd w:val="clear" w:color="auto" w:fill="FFFFFF"/>
          </w:tcPr>
          <w:p w14:paraId="505FD5CA" w14:textId="77777777" w:rsidR="00265E37" w:rsidRPr="00C44D9A" w:rsidRDefault="00265E37" w:rsidP="00265E37">
            <w:pPr>
              <w:ind w:left="180" w:hanging="180"/>
              <w:jc w:val="center"/>
              <w:rPr>
                <w:rFonts w:eastAsia="Times New Roman" w:cs="Times New Roman"/>
                <w:sz w:val="28"/>
                <w:szCs w:val="28"/>
                <w:lang w:eastAsia="lv-LV"/>
              </w:rPr>
            </w:pPr>
            <w:r w:rsidRPr="00C44D9A">
              <w:rPr>
                <w:rFonts w:eastAsia="Times New Roman" w:cs="Times New Roman"/>
                <w:sz w:val="28"/>
                <w:szCs w:val="28"/>
                <w:lang w:eastAsia="lv-LV"/>
              </w:rPr>
              <w:t>1.</w:t>
            </w:r>
          </w:p>
        </w:tc>
        <w:tc>
          <w:tcPr>
            <w:tcW w:w="2693" w:type="dxa"/>
            <w:shd w:val="clear" w:color="auto" w:fill="FFFFFF"/>
          </w:tcPr>
          <w:p w14:paraId="505FD5CB" w14:textId="77777777" w:rsidR="00265E37" w:rsidRPr="00C44D9A" w:rsidRDefault="00265E37" w:rsidP="00265E37">
            <w:pPr>
              <w:ind w:firstLine="17"/>
              <w:rPr>
                <w:rFonts w:eastAsia="Times New Roman" w:cs="Times New Roman"/>
                <w:sz w:val="28"/>
                <w:szCs w:val="28"/>
                <w:lang w:eastAsia="lv-LV"/>
              </w:rPr>
            </w:pPr>
            <w:r w:rsidRPr="00C44D9A">
              <w:rPr>
                <w:rFonts w:eastAsia="Times New Roman" w:cs="Times New Roman"/>
                <w:sz w:val="28"/>
                <w:szCs w:val="28"/>
                <w:lang w:eastAsia="lv-LV"/>
              </w:rPr>
              <w:t>Pamatojums</w:t>
            </w:r>
          </w:p>
        </w:tc>
        <w:tc>
          <w:tcPr>
            <w:tcW w:w="5687" w:type="dxa"/>
            <w:shd w:val="clear" w:color="auto" w:fill="FFFFFF"/>
          </w:tcPr>
          <w:p w14:paraId="505FD5CC" w14:textId="77777777" w:rsidR="00265E37" w:rsidRPr="00C44D9A" w:rsidRDefault="001922BC" w:rsidP="00A57DB5">
            <w:pPr>
              <w:jc w:val="both"/>
              <w:rPr>
                <w:rFonts w:eastAsia="Times New Roman" w:cs="Times New Roman"/>
                <w:sz w:val="28"/>
                <w:szCs w:val="28"/>
                <w:lang w:eastAsia="lv-LV"/>
              </w:rPr>
            </w:pPr>
            <w:r w:rsidRPr="00C44D9A">
              <w:rPr>
                <w:rFonts w:eastAsia="Times New Roman" w:cs="Times New Roman"/>
                <w:sz w:val="28"/>
                <w:szCs w:val="28"/>
                <w:lang w:eastAsia="lv-LV"/>
              </w:rPr>
              <w:t>P</w:t>
            </w:r>
            <w:r w:rsidR="00E71AD4" w:rsidRPr="00C44D9A">
              <w:rPr>
                <w:rFonts w:eastAsia="Times New Roman" w:cs="Times New Roman"/>
                <w:sz w:val="28"/>
                <w:szCs w:val="28"/>
                <w:lang w:eastAsia="lv-LV"/>
              </w:rPr>
              <w:t xml:space="preserve">rojekts </w:t>
            </w:r>
            <w:r w:rsidR="00265E37" w:rsidRPr="00C44D9A">
              <w:rPr>
                <w:rFonts w:eastAsia="Times New Roman" w:cs="Times New Roman"/>
                <w:sz w:val="28"/>
                <w:szCs w:val="28"/>
                <w:lang w:eastAsia="lv-LV"/>
              </w:rPr>
              <w:t xml:space="preserve">izstrādāts, pamatojoties uz </w:t>
            </w:r>
            <w:r w:rsidR="00A2438E" w:rsidRPr="00C44D9A">
              <w:rPr>
                <w:rFonts w:eastAsia="Times New Roman" w:cs="Times New Roman"/>
                <w:sz w:val="28"/>
                <w:szCs w:val="28"/>
                <w:lang w:eastAsia="lv-LV"/>
              </w:rPr>
              <w:t>Izglītības likuma</w:t>
            </w:r>
            <w:r w:rsidR="00492F0C" w:rsidRPr="00C44D9A">
              <w:rPr>
                <w:sz w:val="28"/>
                <w:szCs w:val="28"/>
              </w:rPr>
              <w:t xml:space="preserve"> </w:t>
            </w:r>
            <w:r w:rsidR="00492F0C" w:rsidRPr="00C44D9A">
              <w:rPr>
                <w:rFonts w:eastAsia="Times New Roman" w:cs="Times New Roman"/>
                <w:sz w:val="28"/>
                <w:szCs w:val="28"/>
                <w:lang w:eastAsia="lv-LV"/>
              </w:rPr>
              <w:t>35.</w:t>
            </w:r>
            <w:r w:rsidR="00492F0C" w:rsidRPr="00C44D9A">
              <w:rPr>
                <w:rFonts w:eastAsia="Times New Roman" w:cs="Times New Roman"/>
                <w:sz w:val="28"/>
                <w:szCs w:val="28"/>
                <w:vertAlign w:val="superscript"/>
                <w:lang w:eastAsia="lv-LV"/>
              </w:rPr>
              <w:t>1</w:t>
            </w:r>
            <w:r w:rsidR="006E7E98">
              <w:rPr>
                <w:rFonts w:eastAsia="Times New Roman" w:cs="Times New Roman"/>
                <w:sz w:val="28"/>
                <w:szCs w:val="28"/>
                <w:lang w:eastAsia="lv-LV"/>
              </w:rPr>
              <w:t> </w:t>
            </w:r>
            <w:r w:rsidR="00492F0C" w:rsidRPr="00C44D9A">
              <w:rPr>
                <w:rFonts w:eastAsia="Times New Roman" w:cs="Times New Roman"/>
                <w:sz w:val="28"/>
                <w:szCs w:val="28"/>
                <w:lang w:eastAsia="lv-LV"/>
              </w:rPr>
              <w:t xml:space="preserve">panta </w:t>
            </w:r>
            <w:r w:rsidR="00A57DB5" w:rsidRPr="00C44D9A">
              <w:rPr>
                <w:rFonts w:eastAsia="Times New Roman" w:cs="Times New Roman"/>
                <w:sz w:val="28"/>
                <w:szCs w:val="28"/>
                <w:lang w:eastAsia="lv-LV"/>
              </w:rPr>
              <w:t>ses</w:t>
            </w:r>
            <w:r w:rsidR="00A858D4" w:rsidRPr="00C44D9A">
              <w:rPr>
                <w:rFonts w:eastAsia="Times New Roman" w:cs="Times New Roman"/>
                <w:sz w:val="28"/>
                <w:szCs w:val="28"/>
                <w:lang w:eastAsia="lv-LV"/>
              </w:rPr>
              <w:t>t</w:t>
            </w:r>
            <w:r w:rsidR="003E7A41" w:rsidRPr="00C44D9A">
              <w:rPr>
                <w:rFonts w:eastAsia="Times New Roman" w:cs="Times New Roman"/>
                <w:sz w:val="28"/>
                <w:szCs w:val="28"/>
                <w:lang w:eastAsia="lv-LV"/>
              </w:rPr>
              <w:t>o</w:t>
            </w:r>
            <w:r w:rsidR="00A858D4" w:rsidRPr="00C44D9A">
              <w:rPr>
                <w:rFonts w:eastAsia="Times New Roman" w:cs="Times New Roman"/>
                <w:sz w:val="28"/>
                <w:szCs w:val="28"/>
                <w:lang w:eastAsia="lv-LV"/>
              </w:rPr>
              <w:t xml:space="preserve"> daļ</w:t>
            </w:r>
            <w:r w:rsidR="003E7A41" w:rsidRPr="00C44D9A">
              <w:rPr>
                <w:rFonts w:eastAsia="Times New Roman" w:cs="Times New Roman"/>
                <w:sz w:val="28"/>
                <w:szCs w:val="28"/>
                <w:lang w:eastAsia="lv-LV"/>
              </w:rPr>
              <w:t>u</w:t>
            </w:r>
            <w:r w:rsidR="00492F0C" w:rsidRPr="00C44D9A">
              <w:rPr>
                <w:rFonts w:eastAsia="Times New Roman" w:cs="Times New Roman"/>
                <w:sz w:val="28"/>
                <w:szCs w:val="28"/>
                <w:lang w:eastAsia="lv-LV"/>
              </w:rPr>
              <w:t>.</w:t>
            </w:r>
          </w:p>
        </w:tc>
      </w:tr>
      <w:tr w:rsidR="00265E37" w:rsidRPr="00C44D9A" w14:paraId="505FD5E2" w14:textId="77777777" w:rsidTr="00F85295">
        <w:tc>
          <w:tcPr>
            <w:tcW w:w="426" w:type="dxa"/>
            <w:shd w:val="clear" w:color="auto" w:fill="FFFFFF"/>
          </w:tcPr>
          <w:p w14:paraId="505FD5CE" w14:textId="77777777" w:rsidR="00265E37" w:rsidRPr="00C44D9A" w:rsidRDefault="00265E37" w:rsidP="00265E37">
            <w:pPr>
              <w:jc w:val="center"/>
              <w:rPr>
                <w:rFonts w:eastAsia="Times New Roman" w:cs="Times New Roman"/>
                <w:sz w:val="28"/>
                <w:szCs w:val="28"/>
                <w:lang w:eastAsia="lv-LV"/>
              </w:rPr>
            </w:pPr>
            <w:r w:rsidRPr="00C44D9A">
              <w:rPr>
                <w:rFonts w:eastAsia="Times New Roman" w:cs="Times New Roman"/>
                <w:sz w:val="28"/>
                <w:szCs w:val="28"/>
                <w:lang w:eastAsia="lv-LV"/>
              </w:rPr>
              <w:t>2.</w:t>
            </w:r>
          </w:p>
        </w:tc>
        <w:tc>
          <w:tcPr>
            <w:tcW w:w="2693" w:type="dxa"/>
            <w:shd w:val="clear" w:color="auto" w:fill="FFFFFF"/>
          </w:tcPr>
          <w:p w14:paraId="505FD5CF" w14:textId="77777777" w:rsidR="00265E37" w:rsidRPr="00C44D9A" w:rsidRDefault="00265E37" w:rsidP="00265E37">
            <w:pPr>
              <w:tabs>
                <w:tab w:val="left" w:pos="170"/>
              </w:tabs>
              <w:ind w:firstLine="17"/>
              <w:rPr>
                <w:rFonts w:eastAsia="Times New Roman" w:cs="Times New Roman"/>
                <w:sz w:val="28"/>
                <w:szCs w:val="28"/>
                <w:lang w:eastAsia="lv-LV"/>
              </w:rPr>
            </w:pPr>
            <w:r w:rsidRPr="00C44D9A">
              <w:rPr>
                <w:rFonts w:eastAsia="Times New Roman" w:cs="Times New Roman"/>
                <w:sz w:val="28"/>
                <w:szCs w:val="28"/>
                <w:lang w:eastAsia="lv-LV"/>
              </w:rPr>
              <w:t>Pašreizējā situācija un problēmas, kuru risināšanai tiesību akta projekts izstrādāts, tiesiskā regulējuma mērķis un būtība</w:t>
            </w:r>
          </w:p>
        </w:tc>
        <w:tc>
          <w:tcPr>
            <w:tcW w:w="5687" w:type="dxa"/>
            <w:shd w:val="clear" w:color="auto" w:fill="FFFFFF"/>
          </w:tcPr>
          <w:p w14:paraId="505FD5D0" w14:textId="77777777" w:rsidR="00D20E51" w:rsidRPr="00C44D9A" w:rsidRDefault="00265E37" w:rsidP="00D20E51">
            <w:pPr>
              <w:jc w:val="both"/>
              <w:rPr>
                <w:rFonts w:eastAsia="Times New Roman" w:cs="Times New Roman"/>
                <w:sz w:val="28"/>
                <w:szCs w:val="28"/>
                <w:lang w:eastAsia="lv-LV"/>
              </w:rPr>
            </w:pPr>
            <w:r w:rsidRPr="00C44D9A">
              <w:rPr>
                <w:rFonts w:eastAsia="Times New Roman" w:cs="Times New Roman"/>
                <w:sz w:val="28"/>
                <w:szCs w:val="28"/>
                <w:lang w:eastAsia="lv-LV"/>
              </w:rPr>
              <w:t>Valsts pārbaudes darbu</w:t>
            </w:r>
            <w:r w:rsidR="00A524BB" w:rsidRPr="00C44D9A">
              <w:rPr>
                <w:rFonts w:eastAsia="Times New Roman" w:cs="Times New Roman"/>
                <w:sz w:val="28"/>
                <w:szCs w:val="28"/>
                <w:lang w:eastAsia="lv-LV"/>
              </w:rPr>
              <w:t xml:space="preserve"> (turpmāk – pārbaudījumi)</w:t>
            </w:r>
            <w:r w:rsidR="001333B6" w:rsidRPr="00C44D9A">
              <w:rPr>
                <w:rFonts w:eastAsia="Times New Roman" w:cs="Times New Roman"/>
                <w:color w:val="FF0000"/>
                <w:sz w:val="28"/>
                <w:szCs w:val="28"/>
                <w:lang w:eastAsia="lv-LV"/>
              </w:rPr>
              <w:t xml:space="preserve"> </w:t>
            </w:r>
            <w:r w:rsidRPr="00C44D9A">
              <w:rPr>
                <w:rFonts w:eastAsia="Times New Roman" w:cs="Times New Roman"/>
                <w:sz w:val="28"/>
                <w:szCs w:val="28"/>
                <w:lang w:eastAsia="lv-LV"/>
              </w:rPr>
              <w:t>norises kārtība noteikta Ministru kabineta 2013.</w:t>
            </w:r>
            <w:r w:rsidR="00D62D92" w:rsidRPr="00C44D9A">
              <w:rPr>
                <w:rFonts w:eastAsia="Times New Roman" w:cs="Times New Roman"/>
                <w:sz w:val="28"/>
                <w:szCs w:val="28"/>
                <w:lang w:eastAsia="lv-LV"/>
              </w:rPr>
              <w:t> </w:t>
            </w:r>
            <w:r w:rsidRPr="00C44D9A">
              <w:rPr>
                <w:rFonts w:eastAsia="Times New Roman" w:cs="Times New Roman"/>
                <w:sz w:val="28"/>
                <w:szCs w:val="28"/>
                <w:lang w:eastAsia="lv-LV"/>
              </w:rPr>
              <w:t>gada 17.</w:t>
            </w:r>
            <w:r w:rsidR="00D62D92" w:rsidRPr="00C44D9A">
              <w:rPr>
                <w:rFonts w:eastAsia="Times New Roman" w:cs="Times New Roman"/>
                <w:sz w:val="28"/>
                <w:szCs w:val="28"/>
                <w:lang w:eastAsia="lv-LV"/>
              </w:rPr>
              <w:t> </w:t>
            </w:r>
            <w:r w:rsidRPr="00C44D9A">
              <w:rPr>
                <w:rFonts w:eastAsia="Times New Roman" w:cs="Times New Roman"/>
                <w:sz w:val="28"/>
                <w:szCs w:val="28"/>
                <w:lang w:eastAsia="lv-LV"/>
              </w:rPr>
              <w:t>decembra noteikumos Nr.</w:t>
            </w:r>
            <w:r w:rsidR="00D62D92" w:rsidRPr="00C44D9A">
              <w:rPr>
                <w:rFonts w:eastAsia="Times New Roman" w:cs="Times New Roman"/>
                <w:sz w:val="28"/>
                <w:szCs w:val="28"/>
                <w:lang w:eastAsia="lv-LV"/>
              </w:rPr>
              <w:t> </w:t>
            </w:r>
            <w:r w:rsidRPr="00C44D9A">
              <w:rPr>
                <w:rFonts w:eastAsia="Times New Roman" w:cs="Times New Roman"/>
                <w:sz w:val="28"/>
                <w:szCs w:val="28"/>
                <w:lang w:eastAsia="lv-LV"/>
              </w:rPr>
              <w:t xml:space="preserve">1510 „Valsts pārbaudījumu norises kārtība” </w:t>
            </w:r>
            <w:r w:rsidR="00D62D92" w:rsidRPr="00C44D9A">
              <w:rPr>
                <w:rFonts w:eastAsia="Times New Roman" w:cs="Times New Roman"/>
                <w:sz w:val="28"/>
                <w:szCs w:val="28"/>
                <w:lang w:eastAsia="lv-LV"/>
              </w:rPr>
              <w:t xml:space="preserve">(turpmāk </w:t>
            </w:r>
            <w:r w:rsidR="007A0BA2" w:rsidRPr="00C44D9A">
              <w:rPr>
                <w:rFonts w:eastAsia="Times New Roman" w:cs="Times New Roman"/>
                <w:sz w:val="28"/>
                <w:szCs w:val="28"/>
                <w:lang w:eastAsia="lv-LV"/>
              </w:rPr>
              <w:t xml:space="preserve">– MK </w:t>
            </w:r>
            <w:r w:rsidR="00D62D92" w:rsidRPr="00C44D9A">
              <w:rPr>
                <w:rFonts w:eastAsia="Times New Roman" w:cs="Times New Roman"/>
                <w:sz w:val="28"/>
                <w:szCs w:val="28"/>
                <w:lang w:eastAsia="lv-LV"/>
              </w:rPr>
              <w:t>noteikumi</w:t>
            </w:r>
            <w:r w:rsidR="00F618D5" w:rsidRPr="00C44D9A">
              <w:rPr>
                <w:rFonts w:eastAsia="Times New Roman" w:cs="Times New Roman"/>
                <w:sz w:val="28"/>
                <w:szCs w:val="28"/>
                <w:lang w:eastAsia="lv-LV"/>
              </w:rPr>
              <w:t xml:space="preserve"> </w:t>
            </w:r>
            <w:r w:rsidR="00A2438E" w:rsidRPr="00C44D9A">
              <w:rPr>
                <w:rFonts w:eastAsia="Times New Roman" w:cs="Times New Roman"/>
                <w:sz w:val="28"/>
                <w:szCs w:val="28"/>
                <w:lang w:eastAsia="lv-LV"/>
              </w:rPr>
              <w:t>Nr.</w:t>
            </w:r>
            <w:r w:rsidR="00723E6E">
              <w:rPr>
                <w:rFonts w:eastAsia="Times New Roman" w:cs="Times New Roman"/>
                <w:sz w:val="28"/>
                <w:szCs w:val="28"/>
                <w:lang w:eastAsia="lv-LV"/>
              </w:rPr>
              <w:t> </w:t>
            </w:r>
            <w:r w:rsidR="00A2438E" w:rsidRPr="00C44D9A">
              <w:rPr>
                <w:rFonts w:eastAsia="Times New Roman" w:cs="Times New Roman"/>
                <w:sz w:val="28"/>
                <w:szCs w:val="28"/>
                <w:lang w:eastAsia="lv-LV"/>
              </w:rPr>
              <w:t xml:space="preserve">1510) </w:t>
            </w:r>
            <w:r w:rsidRPr="00C44D9A">
              <w:rPr>
                <w:rFonts w:eastAsia="Times New Roman" w:cs="Times New Roman"/>
                <w:sz w:val="28"/>
                <w:szCs w:val="28"/>
                <w:lang w:eastAsia="lv-LV"/>
              </w:rPr>
              <w:t>un Ministru kabineta 2010.</w:t>
            </w:r>
            <w:r w:rsidR="00D62D92" w:rsidRPr="00C44D9A">
              <w:rPr>
                <w:rFonts w:eastAsia="Times New Roman" w:cs="Times New Roman"/>
                <w:sz w:val="28"/>
                <w:szCs w:val="28"/>
                <w:lang w:eastAsia="lv-LV"/>
              </w:rPr>
              <w:t> </w:t>
            </w:r>
            <w:r w:rsidRPr="00C44D9A">
              <w:rPr>
                <w:rFonts w:eastAsia="Times New Roman" w:cs="Times New Roman"/>
                <w:sz w:val="28"/>
                <w:szCs w:val="28"/>
                <w:lang w:eastAsia="lv-LV"/>
              </w:rPr>
              <w:t>gada 6.</w:t>
            </w:r>
            <w:r w:rsidR="00D62D92" w:rsidRPr="00C44D9A">
              <w:rPr>
                <w:rFonts w:eastAsia="Times New Roman" w:cs="Times New Roman"/>
                <w:sz w:val="28"/>
                <w:szCs w:val="28"/>
                <w:lang w:eastAsia="lv-LV"/>
              </w:rPr>
              <w:t> </w:t>
            </w:r>
            <w:r w:rsidRPr="00C44D9A">
              <w:rPr>
                <w:rFonts w:eastAsia="Times New Roman" w:cs="Times New Roman"/>
                <w:sz w:val="28"/>
                <w:szCs w:val="28"/>
                <w:lang w:eastAsia="lv-LV"/>
              </w:rPr>
              <w:t>aprīļa noteikumos Nr.</w:t>
            </w:r>
            <w:r w:rsidR="00D62D92" w:rsidRPr="00C44D9A">
              <w:rPr>
                <w:rFonts w:eastAsia="Times New Roman" w:cs="Times New Roman"/>
                <w:sz w:val="28"/>
                <w:szCs w:val="28"/>
                <w:lang w:eastAsia="lv-LV"/>
              </w:rPr>
              <w:t> </w:t>
            </w:r>
            <w:r w:rsidRPr="00C44D9A">
              <w:rPr>
                <w:rFonts w:eastAsia="Times New Roman" w:cs="Times New Roman"/>
                <w:sz w:val="28"/>
                <w:szCs w:val="28"/>
                <w:lang w:eastAsia="lv-LV"/>
              </w:rPr>
              <w:t>335 „Noteikumi par centralizēto eksāmenu saturu un norises kārtību”</w:t>
            </w:r>
            <w:r w:rsidR="00133A4F" w:rsidRPr="00C44D9A">
              <w:rPr>
                <w:rFonts w:eastAsia="Times New Roman" w:cs="Times New Roman"/>
                <w:sz w:val="28"/>
                <w:szCs w:val="28"/>
                <w:lang w:eastAsia="lv-LV"/>
              </w:rPr>
              <w:t xml:space="preserve"> (turpmāk – MK noteikumi Nr.</w:t>
            </w:r>
            <w:r w:rsidR="00D62D92" w:rsidRPr="00C44D9A">
              <w:rPr>
                <w:rFonts w:eastAsia="Times New Roman" w:cs="Times New Roman"/>
                <w:sz w:val="28"/>
                <w:szCs w:val="28"/>
                <w:lang w:eastAsia="lv-LV"/>
              </w:rPr>
              <w:t> </w:t>
            </w:r>
            <w:r w:rsidR="00133A4F" w:rsidRPr="00C44D9A">
              <w:rPr>
                <w:rFonts w:eastAsia="Times New Roman" w:cs="Times New Roman"/>
                <w:sz w:val="28"/>
                <w:szCs w:val="28"/>
                <w:lang w:eastAsia="lv-LV"/>
              </w:rPr>
              <w:t>335)</w:t>
            </w:r>
            <w:r w:rsidR="00352801" w:rsidRPr="00C44D9A">
              <w:rPr>
                <w:rFonts w:eastAsia="Times New Roman" w:cs="Times New Roman"/>
                <w:sz w:val="28"/>
                <w:szCs w:val="28"/>
                <w:lang w:eastAsia="lv-LV"/>
              </w:rPr>
              <w:t>.</w:t>
            </w:r>
            <w:r w:rsidR="00D20E51" w:rsidRPr="00C44D9A">
              <w:rPr>
                <w:rFonts w:eastAsia="Times New Roman" w:cs="Times New Roman"/>
                <w:sz w:val="28"/>
                <w:szCs w:val="28"/>
                <w:lang w:eastAsia="lv-LV"/>
              </w:rPr>
              <w:t xml:space="preserve"> MK noteikumos Nr.</w:t>
            </w:r>
            <w:r w:rsidR="00D62D92" w:rsidRPr="00C44D9A">
              <w:rPr>
                <w:rFonts w:eastAsia="Times New Roman" w:cs="Times New Roman"/>
                <w:sz w:val="28"/>
                <w:szCs w:val="28"/>
                <w:lang w:eastAsia="lv-LV"/>
              </w:rPr>
              <w:t> </w:t>
            </w:r>
            <w:r w:rsidR="00723E6E">
              <w:rPr>
                <w:rFonts w:eastAsia="Times New Roman" w:cs="Times New Roman"/>
                <w:sz w:val="28"/>
                <w:szCs w:val="28"/>
                <w:lang w:eastAsia="lv-LV"/>
              </w:rPr>
              <w:t>1510 </w:t>
            </w:r>
            <w:r w:rsidR="00CC0466" w:rsidRPr="00C44D9A">
              <w:rPr>
                <w:rFonts w:eastAsia="Times New Roman" w:cs="Times New Roman"/>
                <w:sz w:val="28"/>
                <w:szCs w:val="28"/>
                <w:lang w:eastAsia="lv-LV"/>
              </w:rPr>
              <w:t>VPIS</w:t>
            </w:r>
            <w:r w:rsidR="00D20E51" w:rsidRPr="00C44D9A">
              <w:rPr>
                <w:rFonts w:eastAsia="Times New Roman" w:cs="Times New Roman"/>
                <w:sz w:val="28"/>
                <w:szCs w:val="28"/>
                <w:lang w:eastAsia="lv-LV"/>
              </w:rPr>
              <w:t xml:space="preserve"> izmantošana pārbaudījumos tika noteikta ar Ministru kabineta 2017.</w:t>
            </w:r>
            <w:r w:rsidR="00D62D92" w:rsidRPr="00C44D9A">
              <w:rPr>
                <w:rFonts w:eastAsia="Times New Roman" w:cs="Times New Roman"/>
                <w:sz w:val="28"/>
                <w:szCs w:val="28"/>
                <w:lang w:eastAsia="lv-LV"/>
              </w:rPr>
              <w:t> </w:t>
            </w:r>
            <w:r w:rsidR="00D20E51" w:rsidRPr="00C44D9A">
              <w:rPr>
                <w:rFonts w:eastAsia="Times New Roman" w:cs="Times New Roman"/>
                <w:sz w:val="28"/>
                <w:szCs w:val="28"/>
                <w:lang w:eastAsia="lv-LV"/>
              </w:rPr>
              <w:t>gada 8.</w:t>
            </w:r>
            <w:r w:rsidR="00D62D92" w:rsidRPr="00C44D9A">
              <w:rPr>
                <w:rFonts w:eastAsia="Times New Roman" w:cs="Times New Roman"/>
                <w:sz w:val="28"/>
                <w:szCs w:val="28"/>
                <w:lang w:eastAsia="lv-LV"/>
              </w:rPr>
              <w:t> </w:t>
            </w:r>
            <w:r w:rsidR="00D20E51" w:rsidRPr="00C44D9A">
              <w:rPr>
                <w:rFonts w:eastAsia="Times New Roman" w:cs="Times New Roman"/>
                <w:sz w:val="28"/>
                <w:szCs w:val="28"/>
                <w:lang w:eastAsia="lv-LV"/>
              </w:rPr>
              <w:t xml:space="preserve">augusta </w:t>
            </w:r>
            <w:r w:rsidR="00DE3947" w:rsidRPr="00C44D9A">
              <w:rPr>
                <w:rFonts w:eastAsia="Times New Roman" w:cs="Times New Roman"/>
                <w:sz w:val="28"/>
                <w:szCs w:val="28"/>
                <w:lang w:eastAsia="lv-LV"/>
              </w:rPr>
              <w:t xml:space="preserve">noteikumiem </w:t>
            </w:r>
            <w:r w:rsidR="00D20E51" w:rsidRPr="00C44D9A">
              <w:rPr>
                <w:rFonts w:eastAsia="Times New Roman" w:cs="Times New Roman"/>
                <w:sz w:val="28"/>
                <w:szCs w:val="28"/>
                <w:lang w:eastAsia="lv-LV"/>
              </w:rPr>
              <w:t>Nr.</w:t>
            </w:r>
            <w:r w:rsidR="00D62D92" w:rsidRPr="00C44D9A">
              <w:rPr>
                <w:rFonts w:eastAsia="Times New Roman" w:cs="Times New Roman"/>
                <w:sz w:val="28"/>
                <w:szCs w:val="28"/>
                <w:lang w:eastAsia="lv-LV"/>
              </w:rPr>
              <w:t> </w:t>
            </w:r>
            <w:r w:rsidR="00723E6E">
              <w:rPr>
                <w:rFonts w:eastAsia="Times New Roman" w:cs="Times New Roman"/>
                <w:sz w:val="28"/>
                <w:szCs w:val="28"/>
                <w:lang w:eastAsia="lv-LV"/>
              </w:rPr>
              <w:t>469 </w:t>
            </w:r>
            <w:r w:rsidR="00D20E51" w:rsidRPr="00C44D9A">
              <w:rPr>
                <w:rFonts w:eastAsia="Times New Roman" w:cs="Times New Roman"/>
                <w:sz w:val="28"/>
                <w:szCs w:val="28"/>
                <w:lang w:eastAsia="lv-LV"/>
              </w:rPr>
              <w:t>“Grozījumi Ministru kabineta 2013.</w:t>
            </w:r>
            <w:r w:rsidR="00D62D92" w:rsidRPr="00C44D9A">
              <w:rPr>
                <w:rFonts w:eastAsia="Times New Roman" w:cs="Times New Roman"/>
                <w:sz w:val="28"/>
                <w:szCs w:val="28"/>
                <w:lang w:eastAsia="lv-LV"/>
              </w:rPr>
              <w:t> </w:t>
            </w:r>
            <w:r w:rsidR="00D20E51" w:rsidRPr="00C44D9A">
              <w:rPr>
                <w:rFonts w:eastAsia="Times New Roman" w:cs="Times New Roman"/>
                <w:sz w:val="28"/>
                <w:szCs w:val="28"/>
                <w:lang w:eastAsia="lv-LV"/>
              </w:rPr>
              <w:t>gada 17.</w:t>
            </w:r>
            <w:r w:rsidR="00D62D92" w:rsidRPr="00C44D9A">
              <w:rPr>
                <w:rFonts w:eastAsia="Times New Roman" w:cs="Times New Roman"/>
                <w:sz w:val="28"/>
                <w:szCs w:val="28"/>
                <w:lang w:eastAsia="lv-LV"/>
              </w:rPr>
              <w:t> </w:t>
            </w:r>
            <w:r w:rsidR="00D20E51" w:rsidRPr="00C44D9A">
              <w:rPr>
                <w:rFonts w:eastAsia="Times New Roman" w:cs="Times New Roman"/>
                <w:sz w:val="28"/>
                <w:szCs w:val="28"/>
                <w:lang w:eastAsia="lv-LV"/>
              </w:rPr>
              <w:t>decembra noteikumos Nr.</w:t>
            </w:r>
            <w:r w:rsidR="00D62D92" w:rsidRPr="00C44D9A">
              <w:rPr>
                <w:rFonts w:eastAsia="Times New Roman" w:cs="Times New Roman"/>
                <w:sz w:val="28"/>
                <w:szCs w:val="28"/>
                <w:lang w:eastAsia="lv-LV"/>
              </w:rPr>
              <w:t> </w:t>
            </w:r>
            <w:r w:rsidR="00723E6E">
              <w:rPr>
                <w:rFonts w:eastAsia="Times New Roman" w:cs="Times New Roman"/>
                <w:sz w:val="28"/>
                <w:szCs w:val="28"/>
                <w:lang w:eastAsia="lv-LV"/>
              </w:rPr>
              <w:t>1510 </w:t>
            </w:r>
            <w:r w:rsidR="00D20E51" w:rsidRPr="00C44D9A">
              <w:rPr>
                <w:rFonts w:eastAsia="Times New Roman" w:cs="Times New Roman"/>
                <w:sz w:val="28"/>
                <w:szCs w:val="28"/>
                <w:lang w:eastAsia="lv-LV"/>
              </w:rPr>
              <w:t>“Valsts pārbaudījumu norises kārtība””. MK noteikumos Nr.</w:t>
            </w:r>
            <w:r w:rsidR="00D62D92" w:rsidRPr="00C44D9A">
              <w:rPr>
                <w:rFonts w:eastAsia="Times New Roman" w:cs="Times New Roman"/>
                <w:sz w:val="28"/>
                <w:szCs w:val="28"/>
                <w:lang w:eastAsia="lv-LV"/>
              </w:rPr>
              <w:t> </w:t>
            </w:r>
            <w:r w:rsidR="00723E6E">
              <w:rPr>
                <w:rFonts w:eastAsia="Times New Roman" w:cs="Times New Roman"/>
                <w:sz w:val="28"/>
                <w:szCs w:val="28"/>
                <w:lang w:eastAsia="lv-LV"/>
              </w:rPr>
              <w:t>335 </w:t>
            </w:r>
            <w:r w:rsidR="00D20E51" w:rsidRPr="00C44D9A">
              <w:rPr>
                <w:rFonts w:eastAsia="Times New Roman" w:cs="Times New Roman"/>
                <w:sz w:val="28"/>
                <w:szCs w:val="28"/>
                <w:lang w:eastAsia="lv-LV"/>
              </w:rPr>
              <w:t xml:space="preserve">nav noteikta kārtība, kādā lieto </w:t>
            </w:r>
            <w:r w:rsidR="00CC0466" w:rsidRPr="00C44D9A">
              <w:rPr>
                <w:rFonts w:eastAsia="Times New Roman" w:cs="Times New Roman"/>
                <w:sz w:val="28"/>
                <w:szCs w:val="28"/>
                <w:lang w:eastAsia="lv-LV"/>
              </w:rPr>
              <w:t>VPIS</w:t>
            </w:r>
            <w:r w:rsidR="00D20E51" w:rsidRPr="00C44D9A">
              <w:rPr>
                <w:rFonts w:eastAsia="Times New Roman" w:cs="Times New Roman"/>
                <w:sz w:val="28"/>
                <w:szCs w:val="28"/>
                <w:lang w:eastAsia="lv-LV"/>
              </w:rPr>
              <w:t>.</w:t>
            </w:r>
          </w:p>
          <w:p w14:paraId="505FD5D1" w14:textId="77777777" w:rsidR="00352801" w:rsidRPr="00C44D9A" w:rsidRDefault="00D20E51" w:rsidP="00265E37">
            <w:pPr>
              <w:jc w:val="both"/>
              <w:rPr>
                <w:rFonts w:eastAsia="Times New Roman" w:cs="Times New Roman"/>
                <w:sz w:val="28"/>
                <w:szCs w:val="28"/>
                <w:lang w:eastAsia="lv-LV"/>
              </w:rPr>
            </w:pPr>
            <w:r w:rsidRPr="00C44D9A">
              <w:rPr>
                <w:rFonts w:eastAsia="Times New Roman" w:cs="Times New Roman"/>
                <w:sz w:val="28"/>
                <w:szCs w:val="28"/>
                <w:lang w:eastAsia="lv-LV"/>
              </w:rPr>
              <w:t>Ņemot vērā Ministru kabinetam doto deleģējumu, Izglītības un zinātnes ministrija</w:t>
            </w:r>
            <w:r w:rsidR="00693780" w:rsidRPr="00C44D9A">
              <w:rPr>
                <w:rFonts w:eastAsia="Times New Roman" w:cs="Times New Roman"/>
                <w:sz w:val="28"/>
                <w:szCs w:val="28"/>
                <w:lang w:eastAsia="lv-LV"/>
              </w:rPr>
              <w:t xml:space="preserve"> (turpmāk – </w:t>
            </w:r>
            <w:r w:rsidR="00693780" w:rsidRPr="00C44D9A">
              <w:rPr>
                <w:rFonts w:eastAsia="Times New Roman" w:cs="Times New Roman"/>
                <w:sz w:val="28"/>
                <w:szCs w:val="28"/>
                <w:lang w:eastAsia="lv-LV"/>
              </w:rPr>
              <w:lastRenderedPageBreak/>
              <w:t>ministrija)</w:t>
            </w:r>
            <w:r w:rsidRPr="00C44D9A">
              <w:rPr>
                <w:rFonts w:eastAsia="Times New Roman" w:cs="Times New Roman"/>
                <w:sz w:val="28"/>
                <w:szCs w:val="28"/>
                <w:lang w:eastAsia="lv-LV"/>
              </w:rPr>
              <w:t xml:space="preserve"> ir sagatavojusi projektu, kas nosaka </w:t>
            </w:r>
            <w:r w:rsidR="00CC0466" w:rsidRPr="00C44D9A">
              <w:rPr>
                <w:rFonts w:eastAsia="Times New Roman" w:cs="Times New Roman"/>
                <w:sz w:val="28"/>
                <w:szCs w:val="28"/>
                <w:lang w:eastAsia="lv-LV"/>
              </w:rPr>
              <w:t>VPIS</w:t>
            </w:r>
            <w:r w:rsidRPr="00C44D9A">
              <w:rPr>
                <w:rFonts w:eastAsia="Times New Roman" w:cs="Times New Roman"/>
                <w:sz w:val="28"/>
                <w:szCs w:val="28"/>
                <w:lang w:eastAsia="lv-LV"/>
              </w:rPr>
              <w:t xml:space="preserve"> darbības normatīvo regulējumu.</w:t>
            </w:r>
          </w:p>
          <w:p w14:paraId="505FD5D2" w14:textId="77777777" w:rsidR="00C77982" w:rsidRPr="00C44D9A" w:rsidRDefault="00AC4331" w:rsidP="00265E37">
            <w:pPr>
              <w:jc w:val="both"/>
              <w:rPr>
                <w:rFonts w:cs="Times New Roman"/>
                <w:spacing w:val="-3"/>
                <w:sz w:val="28"/>
                <w:szCs w:val="28"/>
              </w:rPr>
            </w:pPr>
            <w:r w:rsidRPr="00C44D9A">
              <w:rPr>
                <w:rFonts w:eastAsia="Times New Roman" w:cs="Times New Roman"/>
                <w:sz w:val="28"/>
                <w:szCs w:val="28"/>
                <w:lang w:eastAsia="lv-LV"/>
              </w:rPr>
              <w:t>Pārbaudījumu norisē, to organizēšanā un iegūto datu apkopošanā līdz 2016./2017.</w:t>
            </w:r>
            <w:r w:rsidR="00D62D92" w:rsidRPr="00C44D9A">
              <w:rPr>
                <w:rFonts w:eastAsia="Times New Roman" w:cs="Times New Roman"/>
                <w:sz w:val="28"/>
                <w:szCs w:val="28"/>
                <w:lang w:eastAsia="lv-LV"/>
              </w:rPr>
              <w:t> </w:t>
            </w:r>
            <w:r w:rsidRPr="00C44D9A">
              <w:rPr>
                <w:rFonts w:eastAsia="Times New Roman" w:cs="Times New Roman"/>
                <w:sz w:val="28"/>
                <w:szCs w:val="28"/>
                <w:lang w:eastAsia="lv-LV"/>
              </w:rPr>
              <w:t>mācību gadam Valsts izglītības satura centrā (turpmāk – centrs) tika lietotas piecas atseviš</w:t>
            </w:r>
            <w:r w:rsidR="00CC0466" w:rsidRPr="00C44D9A">
              <w:rPr>
                <w:rFonts w:eastAsia="Times New Roman" w:cs="Times New Roman"/>
                <w:sz w:val="28"/>
                <w:szCs w:val="28"/>
                <w:lang w:eastAsia="lv-LV"/>
              </w:rPr>
              <w:t>ķas informācijas sistēmas</w:t>
            </w:r>
            <w:r w:rsidR="0016331E" w:rsidRPr="00C44D9A">
              <w:rPr>
                <w:rFonts w:eastAsia="Times New Roman" w:cs="Times New Roman"/>
                <w:sz w:val="28"/>
                <w:szCs w:val="28"/>
                <w:lang w:eastAsia="lv-LV"/>
              </w:rPr>
              <w:t>, no kurām trīs – Centralizēto eksāmenu rezultātu datu bāze, Pieteikumu valsts pārbaudes darbiem datu bāze, Valsts pārbaudījumu informācijas sistēma – bija reģistrētas Valsts informācijas sistēmu reģistrā, savukārt divas – Centralizēto eksāmenu vērtētāju reģistrācijas sistēma un Valsts pārbaudes darbu elektroniskās piegādes sistēma – bija centra veidotas.</w:t>
            </w:r>
            <w:r w:rsidRPr="00C44D9A">
              <w:rPr>
                <w:rFonts w:eastAsia="Times New Roman" w:cs="Times New Roman"/>
                <w:sz w:val="28"/>
                <w:szCs w:val="28"/>
                <w:lang w:eastAsia="lv-LV"/>
              </w:rPr>
              <w:t xml:space="preserve"> Lielais sistēmu skaits apgrūtināja to administrēšanu, sarežģīja datu apstrādes procesu un valsts pārbaudījumu, to skaitā centralizēto </w:t>
            </w:r>
            <w:r w:rsidR="00D4095C" w:rsidRPr="00C44D9A">
              <w:rPr>
                <w:rFonts w:eastAsia="Times New Roman" w:cs="Times New Roman"/>
                <w:sz w:val="28"/>
                <w:szCs w:val="28"/>
                <w:lang w:eastAsia="lv-LV"/>
              </w:rPr>
              <w:t xml:space="preserve">eksāmenu organizēšanu. </w:t>
            </w:r>
            <w:r w:rsidR="00693780" w:rsidRPr="00C44D9A">
              <w:rPr>
                <w:rFonts w:eastAsia="Times New Roman" w:cs="Times New Roman"/>
                <w:sz w:val="28"/>
                <w:szCs w:val="28"/>
                <w:lang w:eastAsia="lv-LV"/>
              </w:rPr>
              <w:t>M</w:t>
            </w:r>
            <w:r w:rsidRPr="00C44D9A">
              <w:rPr>
                <w:rFonts w:eastAsia="Times New Roman" w:cs="Times New Roman"/>
                <w:sz w:val="28"/>
                <w:szCs w:val="28"/>
                <w:lang w:eastAsia="lv-LV"/>
              </w:rPr>
              <w:t>inistrijai</w:t>
            </w:r>
            <w:r w:rsidR="00D4095C" w:rsidRPr="00C44D9A">
              <w:rPr>
                <w:rFonts w:eastAsia="Times New Roman" w:cs="Times New Roman"/>
                <w:sz w:val="28"/>
                <w:szCs w:val="28"/>
                <w:lang w:eastAsia="lv-LV"/>
              </w:rPr>
              <w:t xml:space="preserve"> </w:t>
            </w:r>
            <w:r w:rsidRPr="00C44D9A">
              <w:rPr>
                <w:rFonts w:eastAsia="Times New Roman" w:cs="Times New Roman"/>
                <w:sz w:val="28"/>
                <w:szCs w:val="28"/>
                <w:lang w:eastAsia="lv-LV"/>
              </w:rPr>
              <w:t>īstenojot projektu Nr.</w:t>
            </w:r>
            <w:r w:rsidR="00D62D92" w:rsidRPr="00C44D9A">
              <w:rPr>
                <w:rFonts w:eastAsia="Times New Roman" w:cs="Times New Roman"/>
                <w:sz w:val="28"/>
                <w:szCs w:val="28"/>
                <w:lang w:eastAsia="lv-LV"/>
              </w:rPr>
              <w:t> </w:t>
            </w:r>
            <w:r w:rsidRPr="00C44D9A">
              <w:rPr>
                <w:rFonts w:eastAsia="Times New Roman" w:cs="Times New Roman"/>
                <w:sz w:val="28"/>
                <w:szCs w:val="28"/>
                <w:lang w:eastAsia="lv-LV"/>
              </w:rPr>
              <w:t>3D</w:t>
            </w:r>
            <w:r w:rsidR="00723E6E">
              <w:rPr>
                <w:rFonts w:eastAsia="Times New Roman" w:cs="Times New Roman"/>
                <w:sz w:val="28"/>
                <w:szCs w:val="28"/>
                <w:lang w:eastAsia="lv-LV"/>
              </w:rPr>
              <w:t>P/3.2.2.1.1/09/IPIA/IUMEPLS/020 </w:t>
            </w:r>
            <w:r w:rsidRPr="00C44D9A">
              <w:rPr>
                <w:rFonts w:eastAsia="Times New Roman" w:cs="Times New Roman"/>
                <w:sz w:val="28"/>
                <w:szCs w:val="28"/>
                <w:lang w:eastAsia="lv-LV"/>
              </w:rPr>
              <w:t>"Valsts pārbaudījumu informācijas sistēmas 2.</w:t>
            </w:r>
            <w:r w:rsidR="00D62D92" w:rsidRPr="00C44D9A">
              <w:rPr>
                <w:rFonts w:eastAsia="Times New Roman" w:cs="Times New Roman"/>
                <w:sz w:val="28"/>
                <w:szCs w:val="28"/>
                <w:lang w:eastAsia="lv-LV"/>
              </w:rPr>
              <w:t> </w:t>
            </w:r>
            <w:r w:rsidRPr="00C44D9A">
              <w:rPr>
                <w:rFonts w:eastAsia="Times New Roman" w:cs="Times New Roman"/>
                <w:sz w:val="28"/>
                <w:szCs w:val="28"/>
                <w:lang w:eastAsia="lv-LV"/>
              </w:rPr>
              <w:t xml:space="preserve">kārta", tika </w:t>
            </w:r>
            <w:r w:rsidR="00D4095C" w:rsidRPr="00C44D9A">
              <w:rPr>
                <w:rFonts w:eastAsia="Times New Roman" w:cs="Times New Roman"/>
                <w:sz w:val="28"/>
                <w:szCs w:val="28"/>
                <w:lang w:eastAsia="lv-LV"/>
              </w:rPr>
              <w:t>plānots ar 2017./2018.</w:t>
            </w:r>
            <w:r w:rsidR="00D62D92" w:rsidRPr="00C44D9A">
              <w:rPr>
                <w:rFonts w:eastAsia="Times New Roman" w:cs="Times New Roman"/>
                <w:sz w:val="28"/>
                <w:szCs w:val="28"/>
                <w:lang w:eastAsia="lv-LV"/>
              </w:rPr>
              <w:t> </w:t>
            </w:r>
            <w:r w:rsidR="00D4095C" w:rsidRPr="00C44D9A">
              <w:rPr>
                <w:rFonts w:eastAsia="Times New Roman" w:cs="Times New Roman"/>
                <w:sz w:val="28"/>
                <w:szCs w:val="28"/>
                <w:lang w:eastAsia="lv-LV"/>
              </w:rPr>
              <w:t>mācību gadu apvienot iepriekš informācijas sistēmu funkcionalitāti vienā informācijas sistēmā</w:t>
            </w:r>
            <w:r w:rsidR="0016331E" w:rsidRPr="00C44D9A">
              <w:rPr>
                <w:rFonts w:eastAsia="Times New Roman" w:cs="Times New Roman"/>
                <w:sz w:val="28"/>
                <w:szCs w:val="28"/>
                <w:lang w:eastAsia="lv-LV"/>
              </w:rPr>
              <w:t xml:space="preserve"> – VPIS</w:t>
            </w:r>
            <w:r w:rsidR="00D4095C" w:rsidRPr="00C44D9A">
              <w:rPr>
                <w:rFonts w:eastAsia="Times New Roman" w:cs="Times New Roman"/>
                <w:sz w:val="28"/>
                <w:szCs w:val="28"/>
                <w:lang w:eastAsia="lv-LV"/>
              </w:rPr>
              <w:t xml:space="preserve">, </w:t>
            </w:r>
            <w:r w:rsidRPr="00C44D9A">
              <w:rPr>
                <w:rFonts w:eastAsia="Times New Roman" w:cs="Times New Roman"/>
                <w:sz w:val="28"/>
                <w:szCs w:val="28"/>
                <w:lang w:eastAsia="lv-LV"/>
              </w:rPr>
              <w:t>nodrošinot efektīvāku informācijas apriti un precīzāku datu apstrādi p</w:t>
            </w:r>
            <w:r w:rsidR="00D4095C" w:rsidRPr="00C44D9A">
              <w:rPr>
                <w:rFonts w:eastAsia="Times New Roman" w:cs="Times New Roman"/>
                <w:sz w:val="28"/>
                <w:szCs w:val="28"/>
                <w:lang w:eastAsia="lv-LV"/>
              </w:rPr>
              <w:t>ārbaudījumu norises kontekstā. No 2018./2019.</w:t>
            </w:r>
            <w:r w:rsidR="00D62D92" w:rsidRPr="00C44D9A">
              <w:rPr>
                <w:rFonts w:eastAsia="Times New Roman" w:cs="Times New Roman"/>
                <w:sz w:val="28"/>
                <w:szCs w:val="28"/>
                <w:lang w:eastAsia="lv-LV"/>
              </w:rPr>
              <w:t> </w:t>
            </w:r>
            <w:r w:rsidR="00D4095C" w:rsidRPr="00C44D9A">
              <w:rPr>
                <w:rFonts w:eastAsia="Times New Roman" w:cs="Times New Roman"/>
                <w:sz w:val="28"/>
                <w:szCs w:val="28"/>
                <w:lang w:eastAsia="lv-LV"/>
              </w:rPr>
              <w:t>mācību gada</w:t>
            </w:r>
            <w:r w:rsidRPr="00C44D9A">
              <w:rPr>
                <w:rFonts w:eastAsia="Times New Roman" w:cs="Times New Roman"/>
                <w:sz w:val="28"/>
                <w:szCs w:val="28"/>
                <w:lang w:eastAsia="lv-LV"/>
              </w:rPr>
              <w:t xml:space="preserve"> pārbaudījumu organizēšanā un norisē tiks izmantota tikai </w:t>
            </w:r>
            <w:r w:rsidR="0016331E" w:rsidRPr="00C44D9A">
              <w:rPr>
                <w:rFonts w:eastAsia="Times New Roman" w:cs="Times New Roman"/>
                <w:sz w:val="28"/>
                <w:szCs w:val="28"/>
                <w:lang w:eastAsia="lv-LV"/>
              </w:rPr>
              <w:t>VPIS</w:t>
            </w:r>
            <w:r w:rsidR="00E10368" w:rsidRPr="00C44D9A">
              <w:rPr>
                <w:rFonts w:eastAsia="Times New Roman" w:cs="Times New Roman"/>
                <w:sz w:val="28"/>
                <w:szCs w:val="28"/>
                <w:lang w:eastAsia="lv-LV"/>
              </w:rPr>
              <w:t>.</w:t>
            </w:r>
            <w:r w:rsidR="00352801" w:rsidRPr="00C44D9A">
              <w:rPr>
                <w:rFonts w:eastAsia="Times New Roman" w:cs="Times New Roman"/>
                <w:sz w:val="28"/>
                <w:szCs w:val="28"/>
                <w:lang w:eastAsia="lv-LV"/>
              </w:rPr>
              <w:t xml:space="preserve"> </w:t>
            </w:r>
            <w:r w:rsidR="00E77B8F" w:rsidRPr="00C44D9A">
              <w:rPr>
                <w:rFonts w:eastAsia="Times New Roman" w:cs="Times New Roman"/>
                <w:sz w:val="28"/>
                <w:szCs w:val="28"/>
                <w:lang w:eastAsia="lv-LV"/>
              </w:rPr>
              <w:t xml:space="preserve">Projekts paredz, ka </w:t>
            </w:r>
            <w:r w:rsidR="0016331E" w:rsidRPr="00C44D9A">
              <w:rPr>
                <w:rFonts w:eastAsia="Times New Roman" w:cs="Times New Roman"/>
                <w:sz w:val="28"/>
                <w:szCs w:val="28"/>
                <w:lang w:eastAsia="lv-LV"/>
              </w:rPr>
              <w:t>VPIS</w:t>
            </w:r>
            <w:r w:rsidR="00E77B8F" w:rsidRPr="00C44D9A">
              <w:rPr>
                <w:rFonts w:eastAsia="Times New Roman" w:cs="Times New Roman"/>
                <w:sz w:val="28"/>
                <w:szCs w:val="28"/>
                <w:lang w:eastAsia="lv-LV"/>
              </w:rPr>
              <w:t xml:space="preserve"> </w:t>
            </w:r>
            <w:r w:rsidR="0094799C" w:rsidRPr="00C44D9A">
              <w:rPr>
                <w:rFonts w:eastAsia="Times New Roman" w:cs="Times New Roman"/>
                <w:sz w:val="28"/>
                <w:szCs w:val="28"/>
                <w:lang w:eastAsia="lv-LV"/>
              </w:rPr>
              <w:t xml:space="preserve">iekļauta </w:t>
            </w:r>
            <w:r w:rsidR="00E77B8F" w:rsidRPr="00C44D9A">
              <w:rPr>
                <w:rFonts w:eastAsia="Times New Roman" w:cs="Times New Roman"/>
                <w:sz w:val="28"/>
                <w:szCs w:val="28"/>
                <w:lang w:eastAsia="lv-LV"/>
              </w:rPr>
              <w:t>i</w:t>
            </w:r>
            <w:r w:rsidR="0094799C" w:rsidRPr="00C44D9A">
              <w:rPr>
                <w:rFonts w:eastAsia="Times New Roman" w:cs="Times New Roman"/>
                <w:sz w:val="28"/>
                <w:szCs w:val="28"/>
                <w:lang w:eastAsia="lv-LV"/>
              </w:rPr>
              <w:t>nformācija</w:t>
            </w:r>
            <w:r w:rsidR="008C6EAC" w:rsidRPr="00C44D9A">
              <w:rPr>
                <w:rFonts w:eastAsia="Times New Roman" w:cs="Times New Roman"/>
                <w:sz w:val="28"/>
                <w:szCs w:val="28"/>
                <w:lang w:eastAsia="lv-LV"/>
              </w:rPr>
              <w:t xml:space="preserve"> par</w:t>
            </w:r>
            <w:r w:rsidR="0094799C" w:rsidRPr="00C44D9A">
              <w:rPr>
                <w:rFonts w:eastAsia="Times New Roman" w:cs="Times New Roman"/>
                <w:sz w:val="28"/>
                <w:szCs w:val="28"/>
                <w:lang w:eastAsia="lv-LV"/>
              </w:rPr>
              <w:t>:</w:t>
            </w:r>
            <w:r w:rsidR="00575FE3" w:rsidRPr="00C44D9A">
              <w:rPr>
                <w:rFonts w:eastAsia="Times New Roman" w:cs="Times New Roman"/>
                <w:sz w:val="28"/>
                <w:szCs w:val="28"/>
                <w:lang w:eastAsia="lv-LV"/>
              </w:rPr>
              <w:t xml:space="preserve"> </w:t>
            </w:r>
            <w:r w:rsidR="00D20E51" w:rsidRPr="00C44D9A">
              <w:rPr>
                <w:rFonts w:cs="Times New Roman"/>
                <w:spacing w:val="-3"/>
                <w:sz w:val="28"/>
                <w:szCs w:val="28"/>
              </w:rPr>
              <w:t>personu</w:t>
            </w:r>
            <w:r w:rsidR="00455F4A" w:rsidRPr="00C44D9A">
              <w:rPr>
                <w:rFonts w:cs="Times New Roman"/>
                <w:spacing w:val="-3"/>
                <w:sz w:val="28"/>
                <w:szCs w:val="28"/>
              </w:rPr>
              <w:t>,</w:t>
            </w:r>
            <w:r w:rsidR="00386D0B" w:rsidRPr="00C44D9A">
              <w:rPr>
                <w:rFonts w:cs="Times New Roman"/>
                <w:spacing w:val="-3"/>
                <w:sz w:val="28"/>
                <w:szCs w:val="28"/>
              </w:rPr>
              <w:t xml:space="preserve"> kur</w:t>
            </w:r>
            <w:r w:rsidR="00D20E51" w:rsidRPr="00C44D9A">
              <w:rPr>
                <w:rFonts w:cs="Times New Roman"/>
                <w:spacing w:val="-3"/>
                <w:sz w:val="28"/>
                <w:szCs w:val="28"/>
              </w:rPr>
              <w:t>ai</w:t>
            </w:r>
            <w:r w:rsidR="00386D0B" w:rsidRPr="00C44D9A">
              <w:rPr>
                <w:rFonts w:cs="Times New Roman"/>
                <w:spacing w:val="-3"/>
                <w:sz w:val="28"/>
                <w:szCs w:val="28"/>
              </w:rPr>
              <w:t xml:space="preserve"> </w:t>
            </w:r>
            <w:r w:rsidR="00D20E51" w:rsidRPr="00C44D9A">
              <w:rPr>
                <w:rFonts w:cs="Times New Roman"/>
                <w:spacing w:val="-3"/>
                <w:sz w:val="28"/>
                <w:szCs w:val="28"/>
              </w:rPr>
              <w:t>jākārto</w:t>
            </w:r>
            <w:r w:rsidR="00B003D4" w:rsidRPr="00C44D9A">
              <w:rPr>
                <w:rFonts w:cs="Times New Roman"/>
                <w:spacing w:val="-3"/>
                <w:sz w:val="28"/>
                <w:szCs w:val="28"/>
              </w:rPr>
              <w:t xml:space="preserve"> </w:t>
            </w:r>
            <w:r w:rsidR="00386D0B" w:rsidRPr="00C44D9A">
              <w:rPr>
                <w:rFonts w:cs="Times New Roman"/>
                <w:spacing w:val="-3"/>
                <w:sz w:val="28"/>
                <w:szCs w:val="28"/>
              </w:rPr>
              <w:t>pārbaudīju</w:t>
            </w:r>
            <w:r w:rsidR="003202BC" w:rsidRPr="00C44D9A">
              <w:rPr>
                <w:rFonts w:cs="Times New Roman"/>
                <w:spacing w:val="-3"/>
                <w:sz w:val="28"/>
                <w:szCs w:val="28"/>
              </w:rPr>
              <w:t>m</w:t>
            </w:r>
            <w:r w:rsidR="00386D0B" w:rsidRPr="00C44D9A">
              <w:rPr>
                <w:rFonts w:cs="Times New Roman"/>
                <w:spacing w:val="-3"/>
                <w:sz w:val="28"/>
                <w:szCs w:val="28"/>
              </w:rPr>
              <w:t>i</w:t>
            </w:r>
            <w:r w:rsidR="00C13419" w:rsidRPr="00C44D9A">
              <w:rPr>
                <w:rFonts w:cs="Times New Roman"/>
                <w:spacing w:val="-3"/>
                <w:sz w:val="28"/>
                <w:szCs w:val="28"/>
              </w:rPr>
              <w:t>;</w:t>
            </w:r>
            <w:r w:rsidR="00833904" w:rsidRPr="00C44D9A">
              <w:rPr>
                <w:rFonts w:cs="Times New Roman"/>
                <w:spacing w:val="-3"/>
                <w:sz w:val="28"/>
                <w:szCs w:val="28"/>
              </w:rPr>
              <w:t xml:space="preserve"> </w:t>
            </w:r>
            <w:r w:rsidR="00833904" w:rsidRPr="00C44D9A">
              <w:rPr>
                <w:rFonts w:eastAsia="Times New Roman" w:cs="Times New Roman"/>
                <w:sz w:val="28"/>
                <w:szCs w:val="28"/>
                <w:lang w:eastAsia="lv-LV"/>
              </w:rPr>
              <w:t>pārbaudījumiem</w:t>
            </w:r>
            <w:r w:rsidR="00C13419" w:rsidRPr="00C44D9A">
              <w:rPr>
                <w:rFonts w:eastAsia="Times New Roman" w:cs="Times New Roman"/>
                <w:sz w:val="28"/>
                <w:szCs w:val="28"/>
                <w:lang w:eastAsia="lv-LV"/>
              </w:rPr>
              <w:t>;</w:t>
            </w:r>
            <w:r w:rsidR="00833904" w:rsidRPr="00C44D9A">
              <w:rPr>
                <w:rFonts w:eastAsia="Times New Roman" w:cs="Times New Roman"/>
                <w:sz w:val="28"/>
                <w:szCs w:val="28"/>
                <w:lang w:eastAsia="lv-LV"/>
              </w:rPr>
              <w:t xml:space="preserve"> </w:t>
            </w:r>
            <w:r w:rsidR="002F49B9" w:rsidRPr="00C44D9A">
              <w:rPr>
                <w:rFonts w:cs="Times New Roman"/>
                <w:sz w:val="28"/>
                <w:szCs w:val="28"/>
              </w:rPr>
              <w:t xml:space="preserve">vispārējās vidējās un </w:t>
            </w:r>
            <w:r w:rsidR="002F49B9" w:rsidRPr="00C44D9A">
              <w:rPr>
                <w:rFonts w:eastAsia="Times New Roman" w:cs="Times New Roman"/>
                <w:sz w:val="28"/>
                <w:szCs w:val="28"/>
                <w:lang w:eastAsia="lv-LV"/>
              </w:rPr>
              <w:t>pamatizglītības sertifikātu un tā saņēmēju</w:t>
            </w:r>
            <w:r w:rsidR="00C13419" w:rsidRPr="00C44D9A">
              <w:rPr>
                <w:rFonts w:eastAsia="Times New Roman" w:cs="Times New Roman"/>
                <w:sz w:val="28"/>
                <w:szCs w:val="28"/>
                <w:lang w:eastAsia="lv-LV"/>
              </w:rPr>
              <w:t>;</w:t>
            </w:r>
            <w:r w:rsidR="00833904" w:rsidRPr="00C44D9A">
              <w:rPr>
                <w:rFonts w:eastAsia="Times New Roman" w:cs="Times New Roman"/>
                <w:sz w:val="28"/>
                <w:szCs w:val="28"/>
                <w:lang w:eastAsia="lv-LV"/>
              </w:rPr>
              <w:t xml:space="preserve"> i</w:t>
            </w:r>
            <w:r w:rsidR="00F615B6" w:rsidRPr="00C44D9A">
              <w:rPr>
                <w:rFonts w:cs="Times New Roman"/>
                <w:spacing w:val="-3"/>
                <w:sz w:val="28"/>
                <w:szCs w:val="28"/>
              </w:rPr>
              <w:t>zglītības iestādi, kur</w:t>
            </w:r>
            <w:r w:rsidR="00D20E51" w:rsidRPr="00C44D9A">
              <w:rPr>
                <w:rFonts w:cs="Times New Roman"/>
                <w:spacing w:val="-3"/>
                <w:sz w:val="28"/>
                <w:szCs w:val="28"/>
              </w:rPr>
              <w:t>ā</w:t>
            </w:r>
            <w:r w:rsidR="00F615B6" w:rsidRPr="00C44D9A">
              <w:rPr>
                <w:rFonts w:cs="Times New Roman"/>
                <w:spacing w:val="-3"/>
                <w:sz w:val="28"/>
                <w:szCs w:val="28"/>
              </w:rPr>
              <w:t xml:space="preserve"> </w:t>
            </w:r>
            <w:r w:rsidR="00D20E51" w:rsidRPr="00C44D9A">
              <w:rPr>
                <w:rFonts w:cs="Times New Roman"/>
                <w:spacing w:val="-3"/>
                <w:sz w:val="28"/>
                <w:szCs w:val="28"/>
              </w:rPr>
              <w:t>kārto</w:t>
            </w:r>
            <w:r w:rsidR="00833904" w:rsidRPr="00C44D9A">
              <w:rPr>
                <w:rFonts w:cs="Times New Roman"/>
                <w:spacing w:val="-3"/>
                <w:sz w:val="28"/>
                <w:szCs w:val="28"/>
              </w:rPr>
              <w:t xml:space="preserve"> </w:t>
            </w:r>
            <w:r w:rsidR="00F615B6" w:rsidRPr="00C44D9A">
              <w:rPr>
                <w:rFonts w:cs="Times New Roman"/>
                <w:spacing w:val="-3"/>
                <w:sz w:val="28"/>
                <w:szCs w:val="28"/>
              </w:rPr>
              <w:t>pārbaudījum</w:t>
            </w:r>
            <w:r w:rsidR="00D20E51" w:rsidRPr="00C44D9A">
              <w:rPr>
                <w:rFonts w:cs="Times New Roman"/>
                <w:spacing w:val="-3"/>
                <w:sz w:val="28"/>
                <w:szCs w:val="28"/>
              </w:rPr>
              <w:t>us</w:t>
            </w:r>
            <w:r w:rsidR="00F615B6" w:rsidRPr="00C44D9A">
              <w:rPr>
                <w:rFonts w:cs="Times New Roman"/>
                <w:spacing w:val="-3"/>
                <w:sz w:val="28"/>
                <w:szCs w:val="28"/>
              </w:rPr>
              <w:t xml:space="preserve"> un izglītības iestādes pedagogu</w:t>
            </w:r>
            <w:r w:rsidR="00D20E51" w:rsidRPr="00C44D9A">
              <w:rPr>
                <w:rFonts w:cs="Times New Roman"/>
                <w:spacing w:val="-3"/>
                <w:sz w:val="28"/>
                <w:szCs w:val="28"/>
              </w:rPr>
              <w:t>, kurš nodr</w:t>
            </w:r>
            <w:r w:rsidR="00EC2B99" w:rsidRPr="00C44D9A">
              <w:rPr>
                <w:rFonts w:cs="Times New Roman"/>
                <w:spacing w:val="-3"/>
                <w:sz w:val="28"/>
                <w:szCs w:val="28"/>
              </w:rPr>
              <w:t>ošinājis pārbaudes procesu un viņa</w:t>
            </w:r>
            <w:r w:rsidR="00D20E51" w:rsidRPr="00C44D9A">
              <w:rPr>
                <w:rFonts w:cs="Times New Roman"/>
                <w:spacing w:val="-3"/>
                <w:sz w:val="28"/>
                <w:szCs w:val="28"/>
              </w:rPr>
              <w:t xml:space="preserve"> vērtētajiem pārbaudījumu uzdevumiem</w:t>
            </w:r>
            <w:r w:rsidR="00F615B6" w:rsidRPr="00C44D9A">
              <w:rPr>
                <w:rFonts w:cs="Times New Roman"/>
                <w:spacing w:val="-3"/>
                <w:sz w:val="28"/>
                <w:szCs w:val="28"/>
              </w:rPr>
              <w:t>.</w:t>
            </w:r>
          </w:p>
          <w:p w14:paraId="505FD5D3" w14:textId="77777777" w:rsidR="0021782A" w:rsidRPr="00C44D9A" w:rsidRDefault="0021782A" w:rsidP="0021782A">
            <w:pPr>
              <w:pStyle w:val="BodyTextIndent2"/>
              <w:ind w:left="-57" w:right="-57" w:firstLine="0"/>
              <w:rPr>
                <w:spacing w:val="-3"/>
                <w:szCs w:val="28"/>
              </w:rPr>
            </w:pPr>
            <w:r w:rsidRPr="00C44D9A">
              <w:rPr>
                <w:spacing w:val="-3"/>
                <w:szCs w:val="28"/>
              </w:rPr>
              <w:t>Valsts pārbaudījumus, kas jākārto pamatizglītībā un vispārējā vidējā izglītībā,</w:t>
            </w:r>
            <w:r w:rsidR="00723E6E">
              <w:rPr>
                <w:spacing w:val="-3"/>
                <w:szCs w:val="28"/>
              </w:rPr>
              <w:t xml:space="preserve"> nosaka Ministru kabineta 2014. gada 12. augusta noteikumi Nr. </w:t>
            </w:r>
            <w:r w:rsidRPr="00C44D9A">
              <w:rPr>
                <w:spacing w:val="-3"/>
                <w:szCs w:val="28"/>
              </w:rPr>
              <w:t>468 “Noteikumi par valsts pamatizglītības standartu, pamatizglītības mācību priekšmetu standartiem un pamatizglītības programmu paraugiem” un Ministru kabineta 2013.</w:t>
            </w:r>
            <w:r w:rsidR="00723E6E">
              <w:rPr>
                <w:spacing w:val="-3"/>
                <w:szCs w:val="28"/>
              </w:rPr>
              <w:t> </w:t>
            </w:r>
            <w:r w:rsidRPr="00C44D9A">
              <w:rPr>
                <w:spacing w:val="-3"/>
                <w:szCs w:val="28"/>
              </w:rPr>
              <w:t>gada 21.</w:t>
            </w:r>
            <w:r w:rsidR="00723E6E">
              <w:rPr>
                <w:spacing w:val="-3"/>
                <w:szCs w:val="28"/>
              </w:rPr>
              <w:t> </w:t>
            </w:r>
            <w:r w:rsidRPr="00C44D9A">
              <w:rPr>
                <w:spacing w:val="-3"/>
                <w:szCs w:val="28"/>
              </w:rPr>
              <w:t>maija noteikumi Nr.</w:t>
            </w:r>
            <w:r w:rsidR="00723E6E">
              <w:rPr>
                <w:spacing w:val="-3"/>
                <w:szCs w:val="28"/>
              </w:rPr>
              <w:t> </w:t>
            </w:r>
            <w:r w:rsidRPr="00C44D9A">
              <w:rPr>
                <w:spacing w:val="-3"/>
                <w:szCs w:val="28"/>
              </w:rPr>
              <w:t xml:space="preserve">281 “Noteikumi par valsts vispārējās vidējās izglītības </w:t>
            </w:r>
            <w:r w:rsidRPr="00C44D9A">
              <w:rPr>
                <w:spacing w:val="-3"/>
                <w:szCs w:val="28"/>
              </w:rPr>
              <w:lastRenderedPageBreak/>
              <w:t>standartu, mācību priekšmetu standartiem un izglītības programmu paraugiem”. Nokārtotie pārbaudījumi un tajos iegūtie rezultāti sas</w:t>
            </w:r>
            <w:r w:rsidR="00723E6E">
              <w:rPr>
                <w:spacing w:val="-3"/>
                <w:szCs w:val="28"/>
              </w:rPr>
              <w:t>kaņā ar Ministru kabineta 2006. gada 6. </w:t>
            </w:r>
            <w:r w:rsidRPr="00C44D9A">
              <w:rPr>
                <w:spacing w:val="-3"/>
                <w:szCs w:val="28"/>
              </w:rPr>
              <w:t>novembra noteikumiem Nr.</w:t>
            </w:r>
            <w:r w:rsidR="00723E6E">
              <w:rPr>
                <w:spacing w:val="-3"/>
                <w:szCs w:val="28"/>
              </w:rPr>
              <w:t> </w:t>
            </w:r>
            <w:r w:rsidRPr="00C44D9A">
              <w:rPr>
                <w:spacing w:val="-3"/>
                <w:szCs w:val="28"/>
              </w:rPr>
              <w:t>913 “Kārtība, kādā izsniedzami valsts atzīti vispārējās izglītības dokumenti” (turpmāk –MK noteikumi Nr.</w:t>
            </w:r>
            <w:r w:rsidR="00723E6E">
              <w:rPr>
                <w:spacing w:val="-3"/>
                <w:szCs w:val="28"/>
              </w:rPr>
              <w:t> </w:t>
            </w:r>
            <w:r w:rsidRPr="00C44D9A">
              <w:rPr>
                <w:spacing w:val="-3"/>
                <w:szCs w:val="28"/>
              </w:rPr>
              <w:t>913) tiek ierakstīti pamatizglītības sekmju izrakstā un sertifikātā un atestāta par vispārējo vidējo izglītību sekmju izrakstā un sertifikātā.</w:t>
            </w:r>
          </w:p>
          <w:p w14:paraId="505FD5D4" w14:textId="77777777" w:rsidR="004A0038" w:rsidRPr="00C44D9A" w:rsidRDefault="00B10176" w:rsidP="0021782A">
            <w:pPr>
              <w:pStyle w:val="BodyTextIndent2"/>
              <w:ind w:left="-57" w:right="-57" w:firstLine="0"/>
              <w:rPr>
                <w:spacing w:val="-3"/>
                <w:szCs w:val="28"/>
              </w:rPr>
            </w:pPr>
            <w:r w:rsidRPr="00C44D9A">
              <w:rPr>
                <w:spacing w:val="-3"/>
                <w:szCs w:val="28"/>
              </w:rPr>
              <w:t>Informāciju par personu, kurai jākārto pārbaudījumi</w:t>
            </w:r>
            <w:r w:rsidR="0065310D" w:rsidRPr="00C44D9A">
              <w:rPr>
                <w:spacing w:val="-3"/>
                <w:szCs w:val="28"/>
              </w:rPr>
              <w:t xml:space="preserve"> (vārds, uzvārds, personas kods</w:t>
            </w:r>
            <w:r w:rsidR="000D53D9" w:rsidRPr="00C44D9A">
              <w:rPr>
                <w:spacing w:val="-3"/>
                <w:szCs w:val="28"/>
              </w:rPr>
              <w:t xml:space="preserve">, </w:t>
            </w:r>
            <w:r w:rsidR="0065310D" w:rsidRPr="00C44D9A">
              <w:rPr>
                <w:spacing w:val="-3"/>
                <w:szCs w:val="28"/>
              </w:rPr>
              <w:t>klase vai kurss, izņemot personai, kura ieguvusi dokumentu par vidējo izglītību, izglītības iestādes un tās struktūrvienības, ja tāda ir izveidota, kurā persona apgūst pamatizglītību vai vidējo izglītību, nosaukums)</w:t>
            </w:r>
            <w:r w:rsidR="000D53D9" w:rsidRPr="00C44D9A">
              <w:rPr>
                <w:spacing w:val="-3"/>
                <w:szCs w:val="28"/>
              </w:rPr>
              <w:t xml:space="preserve"> VPIS nepieciešams saņemt no Valsts izglītības informācijas sistēmas</w:t>
            </w:r>
            <w:r w:rsidR="008167E9" w:rsidRPr="00C44D9A">
              <w:rPr>
                <w:spacing w:val="-3"/>
                <w:szCs w:val="28"/>
              </w:rPr>
              <w:t xml:space="preserve"> (turpmāk – VIIS)</w:t>
            </w:r>
            <w:r w:rsidR="000D53D9" w:rsidRPr="00C44D9A">
              <w:rPr>
                <w:spacing w:val="-3"/>
                <w:szCs w:val="28"/>
              </w:rPr>
              <w:t xml:space="preserve">, lai centrs saskaņā ar </w:t>
            </w:r>
            <w:r w:rsidR="000D53D9" w:rsidRPr="00C44D9A">
              <w:rPr>
                <w:szCs w:val="28"/>
                <w:lang w:eastAsia="lv-LV"/>
              </w:rPr>
              <w:t>MK noteikumu</w:t>
            </w:r>
            <w:r w:rsidR="00723E6E">
              <w:rPr>
                <w:szCs w:val="28"/>
                <w:lang w:eastAsia="lv-LV"/>
              </w:rPr>
              <w:t xml:space="preserve"> Nr. </w:t>
            </w:r>
            <w:r w:rsidR="008167E9" w:rsidRPr="00C44D9A">
              <w:rPr>
                <w:szCs w:val="28"/>
                <w:lang w:eastAsia="lv-LV"/>
              </w:rPr>
              <w:t>335</w:t>
            </w:r>
            <w:r w:rsidR="00AC10F1" w:rsidRPr="00C44D9A">
              <w:rPr>
                <w:szCs w:val="28"/>
                <w:lang w:eastAsia="lv-LV"/>
              </w:rPr>
              <w:br/>
              <w:t>48</w:t>
            </w:r>
            <w:r w:rsidR="00723E6E">
              <w:rPr>
                <w:szCs w:val="28"/>
                <w:lang w:eastAsia="lv-LV"/>
              </w:rPr>
              <w:t>. </w:t>
            </w:r>
            <w:r w:rsidR="00AC10F1" w:rsidRPr="00C44D9A">
              <w:rPr>
                <w:szCs w:val="28"/>
                <w:lang w:eastAsia="lv-LV"/>
              </w:rPr>
              <w:t>p</w:t>
            </w:r>
            <w:r w:rsidR="000D53D9" w:rsidRPr="00C44D9A">
              <w:rPr>
                <w:szCs w:val="28"/>
                <w:lang w:eastAsia="lv-LV"/>
              </w:rPr>
              <w:t>unktu</w:t>
            </w:r>
            <w:r w:rsidRPr="00C44D9A">
              <w:rPr>
                <w:spacing w:val="-3"/>
                <w:szCs w:val="28"/>
              </w:rPr>
              <w:t xml:space="preserve"> </w:t>
            </w:r>
            <w:r w:rsidR="000D53D9" w:rsidRPr="00C44D9A">
              <w:rPr>
                <w:spacing w:val="-3"/>
                <w:szCs w:val="28"/>
              </w:rPr>
              <w:t>personai, kurai jākārto pārbaudījumi</w:t>
            </w:r>
            <w:r w:rsidR="00CD03AB" w:rsidRPr="00C44D9A">
              <w:rPr>
                <w:spacing w:val="-3"/>
                <w:szCs w:val="28"/>
                <w:highlight w:val="cyan"/>
              </w:rPr>
              <w:t xml:space="preserve"> </w:t>
            </w:r>
            <w:r w:rsidR="000D53D9" w:rsidRPr="00C44D9A">
              <w:rPr>
                <w:spacing w:val="-3"/>
                <w:szCs w:val="28"/>
              </w:rPr>
              <w:t xml:space="preserve">piešķirtu </w:t>
            </w:r>
            <w:r w:rsidR="00AC10F1" w:rsidRPr="00C44D9A">
              <w:rPr>
                <w:spacing w:val="-3"/>
                <w:szCs w:val="28"/>
              </w:rPr>
              <w:t>unikālu identifikācijas kodu.</w:t>
            </w:r>
            <w:r w:rsidR="00CD03AB" w:rsidRPr="00C44D9A">
              <w:rPr>
                <w:spacing w:val="-3"/>
                <w:szCs w:val="28"/>
              </w:rPr>
              <w:t xml:space="preserve"> </w:t>
            </w:r>
          </w:p>
          <w:p w14:paraId="505FD5D5" w14:textId="77777777" w:rsidR="00CD03AB" w:rsidRPr="00C44D9A" w:rsidRDefault="008B1B71" w:rsidP="00AC10F1">
            <w:pPr>
              <w:pStyle w:val="BodyTextIndent2"/>
              <w:ind w:left="-57" w:right="-57" w:firstLine="0"/>
              <w:rPr>
                <w:spacing w:val="-3"/>
                <w:szCs w:val="28"/>
              </w:rPr>
            </w:pPr>
            <w:r w:rsidRPr="00C44D9A">
              <w:rPr>
                <w:spacing w:val="-3"/>
                <w:szCs w:val="28"/>
              </w:rPr>
              <w:t>Informāciju par personai piemērotajiem atbalsta pasākumiem</w:t>
            </w:r>
            <w:r w:rsidR="009A02DD" w:rsidRPr="00C44D9A">
              <w:rPr>
                <w:spacing w:val="-3"/>
                <w:szCs w:val="28"/>
              </w:rPr>
              <w:t xml:space="preserve"> VPIS nepieciešams saņemt no izglītības iestādes, lai </w:t>
            </w:r>
            <w:r w:rsidR="00637C70" w:rsidRPr="00C44D9A">
              <w:rPr>
                <w:spacing w:val="-3"/>
                <w:szCs w:val="28"/>
              </w:rPr>
              <w:t xml:space="preserve">centrs </w:t>
            </w:r>
            <w:r w:rsidR="009A02DD" w:rsidRPr="00C44D9A">
              <w:rPr>
                <w:spacing w:val="-3"/>
                <w:szCs w:val="28"/>
              </w:rPr>
              <w:t>saskaņā ar MK noteikumu Nr.</w:t>
            </w:r>
            <w:r w:rsidR="00AC10F1" w:rsidRPr="00C44D9A">
              <w:rPr>
                <w:spacing w:val="-3"/>
                <w:szCs w:val="28"/>
              </w:rPr>
              <w:t xml:space="preserve"> 335 </w:t>
            </w:r>
            <w:r w:rsidR="007F2715" w:rsidRPr="00C44D9A">
              <w:rPr>
                <w:spacing w:val="-3"/>
                <w:szCs w:val="28"/>
              </w:rPr>
              <w:t>14. un 15. </w:t>
            </w:r>
            <w:r w:rsidR="009A02DD" w:rsidRPr="00C44D9A">
              <w:rPr>
                <w:spacing w:val="-3"/>
                <w:szCs w:val="28"/>
              </w:rPr>
              <w:t>punktu</w:t>
            </w:r>
            <w:r w:rsidR="000D53D9" w:rsidRPr="00C44D9A">
              <w:rPr>
                <w:spacing w:val="-3"/>
                <w:szCs w:val="28"/>
              </w:rPr>
              <w:t xml:space="preserve"> k</w:t>
            </w:r>
            <w:r w:rsidR="00CD03AB" w:rsidRPr="00C44D9A">
              <w:rPr>
                <w:spacing w:val="-3"/>
                <w:szCs w:val="28"/>
              </w:rPr>
              <w:t>atra</w:t>
            </w:r>
            <w:r w:rsidR="000D53D9" w:rsidRPr="00C44D9A">
              <w:rPr>
                <w:spacing w:val="-3"/>
                <w:szCs w:val="28"/>
              </w:rPr>
              <w:t>i</w:t>
            </w:r>
            <w:r w:rsidR="00CD03AB" w:rsidRPr="00C44D9A">
              <w:rPr>
                <w:spacing w:val="-3"/>
                <w:szCs w:val="28"/>
              </w:rPr>
              <w:t xml:space="preserve"> </w:t>
            </w:r>
            <w:r w:rsidR="000D53D9" w:rsidRPr="00C44D9A">
              <w:rPr>
                <w:spacing w:val="-3"/>
                <w:szCs w:val="28"/>
              </w:rPr>
              <w:t>personai</w:t>
            </w:r>
            <w:r w:rsidR="00CD03AB" w:rsidRPr="00C44D9A">
              <w:rPr>
                <w:spacing w:val="-3"/>
                <w:szCs w:val="28"/>
              </w:rPr>
              <w:t xml:space="preserve"> </w:t>
            </w:r>
            <w:r w:rsidR="000D53D9" w:rsidRPr="00C44D9A">
              <w:rPr>
                <w:spacing w:val="-3"/>
                <w:szCs w:val="28"/>
              </w:rPr>
              <w:t>sa</w:t>
            </w:r>
            <w:r w:rsidR="00CD03AB" w:rsidRPr="00C44D9A">
              <w:rPr>
                <w:spacing w:val="-3"/>
                <w:szCs w:val="28"/>
              </w:rPr>
              <w:t>gatavot</w:t>
            </w:r>
            <w:r w:rsidR="000D53D9" w:rsidRPr="00C44D9A">
              <w:rPr>
                <w:spacing w:val="-3"/>
                <w:szCs w:val="28"/>
              </w:rPr>
              <w:t>u</w:t>
            </w:r>
            <w:r w:rsidR="00CD03AB" w:rsidRPr="00C44D9A">
              <w:rPr>
                <w:spacing w:val="-3"/>
                <w:szCs w:val="28"/>
              </w:rPr>
              <w:t xml:space="preserve"> eksāmena noris</w:t>
            </w:r>
            <w:r w:rsidR="000D53D9" w:rsidRPr="00C44D9A">
              <w:rPr>
                <w:spacing w:val="-3"/>
                <w:szCs w:val="28"/>
              </w:rPr>
              <w:t>i</w:t>
            </w:r>
            <w:r w:rsidR="007F2715" w:rsidRPr="00C44D9A">
              <w:rPr>
                <w:spacing w:val="-3"/>
                <w:szCs w:val="28"/>
              </w:rPr>
              <w:t xml:space="preserve"> ar atbalsta pasākumiem un nosūtī</w:t>
            </w:r>
            <w:r w:rsidR="00CD03AB" w:rsidRPr="00C44D9A">
              <w:rPr>
                <w:spacing w:val="-3"/>
                <w:szCs w:val="28"/>
              </w:rPr>
              <w:t>t</w:t>
            </w:r>
            <w:r w:rsidR="000D53D9" w:rsidRPr="00C44D9A">
              <w:rPr>
                <w:spacing w:val="-3"/>
                <w:szCs w:val="28"/>
              </w:rPr>
              <w:t>u</w:t>
            </w:r>
            <w:r w:rsidR="00CD03AB" w:rsidRPr="00C44D9A">
              <w:rPr>
                <w:spacing w:val="-3"/>
                <w:szCs w:val="28"/>
              </w:rPr>
              <w:t xml:space="preserve"> izglītības iestādei </w:t>
            </w:r>
            <w:r w:rsidR="007F2715" w:rsidRPr="00C44D9A">
              <w:rPr>
                <w:spacing w:val="-3"/>
                <w:szCs w:val="28"/>
              </w:rPr>
              <w:t>piemērošanai</w:t>
            </w:r>
            <w:r w:rsidR="00CD03AB" w:rsidRPr="00C44D9A">
              <w:rPr>
                <w:spacing w:val="-3"/>
                <w:szCs w:val="28"/>
              </w:rPr>
              <w:t xml:space="preserve"> konkrētai personai</w:t>
            </w:r>
            <w:r w:rsidR="007F2715" w:rsidRPr="00C44D9A">
              <w:rPr>
                <w:spacing w:val="-3"/>
                <w:szCs w:val="28"/>
              </w:rPr>
              <w:t>.</w:t>
            </w:r>
          </w:p>
          <w:p w14:paraId="505FD5D6" w14:textId="77777777" w:rsidR="00637C70" w:rsidRPr="00C44D9A" w:rsidRDefault="00637C70" w:rsidP="00996D49">
            <w:pPr>
              <w:jc w:val="both"/>
              <w:rPr>
                <w:rFonts w:cs="Times New Roman"/>
                <w:spacing w:val="-3"/>
                <w:sz w:val="28"/>
                <w:szCs w:val="28"/>
              </w:rPr>
            </w:pPr>
            <w:r w:rsidRPr="00C44D9A">
              <w:rPr>
                <w:rFonts w:cs="Times New Roman"/>
                <w:spacing w:val="-3"/>
                <w:sz w:val="28"/>
                <w:szCs w:val="28"/>
              </w:rPr>
              <w:t>Informāciju par pārbaudījumiem</w:t>
            </w:r>
            <w:r w:rsidR="007F2715" w:rsidRPr="00C44D9A">
              <w:rPr>
                <w:rFonts w:cs="Times New Roman"/>
                <w:spacing w:val="-3"/>
                <w:sz w:val="28"/>
                <w:szCs w:val="28"/>
              </w:rPr>
              <w:t xml:space="preserve"> </w:t>
            </w:r>
            <w:r w:rsidR="009A05D7">
              <w:rPr>
                <w:rFonts w:cs="Times New Roman"/>
                <w:spacing w:val="-3"/>
                <w:sz w:val="28"/>
                <w:szCs w:val="28"/>
              </w:rPr>
              <w:t>(</w:t>
            </w:r>
            <w:r w:rsidRPr="00C44D9A">
              <w:rPr>
                <w:rFonts w:cs="Times New Roman"/>
                <w:spacing w:val="-3"/>
                <w:sz w:val="28"/>
                <w:szCs w:val="28"/>
              </w:rPr>
              <w:t>pārbaudījumi, kuri personai jākārto,</w:t>
            </w:r>
            <w:r w:rsidR="00996D49" w:rsidRPr="00C44D9A">
              <w:rPr>
                <w:rFonts w:cs="Times New Roman"/>
                <w:spacing w:val="-3"/>
                <w:sz w:val="28"/>
                <w:szCs w:val="28"/>
              </w:rPr>
              <w:t xml:space="preserve"> </w:t>
            </w:r>
            <w:r w:rsidRPr="00C44D9A">
              <w:rPr>
                <w:rFonts w:cs="Times New Roman"/>
                <w:spacing w:val="-3"/>
                <w:sz w:val="28"/>
                <w:szCs w:val="28"/>
              </w:rPr>
              <w:t>pārbaudījumi, kurus persona kārtos papildtermiņā</w:t>
            </w:r>
            <w:r w:rsidR="00996D49" w:rsidRPr="00C44D9A">
              <w:rPr>
                <w:rFonts w:cs="Times New Roman"/>
                <w:spacing w:val="-3"/>
                <w:sz w:val="28"/>
                <w:szCs w:val="28"/>
              </w:rPr>
              <w:t xml:space="preserve">, </w:t>
            </w:r>
            <w:r w:rsidRPr="00C44D9A">
              <w:rPr>
                <w:rFonts w:cs="Times New Roman"/>
                <w:spacing w:val="-3"/>
                <w:sz w:val="28"/>
                <w:szCs w:val="28"/>
              </w:rPr>
              <w:t>centralizētajā eksāmenā iegūtais vērtējums katrā uzdevumā, eksāmena daļā un</w:t>
            </w:r>
            <w:r w:rsidR="00996D49" w:rsidRPr="00C44D9A">
              <w:rPr>
                <w:rFonts w:cs="Times New Roman"/>
                <w:spacing w:val="-3"/>
                <w:sz w:val="28"/>
                <w:szCs w:val="28"/>
              </w:rPr>
              <w:t xml:space="preserve"> iegūtais kopvērtējums eksāmenā, </w:t>
            </w:r>
            <w:r w:rsidRPr="00C44D9A">
              <w:rPr>
                <w:rFonts w:cs="Times New Roman"/>
                <w:spacing w:val="-3"/>
                <w:sz w:val="28"/>
                <w:szCs w:val="28"/>
              </w:rPr>
              <w:t>starptautiskas testēšanas institūcijas pārbaudījums svešvalodā, kuru kārtojusi persona, tajā iegūtais vērtējums un tam atbilstošais vē</w:t>
            </w:r>
            <w:r w:rsidR="00996D49" w:rsidRPr="00C44D9A">
              <w:rPr>
                <w:rFonts w:cs="Times New Roman"/>
                <w:spacing w:val="-3"/>
                <w:sz w:val="28"/>
                <w:szCs w:val="28"/>
              </w:rPr>
              <w:t>rtējums centralizētajā eksāmenā,</w:t>
            </w:r>
          </w:p>
          <w:p w14:paraId="505FD5D7" w14:textId="77777777" w:rsidR="00EF0311" w:rsidRPr="00C44D9A" w:rsidRDefault="00637C70" w:rsidP="00711C7A">
            <w:pPr>
              <w:jc w:val="both"/>
              <w:rPr>
                <w:rFonts w:cs="Times New Roman"/>
                <w:spacing w:val="-3"/>
                <w:sz w:val="28"/>
                <w:szCs w:val="28"/>
              </w:rPr>
            </w:pPr>
            <w:r w:rsidRPr="00C44D9A">
              <w:rPr>
                <w:rFonts w:cs="Times New Roman"/>
                <w:spacing w:val="-3"/>
                <w:sz w:val="28"/>
                <w:szCs w:val="28"/>
              </w:rPr>
              <w:t>pārbaudījumā, kas nav centralizēta</w:t>
            </w:r>
            <w:r w:rsidR="00996D49" w:rsidRPr="00C44D9A">
              <w:rPr>
                <w:rFonts w:cs="Times New Roman"/>
                <w:spacing w:val="-3"/>
                <w:sz w:val="28"/>
                <w:szCs w:val="28"/>
              </w:rPr>
              <w:t>i</w:t>
            </w:r>
            <w:r w:rsidR="007F2715" w:rsidRPr="00C44D9A">
              <w:rPr>
                <w:rFonts w:cs="Times New Roman"/>
                <w:spacing w:val="-3"/>
                <w:sz w:val="28"/>
                <w:szCs w:val="28"/>
              </w:rPr>
              <w:t>s eksāmens, iegūtais vērtējums</w:t>
            </w:r>
            <w:r w:rsidR="00996D49" w:rsidRPr="00C44D9A">
              <w:rPr>
                <w:rFonts w:cs="Times New Roman"/>
                <w:spacing w:val="-3"/>
                <w:sz w:val="28"/>
                <w:szCs w:val="28"/>
              </w:rPr>
              <w:t>)</w:t>
            </w:r>
            <w:r w:rsidR="007F2715" w:rsidRPr="00C44D9A">
              <w:rPr>
                <w:rFonts w:cs="Times New Roman"/>
                <w:spacing w:val="-3"/>
                <w:sz w:val="28"/>
                <w:szCs w:val="28"/>
              </w:rPr>
              <w:t xml:space="preserve"> </w:t>
            </w:r>
            <w:r w:rsidR="00996D49" w:rsidRPr="00C44D9A">
              <w:rPr>
                <w:rFonts w:cs="Times New Roman"/>
                <w:spacing w:val="-3"/>
                <w:sz w:val="28"/>
                <w:szCs w:val="28"/>
              </w:rPr>
              <w:t>VPIS nepieciešams apkopot, lai</w:t>
            </w:r>
            <w:r w:rsidR="00711C7A" w:rsidRPr="00C44D9A">
              <w:rPr>
                <w:sz w:val="28"/>
                <w:szCs w:val="28"/>
              </w:rPr>
              <w:t xml:space="preserve"> </w:t>
            </w:r>
            <w:r w:rsidR="00711C7A" w:rsidRPr="00C44D9A">
              <w:rPr>
                <w:rFonts w:cs="Times New Roman"/>
                <w:spacing w:val="-3"/>
                <w:sz w:val="28"/>
                <w:szCs w:val="28"/>
              </w:rPr>
              <w:t xml:space="preserve">centrs saskaņā ar </w:t>
            </w:r>
            <w:r w:rsidR="007E3538" w:rsidRPr="00C44D9A">
              <w:rPr>
                <w:rFonts w:cs="Times New Roman"/>
                <w:spacing w:val="-3"/>
                <w:sz w:val="28"/>
                <w:szCs w:val="28"/>
              </w:rPr>
              <w:t xml:space="preserve">MK noteikumu Nr. 335 124. punktu vērtējumu ierakstītu centra izsniegtajā sertifikātā un </w:t>
            </w:r>
            <w:r w:rsidR="0021782A" w:rsidRPr="00C44D9A">
              <w:rPr>
                <w:rFonts w:cs="Times New Roman"/>
                <w:spacing w:val="-3"/>
                <w:sz w:val="28"/>
                <w:szCs w:val="28"/>
              </w:rPr>
              <w:t xml:space="preserve">MK noteikumu Nr. 913 </w:t>
            </w:r>
            <w:r w:rsidR="00EF0311" w:rsidRPr="00C44D9A">
              <w:rPr>
                <w:rFonts w:cs="Times New Roman"/>
                <w:spacing w:val="-3"/>
                <w:sz w:val="28"/>
                <w:szCs w:val="28"/>
              </w:rPr>
              <w:t>22.</w:t>
            </w:r>
            <w:r w:rsidR="00723E6E">
              <w:rPr>
                <w:rFonts w:cs="Times New Roman"/>
                <w:spacing w:val="-3"/>
                <w:sz w:val="28"/>
                <w:szCs w:val="28"/>
              </w:rPr>
              <w:t> </w:t>
            </w:r>
            <w:r w:rsidR="00EF0311" w:rsidRPr="00C44D9A">
              <w:rPr>
                <w:rFonts w:cs="Times New Roman"/>
                <w:spacing w:val="-3"/>
                <w:sz w:val="28"/>
                <w:szCs w:val="28"/>
              </w:rPr>
              <w:t xml:space="preserve">punktu </w:t>
            </w:r>
            <w:r w:rsidR="00716ACA" w:rsidRPr="00C44D9A">
              <w:rPr>
                <w:rFonts w:cs="Times New Roman"/>
                <w:spacing w:val="-3"/>
                <w:sz w:val="28"/>
                <w:szCs w:val="28"/>
              </w:rPr>
              <w:t xml:space="preserve">elektroniski </w:t>
            </w:r>
            <w:r w:rsidR="00EF0311" w:rsidRPr="00C44D9A">
              <w:rPr>
                <w:rFonts w:cs="Times New Roman"/>
                <w:spacing w:val="-3"/>
                <w:sz w:val="28"/>
                <w:szCs w:val="28"/>
              </w:rPr>
              <w:t xml:space="preserve">varētu veikt izsniegto sertifikātu un starptautisko testēšanas institūciju </w:t>
            </w:r>
            <w:r w:rsidR="00EF0311" w:rsidRPr="00C44D9A">
              <w:rPr>
                <w:rFonts w:cs="Times New Roman"/>
                <w:spacing w:val="-3"/>
                <w:sz w:val="28"/>
                <w:szCs w:val="28"/>
              </w:rPr>
              <w:lastRenderedPageBreak/>
              <w:t>izsniegtu dokumentu uzskaiti</w:t>
            </w:r>
            <w:r w:rsidR="000D53D9" w:rsidRPr="00C44D9A">
              <w:rPr>
                <w:rFonts w:cs="Times New Roman"/>
                <w:spacing w:val="-3"/>
                <w:sz w:val="28"/>
                <w:szCs w:val="28"/>
              </w:rPr>
              <w:t>.</w:t>
            </w:r>
          </w:p>
          <w:p w14:paraId="505FD5D8" w14:textId="77777777" w:rsidR="00F069B1" w:rsidRPr="00C44D9A" w:rsidRDefault="005D0560" w:rsidP="00F069B1">
            <w:pPr>
              <w:jc w:val="both"/>
              <w:rPr>
                <w:rFonts w:cs="Times New Roman"/>
                <w:spacing w:val="-3"/>
                <w:sz w:val="28"/>
                <w:szCs w:val="28"/>
              </w:rPr>
            </w:pPr>
            <w:r w:rsidRPr="00C44D9A">
              <w:rPr>
                <w:rFonts w:cs="Times New Roman"/>
                <w:spacing w:val="-3"/>
                <w:sz w:val="28"/>
                <w:szCs w:val="28"/>
              </w:rPr>
              <w:t>Informāciju par vispārējās vidējās un pamatizglītības sertifikātu un tā saņēmēju (vārds, uzvārds, personas kods, sertifikāta numurs, centralizētie eksāmeni, kurus kārtojusi persona, un tajos iegūtais vērtējums, sertifikāta izsniegšanas datums pašvaldības atbildīgajai amatpersonai, sertifikāta veidlapas numurs)</w:t>
            </w:r>
            <w:r w:rsidR="007F2715" w:rsidRPr="00C44D9A">
              <w:rPr>
                <w:rFonts w:cs="Times New Roman"/>
                <w:spacing w:val="-3"/>
                <w:sz w:val="28"/>
                <w:szCs w:val="28"/>
              </w:rPr>
              <w:t xml:space="preserve"> </w:t>
            </w:r>
            <w:r w:rsidRPr="00C44D9A">
              <w:rPr>
                <w:rFonts w:cs="Times New Roman"/>
                <w:spacing w:val="-3"/>
                <w:sz w:val="28"/>
                <w:szCs w:val="28"/>
              </w:rPr>
              <w:t>VPIS nepieciešams apkopot, lai</w:t>
            </w:r>
            <w:r w:rsidRPr="00C44D9A">
              <w:rPr>
                <w:sz w:val="28"/>
                <w:szCs w:val="28"/>
              </w:rPr>
              <w:t xml:space="preserve"> </w:t>
            </w:r>
            <w:r w:rsidRPr="00C44D9A">
              <w:rPr>
                <w:rFonts w:cs="Times New Roman"/>
                <w:spacing w:val="-3"/>
                <w:sz w:val="28"/>
                <w:szCs w:val="28"/>
              </w:rPr>
              <w:t xml:space="preserve">centrs saskaņā ar </w:t>
            </w:r>
            <w:r w:rsidR="00F069B1" w:rsidRPr="00C44D9A">
              <w:rPr>
                <w:rFonts w:cs="Times New Roman"/>
                <w:spacing w:val="-3"/>
                <w:sz w:val="28"/>
                <w:szCs w:val="28"/>
              </w:rPr>
              <w:t>MK noteikum</w:t>
            </w:r>
            <w:r w:rsidR="00F5120D">
              <w:rPr>
                <w:rFonts w:cs="Times New Roman"/>
                <w:spacing w:val="-3"/>
                <w:sz w:val="28"/>
                <w:szCs w:val="28"/>
              </w:rPr>
              <w:t>u</w:t>
            </w:r>
            <w:r w:rsidR="00F069B1" w:rsidRPr="00C44D9A">
              <w:rPr>
                <w:rFonts w:cs="Times New Roman"/>
                <w:spacing w:val="-3"/>
                <w:sz w:val="28"/>
                <w:szCs w:val="28"/>
              </w:rPr>
              <w:t xml:space="preserve"> Nr.</w:t>
            </w:r>
            <w:r w:rsidR="00723E6E">
              <w:rPr>
                <w:rFonts w:cs="Times New Roman"/>
                <w:spacing w:val="-3"/>
                <w:sz w:val="28"/>
                <w:szCs w:val="28"/>
              </w:rPr>
              <w:t> 913 31. </w:t>
            </w:r>
            <w:r w:rsidR="00F069B1" w:rsidRPr="00C44D9A">
              <w:rPr>
                <w:rFonts w:cs="Times New Roman"/>
                <w:spacing w:val="-3"/>
                <w:sz w:val="28"/>
                <w:szCs w:val="28"/>
              </w:rPr>
              <w:t>punktu varētu sagatavot un</w:t>
            </w:r>
            <w:r w:rsidR="007E3538" w:rsidRPr="00C44D9A">
              <w:rPr>
                <w:rFonts w:cs="Times New Roman"/>
                <w:spacing w:val="-3"/>
                <w:sz w:val="28"/>
                <w:szCs w:val="28"/>
              </w:rPr>
              <w:t xml:space="preserve"> izsniegt</w:t>
            </w:r>
            <w:r w:rsidR="00F069B1" w:rsidRPr="00C44D9A">
              <w:rPr>
                <w:rFonts w:cs="Times New Roman"/>
                <w:spacing w:val="-3"/>
                <w:sz w:val="28"/>
                <w:szCs w:val="28"/>
              </w:rPr>
              <w:t xml:space="preserve"> sertifikāta dublikātu, ja </w:t>
            </w:r>
            <w:r w:rsidR="00F5120D">
              <w:rPr>
                <w:rFonts w:cs="Times New Roman"/>
                <w:spacing w:val="-3"/>
                <w:sz w:val="28"/>
                <w:szCs w:val="28"/>
              </w:rPr>
              <w:t xml:space="preserve">sertifikāts </w:t>
            </w:r>
            <w:r w:rsidR="00F069B1" w:rsidRPr="00C44D9A">
              <w:rPr>
                <w:rFonts w:cs="Times New Roman"/>
                <w:spacing w:val="-3"/>
                <w:sz w:val="28"/>
                <w:szCs w:val="28"/>
              </w:rPr>
              <w:t>nozaudēts, nozagts, iznīcināts vai neatjaunojami bojāts.</w:t>
            </w:r>
          </w:p>
          <w:p w14:paraId="505FD5D9" w14:textId="77777777" w:rsidR="00EF0311" w:rsidRPr="00C44D9A" w:rsidRDefault="00F069B1" w:rsidP="00265E37">
            <w:pPr>
              <w:jc w:val="both"/>
              <w:rPr>
                <w:rFonts w:cs="Times New Roman"/>
                <w:spacing w:val="-3"/>
                <w:sz w:val="28"/>
                <w:szCs w:val="28"/>
              </w:rPr>
            </w:pPr>
            <w:r w:rsidRPr="00C44D9A">
              <w:rPr>
                <w:rFonts w:cs="Times New Roman"/>
                <w:spacing w:val="-3"/>
                <w:sz w:val="28"/>
                <w:szCs w:val="28"/>
              </w:rPr>
              <w:t>Informāciju par izglītības iestādes pedagogu, kurš nodrošinājis pārbaudes procesu un tā vērtētajiem pārbaudījumu uzdevumiem (vārds, uzvārds, personas kods, deklarētās dzīvesvietas adrese, izglītības iestādes nosaukums, kurā pedagogs nodarbināts, izglītības iestāde</w:t>
            </w:r>
            <w:r w:rsidR="00F5120D">
              <w:rPr>
                <w:rFonts w:cs="Times New Roman"/>
                <w:spacing w:val="-3"/>
                <w:sz w:val="28"/>
                <w:szCs w:val="28"/>
              </w:rPr>
              <w:t>s</w:t>
            </w:r>
            <w:r w:rsidRPr="00C44D9A">
              <w:rPr>
                <w:rFonts w:cs="Times New Roman"/>
                <w:spacing w:val="-3"/>
                <w:sz w:val="28"/>
                <w:szCs w:val="28"/>
              </w:rPr>
              <w:t>, kurā pedagogs nodarbināts juridiskās adreses novada vai republikas pilsētas nosaukums, ieņemamais amats, apgūtās izglītības programmas veids, kontaktinformācija, centralizēto eksāmenu uzdevumi, kurus pedagogs vērtējis, pedagoga darba tiesisko attiecību ar izglītības iestādi izbeigšanas datums)</w:t>
            </w:r>
            <w:r w:rsidR="007E3538" w:rsidRPr="00C44D9A">
              <w:rPr>
                <w:rFonts w:cs="Times New Roman"/>
                <w:spacing w:val="-3"/>
                <w:sz w:val="28"/>
                <w:szCs w:val="28"/>
              </w:rPr>
              <w:t xml:space="preserve"> </w:t>
            </w:r>
            <w:r w:rsidRPr="00C44D9A">
              <w:rPr>
                <w:rFonts w:cs="Times New Roman"/>
                <w:spacing w:val="-3"/>
                <w:sz w:val="28"/>
                <w:szCs w:val="28"/>
              </w:rPr>
              <w:t>VPIS nepieciešams apkopot, lai</w:t>
            </w:r>
            <w:r w:rsidRPr="00C44D9A">
              <w:rPr>
                <w:sz w:val="28"/>
                <w:szCs w:val="28"/>
              </w:rPr>
              <w:t xml:space="preserve"> </w:t>
            </w:r>
            <w:r w:rsidRPr="00C44D9A">
              <w:rPr>
                <w:rFonts w:cs="Times New Roman"/>
                <w:spacing w:val="-3"/>
                <w:sz w:val="28"/>
                <w:szCs w:val="28"/>
              </w:rPr>
              <w:t xml:space="preserve">centrs saskaņā ar </w:t>
            </w:r>
            <w:r w:rsidR="00D02756" w:rsidRPr="00C44D9A">
              <w:rPr>
                <w:rFonts w:cs="Times New Roman"/>
                <w:spacing w:val="-3"/>
                <w:sz w:val="28"/>
                <w:szCs w:val="28"/>
              </w:rPr>
              <w:t>paredzētajiem grozījumiem MK noteikumos Nr.</w:t>
            </w:r>
            <w:r w:rsidR="00723E6E">
              <w:rPr>
                <w:rFonts w:cs="Times New Roman"/>
                <w:spacing w:val="-3"/>
                <w:sz w:val="28"/>
                <w:szCs w:val="28"/>
              </w:rPr>
              <w:t> </w:t>
            </w:r>
            <w:r w:rsidR="00D02756" w:rsidRPr="00C44D9A">
              <w:rPr>
                <w:rFonts w:cs="Times New Roman"/>
                <w:spacing w:val="-3"/>
                <w:sz w:val="28"/>
                <w:szCs w:val="28"/>
              </w:rPr>
              <w:t>33</w:t>
            </w:r>
            <w:r w:rsidR="00723E6E">
              <w:rPr>
                <w:rFonts w:cs="Times New Roman"/>
                <w:spacing w:val="-3"/>
                <w:sz w:val="28"/>
                <w:szCs w:val="28"/>
              </w:rPr>
              <w:t>5 </w:t>
            </w:r>
            <w:r w:rsidR="00D02756" w:rsidRPr="00C44D9A">
              <w:rPr>
                <w:rFonts w:cs="Times New Roman"/>
                <w:spacing w:val="-3"/>
                <w:sz w:val="28"/>
                <w:szCs w:val="28"/>
              </w:rPr>
              <w:t>(VSS-271), nodrošinātu centralizēto eksāmenu izglītojamo darbu vērtē</w:t>
            </w:r>
            <w:r w:rsidR="0021782A" w:rsidRPr="00C44D9A">
              <w:rPr>
                <w:rFonts w:cs="Times New Roman"/>
                <w:spacing w:val="-3"/>
                <w:sz w:val="28"/>
                <w:szCs w:val="28"/>
              </w:rPr>
              <w:t>šanu.</w:t>
            </w:r>
          </w:p>
          <w:p w14:paraId="505FD5DA" w14:textId="77777777" w:rsidR="00A76498" w:rsidRPr="00C44D9A" w:rsidRDefault="00FA4517" w:rsidP="00265E37">
            <w:pPr>
              <w:jc w:val="both"/>
              <w:rPr>
                <w:rFonts w:cs="Times New Roman"/>
                <w:spacing w:val="-3"/>
                <w:sz w:val="28"/>
                <w:szCs w:val="28"/>
              </w:rPr>
            </w:pPr>
            <w:r w:rsidRPr="00C44D9A">
              <w:rPr>
                <w:rFonts w:cs="Times New Roman"/>
                <w:spacing w:val="-3"/>
                <w:sz w:val="28"/>
                <w:szCs w:val="28"/>
              </w:rPr>
              <w:t>D</w:t>
            </w:r>
            <w:r w:rsidR="00CB4902" w:rsidRPr="00C44D9A">
              <w:rPr>
                <w:rFonts w:cs="Times New Roman"/>
                <w:spacing w:val="-3"/>
                <w:sz w:val="28"/>
                <w:szCs w:val="28"/>
              </w:rPr>
              <w:t>iagnosticējošo darbu rezultātus izmanto attiecīg</w:t>
            </w:r>
            <w:r w:rsidR="00046470" w:rsidRPr="00C44D9A">
              <w:rPr>
                <w:rFonts w:cs="Times New Roman"/>
                <w:spacing w:val="-3"/>
                <w:sz w:val="28"/>
                <w:szCs w:val="28"/>
              </w:rPr>
              <w:t>o</w:t>
            </w:r>
            <w:r w:rsidR="00CB4902" w:rsidRPr="00C44D9A">
              <w:rPr>
                <w:rFonts w:cs="Times New Roman"/>
                <w:spacing w:val="-3"/>
                <w:sz w:val="28"/>
                <w:szCs w:val="28"/>
              </w:rPr>
              <w:t xml:space="preserve"> izglītības iest</w:t>
            </w:r>
            <w:r w:rsidR="00046470" w:rsidRPr="00C44D9A">
              <w:rPr>
                <w:rFonts w:cs="Times New Roman"/>
                <w:spacing w:val="-3"/>
                <w:sz w:val="28"/>
                <w:szCs w:val="28"/>
              </w:rPr>
              <w:t>āžu pedagogi</w:t>
            </w:r>
            <w:r w:rsidR="00CB4902" w:rsidRPr="00C44D9A">
              <w:rPr>
                <w:rFonts w:cs="Times New Roman"/>
                <w:spacing w:val="-3"/>
                <w:sz w:val="28"/>
                <w:szCs w:val="28"/>
              </w:rPr>
              <w:t xml:space="preserve">, </w:t>
            </w:r>
            <w:r w:rsidR="00046470" w:rsidRPr="00C44D9A">
              <w:rPr>
                <w:rFonts w:cs="Times New Roman"/>
                <w:spacing w:val="-3"/>
                <w:sz w:val="28"/>
                <w:szCs w:val="28"/>
              </w:rPr>
              <w:t>lai veiktu korekcijas mācību sasniegumu</w:t>
            </w:r>
            <w:r w:rsidR="007A0BA2" w:rsidRPr="00C44D9A">
              <w:rPr>
                <w:rFonts w:cs="Times New Roman"/>
                <w:spacing w:val="-3"/>
                <w:sz w:val="28"/>
                <w:szCs w:val="28"/>
              </w:rPr>
              <w:t xml:space="preserve"> pilnveidošanā. </w:t>
            </w:r>
            <w:r w:rsidRPr="00C44D9A">
              <w:rPr>
                <w:rFonts w:cs="Times New Roman"/>
                <w:spacing w:val="-3"/>
                <w:sz w:val="28"/>
                <w:szCs w:val="28"/>
              </w:rPr>
              <w:t>P</w:t>
            </w:r>
            <w:r w:rsidR="00046470" w:rsidRPr="00C44D9A">
              <w:rPr>
                <w:rFonts w:cs="Times New Roman"/>
                <w:spacing w:val="-3"/>
                <w:sz w:val="28"/>
                <w:szCs w:val="28"/>
              </w:rPr>
              <w:t xml:space="preserve">ārbaudījumu rezultāti </w:t>
            </w:r>
            <w:r w:rsidR="00A524BB" w:rsidRPr="00C44D9A">
              <w:rPr>
                <w:rFonts w:cs="Times New Roman"/>
                <w:spacing w:val="-3"/>
                <w:sz w:val="28"/>
                <w:szCs w:val="28"/>
              </w:rPr>
              <w:t xml:space="preserve">kā viens no izglītības kvalitātes indikatoriem </w:t>
            </w:r>
            <w:r w:rsidR="00046470" w:rsidRPr="00C44D9A">
              <w:rPr>
                <w:rFonts w:cs="Times New Roman"/>
                <w:spacing w:val="-3"/>
                <w:sz w:val="28"/>
                <w:szCs w:val="28"/>
              </w:rPr>
              <w:t>tiek izmantoti izglītības kvalitātes monitoringā</w:t>
            </w:r>
            <w:r w:rsidRPr="00C44D9A">
              <w:rPr>
                <w:rFonts w:cs="Times New Roman"/>
                <w:spacing w:val="-3"/>
                <w:sz w:val="28"/>
                <w:szCs w:val="28"/>
              </w:rPr>
              <w:t>, tāpēc VPIS nepieciešams apkopot datus par pārbaudījumu saturu un pārbaudījumu uzdevumos iegūtajiem vērtējumiem</w:t>
            </w:r>
            <w:r w:rsidR="00046470" w:rsidRPr="00C44D9A">
              <w:rPr>
                <w:rFonts w:cs="Times New Roman"/>
                <w:spacing w:val="-3"/>
                <w:sz w:val="28"/>
                <w:szCs w:val="28"/>
              </w:rPr>
              <w:t>.</w:t>
            </w:r>
          </w:p>
          <w:p w14:paraId="505FD5DB" w14:textId="77777777" w:rsidR="008C6EAC" w:rsidRPr="00C44D9A" w:rsidRDefault="00D4095C" w:rsidP="00265E37">
            <w:pPr>
              <w:jc w:val="both"/>
              <w:rPr>
                <w:rFonts w:eastAsia="Times New Roman" w:cs="Times New Roman"/>
                <w:sz w:val="28"/>
                <w:szCs w:val="28"/>
                <w:lang w:eastAsia="lv-LV"/>
              </w:rPr>
            </w:pPr>
            <w:r w:rsidRPr="00C44D9A">
              <w:rPr>
                <w:rFonts w:eastAsia="Times New Roman" w:cs="Times New Roman"/>
                <w:sz w:val="28"/>
                <w:szCs w:val="28"/>
                <w:lang w:eastAsia="lv-LV"/>
              </w:rPr>
              <w:t xml:space="preserve">Projekts nosaka institūcijas, kas nodrošina datu iekļaušanu un aktualizāciju </w:t>
            </w:r>
            <w:r w:rsidR="0016331E" w:rsidRPr="00C44D9A">
              <w:rPr>
                <w:rFonts w:eastAsia="Times New Roman" w:cs="Times New Roman"/>
                <w:sz w:val="28"/>
                <w:szCs w:val="28"/>
                <w:lang w:eastAsia="lv-LV"/>
              </w:rPr>
              <w:t>VPIS</w:t>
            </w:r>
            <w:r w:rsidR="002704FD" w:rsidRPr="00C44D9A">
              <w:rPr>
                <w:rFonts w:eastAsia="Times New Roman" w:cs="Times New Roman"/>
                <w:sz w:val="28"/>
                <w:szCs w:val="28"/>
                <w:lang w:eastAsia="lv-LV"/>
              </w:rPr>
              <w:t xml:space="preserve">, kā arī paredz informāciju, kas tiek saņemta </w:t>
            </w:r>
            <w:r w:rsidR="0016331E" w:rsidRPr="00C44D9A">
              <w:rPr>
                <w:rFonts w:eastAsia="Times New Roman" w:cs="Times New Roman"/>
                <w:sz w:val="28"/>
                <w:szCs w:val="28"/>
                <w:lang w:eastAsia="lv-LV"/>
              </w:rPr>
              <w:t>VPIS</w:t>
            </w:r>
            <w:r w:rsidR="002704FD" w:rsidRPr="00C44D9A">
              <w:rPr>
                <w:rFonts w:eastAsia="Times New Roman" w:cs="Times New Roman"/>
                <w:sz w:val="28"/>
                <w:szCs w:val="28"/>
                <w:lang w:eastAsia="lv-LV"/>
              </w:rPr>
              <w:t xml:space="preserve"> no Valsts izglītības informācijas sistēmas, izmantojot automātisko datu apmaiņas mehānismu</w:t>
            </w:r>
            <w:r w:rsidR="005B6980" w:rsidRPr="00C44D9A">
              <w:rPr>
                <w:rFonts w:eastAsia="Times New Roman" w:cs="Times New Roman"/>
                <w:sz w:val="28"/>
                <w:szCs w:val="28"/>
                <w:lang w:eastAsia="lv-LV"/>
              </w:rPr>
              <w:t>.</w:t>
            </w:r>
          </w:p>
          <w:p w14:paraId="505FD5DC" w14:textId="77777777" w:rsidR="00B85A55" w:rsidRPr="00C44D9A" w:rsidRDefault="00EB2A99" w:rsidP="00133A4F">
            <w:pPr>
              <w:jc w:val="both"/>
              <w:rPr>
                <w:rFonts w:eastAsia="Times New Roman" w:cs="Times New Roman"/>
                <w:sz w:val="28"/>
                <w:szCs w:val="28"/>
                <w:lang w:eastAsia="lv-LV"/>
              </w:rPr>
            </w:pPr>
            <w:r w:rsidRPr="00C44D9A">
              <w:rPr>
                <w:rFonts w:eastAsia="Times New Roman" w:cs="Times New Roman"/>
                <w:sz w:val="28"/>
                <w:szCs w:val="28"/>
                <w:lang w:eastAsia="lv-LV"/>
              </w:rPr>
              <w:t xml:space="preserve">Projekts nosaka normatīvo regulējumu attiecībā uz </w:t>
            </w:r>
            <w:r w:rsidR="00C2624E" w:rsidRPr="00C44D9A">
              <w:rPr>
                <w:rFonts w:eastAsia="Times New Roman" w:cs="Times New Roman"/>
                <w:sz w:val="28"/>
                <w:szCs w:val="28"/>
                <w:lang w:eastAsia="lv-LV"/>
              </w:rPr>
              <w:t xml:space="preserve">pašvaldības un </w:t>
            </w:r>
            <w:r w:rsidR="00C85C86" w:rsidRPr="00C44D9A">
              <w:rPr>
                <w:rFonts w:eastAsia="Times New Roman" w:cs="Times New Roman"/>
                <w:sz w:val="28"/>
                <w:szCs w:val="28"/>
                <w:lang w:eastAsia="lv-LV"/>
              </w:rPr>
              <w:t xml:space="preserve">izglītības iestādes </w:t>
            </w:r>
            <w:r w:rsidRPr="00C44D9A">
              <w:rPr>
                <w:rFonts w:eastAsia="Times New Roman" w:cs="Times New Roman"/>
                <w:sz w:val="28"/>
                <w:szCs w:val="28"/>
                <w:lang w:eastAsia="lv-LV"/>
              </w:rPr>
              <w:t xml:space="preserve">piekļuves </w:t>
            </w:r>
            <w:r w:rsidRPr="00C44D9A">
              <w:rPr>
                <w:rFonts w:eastAsia="Times New Roman" w:cs="Times New Roman"/>
                <w:sz w:val="28"/>
                <w:szCs w:val="28"/>
                <w:lang w:eastAsia="lv-LV"/>
              </w:rPr>
              <w:lastRenderedPageBreak/>
              <w:t xml:space="preserve">tiesībām </w:t>
            </w:r>
            <w:r w:rsidR="0016331E" w:rsidRPr="00C44D9A">
              <w:rPr>
                <w:rFonts w:eastAsia="Times New Roman" w:cs="Times New Roman"/>
                <w:sz w:val="28"/>
                <w:szCs w:val="28"/>
                <w:lang w:eastAsia="lv-LV"/>
              </w:rPr>
              <w:t>VPIS</w:t>
            </w:r>
            <w:r w:rsidR="006E5DA5" w:rsidRPr="00C44D9A">
              <w:rPr>
                <w:rFonts w:eastAsia="Times New Roman" w:cs="Times New Roman"/>
                <w:sz w:val="28"/>
                <w:szCs w:val="28"/>
                <w:lang w:eastAsia="lv-LV"/>
              </w:rPr>
              <w:t xml:space="preserve"> un </w:t>
            </w:r>
            <w:r w:rsidR="00963F9B" w:rsidRPr="00C44D9A">
              <w:rPr>
                <w:rFonts w:eastAsia="Times New Roman" w:cs="Times New Roman"/>
                <w:sz w:val="28"/>
                <w:szCs w:val="28"/>
                <w:lang w:eastAsia="lv-LV"/>
              </w:rPr>
              <w:t>informāciju, kas jāievada</w:t>
            </w:r>
            <w:r w:rsidR="005B6980" w:rsidRPr="00C44D9A">
              <w:rPr>
                <w:rFonts w:eastAsia="Times New Roman" w:cs="Times New Roman"/>
                <w:sz w:val="28"/>
                <w:szCs w:val="28"/>
                <w:lang w:eastAsia="lv-LV"/>
              </w:rPr>
              <w:t xml:space="preserve"> </w:t>
            </w:r>
            <w:r w:rsidR="0016331E" w:rsidRPr="00C44D9A">
              <w:rPr>
                <w:rFonts w:eastAsia="Times New Roman" w:cs="Times New Roman"/>
                <w:sz w:val="28"/>
                <w:szCs w:val="28"/>
                <w:lang w:eastAsia="lv-LV"/>
              </w:rPr>
              <w:t>VPIS</w:t>
            </w:r>
            <w:r w:rsidR="00C85C86" w:rsidRPr="00C44D9A">
              <w:rPr>
                <w:rFonts w:eastAsia="Times New Roman" w:cs="Times New Roman"/>
                <w:sz w:val="28"/>
                <w:szCs w:val="28"/>
                <w:lang w:eastAsia="lv-LV"/>
              </w:rPr>
              <w:t>.</w:t>
            </w:r>
          </w:p>
          <w:p w14:paraId="505FD5DD" w14:textId="77777777" w:rsidR="005B098F" w:rsidRPr="00C44D9A" w:rsidRDefault="005B098F" w:rsidP="003202BC">
            <w:pPr>
              <w:jc w:val="both"/>
              <w:rPr>
                <w:rFonts w:eastAsia="Times New Roman" w:cs="Times New Roman"/>
                <w:sz w:val="28"/>
                <w:szCs w:val="28"/>
                <w:lang w:eastAsia="lv-LV"/>
              </w:rPr>
            </w:pPr>
            <w:r w:rsidRPr="00C44D9A">
              <w:rPr>
                <w:rFonts w:eastAsia="Times New Roman" w:cs="Times New Roman"/>
                <w:sz w:val="28"/>
                <w:szCs w:val="28"/>
                <w:lang w:eastAsia="lv-LV"/>
              </w:rPr>
              <w:t>Statistiskie dati tiek publicēti atvērto datu veidā centra tīmekļvietnē pēc attiecīgā mācību gada pārbaudījumu norises, ievērojot nosacījumu, ka publicētā informācija nesniedz iespēju identificēt konkrētas personas.</w:t>
            </w:r>
          </w:p>
          <w:p w14:paraId="505FD5DE" w14:textId="77777777" w:rsidR="00A524BB" w:rsidRPr="00C44D9A" w:rsidRDefault="00A524BB" w:rsidP="003202BC">
            <w:pPr>
              <w:jc w:val="both"/>
              <w:rPr>
                <w:rFonts w:eastAsia="Times New Roman" w:cs="Times New Roman"/>
                <w:sz w:val="28"/>
                <w:szCs w:val="28"/>
                <w:lang w:eastAsia="lv-LV"/>
              </w:rPr>
            </w:pPr>
            <w:r w:rsidRPr="00C44D9A">
              <w:rPr>
                <w:rFonts w:eastAsia="Times New Roman" w:cs="Times New Roman"/>
                <w:sz w:val="28"/>
                <w:szCs w:val="28"/>
                <w:lang w:eastAsia="lv-LV"/>
              </w:rPr>
              <w:t>Tā k</w:t>
            </w:r>
            <w:r w:rsidR="007A0BA2" w:rsidRPr="00C44D9A">
              <w:rPr>
                <w:rFonts w:eastAsia="Times New Roman" w:cs="Times New Roman"/>
                <w:sz w:val="28"/>
                <w:szCs w:val="28"/>
                <w:lang w:eastAsia="lv-LV"/>
              </w:rPr>
              <w:t>ā</w:t>
            </w:r>
            <w:r w:rsidRPr="00C44D9A">
              <w:rPr>
                <w:rFonts w:eastAsia="Times New Roman" w:cs="Times New Roman"/>
                <w:sz w:val="28"/>
                <w:szCs w:val="28"/>
                <w:lang w:eastAsia="lv-LV"/>
              </w:rPr>
              <w:t xml:space="preserve"> pārbaudījumu rezultāti tiek izmantoti izglītības kvalitātes analīzei, izglītojamo mācību sasniegumu analīzei, kā arī pašu pārbaudes darbu satura analīzei, tad projekts paredz pārbaudījumu rezultātu un uzdevumu arhivēšanu gadu pēc </w:t>
            </w:r>
            <w:r w:rsidR="007A0BA2" w:rsidRPr="00C44D9A">
              <w:rPr>
                <w:rFonts w:eastAsia="Times New Roman" w:cs="Times New Roman"/>
                <w:sz w:val="28"/>
                <w:szCs w:val="28"/>
                <w:lang w:eastAsia="lv-LV"/>
              </w:rPr>
              <w:t xml:space="preserve">pārbaudījuma norises. Viena no prasībām centralizēto eksāmenu darbu </w:t>
            </w:r>
            <w:r w:rsidR="00D75B87" w:rsidRPr="00C44D9A">
              <w:rPr>
                <w:rFonts w:eastAsia="Times New Roman" w:cs="Times New Roman"/>
                <w:sz w:val="28"/>
                <w:szCs w:val="28"/>
                <w:lang w:eastAsia="lv-LV"/>
              </w:rPr>
              <w:t>vērtētājiem ir viņu pieredze darbu vērtēšanā un vērtēšanas kvalitāte, tāpēc projekts paredz saglabāt datus par pedagogiem, kuri vērtējuši attiecīgo pārbaudījumu izglītojamo darbus.</w:t>
            </w:r>
          </w:p>
          <w:p w14:paraId="505FD5DF" w14:textId="77777777" w:rsidR="00D75B87" w:rsidRPr="00C44D9A" w:rsidRDefault="00D75B87" w:rsidP="003202BC">
            <w:pPr>
              <w:jc w:val="both"/>
              <w:rPr>
                <w:rFonts w:eastAsia="Times New Roman" w:cs="Times New Roman"/>
                <w:sz w:val="28"/>
                <w:szCs w:val="28"/>
                <w:lang w:eastAsia="lv-LV"/>
              </w:rPr>
            </w:pPr>
            <w:r w:rsidRPr="00C44D9A">
              <w:rPr>
                <w:rFonts w:eastAsia="Times New Roman" w:cs="Times New Roman"/>
                <w:sz w:val="28"/>
                <w:szCs w:val="28"/>
                <w:lang w:eastAsia="lv-LV"/>
              </w:rPr>
              <w:t>Lai nodrošinātu sertifikāta dublikāta izsniegšanu, projekts paredz informāciju par izsniegto sertifikātu un tā saņēmēju informācijas sistēmas aktuālajā datubāzē glabāt pastāvīgi.</w:t>
            </w:r>
          </w:p>
          <w:p w14:paraId="505FD5E0" w14:textId="77777777" w:rsidR="000B117F" w:rsidRPr="00C44D9A" w:rsidRDefault="00576E57" w:rsidP="009A05D7">
            <w:pPr>
              <w:jc w:val="both"/>
              <w:rPr>
                <w:rFonts w:eastAsia="Calibri" w:cs="Times New Roman"/>
                <w:sz w:val="28"/>
                <w:szCs w:val="28"/>
              </w:rPr>
            </w:pPr>
            <w:r w:rsidRPr="00C44D9A">
              <w:rPr>
                <w:rFonts w:cs="Times New Roman"/>
                <w:sz w:val="28"/>
                <w:szCs w:val="28"/>
              </w:rPr>
              <w:t>Projekts izstrādāts, lai nodrošinātu Izglītības likumā</w:t>
            </w:r>
            <w:r w:rsidR="00D1087F" w:rsidRPr="00C44D9A">
              <w:rPr>
                <w:rFonts w:cs="Times New Roman"/>
                <w:sz w:val="28"/>
                <w:szCs w:val="28"/>
              </w:rPr>
              <w:t xml:space="preserve"> pārejas noteikumu </w:t>
            </w:r>
            <w:r w:rsidR="00DE3947" w:rsidRPr="00C44D9A">
              <w:rPr>
                <w:rFonts w:cs="Times New Roman"/>
                <w:sz w:val="28"/>
                <w:szCs w:val="28"/>
              </w:rPr>
              <w:t>84</w:t>
            </w:r>
            <w:r w:rsidR="00D1087F" w:rsidRPr="00C44D9A">
              <w:rPr>
                <w:rFonts w:cs="Times New Roman"/>
                <w:sz w:val="28"/>
                <w:szCs w:val="28"/>
              </w:rPr>
              <w:t>.</w:t>
            </w:r>
            <w:r w:rsidR="00D62D92" w:rsidRPr="00C44D9A">
              <w:rPr>
                <w:rFonts w:cs="Times New Roman"/>
                <w:sz w:val="28"/>
                <w:szCs w:val="28"/>
              </w:rPr>
              <w:t> </w:t>
            </w:r>
            <w:r w:rsidR="00D1087F" w:rsidRPr="00C44D9A">
              <w:rPr>
                <w:rFonts w:cs="Times New Roman"/>
                <w:sz w:val="28"/>
                <w:szCs w:val="28"/>
              </w:rPr>
              <w:t>punktā</w:t>
            </w:r>
            <w:r w:rsidRPr="00C44D9A">
              <w:rPr>
                <w:rFonts w:cs="Times New Roman"/>
                <w:sz w:val="28"/>
                <w:szCs w:val="28"/>
              </w:rPr>
              <w:t xml:space="preserve"> noteikto</w:t>
            </w:r>
            <w:r w:rsidR="00A858D4" w:rsidRPr="00C44D9A">
              <w:rPr>
                <w:rFonts w:eastAsia="Times New Roman" w:cs="Times New Roman"/>
                <w:sz w:val="28"/>
                <w:szCs w:val="28"/>
                <w:lang w:eastAsia="lv-LV"/>
              </w:rPr>
              <w:t>, ka</w:t>
            </w:r>
            <w:r w:rsidR="00865E27" w:rsidRPr="00C44D9A">
              <w:rPr>
                <w:rFonts w:eastAsia="Times New Roman" w:cs="Times New Roman"/>
                <w:sz w:val="28"/>
                <w:szCs w:val="28"/>
                <w:lang w:eastAsia="lv-LV"/>
              </w:rPr>
              <w:t xml:space="preserve"> </w:t>
            </w:r>
            <w:r w:rsidR="004F16A9" w:rsidRPr="00C44D9A">
              <w:rPr>
                <w:rFonts w:eastAsia="Times New Roman" w:cs="Times New Roman"/>
                <w:sz w:val="28"/>
                <w:szCs w:val="28"/>
                <w:lang w:eastAsia="lv-LV"/>
              </w:rPr>
              <w:t>Ministru kab</w:t>
            </w:r>
            <w:r w:rsidR="00723E6E">
              <w:rPr>
                <w:rFonts w:eastAsia="Times New Roman" w:cs="Times New Roman"/>
                <w:sz w:val="28"/>
                <w:szCs w:val="28"/>
                <w:lang w:eastAsia="lv-LV"/>
              </w:rPr>
              <w:t>inets līdz 2019. gada 31. </w:t>
            </w:r>
            <w:r w:rsidR="004F16A9" w:rsidRPr="00C44D9A">
              <w:rPr>
                <w:rFonts w:eastAsia="Times New Roman" w:cs="Times New Roman"/>
                <w:sz w:val="28"/>
                <w:szCs w:val="28"/>
                <w:lang w:eastAsia="lv-LV"/>
              </w:rPr>
              <w:t>maijam izdod šā likuma 35.</w:t>
            </w:r>
            <w:r w:rsidR="004F16A9" w:rsidRPr="00C44D9A">
              <w:rPr>
                <w:rFonts w:eastAsia="Times New Roman" w:cs="Times New Roman"/>
                <w:sz w:val="28"/>
                <w:szCs w:val="28"/>
                <w:vertAlign w:val="superscript"/>
                <w:lang w:eastAsia="lv-LV"/>
              </w:rPr>
              <w:t>1</w:t>
            </w:r>
            <w:r w:rsidR="00723E6E">
              <w:rPr>
                <w:rFonts w:eastAsia="Times New Roman" w:cs="Times New Roman"/>
                <w:sz w:val="28"/>
                <w:szCs w:val="28"/>
                <w:lang w:eastAsia="lv-LV"/>
              </w:rPr>
              <w:t> </w:t>
            </w:r>
            <w:r w:rsidR="004F16A9" w:rsidRPr="00C44D9A">
              <w:rPr>
                <w:rFonts w:eastAsia="Times New Roman" w:cs="Times New Roman"/>
                <w:sz w:val="28"/>
                <w:szCs w:val="28"/>
                <w:lang w:eastAsia="lv-LV"/>
              </w:rPr>
              <w:t>panta sestajā daļā minētos noteikumus attiecībā uz valsts pārbaudījumiem vi</w:t>
            </w:r>
            <w:r w:rsidR="00723E6E">
              <w:rPr>
                <w:rFonts w:eastAsia="Times New Roman" w:cs="Times New Roman"/>
                <w:sz w:val="28"/>
                <w:szCs w:val="28"/>
                <w:lang w:eastAsia="lv-LV"/>
              </w:rPr>
              <w:t>spārējā izglītībā un līdz 2021. </w:t>
            </w:r>
            <w:r w:rsidR="004F16A9" w:rsidRPr="00C44D9A">
              <w:rPr>
                <w:rFonts w:eastAsia="Times New Roman" w:cs="Times New Roman"/>
                <w:sz w:val="28"/>
                <w:szCs w:val="28"/>
                <w:lang w:eastAsia="lv-LV"/>
              </w:rPr>
              <w:t xml:space="preserve">gada </w:t>
            </w:r>
            <w:r w:rsidR="00723E6E">
              <w:rPr>
                <w:rFonts w:eastAsia="Times New Roman" w:cs="Times New Roman"/>
                <w:sz w:val="28"/>
                <w:szCs w:val="28"/>
                <w:lang w:eastAsia="lv-LV"/>
              </w:rPr>
              <w:t>31. </w:t>
            </w:r>
            <w:r w:rsidR="00DE3947" w:rsidRPr="00C44D9A">
              <w:rPr>
                <w:rFonts w:eastAsia="Times New Roman" w:cs="Times New Roman"/>
                <w:sz w:val="28"/>
                <w:szCs w:val="28"/>
                <w:lang w:eastAsia="lv-LV"/>
              </w:rPr>
              <w:t>maijam</w:t>
            </w:r>
            <w:r w:rsidR="004F16A9" w:rsidRPr="00C44D9A">
              <w:rPr>
                <w:rFonts w:eastAsia="Times New Roman" w:cs="Times New Roman"/>
                <w:sz w:val="28"/>
                <w:szCs w:val="28"/>
                <w:lang w:eastAsia="lv-LV"/>
              </w:rPr>
              <w:t xml:space="preserve"> – šā likuma 35.</w:t>
            </w:r>
            <w:r w:rsidR="004F16A9" w:rsidRPr="00C44D9A">
              <w:rPr>
                <w:rFonts w:eastAsia="Times New Roman" w:cs="Times New Roman"/>
                <w:sz w:val="28"/>
                <w:szCs w:val="28"/>
                <w:vertAlign w:val="superscript"/>
                <w:lang w:eastAsia="lv-LV"/>
              </w:rPr>
              <w:t>1</w:t>
            </w:r>
            <w:r w:rsidR="00723E6E">
              <w:rPr>
                <w:rFonts w:eastAsia="Times New Roman" w:cs="Times New Roman"/>
                <w:sz w:val="28"/>
                <w:szCs w:val="28"/>
                <w:lang w:eastAsia="lv-LV"/>
              </w:rPr>
              <w:t> </w:t>
            </w:r>
            <w:r w:rsidR="004F16A9" w:rsidRPr="00C44D9A">
              <w:rPr>
                <w:rFonts w:eastAsia="Times New Roman" w:cs="Times New Roman"/>
                <w:sz w:val="28"/>
                <w:szCs w:val="28"/>
                <w:lang w:eastAsia="lv-LV"/>
              </w:rPr>
              <w:t>panta sestajā daļā minētos noteikumus attiecībā uz valsts pārbaudījumiem profesionāl</w:t>
            </w:r>
            <w:r w:rsidR="00DE3947" w:rsidRPr="00C44D9A">
              <w:rPr>
                <w:rFonts w:eastAsia="Times New Roman" w:cs="Times New Roman"/>
                <w:sz w:val="28"/>
                <w:szCs w:val="28"/>
                <w:lang w:eastAsia="lv-LV"/>
              </w:rPr>
              <w:t xml:space="preserve">ās kvalifikācijas iegūšanai </w:t>
            </w:r>
            <w:r w:rsidR="004F16A9" w:rsidRPr="00C44D9A">
              <w:rPr>
                <w:rFonts w:eastAsia="Times New Roman" w:cs="Times New Roman"/>
                <w:sz w:val="28"/>
                <w:szCs w:val="28"/>
                <w:lang w:eastAsia="lv-LV"/>
              </w:rPr>
              <w:t xml:space="preserve">un valsts valodas prasmes pārbaudījumiem. </w:t>
            </w:r>
            <w:r w:rsidR="00D1087F" w:rsidRPr="00C44D9A">
              <w:rPr>
                <w:rFonts w:eastAsia="Calibri" w:cs="Times New Roman"/>
                <w:sz w:val="28"/>
                <w:szCs w:val="28"/>
              </w:rPr>
              <w:t xml:space="preserve">Regulējums </w:t>
            </w:r>
            <w:r w:rsidR="00D1087F" w:rsidRPr="00C44D9A">
              <w:rPr>
                <w:sz w:val="28"/>
                <w:szCs w:val="28"/>
              </w:rPr>
              <w:t>attiecībā uz pārbaudījumiem profesionāl</w:t>
            </w:r>
            <w:r w:rsidR="00DE3947" w:rsidRPr="00C44D9A">
              <w:rPr>
                <w:sz w:val="28"/>
                <w:szCs w:val="28"/>
              </w:rPr>
              <w:t xml:space="preserve">ās kvalifikācijas iegūšanai </w:t>
            </w:r>
            <w:r w:rsidR="00D1087F" w:rsidRPr="00C44D9A">
              <w:rPr>
                <w:sz w:val="28"/>
                <w:szCs w:val="28"/>
              </w:rPr>
              <w:t>un valsts valodas prasmes pārbaudījumiem</w:t>
            </w:r>
            <w:r w:rsidR="00D1087F" w:rsidRPr="00C44D9A" w:rsidDel="00D1087F">
              <w:rPr>
                <w:rFonts w:eastAsia="Calibri" w:cs="Times New Roman"/>
                <w:bCs/>
                <w:sz w:val="28"/>
                <w:szCs w:val="28"/>
              </w:rPr>
              <w:t xml:space="preserve"> </w:t>
            </w:r>
            <w:r w:rsidR="00340E9A" w:rsidRPr="00C44D9A">
              <w:rPr>
                <w:rFonts w:eastAsia="Calibri" w:cs="Times New Roman"/>
                <w:sz w:val="28"/>
                <w:szCs w:val="28"/>
              </w:rPr>
              <w:t>tiks iekļ</w:t>
            </w:r>
            <w:r w:rsidR="0047583D" w:rsidRPr="00C44D9A">
              <w:rPr>
                <w:rFonts w:eastAsia="Calibri" w:cs="Times New Roman"/>
                <w:sz w:val="28"/>
                <w:szCs w:val="28"/>
              </w:rPr>
              <w:t>aut</w:t>
            </w:r>
            <w:r w:rsidR="00340E9A" w:rsidRPr="00C44D9A">
              <w:rPr>
                <w:rFonts w:eastAsia="Calibri" w:cs="Times New Roman"/>
                <w:sz w:val="28"/>
                <w:szCs w:val="28"/>
              </w:rPr>
              <w:t xml:space="preserve">s </w:t>
            </w:r>
            <w:r w:rsidR="0016331E" w:rsidRPr="00C44D9A">
              <w:rPr>
                <w:rFonts w:eastAsia="Calibri" w:cs="Times New Roman"/>
                <w:sz w:val="28"/>
                <w:szCs w:val="28"/>
              </w:rPr>
              <w:t>VPIS</w:t>
            </w:r>
            <w:r w:rsidR="00340E9A" w:rsidRPr="00C44D9A">
              <w:rPr>
                <w:rFonts w:eastAsia="Calibri" w:cs="Times New Roman"/>
                <w:sz w:val="28"/>
                <w:szCs w:val="28"/>
              </w:rPr>
              <w:t xml:space="preserve"> noteikumos ar atsevišķiem grozījumiem</w:t>
            </w:r>
            <w:r w:rsidR="008A64ED" w:rsidRPr="00C44D9A">
              <w:rPr>
                <w:rFonts w:eastAsia="Calibri" w:cs="Times New Roman"/>
                <w:sz w:val="28"/>
                <w:szCs w:val="28"/>
              </w:rPr>
              <w:t>.</w:t>
            </w:r>
          </w:p>
          <w:p w14:paraId="505FD5E1" w14:textId="77777777" w:rsidR="00716ACA" w:rsidRPr="00C44D9A" w:rsidRDefault="00277BCD" w:rsidP="000D0ED0">
            <w:pPr>
              <w:jc w:val="both"/>
              <w:rPr>
                <w:rFonts w:eastAsia="Calibri" w:cs="Times New Roman"/>
                <w:sz w:val="28"/>
                <w:szCs w:val="28"/>
              </w:rPr>
            </w:pPr>
            <w:r w:rsidRPr="00C44D9A">
              <w:rPr>
                <w:rFonts w:eastAsia="Calibri" w:cs="Times New Roman"/>
                <w:sz w:val="28"/>
                <w:szCs w:val="28"/>
              </w:rPr>
              <w:t>Informācija par personu, kurai jākārto pārbaudījumi, un izglītības iestādi</w:t>
            </w:r>
            <w:r w:rsidR="003026D9">
              <w:rPr>
                <w:rFonts w:eastAsia="Calibri" w:cs="Times New Roman"/>
                <w:sz w:val="28"/>
                <w:szCs w:val="28"/>
              </w:rPr>
              <w:t>,</w:t>
            </w:r>
            <w:r w:rsidRPr="00C44D9A">
              <w:rPr>
                <w:rFonts w:eastAsia="Calibri" w:cs="Times New Roman"/>
                <w:sz w:val="28"/>
                <w:szCs w:val="28"/>
              </w:rPr>
              <w:t xml:space="preserve"> </w:t>
            </w:r>
            <w:r w:rsidR="000D0ED0">
              <w:rPr>
                <w:rFonts w:eastAsia="Calibri" w:cs="Times New Roman"/>
                <w:sz w:val="28"/>
                <w:szCs w:val="28"/>
              </w:rPr>
              <w:t xml:space="preserve">no VIIS </w:t>
            </w:r>
            <w:r w:rsidRPr="00C44D9A">
              <w:rPr>
                <w:rFonts w:eastAsia="Calibri" w:cs="Times New Roman"/>
                <w:sz w:val="28"/>
                <w:szCs w:val="28"/>
              </w:rPr>
              <w:t>tiek atj</w:t>
            </w:r>
            <w:r w:rsidR="003026D9">
              <w:rPr>
                <w:rFonts w:eastAsia="Calibri" w:cs="Times New Roman"/>
                <w:sz w:val="28"/>
                <w:szCs w:val="28"/>
              </w:rPr>
              <w:t xml:space="preserve">aunināta </w:t>
            </w:r>
            <w:r w:rsidR="000D0ED0" w:rsidRPr="00C44D9A">
              <w:rPr>
                <w:rFonts w:eastAsia="Calibri" w:cs="Times New Roman"/>
                <w:sz w:val="28"/>
                <w:szCs w:val="28"/>
              </w:rPr>
              <w:t>visu gadu</w:t>
            </w:r>
            <w:r w:rsidR="000D0ED0">
              <w:rPr>
                <w:rFonts w:eastAsia="Calibri" w:cs="Times New Roman"/>
                <w:sz w:val="28"/>
                <w:szCs w:val="28"/>
              </w:rPr>
              <w:t xml:space="preserve"> </w:t>
            </w:r>
            <w:r w:rsidR="003026D9">
              <w:rPr>
                <w:rFonts w:eastAsia="Calibri" w:cs="Times New Roman"/>
                <w:sz w:val="28"/>
                <w:szCs w:val="28"/>
              </w:rPr>
              <w:t>vienu reizi 24 </w:t>
            </w:r>
            <w:r w:rsidRPr="00C44D9A">
              <w:rPr>
                <w:rFonts w:eastAsia="Calibri" w:cs="Times New Roman"/>
                <w:sz w:val="28"/>
                <w:szCs w:val="28"/>
              </w:rPr>
              <w:t>stundās. Informācija par pedagogiem tiek saņemta no VIIS tiešsaistes režīmā pēc pedagoga piekrišanas viņa datu apstrādei sistēmā, piesakoties eksāmenu vērt</w:t>
            </w:r>
            <w:r w:rsidR="0021782A" w:rsidRPr="00C44D9A">
              <w:rPr>
                <w:rFonts w:eastAsia="Calibri" w:cs="Times New Roman"/>
                <w:sz w:val="28"/>
                <w:szCs w:val="28"/>
              </w:rPr>
              <w:t>ēšanai. Informācija par izglītojam</w:t>
            </w:r>
            <w:r w:rsidRPr="00C44D9A">
              <w:rPr>
                <w:rFonts w:eastAsia="Calibri" w:cs="Times New Roman"/>
                <w:sz w:val="28"/>
                <w:szCs w:val="28"/>
              </w:rPr>
              <w:t xml:space="preserve">iem un pedagogiem tiek uzglabāta sistēmā līdz jaunā </w:t>
            </w:r>
            <w:r w:rsidRPr="00C44D9A">
              <w:rPr>
                <w:rFonts w:eastAsia="Calibri" w:cs="Times New Roman"/>
                <w:sz w:val="28"/>
                <w:szCs w:val="28"/>
              </w:rPr>
              <w:lastRenderedPageBreak/>
              <w:t xml:space="preserve">mācību gada sākumam, pēc kura informācija </w:t>
            </w:r>
            <w:r w:rsidR="000D0ED0">
              <w:rPr>
                <w:rFonts w:eastAsia="Calibri" w:cs="Times New Roman"/>
                <w:sz w:val="28"/>
                <w:szCs w:val="28"/>
              </w:rPr>
              <w:t>par</w:t>
            </w:r>
            <w:r w:rsidR="00D87B20" w:rsidRPr="00C44D9A">
              <w:rPr>
                <w:rFonts w:eastAsia="Calibri" w:cs="Times New Roman"/>
                <w:sz w:val="28"/>
                <w:szCs w:val="28"/>
              </w:rPr>
              <w:t xml:space="preserve"> izglītojamo tiek dzēsta.</w:t>
            </w:r>
            <w:r w:rsidRPr="00C44D9A">
              <w:rPr>
                <w:rFonts w:eastAsia="Calibri" w:cs="Times New Roman"/>
                <w:sz w:val="28"/>
                <w:szCs w:val="28"/>
              </w:rPr>
              <w:t xml:space="preserve"> </w:t>
            </w:r>
            <w:r w:rsidR="00D87B20" w:rsidRPr="00C44D9A">
              <w:rPr>
                <w:rFonts w:eastAsia="Calibri" w:cs="Times New Roman"/>
                <w:sz w:val="28"/>
                <w:szCs w:val="28"/>
              </w:rPr>
              <w:t>Tiesības uz izglītību ar normatīvajos aktos noteiktajiem ierobežojumiem, personai pastāv visu mūžu, tādēļ projekts paredz, ka informācija par izsniegto sertifikātu un t</w:t>
            </w:r>
            <w:r w:rsidR="003026D9">
              <w:rPr>
                <w:rFonts w:eastAsia="Calibri" w:cs="Times New Roman"/>
                <w:sz w:val="28"/>
                <w:szCs w:val="28"/>
              </w:rPr>
              <w:t>ā saņēmēju VPIS tiek glabāta 75 </w:t>
            </w:r>
            <w:r w:rsidR="00D87B20" w:rsidRPr="00C44D9A">
              <w:rPr>
                <w:rFonts w:eastAsia="Calibri" w:cs="Times New Roman"/>
                <w:sz w:val="28"/>
                <w:szCs w:val="28"/>
              </w:rPr>
              <w:t>gadus, lai būtu iespējama</w:t>
            </w:r>
            <w:r w:rsidR="00416099" w:rsidRPr="00C44D9A">
              <w:rPr>
                <w:sz w:val="28"/>
                <w:szCs w:val="28"/>
              </w:rPr>
              <w:t xml:space="preserve"> </w:t>
            </w:r>
            <w:r w:rsidR="00416099" w:rsidRPr="00C44D9A">
              <w:rPr>
                <w:rFonts w:eastAsia="Calibri" w:cs="Times New Roman"/>
                <w:sz w:val="28"/>
                <w:szCs w:val="28"/>
              </w:rPr>
              <w:t xml:space="preserve">sertifikāta dublikātu </w:t>
            </w:r>
            <w:r w:rsidR="000D0ED0">
              <w:rPr>
                <w:rFonts w:eastAsia="Calibri" w:cs="Times New Roman"/>
                <w:sz w:val="28"/>
                <w:szCs w:val="28"/>
              </w:rPr>
              <w:t>izsniegšana.</w:t>
            </w:r>
            <w:r w:rsidR="00D87B20" w:rsidRPr="00C44D9A">
              <w:rPr>
                <w:rFonts w:eastAsia="Calibri" w:cs="Times New Roman"/>
                <w:sz w:val="28"/>
                <w:szCs w:val="28"/>
              </w:rPr>
              <w:t xml:space="preserve"> Informācija par</w:t>
            </w:r>
            <w:r w:rsidRPr="00C44D9A">
              <w:rPr>
                <w:rFonts w:eastAsia="Calibri" w:cs="Times New Roman"/>
                <w:sz w:val="28"/>
                <w:szCs w:val="28"/>
              </w:rPr>
              <w:t xml:space="preserve"> pedagogu, kuri piedalījās centralizēto eksāmenu darbu vērtēšanā, dati tiek arhivēti. Arhivētie dati ir anonimizēti.</w:t>
            </w:r>
          </w:p>
        </w:tc>
      </w:tr>
      <w:tr w:rsidR="00080E9F" w:rsidRPr="00C44D9A" w14:paraId="505FD5E6" w14:textId="77777777" w:rsidTr="00F85295">
        <w:tc>
          <w:tcPr>
            <w:tcW w:w="426" w:type="dxa"/>
            <w:shd w:val="clear" w:color="auto" w:fill="FFFFFF"/>
          </w:tcPr>
          <w:p w14:paraId="505FD5E3" w14:textId="77777777" w:rsidR="00080E9F" w:rsidRPr="00C44D9A" w:rsidRDefault="00080E9F" w:rsidP="00080E9F">
            <w:pPr>
              <w:jc w:val="center"/>
              <w:rPr>
                <w:rFonts w:eastAsia="Times New Roman" w:cs="Times New Roman"/>
                <w:sz w:val="28"/>
                <w:szCs w:val="28"/>
                <w:lang w:eastAsia="lv-LV"/>
              </w:rPr>
            </w:pPr>
            <w:r w:rsidRPr="00C44D9A">
              <w:rPr>
                <w:rFonts w:eastAsia="Times New Roman" w:cs="Times New Roman"/>
                <w:sz w:val="28"/>
                <w:szCs w:val="28"/>
                <w:lang w:eastAsia="lv-LV"/>
              </w:rPr>
              <w:lastRenderedPageBreak/>
              <w:t>3.</w:t>
            </w:r>
          </w:p>
        </w:tc>
        <w:tc>
          <w:tcPr>
            <w:tcW w:w="2693" w:type="dxa"/>
            <w:shd w:val="clear" w:color="auto" w:fill="FFFFFF"/>
          </w:tcPr>
          <w:p w14:paraId="505FD5E4" w14:textId="77777777" w:rsidR="00080E9F" w:rsidRPr="00C44D9A" w:rsidRDefault="00080E9F" w:rsidP="00080E9F">
            <w:pPr>
              <w:rPr>
                <w:rFonts w:eastAsia="Times New Roman" w:cs="Times New Roman"/>
                <w:sz w:val="28"/>
                <w:szCs w:val="28"/>
                <w:lang w:eastAsia="lv-LV"/>
              </w:rPr>
            </w:pPr>
            <w:r w:rsidRPr="00C44D9A">
              <w:rPr>
                <w:rFonts w:eastAsia="Times New Roman" w:cs="Times New Roman"/>
                <w:sz w:val="28"/>
                <w:szCs w:val="28"/>
                <w:lang w:eastAsia="lv-LV"/>
              </w:rPr>
              <w:t>Projekta izstrādē iesaistītās institūcijas un publiskas personas kapitālsabiedrības</w:t>
            </w:r>
          </w:p>
        </w:tc>
        <w:tc>
          <w:tcPr>
            <w:tcW w:w="5687" w:type="dxa"/>
            <w:shd w:val="clear" w:color="auto" w:fill="FFFFFF"/>
          </w:tcPr>
          <w:p w14:paraId="505FD5E5" w14:textId="77777777" w:rsidR="00080E9F" w:rsidRPr="00C44D9A" w:rsidRDefault="00B3497C" w:rsidP="00963F9B">
            <w:pPr>
              <w:jc w:val="both"/>
              <w:rPr>
                <w:rFonts w:eastAsia="Times New Roman" w:cs="Times New Roman"/>
                <w:sz w:val="28"/>
                <w:szCs w:val="28"/>
                <w:lang w:eastAsia="lv-LV"/>
              </w:rPr>
            </w:pPr>
            <w:r w:rsidRPr="00C44D9A">
              <w:rPr>
                <w:rFonts w:cs="Times New Roman"/>
                <w:sz w:val="28"/>
                <w:szCs w:val="28"/>
              </w:rPr>
              <w:t>Centrs un ministrija</w:t>
            </w:r>
            <w:r w:rsidR="00080E9F" w:rsidRPr="00C44D9A">
              <w:rPr>
                <w:rFonts w:eastAsia="Times New Roman" w:cs="Times New Roman"/>
                <w:iCs/>
                <w:sz w:val="28"/>
                <w:szCs w:val="28"/>
                <w:lang w:eastAsia="lv-LV"/>
              </w:rPr>
              <w:t>.</w:t>
            </w:r>
          </w:p>
        </w:tc>
      </w:tr>
      <w:tr w:rsidR="00080E9F" w:rsidRPr="00C44D9A" w14:paraId="505FD5EA" w14:textId="77777777" w:rsidTr="00F85295">
        <w:tc>
          <w:tcPr>
            <w:tcW w:w="426" w:type="dxa"/>
            <w:shd w:val="clear" w:color="auto" w:fill="FFFFFF"/>
          </w:tcPr>
          <w:p w14:paraId="505FD5E7" w14:textId="77777777" w:rsidR="00080E9F" w:rsidRPr="00C44D9A" w:rsidRDefault="00AF4FD5" w:rsidP="00080E9F">
            <w:pPr>
              <w:jc w:val="center"/>
              <w:rPr>
                <w:rFonts w:eastAsia="Times New Roman" w:cs="Times New Roman"/>
                <w:sz w:val="28"/>
                <w:szCs w:val="28"/>
                <w:lang w:eastAsia="lv-LV"/>
              </w:rPr>
            </w:pPr>
            <w:r w:rsidRPr="00C44D9A">
              <w:rPr>
                <w:rFonts w:eastAsia="Times New Roman" w:cs="Times New Roman"/>
                <w:sz w:val="28"/>
                <w:szCs w:val="28"/>
                <w:lang w:eastAsia="lv-LV"/>
              </w:rPr>
              <w:t>4</w:t>
            </w:r>
            <w:r w:rsidR="00080E9F" w:rsidRPr="00C44D9A">
              <w:rPr>
                <w:rFonts w:eastAsia="Times New Roman" w:cs="Times New Roman"/>
                <w:sz w:val="28"/>
                <w:szCs w:val="28"/>
                <w:lang w:eastAsia="lv-LV"/>
              </w:rPr>
              <w:t>.</w:t>
            </w:r>
          </w:p>
        </w:tc>
        <w:tc>
          <w:tcPr>
            <w:tcW w:w="2693" w:type="dxa"/>
            <w:shd w:val="clear" w:color="auto" w:fill="FFFFFF"/>
          </w:tcPr>
          <w:p w14:paraId="505FD5E8" w14:textId="77777777" w:rsidR="00080E9F" w:rsidRPr="00C44D9A" w:rsidRDefault="00080E9F" w:rsidP="00080E9F">
            <w:pPr>
              <w:rPr>
                <w:rFonts w:eastAsia="Times New Roman" w:cs="Times New Roman"/>
                <w:sz w:val="28"/>
                <w:szCs w:val="28"/>
                <w:lang w:eastAsia="lv-LV"/>
              </w:rPr>
            </w:pPr>
            <w:r w:rsidRPr="00C44D9A">
              <w:rPr>
                <w:rFonts w:eastAsia="Times New Roman" w:cs="Times New Roman"/>
                <w:sz w:val="28"/>
                <w:szCs w:val="28"/>
                <w:lang w:eastAsia="lv-LV"/>
              </w:rPr>
              <w:t>Cita informācija</w:t>
            </w:r>
          </w:p>
        </w:tc>
        <w:tc>
          <w:tcPr>
            <w:tcW w:w="5687" w:type="dxa"/>
            <w:shd w:val="clear" w:color="auto" w:fill="FFFFFF"/>
          </w:tcPr>
          <w:p w14:paraId="505FD5E9" w14:textId="77777777" w:rsidR="00080E9F" w:rsidRPr="00C44D9A" w:rsidRDefault="00080E9F" w:rsidP="00080E9F">
            <w:pPr>
              <w:jc w:val="both"/>
              <w:rPr>
                <w:rFonts w:eastAsia="Times New Roman" w:cs="Times New Roman"/>
                <w:sz w:val="28"/>
                <w:szCs w:val="28"/>
                <w:lang w:eastAsia="lv-LV"/>
              </w:rPr>
            </w:pPr>
            <w:r w:rsidRPr="00C44D9A">
              <w:rPr>
                <w:rFonts w:eastAsia="Times New Roman" w:cs="Times New Roman"/>
                <w:iCs/>
                <w:sz w:val="28"/>
                <w:szCs w:val="28"/>
                <w:lang w:eastAsia="lv-LV"/>
              </w:rPr>
              <w:t>Nav</w:t>
            </w:r>
            <w:r w:rsidR="00B3497C" w:rsidRPr="00C44D9A">
              <w:rPr>
                <w:rFonts w:eastAsia="Times New Roman" w:cs="Times New Roman"/>
                <w:iCs/>
                <w:sz w:val="28"/>
                <w:szCs w:val="28"/>
                <w:lang w:eastAsia="lv-LV"/>
              </w:rPr>
              <w:t>.</w:t>
            </w:r>
          </w:p>
        </w:tc>
      </w:tr>
    </w:tbl>
    <w:p w14:paraId="505FD5EB" w14:textId="77777777" w:rsidR="00080E9F" w:rsidRPr="00C44D9A"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C44D9A" w14:paraId="505FD5ED" w14:textId="77777777" w:rsidTr="00124DC5">
        <w:tc>
          <w:tcPr>
            <w:tcW w:w="8806" w:type="dxa"/>
            <w:gridSpan w:val="3"/>
            <w:shd w:val="clear" w:color="auto" w:fill="FFFFFF"/>
          </w:tcPr>
          <w:p w14:paraId="505FD5EC" w14:textId="77777777" w:rsidR="00080E9F" w:rsidRPr="00C44D9A" w:rsidRDefault="00080E9F" w:rsidP="00080E9F">
            <w:pPr>
              <w:jc w:val="center"/>
              <w:rPr>
                <w:rFonts w:eastAsia="Times New Roman" w:cs="Times New Roman"/>
                <w:iCs/>
                <w:sz w:val="28"/>
                <w:szCs w:val="28"/>
                <w:lang w:eastAsia="lv-LV"/>
              </w:rPr>
            </w:pPr>
            <w:r w:rsidRPr="00C44D9A">
              <w:rPr>
                <w:rFonts w:eastAsia="Times New Roman" w:cs="Times New Roman"/>
                <w:b/>
                <w:bCs/>
                <w:sz w:val="28"/>
                <w:szCs w:val="28"/>
                <w:lang w:eastAsia="lv-LV"/>
              </w:rPr>
              <w:t>II Tiesību akta projekta ietekme uz sabiedrību, tautsaimniecības attīstību un administratīvo slogu</w:t>
            </w:r>
          </w:p>
        </w:tc>
      </w:tr>
      <w:tr w:rsidR="00080E9F" w:rsidRPr="00C44D9A" w14:paraId="505FD5F3" w14:textId="77777777" w:rsidTr="00F85295">
        <w:tc>
          <w:tcPr>
            <w:tcW w:w="426" w:type="dxa"/>
            <w:shd w:val="clear" w:color="auto" w:fill="FFFFFF"/>
          </w:tcPr>
          <w:p w14:paraId="505FD5EE" w14:textId="77777777" w:rsidR="00080E9F" w:rsidRPr="00C44D9A" w:rsidRDefault="00080E9F" w:rsidP="00080E9F">
            <w:pPr>
              <w:ind w:left="181" w:hanging="181"/>
              <w:jc w:val="center"/>
              <w:rPr>
                <w:rFonts w:eastAsia="Times New Roman" w:cs="Times New Roman"/>
                <w:sz w:val="28"/>
                <w:szCs w:val="28"/>
                <w:lang w:eastAsia="lv-LV"/>
              </w:rPr>
            </w:pPr>
            <w:r w:rsidRPr="00C44D9A">
              <w:rPr>
                <w:rFonts w:eastAsia="Times New Roman" w:cs="Times New Roman"/>
                <w:sz w:val="28"/>
                <w:szCs w:val="28"/>
                <w:lang w:eastAsia="lv-LV"/>
              </w:rPr>
              <w:t>1.</w:t>
            </w:r>
          </w:p>
        </w:tc>
        <w:tc>
          <w:tcPr>
            <w:tcW w:w="2693" w:type="dxa"/>
            <w:shd w:val="clear" w:color="auto" w:fill="FFFFFF"/>
          </w:tcPr>
          <w:p w14:paraId="505FD5EF" w14:textId="77777777" w:rsidR="00080E9F" w:rsidRPr="00C44D9A" w:rsidRDefault="00080E9F" w:rsidP="00080E9F">
            <w:pPr>
              <w:ind w:left="17"/>
              <w:rPr>
                <w:rFonts w:eastAsia="Times New Roman" w:cs="Times New Roman"/>
                <w:sz w:val="28"/>
                <w:szCs w:val="28"/>
                <w:lang w:eastAsia="lv-LV"/>
              </w:rPr>
            </w:pPr>
            <w:r w:rsidRPr="00C44D9A">
              <w:rPr>
                <w:rFonts w:eastAsia="Times New Roman" w:cs="Times New Roman"/>
                <w:sz w:val="28"/>
                <w:szCs w:val="28"/>
                <w:lang w:eastAsia="lv-LV"/>
              </w:rPr>
              <w:t>Sabiedrības mērķgrupas, kuras tiesiskais regulējums ietekmē vai varētu ietekmēt</w:t>
            </w:r>
          </w:p>
        </w:tc>
        <w:tc>
          <w:tcPr>
            <w:tcW w:w="5687" w:type="dxa"/>
            <w:shd w:val="clear" w:color="auto" w:fill="FFFFFF"/>
          </w:tcPr>
          <w:p w14:paraId="505FD5F0" w14:textId="77777777" w:rsidR="001F0384" w:rsidRPr="00C44D9A" w:rsidRDefault="001F0384" w:rsidP="00C05687">
            <w:pPr>
              <w:jc w:val="both"/>
              <w:rPr>
                <w:rFonts w:eastAsia="Times New Roman" w:cs="Times New Roman"/>
                <w:iCs/>
                <w:sz w:val="28"/>
                <w:szCs w:val="28"/>
                <w:lang w:eastAsia="lv-LV"/>
              </w:rPr>
            </w:pPr>
            <w:r w:rsidRPr="00C44D9A">
              <w:rPr>
                <w:rFonts w:eastAsia="Times New Roman" w:cs="Times New Roman"/>
                <w:iCs/>
                <w:sz w:val="28"/>
                <w:szCs w:val="28"/>
                <w:lang w:eastAsia="lv-LV"/>
              </w:rPr>
              <w:t>Izglītojamie, kur</w:t>
            </w:r>
            <w:r w:rsidR="0049668B" w:rsidRPr="00C44D9A">
              <w:rPr>
                <w:rFonts w:eastAsia="Times New Roman" w:cs="Times New Roman"/>
                <w:iCs/>
                <w:sz w:val="28"/>
                <w:szCs w:val="28"/>
                <w:lang w:eastAsia="lv-LV"/>
              </w:rPr>
              <w:t xml:space="preserve">i kārto </w:t>
            </w:r>
            <w:r w:rsidR="00963F9B" w:rsidRPr="00C44D9A">
              <w:rPr>
                <w:rFonts w:eastAsia="Times New Roman" w:cs="Times New Roman"/>
                <w:iCs/>
                <w:sz w:val="28"/>
                <w:szCs w:val="28"/>
                <w:lang w:eastAsia="lv-LV"/>
              </w:rPr>
              <w:t>noteiktos pārbaudījumus pamatizglītībā un vispārējā vidējā izglītībā</w:t>
            </w:r>
            <w:r w:rsidRPr="00C44D9A">
              <w:rPr>
                <w:rFonts w:eastAsia="Times New Roman" w:cs="Times New Roman"/>
                <w:iCs/>
                <w:sz w:val="28"/>
                <w:szCs w:val="28"/>
                <w:lang w:eastAsia="lv-LV"/>
              </w:rPr>
              <w:t>.</w:t>
            </w:r>
          </w:p>
          <w:p w14:paraId="505FD5F1" w14:textId="77777777" w:rsidR="00080E9F" w:rsidRPr="00C44D9A" w:rsidRDefault="00080E9F" w:rsidP="00C05687">
            <w:pPr>
              <w:jc w:val="both"/>
              <w:rPr>
                <w:rFonts w:eastAsia="Times New Roman" w:cs="Times New Roman"/>
                <w:iCs/>
                <w:sz w:val="28"/>
                <w:szCs w:val="28"/>
                <w:lang w:eastAsia="lv-LV"/>
              </w:rPr>
            </w:pPr>
            <w:r w:rsidRPr="00C44D9A">
              <w:rPr>
                <w:rFonts w:eastAsia="Times New Roman" w:cs="Times New Roman"/>
                <w:iCs/>
                <w:sz w:val="28"/>
                <w:szCs w:val="28"/>
                <w:lang w:eastAsia="lv-LV"/>
              </w:rPr>
              <w:t xml:space="preserve">Izglītības </w:t>
            </w:r>
            <w:r w:rsidR="006855EC" w:rsidRPr="00C44D9A">
              <w:rPr>
                <w:rFonts w:eastAsia="Times New Roman" w:cs="Times New Roman"/>
                <w:iCs/>
                <w:sz w:val="28"/>
                <w:szCs w:val="28"/>
                <w:lang w:eastAsia="lv-LV"/>
              </w:rPr>
              <w:t>iestādes (t.sk.</w:t>
            </w:r>
            <w:r w:rsidRPr="00C44D9A">
              <w:rPr>
                <w:rFonts w:eastAsia="Times New Roman" w:cs="Times New Roman"/>
                <w:iCs/>
                <w:sz w:val="28"/>
                <w:szCs w:val="28"/>
                <w:lang w:eastAsia="lv-LV"/>
              </w:rPr>
              <w:t xml:space="preserve"> pamatskolas, vidusskolas un profesio</w:t>
            </w:r>
            <w:r w:rsidR="00DE1AB5" w:rsidRPr="00C44D9A">
              <w:rPr>
                <w:rFonts w:eastAsia="Times New Roman" w:cs="Times New Roman"/>
                <w:iCs/>
                <w:sz w:val="28"/>
                <w:szCs w:val="28"/>
                <w:lang w:eastAsia="lv-LV"/>
              </w:rPr>
              <w:t>nālās izglītības iestādes) – 888</w:t>
            </w:r>
            <w:r w:rsidRPr="00C44D9A">
              <w:rPr>
                <w:rFonts w:eastAsia="Times New Roman" w:cs="Times New Roman"/>
                <w:iCs/>
                <w:sz w:val="28"/>
                <w:szCs w:val="28"/>
                <w:lang w:eastAsia="lv-LV"/>
              </w:rPr>
              <w:t>.</w:t>
            </w:r>
          </w:p>
          <w:p w14:paraId="505FD5F2" w14:textId="77777777" w:rsidR="00080E9F" w:rsidRPr="00C44D9A" w:rsidRDefault="00080E9F" w:rsidP="00C05687">
            <w:pPr>
              <w:jc w:val="both"/>
              <w:rPr>
                <w:rFonts w:eastAsia="Times New Roman" w:cs="Times New Roman"/>
                <w:i/>
                <w:sz w:val="28"/>
                <w:szCs w:val="28"/>
                <w:lang w:eastAsia="lv-LV"/>
              </w:rPr>
            </w:pPr>
            <w:r w:rsidRPr="00C44D9A">
              <w:rPr>
                <w:rFonts w:eastAsia="Times New Roman" w:cs="Times New Roman"/>
                <w:iCs/>
                <w:sz w:val="28"/>
                <w:szCs w:val="28"/>
                <w:lang w:eastAsia="lv-LV"/>
              </w:rPr>
              <w:t>Augstākās izglītības iestādes – 4, p</w:t>
            </w:r>
            <w:r w:rsidRPr="00C44D9A">
              <w:rPr>
                <w:rFonts w:eastAsia="Times New Roman" w:cs="Times New Roman"/>
                <w:sz w:val="28"/>
                <w:szCs w:val="28"/>
                <w:lang w:eastAsia="lv-LV"/>
              </w:rPr>
              <w:t>ašvaldības izglītības speciālisti vai izglītības pārvaldes iestādes – 109.</w:t>
            </w:r>
          </w:p>
        </w:tc>
      </w:tr>
      <w:tr w:rsidR="00080E9F" w:rsidRPr="00C44D9A" w14:paraId="505FD5F7" w14:textId="77777777" w:rsidTr="00F85295">
        <w:tc>
          <w:tcPr>
            <w:tcW w:w="426" w:type="dxa"/>
            <w:shd w:val="clear" w:color="auto" w:fill="FFFFFF"/>
          </w:tcPr>
          <w:p w14:paraId="505FD5F4" w14:textId="77777777" w:rsidR="00080E9F" w:rsidRPr="00C44D9A" w:rsidRDefault="00080E9F" w:rsidP="00080E9F">
            <w:pPr>
              <w:jc w:val="center"/>
              <w:rPr>
                <w:rFonts w:eastAsia="Times New Roman" w:cs="Times New Roman"/>
                <w:sz w:val="28"/>
                <w:szCs w:val="28"/>
                <w:lang w:eastAsia="lv-LV"/>
              </w:rPr>
            </w:pPr>
            <w:r w:rsidRPr="00C44D9A">
              <w:rPr>
                <w:rFonts w:eastAsia="Times New Roman" w:cs="Times New Roman"/>
                <w:sz w:val="28"/>
                <w:szCs w:val="28"/>
                <w:lang w:eastAsia="lv-LV"/>
              </w:rPr>
              <w:t>2.</w:t>
            </w:r>
          </w:p>
        </w:tc>
        <w:tc>
          <w:tcPr>
            <w:tcW w:w="2693" w:type="dxa"/>
            <w:shd w:val="clear" w:color="auto" w:fill="FFFFFF"/>
          </w:tcPr>
          <w:p w14:paraId="505FD5F5" w14:textId="77777777" w:rsidR="00080E9F" w:rsidRPr="00C44D9A" w:rsidRDefault="00080E9F" w:rsidP="00080E9F">
            <w:pPr>
              <w:ind w:left="17"/>
              <w:rPr>
                <w:rFonts w:eastAsia="Times New Roman" w:cs="Times New Roman"/>
                <w:sz w:val="28"/>
                <w:szCs w:val="28"/>
                <w:lang w:eastAsia="lv-LV"/>
              </w:rPr>
            </w:pPr>
            <w:r w:rsidRPr="00C44D9A">
              <w:rPr>
                <w:rFonts w:eastAsia="Times New Roman" w:cs="Times New Roman"/>
                <w:sz w:val="28"/>
                <w:szCs w:val="28"/>
                <w:lang w:eastAsia="lv-LV"/>
              </w:rPr>
              <w:t>Tiesiskā regulējuma ietekme uz tautsaimniecību un administratīvo slogu</w:t>
            </w:r>
          </w:p>
        </w:tc>
        <w:tc>
          <w:tcPr>
            <w:tcW w:w="5687" w:type="dxa"/>
            <w:shd w:val="clear" w:color="auto" w:fill="FFFFFF"/>
          </w:tcPr>
          <w:p w14:paraId="505FD5F6" w14:textId="77777777" w:rsidR="00080E9F" w:rsidRPr="00C44D9A" w:rsidRDefault="00561ECC" w:rsidP="0016331E">
            <w:pPr>
              <w:jc w:val="both"/>
              <w:rPr>
                <w:rFonts w:eastAsia="Times New Roman" w:cs="Times New Roman"/>
                <w:sz w:val="28"/>
                <w:szCs w:val="28"/>
                <w:lang w:eastAsia="lv-LV"/>
              </w:rPr>
            </w:pPr>
            <w:r w:rsidRPr="00C44D9A">
              <w:rPr>
                <w:rFonts w:eastAsia="Times New Roman" w:cs="Times New Roman"/>
                <w:sz w:val="28"/>
                <w:szCs w:val="28"/>
                <w:lang w:eastAsia="lv-LV"/>
              </w:rPr>
              <w:t xml:space="preserve">Ņemot vērā, ka iepriekš tika lietotas vairākas informācijas sistēmas, bet projekts paredz vienas </w:t>
            </w:r>
            <w:r w:rsidR="0016331E" w:rsidRPr="00C44D9A">
              <w:rPr>
                <w:rFonts w:eastAsia="Times New Roman" w:cs="Times New Roman"/>
                <w:sz w:val="28"/>
                <w:szCs w:val="28"/>
                <w:lang w:eastAsia="lv-LV"/>
              </w:rPr>
              <w:t>VPIS</w:t>
            </w:r>
            <w:r w:rsidRPr="00C44D9A">
              <w:rPr>
                <w:rFonts w:eastAsia="Times New Roman" w:cs="Times New Roman"/>
                <w:sz w:val="28"/>
                <w:szCs w:val="28"/>
                <w:lang w:eastAsia="lv-LV"/>
              </w:rPr>
              <w:t xml:space="preserve"> lietošanu, s</w:t>
            </w:r>
            <w:r w:rsidR="00080E9F" w:rsidRPr="00C44D9A">
              <w:rPr>
                <w:rFonts w:eastAsia="Times New Roman" w:cs="Times New Roman"/>
                <w:sz w:val="28"/>
                <w:szCs w:val="28"/>
                <w:lang w:eastAsia="lv-LV"/>
              </w:rPr>
              <w:t>abiedrības grupām un institūcijām projekta tiesiskais regulējums nemaina tiesības un pienākumus, kā arī veicamās darbības.</w:t>
            </w:r>
          </w:p>
        </w:tc>
      </w:tr>
      <w:tr w:rsidR="00080E9F" w:rsidRPr="00C44D9A" w14:paraId="505FD5FB" w14:textId="77777777" w:rsidTr="00F85295">
        <w:tc>
          <w:tcPr>
            <w:tcW w:w="426" w:type="dxa"/>
            <w:shd w:val="clear" w:color="auto" w:fill="FFFFFF"/>
          </w:tcPr>
          <w:p w14:paraId="505FD5F8" w14:textId="77777777" w:rsidR="00080E9F" w:rsidRPr="00C44D9A" w:rsidRDefault="00080E9F" w:rsidP="00080E9F">
            <w:pPr>
              <w:jc w:val="center"/>
              <w:rPr>
                <w:rFonts w:eastAsia="Times New Roman" w:cs="Times New Roman"/>
                <w:sz w:val="28"/>
                <w:szCs w:val="28"/>
                <w:lang w:eastAsia="lv-LV"/>
              </w:rPr>
            </w:pPr>
            <w:r w:rsidRPr="00C44D9A">
              <w:rPr>
                <w:rFonts w:eastAsia="Times New Roman" w:cs="Times New Roman"/>
                <w:sz w:val="28"/>
                <w:szCs w:val="28"/>
                <w:lang w:eastAsia="lv-LV"/>
              </w:rPr>
              <w:t>3.</w:t>
            </w:r>
          </w:p>
        </w:tc>
        <w:tc>
          <w:tcPr>
            <w:tcW w:w="2693" w:type="dxa"/>
            <w:shd w:val="clear" w:color="auto" w:fill="FFFFFF"/>
          </w:tcPr>
          <w:p w14:paraId="505FD5F9" w14:textId="77777777" w:rsidR="00080E9F" w:rsidRPr="00C44D9A" w:rsidRDefault="00080E9F" w:rsidP="00080E9F">
            <w:pPr>
              <w:ind w:left="17"/>
              <w:rPr>
                <w:rFonts w:eastAsia="Times New Roman" w:cs="Times New Roman"/>
                <w:sz w:val="28"/>
                <w:szCs w:val="28"/>
                <w:lang w:eastAsia="lv-LV"/>
              </w:rPr>
            </w:pPr>
            <w:r w:rsidRPr="00C44D9A">
              <w:rPr>
                <w:rFonts w:eastAsia="Times New Roman" w:cs="Times New Roman"/>
                <w:sz w:val="28"/>
                <w:szCs w:val="28"/>
                <w:lang w:eastAsia="lv-LV"/>
              </w:rPr>
              <w:t xml:space="preserve">Administratīvo izmaksu monetārs novērtējums </w:t>
            </w:r>
          </w:p>
        </w:tc>
        <w:tc>
          <w:tcPr>
            <w:tcW w:w="5687" w:type="dxa"/>
            <w:shd w:val="clear" w:color="auto" w:fill="FFFFFF"/>
          </w:tcPr>
          <w:p w14:paraId="505FD5FA" w14:textId="77777777" w:rsidR="00080E9F" w:rsidRPr="00C44D9A" w:rsidRDefault="00080E9F" w:rsidP="00835FEB">
            <w:pPr>
              <w:jc w:val="both"/>
              <w:rPr>
                <w:rFonts w:eastAsia="Times New Roman" w:cs="Times New Roman"/>
                <w:i/>
                <w:sz w:val="28"/>
                <w:szCs w:val="28"/>
                <w:lang w:eastAsia="lv-LV"/>
              </w:rPr>
            </w:pPr>
            <w:r w:rsidRPr="00C44D9A">
              <w:rPr>
                <w:rFonts w:eastAsia="Times New Roman" w:cs="Times New Roman"/>
                <w:sz w:val="28"/>
                <w:szCs w:val="28"/>
                <w:lang w:eastAsia="lv-LV"/>
              </w:rPr>
              <w:t>Piešķirto budžeta līdzekļu ietvaros.</w:t>
            </w:r>
            <w:r w:rsidR="00561ECC" w:rsidRPr="00C44D9A">
              <w:rPr>
                <w:rFonts w:eastAsia="Times New Roman" w:cs="Times New Roman"/>
                <w:sz w:val="28"/>
                <w:szCs w:val="28"/>
                <w:lang w:eastAsia="lv-LV"/>
              </w:rPr>
              <w:t xml:space="preserve"> P</w:t>
            </w:r>
            <w:r w:rsidR="00561ECC" w:rsidRPr="00C44D9A">
              <w:rPr>
                <w:rFonts w:cs="Times New Roman"/>
                <w:sz w:val="28"/>
                <w:szCs w:val="28"/>
              </w:rPr>
              <w:t>rojektā ietvertajam tiesiskajam regulējumam</w:t>
            </w:r>
            <w:r w:rsidR="00561ECC" w:rsidRPr="00C44D9A">
              <w:rPr>
                <w:rFonts w:eastAsia="Times New Roman" w:cs="Times New Roman"/>
                <w:sz w:val="28"/>
                <w:szCs w:val="28"/>
                <w:lang w:eastAsia="lv-LV"/>
              </w:rPr>
              <w:t xml:space="preserve"> nav tādas</w:t>
            </w:r>
            <w:r w:rsidR="00561ECC" w:rsidRPr="00C44D9A">
              <w:rPr>
                <w:rFonts w:cs="Times New Roman"/>
                <w:sz w:val="28"/>
                <w:szCs w:val="28"/>
              </w:rPr>
              <w:t xml:space="preserve"> </w:t>
            </w:r>
            <w:r w:rsidR="00561ECC" w:rsidRPr="00C44D9A">
              <w:rPr>
                <w:rFonts w:eastAsia="Times New Roman" w:cs="Times New Roman"/>
                <w:sz w:val="28"/>
                <w:szCs w:val="28"/>
                <w:lang w:eastAsia="lv-LV"/>
              </w:rPr>
              <w:t xml:space="preserve">administratīvās izmaksas (naudas izteiksmē), kas gada laikā mērķgrupai, ko veido fiziskas personas, pārsniedz 200 </w:t>
            </w:r>
            <w:r w:rsidR="00561ECC" w:rsidRPr="00C44D9A">
              <w:rPr>
                <w:rFonts w:eastAsia="Times New Roman" w:cs="Times New Roman"/>
                <w:i/>
                <w:sz w:val="28"/>
                <w:szCs w:val="28"/>
                <w:lang w:eastAsia="lv-LV"/>
              </w:rPr>
              <w:t>euro</w:t>
            </w:r>
            <w:r w:rsidR="00561ECC" w:rsidRPr="00C44D9A">
              <w:rPr>
                <w:rFonts w:eastAsia="Times New Roman" w:cs="Times New Roman"/>
                <w:sz w:val="28"/>
                <w:szCs w:val="28"/>
                <w:lang w:eastAsia="lv-LV"/>
              </w:rPr>
              <w:t xml:space="preserve">, bet mērķgrupai, kuru veido juridiskas personas, – 2000 </w:t>
            </w:r>
            <w:r w:rsidR="00561ECC" w:rsidRPr="00C44D9A">
              <w:rPr>
                <w:rFonts w:eastAsia="Times New Roman" w:cs="Times New Roman"/>
                <w:i/>
                <w:sz w:val="28"/>
                <w:szCs w:val="28"/>
                <w:lang w:eastAsia="lv-LV"/>
              </w:rPr>
              <w:t>euro</w:t>
            </w:r>
            <w:r w:rsidR="00561ECC" w:rsidRPr="00C44D9A">
              <w:rPr>
                <w:rFonts w:eastAsia="Times New Roman" w:cs="Times New Roman"/>
                <w:sz w:val="28"/>
                <w:szCs w:val="28"/>
                <w:lang w:eastAsia="lv-LV"/>
              </w:rPr>
              <w:t>.</w:t>
            </w:r>
          </w:p>
        </w:tc>
      </w:tr>
      <w:tr w:rsidR="00080E9F" w:rsidRPr="00C44D9A" w14:paraId="505FD5FF" w14:textId="77777777" w:rsidTr="00F85295">
        <w:tc>
          <w:tcPr>
            <w:tcW w:w="426" w:type="dxa"/>
            <w:shd w:val="clear" w:color="auto" w:fill="FFFFFF"/>
          </w:tcPr>
          <w:p w14:paraId="505FD5FC" w14:textId="77777777" w:rsidR="00080E9F" w:rsidRPr="00C44D9A" w:rsidRDefault="00080E9F" w:rsidP="00080E9F">
            <w:pPr>
              <w:jc w:val="center"/>
              <w:rPr>
                <w:rFonts w:eastAsia="Times New Roman" w:cs="Times New Roman"/>
                <w:sz w:val="28"/>
                <w:szCs w:val="28"/>
                <w:lang w:eastAsia="lv-LV"/>
              </w:rPr>
            </w:pPr>
            <w:r w:rsidRPr="00C44D9A">
              <w:rPr>
                <w:rFonts w:eastAsia="Times New Roman" w:cs="Times New Roman"/>
                <w:sz w:val="28"/>
                <w:szCs w:val="28"/>
                <w:lang w:eastAsia="lv-LV"/>
              </w:rPr>
              <w:t>4.</w:t>
            </w:r>
          </w:p>
        </w:tc>
        <w:tc>
          <w:tcPr>
            <w:tcW w:w="2693" w:type="dxa"/>
            <w:shd w:val="clear" w:color="auto" w:fill="FFFFFF"/>
          </w:tcPr>
          <w:p w14:paraId="505FD5FD" w14:textId="77777777" w:rsidR="00080E9F" w:rsidRPr="00C44D9A" w:rsidRDefault="00080E9F" w:rsidP="00080E9F">
            <w:pPr>
              <w:ind w:left="17"/>
              <w:rPr>
                <w:rFonts w:eastAsia="Times New Roman" w:cs="Times New Roman"/>
                <w:sz w:val="28"/>
                <w:szCs w:val="28"/>
                <w:lang w:eastAsia="lv-LV"/>
              </w:rPr>
            </w:pPr>
            <w:r w:rsidRPr="00C44D9A">
              <w:rPr>
                <w:rFonts w:eastAsia="Times New Roman" w:cs="Times New Roman"/>
                <w:sz w:val="28"/>
                <w:szCs w:val="28"/>
                <w:lang w:eastAsia="lv-LV"/>
              </w:rPr>
              <w:t>Atbilstības izmaksu monetārs novērtējums</w:t>
            </w:r>
          </w:p>
        </w:tc>
        <w:tc>
          <w:tcPr>
            <w:tcW w:w="5687" w:type="dxa"/>
            <w:shd w:val="clear" w:color="auto" w:fill="FFFFFF"/>
          </w:tcPr>
          <w:p w14:paraId="505FD5FE" w14:textId="77777777" w:rsidR="00080E9F" w:rsidRPr="00C44D9A" w:rsidRDefault="00080E9F" w:rsidP="00080E9F">
            <w:pPr>
              <w:rPr>
                <w:rFonts w:eastAsia="Times New Roman" w:cs="Times New Roman"/>
                <w:sz w:val="28"/>
                <w:szCs w:val="28"/>
                <w:lang w:eastAsia="lv-LV"/>
              </w:rPr>
            </w:pPr>
            <w:r w:rsidRPr="00C44D9A">
              <w:rPr>
                <w:rFonts w:eastAsia="Times New Roman" w:cs="Times New Roman"/>
                <w:bCs/>
                <w:sz w:val="28"/>
                <w:szCs w:val="28"/>
              </w:rPr>
              <w:t>Projekts šo jomu neskar.</w:t>
            </w:r>
          </w:p>
        </w:tc>
      </w:tr>
      <w:tr w:rsidR="00080E9F" w:rsidRPr="00C44D9A" w14:paraId="505FD603" w14:textId="77777777" w:rsidTr="00F85295">
        <w:tc>
          <w:tcPr>
            <w:tcW w:w="426" w:type="dxa"/>
            <w:shd w:val="clear" w:color="auto" w:fill="FFFFFF"/>
          </w:tcPr>
          <w:p w14:paraId="505FD600" w14:textId="77777777" w:rsidR="00080E9F" w:rsidRPr="00C44D9A" w:rsidRDefault="00080E9F" w:rsidP="00080E9F">
            <w:pPr>
              <w:jc w:val="center"/>
              <w:rPr>
                <w:rFonts w:eastAsia="Times New Roman" w:cs="Times New Roman"/>
                <w:sz w:val="28"/>
                <w:szCs w:val="28"/>
                <w:lang w:eastAsia="lv-LV"/>
              </w:rPr>
            </w:pPr>
            <w:r w:rsidRPr="00C44D9A">
              <w:rPr>
                <w:rFonts w:eastAsia="Times New Roman" w:cs="Times New Roman"/>
                <w:sz w:val="28"/>
                <w:szCs w:val="28"/>
                <w:lang w:eastAsia="lv-LV"/>
              </w:rPr>
              <w:t>5.</w:t>
            </w:r>
          </w:p>
        </w:tc>
        <w:tc>
          <w:tcPr>
            <w:tcW w:w="2693" w:type="dxa"/>
            <w:shd w:val="clear" w:color="auto" w:fill="FFFFFF"/>
          </w:tcPr>
          <w:p w14:paraId="505FD601" w14:textId="77777777" w:rsidR="00080E9F" w:rsidRPr="00C44D9A" w:rsidRDefault="00080E9F" w:rsidP="00080E9F">
            <w:pPr>
              <w:ind w:left="17"/>
              <w:rPr>
                <w:rFonts w:eastAsia="Times New Roman" w:cs="Times New Roman"/>
                <w:sz w:val="28"/>
                <w:szCs w:val="28"/>
                <w:lang w:eastAsia="lv-LV"/>
              </w:rPr>
            </w:pPr>
            <w:r w:rsidRPr="00C44D9A">
              <w:rPr>
                <w:rFonts w:eastAsia="Times New Roman" w:cs="Times New Roman"/>
                <w:sz w:val="28"/>
                <w:szCs w:val="28"/>
                <w:lang w:eastAsia="lv-LV"/>
              </w:rPr>
              <w:t>Cita informācija.</w:t>
            </w:r>
          </w:p>
        </w:tc>
        <w:tc>
          <w:tcPr>
            <w:tcW w:w="5687" w:type="dxa"/>
            <w:shd w:val="clear" w:color="auto" w:fill="FFFFFF"/>
          </w:tcPr>
          <w:p w14:paraId="505FD602" w14:textId="77777777" w:rsidR="00080E9F" w:rsidRPr="00C44D9A" w:rsidRDefault="00080E9F" w:rsidP="00080E9F">
            <w:pPr>
              <w:rPr>
                <w:rFonts w:eastAsia="Times New Roman" w:cs="Times New Roman"/>
                <w:i/>
                <w:sz w:val="28"/>
                <w:szCs w:val="28"/>
                <w:lang w:eastAsia="lv-LV"/>
              </w:rPr>
            </w:pPr>
            <w:r w:rsidRPr="00C44D9A">
              <w:rPr>
                <w:rFonts w:eastAsia="Times New Roman" w:cs="Times New Roman"/>
                <w:iCs/>
                <w:sz w:val="28"/>
                <w:szCs w:val="28"/>
                <w:lang w:eastAsia="lv-LV"/>
              </w:rPr>
              <w:t>Nav</w:t>
            </w:r>
            <w:r w:rsidR="00B3497C" w:rsidRPr="00C44D9A">
              <w:rPr>
                <w:rFonts w:eastAsia="Times New Roman" w:cs="Times New Roman"/>
                <w:iCs/>
                <w:sz w:val="28"/>
                <w:szCs w:val="28"/>
                <w:lang w:eastAsia="lv-LV"/>
              </w:rPr>
              <w:t>.</w:t>
            </w:r>
          </w:p>
        </w:tc>
      </w:tr>
    </w:tbl>
    <w:p w14:paraId="505FD604" w14:textId="77777777" w:rsidR="00080E9F" w:rsidRPr="00C44D9A"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080E9F" w:rsidRPr="00C44D9A" w14:paraId="505FD606" w14:textId="77777777" w:rsidTr="00124DC5">
        <w:tc>
          <w:tcPr>
            <w:tcW w:w="8806" w:type="dxa"/>
            <w:shd w:val="clear" w:color="auto" w:fill="FFFFFF"/>
          </w:tcPr>
          <w:p w14:paraId="505FD605" w14:textId="77777777" w:rsidR="00080E9F" w:rsidRPr="00C44D9A" w:rsidRDefault="00080E9F" w:rsidP="00080E9F">
            <w:pPr>
              <w:jc w:val="center"/>
              <w:rPr>
                <w:rFonts w:eastAsia="Times New Roman" w:cs="Times New Roman"/>
                <w:iCs/>
                <w:sz w:val="28"/>
                <w:szCs w:val="28"/>
                <w:lang w:eastAsia="lv-LV"/>
              </w:rPr>
            </w:pPr>
            <w:r w:rsidRPr="00C44D9A">
              <w:rPr>
                <w:rFonts w:cs="Times New Roman"/>
                <w:b/>
                <w:bCs/>
                <w:sz w:val="28"/>
                <w:szCs w:val="28"/>
              </w:rPr>
              <w:lastRenderedPageBreak/>
              <w:t>III. Tiesību akta projekta ietekme uz valsts budžetu un pašvaldību budžetiem</w:t>
            </w:r>
          </w:p>
        </w:tc>
      </w:tr>
      <w:tr w:rsidR="00080E9F" w:rsidRPr="00C44D9A" w14:paraId="505FD608" w14:textId="77777777" w:rsidTr="00124DC5">
        <w:tc>
          <w:tcPr>
            <w:tcW w:w="8806" w:type="dxa"/>
            <w:shd w:val="clear" w:color="auto" w:fill="FFFFFF"/>
          </w:tcPr>
          <w:p w14:paraId="505FD607" w14:textId="77777777" w:rsidR="00080E9F" w:rsidRPr="00C44D9A" w:rsidRDefault="00080E9F" w:rsidP="00080E9F">
            <w:pPr>
              <w:jc w:val="center"/>
              <w:rPr>
                <w:rFonts w:eastAsia="Times New Roman" w:cs="Times New Roman"/>
                <w:iCs/>
                <w:sz w:val="28"/>
                <w:szCs w:val="28"/>
                <w:lang w:eastAsia="lv-LV"/>
              </w:rPr>
            </w:pPr>
            <w:r w:rsidRPr="00C44D9A">
              <w:rPr>
                <w:rFonts w:cs="Times New Roman"/>
                <w:bCs/>
                <w:sz w:val="28"/>
                <w:szCs w:val="28"/>
              </w:rPr>
              <w:t>Projekts šo jomu neskar.</w:t>
            </w:r>
          </w:p>
        </w:tc>
      </w:tr>
    </w:tbl>
    <w:p w14:paraId="505FD609" w14:textId="77777777" w:rsidR="00963F9B" w:rsidRPr="00C44D9A" w:rsidRDefault="00963F9B">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C44D9A" w14:paraId="505FD60B" w14:textId="77777777" w:rsidTr="00124DC5">
        <w:tc>
          <w:tcPr>
            <w:tcW w:w="8806" w:type="dxa"/>
            <w:gridSpan w:val="3"/>
            <w:shd w:val="clear" w:color="auto" w:fill="FFFFFF"/>
          </w:tcPr>
          <w:p w14:paraId="505FD60A" w14:textId="77777777" w:rsidR="00080E9F" w:rsidRPr="00C44D9A" w:rsidRDefault="00080E9F" w:rsidP="00080E9F">
            <w:pPr>
              <w:jc w:val="center"/>
              <w:rPr>
                <w:rFonts w:eastAsia="Times New Roman" w:cs="Times New Roman"/>
                <w:iCs/>
                <w:sz w:val="28"/>
                <w:szCs w:val="28"/>
                <w:lang w:eastAsia="lv-LV"/>
              </w:rPr>
            </w:pPr>
            <w:r w:rsidRPr="00C44D9A">
              <w:rPr>
                <w:rFonts w:cs="Times New Roman"/>
                <w:b/>
                <w:bCs/>
                <w:sz w:val="28"/>
                <w:szCs w:val="28"/>
              </w:rPr>
              <w:t>IV. Tiesību akta projekta ietekme uz spēkā esošo tiesību normu sistēmu</w:t>
            </w:r>
          </w:p>
        </w:tc>
      </w:tr>
      <w:tr w:rsidR="00963F9B" w:rsidRPr="00C44D9A" w14:paraId="505FD60F" w14:textId="77777777" w:rsidTr="00963F9B">
        <w:trPr>
          <w:trHeight w:val="89"/>
        </w:trPr>
        <w:tc>
          <w:tcPr>
            <w:tcW w:w="426" w:type="dxa"/>
            <w:shd w:val="clear" w:color="auto" w:fill="FFFFFF"/>
          </w:tcPr>
          <w:p w14:paraId="505FD60C" w14:textId="77777777" w:rsidR="00963F9B" w:rsidRPr="00C44D9A" w:rsidRDefault="00963F9B" w:rsidP="00080E9F">
            <w:pPr>
              <w:jc w:val="center"/>
              <w:rPr>
                <w:rFonts w:eastAsia="Times New Roman" w:cs="Times New Roman"/>
                <w:iCs/>
                <w:sz w:val="28"/>
                <w:szCs w:val="28"/>
                <w:lang w:eastAsia="lv-LV"/>
              </w:rPr>
            </w:pPr>
            <w:r w:rsidRPr="00C44D9A">
              <w:rPr>
                <w:rFonts w:eastAsia="Times New Roman" w:cs="Times New Roman"/>
                <w:iCs/>
                <w:sz w:val="28"/>
                <w:szCs w:val="28"/>
                <w:lang w:eastAsia="lv-LV"/>
              </w:rPr>
              <w:t>1.</w:t>
            </w:r>
          </w:p>
        </w:tc>
        <w:tc>
          <w:tcPr>
            <w:tcW w:w="2693" w:type="dxa"/>
            <w:shd w:val="clear" w:color="auto" w:fill="FFFFFF"/>
          </w:tcPr>
          <w:p w14:paraId="505FD60D" w14:textId="77777777" w:rsidR="00963F9B" w:rsidRPr="00C44D9A" w:rsidRDefault="00963F9B" w:rsidP="00124DC5">
            <w:pPr>
              <w:rPr>
                <w:rFonts w:cs="Times New Roman"/>
                <w:iCs/>
                <w:sz w:val="28"/>
                <w:szCs w:val="28"/>
              </w:rPr>
            </w:pPr>
            <w:r w:rsidRPr="00C44D9A">
              <w:rPr>
                <w:rFonts w:cs="Times New Roman"/>
                <w:iCs/>
                <w:sz w:val="28"/>
                <w:szCs w:val="28"/>
              </w:rPr>
              <w:t>Saistītie tiesību aktu projekti</w:t>
            </w:r>
          </w:p>
        </w:tc>
        <w:tc>
          <w:tcPr>
            <w:tcW w:w="5687" w:type="dxa"/>
            <w:shd w:val="clear" w:color="auto" w:fill="FFFFFF"/>
          </w:tcPr>
          <w:p w14:paraId="505FD60E" w14:textId="77777777" w:rsidR="0092458B" w:rsidRPr="00C44D9A" w:rsidRDefault="0092458B" w:rsidP="00BB79AF">
            <w:pPr>
              <w:jc w:val="both"/>
              <w:rPr>
                <w:rFonts w:eastAsia="Times New Roman" w:cs="Times New Roman"/>
                <w:iCs/>
                <w:sz w:val="28"/>
                <w:szCs w:val="28"/>
                <w:lang w:eastAsia="lv-LV"/>
              </w:rPr>
            </w:pPr>
            <w:r w:rsidRPr="00C44D9A">
              <w:rPr>
                <w:rFonts w:eastAsia="Times New Roman" w:cs="Times New Roman"/>
                <w:iCs/>
                <w:sz w:val="28"/>
                <w:szCs w:val="28"/>
                <w:lang w:eastAsia="lv-LV"/>
              </w:rPr>
              <w:t xml:space="preserve">Ņemot vērā, ka projektā ietvertais tiesiskais regulējums ir </w:t>
            </w:r>
            <w:r w:rsidR="00EF46BF" w:rsidRPr="00C44D9A">
              <w:rPr>
                <w:rFonts w:eastAsia="Times New Roman" w:cs="Times New Roman"/>
                <w:iCs/>
                <w:sz w:val="28"/>
                <w:szCs w:val="28"/>
                <w:lang w:eastAsia="lv-LV"/>
              </w:rPr>
              <w:t xml:space="preserve">saistīts </w:t>
            </w:r>
            <w:r w:rsidRPr="00C44D9A">
              <w:rPr>
                <w:rFonts w:eastAsia="Times New Roman" w:cs="Times New Roman"/>
                <w:iCs/>
                <w:sz w:val="28"/>
                <w:szCs w:val="28"/>
                <w:lang w:eastAsia="lv-LV"/>
              </w:rPr>
              <w:t>arī</w:t>
            </w:r>
            <w:r w:rsidR="00E71AD4" w:rsidRPr="00C44D9A">
              <w:rPr>
                <w:rFonts w:eastAsia="Times New Roman" w:cs="Times New Roman"/>
                <w:iCs/>
                <w:sz w:val="28"/>
                <w:szCs w:val="28"/>
                <w:lang w:eastAsia="lv-LV"/>
              </w:rPr>
              <w:t xml:space="preserve"> ar </w:t>
            </w:r>
            <w:r w:rsidR="00124DC5" w:rsidRPr="00C44D9A">
              <w:rPr>
                <w:rFonts w:eastAsia="Times New Roman" w:cs="Times New Roman"/>
                <w:iCs/>
                <w:sz w:val="28"/>
                <w:szCs w:val="28"/>
                <w:lang w:eastAsia="lv-LV"/>
              </w:rPr>
              <w:t>MK noteikumiem Nr.</w:t>
            </w:r>
            <w:r w:rsidR="00F5120D">
              <w:rPr>
                <w:rFonts w:eastAsia="Times New Roman" w:cs="Times New Roman"/>
                <w:iCs/>
                <w:sz w:val="28"/>
                <w:szCs w:val="28"/>
                <w:lang w:eastAsia="lv-LV"/>
              </w:rPr>
              <w:t> </w:t>
            </w:r>
            <w:r w:rsidR="00124DC5" w:rsidRPr="00C44D9A">
              <w:rPr>
                <w:rFonts w:eastAsia="Times New Roman" w:cs="Times New Roman"/>
                <w:iCs/>
                <w:sz w:val="28"/>
                <w:szCs w:val="28"/>
                <w:lang w:eastAsia="lv-LV"/>
              </w:rPr>
              <w:t>335</w:t>
            </w:r>
            <w:r w:rsidR="00E71AD4" w:rsidRPr="00C44D9A">
              <w:rPr>
                <w:rFonts w:eastAsia="Times New Roman" w:cs="Times New Roman"/>
                <w:iCs/>
                <w:sz w:val="28"/>
                <w:szCs w:val="28"/>
                <w:lang w:eastAsia="lv-LV"/>
              </w:rPr>
              <w:t xml:space="preserve">, kuros paredzēta </w:t>
            </w:r>
            <w:r w:rsidR="00BB79AF" w:rsidRPr="00C44D9A">
              <w:rPr>
                <w:rFonts w:eastAsia="Times New Roman" w:cs="Times New Roman"/>
                <w:iCs/>
                <w:sz w:val="28"/>
                <w:szCs w:val="28"/>
                <w:lang w:eastAsia="lv-LV"/>
              </w:rPr>
              <w:t>VPIS</w:t>
            </w:r>
            <w:r w:rsidR="00E71AD4" w:rsidRPr="00C44D9A">
              <w:rPr>
                <w:rFonts w:eastAsia="Times New Roman" w:cs="Times New Roman"/>
                <w:iCs/>
                <w:sz w:val="28"/>
                <w:szCs w:val="28"/>
                <w:lang w:eastAsia="lv-LV"/>
              </w:rPr>
              <w:t xml:space="preserve"> lietošana</w:t>
            </w:r>
            <w:r w:rsidRPr="00C44D9A">
              <w:rPr>
                <w:rFonts w:eastAsia="Times New Roman" w:cs="Times New Roman"/>
                <w:iCs/>
                <w:sz w:val="28"/>
                <w:szCs w:val="28"/>
                <w:lang w:eastAsia="lv-LV"/>
              </w:rPr>
              <w:t xml:space="preserve">, </w:t>
            </w:r>
            <w:r w:rsidR="001A2CDC" w:rsidRPr="00C44D9A">
              <w:rPr>
                <w:rFonts w:eastAsia="Times New Roman" w:cs="Times New Roman"/>
                <w:iCs/>
                <w:sz w:val="28"/>
                <w:szCs w:val="28"/>
                <w:lang w:eastAsia="lv-LV"/>
              </w:rPr>
              <w:t>un Ministru kabineta 2010. gada</w:t>
            </w:r>
            <w:r w:rsidR="001A2CDC" w:rsidRPr="00C44D9A">
              <w:rPr>
                <w:rFonts w:eastAsia="Times New Roman" w:cs="Times New Roman"/>
                <w:iCs/>
                <w:sz w:val="28"/>
                <w:szCs w:val="28"/>
                <w:lang w:eastAsia="lv-LV"/>
              </w:rPr>
              <w:br/>
            </w:r>
            <w:r w:rsidR="00723E6E">
              <w:rPr>
                <w:rFonts w:eastAsia="Times New Roman" w:cs="Times New Roman"/>
                <w:iCs/>
                <w:sz w:val="28"/>
                <w:szCs w:val="28"/>
                <w:lang w:eastAsia="lv-LV"/>
              </w:rPr>
              <w:t xml:space="preserve">17. augusta noteikumiem Nr. 788 </w:t>
            </w:r>
            <w:r w:rsidR="001A2CDC" w:rsidRPr="00C44D9A">
              <w:rPr>
                <w:rFonts w:eastAsia="Times New Roman" w:cs="Times New Roman"/>
                <w:iCs/>
                <w:sz w:val="28"/>
                <w:szCs w:val="28"/>
                <w:lang w:eastAsia="lv-LV"/>
              </w:rPr>
              <w:t xml:space="preserve">“Valsts izglītības informācijas sistēmas saturs, uzturēšanas un aktualizācijas kārtība”, </w:t>
            </w:r>
            <w:r w:rsidR="00E71AD4" w:rsidRPr="00C44D9A">
              <w:rPr>
                <w:rFonts w:eastAsia="Times New Roman" w:cs="Times New Roman"/>
                <w:iCs/>
                <w:sz w:val="28"/>
                <w:szCs w:val="28"/>
                <w:lang w:eastAsia="lv-LV"/>
              </w:rPr>
              <w:t xml:space="preserve">projekts Ministru kabinetā jāizskata vienlaikus ar </w:t>
            </w:r>
            <w:r w:rsidR="00124DC5" w:rsidRPr="00C44D9A">
              <w:rPr>
                <w:rFonts w:eastAsia="Times New Roman" w:cs="Times New Roman"/>
                <w:iCs/>
                <w:sz w:val="28"/>
                <w:szCs w:val="28"/>
                <w:lang w:eastAsia="lv-LV"/>
              </w:rPr>
              <w:t>Mini</w:t>
            </w:r>
            <w:r w:rsidR="001A2CDC" w:rsidRPr="00C44D9A">
              <w:rPr>
                <w:rFonts w:eastAsia="Times New Roman" w:cs="Times New Roman"/>
                <w:iCs/>
                <w:sz w:val="28"/>
                <w:szCs w:val="28"/>
                <w:lang w:eastAsia="lv-LV"/>
              </w:rPr>
              <w:t>stru kabineta noteikumu projektiem</w:t>
            </w:r>
            <w:r w:rsidR="00124DC5" w:rsidRPr="00C44D9A">
              <w:rPr>
                <w:rFonts w:eastAsia="Times New Roman" w:cs="Times New Roman"/>
                <w:iCs/>
                <w:sz w:val="28"/>
                <w:szCs w:val="28"/>
                <w:lang w:eastAsia="lv-LV"/>
              </w:rPr>
              <w:t xml:space="preserve"> “Grozījumi Ministru kabineta 2010.</w:t>
            </w:r>
            <w:r w:rsidR="00D62D92" w:rsidRPr="00C44D9A">
              <w:rPr>
                <w:rFonts w:eastAsia="Times New Roman" w:cs="Times New Roman"/>
                <w:iCs/>
                <w:sz w:val="28"/>
                <w:szCs w:val="28"/>
                <w:lang w:eastAsia="lv-LV"/>
              </w:rPr>
              <w:t> </w:t>
            </w:r>
            <w:r w:rsidR="00124DC5" w:rsidRPr="00C44D9A">
              <w:rPr>
                <w:rFonts w:eastAsia="Times New Roman" w:cs="Times New Roman"/>
                <w:iCs/>
                <w:sz w:val="28"/>
                <w:szCs w:val="28"/>
                <w:lang w:eastAsia="lv-LV"/>
              </w:rPr>
              <w:t>gada 6.</w:t>
            </w:r>
            <w:r w:rsidR="00D62D92" w:rsidRPr="00C44D9A">
              <w:rPr>
                <w:rFonts w:eastAsia="Times New Roman" w:cs="Times New Roman"/>
                <w:iCs/>
                <w:sz w:val="28"/>
                <w:szCs w:val="28"/>
                <w:lang w:eastAsia="lv-LV"/>
              </w:rPr>
              <w:t> </w:t>
            </w:r>
            <w:r w:rsidR="00124DC5" w:rsidRPr="00C44D9A">
              <w:rPr>
                <w:rFonts w:eastAsia="Times New Roman" w:cs="Times New Roman"/>
                <w:iCs/>
                <w:sz w:val="28"/>
                <w:szCs w:val="28"/>
                <w:lang w:eastAsia="lv-LV"/>
              </w:rPr>
              <w:t>aprīļa noteikumos Nr.</w:t>
            </w:r>
            <w:r w:rsidR="00D62D92" w:rsidRPr="00C44D9A">
              <w:rPr>
                <w:rFonts w:eastAsia="Times New Roman" w:cs="Times New Roman"/>
                <w:iCs/>
                <w:sz w:val="28"/>
                <w:szCs w:val="28"/>
                <w:lang w:eastAsia="lv-LV"/>
              </w:rPr>
              <w:t> </w:t>
            </w:r>
            <w:r w:rsidR="00124DC5" w:rsidRPr="00C44D9A">
              <w:rPr>
                <w:rFonts w:eastAsia="Times New Roman" w:cs="Times New Roman"/>
                <w:iCs/>
                <w:sz w:val="28"/>
                <w:szCs w:val="28"/>
                <w:lang w:eastAsia="lv-LV"/>
              </w:rPr>
              <w:t>335 “Noteikumi par centralizēto eksāmenu saturu un norises kārtību””</w:t>
            </w:r>
            <w:r w:rsidR="001A2CDC" w:rsidRPr="00C44D9A">
              <w:rPr>
                <w:rFonts w:eastAsia="Times New Roman" w:cs="Times New Roman"/>
                <w:iCs/>
                <w:sz w:val="28"/>
                <w:szCs w:val="28"/>
                <w:lang w:eastAsia="lv-LV"/>
              </w:rPr>
              <w:t xml:space="preserve"> un “Grozījumi Ministru kabineta 2010. </w:t>
            </w:r>
            <w:r w:rsidR="00723E6E">
              <w:rPr>
                <w:rFonts w:eastAsia="Times New Roman" w:cs="Times New Roman"/>
                <w:iCs/>
                <w:sz w:val="28"/>
                <w:szCs w:val="28"/>
                <w:lang w:eastAsia="lv-LV"/>
              </w:rPr>
              <w:t>gada</w:t>
            </w:r>
            <w:r w:rsidR="00723E6E">
              <w:rPr>
                <w:rFonts w:eastAsia="Times New Roman" w:cs="Times New Roman"/>
                <w:iCs/>
                <w:sz w:val="28"/>
                <w:szCs w:val="28"/>
                <w:lang w:eastAsia="lv-LV"/>
              </w:rPr>
              <w:br/>
              <w:t>17. augusta noteikumos Nr. </w:t>
            </w:r>
            <w:r w:rsidR="001A2CDC" w:rsidRPr="00C44D9A">
              <w:rPr>
                <w:rFonts w:eastAsia="Times New Roman" w:cs="Times New Roman"/>
                <w:iCs/>
                <w:sz w:val="28"/>
                <w:szCs w:val="28"/>
                <w:lang w:eastAsia="lv-LV"/>
              </w:rPr>
              <w:t>788 “Valsts izglītības informācijas sistēmas saturs, uzturēšanas un aktualizācijas kārtība”</w:t>
            </w:r>
            <w:r w:rsidR="00D04DEF" w:rsidRPr="00C44D9A">
              <w:rPr>
                <w:rFonts w:eastAsia="Times New Roman" w:cs="Times New Roman"/>
                <w:iCs/>
                <w:sz w:val="28"/>
                <w:szCs w:val="28"/>
                <w:lang w:eastAsia="lv-LV"/>
              </w:rPr>
              <w:t>”</w:t>
            </w:r>
            <w:r w:rsidR="00E71AD4" w:rsidRPr="00C44D9A">
              <w:rPr>
                <w:rFonts w:eastAsia="Times New Roman" w:cs="Times New Roman"/>
                <w:iCs/>
                <w:sz w:val="28"/>
                <w:szCs w:val="28"/>
                <w:lang w:eastAsia="lv-LV"/>
              </w:rPr>
              <w:t>.</w:t>
            </w:r>
          </w:p>
        </w:tc>
      </w:tr>
      <w:tr w:rsidR="00963F9B" w:rsidRPr="00C44D9A" w14:paraId="505FD613" w14:textId="77777777" w:rsidTr="00963F9B">
        <w:trPr>
          <w:trHeight w:val="89"/>
        </w:trPr>
        <w:tc>
          <w:tcPr>
            <w:tcW w:w="426" w:type="dxa"/>
            <w:shd w:val="clear" w:color="auto" w:fill="FFFFFF"/>
          </w:tcPr>
          <w:p w14:paraId="505FD610" w14:textId="77777777" w:rsidR="00963F9B" w:rsidRPr="00C44D9A" w:rsidRDefault="00963F9B" w:rsidP="00080E9F">
            <w:pPr>
              <w:jc w:val="center"/>
              <w:rPr>
                <w:rFonts w:eastAsia="Times New Roman" w:cs="Times New Roman"/>
                <w:iCs/>
                <w:sz w:val="28"/>
                <w:szCs w:val="28"/>
                <w:lang w:eastAsia="lv-LV"/>
              </w:rPr>
            </w:pPr>
            <w:r w:rsidRPr="00C44D9A">
              <w:rPr>
                <w:rFonts w:eastAsia="Times New Roman" w:cs="Times New Roman"/>
                <w:iCs/>
                <w:sz w:val="28"/>
                <w:szCs w:val="28"/>
                <w:lang w:eastAsia="lv-LV"/>
              </w:rPr>
              <w:t>2.</w:t>
            </w:r>
          </w:p>
        </w:tc>
        <w:tc>
          <w:tcPr>
            <w:tcW w:w="2693" w:type="dxa"/>
            <w:shd w:val="clear" w:color="auto" w:fill="FFFFFF"/>
          </w:tcPr>
          <w:p w14:paraId="505FD611" w14:textId="77777777" w:rsidR="00963F9B" w:rsidRPr="00C44D9A" w:rsidRDefault="00963F9B" w:rsidP="00124DC5">
            <w:pPr>
              <w:rPr>
                <w:rFonts w:cs="Times New Roman"/>
                <w:iCs/>
                <w:sz w:val="28"/>
                <w:szCs w:val="28"/>
              </w:rPr>
            </w:pPr>
            <w:r w:rsidRPr="00C44D9A">
              <w:rPr>
                <w:rFonts w:cs="Times New Roman"/>
                <w:iCs/>
                <w:sz w:val="28"/>
                <w:szCs w:val="28"/>
              </w:rPr>
              <w:t>Atbildīgā institūcija</w:t>
            </w:r>
          </w:p>
        </w:tc>
        <w:tc>
          <w:tcPr>
            <w:tcW w:w="5687" w:type="dxa"/>
            <w:shd w:val="clear" w:color="auto" w:fill="FFFFFF"/>
          </w:tcPr>
          <w:p w14:paraId="505FD612" w14:textId="77777777" w:rsidR="00963F9B" w:rsidRPr="00C44D9A" w:rsidRDefault="000D3CEB" w:rsidP="00963F9B">
            <w:pPr>
              <w:rPr>
                <w:rFonts w:eastAsia="Times New Roman" w:cs="Times New Roman"/>
                <w:iCs/>
                <w:sz w:val="28"/>
                <w:szCs w:val="28"/>
                <w:lang w:eastAsia="lv-LV"/>
              </w:rPr>
            </w:pPr>
            <w:r w:rsidRPr="00C44D9A">
              <w:rPr>
                <w:rFonts w:eastAsia="Times New Roman" w:cs="Times New Roman"/>
                <w:iCs/>
                <w:sz w:val="28"/>
                <w:szCs w:val="28"/>
                <w:lang w:eastAsia="lv-LV"/>
              </w:rPr>
              <w:t>Centrs un ministrija.</w:t>
            </w:r>
          </w:p>
        </w:tc>
      </w:tr>
      <w:tr w:rsidR="00963F9B" w:rsidRPr="00C44D9A" w14:paraId="505FD617" w14:textId="77777777" w:rsidTr="00963F9B">
        <w:trPr>
          <w:trHeight w:val="89"/>
        </w:trPr>
        <w:tc>
          <w:tcPr>
            <w:tcW w:w="426" w:type="dxa"/>
            <w:shd w:val="clear" w:color="auto" w:fill="FFFFFF"/>
          </w:tcPr>
          <w:p w14:paraId="505FD614" w14:textId="77777777" w:rsidR="00963F9B" w:rsidRPr="00C44D9A" w:rsidRDefault="00963F9B" w:rsidP="00080E9F">
            <w:pPr>
              <w:jc w:val="center"/>
              <w:rPr>
                <w:rFonts w:eastAsia="Times New Roman" w:cs="Times New Roman"/>
                <w:iCs/>
                <w:sz w:val="28"/>
                <w:szCs w:val="28"/>
                <w:lang w:eastAsia="lv-LV"/>
              </w:rPr>
            </w:pPr>
            <w:r w:rsidRPr="00C44D9A">
              <w:rPr>
                <w:rFonts w:eastAsia="Times New Roman" w:cs="Times New Roman"/>
                <w:iCs/>
                <w:sz w:val="28"/>
                <w:szCs w:val="28"/>
                <w:lang w:eastAsia="lv-LV"/>
              </w:rPr>
              <w:t>3.</w:t>
            </w:r>
          </w:p>
        </w:tc>
        <w:tc>
          <w:tcPr>
            <w:tcW w:w="2693" w:type="dxa"/>
            <w:shd w:val="clear" w:color="auto" w:fill="FFFFFF"/>
          </w:tcPr>
          <w:p w14:paraId="505FD615" w14:textId="77777777" w:rsidR="00963F9B" w:rsidRPr="00C44D9A" w:rsidRDefault="00963F9B" w:rsidP="00124DC5">
            <w:pPr>
              <w:rPr>
                <w:rFonts w:cs="Times New Roman"/>
                <w:iCs/>
                <w:sz w:val="28"/>
                <w:szCs w:val="28"/>
              </w:rPr>
            </w:pPr>
            <w:r w:rsidRPr="00C44D9A">
              <w:rPr>
                <w:rFonts w:cs="Times New Roman"/>
                <w:iCs/>
                <w:sz w:val="28"/>
                <w:szCs w:val="28"/>
              </w:rPr>
              <w:t>Cita informācija</w:t>
            </w:r>
          </w:p>
        </w:tc>
        <w:tc>
          <w:tcPr>
            <w:tcW w:w="5687" w:type="dxa"/>
            <w:shd w:val="clear" w:color="auto" w:fill="FFFFFF"/>
          </w:tcPr>
          <w:p w14:paraId="505FD616" w14:textId="77777777" w:rsidR="00963F9B" w:rsidRPr="00C44D9A" w:rsidRDefault="00963F9B" w:rsidP="00963F9B">
            <w:pPr>
              <w:rPr>
                <w:rFonts w:eastAsia="Times New Roman" w:cs="Times New Roman"/>
                <w:iCs/>
                <w:sz w:val="28"/>
                <w:szCs w:val="28"/>
                <w:lang w:eastAsia="lv-LV"/>
              </w:rPr>
            </w:pPr>
            <w:r w:rsidRPr="00C44D9A">
              <w:rPr>
                <w:rFonts w:eastAsia="Times New Roman" w:cs="Times New Roman"/>
                <w:iCs/>
                <w:sz w:val="28"/>
                <w:szCs w:val="28"/>
                <w:lang w:eastAsia="lv-LV"/>
              </w:rPr>
              <w:t>Nav.</w:t>
            </w:r>
          </w:p>
        </w:tc>
      </w:tr>
    </w:tbl>
    <w:p w14:paraId="505FD618" w14:textId="77777777" w:rsidR="00963F9B" w:rsidRPr="00C44D9A" w:rsidRDefault="00963F9B">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080E9F" w:rsidRPr="00C44D9A" w14:paraId="505FD61A" w14:textId="77777777" w:rsidTr="00124DC5">
        <w:tc>
          <w:tcPr>
            <w:tcW w:w="8806" w:type="dxa"/>
            <w:shd w:val="clear" w:color="auto" w:fill="FFFFFF"/>
            <w:vAlign w:val="center"/>
          </w:tcPr>
          <w:p w14:paraId="505FD619" w14:textId="77777777" w:rsidR="00080E9F" w:rsidRPr="00C44D9A" w:rsidRDefault="00080E9F" w:rsidP="00080E9F">
            <w:pPr>
              <w:jc w:val="center"/>
              <w:rPr>
                <w:rFonts w:cs="Times New Roman"/>
                <w:b/>
                <w:bCs/>
                <w:sz w:val="28"/>
                <w:szCs w:val="28"/>
              </w:rPr>
            </w:pPr>
            <w:r w:rsidRPr="00C44D9A">
              <w:rPr>
                <w:rFonts w:cs="Times New Roman"/>
                <w:b/>
                <w:bCs/>
                <w:sz w:val="28"/>
                <w:szCs w:val="28"/>
              </w:rPr>
              <w:t>V. Tiesību akta projekta atbilstība Latvijas Republikas starptautiskajām saistībām</w:t>
            </w:r>
          </w:p>
        </w:tc>
      </w:tr>
      <w:tr w:rsidR="00080E9F" w:rsidRPr="00C44D9A" w14:paraId="505FD61C" w14:textId="77777777" w:rsidTr="00124DC5">
        <w:tc>
          <w:tcPr>
            <w:tcW w:w="8806" w:type="dxa"/>
            <w:shd w:val="clear" w:color="auto" w:fill="FFFFFF"/>
            <w:vAlign w:val="center"/>
          </w:tcPr>
          <w:p w14:paraId="505FD61B" w14:textId="77777777" w:rsidR="00080E9F" w:rsidRPr="00C44D9A" w:rsidRDefault="00080E9F" w:rsidP="00080E9F">
            <w:pPr>
              <w:jc w:val="center"/>
              <w:rPr>
                <w:rFonts w:cs="Times New Roman"/>
                <w:bCs/>
                <w:sz w:val="28"/>
                <w:szCs w:val="28"/>
              </w:rPr>
            </w:pPr>
            <w:r w:rsidRPr="00C44D9A">
              <w:rPr>
                <w:rFonts w:cs="Times New Roman"/>
                <w:bCs/>
                <w:sz w:val="28"/>
                <w:szCs w:val="28"/>
              </w:rPr>
              <w:t>Projekts šo jomu neskar.</w:t>
            </w:r>
          </w:p>
        </w:tc>
      </w:tr>
    </w:tbl>
    <w:p w14:paraId="505FD61D" w14:textId="77777777" w:rsidR="00080E9F" w:rsidRPr="00C44D9A"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C44D9A" w14:paraId="505FD61F" w14:textId="77777777" w:rsidTr="00124DC5">
        <w:tc>
          <w:tcPr>
            <w:tcW w:w="8806" w:type="dxa"/>
            <w:gridSpan w:val="3"/>
            <w:shd w:val="clear" w:color="auto" w:fill="FFFFFF"/>
          </w:tcPr>
          <w:p w14:paraId="505FD61E" w14:textId="77777777" w:rsidR="00080E9F" w:rsidRPr="00C44D9A" w:rsidRDefault="00080E9F" w:rsidP="00080E9F">
            <w:pPr>
              <w:jc w:val="center"/>
              <w:rPr>
                <w:rFonts w:eastAsia="Times New Roman" w:cs="Times New Roman"/>
                <w:iCs/>
                <w:sz w:val="28"/>
                <w:szCs w:val="28"/>
                <w:lang w:eastAsia="lv-LV"/>
              </w:rPr>
            </w:pPr>
            <w:r w:rsidRPr="00C44D9A">
              <w:rPr>
                <w:rFonts w:eastAsia="Times New Roman" w:cs="Times New Roman"/>
                <w:b/>
                <w:bCs/>
                <w:sz w:val="28"/>
                <w:szCs w:val="28"/>
                <w:lang w:eastAsia="lv-LV"/>
              </w:rPr>
              <w:t>VI Sabiedrības līdzdalība un komunikācijas aktivitātes</w:t>
            </w:r>
          </w:p>
        </w:tc>
      </w:tr>
      <w:tr w:rsidR="00080E9F" w:rsidRPr="00C44D9A" w14:paraId="505FD623" w14:textId="77777777" w:rsidTr="00C05687">
        <w:tc>
          <w:tcPr>
            <w:tcW w:w="426" w:type="dxa"/>
            <w:shd w:val="clear" w:color="auto" w:fill="FFFFFF"/>
          </w:tcPr>
          <w:p w14:paraId="505FD620" w14:textId="77777777" w:rsidR="00080E9F" w:rsidRPr="00C44D9A" w:rsidRDefault="00080E9F" w:rsidP="00080E9F">
            <w:pPr>
              <w:ind w:left="180" w:hanging="180"/>
              <w:jc w:val="center"/>
              <w:rPr>
                <w:rFonts w:eastAsia="Times New Roman" w:cs="Times New Roman"/>
                <w:sz w:val="28"/>
                <w:szCs w:val="28"/>
                <w:lang w:eastAsia="lv-LV"/>
              </w:rPr>
            </w:pPr>
            <w:r w:rsidRPr="00C44D9A">
              <w:rPr>
                <w:rFonts w:eastAsia="Times New Roman" w:cs="Times New Roman"/>
                <w:sz w:val="28"/>
                <w:szCs w:val="28"/>
                <w:lang w:eastAsia="lv-LV"/>
              </w:rPr>
              <w:t>1.</w:t>
            </w:r>
          </w:p>
        </w:tc>
        <w:tc>
          <w:tcPr>
            <w:tcW w:w="2693" w:type="dxa"/>
            <w:shd w:val="clear" w:color="auto" w:fill="FFFFFF"/>
          </w:tcPr>
          <w:p w14:paraId="505FD621" w14:textId="77777777" w:rsidR="00080E9F" w:rsidRPr="00C44D9A" w:rsidRDefault="00080E9F" w:rsidP="00080E9F">
            <w:pPr>
              <w:rPr>
                <w:rFonts w:eastAsia="Times New Roman" w:cs="Times New Roman"/>
                <w:sz w:val="28"/>
                <w:szCs w:val="28"/>
                <w:lang w:eastAsia="lv-LV"/>
              </w:rPr>
            </w:pPr>
            <w:r w:rsidRPr="00C44D9A">
              <w:rPr>
                <w:rFonts w:eastAsia="Times New Roman" w:cs="Times New Roman"/>
                <w:sz w:val="28"/>
                <w:szCs w:val="28"/>
                <w:lang w:eastAsia="lv-LV"/>
              </w:rPr>
              <w:t>Plānotās sabiedrības līdzdalības un komunikācijas aktivitātes saistībā ar projektu</w:t>
            </w:r>
          </w:p>
        </w:tc>
        <w:tc>
          <w:tcPr>
            <w:tcW w:w="5687" w:type="dxa"/>
            <w:shd w:val="clear" w:color="auto" w:fill="FFFFFF"/>
          </w:tcPr>
          <w:p w14:paraId="505FD622" w14:textId="77777777" w:rsidR="00080E9F" w:rsidRPr="00C44D9A" w:rsidRDefault="00E71AD4" w:rsidP="00B003D4">
            <w:pPr>
              <w:jc w:val="both"/>
              <w:rPr>
                <w:rFonts w:eastAsia="Times New Roman" w:cs="Times New Roman"/>
                <w:bCs/>
                <w:sz w:val="28"/>
                <w:szCs w:val="28"/>
                <w:lang w:eastAsia="lv-LV"/>
              </w:rPr>
            </w:pPr>
            <w:r w:rsidRPr="00C44D9A">
              <w:rPr>
                <w:rFonts w:cs="Times New Roman"/>
                <w:sz w:val="28"/>
                <w:szCs w:val="28"/>
              </w:rPr>
              <w:t>Sabiedrības pārstāvji varēs lī</w:t>
            </w:r>
            <w:r w:rsidR="006D3F48" w:rsidRPr="00C44D9A">
              <w:rPr>
                <w:rFonts w:cs="Times New Roman"/>
                <w:sz w:val="28"/>
                <w:szCs w:val="28"/>
              </w:rPr>
              <w:t>dzdarboties projekta izstrādē</w:t>
            </w:r>
            <w:r w:rsidRPr="00C44D9A">
              <w:rPr>
                <w:rFonts w:cs="Times New Roman"/>
                <w:sz w:val="28"/>
                <w:szCs w:val="28"/>
              </w:rPr>
              <w:t xml:space="preserve"> pēc tā publiskošanas ministrijas tīmekļa vietnē un </w:t>
            </w:r>
            <w:r w:rsidR="006D3F48" w:rsidRPr="00C44D9A">
              <w:rPr>
                <w:rFonts w:cs="Times New Roman"/>
                <w:sz w:val="28"/>
                <w:szCs w:val="28"/>
              </w:rPr>
              <w:t xml:space="preserve">Ministru kabineta </w:t>
            </w:r>
            <w:r w:rsidRPr="00C44D9A">
              <w:rPr>
                <w:rFonts w:cs="Times New Roman"/>
                <w:sz w:val="28"/>
                <w:szCs w:val="28"/>
              </w:rPr>
              <w:t>tīmekļa vietnē www.mk.gov.lv.</w:t>
            </w:r>
          </w:p>
        </w:tc>
      </w:tr>
      <w:tr w:rsidR="00080E9F" w:rsidRPr="00C44D9A" w14:paraId="505FD627" w14:textId="77777777" w:rsidTr="00355690">
        <w:tc>
          <w:tcPr>
            <w:tcW w:w="426" w:type="dxa"/>
            <w:shd w:val="clear" w:color="auto" w:fill="FFFFFF"/>
          </w:tcPr>
          <w:p w14:paraId="505FD624" w14:textId="77777777" w:rsidR="00080E9F" w:rsidRPr="00C44D9A" w:rsidRDefault="00080E9F" w:rsidP="00080E9F">
            <w:pPr>
              <w:ind w:left="180" w:hanging="180"/>
              <w:jc w:val="center"/>
              <w:rPr>
                <w:rFonts w:eastAsia="Times New Roman" w:cs="Times New Roman"/>
                <w:sz w:val="28"/>
                <w:szCs w:val="28"/>
                <w:lang w:eastAsia="lv-LV"/>
              </w:rPr>
            </w:pPr>
            <w:r w:rsidRPr="00C44D9A">
              <w:rPr>
                <w:rFonts w:eastAsia="Times New Roman" w:cs="Times New Roman"/>
                <w:sz w:val="28"/>
                <w:szCs w:val="28"/>
                <w:lang w:eastAsia="lv-LV"/>
              </w:rPr>
              <w:t>2.</w:t>
            </w:r>
          </w:p>
        </w:tc>
        <w:tc>
          <w:tcPr>
            <w:tcW w:w="2693" w:type="dxa"/>
            <w:shd w:val="clear" w:color="auto" w:fill="FFFFFF"/>
          </w:tcPr>
          <w:p w14:paraId="505FD625" w14:textId="77777777" w:rsidR="00080E9F" w:rsidRPr="00C44D9A" w:rsidRDefault="00080E9F" w:rsidP="00080E9F">
            <w:pPr>
              <w:rPr>
                <w:rFonts w:eastAsia="Times New Roman" w:cs="Times New Roman"/>
                <w:sz w:val="28"/>
                <w:szCs w:val="28"/>
                <w:lang w:eastAsia="lv-LV"/>
              </w:rPr>
            </w:pPr>
            <w:r w:rsidRPr="00C44D9A">
              <w:rPr>
                <w:rFonts w:eastAsia="Times New Roman" w:cs="Times New Roman"/>
                <w:sz w:val="28"/>
                <w:szCs w:val="28"/>
                <w:lang w:eastAsia="lv-LV"/>
              </w:rPr>
              <w:t>Sabiedrības līdzdalība projekta izstrādē</w:t>
            </w:r>
          </w:p>
        </w:tc>
        <w:tc>
          <w:tcPr>
            <w:tcW w:w="5687" w:type="dxa"/>
            <w:shd w:val="clear" w:color="auto" w:fill="FFFFFF"/>
          </w:tcPr>
          <w:p w14:paraId="505FD626" w14:textId="77777777" w:rsidR="00080E9F" w:rsidRPr="00C44D9A" w:rsidRDefault="00693780" w:rsidP="00693780">
            <w:pPr>
              <w:rPr>
                <w:rFonts w:eastAsia="Times New Roman" w:cs="Times New Roman"/>
                <w:sz w:val="28"/>
                <w:szCs w:val="28"/>
                <w:lang w:eastAsia="lv-LV"/>
              </w:rPr>
            </w:pPr>
            <w:r w:rsidRPr="00C44D9A">
              <w:rPr>
                <w:rFonts w:eastAsia="Times New Roman" w:cs="Times New Roman"/>
                <w:sz w:val="28"/>
                <w:szCs w:val="28"/>
                <w:lang w:eastAsia="en-GB"/>
              </w:rPr>
              <w:t xml:space="preserve">Pēc projekta ievietošanas </w:t>
            </w:r>
            <w:r w:rsidR="00D04DEF" w:rsidRPr="00C44D9A">
              <w:rPr>
                <w:rFonts w:eastAsia="Times New Roman" w:cs="Times New Roman"/>
                <w:sz w:val="28"/>
                <w:szCs w:val="28"/>
                <w:lang w:eastAsia="en-GB"/>
              </w:rPr>
              <w:t>2019. gada 26</w:t>
            </w:r>
            <w:r w:rsidR="00D62D92" w:rsidRPr="00C44D9A">
              <w:rPr>
                <w:rFonts w:eastAsia="Times New Roman" w:cs="Times New Roman"/>
                <w:sz w:val="28"/>
                <w:szCs w:val="28"/>
                <w:lang w:eastAsia="en-GB"/>
              </w:rPr>
              <w:t xml:space="preserve">. martā </w:t>
            </w:r>
            <w:r w:rsidRPr="00C44D9A">
              <w:rPr>
                <w:rFonts w:eastAsia="Times New Roman" w:cs="Times New Roman"/>
                <w:sz w:val="28"/>
                <w:szCs w:val="28"/>
                <w:lang w:eastAsia="en-GB"/>
              </w:rPr>
              <w:t xml:space="preserve">Izglītības un zinātnes ministrijas un </w:t>
            </w:r>
            <w:r w:rsidRPr="00C44D9A">
              <w:rPr>
                <w:rFonts w:cs="Times New Roman"/>
                <w:sz w:val="28"/>
                <w:szCs w:val="28"/>
              </w:rPr>
              <w:t>Ministru kabineta tīmekļa vietnē</w:t>
            </w:r>
            <w:r w:rsidRPr="00C44D9A">
              <w:rPr>
                <w:rFonts w:eastAsia="Times New Roman" w:cs="Times New Roman"/>
                <w:sz w:val="28"/>
                <w:szCs w:val="28"/>
                <w:lang w:eastAsia="en-GB"/>
              </w:rPr>
              <w:t xml:space="preserve"> sabiedrības pārstāvji varēs izteikt savu viedokli par noteikumu projektu rakstveidā.</w:t>
            </w:r>
          </w:p>
        </w:tc>
      </w:tr>
      <w:tr w:rsidR="00080E9F" w:rsidRPr="00C44D9A" w14:paraId="505FD62B" w14:textId="77777777" w:rsidTr="00355690">
        <w:tc>
          <w:tcPr>
            <w:tcW w:w="426" w:type="dxa"/>
            <w:shd w:val="clear" w:color="auto" w:fill="FFFFFF"/>
          </w:tcPr>
          <w:p w14:paraId="505FD628" w14:textId="77777777" w:rsidR="00080E9F" w:rsidRPr="00C44D9A" w:rsidRDefault="00080E9F" w:rsidP="00080E9F">
            <w:pPr>
              <w:ind w:left="180" w:hanging="180"/>
              <w:jc w:val="center"/>
              <w:rPr>
                <w:rFonts w:eastAsia="Times New Roman" w:cs="Times New Roman"/>
                <w:sz w:val="28"/>
                <w:szCs w:val="28"/>
                <w:lang w:eastAsia="lv-LV"/>
              </w:rPr>
            </w:pPr>
            <w:r w:rsidRPr="00C44D9A">
              <w:rPr>
                <w:rFonts w:eastAsia="Times New Roman" w:cs="Times New Roman"/>
                <w:sz w:val="28"/>
                <w:szCs w:val="28"/>
                <w:lang w:eastAsia="lv-LV"/>
              </w:rPr>
              <w:t>3.</w:t>
            </w:r>
          </w:p>
        </w:tc>
        <w:tc>
          <w:tcPr>
            <w:tcW w:w="2693" w:type="dxa"/>
            <w:shd w:val="clear" w:color="auto" w:fill="FFFFFF"/>
          </w:tcPr>
          <w:p w14:paraId="505FD629" w14:textId="77777777" w:rsidR="00080E9F" w:rsidRPr="00C44D9A" w:rsidRDefault="00080E9F" w:rsidP="00080E9F">
            <w:pPr>
              <w:rPr>
                <w:rFonts w:eastAsia="Times New Roman" w:cs="Times New Roman"/>
                <w:sz w:val="28"/>
                <w:szCs w:val="28"/>
                <w:lang w:eastAsia="lv-LV"/>
              </w:rPr>
            </w:pPr>
            <w:r w:rsidRPr="00C44D9A">
              <w:rPr>
                <w:rFonts w:eastAsia="Times New Roman" w:cs="Times New Roman"/>
                <w:sz w:val="28"/>
                <w:szCs w:val="28"/>
                <w:lang w:eastAsia="lv-LV"/>
              </w:rPr>
              <w:t xml:space="preserve">Sabiedrības līdzdalības </w:t>
            </w:r>
            <w:r w:rsidRPr="00C44D9A">
              <w:rPr>
                <w:rFonts w:eastAsia="Times New Roman" w:cs="Times New Roman"/>
                <w:sz w:val="28"/>
                <w:szCs w:val="28"/>
                <w:lang w:eastAsia="lv-LV"/>
              </w:rPr>
              <w:lastRenderedPageBreak/>
              <w:t>rezultāti</w:t>
            </w:r>
          </w:p>
        </w:tc>
        <w:tc>
          <w:tcPr>
            <w:tcW w:w="5687" w:type="dxa"/>
            <w:shd w:val="clear" w:color="auto" w:fill="FFFFFF"/>
          </w:tcPr>
          <w:p w14:paraId="505FD62A" w14:textId="77777777" w:rsidR="00727CBD" w:rsidRPr="00C44D9A" w:rsidRDefault="003026D9" w:rsidP="009C0AEE">
            <w:pPr>
              <w:rPr>
                <w:rFonts w:eastAsia="Times New Roman" w:cs="Times New Roman"/>
                <w:sz w:val="28"/>
                <w:szCs w:val="28"/>
                <w:lang w:eastAsia="lv-LV"/>
              </w:rPr>
            </w:pPr>
            <w:r w:rsidRPr="003026D9">
              <w:rPr>
                <w:rFonts w:eastAsia="Times New Roman" w:cs="Times New Roman"/>
                <w:sz w:val="28"/>
                <w:szCs w:val="28"/>
                <w:lang w:eastAsia="lv-LV"/>
              </w:rPr>
              <w:lastRenderedPageBreak/>
              <w:t xml:space="preserve">Sabiedrības pārstāvju viedokļi par projektu pēc tā </w:t>
            </w:r>
            <w:r w:rsidRPr="003026D9">
              <w:rPr>
                <w:rFonts w:eastAsia="Times New Roman" w:cs="Times New Roman"/>
                <w:sz w:val="28"/>
                <w:szCs w:val="28"/>
                <w:lang w:eastAsia="lv-LV"/>
              </w:rPr>
              <w:lastRenderedPageBreak/>
              <w:t xml:space="preserve">publiskošanas ministrijas tīmekļa vietnē un Ministru kabineta </w:t>
            </w:r>
            <w:r>
              <w:rPr>
                <w:rFonts w:eastAsia="Times New Roman" w:cs="Times New Roman"/>
                <w:sz w:val="28"/>
                <w:szCs w:val="28"/>
                <w:lang w:eastAsia="lv-LV"/>
              </w:rPr>
              <w:t>tīmekļa vietnē netika saņemti</w:t>
            </w:r>
            <w:r w:rsidR="009C0AEE" w:rsidRPr="00C44D9A">
              <w:rPr>
                <w:rFonts w:eastAsia="Times New Roman" w:cs="Times New Roman"/>
                <w:sz w:val="28"/>
                <w:szCs w:val="28"/>
                <w:lang w:eastAsia="lv-LV"/>
              </w:rPr>
              <w:t>.</w:t>
            </w:r>
          </w:p>
        </w:tc>
      </w:tr>
      <w:tr w:rsidR="00080E9F" w:rsidRPr="00C44D9A" w14:paraId="505FD62F" w14:textId="77777777" w:rsidTr="00F85295">
        <w:tc>
          <w:tcPr>
            <w:tcW w:w="426" w:type="dxa"/>
            <w:shd w:val="clear" w:color="auto" w:fill="FFFFFF"/>
          </w:tcPr>
          <w:p w14:paraId="505FD62C" w14:textId="77777777" w:rsidR="00080E9F" w:rsidRPr="00C44D9A" w:rsidRDefault="00080E9F" w:rsidP="00080E9F">
            <w:pPr>
              <w:ind w:left="180" w:hanging="180"/>
              <w:jc w:val="center"/>
              <w:rPr>
                <w:rFonts w:eastAsia="Times New Roman" w:cs="Times New Roman"/>
                <w:sz w:val="28"/>
                <w:szCs w:val="28"/>
                <w:lang w:eastAsia="lv-LV"/>
              </w:rPr>
            </w:pPr>
            <w:r w:rsidRPr="00C44D9A">
              <w:rPr>
                <w:rFonts w:eastAsia="Times New Roman" w:cs="Times New Roman"/>
                <w:sz w:val="28"/>
                <w:szCs w:val="28"/>
                <w:lang w:eastAsia="lv-LV"/>
              </w:rPr>
              <w:lastRenderedPageBreak/>
              <w:t>4.</w:t>
            </w:r>
          </w:p>
        </w:tc>
        <w:tc>
          <w:tcPr>
            <w:tcW w:w="2693" w:type="dxa"/>
            <w:shd w:val="clear" w:color="auto" w:fill="FFFFFF"/>
          </w:tcPr>
          <w:p w14:paraId="505FD62D" w14:textId="77777777" w:rsidR="00080E9F" w:rsidRPr="00C44D9A" w:rsidRDefault="00080E9F" w:rsidP="00080E9F">
            <w:pPr>
              <w:rPr>
                <w:rFonts w:eastAsia="Times New Roman" w:cs="Times New Roman"/>
                <w:sz w:val="28"/>
                <w:szCs w:val="28"/>
                <w:lang w:eastAsia="lv-LV"/>
              </w:rPr>
            </w:pPr>
            <w:r w:rsidRPr="00C44D9A">
              <w:rPr>
                <w:rFonts w:eastAsia="Times New Roman" w:cs="Times New Roman"/>
                <w:sz w:val="28"/>
                <w:szCs w:val="28"/>
                <w:lang w:eastAsia="lv-LV"/>
              </w:rPr>
              <w:t>Cita informācija</w:t>
            </w:r>
          </w:p>
        </w:tc>
        <w:tc>
          <w:tcPr>
            <w:tcW w:w="5687" w:type="dxa"/>
            <w:shd w:val="clear" w:color="auto" w:fill="FFFFFF"/>
          </w:tcPr>
          <w:p w14:paraId="505FD62E" w14:textId="77777777" w:rsidR="00080E9F" w:rsidRPr="00C44D9A" w:rsidRDefault="00080E9F" w:rsidP="00080E9F">
            <w:pPr>
              <w:rPr>
                <w:rFonts w:eastAsia="Times New Roman" w:cs="Times New Roman"/>
                <w:iCs/>
                <w:sz w:val="28"/>
                <w:szCs w:val="28"/>
                <w:lang w:eastAsia="lv-LV"/>
              </w:rPr>
            </w:pPr>
            <w:r w:rsidRPr="00C44D9A">
              <w:rPr>
                <w:rFonts w:eastAsia="Times New Roman" w:cs="Times New Roman"/>
                <w:iCs/>
                <w:sz w:val="28"/>
                <w:szCs w:val="28"/>
                <w:lang w:eastAsia="lv-LV"/>
              </w:rPr>
              <w:t>Nav.</w:t>
            </w:r>
          </w:p>
        </w:tc>
      </w:tr>
    </w:tbl>
    <w:p w14:paraId="505FD630" w14:textId="77777777" w:rsidR="00080E9F" w:rsidRPr="00C44D9A"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C44D9A" w14:paraId="505FD632" w14:textId="77777777" w:rsidTr="00124DC5">
        <w:tc>
          <w:tcPr>
            <w:tcW w:w="8806" w:type="dxa"/>
            <w:gridSpan w:val="3"/>
            <w:shd w:val="clear" w:color="auto" w:fill="FFFFFF"/>
          </w:tcPr>
          <w:p w14:paraId="505FD631" w14:textId="77777777" w:rsidR="00080E9F" w:rsidRPr="00C44D9A" w:rsidRDefault="00080E9F" w:rsidP="00080E9F">
            <w:pPr>
              <w:jc w:val="center"/>
              <w:rPr>
                <w:rFonts w:eastAsia="Times New Roman" w:cs="Times New Roman"/>
                <w:iCs/>
                <w:sz w:val="28"/>
                <w:szCs w:val="28"/>
                <w:lang w:eastAsia="lv-LV"/>
              </w:rPr>
            </w:pPr>
            <w:r w:rsidRPr="00C44D9A">
              <w:rPr>
                <w:rFonts w:eastAsia="Times New Roman" w:cs="Times New Roman"/>
                <w:b/>
                <w:bCs/>
                <w:sz w:val="28"/>
                <w:szCs w:val="28"/>
                <w:lang w:eastAsia="lv-LV"/>
              </w:rPr>
              <w:t>VII Tiesību akta projekta izpildes nodrošināšana un tās ietekme uz institūcijām</w:t>
            </w:r>
          </w:p>
        </w:tc>
      </w:tr>
      <w:tr w:rsidR="00080E9F" w:rsidRPr="00C44D9A" w14:paraId="505FD636" w14:textId="77777777" w:rsidTr="00F85295">
        <w:tc>
          <w:tcPr>
            <w:tcW w:w="426" w:type="dxa"/>
            <w:shd w:val="clear" w:color="auto" w:fill="FFFFFF"/>
          </w:tcPr>
          <w:p w14:paraId="505FD633" w14:textId="77777777" w:rsidR="00080E9F" w:rsidRPr="00C44D9A" w:rsidRDefault="00080E9F" w:rsidP="00080E9F">
            <w:pPr>
              <w:ind w:left="181" w:hanging="181"/>
              <w:jc w:val="center"/>
              <w:rPr>
                <w:rFonts w:eastAsia="Times New Roman" w:cs="Times New Roman"/>
                <w:bCs/>
                <w:sz w:val="28"/>
                <w:szCs w:val="28"/>
                <w:lang w:eastAsia="lv-LV"/>
              </w:rPr>
            </w:pPr>
            <w:r w:rsidRPr="00C44D9A">
              <w:rPr>
                <w:rFonts w:eastAsia="Times New Roman" w:cs="Times New Roman"/>
                <w:bCs/>
                <w:sz w:val="28"/>
                <w:szCs w:val="28"/>
                <w:lang w:eastAsia="lv-LV"/>
              </w:rPr>
              <w:t>1.</w:t>
            </w:r>
          </w:p>
        </w:tc>
        <w:tc>
          <w:tcPr>
            <w:tcW w:w="2693" w:type="dxa"/>
            <w:shd w:val="clear" w:color="auto" w:fill="FFFFFF"/>
          </w:tcPr>
          <w:p w14:paraId="505FD634" w14:textId="77777777" w:rsidR="00080E9F" w:rsidRPr="00C44D9A" w:rsidRDefault="00080E9F" w:rsidP="00080E9F">
            <w:pPr>
              <w:rPr>
                <w:rFonts w:eastAsia="Times New Roman" w:cs="Times New Roman"/>
                <w:sz w:val="28"/>
                <w:szCs w:val="28"/>
                <w:lang w:eastAsia="lv-LV"/>
              </w:rPr>
            </w:pPr>
            <w:r w:rsidRPr="00C44D9A">
              <w:rPr>
                <w:rFonts w:eastAsia="Times New Roman" w:cs="Times New Roman"/>
                <w:sz w:val="28"/>
                <w:szCs w:val="28"/>
                <w:lang w:eastAsia="lv-LV"/>
              </w:rPr>
              <w:t xml:space="preserve">Projekta izpildē iesaistītās institūcijas </w:t>
            </w:r>
          </w:p>
        </w:tc>
        <w:tc>
          <w:tcPr>
            <w:tcW w:w="5687" w:type="dxa"/>
            <w:shd w:val="clear" w:color="auto" w:fill="FFFFFF"/>
          </w:tcPr>
          <w:p w14:paraId="505FD635" w14:textId="77777777" w:rsidR="00080E9F" w:rsidRPr="00C44D9A" w:rsidRDefault="00607E46" w:rsidP="00607E46">
            <w:pPr>
              <w:jc w:val="both"/>
              <w:rPr>
                <w:rFonts w:eastAsia="Times New Roman" w:cs="Times New Roman"/>
                <w:bCs/>
                <w:sz w:val="28"/>
                <w:szCs w:val="28"/>
                <w:lang w:eastAsia="lv-LV"/>
              </w:rPr>
            </w:pPr>
            <w:r w:rsidRPr="00C44D9A">
              <w:rPr>
                <w:rFonts w:eastAsia="Times New Roman" w:cs="Times New Roman"/>
                <w:bCs/>
                <w:iCs/>
                <w:sz w:val="28"/>
                <w:szCs w:val="28"/>
                <w:lang w:eastAsia="lv-LV"/>
              </w:rPr>
              <w:t>Ministrija, centrs, i</w:t>
            </w:r>
            <w:r w:rsidR="00DE1AB5" w:rsidRPr="00C44D9A">
              <w:rPr>
                <w:rFonts w:eastAsia="Times New Roman" w:cs="Times New Roman"/>
                <w:bCs/>
                <w:iCs/>
                <w:sz w:val="28"/>
                <w:szCs w:val="28"/>
                <w:lang w:eastAsia="lv-LV"/>
              </w:rPr>
              <w:t>zglītības iestādes – 888</w:t>
            </w:r>
            <w:r w:rsidR="00080E9F" w:rsidRPr="00C44D9A">
              <w:rPr>
                <w:rFonts w:eastAsia="Times New Roman" w:cs="Times New Roman"/>
                <w:bCs/>
                <w:iCs/>
                <w:sz w:val="28"/>
                <w:szCs w:val="28"/>
                <w:lang w:eastAsia="lv-LV"/>
              </w:rPr>
              <w:t>, kuras īsteno vispārējās pamatizglītības programmas, vispārējās vidējās izglītības programmas, profesionālās vidējās izglītības un arodizglītības programmas, p</w:t>
            </w:r>
            <w:r w:rsidR="00080E9F" w:rsidRPr="00C44D9A">
              <w:rPr>
                <w:rFonts w:eastAsia="Times New Roman" w:cs="Times New Roman"/>
                <w:bCs/>
                <w:sz w:val="28"/>
                <w:szCs w:val="28"/>
                <w:lang w:eastAsia="lv-LV"/>
              </w:rPr>
              <w:t>ašvaldības izglītības speciālisti vai izglītības pārvaldes iestādes – 109, augstākās izglītības iestādes – 4, ar kurām Centrs ir noslēdzis līgumu par valsts pārbaudījumu norises organizēšanu.</w:t>
            </w:r>
          </w:p>
        </w:tc>
      </w:tr>
      <w:tr w:rsidR="00080E9F" w:rsidRPr="00C44D9A" w14:paraId="505FD63C" w14:textId="77777777" w:rsidTr="00F85295">
        <w:tc>
          <w:tcPr>
            <w:tcW w:w="426" w:type="dxa"/>
            <w:shd w:val="clear" w:color="auto" w:fill="FFFFFF"/>
          </w:tcPr>
          <w:p w14:paraId="505FD637" w14:textId="77777777" w:rsidR="00080E9F" w:rsidRPr="00C44D9A" w:rsidRDefault="00080E9F" w:rsidP="00080E9F">
            <w:pPr>
              <w:jc w:val="center"/>
              <w:rPr>
                <w:rFonts w:eastAsia="Times New Roman" w:cs="Times New Roman"/>
                <w:bCs/>
                <w:sz w:val="28"/>
                <w:szCs w:val="28"/>
                <w:lang w:eastAsia="lv-LV"/>
              </w:rPr>
            </w:pPr>
            <w:r w:rsidRPr="00C44D9A">
              <w:rPr>
                <w:rFonts w:eastAsia="Times New Roman" w:cs="Times New Roman"/>
                <w:bCs/>
                <w:sz w:val="28"/>
                <w:szCs w:val="28"/>
                <w:lang w:eastAsia="lv-LV"/>
              </w:rPr>
              <w:t>2.</w:t>
            </w:r>
          </w:p>
        </w:tc>
        <w:tc>
          <w:tcPr>
            <w:tcW w:w="2693" w:type="dxa"/>
            <w:shd w:val="clear" w:color="auto" w:fill="FFFFFF"/>
          </w:tcPr>
          <w:p w14:paraId="505FD638" w14:textId="77777777" w:rsidR="00080E9F" w:rsidRPr="00C44D9A" w:rsidRDefault="00080E9F" w:rsidP="00080E9F">
            <w:pPr>
              <w:rPr>
                <w:rFonts w:eastAsia="Times New Roman" w:cs="Times New Roman"/>
                <w:sz w:val="28"/>
                <w:szCs w:val="28"/>
                <w:lang w:eastAsia="lv-LV"/>
              </w:rPr>
            </w:pPr>
            <w:r w:rsidRPr="00C44D9A">
              <w:rPr>
                <w:rFonts w:eastAsia="Times New Roman" w:cs="Times New Roman"/>
                <w:sz w:val="28"/>
                <w:szCs w:val="28"/>
                <w:lang w:eastAsia="lv-LV"/>
              </w:rPr>
              <w:t>Projekta izpildes ietekme uz pārvaldes funkcijām un institucionālo struktūru.</w:t>
            </w:r>
          </w:p>
          <w:p w14:paraId="505FD639" w14:textId="77777777" w:rsidR="00080E9F" w:rsidRPr="00C44D9A" w:rsidRDefault="00080E9F" w:rsidP="00080E9F">
            <w:pPr>
              <w:rPr>
                <w:rFonts w:eastAsia="Times New Roman" w:cs="Times New Roman"/>
                <w:sz w:val="28"/>
                <w:szCs w:val="28"/>
                <w:lang w:eastAsia="lv-LV"/>
              </w:rPr>
            </w:pPr>
            <w:r w:rsidRPr="00C44D9A">
              <w:rPr>
                <w:rFonts w:eastAsia="Times New Roman" w:cs="Times New Roman"/>
                <w:sz w:val="28"/>
                <w:szCs w:val="28"/>
                <w:lang w:eastAsia="lv-LV"/>
              </w:rPr>
              <w:t>Jaunu institūciju izveide, esošu institūciju likvidācija vai reorganizācija, to ietekme uz institūcijas cilvēkresursiem</w:t>
            </w:r>
          </w:p>
        </w:tc>
        <w:tc>
          <w:tcPr>
            <w:tcW w:w="5687" w:type="dxa"/>
            <w:shd w:val="clear" w:color="auto" w:fill="FFFFFF"/>
          </w:tcPr>
          <w:p w14:paraId="505FD63A" w14:textId="77777777" w:rsidR="00080E9F" w:rsidRPr="00C44D9A" w:rsidRDefault="00080E9F" w:rsidP="00080E9F">
            <w:pPr>
              <w:jc w:val="both"/>
              <w:rPr>
                <w:rFonts w:eastAsia="Times New Roman" w:cs="Times New Roman"/>
                <w:bCs/>
                <w:sz w:val="28"/>
                <w:szCs w:val="28"/>
                <w:lang w:eastAsia="lv-LV"/>
              </w:rPr>
            </w:pPr>
            <w:r w:rsidRPr="00C44D9A">
              <w:rPr>
                <w:rFonts w:eastAsia="Times New Roman" w:cs="Times New Roman"/>
                <w:bCs/>
                <w:iCs/>
                <w:sz w:val="28"/>
                <w:szCs w:val="28"/>
                <w:lang w:eastAsia="lv-LV"/>
              </w:rPr>
              <w:t>Projekta izpilde nepaplašina un nesašaurina iesaistīto institūciju funkcijas.</w:t>
            </w:r>
          </w:p>
          <w:p w14:paraId="505FD63B" w14:textId="77777777" w:rsidR="00080E9F" w:rsidRPr="00C44D9A" w:rsidRDefault="00080E9F" w:rsidP="00080E9F">
            <w:pPr>
              <w:jc w:val="both"/>
              <w:rPr>
                <w:rFonts w:eastAsia="Times New Roman" w:cs="Times New Roman"/>
                <w:bCs/>
                <w:sz w:val="28"/>
                <w:szCs w:val="28"/>
                <w:lang w:eastAsia="lv-LV"/>
              </w:rPr>
            </w:pPr>
            <w:r w:rsidRPr="00C44D9A">
              <w:rPr>
                <w:rFonts w:eastAsia="Times New Roman" w:cs="Times New Roman"/>
                <w:sz w:val="28"/>
                <w:szCs w:val="28"/>
                <w:lang w:eastAsia="lv-LV"/>
              </w:rPr>
              <w:t>Projekta izpilde tiks nodrošināta esošo institūciju ietvaros.</w:t>
            </w:r>
          </w:p>
        </w:tc>
      </w:tr>
      <w:tr w:rsidR="00080E9F" w:rsidRPr="00C44D9A" w14:paraId="505FD640" w14:textId="77777777" w:rsidTr="00F85295">
        <w:tc>
          <w:tcPr>
            <w:tcW w:w="426" w:type="dxa"/>
            <w:tcBorders>
              <w:bottom w:val="single" w:sz="4" w:space="0" w:color="000000" w:themeColor="text1"/>
            </w:tcBorders>
            <w:shd w:val="clear" w:color="auto" w:fill="FFFFFF"/>
          </w:tcPr>
          <w:p w14:paraId="505FD63D" w14:textId="77777777" w:rsidR="00080E9F" w:rsidRPr="00C44D9A" w:rsidRDefault="00080E9F" w:rsidP="00080E9F">
            <w:pPr>
              <w:jc w:val="center"/>
              <w:rPr>
                <w:rFonts w:eastAsia="Times New Roman" w:cs="Times New Roman"/>
                <w:sz w:val="28"/>
                <w:szCs w:val="28"/>
                <w:lang w:eastAsia="lv-LV"/>
              </w:rPr>
            </w:pPr>
            <w:r w:rsidRPr="00C44D9A">
              <w:rPr>
                <w:rFonts w:eastAsia="Times New Roman" w:cs="Times New Roman"/>
                <w:sz w:val="28"/>
                <w:szCs w:val="28"/>
                <w:lang w:eastAsia="lv-LV"/>
              </w:rPr>
              <w:t>3.</w:t>
            </w:r>
          </w:p>
        </w:tc>
        <w:tc>
          <w:tcPr>
            <w:tcW w:w="2693" w:type="dxa"/>
            <w:tcBorders>
              <w:bottom w:val="single" w:sz="4" w:space="0" w:color="000000" w:themeColor="text1"/>
            </w:tcBorders>
            <w:shd w:val="clear" w:color="auto" w:fill="FFFFFF"/>
          </w:tcPr>
          <w:p w14:paraId="505FD63E" w14:textId="77777777" w:rsidR="00080E9F" w:rsidRPr="00C44D9A" w:rsidRDefault="00080E9F" w:rsidP="00080E9F">
            <w:pPr>
              <w:rPr>
                <w:rFonts w:eastAsia="Times New Roman" w:cs="Times New Roman"/>
                <w:sz w:val="28"/>
                <w:szCs w:val="28"/>
                <w:lang w:eastAsia="lv-LV"/>
              </w:rPr>
            </w:pPr>
            <w:r w:rsidRPr="00C44D9A">
              <w:rPr>
                <w:rFonts w:eastAsia="Times New Roman" w:cs="Times New Roman"/>
                <w:sz w:val="28"/>
                <w:szCs w:val="28"/>
                <w:lang w:eastAsia="lv-LV"/>
              </w:rPr>
              <w:t>Cita informācija.</w:t>
            </w:r>
          </w:p>
        </w:tc>
        <w:tc>
          <w:tcPr>
            <w:tcW w:w="5687" w:type="dxa"/>
            <w:shd w:val="clear" w:color="auto" w:fill="FFFFFF"/>
          </w:tcPr>
          <w:p w14:paraId="505FD63F" w14:textId="77777777" w:rsidR="00080E9F" w:rsidRPr="00C44D9A" w:rsidRDefault="00080E9F" w:rsidP="00080E9F">
            <w:pPr>
              <w:jc w:val="both"/>
              <w:rPr>
                <w:rFonts w:eastAsia="Times New Roman" w:cs="Times New Roman"/>
                <w:sz w:val="28"/>
                <w:szCs w:val="28"/>
                <w:lang w:eastAsia="lv-LV"/>
              </w:rPr>
            </w:pPr>
            <w:r w:rsidRPr="00C44D9A">
              <w:rPr>
                <w:rFonts w:eastAsia="Times New Roman" w:cs="Times New Roman"/>
                <w:sz w:val="28"/>
                <w:szCs w:val="28"/>
                <w:lang w:eastAsia="lv-LV"/>
              </w:rPr>
              <w:t>Nav</w:t>
            </w:r>
            <w:r w:rsidR="00B3497C" w:rsidRPr="00C44D9A">
              <w:rPr>
                <w:rFonts w:eastAsia="Times New Roman" w:cs="Times New Roman"/>
                <w:sz w:val="28"/>
                <w:szCs w:val="28"/>
                <w:lang w:eastAsia="lv-LV"/>
              </w:rPr>
              <w:t>.</w:t>
            </w:r>
          </w:p>
        </w:tc>
      </w:tr>
    </w:tbl>
    <w:p w14:paraId="505FD641" w14:textId="77777777" w:rsidR="00986DBF" w:rsidRPr="00C44D9A" w:rsidRDefault="00986DBF" w:rsidP="001B4291">
      <w:pPr>
        <w:keepNext/>
        <w:tabs>
          <w:tab w:val="right" w:pos="8364"/>
        </w:tabs>
        <w:ind w:firstLine="426"/>
        <w:outlineLvl w:val="4"/>
        <w:rPr>
          <w:rFonts w:eastAsia="Times New Roman" w:cs="Times New Roman"/>
          <w:sz w:val="28"/>
          <w:szCs w:val="28"/>
        </w:rPr>
      </w:pPr>
    </w:p>
    <w:p w14:paraId="505FD642" w14:textId="77777777" w:rsidR="00716ACA" w:rsidRPr="00C44D9A" w:rsidRDefault="00716ACA" w:rsidP="001B4291">
      <w:pPr>
        <w:keepNext/>
        <w:tabs>
          <w:tab w:val="right" w:pos="8364"/>
        </w:tabs>
        <w:ind w:firstLine="426"/>
        <w:outlineLvl w:val="4"/>
        <w:rPr>
          <w:rFonts w:eastAsia="Times New Roman" w:cs="Times New Roman"/>
          <w:sz w:val="28"/>
          <w:szCs w:val="28"/>
        </w:rPr>
      </w:pPr>
    </w:p>
    <w:p w14:paraId="505FD643" w14:textId="77777777" w:rsidR="00986DBF" w:rsidRPr="00C44D9A" w:rsidRDefault="00986DBF" w:rsidP="0047583D">
      <w:pPr>
        <w:pStyle w:val="naisf"/>
        <w:tabs>
          <w:tab w:val="right" w:pos="8364"/>
        </w:tabs>
        <w:rPr>
          <w:sz w:val="28"/>
          <w:szCs w:val="28"/>
        </w:rPr>
      </w:pPr>
      <w:r w:rsidRPr="00C44D9A">
        <w:rPr>
          <w:sz w:val="28"/>
          <w:szCs w:val="28"/>
        </w:rPr>
        <w:t>Izglītības un zinātnes ministr</w:t>
      </w:r>
      <w:r w:rsidR="00340E9A" w:rsidRPr="00C44D9A">
        <w:rPr>
          <w:sz w:val="28"/>
          <w:szCs w:val="28"/>
        </w:rPr>
        <w:t>e</w:t>
      </w:r>
      <w:r w:rsidR="0047583D" w:rsidRPr="00C44D9A">
        <w:rPr>
          <w:sz w:val="28"/>
          <w:szCs w:val="28"/>
        </w:rPr>
        <w:tab/>
      </w:r>
      <w:r w:rsidR="00340E9A" w:rsidRPr="00C44D9A">
        <w:rPr>
          <w:sz w:val="28"/>
          <w:szCs w:val="28"/>
        </w:rPr>
        <w:t>I</w:t>
      </w:r>
      <w:r w:rsidR="00C44D9A" w:rsidRPr="00C44D9A">
        <w:rPr>
          <w:sz w:val="28"/>
          <w:szCs w:val="28"/>
        </w:rPr>
        <w:t>.</w:t>
      </w:r>
      <w:r w:rsidR="00340E9A" w:rsidRPr="00C44D9A">
        <w:rPr>
          <w:sz w:val="28"/>
          <w:szCs w:val="28"/>
        </w:rPr>
        <w:t xml:space="preserve"> Šuplinska</w:t>
      </w:r>
    </w:p>
    <w:p w14:paraId="505FD644" w14:textId="77777777" w:rsidR="00C05687" w:rsidRPr="00C44D9A" w:rsidRDefault="00C05687" w:rsidP="00AF4FD5">
      <w:pPr>
        <w:tabs>
          <w:tab w:val="right" w:pos="8364"/>
        </w:tabs>
        <w:ind w:firstLine="426"/>
        <w:rPr>
          <w:rFonts w:eastAsia="Times New Roman" w:cs="Times New Roman"/>
          <w:sz w:val="28"/>
          <w:szCs w:val="28"/>
          <w:lang w:eastAsia="lv-LV"/>
        </w:rPr>
      </w:pPr>
    </w:p>
    <w:p w14:paraId="505FD645" w14:textId="3BB050D1" w:rsidR="00C871F7" w:rsidRDefault="00874215" w:rsidP="00AF4FD5">
      <w:pPr>
        <w:tabs>
          <w:tab w:val="right" w:pos="8364"/>
        </w:tabs>
        <w:ind w:firstLine="426"/>
        <w:rPr>
          <w:rFonts w:eastAsia="Calibri" w:cs="Times New Roman"/>
          <w:sz w:val="28"/>
          <w:szCs w:val="28"/>
        </w:rPr>
      </w:pPr>
      <w:r w:rsidRPr="00C44D9A">
        <w:rPr>
          <w:rFonts w:eastAsia="Times New Roman" w:cs="Times New Roman"/>
          <w:sz w:val="28"/>
          <w:szCs w:val="28"/>
          <w:lang w:eastAsia="lv-LV"/>
        </w:rPr>
        <w:t xml:space="preserve">Vizē: </w:t>
      </w:r>
    </w:p>
    <w:p w14:paraId="3F985113" w14:textId="03FFC71C" w:rsidR="00892965" w:rsidRPr="00081933" w:rsidRDefault="00892965" w:rsidP="00892965">
      <w:pPr>
        <w:ind w:firstLine="426"/>
        <w:rPr>
          <w:sz w:val="28"/>
          <w:szCs w:val="28"/>
        </w:rPr>
      </w:pPr>
      <w:r>
        <w:rPr>
          <w:sz w:val="28"/>
          <w:szCs w:val="28"/>
        </w:rPr>
        <w:t>V</w:t>
      </w:r>
      <w:r w:rsidRPr="00081933">
        <w:rPr>
          <w:sz w:val="28"/>
          <w:szCs w:val="28"/>
        </w:rPr>
        <w:t xml:space="preserve">alsts sekretāra vietniece – </w:t>
      </w:r>
    </w:p>
    <w:p w14:paraId="516B2A61" w14:textId="77777777" w:rsidR="00892965" w:rsidRPr="00081933" w:rsidRDefault="00892965" w:rsidP="00892965">
      <w:pPr>
        <w:ind w:firstLine="426"/>
        <w:rPr>
          <w:sz w:val="28"/>
          <w:szCs w:val="28"/>
        </w:rPr>
      </w:pPr>
      <w:r w:rsidRPr="00081933">
        <w:rPr>
          <w:sz w:val="28"/>
          <w:szCs w:val="28"/>
        </w:rPr>
        <w:t xml:space="preserve">Politikas iniciatīvu un attīstības departamenta direktore, </w:t>
      </w:r>
    </w:p>
    <w:p w14:paraId="1745BB55" w14:textId="62B4FC9E" w:rsidR="00892965" w:rsidRDefault="00892965" w:rsidP="00892965">
      <w:pPr>
        <w:ind w:firstLine="426"/>
        <w:rPr>
          <w:sz w:val="28"/>
          <w:szCs w:val="28"/>
        </w:rPr>
      </w:pPr>
      <w:r w:rsidRPr="00081933">
        <w:rPr>
          <w:sz w:val="28"/>
          <w:szCs w:val="28"/>
        </w:rPr>
        <w:t>valsts sekretāra pienākumu izpildītāja</w:t>
      </w:r>
      <w:r>
        <w:rPr>
          <w:sz w:val="28"/>
          <w:szCs w:val="28"/>
        </w:rPr>
        <w:tab/>
      </w:r>
      <w:r w:rsidRPr="00081933">
        <w:rPr>
          <w:sz w:val="28"/>
          <w:szCs w:val="28"/>
        </w:rPr>
        <w:tab/>
      </w:r>
      <w:r w:rsidRPr="00081933">
        <w:rPr>
          <w:sz w:val="28"/>
          <w:szCs w:val="28"/>
        </w:rPr>
        <w:tab/>
      </w:r>
      <w:r>
        <w:rPr>
          <w:sz w:val="28"/>
          <w:szCs w:val="28"/>
        </w:rPr>
        <w:tab/>
        <w:t>G.</w:t>
      </w:r>
      <w:r w:rsidRPr="00081933">
        <w:rPr>
          <w:sz w:val="28"/>
          <w:szCs w:val="28"/>
        </w:rPr>
        <w:t xml:space="preserve"> Arāja</w:t>
      </w:r>
    </w:p>
    <w:p w14:paraId="761931CC" w14:textId="77777777" w:rsidR="00892965" w:rsidRPr="00C44D9A" w:rsidRDefault="00892965" w:rsidP="00AF4FD5">
      <w:pPr>
        <w:tabs>
          <w:tab w:val="right" w:pos="8364"/>
        </w:tabs>
        <w:ind w:firstLine="426"/>
        <w:rPr>
          <w:rFonts w:eastAsia="Calibri" w:cs="Times New Roman"/>
          <w:sz w:val="28"/>
          <w:szCs w:val="28"/>
        </w:rPr>
      </w:pPr>
    </w:p>
    <w:p w14:paraId="505FD64A" w14:textId="77777777" w:rsidR="00723E6E" w:rsidRDefault="00723E6E" w:rsidP="00874215">
      <w:pPr>
        <w:rPr>
          <w:rFonts w:eastAsia="Times New Roman" w:cs="Times New Roman"/>
          <w:sz w:val="28"/>
          <w:szCs w:val="28"/>
          <w:lang w:eastAsia="lv-LV"/>
        </w:rPr>
      </w:pPr>
      <w:bookmarkStart w:id="0" w:name="_GoBack"/>
      <w:bookmarkEnd w:id="0"/>
    </w:p>
    <w:p w14:paraId="505FD64B" w14:textId="77777777" w:rsidR="0057287A" w:rsidRPr="00C44D9A" w:rsidRDefault="0057287A" w:rsidP="00874215">
      <w:pPr>
        <w:rPr>
          <w:rFonts w:eastAsia="Times New Roman" w:cs="Times New Roman"/>
          <w:sz w:val="28"/>
          <w:szCs w:val="28"/>
          <w:lang w:eastAsia="lv-LV"/>
        </w:rPr>
      </w:pPr>
    </w:p>
    <w:p w14:paraId="505FD64C" w14:textId="77777777" w:rsidR="0021782A" w:rsidRPr="00C44D9A" w:rsidRDefault="0021782A" w:rsidP="00874215">
      <w:pPr>
        <w:rPr>
          <w:rFonts w:eastAsia="Times New Roman" w:cs="Times New Roman"/>
          <w:sz w:val="28"/>
          <w:szCs w:val="28"/>
          <w:lang w:eastAsia="lv-LV"/>
        </w:rPr>
      </w:pPr>
    </w:p>
    <w:p w14:paraId="505FD64D" w14:textId="77777777" w:rsidR="00C44D9A" w:rsidRPr="0057287A" w:rsidRDefault="00874215">
      <w:pPr>
        <w:rPr>
          <w:rFonts w:eastAsia="Times New Roman" w:cs="Times New Roman"/>
          <w:sz w:val="18"/>
          <w:szCs w:val="18"/>
          <w:lang w:eastAsia="lv-LV"/>
        </w:rPr>
      </w:pPr>
      <w:r w:rsidRPr="0057287A">
        <w:rPr>
          <w:rFonts w:eastAsia="Times New Roman" w:cs="Times New Roman"/>
          <w:sz w:val="18"/>
          <w:szCs w:val="18"/>
          <w:lang w:eastAsia="lv-LV"/>
        </w:rPr>
        <w:t>I.Kamarūte</w:t>
      </w:r>
      <w:r w:rsidR="00212369" w:rsidRPr="0057287A">
        <w:rPr>
          <w:rFonts w:eastAsia="Times New Roman" w:cs="Times New Roman"/>
          <w:sz w:val="18"/>
          <w:szCs w:val="18"/>
          <w:lang w:eastAsia="lv-LV"/>
        </w:rPr>
        <w:t xml:space="preserve"> </w:t>
      </w:r>
      <w:r w:rsidRPr="0057287A">
        <w:rPr>
          <w:rFonts w:eastAsia="Times New Roman" w:cs="Times New Roman"/>
          <w:sz w:val="18"/>
          <w:szCs w:val="18"/>
          <w:lang w:eastAsia="lv-LV"/>
        </w:rPr>
        <w:t>67814478,</w:t>
      </w:r>
    </w:p>
    <w:p w14:paraId="505FD64E" w14:textId="77777777" w:rsidR="00874215" w:rsidRPr="0057287A" w:rsidRDefault="00874215">
      <w:pPr>
        <w:rPr>
          <w:rFonts w:eastAsia="Times New Roman" w:cs="Times New Roman"/>
          <w:sz w:val="18"/>
          <w:szCs w:val="18"/>
          <w:lang w:eastAsia="lv-LV"/>
        </w:rPr>
      </w:pPr>
      <w:r w:rsidRPr="0057287A">
        <w:rPr>
          <w:rFonts w:eastAsia="Times New Roman" w:cs="Times New Roman"/>
          <w:sz w:val="18"/>
          <w:szCs w:val="18"/>
          <w:lang w:eastAsia="lv-LV"/>
        </w:rPr>
        <w:t>ingrida.kamarute@visc.gov.lv</w:t>
      </w:r>
    </w:p>
    <w:sectPr w:rsidR="00874215" w:rsidRPr="0057287A" w:rsidSect="00C0623E">
      <w:headerReference w:type="default" r:id="rId7"/>
      <w:footerReference w:type="default" r:id="rId8"/>
      <w:footerReference w:type="first" r:id="rId9"/>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FD651" w14:textId="77777777" w:rsidR="00991230" w:rsidRDefault="00991230" w:rsidP="00874215">
      <w:r>
        <w:separator/>
      </w:r>
    </w:p>
  </w:endnote>
  <w:endnote w:type="continuationSeparator" w:id="0">
    <w:p w14:paraId="505FD652" w14:textId="77777777" w:rsidR="00991230" w:rsidRDefault="00991230"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D655" w14:textId="77777777" w:rsidR="00874215" w:rsidRPr="00874215" w:rsidRDefault="00B90930" w:rsidP="0087421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ZMAnot_</w:t>
    </w:r>
    <w:r w:rsidR="006E7E98">
      <w:rPr>
        <w:rFonts w:eastAsia="Times New Roman" w:cs="Times New Roman"/>
        <w:sz w:val="20"/>
        <w:szCs w:val="24"/>
        <w:lang w:eastAsia="lv-LV"/>
      </w:rPr>
      <w:t>28</w:t>
    </w:r>
    <w:r w:rsidR="00D10148">
      <w:rPr>
        <w:rFonts w:eastAsia="Times New Roman" w:cs="Times New Roman"/>
        <w:sz w:val="20"/>
        <w:szCs w:val="24"/>
        <w:lang w:eastAsia="lv-LV"/>
      </w:rPr>
      <w:t>05</w:t>
    </w:r>
    <w:r w:rsidR="00BC0291">
      <w:rPr>
        <w:rFonts w:eastAsia="Times New Roman" w:cs="Times New Roman"/>
        <w:sz w:val="20"/>
        <w:szCs w:val="24"/>
        <w:lang w:eastAsia="lv-LV"/>
      </w:rPr>
      <w:t>19</w:t>
    </w:r>
    <w:r w:rsidR="006A3202">
      <w:rPr>
        <w:rFonts w:eastAsia="Times New Roman" w:cs="Times New Roman"/>
        <w:sz w:val="20"/>
        <w:szCs w:val="24"/>
        <w:lang w:eastAsia="lv-LV"/>
      </w:rPr>
      <w:t>_vpis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D656" w14:textId="77777777" w:rsidR="00F615B6" w:rsidRPr="00F615B6" w:rsidRDefault="00B90930" w:rsidP="00606925">
    <w:pPr>
      <w:tabs>
        <w:tab w:val="center" w:pos="4153"/>
        <w:tab w:val="right" w:pos="8306"/>
      </w:tabs>
      <w:jc w:val="both"/>
      <w:rPr>
        <w:rFonts w:eastAsia="Times New Roman" w:cs="Times New Roman"/>
        <w:sz w:val="20"/>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ZMAnot_</w:t>
    </w:r>
    <w:r w:rsidR="006E7E98">
      <w:rPr>
        <w:rFonts w:eastAsia="Times New Roman" w:cs="Times New Roman"/>
        <w:sz w:val="20"/>
        <w:szCs w:val="24"/>
        <w:lang w:eastAsia="lv-LV"/>
      </w:rPr>
      <w:t>28</w:t>
    </w:r>
    <w:r w:rsidR="00D10148">
      <w:rPr>
        <w:rFonts w:eastAsia="Times New Roman" w:cs="Times New Roman"/>
        <w:sz w:val="20"/>
        <w:szCs w:val="24"/>
        <w:lang w:eastAsia="lv-LV"/>
      </w:rPr>
      <w:t>05</w:t>
    </w:r>
    <w:r w:rsidR="00BC0291">
      <w:rPr>
        <w:rFonts w:eastAsia="Times New Roman" w:cs="Times New Roman"/>
        <w:sz w:val="20"/>
        <w:szCs w:val="24"/>
        <w:lang w:eastAsia="lv-LV"/>
      </w:rPr>
      <w:t>19</w:t>
    </w:r>
    <w:r w:rsidR="006A3202">
      <w:rPr>
        <w:rFonts w:eastAsia="Times New Roman" w:cs="Times New Roman"/>
        <w:sz w:val="20"/>
        <w:szCs w:val="24"/>
        <w:lang w:eastAsia="lv-LV"/>
      </w:rPr>
      <w:t>_vpis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FD64F" w14:textId="77777777" w:rsidR="00991230" w:rsidRDefault="00991230" w:rsidP="00874215">
      <w:r>
        <w:separator/>
      </w:r>
    </w:p>
  </w:footnote>
  <w:footnote w:type="continuationSeparator" w:id="0">
    <w:p w14:paraId="505FD650" w14:textId="77777777" w:rsidR="00991230" w:rsidRDefault="00991230"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628151"/>
      <w:docPartObj>
        <w:docPartGallery w:val="Page Numbers (Top of Page)"/>
        <w:docPartUnique/>
      </w:docPartObj>
    </w:sdtPr>
    <w:sdtEndPr>
      <w:rPr>
        <w:noProof/>
      </w:rPr>
    </w:sdtEndPr>
    <w:sdtContent>
      <w:p w14:paraId="505FD653" w14:textId="77777777" w:rsidR="00874215" w:rsidRDefault="00874215">
        <w:pPr>
          <w:pStyle w:val="Header"/>
          <w:jc w:val="center"/>
        </w:pPr>
        <w:r>
          <w:fldChar w:fldCharType="begin"/>
        </w:r>
        <w:r>
          <w:instrText xml:space="preserve"> PAGE   \* MERGEFORMAT </w:instrText>
        </w:r>
        <w:r>
          <w:fldChar w:fldCharType="separate"/>
        </w:r>
        <w:r w:rsidR="00126468">
          <w:rPr>
            <w:noProof/>
          </w:rPr>
          <w:t>8</w:t>
        </w:r>
        <w:r>
          <w:rPr>
            <w:noProof/>
          </w:rPr>
          <w:fldChar w:fldCharType="end"/>
        </w:r>
      </w:p>
    </w:sdtContent>
  </w:sdt>
  <w:p w14:paraId="505FD654" w14:textId="77777777" w:rsidR="00874215" w:rsidRDefault="00874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15"/>
    <w:rsid w:val="000245AE"/>
    <w:rsid w:val="00046470"/>
    <w:rsid w:val="00051FBF"/>
    <w:rsid w:val="00063CA5"/>
    <w:rsid w:val="00065555"/>
    <w:rsid w:val="00080E9F"/>
    <w:rsid w:val="00090C34"/>
    <w:rsid w:val="000958D1"/>
    <w:rsid w:val="000B0089"/>
    <w:rsid w:val="000B117F"/>
    <w:rsid w:val="000B5DE3"/>
    <w:rsid w:val="000C0C3D"/>
    <w:rsid w:val="000C5AFC"/>
    <w:rsid w:val="000D0ED0"/>
    <w:rsid w:val="000D3CEB"/>
    <w:rsid w:val="000D53D9"/>
    <w:rsid w:val="00102549"/>
    <w:rsid w:val="00106EEF"/>
    <w:rsid w:val="00124DC5"/>
    <w:rsid w:val="00126468"/>
    <w:rsid w:val="001333B6"/>
    <w:rsid w:val="00133A4F"/>
    <w:rsid w:val="00135F25"/>
    <w:rsid w:val="00140E48"/>
    <w:rsid w:val="001436F3"/>
    <w:rsid w:val="0016331E"/>
    <w:rsid w:val="00186024"/>
    <w:rsid w:val="001922BC"/>
    <w:rsid w:val="00192980"/>
    <w:rsid w:val="001A2CDC"/>
    <w:rsid w:val="001B3A15"/>
    <w:rsid w:val="001B4291"/>
    <w:rsid w:val="001D4F2D"/>
    <w:rsid w:val="001F0384"/>
    <w:rsid w:val="00212369"/>
    <w:rsid w:val="0021782A"/>
    <w:rsid w:val="002468AC"/>
    <w:rsid w:val="002565E6"/>
    <w:rsid w:val="00265E37"/>
    <w:rsid w:val="002704FD"/>
    <w:rsid w:val="00277BCD"/>
    <w:rsid w:val="0028622A"/>
    <w:rsid w:val="00290D7E"/>
    <w:rsid w:val="002A315C"/>
    <w:rsid w:val="002D1601"/>
    <w:rsid w:val="002E0270"/>
    <w:rsid w:val="002F49B9"/>
    <w:rsid w:val="003026D9"/>
    <w:rsid w:val="003202BC"/>
    <w:rsid w:val="00333795"/>
    <w:rsid w:val="003343FB"/>
    <w:rsid w:val="00340E9A"/>
    <w:rsid w:val="00352801"/>
    <w:rsid w:val="00355690"/>
    <w:rsid w:val="00386D0B"/>
    <w:rsid w:val="003C5154"/>
    <w:rsid w:val="003E4977"/>
    <w:rsid w:val="003E6E90"/>
    <w:rsid w:val="003E7A41"/>
    <w:rsid w:val="003F176D"/>
    <w:rsid w:val="0041177E"/>
    <w:rsid w:val="00416099"/>
    <w:rsid w:val="00436B43"/>
    <w:rsid w:val="00446434"/>
    <w:rsid w:val="00455F4A"/>
    <w:rsid w:val="0046258F"/>
    <w:rsid w:val="0047583D"/>
    <w:rsid w:val="00492F0C"/>
    <w:rsid w:val="0049668B"/>
    <w:rsid w:val="004A0038"/>
    <w:rsid w:val="004A6114"/>
    <w:rsid w:val="004B06E4"/>
    <w:rsid w:val="004B398B"/>
    <w:rsid w:val="004C76A8"/>
    <w:rsid w:val="004F16A9"/>
    <w:rsid w:val="004F325B"/>
    <w:rsid w:val="005103CF"/>
    <w:rsid w:val="0052151C"/>
    <w:rsid w:val="00527AC7"/>
    <w:rsid w:val="00533602"/>
    <w:rsid w:val="00543C30"/>
    <w:rsid w:val="00561ECC"/>
    <w:rsid w:val="0057287A"/>
    <w:rsid w:val="00573060"/>
    <w:rsid w:val="00575FE3"/>
    <w:rsid w:val="00576B32"/>
    <w:rsid w:val="00576E57"/>
    <w:rsid w:val="0059238B"/>
    <w:rsid w:val="005A0168"/>
    <w:rsid w:val="005B098F"/>
    <w:rsid w:val="005B09BF"/>
    <w:rsid w:val="005B6980"/>
    <w:rsid w:val="005C201A"/>
    <w:rsid w:val="005D0560"/>
    <w:rsid w:val="005D1491"/>
    <w:rsid w:val="005E100B"/>
    <w:rsid w:val="006018D3"/>
    <w:rsid w:val="00606925"/>
    <w:rsid w:val="00607E46"/>
    <w:rsid w:val="00623D02"/>
    <w:rsid w:val="006250DD"/>
    <w:rsid w:val="00626D6D"/>
    <w:rsid w:val="00626D84"/>
    <w:rsid w:val="00626E10"/>
    <w:rsid w:val="00637C70"/>
    <w:rsid w:val="0065310D"/>
    <w:rsid w:val="00675EF5"/>
    <w:rsid w:val="006855EC"/>
    <w:rsid w:val="00690FD4"/>
    <w:rsid w:val="00691F71"/>
    <w:rsid w:val="00693780"/>
    <w:rsid w:val="0069579D"/>
    <w:rsid w:val="006A13C9"/>
    <w:rsid w:val="006A3202"/>
    <w:rsid w:val="006C50E6"/>
    <w:rsid w:val="006D3F48"/>
    <w:rsid w:val="006D47BE"/>
    <w:rsid w:val="006D56BA"/>
    <w:rsid w:val="006E5DA5"/>
    <w:rsid w:val="006E7E98"/>
    <w:rsid w:val="006F3298"/>
    <w:rsid w:val="006F594D"/>
    <w:rsid w:val="006F7802"/>
    <w:rsid w:val="00700802"/>
    <w:rsid w:val="00711C7A"/>
    <w:rsid w:val="00713317"/>
    <w:rsid w:val="00716ACA"/>
    <w:rsid w:val="00723E6E"/>
    <w:rsid w:val="00727CBD"/>
    <w:rsid w:val="00745CE8"/>
    <w:rsid w:val="007503D4"/>
    <w:rsid w:val="00761FA2"/>
    <w:rsid w:val="0077437E"/>
    <w:rsid w:val="007A0BA2"/>
    <w:rsid w:val="007A1D2A"/>
    <w:rsid w:val="007A5A5C"/>
    <w:rsid w:val="007B08AD"/>
    <w:rsid w:val="007C773F"/>
    <w:rsid w:val="007E3538"/>
    <w:rsid w:val="007F2715"/>
    <w:rsid w:val="00815804"/>
    <w:rsid w:val="008167E9"/>
    <w:rsid w:val="00820AE3"/>
    <w:rsid w:val="00822DC9"/>
    <w:rsid w:val="00833904"/>
    <w:rsid w:val="00835FEB"/>
    <w:rsid w:val="00837218"/>
    <w:rsid w:val="00856F6E"/>
    <w:rsid w:val="00865348"/>
    <w:rsid w:val="00865E27"/>
    <w:rsid w:val="0087305F"/>
    <w:rsid w:val="008733EF"/>
    <w:rsid w:val="00874215"/>
    <w:rsid w:val="008744F0"/>
    <w:rsid w:val="008819D2"/>
    <w:rsid w:val="00892965"/>
    <w:rsid w:val="008967C0"/>
    <w:rsid w:val="008A2FE1"/>
    <w:rsid w:val="008A64ED"/>
    <w:rsid w:val="008B1B71"/>
    <w:rsid w:val="008C6EAC"/>
    <w:rsid w:val="008D6E78"/>
    <w:rsid w:val="008E392E"/>
    <w:rsid w:val="008E43BB"/>
    <w:rsid w:val="008E4C9B"/>
    <w:rsid w:val="008E6512"/>
    <w:rsid w:val="008F117F"/>
    <w:rsid w:val="008F739C"/>
    <w:rsid w:val="00900C1C"/>
    <w:rsid w:val="0092458B"/>
    <w:rsid w:val="009260B2"/>
    <w:rsid w:val="009344CE"/>
    <w:rsid w:val="00936AE7"/>
    <w:rsid w:val="0094799C"/>
    <w:rsid w:val="00963F9B"/>
    <w:rsid w:val="00967EC9"/>
    <w:rsid w:val="00976869"/>
    <w:rsid w:val="00980258"/>
    <w:rsid w:val="00986DBF"/>
    <w:rsid w:val="00991230"/>
    <w:rsid w:val="00996D49"/>
    <w:rsid w:val="009A02DD"/>
    <w:rsid w:val="009A05D7"/>
    <w:rsid w:val="009A225C"/>
    <w:rsid w:val="009A5C02"/>
    <w:rsid w:val="009C0AEE"/>
    <w:rsid w:val="009C5947"/>
    <w:rsid w:val="009D2120"/>
    <w:rsid w:val="009E7260"/>
    <w:rsid w:val="00A06E55"/>
    <w:rsid w:val="00A07244"/>
    <w:rsid w:val="00A2438E"/>
    <w:rsid w:val="00A30D2D"/>
    <w:rsid w:val="00A524BB"/>
    <w:rsid w:val="00A57DB5"/>
    <w:rsid w:val="00A76498"/>
    <w:rsid w:val="00A8517D"/>
    <w:rsid w:val="00A858D4"/>
    <w:rsid w:val="00AB2FB4"/>
    <w:rsid w:val="00AC10F1"/>
    <w:rsid w:val="00AC4331"/>
    <w:rsid w:val="00AF4FD5"/>
    <w:rsid w:val="00B00232"/>
    <w:rsid w:val="00B003D4"/>
    <w:rsid w:val="00B10176"/>
    <w:rsid w:val="00B2403D"/>
    <w:rsid w:val="00B3497C"/>
    <w:rsid w:val="00B36351"/>
    <w:rsid w:val="00B76802"/>
    <w:rsid w:val="00B84D9E"/>
    <w:rsid w:val="00B85A55"/>
    <w:rsid w:val="00B90930"/>
    <w:rsid w:val="00BA2486"/>
    <w:rsid w:val="00BB79AF"/>
    <w:rsid w:val="00BC0291"/>
    <w:rsid w:val="00BD0177"/>
    <w:rsid w:val="00BF5C70"/>
    <w:rsid w:val="00C05687"/>
    <w:rsid w:val="00C0623E"/>
    <w:rsid w:val="00C13419"/>
    <w:rsid w:val="00C24330"/>
    <w:rsid w:val="00C2624E"/>
    <w:rsid w:val="00C32494"/>
    <w:rsid w:val="00C44D9A"/>
    <w:rsid w:val="00C65304"/>
    <w:rsid w:val="00C67A84"/>
    <w:rsid w:val="00C77982"/>
    <w:rsid w:val="00C85C86"/>
    <w:rsid w:val="00C871F7"/>
    <w:rsid w:val="00C97DE1"/>
    <w:rsid w:val="00CA3031"/>
    <w:rsid w:val="00CA5F78"/>
    <w:rsid w:val="00CB4902"/>
    <w:rsid w:val="00CC0466"/>
    <w:rsid w:val="00CD03AB"/>
    <w:rsid w:val="00CE2219"/>
    <w:rsid w:val="00CF71CD"/>
    <w:rsid w:val="00D019A4"/>
    <w:rsid w:val="00D02756"/>
    <w:rsid w:val="00D04CF3"/>
    <w:rsid w:val="00D04DEF"/>
    <w:rsid w:val="00D10148"/>
    <w:rsid w:val="00D1087F"/>
    <w:rsid w:val="00D20E51"/>
    <w:rsid w:val="00D4095C"/>
    <w:rsid w:val="00D62D92"/>
    <w:rsid w:val="00D74871"/>
    <w:rsid w:val="00D755EA"/>
    <w:rsid w:val="00D75B87"/>
    <w:rsid w:val="00D87B20"/>
    <w:rsid w:val="00DD7F0E"/>
    <w:rsid w:val="00DE1AB5"/>
    <w:rsid w:val="00DE3947"/>
    <w:rsid w:val="00DF11C9"/>
    <w:rsid w:val="00E057CF"/>
    <w:rsid w:val="00E1015A"/>
    <w:rsid w:val="00E10368"/>
    <w:rsid w:val="00E1694E"/>
    <w:rsid w:val="00E25E01"/>
    <w:rsid w:val="00E37F81"/>
    <w:rsid w:val="00E475DF"/>
    <w:rsid w:val="00E70E52"/>
    <w:rsid w:val="00E71AD4"/>
    <w:rsid w:val="00E7313B"/>
    <w:rsid w:val="00E77B8F"/>
    <w:rsid w:val="00E830AF"/>
    <w:rsid w:val="00E83D15"/>
    <w:rsid w:val="00EA0F02"/>
    <w:rsid w:val="00EA150C"/>
    <w:rsid w:val="00EA70D2"/>
    <w:rsid w:val="00EB2A99"/>
    <w:rsid w:val="00EC2B99"/>
    <w:rsid w:val="00ED1810"/>
    <w:rsid w:val="00ED3666"/>
    <w:rsid w:val="00ED3757"/>
    <w:rsid w:val="00ED4C43"/>
    <w:rsid w:val="00EF0311"/>
    <w:rsid w:val="00EF3CC7"/>
    <w:rsid w:val="00EF46BF"/>
    <w:rsid w:val="00F030F7"/>
    <w:rsid w:val="00F069B1"/>
    <w:rsid w:val="00F5120D"/>
    <w:rsid w:val="00F615B6"/>
    <w:rsid w:val="00F618D5"/>
    <w:rsid w:val="00F6376E"/>
    <w:rsid w:val="00F70C3A"/>
    <w:rsid w:val="00F85295"/>
    <w:rsid w:val="00F87674"/>
    <w:rsid w:val="00F9536B"/>
    <w:rsid w:val="00FA4517"/>
    <w:rsid w:val="00FD7418"/>
    <w:rsid w:val="00FE3B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5FD5C0"/>
  <w15:docId w15:val="{78C38D8B-B1C8-41E3-9A5C-8DCAC67E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paragraph" w:customStyle="1" w:styleId="RakstzCharCharRakstzCharCharRakstz">
    <w:name w:val="Rakstz. Char Char Rakstz. Char Char Rakstz."/>
    <w:basedOn w:val="Normal"/>
    <w:rsid w:val="00333795"/>
    <w:pPr>
      <w:spacing w:after="160" w:line="240" w:lineRule="exact"/>
    </w:pPr>
    <w:rPr>
      <w:rFonts w:ascii="Tahoma" w:eastAsia="Times New Roman" w:hAnsi="Tahoma" w:cs="Times New Roman"/>
      <w:sz w:val="20"/>
      <w:szCs w:val="20"/>
      <w:lang w:val="en-US"/>
    </w:rPr>
  </w:style>
  <w:style w:type="character" w:styleId="CommentReference">
    <w:name w:val="annotation reference"/>
    <w:basedOn w:val="DefaultParagraphFont"/>
    <w:uiPriority w:val="99"/>
    <w:semiHidden/>
    <w:unhideWhenUsed/>
    <w:rsid w:val="00675EF5"/>
    <w:rPr>
      <w:sz w:val="16"/>
      <w:szCs w:val="16"/>
    </w:rPr>
  </w:style>
  <w:style w:type="paragraph" w:styleId="CommentText">
    <w:name w:val="annotation text"/>
    <w:basedOn w:val="Normal"/>
    <w:link w:val="CommentTextChar"/>
    <w:uiPriority w:val="99"/>
    <w:semiHidden/>
    <w:unhideWhenUsed/>
    <w:rsid w:val="00675EF5"/>
    <w:rPr>
      <w:sz w:val="20"/>
      <w:szCs w:val="20"/>
    </w:rPr>
  </w:style>
  <w:style w:type="character" w:customStyle="1" w:styleId="CommentTextChar">
    <w:name w:val="Comment Text Char"/>
    <w:basedOn w:val="DefaultParagraphFont"/>
    <w:link w:val="CommentText"/>
    <w:uiPriority w:val="99"/>
    <w:semiHidden/>
    <w:rsid w:val="00675EF5"/>
    <w:rPr>
      <w:sz w:val="20"/>
      <w:szCs w:val="20"/>
    </w:rPr>
  </w:style>
  <w:style w:type="paragraph" w:styleId="CommentSubject">
    <w:name w:val="annotation subject"/>
    <w:basedOn w:val="CommentText"/>
    <w:next w:val="CommentText"/>
    <w:link w:val="CommentSubjectChar"/>
    <w:uiPriority w:val="99"/>
    <w:semiHidden/>
    <w:unhideWhenUsed/>
    <w:rsid w:val="00675EF5"/>
    <w:rPr>
      <w:b/>
      <w:bCs/>
    </w:rPr>
  </w:style>
  <w:style w:type="character" w:customStyle="1" w:styleId="CommentSubjectChar">
    <w:name w:val="Comment Subject Char"/>
    <w:basedOn w:val="CommentTextChar"/>
    <w:link w:val="CommentSubject"/>
    <w:uiPriority w:val="99"/>
    <w:semiHidden/>
    <w:rsid w:val="00675EF5"/>
    <w:rPr>
      <w:b/>
      <w:bCs/>
      <w:sz w:val="20"/>
      <w:szCs w:val="20"/>
    </w:rPr>
  </w:style>
  <w:style w:type="paragraph" w:styleId="BalloonText">
    <w:name w:val="Balloon Text"/>
    <w:basedOn w:val="Normal"/>
    <w:link w:val="BalloonTextChar"/>
    <w:uiPriority w:val="99"/>
    <w:semiHidden/>
    <w:unhideWhenUsed/>
    <w:rsid w:val="00675EF5"/>
    <w:rPr>
      <w:rFonts w:ascii="Tahoma" w:hAnsi="Tahoma" w:cs="Tahoma"/>
      <w:sz w:val="16"/>
      <w:szCs w:val="16"/>
    </w:rPr>
  </w:style>
  <w:style w:type="character" w:customStyle="1" w:styleId="BalloonTextChar">
    <w:name w:val="Balloon Text Char"/>
    <w:basedOn w:val="DefaultParagraphFont"/>
    <w:link w:val="BalloonText"/>
    <w:uiPriority w:val="99"/>
    <w:semiHidden/>
    <w:rsid w:val="00675EF5"/>
    <w:rPr>
      <w:rFonts w:ascii="Tahoma" w:hAnsi="Tahoma" w:cs="Tahoma"/>
      <w:sz w:val="16"/>
      <w:szCs w:val="16"/>
    </w:rPr>
  </w:style>
  <w:style w:type="paragraph" w:styleId="NoSpacing">
    <w:name w:val="No Spacing"/>
    <w:uiPriority w:val="1"/>
    <w:qFormat/>
    <w:rsid w:val="008F117F"/>
    <w:rPr>
      <w:rFonts w:asciiTheme="minorHAnsi" w:hAnsiTheme="minorHAnsi"/>
      <w:sz w:val="22"/>
    </w:rPr>
  </w:style>
  <w:style w:type="paragraph" w:customStyle="1" w:styleId="naisf">
    <w:name w:val="naisf"/>
    <w:basedOn w:val="Normal"/>
    <w:rsid w:val="00986DBF"/>
    <w:pPr>
      <w:spacing w:before="75" w:after="75"/>
      <w:ind w:firstLine="375"/>
      <w:jc w:val="both"/>
    </w:pPr>
    <w:rPr>
      <w:rFonts w:eastAsia="Times New Roman" w:cs="Times New Roman"/>
      <w:szCs w:val="24"/>
      <w:lang w:eastAsia="lv-LV"/>
    </w:rPr>
  </w:style>
  <w:style w:type="paragraph" w:styleId="BodyTextIndent2">
    <w:name w:val="Body Text Indent 2"/>
    <w:basedOn w:val="Normal"/>
    <w:link w:val="BodyTextIndent2Char"/>
    <w:rsid w:val="0065310D"/>
    <w:pPr>
      <w:ind w:firstLine="709"/>
      <w:jc w:val="both"/>
    </w:pPr>
    <w:rPr>
      <w:rFonts w:eastAsia="Times New Roman" w:cs="Times New Roman"/>
      <w:sz w:val="28"/>
      <w:szCs w:val="24"/>
    </w:rPr>
  </w:style>
  <w:style w:type="character" w:customStyle="1" w:styleId="BodyTextIndent2Char">
    <w:name w:val="Body Text Indent 2 Char"/>
    <w:basedOn w:val="DefaultParagraphFont"/>
    <w:link w:val="BodyTextIndent2"/>
    <w:rsid w:val="0065310D"/>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559152">
      <w:bodyDiv w:val="1"/>
      <w:marLeft w:val="0"/>
      <w:marRight w:val="0"/>
      <w:marTop w:val="0"/>
      <w:marBottom w:val="0"/>
      <w:divBdr>
        <w:top w:val="none" w:sz="0" w:space="0" w:color="auto"/>
        <w:left w:val="none" w:sz="0" w:space="0" w:color="auto"/>
        <w:bottom w:val="none" w:sz="0" w:space="0" w:color="auto"/>
        <w:right w:val="none" w:sz="0" w:space="0" w:color="auto"/>
      </w:divBdr>
    </w:div>
    <w:div w:id="1067800441">
      <w:bodyDiv w:val="1"/>
      <w:marLeft w:val="0"/>
      <w:marRight w:val="0"/>
      <w:marTop w:val="0"/>
      <w:marBottom w:val="0"/>
      <w:divBdr>
        <w:top w:val="none" w:sz="0" w:space="0" w:color="auto"/>
        <w:left w:val="none" w:sz="0" w:space="0" w:color="auto"/>
        <w:bottom w:val="none" w:sz="0" w:space="0" w:color="auto"/>
        <w:right w:val="none" w:sz="0" w:space="0" w:color="auto"/>
      </w:divBdr>
    </w:div>
    <w:div w:id="17727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A924-9877-479C-AF68-155CF0FA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9250</Words>
  <Characters>5273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projekta "Valsts pārbaudījumu informācijas sistēmas noteikumi" sākotnējās ietekmes novērtējuma ziņojums (anotācija)</vt:lpstr>
    </vt:vector>
  </TitlesOfParts>
  <Manager>Valsts izglītības satura centrs</Manager>
  <Company>Izglītības un zinātnes ministrija</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pārbaudījumu informācijas sistēmas noteikumi” sākotnējās ietekmes novērtējuma ziņojums (anotācija)</dc:title>
  <dc:subject>anotācija</dc:subject>
  <dc:creator>Ingrida Kamarute</dc:creator>
  <dc:description>I.Kamarūte 67814478, ingrida.kamarute@visc.gov.lv</dc:description>
  <cp:lastModifiedBy>Ginta Grīnvalde</cp:lastModifiedBy>
  <cp:revision>9</cp:revision>
  <cp:lastPrinted>2019-02-01T08:07:00Z</cp:lastPrinted>
  <dcterms:created xsi:type="dcterms:W3CDTF">2019-05-23T08:38:00Z</dcterms:created>
  <dcterms:modified xsi:type="dcterms:W3CDTF">2019-05-29T11:51:00Z</dcterms:modified>
</cp:coreProperties>
</file>