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7" w:rsidRPr="008A36C9" w:rsidRDefault="007116C7" w:rsidP="00457B0E">
      <w:pPr>
        <w:pStyle w:val="naisnod"/>
        <w:spacing w:before="0" w:after="0"/>
        <w:ind w:firstLine="720"/>
      </w:pPr>
      <w:r w:rsidRPr="00712B66">
        <w:rPr>
          <w:sz w:val="28"/>
          <w:szCs w:val="28"/>
        </w:rPr>
        <w:t>Izziņa par atzinumos sniegtajiem iebildumiem</w:t>
      </w:r>
      <w:r w:rsidR="00457B0E">
        <w:rPr>
          <w:sz w:val="28"/>
          <w:szCs w:val="28"/>
        </w:rPr>
        <w:t xml:space="preserve"> </w:t>
      </w: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4B2DFA" w:rsidRDefault="004B2DFA" w:rsidP="004B2DFA">
            <w:pPr>
              <w:jc w:val="center"/>
              <w:rPr>
                <w:b/>
                <w:sz w:val="28"/>
                <w:szCs w:val="28"/>
              </w:rPr>
            </w:pPr>
            <w:r w:rsidRPr="004B2DFA">
              <w:rPr>
                <w:b/>
                <w:sz w:val="28"/>
                <w:szCs w:val="28"/>
              </w:rPr>
              <w:t>Ministru kabineta n</w:t>
            </w:r>
            <w:r>
              <w:rPr>
                <w:b/>
                <w:sz w:val="28"/>
                <w:szCs w:val="28"/>
              </w:rPr>
              <w:t>oteikumu projektam</w:t>
            </w:r>
            <w:r w:rsidRPr="004B2DFA">
              <w:rPr>
                <w:b/>
                <w:sz w:val="28"/>
                <w:szCs w:val="28"/>
              </w:rPr>
              <w:t xml:space="preserve"> „</w:t>
            </w:r>
            <w:r w:rsidR="006F0DAE" w:rsidRPr="006F0DAE">
              <w:rPr>
                <w:b/>
                <w:sz w:val="28"/>
                <w:szCs w:val="28"/>
              </w:rPr>
              <w:t>Valsts pārbaudījumu informācijas sistēmas noteikumi</w:t>
            </w:r>
            <w:r w:rsidRPr="004B2DFA">
              <w:rPr>
                <w:b/>
                <w:sz w:val="28"/>
                <w:szCs w:val="28"/>
              </w:rPr>
              <w:t>”</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bl>
    <w:p w:rsidR="007B4C0F" w:rsidRDefault="007B4C0F" w:rsidP="007B4C0F">
      <w:pPr>
        <w:pStyle w:val="naisf"/>
        <w:spacing w:before="0" w:after="0"/>
        <w:ind w:firstLine="0"/>
      </w:pPr>
    </w:p>
    <w:p w:rsidR="008117F2" w:rsidRPr="00712B66" w:rsidRDefault="008117F2"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4283" w:type="dxa"/>
        <w:tblLook w:val="00A0" w:firstRow="1" w:lastRow="0" w:firstColumn="1" w:lastColumn="0" w:noHBand="0" w:noVBand="0"/>
      </w:tblPr>
      <w:tblGrid>
        <w:gridCol w:w="6345"/>
        <w:gridCol w:w="1203"/>
        <w:gridCol w:w="6735"/>
      </w:tblGrid>
      <w:tr w:rsidR="007B4C0F" w:rsidRPr="00712B66" w:rsidTr="006F0DAE">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7938" w:type="dxa"/>
            <w:gridSpan w:val="2"/>
            <w:tcBorders>
              <w:bottom w:val="single" w:sz="4" w:space="0" w:color="auto"/>
            </w:tcBorders>
          </w:tcPr>
          <w:p w:rsidR="007B4C0F" w:rsidRPr="00712B66" w:rsidRDefault="00F37B8C" w:rsidP="006738F7">
            <w:pPr>
              <w:pStyle w:val="NormalWeb"/>
              <w:spacing w:before="0" w:beforeAutospacing="0" w:after="0" w:afterAutospacing="0"/>
            </w:pPr>
            <w:r>
              <w:t>E</w:t>
            </w:r>
            <w:r w:rsidR="00857A20">
              <w:t xml:space="preserve">lektroniskā saskaņošana </w:t>
            </w:r>
            <w:r w:rsidR="006738F7">
              <w:t xml:space="preserve">līdz </w:t>
            </w:r>
            <w:r w:rsidR="00E5639D">
              <w:t>2019</w:t>
            </w:r>
            <w:r w:rsidR="00FE7417">
              <w:t xml:space="preserve">.gada </w:t>
            </w:r>
            <w:r w:rsidR="00DD6D5F">
              <w:t>27.maijam.</w:t>
            </w:r>
          </w:p>
        </w:tc>
      </w:tr>
      <w:tr w:rsidR="003C27A2" w:rsidRPr="00712B66" w:rsidTr="006F0DAE">
        <w:trPr>
          <w:trHeight w:val="419"/>
        </w:trPr>
        <w:tc>
          <w:tcPr>
            <w:tcW w:w="6345" w:type="dxa"/>
          </w:tcPr>
          <w:p w:rsidR="003C27A2" w:rsidRPr="00712B66" w:rsidRDefault="003C27A2" w:rsidP="007B4C0F">
            <w:pPr>
              <w:pStyle w:val="naisf"/>
              <w:spacing w:before="0" w:after="0"/>
              <w:ind w:firstLine="0"/>
            </w:pPr>
          </w:p>
        </w:tc>
        <w:tc>
          <w:tcPr>
            <w:tcW w:w="7938"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rsidTr="006F0DAE">
        <w:tc>
          <w:tcPr>
            <w:tcW w:w="6345" w:type="dxa"/>
          </w:tcPr>
          <w:p w:rsidR="007B4C0F" w:rsidRPr="00712B66" w:rsidRDefault="00365CC0" w:rsidP="003C27A2">
            <w:pPr>
              <w:pStyle w:val="naiskr"/>
              <w:spacing w:before="0" w:after="0"/>
            </w:pPr>
            <w:r>
              <w:t>Saskaņošanas d</w:t>
            </w:r>
            <w:r w:rsidRPr="00712B66">
              <w:t>alībnieki</w:t>
            </w:r>
          </w:p>
        </w:tc>
        <w:tc>
          <w:tcPr>
            <w:tcW w:w="7938" w:type="dxa"/>
            <w:gridSpan w:val="2"/>
          </w:tcPr>
          <w:p w:rsidR="007B4C0F" w:rsidRPr="00712B66" w:rsidRDefault="00B9321C" w:rsidP="006F0DAE">
            <w:pPr>
              <w:pStyle w:val="NormalWeb"/>
              <w:spacing w:before="0" w:beforeAutospacing="0" w:after="0" w:afterAutospacing="0"/>
            </w:pPr>
            <w:r>
              <w:t>Finanšu ministrija, Tieslietu ministrija</w:t>
            </w:r>
            <w:r w:rsidR="00FE7417">
              <w:t xml:space="preserve">, </w:t>
            </w:r>
            <w:r w:rsidR="006F0DAE">
              <w:t>Vides aizsardzības un reģionālās</w:t>
            </w:r>
          </w:p>
        </w:tc>
      </w:tr>
      <w:tr w:rsidR="007B4C0F" w:rsidRPr="00712B66" w:rsidTr="006F0DAE">
        <w:tc>
          <w:tcPr>
            <w:tcW w:w="6345" w:type="dxa"/>
          </w:tcPr>
          <w:p w:rsidR="007B4C0F" w:rsidRPr="00712B66" w:rsidRDefault="007B4C0F" w:rsidP="0036160E">
            <w:pPr>
              <w:pStyle w:val="naiskr"/>
              <w:spacing w:before="0" w:after="0"/>
              <w:ind w:firstLine="720"/>
            </w:pPr>
            <w:r w:rsidRPr="00712B66">
              <w:t>  </w:t>
            </w:r>
          </w:p>
        </w:tc>
        <w:tc>
          <w:tcPr>
            <w:tcW w:w="7938" w:type="dxa"/>
            <w:gridSpan w:val="2"/>
            <w:tcBorders>
              <w:top w:val="single" w:sz="6" w:space="0" w:color="000000"/>
              <w:bottom w:val="single" w:sz="6" w:space="0" w:color="000000"/>
            </w:tcBorders>
          </w:tcPr>
          <w:p w:rsidR="007B4C0F" w:rsidRPr="00712B66" w:rsidRDefault="006F0DAE" w:rsidP="006F0DAE">
            <w:pPr>
              <w:pStyle w:val="naiskr"/>
              <w:spacing w:before="0" w:after="0"/>
            </w:pPr>
            <w:r>
              <w:t xml:space="preserve">attīstības ministrija, </w:t>
            </w:r>
            <w:r w:rsidR="00E5639D">
              <w:t>Latvijas</w:t>
            </w:r>
            <w:r w:rsidR="00E5639D" w:rsidRPr="00FE7417">
              <w:t xml:space="preserve"> Brīvo arodbiedrību </w:t>
            </w:r>
            <w:r w:rsidR="004258E5">
              <w:t>s</w:t>
            </w:r>
            <w:r w:rsidR="004258E5" w:rsidRPr="00FE7417">
              <w:t>avienība</w:t>
            </w:r>
            <w:r w:rsidR="004258E5">
              <w:t>, Latvijas Pašvaldību</w:t>
            </w:r>
          </w:p>
        </w:tc>
      </w:tr>
      <w:tr w:rsidR="000D0AED" w:rsidRPr="00712B66" w:rsidTr="006F0DAE">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4258E5" w:rsidP="006F0DAE">
            <w:pPr>
              <w:pStyle w:val="naiskr"/>
              <w:spacing w:before="0" w:after="0"/>
            </w:pPr>
            <w:r>
              <w:t>savienība,</w:t>
            </w:r>
          </w:p>
        </w:tc>
        <w:tc>
          <w:tcPr>
            <w:tcW w:w="6735" w:type="dxa"/>
          </w:tcPr>
          <w:p w:rsidR="000D0AED" w:rsidRPr="00712B66" w:rsidRDefault="006F0DAE" w:rsidP="0036160E">
            <w:pPr>
              <w:pStyle w:val="naiskr"/>
              <w:spacing w:before="0" w:after="0"/>
              <w:ind w:firstLine="12"/>
            </w:pPr>
            <w:r>
              <w:t>Latvijas Darba devēju konfederācija</w:t>
            </w:r>
          </w:p>
        </w:tc>
      </w:tr>
    </w:tbl>
    <w:p w:rsidR="008A36C9" w:rsidRDefault="008A36C9"/>
    <w:tbl>
      <w:tblPr>
        <w:tblW w:w="11615" w:type="dxa"/>
        <w:tblLook w:val="00A0" w:firstRow="1" w:lastRow="0" w:firstColumn="1" w:lastColumn="0" w:noHBand="0" w:noVBand="0"/>
      </w:tblPr>
      <w:tblGrid>
        <w:gridCol w:w="6345"/>
        <w:gridCol w:w="236"/>
        <w:gridCol w:w="5034"/>
      </w:tblGrid>
      <w:tr w:rsidR="007B4C0F" w:rsidRPr="00712B66" w:rsidTr="000A50D8">
        <w:trPr>
          <w:trHeight w:val="285"/>
        </w:trPr>
        <w:tc>
          <w:tcPr>
            <w:tcW w:w="6345"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6" w:type="dxa"/>
          </w:tcPr>
          <w:p w:rsidR="007B4C0F" w:rsidRPr="00712B66" w:rsidRDefault="007B4C0F" w:rsidP="0036160E">
            <w:pPr>
              <w:pStyle w:val="naiskr"/>
              <w:spacing w:before="0" w:after="0"/>
              <w:ind w:firstLine="720"/>
            </w:pPr>
          </w:p>
        </w:tc>
        <w:tc>
          <w:tcPr>
            <w:tcW w:w="5034" w:type="dxa"/>
          </w:tcPr>
          <w:p w:rsidR="007B4C0F" w:rsidRPr="00712B66" w:rsidRDefault="004258E5" w:rsidP="000A50D8">
            <w:pPr>
              <w:pStyle w:val="naiskr"/>
              <w:spacing w:before="0" w:after="0"/>
            </w:pPr>
            <w:r w:rsidRPr="004258E5">
              <w:t>Vides aizsardzības un reģionālās</w:t>
            </w:r>
            <w:r>
              <w:t xml:space="preserve"> </w:t>
            </w:r>
            <w:r w:rsidRPr="004258E5">
              <w:t>attīstības ministrija</w:t>
            </w:r>
            <w:r w:rsidR="00F67EB8">
              <w:t>, Tieslietu ministrija</w:t>
            </w:r>
          </w:p>
        </w:tc>
      </w:tr>
      <w:tr w:rsidR="000A50D8" w:rsidRPr="00712B66" w:rsidTr="000A50D8">
        <w:trPr>
          <w:trHeight w:val="285"/>
        </w:trPr>
        <w:tc>
          <w:tcPr>
            <w:tcW w:w="6345" w:type="dxa"/>
          </w:tcPr>
          <w:p w:rsidR="000A50D8" w:rsidRDefault="000A50D8" w:rsidP="000D0AED">
            <w:pPr>
              <w:pStyle w:val="naiskr"/>
              <w:spacing w:before="0" w:after="0"/>
            </w:pPr>
          </w:p>
          <w:p w:rsidR="000A50D8" w:rsidRDefault="000A50D8" w:rsidP="000D0AED">
            <w:pPr>
              <w:pStyle w:val="naiskr"/>
              <w:spacing w:before="0" w:after="0"/>
            </w:pPr>
          </w:p>
        </w:tc>
        <w:tc>
          <w:tcPr>
            <w:tcW w:w="236" w:type="dxa"/>
          </w:tcPr>
          <w:p w:rsidR="000A50D8" w:rsidRPr="00712B66" w:rsidRDefault="000A50D8" w:rsidP="0036160E">
            <w:pPr>
              <w:pStyle w:val="naiskr"/>
              <w:spacing w:before="0" w:after="0"/>
              <w:ind w:firstLine="720"/>
            </w:pPr>
          </w:p>
        </w:tc>
        <w:tc>
          <w:tcPr>
            <w:tcW w:w="5034" w:type="dxa"/>
          </w:tcPr>
          <w:p w:rsidR="000A50D8" w:rsidRDefault="000A50D8" w:rsidP="000A50D8">
            <w:pPr>
              <w:pStyle w:val="naiskr"/>
              <w:spacing w:before="0" w:after="0"/>
            </w:pPr>
          </w:p>
        </w:tc>
      </w:tr>
      <w:tr w:rsidR="003C27A2" w:rsidRPr="00712B66" w:rsidTr="000A50D8">
        <w:trPr>
          <w:trHeight w:val="465"/>
        </w:trPr>
        <w:tc>
          <w:tcPr>
            <w:tcW w:w="6345" w:type="dxa"/>
          </w:tcPr>
          <w:p w:rsidR="003C27A2" w:rsidRPr="00712B66" w:rsidRDefault="000A50D8" w:rsidP="000A50D8">
            <w:pPr>
              <w:pStyle w:val="naiskr"/>
              <w:spacing w:before="0" w:after="0"/>
            </w:pPr>
            <w:r w:rsidRPr="00712B66">
              <w:t>Ministrijas (citas institūcijas), kuras nav ieradušās uz sanāksmi vai kuras nav atbildējušas uz uzaicinājumu piedalīties elektroniskajā</w:t>
            </w:r>
            <w:r>
              <w:t xml:space="preserve"> </w:t>
            </w:r>
            <w:r w:rsidRPr="00712B66">
              <w:t>saskaņošanā</w:t>
            </w:r>
            <w:r>
              <w:t> </w:t>
            </w:r>
          </w:p>
        </w:tc>
        <w:tc>
          <w:tcPr>
            <w:tcW w:w="5270" w:type="dxa"/>
            <w:gridSpan w:val="2"/>
            <w:tcBorders>
              <w:top w:val="single" w:sz="6" w:space="0" w:color="000000"/>
              <w:bottom w:val="single" w:sz="6" w:space="0" w:color="000000"/>
            </w:tcBorders>
          </w:tcPr>
          <w:p w:rsidR="003C27A2" w:rsidRPr="00712B66" w:rsidRDefault="004627A1" w:rsidP="00411121">
            <w:pPr>
              <w:pStyle w:val="NormalWeb"/>
              <w:spacing w:before="0" w:beforeAutospacing="0" w:after="0" w:afterAutospacing="0"/>
            </w:pPr>
            <w:r>
              <w:t>Finanšu ministrija</w:t>
            </w:r>
          </w:p>
        </w:tc>
      </w:tr>
      <w:tr w:rsidR="007B4C0F" w:rsidRPr="00712B66" w:rsidTr="000A50D8">
        <w:tc>
          <w:tcPr>
            <w:tcW w:w="6345" w:type="dxa"/>
          </w:tcPr>
          <w:p w:rsidR="007B4C0F" w:rsidRPr="00712B66" w:rsidRDefault="007B4C0F" w:rsidP="0036160E">
            <w:pPr>
              <w:pStyle w:val="naiskr"/>
              <w:spacing w:before="0" w:after="0"/>
            </w:pPr>
          </w:p>
        </w:tc>
        <w:tc>
          <w:tcPr>
            <w:tcW w:w="5270" w:type="dxa"/>
            <w:gridSpan w:val="2"/>
          </w:tcPr>
          <w:p w:rsidR="007B4C0F" w:rsidRPr="00712B66" w:rsidRDefault="007B4C0F" w:rsidP="001323DD">
            <w:pPr>
              <w:pStyle w:val="naiskr"/>
              <w:spacing w:before="0" w:after="0"/>
            </w:pPr>
          </w:p>
        </w:tc>
      </w:tr>
    </w:tbl>
    <w:p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59"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0"/>
        <w:gridCol w:w="686"/>
        <w:gridCol w:w="4394"/>
        <w:gridCol w:w="1099"/>
        <w:gridCol w:w="1945"/>
        <w:gridCol w:w="3760"/>
      </w:tblGrid>
      <w:tr w:rsidR="00134188" w:rsidRPr="00712B66" w:rsidTr="005045DF">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12"/>
              <w:jc w:val="both"/>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5045DF" w:rsidRDefault="00134188" w:rsidP="00EA300D">
            <w:pPr>
              <w:pStyle w:val="naisc"/>
              <w:spacing w:before="0" w:after="0"/>
              <w:ind w:right="3"/>
              <w:jc w:val="both"/>
            </w:pPr>
            <w:r w:rsidRPr="005045DF">
              <w:t>Atzinumā norādītais ministrijas (citas institūcijas) iebildums, kā arī saskaņošanā papildus izteiktais iebildums par projekta konkrēto punktu (pantu)</w:t>
            </w:r>
          </w:p>
        </w:tc>
        <w:tc>
          <w:tcPr>
            <w:tcW w:w="3044"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21"/>
              <w:jc w:val="both"/>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760" w:type="dxa"/>
            <w:tcBorders>
              <w:top w:val="single" w:sz="4" w:space="0" w:color="auto"/>
              <w:left w:val="single" w:sz="4" w:space="0" w:color="auto"/>
              <w:bottom w:val="single" w:sz="4" w:space="0" w:color="auto"/>
            </w:tcBorders>
            <w:vAlign w:val="center"/>
          </w:tcPr>
          <w:p w:rsidR="00134188" w:rsidRPr="00712B66" w:rsidRDefault="00134188" w:rsidP="005045DF">
            <w:pPr>
              <w:jc w:val="both"/>
            </w:pPr>
            <w:r w:rsidRPr="00712B66">
              <w:t>Projekta attiecīgā punkta (panta) galīgā redakcija</w:t>
            </w:r>
          </w:p>
        </w:tc>
      </w:tr>
      <w:tr w:rsidR="00134188" w:rsidRPr="003B71E0" w:rsidTr="005045DF">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045DF">
            <w:pPr>
              <w:pStyle w:val="naisc"/>
              <w:spacing w:before="0" w:after="0"/>
              <w:ind w:firstLine="720"/>
              <w:jc w:val="both"/>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5045DF" w:rsidRDefault="003B71E0" w:rsidP="00194BFF">
            <w:pPr>
              <w:pStyle w:val="naisc"/>
              <w:spacing w:before="0" w:after="0"/>
              <w:ind w:firstLine="720"/>
            </w:pPr>
            <w:r w:rsidRPr="005045DF">
              <w:t>3</w:t>
            </w:r>
          </w:p>
        </w:tc>
        <w:tc>
          <w:tcPr>
            <w:tcW w:w="3044"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045DF">
            <w:pPr>
              <w:pStyle w:val="naisc"/>
              <w:spacing w:before="0" w:after="0"/>
              <w:ind w:firstLine="720"/>
              <w:jc w:val="both"/>
              <w:rPr>
                <w:sz w:val="20"/>
                <w:szCs w:val="20"/>
              </w:rPr>
            </w:pPr>
            <w:r w:rsidRPr="003B71E0">
              <w:rPr>
                <w:sz w:val="20"/>
                <w:szCs w:val="20"/>
              </w:rPr>
              <w:t>4</w:t>
            </w:r>
          </w:p>
        </w:tc>
        <w:tc>
          <w:tcPr>
            <w:tcW w:w="3760" w:type="dxa"/>
            <w:tcBorders>
              <w:top w:val="single" w:sz="4" w:space="0" w:color="auto"/>
              <w:left w:val="single" w:sz="4" w:space="0" w:color="auto"/>
              <w:bottom w:val="single" w:sz="4" w:space="0" w:color="auto"/>
            </w:tcBorders>
          </w:tcPr>
          <w:p w:rsidR="00134188" w:rsidRPr="003B71E0" w:rsidRDefault="003B71E0" w:rsidP="005045DF">
            <w:pPr>
              <w:jc w:val="both"/>
              <w:rPr>
                <w:sz w:val="20"/>
                <w:szCs w:val="20"/>
              </w:rPr>
            </w:pPr>
            <w:r w:rsidRPr="003B71E0">
              <w:rPr>
                <w:sz w:val="20"/>
                <w:szCs w:val="20"/>
              </w:rPr>
              <w:t>5</w:t>
            </w:r>
          </w:p>
        </w:tc>
      </w:tr>
      <w:tr w:rsidR="00194BFF" w:rsidRPr="003B71E0" w:rsidTr="007756E1">
        <w:tc>
          <w:tcPr>
            <w:tcW w:w="14959" w:type="dxa"/>
            <w:gridSpan w:val="7"/>
            <w:tcBorders>
              <w:top w:val="single" w:sz="6" w:space="0" w:color="000000"/>
              <w:left w:val="single" w:sz="6" w:space="0" w:color="000000"/>
              <w:bottom w:val="single" w:sz="6" w:space="0" w:color="000000"/>
            </w:tcBorders>
          </w:tcPr>
          <w:p w:rsidR="00194BFF" w:rsidRPr="005045DF" w:rsidRDefault="004258E5" w:rsidP="00EE4C11">
            <w:pPr>
              <w:jc w:val="center"/>
            </w:pPr>
            <w:r w:rsidRPr="004258E5">
              <w:t>Vides aizsardzības un reģionālās attīstības ministrija</w:t>
            </w:r>
          </w:p>
        </w:tc>
      </w:tr>
      <w:tr w:rsidR="00194BFF" w:rsidRPr="003B71E0" w:rsidTr="005045DF">
        <w:tc>
          <w:tcPr>
            <w:tcW w:w="675" w:type="dxa"/>
            <w:tcBorders>
              <w:top w:val="single" w:sz="6" w:space="0" w:color="000000"/>
              <w:left w:val="single" w:sz="6" w:space="0" w:color="000000"/>
              <w:bottom w:val="single" w:sz="6" w:space="0" w:color="000000"/>
              <w:right w:val="single" w:sz="6" w:space="0" w:color="000000"/>
            </w:tcBorders>
          </w:tcPr>
          <w:p w:rsidR="00194BFF" w:rsidRPr="00440A47" w:rsidRDefault="006F5397" w:rsidP="003B71E0">
            <w:pPr>
              <w:pStyle w:val="naisc"/>
              <w:spacing w:before="0" w:after="0"/>
            </w:pPr>
            <w:r w:rsidRPr="00440A47">
              <w:t>1</w:t>
            </w:r>
            <w:r w:rsidR="0066095B" w:rsidRPr="00440A47">
              <w:t>.</w:t>
            </w:r>
          </w:p>
        </w:tc>
        <w:tc>
          <w:tcPr>
            <w:tcW w:w="3086" w:type="dxa"/>
            <w:gridSpan w:val="2"/>
            <w:tcBorders>
              <w:top w:val="single" w:sz="6" w:space="0" w:color="000000"/>
              <w:left w:val="single" w:sz="6" w:space="0" w:color="000000"/>
              <w:bottom w:val="single" w:sz="6" w:space="0" w:color="000000"/>
              <w:right w:val="single" w:sz="6" w:space="0" w:color="000000"/>
            </w:tcBorders>
          </w:tcPr>
          <w:p w:rsidR="00C6110B" w:rsidRPr="000B2E02" w:rsidRDefault="00C6110B" w:rsidP="00C6110B">
            <w:pPr>
              <w:pStyle w:val="naisc"/>
              <w:spacing w:before="0" w:after="0"/>
              <w:jc w:val="both"/>
            </w:pPr>
            <w:r>
              <w:t>Noteikumu projekta anotācija</w:t>
            </w:r>
          </w:p>
        </w:tc>
        <w:tc>
          <w:tcPr>
            <w:tcW w:w="4394" w:type="dxa"/>
            <w:tcBorders>
              <w:top w:val="single" w:sz="6" w:space="0" w:color="000000"/>
              <w:left w:val="single" w:sz="6" w:space="0" w:color="000000"/>
              <w:bottom w:val="single" w:sz="6" w:space="0" w:color="000000"/>
              <w:right w:val="single" w:sz="6" w:space="0" w:color="000000"/>
            </w:tcBorders>
          </w:tcPr>
          <w:p w:rsidR="00194BFF" w:rsidRPr="0066095B" w:rsidRDefault="00C81E9B" w:rsidP="00CE3159">
            <w:pPr>
              <w:pStyle w:val="naisc"/>
              <w:jc w:val="both"/>
            </w:pPr>
            <w:r>
              <w:t xml:space="preserve">1. </w:t>
            </w:r>
            <w:r w:rsidR="004258E5">
              <w:t xml:space="preserve">Lūdzu noteikumu projekta anotācijā Valsts pārbaudījumu informācijas sistēmas saīsinājuma “informācijas sistēma” vietā izmantot citu variantu, piem. VPIS, jo anotācijas tekstā tiek izmantots </w:t>
            </w:r>
            <w:r w:rsidR="00CE3159">
              <w:t>šis jēdziens arī ar citu nozīmi.</w:t>
            </w:r>
          </w:p>
        </w:tc>
        <w:tc>
          <w:tcPr>
            <w:tcW w:w="3044" w:type="dxa"/>
            <w:gridSpan w:val="2"/>
            <w:tcBorders>
              <w:top w:val="single" w:sz="6" w:space="0" w:color="000000"/>
              <w:left w:val="single" w:sz="6" w:space="0" w:color="000000"/>
              <w:bottom w:val="single" w:sz="6" w:space="0" w:color="000000"/>
              <w:right w:val="single" w:sz="6" w:space="0" w:color="000000"/>
            </w:tcBorders>
          </w:tcPr>
          <w:p w:rsidR="00194BFF" w:rsidRPr="00E84D51" w:rsidRDefault="001E222B" w:rsidP="00E84D51">
            <w:pPr>
              <w:pStyle w:val="naisc"/>
              <w:spacing w:before="0" w:after="0"/>
              <w:rPr>
                <w:b/>
              </w:rPr>
            </w:pPr>
            <w:r w:rsidRPr="001E222B">
              <w:rPr>
                <w:b/>
              </w:rPr>
              <w:t>Ņemts vērā</w:t>
            </w:r>
          </w:p>
        </w:tc>
        <w:tc>
          <w:tcPr>
            <w:tcW w:w="3760" w:type="dxa"/>
            <w:tcBorders>
              <w:top w:val="single" w:sz="4" w:space="0" w:color="auto"/>
              <w:left w:val="single" w:sz="4" w:space="0" w:color="auto"/>
              <w:bottom w:val="single" w:sz="4" w:space="0" w:color="auto"/>
            </w:tcBorders>
          </w:tcPr>
          <w:p w:rsidR="00FF5D81" w:rsidRPr="00D82AAD" w:rsidRDefault="00192F03" w:rsidP="00CE3159">
            <w:pPr>
              <w:pStyle w:val="naisc"/>
              <w:spacing w:before="0" w:after="0"/>
              <w:ind w:firstLine="34"/>
              <w:jc w:val="both"/>
            </w:pPr>
            <w:r>
              <w:t>A</w:t>
            </w:r>
            <w:r w:rsidR="00CE3159">
              <w:t>notācijā</w:t>
            </w:r>
            <w:r w:rsidR="000E2510">
              <w:t xml:space="preserve"> </w:t>
            </w:r>
            <w:r w:rsidR="00CE3159" w:rsidRPr="00CE3159">
              <w:t>Valsts pārbaudījumu informācijas sistēmas saīsinājuma “informācijas sistēma” vietā</w:t>
            </w:r>
            <w:r w:rsidR="00CE3159">
              <w:t xml:space="preserve"> izmantots saīsinājums “VPIS”.</w:t>
            </w:r>
          </w:p>
        </w:tc>
      </w:tr>
      <w:tr w:rsidR="00FE7417" w:rsidRPr="003B71E0" w:rsidTr="005045DF">
        <w:tc>
          <w:tcPr>
            <w:tcW w:w="675" w:type="dxa"/>
            <w:tcBorders>
              <w:top w:val="single" w:sz="6" w:space="0" w:color="000000"/>
              <w:left w:val="single" w:sz="6" w:space="0" w:color="000000"/>
              <w:bottom w:val="single" w:sz="6" w:space="0" w:color="000000"/>
              <w:right w:val="single" w:sz="6" w:space="0" w:color="000000"/>
            </w:tcBorders>
          </w:tcPr>
          <w:p w:rsidR="00FE7417" w:rsidRPr="00440A47" w:rsidRDefault="00FE7417"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FE7417" w:rsidRPr="000B2E02" w:rsidRDefault="00FE7417" w:rsidP="0066095B">
            <w:pPr>
              <w:pStyle w:val="naisc"/>
              <w:spacing w:before="0" w:after="0"/>
              <w:jc w:val="both"/>
            </w:pPr>
          </w:p>
        </w:tc>
        <w:tc>
          <w:tcPr>
            <w:tcW w:w="4394" w:type="dxa"/>
            <w:tcBorders>
              <w:top w:val="single" w:sz="6" w:space="0" w:color="000000"/>
              <w:left w:val="single" w:sz="6" w:space="0" w:color="000000"/>
              <w:bottom w:val="single" w:sz="6" w:space="0" w:color="000000"/>
              <w:right w:val="single" w:sz="6" w:space="0" w:color="000000"/>
            </w:tcBorders>
          </w:tcPr>
          <w:p w:rsidR="00FE7417" w:rsidRPr="000E1E34" w:rsidRDefault="00C6110B" w:rsidP="00CE3159">
            <w:pPr>
              <w:pStyle w:val="naisc"/>
              <w:spacing w:before="0" w:after="0"/>
              <w:jc w:val="both"/>
            </w:pPr>
            <w:r>
              <w:t xml:space="preserve">2. </w:t>
            </w:r>
            <w:r w:rsidR="00CE3159">
              <w:t>Lūdzu noteikumu projekta anotācijā I. daļas 2.sadaļas tekstā precizēt kādas piecas atsevišķas informācijas sistēmas tika lietotas Valsts izglītības satura centrā (turpmāk – centrs).</w:t>
            </w:r>
          </w:p>
        </w:tc>
        <w:tc>
          <w:tcPr>
            <w:tcW w:w="3044" w:type="dxa"/>
            <w:gridSpan w:val="2"/>
            <w:tcBorders>
              <w:top w:val="single" w:sz="6" w:space="0" w:color="000000"/>
              <w:left w:val="single" w:sz="6" w:space="0" w:color="000000"/>
              <w:bottom w:val="single" w:sz="6" w:space="0" w:color="000000"/>
              <w:right w:val="single" w:sz="6" w:space="0" w:color="000000"/>
            </w:tcBorders>
          </w:tcPr>
          <w:p w:rsidR="00FE7417" w:rsidRPr="00C6110B" w:rsidRDefault="00C6110B" w:rsidP="00C6110B">
            <w:pPr>
              <w:pStyle w:val="naisc"/>
              <w:spacing w:before="0" w:after="0"/>
              <w:rPr>
                <w:b/>
              </w:rPr>
            </w:pPr>
            <w:r w:rsidRPr="00C6110B">
              <w:rPr>
                <w:b/>
              </w:rPr>
              <w:t>Ņemts vērā</w:t>
            </w:r>
          </w:p>
        </w:tc>
        <w:tc>
          <w:tcPr>
            <w:tcW w:w="3760" w:type="dxa"/>
            <w:tcBorders>
              <w:top w:val="single" w:sz="4" w:space="0" w:color="auto"/>
              <w:left w:val="single" w:sz="4" w:space="0" w:color="auto"/>
              <w:bottom w:val="single" w:sz="4" w:space="0" w:color="auto"/>
            </w:tcBorders>
          </w:tcPr>
          <w:p w:rsidR="00FE7417" w:rsidRDefault="006E31F1" w:rsidP="000B2E02">
            <w:pPr>
              <w:pStyle w:val="naisc"/>
              <w:spacing w:before="0" w:after="0"/>
              <w:ind w:firstLine="34"/>
              <w:jc w:val="both"/>
            </w:pPr>
            <w:r>
              <w:t>Papildināts anotācijas I sadaļas 2</w:t>
            </w:r>
            <w:r w:rsidR="00D5359E">
              <w:t>.punkts</w:t>
            </w:r>
            <w:r w:rsidR="00C81E9B">
              <w:t>:</w:t>
            </w:r>
          </w:p>
          <w:p w:rsidR="00C81E9B" w:rsidRDefault="006E31F1" w:rsidP="006E31F1">
            <w:pPr>
              <w:pStyle w:val="naisc"/>
              <w:spacing w:before="0" w:after="0"/>
              <w:ind w:firstLine="34"/>
              <w:jc w:val="both"/>
            </w:pPr>
            <w:r>
              <w:t>“</w:t>
            </w:r>
            <w:r w:rsidR="00C81E9B">
              <w:t>(...)</w:t>
            </w:r>
            <w:r>
              <w:t xml:space="preserve"> </w:t>
            </w:r>
            <w:r w:rsidRPr="006E31F1">
              <w:t xml:space="preserve">Pārbaudījumu norisē, to organizēšanā un iegūto datu apkopošanā līdz 2016./2017. mācību gadam Valsts izglītības satura centrā (turpmāk – centrs) tika lietotas piecas atsevišķas informācijas sistēmas, no kurām trīs – Centralizēto eksāmenu rezultātu datu bāze, Pieteikumu valsts pārbaudes darbiem datu bāze, Valsts pārbaudījumu informācijas sistēma – bija reģistrētas Valsts informācijas sistēmu reģistrā, savukārt divas – Centralizēto eksāmenu vērtētāju reģistrācijas sistēma un Valsts pārbaudes darbu elektroniskās </w:t>
            </w:r>
            <w:r w:rsidRPr="006E31F1">
              <w:lastRenderedPageBreak/>
              <w:t>piegādes sistēma – bija centra veidotas.</w:t>
            </w:r>
            <w:r w:rsidR="00D0151C">
              <w:t> (...)</w:t>
            </w:r>
            <w:r>
              <w:t>”</w:t>
            </w:r>
            <w:r w:rsidR="00C81E9B">
              <w:t>.</w:t>
            </w:r>
          </w:p>
        </w:tc>
      </w:tr>
      <w:tr w:rsidR="00C81E9B" w:rsidRPr="003B71E0" w:rsidTr="005045DF">
        <w:tc>
          <w:tcPr>
            <w:tcW w:w="675" w:type="dxa"/>
            <w:tcBorders>
              <w:top w:val="single" w:sz="6" w:space="0" w:color="000000"/>
              <w:left w:val="single" w:sz="6" w:space="0" w:color="000000"/>
              <w:bottom w:val="single" w:sz="6" w:space="0" w:color="000000"/>
              <w:right w:val="single" w:sz="6" w:space="0" w:color="000000"/>
            </w:tcBorders>
          </w:tcPr>
          <w:p w:rsidR="00C81E9B" w:rsidRPr="00440A47" w:rsidRDefault="00C81E9B" w:rsidP="003B71E0">
            <w:pPr>
              <w:pStyle w:val="naisc"/>
              <w:spacing w:before="0" w:after="0"/>
            </w:pPr>
          </w:p>
        </w:tc>
        <w:tc>
          <w:tcPr>
            <w:tcW w:w="3086" w:type="dxa"/>
            <w:gridSpan w:val="2"/>
            <w:tcBorders>
              <w:top w:val="single" w:sz="6" w:space="0" w:color="000000"/>
              <w:left w:val="single" w:sz="6" w:space="0" w:color="000000"/>
              <w:bottom w:val="single" w:sz="6" w:space="0" w:color="000000"/>
              <w:right w:val="single" w:sz="6" w:space="0" w:color="000000"/>
            </w:tcBorders>
          </w:tcPr>
          <w:p w:rsidR="00C81E9B" w:rsidRPr="000B2E02" w:rsidRDefault="00C81E9B" w:rsidP="0066095B">
            <w:pPr>
              <w:pStyle w:val="naisc"/>
              <w:spacing w:before="0" w:after="0"/>
              <w:jc w:val="both"/>
            </w:pPr>
          </w:p>
        </w:tc>
        <w:tc>
          <w:tcPr>
            <w:tcW w:w="4394" w:type="dxa"/>
            <w:tcBorders>
              <w:top w:val="single" w:sz="6" w:space="0" w:color="000000"/>
              <w:left w:val="single" w:sz="6" w:space="0" w:color="000000"/>
              <w:bottom w:val="single" w:sz="6" w:space="0" w:color="000000"/>
              <w:right w:val="single" w:sz="6" w:space="0" w:color="000000"/>
            </w:tcBorders>
          </w:tcPr>
          <w:p w:rsidR="00C81E9B" w:rsidRDefault="00C81E9B" w:rsidP="00CE3159">
            <w:pPr>
              <w:pStyle w:val="naisc"/>
              <w:jc w:val="both"/>
            </w:pPr>
            <w:r>
              <w:t xml:space="preserve">3. </w:t>
            </w:r>
            <w:r w:rsidR="00CE3159">
              <w:t xml:space="preserve">Lūdzu paredzēt, ka statistiskie dati, kas tiek publicēti atvērto datu veidā centra tīmekļvietnē pēc attiecīgā mācību gada pārbaudījumu norises, ievērojot nosacījumu, ka </w:t>
            </w:r>
            <w:r w:rsidR="00E54E32">
              <w:t>publicētā informācija nesniedz iespēju identificēt konkrētas personas, automātiski nonāks uz Latvijas Atvērto datu portālu (</w:t>
            </w:r>
            <w:proofErr w:type="spellStart"/>
            <w:r w:rsidR="00E54E32">
              <w:t>data.gov.lv</w:t>
            </w:r>
            <w:proofErr w:type="spellEnd"/>
            <w:r w:rsidR="00E54E32">
              <w:t>).</w:t>
            </w:r>
          </w:p>
        </w:tc>
        <w:tc>
          <w:tcPr>
            <w:tcW w:w="3044" w:type="dxa"/>
            <w:gridSpan w:val="2"/>
            <w:tcBorders>
              <w:top w:val="single" w:sz="6" w:space="0" w:color="000000"/>
              <w:left w:val="single" w:sz="6" w:space="0" w:color="000000"/>
              <w:bottom w:val="single" w:sz="6" w:space="0" w:color="000000"/>
              <w:right w:val="single" w:sz="6" w:space="0" w:color="000000"/>
            </w:tcBorders>
          </w:tcPr>
          <w:p w:rsidR="00411121" w:rsidRPr="00411121" w:rsidRDefault="00D0151C" w:rsidP="00D0151C">
            <w:pPr>
              <w:pStyle w:val="naisc"/>
              <w:spacing w:before="0" w:after="0"/>
            </w:pPr>
            <w:r w:rsidRPr="00D0151C">
              <w:rPr>
                <w:b/>
              </w:rPr>
              <w:t>Vienošanās saskaņošanas laikā</w:t>
            </w:r>
          </w:p>
        </w:tc>
        <w:tc>
          <w:tcPr>
            <w:tcW w:w="3760" w:type="dxa"/>
            <w:tcBorders>
              <w:top w:val="single" w:sz="4" w:space="0" w:color="auto"/>
              <w:left w:val="single" w:sz="4" w:space="0" w:color="auto"/>
              <w:bottom w:val="single" w:sz="4" w:space="0" w:color="auto"/>
            </w:tcBorders>
          </w:tcPr>
          <w:p w:rsidR="00D00F63" w:rsidRDefault="00D00F63" w:rsidP="00D00F63">
            <w:pPr>
              <w:pStyle w:val="naisc"/>
              <w:ind w:firstLine="34"/>
              <w:jc w:val="both"/>
            </w:pPr>
            <w:r>
              <w:t>Valsts pārbaudījumu rezultāti pēc attiecīgā mācību gada pārbaudījumu norises no Valsts pārbaudīju informācijas sistēmas (turpmāk – VPIS) tiek nodoti Valsts izglītības informācijas sistēmai (turpmāk – VIIS), kas nodrošina šo datu pieejamību citām informācijas sistēmām.</w:t>
            </w:r>
          </w:p>
          <w:p w:rsidR="00D00F63" w:rsidRDefault="00D00F63" w:rsidP="00D00F63">
            <w:pPr>
              <w:pStyle w:val="naisc"/>
              <w:spacing w:after="0"/>
              <w:ind w:firstLine="34"/>
              <w:jc w:val="both"/>
            </w:pPr>
            <w:r>
              <w:t xml:space="preserve">Līdz 2021.gada 15.majam tiks īstenots projekts “VIIS attīstība – izglītības monitoringa sistēma”, kura ietvaros tiks pilnveidota Izglītības un zinātnes ministrijas resora padotības iestāžu datu kvalitātes kontrole un datu publicēšanas iespējas. Atbilstoši publiskās pārvaldes atvērto datu iniciatīvai projekta ietvaros tiks publicētas VIIS datu kopas valsts Atvērto datu portālā. Pasākuma ietvaros tiks izstrādāta nepieciešamā funkcionalitāte automatizētai datu priekšapstrādei un nodošanai ārējai informācijas sistēmai. </w:t>
            </w:r>
          </w:p>
          <w:p w:rsidR="00C81E9B" w:rsidRDefault="00D00F63" w:rsidP="00D00F63">
            <w:pPr>
              <w:pStyle w:val="naisc"/>
              <w:ind w:firstLine="34"/>
              <w:jc w:val="both"/>
            </w:pPr>
            <w:r>
              <w:t>Tāpēc VPIS netiek plānota funkcionalitāte, kas nodrošinātu datu nodošanu Latvijas Atvērto datu portālam.</w:t>
            </w:r>
          </w:p>
        </w:tc>
      </w:tr>
      <w:tr w:rsidR="00530567" w:rsidRPr="003B71E0" w:rsidTr="00CF6EFC">
        <w:tc>
          <w:tcPr>
            <w:tcW w:w="14959" w:type="dxa"/>
            <w:gridSpan w:val="7"/>
            <w:tcBorders>
              <w:top w:val="single" w:sz="6" w:space="0" w:color="000000"/>
              <w:left w:val="single" w:sz="6" w:space="0" w:color="000000"/>
              <w:bottom w:val="single" w:sz="6" w:space="0" w:color="000000"/>
            </w:tcBorders>
          </w:tcPr>
          <w:p w:rsidR="00530567" w:rsidRDefault="00530567" w:rsidP="00530567">
            <w:pPr>
              <w:pStyle w:val="naisc"/>
              <w:ind w:firstLine="34"/>
            </w:pPr>
            <w:r>
              <w:t>Tieslietu ministrija</w:t>
            </w:r>
          </w:p>
        </w:tc>
      </w:tr>
      <w:tr w:rsidR="00530567" w:rsidRPr="003B71E0" w:rsidTr="005045DF">
        <w:tc>
          <w:tcPr>
            <w:tcW w:w="675" w:type="dxa"/>
            <w:tcBorders>
              <w:top w:val="single" w:sz="6" w:space="0" w:color="000000"/>
              <w:left w:val="single" w:sz="6" w:space="0" w:color="000000"/>
              <w:bottom w:val="single" w:sz="6" w:space="0" w:color="000000"/>
              <w:right w:val="single" w:sz="6" w:space="0" w:color="000000"/>
            </w:tcBorders>
          </w:tcPr>
          <w:p w:rsidR="00530567" w:rsidRPr="00440A47" w:rsidRDefault="00530567" w:rsidP="003B71E0">
            <w:pPr>
              <w:pStyle w:val="naisc"/>
              <w:spacing w:before="0" w:after="0"/>
            </w:pPr>
            <w:r>
              <w:lastRenderedPageBreak/>
              <w:t>2.</w:t>
            </w:r>
          </w:p>
        </w:tc>
        <w:tc>
          <w:tcPr>
            <w:tcW w:w="3086" w:type="dxa"/>
            <w:gridSpan w:val="2"/>
            <w:tcBorders>
              <w:top w:val="single" w:sz="6" w:space="0" w:color="000000"/>
              <w:left w:val="single" w:sz="6" w:space="0" w:color="000000"/>
              <w:bottom w:val="single" w:sz="6" w:space="0" w:color="000000"/>
              <w:right w:val="single" w:sz="6" w:space="0" w:color="000000"/>
            </w:tcBorders>
          </w:tcPr>
          <w:p w:rsidR="00530567" w:rsidRPr="000B2E02" w:rsidRDefault="00530567" w:rsidP="0066095B">
            <w:pPr>
              <w:pStyle w:val="naisc"/>
              <w:spacing w:before="0" w:after="0"/>
              <w:jc w:val="both"/>
            </w:pPr>
            <w:r>
              <w:t>Noteikumu projekta anotācija</w:t>
            </w:r>
          </w:p>
        </w:tc>
        <w:tc>
          <w:tcPr>
            <w:tcW w:w="4394" w:type="dxa"/>
            <w:tcBorders>
              <w:top w:val="single" w:sz="6" w:space="0" w:color="000000"/>
              <w:left w:val="single" w:sz="6" w:space="0" w:color="000000"/>
              <w:bottom w:val="single" w:sz="6" w:space="0" w:color="000000"/>
              <w:right w:val="single" w:sz="6" w:space="0" w:color="000000"/>
            </w:tcBorders>
          </w:tcPr>
          <w:p w:rsidR="00530567" w:rsidRPr="00530567" w:rsidRDefault="00530567" w:rsidP="00530567">
            <w:pPr>
              <w:widowControl w:val="0"/>
              <w:ind w:firstLine="720"/>
              <w:jc w:val="both"/>
              <w:rPr>
                <w:rFonts w:eastAsia="Calibri"/>
                <w:lang w:eastAsia="en-US"/>
              </w:rPr>
            </w:pPr>
            <w:r w:rsidRPr="00530567">
              <w:rPr>
                <w:rFonts w:eastAsia="Calibri"/>
                <w:lang w:eastAsia="en-US"/>
              </w:rPr>
              <w:t xml:space="preserve">Eiropas Parlamenta un Padomes Regulā (ES) 2016/679 Par fizisku personu datu aizsardzību attiecībā uz personas datu apstrādi un šādu datu brīvu apriti un ar ko atceļ Direktīvu 95/46/EK (Vispārīgā datu aizsardzības regula) (turpmāk – Datu regula) 5. panta 1. punkta a) apakšpunktā ir noteikts datu apstrādes likumības un godprātības princips, t.i., jebkurai personas datu apstrādei ir jābūt tiesiskam pamatam. Savukārt pārzinim, veicot personas datu apstrādi, ir jānodrošina godprātīga attieksme pret personas datiem. Godprātības princips būtībā ietver arī visus pārējos principus (likumīgumu, pārredzamību, nolūka ierobežojumu, datu minimizēšanu, precizitāti, glabāšanas ierobežojumu, integritāti un konfidencialitāti, pārskata atbildību, jo tie visi ir vērsti uz to, lai pārzinis nodrošinātu godīgu attieksmi pret datu subjektu – personu, kuras dati tiek apstrādāti). Ievērojot, ka par personas datu apstrādes atbilstību Datu regulai ir atbildīgs pārzinis, pārzinim katrā konkrētā gadījumā būtu jāvērtē, vai pastāv tiesisks mērķis plānotajai personas datu apstrādei, vai šo mērķi var sasniegt ar iecerēto personas datu apstrādi un vai šo mērķi nav iespējams sasniegt, apstrādājot personas datus mazākā apjomā, citā veidā vai arī neapstrādājot tos vispār. Projekts paredz, ka informācijas sistēmā tiek iekļauta </w:t>
            </w:r>
            <w:r w:rsidRPr="00530567">
              <w:rPr>
                <w:rFonts w:eastAsia="Calibri"/>
                <w:lang w:eastAsia="en-US"/>
              </w:rPr>
              <w:lastRenderedPageBreak/>
              <w:t>informācija par personu, kurai jākārto pārbaudījumi, vispārējās vidējās un pamatizglītības saņēmēju, izglītības iestādes pedagogu, tāpat projekts paredz, kāda informācija izglītības iestādes vai pašvaldības vadītājam pieprasījumā jānorāda par sistēmas lietotāju. Netiek apšaubīts, ka projektā minētā informācija (personas dati) ir nepieciešama attiecīgu funkciju veikšanai, taču, lai būtu izprotams attiecīgās informācijas (tostarp personas datu) apstrādes tiesiskais pamats, aicinām to detalizētāk aprakstīt projekta anotācijā, izvērtējot, vai tiek apstrādāts samērīgs datu daudzums.</w:t>
            </w:r>
          </w:p>
          <w:p w:rsidR="00530567" w:rsidRDefault="00530567" w:rsidP="00530567">
            <w:pPr>
              <w:pStyle w:val="naisc"/>
              <w:jc w:val="both"/>
            </w:pPr>
            <w:r w:rsidRPr="00530567">
              <w:rPr>
                <w:rFonts w:eastAsia="Calibri"/>
                <w:lang w:eastAsia="en-US"/>
              </w:rPr>
              <w:t xml:space="preserve">Projekta anotācijā nav sniegta informācija par datu glabāšanu un arhivēšanu. Norādām, ka </w:t>
            </w:r>
            <w:proofErr w:type="gramStart"/>
            <w:r w:rsidRPr="00530567">
              <w:rPr>
                <w:rFonts w:eastAsia="Calibri"/>
                <w:lang w:eastAsia="en-US"/>
              </w:rPr>
              <w:t>2019.gada</w:t>
            </w:r>
            <w:proofErr w:type="gramEnd"/>
            <w:r w:rsidRPr="00530567">
              <w:rPr>
                <w:rFonts w:eastAsia="Calibri"/>
                <w:lang w:eastAsia="en-US"/>
              </w:rPr>
              <w:t xml:space="preserve"> 21.martā pieņemtā likuma "Grozījumi Izglītības likumā" </w:t>
            </w:r>
            <w:r w:rsidRPr="00530567">
              <w:rPr>
                <w:rFonts w:eastAsia="Calibri"/>
                <w:i/>
                <w:lang w:eastAsia="en-US"/>
              </w:rPr>
              <w:t>(minētie grozījumi, ar kuriem Izglītības likums tika papildināts ar  35.</w:t>
            </w:r>
            <w:r w:rsidRPr="00530567">
              <w:rPr>
                <w:rFonts w:eastAsia="Calibri"/>
                <w:i/>
                <w:vertAlign w:val="superscript"/>
                <w:lang w:eastAsia="en-US"/>
              </w:rPr>
              <w:t>1</w:t>
            </w:r>
            <w:r w:rsidRPr="00530567">
              <w:rPr>
                <w:rFonts w:eastAsia="Calibri"/>
                <w:i/>
                <w:lang w:eastAsia="en-US"/>
              </w:rPr>
              <w:t>pantu, stājās spēkā 2019.gada 17.aprīlī)</w:t>
            </w:r>
            <w:r w:rsidRPr="00530567">
              <w:rPr>
                <w:rFonts w:eastAsia="Calibri"/>
                <w:lang w:eastAsia="en-US"/>
              </w:rPr>
              <w:t xml:space="preserve"> anotācijā norādīts, ka: </w:t>
            </w:r>
            <w:r w:rsidRPr="00530567">
              <w:rPr>
                <w:rFonts w:eastAsia="Calibri"/>
                <w:i/>
                <w:lang w:eastAsia="en-US"/>
              </w:rPr>
              <w:t xml:space="preserve">"Piedāvātā likumprojekta redakcija risina minēto jautājumu, deleģējot tiesības Valsts pārbaudījumu informācijas sistēmas saturu noteikt Ministru kabinetam, tai skaitā nosakot personu datu apstrādes apjomu un kārtību šo datu apstrādei (datu aktualizēšana, </w:t>
            </w:r>
            <w:r w:rsidRPr="00530567">
              <w:rPr>
                <w:rFonts w:eastAsia="Calibri"/>
                <w:i/>
                <w:u w:val="single"/>
                <w:lang w:eastAsia="en-US"/>
              </w:rPr>
              <w:t>datu glabāšana un datu arhivēšana</w:t>
            </w:r>
            <w:r w:rsidRPr="00530567">
              <w:rPr>
                <w:rFonts w:eastAsia="Calibri"/>
                <w:i/>
                <w:lang w:eastAsia="en-US"/>
              </w:rPr>
              <w:t>)."</w:t>
            </w:r>
            <w:r w:rsidRPr="00530567">
              <w:rPr>
                <w:rFonts w:eastAsia="Calibri"/>
                <w:lang w:eastAsia="en-US"/>
              </w:rPr>
              <w:t xml:space="preserve"> Vēršam uzmanību, ka jebkurai datu glabāšanai (kā jebkurai cita veida apstrādei) ir nepieciešams tiesisks pamats un mērķis. </w:t>
            </w:r>
            <w:r w:rsidRPr="00530567">
              <w:rPr>
                <w:rFonts w:eastAsia="Calibri"/>
                <w:lang w:eastAsia="en-US"/>
              </w:rPr>
              <w:lastRenderedPageBreak/>
              <w:t>Turklāt dati nav jāglabā ilgāk, kā nepieciešams. No minētā secināms, ka, apstrādājot personu datus, ir jāvērtē, vai netiek apstrādāts lielāks daudzums personas datu nekā nepieciešams. Ja datu apstrāde nav nepieciešama, tie ir dzēšami. Projekta 9. un 10.punkts noteic, ka informācija tiek saņemta no Valsts izglītības informācijas sistēmas, izmantojot automātisko datu apmaiņas mehānismu, savukārt daļa informācijas tiek iegūta tiešsaistes režīmā no Valsts izglītības informācijas sistēmas. No projekta un tā anotācijas nav noprotams, cik bieži dati tiks atjaunināti, vai iegūtie dati tiks uzglabāti. Ņemot vērā minēto, lūdzam papildināt projekta anotāciju ar papildu skaidrojumu.</w:t>
            </w:r>
          </w:p>
        </w:tc>
        <w:tc>
          <w:tcPr>
            <w:tcW w:w="3044" w:type="dxa"/>
            <w:gridSpan w:val="2"/>
            <w:tcBorders>
              <w:top w:val="single" w:sz="6" w:space="0" w:color="000000"/>
              <w:left w:val="single" w:sz="6" w:space="0" w:color="000000"/>
              <w:bottom w:val="single" w:sz="6" w:space="0" w:color="000000"/>
              <w:right w:val="single" w:sz="6" w:space="0" w:color="000000"/>
            </w:tcBorders>
          </w:tcPr>
          <w:p w:rsidR="00530567" w:rsidRDefault="00530567" w:rsidP="00C6110B">
            <w:pPr>
              <w:pStyle w:val="naisc"/>
              <w:spacing w:before="0" w:after="0"/>
              <w:rPr>
                <w:b/>
              </w:rPr>
            </w:pPr>
            <w:r>
              <w:rPr>
                <w:b/>
              </w:rPr>
              <w:lastRenderedPageBreak/>
              <w:t>Ņemts vērā</w:t>
            </w:r>
          </w:p>
        </w:tc>
        <w:tc>
          <w:tcPr>
            <w:tcW w:w="3760" w:type="dxa"/>
            <w:tcBorders>
              <w:top w:val="single" w:sz="4" w:space="0" w:color="auto"/>
              <w:left w:val="single" w:sz="4" w:space="0" w:color="auto"/>
              <w:bottom w:val="single" w:sz="4" w:space="0" w:color="auto"/>
            </w:tcBorders>
          </w:tcPr>
          <w:p w:rsidR="00530567" w:rsidRDefault="00530567" w:rsidP="00D00F63">
            <w:pPr>
              <w:pStyle w:val="naisc"/>
              <w:ind w:firstLine="34"/>
              <w:jc w:val="both"/>
            </w:pPr>
            <w:r w:rsidRPr="00530567">
              <w:t>Papildināts anotācijas I sadaļas 2.punkts:</w:t>
            </w:r>
          </w:p>
          <w:p w:rsidR="00AF691C" w:rsidRDefault="00530567" w:rsidP="00AF691C">
            <w:pPr>
              <w:pStyle w:val="naisc"/>
              <w:ind w:firstLine="34"/>
              <w:jc w:val="both"/>
            </w:pPr>
            <w:r>
              <w:t>“</w:t>
            </w:r>
            <w:r w:rsidR="00F67EB8">
              <w:t>(...)</w:t>
            </w:r>
            <w:r w:rsidR="00AF691C">
              <w:t xml:space="preserve"> Valsts pārbaudījumus, kas jākārto pamatizglītībā un vispārējā vidējā izglītībā, nosaka Ministru kabineta 2014. gada 12. augusta noteikumi Nr. 468 “Noteikumi par valsts pamatizglītības standartu, pamatizglītības mācību priekšmetu standartiem un pamatizglītības programmu paraugiem” un Ministru kabineta 2013.gada 21.maija noteikumi Nr.281 “Noteikumi par valsts vispārējās vidējās izglītības standartu, mācību priekšmetu standartiem un izglītības programmu paraugiem”. Nokārtotie pārbaudījumi un tajos iegūtie rezultāti saskaņā ar Ministru kabineta 2006. gada 6. novembra noteikumiem Nr.913 “Kārtība, kādā izsniedzami valsts atzīti vispārējās izglītības dokumenti” (turpmāk –MK noteikumi Nr.913) tiek ierakstīti pamatizglītības sekmju izrakstā un sertifikātā un atestāta par vispārējo vidējo izglītību sekmju izrakstā un sertifikātā.</w:t>
            </w:r>
          </w:p>
          <w:p w:rsidR="00AF691C" w:rsidRDefault="00AF691C" w:rsidP="00AF691C">
            <w:pPr>
              <w:pStyle w:val="naisc"/>
              <w:ind w:firstLine="34"/>
              <w:jc w:val="both"/>
            </w:pPr>
            <w:r>
              <w:t xml:space="preserve">Informāciju par personu, kurai jākārto pārbaudījumi (vārds, uzvārds, personas kods, klase vai kurss, izņemot personai, kura </w:t>
            </w:r>
            <w:r>
              <w:lastRenderedPageBreak/>
              <w:t>ieguvusi dokumentu par vidējo izglītību, izglītības iestādes un tās struktūrvienības, ja tāda ir izveidota, kurā persona apgūst pamatizglītību vai vidējo izglītību, nosaukums) VPIS nepieciešams saņemt no Valsts izglītības informācijas sistēmas (turpmāk – VIIS), lai centrs saskaņā ar MK noteikumu Nr. 335</w:t>
            </w:r>
            <w:r w:rsidR="000B6709">
              <w:t xml:space="preserve"> </w:t>
            </w:r>
            <w:r>
              <w:t xml:space="preserve">48. punktu personai, kurai jākārto pārbaudījumi piešķirtu unikālu identifikācijas kodu. </w:t>
            </w:r>
          </w:p>
          <w:p w:rsidR="00AF691C" w:rsidRDefault="00AF691C" w:rsidP="00AF691C">
            <w:pPr>
              <w:pStyle w:val="naisc"/>
              <w:ind w:firstLine="34"/>
              <w:jc w:val="both"/>
            </w:pPr>
            <w:r>
              <w:t>Informāciju par personai piemērotajiem atbalsta pasākumiem VPIS nepieciešams saņemt no izglītības iestādes, lai centrs saskaņā ar MK noteikumu Nr. 335 14. un</w:t>
            </w:r>
            <w:r>
              <w:br/>
              <w:t>15. punktu katrai personai sagatavotu eksāmena norisi ar atbalsta pasākumiem un nosūtītu izglītības iestādei piemērošanai konkrētai personai.</w:t>
            </w:r>
          </w:p>
          <w:p w:rsidR="00AF691C" w:rsidRDefault="00AF691C" w:rsidP="00AF691C">
            <w:pPr>
              <w:pStyle w:val="naisc"/>
              <w:ind w:firstLine="34"/>
              <w:jc w:val="both"/>
            </w:pPr>
            <w:r>
              <w:t xml:space="preserve">Informāciju par pārbaudījumiem </w:t>
            </w:r>
            <w:proofErr w:type="gramStart"/>
            <w:r>
              <w:t>(</w:t>
            </w:r>
            <w:proofErr w:type="gramEnd"/>
            <w:r>
              <w:t xml:space="preserve">pārbaudījumi, kuri personai jākārto, pārbaudījumi, kurus persona kārtos papildtermiņā, centralizētajā eksāmenā iegūtais vērtējums katrā uzdevumā, eksāmena daļā un iegūtais kopvērtējums eksāmenā, starptautiskas testēšanas institūcijas pārbaudījums svešvalodā, kuru kārtojusi persona, tajā iegūtais vērtējums un tam atbilstošais </w:t>
            </w:r>
            <w:r>
              <w:lastRenderedPageBreak/>
              <w:t>vērtējums centralizētajā eksāmenā,</w:t>
            </w:r>
          </w:p>
          <w:p w:rsidR="00AF691C" w:rsidRDefault="00AF691C" w:rsidP="00AF691C">
            <w:pPr>
              <w:pStyle w:val="naisc"/>
              <w:ind w:firstLine="34"/>
              <w:jc w:val="both"/>
            </w:pPr>
            <w:r>
              <w:t>pārbaudījumā, kas nav centralizētais eksāmens, iegūtais vērtējums) VPIS nepieciešams apkopot, lai centrs saskaņā ar MK noteikumu Nr. 335 124. punktu vērtējumu ierakstītu centra izsniegtajā sertifikātā un MK noteikumu Nr. 913 22. punktu elektroniski varētu veikt izsniegto sertifikātu un starptautisko testēšanas institūciju izsniegtu dokumentu uzskaiti.</w:t>
            </w:r>
          </w:p>
          <w:p w:rsidR="00AF691C" w:rsidRDefault="00AF691C" w:rsidP="00AF691C">
            <w:pPr>
              <w:pStyle w:val="naisc"/>
              <w:ind w:firstLine="34"/>
              <w:jc w:val="both"/>
            </w:pPr>
            <w:r>
              <w:t>Informāciju par vispārējās vidējās un pamatizglītības sertifikātu un tā saņēmēju (vārds, uzvārds, personas kods, sertifikāta numurs, centralizētie eksāmeni, kurus kārtojusi persona, un tajos iegūtais vērtējums, sertifikāta izsniegšanas datums pašvaldības atbildīgajai amatpersonai, sertifikāta veidlapas numurs) VPIS nepieciešams apkopot, lai centrs saskaņā ar MK noteikumi Nr. 913 31. punktu varētu sagatavot un izsniegt sertifikāta dublikātu, ja nozaudēts, nozagts, iznīcināts vai neatjaunojami bojāts sertifikāts.</w:t>
            </w:r>
          </w:p>
          <w:p w:rsidR="00AF691C" w:rsidRDefault="00AF691C" w:rsidP="00AF691C">
            <w:pPr>
              <w:pStyle w:val="naisc"/>
              <w:ind w:firstLine="34"/>
              <w:jc w:val="both"/>
            </w:pPr>
            <w:r>
              <w:t xml:space="preserve">Informāciju par izglītības iestādes pedagogu, kurš nodrošinājis pārbaudes procesu un tā vērtētajiem pārbaudījumu uzdevumiem (vārds, </w:t>
            </w:r>
            <w:r>
              <w:lastRenderedPageBreak/>
              <w:t>uzvārds, personas kods, deklarētās dzīvesvietas adrese, izglītības iestādes nosaukums, kurā pedagogs nodarbināts, izglītības iestādes, kurā pedagogs nodarbināts juridiskās adreses novada vai republikas pilsētas nosaukums, ieņemamais amats, apgūtās izglītības programmas veids, kontaktinformācija, centralizēto eksāmenu uzdevumi, kurus pedagogs vērtējis, pedagoga darba tiesisko attiecību ar izglītības iestādi izbeigšanas datums) VPIS nepieciešams apkopot, lai centrs saskaņā ar paredzētajiem grozījumiem MK noteikumos Nr.335 (VSS-271), nodrošinātu centralizēto eksāmenu izglītojamo darbu vērtēšanu.</w:t>
            </w:r>
          </w:p>
          <w:p w:rsidR="00530567" w:rsidRDefault="00AF691C" w:rsidP="00AF691C">
            <w:pPr>
              <w:pStyle w:val="naisc"/>
              <w:ind w:firstLine="34"/>
              <w:jc w:val="both"/>
            </w:pPr>
            <w:r>
              <w:t xml:space="preserve"> Diagnosticējošo darbu rezultātus izmanto attiecīgo izglītības iestāžu pedagogi, lai veiktu korekcijas mācību sasniegumu pilnveidošanā. Pārbaudījumu rezultāti kā viens no izglītības kvalitātes indikatoriem tiek izmantoti izglītības kvalitātes monitoringā, tāpēc VPIS nepieciešams apkopot datus par pārbaudījumu saturu un pārbaudījumu uzdevumos iegūtajiem vērtējumiem. </w:t>
            </w:r>
            <w:r w:rsidR="00F67EB8">
              <w:t>(...)”.</w:t>
            </w:r>
          </w:p>
          <w:p w:rsidR="00F67EB8" w:rsidRDefault="00F67EB8" w:rsidP="00F67EB8">
            <w:pPr>
              <w:pStyle w:val="naisc"/>
              <w:ind w:firstLine="34"/>
              <w:jc w:val="both"/>
            </w:pPr>
            <w:r>
              <w:t xml:space="preserve">Papildināts noteikumu projekts ar </w:t>
            </w:r>
            <w:r>
              <w:lastRenderedPageBreak/>
              <w:t>šādiem punktiem:</w:t>
            </w:r>
          </w:p>
          <w:p w:rsidR="00FB7573" w:rsidRDefault="00F67EB8" w:rsidP="00FB7573">
            <w:pPr>
              <w:pStyle w:val="naisc"/>
              <w:ind w:firstLine="34"/>
              <w:jc w:val="both"/>
            </w:pPr>
            <w:r>
              <w:t>“</w:t>
            </w:r>
            <w:r w:rsidR="00FB7573">
              <w:t>2</w:t>
            </w:r>
            <w:r w:rsidR="00307D55">
              <w:t>1</w:t>
            </w:r>
            <w:r w:rsidR="00FB7573">
              <w:t>. Informācijas sistēma gadu pēc pārbaudījuma norises beigām automātiski pārvieto uz informācijas sistēmas arhīva datubāzi šo noteikumu 5.2.3., 5.2.5., 5.2.6., 5.5.1., 5.5.2. un 5.5.9. apakšpunktā minēto informāciju.</w:t>
            </w:r>
          </w:p>
          <w:p w:rsidR="00FB7573" w:rsidRDefault="00FB7573" w:rsidP="00FB7573">
            <w:pPr>
              <w:pStyle w:val="naisc"/>
              <w:ind w:firstLine="34"/>
              <w:jc w:val="both"/>
            </w:pPr>
            <w:r>
              <w:t>2</w:t>
            </w:r>
            <w:r w:rsidR="00307D55">
              <w:t>2</w:t>
            </w:r>
            <w:r>
              <w:t xml:space="preserve">. </w:t>
            </w:r>
            <w:r w:rsidR="000B6709" w:rsidRPr="000B6709">
              <w:t>Informācijas sistēmas aktuālajā datubāzē šo noteikumu 5.3. apakšpunktā minēto informāciju par izsniegto sertifikātu un tā saņēmēju glabā 75 gadus</w:t>
            </w:r>
            <w:r>
              <w:t xml:space="preserve">. </w:t>
            </w:r>
          </w:p>
          <w:p w:rsidR="00F67EB8" w:rsidRDefault="00FB7573" w:rsidP="00FB7573">
            <w:pPr>
              <w:pStyle w:val="naisc"/>
              <w:ind w:firstLine="34"/>
              <w:jc w:val="both"/>
            </w:pPr>
            <w:r>
              <w:t>2</w:t>
            </w:r>
            <w:r w:rsidR="00307D55">
              <w:t>3</w:t>
            </w:r>
            <w:r>
              <w:t>. Informācijas sistēma šo noteikumu 5.1., 5.2.1., 5.2.2., 5.4. un 5.5.3., 5.5.4., 5.5.5., 5.5.6., 5.5.7., 5.5.8. un 5.5.10. apakšpunktā minēto informāciju automātiski dzēš no aktuālās datubāzes – gadu pēc pārbaudījuma norises beigām.</w:t>
            </w:r>
          </w:p>
          <w:p w:rsidR="00F67EB8" w:rsidRDefault="006E2F53" w:rsidP="00307D55">
            <w:pPr>
              <w:pStyle w:val="naisc"/>
              <w:ind w:firstLine="34"/>
              <w:jc w:val="both"/>
            </w:pPr>
            <w:r>
              <w:t>2</w:t>
            </w:r>
            <w:r w:rsidR="00307D55">
              <w:t>4</w:t>
            </w:r>
            <w:r w:rsidR="00F67EB8">
              <w:t>. Ja informācijas sistēma tiek likvidēta, tajā ievadītos datus turpmākai glabāšanai nodod Latvijas Nacionālajam arhīvam saskaņā ar normatīvajiem aktiem valsts informācijas sistēmu un arhīvu jomā.”.</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DC40FB" w:rsidRDefault="00DC40FB" w:rsidP="005045DF">
            <w:pPr>
              <w:pStyle w:val="naiskr"/>
              <w:spacing w:before="0" w:after="0"/>
              <w:jc w:val="both"/>
            </w:pPr>
          </w:p>
          <w:p w:rsidR="00AD671A" w:rsidRDefault="00AD671A" w:rsidP="005045DF">
            <w:pPr>
              <w:pStyle w:val="naiskr"/>
              <w:spacing w:before="0" w:after="0"/>
              <w:jc w:val="both"/>
            </w:pPr>
          </w:p>
          <w:p w:rsidR="007116C7" w:rsidRPr="00712B66" w:rsidRDefault="007116C7" w:rsidP="005045DF">
            <w:pPr>
              <w:pStyle w:val="naiskr"/>
              <w:spacing w:before="0" w:after="0"/>
              <w:jc w:val="both"/>
            </w:pPr>
            <w:r w:rsidRPr="00712B66">
              <w:t>Atbildīgā amatpersona</w:t>
            </w:r>
          </w:p>
        </w:tc>
        <w:tc>
          <w:tcPr>
            <w:tcW w:w="6179" w:type="dxa"/>
            <w:gridSpan w:val="3"/>
          </w:tcPr>
          <w:p w:rsidR="007116C7" w:rsidRPr="005045DF" w:rsidRDefault="007116C7" w:rsidP="005045DF">
            <w:pPr>
              <w:pStyle w:val="naiskr"/>
              <w:spacing w:before="0" w:after="0"/>
              <w:ind w:firstLine="720"/>
              <w:jc w:val="both"/>
            </w:pPr>
            <w:r w:rsidRPr="005045DF">
              <w:t>  </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7116C7" w:rsidRPr="00712B66" w:rsidRDefault="007116C7" w:rsidP="005045DF">
            <w:pPr>
              <w:pStyle w:val="naiskr"/>
              <w:spacing w:before="0" w:after="0"/>
              <w:ind w:firstLine="720"/>
              <w:jc w:val="both"/>
            </w:pPr>
          </w:p>
        </w:tc>
        <w:tc>
          <w:tcPr>
            <w:tcW w:w="6179" w:type="dxa"/>
            <w:gridSpan w:val="3"/>
            <w:tcBorders>
              <w:top w:val="single" w:sz="6" w:space="0" w:color="000000"/>
            </w:tcBorders>
          </w:tcPr>
          <w:p w:rsidR="007116C7" w:rsidRPr="005045DF" w:rsidRDefault="007116C7" w:rsidP="005045DF">
            <w:pPr>
              <w:pStyle w:val="naisc"/>
              <w:spacing w:before="0" w:after="0"/>
              <w:ind w:firstLine="720"/>
              <w:jc w:val="both"/>
            </w:pPr>
            <w:r w:rsidRPr="005045DF">
              <w:t>(paraksts)</w:t>
            </w:r>
            <w:r w:rsidR="00FB6C91" w:rsidRPr="005045DF">
              <w:t>*</w:t>
            </w:r>
          </w:p>
        </w:tc>
      </w:tr>
    </w:tbl>
    <w:p w:rsidR="007116C7" w:rsidRDefault="007116C7" w:rsidP="00DB7395">
      <w:pPr>
        <w:pStyle w:val="naisf"/>
        <w:spacing w:before="0" w:after="0"/>
        <w:ind w:firstLine="720"/>
      </w:pPr>
    </w:p>
    <w:p w:rsidR="00317DC7" w:rsidRPr="00712B66" w:rsidRDefault="00184479" w:rsidP="00DB7395">
      <w:pPr>
        <w:pStyle w:val="naisf"/>
        <w:spacing w:before="0" w:after="0"/>
        <w:ind w:firstLine="720"/>
      </w:pPr>
      <w:r>
        <w:lastRenderedPageBreak/>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1C4E39" w:rsidRDefault="001C4E39" w:rsidP="00DB7395">
      <w:pPr>
        <w:pStyle w:val="naisf"/>
        <w:spacing w:before="0" w:after="0"/>
        <w:ind w:firstLine="720"/>
      </w:pPr>
    </w:p>
    <w:p w:rsidR="001C4E39" w:rsidRDefault="001C4E39" w:rsidP="00DB7395">
      <w:pPr>
        <w:pStyle w:val="naisf"/>
        <w:spacing w:before="0" w:after="0"/>
        <w:ind w:firstLine="720"/>
      </w:pPr>
    </w:p>
    <w:p w:rsidR="004373E1" w:rsidRPr="001C4E39" w:rsidRDefault="004B7289" w:rsidP="00DB7395">
      <w:pPr>
        <w:pStyle w:val="naisf"/>
        <w:spacing w:before="0" w:after="0"/>
        <w:ind w:firstLine="720"/>
      </w:pPr>
      <w:r w:rsidRPr="001C4E39">
        <w:t xml:space="preserve">Ingrīda </w:t>
      </w:r>
      <w:proofErr w:type="spellStart"/>
      <w:r w:rsidRPr="001C4E39">
        <w:t>Kamarūte</w:t>
      </w:r>
      <w:proofErr w:type="spellEnd"/>
      <w:r w:rsidRPr="001C4E39">
        <w:t xml:space="preserve"> </w:t>
      </w:r>
    </w:p>
    <w:tbl>
      <w:tblPr>
        <w:tblW w:w="0" w:type="auto"/>
        <w:tblLook w:val="00A0" w:firstRow="1" w:lastRow="0" w:firstColumn="1" w:lastColumn="0" w:noHBand="0" w:noVBand="0"/>
      </w:tblPr>
      <w:tblGrid>
        <w:gridCol w:w="8268"/>
      </w:tblGrid>
      <w:tr w:rsidR="008655A2" w:rsidRPr="001C4E39">
        <w:tc>
          <w:tcPr>
            <w:tcW w:w="8268" w:type="dxa"/>
            <w:tcBorders>
              <w:top w:val="single" w:sz="4" w:space="0" w:color="000000"/>
            </w:tcBorders>
          </w:tcPr>
          <w:p w:rsidR="008655A2" w:rsidRPr="001C4E39" w:rsidRDefault="00184479" w:rsidP="00184479">
            <w:pPr>
              <w:jc w:val="center"/>
            </w:pPr>
            <w:r w:rsidRPr="001C4E39">
              <w:t>(</w:t>
            </w:r>
            <w:r w:rsidR="008655A2" w:rsidRPr="001C4E39">
              <w:t xml:space="preserve">par projektu atbildīgās amatpersonas </w:t>
            </w:r>
            <w:r w:rsidRPr="001C4E39">
              <w:t xml:space="preserve">vārds un </w:t>
            </w:r>
            <w:r w:rsidR="008655A2" w:rsidRPr="001C4E39">
              <w:t>uzvārds</w:t>
            </w:r>
            <w:r w:rsidRPr="001C4E39">
              <w:t>)</w:t>
            </w:r>
          </w:p>
        </w:tc>
      </w:tr>
      <w:tr w:rsidR="008655A2" w:rsidRPr="001C4E39">
        <w:tc>
          <w:tcPr>
            <w:tcW w:w="8268" w:type="dxa"/>
            <w:tcBorders>
              <w:bottom w:val="single" w:sz="4" w:space="0" w:color="000000"/>
            </w:tcBorders>
          </w:tcPr>
          <w:p w:rsidR="008655A2" w:rsidRPr="001C4E39" w:rsidRDefault="004B7289" w:rsidP="004B7289">
            <w:pPr>
              <w:pStyle w:val="naisf"/>
              <w:spacing w:before="0" w:after="0"/>
              <w:ind w:firstLine="0"/>
              <w:jc w:val="left"/>
            </w:pPr>
            <w:r w:rsidRPr="001C4E39">
              <w:t xml:space="preserve">Valsts izglītības satura centra Vispārējās izglītības departamenta Vispārējās izglītības pārbaudījumu nodaļas vadītāja </w:t>
            </w:r>
          </w:p>
        </w:tc>
        <w:bookmarkStart w:id="0" w:name="_GoBack"/>
        <w:bookmarkEnd w:id="0"/>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5A7A19" w:rsidP="0036160E">
            <w:r>
              <w:t xml:space="preserve">Tālrunis </w:t>
            </w:r>
            <w:r w:rsidR="004B7289" w:rsidRPr="004B7289">
              <w:t>67814468</w:t>
            </w:r>
            <w:r w:rsidR="00BF001C">
              <w:t>, fakss 7223801</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4B7289" w:rsidP="0036160E">
            <w:r w:rsidRPr="004B7289">
              <w:t>ingrida.kamarute@visc.gov.lv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3B71E0" w:rsidRDefault="003B71E0" w:rsidP="00E74517">
      <w:pPr>
        <w:pStyle w:val="naisf"/>
        <w:spacing w:before="0" w:after="0"/>
        <w:ind w:firstLine="0"/>
        <w:jc w:val="left"/>
        <w:rPr>
          <w:sz w:val="28"/>
          <w:szCs w:val="28"/>
        </w:rPr>
      </w:pPr>
    </w:p>
    <w:sectPr w:rsidR="003B71E0"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02A" w:rsidRDefault="0073102A">
      <w:r>
        <w:separator/>
      </w:r>
    </w:p>
  </w:endnote>
  <w:endnote w:type="continuationSeparator" w:id="0">
    <w:p w:rsidR="0073102A" w:rsidRDefault="0073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Pr="004F0818" w:rsidRDefault="00D82B0E" w:rsidP="004F0818">
    <w:pPr>
      <w:pStyle w:val="Footer"/>
      <w:jc w:val="both"/>
      <w:rPr>
        <w:sz w:val="22"/>
        <w:szCs w:val="22"/>
      </w:rPr>
    </w:pPr>
    <w:r>
      <w:rPr>
        <w:sz w:val="22"/>
        <w:szCs w:val="22"/>
      </w:rPr>
      <w:t>I</w:t>
    </w:r>
    <w:r w:rsidR="00FF5D81">
      <w:rPr>
        <w:sz w:val="22"/>
        <w:szCs w:val="22"/>
      </w:rPr>
      <w:t>ZMIzz_</w:t>
    </w:r>
    <w:r w:rsidR="000B6709">
      <w:rPr>
        <w:sz w:val="22"/>
        <w:szCs w:val="22"/>
      </w:rPr>
      <w:t>28</w:t>
    </w:r>
    <w:r w:rsidR="00F67EB8">
      <w:rPr>
        <w:sz w:val="22"/>
        <w:szCs w:val="22"/>
      </w:rPr>
      <w:t>05</w:t>
    </w:r>
    <w:r w:rsidR="006020B7">
      <w:rPr>
        <w:sz w:val="22"/>
        <w:szCs w:val="22"/>
      </w:rPr>
      <w:t>19_vpis</w:t>
    </w:r>
    <w:r w:rsidR="004258E5" w:rsidRPr="004258E5">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Pr="00EA300D" w:rsidRDefault="00DC40FB" w:rsidP="00EA300D">
    <w:pPr>
      <w:pStyle w:val="Footer"/>
      <w:jc w:val="both"/>
      <w:rPr>
        <w:sz w:val="22"/>
        <w:szCs w:val="22"/>
      </w:rPr>
    </w:pPr>
    <w:r>
      <w:rPr>
        <w:sz w:val="22"/>
        <w:szCs w:val="22"/>
      </w:rPr>
      <w:t>IZMIzz_</w:t>
    </w:r>
    <w:r w:rsidR="000B6709">
      <w:rPr>
        <w:sz w:val="22"/>
        <w:szCs w:val="22"/>
      </w:rPr>
      <w:t>28</w:t>
    </w:r>
    <w:r w:rsidR="00F67EB8">
      <w:rPr>
        <w:sz w:val="22"/>
        <w:szCs w:val="22"/>
      </w:rPr>
      <w:t>05</w:t>
    </w:r>
    <w:r w:rsidR="00E5639D">
      <w:rPr>
        <w:sz w:val="22"/>
        <w:szCs w:val="22"/>
      </w:rPr>
      <w:t>19</w:t>
    </w:r>
    <w:r w:rsidR="004258E5">
      <w:rPr>
        <w:sz w:val="22"/>
        <w:szCs w:val="22"/>
      </w:rPr>
      <w:t>_vpis</w:t>
    </w:r>
    <w:r w:rsidR="00C6110B" w:rsidRPr="00C6110B">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02A" w:rsidRDefault="0073102A">
      <w:r>
        <w:separator/>
      </w:r>
    </w:p>
  </w:footnote>
  <w:footnote w:type="continuationSeparator" w:id="0">
    <w:p w:rsidR="0073102A" w:rsidRDefault="00731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CE">
      <w:rPr>
        <w:rStyle w:val="PageNumber"/>
        <w:noProof/>
      </w:rPr>
      <w:t>9</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53C"/>
    <w:rsid w:val="00053706"/>
    <w:rsid w:val="00053E04"/>
    <w:rsid w:val="000579E6"/>
    <w:rsid w:val="00060E03"/>
    <w:rsid w:val="00061547"/>
    <w:rsid w:val="000641CE"/>
    <w:rsid w:val="00065271"/>
    <w:rsid w:val="00066176"/>
    <w:rsid w:val="0006618D"/>
    <w:rsid w:val="00066885"/>
    <w:rsid w:val="0006694E"/>
    <w:rsid w:val="00066A37"/>
    <w:rsid w:val="00066F05"/>
    <w:rsid w:val="00072628"/>
    <w:rsid w:val="00072734"/>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9A4"/>
    <w:rsid w:val="00093EC2"/>
    <w:rsid w:val="000958A2"/>
    <w:rsid w:val="000965E7"/>
    <w:rsid w:val="000A0041"/>
    <w:rsid w:val="000A06FC"/>
    <w:rsid w:val="000A1A02"/>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44F4"/>
    <w:rsid w:val="000B4746"/>
    <w:rsid w:val="000B6709"/>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B92"/>
    <w:rsid w:val="000D4D89"/>
    <w:rsid w:val="000D504D"/>
    <w:rsid w:val="000D6BBD"/>
    <w:rsid w:val="000D7751"/>
    <w:rsid w:val="000D7C23"/>
    <w:rsid w:val="000E0A16"/>
    <w:rsid w:val="000E1BFA"/>
    <w:rsid w:val="000E1E34"/>
    <w:rsid w:val="000E2142"/>
    <w:rsid w:val="000E21D0"/>
    <w:rsid w:val="000E2510"/>
    <w:rsid w:val="000E2A38"/>
    <w:rsid w:val="000E2ACC"/>
    <w:rsid w:val="000E37FC"/>
    <w:rsid w:val="000E5509"/>
    <w:rsid w:val="000E585F"/>
    <w:rsid w:val="000E66F8"/>
    <w:rsid w:val="000E6A8E"/>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4A5"/>
    <w:rsid w:val="0013053A"/>
    <w:rsid w:val="0013066A"/>
    <w:rsid w:val="001315EF"/>
    <w:rsid w:val="00131F39"/>
    <w:rsid w:val="00132375"/>
    <w:rsid w:val="001323DD"/>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F03"/>
    <w:rsid w:val="00193BCE"/>
    <w:rsid w:val="00194B87"/>
    <w:rsid w:val="00194BFF"/>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8BE"/>
    <w:rsid w:val="001C4ABA"/>
    <w:rsid w:val="001C4E39"/>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2B"/>
    <w:rsid w:val="001E22E7"/>
    <w:rsid w:val="001E2714"/>
    <w:rsid w:val="001E398C"/>
    <w:rsid w:val="001E4456"/>
    <w:rsid w:val="001E4DDC"/>
    <w:rsid w:val="001E51F4"/>
    <w:rsid w:val="001E5A03"/>
    <w:rsid w:val="001E774F"/>
    <w:rsid w:val="001E7C1D"/>
    <w:rsid w:val="001F073F"/>
    <w:rsid w:val="001F3009"/>
    <w:rsid w:val="001F3358"/>
    <w:rsid w:val="001F35CB"/>
    <w:rsid w:val="001F390F"/>
    <w:rsid w:val="001F5CD1"/>
    <w:rsid w:val="001F7257"/>
    <w:rsid w:val="001F7739"/>
    <w:rsid w:val="001F7F3F"/>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15C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5FF3"/>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D55"/>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D80"/>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3C6"/>
    <w:rsid w:val="00336411"/>
    <w:rsid w:val="0033678D"/>
    <w:rsid w:val="0033720D"/>
    <w:rsid w:val="003373E8"/>
    <w:rsid w:val="003443DD"/>
    <w:rsid w:val="00344D5A"/>
    <w:rsid w:val="00346EB6"/>
    <w:rsid w:val="00347EDB"/>
    <w:rsid w:val="00350797"/>
    <w:rsid w:val="00351A85"/>
    <w:rsid w:val="003522E8"/>
    <w:rsid w:val="00353989"/>
    <w:rsid w:val="0035545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03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2AC9"/>
    <w:rsid w:val="003D2CD8"/>
    <w:rsid w:val="003D3724"/>
    <w:rsid w:val="003D46A7"/>
    <w:rsid w:val="003D4B1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608"/>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121"/>
    <w:rsid w:val="00414307"/>
    <w:rsid w:val="00416277"/>
    <w:rsid w:val="00416E24"/>
    <w:rsid w:val="0042063D"/>
    <w:rsid w:val="00422B23"/>
    <w:rsid w:val="00423A60"/>
    <w:rsid w:val="004258E5"/>
    <w:rsid w:val="0042651C"/>
    <w:rsid w:val="00426B4B"/>
    <w:rsid w:val="00426E9B"/>
    <w:rsid w:val="00427D55"/>
    <w:rsid w:val="0043233C"/>
    <w:rsid w:val="004345A6"/>
    <w:rsid w:val="00435B2F"/>
    <w:rsid w:val="00435E03"/>
    <w:rsid w:val="004373E1"/>
    <w:rsid w:val="004374A3"/>
    <w:rsid w:val="00437A7E"/>
    <w:rsid w:val="00437B6C"/>
    <w:rsid w:val="00440144"/>
    <w:rsid w:val="0044064E"/>
    <w:rsid w:val="00440805"/>
    <w:rsid w:val="00440A47"/>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AA6"/>
    <w:rsid w:val="00454EC3"/>
    <w:rsid w:val="0045530A"/>
    <w:rsid w:val="004554AE"/>
    <w:rsid w:val="004554C3"/>
    <w:rsid w:val="00455FB6"/>
    <w:rsid w:val="00457197"/>
    <w:rsid w:val="00457555"/>
    <w:rsid w:val="00457971"/>
    <w:rsid w:val="00457B0E"/>
    <w:rsid w:val="00457DD8"/>
    <w:rsid w:val="00457FC0"/>
    <w:rsid w:val="004603D0"/>
    <w:rsid w:val="004624AE"/>
    <w:rsid w:val="0046250E"/>
    <w:rsid w:val="004627A1"/>
    <w:rsid w:val="00462E9C"/>
    <w:rsid w:val="00464B48"/>
    <w:rsid w:val="00465231"/>
    <w:rsid w:val="004662AD"/>
    <w:rsid w:val="00466516"/>
    <w:rsid w:val="00467B65"/>
    <w:rsid w:val="004716E8"/>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6E2"/>
    <w:rsid w:val="0049574B"/>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2DFA"/>
    <w:rsid w:val="004B3EC7"/>
    <w:rsid w:val="004B5664"/>
    <w:rsid w:val="004B7289"/>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818"/>
    <w:rsid w:val="004F0C51"/>
    <w:rsid w:val="004F263C"/>
    <w:rsid w:val="004F2BB1"/>
    <w:rsid w:val="004F2EC7"/>
    <w:rsid w:val="004F3CE8"/>
    <w:rsid w:val="004F6BFB"/>
    <w:rsid w:val="004F7E4A"/>
    <w:rsid w:val="0050147C"/>
    <w:rsid w:val="0050182B"/>
    <w:rsid w:val="00502579"/>
    <w:rsid w:val="005029F7"/>
    <w:rsid w:val="00502B72"/>
    <w:rsid w:val="00503D4C"/>
    <w:rsid w:val="005045DF"/>
    <w:rsid w:val="00504C0C"/>
    <w:rsid w:val="00504E48"/>
    <w:rsid w:val="005070FF"/>
    <w:rsid w:val="00512BBC"/>
    <w:rsid w:val="005134FB"/>
    <w:rsid w:val="005135FD"/>
    <w:rsid w:val="0051366C"/>
    <w:rsid w:val="00513816"/>
    <w:rsid w:val="0051684F"/>
    <w:rsid w:val="00516A92"/>
    <w:rsid w:val="00516B9F"/>
    <w:rsid w:val="00517693"/>
    <w:rsid w:val="005205AB"/>
    <w:rsid w:val="00523378"/>
    <w:rsid w:val="0052550F"/>
    <w:rsid w:val="00526C0F"/>
    <w:rsid w:val="0052702A"/>
    <w:rsid w:val="00530397"/>
    <w:rsid w:val="00530567"/>
    <w:rsid w:val="00530F73"/>
    <w:rsid w:val="00533B8E"/>
    <w:rsid w:val="005346BA"/>
    <w:rsid w:val="00535417"/>
    <w:rsid w:val="00535833"/>
    <w:rsid w:val="0053596A"/>
    <w:rsid w:val="00536D28"/>
    <w:rsid w:val="005372C5"/>
    <w:rsid w:val="00537A26"/>
    <w:rsid w:val="00540D08"/>
    <w:rsid w:val="00540E47"/>
    <w:rsid w:val="005416AC"/>
    <w:rsid w:val="00541A29"/>
    <w:rsid w:val="00543283"/>
    <w:rsid w:val="0054364C"/>
    <w:rsid w:val="00546747"/>
    <w:rsid w:val="00547510"/>
    <w:rsid w:val="00547ECC"/>
    <w:rsid w:val="00551D5A"/>
    <w:rsid w:val="00551EC3"/>
    <w:rsid w:val="005527C1"/>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64"/>
    <w:rsid w:val="00574E8A"/>
    <w:rsid w:val="00575325"/>
    <w:rsid w:val="00577775"/>
    <w:rsid w:val="0058121A"/>
    <w:rsid w:val="00581863"/>
    <w:rsid w:val="00581EA3"/>
    <w:rsid w:val="0058205A"/>
    <w:rsid w:val="0058260B"/>
    <w:rsid w:val="00584D1E"/>
    <w:rsid w:val="00586795"/>
    <w:rsid w:val="00586B82"/>
    <w:rsid w:val="0058719D"/>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A19"/>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6D3"/>
    <w:rsid w:val="005D67F7"/>
    <w:rsid w:val="005D7D7E"/>
    <w:rsid w:val="005E0B59"/>
    <w:rsid w:val="005E0EA0"/>
    <w:rsid w:val="005E1105"/>
    <w:rsid w:val="005E162F"/>
    <w:rsid w:val="005E2610"/>
    <w:rsid w:val="005E2C60"/>
    <w:rsid w:val="005E31F6"/>
    <w:rsid w:val="005E3622"/>
    <w:rsid w:val="005E60B3"/>
    <w:rsid w:val="005E676C"/>
    <w:rsid w:val="005E6CB9"/>
    <w:rsid w:val="005E7F14"/>
    <w:rsid w:val="005F0067"/>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0B7"/>
    <w:rsid w:val="006029DD"/>
    <w:rsid w:val="00602C6A"/>
    <w:rsid w:val="00603A82"/>
    <w:rsid w:val="00603AF5"/>
    <w:rsid w:val="00606C66"/>
    <w:rsid w:val="00610145"/>
    <w:rsid w:val="00610D1F"/>
    <w:rsid w:val="006123C6"/>
    <w:rsid w:val="00612C02"/>
    <w:rsid w:val="00612CDD"/>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2BF"/>
    <w:rsid w:val="0066630C"/>
    <w:rsid w:val="00667BBD"/>
    <w:rsid w:val="00671149"/>
    <w:rsid w:val="00671615"/>
    <w:rsid w:val="00671741"/>
    <w:rsid w:val="00671766"/>
    <w:rsid w:val="00672914"/>
    <w:rsid w:val="006738F7"/>
    <w:rsid w:val="006744C3"/>
    <w:rsid w:val="0067537F"/>
    <w:rsid w:val="00676410"/>
    <w:rsid w:val="00680509"/>
    <w:rsid w:val="006805CB"/>
    <w:rsid w:val="00681CC1"/>
    <w:rsid w:val="0068233B"/>
    <w:rsid w:val="00682E11"/>
    <w:rsid w:val="00683081"/>
    <w:rsid w:val="0068445A"/>
    <w:rsid w:val="00684C95"/>
    <w:rsid w:val="00685041"/>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A7402"/>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20C"/>
    <w:rsid w:val="006D24A9"/>
    <w:rsid w:val="006D29D1"/>
    <w:rsid w:val="006D2AF3"/>
    <w:rsid w:val="006D4D79"/>
    <w:rsid w:val="006D4FBD"/>
    <w:rsid w:val="006D5353"/>
    <w:rsid w:val="006D5879"/>
    <w:rsid w:val="006D63FD"/>
    <w:rsid w:val="006D65B4"/>
    <w:rsid w:val="006D754A"/>
    <w:rsid w:val="006D7B9C"/>
    <w:rsid w:val="006E04C6"/>
    <w:rsid w:val="006E0A65"/>
    <w:rsid w:val="006E1B01"/>
    <w:rsid w:val="006E2F53"/>
    <w:rsid w:val="006E31F1"/>
    <w:rsid w:val="006E3E3D"/>
    <w:rsid w:val="006E4836"/>
    <w:rsid w:val="006E5DDD"/>
    <w:rsid w:val="006E6795"/>
    <w:rsid w:val="006E7811"/>
    <w:rsid w:val="006F04DA"/>
    <w:rsid w:val="006F0557"/>
    <w:rsid w:val="006F0DAE"/>
    <w:rsid w:val="006F0EA3"/>
    <w:rsid w:val="006F1B5D"/>
    <w:rsid w:val="006F212B"/>
    <w:rsid w:val="006F37F7"/>
    <w:rsid w:val="006F4841"/>
    <w:rsid w:val="006F4A61"/>
    <w:rsid w:val="006F4ADC"/>
    <w:rsid w:val="006F5397"/>
    <w:rsid w:val="006F643D"/>
    <w:rsid w:val="006F675C"/>
    <w:rsid w:val="006F6D13"/>
    <w:rsid w:val="006F7759"/>
    <w:rsid w:val="006F7872"/>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F35"/>
    <w:rsid w:val="00716B3C"/>
    <w:rsid w:val="007170C2"/>
    <w:rsid w:val="00717EE4"/>
    <w:rsid w:val="00717F2D"/>
    <w:rsid w:val="00720453"/>
    <w:rsid w:val="00720853"/>
    <w:rsid w:val="00722129"/>
    <w:rsid w:val="00723E15"/>
    <w:rsid w:val="00724173"/>
    <w:rsid w:val="00726730"/>
    <w:rsid w:val="00730598"/>
    <w:rsid w:val="0073102A"/>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6E1"/>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842"/>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4C96"/>
    <w:rsid w:val="007A51A6"/>
    <w:rsid w:val="007A523D"/>
    <w:rsid w:val="007A5629"/>
    <w:rsid w:val="007A56E5"/>
    <w:rsid w:val="007A5FB2"/>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17F2"/>
    <w:rsid w:val="00812179"/>
    <w:rsid w:val="008124E2"/>
    <w:rsid w:val="00813928"/>
    <w:rsid w:val="00815321"/>
    <w:rsid w:val="008166DB"/>
    <w:rsid w:val="00816C44"/>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1A8"/>
    <w:rsid w:val="0085540B"/>
    <w:rsid w:val="00855511"/>
    <w:rsid w:val="0085582C"/>
    <w:rsid w:val="00855FD3"/>
    <w:rsid w:val="00857086"/>
    <w:rsid w:val="00857572"/>
    <w:rsid w:val="00857A20"/>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5CFD"/>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596"/>
    <w:rsid w:val="008A5AF9"/>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482F"/>
    <w:rsid w:val="008F57DD"/>
    <w:rsid w:val="008F5AEE"/>
    <w:rsid w:val="008F6EAA"/>
    <w:rsid w:val="008F7800"/>
    <w:rsid w:val="008F7BCA"/>
    <w:rsid w:val="00900F4D"/>
    <w:rsid w:val="0090167B"/>
    <w:rsid w:val="00902DEC"/>
    <w:rsid w:val="0090342E"/>
    <w:rsid w:val="00903D3A"/>
    <w:rsid w:val="009044B9"/>
    <w:rsid w:val="009047B1"/>
    <w:rsid w:val="00904B6B"/>
    <w:rsid w:val="00904C86"/>
    <w:rsid w:val="0090680D"/>
    <w:rsid w:val="0091045D"/>
    <w:rsid w:val="0091240B"/>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F12"/>
    <w:rsid w:val="009412CC"/>
    <w:rsid w:val="00941F00"/>
    <w:rsid w:val="0094388B"/>
    <w:rsid w:val="00943D09"/>
    <w:rsid w:val="00944826"/>
    <w:rsid w:val="00944A5B"/>
    <w:rsid w:val="009457A1"/>
    <w:rsid w:val="00947C5D"/>
    <w:rsid w:val="00947CA9"/>
    <w:rsid w:val="00950478"/>
    <w:rsid w:val="00950888"/>
    <w:rsid w:val="00950AF9"/>
    <w:rsid w:val="00950B5F"/>
    <w:rsid w:val="00950D35"/>
    <w:rsid w:val="0095144C"/>
    <w:rsid w:val="0095165B"/>
    <w:rsid w:val="00951B17"/>
    <w:rsid w:val="00951B8D"/>
    <w:rsid w:val="009536A8"/>
    <w:rsid w:val="009540FF"/>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D09"/>
    <w:rsid w:val="009936C4"/>
    <w:rsid w:val="009948ED"/>
    <w:rsid w:val="00995737"/>
    <w:rsid w:val="00995ADA"/>
    <w:rsid w:val="0099643A"/>
    <w:rsid w:val="00997959"/>
    <w:rsid w:val="009A0BAF"/>
    <w:rsid w:val="009A1431"/>
    <w:rsid w:val="009A153D"/>
    <w:rsid w:val="009A1634"/>
    <w:rsid w:val="009A2743"/>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0CF"/>
    <w:rsid w:val="009E02DC"/>
    <w:rsid w:val="009E13BC"/>
    <w:rsid w:val="009E2040"/>
    <w:rsid w:val="009E49AE"/>
    <w:rsid w:val="009E4DC7"/>
    <w:rsid w:val="009E660A"/>
    <w:rsid w:val="009E6B64"/>
    <w:rsid w:val="009E72E5"/>
    <w:rsid w:val="009F46C8"/>
    <w:rsid w:val="009F4F2A"/>
    <w:rsid w:val="009F660B"/>
    <w:rsid w:val="009F671E"/>
    <w:rsid w:val="009F71CC"/>
    <w:rsid w:val="009F74F3"/>
    <w:rsid w:val="009F7ED1"/>
    <w:rsid w:val="00A0149B"/>
    <w:rsid w:val="00A01607"/>
    <w:rsid w:val="00A018D4"/>
    <w:rsid w:val="00A02F9D"/>
    <w:rsid w:val="00A03767"/>
    <w:rsid w:val="00A04834"/>
    <w:rsid w:val="00A04C2E"/>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4687A"/>
    <w:rsid w:val="00A46D89"/>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320"/>
    <w:rsid w:val="00A726A8"/>
    <w:rsid w:val="00A72951"/>
    <w:rsid w:val="00A73505"/>
    <w:rsid w:val="00A75E02"/>
    <w:rsid w:val="00A76E79"/>
    <w:rsid w:val="00A7771B"/>
    <w:rsid w:val="00A77B53"/>
    <w:rsid w:val="00A811F1"/>
    <w:rsid w:val="00A81E0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671A"/>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AF691C"/>
    <w:rsid w:val="00B00857"/>
    <w:rsid w:val="00B00C24"/>
    <w:rsid w:val="00B00F93"/>
    <w:rsid w:val="00B01BBE"/>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2036A"/>
    <w:rsid w:val="00B21057"/>
    <w:rsid w:val="00B218D9"/>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50A4"/>
    <w:rsid w:val="00B46957"/>
    <w:rsid w:val="00B47B54"/>
    <w:rsid w:val="00B50E99"/>
    <w:rsid w:val="00B51926"/>
    <w:rsid w:val="00B51F9A"/>
    <w:rsid w:val="00B54DA7"/>
    <w:rsid w:val="00B5602A"/>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CA2"/>
    <w:rsid w:val="00B90331"/>
    <w:rsid w:val="00B903ED"/>
    <w:rsid w:val="00B90B2D"/>
    <w:rsid w:val="00B92804"/>
    <w:rsid w:val="00B9321C"/>
    <w:rsid w:val="00B935A1"/>
    <w:rsid w:val="00B95DAD"/>
    <w:rsid w:val="00B966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681C"/>
    <w:rsid w:val="00BC750E"/>
    <w:rsid w:val="00BC7DC6"/>
    <w:rsid w:val="00BD1039"/>
    <w:rsid w:val="00BD1378"/>
    <w:rsid w:val="00BD13B5"/>
    <w:rsid w:val="00BD2EFC"/>
    <w:rsid w:val="00BD340E"/>
    <w:rsid w:val="00BD60AD"/>
    <w:rsid w:val="00BD6C02"/>
    <w:rsid w:val="00BE0B19"/>
    <w:rsid w:val="00BE1244"/>
    <w:rsid w:val="00BE165D"/>
    <w:rsid w:val="00BE2394"/>
    <w:rsid w:val="00BE2702"/>
    <w:rsid w:val="00BE4326"/>
    <w:rsid w:val="00BE50EB"/>
    <w:rsid w:val="00BE5F4F"/>
    <w:rsid w:val="00BE60DB"/>
    <w:rsid w:val="00BE70CE"/>
    <w:rsid w:val="00BF001C"/>
    <w:rsid w:val="00BF0191"/>
    <w:rsid w:val="00BF13EC"/>
    <w:rsid w:val="00BF1C07"/>
    <w:rsid w:val="00BF320C"/>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10B"/>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1E9B"/>
    <w:rsid w:val="00C8398D"/>
    <w:rsid w:val="00C84BC2"/>
    <w:rsid w:val="00C85139"/>
    <w:rsid w:val="00C85657"/>
    <w:rsid w:val="00C90F5A"/>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48C1"/>
    <w:rsid w:val="00CD0E6E"/>
    <w:rsid w:val="00CD23AE"/>
    <w:rsid w:val="00CD27DF"/>
    <w:rsid w:val="00CD2D8A"/>
    <w:rsid w:val="00CD3BAC"/>
    <w:rsid w:val="00CD3FF2"/>
    <w:rsid w:val="00CD4A65"/>
    <w:rsid w:val="00CD531F"/>
    <w:rsid w:val="00CD6865"/>
    <w:rsid w:val="00CD6FA3"/>
    <w:rsid w:val="00CE17CC"/>
    <w:rsid w:val="00CE2184"/>
    <w:rsid w:val="00CE3159"/>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0F63"/>
    <w:rsid w:val="00D0151C"/>
    <w:rsid w:val="00D0260F"/>
    <w:rsid w:val="00D03708"/>
    <w:rsid w:val="00D06776"/>
    <w:rsid w:val="00D06E46"/>
    <w:rsid w:val="00D06F95"/>
    <w:rsid w:val="00D1158C"/>
    <w:rsid w:val="00D11600"/>
    <w:rsid w:val="00D119A2"/>
    <w:rsid w:val="00D12E31"/>
    <w:rsid w:val="00D137F9"/>
    <w:rsid w:val="00D1458C"/>
    <w:rsid w:val="00D15B80"/>
    <w:rsid w:val="00D1620E"/>
    <w:rsid w:val="00D16867"/>
    <w:rsid w:val="00D16EEC"/>
    <w:rsid w:val="00D2047A"/>
    <w:rsid w:val="00D20631"/>
    <w:rsid w:val="00D207FC"/>
    <w:rsid w:val="00D2260B"/>
    <w:rsid w:val="00D22D49"/>
    <w:rsid w:val="00D23930"/>
    <w:rsid w:val="00D23A23"/>
    <w:rsid w:val="00D23C25"/>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B80"/>
    <w:rsid w:val="00D41C6C"/>
    <w:rsid w:val="00D42465"/>
    <w:rsid w:val="00D42E5B"/>
    <w:rsid w:val="00D439D1"/>
    <w:rsid w:val="00D43C68"/>
    <w:rsid w:val="00D444B2"/>
    <w:rsid w:val="00D453E4"/>
    <w:rsid w:val="00D47226"/>
    <w:rsid w:val="00D50B21"/>
    <w:rsid w:val="00D51349"/>
    <w:rsid w:val="00D51DD6"/>
    <w:rsid w:val="00D527AF"/>
    <w:rsid w:val="00D529E1"/>
    <w:rsid w:val="00D534C2"/>
    <w:rsid w:val="00D5359E"/>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1AFF"/>
    <w:rsid w:val="00D7416F"/>
    <w:rsid w:val="00D755F2"/>
    <w:rsid w:val="00D762AC"/>
    <w:rsid w:val="00D775E7"/>
    <w:rsid w:val="00D77B9E"/>
    <w:rsid w:val="00D81CA9"/>
    <w:rsid w:val="00D82AAD"/>
    <w:rsid w:val="00D82B0E"/>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5C1"/>
    <w:rsid w:val="00DC1B9A"/>
    <w:rsid w:val="00DC2344"/>
    <w:rsid w:val="00DC2E4F"/>
    <w:rsid w:val="00DC384C"/>
    <w:rsid w:val="00DC40C4"/>
    <w:rsid w:val="00DC40FB"/>
    <w:rsid w:val="00DC4AFD"/>
    <w:rsid w:val="00DC4D87"/>
    <w:rsid w:val="00DC4D8A"/>
    <w:rsid w:val="00DC6DF6"/>
    <w:rsid w:val="00DC7BFE"/>
    <w:rsid w:val="00DC7E1D"/>
    <w:rsid w:val="00DD08C7"/>
    <w:rsid w:val="00DD1A10"/>
    <w:rsid w:val="00DD200D"/>
    <w:rsid w:val="00DD2990"/>
    <w:rsid w:val="00DD2FE9"/>
    <w:rsid w:val="00DD3A7E"/>
    <w:rsid w:val="00DD434E"/>
    <w:rsid w:val="00DD4402"/>
    <w:rsid w:val="00DD60C7"/>
    <w:rsid w:val="00DD60D0"/>
    <w:rsid w:val="00DD6200"/>
    <w:rsid w:val="00DD686C"/>
    <w:rsid w:val="00DD6D5F"/>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4CB"/>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32"/>
    <w:rsid w:val="00E54E6F"/>
    <w:rsid w:val="00E55338"/>
    <w:rsid w:val="00E5639D"/>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94D"/>
    <w:rsid w:val="00E76E91"/>
    <w:rsid w:val="00E774B4"/>
    <w:rsid w:val="00E778F5"/>
    <w:rsid w:val="00E80E7C"/>
    <w:rsid w:val="00E81779"/>
    <w:rsid w:val="00E8205B"/>
    <w:rsid w:val="00E82444"/>
    <w:rsid w:val="00E8341C"/>
    <w:rsid w:val="00E84D51"/>
    <w:rsid w:val="00E8602B"/>
    <w:rsid w:val="00E86B5F"/>
    <w:rsid w:val="00E87D05"/>
    <w:rsid w:val="00E91F96"/>
    <w:rsid w:val="00E92E99"/>
    <w:rsid w:val="00E95D3B"/>
    <w:rsid w:val="00E9687C"/>
    <w:rsid w:val="00E968FD"/>
    <w:rsid w:val="00E96D55"/>
    <w:rsid w:val="00E97993"/>
    <w:rsid w:val="00EA0D5D"/>
    <w:rsid w:val="00EA1192"/>
    <w:rsid w:val="00EA153F"/>
    <w:rsid w:val="00EA1AB2"/>
    <w:rsid w:val="00EA2788"/>
    <w:rsid w:val="00EA2C6E"/>
    <w:rsid w:val="00EA300D"/>
    <w:rsid w:val="00EA4964"/>
    <w:rsid w:val="00EA4F1A"/>
    <w:rsid w:val="00EB02DE"/>
    <w:rsid w:val="00EB07E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4C11"/>
    <w:rsid w:val="00EE7405"/>
    <w:rsid w:val="00EF033E"/>
    <w:rsid w:val="00EF06EC"/>
    <w:rsid w:val="00EF14FF"/>
    <w:rsid w:val="00EF2BFE"/>
    <w:rsid w:val="00EF2D85"/>
    <w:rsid w:val="00EF402C"/>
    <w:rsid w:val="00EF45E0"/>
    <w:rsid w:val="00EF4E6F"/>
    <w:rsid w:val="00EF5C82"/>
    <w:rsid w:val="00EF5F2C"/>
    <w:rsid w:val="00EF7A15"/>
    <w:rsid w:val="00F01F8C"/>
    <w:rsid w:val="00F035A6"/>
    <w:rsid w:val="00F04AD0"/>
    <w:rsid w:val="00F06675"/>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1E"/>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1D06"/>
    <w:rsid w:val="00F62E4B"/>
    <w:rsid w:val="00F63400"/>
    <w:rsid w:val="00F636C6"/>
    <w:rsid w:val="00F6433D"/>
    <w:rsid w:val="00F648F0"/>
    <w:rsid w:val="00F6573E"/>
    <w:rsid w:val="00F662EB"/>
    <w:rsid w:val="00F67606"/>
    <w:rsid w:val="00F67EB8"/>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5C8"/>
    <w:rsid w:val="00FA164A"/>
    <w:rsid w:val="00FA3F3E"/>
    <w:rsid w:val="00FA4272"/>
    <w:rsid w:val="00FA4855"/>
    <w:rsid w:val="00FA4ACD"/>
    <w:rsid w:val="00FA6428"/>
    <w:rsid w:val="00FA7144"/>
    <w:rsid w:val="00FA7184"/>
    <w:rsid w:val="00FB1D9D"/>
    <w:rsid w:val="00FB3304"/>
    <w:rsid w:val="00FB3EE1"/>
    <w:rsid w:val="00FB46B8"/>
    <w:rsid w:val="00FB4B38"/>
    <w:rsid w:val="00FB54BB"/>
    <w:rsid w:val="00FB5AC0"/>
    <w:rsid w:val="00FB6C91"/>
    <w:rsid w:val="00FB74E8"/>
    <w:rsid w:val="00FB7573"/>
    <w:rsid w:val="00FC0263"/>
    <w:rsid w:val="00FC0348"/>
    <w:rsid w:val="00FC0FB5"/>
    <w:rsid w:val="00FC102A"/>
    <w:rsid w:val="00FC154C"/>
    <w:rsid w:val="00FC1DBC"/>
    <w:rsid w:val="00FC2637"/>
    <w:rsid w:val="00FC393B"/>
    <w:rsid w:val="00FC4052"/>
    <w:rsid w:val="00FC44E4"/>
    <w:rsid w:val="00FC5252"/>
    <w:rsid w:val="00FC6356"/>
    <w:rsid w:val="00FC7D01"/>
    <w:rsid w:val="00FD0130"/>
    <w:rsid w:val="00FD0373"/>
    <w:rsid w:val="00FD0582"/>
    <w:rsid w:val="00FD0C93"/>
    <w:rsid w:val="00FD1062"/>
    <w:rsid w:val="00FD107A"/>
    <w:rsid w:val="00FD1139"/>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417"/>
    <w:rsid w:val="00FE7575"/>
    <w:rsid w:val="00FF1070"/>
    <w:rsid w:val="00FF13E2"/>
    <w:rsid w:val="00FF2237"/>
    <w:rsid w:val="00FF4953"/>
    <w:rsid w:val="00FF5D8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CAAAB-3597-4806-9E09-69720787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1581</Words>
  <Characters>11630</Characters>
  <Application>Microsoft Office Word</Application>
  <DocSecurity>0</DocSecurity>
  <Lines>96</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"Valsts pārbaudījumu informācijas sistēmas noteikumi"</vt:lpstr>
      <vt:lpstr>MK noteikumu projekts "Ministru kabineta kārtības rullis"</vt:lpstr>
    </vt:vector>
  </TitlesOfParts>
  <Manager>Valsts izglītības satura centrs</Manager>
  <Company>Izglītības un zinātnes ministrija</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„Valsts pārbaudījumu informācijas sistēmas noteikumi”</dc:title>
  <dc:subject>Izziņa</dc:subject>
  <dc:creator>Ingrīda Kamarūte</dc:creator>
  <dc:description>T.67814468, fakss 7223801 ingrida.kamarute@visc.gov.lv</dc:description>
  <cp:lastModifiedBy>Ivars Zemļanskis</cp:lastModifiedBy>
  <cp:revision>4</cp:revision>
  <cp:lastPrinted>2012-10-25T15:30:00Z</cp:lastPrinted>
  <dcterms:created xsi:type="dcterms:W3CDTF">2019-05-24T13:57:00Z</dcterms:created>
  <dcterms:modified xsi:type="dcterms:W3CDTF">2019-05-28T09:22:00Z</dcterms:modified>
</cp:coreProperties>
</file>