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2308C6" w:rsidRDefault="00203B80" w:rsidP="00673FD7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308C6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2308C6" w:rsidRDefault="00203B80" w:rsidP="00203B80">
      <w:pPr>
        <w:pStyle w:val="Header"/>
        <w:jc w:val="both"/>
        <w:rPr>
          <w:sz w:val="28"/>
          <w:szCs w:val="28"/>
        </w:rPr>
      </w:pPr>
    </w:p>
    <w:p w14:paraId="67858563" w14:textId="77777777" w:rsidR="00513F05" w:rsidRPr="002308C6" w:rsidRDefault="00513F05" w:rsidP="00203B80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308C6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2308C6" w:rsidRDefault="00203B80" w:rsidP="000279CC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2308C6" w:rsidRDefault="00203B80" w:rsidP="000279CC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14CA1BA4" w:rsidR="00203B80" w:rsidRPr="002308C6" w:rsidRDefault="00203B80" w:rsidP="00C23503">
            <w:pPr>
              <w:ind w:firstLine="1377"/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201</w:t>
            </w:r>
            <w:r w:rsidR="00C23503">
              <w:rPr>
                <w:sz w:val="28"/>
                <w:szCs w:val="28"/>
              </w:rPr>
              <w:t>9</w:t>
            </w:r>
            <w:r w:rsidRPr="002308C6">
              <w:rPr>
                <w:sz w:val="28"/>
                <w:szCs w:val="28"/>
              </w:rPr>
              <w:t xml:space="preserve">.gada __.________    </w:t>
            </w:r>
          </w:p>
        </w:tc>
      </w:tr>
    </w:tbl>
    <w:p w14:paraId="17F5A1E1" w14:textId="77777777" w:rsidR="00203B80" w:rsidRPr="002308C6" w:rsidRDefault="00203B80" w:rsidP="000C0A84">
      <w:pPr>
        <w:tabs>
          <w:tab w:val="left" w:pos="6521"/>
        </w:tabs>
        <w:rPr>
          <w:sz w:val="28"/>
          <w:szCs w:val="28"/>
        </w:rPr>
      </w:pPr>
    </w:p>
    <w:p w14:paraId="085B0CF2" w14:textId="77777777" w:rsidR="00513F05" w:rsidRPr="002308C6" w:rsidRDefault="00513F05" w:rsidP="000C0A84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2308C6" w:rsidRDefault="00203B80" w:rsidP="000C0A84">
      <w:pPr>
        <w:jc w:val="center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.§</w:t>
      </w:r>
    </w:p>
    <w:p w14:paraId="7E2F7234" w14:textId="77777777" w:rsidR="00203B80" w:rsidRPr="002308C6" w:rsidRDefault="00203B80" w:rsidP="000C0A84">
      <w:pPr>
        <w:tabs>
          <w:tab w:val="left" w:pos="6750"/>
        </w:tabs>
        <w:rPr>
          <w:sz w:val="28"/>
          <w:szCs w:val="28"/>
        </w:rPr>
      </w:pPr>
      <w:r w:rsidRPr="002308C6">
        <w:rPr>
          <w:sz w:val="28"/>
          <w:szCs w:val="28"/>
        </w:rPr>
        <w:tab/>
      </w:r>
    </w:p>
    <w:p w14:paraId="43496E57" w14:textId="7A72DCB9" w:rsidR="00203B80" w:rsidRPr="002308C6" w:rsidRDefault="00203B80" w:rsidP="00D935FF">
      <w:pPr>
        <w:jc w:val="center"/>
        <w:rPr>
          <w:b/>
          <w:bCs/>
          <w:sz w:val="28"/>
          <w:szCs w:val="28"/>
        </w:rPr>
      </w:pPr>
      <w:r w:rsidRPr="002308C6">
        <w:rPr>
          <w:b/>
          <w:sz w:val="28"/>
          <w:szCs w:val="28"/>
        </w:rPr>
        <w:t xml:space="preserve">Par </w:t>
      </w:r>
      <w:r w:rsidR="00DE3256" w:rsidRPr="002308C6">
        <w:rPr>
          <w:b/>
          <w:sz w:val="28"/>
          <w:szCs w:val="28"/>
        </w:rPr>
        <w:t>noteikumu projektu</w:t>
      </w:r>
      <w:r w:rsidRPr="002308C6">
        <w:rPr>
          <w:b/>
          <w:sz w:val="28"/>
          <w:szCs w:val="28"/>
        </w:rPr>
        <w:t xml:space="preserve"> </w:t>
      </w:r>
      <w:bookmarkStart w:id="0" w:name="OLE_LINK12"/>
      <w:bookmarkStart w:id="1" w:name="OLE_LINK13"/>
      <w:r w:rsidR="00A161F7" w:rsidRPr="00A161F7">
        <w:rPr>
          <w:b/>
          <w:sz w:val="28"/>
          <w:szCs w:val="28"/>
        </w:rPr>
        <w:t>“</w:t>
      </w:r>
      <w:bookmarkEnd w:id="0"/>
      <w:bookmarkEnd w:id="1"/>
      <w:r w:rsidR="00D935FF" w:rsidRPr="00D935FF">
        <w:rPr>
          <w:b/>
          <w:sz w:val="28"/>
          <w:szCs w:val="28"/>
        </w:rPr>
        <w:t>Grozījumi Ministru kabineta 2016. gada 15. jūlija noteikumos Nr. 477 „Speciālās izglītības iestāžu, internātskolu un vispārējā izglītības iestāžu speciālās izglītības klašu (grupu) finansēšanas kārtība””</w:t>
      </w:r>
    </w:p>
    <w:p w14:paraId="731AD060" w14:textId="77777777" w:rsidR="00203B80" w:rsidRPr="002308C6" w:rsidRDefault="00203B80" w:rsidP="000C0A84">
      <w:pPr>
        <w:ind w:firstLine="720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TA-</w:t>
      </w:r>
    </w:p>
    <w:p w14:paraId="66B8EBBB" w14:textId="77777777" w:rsidR="00203B80" w:rsidRPr="002308C6" w:rsidRDefault="00203B80" w:rsidP="000C0A84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_______________________________________________________</w:t>
      </w:r>
    </w:p>
    <w:p w14:paraId="5F3864AF" w14:textId="77777777" w:rsidR="00203B80" w:rsidRPr="002308C6" w:rsidRDefault="00203B80" w:rsidP="000C0A84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(...)</w:t>
      </w:r>
    </w:p>
    <w:p w14:paraId="117B822A" w14:textId="77777777" w:rsidR="00203B80" w:rsidRPr="002308C6" w:rsidRDefault="00203B80" w:rsidP="000C0A84">
      <w:pPr>
        <w:jc w:val="center"/>
        <w:rPr>
          <w:sz w:val="28"/>
          <w:szCs w:val="28"/>
        </w:rPr>
      </w:pPr>
    </w:p>
    <w:p w14:paraId="39D96381" w14:textId="179E78FF" w:rsidR="00A161F7" w:rsidRPr="009543A6" w:rsidRDefault="00673FD7" w:rsidP="00673FD7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1F7" w:rsidRPr="009543A6">
        <w:rPr>
          <w:sz w:val="28"/>
          <w:szCs w:val="28"/>
        </w:rPr>
        <w:t>Pieņemt iesniegto noteikumu projektu.</w:t>
      </w:r>
    </w:p>
    <w:p w14:paraId="63CB30CA" w14:textId="502FE3AA" w:rsidR="00A161F7" w:rsidRDefault="00A161F7" w:rsidP="00673FD7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9543A6">
        <w:rPr>
          <w:sz w:val="28"/>
          <w:szCs w:val="28"/>
        </w:rPr>
        <w:t>Valsts kancelejai sagatavot noteikumu projektu parakstīšanai.</w:t>
      </w:r>
    </w:p>
    <w:p w14:paraId="1123D3D0" w14:textId="77777777" w:rsidR="00673FD7" w:rsidRPr="009543A6" w:rsidRDefault="00673FD7" w:rsidP="00673FD7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</w:p>
    <w:p w14:paraId="6A95AE5F" w14:textId="67923D53" w:rsidR="00577445" w:rsidRDefault="00673FD7" w:rsidP="00451415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43A6" w:rsidRPr="009543A6">
        <w:rPr>
          <w:sz w:val="28"/>
          <w:szCs w:val="28"/>
        </w:rPr>
        <w:t xml:space="preserve">Ekonomikas ministrijai, </w:t>
      </w:r>
      <w:proofErr w:type="spellStart"/>
      <w:r w:rsidR="009543A6" w:rsidRPr="009543A6">
        <w:rPr>
          <w:sz w:val="28"/>
          <w:szCs w:val="28"/>
        </w:rPr>
        <w:t>Iekšlietu</w:t>
      </w:r>
      <w:proofErr w:type="spellEnd"/>
      <w:r w:rsidR="009543A6" w:rsidRPr="009543A6">
        <w:rPr>
          <w:sz w:val="28"/>
          <w:szCs w:val="28"/>
        </w:rPr>
        <w:t xml:space="preserve"> ministrijai, Vides aizsardzības un reģionālās attīstības ministrijai, Finanšu ministrijai, Kultūras ministrijai un Veselības ministrijai</w:t>
      </w:r>
      <w:r w:rsidR="009543A6">
        <w:rPr>
          <w:sz w:val="28"/>
          <w:szCs w:val="28"/>
        </w:rPr>
        <w:t xml:space="preserve"> </w:t>
      </w:r>
      <w:r w:rsidR="00451415">
        <w:rPr>
          <w:sz w:val="28"/>
          <w:szCs w:val="28"/>
        </w:rPr>
        <w:t>atbilstoši kompetencei izvērtēt nepieciešamību izdarīt grozījumus normatīvajos aktos, svītrojot vārdu “internātskola” un aizstājot vārdus “speciālā internātskola” ar vārdiem “speciālās izglītības iestāde, kas nodrošina internāta pakalpojumus”, un nepieciešamības gadījumā</w:t>
      </w:r>
      <w:r w:rsidR="009543A6">
        <w:rPr>
          <w:sz w:val="28"/>
          <w:szCs w:val="28"/>
        </w:rPr>
        <w:t xml:space="preserve"> </w:t>
      </w:r>
      <w:r>
        <w:rPr>
          <w:sz w:val="28"/>
          <w:szCs w:val="28"/>
        </w:rPr>
        <w:t>līdz 2019. gada 31.</w:t>
      </w:r>
      <w:r w:rsidR="00451415">
        <w:rPr>
          <w:sz w:val="28"/>
          <w:szCs w:val="28"/>
        </w:rPr>
        <w:t> </w:t>
      </w:r>
      <w:r>
        <w:rPr>
          <w:sz w:val="28"/>
          <w:szCs w:val="28"/>
        </w:rPr>
        <w:t xml:space="preserve">decembrim noteiktā kārtībā </w:t>
      </w:r>
      <w:r w:rsidR="009543A6">
        <w:rPr>
          <w:sz w:val="28"/>
          <w:szCs w:val="28"/>
        </w:rPr>
        <w:t xml:space="preserve">iesniegt Ministru kabinetā </w:t>
      </w:r>
      <w:r w:rsidR="00451415" w:rsidRPr="00451415">
        <w:rPr>
          <w:sz w:val="28"/>
          <w:szCs w:val="28"/>
        </w:rPr>
        <w:t>priekšlikumus grozījumiem normatīvajos aktos.</w:t>
      </w:r>
    </w:p>
    <w:p w14:paraId="027F5F79" w14:textId="77777777" w:rsidR="00451415" w:rsidRDefault="00451415" w:rsidP="00C23503">
      <w:pPr>
        <w:ind w:firstLine="720"/>
        <w:rPr>
          <w:sz w:val="28"/>
          <w:szCs w:val="28"/>
        </w:rPr>
      </w:pPr>
    </w:p>
    <w:p w14:paraId="6B7E4E64" w14:textId="77777777" w:rsidR="00451415" w:rsidRDefault="00451415" w:rsidP="00C23503">
      <w:pPr>
        <w:ind w:firstLine="720"/>
        <w:rPr>
          <w:sz w:val="28"/>
          <w:szCs w:val="28"/>
        </w:rPr>
      </w:pPr>
    </w:p>
    <w:p w14:paraId="0E62A151" w14:textId="7DDCA87E" w:rsidR="00C23503" w:rsidRPr="007B62F8" w:rsidRDefault="00C23503" w:rsidP="00C23503">
      <w:pPr>
        <w:ind w:firstLine="720"/>
        <w:rPr>
          <w:sz w:val="28"/>
          <w:szCs w:val="28"/>
        </w:rPr>
      </w:pPr>
      <w:r w:rsidRPr="007B62F8">
        <w:rPr>
          <w:sz w:val="28"/>
          <w:szCs w:val="28"/>
        </w:rPr>
        <w:t>Ministru prezidents</w:t>
      </w:r>
      <w:r w:rsidRPr="007B62F8">
        <w:rPr>
          <w:sz w:val="28"/>
          <w:szCs w:val="28"/>
        </w:rPr>
        <w:tab/>
      </w:r>
      <w:r w:rsidRPr="007B62F8">
        <w:rPr>
          <w:sz w:val="28"/>
          <w:szCs w:val="28"/>
        </w:rPr>
        <w:tab/>
      </w:r>
      <w:r w:rsidRPr="007B62F8">
        <w:rPr>
          <w:sz w:val="28"/>
          <w:szCs w:val="28"/>
        </w:rPr>
        <w:tab/>
      </w:r>
      <w:r w:rsidRPr="007B62F8">
        <w:rPr>
          <w:sz w:val="28"/>
          <w:szCs w:val="28"/>
        </w:rPr>
        <w:tab/>
      </w:r>
      <w:r w:rsidR="00480E36">
        <w:rPr>
          <w:sz w:val="28"/>
          <w:szCs w:val="28"/>
        </w:rPr>
        <w:tab/>
      </w:r>
      <w:r w:rsidR="00480E36">
        <w:rPr>
          <w:sz w:val="28"/>
          <w:szCs w:val="28"/>
        </w:rPr>
        <w:tab/>
        <w:t xml:space="preserve">A. K. </w:t>
      </w:r>
      <w:r>
        <w:rPr>
          <w:sz w:val="28"/>
          <w:szCs w:val="28"/>
        </w:rPr>
        <w:t>Kariņš</w:t>
      </w:r>
    </w:p>
    <w:p w14:paraId="78D34DC1" w14:textId="77777777" w:rsidR="00C23503" w:rsidRPr="007B62F8" w:rsidRDefault="00C23503" w:rsidP="00C23503">
      <w:pPr>
        <w:rPr>
          <w:sz w:val="28"/>
          <w:szCs w:val="28"/>
        </w:rPr>
      </w:pPr>
    </w:p>
    <w:p w14:paraId="5D5AE131" w14:textId="77777777" w:rsidR="00C23503" w:rsidRDefault="00C23503" w:rsidP="00C23503">
      <w:pPr>
        <w:rPr>
          <w:sz w:val="28"/>
          <w:szCs w:val="28"/>
        </w:rPr>
      </w:pPr>
    </w:p>
    <w:p w14:paraId="027E0D37" w14:textId="7A7B37DA" w:rsidR="00C23503" w:rsidRPr="007B62F8" w:rsidRDefault="00226DFE" w:rsidP="00C235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480E36">
        <w:rPr>
          <w:sz w:val="28"/>
          <w:szCs w:val="28"/>
        </w:rPr>
        <w:t>.</w:t>
      </w:r>
      <w:r w:rsidR="00C235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38CDA67C" w14:textId="77777777" w:rsidR="00C23503" w:rsidRPr="007B62F8" w:rsidRDefault="00C23503" w:rsidP="00C23503">
      <w:pPr>
        <w:rPr>
          <w:sz w:val="28"/>
          <w:szCs w:val="28"/>
        </w:rPr>
      </w:pPr>
      <w:bookmarkStart w:id="2" w:name="_GoBack"/>
      <w:bookmarkEnd w:id="2"/>
    </w:p>
    <w:p w14:paraId="4478C308" w14:textId="77777777" w:rsidR="00C23503" w:rsidRDefault="00C23503" w:rsidP="00C23503">
      <w:pPr>
        <w:rPr>
          <w:sz w:val="28"/>
          <w:szCs w:val="28"/>
        </w:rPr>
      </w:pPr>
    </w:p>
    <w:p w14:paraId="67DEEE88" w14:textId="77777777" w:rsidR="00C23503" w:rsidRPr="007B62F8" w:rsidRDefault="00C23503" w:rsidP="00C23503">
      <w:pPr>
        <w:ind w:firstLine="720"/>
        <w:rPr>
          <w:sz w:val="28"/>
          <w:szCs w:val="28"/>
        </w:rPr>
      </w:pPr>
      <w:r w:rsidRPr="007B62F8">
        <w:rPr>
          <w:sz w:val="28"/>
          <w:szCs w:val="28"/>
        </w:rPr>
        <w:t>Iesniedzējs:</w:t>
      </w:r>
    </w:p>
    <w:p w14:paraId="6E71D56F" w14:textId="4D090E46" w:rsidR="00C23503" w:rsidRPr="007B62F8" w:rsidRDefault="00C23503" w:rsidP="00C235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480E36">
        <w:rPr>
          <w:sz w:val="28"/>
          <w:szCs w:val="28"/>
        </w:rPr>
        <w:t>.</w:t>
      </w:r>
      <w:r>
        <w:rPr>
          <w:sz w:val="28"/>
          <w:szCs w:val="28"/>
        </w:rPr>
        <w:t xml:space="preserve"> Šuplinska</w:t>
      </w:r>
    </w:p>
    <w:p w14:paraId="2015F119" w14:textId="77777777" w:rsidR="00C23503" w:rsidRPr="007B62F8" w:rsidRDefault="00C23503" w:rsidP="00C23503">
      <w:pPr>
        <w:rPr>
          <w:sz w:val="28"/>
          <w:szCs w:val="28"/>
        </w:rPr>
      </w:pPr>
    </w:p>
    <w:p w14:paraId="23016FC1" w14:textId="77777777" w:rsidR="00A66311" w:rsidRPr="0004467B" w:rsidRDefault="00A66311" w:rsidP="0004467B">
      <w:pPr>
        <w:jc w:val="both"/>
        <w:rPr>
          <w:sz w:val="28"/>
          <w:szCs w:val="28"/>
        </w:rPr>
      </w:pPr>
    </w:p>
    <w:p w14:paraId="53FC75CD" w14:textId="09240844" w:rsidR="00203B80" w:rsidRPr="002308C6" w:rsidRDefault="00203B80" w:rsidP="00203B80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308C6">
        <w:rPr>
          <w:sz w:val="28"/>
          <w:szCs w:val="28"/>
        </w:rPr>
        <w:t>Vīzē: Valsts sekretāre</w:t>
      </w:r>
      <w:r w:rsidRPr="002308C6">
        <w:rPr>
          <w:sz w:val="28"/>
          <w:szCs w:val="28"/>
        </w:rPr>
        <w:tab/>
      </w:r>
      <w:r w:rsidRPr="002308C6">
        <w:rPr>
          <w:sz w:val="28"/>
          <w:szCs w:val="28"/>
        </w:rPr>
        <w:tab/>
      </w:r>
      <w:r w:rsidR="00B93E04">
        <w:rPr>
          <w:sz w:val="28"/>
          <w:szCs w:val="28"/>
        </w:rPr>
        <w:t>L</w:t>
      </w:r>
      <w:r w:rsidR="00480E36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Pr="002308C6">
        <w:rPr>
          <w:sz w:val="28"/>
          <w:szCs w:val="28"/>
        </w:rPr>
        <w:t>Lejiņa</w:t>
      </w:r>
    </w:p>
    <w:p w14:paraId="057521F6" w14:textId="77777777" w:rsidR="00146228" w:rsidRPr="002308C6" w:rsidRDefault="00146228" w:rsidP="000C0A84">
      <w:pPr>
        <w:tabs>
          <w:tab w:val="right" w:pos="9072"/>
        </w:tabs>
        <w:rPr>
          <w:sz w:val="28"/>
          <w:szCs w:val="28"/>
        </w:rPr>
      </w:pPr>
    </w:p>
    <w:p w14:paraId="04CDF333" w14:textId="77777777" w:rsidR="0004467B" w:rsidRDefault="0004467B" w:rsidP="0004467B">
      <w:pPr>
        <w:tabs>
          <w:tab w:val="right" w:pos="284"/>
        </w:tabs>
        <w:contextualSpacing/>
        <w:rPr>
          <w:sz w:val="22"/>
          <w:szCs w:val="22"/>
        </w:rPr>
      </w:pPr>
    </w:p>
    <w:p w14:paraId="6BF79509" w14:textId="77777777" w:rsidR="0004467B" w:rsidRDefault="0004467B" w:rsidP="0004467B">
      <w:pPr>
        <w:tabs>
          <w:tab w:val="right" w:pos="284"/>
        </w:tabs>
        <w:contextualSpacing/>
        <w:rPr>
          <w:sz w:val="22"/>
          <w:szCs w:val="22"/>
        </w:rPr>
      </w:pPr>
    </w:p>
    <w:p w14:paraId="2022277F" w14:textId="7036622E" w:rsidR="00426F53" w:rsidRPr="003E27FB" w:rsidRDefault="00E86024" w:rsidP="0004467B">
      <w:pPr>
        <w:tabs>
          <w:tab w:val="right" w:pos="284"/>
        </w:tabs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M.Jansone</w:t>
      </w:r>
      <w:proofErr w:type="spellEnd"/>
      <w:r w:rsidR="00426F53" w:rsidRPr="003E27FB">
        <w:rPr>
          <w:sz w:val="22"/>
          <w:szCs w:val="22"/>
        </w:rPr>
        <w:t xml:space="preserve"> </w:t>
      </w:r>
      <w:r w:rsidR="00A600EF">
        <w:rPr>
          <w:sz w:val="22"/>
          <w:szCs w:val="22"/>
        </w:rPr>
        <w:t>6704</w:t>
      </w:r>
      <w:r w:rsidR="00A161F7">
        <w:rPr>
          <w:sz w:val="22"/>
          <w:szCs w:val="22"/>
        </w:rPr>
        <w:t>7</w:t>
      </w:r>
      <w:r>
        <w:rPr>
          <w:sz w:val="22"/>
          <w:szCs w:val="22"/>
        </w:rPr>
        <w:t>973</w:t>
      </w:r>
    </w:p>
    <w:p w14:paraId="6FAFD79A" w14:textId="1B689405" w:rsidR="00881147" w:rsidRPr="00E86024" w:rsidRDefault="00441E04" w:rsidP="00F639D7">
      <w:pPr>
        <w:rPr>
          <w:color w:val="0000FF"/>
          <w:sz w:val="22"/>
          <w:szCs w:val="22"/>
          <w:u w:val="single"/>
        </w:rPr>
      </w:pPr>
      <w:hyperlink r:id="rId8" w:history="1">
        <w:r w:rsidR="00E86024">
          <w:rPr>
            <w:rStyle w:val="Hyperlink"/>
            <w:sz w:val="22"/>
            <w:szCs w:val="22"/>
          </w:rPr>
          <w:t>modra.jansone@izm.gov.lv</w:t>
        </w:r>
      </w:hyperlink>
    </w:p>
    <w:sectPr w:rsidR="00881147" w:rsidRPr="00E86024" w:rsidSect="005A0D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9B7B" w14:textId="77777777" w:rsidR="00441E04" w:rsidRDefault="00441E04" w:rsidP="00495689">
      <w:r>
        <w:separator/>
      </w:r>
    </w:p>
  </w:endnote>
  <w:endnote w:type="continuationSeparator" w:id="0">
    <w:p w14:paraId="6CB098D4" w14:textId="77777777" w:rsidR="00441E04" w:rsidRDefault="00441E04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441E04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760415"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441E04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D45" w14:textId="22009A74" w:rsidR="00A161F7" w:rsidRPr="00C954FB" w:rsidRDefault="00A161F7" w:rsidP="00A161F7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FE231D">
      <w:rPr>
        <w:rFonts w:ascii="Times New Roman" w:hAnsi="Times New Roman" w:cs="Times New Roman"/>
        <w:noProof/>
        <w:sz w:val="20"/>
        <w:szCs w:val="20"/>
      </w:rPr>
      <w:t>IZMProt_27</w:t>
    </w:r>
    <w:r>
      <w:rPr>
        <w:rFonts w:ascii="Times New Roman" w:hAnsi="Times New Roman" w:cs="Times New Roman"/>
        <w:noProof/>
        <w:sz w:val="20"/>
        <w:szCs w:val="20"/>
      </w:rPr>
      <w:t>0619_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  <w:r w:rsidR="00711043">
      <w:rPr>
        <w:rFonts w:ascii="Times New Roman" w:hAnsi="Times New Roman" w:cs="Times New Roman"/>
        <w:sz w:val="20"/>
        <w:szCs w:val="20"/>
      </w:rPr>
      <w:t>Groz</w:t>
    </w:r>
    <w:r>
      <w:rPr>
        <w:rFonts w:ascii="Times New Roman" w:hAnsi="Times New Roman" w:cs="Times New Roman"/>
        <w:sz w:val="20"/>
        <w:szCs w:val="20"/>
      </w:rPr>
      <w:t>4</w:t>
    </w:r>
    <w:r w:rsidR="00D935FF">
      <w:rPr>
        <w:rFonts w:ascii="Times New Roman" w:hAnsi="Times New Roman" w:cs="Times New Roman"/>
        <w:sz w:val="20"/>
        <w:szCs w:val="20"/>
      </w:rPr>
      <w:t>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413" w14:textId="77777777" w:rsidR="00E80817" w:rsidRDefault="00E80817" w:rsidP="00AD5A16">
    <w:pPr>
      <w:pStyle w:val="NormalWeb"/>
      <w:spacing w:before="120"/>
      <w:jc w:val="both"/>
      <w:rPr>
        <w:rFonts w:ascii="Times New Roman" w:hAnsi="Times New Roman" w:cs="Times New Roman"/>
        <w:sz w:val="20"/>
        <w:szCs w:val="20"/>
      </w:rPr>
    </w:pPr>
  </w:p>
  <w:p w14:paraId="1EAE69DA" w14:textId="096108B8" w:rsidR="005A0D99" w:rsidRPr="00C954FB" w:rsidRDefault="005A0D99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6B3AE3">
      <w:rPr>
        <w:rFonts w:ascii="Times New Roman" w:hAnsi="Times New Roman" w:cs="Times New Roman"/>
        <w:noProof/>
        <w:sz w:val="20"/>
        <w:szCs w:val="20"/>
      </w:rPr>
      <w:t>IZMProt_</w:t>
    </w:r>
    <w:r w:rsidR="00FE231D">
      <w:rPr>
        <w:rFonts w:ascii="Times New Roman" w:hAnsi="Times New Roman" w:cs="Times New Roman"/>
        <w:noProof/>
        <w:sz w:val="20"/>
        <w:szCs w:val="20"/>
      </w:rPr>
      <w:t>27</w:t>
    </w:r>
    <w:r w:rsidR="00A161F7">
      <w:rPr>
        <w:rFonts w:ascii="Times New Roman" w:hAnsi="Times New Roman" w:cs="Times New Roman"/>
        <w:noProof/>
        <w:sz w:val="20"/>
        <w:szCs w:val="20"/>
      </w:rPr>
      <w:t>0619</w:t>
    </w:r>
    <w:r w:rsidR="00541574">
      <w:rPr>
        <w:rFonts w:ascii="Times New Roman" w:hAnsi="Times New Roman" w:cs="Times New Roman"/>
        <w:noProof/>
        <w:sz w:val="20"/>
        <w:szCs w:val="20"/>
      </w:rPr>
      <w:t>_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  <w:r w:rsidR="00711043">
      <w:rPr>
        <w:rFonts w:ascii="Times New Roman" w:hAnsi="Times New Roman" w:cs="Times New Roman"/>
        <w:sz w:val="20"/>
        <w:szCs w:val="20"/>
      </w:rPr>
      <w:t>Groz</w:t>
    </w:r>
    <w:r w:rsidR="00D935FF">
      <w:rPr>
        <w:rFonts w:ascii="Times New Roman" w:hAnsi="Times New Roman" w:cs="Times New Roman"/>
        <w:sz w:val="20"/>
        <w:szCs w:val="20"/>
      </w:rPr>
      <w:t>477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6596" w14:textId="77777777" w:rsidR="00441E04" w:rsidRDefault="00441E04" w:rsidP="00495689">
      <w:r>
        <w:separator/>
      </w:r>
    </w:p>
  </w:footnote>
  <w:footnote w:type="continuationSeparator" w:id="0">
    <w:p w14:paraId="68F562B5" w14:textId="77777777" w:rsidR="00441E04" w:rsidRDefault="00441E04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441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2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441E04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4467B"/>
    <w:rsid w:val="00044A9E"/>
    <w:rsid w:val="00064A21"/>
    <w:rsid w:val="00077F02"/>
    <w:rsid w:val="000A2612"/>
    <w:rsid w:val="000B38BC"/>
    <w:rsid w:val="000C0A84"/>
    <w:rsid w:val="000C72B1"/>
    <w:rsid w:val="000D01C5"/>
    <w:rsid w:val="000D51E3"/>
    <w:rsid w:val="000D697C"/>
    <w:rsid w:val="000E1743"/>
    <w:rsid w:val="000E6396"/>
    <w:rsid w:val="000F010F"/>
    <w:rsid w:val="000F1F8B"/>
    <w:rsid w:val="0010374D"/>
    <w:rsid w:val="00103CE1"/>
    <w:rsid w:val="0011191B"/>
    <w:rsid w:val="00120041"/>
    <w:rsid w:val="001248F5"/>
    <w:rsid w:val="00146228"/>
    <w:rsid w:val="00151226"/>
    <w:rsid w:val="00154B63"/>
    <w:rsid w:val="00161067"/>
    <w:rsid w:val="001728F7"/>
    <w:rsid w:val="00173FB6"/>
    <w:rsid w:val="0017611B"/>
    <w:rsid w:val="001772C8"/>
    <w:rsid w:val="00182B0F"/>
    <w:rsid w:val="001854F2"/>
    <w:rsid w:val="00186DFE"/>
    <w:rsid w:val="0018761A"/>
    <w:rsid w:val="001A5485"/>
    <w:rsid w:val="001C2CE1"/>
    <w:rsid w:val="001C4578"/>
    <w:rsid w:val="001D0324"/>
    <w:rsid w:val="001D1CDB"/>
    <w:rsid w:val="001D5B97"/>
    <w:rsid w:val="001E07F7"/>
    <w:rsid w:val="00203B80"/>
    <w:rsid w:val="00205AF0"/>
    <w:rsid w:val="00206EAE"/>
    <w:rsid w:val="00210E7A"/>
    <w:rsid w:val="00220CC3"/>
    <w:rsid w:val="00226DFE"/>
    <w:rsid w:val="002308C6"/>
    <w:rsid w:val="00240C4F"/>
    <w:rsid w:val="00260633"/>
    <w:rsid w:val="00265215"/>
    <w:rsid w:val="00291E35"/>
    <w:rsid w:val="002A24A9"/>
    <w:rsid w:val="002A4C60"/>
    <w:rsid w:val="002C698B"/>
    <w:rsid w:val="002C6C24"/>
    <w:rsid w:val="002E5195"/>
    <w:rsid w:val="003062BD"/>
    <w:rsid w:val="00307F44"/>
    <w:rsid w:val="003277D4"/>
    <w:rsid w:val="003352C6"/>
    <w:rsid w:val="003432FD"/>
    <w:rsid w:val="0036121B"/>
    <w:rsid w:val="0036287C"/>
    <w:rsid w:val="003B3877"/>
    <w:rsid w:val="003B7719"/>
    <w:rsid w:val="003C0166"/>
    <w:rsid w:val="003D0306"/>
    <w:rsid w:val="003D60A9"/>
    <w:rsid w:val="003D6329"/>
    <w:rsid w:val="003E27FB"/>
    <w:rsid w:val="003F4C1B"/>
    <w:rsid w:val="004079BF"/>
    <w:rsid w:val="00410EBD"/>
    <w:rsid w:val="00426F53"/>
    <w:rsid w:val="0043255C"/>
    <w:rsid w:val="00441E04"/>
    <w:rsid w:val="00451415"/>
    <w:rsid w:val="00457AE0"/>
    <w:rsid w:val="00474E7D"/>
    <w:rsid w:val="00476E76"/>
    <w:rsid w:val="00480E36"/>
    <w:rsid w:val="004819EC"/>
    <w:rsid w:val="00483932"/>
    <w:rsid w:val="00490E1F"/>
    <w:rsid w:val="00495689"/>
    <w:rsid w:val="004A0EF4"/>
    <w:rsid w:val="004C523B"/>
    <w:rsid w:val="004C5745"/>
    <w:rsid w:val="004C6E73"/>
    <w:rsid w:val="004D1179"/>
    <w:rsid w:val="004D2296"/>
    <w:rsid w:val="004E4AC8"/>
    <w:rsid w:val="004F0B47"/>
    <w:rsid w:val="005037A5"/>
    <w:rsid w:val="00513F05"/>
    <w:rsid w:val="00520BBC"/>
    <w:rsid w:val="00520FE4"/>
    <w:rsid w:val="005410CE"/>
    <w:rsid w:val="00541574"/>
    <w:rsid w:val="00551CA7"/>
    <w:rsid w:val="0057289B"/>
    <w:rsid w:val="00577445"/>
    <w:rsid w:val="005A0D99"/>
    <w:rsid w:val="005A5D7D"/>
    <w:rsid w:val="005F530F"/>
    <w:rsid w:val="00603267"/>
    <w:rsid w:val="00610281"/>
    <w:rsid w:val="006121AD"/>
    <w:rsid w:val="00616192"/>
    <w:rsid w:val="00650DE9"/>
    <w:rsid w:val="0066642E"/>
    <w:rsid w:val="006733D5"/>
    <w:rsid w:val="00673FD7"/>
    <w:rsid w:val="00675C69"/>
    <w:rsid w:val="00683509"/>
    <w:rsid w:val="00697EB8"/>
    <w:rsid w:val="006A5D03"/>
    <w:rsid w:val="006A7251"/>
    <w:rsid w:val="006B16D0"/>
    <w:rsid w:val="006B3AE3"/>
    <w:rsid w:val="006B6D3E"/>
    <w:rsid w:val="006B7F56"/>
    <w:rsid w:val="006E0A7F"/>
    <w:rsid w:val="006E306C"/>
    <w:rsid w:val="006E4AF8"/>
    <w:rsid w:val="006F6DEC"/>
    <w:rsid w:val="00711043"/>
    <w:rsid w:val="00712533"/>
    <w:rsid w:val="00720029"/>
    <w:rsid w:val="00720CED"/>
    <w:rsid w:val="0072344B"/>
    <w:rsid w:val="0073524C"/>
    <w:rsid w:val="00735A01"/>
    <w:rsid w:val="00736D05"/>
    <w:rsid w:val="00754178"/>
    <w:rsid w:val="00760415"/>
    <w:rsid w:val="00760514"/>
    <w:rsid w:val="00773EF6"/>
    <w:rsid w:val="00777AC4"/>
    <w:rsid w:val="00791033"/>
    <w:rsid w:val="00793315"/>
    <w:rsid w:val="007B0812"/>
    <w:rsid w:val="007C4BF2"/>
    <w:rsid w:val="00805560"/>
    <w:rsid w:val="00827FDE"/>
    <w:rsid w:val="00836A57"/>
    <w:rsid w:val="00846D76"/>
    <w:rsid w:val="00851061"/>
    <w:rsid w:val="00860096"/>
    <w:rsid w:val="00881147"/>
    <w:rsid w:val="00890074"/>
    <w:rsid w:val="00894B5A"/>
    <w:rsid w:val="00895662"/>
    <w:rsid w:val="008A0CDE"/>
    <w:rsid w:val="008A273A"/>
    <w:rsid w:val="008A5B56"/>
    <w:rsid w:val="008B02DA"/>
    <w:rsid w:val="008B470D"/>
    <w:rsid w:val="008D366C"/>
    <w:rsid w:val="008F178E"/>
    <w:rsid w:val="009001EF"/>
    <w:rsid w:val="00913338"/>
    <w:rsid w:val="009148A1"/>
    <w:rsid w:val="009156A7"/>
    <w:rsid w:val="00922B9F"/>
    <w:rsid w:val="00931ABB"/>
    <w:rsid w:val="0095120B"/>
    <w:rsid w:val="00951DD4"/>
    <w:rsid w:val="009543A6"/>
    <w:rsid w:val="009562C8"/>
    <w:rsid w:val="00985EC7"/>
    <w:rsid w:val="00991210"/>
    <w:rsid w:val="009C571D"/>
    <w:rsid w:val="009C761B"/>
    <w:rsid w:val="009D6E3E"/>
    <w:rsid w:val="009F7698"/>
    <w:rsid w:val="00A05117"/>
    <w:rsid w:val="00A11F05"/>
    <w:rsid w:val="00A161F7"/>
    <w:rsid w:val="00A23710"/>
    <w:rsid w:val="00A267CF"/>
    <w:rsid w:val="00A30856"/>
    <w:rsid w:val="00A413C7"/>
    <w:rsid w:val="00A47B42"/>
    <w:rsid w:val="00A51EAD"/>
    <w:rsid w:val="00A5567E"/>
    <w:rsid w:val="00A55926"/>
    <w:rsid w:val="00A600EF"/>
    <w:rsid w:val="00A66311"/>
    <w:rsid w:val="00A73D74"/>
    <w:rsid w:val="00A74E08"/>
    <w:rsid w:val="00A93AF3"/>
    <w:rsid w:val="00A9728E"/>
    <w:rsid w:val="00A977B5"/>
    <w:rsid w:val="00AA0227"/>
    <w:rsid w:val="00AD56CD"/>
    <w:rsid w:val="00AD5A16"/>
    <w:rsid w:val="00AE315E"/>
    <w:rsid w:val="00AF07B0"/>
    <w:rsid w:val="00B003FD"/>
    <w:rsid w:val="00B23701"/>
    <w:rsid w:val="00B333D8"/>
    <w:rsid w:val="00B3396F"/>
    <w:rsid w:val="00B416A9"/>
    <w:rsid w:val="00B93E04"/>
    <w:rsid w:val="00BA3AD0"/>
    <w:rsid w:val="00BB3A6A"/>
    <w:rsid w:val="00BC10E8"/>
    <w:rsid w:val="00BD2E02"/>
    <w:rsid w:val="00BE1149"/>
    <w:rsid w:val="00BE5748"/>
    <w:rsid w:val="00BF2539"/>
    <w:rsid w:val="00BF2F6C"/>
    <w:rsid w:val="00C10D63"/>
    <w:rsid w:val="00C21FED"/>
    <w:rsid w:val="00C23503"/>
    <w:rsid w:val="00C31102"/>
    <w:rsid w:val="00C35F40"/>
    <w:rsid w:val="00C65442"/>
    <w:rsid w:val="00C73FC4"/>
    <w:rsid w:val="00C954FB"/>
    <w:rsid w:val="00C9710E"/>
    <w:rsid w:val="00C977E6"/>
    <w:rsid w:val="00CA1A04"/>
    <w:rsid w:val="00CA6A65"/>
    <w:rsid w:val="00CB61A6"/>
    <w:rsid w:val="00CD0305"/>
    <w:rsid w:val="00D05A9D"/>
    <w:rsid w:val="00D36B98"/>
    <w:rsid w:val="00D5709A"/>
    <w:rsid w:val="00D638AB"/>
    <w:rsid w:val="00D673AB"/>
    <w:rsid w:val="00D67B30"/>
    <w:rsid w:val="00D776DA"/>
    <w:rsid w:val="00D832B7"/>
    <w:rsid w:val="00D8704A"/>
    <w:rsid w:val="00D935FF"/>
    <w:rsid w:val="00D95BB7"/>
    <w:rsid w:val="00DA5CE9"/>
    <w:rsid w:val="00DB3AE1"/>
    <w:rsid w:val="00DB5110"/>
    <w:rsid w:val="00DC56F5"/>
    <w:rsid w:val="00DD56A5"/>
    <w:rsid w:val="00DD6A95"/>
    <w:rsid w:val="00DE3256"/>
    <w:rsid w:val="00DF7DED"/>
    <w:rsid w:val="00E00718"/>
    <w:rsid w:val="00E17E83"/>
    <w:rsid w:val="00E419B0"/>
    <w:rsid w:val="00E62AAA"/>
    <w:rsid w:val="00E66125"/>
    <w:rsid w:val="00E66B31"/>
    <w:rsid w:val="00E70829"/>
    <w:rsid w:val="00E73E62"/>
    <w:rsid w:val="00E80817"/>
    <w:rsid w:val="00E86024"/>
    <w:rsid w:val="00E90B3B"/>
    <w:rsid w:val="00EA23E7"/>
    <w:rsid w:val="00ED26FC"/>
    <w:rsid w:val="00EE2B6F"/>
    <w:rsid w:val="00EF3BA0"/>
    <w:rsid w:val="00F01899"/>
    <w:rsid w:val="00F024D0"/>
    <w:rsid w:val="00F1377A"/>
    <w:rsid w:val="00F23208"/>
    <w:rsid w:val="00F301D5"/>
    <w:rsid w:val="00F41DB9"/>
    <w:rsid w:val="00F46F14"/>
    <w:rsid w:val="00F5690D"/>
    <w:rsid w:val="00F639D7"/>
    <w:rsid w:val="00FA2F4A"/>
    <w:rsid w:val="00FA792D"/>
    <w:rsid w:val="00FB0541"/>
    <w:rsid w:val="00FB28BA"/>
    <w:rsid w:val="00FB3285"/>
    <w:rsid w:val="00FB5A64"/>
    <w:rsid w:val="00FC6801"/>
    <w:rsid w:val="00FD6D83"/>
    <w:rsid w:val="00FE231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veidemanis@i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8619-91F8-4B73-88FC-ED70CF4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Modra Jansone</cp:lastModifiedBy>
  <cp:revision>2</cp:revision>
  <cp:lastPrinted>2018-01-25T13:10:00Z</cp:lastPrinted>
  <dcterms:created xsi:type="dcterms:W3CDTF">2019-06-27T06:17:00Z</dcterms:created>
  <dcterms:modified xsi:type="dcterms:W3CDTF">2019-06-27T06:17:00Z</dcterms:modified>
</cp:coreProperties>
</file>