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75144" w14:textId="77777777" w:rsidR="002353B1" w:rsidRPr="00FC6EB2" w:rsidRDefault="005174BE" w:rsidP="00FC6EB2">
      <w:pPr>
        <w:spacing w:after="0" w:line="240" w:lineRule="auto"/>
        <w:ind w:firstLine="720"/>
        <w:jc w:val="center"/>
        <w:rPr>
          <w:rFonts w:ascii="Times New Roman" w:hAnsi="Times New Roman" w:cs="Times New Roman"/>
          <w:b/>
          <w:sz w:val="28"/>
          <w:szCs w:val="28"/>
        </w:rPr>
      </w:pPr>
      <w:r w:rsidRPr="00FC6EB2">
        <w:rPr>
          <w:rFonts w:ascii="Times New Roman" w:hAnsi="Times New Roman" w:cs="Times New Roman"/>
          <w:b/>
          <w:sz w:val="28"/>
          <w:szCs w:val="28"/>
        </w:rPr>
        <w:t xml:space="preserve">Informatīvais </w:t>
      </w:r>
      <w:r w:rsidR="00564297" w:rsidRPr="00FC6EB2">
        <w:rPr>
          <w:rFonts w:ascii="Times New Roman" w:hAnsi="Times New Roman" w:cs="Times New Roman"/>
          <w:b/>
          <w:sz w:val="28"/>
          <w:szCs w:val="28"/>
        </w:rPr>
        <w:t xml:space="preserve">ziņojums </w:t>
      </w:r>
    </w:p>
    <w:p w14:paraId="572F4E24" w14:textId="71457451" w:rsidR="009B213D" w:rsidRPr="00FC6EB2" w:rsidRDefault="00BD102E" w:rsidP="00FC6EB2">
      <w:pPr>
        <w:spacing w:after="0" w:line="240" w:lineRule="auto"/>
        <w:ind w:firstLine="720"/>
        <w:jc w:val="center"/>
        <w:rPr>
          <w:rFonts w:ascii="Times New Roman" w:hAnsi="Times New Roman" w:cs="Times New Roman"/>
          <w:b/>
          <w:sz w:val="28"/>
          <w:szCs w:val="28"/>
        </w:rPr>
      </w:pPr>
      <w:r w:rsidRPr="00FC6EB2">
        <w:rPr>
          <w:rFonts w:ascii="Times New Roman" w:hAnsi="Times New Roman" w:cs="Times New Roman"/>
          <w:b/>
          <w:sz w:val="28"/>
          <w:szCs w:val="28"/>
        </w:rPr>
        <w:t>“</w:t>
      </w:r>
      <w:r w:rsidR="002353B1" w:rsidRPr="00FC6EB2">
        <w:rPr>
          <w:rFonts w:ascii="Times New Roman" w:hAnsi="Times New Roman" w:cs="Times New Roman"/>
          <w:b/>
          <w:sz w:val="28"/>
          <w:szCs w:val="28"/>
        </w:rPr>
        <w:t>Asistenta pakalpojums augstākās izglītības posmā</w:t>
      </w:r>
      <w:r w:rsidR="00715222" w:rsidRPr="00FC6EB2">
        <w:rPr>
          <w:rFonts w:ascii="Times New Roman" w:hAnsi="Times New Roman" w:cs="Times New Roman"/>
          <w:b/>
          <w:sz w:val="28"/>
          <w:szCs w:val="28"/>
        </w:rPr>
        <w:t>”</w:t>
      </w:r>
    </w:p>
    <w:p w14:paraId="572F4E25" w14:textId="77777777" w:rsidR="00312EE5" w:rsidRPr="00FC6EB2" w:rsidRDefault="00312EE5" w:rsidP="00FC6EB2">
      <w:pPr>
        <w:spacing w:after="0" w:line="240" w:lineRule="auto"/>
        <w:jc w:val="both"/>
        <w:rPr>
          <w:rFonts w:ascii="Times New Roman" w:hAnsi="Times New Roman" w:cs="Times New Roman"/>
          <w:b/>
          <w:sz w:val="28"/>
          <w:szCs w:val="28"/>
        </w:rPr>
      </w:pPr>
    </w:p>
    <w:p w14:paraId="572F4E26" w14:textId="7D35A972" w:rsidR="007E0106" w:rsidRPr="00CF5803" w:rsidRDefault="005174BE" w:rsidP="00A1321D">
      <w:pPr>
        <w:pStyle w:val="Default"/>
        <w:ind w:firstLine="720"/>
        <w:jc w:val="both"/>
        <w:rPr>
          <w:color w:val="auto"/>
          <w:sz w:val="28"/>
          <w:szCs w:val="28"/>
        </w:rPr>
      </w:pPr>
      <w:r w:rsidRPr="00FC6EB2">
        <w:rPr>
          <w:color w:val="auto"/>
          <w:sz w:val="28"/>
          <w:szCs w:val="28"/>
        </w:rPr>
        <w:t xml:space="preserve">Informatīvais ziņojums </w:t>
      </w:r>
      <w:r w:rsidR="00972FF4" w:rsidRPr="00FC6EB2">
        <w:rPr>
          <w:color w:val="auto"/>
          <w:sz w:val="28"/>
          <w:szCs w:val="28"/>
        </w:rPr>
        <w:t>“</w:t>
      </w:r>
      <w:r w:rsidR="002353B1" w:rsidRPr="00FC6EB2">
        <w:rPr>
          <w:color w:val="auto"/>
          <w:sz w:val="28"/>
          <w:szCs w:val="28"/>
        </w:rPr>
        <w:t>Asistenta pakalpojums augstāk</w:t>
      </w:r>
      <w:r w:rsidR="00297B60">
        <w:rPr>
          <w:color w:val="auto"/>
          <w:sz w:val="28"/>
          <w:szCs w:val="28"/>
        </w:rPr>
        <w:t>ās</w:t>
      </w:r>
      <w:r w:rsidR="002353B1" w:rsidRPr="00FC6EB2">
        <w:rPr>
          <w:color w:val="auto"/>
          <w:sz w:val="28"/>
          <w:szCs w:val="28"/>
        </w:rPr>
        <w:t xml:space="preserve"> izglītības posmā</w:t>
      </w:r>
      <w:r w:rsidR="00972FF4" w:rsidRPr="00FC6EB2">
        <w:rPr>
          <w:color w:val="auto"/>
          <w:sz w:val="28"/>
          <w:szCs w:val="28"/>
        </w:rPr>
        <w:t>”</w:t>
      </w:r>
      <w:r w:rsidRPr="00FC6EB2">
        <w:rPr>
          <w:color w:val="auto"/>
          <w:sz w:val="28"/>
          <w:szCs w:val="28"/>
        </w:rPr>
        <w:t xml:space="preserve"> ir sagatavots pēc Izglītības un zinātnes ministrijas iniciatīvas</w:t>
      </w:r>
      <w:r w:rsidR="00EA6511" w:rsidRPr="00FC6EB2">
        <w:rPr>
          <w:color w:val="auto"/>
          <w:sz w:val="28"/>
          <w:szCs w:val="28"/>
        </w:rPr>
        <w:t>,</w:t>
      </w:r>
      <w:r w:rsidRPr="00FC6EB2">
        <w:rPr>
          <w:color w:val="auto"/>
          <w:sz w:val="28"/>
          <w:szCs w:val="28"/>
        </w:rPr>
        <w:t xml:space="preserve"> pamatojoties uz Ministru kabineta 2009. gada 7. aprīļa noteikumu Nr. 300 “Ministru kabineta kārtības rullis” 58. punkt</w:t>
      </w:r>
      <w:r w:rsidR="00EA6511" w:rsidRPr="00FC6EB2">
        <w:rPr>
          <w:color w:val="auto"/>
          <w:sz w:val="28"/>
          <w:szCs w:val="28"/>
        </w:rPr>
        <w:t>u</w:t>
      </w:r>
      <w:r w:rsidR="002F6163">
        <w:rPr>
          <w:color w:val="auto"/>
          <w:sz w:val="28"/>
          <w:szCs w:val="28"/>
        </w:rPr>
        <w:t>, ievērojot Ministru kabineta 2018. gada</w:t>
      </w:r>
      <w:r w:rsidR="002F6163" w:rsidRPr="002F6163">
        <w:t xml:space="preserve"> </w:t>
      </w:r>
      <w:r w:rsidR="002F6163" w:rsidRPr="002F6163">
        <w:rPr>
          <w:color w:val="auto"/>
          <w:sz w:val="28"/>
          <w:szCs w:val="28"/>
        </w:rPr>
        <w:t>20.</w:t>
      </w:r>
      <w:r w:rsidR="002F6163">
        <w:rPr>
          <w:color w:val="auto"/>
          <w:sz w:val="28"/>
          <w:szCs w:val="28"/>
        </w:rPr>
        <w:t xml:space="preserve"> </w:t>
      </w:r>
      <w:r w:rsidR="002F6163" w:rsidRPr="002F6163">
        <w:rPr>
          <w:color w:val="auto"/>
          <w:sz w:val="28"/>
          <w:szCs w:val="28"/>
        </w:rPr>
        <w:t>martā sēdes protokollēmuma (prot. Nr.16 19.§) "Likumprojekts "Grozījumi Invaliditātes likumā"" 3.</w:t>
      </w:r>
      <w:r w:rsidR="002F6163">
        <w:rPr>
          <w:color w:val="auto"/>
          <w:sz w:val="28"/>
          <w:szCs w:val="28"/>
        </w:rPr>
        <w:t xml:space="preserve"> </w:t>
      </w:r>
      <w:r w:rsidR="00BE5E5F">
        <w:rPr>
          <w:color w:val="auto"/>
          <w:sz w:val="28"/>
          <w:szCs w:val="28"/>
        </w:rPr>
        <w:t>punktā doto uzdevumu</w:t>
      </w:r>
      <w:r w:rsidR="002F6163">
        <w:rPr>
          <w:color w:val="auto"/>
          <w:sz w:val="28"/>
          <w:szCs w:val="28"/>
        </w:rPr>
        <w:t>: “</w:t>
      </w:r>
      <w:r w:rsidR="002F6163" w:rsidRPr="002F6163">
        <w:rPr>
          <w:color w:val="auto"/>
          <w:sz w:val="28"/>
          <w:szCs w:val="28"/>
        </w:rPr>
        <w:t>Izglītības un zinātnes ministrijai līdz 2019.</w:t>
      </w:r>
      <w:r w:rsidR="002F6163">
        <w:rPr>
          <w:color w:val="auto"/>
          <w:sz w:val="28"/>
          <w:szCs w:val="28"/>
        </w:rPr>
        <w:t xml:space="preserve"> </w:t>
      </w:r>
      <w:r w:rsidR="002F6163" w:rsidRPr="002F6163">
        <w:rPr>
          <w:color w:val="auto"/>
          <w:sz w:val="28"/>
          <w:szCs w:val="28"/>
        </w:rPr>
        <w:t>gada 1.</w:t>
      </w:r>
      <w:r w:rsidR="002F6163">
        <w:rPr>
          <w:color w:val="auto"/>
          <w:sz w:val="28"/>
          <w:szCs w:val="28"/>
        </w:rPr>
        <w:t xml:space="preserve"> </w:t>
      </w:r>
      <w:r w:rsidR="002F6163" w:rsidRPr="002F6163">
        <w:rPr>
          <w:color w:val="auto"/>
          <w:sz w:val="28"/>
          <w:szCs w:val="28"/>
        </w:rPr>
        <w:t xml:space="preserve">martam ikgadējā budžeta sagatavošanas procesa ietvaros sadarbībā ar Finanšu ministriju un Labklājības ministriju izvērtēt </w:t>
      </w:r>
      <w:r w:rsidR="002F6163" w:rsidRPr="00CF5803">
        <w:rPr>
          <w:color w:val="auto"/>
          <w:sz w:val="28"/>
          <w:szCs w:val="28"/>
        </w:rPr>
        <w:t>iespējas un iesniegt izskatīšanai Ministru kabinetā priekšlikumus par efektīvāku veidu asistenta pakalpojuma turpmākai nodrošināšanai pamata, vidējās un augstākās izglītības posmos”</w:t>
      </w:r>
      <w:r w:rsidR="00EA6511" w:rsidRPr="00CF5803">
        <w:rPr>
          <w:color w:val="auto"/>
          <w:sz w:val="28"/>
          <w:szCs w:val="28"/>
        </w:rPr>
        <w:t>.</w:t>
      </w:r>
    </w:p>
    <w:p w14:paraId="11AC694E" w14:textId="49EE2864" w:rsidR="00E81FC6" w:rsidRPr="002477F5" w:rsidRDefault="00E81FC6" w:rsidP="00A1321D">
      <w:pPr>
        <w:pStyle w:val="Default"/>
        <w:ind w:firstLine="720"/>
        <w:jc w:val="both"/>
        <w:rPr>
          <w:sz w:val="28"/>
          <w:szCs w:val="28"/>
        </w:rPr>
      </w:pPr>
      <w:r>
        <w:rPr>
          <w:color w:val="auto"/>
          <w:sz w:val="28"/>
          <w:szCs w:val="28"/>
        </w:rPr>
        <w:t xml:space="preserve">Šī </w:t>
      </w:r>
      <w:r w:rsidRPr="006C22F3">
        <w:rPr>
          <w:color w:val="auto"/>
          <w:sz w:val="28"/>
          <w:szCs w:val="28"/>
        </w:rPr>
        <w:t>informatīvā ziņojuma mērķis ir informēt valdību par veicamajām darbībām asistenta pakalpojuma ieviešanai augstākās izglītības posmā</w:t>
      </w:r>
      <w:r w:rsidRPr="006C22F3">
        <w:rPr>
          <w:sz w:val="28"/>
          <w:szCs w:val="28"/>
        </w:rPr>
        <w:t xml:space="preserve"> </w:t>
      </w:r>
      <w:r w:rsidRPr="006C22F3">
        <w:rPr>
          <w:color w:val="auto"/>
          <w:sz w:val="28"/>
          <w:szCs w:val="28"/>
        </w:rPr>
        <w:t xml:space="preserve">un </w:t>
      </w:r>
      <w:r w:rsidRPr="006C22F3">
        <w:rPr>
          <w:sz w:val="28"/>
          <w:szCs w:val="28"/>
        </w:rPr>
        <w:t>uzdot Labklājības ministrijai izstrādāt nepieciešamo normatīvo aktu grozījumus</w:t>
      </w:r>
      <w:r w:rsidRPr="006C22F3">
        <w:rPr>
          <w:color w:val="auto"/>
          <w:sz w:val="28"/>
          <w:szCs w:val="28"/>
        </w:rPr>
        <w:t>,</w:t>
      </w:r>
      <w:r w:rsidR="00626B8A">
        <w:rPr>
          <w:color w:val="auto"/>
          <w:sz w:val="28"/>
          <w:szCs w:val="28"/>
        </w:rPr>
        <w:t xml:space="preserve"> </w:t>
      </w:r>
      <w:r w:rsidR="009A6206">
        <w:rPr>
          <w:color w:val="auto"/>
          <w:sz w:val="28"/>
          <w:szCs w:val="28"/>
        </w:rPr>
        <w:t xml:space="preserve">lai nodrošinātu pakalpojumu </w:t>
      </w:r>
      <w:r w:rsidRPr="006C22F3">
        <w:rPr>
          <w:color w:val="auto"/>
          <w:sz w:val="28"/>
          <w:szCs w:val="28"/>
        </w:rPr>
        <w:t xml:space="preserve">studējošajiem un pilngadīgām personām ar I vai II invaliditātes grupu, kurām nepieciešams asistenta pakalpojums </w:t>
      </w:r>
      <w:r w:rsidR="00421C43">
        <w:rPr>
          <w:color w:val="auto"/>
          <w:sz w:val="28"/>
          <w:szCs w:val="28"/>
        </w:rPr>
        <w:t xml:space="preserve">augstākajā </w:t>
      </w:r>
      <w:r w:rsidRPr="006C22F3">
        <w:rPr>
          <w:color w:val="auto"/>
          <w:sz w:val="28"/>
          <w:szCs w:val="28"/>
        </w:rPr>
        <w:t>izglītībā.</w:t>
      </w:r>
    </w:p>
    <w:p w14:paraId="12338B74" w14:textId="105AD80E" w:rsidR="00172DA5" w:rsidRDefault="00016B8C" w:rsidP="00A1321D">
      <w:pPr>
        <w:pStyle w:val="Default"/>
        <w:ind w:firstLine="720"/>
        <w:jc w:val="both"/>
        <w:rPr>
          <w:sz w:val="28"/>
          <w:szCs w:val="28"/>
        </w:rPr>
      </w:pPr>
      <w:r>
        <w:rPr>
          <w:color w:val="auto"/>
          <w:sz w:val="28"/>
          <w:szCs w:val="28"/>
        </w:rPr>
        <w:t>Savukārt a</w:t>
      </w:r>
      <w:r w:rsidR="00172DA5" w:rsidRPr="00CF5803">
        <w:rPr>
          <w:color w:val="auto"/>
          <w:sz w:val="28"/>
          <w:szCs w:val="28"/>
        </w:rPr>
        <w:t xml:space="preserve">sistenta pakalpojuma nodrošināšana pamata un vidējās izglītības posmā tiks skatīta atsevišķi </w:t>
      </w:r>
      <w:r w:rsidR="000E2B7F">
        <w:rPr>
          <w:color w:val="auto"/>
          <w:sz w:val="28"/>
          <w:szCs w:val="28"/>
        </w:rPr>
        <w:t xml:space="preserve">kopsakarībā </w:t>
      </w:r>
      <w:r w:rsidR="00172DA5" w:rsidRPr="00CF5803">
        <w:rPr>
          <w:color w:val="auto"/>
          <w:sz w:val="28"/>
          <w:szCs w:val="28"/>
        </w:rPr>
        <w:t xml:space="preserve">ar </w:t>
      </w:r>
      <w:r w:rsidR="00CF5803" w:rsidRPr="00CF5803">
        <w:rPr>
          <w:sz w:val="28"/>
          <w:szCs w:val="28"/>
        </w:rPr>
        <w:t>Pārresoru koordinācijas centra</w:t>
      </w:r>
      <w:r w:rsidR="00172DA5" w:rsidRPr="00CF5803">
        <w:rPr>
          <w:color w:val="auto"/>
          <w:sz w:val="28"/>
          <w:szCs w:val="28"/>
        </w:rPr>
        <w:t xml:space="preserve"> </w:t>
      </w:r>
      <w:r w:rsidR="00CF5803" w:rsidRPr="00CF5803">
        <w:rPr>
          <w:sz w:val="28"/>
          <w:szCs w:val="28"/>
        </w:rPr>
        <w:t>konceptuālo ziņojumu “Starpnozaru sadarbības un atbalsta sistēmas pilnveide bērnu attīstības, uzvedības un psihisko traucējumu veidošanās risku mazināšanai”</w:t>
      </w:r>
      <w:r>
        <w:rPr>
          <w:sz w:val="28"/>
          <w:szCs w:val="28"/>
        </w:rPr>
        <w:t xml:space="preserve">, </w:t>
      </w:r>
      <w:r w:rsidR="00421C43">
        <w:rPr>
          <w:sz w:val="28"/>
          <w:szCs w:val="28"/>
        </w:rPr>
        <w:t xml:space="preserve">ar </w:t>
      </w:r>
      <w:r>
        <w:rPr>
          <w:sz w:val="28"/>
          <w:szCs w:val="28"/>
        </w:rPr>
        <w:t>kur</w:t>
      </w:r>
      <w:r w:rsidR="00421C43">
        <w:rPr>
          <w:sz w:val="28"/>
          <w:szCs w:val="28"/>
        </w:rPr>
        <w:t>u</w:t>
      </w:r>
      <w:r>
        <w:rPr>
          <w:sz w:val="28"/>
          <w:szCs w:val="28"/>
        </w:rPr>
        <w:t xml:space="preserve"> tiks risināts jautājums par asistenta nodrošināšanu pamata un vidējās izglītības posmā</w:t>
      </w:r>
      <w:r w:rsidR="00CF5803" w:rsidRPr="00CF5803">
        <w:rPr>
          <w:sz w:val="28"/>
          <w:szCs w:val="28"/>
        </w:rPr>
        <w:t xml:space="preserve">. </w:t>
      </w:r>
    </w:p>
    <w:p w14:paraId="5E36F4A6" w14:textId="77777777" w:rsidR="001116B7" w:rsidRPr="0047611C" w:rsidRDefault="001116B7" w:rsidP="00A1321D">
      <w:pPr>
        <w:pStyle w:val="Default"/>
        <w:ind w:firstLine="720"/>
        <w:jc w:val="both"/>
        <w:rPr>
          <w:color w:val="auto"/>
          <w:sz w:val="28"/>
          <w:szCs w:val="28"/>
        </w:rPr>
      </w:pPr>
    </w:p>
    <w:p w14:paraId="36AAB29D" w14:textId="72C6C717" w:rsidR="002353B1" w:rsidRPr="00FC6EB2" w:rsidRDefault="00081918" w:rsidP="00A1321D">
      <w:pPr>
        <w:pStyle w:val="Default"/>
        <w:ind w:firstLine="720"/>
        <w:jc w:val="both"/>
        <w:rPr>
          <w:sz w:val="28"/>
          <w:szCs w:val="28"/>
        </w:rPr>
      </w:pPr>
      <w:r w:rsidRPr="00FC6EB2">
        <w:rPr>
          <w:sz w:val="28"/>
          <w:szCs w:val="28"/>
        </w:rPr>
        <w:t xml:space="preserve">Izglītības pieejamībai ir nozīmīga loma indivīda, tostarp personu ar invaliditāti, dzīves kvalitātes nodrošināšanā un sociālajā iekļaušanā. </w:t>
      </w:r>
      <w:r w:rsidR="009B49F6" w:rsidRPr="00FC6EB2">
        <w:rPr>
          <w:sz w:val="28"/>
          <w:szCs w:val="28"/>
        </w:rPr>
        <w:t>Tomēr</w:t>
      </w:r>
      <w:r w:rsidRPr="00FC6EB2">
        <w:rPr>
          <w:sz w:val="28"/>
          <w:szCs w:val="28"/>
        </w:rPr>
        <w:t xml:space="preserve">, lai iegūtu augstāko izglītību, </w:t>
      </w:r>
      <w:r w:rsidR="002353B1" w:rsidRPr="00FC6EB2">
        <w:rPr>
          <w:sz w:val="28"/>
          <w:szCs w:val="28"/>
        </w:rPr>
        <w:t>studējošajiem ar invaliditāti jā</w:t>
      </w:r>
      <w:r w:rsidRPr="00FC6EB2">
        <w:rPr>
          <w:sz w:val="28"/>
          <w:szCs w:val="28"/>
        </w:rPr>
        <w:t xml:space="preserve">saskaras ar virkni </w:t>
      </w:r>
      <w:r w:rsidR="00421C43" w:rsidRPr="00FC6EB2">
        <w:rPr>
          <w:sz w:val="28"/>
          <w:szCs w:val="28"/>
        </w:rPr>
        <w:t>problēm</w:t>
      </w:r>
      <w:r w:rsidR="00421C43">
        <w:rPr>
          <w:sz w:val="28"/>
          <w:szCs w:val="28"/>
        </w:rPr>
        <w:t>u</w:t>
      </w:r>
      <w:r w:rsidR="009B49F6" w:rsidRPr="00FC6EB2">
        <w:rPr>
          <w:sz w:val="28"/>
          <w:szCs w:val="28"/>
        </w:rPr>
        <w:t>,</w:t>
      </w:r>
      <w:r w:rsidRPr="00FC6EB2">
        <w:rPr>
          <w:sz w:val="28"/>
          <w:szCs w:val="28"/>
        </w:rPr>
        <w:t xml:space="preserve"> kuru dēļ </w:t>
      </w:r>
      <w:r w:rsidR="002353B1" w:rsidRPr="00FC6EB2">
        <w:rPr>
          <w:sz w:val="28"/>
          <w:szCs w:val="28"/>
        </w:rPr>
        <w:t>daļa</w:t>
      </w:r>
      <w:r w:rsidRPr="00FC6EB2">
        <w:rPr>
          <w:sz w:val="28"/>
          <w:szCs w:val="28"/>
        </w:rPr>
        <w:t>i</w:t>
      </w:r>
      <w:r w:rsidR="002353B1" w:rsidRPr="00FC6EB2">
        <w:rPr>
          <w:sz w:val="28"/>
          <w:szCs w:val="28"/>
        </w:rPr>
        <w:t xml:space="preserve"> </w:t>
      </w:r>
      <w:r w:rsidR="00421C43" w:rsidRPr="00FC6EB2">
        <w:rPr>
          <w:sz w:val="28"/>
          <w:szCs w:val="28"/>
        </w:rPr>
        <w:t>cilvēk</w:t>
      </w:r>
      <w:r w:rsidR="00421C43">
        <w:rPr>
          <w:sz w:val="28"/>
          <w:szCs w:val="28"/>
        </w:rPr>
        <w:t>u</w:t>
      </w:r>
      <w:r w:rsidR="00421C43" w:rsidRPr="00FC6EB2">
        <w:rPr>
          <w:sz w:val="28"/>
          <w:szCs w:val="28"/>
        </w:rPr>
        <w:t xml:space="preserve"> </w:t>
      </w:r>
      <w:r w:rsidRPr="00FC6EB2">
        <w:rPr>
          <w:sz w:val="28"/>
          <w:szCs w:val="28"/>
        </w:rPr>
        <w:t>ar invaliditāti ir liegta</w:t>
      </w:r>
      <w:r w:rsidR="009B49F6" w:rsidRPr="00FC6EB2">
        <w:rPr>
          <w:sz w:val="28"/>
          <w:szCs w:val="28"/>
        </w:rPr>
        <w:t xml:space="preserve"> augstākās izglītības pieejamība</w:t>
      </w:r>
      <w:r w:rsidRPr="00FC6EB2">
        <w:rPr>
          <w:sz w:val="28"/>
          <w:szCs w:val="28"/>
        </w:rPr>
        <w:t xml:space="preserve"> (studijas augstākās izglītības programmās </w:t>
      </w:r>
      <w:r w:rsidR="00016B8C">
        <w:rPr>
          <w:sz w:val="28"/>
          <w:szCs w:val="28"/>
        </w:rPr>
        <w:t>ne</w:t>
      </w:r>
      <w:r w:rsidRPr="00FC6EB2">
        <w:rPr>
          <w:sz w:val="28"/>
          <w:szCs w:val="28"/>
        </w:rPr>
        <w:t>tiek uzsāktas vai</w:t>
      </w:r>
      <w:r w:rsidR="00F603A3">
        <w:rPr>
          <w:sz w:val="28"/>
          <w:szCs w:val="28"/>
        </w:rPr>
        <w:t xml:space="preserve"> tiek</w:t>
      </w:r>
      <w:r w:rsidRPr="00FC6EB2">
        <w:rPr>
          <w:sz w:val="28"/>
          <w:szCs w:val="28"/>
        </w:rPr>
        <w:t xml:space="preserve"> pārtrauktas). </w:t>
      </w:r>
    </w:p>
    <w:p w14:paraId="47B1CEFB" w14:textId="4ED0BD08" w:rsidR="009B49F6" w:rsidRPr="00FC6EB2" w:rsidRDefault="00453518" w:rsidP="00A1321D">
      <w:pPr>
        <w:pStyle w:val="Default"/>
        <w:ind w:firstLine="720"/>
        <w:jc w:val="both"/>
        <w:rPr>
          <w:sz w:val="28"/>
          <w:szCs w:val="28"/>
        </w:rPr>
      </w:pPr>
      <w:r>
        <w:rPr>
          <w:color w:val="auto"/>
          <w:sz w:val="28"/>
          <w:szCs w:val="28"/>
        </w:rPr>
        <w:t>L</w:t>
      </w:r>
      <w:r w:rsidR="00D76CF2" w:rsidRPr="00FC6EB2">
        <w:rPr>
          <w:color w:val="auto"/>
          <w:sz w:val="28"/>
          <w:szCs w:val="28"/>
        </w:rPr>
        <w:t xml:space="preserve">ai </w:t>
      </w:r>
      <w:r w:rsidR="00D76CF2" w:rsidRPr="00FC6EB2">
        <w:rPr>
          <w:sz w:val="28"/>
          <w:szCs w:val="28"/>
        </w:rPr>
        <w:t>veicinātu personu ar invaliditāti vienlīdzīgu iespēju un tiesību īstenošanu arī augstākajā izglītībā</w:t>
      </w:r>
      <w:r w:rsidR="009B49F6" w:rsidRPr="00FC6EB2">
        <w:rPr>
          <w:sz w:val="28"/>
          <w:szCs w:val="28"/>
        </w:rPr>
        <w:t xml:space="preserve">, 2018. gada 1. novembrī Saeima trešajā lasījumā pieņēma likumu “Grozījumi Invaliditātes likumā”, kas stājas spēkā 2018. gada 28. novembrī un kurā citu </w:t>
      </w:r>
      <w:bookmarkStart w:id="0" w:name="_GoBack"/>
      <w:bookmarkEnd w:id="0"/>
      <w:r w:rsidR="009B49F6" w:rsidRPr="00FC6EB2">
        <w:rPr>
          <w:sz w:val="28"/>
          <w:szCs w:val="28"/>
        </w:rPr>
        <w:t xml:space="preserve">starpā tika atbalstīti grozījumi Invaliditātes likuma 12. panta pirmās daļas 4. punktā un septītajā daļā, kuri paredz, ka invaliditātes sekas personām ar invaliditāti mazina, nodrošinot tiesības ne tikai pirmsskolas izglītības, vispārējās pamatizglītības, profesionālās pamatizglītības, arodizglītības, vispārējās vidējās izglītības un profesionālās vidējās izglītības iestādēs (izņemot speciālās izglītības iestādes, kas saņem uzturēšanas izdevumus no valsts budžeta) izglītojamiem saņemt no </w:t>
      </w:r>
      <w:r w:rsidR="009B49F6" w:rsidRPr="00FC6EB2">
        <w:rPr>
          <w:sz w:val="28"/>
          <w:szCs w:val="28"/>
        </w:rPr>
        <w:lastRenderedPageBreak/>
        <w:t xml:space="preserve">valsts budžeta apmaksātu asistenta pakalpojumu pārvietošanās atbalstam un pašaprūpes veikšanai, bet </w:t>
      </w:r>
      <w:r w:rsidR="003A1A10">
        <w:rPr>
          <w:sz w:val="28"/>
          <w:szCs w:val="28"/>
        </w:rPr>
        <w:t>asistenta</w:t>
      </w:r>
      <w:r w:rsidR="009B49F6" w:rsidRPr="00FC6EB2">
        <w:rPr>
          <w:sz w:val="28"/>
          <w:szCs w:val="28"/>
        </w:rPr>
        <w:t xml:space="preserve"> pakalpojumu varēs saņemt arī augstskolā</w:t>
      </w:r>
      <w:r w:rsidR="00421C43">
        <w:rPr>
          <w:sz w:val="28"/>
          <w:szCs w:val="28"/>
        </w:rPr>
        <w:t>s</w:t>
      </w:r>
      <w:r w:rsidR="009B49F6" w:rsidRPr="00FC6EB2">
        <w:rPr>
          <w:sz w:val="28"/>
          <w:szCs w:val="28"/>
        </w:rPr>
        <w:t xml:space="preserve"> un koledžās studējošās personas ar invaliditāti un ka šo asistenta pakalpojumam nepieciešamo valsts budžeta finansējumu administrē Ministru kabineta </w:t>
      </w:r>
      <w:r w:rsidR="00421C43" w:rsidRPr="00FC6EB2">
        <w:rPr>
          <w:sz w:val="28"/>
          <w:szCs w:val="28"/>
        </w:rPr>
        <w:t>deleģēt</w:t>
      </w:r>
      <w:r w:rsidR="00421C43">
        <w:rPr>
          <w:sz w:val="28"/>
          <w:szCs w:val="28"/>
        </w:rPr>
        <w:t>ā</w:t>
      </w:r>
      <w:r w:rsidR="00421C43" w:rsidRPr="00FC6EB2">
        <w:rPr>
          <w:sz w:val="28"/>
          <w:szCs w:val="28"/>
        </w:rPr>
        <w:t xml:space="preserve"> </w:t>
      </w:r>
      <w:r w:rsidR="009B49F6" w:rsidRPr="00FC6EB2">
        <w:rPr>
          <w:sz w:val="28"/>
          <w:szCs w:val="28"/>
        </w:rPr>
        <w:t xml:space="preserve">institūcija. Invaliditātes likuma pārejas noteikumu 7. punktā tika noteikts, ka grozījumi Invaliditātes likuma 12. panta pirmās daļas 4. punktā un septītajā daļā stājas spēkā 2019. gada 1. septembrī. </w:t>
      </w:r>
    </w:p>
    <w:p w14:paraId="087AFAE4" w14:textId="27FDB5DD" w:rsidR="005076FF" w:rsidRDefault="005076FF" w:rsidP="00A1321D">
      <w:pPr>
        <w:suppressAutoHyphens/>
        <w:autoSpaceDN w:val="0"/>
        <w:spacing w:after="0" w:line="240" w:lineRule="auto"/>
        <w:ind w:firstLine="709"/>
        <w:jc w:val="both"/>
        <w:textAlignment w:val="baseline"/>
        <w:rPr>
          <w:rFonts w:ascii="Times New Roman" w:eastAsia="Times New Roman" w:hAnsi="Times New Roman" w:cs="Times New Roman"/>
          <w:sz w:val="28"/>
          <w:szCs w:val="28"/>
        </w:rPr>
      </w:pPr>
      <w:r w:rsidRPr="00FC6EB2">
        <w:rPr>
          <w:rFonts w:ascii="Times New Roman" w:hAnsi="Times New Roman" w:cs="Times New Roman"/>
          <w:sz w:val="28"/>
          <w:szCs w:val="28"/>
        </w:rPr>
        <w:t>P</w:t>
      </w:r>
      <w:r w:rsidRPr="00FC6EB2">
        <w:rPr>
          <w:rFonts w:ascii="Times New Roman" w:eastAsia="Times New Roman" w:hAnsi="Times New Roman" w:cs="Times New Roman"/>
          <w:sz w:val="28"/>
          <w:szCs w:val="28"/>
        </w:rPr>
        <w:t xml:space="preserve">akalpojumu nodrošināšana personām ar invaliditāti nav Izglītības un zinātnes ministrijas kompetencē un nav tai raksturīga funkcija, </w:t>
      </w:r>
      <w:r w:rsidR="00C91B91">
        <w:rPr>
          <w:rFonts w:ascii="Times New Roman" w:eastAsia="Times New Roman" w:hAnsi="Times New Roman" w:cs="Times New Roman"/>
          <w:sz w:val="28"/>
          <w:szCs w:val="28"/>
        </w:rPr>
        <w:t>tādēļ</w:t>
      </w:r>
      <w:r w:rsidR="00C91B91" w:rsidRPr="00FC6EB2">
        <w:rPr>
          <w:rFonts w:ascii="Times New Roman" w:eastAsia="Times New Roman" w:hAnsi="Times New Roman" w:cs="Times New Roman"/>
          <w:sz w:val="28"/>
          <w:szCs w:val="28"/>
        </w:rPr>
        <w:t xml:space="preserve"> </w:t>
      </w:r>
      <w:r w:rsidR="00421C43">
        <w:rPr>
          <w:rFonts w:ascii="Times New Roman" w:eastAsia="Times New Roman" w:hAnsi="Times New Roman" w:cs="Times New Roman"/>
          <w:sz w:val="28"/>
          <w:szCs w:val="28"/>
        </w:rPr>
        <w:t xml:space="preserve">konsultējoties ar Labklājības ministriju ir izstrādāts priekšlikums </w:t>
      </w:r>
      <w:r w:rsidRPr="00FC6EB2">
        <w:rPr>
          <w:rFonts w:ascii="Times New Roman" w:eastAsia="Times New Roman" w:hAnsi="Times New Roman" w:cs="Times New Roman"/>
          <w:sz w:val="28"/>
          <w:szCs w:val="28"/>
        </w:rPr>
        <w:t xml:space="preserve"> </w:t>
      </w:r>
      <w:r w:rsidRPr="00FC6EB2">
        <w:rPr>
          <w:rFonts w:ascii="Times New Roman" w:eastAsia="Times New Roman" w:hAnsi="Times New Roman" w:cs="Times New Roman"/>
          <w:sz w:val="28"/>
          <w:szCs w:val="28"/>
          <w:lang w:eastAsia="lv-LV"/>
        </w:rPr>
        <w:t xml:space="preserve">nodot administrēt asistenta pakalpojuma nodrošināšanu </w:t>
      </w:r>
      <w:r w:rsidRPr="00FC6EB2">
        <w:rPr>
          <w:rFonts w:ascii="Times New Roman" w:hAnsi="Times New Roman" w:cs="Times New Roman"/>
          <w:sz w:val="28"/>
          <w:szCs w:val="28"/>
        </w:rPr>
        <w:t xml:space="preserve">personām ar invaliditāti pārvietošanas atbalstam </w:t>
      </w:r>
      <w:r w:rsidRPr="00FC6EB2">
        <w:rPr>
          <w:rFonts w:ascii="Times New Roman" w:eastAsia="Times New Roman" w:hAnsi="Times New Roman" w:cs="Times New Roman"/>
          <w:sz w:val="28"/>
          <w:szCs w:val="28"/>
          <w:lang w:eastAsia="lv-LV"/>
        </w:rPr>
        <w:t>augstākās izglītības posmā pašvaldībām</w:t>
      </w:r>
      <w:r w:rsidR="00421C43">
        <w:rPr>
          <w:rFonts w:ascii="Times New Roman" w:eastAsia="Times New Roman" w:hAnsi="Times New Roman" w:cs="Times New Roman"/>
          <w:sz w:val="28"/>
          <w:szCs w:val="28"/>
          <w:lang w:eastAsia="lv-LV"/>
        </w:rPr>
        <w:t>, paplašinot pakalpojuma saņēmēju loku jau esošajam pašvaldību pakalpojumam</w:t>
      </w:r>
      <w:r w:rsidRPr="00FC6EB2">
        <w:rPr>
          <w:rFonts w:ascii="Times New Roman" w:eastAsia="Times New Roman" w:hAnsi="Times New Roman" w:cs="Times New Roman"/>
          <w:sz w:val="28"/>
          <w:szCs w:val="28"/>
          <w:lang w:eastAsia="lv-LV"/>
        </w:rPr>
        <w:t>.</w:t>
      </w:r>
      <w:r w:rsidRPr="00FC6EB2">
        <w:rPr>
          <w:rFonts w:ascii="Times New Roman" w:eastAsia="Times New Roman" w:hAnsi="Times New Roman" w:cs="Times New Roman"/>
          <w:sz w:val="28"/>
          <w:szCs w:val="28"/>
        </w:rPr>
        <w:t xml:space="preserve"> </w:t>
      </w:r>
    </w:p>
    <w:p w14:paraId="1F447551" w14:textId="77777777" w:rsidR="00C31375" w:rsidRPr="00FC6EB2" w:rsidRDefault="00C31375" w:rsidP="00A1321D">
      <w:pPr>
        <w:suppressAutoHyphens/>
        <w:autoSpaceDN w:val="0"/>
        <w:spacing w:after="0" w:line="240" w:lineRule="auto"/>
        <w:ind w:firstLine="709"/>
        <w:jc w:val="both"/>
        <w:textAlignment w:val="baseline"/>
        <w:rPr>
          <w:rFonts w:ascii="Times New Roman" w:eastAsia="Times New Roman" w:hAnsi="Times New Roman" w:cs="Times New Roman"/>
          <w:sz w:val="28"/>
          <w:szCs w:val="28"/>
        </w:rPr>
      </w:pPr>
    </w:p>
    <w:p w14:paraId="7019CDEB" w14:textId="09F37A22" w:rsidR="005076FF" w:rsidRPr="00FC6EB2" w:rsidRDefault="005076FF" w:rsidP="00A1321D">
      <w:pPr>
        <w:suppressAutoHyphens/>
        <w:autoSpaceDN w:val="0"/>
        <w:spacing w:after="0" w:line="240" w:lineRule="auto"/>
        <w:ind w:firstLine="709"/>
        <w:jc w:val="both"/>
        <w:textAlignment w:val="baseline"/>
        <w:rPr>
          <w:rFonts w:ascii="Times New Roman" w:eastAsia="Times New Roman" w:hAnsi="Times New Roman" w:cs="Times New Roman"/>
          <w:sz w:val="28"/>
          <w:szCs w:val="28"/>
        </w:rPr>
      </w:pPr>
      <w:r w:rsidRPr="00FC6EB2">
        <w:rPr>
          <w:rFonts w:ascii="Times New Roman" w:eastAsia="Times New Roman" w:hAnsi="Times New Roman" w:cs="Times New Roman"/>
          <w:sz w:val="28"/>
          <w:szCs w:val="28"/>
        </w:rPr>
        <w:t>Jau pašlaik Labklājības ministrija sadarbībā ar pašvaldībām nodrošina asistenta pakalpojumu pašvaldībā mobilitātes nodrošināšanai personām ar I vai II invaliditātes  grupu, kā arī bērniem ar invaliditāti, lai tie varētu nokļūt mācību, darba vai pakalpojuma saņemšanas vietā</w:t>
      </w:r>
      <w:r w:rsidR="004C2760">
        <w:rPr>
          <w:rFonts w:ascii="Times New Roman" w:eastAsia="Times New Roman" w:hAnsi="Times New Roman" w:cs="Times New Roman"/>
          <w:sz w:val="28"/>
          <w:szCs w:val="28"/>
        </w:rPr>
        <w:t>, savukārt Izglītības un zinātnes ministrija nodrošina asistenta pakalpojumu izglītības iestādē</w:t>
      </w:r>
      <w:r w:rsidR="00BA384C">
        <w:rPr>
          <w:rFonts w:ascii="Times New Roman" w:eastAsia="Times New Roman" w:hAnsi="Times New Roman" w:cs="Times New Roman"/>
          <w:sz w:val="28"/>
          <w:szCs w:val="28"/>
        </w:rPr>
        <w:t xml:space="preserve"> pamata un vidējās izglītības posmos</w:t>
      </w:r>
      <w:r w:rsidRPr="00FC6EB2">
        <w:rPr>
          <w:rFonts w:ascii="Times New Roman" w:eastAsia="Times New Roman" w:hAnsi="Times New Roman" w:cs="Times New Roman"/>
          <w:sz w:val="28"/>
          <w:szCs w:val="28"/>
        </w:rPr>
        <w:t xml:space="preserve">. </w:t>
      </w:r>
    </w:p>
    <w:p w14:paraId="28FD9B72" w14:textId="35A8E997" w:rsidR="005076FF" w:rsidRPr="00FC6EB2" w:rsidRDefault="005076FF" w:rsidP="00A1321D">
      <w:pPr>
        <w:spacing w:after="0" w:line="240" w:lineRule="auto"/>
        <w:ind w:firstLine="709"/>
        <w:jc w:val="both"/>
        <w:rPr>
          <w:rFonts w:ascii="Times New Roman" w:eastAsiaTheme="minorEastAsia" w:hAnsi="Times New Roman" w:cs="Times New Roman"/>
          <w:color w:val="000000" w:themeColor="text1"/>
          <w:sz w:val="28"/>
          <w:szCs w:val="28"/>
          <w:lang w:eastAsia="lv-LV"/>
        </w:rPr>
      </w:pPr>
      <w:r w:rsidRPr="00FC6EB2">
        <w:rPr>
          <w:rFonts w:ascii="Times New Roman" w:hAnsi="Times New Roman" w:cs="Times New Roman"/>
          <w:sz w:val="28"/>
          <w:szCs w:val="28"/>
        </w:rPr>
        <w:t xml:space="preserve">Asistenta pakalpojuma izglītības iestādē uzdevums atšķirībā no asistenta pakalpojuma pašvaldībā ir ne tikai sniegt atbalstu nokļūšanai no vienas vietas citā vietā, bet sniegt atbalstu </w:t>
      </w:r>
      <w:r w:rsidRPr="00FC6EB2">
        <w:rPr>
          <w:rFonts w:ascii="Times New Roman" w:hAnsi="Times New Roman" w:cs="Times New Roman"/>
          <w:b/>
          <w:sz w:val="28"/>
          <w:szCs w:val="28"/>
        </w:rPr>
        <w:t>visas mācību dienas laikā</w:t>
      </w:r>
      <w:r w:rsidRPr="00FC6EB2">
        <w:rPr>
          <w:rFonts w:ascii="Times New Roman" w:hAnsi="Times New Roman" w:cs="Times New Roman"/>
          <w:sz w:val="28"/>
          <w:szCs w:val="28"/>
        </w:rPr>
        <w:t xml:space="preserve">. Asistents neaizvieto pedagoģisko personālu un neveic uzdevumus bērna vietā, tomēr asistenta pakalpojums izglītības iestādē viennozīmīgi ir vērsts uz nepedagoģisku atbalstu mācību dienas laikā ar mērķi palīdzēt bērnam iekļauties mācību procesā un skolas vidē. Ņemot vērā iekļaujošās izglītības uzstādījumus, asistenta pakalpojums izglītības iestādē bērniem līdz vispārējās izglītības pabeigšanai (pirmsskolas izglītības, vispārējās pamatizglītības, profesionālās pamatizglītības, arodizglītības, vispārējās vidējās izglītības un profesionālās vidējās izglītības iestādēs) ir nodrošināms kā viens no </w:t>
      </w:r>
      <w:r w:rsidRPr="00FC6EB2">
        <w:rPr>
          <w:rFonts w:ascii="Times New Roman" w:eastAsiaTheme="minorEastAsia" w:hAnsi="Times New Roman" w:cs="Times New Roman"/>
          <w:color w:val="000000" w:themeColor="text1"/>
          <w:sz w:val="28"/>
          <w:szCs w:val="28"/>
          <w:lang w:eastAsia="lv-LV"/>
        </w:rPr>
        <w:t>izglītības procesā sniegtajiem atbalsta pasākumiem</w:t>
      </w:r>
      <w:r w:rsidR="00A36C4D">
        <w:rPr>
          <w:rStyle w:val="FootnoteReference"/>
          <w:rFonts w:eastAsiaTheme="minorEastAsia" w:cs="Times New Roman"/>
          <w:color w:val="000000" w:themeColor="text1"/>
          <w:sz w:val="28"/>
          <w:szCs w:val="28"/>
          <w:lang w:eastAsia="lv-LV"/>
        </w:rPr>
        <w:footnoteReference w:id="2"/>
      </w:r>
      <w:r w:rsidR="00A36C4D">
        <w:rPr>
          <w:rFonts w:ascii="Times New Roman" w:eastAsiaTheme="minorEastAsia" w:hAnsi="Times New Roman" w:cs="Times New Roman"/>
          <w:color w:val="000000" w:themeColor="text1"/>
          <w:sz w:val="28"/>
          <w:szCs w:val="28"/>
          <w:lang w:eastAsia="lv-LV"/>
        </w:rPr>
        <w:t>.</w:t>
      </w:r>
      <w:r w:rsidRPr="00FC6EB2">
        <w:rPr>
          <w:rFonts w:ascii="Times New Roman" w:eastAsiaTheme="minorEastAsia" w:hAnsi="Times New Roman" w:cs="Times New Roman"/>
          <w:color w:val="000000" w:themeColor="text1"/>
          <w:sz w:val="28"/>
          <w:szCs w:val="28"/>
          <w:lang w:eastAsia="lv-LV"/>
        </w:rPr>
        <w:t xml:space="preserve"> </w:t>
      </w:r>
    </w:p>
    <w:p w14:paraId="258CF3F8" w14:textId="409DEDBB" w:rsidR="00FC6EB2" w:rsidRDefault="005F2B76" w:rsidP="00A1321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Savukārt</w:t>
      </w:r>
      <w:r w:rsidRPr="00FC6EB2">
        <w:rPr>
          <w:rFonts w:ascii="Times New Roman" w:eastAsia="Times New Roman" w:hAnsi="Times New Roman" w:cs="Times New Roman"/>
          <w:sz w:val="28"/>
          <w:szCs w:val="28"/>
        </w:rPr>
        <w:t xml:space="preserve"> </w:t>
      </w:r>
      <w:r w:rsidR="0021606B" w:rsidRPr="00FC6EB2">
        <w:rPr>
          <w:rFonts w:ascii="Times New Roman" w:eastAsia="Times New Roman" w:hAnsi="Times New Roman" w:cs="Times New Roman"/>
          <w:sz w:val="28"/>
          <w:szCs w:val="28"/>
        </w:rPr>
        <w:t>personām ar invaliditāti augstākās izglītības iegūšanai nepieciešamo asistenta pakalpojumu</w:t>
      </w:r>
      <w:r w:rsidR="00F551FC">
        <w:rPr>
          <w:rFonts w:ascii="Times New Roman" w:eastAsia="Times New Roman" w:hAnsi="Times New Roman" w:cs="Times New Roman"/>
          <w:sz w:val="28"/>
          <w:szCs w:val="28"/>
        </w:rPr>
        <w:t xml:space="preserve"> drīzāk</w:t>
      </w:r>
      <w:r w:rsidR="0021606B" w:rsidRPr="00FC6EB2">
        <w:rPr>
          <w:rFonts w:ascii="Times New Roman" w:eastAsia="Times New Roman" w:hAnsi="Times New Roman" w:cs="Times New Roman"/>
          <w:sz w:val="28"/>
          <w:szCs w:val="28"/>
        </w:rPr>
        <w:t xml:space="preserve"> var salīdzināt ar asistenta pakalpojumu pašvaldībā</w:t>
      </w:r>
      <w:r w:rsidR="00C85466">
        <w:rPr>
          <w:rFonts w:ascii="Times New Roman" w:eastAsia="Times New Roman" w:hAnsi="Times New Roman" w:cs="Times New Roman"/>
          <w:sz w:val="28"/>
          <w:szCs w:val="28"/>
        </w:rPr>
        <w:t>, nevis asistenta pakalpojumu vispārējā izglītībā.</w:t>
      </w:r>
      <w:r w:rsidR="0021606B" w:rsidRPr="00FC6EB2">
        <w:rPr>
          <w:rFonts w:ascii="Times New Roman" w:eastAsia="Times New Roman" w:hAnsi="Times New Roman" w:cs="Times New Roman"/>
          <w:sz w:val="28"/>
          <w:szCs w:val="28"/>
        </w:rPr>
        <w:t xml:space="preserve"> </w:t>
      </w:r>
    </w:p>
    <w:p w14:paraId="32702FAC" w14:textId="77777777" w:rsidR="00761A64" w:rsidRDefault="00761A64" w:rsidP="00761A64">
      <w:pPr>
        <w:spacing w:after="0" w:line="240"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Informatīvā ziņojuma “Asistenta pakalpojums augstākās izglītības posmā” piedāvājums paredz, ka asistenta pakalpojumu augstākās izglītības iestādē nodrošinās (pieņems lēmumu, slēgs līgumu ar asistenta pakalpojuma </w:t>
      </w:r>
      <w:r>
        <w:rPr>
          <w:rFonts w:ascii="Times New Roman" w:hAnsi="Times New Roman" w:cs="Times New Roman"/>
          <w:sz w:val="28"/>
          <w:szCs w:val="28"/>
          <w:shd w:val="clear" w:color="auto" w:fill="FFFFFF"/>
        </w:rPr>
        <w:lastRenderedPageBreak/>
        <w:t>pieprasītāju un asistenta pakalpojuma sniedzēju, kontrolēs līguma saistību izpildi) pašvaldības sociālais dienests, savukārt augstskolas pienākums būs apliecināt, ka asistenta pakalpojuma saņēmējs apgūst attiecīgo izglītības programmu.</w:t>
      </w:r>
    </w:p>
    <w:p w14:paraId="7D5479DD" w14:textId="77777777" w:rsidR="001116B7" w:rsidRDefault="001116B7" w:rsidP="00A1321D">
      <w:pPr>
        <w:spacing w:after="0" w:line="240" w:lineRule="auto"/>
        <w:ind w:firstLine="709"/>
        <w:jc w:val="both"/>
        <w:rPr>
          <w:rFonts w:ascii="Times New Roman" w:eastAsia="Times New Roman" w:hAnsi="Times New Roman" w:cs="Times New Roman"/>
          <w:sz w:val="28"/>
          <w:szCs w:val="28"/>
        </w:rPr>
      </w:pPr>
    </w:p>
    <w:p w14:paraId="1B0DDF97" w14:textId="245C92EE" w:rsidR="001116B7" w:rsidRDefault="001116B7" w:rsidP="00A1321D">
      <w:pPr>
        <w:spacing w:after="0" w:line="240" w:lineRule="auto"/>
        <w:ind w:firstLine="720"/>
        <w:jc w:val="both"/>
        <w:rPr>
          <w:rFonts w:ascii="Times New Roman" w:hAnsi="Times New Roman"/>
          <w:sz w:val="28"/>
          <w:szCs w:val="28"/>
        </w:rPr>
      </w:pPr>
      <w:r>
        <w:rPr>
          <w:rFonts w:ascii="Times New Roman" w:hAnsi="Times New Roman"/>
          <w:sz w:val="28"/>
          <w:szCs w:val="28"/>
        </w:rPr>
        <w:t xml:space="preserve">Jau šobrīd saskaņā Ministru kabineta 2012. gada 18. decembra noteikumos Nr. 942 “Kārtība, kādā piešķir un finansē asistenta pakalpojumu pašvaldībā” (turpmāk – Noteikumi Nr. 942) noteikto asistenta pakalpojumu augstākās izglītības iegūšanai var saņemt personas ar I invaliditātes grupu, kurām ir redzes funkcionālie traucējumi. Noteikumu Nr. 942 1. pielikuma “Kritēriji asistenta pakalpojuma apjoma noteikšanai” 3. punkts noteic, ka asistenta pakalpojumu, lai iegūtu augstāko izglītību, personām ar I invaliditātes grupu ar redzes funkcionālajiem traucējumiem piešķir atbilstoši laikam, kas nepieciešams, lai nokļūtu uz izglītības iestādi un atpakaļ un palīdzētu apgūt izglītības programmu, bet kopumā ne vairāk par 40 stundām nedēļā. Atbilstoši Valsts sociālās politikas monitoringa informācijas sistēmas (SPOLIS) datiem 2018. gadā asistenta pakalpojumu pašvaldībā šim mērķim saņēma deviņas personas. Asistenta pakalpojumu augstākās izglītības iegūšanai personām ar I invaliditātes grupu ar redzes funkcionālajiem traucējumiem pašvaldību sociālie dienesti nodrošina vispārīgā kārtībā, saskaņā ar Noteikumu Nr. 942 normām. </w:t>
      </w:r>
    </w:p>
    <w:p w14:paraId="7E4770A7" w14:textId="1B9A9C82" w:rsidR="001116B7" w:rsidRDefault="001116B7" w:rsidP="00A1321D">
      <w:pPr>
        <w:spacing w:after="0" w:line="240" w:lineRule="auto"/>
        <w:ind w:firstLine="720"/>
        <w:jc w:val="both"/>
        <w:rPr>
          <w:rFonts w:ascii="Times New Roman" w:hAnsi="Times New Roman"/>
          <w:sz w:val="28"/>
          <w:szCs w:val="28"/>
        </w:rPr>
      </w:pPr>
      <w:r>
        <w:rPr>
          <w:rFonts w:ascii="Times New Roman" w:hAnsi="Times New Roman"/>
          <w:sz w:val="28"/>
          <w:szCs w:val="28"/>
        </w:rPr>
        <w:t xml:space="preserve">Lai nodrošinātu asistenta pakalpojuma saņemšanu augstākās izglītības posmā visām studējošām personām ar invaliditāti, kurām nepieciešama palīdzība pārvietošanās atbalstam un pašaprūpei, </w:t>
      </w:r>
      <w:r w:rsidRPr="005F2B76">
        <w:rPr>
          <w:rFonts w:ascii="Times New Roman" w:hAnsi="Times New Roman"/>
          <w:b/>
          <w:sz w:val="28"/>
          <w:szCs w:val="28"/>
        </w:rPr>
        <w:t xml:space="preserve">ir jāveic grozījumi Noteikumos Nr. 942 nosakot, ka Noteikumus Nr. 942 piemēro arī nodrošinot asistenta pakalpojumu augstākās izglītības iestādē un paplašinot mērķa grupu </w:t>
      </w:r>
      <w:r>
        <w:rPr>
          <w:rFonts w:ascii="Times New Roman" w:hAnsi="Times New Roman"/>
          <w:sz w:val="28"/>
          <w:szCs w:val="28"/>
        </w:rPr>
        <w:t>1. pielikuma 3. punktā noteiktajam pasākumam [Iegūst augstāko izglītību (attiecas tikai uz personām ar I grupas redzes invaliditāti)]. Tādejādi asistenta pakalpojumu augstākās izglītības iestādēs personām ar invaliditāti nodrošinās pašvaldību sociālie dienesti, tādā pašā kārtībā kā tas jau tiek nodrošināts personām ar I invaliditātes grupu ar redzes funkcionālajiem traucējumiem.</w:t>
      </w:r>
    </w:p>
    <w:p w14:paraId="15B9BDD7" w14:textId="3FE97642" w:rsidR="001116B7" w:rsidRDefault="005F2B76" w:rsidP="00A1321D">
      <w:pPr>
        <w:spacing w:after="0" w:line="240" w:lineRule="auto"/>
        <w:ind w:firstLine="720"/>
        <w:jc w:val="both"/>
        <w:rPr>
          <w:rFonts w:ascii="Times New Roman" w:hAnsi="Times New Roman"/>
          <w:sz w:val="28"/>
          <w:szCs w:val="28"/>
        </w:rPr>
      </w:pPr>
      <w:r>
        <w:rPr>
          <w:rFonts w:ascii="Times New Roman" w:hAnsi="Times New Roman"/>
          <w:sz w:val="28"/>
          <w:szCs w:val="28"/>
        </w:rPr>
        <w:t>S</w:t>
      </w:r>
      <w:r w:rsidR="001116B7">
        <w:rPr>
          <w:rFonts w:ascii="Times New Roman" w:hAnsi="Times New Roman"/>
          <w:sz w:val="28"/>
          <w:szCs w:val="28"/>
        </w:rPr>
        <w:t>askaņā ar Noteikumu Nr. 942 3. punktu asistenta pakalpojumu ir tiesīga sniegt jebkura fiziska persona, kurai ir darba vai personiskā pieredze saskarsmē ar personu ar invaliditāti, tādējādi nodrošinot iespējami plašu personu loku, kuras var sniegt asistenta pakalpojumu. Turklāt pašvaldības sociālais dienests ir tiesīgs slēgt līgumu par asistenta pakalpojumu ar juridisku personu, kura spēj nodrošināt, ka pakalpojumu sniedz asistenti, kuriem ir darba vai personiskā pieredze saskarsmē ar personām ar invaliditāti.</w:t>
      </w:r>
    </w:p>
    <w:p w14:paraId="11B4AEA9" w14:textId="49D4FBEE" w:rsidR="001116B7" w:rsidRDefault="001116B7" w:rsidP="00A1321D">
      <w:pPr>
        <w:spacing w:after="0" w:line="240" w:lineRule="auto"/>
        <w:ind w:firstLine="720"/>
        <w:jc w:val="both"/>
        <w:rPr>
          <w:rFonts w:ascii="Times New Roman" w:hAnsi="Times New Roman"/>
          <w:sz w:val="28"/>
          <w:szCs w:val="28"/>
        </w:rPr>
      </w:pPr>
      <w:r>
        <w:rPr>
          <w:rFonts w:ascii="Times New Roman" w:hAnsi="Times New Roman"/>
          <w:sz w:val="28"/>
          <w:szCs w:val="28"/>
        </w:rPr>
        <w:t xml:space="preserve">Savukārt Noteikumu Nr. 942 4. punkts noteic, ka asistenta pakalpojumu nodrošina personas deklarētās dzīvesvietas sociālais dienests, taču Noteikumi Nr. 942 neierobežo iespēju personai vai pašvaldības sociālajam dienestam izvēlēties asistentu no jebkuras vietas Latvijā. Ja </w:t>
      </w:r>
      <w:r>
        <w:rPr>
          <w:rFonts w:ascii="Times New Roman" w:hAnsi="Times New Roman"/>
          <w:sz w:val="28"/>
          <w:szCs w:val="28"/>
        </w:rPr>
        <w:lastRenderedPageBreak/>
        <w:t xml:space="preserve">personas ar invaliditāti dzīvesvieta un augstākās izglītības iegūšanas vieta ir dažādās pašvaldībās, personas deklarētās dzīvesvietas sociālais dienests līgumu par asistenta pakalpojuma sniegšanu var  slēgt ar vienu vai vairākiem asistentiem, pēc asistenta pakalpojuma saņēmēja izvēles, individuāli organizējot asistenta pakalpojuma nodrošināšanu atbilstoši klienta pārvietošanās vajadzībām. </w:t>
      </w:r>
    </w:p>
    <w:p w14:paraId="3622FE93" w14:textId="77777777" w:rsidR="00606F80" w:rsidRPr="00606F80" w:rsidRDefault="00606F80" w:rsidP="00606F80">
      <w:pPr>
        <w:spacing w:after="0" w:line="240" w:lineRule="auto"/>
        <w:ind w:firstLine="720"/>
        <w:jc w:val="both"/>
        <w:rPr>
          <w:rFonts w:ascii="Times New Roman" w:hAnsi="Times New Roman" w:cs="Times New Roman"/>
          <w:sz w:val="28"/>
          <w:szCs w:val="28"/>
          <w:shd w:val="clear" w:color="auto" w:fill="FFFFFF"/>
        </w:rPr>
      </w:pPr>
      <w:r w:rsidRPr="00606F80">
        <w:rPr>
          <w:rFonts w:ascii="Times New Roman" w:hAnsi="Times New Roman" w:cs="Times New Roman"/>
          <w:sz w:val="28"/>
          <w:szCs w:val="28"/>
          <w:shd w:val="clear" w:color="auto" w:fill="FFFFFF"/>
        </w:rPr>
        <w:t>Dzīvesvietas deklarēšanas likuma 4. panta pirmā daļa noteic, ka dzīvesvietas maiņas gadījumā personas pienākums ir mēneša laikā, kopš tā pastāvīgi dzīvo jaunajā dzīvesvietā, deklarēt to dzīvesvietas deklarēšanas iestādē.</w:t>
      </w:r>
    </w:p>
    <w:p w14:paraId="778D1E2C" w14:textId="6D483BAF" w:rsidR="00606F80" w:rsidRPr="00606F80" w:rsidRDefault="00606F80" w:rsidP="00606F80">
      <w:pPr>
        <w:spacing w:after="0" w:line="240" w:lineRule="auto"/>
        <w:ind w:firstLine="720"/>
        <w:jc w:val="both"/>
        <w:rPr>
          <w:rFonts w:ascii="Times New Roman" w:hAnsi="Times New Roman" w:cs="Times New Roman"/>
          <w:sz w:val="28"/>
          <w:szCs w:val="28"/>
        </w:rPr>
      </w:pPr>
      <w:r w:rsidRPr="00606F80">
        <w:rPr>
          <w:rFonts w:ascii="Times New Roman" w:hAnsi="Times New Roman" w:cs="Times New Roman"/>
          <w:sz w:val="28"/>
          <w:szCs w:val="28"/>
        </w:rPr>
        <w:t>Personai ar invaliditāti, ir vairākas iespējas, kā saņemt sev nepieciešamo pakalpojumu konkrētam mērķim, piemēram, pakalpojuma saņēmējs ir deklarēts noteiktajā pašvaldībā, un līgumu par pakalpojuma nodrošināšanu slēdz ar šīs pašvaldības sociālo dienestu vai</w:t>
      </w:r>
      <w:r w:rsidR="00ED6B58">
        <w:rPr>
          <w:rFonts w:ascii="Times New Roman" w:hAnsi="Times New Roman" w:cs="Times New Roman"/>
          <w:sz w:val="28"/>
          <w:szCs w:val="28"/>
        </w:rPr>
        <w:t xml:space="preserve"> </w:t>
      </w:r>
      <w:r w:rsidRPr="00606F80">
        <w:rPr>
          <w:rFonts w:ascii="Times New Roman" w:hAnsi="Times New Roman" w:cs="Times New Roman"/>
          <w:sz w:val="28"/>
          <w:szCs w:val="28"/>
        </w:rPr>
        <w:t>gadījumā, ja pakalpojuma saņēmējs maina savu dzīvesvietu un deklarējas citā pašvaldībā (piemēram, izglītības iestādes pašvaldība), tādā gadījumā viņš slēdz līgumu par pakalpojuma nodrošināšanu ar š</w:t>
      </w:r>
      <w:r w:rsidR="00ED6B58">
        <w:rPr>
          <w:rFonts w:ascii="Times New Roman" w:hAnsi="Times New Roman" w:cs="Times New Roman"/>
          <w:sz w:val="28"/>
          <w:szCs w:val="28"/>
        </w:rPr>
        <w:t>īs pašvaldības sociālo dienestu.</w:t>
      </w:r>
      <w:r w:rsidRPr="00606F80">
        <w:rPr>
          <w:rFonts w:ascii="Times New Roman" w:hAnsi="Times New Roman" w:cs="Times New Roman"/>
          <w:sz w:val="28"/>
          <w:szCs w:val="28"/>
        </w:rPr>
        <w:br/>
      </w:r>
      <w:r w:rsidRPr="00606F80">
        <w:rPr>
          <w:rFonts w:ascii="Times New Roman" w:hAnsi="Times New Roman" w:cs="Times New Roman"/>
          <w:sz w:val="28"/>
          <w:szCs w:val="28"/>
          <w:shd w:val="clear" w:color="auto" w:fill="FFFFFF"/>
        </w:rPr>
        <w:tab/>
        <w:t xml:space="preserve">Tajā pašā laikā, gala risinājums asistenta </w:t>
      </w:r>
      <w:r w:rsidRPr="00606F80">
        <w:rPr>
          <w:rFonts w:ascii="Times New Roman" w:hAnsi="Times New Roman" w:cs="Times New Roman"/>
          <w:sz w:val="28"/>
          <w:szCs w:val="28"/>
        </w:rPr>
        <w:t>pakalpojuma augstākās izglītības posmā, pieprasīšanai un piešķiršanai, tiks saskaņots Noteikumu Nr. 942 izstrādes un saskaņošanas procesā.</w:t>
      </w:r>
      <w:r w:rsidRPr="00606F80">
        <w:rPr>
          <w:rFonts w:ascii="Times New Roman" w:hAnsi="Times New Roman" w:cs="Times New Roman"/>
          <w:sz w:val="28"/>
          <w:szCs w:val="28"/>
        </w:rPr>
        <w:tab/>
      </w:r>
    </w:p>
    <w:p w14:paraId="7BCB76D7" w14:textId="77777777" w:rsidR="00606F80" w:rsidRDefault="00606F80" w:rsidP="00606F80">
      <w:pPr>
        <w:pStyle w:val="PlainText"/>
        <w:jc w:val="both"/>
        <w:rPr>
          <w:rFonts w:ascii="Times New Roman" w:hAnsi="Times New Roman" w:cs="Times New Roman"/>
          <w:sz w:val="28"/>
          <w:szCs w:val="28"/>
        </w:rPr>
      </w:pPr>
      <w:r w:rsidRPr="00606F80">
        <w:rPr>
          <w:rFonts w:ascii="Times New Roman" w:hAnsi="Times New Roman" w:cs="Times New Roman"/>
          <w:sz w:val="28"/>
          <w:szCs w:val="28"/>
        </w:rPr>
        <w:tab/>
        <w:t>Papildus iepriekš minētajam, tiesību normas (Dzīvesvietas deklarēšanas likums un Noteikumi Nr. 942) ir vērtējamas kopsakarā. Ja deklarēšanas prasības pieļauj norādīt personai papildu adresi uz noteiktu laika posmu, tad tas ir attiecināms arī uz asistenta pakalpojumu, lieki neapgrūtinot personas ar administratīvo slogu.</w:t>
      </w:r>
    </w:p>
    <w:p w14:paraId="350E6CCA" w14:textId="77777777" w:rsidR="00377DAC" w:rsidRDefault="00377DAC" w:rsidP="00963FFA">
      <w:pPr>
        <w:spacing w:after="0" w:line="240" w:lineRule="auto"/>
        <w:ind w:firstLine="720"/>
        <w:jc w:val="both"/>
        <w:rPr>
          <w:rFonts w:ascii="Times New Roman" w:hAnsi="Times New Roman" w:cs="Times New Roman"/>
          <w:sz w:val="28"/>
          <w:szCs w:val="28"/>
        </w:rPr>
      </w:pPr>
    </w:p>
    <w:p w14:paraId="31549113" w14:textId="392E06D0" w:rsidR="001116B7" w:rsidRPr="000A2D9A" w:rsidRDefault="000A2D9A" w:rsidP="000A2D9A">
      <w:pPr>
        <w:pStyle w:val="PlainText"/>
        <w:jc w:val="both"/>
        <w:rPr>
          <w:rFonts w:ascii="Times New Roman" w:hAnsi="Times New Roman" w:cs="Times New Roman"/>
          <w:sz w:val="28"/>
          <w:szCs w:val="28"/>
        </w:rPr>
      </w:pPr>
      <w:r>
        <w:rPr>
          <w:rFonts w:ascii="Times New Roman" w:hAnsi="Times New Roman" w:cs="Times New Roman"/>
          <w:sz w:val="28"/>
          <w:szCs w:val="28"/>
        </w:rPr>
        <w:tab/>
      </w:r>
      <w:r w:rsidR="001116B7">
        <w:rPr>
          <w:rFonts w:ascii="Times New Roman" w:hAnsi="Times New Roman" w:cs="Times New Roman"/>
          <w:sz w:val="28"/>
          <w:szCs w:val="28"/>
          <w:shd w:val="clear" w:color="auto" w:fill="FFFFFF"/>
        </w:rPr>
        <w:t xml:space="preserve">Vienlaikus informējam, ka Labklājības ministrija ir identificējusi </w:t>
      </w:r>
      <w:r w:rsidR="005F2B76">
        <w:rPr>
          <w:rFonts w:ascii="Times New Roman" w:hAnsi="Times New Roman" w:cs="Times New Roman"/>
          <w:sz w:val="28"/>
          <w:szCs w:val="28"/>
          <w:shd w:val="clear" w:color="auto" w:fill="FFFFFF"/>
        </w:rPr>
        <w:t xml:space="preserve">vairākas </w:t>
      </w:r>
      <w:r w:rsidR="001116B7">
        <w:rPr>
          <w:rFonts w:ascii="Times New Roman" w:hAnsi="Times New Roman" w:cs="Times New Roman"/>
          <w:sz w:val="28"/>
          <w:szCs w:val="28"/>
          <w:shd w:val="clear" w:color="auto" w:fill="FFFFFF"/>
        </w:rPr>
        <w:t>nepilnības spēkā esošajā asistenta pakalpojuma pašvaldībā piešķiršanas un administrēšanas kārtībā, taču šīs nepilnības nav iespējams novērst</w:t>
      </w:r>
      <w:r w:rsidR="005F2B76">
        <w:rPr>
          <w:rFonts w:ascii="Times New Roman" w:hAnsi="Times New Roman" w:cs="Times New Roman"/>
          <w:sz w:val="28"/>
          <w:szCs w:val="28"/>
          <w:shd w:val="clear" w:color="auto" w:fill="FFFFFF"/>
        </w:rPr>
        <w:t>,</w:t>
      </w:r>
      <w:r w:rsidR="001116B7">
        <w:rPr>
          <w:rFonts w:ascii="Times New Roman" w:hAnsi="Times New Roman" w:cs="Times New Roman"/>
          <w:sz w:val="28"/>
          <w:szCs w:val="28"/>
          <w:shd w:val="clear" w:color="auto" w:fill="FFFFFF"/>
        </w:rPr>
        <w:t xml:space="preserve"> veicot uzlabojumus esošajā asistenta pakalpojuma nodrošināšanas modelī</w:t>
      </w:r>
      <w:r w:rsidR="005F2B76">
        <w:rPr>
          <w:rFonts w:ascii="Times New Roman" w:hAnsi="Times New Roman" w:cs="Times New Roman"/>
          <w:sz w:val="28"/>
          <w:szCs w:val="28"/>
          <w:shd w:val="clear" w:color="auto" w:fill="FFFFFF"/>
        </w:rPr>
        <w:t>. Tādēļ Labklājības ministrija</w:t>
      </w:r>
      <w:r w:rsidR="001116B7">
        <w:rPr>
          <w:rFonts w:ascii="Times New Roman" w:hAnsi="Times New Roman" w:cs="Times New Roman"/>
          <w:sz w:val="28"/>
          <w:szCs w:val="28"/>
          <w:shd w:val="clear" w:color="auto" w:fill="FFFFFF"/>
        </w:rPr>
        <w:t xml:space="preserve"> gatavo vērienīgākas izmaiņas šī pakalpojuma nodrošināšanas kārtībā. Būtiskākās nepilnības asistenta pakalpojuma pašvaldībā nodrošināšanas kārībā ir:</w:t>
      </w:r>
    </w:p>
    <w:p w14:paraId="144E53C1" w14:textId="3DE3A676" w:rsidR="001116B7" w:rsidRDefault="001116B7" w:rsidP="00A1321D">
      <w:pPr>
        <w:pStyle w:val="ListParagraph"/>
        <w:numPr>
          <w:ilvl w:val="0"/>
          <w:numId w:val="5"/>
        </w:numPr>
        <w:rPr>
          <w:sz w:val="28"/>
          <w:szCs w:val="28"/>
          <w:shd w:val="clear" w:color="auto" w:fill="FFFFFF"/>
        </w:rPr>
      </w:pPr>
      <w:r>
        <w:rPr>
          <w:sz w:val="28"/>
          <w:szCs w:val="28"/>
          <w:shd w:val="clear" w:color="auto" w:fill="FFFFFF"/>
        </w:rPr>
        <w:t>Nepilnīga asistenta pakalpojuma nepieciešamības noteikšanas kārtība</w:t>
      </w:r>
      <w:r w:rsidR="005F2B76">
        <w:rPr>
          <w:sz w:val="28"/>
          <w:szCs w:val="28"/>
          <w:shd w:val="clear" w:color="auto" w:fill="FFFFFF"/>
        </w:rPr>
        <w:t>;</w:t>
      </w:r>
    </w:p>
    <w:p w14:paraId="04BB4C54" w14:textId="77777777" w:rsidR="00593EA6" w:rsidRDefault="001116B7" w:rsidP="00593EA6">
      <w:pPr>
        <w:pStyle w:val="ListParagraph"/>
        <w:numPr>
          <w:ilvl w:val="0"/>
          <w:numId w:val="5"/>
        </w:numPr>
        <w:rPr>
          <w:sz w:val="28"/>
          <w:szCs w:val="28"/>
          <w:shd w:val="clear" w:color="auto" w:fill="FFFFFF"/>
        </w:rPr>
      </w:pPr>
      <w:r>
        <w:rPr>
          <w:sz w:val="28"/>
          <w:szCs w:val="28"/>
          <w:shd w:val="clear" w:color="auto" w:fill="FFFFFF"/>
        </w:rPr>
        <w:t>Nesamērīgs administratīvais slogs asistentiem, pakalpojuma saņēmējiem un sociālajiem dienestiem, jo esošais regulējums paredz pierādīt sniegto/saņemto stundu skaitu.</w:t>
      </w:r>
    </w:p>
    <w:p w14:paraId="0C112F25" w14:textId="77777777" w:rsidR="005C1C5F" w:rsidRDefault="00593EA6" w:rsidP="005C1C5F">
      <w:pPr>
        <w:pStyle w:val="ListParagraph"/>
        <w:ind w:left="0"/>
        <w:rPr>
          <w:sz w:val="28"/>
          <w:szCs w:val="28"/>
          <w:shd w:val="clear" w:color="auto" w:fill="FFFFFF"/>
        </w:rPr>
      </w:pPr>
      <w:r>
        <w:rPr>
          <w:sz w:val="28"/>
          <w:szCs w:val="28"/>
          <w:shd w:val="clear" w:color="auto" w:fill="FFFFFF"/>
        </w:rPr>
        <w:tab/>
      </w:r>
      <w:r w:rsidR="00761A64" w:rsidRPr="00593EA6">
        <w:rPr>
          <w:sz w:val="28"/>
          <w:szCs w:val="28"/>
          <w:shd w:val="clear" w:color="auto" w:fill="FFFFFF"/>
        </w:rPr>
        <w:t>Asistenta pakalpojuma pašvaldībā nodrošināšanā ir plānotas izmaiņas, paredzot personām piešķirt konstantu stundu apjomu mēnesī un ļaut personām ar invaliditāti pašām plānot tām piešķirto stundu izlietojumu. Šīs izmaiņas atkarīgas no tam veltīta Labklājības ministrijas konceptuālā ziņojuma virzības un papildus budžeta līdzekļu piešķiršanas, un tās varēs stāties spēkā ne ātrāk kā 2021.gadā.</w:t>
      </w:r>
    </w:p>
    <w:p w14:paraId="5CCCD08C" w14:textId="5ED9A5B1" w:rsidR="001116B7" w:rsidRDefault="005C1C5F" w:rsidP="005C1C5F">
      <w:pPr>
        <w:pStyle w:val="ListParagraph"/>
        <w:ind w:left="0"/>
        <w:rPr>
          <w:sz w:val="28"/>
          <w:szCs w:val="28"/>
          <w:shd w:val="clear" w:color="auto" w:fill="FFFFFF"/>
        </w:rPr>
      </w:pPr>
      <w:r>
        <w:rPr>
          <w:sz w:val="28"/>
          <w:szCs w:val="28"/>
          <w:shd w:val="clear" w:color="auto" w:fill="FFFFFF"/>
        </w:rPr>
        <w:lastRenderedPageBreak/>
        <w:tab/>
      </w:r>
      <w:r w:rsidR="001116B7">
        <w:rPr>
          <w:sz w:val="28"/>
          <w:szCs w:val="28"/>
          <w:shd w:val="clear" w:color="auto" w:fill="FFFFFF"/>
        </w:rPr>
        <w:t xml:space="preserve">Labklājības ministrija šī gada </w:t>
      </w:r>
      <w:r w:rsidR="00761A64">
        <w:rPr>
          <w:sz w:val="28"/>
          <w:szCs w:val="28"/>
          <w:shd w:val="clear" w:color="auto" w:fill="FFFFFF"/>
        </w:rPr>
        <w:t xml:space="preserve">otrajā pusē </w:t>
      </w:r>
      <w:r w:rsidR="001116B7">
        <w:rPr>
          <w:sz w:val="28"/>
          <w:szCs w:val="28"/>
          <w:shd w:val="clear" w:color="auto" w:fill="FFFFFF"/>
        </w:rPr>
        <w:t xml:space="preserve">plāno iesniegt konceptuālo ziņojumu valdībā par plānotajām izmaiņām asistenta pakalpojuma nodrošināšanā. </w:t>
      </w:r>
    </w:p>
    <w:p w14:paraId="2CD41344" w14:textId="77777777" w:rsidR="001116B7" w:rsidRDefault="001116B7" w:rsidP="00A1321D">
      <w:pPr>
        <w:spacing w:after="0" w:line="240" w:lineRule="auto"/>
        <w:ind w:firstLine="709"/>
        <w:jc w:val="both"/>
        <w:rPr>
          <w:rFonts w:ascii="Times New Roman" w:hAnsi="Times New Roman" w:cs="Times New Roman"/>
          <w:sz w:val="28"/>
          <w:szCs w:val="28"/>
        </w:rPr>
      </w:pPr>
    </w:p>
    <w:p w14:paraId="5E2BBECE" w14:textId="2AABDD14" w:rsidR="00FC6EB2" w:rsidRPr="00FC6EB2" w:rsidRDefault="005F2B76" w:rsidP="00A132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Taču</w:t>
      </w:r>
      <w:r w:rsidR="00761A64">
        <w:rPr>
          <w:rFonts w:ascii="Times New Roman" w:hAnsi="Times New Roman" w:cs="Times New Roman"/>
          <w:sz w:val="28"/>
          <w:szCs w:val="28"/>
        </w:rPr>
        <w:t>,</w:t>
      </w:r>
      <w:r>
        <w:rPr>
          <w:rFonts w:ascii="Times New Roman" w:hAnsi="Times New Roman" w:cs="Times New Roman"/>
          <w:sz w:val="28"/>
          <w:szCs w:val="28"/>
        </w:rPr>
        <w:t xml:space="preserve"> lai ieviestu asistenta pakalpojumu augstākajā izglītībā jau ar 2019.</w:t>
      </w:r>
      <w:r w:rsidR="00761A64">
        <w:rPr>
          <w:rFonts w:ascii="Times New Roman" w:hAnsi="Times New Roman" w:cs="Times New Roman"/>
          <w:sz w:val="28"/>
          <w:szCs w:val="28"/>
        </w:rPr>
        <w:t>gada</w:t>
      </w:r>
      <w:r>
        <w:rPr>
          <w:rFonts w:ascii="Times New Roman" w:hAnsi="Times New Roman" w:cs="Times New Roman"/>
          <w:sz w:val="28"/>
          <w:szCs w:val="28"/>
        </w:rPr>
        <w:t xml:space="preserve"> 1.septembri, </w:t>
      </w:r>
      <w:r w:rsidR="00FC6EB2" w:rsidRPr="00FC6EB2">
        <w:rPr>
          <w:rFonts w:ascii="Times New Roman" w:eastAsia="Times New Roman" w:hAnsi="Times New Roman" w:cs="Times New Roman"/>
          <w:sz w:val="28"/>
          <w:szCs w:val="28"/>
          <w:lang w:eastAsia="lv-LV"/>
        </w:rPr>
        <w:t xml:space="preserve">ir nepieciešams veikt šādas darbības, lai nodotu pašvaldībām administrēt asistenta </w:t>
      </w:r>
      <w:r w:rsidR="001C3F3A" w:rsidRPr="00FC6EB2">
        <w:rPr>
          <w:rFonts w:ascii="Times New Roman" w:eastAsia="Times New Roman" w:hAnsi="Times New Roman" w:cs="Times New Roman"/>
          <w:sz w:val="28"/>
          <w:szCs w:val="28"/>
          <w:lang w:eastAsia="lv-LV"/>
        </w:rPr>
        <w:t>pakalpojum</w:t>
      </w:r>
      <w:r w:rsidR="001C3F3A">
        <w:rPr>
          <w:rFonts w:ascii="Times New Roman" w:eastAsia="Times New Roman" w:hAnsi="Times New Roman" w:cs="Times New Roman"/>
          <w:sz w:val="28"/>
          <w:szCs w:val="28"/>
          <w:lang w:eastAsia="lv-LV"/>
        </w:rPr>
        <w:t>u</w:t>
      </w:r>
      <w:r w:rsidR="001C3F3A" w:rsidRPr="00FC6EB2">
        <w:rPr>
          <w:rFonts w:ascii="Times New Roman" w:eastAsia="Times New Roman" w:hAnsi="Times New Roman" w:cs="Times New Roman"/>
          <w:sz w:val="28"/>
          <w:szCs w:val="28"/>
          <w:lang w:eastAsia="lv-LV"/>
        </w:rPr>
        <w:t xml:space="preserve"> </w:t>
      </w:r>
      <w:r w:rsidR="00FC6EB2" w:rsidRPr="00FC6EB2">
        <w:rPr>
          <w:rFonts w:ascii="Times New Roman" w:hAnsi="Times New Roman" w:cs="Times New Roman"/>
          <w:sz w:val="28"/>
          <w:szCs w:val="28"/>
        </w:rPr>
        <w:t xml:space="preserve">personām ar invaliditāti </w:t>
      </w:r>
      <w:r w:rsidR="00FC6EB2" w:rsidRPr="00FC6EB2">
        <w:rPr>
          <w:rFonts w:ascii="Times New Roman" w:eastAsia="Times New Roman" w:hAnsi="Times New Roman" w:cs="Times New Roman"/>
          <w:sz w:val="28"/>
          <w:szCs w:val="28"/>
        </w:rPr>
        <w:t>augstākajā izglītībā</w:t>
      </w:r>
      <w:r w:rsidR="00FC6EB2" w:rsidRPr="00FC6EB2">
        <w:rPr>
          <w:rFonts w:ascii="Times New Roman" w:eastAsia="Times New Roman" w:hAnsi="Times New Roman" w:cs="Times New Roman"/>
          <w:sz w:val="28"/>
          <w:szCs w:val="28"/>
          <w:lang w:eastAsia="lv-LV"/>
        </w:rPr>
        <w:t xml:space="preserve">: </w:t>
      </w:r>
    </w:p>
    <w:p w14:paraId="4F43BDC6" w14:textId="0A73E8A3" w:rsidR="00FC6EB2" w:rsidRPr="00FC6EB2" w:rsidRDefault="00FC6EB2" w:rsidP="00A1321D">
      <w:pPr>
        <w:suppressAutoHyphens/>
        <w:autoSpaceDN w:val="0"/>
        <w:spacing w:after="0" w:line="240" w:lineRule="auto"/>
        <w:ind w:firstLine="709"/>
        <w:jc w:val="both"/>
        <w:textAlignment w:val="baseline"/>
        <w:rPr>
          <w:rFonts w:ascii="Times New Roman" w:hAnsi="Times New Roman" w:cs="Times New Roman"/>
          <w:sz w:val="28"/>
          <w:szCs w:val="28"/>
          <w:shd w:val="clear" w:color="auto" w:fill="FFFFFF"/>
        </w:rPr>
      </w:pPr>
      <w:r w:rsidRPr="00FC6EB2">
        <w:rPr>
          <w:rFonts w:ascii="Times New Roman" w:hAnsi="Times New Roman" w:cs="Times New Roman"/>
          <w:sz w:val="28"/>
          <w:szCs w:val="28"/>
        </w:rPr>
        <w:t xml:space="preserve">1. Labklājības ministrijai </w:t>
      </w:r>
      <w:r w:rsidR="00C31375">
        <w:rPr>
          <w:rFonts w:ascii="Times New Roman" w:hAnsi="Times New Roman" w:cs="Times New Roman"/>
          <w:sz w:val="28"/>
          <w:szCs w:val="28"/>
        </w:rPr>
        <w:t xml:space="preserve">līdz 2019. gada 1. augustam </w:t>
      </w:r>
      <w:r w:rsidRPr="00FC6EB2">
        <w:rPr>
          <w:rFonts w:ascii="Times New Roman" w:hAnsi="Times New Roman" w:cs="Times New Roman"/>
          <w:sz w:val="28"/>
          <w:szCs w:val="28"/>
        </w:rPr>
        <w:t xml:space="preserve">sagatavot grozījumus </w:t>
      </w:r>
      <w:r w:rsidR="00F57CF0">
        <w:rPr>
          <w:rFonts w:ascii="Times New Roman" w:hAnsi="Times New Roman" w:cs="Times New Roman"/>
          <w:sz w:val="28"/>
          <w:szCs w:val="28"/>
        </w:rPr>
        <w:t xml:space="preserve">Noteikumos Nr. 942, </w:t>
      </w:r>
      <w:r w:rsidRPr="00FC6EB2">
        <w:rPr>
          <w:rFonts w:ascii="Times New Roman" w:hAnsi="Times New Roman" w:cs="Times New Roman"/>
          <w:sz w:val="28"/>
          <w:szCs w:val="28"/>
        </w:rPr>
        <w:t>attiecinot šo pakalpojumu uz visām personām ar invaliditāti, kas ietilpst pakalpojuma mērķa grupā (ne tikai personām ar I grupas redzes invaliditāti</w:t>
      </w:r>
      <w:r w:rsidR="000E4CD1">
        <w:rPr>
          <w:rFonts w:ascii="Times New Roman" w:hAnsi="Times New Roman" w:cs="Times New Roman"/>
          <w:sz w:val="28"/>
          <w:szCs w:val="28"/>
        </w:rPr>
        <w:t>,</w:t>
      </w:r>
      <w:r w:rsidRPr="00FC6EB2">
        <w:rPr>
          <w:rFonts w:ascii="Times New Roman" w:hAnsi="Times New Roman" w:cs="Times New Roman"/>
          <w:sz w:val="28"/>
          <w:szCs w:val="28"/>
        </w:rPr>
        <w:t xml:space="preserve"> kā tas ir šobrīd), un nosakot studējošajiem a</w:t>
      </w:r>
      <w:r w:rsidRPr="00FC6EB2">
        <w:rPr>
          <w:rFonts w:ascii="Times New Roman" w:hAnsi="Times New Roman" w:cs="Times New Roman"/>
          <w:sz w:val="28"/>
          <w:szCs w:val="28"/>
          <w:shd w:val="clear" w:color="auto" w:fill="FFFFFF"/>
        </w:rPr>
        <w:t xml:space="preserve">sistenta pakalpojuma stundu skaitu līdz 40 stundām nedēļā;  </w:t>
      </w:r>
    </w:p>
    <w:p w14:paraId="16C9742F" w14:textId="7B2D766A" w:rsidR="00CD5607" w:rsidRDefault="00FC6EB2" w:rsidP="00A1321D">
      <w:pPr>
        <w:spacing w:after="0" w:line="240" w:lineRule="auto"/>
        <w:ind w:firstLine="720"/>
        <w:jc w:val="both"/>
        <w:rPr>
          <w:rFonts w:ascii="Times New Roman" w:hAnsi="Times New Roman" w:cs="Times New Roman"/>
          <w:sz w:val="28"/>
          <w:szCs w:val="28"/>
        </w:rPr>
      </w:pPr>
      <w:r w:rsidRPr="00FC6EB2">
        <w:rPr>
          <w:rFonts w:ascii="Times New Roman" w:eastAsia="Times New Roman" w:hAnsi="Times New Roman" w:cs="Times New Roman"/>
          <w:sz w:val="28"/>
          <w:szCs w:val="28"/>
        </w:rPr>
        <w:t xml:space="preserve">2. </w:t>
      </w:r>
      <w:r w:rsidRPr="00FC6EB2">
        <w:rPr>
          <w:rFonts w:ascii="Times New Roman" w:hAnsi="Times New Roman" w:cs="Times New Roman"/>
          <w:sz w:val="28"/>
          <w:szCs w:val="28"/>
        </w:rPr>
        <w:t>Saskaņā ar Invaliditātes likuma 12. panta 2.</w:t>
      </w:r>
      <w:r w:rsidRPr="00FC6EB2">
        <w:rPr>
          <w:rFonts w:ascii="Times New Roman" w:hAnsi="Times New Roman" w:cs="Times New Roman"/>
          <w:sz w:val="28"/>
          <w:szCs w:val="28"/>
          <w:vertAlign w:val="superscript"/>
        </w:rPr>
        <w:t xml:space="preserve"> </w:t>
      </w:r>
      <w:r w:rsidRPr="00FC6EB2">
        <w:rPr>
          <w:rFonts w:ascii="Times New Roman" w:hAnsi="Times New Roman" w:cs="Times New Roman"/>
          <w:sz w:val="28"/>
          <w:szCs w:val="28"/>
        </w:rPr>
        <w:t xml:space="preserve">daļā noteikto, Invaliditātes likuma 12. panta pirmās daļas 3. un 4. punktā minēto asistenta pakalpojumu </w:t>
      </w:r>
      <w:r w:rsidRPr="00FC6EB2">
        <w:rPr>
          <w:rFonts w:ascii="Times New Roman" w:hAnsi="Times New Roman" w:cs="Times New Roman"/>
          <w:sz w:val="28"/>
          <w:szCs w:val="28"/>
          <w:u w:val="single"/>
        </w:rPr>
        <w:t>ir tiesības saņemt personai ar I vai II invaliditātes grupu</w:t>
      </w:r>
      <w:r w:rsidRPr="00FC6EB2">
        <w:rPr>
          <w:rFonts w:ascii="Times New Roman" w:hAnsi="Times New Roman" w:cs="Times New Roman"/>
          <w:sz w:val="28"/>
          <w:szCs w:val="28"/>
        </w:rPr>
        <w:t>, pamatojoties uz VDEĀVK</w:t>
      </w:r>
      <w:r w:rsidRPr="00FC6EB2">
        <w:rPr>
          <w:rFonts w:ascii="Times New Roman" w:hAnsi="Times New Roman" w:cs="Times New Roman"/>
          <w:sz w:val="28"/>
          <w:szCs w:val="28"/>
          <w:u w:val="single"/>
        </w:rPr>
        <w:t xml:space="preserve"> atzinumu par asistenta pakalpojuma nepieciešamību</w:t>
      </w:r>
      <w:r w:rsidRPr="00FC6EB2">
        <w:rPr>
          <w:rFonts w:ascii="Times New Roman" w:hAnsi="Times New Roman" w:cs="Times New Roman"/>
          <w:sz w:val="28"/>
          <w:szCs w:val="28"/>
        </w:rPr>
        <w:t xml:space="preserve">. Saskaņā ar </w:t>
      </w:r>
      <w:r w:rsidR="002543E6" w:rsidRPr="002543E6">
        <w:rPr>
          <w:rFonts w:ascii="Times New Roman" w:hAnsi="Times New Roman" w:cs="Times New Roman"/>
          <w:sz w:val="28"/>
          <w:szCs w:val="28"/>
        </w:rPr>
        <w:t>Ministru kabineta 2014.</w:t>
      </w:r>
      <w:r w:rsidR="002543E6">
        <w:rPr>
          <w:rFonts w:ascii="Times New Roman" w:hAnsi="Times New Roman" w:cs="Times New Roman"/>
          <w:sz w:val="28"/>
          <w:szCs w:val="28"/>
        </w:rPr>
        <w:t xml:space="preserve"> </w:t>
      </w:r>
      <w:r w:rsidR="002543E6" w:rsidRPr="002543E6">
        <w:rPr>
          <w:rFonts w:ascii="Times New Roman" w:hAnsi="Times New Roman" w:cs="Times New Roman"/>
          <w:sz w:val="28"/>
          <w:szCs w:val="28"/>
        </w:rPr>
        <w:t>gada 23.</w:t>
      </w:r>
      <w:r w:rsidR="002543E6">
        <w:rPr>
          <w:rFonts w:ascii="Times New Roman" w:hAnsi="Times New Roman" w:cs="Times New Roman"/>
          <w:sz w:val="28"/>
          <w:szCs w:val="28"/>
        </w:rPr>
        <w:t xml:space="preserve"> </w:t>
      </w:r>
      <w:r w:rsidR="002543E6" w:rsidRPr="002543E6">
        <w:rPr>
          <w:rFonts w:ascii="Times New Roman" w:hAnsi="Times New Roman" w:cs="Times New Roman"/>
          <w:sz w:val="28"/>
          <w:szCs w:val="28"/>
        </w:rPr>
        <w:t xml:space="preserve">decembra noteikumiem Nr. 805 “Noteikumi par prognozējamas invaliditātes, invaliditātes un darbspēju zaudējuma noteikšanas kritērijiem, termiņiem un kārtību” </w:t>
      </w:r>
      <w:r w:rsidRPr="00FC6EB2">
        <w:rPr>
          <w:rFonts w:ascii="Times New Roman" w:hAnsi="Times New Roman" w:cs="Times New Roman"/>
          <w:sz w:val="28"/>
          <w:szCs w:val="28"/>
        </w:rPr>
        <w:t xml:space="preserve">21.1.5. apakšpunktā noteikto, vienlaikus ar lēmuma pieņemšanu par invaliditātes vai darbspēju zaudējuma noteikšanu vai pēc tā pieņemšanas </w:t>
      </w:r>
      <w:r w:rsidRPr="00946F57">
        <w:rPr>
          <w:rFonts w:ascii="Times New Roman" w:hAnsi="Times New Roman" w:cs="Times New Roman"/>
          <w:b/>
          <w:sz w:val="28"/>
          <w:szCs w:val="28"/>
        </w:rPr>
        <w:t>VDEĀVK sniedz arī atzinumu par asistenta pakalpoju</w:t>
      </w:r>
      <w:r w:rsidR="001116B7" w:rsidRPr="00946F57">
        <w:rPr>
          <w:rFonts w:ascii="Times New Roman" w:hAnsi="Times New Roman" w:cs="Times New Roman"/>
          <w:b/>
          <w:sz w:val="28"/>
          <w:szCs w:val="28"/>
        </w:rPr>
        <w:t>ma nepieciešamību.</w:t>
      </w:r>
      <w:r w:rsidR="001116B7">
        <w:rPr>
          <w:rFonts w:ascii="Times New Roman" w:hAnsi="Times New Roman" w:cs="Times New Roman"/>
          <w:sz w:val="28"/>
          <w:szCs w:val="28"/>
        </w:rPr>
        <w:t xml:space="preserve"> Savukārt N</w:t>
      </w:r>
      <w:r w:rsidRPr="00FC6EB2">
        <w:rPr>
          <w:rFonts w:ascii="Times New Roman" w:hAnsi="Times New Roman" w:cs="Times New Roman"/>
          <w:sz w:val="28"/>
          <w:szCs w:val="28"/>
        </w:rPr>
        <w:t xml:space="preserve">oteikumi </w:t>
      </w:r>
      <w:r w:rsidR="00D6179C">
        <w:rPr>
          <w:rFonts w:ascii="Times New Roman" w:hAnsi="Times New Roman" w:cs="Times New Roman"/>
          <w:sz w:val="28"/>
          <w:szCs w:val="28"/>
        </w:rPr>
        <w:t xml:space="preserve">Nr. 942 </w:t>
      </w:r>
      <w:r w:rsidRPr="00FC6EB2">
        <w:rPr>
          <w:rFonts w:ascii="Times New Roman" w:hAnsi="Times New Roman" w:cs="Times New Roman"/>
          <w:sz w:val="28"/>
          <w:szCs w:val="28"/>
        </w:rPr>
        <w:t>nosaka kritērijus atzinuma sniegšanai par asistenta pakalpojuma nepieciešamību un kritērijus asistenta pakalpojuma apjoma noteikšanai</w:t>
      </w:r>
      <w:r w:rsidR="002543E6">
        <w:rPr>
          <w:rFonts w:ascii="Times New Roman" w:hAnsi="Times New Roman" w:cs="Times New Roman"/>
          <w:sz w:val="28"/>
          <w:szCs w:val="28"/>
        </w:rPr>
        <w:t xml:space="preserve"> pašv</w:t>
      </w:r>
      <w:r w:rsidR="0050759E">
        <w:rPr>
          <w:rFonts w:ascii="Times New Roman" w:hAnsi="Times New Roman" w:cs="Times New Roman"/>
          <w:sz w:val="28"/>
          <w:szCs w:val="28"/>
        </w:rPr>
        <w:t>a</w:t>
      </w:r>
      <w:r w:rsidR="002543E6">
        <w:rPr>
          <w:rFonts w:ascii="Times New Roman" w:hAnsi="Times New Roman" w:cs="Times New Roman"/>
          <w:sz w:val="28"/>
          <w:szCs w:val="28"/>
        </w:rPr>
        <w:t>ldībās</w:t>
      </w:r>
      <w:r w:rsidRPr="00FC6EB2">
        <w:rPr>
          <w:rFonts w:ascii="Times New Roman" w:hAnsi="Times New Roman" w:cs="Times New Roman"/>
          <w:sz w:val="28"/>
          <w:szCs w:val="28"/>
        </w:rPr>
        <w:t xml:space="preserve">. Līdz ar to, lai nodrošinātu asistenta pakalpojumu augstskolās un koledžās studējošajām personām ar invaliditāti, </w:t>
      </w:r>
      <w:r w:rsidRPr="00946F57">
        <w:rPr>
          <w:rFonts w:ascii="Times New Roman" w:hAnsi="Times New Roman" w:cs="Times New Roman"/>
          <w:b/>
          <w:sz w:val="28"/>
          <w:szCs w:val="28"/>
        </w:rPr>
        <w:t xml:space="preserve">ir nepieciešams veikt grozījumus </w:t>
      </w:r>
      <w:r w:rsidR="001116B7" w:rsidRPr="00946F57">
        <w:rPr>
          <w:rFonts w:ascii="Times New Roman" w:hAnsi="Times New Roman" w:cs="Times New Roman"/>
          <w:b/>
          <w:sz w:val="28"/>
          <w:szCs w:val="28"/>
        </w:rPr>
        <w:t>N</w:t>
      </w:r>
      <w:r w:rsidRPr="00946F57">
        <w:rPr>
          <w:rFonts w:ascii="Times New Roman" w:hAnsi="Times New Roman" w:cs="Times New Roman"/>
          <w:b/>
          <w:sz w:val="28"/>
          <w:szCs w:val="28"/>
        </w:rPr>
        <w:t>oteikumos Nr. 942, nosakot kārtību, kādā piešķir minēto asistenta pakalpojumu un kritērijus asistenta</w:t>
      </w:r>
      <w:r w:rsidR="00F90118" w:rsidRPr="00946F57">
        <w:rPr>
          <w:rFonts w:ascii="Times New Roman" w:hAnsi="Times New Roman" w:cs="Times New Roman"/>
          <w:b/>
          <w:sz w:val="28"/>
          <w:szCs w:val="28"/>
        </w:rPr>
        <w:t xml:space="preserve"> pakalpojuma apjoma noteikšanai.</w:t>
      </w:r>
      <w:r w:rsidR="00F90118">
        <w:rPr>
          <w:rFonts w:ascii="Times New Roman" w:hAnsi="Times New Roman" w:cs="Times New Roman"/>
          <w:sz w:val="28"/>
          <w:szCs w:val="28"/>
        </w:rPr>
        <w:t xml:space="preserve"> </w:t>
      </w:r>
      <w:r w:rsidRPr="00FC6EB2">
        <w:rPr>
          <w:rFonts w:ascii="Times New Roman" w:hAnsi="Times New Roman" w:cs="Times New Roman"/>
          <w:sz w:val="28"/>
          <w:szCs w:val="28"/>
        </w:rPr>
        <w:t xml:space="preserve">Tādējādi asistenta pakalpojums studējošajiem tiktu nodrošināts pēc tiem pašiem nosacījumiem kā pašvaldības asistents personām ar I grupas redzes invaliditāti šobrīd, proti, </w:t>
      </w:r>
      <w:r w:rsidR="00C91B91">
        <w:rPr>
          <w:rFonts w:ascii="Times New Roman" w:hAnsi="Times New Roman" w:cs="Times New Roman"/>
          <w:sz w:val="28"/>
          <w:szCs w:val="28"/>
        </w:rPr>
        <w:t>tam būs nepieciešams</w:t>
      </w:r>
      <w:r w:rsidR="00C91B91" w:rsidRPr="00FC6EB2">
        <w:rPr>
          <w:rFonts w:ascii="Times New Roman" w:hAnsi="Times New Roman" w:cs="Times New Roman"/>
          <w:sz w:val="28"/>
          <w:szCs w:val="28"/>
        </w:rPr>
        <w:t xml:space="preserve"> </w:t>
      </w:r>
      <w:r w:rsidRPr="00FC6EB2">
        <w:rPr>
          <w:rFonts w:ascii="Times New Roman" w:hAnsi="Times New Roman" w:cs="Times New Roman"/>
          <w:sz w:val="28"/>
          <w:szCs w:val="28"/>
        </w:rPr>
        <w:t>VDEĀVK atzinums un sociālā dienesta izvērtējums un lēm</w:t>
      </w:r>
      <w:r w:rsidR="00CD5607">
        <w:rPr>
          <w:rFonts w:ascii="Times New Roman" w:hAnsi="Times New Roman" w:cs="Times New Roman"/>
          <w:sz w:val="28"/>
          <w:szCs w:val="28"/>
        </w:rPr>
        <w:t>ums par pakalpojuma piešķiršanu;</w:t>
      </w:r>
      <w:r w:rsidRPr="00FC6EB2">
        <w:rPr>
          <w:rFonts w:ascii="Times New Roman" w:hAnsi="Times New Roman" w:cs="Times New Roman"/>
          <w:sz w:val="28"/>
          <w:szCs w:val="28"/>
        </w:rPr>
        <w:t xml:space="preserve"> </w:t>
      </w:r>
    </w:p>
    <w:p w14:paraId="0AF5360C" w14:textId="1BB06360" w:rsidR="00CA7253" w:rsidRDefault="00CD5607" w:rsidP="00A132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90118" w:rsidRPr="00714A33">
        <w:rPr>
          <w:rFonts w:ascii="Times New Roman" w:hAnsi="Times New Roman" w:cs="Times New Roman"/>
          <w:sz w:val="28"/>
          <w:szCs w:val="28"/>
        </w:rPr>
        <w:t xml:space="preserve">Iekļaujot asistenta pakalpojumu augstākās izglītības posmā asistenta pakalpojuma pašvaldībā tvērumā, </w:t>
      </w:r>
      <w:r w:rsidR="003B13AE">
        <w:rPr>
          <w:rFonts w:ascii="Times New Roman" w:hAnsi="Times New Roman" w:cs="Times New Roman"/>
          <w:sz w:val="28"/>
          <w:szCs w:val="28"/>
        </w:rPr>
        <w:t xml:space="preserve">tika norādīts, ka </w:t>
      </w:r>
      <w:r w:rsidR="00F90118" w:rsidRPr="00714A33">
        <w:rPr>
          <w:rFonts w:ascii="Times New Roman" w:hAnsi="Times New Roman" w:cs="Times New Roman"/>
          <w:sz w:val="28"/>
          <w:szCs w:val="28"/>
        </w:rPr>
        <w:t xml:space="preserve">tā nodrošināšanai nepieciešamais finansējums pilnā apmērā </w:t>
      </w:r>
      <w:r w:rsidR="00F90118" w:rsidRPr="00AA4AE5">
        <w:rPr>
          <w:rFonts w:ascii="Times New Roman" w:eastAsia="Times New Roman" w:hAnsi="Times New Roman" w:cs="Times New Roman"/>
          <w:sz w:val="28"/>
          <w:szCs w:val="28"/>
        </w:rPr>
        <w:t xml:space="preserve">96 046 </w:t>
      </w:r>
      <w:r w:rsidR="00F90118" w:rsidRPr="00AA4AE5">
        <w:rPr>
          <w:rFonts w:ascii="Times New Roman" w:hAnsi="Times New Roman" w:cs="Times New Roman"/>
          <w:i/>
          <w:sz w:val="28"/>
          <w:szCs w:val="28"/>
        </w:rPr>
        <w:t>euro</w:t>
      </w:r>
      <w:r w:rsidR="00F90118" w:rsidRPr="00AA4AE5">
        <w:rPr>
          <w:rFonts w:ascii="Times New Roman" w:hAnsi="Times New Roman" w:cs="Times New Roman"/>
          <w:sz w:val="28"/>
          <w:szCs w:val="28"/>
        </w:rPr>
        <w:t xml:space="preserve"> </w:t>
      </w:r>
      <w:r w:rsidR="00671E52" w:rsidRPr="00AA4AE5">
        <w:rPr>
          <w:rFonts w:ascii="Times New Roman" w:hAnsi="Times New Roman" w:cs="Times New Roman"/>
          <w:sz w:val="28"/>
          <w:szCs w:val="28"/>
        </w:rPr>
        <w:t>(aprēķins</w:t>
      </w:r>
      <w:r w:rsidR="00671E52">
        <w:rPr>
          <w:rFonts w:ascii="Times New Roman" w:hAnsi="Times New Roman" w:cs="Times New Roman"/>
          <w:sz w:val="28"/>
          <w:szCs w:val="28"/>
        </w:rPr>
        <w:t xml:space="preserve"> </w:t>
      </w:r>
      <w:r w:rsidR="00671E52" w:rsidRPr="00671E52">
        <w:rPr>
          <w:rFonts w:ascii="Times New Roman" w:hAnsi="Times New Roman" w:cs="Times New Roman"/>
          <w:sz w:val="28"/>
          <w:szCs w:val="28"/>
        </w:rPr>
        <w:t>likum</w:t>
      </w:r>
      <w:r w:rsidR="00671E52">
        <w:rPr>
          <w:rFonts w:ascii="Times New Roman" w:hAnsi="Times New Roman" w:cs="Times New Roman"/>
          <w:sz w:val="28"/>
          <w:szCs w:val="28"/>
        </w:rPr>
        <w:t>a</w:t>
      </w:r>
      <w:r w:rsidR="00671E52" w:rsidRPr="00671E52">
        <w:rPr>
          <w:rFonts w:ascii="Times New Roman" w:hAnsi="Times New Roman" w:cs="Times New Roman"/>
          <w:sz w:val="28"/>
          <w:szCs w:val="28"/>
        </w:rPr>
        <w:t xml:space="preserve"> “Grozījumi Invaliditātes likumā”, kas stājas spēkā 2018. gada 28. novembrī</w:t>
      </w:r>
      <w:r w:rsidR="00671E52">
        <w:rPr>
          <w:rFonts w:ascii="Times New Roman" w:hAnsi="Times New Roman" w:cs="Times New Roman"/>
          <w:sz w:val="28"/>
          <w:szCs w:val="28"/>
        </w:rPr>
        <w:t>, anotācijā)</w:t>
      </w:r>
      <w:r w:rsidR="00671E52" w:rsidRPr="00671E52">
        <w:rPr>
          <w:rFonts w:ascii="Times New Roman" w:hAnsi="Times New Roman" w:cs="Times New Roman"/>
          <w:sz w:val="28"/>
          <w:szCs w:val="28"/>
        </w:rPr>
        <w:t xml:space="preserve"> </w:t>
      </w:r>
      <w:r w:rsidR="00F90118" w:rsidRPr="00714A33">
        <w:rPr>
          <w:rFonts w:ascii="Times New Roman" w:hAnsi="Times New Roman" w:cs="Times New Roman"/>
          <w:sz w:val="28"/>
          <w:szCs w:val="28"/>
        </w:rPr>
        <w:t>piešķirams Labklājības ministrijai asistenta pakalpojuma pašvaldībā nodrošināšanai.</w:t>
      </w:r>
      <w:r w:rsidR="00714A33">
        <w:rPr>
          <w:rFonts w:ascii="Times New Roman" w:hAnsi="Times New Roman" w:cs="Times New Roman"/>
          <w:sz w:val="28"/>
          <w:szCs w:val="28"/>
        </w:rPr>
        <w:t xml:space="preserve"> </w:t>
      </w:r>
      <w:r w:rsidR="00F90118">
        <w:rPr>
          <w:rFonts w:ascii="Times New Roman" w:hAnsi="Times New Roman" w:cs="Times New Roman"/>
          <w:sz w:val="28"/>
          <w:szCs w:val="28"/>
        </w:rPr>
        <w:t>Tomēr,</w:t>
      </w:r>
      <w:r w:rsidR="00714A33">
        <w:rPr>
          <w:rFonts w:ascii="Times New Roman" w:hAnsi="Times New Roman" w:cs="Times New Roman"/>
          <w:sz w:val="28"/>
          <w:szCs w:val="28"/>
        </w:rPr>
        <w:t xml:space="preserve"> </w:t>
      </w:r>
      <w:r w:rsidR="00C274D7">
        <w:rPr>
          <w:rFonts w:ascii="Times New Roman" w:hAnsi="Times New Roman" w:cs="Times New Roman"/>
          <w:sz w:val="28"/>
          <w:szCs w:val="28"/>
        </w:rPr>
        <w:t xml:space="preserve">pieņemot </w:t>
      </w:r>
      <w:r w:rsidR="00C274D7" w:rsidRPr="00C274D7">
        <w:rPr>
          <w:rFonts w:ascii="Times New Roman" w:hAnsi="Times New Roman" w:cs="Times New Roman"/>
          <w:sz w:val="28"/>
          <w:szCs w:val="28"/>
        </w:rPr>
        <w:t>likumu “Grozījumi Invaliditātes likumā”</w:t>
      </w:r>
      <w:r w:rsidR="00C274D7">
        <w:rPr>
          <w:rFonts w:ascii="Times New Roman" w:hAnsi="Times New Roman" w:cs="Times New Roman"/>
          <w:sz w:val="28"/>
          <w:szCs w:val="28"/>
        </w:rPr>
        <w:t xml:space="preserve">, </w:t>
      </w:r>
      <w:r w:rsidR="00714A33">
        <w:rPr>
          <w:rFonts w:ascii="Times New Roman" w:hAnsi="Times New Roman" w:cs="Times New Roman"/>
          <w:sz w:val="28"/>
          <w:szCs w:val="28"/>
        </w:rPr>
        <w:t xml:space="preserve">šā pakalpojuma ieviešanai </w:t>
      </w:r>
      <w:r w:rsidR="00F90118">
        <w:rPr>
          <w:rFonts w:ascii="Times New Roman" w:hAnsi="Times New Roman" w:cs="Times New Roman"/>
          <w:sz w:val="28"/>
          <w:szCs w:val="28"/>
        </w:rPr>
        <w:t xml:space="preserve">Izglītības un zinātnes </w:t>
      </w:r>
      <w:r w:rsidR="00F90118" w:rsidRPr="00F90118">
        <w:rPr>
          <w:rFonts w:ascii="Times New Roman" w:hAnsi="Times New Roman" w:cs="Times New Roman"/>
          <w:sz w:val="28"/>
          <w:szCs w:val="28"/>
        </w:rPr>
        <w:t xml:space="preserve">ministrijas </w:t>
      </w:r>
      <w:r w:rsidR="00F90118" w:rsidRPr="00F90118">
        <w:rPr>
          <w:rFonts w:ascii="Times New Roman" w:eastAsia="Times New Roman" w:hAnsi="Times New Roman" w:cs="Times New Roman"/>
          <w:sz w:val="28"/>
          <w:szCs w:val="28"/>
        </w:rPr>
        <w:t xml:space="preserve">budžeta programmā 12.00.00 „Finansējums asistenta pakalpojuma nodrošināšanai personai ar invaliditāti pārvietošanas atbalstam un </w:t>
      </w:r>
      <w:r w:rsidR="00F90118" w:rsidRPr="00C274D7">
        <w:rPr>
          <w:rFonts w:ascii="Times New Roman" w:eastAsia="Times New Roman" w:hAnsi="Times New Roman" w:cs="Times New Roman"/>
          <w:sz w:val="28"/>
          <w:szCs w:val="28"/>
        </w:rPr>
        <w:t xml:space="preserve">pašaprūpes veikšanai” </w:t>
      </w:r>
      <w:r w:rsidR="00F90118" w:rsidRPr="00C274D7">
        <w:rPr>
          <w:rFonts w:ascii="Times New Roman" w:eastAsia="Times New Roman" w:hAnsi="Times New Roman" w:cs="Times New Roman"/>
          <w:sz w:val="28"/>
          <w:szCs w:val="28"/>
        </w:rPr>
        <w:lastRenderedPageBreak/>
        <w:t>pa</w:t>
      </w:r>
      <w:r w:rsidR="00714A33" w:rsidRPr="006A623A">
        <w:rPr>
          <w:rFonts w:ascii="Times New Roman" w:eastAsia="Times New Roman" w:hAnsi="Times New Roman" w:cs="Times New Roman"/>
          <w:sz w:val="28"/>
          <w:szCs w:val="28"/>
        </w:rPr>
        <w:t xml:space="preserve">pildus finansējums </w:t>
      </w:r>
      <w:r w:rsidR="00C274D7" w:rsidRPr="006A623A">
        <w:rPr>
          <w:rFonts w:ascii="Times New Roman" w:eastAsia="Times New Roman" w:hAnsi="Times New Roman" w:cs="Times New Roman"/>
          <w:sz w:val="28"/>
          <w:szCs w:val="28"/>
        </w:rPr>
        <w:t>netika piešķirts</w:t>
      </w:r>
      <w:r w:rsidR="00714A33" w:rsidRPr="006A623A">
        <w:rPr>
          <w:rFonts w:ascii="Times New Roman" w:eastAsia="Times New Roman" w:hAnsi="Times New Roman" w:cs="Times New Roman"/>
          <w:sz w:val="28"/>
          <w:szCs w:val="28"/>
        </w:rPr>
        <w:t xml:space="preserve">. </w:t>
      </w:r>
      <w:r w:rsidR="00714A33" w:rsidRPr="003F4A9A">
        <w:rPr>
          <w:rFonts w:ascii="Times New Roman" w:eastAsia="Times New Roman" w:hAnsi="Times New Roman" w:cs="Times New Roman"/>
          <w:sz w:val="28"/>
          <w:szCs w:val="28"/>
        </w:rPr>
        <w:t xml:space="preserve">2019. gada ietvaros finanšu pārpalikumi šajā budžetā programmā netiek prognozēti un </w:t>
      </w:r>
      <w:r w:rsidR="00C274D7" w:rsidRPr="00D746C1">
        <w:rPr>
          <w:rFonts w:ascii="Times New Roman" w:eastAsia="Times New Roman" w:hAnsi="Times New Roman" w:cs="Times New Roman"/>
          <w:sz w:val="28"/>
          <w:szCs w:val="28"/>
        </w:rPr>
        <w:t xml:space="preserve">plānots, ka </w:t>
      </w:r>
      <w:r w:rsidR="00C91B91" w:rsidRPr="00C274D7">
        <w:rPr>
          <w:rFonts w:ascii="Times New Roman" w:eastAsia="Times New Roman" w:hAnsi="Times New Roman" w:cs="Times New Roman"/>
          <w:sz w:val="28"/>
          <w:szCs w:val="28"/>
        </w:rPr>
        <w:t xml:space="preserve">līdzekļi </w:t>
      </w:r>
      <w:r w:rsidR="00714A33" w:rsidRPr="00C274D7">
        <w:rPr>
          <w:rFonts w:ascii="Times New Roman" w:eastAsia="Times New Roman" w:hAnsi="Times New Roman" w:cs="Times New Roman"/>
          <w:sz w:val="28"/>
          <w:szCs w:val="28"/>
        </w:rPr>
        <w:t xml:space="preserve">tiks pilnā </w:t>
      </w:r>
      <w:r w:rsidR="00714A33" w:rsidRPr="006A623A">
        <w:rPr>
          <w:rFonts w:ascii="Times New Roman" w:eastAsia="Times New Roman" w:hAnsi="Times New Roman" w:cs="Times New Roman"/>
          <w:sz w:val="28"/>
          <w:szCs w:val="28"/>
        </w:rPr>
        <w:t xml:space="preserve">apmērā izlietoti iekļaujošās izglītības īstenošanai </w:t>
      </w:r>
      <w:r w:rsidR="003A1A10" w:rsidRPr="00D746C1">
        <w:rPr>
          <w:rFonts w:ascii="Times New Roman" w:eastAsia="Times New Roman" w:hAnsi="Times New Roman" w:cs="Times New Roman"/>
          <w:sz w:val="28"/>
          <w:szCs w:val="28"/>
        </w:rPr>
        <w:t xml:space="preserve">vispārizglītojošajās </w:t>
      </w:r>
      <w:r w:rsidR="00714A33" w:rsidRPr="00D746C1">
        <w:rPr>
          <w:rFonts w:ascii="Times New Roman" w:eastAsia="Times New Roman" w:hAnsi="Times New Roman" w:cs="Times New Roman"/>
          <w:sz w:val="28"/>
          <w:szCs w:val="28"/>
        </w:rPr>
        <w:t>skolā</w:t>
      </w:r>
      <w:r w:rsidR="003A1A10" w:rsidRPr="00D746C1">
        <w:rPr>
          <w:rFonts w:ascii="Times New Roman" w:eastAsia="Times New Roman" w:hAnsi="Times New Roman" w:cs="Times New Roman"/>
          <w:sz w:val="28"/>
          <w:szCs w:val="28"/>
        </w:rPr>
        <w:t>s</w:t>
      </w:r>
      <w:r w:rsidR="00C91B91" w:rsidRPr="00D746C1">
        <w:rPr>
          <w:rFonts w:ascii="Times New Roman" w:eastAsia="Times New Roman" w:hAnsi="Times New Roman" w:cs="Times New Roman"/>
          <w:sz w:val="28"/>
          <w:szCs w:val="28"/>
        </w:rPr>
        <w:t>.</w:t>
      </w:r>
      <w:r w:rsidR="00176C0E" w:rsidRPr="00D746C1">
        <w:rPr>
          <w:rFonts w:ascii="Times New Roman" w:eastAsia="Times New Roman" w:hAnsi="Times New Roman" w:cs="Times New Roman"/>
          <w:sz w:val="28"/>
          <w:szCs w:val="28"/>
        </w:rPr>
        <w:t xml:space="preserve"> </w:t>
      </w:r>
      <w:r w:rsidR="00C91B91" w:rsidRPr="00D746C1">
        <w:rPr>
          <w:rFonts w:ascii="Times New Roman" w:eastAsia="Times New Roman" w:hAnsi="Times New Roman" w:cs="Times New Roman"/>
          <w:sz w:val="28"/>
          <w:szCs w:val="28"/>
        </w:rPr>
        <w:t>Lai ieviestu</w:t>
      </w:r>
      <w:r w:rsidR="00714A33" w:rsidRPr="00D746C1">
        <w:rPr>
          <w:rFonts w:ascii="Times New Roman" w:eastAsia="Times New Roman" w:hAnsi="Times New Roman" w:cs="Times New Roman"/>
          <w:sz w:val="28"/>
          <w:szCs w:val="28"/>
        </w:rPr>
        <w:t xml:space="preserve"> asistenta </w:t>
      </w:r>
      <w:r w:rsidR="003A1A10" w:rsidRPr="00D746C1">
        <w:rPr>
          <w:rFonts w:ascii="Times New Roman" w:eastAsia="Times New Roman" w:hAnsi="Times New Roman" w:cs="Times New Roman"/>
          <w:sz w:val="28"/>
          <w:szCs w:val="28"/>
        </w:rPr>
        <w:t xml:space="preserve">pakalpojumu </w:t>
      </w:r>
      <w:r w:rsidR="00C91B91" w:rsidRPr="00D746C1">
        <w:rPr>
          <w:rFonts w:ascii="Times New Roman" w:eastAsia="Times New Roman" w:hAnsi="Times New Roman" w:cs="Times New Roman"/>
          <w:sz w:val="28"/>
          <w:szCs w:val="28"/>
        </w:rPr>
        <w:t>augstākās izglītības po</w:t>
      </w:r>
      <w:r w:rsidR="00714A33" w:rsidRPr="00D746C1">
        <w:rPr>
          <w:rFonts w:ascii="Times New Roman" w:eastAsia="Times New Roman" w:hAnsi="Times New Roman" w:cs="Times New Roman"/>
          <w:sz w:val="28"/>
          <w:szCs w:val="28"/>
        </w:rPr>
        <w:t>s</w:t>
      </w:r>
      <w:r w:rsidR="00C91B91" w:rsidRPr="00D746C1">
        <w:rPr>
          <w:rFonts w:ascii="Times New Roman" w:eastAsia="Times New Roman" w:hAnsi="Times New Roman" w:cs="Times New Roman"/>
          <w:sz w:val="28"/>
          <w:szCs w:val="28"/>
        </w:rPr>
        <w:t>mā</w:t>
      </w:r>
      <w:r w:rsidR="00D421C2" w:rsidRPr="00D746C1">
        <w:rPr>
          <w:rFonts w:ascii="Times New Roman" w:eastAsia="Times New Roman" w:hAnsi="Times New Roman" w:cs="Times New Roman"/>
          <w:sz w:val="28"/>
          <w:szCs w:val="28"/>
        </w:rPr>
        <w:t xml:space="preserve"> sākot ar 2019. gada 1. septembri</w:t>
      </w:r>
      <w:r w:rsidR="00C91B91" w:rsidRPr="00D746C1">
        <w:rPr>
          <w:rFonts w:ascii="Times New Roman" w:eastAsia="Times New Roman" w:hAnsi="Times New Roman" w:cs="Times New Roman"/>
          <w:sz w:val="28"/>
          <w:szCs w:val="28"/>
        </w:rPr>
        <w:t>,</w:t>
      </w:r>
      <w:r w:rsidR="00F646A3" w:rsidRPr="00D746C1">
        <w:rPr>
          <w:rFonts w:ascii="Times New Roman" w:eastAsia="Times New Roman" w:hAnsi="Times New Roman" w:cs="Times New Roman"/>
          <w:sz w:val="28"/>
          <w:szCs w:val="28"/>
        </w:rPr>
        <w:t xml:space="preserve"> nepieciešamo finansējumu 32 015 </w:t>
      </w:r>
      <w:r w:rsidR="00F646A3" w:rsidRPr="00D746C1">
        <w:rPr>
          <w:rFonts w:ascii="Times New Roman" w:eastAsia="Times New Roman" w:hAnsi="Times New Roman" w:cs="Times New Roman"/>
          <w:i/>
          <w:sz w:val="28"/>
          <w:szCs w:val="28"/>
        </w:rPr>
        <w:t>euro</w:t>
      </w:r>
      <w:r w:rsidR="00F646A3" w:rsidRPr="00D746C1">
        <w:rPr>
          <w:rFonts w:ascii="Times New Roman" w:eastAsia="Times New Roman" w:hAnsi="Times New Roman" w:cs="Times New Roman"/>
          <w:sz w:val="28"/>
          <w:szCs w:val="28"/>
        </w:rPr>
        <w:t xml:space="preserve"> apmērā (par periodu no 2019. gada septembra līdz decembrim) </w:t>
      </w:r>
      <w:r w:rsidR="003B13AE">
        <w:rPr>
          <w:rFonts w:ascii="Times New Roman" w:eastAsia="Times New Roman" w:hAnsi="Times New Roman" w:cs="Times New Roman"/>
          <w:sz w:val="28"/>
          <w:szCs w:val="28"/>
        </w:rPr>
        <w:t xml:space="preserve">Izglītības un zinātnes ministrija </w:t>
      </w:r>
      <w:r w:rsidR="00176C0E" w:rsidRPr="00D746C1">
        <w:rPr>
          <w:rFonts w:ascii="Times New Roman" w:eastAsia="Times New Roman" w:hAnsi="Times New Roman" w:cs="Times New Roman"/>
          <w:sz w:val="28"/>
          <w:szCs w:val="28"/>
        </w:rPr>
        <w:t xml:space="preserve">plāno </w:t>
      </w:r>
      <w:r w:rsidR="003F4A9A" w:rsidRPr="00D746C1">
        <w:rPr>
          <w:rFonts w:ascii="Times New Roman" w:eastAsia="Times New Roman" w:hAnsi="Times New Roman" w:cs="Times New Roman"/>
          <w:sz w:val="28"/>
          <w:szCs w:val="28"/>
        </w:rPr>
        <w:t xml:space="preserve">pārdalīt </w:t>
      </w:r>
      <w:r w:rsidR="00F646A3" w:rsidRPr="00D746C1">
        <w:rPr>
          <w:rFonts w:ascii="Times New Roman" w:eastAsia="Times New Roman" w:hAnsi="Times New Roman" w:cs="Times New Roman"/>
          <w:sz w:val="28"/>
          <w:szCs w:val="28"/>
        </w:rPr>
        <w:t xml:space="preserve">no </w:t>
      </w:r>
      <w:r w:rsidR="003F4A9A" w:rsidRPr="00D746C1">
        <w:rPr>
          <w:rFonts w:ascii="Times New Roman" w:eastAsia="Times New Roman" w:hAnsi="Times New Roman" w:cs="Times New Roman"/>
          <w:sz w:val="28"/>
          <w:szCs w:val="28"/>
        </w:rPr>
        <w:t>2019. gadā budžeta apakšprogrammā 03.11.00 “Koledžas” ietaupīt</w:t>
      </w:r>
      <w:r w:rsidR="00F646A3" w:rsidRPr="00D746C1">
        <w:rPr>
          <w:rFonts w:ascii="Times New Roman" w:eastAsia="Times New Roman" w:hAnsi="Times New Roman" w:cs="Times New Roman"/>
          <w:sz w:val="28"/>
          <w:szCs w:val="28"/>
        </w:rPr>
        <w:t>ā</w:t>
      </w:r>
      <w:r w:rsidR="003F4A9A" w:rsidRPr="00D746C1">
        <w:rPr>
          <w:rFonts w:ascii="Times New Roman" w:eastAsia="Times New Roman" w:hAnsi="Times New Roman" w:cs="Times New Roman"/>
          <w:sz w:val="28"/>
          <w:szCs w:val="28"/>
        </w:rPr>
        <w:t xml:space="preserve"> finansējum</w:t>
      </w:r>
      <w:r w:rsidR="00815960" w:rsidRPr="00D746C1">
        <w:rPr>
          <w:rFonts w:ascii="Times New Roman" w:eastAsia="Times New Roman" w:hAnsi="Times New Roman" w:cs="Times New Roman"/>
          <w:sz w:val="28"/>
          <w:szCs w:val="28"/>
        </w:rPr>
        <w:t>a</w:t>
      </w:r>
      <w:r w:rsidR="003F4A9A" w:rsidRPr="00D746C1">
        <w:rPr>
          <w:rFonts w:ascii="Times New Roman" w:eastAsia="Times New Roman" w:hAnsi="Times New Roman" w:cs="Times New Roman"/>
          <w:sz w:val="28"/>
          <w:szCs w:val="28"/>
        </w:rPr>
        <w:t xml:space="preserve"> uz budžeta programmu 12.00.00 „Finansējums asistenta pakalpojuma nodrošināšanai personai ar invaliditāti pārvietošanas atbalstam un pašaprūpes veikšanai” un </w:t>
      </w:r>
      <w:r w:rsidR="00176C0E" w:rsidRPr="00D746C1">
        <w:rPr>
          <w:rFonts w:ascii="Times New Roman" w:eastAsia="Times New Roman" w:hAnsi="Times New Roman" w:cs="Times New Roman"/>
          <w:sz w:val="28"/>
          <w:szCs w:val="28"/>
        </w:rPr>
        <w:t>veikt transferta pārskaitījumu uz Labklājības ministrijas budžet</w:t>
      </w:r>
      <w:r w:rsidR="00C91419">
        <w:rPr>
          <w:rFonts w:ascii="Times New Roman" w:eastAsia="Times New Roman" w:hAnsi="Times New Roman" w:cs="Times New Roman"/>
          <w:sz w:val="28"/>
          <w:szCs w:val="28"/>
        </w:rPr>
        <w:t>a apakšprogrammu 05.01.00</w:t>
      </w:r>
      <w:r w:rsidR="00ED1842">
        <w:rPr>
          <w:rFonts w:ascii="Times New Roman" w:eastAsia="Times New Roman" w:hAnsi="Times New Roman" w:cs="Times New Roman"/>
          <w:sz w:val="28"/>
          <w:szCs w:val="28"/>
        </w:rPr>
        <w:t xml:space="preserve"> </w:t>
      </w:r>
      <w:r w:rsidR="00C91419">
        <w:rPr>
          <w:rFonts w:ascii="Times New Roman" w:eastAsia="Times New Roman" w:hAnsi="Times New Roman" w:cs="Times New Roman"/>
          <w:sz w:val="28"/>
          <w:szCs w:val="28"/>
        </w:rPr>
        <w:t>”Sociālās rehabilitācijas valsts programmas”</w:t>
      </w:r>
      <w:r w:rsidR="000479D2" w:rsidRPr="00D746C1">
        <w:rPr>
          <w:rFonts w:ascii="Times New Roman" w:eastAsia="Times New Roman" w:hAnsi="Times New Roman" w:cs="Times New Roman"/>
          <w:sz w:val="28"/>
          <w:szCs w:val="28"/>
        </w:rPr>
        <w:t xml:space="preserve">. Attiecībā uz </w:t>
      </w:r>
      <w:r w:rsidR="002403D3" w:rsidRPr="00D746C1">
        <w:rPr>
          <w:rFonts w:ascii="Times New Roman" w:eastAsia="Times New Roman" w:hAnsi="Times New Roman" w:cs="Times New Roman"/>
          <w:sz w:val="28"/>
          <w:szCs w:val="28"/>
        </w:rPr>
        <w:t xml:space="preserve">nepieciešamo </w:t>
      </w:r>
      <w:r w:rsidR="000479D2" w:rsidRPr="00D746C1">
        <w:rPr>
          <w:rFonts w:ascii="Times New Roman" w:eastAsia="Times New Roman" w:hAnsi="Times New Roman" w:cs="Times New Roman"/>
          <w:sz w:val="28"/>
          <w:szCs w:val="28"/>
        </w:rPr>
        <w:t xml:space="preserve">finansējumu </w:t>
      </w:r>
      <w:r w:rsidR="002403D3" w:rsidRPr="00D746C1">
        <w:rPr>
          <w:rFonts w:ascii="Times New Roman" w:eastAsia="Times New Roman" w:hAnsi="Times New Roman" w:cs="Times New Roman"/>
          <w:sz w:val="28"/>
          <w:szCs w:val="28"/>
        </w:rPr>
        <w:t>2020.</w:t>
      </w:r>
      <w:r w:rsidR="00AA4AE5">
        <w:rPr>
          <w:rFonts w:ascii="Times New Roman" w:eastAsia="Times New Roman" w:hAnsi="Times New Roman" w:cs="Times New Roman"/>
          <w:sz w:val="28"/>
          <w:szCs w:val="28"/>
        </w:rPr>
        <w:t xml:space="preserve"> </w:t>
      </w:r>
      <w:r w:rsidR="002403D3" w:rsidRPr="00D746C1">
        <w:rPr>
          <w:rFonts w:ascii="Times New Roman" w:eastAsia="Times New Roman" w:hAnsi="Times New Roman" w:cs="Times New Roman"/>
          <w:sz w:val="28"/>
          <w:szCs w:val="28"/>
        </w:rPr>
        <w:t xml:space="preserve">gadam </w:t>
      </w:r>
      <w:r w:rsidR="000479D2" w:rsidRPr="00D746C1">
        <w:rPr>
          <w:rFonts w:ascii="Times New Roman" w:eastAsia="Times New Roman" w:hAnsi="Times New Roman" w:cs="Times New Roman"/>
          <w:sz w:val="28"/>
          <w:szCs w:val="28"/>
        </w:rPr>
        <w:t>un turpmākajiem gadiem, Labklājības ministrijai</w:t>
      </w:r>
      <w:r w:rsidR="00AA4AE5">
        <w:rPr>
          <w:rFonts w:ascii="Times New Roman" w:eastAsia="Times New Roman" w:hAnsi="Times New Roman" w:cs="Times New Roman"/>
          <w:sz w:val="28"/>
          <w:szCs w:val="28"/>
        </w:rPr>
        <w:t xml:space="preserve"> ir jāizstrādā budžeta bāzes precizējumi </w:t>
      </w:r>
      <w:r w:rsidR="00C91419">
        <w:rPr>
          <w:rFonts w:ascii="Times New Roman" w:eastAsia="Times New Roman" w:hAnsi="Times New Roman" w:cs="Times New Roman"/>
          <w:sz w:val="28"/>
          <w:szCs w:val="28"/>
        </w:rPr>
        <w:t>par papildu nepieciešamo</w:t>
      </w:r>
      <w:r w:rsidR="00C91419" w:rsidRPr="00A82C75">
        <w:rPr>
          <w:rFonts w:ascii="Times New Roman" w:eastAsia="Times New Roman" w:hAnsi="Times New Roman" w:cs="Times New Roman"/>
          <w:sz w:val="28"/>
          <w:szCs w:val="28"/>
        </w:rPr>
        <w:t xml:space="preserve"> finansējumu </w:t>
      </w:r>
      <w:r w:rsidR="00C91419">
        <w:rPr>
          <w:rFonts w:ascii="Times New Roman" w:hAnsi="Times New Roman" w:cs="Times New Roman"/>
          <w:sz w:val="28"/>
          <w:szCs w:val="28"/>
        </w:rPr>
        <w:t>bāzes 2020, 2021. un 2022.</w:t>
      </w:r>
      <w:r w:rsidR="00AA4AE5">
        <w:rPr>
          <w:rFonts w:ascii="Times New Roman" w:hAnsi="Times New Roman" w:cs="Times New Roman"/>
          <w:sz w:val="28"/>
          <w:szCs w:val="28"/>
        </w:rPr>
        <w:t xml:space="preserve"> </w:t>
      </w:r>
      <w:r w:rsidR="00C91419">
        <w:rPr>
          <w:rFonts w:ascii="Times New Roman" w:hAnsi="Times New Roman" w:cs="Times New Roman"/>
          <w:sz w:val="28"/>
          <w:szCs w:val="28"/>
        </w:rPr>
        <w:t xml:space="preserve">gada izdevumu palielināšanai </w:t>
      </w:r>
      <w:r w:rsidR="00C91419" w:rsidRPr="00A82C75">
        <w:rPr>
          <w:rFonts w:ascii="Times New Roman" w:hAnsi="Times New Roman" w:cs="Times New Roman"/>
          <w:sz w:val="28"/>
          <w:szCs w:val="28"/>
        </w:rPr>
        <w:t>asistenta pakalpojuma nodrošināšanai augstākās izglītības posmā 2020.</w:t>
      </w:r>
      <w:r w:rsidR="00AA4AE5">
        <w:rPr>
          <w:rFonts w:ascii="Times New Roman" w:hAnsi="Times New Roman" w:cs="Times New Roman"/>
          <w:sz w:val="28"/>
          <w:szCs w:val="28"/>
        </w:rPr>
        <w:t xml:space="preserve"> </w:t>
      </w:r>
      <w:r w:rsidR="00C91419" w:rsidRPr="00A82C75">
        <w:rPr>
          <w:rFonts w:ascii="Times New Roman" w:hAnsi="Times New Roman" w:cs="Times New Roman"/>
          <w:sz w:val="28"/>
          <w:szCs w:val="28"/>
        </w:rPr>
        <w:t xml:space="preserve">gadā un </w:t>
      </w:r>
      <w:r w:rsidR="00C91419">
        <w:rPr>
          <w:rFonts w:ascii="Times New Roman" w:hAnsi="Times New Roman" w:cs="Times New Roman"/>
          <w:sz w:val="28"/>
          <w:szCs w:val="28"/>
        </w:rPr>
        <w:t xml:space="preserve">turpmākajos gados, atbilstoši </w:t>
      </w:r>
      <w:r w:rsidR="00C91419" w:rsidRPr="00476108" w:rsidDel="00D76C88">
        <w:rPr>
          <w:rFonts w:ascii="Times New Roman" w:hAnsi="Times New Roman" w:cs="Times New Roman"/>
          <w:sz w:val="28"/>
          <w:szCs w:val="28"/>
        </w:rPr>
        <w:t xml:space="preserve"> </w:t>
      </w:r>
      <w:r w:rsidR="00C91419" w:rsidRPr="00476108">
        <w:rPr>
          <w:rFonts w:ascii="Times New Roman" w:hAnsi="Times New Roman" w:cs="Times New Roman"/>
          <w:sz w:val="28"/>
          <w:szCs w:val="28"/>
        </w:rPr>
        <w:t>prognozēm par personu ar invaliditāti (skaitu), kuras saņem asistenta pakalpojumu.</w:t>
      </w:r>
      <w:r w:rsidR="00C91419" w:rsidRPr="00476108" w:rsidDel="00D76C88">
        <w:rPr>
          <w:rFonts w:ascii="Times New Roman" w:hAnsi="Times New Roman" w:cs="Times New Roman"/>
          <w:sz w:val="28"/>
          <w:szCs w:val="28"/>
        </w:rPr>
        <w:t xml:space="preserve"> </w:t>
      </w:r>
    </w:p>
    <w:p w14:paraId="41709C12" w14:textId="77777777" w:rsidR="004963FE" w:rsidRDefault="004963FE" w:rsidP="00270349">
      <w:pPr>
        <w:spacing w:after="0" w:line="240" w:lineRule="auto"/>
        <w:ind w:firstLine="709"/>
        <w:jc w:val="both"/>
        <w:rPr>
          <w:rFonts w:ascii="Times New Roman" w:eastAsia="Times New Roman" w:hAnsi="Times New Roman" w:cs="Times New Roman"/>
          <w:sz w:val="28"/>
          <w:szCs w:val="28"/>
        </w:rPr>
      </w:pPr>
    </w:p>
    <w:p w14:paraId="4922ED54" w14:textId="4C290E9C" w:rsidR="00AA4AE5" w:rsidRDefault="00630214" w:rsidP="00AA4AE5">
      <w:pPr>
        <w:spacing w:after="0" w:line="240" w:lineRule="auto"/>
        <w:ind w:firstLine="426"/>
        <w:jc w:val="both"/>
        <w:rPr>
          <w:rFonts w:ascii="Times New Roman" w:hAnsi="Times New Roman" w:cs="Times New Roman"/>
          <w:sz w:val="28"/>
          <w:szCs w:val="28"/>
        </w:rPr>
      </w:pPr>
      <w:r w:rsidRPr="00270349">
        <w:rPr>
          <w:rFonts w:ascii="Times New Roman" w:eastAsia="Times New Roman" w:hAnsi="Times New Roman" w:cs="Times New Roman"/>
          <w:sz w:val="28"/>
          <w:szCs w:val="28"/>
        </w:rPr>
        <w:t xml:space="preserve">Ievērojot minēto, ministrija ir sagatavojusi Ministru kabineta protokollēmuma projektu, kurš paredz uzdevumu Izglītības un zinātnes ministrijai </w:t>
      </w:r>
      <w:r w:rsidR="00011CCE">
        <w:rPr>
          <w:rFonts w:ascii="Times New Roman" w:eastAsia="Times New Roman" w:hAnsi="Times New Roman" w:cs="Times New Roman"/>
          <w:sz w:val="28"/>
          <w:szCs w:val="28"/>
        </w:rPr>
        <w:t>veikt transferta pārskaitījumu Labklājības ministrijai</w:t>
      </w:r>
      <w:r w:rsidR="00D421C2">
        <w:rPr>
          <w:rFonts w:ascii="Times New Roman" w:eastAsia="Times New Roman" w:hAnsi="Times New Roman" w:cs="Times New Roman"/>
          <w:sz w:val="28"/>
          <w:szCs w:val="28"/>
        </w:rPr>
        <w:t xml:space="preserve"> </w:t>
      </w:r>
      <w:r w:rsidR="00CA7253">
        <w:rPr>
          <w:rFonts w:ascii="Times New Roman" w:hAnsi="Times New Roman" w:cs="Times New Roman"/>
          <w:sz w:val="28"/>
          <w:szCs w:val="28"/>
        </w:rPr>
        <w:t>a</w:t>
      </w:r>
      <w:r w:rsidR="00CA7253" w:rsidRPr="00CA7253">
        <w:rPr>
          <w:rFonts w:ascii="Times New Roman" w:hAnsi="Times New Roman" w:cs="Times New Roman"/>
          <w:sz w:val="28"/>
          <w:szCs w:val="28"/>
        </w:rPr>
        <w:t xml:space="preserve">sistenta pakalpojuma </w:t>
      </w:r>
      <w:r w:rsidR="00CA7253">
        <w:rPr>
          <w:rFonts w:ascii="Times New Roman" w:hAnsi="Times New Roman" w:cs="Times New Roman"/>
          <w:sz w:val="28"/>
          <w:szCs w:val="28"/>
        </w:rPr>
        <w:t xml:space="preserve">ieviešanai un nodrošināšanai </w:t>
      </w:r>
      <w:r w:rsidR="00CA7253" w:rsidRPr="00CA7253">
        <w:rPr>
          <w:rFonts w:ascii="Times New Roman" w:hAnsi="Times New Roman" w:cs="Times New Roman"/>
          <w:sz w:val="28"/>
          <w:szCs w:val="28"/>
        </w:rPr>
        <w:t>augstākās izglītības posmā</w:t>
      </w:r>
      <w:r w:rsidR="00CA7253">
        <w:rPr>
          <w:rFonts w:ascii="Times New Roman" w:hAnsi="Times New Roman" w:cs="Times New Roman"/>
          <w:sz w:val="28"/>
          <w:szCs w:val="28"/>
        </w:rPr>
        <w:t xml:space="preserve"> laika </w:t>
      </w:r>
      <w:r w:rsidR="00011CCE">
        <w:rPr>
          <w:rFonts w:ascii="Times New Roman" w:hAnsi="Times New Roman" w:cs="Times New Roman"/>
          <w:sz w:val="28"/>
          <w:szCs w:val="28"/>
        </w:rPr>
        <w:t xml:space="preserve">periodā </w:t>
      </w:r>
      <w:r w:rsidR="00CA7253">
        <w:rPr>
          <w:rFonts w:ascii="Times New Roman" w:hAnsi="Times New Roman" w:cs="Times New Roman"/>
          <w:sz w:val="28"/>
          <w:szCs w:val="28"/>
        </w:rPr>
        <w:t xml:space="preserve">2019. gada septembris – decembris un Labklājības ministrijai </w:t>
      </w:r>
      <w:r w:rsidR="00163BB3">
        <w:rPr>
          <w:rFonts w:ascii="Times New Roman" w:hAnsi="Times New Roman" w:cs="Times New Roman"/>
          <w:sz w:val="28"/>
          <w:szCs w:val="28"/>
        </w:rPr>
        <w:t xml:space="preserve">līdz 2019. gada 1. augustam </w:t>
      </w:r>
      <w:r w:rsidR="003B13AE">
        <w:rPr>
          <w:rFonts w:ascii="Times New Roman" w:hAnsi="Times New Roman" w:cs="Times New Roman"/>
          <w:sz w:val="28"/>
          <w:szCs w:val="28"/>
        </w:rPr>
        <w:t xml:space="preserve">sagatavot </w:t>
      </w:r>
      <w:r w:rsidR="004A2C5B">
        <w:rPr>
          <w:rFonts w:ascii="Times New Roman" w:hAnsi="Times New Roman" w:cs="Times New Roman"/>
          <w:sz w:val="28"/>
          <w:szCs w:val="28"/>
        </w:rPr>
        <w:t xml:space="preserve">pakalpojuma ieviešanai nepieciešamos </w:t>
      </w:r>
      <w:r w:rsidR="00D421C2">
        <w:rPr>
          <w:rFonts w:ascii="Times New Roman" w:hAnsi="Times New Roman" w:cs="Times New Roman"/>
          <w:sz w:val="28"/>
          <w:szCs w:val="28"/>
        </w:rPr>
        <w:t>normatīvā regulējuma grozījumus</w:t>
      </w:r>
      <w:r w:rsidR="00D421C2" w:rsidRPr="00D421C2">
        <w:rPr>
          <w:rFonts w:ascii="Times New Roman" w:hAnsi="Times New Roman" w:cs="Times New Roman"/>
          <w:sz w:val="28"/>
          <w:szCs w:val="28"/>
        </w:rPr>
        <w:t xml:space="preserve"> </w:t>
      </w:r>
      <w:r w:rsidR="00163BB3">
        <w:rPr>
          <w:rFonts w:ascii="Times New Roman" w:hAnsi="Times New Roman" w:cs="Times New Roman"/>
          <w:sz w:val="28"/>
          <w:szCs w:val="28"/>
        </w:rPr>
        <w:t>N</w:t>
      </w:r>
      <w:r w:rsidR="00D421C2" w:rsidRPr="00FC6EB2">
        <w:rPr>
          <w:rFonts w:ascii="Times New Roman" w:hAnsi="Times New Roman" w:cs="Times New Roman"/>
          <w:sz w:val="28"/>
          <w:szCs w:val="28"/>
        </w:rPr>
        <w:t>oteikumos Nr. 942</w:t>
      </w:r>
      <w:r w:rsidR="00D421C2">
        <w:rPr>
          <w:rFonts w:ascii="Times New Roman" w:hAnsi="Times New Roman" w:cs="Times New Roman"/>
          <w:sz w:val="28"/>
          <w:szCs w:val="28"/>
        </w:rPr>
        <w:t xml:space="preserve"> </w:t>
      </w:r>
      <w:r w:rsidR="00D421C2" w:rsidRPr="00D746C1">
        <w:rPr>
          <w:rFonts w:ascii="Times New Roman" w:hAnsi="Times New Roman" w:cs="Times New Roman"/>
          <w:sz w:val="28"/>
          <w:szCs w:val="28"/>
        </w:rPr>
        <w:t>un</w:t>
      </w:r>
      <w:r w:rsidR="00CA7253" w:rsidRPr="00D746C1">
        <w:rPr>
          <w:rFonts w:ascii="Times New Roman" w:hAnsi="Times New Roman" w:cs="Times New Roman"/>
          <w:sz w:val="28"/>
          <w:szCs w:val="28"/>
        </w:rPr>
        <w:t xml:space="preserve"> </w:t>
      </w:r>
      <w:r w:rsidR="00AA4AE5">
        <w:rPr>
          <w:rFonts w:ascii="Times New Roman" w:hAnsi="Times New Roman" w:cs="Times New Roman"/>
          <w:sz w:val="28"/>
          <w:szCs w:val="28"/>
        </w:rPr>
        <w:t>precizēt bāzes izdevumus</w:t>
      </w:r>
      <w:r w:rsidR="00AA4AE5" w:rsidRPr="00A82C75">
        <w:rPr>
          <w:rFonts w:ascii="Times New Roman" w:hAnsi="Times New Roman" w:cs="Times New Roman"/>
          <w:sz w:val="28"/>
          <w:szCs w:val="28"/>
        </w:rPr>
        <w:t xml:space="preserve"> asistenta pakalpojuma nodrošināšanai augstākās izglītības posmā 2020.</w:t>
      </w:r>
      <w:r w:rsidR="00AA4AE5">
        <w:rPr>
          <w:rFonts w:ascii="Times New Roman" w:hAnsi="Times New Roman" w:cs="Times New Roman"/>
          <w:sz w:val="28"/>
          <w:szCs w:val="28"/>
        </w:rPr>
        <w:t xml:space="preserve"> </w:t>
      </w:r>
      <w:r w:rsidR="00AA4AE5" w:rsidRPr="00A82C75">
        <w:rPr>
          <w:rFonts w:ascii="Times New Roman" w:hAnsi="Times New Roman" w:cs="Times New Roman"/>
          <w:sz w:val="28"/>
          <w:szCs w:val="28"/>
        </w:rPr>
        <w:t>gadā un turpmākajos gados.</w:t>
      </w:r>
    </w:p>
    <w:p w14:paraId="36368D90" w14:textId="77777777" w:rsidR="003F0842" w:rsidRPr="00FC6EB2" w:rsidRDefault="003F0842" w:rsidP="00FC6EB2">
      <w:pPr>
        <w:spacing w:after="0" w:line="240" w:lineRule="auto"/>
        <w:ind w:firstLine="426"/>
        <w:jc w:val="both"/>
        <w:rPr>
          <w:rFonts w:ascii="Times New Roman" w:hAnsi="Times New Roman" w:cs="Times New Roman"/>
          <w:sz w:val="28"/>
          <w:szCs w:val="28"/>
        </w:rPr>
      </w:pPr>
    </w:p>
    <w:p w14:paraId="572F4E37" w14:textId="77777777" w:rsidR="007457C9" w:rsidRPr="00FC6EB2" w:rsidRDefault="005174BE" w:rsidP="00FC6EB2">
      <w:pPr>
        <w:spacing w:after="0" w:line="240" w:lineRule="auto"/>
        <w:ind w:firstLine="426"/>
        <w:jc w:val="both"/>
        <w:rPr>
          <w:rFonts w:ascii="Times New Roman" w:hAnsi="Times New Roman" w:cs="Times New Roman"/>
          <w:sz w:val="28"/>
          <w:szCs w:val="28"/>
        </w:rPr>
      </w:pPr>
      <w:r w:rsidRPr="00FC6EB2">
        <w:rPr>
          <w:rFonts w:ascii="Times New Roman" w:hAnsi="Times New Roman" w:cs="Times New Roman"/>
          <w:sz w:val="28"/>
          <w:szCs w:val="28"/>
        </w:rPr>
        <w:t>Iesniedzējs:</w:t>
      </w:r>
    </w:p>
    <w:p w14:paraId="572F4E38" w14:textId="6AF9F761" w:rsidR="007457C9" w:rsidRPr="00FC6EB2" w:rsidRDefault="00630214" w:rsidP="00FC6EB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Izglītības un zinātnes ministre</w:t>
      </w:r>
      <w:r w:rsidR="003F0842">
        <w:rPr>
          <w:rFonts w:ascii="Times New Roman" w:hAnsi="Times New Roman" w:cs="Times New Roman"/>
          <w:sz w:val="28"/>
          <w:szCs w:val="28"/>
        </w:rPr>
        <w:tab/>
      </w:r>
      <w:r w:rsidR="005174BE" w:rsidRPr="00FC6EB2">
        <w:rPr>
          <w:rFonts w:ascii="Times New Roman" w:hAnsi="Times New Roman" w:cs="Times New Roman"/>
          <w:sz w:val="28"/>
          <w:szCs w:val="28"/>
        </w:rPr>
        <w:tab/>
        <w:t xml:space="preserve"> </w:t>
      </w:r>
      <w:r w:rsidR="005174BE" w:rsidRPr="00FC6EB2">
        <w:rPr>
          <w:rFonts w:ascii="Times New Roman" w:hAnsi="Times New Roman" w:cs="Times New Roman"/>
          <w:sz w:val="28"/>
          <w:szCs w:val="28"/>
        </w:rPr>
        <w:tab/>
        <w:t xml:space="preserve">  </w:t>
      </w:r>
      <w:r w:rsidR="005174BE" w:rsidRPr="00FC6EB2">
        <w:rPr>
          <w:rFonts w:ascii="Times New Roman" w:hAnsi="Times New Roman" w:cs="Times New Roman"/>
          <w:sz w:val="28"/>
          <w:szCs w:val="28"/>
        </w:rPr>
        <w:tab/>
      </w:r>
      <w:r w:rsidR="00D67B20">
        <w:rPr>
          <w:rFonts w:ascii="Times New Roman" w:hAnsi="Times New Roman" w:cs="Times New Roman"/>
          <w:sz w:val="28"/>
          <w:szCs w:val="28"/>
        </w:rPr>
        <w:t xml:space="preserve">    </w:t>
      </w:r>
      <w:r>
        <w:rPr>
          <w:rFonts w:ascii="Times New Roman" w:hAnsi="Times New Roman" w:cs="Times New Roman"/>
          <w:sz w:val="28"/>
          <w:szCs w:val="28"/>
        </w:rPr>
        <w:t>Ilga Šuplinska</w:t>
      </w:r>
    </w:p>
    <w:p w14:paraId="572F4E39" w14:textId="77777777" w:rsidR="007457C9" w:rsidRPr="00FC6EB2" w:rsidRDefault="007457C9" w:rsidP="00FC6EB2">
      <w:pPr>
        <w:spacing w:after="0" w:line="240" w:lineRule="auto"/>
        <w:ind w:firstLine="426"/>
        <w:jc w:val="center"/>
        <w:rPr>
          <w:rFonts w:ascii="Times New Roman" w:hAnsi="Times New Roman" w:cs="Times New Roman"/>
          <w:sz w:val="28"/>
          <w:szCs w:val="28"/>
        </w:rPr>
      </w:pPr>
    </w:p>
    <w:p w14:paraId="572F4E3A" w14:textId="77777777" w:rsidR="001841D0" w:rsidRPr="00FC6EB2" w:rsidRDefault="001841D0" w:rsidP="00FC6EB2">
      <w:pPr>
        <w:spacing w:after="0" w:line="240" w:lineRule="auto"/>
        <w:ind w:firstLine="426"/>
        <w:jc w:val="both"/>
        <w:rPr>
          <w:rFonts w:ascii="Times New Roman" w:hAnsi="Times New Roman" w:cs="Times New Roman"/>
          <w:sz w:val="28"/>
          <w:szCs w:val="28"/>
        </w:rPr>
      </w:pPr>
    </w:p>
    <w:p w14:paraId="572F4E3B" w14:textId="77777777" w:rsidR="001841D0" w:rsidRPr="00FC6EB2" w:rsidRDefault="001841D0" w:rsidP="00FC6EB2">
      <w:pPr>
        <w:spacing w:after="0" w:line="240" w:lineRule="auto"/>
        <w:ind w:firstLine="426"/>
        <w:jc w:val="both"/>
        <w:rPr>
          <w:rFonts w:ascii="Times New Roman" w:hAnsi="Times New Roman" w:cs="Times New Roman"/>
          <w:sz w:val="28"/>
          <w:szCs w:val="28"/>
        </w:rPr>
      </w:pPr>
    </w:p>
    <w:p w14:paraId="572F4E3C" w14:textId="77777777" w:rsidR="00407678" w:rsidRPr="00FC6EB2" w:rsidRDefault="00407678" w:rsidP="00FC6EB2">
      <w:pPr>
        <w:spacing w:after="0" w:line="240" w:lineRule="auto"/>
        <w:ind w:firstLine="426"/>
        <w:jc w:val="both"/>
        <w:rPr>
          <w:rFonts w:ascii="Times New Roman" w:hAnsi="Times New Roman" w:cs="Times New Roman"/>
          <w:sz w:val="28"/>
          <w:szCs w:val="28"/>
        </w:rPr>
      </w:pPr>
      <w:r w:rsidRPr="00FC6EB2">
        <w:rPr>
          <w:rFonts w:ascii="Times New Roman" w:hAnsi="Times New Roman" w:cs="Times New Roman"/>
          <w:sz w:val="28"/>
          <w:szCs w:val="28"/>
        </w:rPr>
        <w:t>Vīza:</w:t>
      </w:r>
    </w:p>
    <w:p w14:paraId="572F4E41" w14:textId="5BEA620B" w:rsidR="001841D0" w:rsidRPr="00FC6EB2" w:rsidRDefault="00407678" w:rsidP="00630214">
      <w:pPr>
        <w:spacing w:after="0" w:line="240" w:lineRule="auto"/>
        <w:ind w:firstLine="426"/>
        <w:jc w:val="both"/>
        <w:rPr>
          <w:rFonts w:ascii="Times New Roman" w:hAnsi="Times New Roman" w:cs="Times New Roman"/>
          <w:sz w:val="28"/>
          <w:szCs w:val="28"/>
        </w:rPr>
      </w:pPr>
      <w:r w:rsidRPr="00FC6EB2">
        <w:rPr>
          <w:rFonts w:ascii="Times New Roman" w:hAnsi="Times New Roman" w:cs="Times New Roman"/>
          <w:sz w:val="28"/>
          <w:szCs w:val="28"/>
        </w:rPr>
        <w:t>Valsts sekretāre</w:t>
      </w:r>
      <w:r w:rsidRPr="00FC6EB2">
        <w:rPr>
          <w:rFonts w:ascii="Times New Roman" w:hAnsi="Times New Roman" w:cs="Times New Roman"/>
          <w:sz w:val="28"/>
          <w:szCs w:val="28"/>
        </w:rPr>
        <w:tab/>
        <w:t xml:space="preserve">  </w:t>
      </w:r>
      <w:r w:rsidRPr="00FC6EB2">
        <w:rPr>
          <w:rFonts w:ascii="Times New Roman" w:hAnsi="Times New Roman" w:cs="Times New Roman"/>
          <w:sz w:val="28"/>
          <w:szCs w:val="28"/>
        </w:rPr>
        <w:tab/>
      </w:r>
      <w:r w:rsidRPr="00FC6EB2">
        <w:rPr>
          <w:rFonts w:ascii="Times New Roman" w:hAnsi="Times New Roman" w:cs="Times New Roman"/>
          <w:sz w:val="28"/>
          <w:szCs w:val="28"/>
        </w:rPr>
        <w:tab/>
      </w:r>
      <w:r w:rsidRPr="00FC6EB2">
        <w:rPr>
          <w:rFonts w:ascii="Times New Roman" w:hAnsi="Times New Roman" w:cs="Times New Roman"/>
          <w:sz w:val="28"/>
          <w:szCs w:val="28"/>
        </w:rPr>
        <w:tab/>
      </w:r>
      <w:r w:rsidRPr="00FC6EB2">
        <w:rPr>
          <w:rFonts w:ascii="Times New Roman" w:hAnsi="Times New Roman" w:cs="Times New Roman"/>
          <w:sz w:val="28"/>
          <w:szCs w:val="28"/>
        </w:rPr>
        <w:tab/>
      </w:r>
      <w:r w:rsidRPr="00FC6EB2">
        <w:rPr>
          <w:rFonts w:ascii="Times New Roman" w:hAnsi="Times New Roman" w:cs="Times New Roman"/>
          <w:sz w:val="28"/>
          <w:szCs w:val="28"/>
        </w:rPr>
        <w:tab/>
        <w:t xml:space="preserve"> </w:t>
      </w:r>
      <w:r w:rsidR="00D67B20">
        <w:rPr>
          <w:rFonts w:ascii="Times New Roman" w:hAnsi="Times New Roman" w:cs="Times New Roman"/>
          <w:sz w:val="28"/>
          <w:szCs w:val="28"/>
        </w:rPr>
        <w:t xml:space="preserve">    Līga</w:t>
      </w:r>
      <w:r w:rsidRPr="00FC6EB2">
        <w:rPr>
          <w:rFonts w:ascii="Times New Roman" w:hAnsi="Times New Roman" w:cs="Times New Roman"/>
          <w:sz w:val="28"/>
          <w:szCs w:val="28"/>
        </w:rPr>
        <w:t xml:space="preserve"> Lejiņa</w:t>
      </w:r>
      <w:r w:rsidRPr="00FC6EB2">
        <w:rPr>
          <w:rFonts w:ascii="Times New Roman" w:hAnsi="Times New Roman" w:cs="Times New Roman"/>
          <w:sz w:val="28"/>
          <w:szCs w:val="28"/>
        </w:rPr>
        <w:tab/>
      </w:r>
    </w:p>
    <w:p w14:paraId="572F4E42" w14:textId="77777777" w:rsidR="001841D0" w:rsidRDefault="001841D0" w:rsidP="00FC6EB2">
      <w:pPr>
        <w:spacing w:after="0" w:line="240" w:lineRule="auto"/>
        <w:jc w:val="both"/>
        <w:rPr>
          <w:rFonts w:ascii="Times New Roman" w:hAnsi="Times New Roman" w:cs="Times New Roman"/>
          <w:sz w:val="28"/>
          <w:szCs w:val="28"/>
        </w:rPr>
      </w:pPr>
    </w:p>
    <w:p w14:paraId="5A727195" w14:textId="77777777" w:rsidR="00772363" w:rsidRPr="00FC6EB2" w:rsidRDefault="00772363" w:rsidP="00FC6EB2">
      <w:pPr>
        <w:spacing w:after="0" w:line="240" w:lineRule="auto"/>
        <w:jc w:val="both"/>
        <w:rPr>
          <w:rFonts w:ascii="Times New Roman" w:hAnsi="Times New Roman" w:cs="Times New Roman"/>
          <w:sz w:val="28"/>
          <w:szCs w:val="28"/>
        </w:rPr>
      </w:pPr>
    </w:p>
    <w:p w14:paraId="572F4E43" w14:textId="77777777" w:rsidR="001841D0" w:rsidRPr="001762FA" w:rsidRDefault="001841D0" w:rsidP="00FC6EB2">
      <w:pPr>
        <w:spacing w:after="0" w:line="240" w:lineRule="auto"/>
        <w:jc w:val="both"/>
        <w:rPr>
          <w:rFonts w:ascii="Times New Roman" w:hAnsi="Times New Roman" w:cs="Times New Roman"/>
          <w:sz w:val="24"/>
          <w:szCs w:val="24"/>
        </w:rPr>
      </w:pPr>
    </w:p>
    <w:p w14:paraId="572F4E44" w14:textId="4EC6DC60" w:rsidR="007457C9" w:rsidRPr="00CA7253" w:rsidRDefault="00630214" w:rsidP="00FC6EB2">
      <w:pPr>
        <w:spacing w:after="0" w:line="240" w:lineRule="auto"/>
        <w:jc w:val="both"/>
        <w:rPr>
          <w:rFonts w:ascii="Times New Roman" w:hAnsi="Times New Roman" w:cs="Times New Roman"/>
          <w:sz w:val="20"/>
          <w:szCs w:val="20"/>
        </w:rPr>
      </w:pPr>
      <w:r w:rsidRPr="00CA7253">
        <w:rPr>
          <w:rFonts w:ascii="Times New Roman" w:hAnsi="Times New Roman" w:cs="Times New Roman"/>
          <w:sz w:val="20"/>
          <w:szCs w:val="20"/>
        </w:rPr>
        <w:t>M. Laudere,</w:t>
      </w:r>
      <w:r w:rsidR="001841D0" w:rsidRPr="00CA7253">
        <w:rPr>
          <w:rFonts w:ascii="Times New Roman" w:hAnsi="Times New Roman" w:cs="Times New Roman"/>
          <w:sz w:val="20"/>
          <w:szCs w:val="20"/>
        </w:rPr>
        <w:t xml:space="preserve"> </w:t>
      </w:r>
      <w:r w:rsidRPr="00CA7253">
        <w:rPr>
          <w:rFonts w:ascii="Times New Roman" w:hAnsi="Times New Roman" w:cs="Times New Roman"/>
          <w:sz w:val="20"/>
          <w:szCs w:val="20"/>
        </w:rPr>
        <w:t>67047876</w:t>
      </w:r>
    </w:p>
    <w:p w14:paraId="572F4E45" w14:textId="1991E4D2" w:rsidR="007D060B" w:rsidRPr="00CA7253" w:rsidRDefault="00BA0AC9" w:rsidP="00FC6EB2">
      <w:pPr>
        <w:spacing w:after="0" w:line="240" w:lineRule="auto"/>
        <w:jc w:val="both"/>
        <w:rPr>
          <w:rFonts w:ascii="Times New Roman" w:hAnsi="Times New Roman" w:cs="Times New Roman"/>
          <w:sz w:val="20"/>
          <w:szCs w:val="20"/>
        </w:rPr>
      </w:pPr>
      <w:hyperlink r:id="rId8" w:history="1">
        <w:r w:rsidR="00C52062" w:rsidRPr="00BA3E17">
          <w:rPr>
            <w:rStyle w:val="Hyperlink"/>
            <w:rFonts w:ascii="Times New Roman" w:hAnsi="Times New Roman" w:cs="Times New Roman"/>
            <w:sz w:val="20"/>
            <w:szCs w:val="20"/>
          </w:rPr>
          <w:t>marika.laudere@izm.gov.lv</w:t>
        </w:r>
      </w:hyperlink>
      <w:r w:rsidR="00C52062">
        <w:rPr>
          <w:rFonts w:ascii="Times New Roman" w:hAnsi="Times New Roman" w:cs="Times New Roman"/>
          <w:sz w:val="20"/>
          <w:szCs w:val="20"/>
        </w:rPr>
        <w:t xml:space="preserve"> </w:t>
      </w:r>
    </w:p>
    <w:p w14:paraId="572F4E48" w14:textId="2DC1F7EF" w:rsidR="0015159F" w:rsidRPr="00CA7253" w:rsidRDefault="007D060B" w:rsidP="00630214">
      <w:pPr>
        <w:tabs>
          <w:tab w:val="left" w:pos="1200"/>
        </w:tabs>
        <w:spacing w:after="0" w:line="240" w:lineRule="auto"/>
        <w:rPr>
          <w:rFonts w:ascii="Times New Roman" w:hAnsi="Times New Roman" w:cs="Times New Roman"/>
          <w:sz w:val="20"/>
          <w:szCs w:val="20"/>
        </w:rPr>
      </w:pPr>
      <w:r w:rsidRPr="00CA7253">
        <w:rPr>
          <w:rFonts w:ascii="Times New Roman" w:hAnsi="Times New Roman" w:cs="Times New Roman"/>
          <w:sz w:val="20"/>
          <w:szCs w:val="20"/>
        </w:rPr>
        <w:tab/>
      </w:r>
    </w:p>
    <w:p w14:paraId="572F4E49" w14:textId="77777777" w:rsidR="0015159F" w:rsidRPr="00FC6EB2" w:rsidRDefault="0015159F" w:rsidP="00FC6EB2">
      <w:pPr>
        <w:spacing w:after="0" w:line="240" w:lineRule="auto"/>
        <w:rPr>
          <w:rFonts w:ascii="Times New Roman" w:hAnsi="Times New Roman" w:cs="Times New Roman"/>
          <w:sz w:val="28"/>
          <w:szCs w:val="28"/>
        </w:rPr>
      </w:pPr>
    </w:p>
    <w:p w14:paraId="572F4E4D" w14:textId="05514646" w:rsidR="00616408" w:rsidRPr="00FC6EB2" w:rsidRDefault="00616408" w:rsidP="00FC6EB2">
      <w:pPr>
        <w:tabs>
          <w:tab w:val="left" w:pos="2190"/>
        </w:tabs>
        <w:spacing w:after="0" w:line="240" w:lineRule="auto"/>
        <w:rPr>
          <w:rFonts w:ascii="Times New Roman" w:hAnsi="Times New Roman" w:cs="Times New Roman"/>
          <w:sz w:val="28"/>
          <w:szCs w:val="28"/>
        </w:rPr>
      </w:pPr>
    </w:p>
    <w:sectPr w:rsidR="00616408" w:rsidRPr="00FC6EB2" w:rsidSect="003F0842">
      <w:headerReference w:type="default" r:id="rId9"/>
      <w:footerReference w:type="default" r:id="rId10"/>
      <w:footerReference w:type="first" r:id="rId11"/>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640CB" w14:textId="77777777" w:rsidR="00BA0AC9" w:rsidRDefault="00BA0AC9">
      <w:pPr>
        <w:spacing w:after="0" w:line="240" w:lineRule="auto"/>
      </w:pPr>
      <w:r>
        <w:separator/>
      </w:r>
    </w:p>
  </w:endnote>
  <w:endnote w:type="continuationSeparator" w:id="0">
    <w:p w14:paraId="5F661347" w14:textId="77777777" w:rsidR="00BA0AC9" w:rsidRDefault="00BA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4E56" w14:textId="50B181DF" w:rsidR="003337DA" w:rsidRPr="00A52B65" w:rsidRDefault="00A52B65">
    <w:pPr>
      <w:pStyle w:val="Footer"/>
      <w:rPr>
        <w:sz w:val="20"/>
        <w:szCs w:val="20"/>
      </w:rPr>
    </w:pPr>
    <w:r w:rsidRPr="00A52B65">
      <w:rPr>
        <w:rFonts w:ascii="Times New Roman" w:hAnsi="Times New Roman"/>
        <w:sz w:val="20"/>
        <w:szCs w:val="20"/>
      </w:rPr>
      <w:t>IZ</w:t>
    </w:r>
    <w:r w:rsidR="00626B8A">
      <w:rPr>
        <w:rFonts w:ascii="Times New Roman" w:hAnsi="Times New Roman"/>
        <w:sz w:val="20"/>
        <w:szCs w:val="20"/>
      </w:rPr>
      <w:t>MZino_</w:t>
    </w:r>
    <w:r w:rsidR="001150F0">
      <w:rPr>
        <w:rFonts w:ascii="Times New Roman" w:hAnsi="Times New Roman"/>
        <w:sz w:val="20"/>
        <w:szCs w:val="20"/>
      </w:rPr>
      <w:t>10</w:t>
    </w:r>
    <w:r w:rsidR="00626B8A">
      <w:rPr>
        <w:rFonts w:ascii="Times New Roman" w:hAnsi="Times New Roman"/>
        <w:sz w:val="20"/>
        <w:szCs w:val="20"/>
      </w:rPr>
      <w:t>07</w:t>
    </w:r>
    <w:r w:rsidR="00EC3FCF">
      <w:rPr>
        <w:rFonts w:ascii="Times New Roman" w:hAnsi="Times New Roman"/>
        <w:sz w:val="20"/>
        <w:szCs w:val="20"/>
      </w:rPr>
      <w:t>19_asistenti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4E58" w14:textId="19E63F11" w:rsidR="00E568F9" w:rsidRPr="00A52B65" w:rsidRDefault="00A52B65">
    <w:pPr>
      <w:pStyle w:val="Footer"/>
      <w:rPr>
        <w:sz w:val="20"/>
        <w:szCs w:val="20"/>
      </w:rPr>
    </w:pPr>
    <w:r w:rsidRPr="00A52B65">
      <w:rPr>
        <w:rFonts w:ascii="Times New Roman" w:hAnsi="Times New Roman"/>
        <w:sz w:val="20"/>
        <w:szCs w:val="20"/>
      </w:rPr>
      <w:t>I</w:t>
    </w:r>
    <w:r w:rsidR="00EC3FCF">
      <w:rPr>
        <w:rFonts w:ascii="Times New Roman" w:hAnsi="Times New Roman"/>
        <w:sz w:val="20"/>
        <w:szCs w:val="20"/>
      </w:rPr>
      <w:t>ZMZino_</w:t>
    </w:r>
    <w:r w:rsidR="00247F15">
      <w:rPr>
        <w:rFonts w:ascii="Times New Roman" w:hAnsi="Times New Roman"/>
        <w:sz w:val="20"/>
        <w:szCs w:val="20"/>
      </w:rPr>
      <w:t>1007</w:t>
    </w:r>
    <w:r w:rsidRPr="00A52B65">
      <w:rPr>
        <w:rFonts w:ascii="Times New Roman" w:hAnsi="Times New Roman"/>
        <w:sz w:val="20"/>
        <w:szCs w:val="20"/>
      </w:rPr>
      <w:t>19_</w:t>
    </w:r>
    <w:r w:rsidR="004D694C">
      <w:rPr>
        <w:rFonts w:ascii="Times New Roman" w:hAnsi="Times New Roman"/>
        <w:sz w:val="20"/>
        <w:szCs w:val="20"/>
      </w:rPr>
      <w:t>asistenta_pakalpojums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ED768" w14:textId="77777777" w:rsidR="00BA0AC9" w:rsidRDefault="00BA0AC9" w:rsidP="006C170D">
      <w:pPr>
        <w:spacing w:after="0" w:line="240" w:lineRule="auto"/>
      </w:pPr>
      <w:r>
        <w:separator/>
      </w:r>
    </w:p>
  </w:footnote>
  <w:footnote w:type="continuationSeparator" w:id="0">
    <w:p w14:paraId="793423F1" w14:textId="77777777" w:rsidR="00BA0AC9" w:rsidRDefault="00BA0AC9" w:rsidP="006C170D">
      <w:pPr>
        <w:spacing w:after="0" w:line="240" w:lineRule="auto"/>
      </w:pPr>
      <w:r>
        <w:continuationSeparator/>
      </w:r>
    </w:p>
  </w:footnote>
  <w:footnote w:type="continuationNotice" w:id="1">
    <w:p w14:paraId="0C0FD6B0" w14:textId="77777777" w:rsidR="00BA0AC9" w:rsidRDefault="00BA0AC9">
      <w:pPr>
        <w:spacing w:after="0" w:line="240" w:lineRule="auto"/>
      </w:pPr>
    </w:p>
  </w:footnote>
  <w:footnote w:id="2">
    <w:p w14:paraId="2C161FC5" w14:textId="67CDA134" w:rsidR="00A36C4D" w:rsidRPr="00A36C4D" w:rsidRDefault="00A36C4D" w:rsidP="00A36C4D">
      <w:pPr>
        <w:pStyle w:val="Heading3"/>
        <w:ind w:firstLine="0"/>
        <w:rPr>
          <w:color w:val="auto"/>
          <w:sz w:val="20"/>
          <w:szCs w:val="20"/>
        </w:rPr>
      </w:pPr>
      <w:r w:rsidRPr="00A36C4D">
        <w:rPr>
          <w:rStyle w:val="FootnoteReference"/>
          <w:color w:val="auto"/>
          <w:sz w:val="20"/>
          <w:szCs w:val="20"/>
        </w:rPr>
        <w:footnoteRef/>
      </w:r>
      <w:r w:rsidRPr="00A36C4D">
        <w:rPr>
          <w:color w:val="auto"/>
          <w:sz w:val="20"/>
          <w:szCs w:val="20"/>
        </w:rPr>
        <w:t xml:space="preserve"> Skatīt arī Pārresoru koordinācijas centra  konceptuālā ziņojuma “Starpnozaru sadarbības un atbalsta sistēmas pilnveide bērnu attīstības, uzvedības un psihisko traucējumu veidošanās risku mazināšanai” </w:t>
      </w:r>
      <w:bookmarkStart w:id="1" w:name="_Toc368673"/>
      <w:r w:rsidRPr="00A36C4D">
        <w:rPr>
          <w:color w:val="auto"/>
          <w:sz w:val="20"/>
          <w:szCs w:val="20"/>
        </w:rPr>
        <w:t>3.2. sadaļu “Iekļaujošas izglītības sistēma</w:t>
      </w:r>
      <w:bookmarkEnd w:id="1"/>
      <w:r w:rsidRPr="00A36C4D">
        <w:rPr>
          <w:color w:val="auto"/>
          <w:sz w:val="20"/>
          <w:szCs w:val="20"/>
        </w:rPr>
        <w:t>”</w:t>
      </w:r>
      <w:r>
        <w:rPr>
          <w:color w:val="auto"/>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85262648"/>
      <w:docPartObj>
        <w:docPartGallery w:val="Page Numbers (Top of Page)"/>
        <w:docPartUnique/>
      </w:docPartObj>
    </w:sdtPr>
    <w:sdtEndPr>
      <w:rPr>
        <w:noProof/>
      </w:rPr>
    </w:sdtEndPr>
    <w:sdtContent>
      <w:p w14:paraId="572F4E53" w14:textId="77777777" w:rsidR="007D4F5E" w:rsidRPr="007D4F5E" w:rsidRDefault="005174BE">
        <w:pPr>
          <w:pStyle w:val="Header"/>
          <w:jc w:val="center"/>
          <w:rPr>
            <w:rFonts w:ascii="Times New Roman" w:hAnsi="Times New Roman" w:cs="Times New Roman"/>
            <w:sz w:val="24"/>
            <w:szCs w:val="24"/>
          </w:rPr>
        </w:pPr>
        <w:r w:rsidRPr="007D4F5E">
          <w:rPr>
            <w:rFonts w:ascii="Times New Roman" w:hAnsi="Times New Roman" w:cs="Times New Roman"/>
            <w:sz w:val="24"/>
            <w:szCs w:val="24"/>
          </w:rPr>
          <w:fldChar w:fldCharType="begin"/>
        </w:r>
        <w:r w:rsidRPr="007D4F5E">
          <w:rPr>
            <w:rFonts w:ascii="Times New Roman" w:hAnsi="Times New Roman" w:cs="Times New Roman"/>
            <w:sz w:val="24"/>
            <w:szCs w:val="24"/>
          </w:rPr>
          <w:instrText xml:space="preserve"> PAGE   \* MERGEFORMAT </w:instrText>
        </w:r>
        <w:r w:rsidRPr="007D4F5E">
          <w:rPr>
            <w:rFonts w:ascii="Times New Roman" w:hAnsi="Times New Roman" w:cs="Times New Roman"/>
            <w:sz w:val="24"/>
            <w:szCs w:val="24"/>
          </w:rPr>
          <w:fldChar w:fldCharType="separate"/>
        </w:r>
        <w:r w:rsidR="00247F15">
          <w:rPr>
            <w:rFonts w:ascii="Times New Roman" w:hAnsi="Times New Roman" w:cs="Times New Roman"/>
            <w:noProof/>
            <w:sz w:val="24"/>
            <w:szCs w:val="24"/>
          </w:rPr>
          <w:t>3</w:t>
        </w:r>
        <w:r w:rsidRPr="007D4F5E">
          <w:rPr>
            <w:rFonts w:ascii="Times New Roman" w:hAnsi="Times New Roman" w:cs="Times New Roman"/>
            <w:noProof/>
            <w:sz w:val="24"/>
            <w:szCs w:val="24"/>
          </w:rPr>
          <w:fldChar w:fldCharType="end"/>
        </w:r>
      </w:p>
    </w:sdtContent>
  </w:sdt>
  <w:p w14:paraId="572F4E54" w14:textId="77777777" w:rsidR="00A446F5" w:rsidRPr="007D4F5E" w:rsidRDefault="00A446F5" w:rsidP="00A446F5">
    <w:pPr>
      <w:pStyle w:val="Header"/>
      <w:jc w:val="right"/>
      <w:rPr>
        <w:rFonts w:ascii="Times New Roman" w:hAnsi="Times New Roman" w:cs="Times New Roman"/>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55FE"/>
    <w:multiLevelType w:val="hybridMultilevel"/>
    <w:tmpl w:val="E7C62CA8"/>
    <w:lvl w:ilvl="0" w:tplc="C5F6EDEE">
      <w:start w:val="1"/>
      <w:numFmt w:val="decimal"/>
      <w:lvlText w:val="%1)"/>
      <w:lvlJc w:val="left"/>
      <w:pPr>
        <w:ind w:left="720" w:hanging="360"/>
      </w:pPr>
      <w:rPr>
        <w:rFonts w:hint="default"/>
      </w:rPr>
    </w:lvl>
    <w:lvl w:ilvl="1" w:tplc="80387490" w:tentative="1">
      <w:start w:val="1"/>
      <w:numFmt w:val="lowerLetter"/>
      <w:lvlText w:val="%2."/>
      <w:lvlJc w:val="left"/>
      <w:pPr>
        <w:ind w:left="1440" w:hanging="360"/>
      </w:pPr>
    </w:lvl>
    <w:lvl w:ilvl="2" w:tplc="1AF485D4" w:tentative="1">
      <w:start w:val="1"/>
      <w:numFmt w:val="lowerRoman"/>
      <w:lvlText w:val="%3."/>
      <w:lvlJc w:val="right"/>
      <w:pPr>
        <w:ind w:left="2160" w:hanging="180"/>
      </w:pPr>
    </w:lvl>
    <w:lvl w:ilvl="3" w:tplc="B4049D66" w:tentative="1">
      <w:start w:val="1"/>
      <w:numFmt w:val="decimal"/>
      <w:lvlText w:val="%4."/>
      <w:lvlJc w:val="left"/>
      <w:pPr>
        <w:ind w:left="2880" w:hanging="360"/>
      </w:pPr>
    </w:lvl>
    <w:lvl w:ilvl="4" w:tplc="EF567324" w:tentative="1">
      <w:start w:val="1"/>
      <w:numFmt w:val="lowerLetter"/>
      <w:lvlText w:val="%5."/>
      <w:lvlJc w:val="left"/>
      <w:pPr>
        <w:ind w:left="3600" w:hanging="360"/>
      </w:pPr>
    </w:lvl>
    <w:lvl w:ilvl="5" w:tplc="C0F292DC" w:tentative="1">
      <w:start w:val="1"/>
      <w:numFmt w:val="lowerRoman"/>
      <w:lvlText w:val="%6."/>
      <w:lvlJc w:val="right"/>
      <w:pPr>
        <w:ind w:left="4320" w:hanging="180"/>
      </w:pPr>
    </w:lvl>
    <w:lvl w:ilvl="6" w:tplc="74B4BB5C" w:tentative="1">
      <w:start w:val="1"/>
      <w:numFmt w:val="decimal"/>
      <w:lvlText w:val="%7."/>
      <w:lvlJc w:val="left"/>
      <w:pPr>
        <w:ind w:left="5040" w:hanging="360"/>
      </w:pPr>
    </w:lvl>
    <w:lvl w:ilvl="7" w:tplc="7284D448" w:tentative="1">
      <w:start w:val="1"/>
      <w:numFmt w:val="lowerLetter"/>
      <w:lvlText w:val="%8."/>
      <w:lvlJc w:val="left"/>
      <w:pPr>
        <w:ind w:left="5760" w:hanging="360"/>
      </w:pPr>
    </w:lvl>
    <w:lvl w:ilvl="8" w:tplc="765A00A8" w:tentative="1">
      <w:start w:val="1"/>
      <w:numFmt w:val="lowerRoman"/>
      <w:lvlText w:val="%9."/>
      <w:lvlJc w:val="right"/>
      <w:pPr>
        <w:ind w:left="6480" w:hanging="180"/>
      </w:pPr>
    </w:lvl>
  </w:abstractNum>
  <w:abstractNum w:abstractNumId="1" w15:restartNumberingAfterBreak="0">
    <w:nsid w:val="267456EA"/>
    <w:multiLevelType w:val="hybridMultilevel"/>
    <w:tmpl w:val="6A40AA48"/>
    <w:lvl w:ilvl="0" w:tplc="90987B76">
      <w:start w:val="1"/>
      <w:numFmt w:val="decimal"/>
      <w:lvlText w:val="%1)"/>
      <w:lvlJc w:val="left"/>
      <w:pPr>
        <w:ind w:left="720" w:hanging="360"/>
      </w:pPr>
      <w:rPr>
        <w:rFonts w:hint="default"/>
      </w:rPr>
    </w:lvl>
    <w:lvl w:ilvl="1" w:tplc="E6D2CDD0" w:tentative="1">
      <w:start w:val="1"/>
      <w:numFmt w:val="lowerLetter"/>
      <w:lvlText w:val="%2."/>
      <w:lvlJc w:val="left"/>
      <w:pPr>
        <w:ind w:left="1440" w:hanging="360"/>
      </w:pPr>
    </w:lvl>
    <w:lvl w:ilvl="2" w:tplc="33BE60E8" w:tentative="1">
      <w:start w:val="1"/>
      <w:numFmt w:val="lowerRoman"/>
      <w:lvlText w:val="%3."/>
      <w:lvlJc w:val="right"/>
      <w:pPr>
        <w:ind w:left="2160" w:hanging="180"/>
      </w:pPr>
    </w:lvl>
    <w:lvl w:ilvl="3" w:tplc="4216BDA6" w:tentative="1">
      <w:start w:val="1"/>
      <w:numFmt w:val="decimal"/>
      <w:lvlText w:val="%4."/>
      <w:lvlJc w:val="left"/>
      <w:pPr>
        <w:ind w:left="2880" w:hanging="360"/>
      </w:pPr>
    </w:lvl>
    <w:lvl w:ilvl="4" w:tplc="347E4AAE" w:tentative="1">
      <w:start w:val="1"/>
      <w:numFmt w:val="lowerLetter"/>
      <w:lvlText w:val="%5."/>
      <w:lvlJc w:val="left"/>
      <w:pPr>
        <w:ind w:left="3600" w:hanging="360"/>
      </w:pPr>
    </w:lvl>
    <w:lvl w:ilvl="5" w:tplc="4608FF0C" w:tentative="1">
      <w:start w:val="1"/>
      <w:numFmt w:val="lowerRoman"/>
      <w:lvlText w:val="%6."/>
      <w:lvlJc w:val="right"/>
      <w:pPr>
        <w:ind w:left="4320" w:hanging="180"/>
      </w:pPr>
    </w:lvl>
    <w:lvl w:ilvl="6" w:tplc="1CFE9E52" w:tentative="1">
      <w:start w:val="1"/>
      <w:numFmt w:val="decimal"/>
      <w:lvlText w:val="%7."/>
      <w:lvlJc w:val="left"/>
      <w:pPr>
        <w:ind w:left="5040" w:hanging="360"/>
      </w:pPr>
    </w:lvl>
    <w:lvl w:ilvl="7" w:tplc="5100C7E6" w:tentative="1">
      <w:start w:val="1"/>
      <w:numFmt w:val="lowerLetter"/>
      <w:lvlText w:val="%8."/>
      <w:lvlJc w:val="left"/>
      <w:pPr>
        <w:ind w:left="5760" w:hanging="360"/>
      </w:pPr>
    </w:lvl>
    <w:lvl w:ilvl="8" w:tplc="4676AD14" w:tentative="1">
      <w:start w:val="1"/>
      <w:numFmt w:val="lowerRoman"/>
      <w:lvlText w:val="%9."/>
      <w:lvlJc w:val="right"/>
      <w:pPr>
        <w:ind w:left="6480" w:hanging="180"/>
      </w:pPr>
    </w:lvl>
  </w:abstractNum>
  <w:abstractNum w:abstractNumId="2" w15:restartNumberingAfterBreak="0">
    <w:nsid w:val="26A94B8C"/>
    <w:multiLevelType w:val="hybridMultilevel"/>
    <w:tmpl w:val="4CDAAC6A"/>
    <w:lvl w:ilvl="0" w:tplc="6E52DB2C">
      <w:start w:val="1"/>
      <w:numFmt w:val="decimal"/>
      <w:lvlText w:val="%1."/>
      <w:lvlJc w:val="left"/>
      <w:pPr>
        <w:ind w:left="720" w:hanging="360"/>
      </w:pPr>
      <w:rPr>
        <w:rFonts w:hint="default"/>
      </w:rPr>
    </w:lvl>
    <w:lvl w:ilvl="1" w:tplc="AFFCD51E" w:tentative="1">
      <w:start w:val="1"/>
      <w:numFmt w:val="lowerLetter"/>
      <w:lvlText w:val="%2."/>
      <w:lvlJc w:val="left"/>
      <w:pPr>
        <w:ind w:left="1440" w:hanging="360"/>
      </w:pPr>
    </w:lvl>
    <w:lvl w:ilvl="2" w:tplc="683AF68E" w:tentative="1">
      <w:start w:val="1"/>
      <w:numFmt w:val="lowerRoman"/>
      <w:lvlText w:val="%3."/>
      <w:lvlJc w:val="right"/>
      <w:pPr>
        <w:ind w:left="2160" w:hanging="180"/>
      </w:pPr>
    </w:lvl>
    <w:lvl w:ilvl="3" w:tplc="2ACE89DC" w:tentative="1">
      <w:start w:val="1"/>
      <w:numFmt w:val="decimal"/>
      <w:lvlText w:val="%4."/>
      <w:lvlJc w:val="left"/>
      <w:pPr>
        <w:ind w:left="2880" w:hanging="360"/>
      </w:pPr>
    </w:lvl>
    <w:lvl w:ilvl="4" w:tplc="4E241980" w:tentative="1">
      <w:start w:val="1"/>
      <w:numFmt w:val="lowerLetter"/>
      <w:lvlText w:val="%5."/>
      <w:lvlJc w:val="left"/>
      <w:pPr>
        <w:ind w:left="3600" w:hanging="360"/>
      </w:pPr>
    </w:lvl>
    <w:lvl w:ilvl="5" w:tplc="C9F200F0" w:tentative="1">
      <w:start w:val="1"/>
      <w:numFmt w:val="lowerRoman"/>
      <w:lvlText w:val="%6."/>
      <w:lvlJc w:val="right"/>
      <w:pPr>
        <w:ind w:left="4320" w:hanging="180"/>
      </w:pPr>
    </w:lvl>
    <w:lvl w:ilvl="6" w:tplc="7494E476" w:tentative="1">
      <w:start w:val="1"/>
      <w:numFmt w:val="decimal"/>
      <w:lvlText w:val="%7."/>
      <w:lvlJc w:val="left"/>
      <w:pPr>
        <w:ind w:left="5040" w:hanging="360"/>
      </w:pPr>
    </w:lvl>
    <w:lvl w:ilvl="7" w:tplc="01AA4860" w:tentative="1">
      <w:start w:val="1"/>
      <w:numFmt w:val="lowerLetter"/>
      <w:lvlText w:val="%8."/>
      <w:lvlJc w:val="left"/>
      <w:pPr>
        <w:ind w:left="5760" w:hanging="360"/>
      </w:pPr>
    </w:lvl>
    <w:lvl w:ilvl="8" w:tplc="F1E8DE0C" w:tentative="1">
      <w:start w:val="1"/>
      <w:numFmt w:val="lowerRoman"/>
      <w:lvlText w:val="%9."/>
      <w:lvlJc w:val="right"/>
      <w:pPr>
        <w:ind w:left="6480" w:hanging="180"/>
      </w:pPr>
    </w:lvl>
  </w:abstractNum>
  <w:abstractNum w:abstractNumId="3" w15:restartNumberingAfterBreak="0">
    <w:nsid w:val="2E3F57D4"/>
    <w:multiLevelType w:val="hybridMultilevel"/>
    <w:tmpl w:val="6A5E2FB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15:restartNumberingAfterBreak="0">
    <w:nsid w:val="69A079A3"/>
    <w:multiLevelType w:val="hybridMultilevel"/>
    <w:tmpl w:val="7C7AF6F8"/>
    <w:lvl w:ilvl="0" w:tplc="9C32D848">
      <w:start w:val="1"/>
      <w:numFmt w:val="decimal"/>
      <w:lvlText w:val="%1)"/>
      <w:lvlJc w:val="left"/>
      <w:pPr>
        <w:ind w:left="720" w:hanging="360"/>
      </w:pPr>
      <w:rPr>
        <w:rFonts w:hint="default"/>
      </w:rPr>
    </w:lvl>
    <w:lvl w:ilvl="1" w:tplc="BB4E514A" w:tentative="1">
      <w:start w:val="1"/>
      <w:numFmt w:val="lowerLetter"/>
      <w:lvlText w:val="%2."/>
      <w:lvlJc w:val="left"/>
      <w:pPr>
        <w:ind w:left="1440" w:hanging="360"/>
      </w:pPr>
    </w:lvl>
    <w:lvl w:ilvl="2" w:tplc="16CE2B90" w:tentative="1">
      <w:start w:val="1"/>
      <w:numFmt w:val="lowerRoman"/>
      <w:lvlText w:val="%3."/>
      <w:lvlJc w:val="right"/>
      <w:pPr>
        <w:ind w:left="2160" w:hanging="180"/>
      </w:pPr>
    </w:lvl>
    <w:lvl w:ilvl="3" w:tplc="C05E5E4C" w:tentative="1">
      <w:start w:val="1"/>
      <w:numFmt w:val="decimal"/>
      <w:lvlText w:val="%4."/>
      <w:lvlJc w:val="left"/>
      <w:pPr>
        <w:ind w:left="2880" w:hanging="360"/>
      </w:pPr>
    </w:lvl>
    <w:lvl w:ilvl="4" w:tplc="FE2C7830" w:tentative="1">
      <w:start w:val="1"/>
      <w:numFmt w:val="lowerLetter"/>
      <w:lvlText w:val="%5."/>
      <w:lvlJc w:val="left"/>
      <w:pPr>
        <w:ind w:left="3600" w:hanging="360"/>
      </w:pPr>
    </w:lvl>
    <w:lvl w:ilvl="5" w:tplc="58064992" w:tentative="1">
      <w:start w:val="1"/>
      <w:numFmt w:val="lowerRoman"/>
      <w:lvlText w:val="%6."/>
      <w:lvlJc w:val="right"/>
      <w:pPr>
        <w:ind w:left="4320" w:hanging="180"/>
      </w:pPr>
    </w:lvl>
    <w:lvl w:ilvl="6" w:tplc="C5A6F730" w:tentative="1">
      <w:start w:val="1"/>
      <w:numFmt w:val="decimal"/>
      <w:lvlText w:val="%7."/>
      <w:lvlJc w:val="left"/>
      <w:pPr>
        <w:ind w:left="5040" w:hanging="360"/>
      </w:pPr>
    </w:lvl>
    <w:lvl w:ilvl="7" w:tplc="774E6B9A" w:tentative="1">
      <w:start w:val="1"/>
      <w:numFmt w:val="lowerLetter"/>
      <w:lvlText w:val="%8."/>
      <w:lvlJc w:val="left"/>
      <w:pPr>
        <w:ind w:left="5760" w:hanging="360"/>
      </w:pPr>
    </w:lvl>
    <w:lvl w:ilvl="8" w:tplc="80EE87DC"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2B"/>
    <w:rsid w:val="00011CCE"/>
    <w:rsid w:val="00014257"/>
    <w:rsid w:val="00016B8C"/>
    <w:rsid w:val="000225C7"/>
    <w:rsid w:val="00023299"/>
    <w:rsid w:val="0003183B"/>
    <w:rsid w:val="00041306"/>
    <w:rsid w:val="000479D2"/>
    <w:rsid w:val="00062137"/>
    <w:rsid w:val="000760DE"/>
    <w:rsid w:val="00081918"/>
    <w:rsid w:val="0008294D"/>
    <w:rsid w:val="000A2D9A"/>
    <w:rsid w:val="000A3E0B"/>
    <w:rsid w:val="000A598D"/>
    <w:rsid w:val="000B4329"/>
    <w:rsid w:val="000B45B9"/>
    <w:rsid w:val="000C1DF3"/>
    <w:rsid w:val="000D0348"/>
    <w:rsid w:val="000D04FF"/>
    <w:rsid w:val="000D4776"/>
    <w:rsid w:val="000D68C9"/>
    <w:rsid w:val="000D7AD9"/>
    <w:rsid w:val="000E21F6"/>
    <w:rsid w:val="000E2B7F"/>
    <w:rsid w:val="000E4CD1"/>
    <w:rsid w:val="000F24EB"/>
    <w:rsid w:val="00101ECB"/>
    <w:rsid w:val="00107C03"/>
    <w:rsid w:val="001116B7"/>
    <w:rsid w:val="001150F0"/>
    <w:rsid w:val="0011713B"/>
    <w:rsid w:val="00135E4C"/>
    <w:rsid w:val="00136500"/>
    <w:rsid w:val="0013768A"/>
    <w:rsid w:val="00143E92"/>
    <w:rsid w:val="00144AA3"/>
    <w:rsid w:val="001450EF"/>
    <w:rsid w:val="0015159F"/>
    <w:rsid w:val="001563AA"/>
    <w:rsid w:val="00160463"/>
    <w:rsid w:val="00163BB3"/>
    <w:rsid w:val="00164E0E"/>
    <w:rsid w:val="00172DA5"/>
    <w:rsid w:val="001762FA"/>
    <w:rsid w:val="00176C0E"/>
    <w:rsid w:val="001841D0"/>
    <w:rsid w:val="00184B48"/>
    <w:rsid w:val="00184E20"/>
    <w:rsid w:val="0019246C"/>
    <w:rsid w:val="00195F59"/>
    <w:rsid w:val="00196B55"/>
    <w:rsid w:val="001B018A"/>
    <w:rsid w:val="001B3B14"/>
    <w:rsid w:val="001B62C0"/>
    <w:rsid w:val="001B7365"/>
    <w:rsid w:val="001C3F3A"/>
    <w:rsid w:val="001D4BB0"/>
    <w:rsid w:val="001D7E0B"/>
    <w:rsid w:val="001E3942"/>
    <w:rsid w:val="002054B5"/>
    <w:rsid w:val="00211A3D"/>
    <w:rsid w:val="0021606B"/>
    <w:rsid w:val="00217951"/>
    <w:rsid w:val="00230F43"/>
    <w:rsid w:val="002317B1"/>
    <w:rsid w:val="002348FF"/>
    <w:rsid w:val="002353B1"/>
    <w:rsid w:val="002403D3"/>
    <w:rsid w:val="002477F5"/>
    <w:rsid w:val="002479A9"/>
    <w:rsid w:val="00247F15"/>
    <w:rsid w:val="0025055D"/>
    <w:rsid w:val="00250934"/>
    <w:rsid w:val="00253943"/>
    <w:rsid w:val="002543E6"/>
    <w:rsid w:val="002570BE"/>
    <w:rsid w:val="00261522"/>
    <w:rsid w:val="00261B2B"/>
    <w:rsid w:val="00262479"/>
    <w:rsid w:val="0026596F"/>
    <w:rsid w:val="00270349"/>
    <w:rsid w:val="00270756"/>
    <w:rsid w:val="00270FA5"/>
    <w:rsid w:val="00271BFF"/>
    <w:rsid w:val="002871E1"/>
    <w:rsid w:val="00297B60"/>
    <w:rsid w:val="002B6A6D"/>
    <w:rsid w:val="002C4271"/>
    <w:rsid w:val="002E57C5"/>
    <w:rsid w:val="002F6163"/>
    <w:rsid w:val="00311F1C"/>
    <w:rsid w:val="00312EE5"/>
    <w:rsid w:val="00316130"/>
    <w:rsid w:val="00317340"/>
    <w:rsid w:val="00320A30"/>
    <w:rsid w:val="00321E9E"/>
    <w:rsid w:val="00326F4B"/>
    <w:rsid w:val="00330CAF"/>
    <w:rsid w:val="00331D01"/>
    <w:rsid w:val="0033312F"/>
    <w:rsid w:val="003337DA"/>
    <w:rsid w:val="00334DEC"/>
    <w:rsid w:val="00336867"/>
    <w:rsid w:val="0033747B"/>
    <w:rsid w:val="00350827"/>
    <w:rsid w:val="0035577C"/>
    <w:rsid w:val="0036228F"/>
    <w:rsid w:val="00362F9D"/>
    <w:rsid w:val="003724D0"/>
    <w:rsid w:val="00373419"/>
    <w:rsid w:val="003751CB"/>
    <w:rsid w:val="00377DAC"/>
    <w:rsid w:val="0039169E"/>
    <w:rsid w:val="003A1A10"/>
    <w:rsid w:val="003A428D"/>
    <w:rsid w:val="003B13AE"/>
    <w:rsid w:val="003D401E"/>
    <w:rsid w:val="003D5F58"/>
    <w:rsid w:val="003E6E84"/>
    <w:rsid w:val="003F0842"/>
    <w:rsid w:val="003F1423"/>
    <w:rsid w:val="003F4A9A"/>
    <w:rsid w:val="004015E8"/>
    <w:rsid w:val="00405DC5"/>
    <w:rsid w:val="00407678"/>
    <w:rsid w:val="00415879"/>
    <w:rsid w:val="00421C43"/>
    <w:rsid w:val="00432E34"/>
    <w:rsid w:val="00434786"/>
    <w:rsid w:val="0043727A"/>
    <w:rsid w:val="00437D61"/>
    <w:rsid w:val="00453518"/>
    <w:rsid w:val="004644BC"/>
    <w:rsid w:val="004737F9"/>
    <w:rsid w:val="0047611C"/>
    <w:rsid w:val="004803A9"/>
    <w:rsid w:val="0048632E"/>
    <w:rsid w:val="00487532"/>
    <w:rsid w:val="004902AC"/>
    <w:rsid w:val="004963FE"/>
    <w:rsid w:val="004A2C5B"/>
    <w:rsid w:val="004A5455"/>
    <w:rsid w:val="004B08A8"/>
    <w:rsid w:val="004B4076"/>
    <w:rsid w:val="004B4964"/>
    <w:rsid w:val="004B7EAB"/>
    <w:rsid w:val="004C2760"/>
    <w:rsid w:val="004C510B"/>
    <w:rsid w:val="004D2F70"/>
    <w:rsid w:val="004D694C"/>
    <w:rsid w:val="004D76A8"/>
    <w:rsid w:val="004E3C87"/>
    <w:rsid w:val="004E796B"/>
    <w:rsid w:val="004F630E"/>
    <w:rsid w:val="0050759E"/>
    <w:rsid w:val="005076FF"/>
    <w:rsid w:val="00513356"/>
    <w:rsid w:val="005174BE"/>
    <w:rsid w:val="00521AFE"/>
    <w:rsid w:val="00521E78"/>
    <w:rsid w:val="00537D02"/>
    <w:rsid w:val="005505A2"/>
    <w:rsid w:val="00551BA5"/>
    <w:rsid w:val="00555A59"/>
    <w:rsid w:val="00564297"/>
    <w:rsid w:val="005661B6"/>
    <w:rsid w:val="005743EE"/>
    <w:rsid w:val="00585CE6"/>
    <w:rsid w:val="0059349F"/>
    <w:rsid w:val="00593EA6"/>
    <w:rsid w:val="005B2471"/>
    <w:rsid w:val="005B75F5"/>
    <w:rsid w:val="005C183D"/>
    <w:rsid w:val="005C1C5F"/>
    <w:rsid w:val="005C43E1"/>
    <w:rsid w:val="005E2D9D"/>
    <w:rsid w:val="005E5E14"/>
    <w:rsid w:val="005F2B76"/>
    <w:rsid w:val="005F5BAA"/>
    <w:rsid w:val="005F7F7C"/>
    <w:rsid w:val="00606F80"/>
    <w:rsid w:val="00616408"/>
    <w:rsid w:val="0062164B"/>
    <w:rsid w:val="00626B8A"/>
    <w:rsid w:val="00630214"/>
    <w:rsid w:val="00636E8E"/>
    <w:rsid w:val="00645B8E"/>
    <w:rsid w:val="00654428"/>
    <w:rsid w:val="00660828"/>
    <w:rsid w:val="006632CB"/>
    <w:rsid w:val="0066481A"/>
    <w:rsid w:val="00670DA9"/>
    <w:rsid w:val="00671E52"/>
    <w:rsid w:val="006727C5"/>
    <w:rsid w:val="00680F9D"/>
    <w:rsid w:val="0068204E"/>
    <w:rsid w:val="006A623A"/>
    <w:rsid w:val="006A6640"/>
    <w:rsid w:val="006B655F"/>
    <w:rsid w:val="006C170D"/>
    <w:rsid w:val="006C22F3"/>
    <w:rsid w:val="006D2A01"/>
    <w:rsid w:val="006D3878"/>
    <w:rsid w:val="006D439B"/>
    <w:rsid w:val="006D534E"/>
    <w:rsid w:val="006D79C4"/>
    <w:rsid w:val="006F2AF8"/>
    <w:rsid w:val="006F4A4B"/>
    <w:rsid w:val="006F7A5B"/>
    <w:rsid w:val="00713EF6"/>
    <w:rsid w:val="00714A33"/>
    <w:rsid w:val="00715222"/>
    <w:rsid w:val="00716BEE"/>
    <w:rsid w:val="00745640"/>
    <w:rsid w:val="007457C9"/>
    <w:rsid w:val="00755619"/>
    <w:rsid w:val="00756290"/>
    <w:rsid w:val="00761A64"/>
    <w:rsid w:val="00763843"/>
    <w:rsid w:val="007659E0"/>
    <w:rsid w:val="00766608"/>
    <w:rsid w:val="00772363"/>
    <w:rsid w:val="00777E81"/>
    <w:rsid w:val="00780FCE"/>
    <w:rsid w:val="00786971"/>
    <w:rsid w:val="00797001"/>
    <w:rsid w:val="007B03FB"/>
    <w:rsid w:val="007B1594"/>
    <w:rsid w:val="007B1E46"/>
    <w:rsid w:val="007C70AA"/>
    <w:rsid w:val="007D060B"/>
    <w:rsid w:val="007D3A83"/>
    <w:rsid w:val="007D4F5E"/>
    <w:rsid w:val="007E0106"/>
    <w:rsid w:val="007E23B8"/>
    <w:rsid w:val="007E3D3C"/>
    <w:rsid w:val="007E41A6"/>
    <w:rsid w:val="007E5BA6"/>
    <w:rsid w:val="007F78D0"/>
    <w:rsid w:val="00803426"/>
    <w:rsid w:val="00814818"/>
    <w:rsid w:val="00815960"/>
    <w:rsid w:val="00822D7A"/>
    <w:rsid w:val="008238A2"/>
    <w:rsid w:val="008300E8"/>
    <w:rsid w:val="008420A0"/>
    <w:rsid w:val="00846103"/>
    <w:rsid w:val="00850CDA"/>
    <w:rsid w:val="008601F3"/>
    <w:rsid w:val="00861E0F"/>
    <w:rsid w:val="008778A2"/>
    <w:rsid w:val="00882501"/>
    <w:rsid w:val="00887719"/>
    <w:rsid w:val="00891753"/>
    <w:rsid w:val="00893BFB"/>
    <w:rsid w:val="0089471B"/>
    <w:rsid w:val="0089564B"/>
    <w:rsid w:val="008973BA"/>
    <w:rsid w:val="008A63A5"/>
    <w:rsid w:val="008C6AD1"/>
    <w:rsid w:val="008C72DB"/>
    <w:rsid w:val="008C762B"/>
    <w:rsid w:val="008D0C8C"/>
    <w:rsid w:val="008D379A"/>
    <w:rsid w:val="008D43BD"/>
    <w:rsid w:val="008D59D3"/>
    <w:rsid w:val="008E3B1E"/>
    <w:rsid w:val="008E4FFC"/>
    <w:rsid w:val="008E5538"/>
    <w:rsid w:val="008F544A"/>
    <w:rsid w:val="008F6C67"/>
    <w:rsid w:val="008F729D"/>
    <w:rsid w:val="00907D55"/>
    <w:rsid w:val="00916CD8"/>
    <w:rsid w:val="00924187"/>
    <w:rsid w:val="00930218"/>
    <w:rsid w:val="00931786"/>
    <w:rsid w:val="009323B8"/>
    <w:rsid w:val="00935D99"/>
    <w:rsid w:val="00942327"/>
    <w:rsid w:val="00944C50"/>
    <w:rsid w:val="00946F57"/>
    <w:rsid w:val="00956D22"/>
    <w:rsid w:val="00963FFA"/>
    <w:rsid w:val="00964E01"/>
    <w:rsid w:val="00965209"/>
    <w:rsid w:val="00972FF4"/>
    <w:rsid w:val="0098348B"/>
    <w:rsid w:val="00984EBB"/>
    <w:rsid w:val="0099208E"/>
    <w:rsid w:val="0099473F"/>
    <w:rsid w:val="009A0AED"/>
    <w:rsid w:val="009A3EA1"/>
    <w:rsid w:val="009A6206"/>
    <w:rsid w:val="009A6736"/>
    <w:rsid w:val="009A73BB"/>
    <w:rsid w:val="009B033B"/>
    <w:rsid w:val="009B1886"/>
    <w:rsid w:val="009B213D"/>
    <w:rsid w:val="009B3FE4"/>
    <w:rsid w:val="009B49F6"/>
    <w:rsid w:val="009B522E"/>
    <w:rsid w:val="009B6155"/>
    <w:rsid w:val="009C0CE8"/>
    <w:rsid w:val="009C2DE2"/>
    <w:rsid w:val="009C2E90"/>
    <w:rsid w:val="009C7367"/>
    <w:rsid w:val="009D0E48"/>
    <w:rsid w:val="009D6742"/>
    <w:rsid w:val="009E6569"/>
    <w:rsid w:val="009F0535"/>
    <w:rsid w:val="009F1491"/>
    <w:rsid w:val="009F41DB"/>
    <w:rsid w:val="009F48DE"/>
    <w:rsid w:val="00A02B33"/>
    <w:rsid w:val="00A03A39"/>
    <w:rsid w:val="00A1321D"/>
    <w:rsid w:val="00A16D08"/>
    <w:rsid w:val="00A17E36"/>
    <w:rsid w:val="00A2563E"/>
    <w:rsid w:val="00A36C4D"/>
    <w:rsid w:val="00A40ADF"/>
    <w:rsid w:val="00A446F5"/>
    <w:rsid w:val="00A4609E"/>
    <w:rsid w:val="00A463D2"/>
    <w:rsid w:val="00A52B65"/>
    <w:rsid w:val="00A53803"/>
    <w:rsid w:val="00A550FB"/>
    <w:rsid w:val="00A63368"/>
    <w:rsid w:val="00A64128"/>
    <w:rsid w:val="00A6489E"/>
    <w:rsid w:val="00A66BD8"/>
    <w:rsid w:val="00A804E3"/>
    <w:rsid w:val="00A83551"/>
    <w:rsid w:val="00A9089A"/>
    <w:rsid w:val="00A9133A"/>
    <w:rsid w:val="00A92543"/>
    <w:rsid w:val="00A96550"/>
    <w:rsid w:val="00AA4AE5"/>
    <w:rsid w:val="00AA774F"/>
    <w:rsid w:val="00AB7557"/>
    <w:rsid w:val="00AC31CB"/>
    <w:rsid w:val="00AE0150"/>
    <w:rsid w:val="00AF36A7"/>
    <w:rsid w:val="00AF6251"/>
    <w:rsid w:val="00B03CD6"/>
    <w:rsid w:val="00B14900"/>
    <w:rsid w:val="00B158A1"/>
    <w:rsid w:val="00B16E84"/>
    <w:rsid w:val="00B2128B"/>
    <w:rsid w:val="00B24501"/>
    <w:rsid w:val="00B307CF"/>
    <w:rsid w:val="00B334E3"/>
    <w:rsid w:val="00B34C4D"/>
    <w:rsid w:val="00B354D5"/>
    <w:rsid w:val="00B35E3E"/>
    <w:rsid w:val="00B46F0B"/>
    <w:rsid w:val="00B52BB1"/>
    <w:rsid w:val="00B62E04"/>
    <w:rsid w:val="00B63B8B"/>
    <w:rsid w:val="00B71288"/>
    <w:rsid w:val="00B73E39"/>
    <w:rsid w:val="00B762FF"/>
    <w:rsid w:val="00B778C7"/>
    <w:rsid w:val="00B83D97"/>
    <w:rsid w:val="00B84D84"/>
    <w:rsid w:val="00B931B8"/>
    <w:rsid w:val="00B97DEC"/>
    <w:rsid w:val="00BA0A65"/>
    <w:rsid w:val="00BA0AC9"/>
    <w:rsid w:val="00BA384C"/>
    <w:rsid w:val="00BA63C2"/>
    <w:rsid w:val="00BC65E8"/>
    <w:rsid w:val="00BC7A87"/>
    <w:rsid w:val="00BD088C"/>
    <w:rsid w:val="00BD102E"/>
    <w:rsid w:val="00BD7231"/>
    <w:rsid w:val="00BE5E5F"/>
    <w:rsid w:val="00BF0006"/>
    <w:rsid w:val="00BF782E"/>
    <w:rsid w:val="00BF7DBB"/>
    <w:rsid w:val="00C000FF"/>
    <w:rsid w:val="00C01239"/>
    <w:rsid w:val="00C03E92"/>
    <w:rsid w:val="00C0702B"/>
    <w:rsid w:val="00C07483"/>
    <w:rsid w:val="00C12DE7"/>
    <w:rsid w:val="00C20395"/>
    <w:rsid w:val="00C213BF"/>
    <w:rsid w:val="00C24980"/>
    <w:rsid w:val="00C274D7"/>
    <w:rsid w:val="00C31375"/>
    <w:rsid w:val="00C37F5C"/>
    <w:rsid w:val="00C40984"/>
    <w:rsid w:val="00C50BEB"/>
    <w:rsid w:val="00C52062"/>
    <w:rsid w:val="00C70B49"/>
    <w:rsid w:val="00C85466"/>
    <w:rsid w:val="00C91419"/>
    <w:rsid w:val="00C91B91"/>
    <w:rsid w:val="00C94C24"/>
    <w:rsid w:val="00CA2CF0"/>
    <w:rsid w:val="00CA7253"/>
    <w:rsid w:val="00CC5A65"/>
    <w:rsid w:val="00CD3AC5"/>
    <w:rsid w:val="00CD5607"/>
    <w:rsid w:val="00CD7D48"/>
    <w:rsid w:val="00CF1B4A"/>
    <w:rsid w:val="00CF3570"/>
    <w:rsid w:val="00CF5803"/>
    <w:rsid w:val="00CF671A"/>
    <w:rsid w:val="00D008CF"/>
    <w:rsid w:val="00D01EF9"/>
    <w:rsid w:val="00D031CD"/>
    <w:rsid w:val="00D05F51"/>
    <w:rsid w:val="00D128DC"/>
    <w:rsid w:val="00D144D4"/>
    <w:rsid w:val="00D1503C"/>
    <w:rsid w:val="00D165E1"/>
    <w:rsid w:val="00D2193E"/>
    <w:rsid w:val="00D26B0D"/>
    <w:rsid w:val="00D421C2"/>
    <w:rsid w:val="00D43BDC"/>
    <w:rsid w:val="00D50022"/>
    <w:rsid w:val="00D51E0C"/>
    <w:rsid w:val="00D6169A"/>
    <w:rsid w:val="00D6179C"/>
    <w:rsid w:val="00D67B20"/>
    <w:rsid w:val="00D72B25"/>
    <w:rsid w:val="00D73A4C"/>
    <w:rsid w:val="00D746C1"/>
    <w:rsid w:val="00D76CF2"/>
    <w:rsid w:val="00D86FB3"/>
    <w:rsid w:val="00D92EF7"/>
    <w:rsid w:val="00D93156"/>
    <w:rsid w:val="00D97352"/>
    <w:rsid w:val="00D97BE7"/>
    <w:rsid w:val="00DA3551"/>
    <w:rsid w:val="00DB09FD"/>
    <w:rsid w:val="00DC0422"/>
    <w:rsid w:val="00DC3883"/>
    <w:rsid w:val="00DE7D0A"/>
    <w:rsid w:val="00DE7E26"/>
    <w:rsid w:val="00DF0745"/>
    <w:rsid w:val="00DF2135"/>
    <w:rsid w:val="00DF686F"/>
    <w:rsid w:val="00E055C5"/>
    <w:rsid w:val="00E05891"/>
    <w:rsid w:val="00E1142A"/>
    <w:rsid w:val="00E11CA8"/>
    <w:rsid w:val="00E14E55"/>
    <w:rsid w:val="00E37EBE"/>
    <w:rsid w:val="00E42B58"/>
    <w:rsid w:val="00E4486F"/>
    <w:rsid w:val="00E55ED3"/>
    <w:rsid w:val="00E568F9"/>
    <w:rsid w:val="00E57F5D"/>
    <w:rsid w:val="00E6020E"/>
    <w:rsid w:val="00E62FBE"/>
    <w:rsid w:val="00E67667"/>
    <w:rsid w:val="00E67BC1"/>
    <w:rsid w:val="00E7363C"/>
    <w:rsid w:val="00E81FC6"/>
    <w:rsid w:val="00E83D30"/>
    <w:rsid w:val="00E903E5"/>
    <w:rsid w:val="00E90C60"/>
    <w:rsid w:val="00EA18B6"/>
    <w:rsid w:val="00EA343F"/>
    <w:rsid w:val="00EA4E86"/>
    <w:rsid w:val="00EA5D16"/>
    <w:rsid w:val="00EA60D6"/>
    <w:rsid w:val="00EA6511"/>
    <w:rsid w:val="00EB72EA"/>
    <w:rsid w:val="00EC3FCF"/>
    <w:rsid w:val="00EC4438"/>
    <w:rsid w:val="00EC609C"/>
    <w:rsid w:val="00ED1328"/>
    <w:rsid w:val="00ED1842"/>
    <w:rsid w:val="00ED403B"/>
    <w:rsid w:val="00ED41CA"/>
    <w:rsid w:val="00ED6B58"/>
    <w:rsid w:val="00EE0F88"/>
    <w:rsid w:val="00F04522"/>
    <w:rsid w:val="00F0712C"/>
    <w:rsid w:val="00F359B5"/>
    <w:rsid w:val="00F43033"/>
    <w:rsid w:val="00F54EEF"/>
    <w:rsid w:val="00F551FC"/>
    <w:rsid w:val="00F57CF0"/>
    <w:rsid w:val="00F603A3"/>
    <w:rsid w:val="00F610EE"/>
    <w:rsid w:val="00F64398"/>
    <w:rsid w:val="00F646A3"/>
    <w:rsid w:val="00F6715E"/>
    <w:rsid w:val="00F815FD"/>
    <w:rsid w:val="00F90118"/>
    <w:rsid w:val="00F93686"/>
    <w:rsid w:val="00F9447B"/>
    <w:rsid w:val="00FA5635"/>
    <w:rsid w:val="00FA6695"/>
    <w:rsid w:val="00FA6DCD"/>
    <w:rsid w:val="00FB1EB0"/>
    <w:rsid w:val="00FB4455"/>
    <w:rsid w:val="00FB446F"/>
    <w:rsid w:val="00FB7495"/>
    <w:rsid w:val="00FC4B0C"/>
    <w:rsid w:val="00FC6EB2"/>
    <w:rsid w:val="00FD0623"/>
    <w:rsid w:val="00FD18C7"/>
    <w:rsid w:val="00FD2187"/>
    <w:rsid w:val="00FD25C3"/>
    <w:rsid w:val="00FF527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4E24"/>
  <w15:docId w15:val="{3FEC52C5-D235-4331-872D-E33A0034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A36C4D"/>
    <w:pPr>
      <w:keepNext/>
      <w:keepLines/>
      <w:spacing w:before="40" w:after="240" w:line="240" w:lineRule="auto"/>
      <w:ind w:firstLine="720"/>
      <w:jc w:val="both"/>
      <w:outlineLvl w:val="2"/>
    </w:pPr>
    <w:rPr>
      <w:rFonts w:ascii="Times New Roman" w:eastAsia="Times New Roman" w:hAnsi="Times New Roman" w:cs="Times New Roman"/>
      <w:color w:val="2E74B5"/>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2E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rsid w:val="006C170D"/>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basedOn w:val="DefaultParagraphFont"/>
    <w:link w:val="FootnoteText"/>
    <w:uiPriority w:val="99"/>
    <w:rsid w:val="006C170D"/>
    <w:rPr>
      <w:rFonts w:ascii="Times New Roman" w:eastAsia="Times New Roman" w:hAnsi="Times New Roman"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rsid w:val="006C170D"/>
    <w:rPr>
      <w:rFonts w:ascii="Times New Roman" w:hAnsi="Times New Roman"/>
      <w:vertAlign w:val="superscript"/>
    </w:rPr>
  </w:style>
  <w:style w:type="paragraph" w:customStyle="1" w:styleId="CharCharCharChar">
    <w:name w:val="Char Char Char Char"/>
    <w:aliases w:val="Char2"/>
    <w:basedOn w:val="Normal"/>
    <w:next w:val="Normal"/>
    <w:link w:val="FootnoteReference"/>
    <w:uiPriority w:val="99"/>
    <w:rsid w:val="006C170D"/>
    <w:pPr>
      <w:spacing w:line="240" w:lineRule="exact"/>
      <w:jc w:val="both"/>
      <w:textAlignment w:val="baseline"/>
    </w:pPr>
    <w:rPr>
      <w:rFonts w:ascii="Times New Roman" w:hAnsi="Times New Roman"/>
      <w:vertAlign w:val="superscript"/>
    </w:rPr>
  </w:style>
  <w:style w:type="paragraph" w:styleId="ListParagraph">
    <w:name w:val="List Paragraph"/>
    <w:basedOn w:val="Normal"/>
    <w:uiPriority w:val="34"/>
    <w:qFormat/>
    <w:rsid w:val="007C70AA"/>
    <w:pPr>
      <w:spacing w:after="0" w:line="240" w:lineRule="auto"/>
      <w:ind w:left="720"/>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337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37DA"/>
  </w:style>
  <w:style w:type="paragraph" w:styleId="Footer">
    <w:name w:val="footer"/>
    <w:basedOn w:val="Normal"/>
    <w:link w:val="FooterChar"/>
    <w:uiPriority w:val="99"/>
    <w:unhideWhenUsed/>
    <w:rsid w:val="003337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37DA"/>
  </w:style>
  <w:style w:type="paragraph" w:styleId="BalloonText">
    <w:name w:val="Balloon Text"/>
    <w:basedOn w:val="Normal"/>
    <w:link w:val="BalloonTextChar"/>
    <w:uiPriority w:val="99"/>
    <w:semiHidden/>
    <w:unhideWhenUsed/>
    <w:rsid w:val="0068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04E"/>
    <w:rPr>
      <w:rFonts w:ascii="Segoe UI" w:hAnsi="Segoe UI" w:cs="Segoe UI"/>
      <w:sz w:val="18"/>
      <w:szCs w:val="18"/>
    </w:rPr>
  </w:style>
  <w:style w:type="character" w:styleId="CommentReference">
    <w:name w:val="annotation reference"/>
    <w:basedOn w:val="DefaultParagraphFont"/>
    <w:uiPriority w:val="99"/>
    <w:semiHidden/>
    <w:unhideWhenUsed/>
    <w:rsid w:val="00C24980"/>
    <w:rPr>
      <w:sz w:val="16"/>
      <w:szCs w:val="16"/>
    </w:rPr>
  </w:style>
  <w:style w:type="paragraph" w:styleId="CommentText">
    <w:name w:val="annotation text"/>
    <w:basedOn w:val="Normal"/>
    <w:link w:val="CommentTextChar"/>
    <w:uiPriority w:val="99"/>
    <w:unhideWhenUsed/>
    <w:rsid w:val="00C24980"/>
    <w:pPr>
      <w:spacing w:line="240" w:lineRule="auto"/>
    </w:pPr>
    <w:rPr>
      <w:sz w:val="20"/>
      <w:szCs w:val="20"/>
    </w:rPr>
  </w:style>
  <w:style w:type="character" w:customStyle="1" w:styleId="CommentTextChar">
    <w:name w:val="Comment Text Char"/>
    <w:basedOn w:val="DefaultParagraphFont"/>
    <w:link w:val="CommentText"/>
    <w:uiPriority w:val="99"/>
    <w:rsid w:val="00C24980"/>
    <w:rPr>
      <w:sz w:val="20"/>
      <w:szCs w:val="20"/>
    </w:rPr>
  </w:style>
  <w:style w:type="paragraph" w:styleId="CommentSubject">
    <w:name w:val="annotation subject"/>
    <w:basedOn w:val="CommentText"/>
    <w:next w:val="CommentText"/>
    <w:link w:val="CommentSubjectChar"/>
    <w:uiPriority w:val="99"/>
    <w:semiHidden/>
    <w:unhideWhenUsed/>
    <w:rsid w:val="00C24980"/>
    <w:rPr>
      <w:b/>
      <w:bCs/>
    </w:rPr>
  </w:style>
  <w:style w:type="character" w:customStyle="1" w:styleId="CommentSubjectChar">
    <w:name w:val="Comment Subject Char"/>
    <w:basedOn w:val="CommentTextChar"/>
    <w:link w:val="CommentSubject"/>
    <w:uiPriority w:val="99"/>
    <w:semiHidden/>
    <w:rsid w:val="00C24980"/>
    <w:rPr>
      <w:b/>
      <w:bCs/>
      <w:sz w:val="20"/>
      <w:szCs w:val="20"/>
    </w:rPr>
  </w:style>
  <w:style w:type="paragraph" w:styleId="Revision">
    <w:name w:val="Revision"/>
    <w:hidden/>
    <w:uiPriority w:val="99"/>
    <w:semiHidden/>
    <w:rsid w:val="0013768A"/>
    <w:pPr>
      <w:spacing w:after="0" w:line="240" w:lineRule="auto"/>
    </w:pPr>
  </w:style>
  <w:style w:type="character" w:styleId="Hyperlink">
    <w:name w:val="Hyperlink"/>
    <w:basedOn w:val="DefaultParagraphFont"/>
    <w:uiPriority w:val="99"/>
    <w:unhideWhenUsed/>
    <w:rsid w:val="00636E8E"/>
    <w:rPr>
      <w:color w:val="0563C1" w:themeColor="hyperlink"/>
      <w:u w:val="single"/>
    </w:rPr>
  </w:style>
  <w:style w:type="character" w:customStyle="1" w:styleId="col-sm-9">
    <w:name w:val="col-sm-9"/>
    <w:basedOn w:val="DefaultParagraphFont"/>
    <w:rsid w:val="00A17E36"/>
  </w:style>
  <w:style w:type="paragraph" w:styleId="NormalWeb">
    <w:name w:val="Normal (Web)"/>
    <w:basedOn w:val="Normal"/>
    <w:uiPriority w:val="99"/>
    <w:semiHidden/>
    <w:unhideWhenUsed/>
    <w:rsid w:val="00DB09FD"/>
    <w:pPr>
      <w:spacing w:before="100" w:beforeAutospacing="1" w:after="100" w:afterAutospacing="1" w:line="240" w:lineRule="auto"/>
    </w:pPr>
    <w:rPr>
      <w:rFonts w:ascii="Times New Roman" w:hAnsi="Times New Roman" w:cs="Times New Roman"/>
      <w:sz w:val="24"/>
      <w:szCs w:val="24"/>
      <w:lang w:eastAsia="lv-LV"/>
    </w:rPr>
  </w:style>
  <w:style w:type="character" w:styleId="Strong">
    <w:name w:val="Strong"/>
    <w:basedOn w:val="DefaultParagraphFont"/>
    <w:uiPriority w:val="22"/>
    <w:qFormat/>
    <w:rsid w:val="00DB09FD"/>
    <w:rPr>
      <w:b/>
      <w:bCs/>
    </w:rPr>
  </w:style>
  <w:style w:type="character" w:styleId="Emphasis">
    <w:name w:val="Emphasis"/>
    <w:basedOn w:val="DefaultParagraphFont"/>
    <w:uiPriority w:val="20"/>
    <w:qFormat/>
    <w:rsid w:val="00680F9D"/>
    <w:rPr>
      <w:i/>
      <w:iCs/>
    </w:rPr>
  </w:style>
  <w:style w:type="character" w:customStyle="1" w:styleId="Heading3Char">
    <w:name w:val="Heading 3 Char"/>
    <w:basedOn w:val="DefaultParagraphFont"/>
    <w:link w:val="Heading3"/>
    <w:uiPriority w:val="9"/>
    <w:rsid w:val="00A36C4D"/>
    <w:rPr>
      <w:rFonts w:ascii="Times New Roman" w:eastAsia="Times New Roman" w:hAnsi="Times New Roman" w:cs="Times New Roman"/>
      <w:color w:val="2E74B5"/>
      <w:sz w:val="28"/>
      <w:szCs w:val="28"/>
      <w:lang w:eastAsia="lv-LV"/>
    </w:rPr>
  </w:style>
  <w:style w:type="paragraph" w:styleId="PlainText">
    <w:name w:val="Plain Text"/>
    <w:basedOn w:val="Normal"/>
    <w:link w:val="PlainTextChar"/>
    <w:uiPriority w:val="99"/>
    <w:unhideWhenUsed/>
    <w:rsid w:val="0051335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13356"/>
    <w:rPr>
      <w:rFonts w:ascii="Calibri" w:hAnsi="Calibri"/>
      <w:szCs w:val="21"/>
    </w:rPr>
  </w:style>
  <w:style w:type="paragraph" w:styleId="EndnoteText">
    <w:name w:val="endnote text"/>
    <w:basedOn w:val="Normal"/>
    <w:link w:val="EndnoteTextChar"/>
    <w:uiPriority w:val="99"/>
    <w:semiHidden/>
    <w:unhideWhenUsed/>
    <w:rsid w:val="00513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3356"/>
    <w:rPr>
      <w:sz w:val="20"/>
      <w:szCs w:val="20"/>
    </w:rPr>
  </w:style>
  <w:style w:type="character" w:styleId="EndnoteReference">
    <w:name w:val="endnote reference"/>
    <w:basedOn w:val="DefaultParagraphFont"/>
    <w:uiPriority w:val="99"/>
    <w:semiHidden/>
    <w:unhideWhenUsed/>
    <w:rsid w:val="005133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4321">
      <w:bodyDiv w:val="1"/>
      <w:marLeft w:val="0"/>
      <w:marRight w:val="0"/>
      <w:marTop w:val="0"/>
      <w:marBottom w:val="0"/>
      <w:divBdr>
        <w:top w:val="none" w:sz="0" w:space="0" w:color="auto"/>
        <w:left w:val="none" w:sz="0" w:space="0" w:color="auto"/>
        <w:bottom w:val="none" w:sz="0" w:space="0" w:color="auto"/>
        <w:right w:val="none" w:sz="0" w:space="0" w:color="auto"/>
      </w:divBdr>
    </w:div>
    <w:div w:id="348022131">
      <w:bodyDiv w:val="1"/>
      <w:marLeft w:val="0"/>
      <w:marRight w:val="0"/>
      <w:marTop w:val="0"/>
      <w:marBottom w:val="0"/>
      <w:divBdr>
        <w:top w:val="none" w:sz="0" w:space="0" w:color="auto"/>
        <w:left w:val="none" w:sz="0" w:space="0" w:color="auto"/>
        <w:bottom w:val="none" w:sz="0" w:space="0" w:color="auto"/>
        <w:right w:val="none" w:sz="0" w:space="0" w:color="auto"/>
      </w:divBdr>
    </w:div>
    <w:div w:id="429860406">
      <w:bodyDiv w:val="1"/>
      <w:marLeft w:val="0"/>
      <w:marRight w:val="0"/>
      <w:marTop w:val="0"/>
      <w:marBottom w:val="0"/>
      <w:divBdr>
        <w:top w:val="none" w:sz="0" w:space="0" w:color="auto"/>
        <w:left w:val="none" w:sz="0" w:space="0" w:color="auto"/>
        <w:bottom w:val="none" w:sz="0" w:space="0" w:color="auto"/>
        <w:right w:val="none" w:sz="0" w:space="0" w:color="auto"/>
      </w:divBdr>
    </w:div>
    <w:div w:id="987441113">
      <w:bodyDiv w:val="1"/>
      <w:marLeft w:val="0"/>
      <w:marRight w:val="0"/>
      <w:marTop w:val="0"/>
      <w:marBottom w:val="0"/>
      <w:divBdr>
        <w:top w:val="none" w:sz="0" w:space="0" w:color="auto"/>
        <w:left w:val="none" w:sz="0" w:space="0" w:color="auto"/>
        <w:bottom w:val="none" w:sz="0" w:space="0" w:color="auto"/>
        <w:right w:val="none" w:sz="0" w:space="0" w:color="auto"/>
      </w:divBdr>
    </w:div>
    <w:div w:id="1058894693">
      <w:bodyDiv w:val="1"/>
      <w:marLeft w:val="0"/>
      <w:marRight w:val="0"/>
      <w:marTop w:val="0"/>
      <w:marBottom w:val="0"/>
      <w:divBdr>
        <w:top w:val="none" w:sz="0" w:space="0" w:color="auto"/>
        <w:left w:val="none" w:sz="0" w:space="0" w:color="auto"/>
        <w:bottom w:val="none" w:sz="0" w:space="0" w:color="auto"/>
        <w:right w:val="none" w:sz="0" w:space="0" w:color="auto"/>
      </w:divBdr>
    </w:div>
    <w:div w:id="1305115457">
      <w:bodyDiv w:val="1"/>
      <w:marLeft w:val="0"/>
      <w:marRight w:val="0"/>
      <w:marTop w:val="0"/>
      <w:marBottom w:val="0"/>
      <w:divBdr>
        <w:top w:val="none" w:sz="0" w:space="0" w:color="auto"/>
        <w:left w:val="none" w:sz="0" w:space="0" w:color="auto"/>
        <w:bottom w:val="none" w:sz="0" w:space="0" w:color="auto"/>
        <w:right w:val="none" w:sz="0" w:space="0" w:color="auto"/>
      </w:divBdr>
    </w:div>
    <w:div w:id="1334651536">
      <w:bodyDiv w:val="1"/>
      <w:marLeft w:val="0"/>
      <w:marRight w:val="0"/>
      <w:marTop w:val="0"/>
      <w:marBottom w:val="0"/>
      <w:divBdr>
        <w:top w:val="none" w:sz="0" w:space="0" w:color="auto"/>
        <w:left w:val="none" w:sz="0" w:space="0" w:color="auto"/>
        <w:bottom w:val="none" w:sz="0" w:space="0" w:color="auto"/>
        <w:right w:val="none" w:sz="0" w:space="0" w:color="auto"/>
      </w:divBdr>
    </w:div>
    <w:div w:id="154968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ka.lauder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20DFC-E911-434B-873A-58E3B4A4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10153</Words>
  <Characters>5788</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Kristīne Krumberga</dc:creator>
  <cp:lastModifiedBy>marika.laudere@izm.gov.lv</cp:lastModifiedBy>
  <cp:revision>26</cp:revision>
  <cp:lastPrinted>2019-04-29T13:51:00Z</cp:lastPrinted>
  <dcterms:created xsi:type="dcterms:W3CDTF">2019-06-27T10:13:00Z</dcterms:created>
  <dcterms:modified xsi:type="dcterms:W3CDTF">2019-07-10T07:54:00Z</dcterms:modified>
</cp:coreProperties>
</file>