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94522F" w14:textId="77777777" w:rsidR="000E59B8" w:rsidRPr="00F61192" w:rsidRDefault="000E59B8" w:rsidP="009230DE">
      <w:pPr>
        <w:ind w:firstLine="720"/>
        <w:jc w:val="both"/>
        <w:rPr>
          <w:b/>
        </w:rPr>
      </w:pPr>
    </w:p>
    <w:p w14:paraId="032197FD" w14:textId="77777777" w:rsidR="00513048" w:rsidRPr="00F61192" w:rsidRDefault="00513048" w:rsidP="009230DE">
      <w:pPr>
        <w:ind w:firstLine="720"/>
        <w:jc w:val="center"/>
        <w:rPr>
          <w:b/>
        </w:rPr>
      </w:pPr>
      <w:r w:rsidRPr="00F61192">
        <w:rPr>
          <w:b/>
        </w:rPr>
        <w:t>Izziņa par atzinumos sniegtajiem iebildumiem</w:t>
      </w:r>
    </w:p>
    <w:p w14:paraId="497C2781" w14:textId="1934FDAD" w:rsidR="00F61192" w:rsidRPr="00F61192" w:rsidRDefault="00F61192" w:rsidP="009230DE">
      <w:pPr>
        <w:jc w:val="center"/>
        <w:rPr>
          <w:bCs/>
        </w:rPr>
      </w:pPr>
      <w:r w:rsidRPr="00F61192">
        <w:t xml:space="preserve">Par </w:t>
      </w:r>
      <w:bookmarkStart w:id="0" w:name="_GoBack"/>
      <w:r w:rsidRPr="00F61192">
        <w:t>Ministru kabineta rīkojuma projektu “</w:t>
      </w:r>
      <w:r w:rsidR="00990CDB" w:rsidRPr="00990CDB">
        <w:t>Par informācijas sabiedrības attīstības pamatnostādņu ieviešanu publiskās pārvaldes informācijas sistēmu jomā (</w:t>
      </w:r>
      <w:proofErr w:type="spellStart"/>
      <w:r w:rsidR="00990CDB" w:rsidRPr="00990CDB">
        <w:t>mērķarhitektūras</w:t>
      </w:r>
      <w:proofErr w:type="spellEnd"/>
      <w:r w:rsidR="00990CDB" w:rsidRPr="00990CDB">
        <w:t xml:space="preserve"> 51.0 versija </w:t>
      </w:r>
      <w:bookmarkStart w:id="1" w:name="_Hlk10450639"/>
      <w:r w:rsidR="00990CDB" w:rsidRPr="00990CDB">
        <w:t>- LVDC tīkls, drošības platforma un LVDC “koplietošanas daļa”, 2. kārta</w:t>
      </w:r>
      <w:bookmarkEnd w:id="1"/>
      <w:r w:rsidR="00990CDB" w:rsidRPr="00990CDB">
        <w:t>)</w:t>
      </w:r>
      <w:r w:rsidRPr="00F61192">
        <w:t>”</w:t>
      </w:r>
      <w:bookmarkEnd w:id="0"/>
    </w:p>
    <w:p w14:paraId="31737A3E" w14:textId="77777777" w:rsidR="00F61192" w:rsidRPr="00F61192" w:rsidRDefault="00F61192" w:rsidP="009230DE">
      <w:pPr>
        <w:jc w:val="center"/>
        <w:rPr>
          <w:bCs/>
        </w:rPr>
      </w:pPr>
    </w:p>
    <w:p w14:paraId="6822AF20" w14:textId="77777777" w:rsidR="00632D40" w:rsidRPr="00F61192" w:rsidRDefault="00513048" w:rsidP="009C354F">
      <w:pPr>
        <w:numPr>
          <w:ilvl w:val="0"/>
          <w:numId w:val="2"/>
        </w:numPr>
        <w:jc w:val="both"/>
      </w:pPr>
      <w:r w:rsidRPr="00F61192">
        <w:rPr>
          <w:b/>
        </w:rPr>
        <w:t>Jautājumi, par kuriem saskaņošanā vienošanās nav panākta</w:t>
      </w:r>
    </w:p>
    <w:tbl>
      <w:tblPr>
        <w:tblW w:w="4831" w:type="pct"/>
        <w:tblLayout w:type="fixed"/>
        <w:tblLook w:val="0000" w:firstRow="0" w:lastRow="0" w:firstColumn="0" w:lastColumn="0" w:noHBand="0" w:noVBand="0"/>
      </w:tblPr>
      <w:tblGrid>
        <w:gridCol w:w="688"/>
        <w:gridCol w:w="2915"/>
        <w:gridCol w:w="3051"/>
        <w:gridCol w:w="3194"/>
        <w:gridCol w:w="1801"/>
        <w:gridCol w:w="3515"/>
      </w:tblGrid>
      <w:tr w:rsidR="00646863" w:rsidRPr="00F61192" w14:paraId="30A1A62C" w14:textId="77777777" w:rsidTr="00646863">
        <w:tc>
          <w:tcPr>
            <w:tcW w:w="227" w:type="pct"/>
            <w:tcBorders>
              <w:top w:val="single" w:sz="4" w:space="0" w:color="000000"/>
              <w:left w:val="single" w:sz="4" w:space="0" w:color="000000"/>
              <w:bottom w:val="single" w:sz="4" w:space="0" w:color="000000"/>
            </w:tcBorders>
            <w:shd w:val="clear" w:color="auto" w:fill="auto"/>
          </w:tcPr>
          <w:p w14:paraId="15A54B33" w14:textId="49B975C4" w:rsidR="00646863" w:rsidRPr="00F61192" w:rsidRDefault="00646863" w:rsidP="009230DE">
            <w:pPr>
              <w:snapToGrid w:val="0"/>
              <w:jc w:val="both"/>
            </w:pPr>
            <w:r w:rsidRPr="00F61192">
              <w:t>Nr.</w:t>
            </w:r>
          </w:p>
          <w:p w14:paraId="01429E93" w14:textId="77777777" w:rsidR="00646863" w:rsidRPr="00F61192" w:rsidRDefault="00646863" w:rsidP="009230DE">
            <w:pPr>
              <w:jc w:val="both"/>
            </w:pPr>
            <w:r w:rsidRPr="00F61192">
              <w:t>p.k.</w:t>
            </w:r>
          </w:p>
        </w:tc>
        <w:tc>
          <w:tcPr>
            <w:tcW w:w="961" w:type="pct"/>
            <w:tcBorders>
              <w:top w:val="single" w:sz="4" w:space="0" w:color="000000"/>
              <w:left w:val="single" w:sz="4" w:space="0" w:color="000000"/>
              <w:bottom w:val="single" w:sz="4" w:space="0" w:color="000000"/>
            </w:tcBorders>
            <w:shd w:val="clear" w:color="auto" w:fill="auto"/>
          </w:tcPr>
          <w:p w14:paraId="73CA25F8" w14:textId="77777777" w:rsidR="00646863" w:rsidRPr="00F61192" w:rsidRDefault="00646863" w:rsidP="009230DE">
            <w:pPr>
              <w:snapToGrid w:val="0"/>
              <w:jc w:val="both"/>
            </w:pPr>
            <w:r w:rsidRPr="00F61192">
              <w:t>Saskaņošanai nosūtītā projekta redakcija (konkrēta punkta (panta) redakcija)</w:t>
            </w:r>
          </w:p>
        </w:tc>
        <w:tc>
          <w:tcPr>
            <w:tcW w:w="1006" w:type="pct"/>
            <w:tcBorders>
              <w:top w:val="single" w:sz="4" w:space="0" w:color="000000"/>
              <w:left w:val="single" w:sz="4" w:space="0" w:color="000000"/>
              <w:bottom w:val="single" w:sz="4" w:space="0" w:color="000000"/>
            </w:tcBorders>
            <w:shd w:val="clear" w:color="auto" w:fill="auto"/>
          </w:tcPr>
          <w:p w14:paraId="2D1FA09E" w14:textId="77777777" w:rsidR="00646863" w:rsidRPr="00F61192" w:rsidRDefault="00646863" w:rsidP="009230DE">
            <w:pPr>
              <w:snapToGrid w:val="0"/>
              <w:jc w:val="both"/>
            </w:pPr>
            <w:r w:rsidRPr="00F61192">
              <w:t>Atzinumā norādītais ministrijas (citas institūcijas) iebildums, kā arī saskaņošanā papildus izteiktais iebildums par projekta konkrēto punktu (pantu)</w:t>
            </w:r>
          </w:p>
        </w:tc>
        <w:tc>
          <w:tcPr>
            <w:tcW w:w="1053" w:type="pct"/>
            <w:tcBorders>
              <w:top w:val="single" w:sz="4" w:space="0" w:color="000000"/>
              <w:left w:val="single" w:sz="4" w:space="0" w:color="000000"/>
              <w:bottom w:val="single" w:sz="4" w:space="0" w:color="000000"/>
            </w:tcBorders>
            <w:shd w:val="clear" w:color="auto" w:fill="auto"/>
          </w:tcPr>
          <w:p w14:paraId="3161A6A4" w14:textId="77777777" w:rsidR="00646863" w:rsidRPr="00F61192" w:rsidRDefault="00646863" w:rsidP="009230DE">
            <w:pPr>
              <w:snapToGrid w:val="0"/>
              <w:jc w:val="both"/>
            </w:pPr>
            <w:r w:rsidRPr="00F61192">
              <w:t>Atbildīgās ministrijas pamatojums iebilduma noraidījumam</w:t>
            </w:r>
          </w:p>
        </w:tc>
        <w:tc>
          <w:tcPr>
            <w:tcW w:w="594" w:type="pct"/>
            <w:tcBorders>
              <w:top w:val="single" w:sz="4" w:space="0" w:color="000000"/>
              <w:left w:val="single" w:sz="4" w:space="0" w:color="000000"/>
              <w:bottom w:val="single" w:sz="4" w:space="0" w:color="000000"/>
            </w:tcBorders>
            <w:shd w:val="clear" w:color="auto" w:fill="auto"/>
          </w:tcPr>
          <w:p w14:paraId="0A42A1DF" w14:textId="77777777" w:rsidR="00646863" w:rsidRPr="00F61192" w:rsidRDefault="00646863" w:rsidP="009230DE">
            <w:pPr>
              <w:snapToGrid w:val="0"/>
              <w:jc w:val="both"/>
            </w:pPr>
            <w:r w:rsidRPr="00F61192">
              <w:t>Atzinuma sniedzēja uzturētais iebildums, ja tas atšķiras no atzinumā norādītā iebilduma pamatojuma</w:t>
            </w:r>
          </w:p>
        </w:tc>
        <w:tc>
          <w:tcPr>
            <w:tcW w:w="1159" w:type="pct"/>
            <w:tcBorders>
              <w:top w:val="single" w:sz="4" w:space="0" w:color="000000"/>
              <w:left w:val="single" w:sz="4" w:space="0" w:color="000000"/>
              <w:bottom w:val="single" w:sz="4" w:space="0" w:color="000000"/>
              <w:right w:val="single" w:sz="4" w:space="0" w:color="000000"/>
            </w:tcBorders>
            <w:shd w:val="clear" w:color="auto" w:fill="auto"/>
          </w:tcPr>
          <w:p w14:paraId="394895A5" w14:textId="77777777" w:rsidR="00646863" w:rsidRPr="00F61192" w:rsidRDefault="00646863" w:rsidP="009230DE">
            <w:pPr>
              <w:snapToGrid w:val="0"/>
              <w:jc w:val="both"/>
            </w:pPr>
            <w:r w:rsidRPr="00F61192">
              <w:t>Projekta attiecīgā punkta (panta) galīgā redakcija</w:t>
            </w:r>
          </w:p>
        </w:tc>
      </w:tr>
      <w:tr w:rsidR="00646863" w:rsidRPr="00F61192" w14:paraId="7D0D01CE" w14:textId="77777777" w:rsidTr="00646863">
        <w:tc>
          <w:tcPr>
            <w:tcW w:w="227" w:type="pct"/>
            <w:tcBorders>
              <w:top w:val="single" w:sz="4" w:space="0" w:color="000000"/>
              <w:left w:val="single" w:sz="4" w:space="0" w:color="000000"/>
              <w:bottom w:val="single" w:sz="4" w:space="0" w:color="000000"/>
            </w:tcBorders>
            <w:shd w:val="clear" w:color="auto" w:fill="auto"/>
          </w:tcPr>
          <w:p w14:paraId="4470A78C" w14:textId="57FB5C9B" w:rsidR="00646863" w:rsidRPr="00F61192" w:rsidRDefault="00646863" w:rsidP="009230DE">
            <w:pPr>
              <w:snapToGrid w:val="0"/>
              <w:jc w:val="both"/>
            </w:pPr>
            <w:r w:rsidRPr="00F61192">
              <w:t>1</w:t>
            </w:r>
          </w:p>
        </w:tc>
        <w:tc>
          <w:tcPr>
            <w:tcW w:w="961" w:type="pct"/>
            <w:tcBorders>
              <w:top w:val="single" w:sz="4" w:space="0" w:color="000000"/>
              <w:left w:val="single" w:sz="4" w:space="0" w:color="000000"/>
              <w:bottom w:val="single" w:sz="4" w:space="0" w:color="000000"/>
            </w:tcBorders>
            <w:shd w:val="clear" w:color="auto" w:fill="auto"/>
          </w:tcPr>
          <w:p w14:paraId="30D87D3A" w14:textId="77777777" w:rsidR="00646863" w:rsidRPr="00F61192" w:rsidRDefault="00646863" w:rsidP="009230DE">
            <w:pPr>
              <w:snapToGrid w:val="0"/>
              <w:jc w:val="both"/>
            </w:pPr>
            <w:r w:rsidRPr="00F61192">
              <w:t>2</w:t>
            </w:r>
          </w:p>
        </w:tc>
        <w:tc>
          <w:tcPr>
            <w:tcW w:w="1006" w:type="pct"/>
            <w:tcBorders>
              <w:top w:val="single" w:sz="4" w:space="0" w:color="000000"/>
              <w:left w:val="single" w:sz="4" w:space="0" w:color="000000"/>
              <w:bottom w:val="single" w:sz="4" w:space="0" w:color="000000"/>
            </w:tcBorders>
            <w:shd w:val="clear" w:color="auto" w:fill="auto"/>
          </w:tcPr>
          <w:p w14:paraId="7C48EBF7" w14:textId="77777777" w:rsidR="00646863" w:rsidRPr="00F61192" w:rsidRDefault="00646863" w:rsidP="009230DE">
            <w:pPr>
              <w:snapToGrid w:val="0"/>
              <w:jc w:val="both"/>
            </w:pPr>
            <w:r w:rsidRPr="00F61192">
              <w:t>3</w:t>
            </w:r>
          </w:p>
        </w:tc>
        <w:tc>
          <w:tcPr>
            <w:tcW w:w="1053" w:type="pct"/>
            <w:tcBorders>
              <w:top w:val="single" w:sz="4" w:space="0" w:color="000000"/>
              <w:left w:val="single" w:sz="4" w:space="0" w:color="000000"/>
              <w:bottom w:val="single" w:sz="4" w:space="0" w:color="000000"/>
            </w:tcBorders>
            <w:shd w:val="clear" w:color="auto" w:fill="auto"/>
          </w:tcPr>
          <w:p w14:paraId="14915107" w14:textId="77777777" w:rsidR="00646863" w:rsidRPr="00F61192" w:rsidRDefault="00646863" w:rsidP="009230DE">
            <w:pPr>
              <w:snapToGrid w:val="0"/>
              <w:jc w:val="both"/>
            </w:pPr>
            <w:r w:rsidRPr="00F61192">
              <w:t>4</w:t>
            </w:r>
          </w:p>
        </w:tc>
        <w:tc>
          <w:tcPr>
            <w:tcW w:w="594" w:type="pct"/>
            <w:tcBorders>
              <w:top w:val="single" w:sz="4" w:space="0" w:color="000000"/>
              <w:left w:val="single" w:sz="4" w:space="0" w:color="000000"/>
              <w:bottom w:val="single" w:sz="4" w:space="0" w:color="000000"/>
            </w:tcBorders>
            <w:shd w:val="clear" w:color="auto" w:fill="auto"/>
          </w:tcPr>
          <w:p w14:paraId="25DE3B68" w14:textId="77777777" w:rsidR="00646863" w:rsidRPr="00F61192" w:rsidRDefault="00646863" w:rsidP="009230DE">
            <w:pPr>
              <w:snapToGrid w:val="0"/>
              <w:jc w:val="both"/>
            </w:pPr>
            <w:r w:rsidRPr="00F61192">
              <w:t>5</w:t>
            </w:r>
          </w:p>
        </w:tc>
        <w:tc>
          <w:tcPr>
            <w:tcW w:w="1159" w:type="pct"/>
            <w:tcBorders>
              <w:top w:val="single" w:sz="4" w:space="0" w:color="000000"/>
              <w:left w:val="single" w:sz="4" w:space="0" w:color="000000"/>
              <w:bottom w:val="single" w:sz="4" w:space="0" w:color="000000"/>
              <w:right w:val="single" w:sz="4" w:space="0" w:color="000000"/>
            </w:tcBorders>
            <w:shd w:val="clear" w:color="auto" w:fill="auto"/>
          </w:tcPr>
          <w:p w14:paraId="5999D1A8" w14:textId="77777777" w:rsidR="00646863" w:rsidRPr="00F61192" w:rsidRDefault="00646863" w:rsidP="009230DE">
            <w:pPr>
              <w:snapToGrid w:val="0"/>
              <w:jc w:val="both"/>
              <w:rPr>
                <w:b/>
              </w:rPr>
            </w:pPr>
            <w:r w:rsidRPr="00F61192">
              <w:t>6</w:t>
            </w:r>
          </w:p>
        </w:tc>
      </w:tr>
      <w:tr w:rsidR="00646863" w:rsidRPr="00F61192" w14:paraId="219EE682" w14:textId="77777777" w:rsidTr="00646863">
        <w:trPr>
          <w:trHeight w:val="217"/>
        </w:trPr>
        <w:tc>
          <w:tcPr>
            <w:tcW w:w="227" w:type="pct"/>
            <w:tcBorders>
              <w:top w:val="single" w:sz="4" w:space="0" w:color="000000"/>
              <w:left w:val="single" w:sz="4" w:space="0" w:color="000000"/>
              <w:bottom w:val="single" w:sz="4" w:space="0" w:color="000000"/>
            </w:tcBorders>
            <w:shd w:val="clear" w:color="auto" w:fill="auto"/>
          </w:tcPr>
          <w:p w14:paraId="770B2BA0" w14:textId="1E3BFA2B" w:rsidR="00646863" w:rsidRPr="00F61192" w:rsidRDefault="00646863" w:rsidP="002C53ED">
            <w:pPr>
              <w:snapToGrid w:val="0"/>
              <w:jc w:val="both"/>
            </w:pPr>
            <w:r w:rsidRPr="00F61192">
              <w:t>1.</w:t>
            </w:r>
          </w:p>
        </w:tc>
        <w:tc>
          <w:tcPr>
            <w:tcW w:w="961" w:type="pct"/>
            <w:tcBorders>
              <w:top w:val="single" w:sz="4" w:space="0" w:color="000000"/>
              <w:left w:val="single" w:sz="4" w:space="0" w:color="000000"/>
              <w:bottom w:val="single" w:sz="4" w:space="0" w:color="000000"/>
            </w:tcBorders>
            <w:shd w:val="clear" w:color="auto" w:fill="auto"/>
          </w:tcPr>
          <w:p w14:paraId="40D892A5" w14:textId="77777777" w:rsidR="00646863" w:rsidRPr="00F61192" w:rsidRDefault="00646863" w:rsidP="00892A2F">
            <w:pPr>
              <w:ind w:firstLine="720"/>
              <w:jc w:val="both"/>
            </w:pPr>
          </w:p>
        </w:tc>
        <w:tc>
          <w:tcPr>
            <w:tcW w:w="1006" w:type="pct"/>
            <w:tcBorders>
              <w:top w:val="single" w:sz="4" w:space="0" w:color="000000"/>
              <w:left w:val="single" w:sz="4" w:space="0" w:color="000000"/>
              <w:bottom w:val="single" w:sz="4" w:space="0" w:color="000000"/>
            </w:tcBorders>
            <w:shd w:val="clear" w:color="auto" w:fill="auto"/>
          </w:tcPr>
          <w:p w14:paraId="429D5007" w14:textId="707B5EAE" w:rsidR="0002467E" w:rsidRPr="00F61192" w:rsidRDefault="0002467E" w:rsidP="002C53ED">
            <w:pPr>
              <w:suppressAutoHyphens w:val="0"/>
              <w:jc w:val="both"/>
              <w:rPr>
                <w:lang w:eastAsia="en-US"/>
              </w:rPr>
            </w:pPr>
          </w:p>
        </w:tc>
        <w:tc>
          <w:tcPr>
            <w:tcW w:w="1053" w:type="pct"/>
            <w:tcBorders>
              <w:top w:val="single" w:sz="4" w:space="0" w:color="000000"/>
              <w:left w:val="single" w:sz="4" w:space="0" w:color="000000"/>
              <w:bottom w:val="single" w:sz="4" w:space="0" w:color="000000"/>
            </w:tcBorders>
            <w:shd w:val="clear" w:color="auto" w:fill="auto"/>
          </w:tcPr>
          <w:p w14:paraId="117BFA93" w14:textId="77777777" w:rsidR="00646863" w:rsidRPr="00F61192" w:rsidRDefault="00646863" w:rsidP="001D75B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b/>
              </w:rPr>
            </w:pPr>
          </w:p>
        </w:tc>
        <w:tc>
          <w:tcPr>
            <w:tcW w:w="594" w:type="pct"/>
            <w:tcBorders>
              <w:top w:val="single" w:sz="4" w:space="0" w:color="000000"/>
              <w:left w:val="single" w:sz="4" w:space="0" w:color="000000"/>
              <w:bottom w:val="single" w:sz="4" w:space="0" w:color="000000"/>
            </w:tcBorders>
            <w:shd w:val="clear" w:color="auto" w:fill="auto"/>
          </w:tcPr>
          <w:p w14:paraId="5C489C03" w14:textId="77777777" w:rsidR="00646863" w:rsidRPr="00F61192" w:rsidRDefault="00646863" w:rsidP="002C53ED">
            <w:pPr>
              <w:snapToGrid w:val="0"/>
              <w:jc w:val="both"/>
            </w:pPr>
          </w:p>
        </w:tc>
        <w:tc>
          <w:tcPr>
            <w:tcW w:w="1159" w:type="pct"/>
            <w:tcBorders>
              <w:top w:val="single" w:sz="4" w:space="0" w:color="000000"/>
              <w:left w:val="single" w:sz="4" w:space="0" w:color="000000"/>
              <w:bottom w:val="single" w:sz="4" w:space="0" w:color="000000"/>
              <w:right w:val="single" w:sz="4" w:space="0" w:color="000000"/>
            </w:tcBorders>
            <w:shd w:val="clear" w:color="auto" w:fill="auto"/>
          </w:tcPr>
          <w:p w14:paraId="671166BA" w14:textId="121F8F31" w:rsidR="0002467E" w:rsidRPr="00F61192" w:rsidRDefault="0002467E" w:rsidP="00E11577">
            <w:pPr>
              <w:pStyle w:val="tv2132"/>
              <w:spacing w:line="240" w:lineRule="auto"/>
              <w:ind w:firstLine="0"/>
              <w:jc w:val="both"/>
              <w:rPr>
                <w:color w:val="auto"/>
                <w:sz w:val="24"/>
                <w:szCs w:val="24"/>
              </w:rPr>
            </w:pPr>
          </w:p>
        </w:tc>
      </w:tr>
    </w:tbl>
    <w:p w14:paraId="0D344BF2" w14:textId="77777777" w:rsidR="002C53ED" w:rsidRPr="00F61192" w:rsidRDefault="002C53ED" w:rsidP="009230DE">
      <w:pPr>
        <w:rPr>
          <w:vanish/>
        </w:rPr>
      </w:pPr>
    </w:p>
    <w:p w14:paraId="2A522CCD" w14:textId="77777777" w:rsidR="00CC42AB" w:rsidRPr="00F61192" w:rsidRDefault="00CC42AB" w:rsidP="009230DE">
      <w:pPr>
        <w:jc w:val="center"/>
        <w:rPr>
          <w:b/>
          <w:bCs/>
        </w:rPr>
      </w:pPr>
    </w:p>
    <w:p w14:paraId="2D8D7C8E" w14:textId="77777777" w:rsidR="00091515" w:rsidRPr="00F61192" w:rsidRDefault="00091515" w:rsidP="009230DE">
      <w:pPr>
        <w:ind w:left="2160" w:firstLine="720"/>
        <w:rPr>
          <w:b/>
          <w:bCs/>
        </w:rPr>
      </w:pPr>
    </w:p>
    <w:p w14:paraId="27F02363" w14:textId="77777777" w:rsidR="00513048" w:rsidRPr="00F61192" w:rsidRDefault="00513048" w:rsidP="009230DE">
      <w:pPr>
        <w:ind w:left="2160" w:firstLine="720"/>
        <w:rPr>
          <w:b/>
          <w:bCs/>
        </w:rPr>
      </w:pPr>
      <w:r w:rsidRPr="00F61192">
        <w:rPr>
          <w:b/>
          <w:bCs/>
        </w:rPr>
        <w:t xml:space="preserve">Informācija par </w:t>
      </w:r>
      <w:proofErr w:type="spellStart"/>
      <w:r w:rsidRPr="00F61192">
        <w:rPr>
          <w:b/>
          <w:bCs/>
        </w:rPr>
        <w:t>starpministriju</w:t>
      </w:r>
      <w:proofErr w:type="spellEnd"/>
      <w:r w:rsidRPr="00F61192">
        <w:rPr>
          <w:b/>
          <w:bCs/>
        </w:rPr>
        <w:t xml:space="preserve"> (starpinstitūciju) sanāksmi vai elektronisko saskaņošanu</w:t>
      </w:r>
    </w:p>
    <w:p w14:paraId="428A5199" w14:textId="77777777" w:rsidR="00F70915" w:rsidRPr="00F61192" w:rsidRDefault="00F70915" w:rsidP="009230DE">
      <w:pPr>
        <w:ind w:left="2160" w:firstLine="720"/>
        <w:rPr>
          <w:b/>
          <w:bCs/>
        </w:rPr>
      </w:pPr>
    </w:p>
    <w:tbl>
      <w:tblPr>
        <w:tblW w:w="0" w:type="auto"/>
        <w:tblLayout w:type="fixed"/>
        <w:tblLook w:val="0000" w:firstRow="0" w:lastRow="0" w:firstColumn="0" w:lastColumn="0" w:noHBand="0" w:noVBand="0"/>
      </w:tblPr>
      <w:tblGrid>
        <w:gridCol w:w="3348"/>
        <w:gridCol w:w="1800"/>
        <w:gridCol w:w="9026"/>
      </w:tblGrid>
      <w:tr w:rsidR="00513048" w:rsidRPr="00F61192" w14:paraId="019F843F" w14:textId="77777777">
        <w:tc>
          <w:tcPr>
            <w:tcW w:w="3348" w:type="dxa"/>
            <w:shd w:val="clear" w:color="auto" w:fill="auto"/>
          </w:tcPr>
          <w:p w14:paraId="4F69431B" w14:textId="77777777" w:rsidR="00513048" w:rsidRPr="00F61192" w:rsidRDefault="00513048" w:rsidP="009230DE">
            <w:pPr>
              <w:snapToGrid w:val="0"/>
              <w:jc w:val="both"/>
              <w:rPr>
                <w:bCs/>
              </w:rPr>
            </w:pPr>
            <w:r w:rsidRPr="00F61192">
              <w:t>Datums</w:t>
            </w:r>
            <w:r w:rsidR="00542A7E" w:rsidRPr="00F61192">
              <w:t xml:space="preserve">       </w:t>
            </w:r>
            <w:r w:rsidR="003D14F8" w:rsidRPr="00F61192">
              <w:t xml:space="preserve">      </w:t>
            </w:r>
          </w:p>
        </w:tc>
        <w:tc>
          <w:tcPr>
            <w:tcW w:w="10826" w:type="dxa"/>
            <w:gridSpan w:val="2"/>
            <w:shd w:val="clear" w:color="auto" w:fill="auto"/>
          </w:tcPr>
          <w:p w14:paraId="14404B90" w14:textId="5F5BB437" w:rsidR="00513048" w:rsidRPr="00F61192" w:rsidRDefault="00073865" w:rsidP="009230DE">
            <w:pPr>
              <w:snapToGrid w:val="0"/>
              <w:jc w:val="both"/>
            </w:pPr>
            <w:r>
              <w:t>22.06.2019.</w:t>
            </w:r>
          </w:p>
        </w:tc>
      </w:tr>
      <w:tr w:rsidR="00513048" w:rsidRPr="00F61192" w14:paraId="1FF4121E" w14:textId="77777777">
        <w:tc>
          <w:tcPr>
            <w:tcW w:w="3348" w:type="dxa"/>
            <w:vMerge w:val="restart"/>
            <w:shd w:val="clear" w:color="auto" w:fill="auto"/>
          </w:tcPr>
          <w:p w14:paraId="5FA10973" w14:textId="77777777" w:rsidR="00513048" w:rsidRPr="00F61192" w:rsidRDefault="00513048" w:rsidP="009230DE">
            <w:pPr>
              <w:snapToGrid w:val="0"/>
              <w:jc w:val="both"/>
            </w:pPr>
            <w:r w:rsidRPr="00F61192">
              <w:t>Saskaņošanas dalībnieki </w:t>
            </w:r>
            <w:r w:rsidR="00F624F2" w:rsidRPr="00F61192">
              <w:t xml:space="preserve">         </w:t>
            </w:r>
          </w:p>
        </w:tc>
        <w:tc>
          <w:tcPr>
            <w:tcW w:w="10826" w:type="dxa"/>
            <w:gridSpan w:val="2"/>
            <w:tcBorders>
              <w:bottom w:val="single" w:sz="4" w:space="0" w:color="000000"/>
            </w:tcBorders>
            <w:shd w:val="clear" w:color="auto" w:fill="auto"/>
          </w:tcPr>
          <w:p w14:paraId="3FF47332" w14:textId="207B2970" w:rsidR="009965FC" w:rsidRPr="00F61192" w:rsidRDefault="00B2768D" w:rsidP="00091515">
            <w:pPr>
              <w:snapToGrid w:val="0"/>
              <w:jc w:val="both"/>
              <w:rPr>
                <w:bCs/>
              </w:rPr>
            </w:pPr>
            <w:r w:rsidRPr="00F61192">
              <w:rPr>
                <w:bCs/>
              </w:rPr>
              <w:t>Finanšu ministrija, Tieslietu ministrija</w:t>
            </w:r>
            <w:r w:rsidR="00073865">
              <w:rPr>
                <w:bCs/>
              </w:rPr>
              <w:t xml:space="preserve">, Vides aizsardzības un reģionālās attīstības ministrija, </w:t>
            </w:r>
            <w:r w:rsidR="00073865" w:rsidRPr="00073865">
              <w:rPr>
                <w:bCs/>
              </w:rPr>
              <w:t>Latvijas Pašvaldību savienība</w:t>
            </w:r>
            <w:r w:rsidR="00073865">
              <w:rPr>
                <w:bCs/>
              </w:rPr>
              <w:t xml:space="preserve"> un </w:t>
            </w:r>
            <w:r w:rsidR="00073865" w:rsidRPr="00073865">
              <w:rPr>
                <w:bCs/>
              </w:rPr>
              <w:t>Latvijas Lielo pilsētu asociācija</w:t>
            </w:r>
          </w:p>
        </w:tc>
      </w:tr>
      <w:tr w:rsidR="00513048" w:rsidRPr="00F61192" w14:paraId="10B7BBD2" w14:textId="77777777">
        <w:tblPrEx>
          <w:tblCellMar>
            <w:left w:w="0" w:type="dxa"/>
            <w:right w:w="0" w:type="dxa"/>
          </w:tblCellMar>
        </w:tblPrEx>
        <w:trPr>
          <w:trHeight w:val="426"/>
        </w:trPr>
        <w:tc>
          <w:tcPr>
            <w:tcW w:w="3348" w:type="dxa"/>
            <w:vMerge/>
            <w:shd w:val="clear" w:color="auto" w:fill="auto"/>
          </w:tcPr>
          <w:p w14:paraId="7167D147" w14:textId="77777777" w:rsidR="00513048" w:rsidRPr="00F61192" w:rsidRDefault="00513048" w:rsidP="009230DE">
            <w:pPr>
              <w:snapToGrid w:val="0"/>
              <w:jc w:val="both"/>
              <w:rPr>
                <w:b/>
                <w:bCs/>
              </w:rPr>
            </w:pPr>
          </w:p>
        </w:tc>
        <w:tc>
          <w:tcPr>
            <w:tcW w:w="10826" w:type="dxa"/>
            <w:gridSpan w:val="2"/>
            <w:shd w:val="clear" w:color="auto" w:fill="auto"/>
          </w:tcPr>
          <w:p w14:paraId="36D47C77" w14:textId="77777777" w:rsidR="00513048" w:rsidRPr="00F61192" w:rsidRDefault="00513048" w:rsidP="009230DE">
            <w:pPr>
              <w:snapToGrid w:val="0"/>
              <w:jc w:val="both"/>
              <w:rPr>
                <w:b/>
                <w:bCs/>
              </w:rPr>
            </w:pPr>
          </w:p>
        </w:tc>
      </w:tr>
      <w:tr w:rsidR="00513048" w:rsidRPr="00F61192" w14:paraId="5CBB150E" w14:textId="77777777" w:rsidTr="00237B5A">
        <w:trPr>
          <w:trHeight w:val="626"/>
        </w:trPr>
        <w:tc>
          <w:tcPr>
            <w:tcW w:w="5148" w:type="dxa"/>
            <w:gridSpan w:val="2"/>
            <w:shd w:val="clear" w:color="auto" w:fill="auto"/>
          </w:tcPr>
          <w:p w14:paraId="73AD31EA" w14:textId="77777777" w:rsidR="00513048" w:rsidRPr="00F61192" w:rsidRDefault="00513048" w:rsidP="009230DE">
            <w:pPr>
              <w:jc w:val="both"/>
              <w:rPr>
                <w:b/>
                <w:bCs/>
              </w:rPr>
            </w:pPr>
            <w:r w:rsidRPr="00F61192">
              <w:t>Saskaņošanas dalībnieki izskatīja šādu ministriju (citu institūciju) iebildumus</w:t>
            </w:r>
          </w:p>
        </w:tc>
        <w:tc>
          <w:tcPr>
            <w:tcW w:w="9026" w:type="dxa"/>
            <w:tcBorders>
              <w:top w:val="single" w:sz="4" w:space="0" w:color="000000"/>
              <w:bottom w:val="single" w:sz="4" w:space="0" w:color="000000"/>
            </w:tcBorders>
            <w:shd w:val="clear" w:color="auto" w:fill="auto"/>
          </w:tcPr>
          <w:p w14:paraId="5660DAEA" w14:textId="2FCE11CB" w:rsidR="00513048" w:rsidRPr="00F61192" w:rsidRDefault="00FB1E6C" w:rsidP="009230DE">
            <w:pPr>
              <w:jc w:val="both"/>
            </w:pPr>
            <w:r>
              <w:t>Finanšu</w:t>
            </w:r>
            <w:r w:rsidR="00073865">
              <w:t xml:space="preserve"> ministrija</w:t>
            </w:r>
          </w:p>
        </w:tc>
      </w:tr>
      <w:tr w:rsidR="00513048" w:rsidRPr="00F61192" w14:paraId="7038BEC0" w14:textId="77777777">
        <w:trPr>
          <w:trHeight w:val="713"/>
        </w:trPr>
        <w:tc>
          <w:tcPr>
            <w:tcW w:w="5148" w:type="dxa"/>
            <w:gridSpan w:val="2"/>
            <w:vMerge w:val="restart"/>
            <w:shd w:val="clear" w:color="auto" w:fill="auto"/>
          </w:tcPr>
          <w:p w14:paraId="10238FF5" w14:textId="77777777" w:rsidR="00513048" w:rsidRPr="00F61192" w:rsidRDefault="00513048" w:rsidP="009230DE">
            <w:pPr>
              <w:jc w:val="both"/>
              <w:rPr>
                <w:bCs/>
              </w:rPr>
            </w:pPr>
            <w:r w:rsidRPr="00F61192">
              <w:t>Ministrijas (citas institūcijas), kuras nav ieradušās uz sanāksmi vai kuras nav atbildējušas uz uzaicinājumu piedalīties elektroniskajā saskaņošanā</w:t>
            </w:r>
          </w:p>
        </w:tc>
        <w:tc>
          <w:tcPr>
            <w:tcW w:w="9026" w:type="dxa"/>
            <w:tcBorders>
              <w:top w:val="single" w:sz="4" w:space="0" w:color="000000"/>
              <w:bottom w:val="single" w:sz="4" w:space="0" w:color="000000"/>
            </w:tcBorders>
            <w:shd w:val="clear" w:color="auto" w:fill="auto"/>
            <w:vAlign w:val="bottom"/>
          </w:tcPr>
          <w:p w14:paraId="3F5663A0" w14:textId="77777777" w:rsidR="00513048" w:rsidRPr="00F61192" w:rsidRDefault="00513048" w:rsidP="009230DE">
            <w:pPr>
              <w:snapToGrid w:val="0"/>
              <w:jc w:val="both"/>
              <w:rPr>
                <w:bCs/>
              </w:rPr>
            </w:pPr>
          </w:p>
        </w:tc>
      </w:tr>
      <w:tr w:rsidR="00513048" w:rsidRPr="00F61192" w14:paraId="29DAF93F" w14:textId="77777777">
        <w:tc>
          <w:tcPr>
            <w:tcW w:w="5148" w:type="dxa"/>
            <w:gridSpan w:val="2"/>
            <w:vMerge/>
            <w:shd w:val="clear" w:color="auto" w:fill="auto"/>
          </w:tcPr>
          <w:p w14:paraId="4BFAAC7B" w14:textId="77777777" w:rsidR="00513048" w:rsidRPr="00F61192" w:rsidRDefault="00513048" w:rsidP="009230DE">
            <w:pPr>
              <w:snapToGrid w:val="0"/>
              <w:jc w:val="both"/>
              <w:rPr>
                <w:b/>
                <w:bCs/>
              </w:rPr>
            </w:pPr>
          </w:p>
        </w:tc>
        <w:tc>
          <w:tcPr>
            <w:tcW w:w="9026" w:type="dxa"/>
            <w:tcBorders>
              <w:top w:val="single" w:sz="4" w:space="0" w:color="000000"/>
              <w:bottom w:val="single" w:sz="4" w:space="0" w:color="000000"/>
            </w:tcBorders>
            <w:shd w:val="clear" w:color="auto" w:fill="auto"/>
          </w:tcPr>
          <w:p w14:paraId="6AB7D7B4" w14:textId="77777777" w:rsidR="00513048" w:rsidRPr="00F61192" w:rsidRDefault="00513048" w:rsidP="009230DE">
            <w:pPr>
              <w:snapToGrid w:val="0"/>
              <w:jc w:val="both"/>
              <w:rPr>
                <w:b/>
                <w:bCs/>
              </w:rPr>
            </w:pPr>
          </w:p>
        </w:tc>
      </w:tr>
    </w:tbl>
    <w:p w14:paraId="5098AC18" w14:textId="1F066D12" w:rsidR="00D66EF0" w:rsidRPr="00F61192" w:rsidRDefault="00D66EF0" w:rsidP="009230DE">
      <w:pPr>
        <w:jc w:val="both"/>
      </w:pPr>
    </w:p>
    <w:p w14:paraId="54931B43" w14:textId="77777777" w:rsidR="00E11577" w:rsidRPr="00F61192" w:rsidRDefault="00E11577" w:rsidP="009230DE">
      <w:pPr>
        <w:jc w:val="both"/>
      </w:pPr>
    </w:p>
    <w:p w14:paraId="40668436" w14:textId="18D2604C" w:rsidR="0002467E" w:rsidRPr="00073865" w:rsidRDefault="0002467E" w:rsidP="00073865">
      <w:pPr>
        <w:pStyle w:val="ListParagraph"/>
        <w:numPr>
          <w:ilvl w:val="0"/>
          <w:numId w:val="27"/>
        </w:numPr>
        <w:rPr>
          <w:b/>
          <w:lang w:val="lv-LV"/>
        </w:rPr>
      </w:pPr>
      <w:r w:rsidRPr="00073865">
        <w:rPr>
          <w:b/>
          <w:lang w:val="lv-LV"/>
        </w:rPr>
        <w:lastRenderedPageBreak/>
        <w:t>Jautājumi, par kuriem saskaņošanā vienošanās ir panākt</w:t>
      </w:r>
      <w:r w:rsidR="00073865" w:rsidRPr="00073865">
        <w:rPr>
          <w:b/>
          <w:lang w:val="lv-LV"/>
        </w:rPr>
        <w:t>a</w:t>
      </w:r>
    </w:p>
    <w:p w14:paraId="10F04050" w14:textId="77777777" w:rsidR="00E11577" w:rsidRPr="00F61192" w:rsidRDefault="00E11577" w:rsidP="00E11577">
      <w:pPr>
        <w:ind w:left="786"/>
        <w:jc w:val="both"/>
        <w:rPr>
          <w:b/>
        </w:rPr>
      </w:pPr>
    </w:p>
    <w:tbl>
      <w:tblPr>
        <w:tblpPr w:leftFromText="180" w:rightFromText="180" w:vertAnchor="text" w:tblpY="1"/>
        <w:tblOverlap w:val="never"/>
        <w:tblW w:w="15144" w:type="dxa"/>
        <w:tblLook w:val="0000" w:firstRow="0" w:lastRow="0" w:firstColumn="0" w:lastColumn="0" w:noHBand="0" w:noVBand="0"/>
      </w:tblPr>
      <w:tblGrid>
        <w:gridCol w:w="673"/>
        <w:gridCol w:w="2299"/>
        <w:gridCol w:w="5058"/>
        <w:gridCol w:w="3060"/>
        <w:gridCol w:w="4054"/>
      </w:tblGrid>
      <w:tr w:rsidR="00F7503E" w:rsidRPr="00F61192" w14:paraId="0ECFFAB2" w14:textId="77777777" w:rsidTr="000765E6">
        <w:tc>
          <w:tcPr>
            <w:tcW w:w="673" w:type="dxa"/>
            <w:tcBorders>
              <w:top w:val="single" w:sz="4" w:space="0" w:color="000000"/>
              <w:left w:val="single" w:sz="4" w:space="0" w:color="000000"/>
              <w:bottom w:val="single" w:sz="4" w:space="0" w:color="000000"/>
            </w:tcBorders>
            <w:shd w:val="clear" w:color="auto" w:fill="auto"/>
          </w:tcPr>
          <w:p w14:paraId="195592B7" w14:textId="77777777" w:rsidR="0073275D" w:rsidRPr="00F61192" w:rsidRDefault="0073275D" w:rsidP="009230DE">
            <w:pPr>
              <w:snapToGrid w:val="0"/>
              <w:jc w:val="both"/>
            </w:pPr>
            <w:r w:rsidRPr="00F61192">
              <w:t>Nr.</w:t>
            </w:r>
          </w:p>
          <w:p w14:paraId="02EA38F2" w14:textId="77777777" w:rsidR="0073275D" w:rsidRPr="00F61192" w:rsidRDefault="0073275D" w:rsidP="009230DE">
            <w:pPr>
              <w:jc w:val="both"/>
            </w:pPr>
            <w:r w:rsidRPr="00F61192">
              <w:t>p.k.</w:t>
            </w:r>
          </w:p>
        </w:tc>
        <w:tc>
          <w:tcPr>
            <w:tcW w:w="2299" w:type="dxa"/>
            <w:tcBorders>
              <w:top w:val="single" w:sz="4" w:space="0" w:color="000000"/>
              <w:left w:val="single" w:sz="4" w:space="0" w:color="000000"/>
              <w:bottom w:val="single" w:sz="4" w:space="0" w:color="000000"/>
            </w:tcBorders>
            <w:shd w:val="clear" w:color="auto" w:fill="auto"/>
          </w:tcPr>
          <w:p w14:paraId="6E9753CF" w14:textId="77777777" w:rsidR="0073275D" w:rsidRPr="00F61192" w:rsidRDefault="0073275D" w:rsidP="009230DE">
            <w:pPr>
              <w:snapToGrid w:val="0"/>
              <w:jc w:val="both"/>
            </w:pPr>
            <w:r w:rsidRPr="00F61192">
              <w:t>Saskaņošanai nosūtītā projekta redakcija (konkrēta punkta (panta) redakcija)</w:t>
            </w:r>
          </w:p>
        </w:tc>
        <w:tc>
          <w:tcPr>
            <w:tcW w:w="5058" w:type="dxa"/>
            <w:tcBorders>
              <w:top w:val="single" w:sz="4" w:space="0" w:color="000000"/>
              <w:left w:val="single" w:sz="4" w:space="0" w:color="000000"/>
              <w:bottom w:val="single" w:sz="4" w:space="0" w:color="000000"/>
            </w:tcBorders>
            <w:shd w:val="clear" w:color="auto" w:fill="auto"/>
          </w:tcPr>
          <w:p w14:paraId="3E77195F" w14:textId="77777777" w:rsidR="0073275D" w:rsidRPr="00F61192" w:rsidRDefault="0073275D" w:rsidP="009230DE">
            <w:pPr>
              <w:snapToGrid w:val="0"/>
              <w:jc w:val="both"/>
            </w:pPr>
            <w:r w:rsidRPr="00F61192">
              <w:t>Atzinumā norādītais ministrijas (citas institūcijas) iebildums, kā arī saskaņošanā papildus izteiktais iebildums par projekta konkrēto punktu (pantu)</w:t>
            </w:r>
          </w:p>
        </w:tc>
        <w:tc>
          <w:tcPr>
            <w:tcW w:w="3060" w:type="dxa"/>
            <w:tcBorders>
              <w:top w:val="single" w:sz="4" w:space="0" w:color="000000"/>
              <w:left w:val="single" w:sz="4" w:space="0" w:color="000000"/>
              <w:bottom w:val="single" w:sz="4" w:space="0" w:color="000000"/>
            </w:tcBorders>
            <w:shd w:val="clear" w:color="auto" w:fill="auto"/>
          </w:tcPr>
          <w:p w14:paraId="7A1534F0" w14:textId="77777777" w:rsidR="0073275D" w:rsidRPr="00F61192" w:rsidRDefault="0073275D" w:rsidP="009230DE">
            <w:pPr>
              <w:snapToGrid w:val="0"/>
              <w:jc w:val="both"/>
            </w:pPr>
            <w:r w:rsidRPr="00F61192">
              <w:t>Atbildīgās ministrijas norāde par to, ka iebildums ņemts vērā, vai informācija par saskaņošanā panākto alternatīvo risinājumu</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1A9CDCD1" w14:textId="77777777" w:rsidR="0073275D" w:rsidRPr="00F61192" w:rsidRDefault="0073275D" w:rsidP="009230DE">
            <w:pPr>
              <w:snapToGrid w:val="0"/>
              <w:jc w:val="both"/>
            </w:pPr>
            <w:r w:rsidRPr="00F61192">
              <w:t>Projekta attiecīgā punkta (panta) galīgā redakcija</w:t>
            </w:r>
          </w:p>
        </w:tc>
      </w:tr>
      <w:tr w:rsidR="00F7503E" w:rsidRPr="00F61192" w14:paraId="2ED83E54" w14:textId="77777777" w:rsidTr="000765E6">
        <w:tc>
          <w:tcPr>
            <w:tcW w:w="673" w:type="dxa"/>
            <w:tcBorders>
              <w:top w:val="single" w:sz="4" w:space="0" w:color="000000"/>
              <w:left w:val="single" w:sz="4" w:space="0" w:color="000000"/>
              <w:bottom w:val="single" w:sz="4" w:space="0" w:color="000000"/>
            </w:tcBorders>
            <w:shd w:val="clear" w:color="auto" w:fill="auto"/>
          </w:tcPr>
          <w:p w14:paraId="5BD13E0D" w14:textId="77777777" w:rsidR="0073275D" w:rsidRPr="00F61192" w:rsidRDefault="0073275D" w:rsidP="009230DE">
            <w:pPr>
              <w:tabs>
                <w:tab w:val="left" w:pos="130"/>
                <w:tab w:val="left" w:pos="360"/>
              </w:tabs>
              <w:snapToGrid w:val="0"/>
              <w:jc w:val="both"/>
            </w:pPr>
          </w:p>
        </w:tc>
        <w:tc>
          <w:tcPr>
            <w:tcW w:w="2299" w:type="dxa"/>
            <w:tcBorders>
              <w:top w:val="single" w:sz="4" w:space="0" w:color="000000"/>
              <w:left w:val="single" w:sz="4" w:space="0" w:color="000000"/>
              <w:bottom w:val="single" w:sz="4" w:space="0" w:color="000000"/>
            </w:tcBorders>
            <w:shd w:val="clear" w:color="auto" w:fill="auto"/>
          </w:tcPr>
          <w:p w14:paraId="05466C31" w14:textId="77777777" w:rsidR="0073275D" w:rsidRPr="00F61192" w:rsidRDefault="0073275D" w:rsidP="009230DE">
            <w:pPr>
              <w:snapToGrid w:val="0"/>
              <w:jc w:val="both"/>
            </w:pPr>
            <w:r w:rsidRPr="00F61192">
              <w:t>2</w:t>
            </w:r>
          </w:p>
        </w:tc>
        <w:tc>
          <w:tcPr>
            <w:tcW w:w="5058" w:type="dxa"/>
            <w:tcBorders>
              <w:top w:val="single" w:sz="4" w:space="0" w:color="000000"/>
              <w:left w:val="single" w:sz="4" w:space="0" w:color="000000"/>
              <w:bottom w:val="single" w:sz="4" w:space="0" w:color="000000"/>
            </w:tcBorders>
            <w:shd w:val="clear" w:color="auto" w:fill="auto"/>
          </w:tcPr>
          <w:p w14:paraId="79B143C0" w14:textId="77777777" w:rsidR="0073275D" w:rsidRPr="00F61192" w:rsidRDefault="0073275D" w:rsidP="009230DE">
            <w:pPr>
              <w:snapToGrid w:val="0"/>
              <w:jc w:val="both"/>
            </w:pPr>
            <w:r w:rsidRPr="00F61192">
              <w:t>3</w:t>
            </w:r>
          </w:p>
        </w:tc>
        <w:tc>
          <w:tcPr>
            <w:tcW w:w="3060" w:type="dxa"/>
            <w:tcBorders>
              <w:top w:val="single" w:sz="4" w:space="0" w:color="000000"/>
              <w:left w:val="single" w:sz="4" w:space="0" w:color="000000"/>
              <w:bottom w:val="single" w:sz="4" w:space="0" w:color="000000"/>
            </w:tcBorders>
            <w:shd w:val="clear" w:color="auto" w:fill="auto"/>
          </w:tcPr>
          <w:p w14:paraId="2081268C" w14:textId="77777777" w:rsidR="0073275D" w:rsidRPr="00F61192" w:rsidRDefault="0073275D" w:rsidP="009230DE">
            <w:pPr>
              <w:snapToGrid w:val="0"/>
              <w:jc w:val="both"/>
            </w:pPr>
            <w:r w:rsidRPr="00F61192">
              <w:t>4</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15B07DD6" w14:textId="77777777" w:rsidR="0073275D" w:rsidRPr="00F61192" w:rsidRDefault="0073275D" w:rsidP="009230DE">
            <w:pPr>
              <w:snapToGrid w:val="0"/>
              <w:jc w:val="both"/>
              <w:rPr>
                <w:b/>
              </w:rPr>
            </w:pPr>
            <w:r w:rsidRPr="00F61192">
              <w:t>5</w:t>
            </w:r>
          </w:p>
        </w:tc>
      </w:tr>
      <w:tr w:rsidR="003E14B4" w:rsidRPr="00F61192" w14:paraId="1B3E43C2" w14:textId="77777777" w:rsidTr="000765E6">
        <w:tc>
          <w:tcPr>
            <w:tcW w:w="673" w:type="dxa"/>
            <w:tcBorders>
              <w:top w:val="single" w:sz="4" w:space="0" w:color="000000"/>
              <w:left w:val="single" w:sz="4" w:space="0" w:color="000000"/>
              <w:bottom w:val="single" w:sz="4" w:space="0" w:color="000000"/>
            </w:tcBorders>
            <w:shd w:val="clear" w:color="auto" w:fill="auto"/>
          </w:tcPr>
          <w:p w14:paraId="38DBF036" w14:textId="77777777" w:rsidR="003E14B4" w:rsidRPr="00F61192" w:rsidRDefault="003E14B4" w:rsidP="003E14B4">
            <w:pPr>
              <w:tabs>
                <w:tab w:val="left" w:pos="130"/>
                <w:tab w:val="left" w:pos="360"/>
              </w:tabs>
              <w:snapToGrid w:val="0"/>
              <w:jc w:val="both"/>
            </w:pPr>
            <w:r w:rsidRPr="00F61192">
              <w:t>1.</w:t>
            </w:r>
          </w:p>
        </w:tc>
        <w:tc>
          <w:tcPr>
            <w:tcW w:w="2299" w:type="dxa"/>
            <w:tcBorders>
              <w:top w:val="single" w:sz="4" w:space="0" w:color="000000"/>
              <w:left w:val="single" w:sz="4" w:space="0" w:color="000000"/>
              <w:bottom w:val="single" w:sz="4" w:space="0" w:color="000000"/>
            </w:tcBorders>
            <w:shd w:val="clear" w:color="auto" w:fill="auto"/>
          </w:tcPr>
          <w:p w14:paraId="06197A78" w14:textId="4645C2BE" w:rsidR="00D70069" w:rsidRPr="00F61192" w:rsidRDefault="00053CCF" w:rsidP="0002467E">
            <w:pPr>
              <w:ind w:firstLine="720"/>
              <w:jc w:val="both"/>
              <w:rPr>
                <w:color w:val="000000" w:themeColor="text1"/>
              </w:rPr>
            </w:pPr>
            <w:r>
              <w:rPr>
                <w:color w:val="000000" w:themeColor="text1"/>
              </w:rPr>
              <w:t>-</w:t>
            </w:r>
          </w:p>
        </w:tc>
        <w:tc>
          <w:tcPr>
            <w:tcW w:w="5058" w:type="dxa"/>
            <w:tcBorders>
              <w:top w:val="single" w:sz="4" w:space="0" w:color="000000"/>
              <w:left w:val="single" w:sz="4" w:space="0" w:color="000000"/>
              <w:bottom w:val="single" w:sz="4" w:space="0" w:color="000000"/>
            </w:tcBorders>
            <w:shd w:val="clear" w:color="auto" w:fill="auto"/>
          </w:tcPr>
          <w:p w14:paraId="031E2027" w14:textId="6068D3B9" w:rsidR="00077D28" w:rsidRPr="00F61192" w:rsidRDefault="00F61192" w:rsidP="001404BA">
            <w:pPr>
              <w:widowControl w:val="0"/>
              <w:jc w:val="both"/>
              <w:rPr>
                <w:b/>
                <w:lang w:eastAsia="en-US"/>
              </w:rPr>
            </w:pPr>
            <w:r w:rsidRPr="00F61192">
              <w:rPr>
                <w:b/>
                <w:lang w:eastAsia="en-US"/>
              </w:rPr>
              <w:t>Finanšu ministrija</w:t>
            </w:r>
          </w:p>
          <w:p w14:paraId="43635840" w14:textId="7A566810" w:rsidR="00F61192" w:rsidRPr="00F61192" w:rsidRDefault="00F61192" w:rsidP="001404BA">
            <w:pPr>
              <w:widowControl w:val="0"/>
              <w:jc w:val="both"/>
              <w:rPr>
                <w:b/>
              </w:rPr>
            </w:pPr>
            <w:r w:rsidRPr="00F61192">
              <w:rPr>
                <w:b/>
                <w:lang w:eastAsia="en-US"/>
              </w:rPr>
              <w:t xml:space="preserve">Iebildums 20.05.2019. </w:t>
            </w:r>
          </w:p>
          <w:p w14:paraId="553D75E7" w14:textId="77777777" w:rsidR="00F61192" w:rsidRPr="00F61192" w:rsidRDefault="00F61192" w:rsidP="00F61192">
            <w:pPr>
              <w:pStyle w:val="ListParagraph"/>
              <w:numPr>
                <w:ilvl w:val="0"/>
                <w:numId w:val="17"/>
              </w:numPr>
              <w:suppressAutoHyphens w:val="0"/>
              <w:autoSpaceDE w:val="0"/>
              <w:autoSpaceDN w:val="0"/>
              <w:ind w:left="39" w:firstLine="321"/>
              <w:jc w:val="both"/>
              <w:rPr>
                <w:lang w:val="lv-LV"/>
              </w:rPr>
            </w:pPr>
            <w:r w:rsidRPr="00F61192">
              <w:rPr>
                <w:lang w:val="lv-LV"/>
              </w:rPr>
              <w:t>Lūdzam SM kā VAS “Latvijas Valsts radio un televīzijas centrs” (turpmāk – LVRTC)  kapitāldaļu turētājai pirms tālākas rīkojuma projekta virzības pārliecināties par LVRTC kapacitāti un labas pārvaldības nodrošināšanas iespējām plānotā projekta īstenošanai un attiecīgi papildināt anotāciju un pielikumu.</w:t>
            </w:r>
          </w:p>
          <w:p w14:paraId="1975F37D" w14:textId="35C43649" w:rsidR="00F61192" w:rsidRPr="00F61192" w:rsidRDefault="00F61192" w:rsidP="001404BA">
            <w:pPr>
              <w:widowControl w:val="0"/>
              <w:jc w:val="both"/>
              <w:rPr>
                <w:lang w:eastAsia="en-US"/>
              </w:rPr>
            </w:pPr>
          </w:p>
        </w:tc>
        <w:tc>
          <w:tcPr>
            <w:tcW w:w="3060" w:type="dxa"/>
            <w:tcBorders>
              <w:top w:val="single" w:sz="4" w:space="0" w:color="000000"/>
              <w:left w:val="single" w:sz="4" w:space="0" w:color="000000"/>
              <w:bottom w:val="single" w:sz="4" w:space="0" w:color="000000"/>
            </w:tcBorders>
            <w:shd w:val="clear" w:color="auto" w:fill="auto"/>
          </w:tcPr>
          <w:p w14:paraId="563165BD" w14:textId="0F8D52BE" w:rsidR="00FA4C7D" w:rsidRPr="00846FB9" w:rsidRDefault="00787D0C" w:rsidP="004E2943">
            <w:pPr>
              <w:jc w:val="both"/>
              <w:rPr>
                <w:b/>
                <w:bCs/>
              </w:rPr>
            </w:pPr>
            <w:r w:rsidRPr="00846FB9">
              <w:rPr>
                <w:b/>
                <w:bCs/>
              </w:rPr>
              <w:t>Iebildums ņemts vērā</w:t>
            </w:r>
            <w:r w:rsidR="00FB1E6C">
              <w:rPr>
                <w:b/>
                <w:bCs/>
              </w:rPr>
              <w:t>.</w:t>
            </w:r>
          </w:p>
          <w:p w14:paraId="6007BBEC" w14:textId="77777777" w:rsidR="00053CCF" w:rsidRDefault="00053CCF" w:rsidP="00053CCF">
            <w:pPr>
              <w:jc w:val="both"/>
            </w:pPr>
            <w:bookmarkStart w:id="2" w:name="_Hlk10448736"/>
            <w:r>
              <w:t>Satiksmes ministrija ir saņēmusi VAS “Latvijas Valsts radio un televīzijas centrs” 2019.gada 31.maija vēstuli Nr.30FAD.04-01/15/00/1399, kurā tā apliecina spēju realizēt projektu “LVDC tīkls, drošības platforma un LVDC “koplietošanas daļa”, 2. kārta”.</w:t>
            </w:r>
          </w:p>
          <w:p w14:paraId="23C13BEE" w14:textId="77777777" w:rsidR="00053CCF" w:rsidRDefault="00053CCF" w:rsidP="00053CCF">
            <w:pPr>
              <w:jc w:val="both"/>
            </w:pPr>
            <w:r>
              <w:t xml:space="preserve">Vienlaikus informējam, ka projekts “LVDC tīkls, drošības platformas un LVDC koplietošanas daļa” (1. kārta) ir pabeigts normatīvajos aktos noteiktajā termiņā. VAS “Latvijas Valsts radio un televīzijas centrs” nodrošina LVDC darbību ievērojot Ministru kabineta 2018. gada 6. februāra instrukcijā Nr.1 “Valsts elektronisko sakaru centra pakalpojumu </w:t>
            </w:r>
            <w:r>
              <w:lastRenderedPageBreak/>
              <w:t>nodrošināšanas kārtība” noteikto.</w:t>
            </w:r>
          </w:p>
          <w:p w14:paraId="4724E237" w14:textId="77777777" w:rsidR="00053CCF" w:rsidRDefault="00053CCF" w:rsidP="00053CCF">
            <w:pPr>
              <w:jc w:val="both"/>
            </w:pPr>
            <w:r>
              <w:t>Savukārt informācijas sistēmas, kuras ir jāizvieto LVDC nosaka Vides aizsardzības un reģionālās attīstības ministrijas izveidotā darba grupa “Darba grupas par informācijas sistēmu iekļaušanu Valsts elektronisko sakaru pakalpojumu centra pakalpojumu izmantotāju sarakstā nolikums”.</w:t>
            </w:r>
          </w:p>
          <w:p w14:paraId="08B98732" w14:textId="4BEF87D3" w:rsidR="005F3D70" w:rsidRPr="00F61192" w:rsidRDefault="00053CCF" w:rsidP="004E2943">
            <w:pPr>
              <w:jc w:val="both"/>
            </w:pPr>
            <w:r>
              <w:t>Informējam, ka līdz šim Satiksmes ministrija nav saņēmusi informāciju no Valsts elektronisko sakaru pakalpojumu centra lietotājiem par pakalpojumu nodrošināšanas nepilnībām, kā arī izvērtējot LVRTC iesniegtās atskaites Satiksmes ministrijai, nav konstatēti ne normatīvo aktu, ne deleģēšanas līguma pārkāpumi.</w:t>
            </w:r>
            <w:bookmarkEnd w:id="2"/>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01725BF4" w14:textId="3F3A9A7F" w:rsidR="005D0E89" w:rsidRPr="00F61192" w:rsidRDefault="00053CCF" w:rsidP="00607A4F">
            <w:pPr>
              <w:snapToGrid w:val="0"/>
              <w:jc w:val="both"/>
              <w:rPr>
                <w:rFonts w:eastAsia="Calibri"/>
                <w:color w:val="000000" w:themeColor="text1"/>
              </w:rPr>
            </w:pPr>
            <w:r>
              <w:rPr>
                <w:rFonts w:eastAsia="Calibri"/>
                <w:color w:val="000000" w:themeColor="text1"/>
              </w:rPr>
              <w:lastRenderedPageBreak/>
              <w:t>-</w:t>
            </w:r>
          </w:p>
        </w:tc>
      </w:tr>
      <w:tr w:rsidR="00D5698A" w:rsidRPr="00F61192" w14:paraId="3939C640" w14:textId="77777777" w:rsidTr="000765E6">
        <w:tc>
          <w:tcPr>
            <w:tcW w:w="673" w:type="dxa"/>
            <w:tcBorders>
              <w:top w:val="single" w:sz="4" w:space="0" w:color="000000"/>
              <w:left w:val="single" w:sz="4" w:space="0" w:color="000000"/>
              <w:bottom w:val="single" w:sz="4" w:space="0" w:color="000000"/>
            </w:tcBorders>
            <w:shd w:val="clear" w:color="auto" w:fill="auto"/>
          </w:tcPr>
          <w:p w14:paraId="3EBA3215" w14:textId="77777777" w:rsidR="00D5698A" w:rsidRPr="00F61192" w:rsidRDefault="00D5698A" w:rsidP="00D5698A">
            <w:pPr>
              <w:tabs>
                <w:tab w:val="left" w:pos="130"/>
                <w:tab w:val="left" w:pos="360"/>
              </w:tabs>
              <w:snapToGrid w:val="0"/>
              <w:jc w:val="both"/>
            </w:pPr>
            <w:r w:rsidRPr="00F61192">
              <w:t>2.</w:t>
            </w:r>
          </w:p>
        </w:tc>
        <w:tc>
          <w:tcPr>
            <w:tcW w:w="2299" w:type="dxa"/>
            <w:tcBorders>
              <w:top w:val="single" w:sz="4" w:space="0" w:color="000000"/>
              <w:left w:val="single" w:sz="4" w:space="0" w:color="000000"/>
              <w:bottom w:val="single" w:sz="4" w:space="0" w:color="000000"/>
            </w:tcBorders>
            <w:shd w:val="clear" w:color="auto" w:fill="auto"/>
          </w:tcPr>
          <w:p w14:paraId="0EF22692" w14:textId="0626D004" w:rsidR="004707D3" w:rsidRPr="004707D3" w:rsidRDefault="004707D3" w:rsidP="004707D3">
            <w:pPr>
              <w:suppressAutoHyphens w:val="0"/>
              <w:spacing w:after="120" w:line="259" w:lineRule="auto"/>
              <w:contextualSpacing/>
              <w:jc w:val="both"/>
              <w:rPr>
                <w:b/>
                <w:bCs/>
              </w:rPr>
            </w:pPr>
            <w:r w:rsidRPr="004707D3">
              <w:rPr>
                <w:b/>
                <w:bCs/>
              </w:rPr>
              <w:t>Rīkojuma 5.punkts:</w:t>
            </w:r>
          </w:p>
          <w:p w14:paraId="62EF1DB5" w14:textId="1495BDFC" w:rsidR="004707D3" w:rsidRDefault="004707D3" w:rsidP="004707D3">
            <w:pPr>
              <w:suppressAutoHyphens w:val="0"/>
              <w:spacing w:after="120" w:line="259" w:lineRule="auto"/>
              <w:contextualSpacing/>
              <w:jc w:val="both"/>
              <w:rPr>
                <w:bCs/>
              </w:rPr>
            </w:pPr>
            <w:r w:rsidRPr="004707D3">
              <w:rPr>
                <w:bCs/>
              </w:rPr>
              <w:t xml:space="preserve">“Pēc Projekta pabeigšanas noteikt projekta uzturēšanas izmaksas ne vairāk kā 316 822 </w:t>
            </w:r>
            <w:proofErr w:type="spellStart"/>
            <w:r w:rsidRPr="004707D3">
              <w:rPr>
                <w:i/>
              </w:rPr>
              <w:t>euro</w:t>
            </w:r>
            <w:proofErr w:type="spellEnd"/>
            <w:r w:rsidRPr="004707D3">
              <w:rPr>
                <w:bCs/>
              </w:rPr>
              <w:t xml:space="preserve"> gadā.”</w:t>
            </w:r>
          </w:p>
          <w:p w14:paraId="4FA6397F" w14:textId="36F8ABE2" w:rsidR="004707D3" w:rsidRDefault="004707D3" w:rsidP="004707D3">
            <w:pPr>
              <w:suppressAutoHyphens w:val="0"/>
              <w:spacing w:after="120" w:line="259" w:lineRule="auto"/>
              <w:contextualSpacing/>
              <w:jc w:val="both"/>
              <w:rPr>
                <w:bCs/>
              </w:rPr>
            </w:pPr>
          </w:p>
          <w:p w14:paraId="00B83E24" w14:textId="77777777" w:rsidR="00D5698A" w:rsidRPr="00F61192" w:rsidRDefault="00D5698A" w:rsidP="00BF6600">
            <w:pPr>
              <w:suppressAutoHyphens w:val="0"/>
              <w:spacing w:after="120" w:line="259" w:lineRule="auto"/>
              <w:contextualSpacing/>
              <w:jc w:val="both"/>
              <w:rPr>
                <w:rFonts w:eastAsia="Calibri"/>
              </w:rPr>
            </w:pPr>
          </w:p>
        </w:tc>
        <w:tc>
          <w:tcPr>
            <w:tcW w:w="5058" w:type="dxa"/>
            <w:tcBorders>
              <w:top w:val="single" w:sz="4" w:space="0" w:color="000000"/>
              <w:left w:val="single" w:sz="4" w:space="0" w:color="000000"/>
              <w:bottom w:val="single" w:sz="4" w:space="0" w:color="000000"/>
            </w:tcBorders>
            <w:shd w:val="clear" w:color="auto" w:fill="auto"/>
          </w:tcPr>
          <w:p w14:paraId="28D817D2" w14:textId="77777777" w:rsidR="00F61192" w:rsidRPr="00F61192" w:rsidRDefault="00F61192" w:rsidP="00F61192">
            <w:pPr>
              <w:widowControl w:val="0"/>
              <w:jc w:val="both"/>
              <w:rPr>
                <w:b/>
                <w:lang w:eastAsia="en-US"/>
              </w:rPr>
            </w:pPr>
            <w:r w:rsidRPr="00F61192">
              <w:rPr>
                <w:b/>
                <w:lang w:eastAsia="en-US"/>
              </w:rPr>
              <w:lastRenderedPageBreak/>
              <w:t>Finanšu ministrija</w:t>
            </w:r>
          </w:p>
          <w:p w14:paraId="0516AB09" w14:textId="77777777" w:rsidR="00F61192" w:rsidRPr="00F61192" w:rsidRDefault="00F61192" w:rsidP="00F61192">
            <w:pPr>
              <w:widowControl w:val="0"/>
              <w:jc w:val="both"/>
              <w:rPr>
                <w:b/>
              </w:rPr>
            </w:pPr>
            <w:r w:rsidRPr="00F61192">
              <w:rPr>
                <w:b/>
                <w:lang w:eastAsia="en-US"/>
              </w:rPr>
              <w:t xml:space="preserve">Iebildums 20.05.2019. </w:t>
            </w:r>
          </w:p>
          <w:p w14:paraId="38119267" w14:textId="54BAF20A" w:rsidR="00077D28" w:rsidRPr="00F61192" w:rsidRDefault="00F61192" w:rsidP="00077D28">
            <w:pPr>
              <w:jc w:val="both"/>
            </w:pPr>
            <w:r w:rsidRPr="00F61192">
              <w:t xml:space="preserve">2. Rīkojuma projekta 5.punkts paredz pēc projekta pabeigšanas noteikt projekta uzturēšanas izmaksas ne vairāk kā 316 822 </w:t>
            </w:r>
            <w:proofErr w:type="spellStart"/>
            <w:r w:rsidRPr="00F61192">
              <w:rPr>
                <w:i/>
                <w:iCs/>
              </w:rPr>
              <w:t>euro</w:t>
            </w:r>
            <w:proofErr w:type="spellEnd"/>
            <w:r w:rsidRPr="00F61192">
              <w:t xml:space="preserve"> gadā, savukārt anotācijas III sadaļas “Tiesību akta projekta ietekme uz valsts budžetu un pašvaldību </w:t>
            </w:r>
            <w:r w:rsidRPr="00F61192">
              <w:lastRenderedPageBreak/>
              <w:t xml:space="preserve">budžetiem” (turpmāk – III sadaļa) 6.punktā “Detalizēts ieņēmumu un izdevumu aprēķins” norādīts, ka informācijas un komunikācijas tehnoloģiju risinājumu uzturēšanas izmaksas 316 822 </w:t>
            </w:r>
            <w:proofErr w:type="spellStart"/>
            <w:r w:rsidRPr="00F61192">
              <w:rPr>
                <w:i/>
              </w:rPr>
              <w:t>euro</w:t>
            </w:r>
            <w:proofErr w:type="spellEnd"/>
            <w:r w:rsidRPr="00F61192">
              <w:t xml:space="preserve"> apmērā plānotas, sākot ar 2021.gadu. Ņemot vērā minēto, lūdzam precizēt rīkojuma projekta 5.punktu, arī tajā norādot gadu, ar kuru noteiktas uzturēšanas izmaksas.</w:t>
            </w:r>
          </w:p>
        </w:tc>
        <w:tc>
          <w:tcPr>
            <w:tcW w:w="3060" w:type="dxa"/>
            <w:tcBorders>
              <w:top w:val="single" w:sz="4" w:space="0" w:color="000000"/>
              <w:left w:val="single" w:sz="4" w:space="0" w:color="000000"/>
              <w:bottom w:val="single" w:sz="4" w:space="0" w:color="000000"/>
            </w:tcBorders>
            <w:shd w:val="clear" w:color="auto" w:fill="auto"/>
          </w:tcPr>
          <w:p w14:paraId="3001B167" w14:textId="3BAC0D21" w:rsidR="005D10BA" w:rsidRPr="00BF6600" w:rsidRDefault="00BF6600" w:rsidP="00D5698A">
            <w:pPr>
              <w:jc w:val="both"/>
              <w:rPr>
                <w:b/>
              </w:rPr>
            </w:pPr>
            <w:r w:rsidRPr="00BF6600">
              <w:rPr>
                <w:b/>
              </w:rPr>
              <w:lastRenderedPageBreak/>
              <w:t>Iebildums ņemts vērā</w:t>
            </w:r>
            <w:r w:rsidR="00FB1E6C">
              <w:rPr>
                <w:b/>
              </w:rPr>
              <w:t>.</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60A79682" w14:textId="23C2C998" w:rsidR="006D54A0" w:rsidRDefault="006D54A0" w:rsidP="006D54A0">
            <w:r>
              <w:t>Rīkojuma projekta 5.punkts</w:t>
            </w:r>
          </w:p>
          <w:p w14:paraId="0A7803E3" w14:textId="418623FA" w:rsidR="00D263A5" w:rsidRPr="00F61192" w:rsidRDefault="00AE3AC6" w:rsidP="004C4582">
            <w:pPr>
              <w:ind w:firstLine="301"/>
            </w:pPr>
            <w:r w:rsidRPr="00AE3AC6">
              <w:t>5.</w:t>
            </w:r>
            <w:r w:rsidRPr="00AE3AC6">
              <w:tab/>
              <w:t xml:space="preserve">Pēc Projekta pabeigšanas no 2021.gada noteikt projekta uzturēšanas izmaksas ne vairāk kā 316 822 </w:t>
            </w:r>
            <w:proofErr w:type="spellStart"/>
            <w:r w:rsidRPr="00AE3AC6">
              <w:t>euro</w:t>
            </w:r>
            <w:proofErr w:type="spellEnd"/>
            <w:r w:rsidRPr="00AE3AC6">
              <w:t xml:space="preserve"> gadā.  Projekta uzturēšana tiek nodrošināta normatīvajos aktos noteiktajā kārtībā.</w:t>
            </w:r>
          </w:p>
        </w:tc>
      </w:tr>
      <w:tr w:rsidR="00D5698A" w:rsidRPr="00F61192" w14:paraId="2283F281" w14:textId="77777777" w:rsidTr="000765E6">
        <w:trPr>
          <w:trHeight w:val="413"/>
        </w:trPr>
        <w:tc>
          <w:tcPr>
            <w:tcW w:w="673" w:type="dxa"/>
            <w:tcBorders>
              <w:top w:val="single" w:sz="4" w:space="0" w:color="000000"/>
              <w:left w:val="single" w:sz="4" w:space="0" w:color="000000"/>
              <w:bottom w:val="single" w:sz="4" w:space="0" w:color="000000"/>
            </w:tcBorders>
            <w:shd w:val="clear" w:color="auto" w:fill="auto"/>
          </w:tcPr>
          <w:p w14:paraId="78775439" w14:textId="77777777" w:rsidR="00D5698A" w:rsidRPr="00F61192" w:rsidRDefault="00D5698A" w:rsidP="00D5698A">
            <w:pPr>
              <w:tabs>
                <w:tab w:val="left" w:pos="130"/>
                <w:tab w:val="left" w:pos="360"/>
              </w:tabs>
              <w:snapToGrid w:val="0"/>
              <w:jc w:val="both"/>
            </w:pPr>
            <w:r w:rsidRPr="00F61192">
              <w:t>3.</w:t>
            </w:r>
          </w:p>
        </w:tc>
        <w:tc>
          <w:tcPr>
            <w:tcW w:w="2299" w:type="dxa"/>
            <w:tcBorders>
              <w:top w:val="single" w:sz="4" w:space="0" w:color="000000"/>
              <w:left w:val="single" w:sz="4" w:space="0" w:color="000000"/>
              <w:bottom w:val="single" w:sz="4" w:space="0" w:color="000000"/>
            </w:tcBorders>
            <w:shd w:val="clear" w:color="auto" w:fill="auto"/>
          </w:tcPr>
          <w:p w14:paraId="44979EDD" w14:textId="5575BE83" w:rsidR="00D5698A" w:rsidRPr="00F61192" w:rsidRDefault="001A2073" w:rsidP="00D5698A">
            <w:pPr>
              <w:snapToGrid w:val="0"/>
              <w:jc w:val="both"/>
            </w:pPr>
            <w:r>
              <w:t>-</w:t>
            </w:r>
          </w:p>
        </w:tc>
        <w:tc>
          <w:tcPr>
            <w:tcW w:w="5058" w:type="dxa"/>
            <w:tcBorders>
              <w:top w:val="single" w:sz="4" w:space="0" w:color="000000"/>
              <w:left w:val="single" w:sz="4" w:space="0" w:color="000000"/>
              <w:bottom w:val="single" w:sz="4" w:space="0" w:color="000000"/>
            </w:tcBorders>
            <w:shd w:val="clear" w:color="auto" w:fill="auto"/>
          </w:tcPr>
          <w:p w14:paraId="08BA9F92" w14:textId="77777777" w:rsidR="00F61192" w:rsidRPr="00F61192" w:rsidRDefault="00F61192" w:rsidP="00F61192">
            <w:pPr>
              <w:widowControl w:val="0"/>
              <w:jc w:val="both"/>
              <w:rPr>
                <w:b/>
                <w:lang w:eastAsia="en-US"/>
              </w:rPr>
            </w:pPr>
            <w:r w:rsidRPr="00F61192">
              <w:rPr>
                <w:b/>
                <w:lang w:eastAsia="en-US"/>
              </w:rPr>
              <w:t>Finanšu ministrija</w:t>
            </w:r>
          </w:p>
          <w:p w14:paraId="7A885F4E" w14:textId="77777777" w:rsidR="00F61192" w:rsidRPr="00F61192" w:rsidRDefault="00F61192" w:rsidP="00F61192">
            <w:pPr>
              <w:widowControl w:val="0"/>
              <w:jc w:val="both"/>
              <w:rPr>
                <w:b/>
              </w:rPr>
            </w:pPr>
            <w:r w:rsidRPr="00F61192">
              <w:rPr>
                <w:b/>
                <w:lang w:eastAsia="en-US"/>
              </w:rPr>
              <w:t xml:space="preserve">Iebildums 20.05.2019. </w:t>
            </w:r>
          </w:p>
          <w:p w14:paraId="62AB46E5" w14:textId="2BA85527" w:rsidR="00D5698A" w:rsidRPr="00B84711" w:rsidRDefault="00F61192" w:rsidP="00B84711">
            <w:pPr>
              <w:suppressAutoHyphens w:val="0"/>
              <w:autoSpaceDE w:val="0"/>
              <w:autoSpaceDN w:val="0"/>
              <w:contextualSpacing/>
              <w:jc w:val="both"/>
            </w:pPr>
            <w:r w:rsidRPr="00F61192">
              <w:t>3. Vēršam uzmanību, ka atbilstoši MK noteikumu Nr.653</w:t>
            </w:r>
            <w:r w:rsidRPr="00F61192">
              <w:rPr>
                <w:rStyle w:val="FootnoteReference"/>
              </w:rPr>
              <w:footnoteReference w:id="1"/>
            </w:r>
            <w:r w:rsidRPr="00F61192">
              <w:t xml:space="preserve"> 32.punktam finansējuma saņēmējs ir tieši atbildīgs par projekta īstenošanu un rezultātu uzturēšanu vismaz piecus gadus pēc projekta īstenošanas, vienlaikus rīkojuma projekta 4.punkts paredz, ka LVRTC ir projekta iesniedzējs un atbildīgs par projekta īstenošanu un projekta aprakstā plānoto rezultātu (tai skaitā finanšu, rezultāta un iznākumu rādītāju) sasniegšanu. Uzskatām, ka Loģiski vienotais datu centra tīkls (turpmāk – LVDC tīkls) ir jāuztur no līdzekļiem, ko LVRTC iegūst saskaņā ar MK instrukcijā Nr.1</w:t>
            </w:r>
            <w:r w:rsidRPr="00F61192">
              <w:rPr>
                <w:rStyle w:val="FootnoteReference"/>
              </w:rPr>
              <w:footnoteReference w:id="2"/>
            </w:r>
            <w:r w:rsidRPr="00F61192">
              <w:t xml:space="preserve"> 11.punktā noteikto. Attiecīgi lūdzam papildināt rīkojuma projekta 5.punktu ar tekstu, ka uzturēšanas izmaksas tiks nodrošinātas normatīvajos aktos noteiktajā kārtībā, vienlaikus šādu informāciju ietverot arī anotācijas III sadaļas 8.punktā “Cita informācija” (turpmāk – 8.punkts), norādot atsauci uz minētās instrukcijas 11.punktu. </w:t>
            </w:r>
          </w:p>
        </w:tc>
        <w:tc>
          <w:tcPr>
            <w:tcW w:w="3060" w:type="dxa"/>
            <w:tcBorders>
              <w:top w:val="single" w:sz="4" w:space="0" w:color="000000"/>
              <w:left w:val="single" w:sz="4" w:space="0" w:color="000000"/>
              <w:bottom w:val="single" w:sz="4" w:space="0" w:color="000000"/>
            </w:tcBorders>
            <w:shd w:val="clear" w:color="auto" w:fill="auto"/>
          </w:tcPr>
          <w:p w14:paraId="0033C918" w14:textId="71AFE521" w:rsidR="00F61192" w:rsidRPr="00BF6600" w:rsidRDefault="001A2073" w:rsidP="00F61192">
            <w:pPr>
              <w:rPr>
                <w:b/>
                <w:lang w:eastAsia="lv-LV"/>
              </w:rPr>
            </w:pPr>
            <w:r w:rsidRPr="00BF6600">
              <w:rPr>
                <w:b/>
                <w:lang w:eastAsia="lv-LV"/>
              </w:rPr>
              <w:t>Iebildums ņemts vērā.</w:t>
            </w:r>
          </w:p>
          <w:p w14:paraId="33E8D8C6" w14:textId="77777777" w:rsidR="00F61192" w:rsidRPr="00F61192" w:rsidRDefault="00F61192" w:rsidP="00F61192">
            <w:pPr>
              <w:rPr>
                <w:lang w:eastAsia="lv-LV"/>
              </w:rPr>
            </w:pPr>
          </w:p>
          <w:p w14:paraId="18261CF4" w14:textId="77777777" w:rsidR="00F61192" w:rsidRPr="00F61192" w:rsidRDefault="00F61192" w:rsidP="00F61192">
            <w:pPr>
              <w:rPr>
                <w:lang w:eastAsia="lv-LV"/>
              </w:rPr>
            </w:pPr>
          </w:p>
          <w:p w14:paraId="47B58B6F" w14:textId="77777777" w:rsidR="00F61192" w:rsidRPr="00F61192" w:rsidRDefault="00F61192" w:rsidP="00F61192">
            <w:pPr>
              <w:rPr>
                <w:lang w:eastAsia="lv-LV"/>
              </w:rPr>
            </w:pPr>
          </w:p>
          <w:p w14:paraId="25BCCF59" w14:textId="1D661E71" w:rsidR="00F61192" w:rsidRPr="00F61192" w:rsidRDefault="00F61192" w:rsidP="006D3538">
            <w:pPr>
              <w:jc w:val="both"/>
              <w:rPr>
                <w:lang w:eastAsia="lv-LV"/>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7C1EF18C" w14:textId="77777777" w:rsidR="00BF6600" w:rsidRDefault="00BF6600" w:rsidP="00BF6600">
            <w:r>
              <w:t>Rīkojuma projekta 5.punkts</w:t>
            </w:r>
          </w:p>
          <w:p w14:paraId="0CA9423B" w14:textId="77777777" w:rsidR="000461BA" w:rsidRDefault="00BF6600" w:rsidP="00BF6600">
            <w:pPr>
              <w:shd w:val="clear" w:color="auto" w:fill="FFFFFF"/>
              <w:jc w:val="both"/>
            </w:pPr>
            <w:r w:rsidRPr="006D54A0">
              <w:t>5.</w:t>
            </w:r>
            <w:r w:rsidRPr="006D54A0">
              <w:tab/>
              <w:t xml:space="preserve">Pēc Projekta pabeigšanas noteikt projekta uzturēšanas izmaksas ne vairāk kā 316 822 </w:t>
            </w:r>
            <w:proofErr w:type="spellStart"/>
            <w:r w:rsidRPr="006D54A0">
              <w:t>euro</w:t>
            </w:r>
            <w:proofErr w:type="spellEnd"/>
            <w:r w:rsidRPr="006D54A0">
              <w:t xml:space="preserve"> gadā, sākot ar 2021.gadu. Projekta uzturēšana tiek nodrošināta normatīvajos aktos noteiktajā kārtībā.</w:t>
            </w:r>
          </w:p>
          <w:p w14:paraId="4BF4EF99" w14:textId="77777777" w:rsidR="00AE3AC6" w:rsidRDefault="00AE3AC6" w:rsidP="00BF6600">
            <w:pPr>
              <w:shd w:val="clear" w:color="auto" w:fill="FFFFFF"/>
              <w:jc w:val="both"/>
            </w:pPr>
          </w:p>
          <w:p w14:paraId="6C870CDF" w14:textId="6B1C6BE7" w:rsidR="00AE3AC6" w:rsidRDefault="00AE3AC6" w:rsidP="00BF6600">
            <w:pPr>
              <w:shd w:val="clear" w:color="auto" w:fill="FFFFFF"/>
              <w:jc w:val="both"/>
              <w:rPr>
                <w:bCs/>
                <w:lang w:eastAsia="lv-LV"/>
              </w:rPr>
            </w:pPr>
            <w:r>
              <w:rPr>
                <w:bCs/>
                <w:lang w:eastAsia="lv-LV"/>
              </w:rPr>
              <w:t>Anotācijas III. sadaļas 8.punkts:</w:t>
            </w:r>
          </w:p>
          <w:p w14:paraId="4F5D5730" w14:textId="1E562D81" w:rsidR="00AE3AC6" w:rsidRDefault="00AE3AC6" w:rsidP="00BF6600">
            <w:pPr>
              <w:shd w:val="clear" w:color="auto" w:fill="FFFFFF"/>
              <w:jc w:val="both"/>
              <w:rPr>
                <w:bCs/>
                <w:lang w:eastAsia="lv-LV"/>
              </w:rPr>
            </w:pPr>
            <w:r>
              <w:rPr>
                <w:bCs/>
                <w:lang w:eastAsia="lv-LV"/>
              </w:rPr>
              <w:t>…</w:t>
            </w:r>
          </w:p>
          <w:p w14:paraId="51F4418F" w14:textId="16442573" w:rsidR="00AE3AC6" w:rsidRPr="00F61192" w:rsidRDefault="00AE3AC6" w:rsidP="00BF6600">
            <w:pPr>
              <w:shd w:val="clear" w:color="auto" w:fill="FFFFFF"/>
              <w:jc w:val="both"/>
              <w:rPr>
                <w:bCs/>
                <w:lang w:eastAsia="lv-LV"/>
              </w:rPr>
            </w:pPr>
            <w:r w:rsidRPr="00AE3AC6">
              <w:rPr>
                <w:bCs/>
                <w:lang w:eastAsia="lv-LV"/>
              </w:rPr>
              <w:t>Projekta uzturēšanas izmaksas tiks nodrošinātas saskaņā ar Ministru kabineta 2018.gada 6.februāra instrukcija Nr.1 “Valsts elektronisko sakaru pakalpojumu centra nodrošināšanas kārtība”  11.punktā noteikto.</w:t>
            </w:r>
          </w:p>
        </w:tc>
      </w:tr>
      <w:tr w:rsidR="00797802" w:rsidRPr="00F61192" w14:paraId="5E75F6B3" w14:textId="77777777" w:rsidTr="000765E6">
        <w:trPr>
          <w:trHeight w:val="413"/>
        </w:trPr>
        <w:tc>
          <w:tcPr>
            <w:tcW w:w="673" w:type="dxa"/>
            <w:tcBorders>
              <w:top w:val="single" w:sz="4" w:space="0" w:color="000000"/>
              <w:left w:val="single" w:sz="4" w:space="0" w:color="000000"/>
              <w:bottom w:val="single" w:sz="4" w:space="0" w:color="000000"/>
            </w:tcBorders>
            <w:shd w:val="clear" w:color="auto" w:fill="auto"/>
          </w:tcPr>
          <w:p w14:paraId="3AFAF363" w14:textId="77777777" w:rsidR="00797802" w:rsidRPr="00F61192" w:rsidRDefault="00797802" w:rsidP="00797802">
            <w:pPr>
              <w:tabs>
                <w:tab w:val="left" w:pos="130"/>
                <w:tab w:val="left" w:pos="360"/>
              </w:tabs>
              <w:snapToGrid w:val="0"/>
              <w:jc w:val="both"/>
            </w:pPr>
            <w:r w:rsidRPr="00F61192">
              <w:lastRenderedPageBreak/>
              <w:t>4.</w:t>
            </w:r>
          </w:p>
        </w:tc>
        <w:tc>
          <w:tcPr>
            <w:tcW w:w="2299" w:type="dxa"/>
            <w:tcBorders>
              <w:top w:val="single" w:sz="4" w:space="0" w:color="000000"/>
              <w:left w:val="single" w:sz="4" w:space="0" w:color="000000"/>
              <w:bottom w:val="single" w:sz="4" w:space="0" w:color="000000"/>
            </w:tcBorders>
            <w:shd w:val="clear" w:color="auto" w:fill="auto"/>
          </w:tcPr>
          <w:p w14:paraId="39E0F00B" w14:textId="0AC65FE9" w:rsidR="00797802" w:rsidRPr="00F61192" w:rsidRDefault="00797802" w:rsidP="00243EE6">
            <w:pPr>
              <w:ind w:firstLine="720"/>
              <w:jc w:val="both"/>
              <w:rPr>
                <w:rFonts w:eastAsia="Calibri"/>
              </w:rPr>
            </w:pPr>
          </w:p>
        </w:tc>
        <w:tc>
          <w:tcPr>
            <w:tcW w:w="5058" w:type="dxa"/>
            <w:tcBorders>
              <w:top w:val="single" w:sz="4" w:space="0" w:color="000000"/>
              <w:left w:val="single" w:sz="4" w:space="0" w:color="000000"/>
              <w:bottom w:val="single" w:sz="4" w:space="0" w:color="000000"/>
            </w:tcBorders>
            <w:shd w:val="clear" w:color="auto" w:fill="auto"/>
          </w:tcPr>
          <w:p w14:paraId="4C6C09B9" w14:textId="77777777" w:rsidR="00F61192" w:rsidRPr="00F61192" w:rsidRDefault="00F61192" w:rsidP="00F61192">
            <w:pPr>
              <w:widowControl w:val="0"/>
              <w:jc w:val="both"/>
              <w:rPr>
                <w:b/>
                <w:lang w:eastAsia="en-US"/>
              </w:rPr>
            </w:pPr>
            <w:r w:rsidRPr="00F61192">
              <w:rPr>
                <w:b/>
                <w:lang w:eastAsia="en-US"/>
              </w:rPr>
              <w:t>Finanšu ministrija</w:t>
            </w:r>
          </w:p>
          <w:p w14:paraId="67BDDB7E" w14:textId="77777777" w:rsidR="00F61192" w:rsidRPr="00F61192" w:rsidRDefault="00F61192" w:rsidP="00F61192">
            <w:pPr>
              <w:widowControl w:val="0"/>
              <w:jc w:val="both"/>
              <w:rPr>
                <w:b/>
              </w:rPr>
            </w:pPr>
            <w:r w:rsidRPr="00F61192">
              <w:rPr>
                <w:b/>
                <w:lang w:eastAsia="en-US"/>
              </w:rPr>
              <w:t xml:space="preserve">Iebildums 20.05.2019. </w:t>
            </w:r>
          </w:p>
          <w:p w14:paraId="48BB6040" w14:textId="5CBD272C" w:rsidR="00F61192" w:rsidRPr="00F61192" w:rsidRDefault="00F61192" w:rsidP="00F61192">
            <w:pPr>
              <w:suppressAutoHyphens w:val="0"/>
              <w:autoSpaceDE w:val="0"/>
              <w:autoSpaceDN w:val="0"/>
              <w:contextualSpacing/>
              <w:jc w:val="both"/>
            </w:pPr>
            <w:r w:rsidRPr="00F61192">
              <w:t>4. Lūdzam precizēt anotācijas III sadaļā ietverto informāciju:</w:t>
            </w:r>
          </w:p>
          <w:p w14:paraId="57685DC0" w14:textId="77777777" w:rsidR="00F61192" w:rsidRPr="00F61192" w:rsidRDefault="00F61192" w:rsidP="00F61192">
            <w:pPr>
              <w:pStyle w:val="ListParagraph"/>
              <w:numPr>
                <w:ilvl w:val="1"/>
                <w:numId w:val="19"/>
              </w:numPr>
              <w:suppressAutoHyphens w:val="0"/>
              <w:autoSpaceDE w:val="0"/>
              <w:autoSpaceDN w:val="0"/>
              <w:ind w:left="464"/>
              <w:contextualSpacing/>
              <w:jc w:val="both"/>
              <w:rPr>
                <w:lang w:val="lv-LV"/>
              </w:rPr>
            </w:pPr>
            <w:r w:rsidRPr="00F61192">
              <w:rPr>
                <w:lang w:val="lv-LV"/>
              </w:rPr>
              <w:t xml:space="preserve">precizējot 5., 7. un 8.kolonnas nosaukumus, 5.kolonnā norādot “izmaiņas, salīdzinot ar vidēja termiņa budžeta ietvaru 2020.gadam” un 7. un 8.kolonnā norādot “izmaiņas, salīdzinot ar vidēja termiņa budžeta ietvaru 2021.gadam”; </w:t>
            </w:r>
          </w:p>
          <w:p w14:paraId="6DEBD50B" w14:textId="5A2CB82C" w:rsidR="00077D28" w:rsidRPr="00B47DD4" w:rsidRDefault="00F61192" w:rsidP="00B47DD4">
            <w:pPr>
              <w:pStyle w:val="ListParagraph"/>
              <w:numPr>
                <w:ilvl w:val="1"/>
                <w:numId w:val="19"/>
              </w:numPr>
              <w:suppressAutoHyphens w:val="0"/>
              <w:autoSpaceDE w:val="0"/>
              <w:autoSpaceDN w:val="0"/>
              <w:ind w:left="464" w:hanging="425"/>
              <w:contextualSpacing/>
              <w:jc w:val="both"/>
              <w:rPr>
                <w:lang w:val="lv-LV"/>
              </w:rPr>
            </w:pPr>
            <w:r w:rsidRPr="00F61192">
              <w:rPr>
                <w:lang w:val="lv-LV"/>
              </w:rPr>
              <w:t xml:space="preserve">8.punktā norādot, ka projekta īstenošanai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 </w:t>
            </w:r>
          </w:p>
        </w:tc>
        <w:tc>
          <w:tcPr>
            <w:tcW w:w="3060" w:type="dxa"/>
            <w:tcBorders>
              <w:top w:val="single" w:sz="4" w:space="0" w:color="000000"/>
              <w:left w:val="single" w:sz="4" w:space="0" w:color="000000"/>
              <w:bottom w:val="single" w:sz="4" w:space="0" w:color="000000"/>
            </w:tcBorders>
            <w:shd w:val="clear" w:color="auto" w:fill="auto"/>
          </w:tcPr>
          <w:p w14:paraId="4B57EAF4" w14:textId="66235B10" w:rsidR="00797802" w:rsidRPr="00FB1E6C" w:rsidRDefault="00FB1E6C" w:rsidP="00797802">
            <w:pPr>
              <w:jc w:val="both"/>
              <w:rPr>
                <w:b/>
                <w:bCs/>
              </w:rPr>
            </w:pPr>
            <w:r w:rsidRPr="00FB1E6C">
              <w:rPr>
                <w:b/>
                <w:bCs/>
              </w:rPr>
              <w:t>Iebildums ņemts vērā.</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7269C34B" w14:textId="004DC87C" w:rsidR="00797802" w:rsidRPr="00F61192" w:rsidRDefault="00B47DD4" w:rsidP="00B47DD4">
            <w:pPr>
              <w:jc w:val="both"/>
              <w:rPr>
                <w:rFonts w:eastAsia="Calibri"/>
              </w:rPr>
            </w:pPr>
            <w:r>
              <w:rPr>
                <w:rFonts w:eastAsia="Calibri"/>
              </w:rPr>
              <w:t xml:space="preserve">Skatīt </w:t>
            </w:r>
            <w:r w:rsidR="00FB1E6C">
              <w:rPr>
                <w:rFonts w:eastAsia="Calibri"/>
              </w:rPr>
              <w:t xml:space="preserve">precizēto </w:t>
            </w:r>
            <w:r>
              <w:rPr>
                <w:rFonts w:eastAsia="Calibri"/>
              </w:rPr>
              <w:t>anotāciju</w:t>
            </w:r>
          </w:p>
        </w:tc>
      </w:tr>
      <w:tr w:rsidR="00B47DD4" w:rsidRPr="00F61192" w14:paraId="23A24420" w14:textId="77777777" w:rsidTr="000765E6">
        <w:trPr>
          <w:trHeight w:val="413"/>
        </w:trPr>
        <w:tc>
          <w:tcPr>
            <w:tcW w:w="673" w:type="dxa"/>
            <w:tcBorders>
              <w:top w:val="single" w:sz="4" w:space="0" w:color="000000"/>
              <w:left w:val="single" w:sz="4" w:space="0" w:color="000000"/>
              <w:bottom w:val="single" w:sz="4" w:space="0" w:color="000000"/>
            </w:tcBorders>
            <w:shd w:val="clear" w:color="auto" w:fill="auto"/>
          </w:tcPr>
          <w:p w14:paraId="2729C7C5" w14:textId="77777777" w:rsidR="00B47DD4" w:rsidRPr="00F61192" w:rsidRDefault="00B47DD4" w:rsidP="00B47DD4">
            <w:pPr>
              <w:tabs>
                <w:tab w:val="left" w:pos="130"/>
                <w:tab w:val="left" w:pos="360"/>
              </w:tabs>
              <w:snapToGrid w:val="0"/>
              <w:jc w:val="both"/>
            </w:pPr>
          </w:p>
        </w:tc>
        <w:tc>
          <w:tcPr>
            <w:tcW w:w="2299" w:type="dxa"/>
            <w:tcBorders>
              <w:top w:val="single" w:sz="4" w:space="0" w:color="000000"/>
              <w:left w:val="single" w:sz="4" w:space="0" w:color="000000"/>
              <w:bottom w:val="single" w:sz="4" w:space="0" w:color="000000"/>
            </w:tcBorders>
            <w:shd w:val="clear" w:color="auto" w:fill="auto"/>
          </w:tcPr>
          <w:p w14:paraId="08E18E16" w14:textId="77777777" w:rsidR="00B47DD4" w:rsidRPr="00F61192" w:rsidRDefault="00B47DD4" w:rsidP="00B47DD4">
            <w:pPr>
              <w:ind w:firstLine="720"/>
              <w:jc w:val="both"/>
              <w:rPr>
                <w:rFonts w:eastAsia="Calibri"/>
              </w:rPr>
            </w:pPr>
          </w:p>
        </w:tc>
        <w:tc>
          <w:tcPr>
            <w:tcW w:w="5058" w:type="dxa"/>
            <w:tcBorders>
              <w:top w:val="single" w:sz="4" w:space="0" w:color="000000"/>
              <w:left w:val="single" w:sz="4" w:space="0" w:color="000000"/>
              <w:bottom w:val="single" w:sz="4" w:space="0" w:color="000000"/>
            </w:tcBorders>
            <w:shd w:val="clear" w:color="auto" w:fill="auto"/>
          </w:tcPr>
          <w:p w14:paraId="67463D3C" w14:textId="77777777" w:rsidR="00B47DD4" w:rsidRPr="00F61192" w:rsidRDefault="00B47DD4" w:rsidP="00B47DD4">
            <w:pPr>
              <w:widowControl w:val="0"/>
              <w:jc w:val="both"/>
              <w:rPr>
                <w:b/>
                <w:lang w:eastAsia="en-US"/>
              </w:rPr>
            </w:pPr>
            <w:r w:rsidRPr="00F61192">
              <w:rPr>
                <w:b/>
                <w:lang w:eastAsia="en-US"/>
              </w:rPr>
              <w:t>Finanšu ministrija</w:t>
            </w:r>
          </w:p>
          <w:p w14:paraId="0CA81758" w14:textId="77777777" w:rsidR="00B47DD4" w:rsidRPr="00F61192" w:rsidRDefault="00B47DD4" w:rsidP="00B47DD4">
            <w:pPr>
              <w:widowControl w:val="0"/>
              <w:jc w:val="both"/>
              <w:rPr>
                <w:b/>
              </w:rPr>
            </w:pPr>
            <w:r w:rsidRPr="00F61192">
              <w:rPr>
                <w:b/>
                <w:lang w:eastAsia="en-US"/>
              </w:rPr>
              <w:t xml:space="preserve">Iebildums 20.05.2019. </w:t>
            </w:r>
          </w:p>
          <w:p w14:paraId="7C29B8B9" w14:textId="67A08438" w:rsidR="00B47DD4" w:rsidRPr="00F61192" w:rsidRDefault="00B47DD4" w:rsidP="00B47DD4">
            <w:pPr>
              <w:suppressAutoHyphens w:val="0"/>
              <w:contextualSpacing/>
              <w:jc w:val="both"/>
            </w:pPr>
            <w:r w:rsidRPr="00F61192">
              <w:t>5. Lūdzam norādīt rīkojuma projektā un tā pavadošajā dokumentācijā plānotā projekta nosaukumu atbilstoši MK rīkojumā Nr.422</w:t>
            </w:r>
            <w:r w:rsidRPr="00F61192">
              <w:rPr>
                <w:rStyle w:val="FootnoteReference"/>
              </w:rPr>
              <w:footnoteReference w:id="3"/>
            </w:r>
            <w:r w:rsidRPr="00F61192">
              <w:t xml:space="preserve"> noteiktajam. </w:t>
            </w:r>
          </w:p>
          <w:p w14:paraId="50149A56" w14:textId="77777777" w:rsidR="00B47DD4" w:rsidRPr="00F61192" w:rsidRDefault="00B47DD4" w:rsidP="00B47DD4">
            <w:pPr>
              <w:tabs>
                <w:tab w:val="left" w:pos="0"/>
              </w:tabs>
              <w:jc w:val="both"/>
              <w:rPr>
                <w:b/>
                <w:lang w:eastAsia="en-US"/>
              </w:rPr>
            </w:pPr>
          </w:p>
        </w:tc>
        <w:tc>
          <w:tcPr>
            <w:tcW w:w="3060" w:type="dxa"/>
            <w:tcBorders>
              <w:top w:val="single" w:sz="4" w:space="0" w:color="000000"/>
              <w:left w:val="single" w:sz="4" w:space="0" w:color="000000"/>
              <w:bottom w:val="single" w:sz="4" w:space="0" w:color="000000"/>
            </w:tcBorders>
            <w:shd w:val="clear" w:color="auto" w:fill="auto"/>
          </w:tcPr>
          <w:p w14:paraId="4171C5DC" w14:textId="7147BB1E" w:rsidR="00B47DD4" w:rsidRPr="001C251F" w:rsidRDefault="00B47DD4" w:rsidP="00B47DD4">
            <w:pPr>
              <w:jc w:val="both"/>
              <w:rPr>
                <w:b/>
              </w:rPr>
            </w:pPr>
            <w:r w:rsidRPr="001C251F">
              <w:rPr>
                <w:b/>
              </w:rPr>
              <w:t>Iebildums ņemts vērā</w:t>
            </w:r>
            <w:r w:rsidR="00CC4862">
              <w:rPr>
                <w:b/>
              </w:rPr>
              <w:t>.</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44C062FC" w14:textId="4FB3C3D9" w:rsidR="00B47DD4" w:rsidRPr="00F61192" w:rsidRDefault="00B47DD4" w:rsidP="00B47DD4">
            <w:pPr>
              <w:jc w:val="both"/>
              <w:rPr>
                <w:rFonts w:eastAsia="Calibri"/>
              </w:rPr>
            </w:pPr>
            <w:r>
              <w:rPr>
                <w:rFonts w:eastAsia="Calibri"/>
              </w:rPr>
              <w:t>Skatīt rīkoju</w:t>
            </w:r>
            <w:r w:rsidR="00CC4862">
              <w:rPr>
                <w:rFonts w:eastAsia="Calibri"/>
              </w:rPr>
              <w:t>ma projektu</w:t>
            </w:r>
            <w:r>
              <w:rPr>
                <w:rFonts w:eastAsia="Calibri"/>
              </w:rPr>
              <w:t>, tā pielikumu un anotāciju</w:t>
            </w:r>
            <w:r w:rsidR="00CC4862">
              <w:rPr>
                <w:rFonts w:eastAsia="Calibri"/>
              </w:rPr>
              <w:t>.</w:t>
            </w:r>
          </w:p>
        </w:tc>
      </w:tr>
      <w:tr w:rsidR="00B47DD4" w:rsidRPr="00F61192" w14:paraId="21239CF6" w14:textId="77777777" w:rsidTr="000765E6">
        <w:trPr>
          <w:trHeight w:val="413"/>
        </w:trPr>
        <w:tc>
          <w:tcPr>
            <w:tcW w:w="673" w:type="dxa"/>
            <w:tcBorders>
              <w:top w:val="single" w:sz="4" w:space="0" w:color="000000"/>
              <w:left w:val="single" w:sz="4" w:space="0" w:color="000000"/>
              <w:bottom w:val="single" w:sz="4" w:space="0" w:color="000000"/>
            </w:tcBorders>
            <w:shd w:val="clear" w:color="auto" w:fill="auto"/>
          </w:tcPr>
          <w:p w14:paraId="3951421C" w14:textId="77777777" w:rsidR="00B47DD4" w:rsidRPr="00F61192" w:rsidRDefault="00B47DD4" w:rsidP="00B47DD4">
            <w:pPr>
              <w:tabs>
                <w:tab w:val="left" w:pos="130"/>
                <w:tab w:val="left" w:pos="360"/>
              </w:tabs>
              <w:snapToGrid w:val="0"/>
              <w:jc w:val="both"/>
            </w:pPr>
          </w:p>
        </w:tc>
        <w:tc>
          <w:tcPr>
            <w:tcW w:w="2299" w:type="dxa"/>
            <w:tcBorders>
              <w:top w:val="single" w:sz="4" w:space="0" w:color="000000"/>
              <w:left w:val="single" w:sz="4" w:space="0" w:color="000000"/>
              <w:bottom w:val="single" w:sz="4" w:space="0" w:color="000000"/>
            </w:tcBorders>
            <w:shd w:val="clear" w:color="auto" w:fill="auto"/>
          </w:tcPr>
          <w:p w14:paraId="7D620256" w14:textId="77777777" w:rsidR="00B47DD4" w:rsidRPr="00F61192" w:rsidRDefault="00B47DD4" w:rsidP="00B47DD4">
            <w:pPr>
              <w:ind w:firstLine="720"/>
              <w:jc w:val="both"/>
              <w:rPr>
                <w:rFonts w:eastAsia="Calibri"/>
              </w:rPr>
            </w:pPr>
          </w:p>
        </w:tc>
        <w:tc>
          <w:tcPr>
            <w:tcW w:w="5058" w:type="dxa"/>
            <w:tcBorders>
              <w:top w:val="single" w:sz="4" w:space="0" w:color="000000"/>
              <w:left w:val="single" w:sz="4" w:space="0" w:color="000000"/>
              <w:bottom w:val="single" w:sz="4" w:space="0" w:color="000000"/>
            </w:tcBorders>
            <w:shd w:val="clear" w:color="auto" w:fill="auto"/>
          </w:tcPr>
          <w:p w14:paraId="3D4460DB" w14:textId="77777777" w:rsidR="00B47DD4" w:rsidRPr="00F61192" w:rsidRDefault="00B47DD4" w:rsidP="00B47DD4">
            <w:pPr>
              <w:widowControl w:val="0"/>
              <w:jc w:val="both"/>
              <w:rPr>
                <w:b/>
                <w:lang w:eastAsia="en-US"/>
              </w:rPr>
            </w:pPr>
            <w:r w:rsidRPr="00F61192">
              <w:rPr>
                <w:b/>
                <w:lang w:eastAsia="en-US"/>
              </w:rPr>
              <w:t>Finanšu ministrija</w:t>
            </w:r>
          </w:p>
          <w:p w14:paraId="034483C2" w14:textId="77777777" w:rsidR="00B47DD4" w:rsidRPr="00F61192" w:rsidRDefault="00B47DD4" w:rsidP="00B47DD4">
            <w:pPr>
              <w:widowControl w:val="0"/>
              <w:jc w:val="both"/>
              <w:rPr>
                <w:b/>
              </w:rPr>
            </w:pPr>
            <w:r w:rsidRPr="00F61192">
              <w:rPr>
                <w:b/>
                <w:lang w:eastAsia="en-US"/>
              </w:rPr>
              <w:t xml:space="preserve">Iebildums 20.05.2019. </w:t>
            </w:r>
          </w:p>
          <w:p w14:paraId="2C384DEF" w14:textId="13FD51A8" w:rsidR="00B47DD4" w:rsidRPr="00F61192" w:rsidRDefault="00B47DD4" w:rsidP="00B47DD4">
            <w:pPr>
              <w:suppressAutoHyphens w:val="0"/>
              <w:contextualSpacing/>
              <w:jc w:val="both"/>
            </w:pPr>
            <w:r w:rsidRPr="00F61192">
              <w:t xml:space="preserve">6. Lūdzam papildināt pielikumu, norādot visus darbības procesus, kurus plānots pilnveidot un </w:t>
            </w:r>
            <w:r w:rsidRPr="00F61192">
              <w:lastRenderedPageBreak/>
              <w:t>kurus izveidot projekta “LVDC tīkls, drošības platformas un LVDC “koplietošanas daļa”” (2. kārta) (turpmāk – projekts) ietvaros. Vienlaikus lūdzam skaidrot, vai anotācijas I sadaļas “Tiesību akta izstrādes nepieciešamība” 2.punktā “Pašreizējā situācija un problēmas, kuru risināšanai tiesību akta projekts izstrādāts, tiesiskā regulējuma mērķis un būtība” norādītie darbības procesi “Virtuālā datu centra nodrošināšana”, “</w:t>
            </w:r>
            <w:proofErr w:type="spellStart"/>
            <w:r w:rsidRPr="00F61192">
              <w:t>Konteinerizētas</w:t>
            </w:r>
            <w:proofErr w:type="spellEnd"/>
            <w:r w:rsidRPr="00F61192">
              <w:t xml:space="preserve"> virtuālās vides nodrošināšana”, “Pakalpojumu uzraudzības nodrošināšana” ir tie darbības, procesi, kurus ir plānots izveidot vai pilnveidot projekta ietvaros. </w:t>
            </w:r>
          </w:p>
          <w:p w14:paraId="3400991A" w14:textId="77777777" w:rsidR="00B47DD4" w:rsidRPr="00F61192" w:rsidRDefault="00B47DD4" w:rsidP="00B47DD4">
            <w:pPr>
              <w:tabs>
                <w:tab w:val="left" w:pos="0"/>
              </w:tabs>
              <w:jc w:val="both"/>
              <w:rPr>
                <w:b/>
                <w:lang w:eastAsia="en-US"/>
              </w:rPr>
            </w:pPr>
          </w:p>
        </w:tc>
        <w:tc>
          <w:tcPr>
            <w:tcW w:w="3060" w:type="dxa"/>
            <w:tcBorders>
              <w:top w:val="single" w:sz="4" w:space="0" w:color="000000"/>
              <w:left w:val="single" w:sz="4" w:space="0" w:color="000000"/>
              <w:bottom w:val="single" w:sz="4" w:space="0" w:color="000000"/>
            </w:tcBorders>
            <w:shd w:val="clear" w:color="auto" w:fill="auto"/>
          </w:tcPr>
          <w:p w14:paraId="15FE37AA" w14:textId="67E2597E" w:rsidR="00B47DD4" w:rsidRPr="00F61192" w:rsidRDefault="001C251F" w:rsidP="00B47DD4">
            <w:pPr>
              <w:jc w:val="both"/>
            </w:pPr>
            <w:r w:rsidRPr="001C251F">
              <w:rPr>
                <w:b/>
              </w:rPr>
              <w:lastRenderedPageBreak/>
              <w:t>Iebildums ņemts vērā</w:t>
            </w:r>
            <w:r w:rsidR="00CC4862">
              <w:rPr>
                <w:b/>
              </w:rPr>
              <w:t>.</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19767198" w14:textId="65EA86F1" w:rsidR="00391767" w:rsidRDefault="00B47DD4" w:rsidP="00B47DD4">
            <w:pPr>
              <w:jc w:val="both"/>
              <w:rPr>
                <w:rFonts w:eastAsia="Calibri"/>
              </w:rPr>
            </w:pPr>
            <w:r>
              <w:rPr>
                <w:rFonts w:eastAsia="Calibri"/>
              </w:rPr>
              <w:t xml:space="preserve">Precizēts </w:t>
            </w:r>
            <w:r w:rsidR="00CC4862">
              <w:rPr>
                <w:rFonts w:eastAsia="Calibri"/>
              </w:rPr>
              <w:t>rīkojuma projekta pielikums</w:t>
            </w:r>
            <w:r w:rsidR="00391767">
              <w:rPr>
                <w:rFonts w:eastAsia="Calibri"/>
              </w:rPr>
              <w:t>:</w:t>
            </w:r>
          </w:p>
          <w:p w14:paraId="789E3453" w14:textId="77777777" w:rsidR="00391767" w:rsidRDefault="00391767" w:rsidP="00B47DD4">
            <w:pPr>
              <w:jc w:val="both"/>
              <w:rPr>
                <w:rFonts w:eastAsia="Calibri"/>
              </w:rPr>
            </w:pPr>
          </w:p>
          <w:p w14:paraId="074530CA" w14:textId="046D7C6B" w:rsidR="00391767" w:rsidRDefault="00391767" w:rsidP="00B47DD4">
            <w:pPr>
              <w:jc w:val="both"/>
              <w:rPr>
                <w:rFonts w:eastAsia="Calibri"/>
              </w:rPr>
            </w:pPr>
            <w:r w:rsidRPr="00415537">
              <w:rPr>
                <w:rFonts w:eastAsia="Calibri"/>
              </w:rPr>
              <w:t xml:space="preserve">Projekta ietvaros tiks izveidoti 2 darbības procesi (Virtuālā datu centra </w:t>
            </w:r>
            <w:r w:rsidRPr="00415537">
              <w:rPr>
                <w:rFonts w:eastAsia="Calibri"/>
              </w:rPr>
              <w:lastRenderedPageBreak/>
              <w:t xml:space="preserve">nodrošināšana, </w:t>
            </w:r>
            <w:proofErr w:type="spellStart"/>
            <w:r w:rsidRPr="00415537">
              <w:rPr>
                <w:rFonts w:eastAsia="Calibri"/>
              </w:rPr>
              <w:t>konteinerizētas</w:t>
            </w:r>
            <w:proofErr w:type="spellEnd"/>
            <w:r w:rsidRPr="00415537">
              <w:rPr>
                <w:rFonts w:eastAsia="Calibri"/>
              </w:rPr>
              <w:t xml:space="preserve"> virtuālās vides nodrošināšana) un pilnveidots 1 darbības process (Pakalpojumu uzraudzības nodrošināšana), kā arī stiprināti 1.kārtas ietvaros izveidotie 14 darbības procesi, kas uzskatāms par nozīmīgu pienesumu kopējā pasākuma iznākuma rādītāja sasniegšanā.</w:t>
            </w:r>
          </w:p>
          <w:p w14:paraId="3AAA8E4A" w14:textId="77777777" w:rsidR="00391767" w:rsidRDefault="00B47DD4" w:rsidP="00B47DD4">
            <w:pPr>
              <w:jc w:val="both"/>
              <w:rPr>
                <w:rFonts w:eastAsia="Calibri"/>
              </w:rPr>
            </w:pPr>
            <w:r>
              <w:rPr>
                <w:rFonts w:eastAsia="Calibri"/>
              </w:rPr>
              <w:t xml:space="preserve"> </w:t>
            </w:r>
          </w:p>
          <w:p w14:paraId="0151605A" w14:textId="6E946840" w:rsidR="00B47DD4" w:rsidRDefault="00CC4862" w:rsidP="00B47DD4">
            <w:pPr>
              <w:jc w:val="both"/>
              <w:rPr>
                <w:rFonts w:eastAsia="Calibri"/>
              </w:rPr>
            </w:pPr>
            <w:r>
              <w:rPr>
                <w:rFonts w:eastAsia="Calibri"/>
              </w:rPr>
              <w:t>Precizēta rīkojuma projekta anotācija</w:t>
            </w:r>
            <w:r w:rsidR="00B47DD4">
              <w:rPr>
                <w:rFonts w:eastAsia="Calibri"/>
              </w:rPr>
              <w:t>:</w:t>
            </w:r>
          </w:p>
          <w:p w14:paraId="689057AD" w14:textId="04807865" w:rsidR="00391767" w:rsidRDefault="00391767" w:rsidP="00B47DD4">
            <w:pPr>
              <w:jc w:val="both"/>
              <w:rPr>
                <w:rFonts w:eastAsia="Calibri"/>
              </w:rPr>
            </w:pPr>
          </w:p>
          <w:p w14:paraId="356E40B8" w14:textId="77777777" w:rsidR="00B47DD4" w:rsidRDefault="00B47DD4" w:rsidP="00B47DD4">
            <w:pPr>
              <w:contextualSpacing/>
              <w:jc w:val="both"/>
            </w:pPr>
            <w:r>
              <w:rPr>
                <w:rFonts w:eastAsia="MS Mincho"/>
                <w:bCs/>
                <w:lang w:eastAsia="en-US"/>
              </w:rPr>
              <w:t>Projekta ietvaros tiks izveidoti</w:t>
            </w:r>
            <w:r w:rsidRPr="00B41841">
              <w:rPr>
                <w:rFonts w:eastAsia="MS Mincho"/>
                <w:bCs/>
                <w:lang w:eastAsia="en-US"/>
              </w:rPr>
              <w:t xml:space="preserve"> </w:t>
            </w:r>
            <w:r>
              <w:rPr>
                <w:rFonts w:eastAsia="MS Mincho"/>
                <w:bCs/>
                <w:lang w:eastAsia="en-US"/>
              </w:rPr>
              <w:t>2 un pilnveidots 1</w:t>
            </w:r>
            <w:r w:rsidRPr="00B41841">
              <w:rPr>
                <w:rFonts w:eastAsia="MS Mincho"/>
                <w:bCs/>
                <w:lang w:eastAsia="en-US"/>
              </w:rPr>
              <w:t xml:space="preserve"> </w:t>
            </w:r>
            <w:r>
              <w:rPr>
                <w:rFonts w:eastAsia="MS Mincho"/>
                <w:bCs/>
                <w:lang w:eastAsia="en-US"/>
              </w:rPr>
              <w:t xml:space="preserve">darbības process, kā arī izveidoti un pilnveidoti procesiem atbilstošie </w:t>
            </w:r>
            <w:r>
              <w:t>koplietošanas pakalpojumi mērķa grupai “valsts pārvaldes iestādes”. Izveidotie un pilnveidotie procesi un tiem atbilstošie koplietošanas pakalpojumi ir sekojoši:</w:t>
            </w:r>
          </w:p>
          <w:p w14:paraId="61B5A9FC" w14:textId="77777777" w:rsidR="00B47DD4" w:rsidRDefault="00B47DD4" w:rsidP="00B47DD4">
            <w:pPr>
              <w:contextualSpacing/>
              <w:jc w:val="both"/>
              <w:rPr>
                <w:rFonts w:eastAsia="MS Mincho"/>
                <w:bCs/>
                <w:lang w:eastAsia="en-US"/>
              </w:rPr>
            </w:pPr>
          </w:p>
          <w:tbl>
            <w:tblPr>
              <w:tblStyle w:val="TableGrid"/>
              <w:tblW w:w="5000" w:type="pct"/>
              <w:tblLook w:val="04A0" w:firstRow="1" w:lastRow="0" w:firstColumn="1" w:lastColumn="0" w:noHBand="0" w:noVBand="1"/>
            </w:tblPr>
            <w:tblGrid>
              <w:gridCol w:w="530"/>
              <w:gridCol w:w="1722"/>
              <w:gridCol w:w="1576"/>
            </w:tblGrid>
            <w:tr w:rsidR="00B47DD4" w14:paraId="64E26948" w14:textId="77777777" w:rsidTr="00B47DD4">
              <w:tc>
                <w:tcPr>
                  <w:tcW w:w="516" w:type="pct"/>
                </w:tcPr>
                <w:p w14:paraId="11470BE8" w14:textId="77777777" w:rsidR="00B47DD4" w:rsidRDefault="00B47DD4" w:rsidP="00661116">
                  <w:pPr>
                    <w:framePr w:hSpace="180" w:wrap="around" w:vAnchor="text" w:hAnchor="text" w:y="1"/>
                    <w:contextualSpacing/>
                    <w:suppressOverlap/>
                    <w:jc w:val="both"/>
                    <w:rPr>
                      <w:rFonts w:eastAsia="MS Mincho"/>
                      <w:bCs/>
                      <w:lang w:eastAsia="en-US"/>
                    </w:rPr>
                  </w:pPr>
                  <w:r>
                    <w:rPr>
                      <w:rFonts w:eastAsia="MS Mincho"/>
                      <w:bCs/>
                      <w:lang w:eastAsia="en-US"/>
                    </w:rPr>
                    <w:t>Nr.</w:t>
                  </w:r>
                </w:p>
              </w:tc>
              <w:tc>
                <w:tcPr>
                  <w:tcW w:w="2076" w:type="pct"/>
                </w:tcPr>
                <w:p w14:paraId="6DA07136" w14:textId="77777777" w:rsidR="00B47DD4" w:rsidRDefault="00B47DD4" w:rsidP="00661116">
                  <w:pPr>
                    <w:framePr w:hSpace="180" w:wrap="around" w:vAnchor="text" w:hAnchor="text" w:y="1"/>
                    <w:contextualSpacing/>
                    <w:suppressOverlap/>
                    <w:jc w:val="both"/>
                    <w:rPr>
                      <w:rFonts w:eastAsia="MS Mincho"/>
                      <w:bCs/>
                      <w:lang w:eastAsia="en-US"/>
                    </w:rPr>
                  </w:pPr>
                  <w:r>
                    <w:rPr>
                      <w:rFonts w:eastAsia="MS Mincho"/>
                      <w:bCs/>
                      <w:lang w:eastAsia="en-US"/>
                    </w:rPr>
                    <w:t>Procesa nosaukums</w:t>
                  </w:r>
                </w:p>
              </w:tc>
              <w:tc>
                <w:tcPr>
                  <w:tcW w:w="2408" w:type="pct"/>
                </w:tcPr>
                <w:p w14:paraId="3F240BB8" w14:textId="77777777" w:rsidR="00B47DD4" w:rsidRDefault="00B47DD4" w:rsidP="00661116">
                  <w:pPr>
                    <w:framePr w:hSpace="180" w:wrap="around" w:vAnchor="text" w:hAnchor="text" w:y="1"/>
                    <w:contextualSpacing/>
                    <w:suppressOverlap/>
                    <w:jc w:val="both"/>
                    <w:rPr>
                      <w:rFonts w:eastAsia="MS Mincho"/>
                      <w:bCs/>
                      <w:lang w:eastAsia="en-US"/>
                    </w:rPr>
                  </w:pPr>
                  <w:r>
                    <w:rPr>
                      <w:rFonts w:eastAsia="MS Mincho"/>
                      <w:bCs/>
                      <w:lang w:eastAsia="en-US"/>
                    </w:rPr>
                    <w:t>Koplietošanas pakalpojums</w:t>
                  </w:r>
                </w:p>
              </w:tc>
            </w:tr>
            <w:tr w:rsidR="00B47DD4" w14:paraId="77C6B5C2" w14:textId="77777777" w:rsidTr="00B47DD4">
              <w:tc>
                <w:tcPr>
                  <w:tcW w:w="516" w:type="pct"/>
                </w:tcPr>
                <w:p w14:paraId="5CEDEE62" w14:textId="77777777" w:rsidR="00B47DD4" w:rsidRDefault="00B47DD4" w:rsidP="00661116">
                  <w:pPr>
                    <w:framePr w:hSpace="180" w:wrap="around" w:vAnchor="text" w:hAnchor="text" w:y="1"/>
                    <w:contextualSpacing/>
                    <w:suppressOverlap/>
                    <w:jc w:val="both"/>
                    <w:rPr>
                      <w:rFonts w:eastAsia="MS Mincho"/>
                      <w:bCs/>
                      <w:lang w:eastAsia="en-US"/>
                    </w:rPr>
                  </w:pPr>
                  <w:r>
                    <w:rPr>
                      <w:rFonts w:eastAsia="MS Mincho"/>
                      <w:bCs/>
                      <w:lang w:eastAsia="en-US"/>
                    </w:rPr>
                    <w:t>1.</w:t>
                  </w:r>
                </w:p>
              </w:tc>
              <w:tc>
                <w:tcPr>
                  <w:tcW w:w="2076" w:type="pct"/>
                </w:tcPr>
                <w:p w14:paraId="2EDF0FC7" w14:textId="77777777" w:rsidR="00B47DD4" w:rsidRDefault="00B47DD4" w:rsidP="00661116">
                  <w:pPr>
                    <w:framePr w:hSpace="180" w:wrap="around" w:vAnchor="text" w:hAnchor="text" w:y="1"/>
                    <w:contextualSpacing/>
                    <w:suppressOverlap/>
                    <w:jc w:val="both"/>
                    <w:rPr>
                      <w:rFonts w:eastAsia="MS Mincho"/>
                      <w:bCs/>
                      <w:lang w:eastAsia="en-US"/>
                    </w:rPr>
                  </w:pPr>
                  <w:r>
                    <w:t>Virtuālā datu centra nodrošināšana</w:t>
                  </w:r>
                </w:p>
              </w:tc>
              <w:tc>
                <w:tcPr>
                  <w:tcW w:w="2408" w:type="pct"/>
                </w:tcPr>
                <w:p w14:paraId="3E6D0788" w14:textId="77777777" w:rsidR="00B47DD4" w:rsidRDefault="00B47DD4" w:rsidP="00661116">
                  <w:pPr>
                    <w:framePr w:hSpace="180" w:wrap="around" w:vAnchor="text" w:hAnchor="text" w:y="1"/>
                    <w:contextualSpacing/>
                    <w:suppressOverlap/>
                    <w:jc w:val="both"/>
                    <w:rPr>
                      <w:rFonts w:eastAsia="MS Mincho"/>
                      <w:bCs/>
                      <w:lang w:eastAsia="en-US"/>
                    </w:rPr>
                  </w:pPr>
                  <w:r>
                    <w:t>Virtuālais datu centrs</w:t>
                  </w:r>
                </w:p>
              </w:tc>
            </w:tr>
            <w:tr w:rsidR="00B47DD4" w14:paraId="5D133FBC" w14:textId="77777777" w:rsidTr="00B47DD4">
              <w:tc>
                <w:tcPr>
                  <w:tcW w:w="516" w:type="pct"/>
                </w:tcPr>
                <w:p w14:paraId="1D37CD03" w14:textId="77777777" w:rsidR="00B47DD4" w:rsidRDefault="00B47DD4" w:rsidP="00661116">
                  <w:pPr>
                    <w:framePr w:hSpace="180" w:wrap="around" w:vAnchor="text" w:hAnchor="text" w:y="1"/>
                    <w:contextualSpacing/>
                    <w:suppressOverlap/>
                    <w:jc w:val="both"/>
                    <w:rPr>
                      <w:rFonts w:eastAsia="MS Mincho"/>
                      <w:bCs/>
                      <w:lang w:eastAsia="en-US"/>
                    </w:rPr>
                  </w:pPr>
                  <w:r>
                    <w:rPr>
                      <w:rFonts w:eastAsia="MS Mincho"/>
                      <w:bCs/>
                      <w:lang w:eastAsia="en-US"/>
                    </w:rPr>
                    <w:t>2.</w:t>
                  </w:r>
                </w:p>
              </w:tc>
              <w:tc>
                <w:tcPr>
                  <w:tcW w:w="2076" w:type="pct"/>
                </w:tcPr>
                <w:p w14:paraId="00C0B78C" w14:textId="77777777" w:rsidR="00B47DD4" w:rsidRDefault="00B47DD4" w:rsidP="00661116">
                  <w:pPr>
                    <w:framePr w:hSpace="180" w:wrap="around" w:vAnchor="text" w:hAnchor="text" w:y="1"/>
                    <w:contextualSpacing/>
                    <w:suppressOverlap/>
                    <w:jc w:val="both"/>
                    <w:rPr>
                      <w:rFonts w:eastAsia="MS Mincho"/>
                      <w:bCs/>
                      <w:lang w:eastAsia="en-US"/>
                    </w:rPr>
                  </w:pPr>
                  <w:proofErr w:type="spellStart"/>
                  <w:r>
                    <w:t>Konteinerizētas</w:t>
                  </w:r>
                  <w:proofErr w:type="spellEnd"/>
                  <w:r>
                    <w:t xml:space="preserve"> virtuālās vides nodrošināšana</w:t>
                  </w:r>
                </w:p>
              </w:tc>
              <w:tc>
                <w:tcPr>
                  <w:tcW w:w="2408" w:type="pct"/>
                </w:tcPr>
                <w:p w14:paraId="7C4E25F6" w14:textId="77777777" w:rsidR="00B47DD4" w:rsidRDefault="00B47DD4" w:rsidP="00661116">
                  <w:pPr>
                    <w:framePr w:hSpace="180" w:wrap="around" w:vAnchor="text" w:hAnchor="text" w:y="1"/>
                    <w:contextualSpacing/>
                    <w:suppressOverlap/>
                    <w:jc w:val="both"/>
                    <w:rPr>
                      <w:rFonts w:eastAsia="MS Mincho"/>
                      <w:bCs/>
                      <w:lang w:eastAsia="en-US"/>
                    </w:rPr>
                  </w:pPr>
                  <w:r>
                    <w:t>Konteineru datu centrs</w:t>
                  </w:r>
                </w:p>
              </w:tc>
            </w:tr>
            <w:tr w:rsidR="00B47DD4" w14:paraId="0BC22E44" w14:textId="77777777" w:rsidTr="00B47DD4">
              <w:tc>
                <w:tcPr>
                  <w:tcW w:w="516" w:type="pct"/>
                </w:tcPr>
                <w:p w14:paraId="4680EDEE" w14:textId="77777777" w:rsidR="00B47DD4" w:rsidRDefault="00B47DD4" w:rsidP="00661116">
                  <w:pPr>
                    <w:framePr w:hSpace="180" w:wrap="around" w:vAnchor="text" w:hAnchor="text" w:y="1"/>
                    <w:contextualSpacing/>
                    <w:suppressOverlap/>
                    <w:jc w:val="both"/>
                    <w:rPr>
                      <w:rFonts w:eastAsia="MS Mincho"/>
                      <w:bCs/>
                      <w:lang w:eastAsia="en-US"/>
                    </w:rPr>
                  </w:pPr>
                  <w:r>
                    <w:rPr>
                      <w:rFonts w:eastAsia="MS Mincho"/>
                      <w:bCs/>
                      <w:lang w:eastAsia="en-US"/>
                    </w:rPr>
                    <w:t>3.</w:t>
                  </w:r>
                </w:p>
              </w:tc>
              <w:tc>
                <w:tcPr>
                  <w:tcW w:w="2076" w:type="pct"/>
                </w:tcPr>
                <w:p w14:paraId="5B34AD1C" w14:textId="77777777" w:rsidR="00B47DD4" w:rsidRDefault="00B47DD4" w:rsidP="00661116">
                  <w:pPr>
                    <w:framePr w:hSpace="180" w:wrap="around" w:vAnchor="text" w:hAnchor="text" w:y="1"/>
                    <w:contextualSpacing/>
                    <w:suppressOverlap/>
                    <w:jc w:val="both"/>
                    <w:rPr>
                      <w:rFonts w:eastAsia="MS Mincho"/>
                      <w:bCs/>
                      <w:lang w:eastAsia="en-US"/>
                    </w:rPr>
                  </w:pPr>
                  <w:r>
                    <w:t>Pakalpojumu uzraudzības nodrošināšana</w:t>
                  </w:r>
                </w:p>
              </w:tc>
              <w:tc>
                <w:tcPr>
                  <w:tcW w:w="2408" w:type="pct"/>
                </w:tcPr>
                <w:p w14:paraId="0EE1E95C" w14:textId="77777777" w:rsidR="00B47DD4" w:rsidRDefault="00B47DD4" w:rsidP="00661116">
                  <w:pPr>
                    <w:framePr w:hSpace="180" w:wrap="around" w:vAnchor="text" w:hAnchor="text" w:y="1"/>
                    <w:contextualSpacing/>
                    <w:suppressOverlap/>
                    <w:jc w:val="both"/>
                    <w:rPr>
                      <w:rFonts w:eastAsia="MS Mincho"/>
                      <w:bCs/>
                      <w:lang w:eastAsia="en-US"/>
                    </w:rPr>
                  </w:pPr>
                  <w:r>
                    <w:t>Pakalpojumu uzraudzība</w:t>
                  </w:r>
                </w:p>
              </w:tc>
            </w:tr>
          </w:tbl>
          <w:p w14:paraId="54AA3798" w14:textId="76C51206" w:rsidR="00B47DD4" w:rsidRPr="00F61192" w:rsidRDefault="00B47DD4" w:rsidP="00B47DD4">
            <w:pPr>
              <w:jc w:val="both"/>
              <w:rPr>
                <w:rFonts w:eastAsia="Calibri"/>
              </w:rPr>
            </w:pPr>
          </w:p>
        </w:tc>
      </w:tr>
      <w:tr w:rsidR="00B47DD4" w:rsidRPr="00F61192" w14:paraId="403F47EA" w14:textId="77777777" w:rsidTr="000765E6">
        <w:trPr>
          <w:trHeight w:val="413"/>
        </w:trPr>
        <w:tc>
          <w:tcPr>
            <w:tcW w:w="673" w:type="dxa"/>
            <w:tcBorders>
              <w:top w:val="single" w:sz="4" w:space="0" w:color="000000"/>
              <w:left w:val="single" w:sz="4" w:space="0" w:color="000000"/>
              <w:bottom w:val="single" w:sz="4" w:space="0" w:color="000000"/>
            </w:tcBorders>
            <w:shd w:val="clear" w:color="auto" w:fill="auto"/>
          </w:tcPr>
          <w:p w14:paraId="2A0B315A" w14:textId="77777777" w:rsidR="00B47DD4" w:rsidRPr="00F61192" w:rsidRDefault="00B47DD4" w:rsidP="00B47DD4">
            <w:pPr>
              <w:tabs>
                <w:tab w:val="left" w:pos="130"/>
                <w:tab w:val="left" w:pos="360"/>
              </w:tabs>
              <w:snapToGrid w:val="0"/>
              <w:jc w:val="both"/>
            </w:pPr>
          </w:p>
        </w:tc>
        <w:tc>
          <w:tcPr>
            <w:tcW w:w="2299" w:type="dxa"/>
            <w:tcBorders>
              <w:top w:val="single" w:sz="4" w:space="0" w:color="000000"/>
              <w:left w:val="single" w:sz="4" w:space="0" w:color="000000"/>
              <w:bottom w:val="single" w:sz="4" w:space="0" w:color="000000"/>
            </w:tcBorders>
            <w:shd w:val="clear" w:color="auto" w:fill="auto"/>
          </w:tcPr>
          <w:p w14:paraId="0A71239D" w14:textId="77777777" w:rsidR="00B47DD4" w:rsidRPr="00F61192" w:rsidRDefault="00B47DD4" w:rsidP="00B47DD4">
            <w:pPr>
              <w:ind w:firstLine="720"/>
              <w:jc w:val="both"/>
              <w:rPr>
                <w:rFonts w:eastAsia="Calibri"/>
              </w:rPr>
            </w:pPr>
          </w:p>
        </w:tc>
        <w:tc>
          <w:tcPr>
            <w:tcW w:w="5058" w:type="dxa"/>
            <w:tcBorders>
              <w:top w:val="single" w:sz="4" w:space="0" w:color="000000"/>
              <w:left w:val="single" w:sz="4" w:space="0" w:color="000000"/>
              <w:bottom w:val="single" w:sz="4" w:space="0" w:color="000000"/>
            </w:tcBorders>
            <w:shd w:val="clear" w:color="auto" w:fill="auto"/>
          </w:tcPr>
          <w:p w14:paraId="5015C6EA" w14:textId="77777777" w:rsidR="00B47DD4" w:rsidRPr="00F61192" w:rsidRDefault="00B47DD4" w:rsidP="00B47DD4">
            <w:pPr>
              <w:widowControl w:val="0"/>
              <w:jc w:val="both"/>
              <w:rPr>
                <w:b/>
                <w:lang w:eastAsia="en-US"/>
              </w:rPr>
            </w:pPr>
            <w:r w:rsidRPr="00F61192">
              <w:rPr>
                <w:b/>
                <w:lang w:eastAsia="en-US"/>
              </w:rPr>
              <w:t>Finanšu ministrija</w:t>
            </w:r>
          </w:p>
          <w:p w14:paraId="6E7CCFA1" w14:textId="77777777" w:rsidR="00B47DD4" w:rsidRPr="00F61192" w:rsidRDefault="00B47DD4" w:rsidP="00B47DD4">
            <w:pPr>
              <w:widowControl w:val="0"/>
              <w:jc w:val="both"/>
              <w:rPr>
                <w:b/>
              </w:rPr>
            </w:pPr>
            <w:r w:rsidRPr="00F61192">
              <w:rPr>
                <w:b/>
                <w:lang w:eastAsia="en-US"/>
              </w:rPr>
              <w:t xml:space="preserve">Iebildums 20.05.2019. </w:t>
            </w:r>
          </w:p>
          <w:p w14:paraId="541305BD" w14:textId="767F66EA" w:rsidR="00B47DD4" w:rsidRPr="00F61192" w:rsidRDefault="00B47DD4" w:rsidP="00B47DD4">
            <w:pPr>
              <w:suppressAutoHyphens w:val="0"/>
              <w:jc w:val="both"/>
            </w:pPr>
            <w:r w:rsidRPr="00F61192">
              <w:lastRenderedPageBreak/>
              <w:t xml:space="preserve">7. Lūdzam precizēt pielikumā norādīto informāciju, ka 1.kārtas projektā tika izveidoti 19 darbības procesi, kas neatbilst projektā Nr.2.2.1.1/17/I/017 “LVDC tīkls, drošības platforma un LVDC koplietošanas daļa” norādītajam, ka tika pilnveidoti 14 darbības procesi. </w:t>
            </w:r>
          </w:p>
          <w:p w14:paraId="316FF050" w14:textId="77777777" w:rsidR="00B47DD4" w:rsidRPr="00F61192" w:rsidRDefault="00B47DD4" w:rsidP="00B47DD4">
            <w:pPr>
              <w:tabs>
                <w:tab w:val="left" w:pos="0"/>
              </w:tabs>
              <w:jc w:val="both"/>
              <w:rPr>
                <w:b/>
                <w:lang w:eastAsia="en-US"/>
              </w:rPr>
            </w:pPr>
          </w:p>
        </w:tc>
        <w:tc>
          <w:tcPr>
            <w:tcW w:w="3060" w:type="dxa"/>
            <w:tcBorders>
              <w:top w:val="single" w:sz="4" w:space="0" w:color="000000"/>
              <w:left w:val="single" w:sz="4" w:space="0" w:color="000000"/>
              <w:bottom w:val="single" w:sz="4" w:space="0" w:color="000000"/>
            </w:tcBorders>
            <w:shd w:val="clear" w:color="auto" w:fill="auto"/>
          </w:tcPr>
          <w:p w14:paraId="2E630255" w14:textId="4E50DE6D" w:rsidR="00B47DD4" w:rsidRPr="00F61192" w:rsidRDefault="001C251F" w:rsidP="00B47DD4">
            <w:pPr>
              <w:jc w:val="both"/>
            </w:pPr>
            <w:r w:rsidRPr="001C251F">
              <w:rPr>
                <w:b/>
              </w:rPr>
              <w:lastRenderedPageBreak/>
              <w:t>Iebildums ņemts vērā</w:t>
            </w:r>
          </w:p>
        </w:tc>
        <w:tc>
          <w:tcPr>
            <w:tcW w:w="4054" w:type="dxa"/>
            <w:tcBorders>
              <w:top w:val="single" w:sz="4" w:space="0" w:color="000000"/>
              <w:left w:val="single" w:sz="4" w:space="0" w:color="000000"/>
              <w:bottom w:val="single" w:sz="4" w:space="0" w:color="000000"/>
              <w:right w:val="single" w:sz="4" w:space="0" w:color="000000"/>
            </w:tcBorders>
            <w:shd w:val="clear" w:color="auto" w:fill="auto"/>
          </w:tcPr>
          <w:p w14:paraId="6A34D95E" w14:textId="386DCFC6" w:rsidR="00B47DD4" w:rsidRDefault="00E72263" w:rsidP="001C251F">
            <w:pPr>
              <w:jc w:val="both"/>
              <w:rPr>
                <w:rFonts w:eastAsia="Calibri"/>
              </w:rPr>
            </w:pPr>
            <w:r>
              <w:rPr>
                <w:rFonts w:eastAsia="Calibri"/>
              </w:rPr>
              <w:t>Precizēts rīkojuma projekta pielikums</w:t>
            </w:r>
            <w:r w:rsidR="001C251F">
              <w:rPr>
                <w:rFonts w:eastAsia="Calibri"/>
              </w:rPr>
              <w:t>:</w:t>
            </w:r>
          </w:p>
          <w:p w14:paraId="275D457B" w14:textId="0883C9B6" w:rsidR="001C251F" w:rsidRPr="00F61192" w:rsidRDefault="001C251F" w:rsidP="001C251F">
            <w:pPr>
              <w:jc w:val="both"/>
              <w:rPr>
                <w:rFonts w:eastAsia="Calibri"/>
              </w:rPr>
            </w:pPr>
            <w:r w:rsidRPr="00EE6C24">
              <w:rPr>
                <w:rFonts w:eastAsia="Calibri"/>
              </w:rPr>
              <w:t>Projektā paredzēts stiprināt 1. kārtā izveidotos 1</w:t>
            </w:r>
            <w:r>
              <w:rPr>
                <w:rFonts w:eastAsia="Calibri"/>
              </w:rPr>
              <w:t>4</w:t>
            </w:r>
            <w:r w:rsidRPr="00EE6C24">
              <w:rPr>
                <w:rFonts w:eastAsia="Calibri"/>
              </w:rPr>
              <w:t xml:space="preserve"> darbības procesus, </w:t>
            </w:r>
            <w:r w:rsidRPr="00EE6C24">
              <w:rPr>
                <w:rFonts w:eastAsia="Calibri"/>
              </w:rPr>
              <w:lastRenderedPageBreak/>
              <w:t>paplašinot 1.kārtas infrastruktūras kapacitāti, respektīvi, Projekta ietvaros plānotie ieguldījumi datu glabātuves un datu rezerves kopēšanas infrastruktūras paplašināšanai būs papildinoši 1.kārtas ietvaros izveidotajiem procesiem, jo nodrošinās klientu skaita un apjoma pieaugumu.</w:t>
            </w:r>
          </w:p>
        </w:tc>
      </w:tr>
    </w:tbl>
    <w:p w14:paraId="5C53C01B" w14:textId="77777777" w:rsidR="003D7F0C" w:rsidRPr="00F61192" w:rsidRDefault="003D7F0C"/>
    <w:tbl>
      <w:tblPr>
        <w:tblW w:w="0" w:type="auto"/>
        <w:tblLayout w:type="fixed"/>
        <w:tblLook w:val="0000" w:firstRow="0" w:lastRow="0" w:firstColumn="0" w:lastColumn="0" w:noHBand="0" w:noVBand="0"/>
      </w:tblPr>
      <w:tblGrid>
        <w:gridCol w:w="3528"/>
        <w:gridCol w:w="8640"/>
      </w:tblGrid>
      <w:tr w:rsidR="00513048" w:rsidRPr="00F61192" w14:paraId="2A11A2BE" w14:textId="77777777" w:rsidTr="003D7F0C">
        <w:tc>
          <w:tcPr>
            <w:tcW w:w="3528" w:type="dxa"/>
            <w:shd w:val="clear" w:color="auto" w:fill="auto"/>
          </w:tcPr>
          <w:p w14:paraId="13FDABA5" w14:textId="77777777" w:rsidR="00A229A4" w:rsidRPr="00F61192" w:rsidRDefault="00A229A4" w:rsidP="009230DE">
            <w:pPr>
              <w:snapToGrid w:val="0"/>
              <w:jc w:val="both"/>
            </w:pPr>
          </w:p>
          <w:p w14:paraId="05AE98A2" w14:textId="77777777" w:rsidR="00A229A4" w:rsidRPr="00F61192" w:rsidRDefault="00A229A4" w:rsidP="009230DE">
            <w:pPr>
              <w:snapToGrid w:val="0"/>
              <w:jc w:val="both"/>
            </w:pPr>
          </w:p>
          <w:p w14:paraId="16224177" w14:textId="77777777" w:rsidR="00513048" w:rsidRPr="00F61192" w:rsidRDefault="00513048" w:rsidP="009230DE">
            <w:pPr>
              <w:snapToGrid w:val="0"/>
              <w:jc w:val="both"/>
            </w:pPr>
            <w:r w:rsidRPr="00F61192">
              <w:t>Atbildīgā amatpersona</w:t>
            </w:r>
          </w:p>
        </w:tc>
        <w:tc>
          <w:tcPr>
            <w:tcW w:w="8640" w:type="dxa"/>
            <w:tcBorders>
              <w:bottom w:val="single" w:sz="4" w:space="0" w:color="000000"/>
            </w:tcBorders>
            <w:shd w:val="clear" w:color="auto" w:fill="auto"/>
          </w:tcPr>
          <w:p w14:paraId="3B363810" w14:textId="77777777" w:rsidR="00513048" w:rsidRPr="00F61192" w:rsidRDefault="00513048" w:rsidP="009230DE">
            <w:pPr>
              <w:snapToGrid w:val="0"/>
              <w:jc w:val="both"/>
            </w:pPr>
          </w:p>
        </w:tc>
      </w:tr>
      <w:tr w:rsidR="00513048" w:rsidRPr="00F61192" w14:paraId="21C307E0" w14:textId="77777777" w:rsidTr="003D7F0C">
        <w:tc>
          <w:tcPr>
            <w:tcW w:w="3528" w:type="dxa"/>
            <w:shd w:val="clear" w:color="auto" w:fill="auto"/>
          </w:tcPr>
          <w:p w14:paraId="019D2034" w14:textId="77777777" w:rsidR="00513048" w:rsidRPr="00F61192" w:rsidRDefault="00513048" w:rsidP="009230DE">
            <w:pPr>
              <w:snapToGrid w:val="0"/>
              <w:jc w:val="both"/>
            </w:pPr>
          </w:p>
        </w:tc>
        <w:tc>
          <w:tcPr>
            <w:tcW w:w="8640" w:type="dxa"/>
            <w:tcBorders>
              <w:top w:val="single" w:sz="4" w:space="0" w:color="000000"/>
            </w:tcBorders>
            <w:shd w:val="clear" w:color="auto" w:fill="auto"/>
          </w:tcPr>
          <w:p w14:paraId="03E921D1" w14:textId="77777777" w:rsidR="00513048" w:rsidRPr="00F61192" w:rsidRDefault="00513048" w:rsidP="009230DE">
            <w:pPr>
              <w:snapToGrid w:val="0"/>
              <w:jc w:val="both"/>
            </w:pPr>
            <w:r w:rsidRPr="00F61192">
              <w:t>(paraksts)</w:t>
            </w:r>
          </w:p>
        </w:tc>
      </w:tr>
      <w:tr w:rsidR="00513048" w:rsidRPr="00F61192" w14:paraId="30D82C00" w14:textId="77777777" w:rsidTr="003D7F0C">
        <w:tc>
          <w:tcPr>
            <w:tcW w:w="3528" w:type="dxa"/>
            <w:shd w:val="clear" w:color="auto" w:fill="auto"/>
          </w:tcPr>
          <w:p w14:paraId="5211DD25" w14:textId="77777777" w:rsidR="00513048" w:rsidRPr="00F61192" w:rsidRDefault="00513048" w:rsidP="009230DE">
            <w:pPr>
              <w:snapToGrid w:val="0"/>
              <w:jc w:val="both"/>
            </w:pPr>
          </w:p>
        </w:tc>
        <w:tc>
          <w:tcPr>
            <w:tcW w:w="8640" w:type="dxa"/>
            <w:shd w:val="clear" w:color="auto" w:fill="auto"/>
          </w:tcPr>
          <w:p w14:paraId="125DBAE9" w14:textId="77777777" w:rsidR="00513048" w:rsidRPr="00F61192" w:rsidRDefault="00513048" w:rsidP="009230DE">
            <w:pPr>
              <w:snapToGrid w:val="0"/>
              <w:jc w:val="both"/>
            </w:pPr>
          </w:p>
        </w:tc>
      </w:tr>
      <w:tr w:rsidR="00513048" w:rsidRPr="00F61192" w14:paraId="18262935" w14:textId="77777777" w:rsidTr="003D7F0C">
        <w:tc>
          <w:tcPr>
            <w:tcW w:w="3528" w:type="dxa"/>
            <w:shd w:val="clear" w:color="auto" w:fill="auto"/>
          </w:tcPr>
          <w:p w14:paraId="701CCE0B" w14:textId="77777777" w:rsidR="00513048" w:rsidRPr="00F61192" w:rsidRDefault="00513048" w:rsidP="009230DE">
            <w:pPr>
              <w:snapToGrid w:val="0"/>
              <w:jc w:val="both"/>
            </w:pPr>
          </w:p>
        </w:tc>
        <w:tc>
          <w:tcPr>
            <w:tcW w:w="8640" w:type="dxa"/>
            <w:tcBorders>
              <w:bottom w:val="single" w:sz="4" w:space="0" w:color="000000"/>
            </w:tcBorders>
            <w:shd w:val="clear" w:color="auto" w:fill="auto"/>
          </w:tcPr>
          <w:p w14:paraId="1C19783B" w14:textId="77777777" w:rsidR="00513048" w:rsidRPr="00F61192" w:rsidRDefault="004D4532" w:rsidP="009230DE">
            <w:pPr>
              <w:snapToGrid w:val="0"/>
              <w:jc w:val="both"/>
            </w:pPr>
            <w:r w:rsidRPr="00F61192">
              <w:t>Valters Bajārs</w:t>
            </w:r>
          </w:p>
        </w:tc>
      </w:tr>
      <w:tr w:rsidR="00513048" w:rsidRPr="00F61192" w14:paraId="6147432E" w14:textId="77777777" w:rsidTr="003D7F0C">
        <w:tc>
          <w:tcPr>
            <w:tcW w:w="3528" w:type="dxa"/>
            <w:shd w:val="clear" w:color="auto" w:fill="auto"/>
          </w:tcPr>
          <w:p w14:paraId="0B078B75" w14:textId="77777777" w:rsidR="00513048" w:rsidRPr="00F61192" w:rsidRDefault="00513048" w:rsidP="009230DE">
            <w:pPr>
              <w:snapToGrid w:val="0"/>
              <w:jc w:val="both"/>
            </w:pPr>
          </w:p>
        </w:tc>
        <w:tc>
          <w:tcPr>
            <w:tcW w:w="8640" w:type="dxa"/>
            <w:tcBorders>
              <w:top w:val="single" w:sz="4" w:space="0" w:color="000000"/>
            </w:tcBorders>
            <w:shd w:val="clear" w:color="auto" w:fill="auto"/>
          </w:tcPr>
          <w:p w14:paraId="3B7DB9A2" w14:textId="77777777" w:rsidR="00513048" w:rsidRPr="00F61192" w:rsidRDefault="00513048" w:rsidP="009230DE">
            <w:pPr>
              <w:snapToGrid w:val="0"/>
              <w:jc w:val="both"/>
            </w:pPr>
            <w:r w:rsidRPr="00F61192">
              <w:t>(par projektu atbildīgās amatpersonas vārds un uzvārds)</w:t>
            </w:r>
          </w:p>
        </w:tc>
      </w:tr>
      <w:tr w:rsidR="00513048" w:rsidRPr="00F61192" w14:paraId="35C5CDFA" w14:textId="77777777" w:rsidTr="003D7F0C">
        <w:tc>
          <w:tcPr>
            <w:tcW w:w="3528" w:type="dxa"/>
            <w:shd w:val="clear" w:color="auto" w:fill="auto"/>
          </w:tcPr>
          <w:p w14:paraId="05E938EC" w14:textId="77777777" w:rsidR="00513048" w:rsidRPr="00F61192" w:rsidRDefault="00513048" w:rsidP="009230DE">
            <w:pPr>
              <w:snapToGrid w:val="0"/>
              <w:jc w:val="both"/>
            </w:pPr>
          </w:p>
        </w:tc>
        <w:tc>
          <w:tcPr>
            <w:tcW w:w="8640" w:type="dxa"/>
            <w:shd w:val="clear" w:color="auto" w:fill="auto"/>
          </w:tcPr>
          <w:p w14:paraId="5F3956DA" w14:textId="77777777" w:rsidR="00513048" w:rsidRPr="00F61192" w:rsidRDefault="00513048" w:rsidP="009230DE">
            <w:pPr>
              <w:snapToGrid w:val="0"/>
              <w:jc w:val="both"/>
            </w:pPr>
          </w:p>
        </w:tc>
      </w:tr>
      <w:tr w:rsidR="00513048" w:rsidRPr="00F61192" w14:paraId="7159D061" w14:textId="77777777" w:rsidTr="003D7F0C">
        <w:tc>
          <w:tcPr>
            <w:tcW w:w="3528" w:type="dxa"/>
            <w:shd w:val="clear" w:color="auto" w:fill="auto"/>
          </w:tcPr>
          <w:p w14:paraId="007BAF10" w14:textId="77777777" w:rsidR="00513048" w:rsidRPr="00F61192" w:rsidRDefault="00513048" w:rsidP="009230DE">
            <w:pPr>
              <w:snapToGrid w:val="0"/>
              <w:jc w:val="both"/>
            </w:pPr>
          </w:p>
        </w:tc>
        <w:tc>
          <w:tcPr>
            <w:tcW w:w="8640" w:type="dxa"/>
            <w:tcBorders>
              <w:bottom w:val="single" w:sz="4" w:space="0" w:color="000000"/>
            </w:tcBorders>
            <w:shd w:val="clear" w:color="auto" w:fill="auto"/>
          </w:tcPr>
          <w:p w14:paraId="23F7B7FB" w14:textId="77777777" w:rsidR="00513048" w:rsidRPr="00F61192" w:rsidRDefault="00F729FD" w:rsidP="009230DE">
            <w:pPr>
              <w:snapToGrid w:val="0"/>
              <w:jc w:val="both"/>
            </w:pPr>
            <w:r w:rsidRPr="00F61192">
              <w:t>Sakaru departament</w:t>
            </w:r>
            <w:r w:rsidR="00196CA1" w:rsidRPr="00F61192">
              <w:t>a direktor</w:t>
            </w:r>
            <w:r w:rsidR="004D4532" w:rsidRPr="00F61192">
              <w:t>s</w:t>
            </w:r>
          </w:p>
        </w:tc>
      </w:tr>
      <w:tr w:rsidR="00513048" w:rsidRPr="00F61192" w14:paraId="6B59C8B2" w14:textId="77777777" w:rsidTr="003D7F0C">
        <w:tc>
          <w:tcPr>
            <w:tcW w:w="3528" w:type="dxa"/>
            <w:shd w:val="clear" w:color="auto" w:fill="auto"/>
          </w:tcPr>
          <w:p w14:paraId="1D9C076C" w14:textId="77777777" w:rsidR="00513048" w:rsidRPr="00F61192" w:rsidRDefault="00513048" w:rsidP="009230DE">
            <w:pPr>
              <w:snapToGrid w:val="0"/>
              <w:jc w:val="both"/>
            </w:pPr>
          </w:p>
        </w:tc>
        <w:tc>
          <w:tcPr>
            <w:tcW w:w="8640" w:type="dxa"/>
            <w:tcBorders>
              <w:top w:val="single" w:sz="4" w:space="0" w:color="000000"/>
            </w:tcBorders>
            <w:shd w:val="clear" w:color="auto" w:fill="auto"/>
          </w:tcPr>
          <w:p w14:paraId="05D584F1" w14:textId="77777777" w:rsidR="00513048" w:rsidRPr="00F61192" w:rsidRDefault="00513048" w:rsidP="009230DE">
            <w:pPr>
              <w:snapToGrid w:val="0"/>
              <w:jc w:val="both"/>
            </w:pPr>
            <w:r w:rsidRPr="00F61192">
              <w:t>(amats)</w:t>
            </w:r>
          </w:p>
        </w:tc>
      </w:tr>
      <w:tr w:rsidR="00513048" w:rsidRPr="00F61192" w14:paraId="6B3EC69E" w14:textId="77777777" w:rsidTr="003D7F0C">
        <w:tc>
          <w:tcPr>
            <w:tcW w:w="3528" w:type="dxa"/>
            <w:shd w:val="clear" w:color="auto" w:fill="auto"/>
          </w:tcPr>
          <w:p w14:paraId="6E7548E0" w14:textId="77777777" w:rsidR="00513048" w:rsidRPr="00F61192" w:rsidRDefault="00513048" w:rsidP="009230DE">
            <w:pPr>
              <w:snapToGrid w:val="0"/>
              <w:jc w:val="both"/>
            </w:pPr>
          </w:p>
        </w:tc>
        <w:tc>
          <w:tcPr>
            <w:tcW w:w="8640" w:type="dxa"/>
            <w:shd w:val="clear" w:color="auto" w:fill="auto"/>
          </w:tcPr>
          <w:p w14:paraId="2479AF17" w14:textId="77777777" w:rsidR="00513048" w:rsidRPr="00F61192" w:rsidRDefault="00513048" w:rsidP="009230DE">
            <w:pPr>
              <w:snapToGrid w:val="0"/>
              <w:jc w:val="both"/>
            </w:pPr>
          </w:p>
        </w:tc>
      </w:tr>
      <w:tr w:rsidR="00513048" w:rsidRPr="00F61192" w14:paraId="213BA4D0" w14:textId="77777777" w:rsidTr="003D7F0C">
        <w:tc>
          <w:tcPr>
            <w:tcW w:w="3528" w:type="dxa"/>
            <w:shd w:val="clear" w:color="auto" w:fill="auto"/>
          </w:tcPr>
          <w:p w14:paraId="62567D41" w14:textId="77777777" w:rsidR="00513048" w:rsidRPr="00F61192" w:rsidRDefault="00513048" w:rsidP="009230DE">
            <w:pPr>
              <w:snapToGrid w:val="0"/>
              <w:jc w:val="both"/>
            </w:pPr>
          </w:p>
        </w:tc>
        <w:tc>
          <w:tcPr>
            <w:tcW w:w="8640" w:type="dxa"/>
            <w:tcBorders>
              <w:bottom w:val="single" w:sz="4" w:space="0" w:color="000000"/>
            </w:tcBorders>
            <w:shd w:val="clear" w:color="auto" w:fill="auto"/>
          </w:tcPr>
          <w:p w14:paraId="2B100925" w14:textId="77777777" w:rsidR="00513048" w:rsidRPr="00F61192" w:rsidRDefault="00196CA1" w:rsidP="009230DE">
            <w:pPr>
              <w:snapToGrid w:val="0"/>
              <w:jc w:val="both"/>
            </w:pPr>
            <w:r w:rsidRPr="00F61192">
              <w:t>670281</w:t>
            </w:r>
            <w:r w:rsidR="004D4532" w:rsidRPr="00F61192">
              <w:t>00</w:t>
            </w:r>
            <w:r w:rsidR="00513048" w:rsidRPr="00F61192">
              <w:t>, 67820636</w:t>
            </w:r>
          </w:p>
        </w:tc>
      </w:tr>
      <w:tr w:rsidR="00513048" w:rsidRPr="00F61192" w14:paraId="61F4F034" w14:textId="77777777" w:rsidTr="003D7F0C">
        <w:tc>
          <w:tcPr>
            <w:tcW w:w="3528" w:type="dxa"/>
            <w:shd w:val="clear" w:color="auto" w:fill="auto"/>
          </w:tcPr>
          <w:p w14:paraId="082E8746" w14:textId="77777777" w:rsidR="00513048" w:rsidRPr="00F61192" w:rsidRDefault="00513048" w:rsidP="009230DE">
            <w:pPr>
              <w:snapToGrid w:val="0"/>
              <w:jc w:val="both"/>
            </w:pPr>
          </w:p>
        </w:tc>
        <w:tc>
          <w:tcPr>
            <w:tcW w:w="8640" w:type="dxa"/>
            <w:tcBorders>
              <w:top w:val="single" w:sz="4" w:space="0" w:color="000000"/>
            </w:tcBorders>
            <w:shd w:val="clear" w:color="auto" w:fill="auto"/>
          </w:tcPr>
          <w:p w14:paraId="7C083562" w14:textId="77777777" w:rsidR="00513048" w:rsidRPr="00F61192" w:rsidRDefault="00513048" w:rsidP="009230DE">
            <w:pPr>
              <w:snapToGrid w:val="0"/>
              <w:jc w:val="both"/>
            </w:pPr>
            <w:r w:rsidRPr="00F61192">
              <w:t>(tālruņa un faksa numurs)</w:t>
            </w:r>
          </w:p>
        </w:tc>
      </w:tr>
      <w:tr w:rsidR="00513048" w:rsidRPr="00F61192" w14:paraId="11C4C7E5" w14:textId="77777777" w:rsidTr="003D7F0C">
        <w:tc>
          <w:tcPr>
            <w:tcW w:w="3528" w:type="dxa"/>
            <w:shd w:val="clear" w:color="auto" w:fill="auto"/>
          </w:tcPr>
          <w:p w14:paraId="0CAFE19F" w14:textId="77777777" w:rsidR="00513048" w:rsidRPr="00F61192" w:rsidRDefault="00513048" w:rsidP="00243EE6">
            <w:pPr>
              <w:snapToGrid w:val="0"/>
              <w:jc w:val="center"/>
            </w:pPr>
          </w:p>
        </w:tc>
        <w:tc>
          <w:tcPr>
            <w:tcW w:w="8640" w:type="dxa"/>
            <w:shd w:val="clear" w:color="auto" w:fill="auto"/>
          </w:tcPr>
          <w:p w14:paraId="526F455C" w14:textId="77777777" w:rsidR="00513048" w:rsidRPr="00F61192" w:rsidRDefault="00513048" w:rsidP="009230DE">
            <w:pPr>
              <w:snapToGrid w:val="0"/>
              <w:jc w:val="both"/>
            </w:pPr>
          </w:p>
        </w:tc>
      </w:tr>
      <w:tr w:rsidR="00513048" w:rsidRPr="00F61192" w14:paraId="732C2E08" w14:textId="77777777" w:rsidTr="003D7F0C">
        <w:tc>
          <w:tcPr>
            <w:tcW w:w="3528" w:type="dxa"/>
            <w:shd w:val="clear" w:color="auto" w:fill="auto"/>
          </w:tcPr>
          <w:p w14:paraId="45355E21" w14:textId="77777777" w:rsidR="00513048" w:rsidRPr="00F61192" w:rsidRDefault="00513048" w:rsidP="009230DE">
            <w:pPr>
              <w:snapToGrid w:val="0"/>
              <w:jc w:val="both"/>
            </w:pPr>
          </w:p>
        </w:tc>
        <w:tc>
          <w:tcPr>
            <w:tcW w:w="8640" w:type="dxa"/>
            <w:tcBorders>
              <w:bottom w:val="single" w:sz="4" w:space="0" w:color="000000"/>
            </w:tcBorders>
            <w:shd w:val="clear" w:color="auto" w:fill="auto"/>
          </w:tcPr>
          <w:p w14:paraId="2B68EBD6" w14:textId="77777777" w:rsidR="00513048" w:rsidRPr="00F61192" w:rsidRDefault="00661116" w:rsidP="009230DE">
            <w:pPr>
              <w:snapToGrid w:val="0"/>
              <w:jc w:val="both"/>
            </w:pPr>
            <w:hyperlink r:id="rId8" w:history="1">
              <w:r w:rsidR="004D4532" w:rsidRPr="00F61192">
                <w:rPr>
                  <w:rStyle w:val="Hyperlink"/>
                </w:rPr>
                <w:t>Valters.Bajars@sam.gov.lv</w:t>
              </w:r>
            </w:hyperlink>
          </w:p>
        </w:tc>
      </w:tr>
      <w:tr w:rsidR="00513048" w:rsidRPr="00F61192" w14:paraId="3C8D9B21" w14:textId="77777777" w:rsidTr="003D7F0C">
        <w:tc>
          <w:tcPr>
            <w:tcW w:w="3528" w:type="dxa"/>
            <w:shd w:val="clear" w:color="auto" w:fill="auto"/>
          </w:tcPr>
          <w:p w14:paraId="00EED914" w14:textId="77777777" w:rsidR="00513048" w:rsidRPr="00F61192" w:rsidRDefault="00513048" w:rsidP="009230DE">
            <w:pPr>
              <w:snapToGrid w:val="0"/>
              <w:jc w:val="both"/>
            </w:pPr>
          </w:p>
        </w:tc>
        <w:tc>
          <w:tcPr>
            <w:tcW w:w="8640" w:type="dxa"/>
            <w:tcBorders>
              <w:top w:val="single" w:sz="4" w:space="0" w:color="000000"/>
            </w:tcBorders>
            <w:shd w:val="clear" w:color="auto" w:fill="auto"/>
          </w:tcPr>
          <w:p w14:paraId="660A8498" w14:textId="77777777" w:rsidR="00513048" w:rsidRPr="00F61192" w:rsidRDefault="00513048" w:rsidP="009230DE">
            <w:pPr>
              <w:snapToGrid w:val="0"/>
              <w:jc w:val="both"/>
            </w:pPr>
            <w:r w:rsidRPr="00F61192">
              <w:t>(e-pasta adrese)</w:t>
            </w:r>
          </w:p>
        </w:tc>
      </w:tr>
    </w:tbl>
    <w:p w14:paraId="1F85131D" w14:textId="0E78E2CA" w:rsidR="00E8304C" w:rsidRPr="00F61192" w:rsidRDefault="00E8304C" w:rsidP="009230DE">
      <w:pPr>
        <w:jc w:val="both"/>
      </w:pPr>
    </w:p>
    <w:p w14:paraId="4EA1219E" w14:textId="77777777" w:rsidR="0006607E" w:rsidRPr="00F61192" w:rsidRDefault="0006607E" w:rsidP="0006607E"/>
    <w:p w14:paraId="15CEFEE9" w14:textId="77777777" w:rsidR="0006607E" w:rsidRPr="00F61192" w:rsidRDefault="0006607E" w:rsidP="0006607E"/>
    <w:p w14:paraId="65963E7C" w14:textId="77777777" w:rsidR="0006607E" w:rsidRPr="00F61192" w:rsidRDefault="0006607E" w:rsidP="0006607E"/>
    <w:p w14:paraId="36827EDB" w14:textId="77777777" w:rsidR="0006607E" w:rsidRPr="00F61192" w:rsidRDefault="0006607E" w:rsidP="0006607E"/>
    <w:p w14:paraId="12523A5A" w14:textId="77777777" w:rsidR="0006607E" w:rsidRPr="00F61192" w:rsidRDefault="0006607E" w:rsidP="0006607E"/>
    <w:sectPr w:rsidR="0006607E" w:rsidRPr="00F61192" w:rsidSect="00243EE6">
      <w:headerReference w:type="default" r:id="rId9"/>
      <w:footerReference w:type="default" r:id="rId10"/>
      <w:pgSz w:w="16838" w:h="11906" w:orient="landscape"/>
      <w:pgMar w:top="709" w:right="567" w:bottom="426" w:left="567" w:header="851"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5699B" w14:textId="77777777" w:rsidR="00B04E48" w:rsidRDefault="00B04E48">
      <w:r>
        <w:separator/>
      </w:r>
    </w:p>
  </w:endnote>
  <w:endnote w:type="continuationSeparator" w:id="0">
    <w:p w14:paraId="75CCA671" w14:textId="77777777" w:rsidR="00B04E48" w:rsidRDefault="00B0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43C1C" w14:textId="64D32A93" w:rsidR="00317E43" w:rsidRPr="003D0A39" w:rsidRDefault="00317E43" w:rsidP="003D0A39">
    <w:pPr>
      <w:pStyle w:val="Footer"/>
      <w:jc w:val="both"/>
      <w:rPr>
        <w:sz w:val="20"/>
        <w:szCs w:val="20"/>
        <w:lang w:val="en-GB"/>
      </w:rPr>
    </w:pPr>
    <w:r>
      <w:rPr>
        <w:sz w:val="20"/>
        <w:szCs w:val="20"/>
      </w:rPr>
      <w:t>SMIzz_</w:t>
    </w:r>
    <w:r w:rsidR="00F61192">
      <w:rPr>
        <w:sz w:val="20"/>
        <w:szCs w:val="20"/>
      </w:rPr>
      <w:t>21</w:t>
    </w:r>
    <w:r>
      <w:rPr>
        <w:sz w:val="20"/>
        <w:szCs w:val="20"/>
      </w:rPr>
      <w:t>0</w:t>
    </w:r>
    <w:r w:rsidR="0006607E">
      <w:rPr>
        <w:sz w:val="20"/>
        <w:szCs w:val="20"/>
      </w:rPr>
      <w:t>5</w:t>
    </w:r>
    <w:r>
      <w:rPr>
        <w:sz w:val="20"/>
        <w:szCs w:val="20"/>
      </w:rPr>
      <w:t>19</w:t>
    </w:r>
  </w:p>
  <w:p w14:paraId="0F22D1A5" w14:textId="77777777" w:rsidR="00317E43" w:rsidRPr="003A399E" w:rsidRDefault="00317E43">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8AB0C" w14:textId="77777777" w:rsidR="00B04E48" w:rsidRDefault="00B04E48">
      <w:r>
        <w:separator/>
      </w:r>
    </w:p>
  </w:footnote>
  <w:footnote w:type="continuationSeparator" w:id="0">
    <w:p w14:paraId="069ABBA3" w14:textId="77777777" w:rsidR="00B04E48" w:rsidRDefault="00B04E48">
      <w:r>
        <w:continuationSeparator/>
      </w:r>
    </w:p>
  </w:footnote>
  <w:footnote w:id="1">
    <w:p w14:paraId="3938847C" w14:textId="77777777" w:rsidR="00F61192" w:rsidRPr="00F61192" w:rsidRDefault="00F61192" w:rsidP="00F61192">
      <w:pPr>
        <w:pStyle w:val="FootnoteText"/>
        <w:rPr>
          <w:lang w:val="lv-LV"/>
        </w:rPr>
      </w:pPr>
      <w:r w:rsidRPr="00F61192">
        <w:rPr>
          <w:rStyle w:val="FootnoteReference"/>
          <w:lang w:val="lv-LV"/>
        </w:rPr>
        <w:footnoteRef/>
      </w:r>
      <w:r w:rsidRPr="00F61192">
        <w:rPr>
          <w:lang w:val="lv-LV"/>
        </w:rPr>
        <w:t xml:space="preserve"> Ministru kabineta 2015.gada 17.novembra noteikumi Nr.653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īstenošanas noteikumi”</w:t>
      </w:r>
      <w:r w:rsidRPr="00F61192">
        <w:rPr>
          <w:sz w:val="24"/>
          <w:szCs w:val="24"/>
          <w:lang w:val="lv-LV"/>
        </w:rPr>
        <w:t> </w:t>
      </w:r>
    </w:p>
  </w:footnote>
  <w:footnote w:id="2">
    <w:p w14:paraId="483F6775" w14:textId="77777777" w:rsidR="00F61192" w:rsidRPr="00F61192" w:rsidRDefault="00F61192" w:rsidP="00F61192">
      <w:pPr>
        <w:pStyle w:val="FootnoteText"/>
        <w:rPr>
          <w:lang w:val="lv-LV"/>
        </w:rPr>
      </w:pPr>
      <w:r w:rsidRPr="00F61192">
        <w:rPr>
          <w:rStyle w:val="FootnoteReference"/>
          <w:lang w:val="lv-LV"/>
        </w:rPr>
        <w:footnoteRef/>
      </w:r>
      <w:r w:rsidRPr="00F61192">
        <w:rPr>
          <w:lang w:val="lv-LV"/>
        </w:rPr>
        <w:t xml:space="preserve"> Ministru kabineta 2018.gada 6.februāra instrukcija Nr.1 “Valsts elektronisko sakaru pakalpojumu centra nodrošināšanas kārtība”</w:t>
      </w:r>
    </w:p>
  </w:footnote>
  <w:footnote w:id="3">
    <w:p w14:paraId="2C804A5E" w14:textId="77777777" w:rsidR="00B47DD4" w:rsidRPr="00F61192" w:rsidRDefault="00B47DD4" w:rsidP="00F61192">
      <w:pPr>
        <w:pStyle w:val="FootnoteText"/>
        <w:rPr>
          <w:lang w:val="lv-LV"/>
        </w:rPr>
      </w:pPr>
      <w:r w:rsidRPr="00F61192">
        <w:rPr>
          <w:rStyle w:val="FootnoteReference"/>
        </w:rPr>
        <w:footnoteRef/>
      </w:r>
      <w:r w:rsidRPr="00F61192">
        <w:rPr>
          <w:lang w:val="lv-LV"/>
        </w:rPr>
        <w:t xml:space="preserve"> Ministru kabineta 2017.gada 10.augusta rīkojums Nr.422 “Par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un 2.2.1.2.pasākuma “Kultūras mantojuma digitalizācija” projektu iesniegumu atlases 2.kārtas projektu sarakstu Eiropas Savienības fondu 2014.–2020.gada plānošanas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D1B0" w14:textId="77777777" w:rsidR="00317E43" w:rsidRDefault="00317E43">
    <w:pPr>
      <w:pStyle w:val="Header"/>
    </w:pPr>
    <w:r>
      <w:rPr>
        <w:noProof/>
        <w:lang w:eastAsia="lv-LV"/>
      </w:rPr>
      <mc:AlternateContent>
        <mc:Choice Requires="wps">
          <w:drawing>
            <wp:anchor distT="0" distB="0" distL="0" distR="0" simplePos="0" relativeHeight="251657728" behindDoc="0" locked="0" layoutInCell="1" allowOverlap="1" wp14:anchorId="70C02A6C" wp14:editId="17285BC9">
              <wp:simplePos x="0" y="0"/>
              <wp:positionH relativeFrom="margin">
                <wp:align>center</wp:align>
              </wp:positionH>
              <wp:positionV relativeFrom="paragraph">
                <wp:posOffset>635</wp:posOffset>
              </wp:positionV>
              <wp:extent cx="152400" cy="174625"/>
              <wp:effectExtent l="2540" t="635" r="698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5ECE3" w14:textId="77777777" w:rsidR="00317E43" w:rsidRDefault="00317E4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02A6C" id="_x0000_t202" coordsize="21600,21600" o:spt="202" path="m,l,21600r21600,l21600,xe">
              <v:stroke joinstyle="miter"/>
              <v:path gradientshapeok="t" o:connecttype="rect"/>
            </v:shapetype>
            <v:shape id="Text Box 1" o:spid="_x0000_s1026" type="#_x0000_t202" style="position:absolute;margin-left:0;margin-top:.05pt;width:12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14:paraId="0255ECE3" w14:textId="77777777" w:rsidR="00317E43" w:rsidRDefault="00317E4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pStyle w:val="3punkti"/>
      <w:lvlText w:val="%1."/>
      <w:lvlJc w:val="left"/>
      <w:pPr>
        <w:tabs>
          <w:tab w:val="num" w:pos="720"/>
        </w:tabs>
        <w:ind w:left="720" w:hanging="720"/>
      </w:pPr>
      <w:rPr>
        <w:rFonts w:ascii="Arial" w:hAnsi="Arial" w:cs="Arial"/>
      </w:rPr>
    </w:lvl>
    <w:lvl w:ilvl="1">
      <w:start w:val="10"/>
      <w:numFmt w:val="decimal"/>
      <w:lvlText w:val="%1.%2."/>
      <w:lvlJc w:val="left"/>
      <w:pPr>
        <w:tabs>
          <w:tab w:val="num" w:pos="1125"/>
        </w:tabs>
        <w:ind w:left="1125" w:hanging="1125"/>
      </w:pPr>
    </w:lvl>
    <w:lvl w:ilvl="2">
      <w:start w:val="1"/>
      <w:numFmt w:val="decimal"/>
      <w:lvlText w:val="%1.%2.%3."/>
      <w:lvlJc w:val="left"/>
      <w:pPr>
        <w:tabs>
          <w:tab w:val="num" w:pos="1125"/>
        </w:tabs>
        <w:ind w:left="1125" w:hanging="1125"/>
      </w:pPr>
    </w:lvl>
    <w:lvl w:ilvl="3">
      <w:start w:val="1"/>
      <w:numFmt w:val="decimal"/>
      <w:lvlText w:val="%1.%2.%3.%4."/>
      <w:lvlJc w:val="left"/>
      <w:pPr>
        <w:tabs>
          <w:tab w:val="num" w:pos="1125"/>
        </w:tabs>
        <w:ind w:left="1125" w:hanging="1125"/>
      </w:pPr>
    </w:lvl>
    <w:lvl w:ilvl="4">
      <w:start w:val="1"/>
      <w:numFmt w:val="decimal"/>
      <w:lvlText w:val="%1.%2.%3.%4.%5."/>
      <w:lvlJc w:val="left"/>
      <w:pPr>
        <w:tabs>
          <w:tab w:val="num" w:pos="1125"/>
        </w:tabs>
        <w:ind w:left="1125" w:hanging="1125"/>
      </w:pPr>
    </w:lvl>
    <w:lvl w:ilvl="5">
      <w:start w:val="1"/>
      <w:numFmt w:val="decimal"/>
      <w:lvlText w:val="%1.%2.%3.%4.%5.%6."/>
      <w:lvlJc w:val="left"/>
      <w:pPr>
        <w:tabs>
          <w:tab w:val="num" w:pos="1125"/>
        </w:tabs>
        <w:ind w:left="1125" w:hanging="112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31DE847A"/>
    <w:name w:val="WWNum7"/>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02BB7B6A"/>
    <w:multiLevelType w:val="hybridMultilevel"/>
    <w:tmpl w:val="B672B46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B229E6"/>
    <w:multiLevelType w:val="singleLevel"/>
    <w:tmpl w:val="1810A324"/>
    <w:lvl w:ilvl="0">
      <w:start w:val="2"/>
      <w:numFmt w:val="decimal"/>
      <w:lvlText w:val="%1."/>
      <w:legacy w:legacy="1" w:legacySpace="0" w:legacyIndent="720"/>
      <w:lvlJc w:val="left"/>
      <w:rPr>
        <w:rFonts w:ascii="Times New Roman" w:hAnsi="Times New Roman" w:cs="Times New Roman" w:hint="default"/>
      </w:rPr>
    </w:lvl>
  </w:abstractNum>
  <w:abstractNum w:abstractNumId="5" w15:restartNumberingAfterBreak="0">
    <w:nsid w:val="0AB91E95"/>
    <w:multiLevelType w:val="hybridMultilevel"/>
    <w:tmpl w:val="9DD6C3EC"/>
    <w:lvl w:ilvl="0" w:tplc="3850A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D6DDC"/>
    <w:multiLevelType w:val="singleLevel"/>
    <w:tmpl w:val="12F6B742"/>
    <w:lvl w:ilvl="0">
      <w:start w:val="1"/>
      <w:numFmt w:val="decimal"/>
      <w:lvlText w:val="%1."/>
      <w:legacy w:legacy="1" w:legacySpace="0" w:legacyIndent="720"/>
      <w:lvlJc w:val="left"/>
      <w:rPr>
        <w:rFonts w:ascii="Times New Roman" w:hAnsi="Times New Roman" w:cs="Times New Roman" w:hint="default"/>
      </w:rPr>
    </w:lvl>
  </w:abstractNum>
  <w:abstractNum w:abstractNumId="7" w15:restartNumberingAfterBreak="0">
    <w:nsid w:val="232152E4"/>
    <w:multiLevelType w:val="hybridMultilevel"/>
    <w:tmpl w:val="82F0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54D8D"/>
    <w:multiLevelType w:val="hybridMultilevel"/>
    <w:tmpl w:val="B672B46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AC249F"/>
    <w:multiLevelType w:val="hybridMultilevel"/>
    <w:tmpl w:val="B672B46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B77BEC"/>
    <w:multiLevelType w:val="hybridMultilevel"/>
    <w:tmpl w:val="B672B46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5C49C9"/>
    <w:multiLevelType w:val="hybridMultilevel"/>
    <w:tmpl w:val="0EE0F7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570FD2"/>
    <w:multiLevelType w:val="hybridMultilevel"/>
    <w:tmpl w:val="92D81578"/>
    <w:lvl w:ilvl="0" w:tplc="23B688F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3A7214"/>
    <w:multiLevelType w:val="hybridMultilevel"/>
    <w:tmpl w:val="7124D4D6"/>
    <w:lvl w:ilvl="0" w:tplc="3850AA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BC5193C"/>
    <w:multiLevelType w:val="hybridMultilevel"/>
    <w:tmpl w:val="F366154C"/>
    <w:lvl w:ilvl="0" w:tplc="6FE28F90">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F07A74"/>
    <w:multiLevelType w:val="hybridMultilevel"/>
    <w:tmpl w:val="B672B46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1">
    <w:nsid w:val="57E54237"/>
    <w:multiLevelType w:val="hybridMultilevel"/>
    <w:tmpl w:val="B40A7DE2"/>
    <w:lvl w:ilvl="0" w:tplc="3F78398A">
      <w:numFmt w:val="bullet"/>
      <w:lvlText w:val="-"/>
      <w:lvlJc w:val="left"/>
      <w:pPr>
        <w:ind w:left="720" w:hanging="360"/>
      </w:pPr>
      <w:rPr>
        <w:rFonts w:ascii="Times New Roman" w:eastAsia="Times New Roman" w:hAnsi="Times New Roman" w:cs="Times New Roman" w:hint="default"/>
      </w:rPr>
    </w:lvl>
    <w:lvl w:ilvl="1" w:tplc="F2C409C4" w:tentative="1">
      <w:start w:val="1"/>
      <w:numFmt w:val="bullet"/>
      <w:lvlText w:val="o"/>
      <w:lvlJc w:val="left"/>
      <w:pPr>
        <w:ind w:left="1440" w:hanging="360"/>
      </w:pPr>
      <w:rPr>
        <w:rFonts w:ascii="Courier New" w:hAnsi="Courier New" w:cs="Courier New" w:hint="default"/>
      </w:rPr>
    </w:lvl>
    <w:lvl w:ilvl="2" w:tplc="EAEE3CA2" w:tentative="1">
      <w:start w:val="1"/>
      <w:numFmt w:val="bullet"/>
      <w:lvlText w:val=""/>
      <w:lvlJc w:val="left"/>
      <w:pPr>
        <w:ind w:left="2160" w:hanging="360"/>
      </w:pPr>
      <w:rPr>
        <w:rFonts w:ascii="Wingdings" w:hAnsi="Wingdings" w:hint="default"/>
      </w:rPr>
    </w:lvl>
    <w:lvl w:ilvl="3" w:tplc="8F6C9D92" w:tentative="1">
      <w:start w:val="1"/>
      <w:numFmt w:val="bullet"/>
      <w:lvlText w:val=""/>
      <w:lvlJc w:val="left"/>
      <w:pPr>
        <w:ind w:left="2880" w:hanging="360"/>
      </w:pPr>
      <w:rPr>
        <w:rFonts w:ascii="Symbol" w:hAnsi="Symbol" w:hint="default"/>
      </w:rPr>
    </w:lvl>
    <w:lvl w:ilvl="4" w:tplc="992A4F80" w:tentative="1">
      <w:start w:val="1"/>
      <w:numFmt w:val="bullet"/>
      <w:lvlText w:val="o"/>
      <w:lvlJc w:val="left"/>
      <w:pPr>
        <w:ind w:left="3600" w:hanging="360"/>
      </w:pPr>
      <w:rPr>
        <w:rFonts w:ascii="Courier New" w:hAnsi="Courier New" w:cs="Courier New" w:hint="default"/>
      </w:rPr>
    </w:lvl>
    <w:lvl w:ilvl="5" w:tplc="4C12C7FA" w:tentative="1">
      <w:start w:val="1"/>
      <w:numFmt w:val="bullet"/>
      <w:lvlText w:val=""/>
      <w:lvlJc w:val="left"/>
      <w:pPr>
        <w:ind w:left="4320" w:hanging="360"/>
      </w:pPr>
      <w:rPr>
        <w:rFonts w:ascii="Wingdings" w:hAnsi="Wingdings" w:hint="default"/>
      </w:rPr>
    </w:lvl>
    <w:lvl w:ilvl="6" w:tplc="3654B5D2" w:tentative="1">
      <w:start w:val="1"/>
      <w:numFmt w:val="bullet"/>
      <w:lvlText w:val=""/>
      <w:lvlJc w:val="left"/>
      <w:pPr>
        <w:ind w:left="5040" w:hanging="360"/>
      </w:pPr>
      <w:rPr>
        <w:rFonts w:ascii="Symbol" w:hAnsi="Symbol" w:hint="default"/>
      </w:rPr>
    </w:lvl>
    <w:lvl w:ilvl="7" w:tplc="B600C4C0" w:tentative="1">
      <w:start w:val="1"/>
      <w:numFmt w:val="bullet"/>
      <w:lvlText w:val="o"/>
      <w:lvlJc w:val="left"/>
      <w:pPr>
        <w:ind w:left="5760" w:hanging="360"/>
      </w:pPr>
      <w:rPr>
        <w:rFonts w:ascii="Courier New" w:hAnsi="Courier New" w:cs="Courier New" w:hint="default"/>
      </w:rPr>
    </w:lvl>
    <w:lvl w:ilvl="8" w:tplc="A574F9B0" w:tentative="1">
      <w:start w:val="1"/>
      <w:numFmt w:val="bullet"/>
      <w:lvlText w:val=""/>
      <w:lvlJc w:val="left"/>
      <w:pPr>
        <w:ind w:left="6480" w:hanging="360"/>
      </w:pPr>
      <w:rPr>
        <w:rFonts w:ascii="Wingdings" w:hAnsi="Wingdings" w:hint="default"/>
      </w:rPr>
    </w:lvl>
  </w:abstractNum>
  <w:abstractNum w:abstractNumId="17" w15:restartNumberingAfterBreak="0">
    <w:nsid w:val="596678DC"/>
    <w:multiLevelType w:val="multilevel"/>
    <w:tmpl w:val="54EC6600"/>
    <w:lvl w:ilvl="0">
      <w:start w:val="1"/>
      <w:numFmt w:val="decimal"/>
      <w:pStyle w:val="EE-paragrCharChar"/>
      <w:lvlText w:val="%1."/>
      <w:lvlJc w:val="left"/>
      <w:pPr>
        <w:ind w:left="360" w:hanging="360"/>
      </w:pPr>
      <w:rPr>
        <w:b w:val="0"/>
        <w:i w:val="0"/>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8" w15:restartNumberingAfterBreak="0">
    <w:nsid w:val="621873A9"/>
    <w:multiLevelType w:val="hybridMultilevel"/>
    <w:tmpl w:val="2050DCD8"/>
    <w:lvl w:ilvl="0" w:tplc="CD5CD894">
      <w:start w:val="1"/>
      <w:numFmt w:val="decimal"/>
      <w:lvlText w:val="%1."/>
      <w:lvlJc w:val="left"/>
      <w:pPr>
        <w:ind w:left="720" w:hanging="360"/>
      </w:pPr>
      <w:rPr>
        <w:rFonts w:hint="default"/>
        <w:color w:val="2E74B5"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84723"/>
    <w:multiLevelType w:val="hybridMultilevel"/>
    <w:tmpl w:val="0EE0F7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EC67D1"/>
    <w:multiLevelType w:val="hybridMultilevel"/>
    <w:tmpl w:val="B672B46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C96A81"/>
    <w:multiLevelType w:val="hybridMultilevel"/>
    <w:tmpl w:val="973C88B2"/>
    <w:lvl w:ilvl="0" w:tplc="84DC71BA">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A2D6187"/>
    <w:multiLevelType w:val="hybridMultilevel"/>
    <w:tmpl w:val="9DD6C3EC"/>
    <w:lvl w:ilvl="0" w:tplc="3850A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1E10B5"/>
    <w:multiLevelType w:val="hybridMultilevel"/>
    <w:tmpl w:val="23C6C240"/>
    <w:lvl w:ilvl="0" w:tplc="CE423A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C2355D"/>
    <w:multiLevelType w:val="hybridMultilevel"/>
    <w:tmpl w:val="973C88B2"/>
    <w:lvl w:ilvl="0" w:tplc="84DC71BA">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
  </w:num>
  <w:num w:numId="3">
    <w:abstractNumId w:val="17"/>
  </w:num>
  <w:num w:numId="4">
    <w:abstractNumId w:val="7"/>
  </w:num>
  <w:num w:numId="5">
    <w:abstractNumId w:val="18"/>
  </w:num>
  <w:num w:numId="6">
    <w:abstractNumId w:val="23"/>
  </w:num>
  <w:num w:numId="7">
    <w:abstractNumId w:val="1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5"/>
  </w:num>
  <w:num w:numId="11">
    <w:abstractNumId w:val="6"/>
  </w:num>
  <w:num w:numId="12">
    <w:abstractNumId w:val="4"/>
  </w:num>
  <w:num w:numId="13">
    <w:abstractNumId w:val="5"/>
  </w:num>
  <w:num w:numId="14">
    <w:abstractNumId w:val="13"/>
  </w:num>
  <w:num w:numId="15">
    <w:abstractNumId w:val="2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9"/>
  </w:num>
  <w:num w:numId="20">
    <w:abstractNumId w:val="3"/>
  </w:num>
  <w:num w:numId="21">
    <w:abstractNumId w:val="8"/>
  </w:num>
  <w:num w:numId="22">
    <w:abstractNumId w:val="15"/>
  </w:num>
  <w:num w:numId="23">
    <w:abstractNumId w:val="19"/>
  </w:num>
  <w:num w:numId="24">
    <w:abstractNumId w:val="11"/>
  </w:num>
  <w:num w:numId="25">
    <w:abstractNumId w:val="21"/>
  </w:num>
  <w:num w:numId="26">
    <w:abstractNumId w:val="16"/>
  </w:num>
  <w:num w:numId="2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85"/>
    <w:rsid w:val="000022BB"/>
    <w:rsid w:val="00002F16"/>
    <w:rsid w:val="00003DAB"/>
    <w:rsid w:val="0000427E"/>
    <w:rsid w:val="00011D54"/>
    <w:rsid w:val="0001306A"/>
    <w:rsid w:val="000133E7"/>
    <w:rsid w:val="0001424F"/>
    <w:rsid w:val="0001473C"/>
    <w:rsid w:val="0001652E"/>
    <w:rsid w:val="00017393"/>
    <w:rsid w:val="000174D2"/>
    <w:rsid w:val="00020EB3"/>
    <w:rsid w:val="000210D0"/>
    <w:rsid w:val="0002228F"/>
    <w:rsid w:val="00022B10"/>
    <w:rsid w:val="00023229"/>
    <w:rsid w:val="0002351A"/>
    <w:rsid w:val="0002374C"/>
    <w:rsid w:val="00023CAA"/>
    <w:rsid w:val="00024257"/>
    <w:rsid w:val="0002467E"/>
    <w:rsid w:val="0002594C"/>
    <w:rsid w:val="00025F27"/>
    <w:rsid w:val="00026A71"/>
    <w:rsid w:val="000301DC"/>
    <w:rsid w:val="000318A0"/>
    <w:rsid w:val="00033018"/>
    <w:rsid w:val="000344D2"/>
    <w:rsid w:val="00034E78"/>
    <w:rsid w:val="00036583"/>
    <w:rsid w:val="00036B51"/>
    <w:rsid w:val="00037C7C"/>
    <w:rsid w:val="00040AE5"/>
    <w:rsid w:val="00040B76"/>
    <w:rsid w:val="0004169F"/>
    <w:rsid w:val="00042088"/>
    <w:rsid w:val="0004427E"/>
    <w:rsid w:val="00044AEF"/>
    <w:rsid w:val="00044E63"/>
    <w:rsid w:val="00044F52"/>
    <w:rsid w:val="000461BA"/>
    <w:rsid w:val="000472C7"/>
    <w:rsid w:val="000479D4"/>
    <w:rsid w:val="0005029E"/>
    <w:rsid w:val="00051088"/>
    <w:rsid w:val="0005134C"/>
    <w:rsid w:val="000525C0"/>
    <w:rsid w:val="00052EA1"/>
    <w:rsid w:val="00053085"/>
    <w:rsid w:val="0005362E"/>
    <w:rsid w:val="00053CCF"/>
    <w:rsid w:val="0005575D"/>
    <w:rsid w:val="0005595F"/>
    <w:rsid w:val="000563A7"/>
    <w:rsid w:val="0005685B"/>
    <w:rsid w:val="00057CBB"/>
    <w:rsid w:val="000618D4"/>
    <w:rsid w:val="00061912"/>
    <w:rsid w:val="00061DD9"/>
    <w:rsid w:val="0006256B"/>
    <w:rsid w:val="00062EDF"/>
    <w:rsid w:val="00062FCC"/>
    <w:rsid w:val="0006607E"/>
    <w:rsid w:val="0006662C"/>
    <w:rsid w:val="0006707E"/>
    <w:rsid w:val="00073865"/>
    <w:rsid w:val="0007396B"/>
    <w:rsid w:val="000765E6"/>
    <w:rsid w:val="00076F59"/>
    <w:rsid w:val="00077D18"/>
    <w:rsid w:val="00077D28"/>
    <w:rsid w:val="00081AAE"/>
    <w:rsid w:val="00082265"/>
    <w:rsid w:val="000831F3"/>
    <w:rsid w:val="000844C7"/>
    <w:rsid w:val="00085D47"/>
    <w:rsid w:val="00086CCC"/>
    <w:rsid w:val="00090C37"/>
    <w:rsid w:val="00090FF1"/>
    <w:rsid w:val="00091515"/>
    <w:rsid w:val="0009264F"/>
    <w:rsid w:val="00092EAF"/>
    <w:rsid w:val="00096028"/>
    <w:rsid w:val="00096A52"/>
    <w:rsid w:val="0009706B"/>
    <w:rsid w:val="000A04E9"/>
    <w:rsid w:val="000A1B6A"/>
    <w:rsid w:val="000A3616"/>
    <w:rsid w:val="000A4497"/>
    <w:rsid w:val="000A60E1"/>
    <w:rsid w:val="000A7AFB"/>
    <w:rsid w:val="000B04B5"/>
    <w:rsid w:val="000B2C42"/>
    <w:rsid w:val="000B2DF7"/>
    <w:rsid w:val="000B3AA9"/>
    <w:rsid w:val="000B7128"/>
    <w:rsid w:val="000C3C36"/>
    <w:rsid w:val="000C434A"/>
    <w:rsid w:val="000C46CF"/>
    <w:rsid w:val="000C5E6A"/>
    <w:rsid w:val="000C5F16"/>
    <w:rsid w:val="000C6662"/>
    <w:rsid w:val="000D00F4"/>
    <w:rsid w:val="000D0100"/>
    <w:rsid w:val="000D1594"/>
    <w:rsid w:val="000D16BF"/>
    <w:rsid w:val="000D1E23"/>
    <w:rsid w:val="000D2F85"/>
    <w:rsid w:val="000D3274"/>
    <w:rsid w:val="000D36C8"/>
    <w:rsid w:val="000D42F0"/>
    <w:rsid w:val="000D52E5"/>
    <w:rsid w:val="000D7085"/>
    <w:rsid w:val="000E0461"/>
    <w:rsid w:val="000E07B6"/>
    <w:rsid w:val="000E0EC7"/>
    <w:rsid w:val="000E114E"/>
    <w:rsid w:val="000E1EB2"/>
    <w:rsid w:val="000E20DE"/>
    <w:rsid w:val="000E2E7E"/>
    <w:rsid w:val="000E3CD5"/>
    <w:rsid w:val="000E53AE"/>
    <w:rsid w:val="000E59B8"/>
    <w:rsid w:val="000E70F3"/>
    <w:rsid w:val="000F09D8"/>
    <w:rsid w:val="000F25DD"/>
    <w:rsid w:val="000F3107"/>
    <w:rsid w:val="000F430A"/>
    <w:rsid w:val="000F515D"/>
    <w:rsid w:val="000F5A96"/>
    <w:rsid w:val="000F5EBE"/>
    <w:rsid w:val="000F5F7E"/>
    <w:rsid w:val="001002A2"/>
    <w:rsid w:val="00101ACC"/>
    <w:rsid w:val="00101C97"/>
    <w:rsid w:val="00102C03"/>
    <w:rsid w:val="0010473E"/>
    <w:rsid w:val="00104C55"/>
    <w:rsid w:val="00105109"/>
    <w:rsid w:val="001054A5"/>
    <w:rsid w:val="001064F4"/>
    <w:rsid w:val="00107D3A"/>
    <w:rsid w:val="00107F0C"/>
    <w:rsid w:val="00112728"/>
    <w:rsid w:val="00113855"/>
    <w:rsid w:val="00114576"/>
    <w:rsid w:val="00114AAC"/>
    <w:rsid w:val="00114B06"/>
    <w:rsid w:val="00121246"/>
    <w:rsid w:val="00121ACE"/>
    <w:rsid w:val="0012390E"/>
    <w:rsid w:val="001261D1"/>
    <w:rsid w:val="001265BC"/>
    <w:rsid w:val="0012663A"/>
    <w:rsid w:val="001267E6"/>
    <w:rsid w:val="00126F5D"/>
    <w:rsid w:val="0013002F"/>
    <w:rsid w:val="00130A5F"/>
    <w:rsid w:val="0013505B"/>
    <w:rsid w:val="00136216"/>
    <w:rsid w:val="0013659F"/>
    <w:rsid w:val="00136B6D"/>
    <w:rsid w:val="00137A2B"/>
    <w:rsid w:val="00140458"/>
    <w:rsid w:val="001404BA"/>
    <w:rsid w:val="00140B95"/>
    <w:rsid w:val="001452FF"/>
    <w:rsid w:val="001459E6"/>
    <w:rsid w:val="00146422"/>
    <w:rsid w:val="00150606"/>
    <w:rsid w:val="00152CEF"/>
    <w:rsid w:val="00152EA1"/>
    <w:rsid w:val="001553BB"/>
    <w:rsid w:val="00155D48"/>
    <w:rsid w:val="00155DB9"/>
    <w:rsid w:val="001565E1"/>
    <w:rsid w:val="001608CF"/>
    <w:rsid w:val="00160F5E"/>
    <w:rsid w:val="0016367E"/>
    <w:rsid w:val="00167A97"/>
    <w:rsid w:val="0017164A"/>
    <w:rsid w:val="00171672"/>
    <w:rsid w:val="00172639"/>
    <w:rsid w:val="00173438"/>
    <w:rsid w:val="001735AB"/>
    <w:rsid w:val="0017637B"/>
    <w:rsid w:val="00176542"/>
    <w:rsid w:val="00180555"/>
    <w:rsid w:val="00180923"/>
    <w:rsid w:val="0018220C"/>
    <w:rsid w:val="00182412"/>
    <w:rsid w:val="001824E0"/>
    <w:rsid w:val="001846CC"/>
    <w:rsid w:val="00184C4B"/>
    <w:rsid w:val="00185675"/>
    <w:rsid w:val="00190B31"/>
    <w:rsid w:val="00190EBC"/>
    <w:rsid w:val="001911A9"/>
    <w:rsid w:val="00191618"/>
    <w:rsid w:val="00191AB6"/>
    <w:rsid w:val="00192267"/>
    <w:rsid w:val="001964E2"/>
    <w:rsid w:val="00196C55"/>
    <w:rsid w:val="00196CA1"/>
    <w:rsid w:val="001A02AC"/>
    <w:rsid w:val="001A2073"/>
    <w:rsid w:val="001A2926"/>
    <w:rsid w:val="001A34EC"/>
    <w:rsid w:val="001A60B8"/>
    <w:rsid w:val="001A6574"/>
    <w:rsid w:val="001A77D1"/>
    <w:rsid w:val="001B560C"/>
    <w:rsid w:val="001B59D6"/>
    <w:rsid w:val="001B5B99"/>
    <w:rsid w:val="001B6508"/>
    <w:rsid w:val="001C20FB"/>
    <w:rsid w:val="001C251F"/>
    <w:rsid w:val="001C2989"/>
    <w:rsid w:val="001C2B6E"/>
    <w:rsid w:val="001C2DD9"/>
    <w:rsid w:val="001C338C"/>
    <w:rsid w:val="001C3693"/>
    <w:rsid w:val="001C5D48"/>
    <w:rsid w:val="001C689A"/>
    <w:rsid w:val="001D043B"/>
    <w:rsid w:val="001D171C"/>
    <w:rsid w:val="001D2314"/>
    <w:rsid w:val="001D38E3"/>
    <w:rsid w:val="001D5317"/>
    <w:rsid w:val="001D5739"/>
    <w:rsid w:val="001D61CF"/>
    <w:rsid w:val="001D685A"/>
    <w:rsid w:val="001D75BA"/>
    <w:rsid w:val="001E0CAC"/>
    <w:rsid w:val="001E1F49"/>
    <w:rsid w:val="001E2295"/>
    <w:rsid w:val="001E254A"/>
    <w:rsid w:val="001E277D"/>
    <w:rsid w:val="001E5AF0"/>
    <w:rsid w:val="001E68B5"/>
    <w:rsid w:val="001E78ED"/>
    <w:rsid w:val="001E793B"/>
    <w:rsid w:val="001E7956"/>
    <w:rsid w:val="001F01FA"/>
    <w:rsid w:val="001F0E96"/>
    <w:rsid w:val="001F4971"/>
    <w:rsid w:val="001F5249"/>
    <w:rsid w:val="001F739E"/>
    <w:rsid w:val="001F7886"/>
    <w:rsid w:val="00204563"/>
    <w:rsid w:val="0020500A"/>
    <w:rsid w:val="002053C4"/>
    <w:rsid w:val="00205771"/>
    <w:rsid w:val="0020768D"/>
    <w:rsid w:val="002076DE"/>
    <w:rsid w:val="002118D9"/>
    <w:rsid w:val="00213FA2"/>
    <w:rsid w:val="00215F13"/>
    <w:rsid w:val="002169A0"/>
    <w:rsid w:val="002174D6"/>
    <w:rsid w:val="002214AB"/>
    <w:rsid w:val="00221640"/>
    <w:rsid w:val="00222E89"/>
    <w:rsid w:val="00223A07"/>
    <w:rsid w:val="002244A0"/>
    <w:rsid w:val="0022585D"/>
    <w:rsid w:val="00225B2B"/>
    <w:rsid w:val="00226F3E"/>
    <w:rsid w:val="00232DBD"/>
    <w:rsid w:val="0023315A"/>
    <w:rsid w:val="00233F21"/>
    <w:rsid w:val="00234277"/>
    <w:rsid w:val="00234E96"/>
    <w:rsid w:val="00235EBF"/>
    <w:rsid w:val="00237374"/>
    <w:rsid w:val="00237B5A"/>
    <w:rsid w:val="0024067F"/>
    <w:rsid w:val="0024077D"/>
    <w:rsid w:val="00241A82"/>
    <w:rsid w:val="002435B1"/>
    <w:rsid w:val="002439A7"/>
    <w:rsid w:val="00243EE6"/>
    <w:rsid w:val="002449E2"/>
    <w:rsid w:val="002458C1"/>
    <w:rsid w:val="00246AC2"/>
    <w:rsid w:val="00247AE4"/>
    <w:rsid w:val="00247E5A"/>
    <w:rsid w:val="0025013C"/>
    <w:rsid w:val="00251DA4"/>
    <w:rsid w:val="002571B2"/>
    <w:rsid w:val="002607F9"/>
    <w:rsid w:val="00263A85"/>
    <w:rsid w:val="00263E8C"/>
    <w:rsid w:val="002653E0"/>
    <w:rsid w:val="00270D0B"/>
    <w:rsid w:val="00272125"/>
    <w:rsid w:val="002731B1"/>
    <w:rsid w:val="00274BEF"/>
    <w:rsid w:val="00275FCA"/>
    <w:rsid w:val="00276184"/>
    <w:rsid w:val="00277A23"/>
    <w:rsid w:val="0028137B"/>
    <w:rsid w:val="00284007"/>
    <w:rsid w:val="0028773E"/>
    <w:rsid w:val="00290262"/>
    <w:rsid w:val="00290518"/>
    <w:rsid w:val="00290644"/>
    <w:rsid w:val="0029088A"/>
    <w:rsid w:val="002916D2"/>
    <w:rsid w:val="002925F3"/>
    <w:rsid w:val="0029262F"/>
    <w:rsid w:val="002965CB"/>
    <w:rsid w:val="002A1BAC"/>
    <w:rsid w:val="002A3EA2"/>
    <w:rsid w:val="002A4784"/>
    <w:rsid w:val="002A47E2"/>
    <w:rsid w:val="002A519D"/>
    <w:rsid w:val="002A5254"/>
    <w:rsid w:val="002A570A"/>
    <w:rsid w:val="002A5E79"/>
    <w:rsid w:val="002A7669"/>
    <w:rsid w:val="002B089C"/>
    <w:rsid w:val="002B0E6B"/>
    <w:rsid w:val="002B29BA"/>
    <w:rsid w:val="002B2CA0"/>
    <w:rsid w:val="002B306C"/>
    <w:rsid w:val="002B3AB3"/>
    <w:rsid w:val="002B40A0"/>
    <w:rsid w:val="002B493D"/>
    <w:rsid w:val="002B52B8"/>
    <w:rsid w:val="002B64F7"/>
    <w:rsid w:val="002B672F"/>
    <w:rsid w:val="002B78E5"/>
    <w:rsid w:val="002B7A08"/>
    <w:rsid w:val="002C02B6"/>
    <w:rsid w:val="002C1AF6"/>
    <w:rsid w:val="002C1BD3"/>
    <w:rsid w:val="002C53ED"/>
    <w:rsid w:val="002D00D3"/>
    <w:rsid w:val="002D14E8"/>
    <w:rsid w:val="002D2481"/>
    <w:rsid w:val="002D6023"/>
    <w:rsid w:val="002D60EF"/>
    <w:rsid w:val="002D6F8A"/>
    <w:rsid w:val="002D7810"/>
    <w:rsid w:val="002D7D0E"/>
    <w:rsid w:val="002E021F"/>
    <w:rsid w:val="002E0355"/>
    <w:rsid w:val="002E0632"/>
    <w:rsid w:val="002E19F5"/>
    <w:rsid w:val="002E395E"/>
    <w:rsid w:val="002E49E3"/>
    <w:rsid w:val="002E5408"/>
    <w:rsid w:val="002E58C2"/>
    <w:rsid w:val="002E5E54"/>
    <w:rsid w:val="002E69BF"/>
    <w:rsid w:val="002F016A"/>
    <w:rsid w:val="002F0828"/>
    <w:rsid w:val="002F0F33"/>
    <w:rsid w:val="002F1890"/>
    <w:rsid w:val="002F1A1A"/>
    <w:rsid w:val="002F1DBA"/>
    <w:rsid w:val="002F2312"/>
    <w:rsid w:val="002F3911"/>
    <w:rsid w:val="002F45C2"/>
    <w:rsid w:val="002F520B"/>
    <w:rsid w:val="002F5FBD"/>
    <w:rsid w:val="002F69D8"/>
    <w:rsid w:val="002F70E8"/>
    <w:rsid w:val="00304425"/>
    <w:rsid w:val="00304568"/>
    <w:rsid w:val="003046D9"/>
    <w:rsid w:val="00306A88"/>
    <w:rsid w:val="00312170"/>
    <w:rsid w:val="00314A05"/>
    <w:rsid w:val="00314B2A"/>
    <w:rsid w:val="00315038"/>
    <w:rsid w:val="00315E0F"/>
    <w:rsid w:val="003168C2"/>
    <w:rsid w:val="003179DF"/>
    <w:rsid w:val="00317E43"/>
    <w:rsid w:val="003202B3"/>
    <w:rsid w:val="00321564"/>
    <w:rsid w:val="00321AE8"/>
    <w:rsid w:val="00321EAB"/>
    <w:rsid w:val="00322772"/>
    <w:rsid w:val="003232AA"/>
    <w:rsid w:val="00324F96"/>
    <w:rsid w:val="00326469"/>
    <w:rsid w:val="00326993"/>
    <w:rsid w:val="00327085"/>
    <w:rsid w:val="00327B33"/>
    <w:rsid w:val="0033050F"/>
    <w:rsid w:val="00330A6B"/>
    <w:rsid w:val="00333711"/>
    <w:rsid w:val="00335C38"/>
    <w:rsid w:val="00335CA2"/>
    <w:rsid w:val="00336370"/>
    <w:rsid w:val="00337942"/>
    <w:rsid w:val="00340729"/>
    <w:rsid w:val="00342A91"/>
    <w:rsid w:val="00345C0E"/>
    <w:rsid w:val="0034640A"/>
    <w:rsid w:val="00346591"/>
    <w:rsid w:val="003470DF"/>
    <w:rsid w:val="00350081"/>
    <w:rsid w:val="00350852"/>
    <w:rsid w:val="00350DC2"/>
    <w:rsid w:val="00351743"/>
    <w:rsid w:val="00352A26"/>
    <w:rsid w:val="00352CA6"/>
    <w:rsid w:val="00353980"/>
    <w:rsid w:val="00353DF0"/>
    <w:rsid w:val="00354D5A"/>
    <w:rsid w:val="00355C28"/>
    <w:rsid w:val="003566E5"/>
    <w:rsid w:val="00356A1B"/>
    <w:rsid w:val="00356BBC"/>
    <w:rsid w:val="00357E3F"/>
    <w:rsid w:val="00360346"/>
    <w:rsid w:val="00364DB6"/>
    <w:rsid w:val="00365264"/>
    <w:rsid w:val="00366A11"/>
    <w:rsid w:val="0036731B"/>
    <w:rsid w:val="00367554"/>
    <w:rsid w:val="00367611"/>
    <w:rsid w:val="00367688"/>
    <w:rsid w:val="00372DBA"/>
    <w:rsid w:val="00375A3E"/>
    <w:rsid w:val="00375F14"/>
    <w:rsid w:val="00376383"/>
    <w:rsid w:val="00382A11"/>
    <w:rsid w:val="00384D51"/>
    <w:rsid w:val="00385CF4"/>
    <w:rsid w:val="00386968"/>
    <w:rsid w:val="00386EE6"/>
    <w:rsid w:val="003909D7"/>
    <w:rsid w:val="00391145"/>
    <w:rsid w:val="00391767"/>
    <w:rsid w:val="00391CFC"/>
    <w:rsid w:val="0039449E"/>
    <w:rsid w:val="0039487F"/>
    <w:rsid w:val="00395C15"/>
    <w:rsid w:val="00396BC2"/>
    <w:rsid w:val="00397466"/>
    <w:rsid w:val="00397F26"/>
    <w:rsid w:val="003A025D"/>
    <w:rsid w:val="003A3809"/>
    <w:rsid w:val="003A4F83"/>
    <w:rsid w:val="003A5E69"/>
    <w:rsid w:val="003A69D1"/>
    <w:rsid w:val="003A7D00"/>
    <w:rsid w:val="003B0097"/>
    <w:rsid w:val="003B0158"/>
    <w:rsid w:val="003B32A9"/>
    <w:rsid w:val="003B4408"/>
    <w:rsid w:val="003B4B77"/>
    <w:rsid w:val="003B6591"/>
    <w:rsid w:val="003B6BB0"/>
    <w:rsid w:val="003B6CA2"/>
    <w:rsid w:val="003C0C83"/>
    <w:rsid w:val="003C0D1E"/>
    <w:rsid w:val="003C3396"/>
    <w:rsid w:val="003C3661"/>
    <w:rsid w:val="003C7613"/>
    <w:rsid w:val="003C79AD"/>
    <w:rsid w:val="003D04D0"/>
    <w:rsid w:val="003D0633"/>
    <w:rsid w:val="003D0A39"/>
    <w:rsid w:val="003D14F8"/>
    <w:rsid w:val="003D1DDA"/>
    <w:rsid w:val="003D1E17"/>
    <w:rsid w:val="003D497C"/>
    <w:rsid w:val="003D50A9"/>
    <w:rsid w:val="003D51FA"/>
    <w:rsid w:val="003D7DC1"/>
    <w:rsid w:val="003D7F0C"/>
    <w:rsid w:val="003E14B4"/>
    <w:rsid w:val="003E2682"/>
    <w:rsid w:val="003E334E"/>
    <w:rsid w:val="003E36CB"/>
    <w:rsid w:val="003E4874"/>
    <w:rsid w:val="003E490D"/>
    <w:rsid w:val="003E5436"/>
    <w:rsid w:val="003E6516"/>
    <w:rsid w:val="003E7FA5"/>
    <w:rsid w:val="003F0248"/>
    <w:rsid w:val="003F0B87"/>
    <w:rsid w:val="003F163C"/>
    <w:rsid w:val="003F1CBE"/>
    <w:rsid w:val="003F1CE7"/>
    <w:rsid w:val="003F45F0"/>
    <w:rsid w:val="003F5266"/>
    <w:rsid w:val="003F58E9"/>
    <w:rsid w:val="003F733C"/>
    <w:rsid w:val="003F7F75"/>
    <w:rsid w:val="0040061F"/>
    <w:rsid w:val="00401BA4"/>
    <w:rsid w:val="00402636"/>
    <w:rsid w:val="00402A4D"/>
    <w:rsid w:val="00402CE7"/>
    <w:rsid w:val="0040506C"/>
    <w:rsid w:val="00405221"/>
    <w:rsid w:val="00405E4C"/>
    <w:rsid w:val="00407168"/>
    <w:rsid w:val="00410F06"/>
    <w:rsid w:val="00411F72"/>
    <w:rsid w:val="00413DFE"/>
    <w:rsid w:val="00415713"/>
    <w:rsid w:val="00420865"/>
    <w:rsid w:val="004216F0"/>
    <w:rsid w:val="00421A45"/>
    <w:rsid w:val="00422D28"/>
    <w:rsid w:val="00423380"/>
    <w:rsid w:val="004235CC"/>
    <w:rsid w:val="0042489A"/>
    <w:rsid w:val="00425445"/>
    <w:rsid w:val="00427160"/>
    <w:rsid w:val="004316C6"/>
    <w:rsid w:val="004338E5"/>
    <w:rsid w:val="004339D5"/>
    <w:rsid w:val="00440B48"/>
    <w:rsid w:val="00444765"/>
    <w:rsid w:val="0045046D"/>
    <w:rsid w:val="00451666"/>
    <w:rsid w:val="0045321C"/>
    <w:rsid w:val="004561AA"/>
    <w:rsid w:val="00457C47"/>
    <w:rsid w:val="00460B2E"/>
    <w:rsid w:val="0046132B"/>
    <w:rsid w:val="00461F14"/>
    <w:rsid w:val="00462327"/>
    <w:rsid w:val="00462EF2"/>
    <w:rsid w:val="00463E83"/>
    <w:rsid w:val="00466850"/>
    <w:rsid w:val="00467086"/>
    <w:rsid w:val="004704DF"/>
    <w:rsid w:val="004707D3"/>
    <w:rsid w:val="0047097E"/>
    <w:rsid w:val="00470F60"/>
    <w:rsid w:val="004726D6"/>
    <w:rsid w:val="004732C9"/>
    <w:rsid w:val="004768E8"/>
    <w:rsid w:val="004771CC"/>
    <w:rsid w:val="0047760C"/>
    <w:rsid w:val="00485792"/>
    <w:rsid w:val="00485B27"/>
    <w:rsid w:val="00486F56"/>
    <w:rsid w:val="004879F4"/>
    <w:rsid w:val="004905F1"/>
    <w:rsid w:val="0049081C"/>
    <w:rsid w:val="00492142"/>
    <w:rsid w:val="004944EA"/>
    <w:rsid w:val="00495C36"/>
    <w:rsid w:val="00495D49"/>
    <w:rsid w:val="00497023"/>
    <w:rsid w:val="004A0853"/>
    <w:rsid w:val="004A0E53"/>
    <w:rsid w:val="004A1C1D"/>
    <w:rsid w:val="004A3648"/>
    <w:rsid w:val="004A3BB1"/>
    <w:rsid w:val="004A588A"/>
    <w:rsid w:val="004A5B5F"/>
    <w:rsid w:val="004A6465"/>
    <w:rsid w:val="004A7039"/>
    <w:rsid w:val="004B0773"/>
    <w:rsid w:val="004B161E"/>
    <w:rsid w:val="004B1FFA"/>
    <w:rsid w:val="004B222C"/>
    <w:rsid w:val="004B3742"/>
    <w:rsid w:val="004B3750"/>
    <w:rsid w:val="004B42A5"/>
    <w:rsid w:val="004B5A2A"/>
    <w:rsid w:val="004C00DF"/>
    <w:rsid w:val="004C0BD6"/>
    <w:rsid w:val="004C1DDF"/>
    <w:rsid w:val="004C1E78"/>
    <w:rsid w:val="004C4582"/>
    <w:rsid w:val="004C645B"/>
    <w:rsid w:val="004C6FDF"/>
    <w:rsid w:val="004D0C98"/>
    <w:rsid w:val="004D23D7"/>
    <w:rsid w:val="004D2E64"/>
    <w:rsid w:val="004D3986"/>
    <w:rsid w:val="004D4190"/>
    <w:rsid w:val="004D4532"/>
    <w:rsid w:val="004D4730"/>
    <w:rsid w:val="004D605C"/>
    <w:rsid w:val="004D712E"/>
    <w:rsid w:val="004D7709"/>
    <w:rsid w:val="004D7D15"/>
    <w:rsid w:val="004E1B67"/>
    <w:rsid w:val="004E210D"/>
    <w:rsid w:val="004E22FD"/>
    <w:rsid w:val="004E2943"/>
    <w:rsid w:val="004E2A0B"/>
    <w:rsid w:val="004E4743"/>
    <w:rsid w:val="004E7A1D"/>
    <w:rsid w:val="004F08AE"/>
    <w:rsid w:val="004F0A5D"/>
    <w:rsid w:val="004F56AD"/>
    <w:rsid w:val="004F61DA"/>
    <w:rsid w:val="004F7FD9"/>
    <w:rsid w:val="00500743"/>
    <w:rsid w:val="00500EBF"/>
    <w:rsid w:val="005023B3"/>
    <w:rsid w:val="00502F41"/>
    <w:rsid w:val="00504B70"/>
    <w:rsid w:val="00505FD1"/>
    <w:rsid w:val="00506C34"/>
    <w:rsid w:val="00507465"/>
    <w:rsid w:val="0050767E"/>
    <w:rsid w:val="00507A5A"/>
    <w:rsid w:val="00507BBC"/>
    <w:rsid w:val="00510D1D"/>
    <w:rsid w:val="00511A93"/>
    <w:rsid w:val="005123F1"/>
    <w:rsid w:val="00513048"/>
    <w:rsid w:val="00514E8B"/>
    <w:rsid w:val="00515476"/>
    <w:rsid w:val="00515868"/>
    <w:rsid w:val="00516AF4"/>
    <w:rsid w:val="005171DF"/>
    <w:rsid w:val="00517828"/>
    <w:rsid w:val="00522433"/>
    <w:rsid w:val="0052386B"/>
    <w:rsid w:val="00525A53"/>
    <w:rsid w:val="00526A23"/>
    <w:rsid w:val="00527968"/>
    <w:rsid w:val="005323AC"/>
    <w:rsid w:val="005326E5"/>
    <w:rsid w:val="00532B26"/>
    <w:rsid w:val="00532FC6"/>
    <w:rsid w:val="005372A4"/>
    <w:rsid w:val="00540841"/>
    <w:rsid w:val="005412AB"/>
    <w:rsid w:val="0054143B"/>
    <w:rsid w:val="00542A7E"/>
    <w:rsid w:val="005431F7"/>
    <w:rsid w:val="005448C4"/>
    <w:rsid w:val="005503DC"/>
    <w:rsid w:val="005509CC"/>
    <w:rsid w:val="00552EE9"/>
    <w:rsid w:val="005539B1"/>
    <w:rsid w:val="00553AB7"/>
    <w:rsid w:val="00556182"/>
    <w:rsid w:val="005603CB"/>
    <w:rsid w:val="0056047B"/>
    <w:rsid w:val="00561266"/>
    <w:rsid w:val="00565747"/>
    <w:rsid w:val="00565C99"/>
    <w:rsid w:val="00566BF7"/>
    <w:rsid w:val="005675B6"/>
    <w:rsid w:val="00572B6F"/>
    <w:rsid w:val="00572F3B"/>
    <w:rsid w:val="00574D39"/>
    <w:rsid w:val="00574E50"/>
    <w:rsid w:val="005753A6"/>
    <w:rsid w:val="005761E4"/>
    <w:rsid w:val="005776D0"/>
    <w:rsid w:val="005803A1"/>
    <w:rsid w:val="00582978"/>
    <w:rsid w:val="00584C7D"/>
    <w:rsid w:val="005852C3"/>
    <w:rsid w:val="0058643F"/>
    <w:rsid w:val="00587228"/>
    <w:rsid w:val="00591AC9"/>
    <w:rsid w:val="005949A7"/>
    <w:rsid w:val="00595B2E"/>
    <w:rsid w:val="00596396"/>
    <w:rsid w:val="005A07CA"/>
    <w:rsid w:val="005A085B"/>
    <w:rsid w:val="005A0FCD"/>
    <w:rsid w:val="005A44F4"/>
    <w:rsid w:val="005B0C50"/>
    <w:rsid w:val="005B1917"/>
    <w:rsid w:val="005B23FE"/>
    <w:rsid w:val="005B3B73"/>
    <w:rsid w:val="005B45CF"/>
    <w:rsid w:val="005B463A"/>
    <w:rsid w:val="005B6C53"/>
    <w:rsid w:val="005B743D"/>
    <w:rsid w:val="005B7669"/>
    <w:rsid w:val="005C0E3B"/>
    <w:rsid w:val="005C32E4"/>
    <w:rsid w:val="005C3429"/>
    <w:rsid w:val="005C42BC"/>
    <w:rsid w:val="005C624C"/>
    <w:rsid w:val="005C63AD"/>
    <w:rsid w:val="005C6610"/>
    <w:rsid w:val="005D0674"/>
    <w:rsid w:val="005D0DA5"/>
    <w:rsid w:val="005D0E89"/>
    <w:rsid w:val="005D10BA"/>
    <w:rsid w:val="005D1767"/>
    <w:rsid w:val="005D1F00"/>
    <w:rsid w:val="005D3ADB"/>
    <w:rsid w:val="005D4254"/>
    <w:rsid w:val="005D4ED4"/>
    <w:rsid w:val="005D51D9"/>
    <w:rsid w:val="005D6AB2"/>
    <w:rsid w:val="005D7497"/>
    <w:rsid w:val="005E1303"/>
    <w:rsid w:val="005E1310"/>
    <w:rsid w:val="005E1604"/>
    <w:rsid w:val="005E203F"/>
    <w:rsid w:val="005E2088"/>
    <w:rsid w:val="005E23B5"/>
    <w:rsid w:val="005E4618"/>
    <w:rsid w:val="005E6432"/>
    <w:rsid w:val="005E6BAB"/>
    <w:rsid w:val="005F04C1"/>
    <w:rsid w:val="005F1402"/>
    <w:rsid w:val="005F1683"/>
    <w:rsid w:val="005F3D70"/>
    <w:rsid w:val="005F3FCA"/>
    <w:rsid w:val="005F3FD3"/>
    <w:rsid w:val="005F6EAB"/>
    <w:rsid w:val="00602488"/>
    <w:rsid w:val="00602FF2"/>
    <w:rsid w:val="0060570A"/>
    <w:rsid w:val="00607A4F"/>
    <w:rsid w:val="006106A9"/>
    <w:rsid w:val="0061407A"/>
    <w:rsid w:val="00614092"/>
    <w:rsid w:val="00614296"/>
    <w:rsid w:val="006175EB"/>
    <w:rsid w:val="00617F79"/>
    <w:rsid w:val="00617FE0"/>
    <w:rsid w:val="006200A0"/>
    <w:rsid w:val="0062093E"/>
    <w:rsid w:val="00622DA1"/>
    <w:rsid w:val="00623B69"/>
    <w:rsid w:val="0062403F"/>
    <w:rsid w:val="00624EED"/>
    <w:rsid w:val="00625AC6"/>
    <w:rsid w:val="0062681E"/>
    <w:rsid w:val="00626E8D"/>
    <w:rsid w:val="00631C85"/>
    <w:rsid w:val="006323C8"/>
    <w:rsid w:val="00632D40"/>
    <w:rsid w:val="00633C59"/>
    <w:rsid w:val="00634985"/>
    <w:rsid w:val="00635714"/>
    <w:rsid w:val="00635D95"/>
    <w:rsid w:val="00635DFA"/>
    <w:rsid w:val="006362E1"/>
    <w:rsid w:val="00636CDD"/>
    <w:rsid w:val="00640026"/>
    <w:rsid w:val="0064151E"/>
    <w:rsid w:val="00642CD8"/>
    <w:rsid w:val="0064365A"/>
    <w:rsid w:val="00645137"/>
    <w:rsid w:val="00646863"/>
    <w:rsid w:val="00652532"/>
    <w:rsid w:val="00652B4A"/>
    <w:rsid w:val="00655491"/>
    <w:rsid w:val="00656AD4"/>
    <w:rsid w:val="00657968"/>
    <w:rsid w:val="00661116"/>
    <w:rsid w:val="00661EE3"/>
    <w:rsid w:val="006626C6"/>
    <w:rsid w:val="00662B46"/>
    <w:rsid w:val="0066359D"/>
    <w:rsid w:val="00664850"/>
    <w:rsid w:val="00665537"/>
    <w:rsid w:val="006660DB"/>
    <w:rsid w:val="00670459"/>
    <w:rsid w:val="00670867"/>
    <w:rsid w:val="00670DEB"/>
    <w:rsid w:val="006715D7"/>
    <w:rsid w:val="006718C4"/>
    <w:rsid w:val="00672A37"/>
    <w:rsid w:val="006730D8"/>
    <w:rsid w:val="0067415B"/>
    <w:rsid w:val="0067549A"/>
    <w:rsid w:val="00677598"/>
    <w:rsid w:val="00677FEF"/>
    <w:rsid w:val="006804FC"/>
    <w:rsid w:val="00682E0D"/>
    <w:rsid w:val="00682FA4"/>
    <w:rsid w:val="0068412C"/>
    <w:rsid w:val="0069001E"/>
    <w:rsid w:val="00691677"/>
    <w:rsid w:val="00691B39"/>
    <w:rsid w:val="006923D6"/>
    <w:rsid w:val="006927F3"/>
    <w:rsid w:val="006962FA"/>
    <w:rsid w:val="0069637E"/>
    <w:rsid w:val="006A006E"/>
    <w:rsid w:val="006B035D"/>
    <w:rsid w:val="006B1612"/>
    <w:rsid w:val="006B2521"/>
    <w:rsid w:val="006B3FA0"/>
    <w:rsid w:val="006B4346"/>
    <w:rsid w:val="006B781D"/>
    <w:rsid w:val="006C0338"/>
    <w:rsid w:val="006C05CB"/>
    <w:rsid w:val="006C0948"/>
    <w:rsid w:val="006C303F"/>
    <w:rsid w:val="006C43C0"/>
    <w:rsid w:val="006C4F29"/>
    <w:rsid w:val="006C62B7"/>
    <w:rsid w:val="006C7035"/>
    <w:rsid w:val="006C7540"/>
    <w:rsid w:val="006D1039"/>
    <w:rsid w:val="006D24E9"/>
    <w:rsid w:val="006D3538"/>
    <w:rsid w:val="006D3AAB"/>
    <w:rsid w:val="006D54A0"/>
    <w:rsid w:val="006D573A"/>
    <w:rsid w:val="006E2807"/>
    <w:rsid w:val="006E29C2"/>
    <w:rsid w:val="006E5C72"/>
    <w:rsid w:val="006E5D05"/>
    <w:rsid w:val="006E6092"/>
    <w:rsid w:val="006E64B4"/>
    <w:rsid w:val="006E6F01"/>
    <w:rsid w:val="006E7971"/>
    <w:rsid w:val="006F0280"/>
    <w:rsid w:val="006F0AEC"/>
    <w:rsid w:val="006F0FC6"/>
    <w:rsid w:val="006F1D76"/>
    <w:rsid w:val="006F36C5"/>
    <w:rsid w:val="006F6401"/>
    <w:rsid w:val="006F6F5A"/>
    <w:rsid w:val="0070151D"/>
    <w:rsid w:val="007018C9"/>
    <w:rsid w:val="007057A5"/>
    <w:rsid w:val="00706695"/>
    <w:rsid w:val="00706806"/>
    <w:rsid w:val="007074EE"/>
    <w:rsid w:val="00707E89"/>
    <w:rsid w:val="00711281"/>
    <w:rsid w:val="007112A1"/>
    <w:rsid w:val="0071175F"/>
    <w:rsid w:val="0071180E"/>
    <w:rsid w:val="007125ED"/>
    <w:rsid w:val="007141F1"/>
    <w:rsid w:val="00714579"/>
    <w:rsid w:val="007154DD"/>
    <w:rsid w:val="00715605"/>
    <w:rsid w:val="007162E7"/>
    <w:rsid w:val="0071630C"/>
    <w:rsid w:val="00717BD9"/>
    <w:rsid w:val="00717F21"/>
    <w:rsid w:val="00720D47"/>
    <w:rsid w:val="00723178"/>
    <w:rsid w:val="0072544C"/>
    <w:rsid w:val="00725E82"/>
    <w:rsid w:val="00726FE9"/>
    <w:rsid w:val="0073275D"/>
    <w:rsid w:val="007328D8"/>
    <w:rsid w:val="007331C9"/>
    <w:rsid w:val="00737515"/>
    <w:rsid w:val="00737D83"/>
    <w:rsid w:val="00737F0B"/>
    <w:rsid w:val="007415DD"/>
    <w:rsid w:val="00741E4D"/>
    <w:rsid w:val="00742BC8"/>
    <w:rsid w:val="007457F3"/>
    <w:rsid w:val="00746370"/>
    <w:rsid w:val="00746568"/>
    <w:rsid w:val="0074658F"/>
    <w:rsid w:val="007465F3"/>
    <w:rsid w:val="00747347"/>
    <w:rsid w:val="0074792C"/>
    <w:rsid w:val="00747D16"/>
    <w:rsid w:val="00751D7A"/>
    <w:rsid w:val="00752494"/>
    <w:rsid w:val="00757E6C"/>
    <w:rsid w:val="007600F4"/>
    <w:rsid w:val="007623FA"/>
    <w:rsid w:val="00762A6B"/>
    <w:rsid w:val="007632E4"/>
    <w:rsid w:val="0076332D"/>
    <w:rsid w:val="00763A6E"/>
    <w:rsid w:val="00765246"/>
    <w:rsid w:val="0076610D"/>
    <w:rsid w:val="007708D0"/>
    <w:rsid w:val="0077219F"/>
    <w:rsid w:val="007733F5"/>
    <w:rsid w:val="007760C2"/>
    <w:rsid w:val="00776157"/>
    <w:rsid w:val="00783C00"/>
    <w:rsid w:val="007852E9"/>
    <w:rsid w:val="00787D0C"/>
    <w:rsid w:val="007901C1"/>
    <w:rsid w:val="00790E3E"/>
    <w:rsid w:val="00791E4A"/>
    <w:rsid w:val="00791F88"/>
    <w:rsid w:val="00793AD0"/>
    <w:rsid w:val="007944AE"/>
    <w:rsid w:val="00795664"/>
    <w:rsid w:val="00797802"/>
    <w:rsid w:val="00797883"/>
    <w:rsid w:val="007A4820"/>
    <w:rsid w:val="007A69F8"/>
    <w:rsid w:val="007B15EF"/>
    <w:rsid w:val="007B209E"/>
    <w:rsid w:val="007B2783"/>
    <w:rsid w:val="007B3FF6"/>
    <w:rsid w:val="007B5F8D"/>
    <w:rsid w:val="007B697E"/>
    <w:rsid w:val="007B70E4"/>
    <w:rsid w:val="007C1243"/>
    <w:rsid w:val="007C1512"/>
    <w:rsid w:val="007C426B"/>
    <w:rsid w:val="007C5372"/>
    <w:rsid w:val="007C643D"/>
    <w:rsid w:val="007C7FD8"/>
    <w:rsid w:val="007D072D"/>
    <w:rsid w:val="007D0A85"/>
    <w:rsid w:val="007D4C52"/>
    <w:rsid w:val="007D599F"/>
    <w:rsid w:val="007D6F82"/>
    <w:rsid w:val="007D7B3F"/>
    <w:rsid w:val="007E2911"/>
    <w:rsid w:val="007E2E92"/>
    <w:rsid w:val="007E3CCA"/>
    <w:rsid w:val="007E49BE"/>
    <w:rsid w:val="007E4DBC"/>
    <w:rsid w:val="007E69CB"/>
    <w:rsid w:val="007F0B4D"/>
    <w:rsid w:val="007F129B"/>
    <w:rsid w:val="007F1AAF"/>
    <w:rsid w:val="007F20F4"/>
    <w:rsid w:val="007F25A3"/>
    <w:rsid w:val="007F3C1A"/>
    <w:rsid w:val="007F47A1"/>
    <w:rsid w:val="007F51D4"/>
    <w:rsid w:val="00800272"/>
    <w:rsid w:val="008016DF"/>
    <w:rsid w:val="00803841"/>
    <w:rsid w:val="00805926"/>
    <w:rsid w:val="008064E3"/>
    <w:rsid w:val="00810E3E"/>
    <w:rsid w:val="00810F79"/>
    <w:rsid w:val="0081169F"/>
    <w:rsid w:val="00813BB6"/>
    <w:rsid w:val="008140B8"/>
    <w:rsid w:val="00814478"/>
    <w:rsid w:val="00814BA7"/>
    <w:rsid w:val="008163BE"/>
    <w:rsid w:val="00817294"/>
    <w:rsid w:val="0082011E"/>
    <w:rsid w:val="00821BF6"/>
    <w:rsid w:val="00822967"/>
    <w:rsid w:val="00823BF9"/>
    <w:rsid w:val="00825694"/>
    <w:rsid w:val="00825A37"/>
    <w:rsid w:val="008305D0"/>
    <w:rsid w:val="0083161C"/>
    <w:rsid w:val="00831F8F"/>
    <w:rsid w:val="00832054"/>
    <w:rsid w:val="0083241F"/>
    <w:rsid w:val="00833863"/>
    <w:rsid w:val="00836CBC"/>
    <w:rsid w:val="00840277"/>
    <w:rsid w:val="00840E51"/>
    <w:rsid w:val="008438C9"/>
    <w:rsid w:val="00845A4F"/>
    <w:rsid w:val="00845EE1"/>
    <w:rsid w:val="00846535"/>
    <w:rsid w:val="00846FB9"/>
    <w:rsid w:val="008477FF"/>
    <w:rsid w:val="00851AA6"/>
    <w:rsid w:val="0085250F"/>
    <w:rsid w:val="00853640"/>
    <w:rsid w:val="00857160"/>
    <w:rsid w:val="00863209"/>
    <w:rsid w:val="0086339B"/>
    <w:rsid w:val="00865404"/>
    <w:rsid w:val="00866413"/>
    <w:rsid w:val="008675C9"/>
    <w:rsid w:val="00872314"/>
    <w:rsid w:val="00874FF1"/>
    <w:rsid w:val="0087588C"/>
    <w:rsid w:val="008801C9"/>
    <w:rsid w:val="0088095F"/>
    <w:rsid w:val="00882CAB"/>
    <w:rsid w:val="00884E0D"/>
    <w:rsid w:val="008863C9"/>
    <w:rsid w:val="00886983"/>
    <w:rsid w:val="00886FDD"/>
    <w:rsid w:val="00892A2F"/>
    <w:rsid w:val="008931AA"/>
    <w:rsid w:val="008942D0"/>
    <w:rsid w:val="00895055"/>
    <w:rsid w:val="008952C4"/>
    <w:rsid w:val="0089614A"/>
    <w:rsid w:val="008A00F0"/>
    <w:rsid w:val="008A0209"/>
    <w:rsid w:val="008A0303"/>
    <w:rsid w:val="008A05DE"/>
    <w:rsid w:val="008A0ED5"/>
    <w:rsid w:val="008A11F2"/>
    <w:rsid w:val="008A1CB0"/>
    <w:rsid w:val="008A1D84"/>
    <w:rsid w:val="008A2573"/>
    <w:rsid w:val="008A3C67"/>
    <w:rsid w:val="008A6C28"/>
    <w:rsid w:val="008A6DE2"/>
    <w:rsid w:val="008A73C7"/>
    <w:rsid w:val="008B102C"/>
    <w:rsid w:val="008B2447"/>
    <w:rsid w:val="008B33B7"/>
    <w:rsid w:val="008B3A03"/>
    <w:rsid w:val="008B443A"/>
    <w:rsid w:val="008B4C7F"/>
    <w:rsid w:val="008B57F2"/>
    <w:rsid w:val="008B6951"/>
    <w:rsid w:val="008C0CC8"/>
    <w:rsid w:val="008C163F"/>
    <w:rsid w:val="008C17C0"/>
    <w:rsid w:val="008C2649"/>
    <w:rsid w:val="008C2B0B"/>
    <w:rsid w:val="008C36FD"/>
    <w:rsid w:val="008C46C9"/>
    <w:rsid w:val="008C5469"/>
    <w:rsid w:val="008D0390"/>
    <w:rsid w:val="008D091B"/>
    <w:rsid w:val="008D1C55"/>
    <w:rsid w:val="008D1E63"/>
    <w:rsid w:val="008D304C"/>
    <w:rsid w:val="008D3C01"/>
    <w:rsid w:val="008D4024"/>
    <w:rsid w:val="008D5158"/>
    <w:rsid w:val="008D544A"/>
    <w:rsid w:val="008D5736"/>
    <w:rsid w:val="008D69EE"/>
    <w:rsid w:val="008E0631"/>
    <w:rsid w:val="008E06EB"/>
    <w:rsid w:val="008E0BD0"/>
    <w:rsid w:val="008E1731"/>
    <w:rsid w:val="008E2518"/>
    <w:rsid w:val="008E55BB"/>
    <w:rsid w:val="008E5C9A"/>
    <w:rsid w:val="008E5D67"/>
    <w:rsid w:val="008E639F"/>
    <w:rsid w:val="008F0088"/>
    <w:rsid w:val="008F3C16"/>
    <w:rsid w:val="008F41E8"/>
    <w:rsid w:val="008F567F"/>
    <w:rsid w:val="008F5FDC"/>
    <w:rsid w:val="008F61BB"/>
    <w:rsid w:val="008F719F"/>
    <w:rsid w:val="00900E15"/>
    <w:rsid w:val="00901791"/>
    <w:rsid w:val="00902210"/>
    <w:rsid w:val="009026D1"/>
    <w:rsid w:val="00902DAD"/>
    <w:rsid w:val="00905B6B"/>
    <w:rsid w:val="0090647F"/>
    <w:rsid w:val="00907C10"/>
    <w:rsid w:val="00910396"/>
    <w:rsid w:val="00910A04"/>
    <w:rsid w:val="00911587"/>
    <w:rsid w:val="00911B55"/>
    <w:rsid w:val="00911F0E"/>
    <w:rsid w:val="009127DE"/>
    <w:rsid w:val="0091455D"/>
    <w:rsid w:val="00916922"/>
    <w:rsid w:val="0091735C"/>
    <w:rsid w:val="0092046C"/>
    <w:rsid w:val="009230DE"/>
    <w:rsid w:val="009231B9"/>
    <w:rsid w:val="00923B90"/>
    <w:rsid w:val="00924056"/>
    <w:rsid w:val="00924301"/>
    <w:rsid w:val="009248AC"/>
    <w:rsid w:val="00930DFC"/>
    <w:rsid w:val="00930EA2"/>
    <w:rsid w:val="00931EC9"/>
    <w:rsid w:val="00932352"/>
    <w:rsid w:val="00933664"/>
    <w:rsid w:val="009336E5"/>
    <w:rsid w:val="00935E84"/>
    <w:rsid w:val="0093671C"/>
    <w:rsid w:val="00941005"/>
    <w:rsid w:val="00941171"/>
    <w:rsid w:val="00941FFF"/>
    <w:rsid w:val="00942519"/>
    <w:rsid w:val="00943656"/>
    <w:rsid w:val="009443B8"/>
    <w:rsid w:val="00945116"/>
    <w:rsid w:val="009474B0"/>
    <w:rsid w:val="00947EA2"/>
    <w:rsid w:val="00950A57"/>
    <w:rsid w:val="0095135B"/>
    <w:rsid w:val="0095224B"/>
    <w:rsid w:val="009536E1"/>
    <w:rsid w:val="0095571C"/>
    <w:rsid w:val="0095591E"/>
    <w:rsid w:val="00956DB7"/>
    <w:rsid w:val="00956F3A"/>
    <w:rsid w:val="00956F68"/>
    <w:rsid w:val="00960945"/>
    <w:rsid w:val="00961D08"/>
    <w:rsid w:val="009627FB"/>
    <w:rsid w:val="0096344A"/>
    <w:rsid w:val="0096405D"/>
    <w:rsid w:val="00965E56"/>
    <w:rsid w:val="00966F0C"/>
    <w:rsid w:val="00967863"/>
    <w:rsid w:val="00970448"/>
    <w:rsid w:val="00972BED"/>
    <w:rsid w:val="0097327D"/>
    <w:rsid w:val="00974B6C"/>
    <w:rsid w:val="009753EE"/>
    <w:rsid w:val="009770C3"/>
    <w:rsid w:val="009804F6"/>
    <w:rsid w:val="00980935"/>
    <w:rsid w:val="00980CD5"/>
    <w:rsid w:val="00985B0E"/>
    <w:rsid w:val="00990CDB"/>
    <w:rsid w:val="0099133D"/>
    <w:rsid w:val="00994952"/>
    <w:rsid w:val="0099634B"/>
    <w:rsid w:val="009965FC"/>
    <w:rsid w:val="00997F91"/>
    <w:rsid w:val="009A0F14"/>
    <w:rsid w:val="009A2506"/>
    <w:rsid w:val="009A2A3E"/>
    <w:rsid w:val="009A2EBD"/>
    <w:rsid w:val="009A3F6C"/>
    <w:rsid w:val="009A442A"/>
    <w:rsid w:val="009A7248"/>
    <w:rsid w:val="009B03F9"/>
    <w:rsid w:val="009B26B8"/>
    <w:rsid w:val="009B282B"/>
    <w:rsid w:val="009B2955"/>
    <w:rsid w:val="009B2E3E"/>
    <w:rsid w:val="009B5EFC"/>
    <w:rsid w:val="009B6E9F"/>
    <w:rsid w:val="009C228B"/>
    <w:rsid w:val="009C354F"/>
    <w:rsid w:val="009C468E"/>
    <w:rsid w:val="009C4777"/>
    <w:rsid w:val="009C504B"/>
    <w:rsid w:val="009C5269"/>
    <w:rsid w:val="009C5AEC"/>
    <w:rsid w:val="009C6050"/>
    <w:rsid w:val="009C76D9"/>
    <w:rsid w:val="009C774C"/>
    <w:rsid w:val="009D0A5C"/>
    <w:rsid w:val="009D206D"/>
    <w:rsid w:val="009D3152"/>
    <w:rsid w:val="009D3777"/>
    <w:rsid w:val="009D43F2"/>
    <w:rsid w:val="009D477F"/>
    <w:rsid w:val="009D4B8D"/>
    <w:rsid w:val="009D51DB"/>
    <w:rsid w:val="009D6BCE"/>
    <w:rsid w:val="009E02FA"/>
    <w:rsid w:val="009E08A1"/>
    <w:rsid w:val="009E09FA"/>
    <w:rsid w:val="009E150F"/>
    <w:rsid w:val="009E1F70"/>
    <w:rsid w:val="009E265F"/>
    <w:rsid w:val="009E3035"/>
    <w:rsid w:val="009E4CBE"/>
    <w:rsid w:val="009E6BBC"/>
    <w:rsid w:val="009E79AC"/>
    <w:rsid w:val="009F0D8D"/>
    <w:rsid w:val="009F2120"/>
    <w:rsid w:val="009F25CB"/>
    <w:rsid w:val="009F4435"/>
    <w:rsid w:val="009F5938"/>
    <w:rsid w:val="009F5FC1"/>
    <w:rsid w:val="00A00D8F"/>
    <w:rsid w:val="00A02096"/>
    <w:rsid w:val="00A030E9"/>
    <w:rsid w:val="00A03DEF"/>
    <w:rsid w:val="00A03E97"/>
    <w:rsid w:val="00A062DC"/>
    <w:rsid w:val="00A0715B"/>
    <w:rsid w:val="00A10E43"/>
    <w:rsid w:val="00A110FE"/>
    <w:rsid w:val="00A1195D"/>
    <w:rsid w:val="00A11AE9"/>
    <w:rsid w:val="00A12C71"/>
    <w:rsid w:val="00A13D2E"/>
    <w:rsid w:val="00A14C45"/>
    <w:rsid w:val="00A14D06"/>
    <w:rsid w:val="00A15CB2"/>
    <w:rsid w:val="00A20748"/>
    <w:rsid w:val="00A216F8"/>
    <w:rsid w:val="00A229A4"/>
    <w:rsid w:val="00A23637"/>
    <w:rsid w:val="00A2418E"/>
    <w:rsid w:val="00A249C7"/>
    <w:rsid w:val="00A24CED"/>
    <w:rsid w:val="00A24D83"/>
    <w:rsid w:val="00A2525D"/>
    <w:rsid w:val="00A257FE"/>
    <w:rsid w:val="00A26363"/>
    <w:rsid w:val="00A26B88"/>
    <w:rsid w:val="00A27773"/>
    <w:rsid w:val="00A30606"/>
    <w:rsid w:val="00A30B7D"/>
    <w:rsid w:val="00A33F37"/>
    <w:rsid w:val="00A3429E"/>
    <w:rsid w:val="00A40B1E"/>
    <w:rsid w:val="00A424AF"/>
    <w:rsid w:val="00A42F96"/>
    <w:rsid w:val="00A4564E"/>
    <w:rsid w:val="00A506C5"/>
    <w:rsid w:val="00A514AA"/>
    <w:rsid w:val="00A53580"/>
    <w:rsid w:val="00A543A4"/>
    <w:rsid w:val="00A56CB9"/>
    <w:rsid w:val="00A6263A"/>
    <w:rsid w:val="00A62739"/>
    <w:rsid w:val="00A62F6F"/>
    <w:rsid w:val="00A63B99"/>
    <w:rsid w:val="00A65289"/>
    <w:rsid w:val="00A658BB"/>
    <w:rsid w:val="00A675AA"/>
    <w:rsid w:val="00A702D0"/>
    <w:rsid w:val="00A713B2"/>
    <w:rsid w:val="00A715CE"/>
    <w:rsid w:val="00A7255B"/>
    <w:rsid w:val="00A726F6"/>
    <w:rsid w:val="00A731C7"/>
    <w:rsid w:val="00A76057"/>
    <w:rsid w:val="00A76B24"/>
    <w:rsid w:val="00A77EA2"/>
    <w:rsid w:val="00A800FD"/>
    <w:rsid w:val="00A80855"/>
    <w:rsid w:val="00A81933"/>
    <w:rsid w:val="00A81A41"/>
    <w:rsid w:val="00A81F11"/>
    <w:rsid w:val="00A82534"/>
    <w:rsid w:val="00A83CDC"/>
    <w:rsid w:val="00A850F9"/>
    <w:rsid w:val="00A86562"/>
    <w:rsid w:val="00A869D1"/>
    <w:rsid w:val="00A90DCE"/>
    <w:rsid w:val="00A92A02"/>
    <w:rsid w:val="00A94948"/>
    <w:rsid w:val="00A964CB"/>
    <w:rsid w:val="00A97235"/>
    <w:rsid w:val="00AA00DA"/>
    <w:rsid w:val="00AA0953"/>
    <w:rsid w:val="00AA1319"/>
    <w:rsid w:val="00AA215C"/>
    <w:rsid w:val="00AA2EFA"/>
    <w:rsid w:val="00AA455D"/>
    <w:rsid w:val="00AA4FBF"/>
    <w:rsid w:val="00AA580E"/>
    <w:rsid w:val="00AA5F51"/>
    <w:rsid w:val="00AA5FB9"/>
    <w:rsid w:val="00AA6D1E"/>
    <w:rsid w:val="00AA7D1A"/>
    <w:rsid w:val="00AB19E7"/>
    <w:rsid w:val="00AB2270"/>
    <w:rsid w:val="00AB38EF"/>
    <w:rsid w:val="00AB3FBC"/>
    <w:rsid w:val="00AB584F"/>
    <w:rsid w:val="00AB609C"/>
    <w:rsid w:val="00AB6220"/>
    <w:rsid w:val="00AB68B9"/>
    <w:rsid w:val="00AB6AC4"/>
    <w:rsid w:val="00AB706E"/>
    <w:rsid w:val="00AB777E"/>
    <w:rsid w:val="00AB77B1"/>
    <w:rsid w:val="00AB7E96"/>
    <w:rsid w:val="00AC2954"/>
    <w:rsid w:val="00AC2EFE"/>
    <w:rsid w:val="00AC45B8"/>
    <w:rsid w:val="00AD01D9"/>
    <w:rsid w:val="00AD0730"/>
    <w:rsid w:val="00AD322E"/>
    <w:rsid w:val="00AD4A32"/>
    <w:rsid w:val="00AD51B8"/>
    <w:rsid w:val="00AD5E01"/>
    <w:rsid w:val="00AD62F1"/>
    <w:rsid w:val="00AD7B8B"/>
    <w:rsid w:val="00AE010C"/>
    <w:rsid w:val="00AE0447"/>
    <w:rsid w:val="00AE1E16"/>
    <w:rsid w:val="00AE225A"/>
    <w:rsid w:val="00AE369B"/>
    <w:rsid w:val="00AE3887"/>
    <w:rsid w:val="00AE3996"/>
    <w:rsid w:val="00AE3AC6"/>
    <w:rsid w:val="00AE46D9"/>
    <w:rsid w:val="00AE4C72"/>
    <w:rsid w:val="00AE4D56"/>
    <w:rsid w:val="00AE4EE5"/>
    <w:rsid w:val="00AE60DB"/>
    <w:rsid w:val="00AE6A07"/>
    <w:rsid w:val="00AE7762"/>
    <w:rsid w:val="00AE7C1A"/>
    <w:rsid w:val="00AE7E45"/>
    <w:rsid w:val="00AF009D"/>
    <w:rsid w:val="00AF24BD"/>
    <w:rsid w:val="00AF54C1"/>
    <w:rsid w:val="00AF7E52"/>
    <w:rsid w:val="00B00094"/>
    <w:rsid w:val="00B00CE8"/>
    <w:rsid w:val="00B018C2"/>
    <w:rsid w:val="00B021DB"/>
    <w:rsid w:val="00B04E48"/>
    <w:rsid w:val="00B0545E"/>
    <w:rsid w:val="00B067BE"/>
    <w:rsid w:val="00B1052B"/>
    <w:rsid w:val="00B1103F"/>
    <w:rsid w:val="00B11C89"/>
    <w:rsid w:val="00B11E41"/>
    <w:rsid w:val="00B1205A"/>
    <w:rsid w:val="00B1254F"/>
    <w:rsid w:val="00B1258D"/>
    <w:rsid w:val="00B16D3C"/>
    <w:rsid w:val="00B176A5"/>
    <w:rsid w:val="00B20CC0"/>
    <w:rsid w:val="00B20E9D"/>
    <w:rsid w:val="00B211FA"/>
    <w:rsid w:val="00B2138E"/>
    <w:rsid w:val="00B21453"/>
    <w:rsid w:val="00B21764"/>
    <w:rsid w:val="00B22A01"/>
    <w:rsid w:val="00B2417E"/>
    <w:rsid w:val="00B241EC"/>
    <w:rsid w:val="00B25E9D"/>
    <w:rsid w:val="00B2768D"/>
    <w:rsid w:val="00B276ED"/>
    <w:rsid w:val="00B30CFE"/>
    <w:rsid w:val="00B31ED9"/>
    <w:rsid w:val="00B32A05"/>
    <w:rsid w:val="00B33C9E"/>
    <w:rsid w:val="00B34173"/>
    <w:rsid w:val="00B3561D"/>
    <w:rsid w:val="00B3580E"/>
    <w:rsid w:val="00B35A0F"/>
    <w:rsid w:val="00B36360"/>
    <w:rsid w:val="00B36E23"/>
    <w:rsid w:val="00B37774"/>
    <w:rsid w:val="00B40399"/>
    <w:rsid w:val="00B433EC"/>
    <w:rsid w:val="00B44251"/>
    <w:rsid w:val="00B443A5"/>
    <w:rsid w:val="00B47DD4"/>
    <w:rsid w:val="00B504D9"/>
    <w:rsid w:val="00B509D6"/>
    <w:rsid w:val="00B51BE9"/>
    <w:rsid w:val="00B52D36"/>
    <w:rsid w:val="00B54A17"/>
    <w:rsid w:val="00B55153"/>
    <w:rsid w:val="00B56077"/>
    <w:rsid w:val="00B570BB"/>
    <w:rsid w:val="00B570E9"/>
    <w:rsid w:val="00B574B8"/>
    <w:rsid w:val="00B606CC"/>
    <w:rsid w:val="00B61636"/>
    <w:rsid w:val="00B64527"/>
    <w:rsid w:val="00B65056"/>
    <w:rsid w:val="00B655F6"/>
    <w:rsid w:val="00B668EB"/>
    <w:rsid w:val="00B704DC"/>
    <w:rsid w:val="00B70B00"/>
    <w:rsid w:val="00B7177D"/>
    <w:rsid w:val="00B7184B"/>
    <w:rsid w:val="00B72A21"/>
    <w:rsid w:val="00B72FB3"/>
    <w:rsid w:val="00B73937"/>
    <w:rsid w:val="00B74067"/>
    <w:rsid w:val="00B74CEF"/>
    <w:rsid w:val="00B76816"/>
    <w:rsid w:val="00B77504"/>
    <w:rsid w:val="00B77B4E"/>
    <w:rsid w:val="00B80158"/>
    <w:rsid w:val="00B80316"/>
    <w:rsid w:val="00B82D2D"/>
    <w:rsid w:val="00B82F36"/>
    <w:rsid w:val="00B83CBC"/>
    <w:rsid w:val="00B84627"/>
    <w:rsid w:val="00B84711"/>
    <w:rsid w:val="00B84A0B"/>
    <w:rsid w:val="00B859FB"/>
    <w:rsid w:val="00B918B5"/>
    <w:rsid w:val="00B92FD4"/>
    <w:rsid w:val="00B9362C"/>
    <w:rsid w:val="00B957E7"/>
    <w:rsid w:val="00B96FB6"/>
    <w:rsid w:val="00B97862"/>
    <w:rsid w:val="00BA08B4"/>
    <w:rsid w:val="00BA28C1"/>
    <w:rsid w:val="00BA2CA1"/>
    <w:rsid w:val="00BA460C"/>
    <w:rsid w:val="00BA4DE6"/>
    <w:rsid w:val="00BA6852"/>
    <w:rsid w:val="00BA6F3B"/>
    <w:rsid w:val="00BA706F"/>
    <w:rsid w:val="00BB0FF2"/>
    <w:rsid w:val="00BB229C"/>
    <w:rsid w:val="00BB2349"/>
    <w:rsid w:val="00BB2EE9"/>
    <w:rsid w:val="00BB3CA5"/>
    <w:rsid w:val="00BC1814"/>
    <w:rsid w:val="00BC1C7D"/>
    <w:rsid w:val="00BC2E60"/>
    <w:rsid w:val="00BC4DB0"/>
    <w:rsid w:val="00BC5C14"/>
    <w:rsid w:val="00BC60B5"/>
    <w:rsid w:val="00BC6BC3"/>
    <w:rsid w:val="00BC7729"/>
    <w:rsid w:val="00BD0BC8"/>
    <w:rsid w:val="00BD1705"/>
    <w:rsid w:val="00BD3AED"/>
    <w:rsid w:val="00BD4589"/>
    <w:rsid w:val="00BD4C13"/>
    <w:rsid w:val="00BD6816"/>
    <w:rsid w:val="00BD766E"/>
    <w:rsid w:val="00BD7BEC"/>
    <w:rsid w:val="00BD7F7C"/>
    <w:rsid w:val="00BE0193"/>
    <w:rsid w:val="00BE1BEC"/>
    <w:rsid w:val="00BE36CC"/>
    <w:rsid w:val="00BF4B72"/>
    <w:rsid w:val="00BF5E04"/>
    <w:rsid w:val="00BF5F90"/>
    <w:rsid w:val="00BF63B5"/>
    <w:rsid w:val="00BF6600"/>
    <w:rsid w:val="00BF6FC8"/>
    <w:rsid w:val="00BF6FD8"/>
    <w:rsid w:val="00BF75A4"/>
    <w:rsid w:val="00C00BEA"/>
    <w:rsid w:val="00C02B32"/>
    <w:rsid w:val="00C05014"/>
    <w:rsid w:val="00C12D73"/>
    <w:rsid w:val="00C12F04"/>
    <w:rsid w:val="00C15236"/>
    <w:rsid w:val="00C15270"/>
    <w:rsid w:val="00C157E4"/>
    <w:rsid w:val="00C17179"/>
    <w:rsid w:val="00C17401"/>
    <w:rsid w:val="00C20B6E"/>
    <w:rsid w:val="00C2181C"/>
    <w:rsid w:val="00C2187F"/>
    <w:rsid w:val="00C23D9E"/>
    <w:rsid w:val="00C2423B"/>
    <w:rsid w:val="00C26674"/>
    <w:rsid w:val="00C277BA"/>
    <w:rsid w:val="00C31403"/>
    <w:rsid w:val="00C32FF1"/>
    <w:rsid w:val="00C33C42"/>
    <w:rsid w:val="00C34B29"/>
    <w:rsid w:val="00C35C0B"/>
    <w:rsid w:val="00C37393"/>
    <w:rsid w:val="00C41513"/>
    <w:rsid w:val="00C452A2"/>
    <w:rsid w:val="00C46DB0"/>
    <w:rsid w:val="00C47738"/>
    <w:rsid w:val="00C500CD"/>
    <w:rsid w:val="00C510C3"/>
    <w:rsid w:val="00C52780"/>
    <w:rsid w:val="00C53EC4"/>
    <w:rsid w:val="00C56122"/>
    <w:rsid w:val="00C56253"/>
    <w:rsid w:val="00C56B9D"/>
    <w:rsid w:val="00C617E1"/>
    <w:rsid w:val="00C6198D"/>
    <w:rsid w:val="00C61AD8"/>
    <w:rsid w:val="00C62A0E"/>
    <w:rsid w:val="00C64803"/>
    <w:rsid w:val="00C70A5B"/>
    <w:rsid w:val="00C71A61"/>
    <w:rsid w:val="00C7220D"/>
    <w:rsid w:val="00C73241"/>
    <w:rsid w:val="00C73424"/>
    <w:rsid w:val="00C7449C"/>
    <w:rsid w:val="00C74592"/>
    <w:rsid w:val="00C75940"/>
    <w:rsid w:val="00C7688F"/>
    <w:rsid w:val="00C76DAB"/>
    <w:rsid w:val="00C80281"/>
    <w:rsid w:val="00C80957"/>
    <w:rsid w:val="00C82025"/>
    <w:rsid w:val="00C8623C"/>
    <w:rsid w:val="00C87473"/>
    <w:rsid w:val="00C875EF"/>
    <w:rsid w:val="00C94D5E"/>
    <w:rsid w:val="00C94F2C"/>
    <w:rsid w:val="00C973B1"/>
    <w:rsid w:val="00C97A9B"/>
    <w:rsid w:val="00CA1622"/>
    <w:rsid w:val="00CA37CD"/>
    <w:rsid w:val="00CA41F9"/>
    <w:rsid w:val="00CA56B8"/>
    <w:rsid w:val="00CA786F"/>
    <w:rsid w:val="00CB0439"/>
    <w:rsid w:val="00CB044D"/>
    <w:rsid w:val="00CB0474"/>
    <w:rsid w:val="00CB31E9"/>
    <w:rsid w:val="00CB3343"/>
    <w:rsid w:val="00CB48B0"/>
    <w:rsid w:val="00CB62D7"/>
    <w:rsid w:val="00CB7FEB"/>
    <w:rsid w:val="00CC229D"/>
    <w:rsid w:val="00CC2DD6"/>
    <w:rsid w:val="00CC2E9E"/>
    <w:rsid w:val="00CC42AB"/>
    <w:rsid w:val="00CC4862"/>
    <w:rsid w:val="00CC48E5"/>
    <w:rsid w:val="00CC5C99"/>
    <w:rsid w:val="00CD09B6"/>
    <w:rsid w:val="00CD1B25"/>
    <w:rsid w:val="00CD4458"/>
    <w:rsid w:val="00CD452D"/>
    <w:rsid w:val="00CD4C84"/>
    <w:rsid w:val="00CD5E27"/>
    <w:rsid w:val="00CD6882"/>
    <w:rsid w:val="00CD701D"/>
    <w:rsid w:val="00CE2C04"/>
    <w:rsid w:val="00CE67A3"/>
    <w:rsid w:val="00CF010E"/>
    <w:rsid w:val="00CF202B"/>
    <w:rsid w:val="00CF263C"/>
    <w:rsid w:val="00CF3B02"/>
    <w:rsid w:val="00CF4B53"/>
    <w:rsid w:val="00CF626C"/>
    <w:rsid w:val="00CF74A6"/>
    <w:rsid w:val="00CF7C17"/>
    <w:rsid w:val="00D01868"/>
    <w:rsid w:val="00D01FBC"/>
    <w:rsid w:val="00D025EB"/>
    <w:rsid w:val="00D03B2C"/>
    <w:rsid w:val="00D04805"/>
    <w:rsid w:val="00D04FD7"/>
    <w:rsid w:val="00D05106"/>
    <w:rsid w:val="00D06EBB"/>
    <w:rsid w:val="00D079C8"/>
    <w:rsid w:val="00D10169"/>
    <w:rsid w:val="00D14EC5"/>
    <w:rsid w:val="00D17537"/>
    <w:rsid w:val="00D20E53"/>
    <w:rsid w:val="00D263A5"/>
    <w:rsid w:val="00D267C3"/>
    <w:rsid w:val="00D26BB6"/>
    <w:rsid w:val="00D277BD"/>
    <w:rsid w:val="00D27AC1"/>
    <w:rsid w:val="00D3077C"/>
    <w:rsid w:val="00D31388"/>
    <w:rsid w:val="00D31868"/>
    <w:rsid w:val="00D31EC0"/>
    <w:rsid w:val="00D3241F"/>
    <w:rsid w:val="00D32AB4"/>
    <w:rsid w:val="00D402AD"/>
    <w:rsid w:val="00D40DB7"/>
    <w:rsid w:val="00D41043"/>
    <w:rsid w:val="00D422AB"/>
    <w:rsid w:val="00D445AC"/>
    <w:rsid w:val="00D44932"/>
    <w:rsid w:val="00D45910"/>
    <w:rsid w:val="00D46587"/>
    <w:rsid w:val="00D4679E"/>
    <w:rsid w:val="00D47E8B"/>
    <w:rsid w:val="00D5199B"/>
    <w:rsid w:val="00D5209B"/>
    <w:rsid w:val="00D5338F"/>
    <w:rsid w:val="00D54BF6"/>
    <w:rsid w:val="00D550C1"/>
    <w:rsid w:val="00D55D30"/>
    <w:rsid w:val="00D5698A"/>
    <w:rsid w:val="00D6007E"/>
    <w:rsid w:val="00D605E5"/>
    <w:rsid w:val="00D614C5"/>
    <w:rsid w:val="00D6193B"/>
    <w:rsid w:val="00D61F0E"/>
    <w:rsid w:val="00D62E08"/>
    <w:rsid w:val="00D63208"/>
    <w:rsid w:val="00D634F8"/>
    <w:rsid w:val="00D63BCC"/>
    <w:rsid w:val="00D65351"/>
    <w:rsid w:val="00D66EF0"/>
    <w:rsid w:val="00D6774B"/>
    <w:rsid w:val="00D70069"/>
    <w:rsid w:val="00D701EB"/>
    <w:rsid w:val="00D70765"/>
    <w:rsid w:val="00D73097"/>
    <w:rsid w:val="00D75923"/>
    <w:rsid w:val="00D804D0"/>
    <w:rsid w:val="00D81355"/>
    <w:rsid w:val="00D81576"/>
    <w:rsid w:val="00D81D5C"/>
    <w:rsid w:val="00D832A6"/>
    <w:rsid w:val="00D83CB5"/>
    <w:rsid w:val="00D87B11"/>
    <w:rsid w:val="00D900AD"/>
    <w:rsid w:val="00D90F05"/>
    <w:rsid w:val="00D91989"/>
    <w:rsid w:val="00D91DD3"/>
    <w:rsid w:val="00D92358"/>
    <w:rsid w:val="00D94928"/>
    <w:rsid w:val="00DA0103"/>
    <w:rsid w:val="00DA0E78"/>
    <w:rsid w:val="00DA3062"/>
    <w:rsid w:val="00DA3A95"/>
    <w:rsid w:val="00DA3C5B"/>
    <w:rsid w:val="00DA48B2"/>
    <w:rsid w:val="00DA4A00"/>
    <w:rsid w:val="00DA77B5"/>
    <w:rsid w:val="00DB3706"/>
    <w:rsid w:val="00DB4190"/>
    <w:rsid w:val="00DB5863"/>
    <w:rsid w:val="00DB5D01"/>
    <w:rsid w:val="00DB6926"/>
    <w:rsid w:val="00DB6A19"/>
    <w:rsid w:val="00DC0128"/>
    <w:rsid w:val="00DC049D"/>
    <w:rsid w:val="00DC24EA"/>
    <w:rsid w:val="00DC28B4"/>
    <w:rsid w:val="00DC2EA9"/>
    <w:rsid w:val="00DC35E6"/>
    <w:rsid w:val="00DC3C5D"/>
    <w:rsid w:val="00DC6862"/>
    <w:rsid w:val="00DC6D26"/>
    <w:rsid w:val="00DC7B4D"/>
    <w:rsid w:val="00DD0690"/>
    <w:rsid w:val="00DD3273"/>
    <w:rsid w:val="00DD3ABA"/>
    <w:rsid w:val="00DD4852"/>
    <w:rsid w:val="00DD604E"/>
    <w:rsid w:val="00DD6740"/>
    <w:rsid w:val="00DD7340"/>
    <w:rsid w:val="00DD7696"/>
    <w:rsid w:val="00DD77D7"/>
    <w:rsid w:val="00DD7DC4"/>
    <w:rsid w:val="00DE0BB6"/>
    <w:rsid w:val="00DE19EC"/>
    <w:rsid w:val="00DE3CF2"/>
    <w:rsid w:val="00DE4E22"/>
    <w:rsid w:val="00DE5D33"/>
    <w:rsid w:val="00DE6660"/>
    <w:rsid w:val="00DF045A"/>
    <w:rsid w:val="00DF32F3"/>
    <w:rsid w:val="00DF411B"/>
    <w:rsid w:val="00DF66C3"/>
    <w:rsid w:val="00DF683D"/>
    <w:rsid w:val="00E00DC7"/>
    <w:rsid w:val="00E010D8"/>
    <w:rsid w:val="00E02D01"/>
    <w:rsid w:val="00E03445"/>
    <w:rsid w:val="00E050E4"/>
    <w:rsid w:val="00E053C5"/>
    <w:rsid w:val="00E11577"/>
    <w:rsid w:val="00E1210C"/>
    <w:rsid w:val="00E127C0"/>
    <w:rsid w:val="00E147EC"/>
    <w:rsid w:val="00E149BC"/>
    <w:rsid w:val="00E149D9"/>
    <w:rsid w:val="00E14FCE"/>
    <w:rsid w:val="00E1562A"/>
    <w:rsid w:val="00E164EF"/>
    <w:rsid w:val="00E175DB"/>
    <w:rsid w:val="00E22795"/>
    <w:rsid w:val="00E2415B"/>
    <w:rsid w:val="00E3747F"/>
    <w:rsid w:val="00E40776"/>
    <w:rsid w:val="00E41B9D"/>
    <w:rsid w:val="00E41F65"/>
    <w:rsid w:val="00E441F1"/>
    <w:rsid w:val="00E44924"/>
    <w:rsid w:val="00E44DF7"/>
    <w:rsid w:val="00E451D0"/>
    <w:rsid w:val="00E45518"/>
    <w:rsid w:val="00E462A9"/>
    <w:rsid w:val="00E4630F"/>
    <w:rsid w:val="00E477FE"/>
    <w:rsid w:val="00E47BBD"/>
    <w:rsid w:val="00E50984"/>
    <w:rsid w:val="00E51052"/>
    <w:rsid w:val="00E53229"/>
    <w:rsid w:val="00E53D1B"/>
    <w:rsid w:val="00E602AE"/>
    <w:rsid w:val="00E6048C"/>
    <w:rsid w:val="00E61BFF"/>
    <w:rsid w:val="00E62FDA"/>
    <w:rsid w:val="00E6525D"/>
    <w:rsid w:val="00E658AB"/>
    <w:rsid w:val="00E71206"/>
    <w:rsid w:val="00E721B2"/>
    <w:rsid w:val="00E72263"/>
    <w:rsid w:val="00E72813"/>
    <w:rsid w:val="00E73096"/>
    <w:rsid w:val="00E73696"/>
    <w:rsid w:val="00E7670D"/>
    <w:rsid w:val="00E817EC"/>
    <w:rsid w:val="00E8304C"/>
    <w:rsid w:val="00E84BF6"/>
    <w:rsid w:val="00E8544B"/>
    <w:rsid w:val="00E8608A"/>
    <w:rsid w:val="00E860A3"/>
    <w:rsid w:val="00E87B98"/>
    <w:rsid w:val="00E9111A"/>
    <w:rsid w:val="00E93351"/>
    <w:rsid w:val="00E93EBB"/>
    <w:rsid w:val="00E9469C"/>
    <w:rsid w:val="00E94AC4"/>
    <w:rsid w:val="00E969CA"/>
    <w:rsid w:val="00E97480"/>
    <w:rsid w:val="00EA007B"/>
    <w:rsid w:val="00EA307F"/>
    <w:rsid w:val="00EA72DA"/>
    <w:rsid w:val="00EA7C5F"/>
    <w:rsid w:val="00EB2451"/>
    <w:rsid w:val="00EB2C3F"/>
    <w:rsid w:val="00EB3929"/>
    <w:rsid w:val="00EB4B91"/>
    <w:rsid w:val="00EB6C95"/>
    <w:rsid w:val="00EB72C1"/>
    <w:rsid w:val="00EC0390"/>
    <w:rsid w:val="00EC0669"/>
    <w:rsid w:val="00EC1218"/>
    <w:rsid w:val="00EC2718"/>
    <w:rsid w:val="00EC3711"/>
    <w:rsid w:val="00EC3B0F"/>
    <w:rsid w:val="00EC3FB6"/>
    <w:rsid w:val="00EC7AAE"/>
    <w:rsid w:val="00ED0F3C"/>
    <w:rsid w:val="00ED272C"/>
    <w:rsid w:val="00ED2AC1"/>
    <w:rsid w:val="00ED34D5"/>
    <w:rsid w:val="00ED446F"/>
    <w:rsid w:val="00ED5135"/>
    <w:rsid w:val="00ED7177"/>
    <w:rsid w:val="00EE1071"/>
    <w:rsid w:val="00EE32B1"/>
    <w:rsid w:val="00EE34A4"/>
    <w:rsid w:val="00EE4140"/>
    <w:rsid w:val="00EE4293"/>
    <w:rsid w:val="00EE48B9"/>
    <w:rsid w:val="00EE74BB"/>
    <w:rsid w:val="00EE7BFB"/>
    <w:rsid w:val="00EF20E8"/>
    <w:rsid w:val="00EF54B3"/>
    <w:rsid w:val="00EF7730"/>
    <w:rsid w:val="00EF77C9"/>
    <w:rsid w:val="00EF7A55"/>
    <w:rsid w:val="00EF7D37"/>
    <w:rsid w:val="00F01399"/>
    <w:rsid w:val="00F0178E"/>
    <w:rsid w:val="00F01D1C"/>
    <w:rsid w:val="00F04D9C"/>
    <w:rsid w:val="00F05262"/>
    <w:rsid w:val="00F05D94"/>
    <w:rsid w:val="00F069C4"/>
    <w:rsid w:val="00F10162"/>
    <w:rsid w:val="00F10550"/>
    <w:rsid w:val="00F12279"/>
    <w:rsid w:val="00F13111"/>
    <w:rsid w:val="00F13E79"/>
    <w:rsid w:val="00F140FE"/>
    <w:rsid w:val="00F15C98"/>
    <w:rsid w:val="00F17C6F"/>
    <w:rsid w:val="00F20924"/>
    <w:rsid w:val="00F21267"/>
    <w:rsid w:val="00F2241C"/>
    <w:rsid w:val="00F22EDF"/>
    <w:rsid w:val="00F2557E"/>
    <w:rsid w:val="00F25D38"/>
    <w:rsid w:val="00F27829"/>
    <w:rsid w:val="00F30703"/>
    <w:rsid w:val="00F315CB"/>
    <w:rsid w:val="00F4009E"/>
    <w:rsid w:val="00F40367"/>
    <w:rsid w:val="00F40C92"/>
    <w:rsid w:val="00F41098"/>
    <w:rsid w:val="00F42E7D"/>
    <w:rsid w:val="00F43D72"/>
    <w:rsid w:val="00F44647"/>
    <w:rsid w:val="00F44E55"/>
    <w:rsid w:val="00F4548F"/>
    <w:rsid w:val="00F46667"/>
    <w:rsid w:val="00F46E92"/>
    <w:rsid w:val="00F46FC9"/>
    <w:rsid w:val="00F47332"/>
    <w:rsid w:val="00F47A93"/>
    <w:rsid w:val="00F52C1E"/>
    <w:rsid w:val="00F53290"/>
    <w:rsid w:val="00F54805"/>
    <w:rsid w:val="00F54B7D"/>
    <w:rsid w:val="00F54B83"/>
    <w:rsid w:val="00F57584"/>
    <w:rsid w:val="00F577FD"/>
    <w:rsid w:val="00F60673"/>
    <w:rsid w:val="00F61192"/>
    <w:rsid w:val="00F61A37"/>
    <w:rsid w:val="00F61AFB"/>
    <w:rsid w:val="00F624F2"/>
    <w:rsid w:val="00F625BC"/>
    <w:rsid w:val="00F64889"/>
    <w:rsid w:val="00F65D74"/>
    <w:rsid w:val="00F66585"/>
    <w:rsid w:val="00F66676"/>
    <w:rsid w:val="00F66D41"/>
    <w:rsid w:val="00F6723B"/>
    <w:rsid w:val="00F70915"/>
    <w:rsid w:val="00F71B42"/>
    <w:rsid w:val="00F71E0F"/>
    <w:rsid w:val="00F71FF2"/>
    <w:rsid w:val="00F729FD"/>
    <w:rsid w:val="00F73314"/>
    <w:rsid w:val="00F73C0E"/>
    <w:rsid w:val="00F74617"/>
    <w:rsid w:val="00F74D56"/>
    <w:rsid w:val="00F7503E"/>
    <w:rsid w:val="00F75EFE"/>
    <w:rsid w:val="00F80C90"/>
    <w:rsid w:val="00F82A78"/>
    <w:rsid w:val="00F82B35"/>
    <w:rsid w:val="00F82C28"/>
    <w:rsid w:val="00F83201"/>
    <w:rsid w:val="00F83963"/>
    <w:rsid w:val="00F84E71"/>
    <w:rsid w:val="00F8557B"/>
    <w:rsid w:val="00F90764"/>
    <w:rsid w:val="00F91190"/>
    <w:rsid w:val="00F91519"/>
    <w:rsid w:val="00F93ECB"/>
    <w:rsid w:val="00F9464B"/>
    <w:rsid w:val="00F95AB3"/>
    <w:rsid w:val="00F9629B"/>
    <w:rsid w:val="00F976EE"/>
    <w:rsid w:val="00F97AFD"/>
    <w:rsid w:val="00FA0996"/>
    <w:rsid w:val="00FA0A7A"/>
    <w:rsid w:val="00FA23AF"/>
    <w:rsid w:val="00FA2A75"/>
    <w:rsid w:val="00FA2B28"/>
    <w:rsid w:val="00FA3ABA"/>
    <w:rsid w:val="00FA477E"/>
    <w:rsid w:val="00FA4C7D"/>
    <w:rsid w:val="00FA60EF"/>
    <w:rsid w:val="00FA7BB8"/>
    <w:rsid w:val="00FB0FB6"/>
    <w:rsid w:val="00FB1DDA"/>
    <w:rsid w:val="00FB1E6C"/>
    <w:rsid w:val="00FB4160"/>
    <w:rsid w:val="00FB6DA9"/>
    <w:rsid w:val="00FB7E25"/>
    <w:rsid w:val="00FC00B9"/>
    <w:rsid w:val="00FC08B5"/>
    <w:rsid w:val="00FC0FA4"/>
    <w:rsid w:val="00FC13DD"/>
    <w:rsid w:val="00FC2765"/>
    <w:rsid w:val="00FC39C7"/>
    <w:rsid w:val="00FC3A3D"/>
    <w:rsid w:val="00FC41E7"/>
    <w:rsid w:val="00FC5C60"/>
    <w:rsid w:val="00FC5E44"/>
    <w:rsid w:val="00FC6E7E"/>
    <w:rsid w:val="00FC700B"/>
    <w:rsid w:val="00FD1E73"/>
    <w:rsid w:val="00FD23EA"/>
    <w:rsid w:val="00FD3516"/>
    <w:rsid w:val="00FD4465"/>
    <w:rsid w:val="00FD58CF"/>
    <w:rsid w:val="00FD7169"/>
    <w:rsid w:val="00FD7255"/>
    <w:rsid w:val="00FE0BF7"/>
    <w:rsid w:val="00FE11DC"/>
    <w:rsid w:val="00FE28B5"/>
    <w:rsid w:val="00FE2A26"/>
    <w:rsid w:val="00FE486D"/>
    <w:rsid w:val="00FE6007"/>
    <w:rsid w:val="00FE656E"/>
    <w:rsid w:val="00FF213F"/>
    <w:rsid w:val="00FF4575"/>
    <w:rsid w:val="00FF5FAA"/>
    <w:rsid w:val="00FF69A2"/>
    <w:rsid w:val="00FF7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07DD8C4"/>
  <w15:docId w15:val="{BC5870B5-D3B0-4AE4-AF6B-B61AC49A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A32"/>
    <w:pPr>
      <w:suppressAutoHyphens/>
    </w:pPr>
    <w:rPr>
      <w:sz w:val="24"/>
      <w:szCs w:val="24"/>
      <w:lang w:eastAsia="zh-CN"/>
    </w:rPr>
  </w:style>
  <w:style w:type="paragraph" w:styleId="Heading1">
    <w:name w:val="heading 1"/>
    <w:basedOn w:val="Normal"/>
    <w:next w:val="Normal"/>
    <w:qFormat/>
    <w:rsid w:val="00565C99"/>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uppressAutoHyphens w:val="0"/>
      <w:spacing w:before="240" w:after="60"/>
      <w:jc w:val="center"/>
      <w:outlineLvl w:val="1"/>
    </w:pPr>
    <w:rPr>
      <w:rFonts w:cs="Arial"/>
      <w:b/>
      <w:bCs/>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Arial" w:hAnsi="Arial" w:cs="Arial"/>
    </w:rPr>
  </w:style>
  <w:style w:type="character" w:customStyle="1" w:styleId="WW8Num3z0">
    <w:name w:val="WW8Num3z0"/>
    <w:rPr>
      <w:rFonts w:ascii="Times New Roman" w:hAnsi="Times New Roman" w:cs="Times New Roman"/>
    </w:rPr>
  </w:style>
  <w:style w:type="character" w:customStyle="1" w:styleId="WW8Num7z0">
    <w:name w:val="WW8Num7z0"/>
    <w:rPr>
      <w:rFonts w:cs="Times New Roman"/>
      <w:b w:val="0"/>
    </w:rPr>
  </w:style>
  <w:style w:type="character" w:customStyle="1" w:styleId="WW8Num8z0">
    <w:name w:val="WW8Num8z0"/>
    <w:rPr>
      <w:rFonts w:ascii="Arial" w:hAnsi="Arial" w:cs="Arial"/>
    </w:rPr>
  </w:style>
  <w:style w:type="character" w:customStyle="1" w:styleId="WW8Num9z0">
    <w:name w:val="WW8Num9z0"/>
    <w:rPr>
      <w:rFonts w:ascii="Arial" w:hAnsi="Arial" w:cs="Arial"/>
    </w:rPr>
  </w:style>
  <w:style w:type="character" w:customStyle="1" w:styleId="WW8Num12z0">
    <w:name w:val="WW8Num12z0"/>
    <w:rPr>
      <w:rFonts w:cs="Times New Roman"/>
      <w:b w:val="0"/>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20z0">
    <w:name w:val="WW8Num20z0"/>
    <w:rPr>
      <w:rFonts w:ascii="Symbol" w:hAnsi="Symbol" w:cs="Symbol"/>
    </w:rPr>
  </w:style>
  <w:style w:type="character" w:customStyle="1" w:styleId="WW8Num26z0">
    <w:name w:val="WW8Num26z0"/>
    <w:rPr>
      <w:rFonts w:ascii="Times New Roman" w:hAnsi="Times New Roman" w:cs="Times New Roman"/>
    </w:rPr>
  </w:style>
  <w:style w:type="character" w:customStyle="1" w:styleId="WW8Num28z0">
    <w:name w:val="WW8Num28z0"/>
    <w:rPr>
      <w:b w:val="0"/>
    </w:rPr>
  </w:style>
  <w:style w:type="character" w:customStyle="1" w:styleId="WW8Num40z0">
    <w:name w:val="WW8Num40z0"/>
    <w:rPr>
      <w:b w:val="0"/>
    </w:rPr>
  </w:style>
  <w:style w:type="character" w:customStyle="1" w:styleId="WW8Num41z0">
    <w:name w:val="WW8Num41z0"/>
    <w:rPr>
      <w:rFonts w:ascii="Symbol" w:hAnsi="Symbol" w:cs="Symbol"/>
    </w:rPr>
  </w:style>
  <w:style w:type="character" w:customStyle="1" w:styleId="WW8NumSt15z0">
    <w:name w:val="WW8NumSt15z0"/>
    <w:rPr>
      <w:rFonts w:ascii="Arial" w:hAnsi="Arial" w:cs="Arial"/>
    </w:rPr>
  </w:style>
  <w:style w:type="character" w:customStyle="1" w:styleId="WW8NumSt17z0">
    <w:name w:val="WW8NumSt17z0"/>
    <w:rPr>
      <w:rFonts w:ascii="Arial" w:hAnsi="Arial" w:cs="Arial"/>
    </w:rPr>
  </w:style>
  <w:style w:type="character" w:customStyle="1" w:styleId="DefaultParagraphFont3">
    <w:name w:val="Default Paragraph Font3"/>
  </w:style>
  <w:style w:type="character" w:customStyle="1" w:styleId="WW8Num1z0">
    <w:name w:val="WW8Num1z0"/>
    <w:rPr>
      <w:rFonts w:ascii="Arial" w:hAnsi="Arial" w:cs="Arial"/>
    </w:rPr>
  </w:style>
  <w:style w:type="character" w:customStyle="1" w:styleId="WW8Num2z1">
    <w:name w:val="WW8Num2z1"/>
    <w:rPr>
      <w:rFonts w:ascii="Courier New" w:hAnsi="Courier New" w:cs="Courier New"/>
    </w:rPr>
  </w:style>
  <w:style w:type="character" w:customStyle="1" w:styleId="WW8Num4z3">
    <w:name w:val="WW8Num4z3"/>
    <w:rPr>
      <w:rFonts w:ascii="Arial" w:hAnsi="Arial" w:cs="Arial"/>
    </w:rPr>
  </w:style>
  <w:style w:type="character" w:customStyle="1" w:styleId="WW8Num13z0">
    <w:name w:val="WW8Num13z0"/>
    <w:rPr>
      <w:rFonts w:ascii="Times New Roman" w:hAnsi="Times New Roman" w:cs="Times New Roman"/>
    </w:rPr>
  </w:style>
  <w:style w:type="character" w:customStyle="1" w:styleId="WW8Num14z0">
    <w:name w:val="WW8Num14z0"/>
    <w:rPr>
      <w:rFonts w:ascii="Arial" w:hAnsi="Arial" w:cs="Arial"/>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WW8Num4z0">
    <w:name w:val="WW8Num4z0"/>
    <w:rPr>
      <w:rFonts w:cs="Times New Roman"/>
      <w:b w:val="0"/>
    </w:rPr>
  </w:style>
  <w:style w:type="character" w:customStyle="1" w:styleId="WW8Num4z1">
    <w:name w:val="WW8Num4z1"/>
    <w:rPr>
      <w:rFonts w:cs="Times New Roman"/>
    </w:rPr>
  </w:style>
  <w:style w:type="character" w:customStyle="1" w:styleId="WW8Num6z3">
    <w:name w:val="WW8Num6z3"/>
    <w:rPr>
      <w:rFonts w:ascii="Arial" w:hAnsi="Arial" w:cs="Arial"/>
    </w:rPr>
  </w:style>
  <w:style w:type="character" w:customStyle="1" w:styleId="Absatz-Standardschriftart">
    <w:name w:val="Absatz-Standardschriftart"/>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cs="Times New Roman"/>
    </w:rPr>
  </w:style>
  <w:style w:type="character" w:customStyle="1" w:styleId="WW8Num17z3">
    <w:name w:val="WW8Num17z3"/>
    <w:rPr>
      <w:rFonts w:ascii="Arial" w:eastAsia="Times New Roman" w:hAnsi="Arial" w:cs="Arial"/>
    </w:rPr>
  </w:style>
  <w:style w:type="character" w:customStyle="1" w:styleId="DefaultParagraphFont1">
    <w:name w:val="Default Paragraph Font1"/>
  </w:style>
  <w:style w:type="character" w:styleId="PageNumber">
    <w:name w:val="page number"/>
    <w:basedOn w:val="DefaultParagraphFont1"/>
  </w:style>
  <w:style w:type="character" w:customStyle="1" w:styleId="apple-style-span">
    <w:name w:val="apple-style-span"/>
    <w:basedOn w:val="DefaultParagraphFont1"/>
  </w:style>
  <w:style w:type="character" w:customStyle="1" w:styleId="spelle">
    <w:name w:val="spelle"/>
    <w:basedOn w:val="DefaultParagraphFont1"/>
  </w:style>
  <w:style w:type="character" w:customStyle="1" w:styleId="CommentReference1">
    <w:name w:val="Comment Reference1"/>
    <w:rPr>
      <w:sz w:val="16"/>
      <w:szCs w:val="16"/>
    </w:rPr>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CharChar1">
    <w:name w:val="Char Char1"/>
    <w:rPr>
      <w:sz w:val="16"/>
      <w:szCs w:val="16"/>
      <w:lang w:eastAsia="zh-CN"/>
    </w:rPr>
  </w:style>
  <w:style w:type="character" w:customStyle="1" w:styleId="CharChar">
    <w:name w:val="Char Char"/>
    <w:rPr>
      <w:sz w:val="24"/>
      <w:szCs w:val="24"/>
      <w:lang w:eastAsia="zh-CN"/>
    </w:rPr>
  </w:style>
  <w:style w:type="character" w:customStyle="1" w:styleId="NumberingSymbols">
    <w:name w:val="Numbering Symbols"/>
  </w:style>
  <w:style w:type="character" w:customStyle="1" w:styleId="CharChar10">
    <w:name w:val="Char Char1"/>
    <w:rPr>
      <w:rFonts w:eastAsia="Times New Roman"/>
    </w:rPr>
  </w:style>
  <w:style w:type="character" w:customStyle="1" w:styleId="CharChar0">
    <w:name w:val="Char Char"/>
    <w:rPr>
      <w:rFonts w:eastAsia="Times New Roman"/>
    </w:rPr>
  </w:style>
  <w:style w:type="character" w:customStyle="1" w:styleId="WW8Num10z0">
    <w:name w:val="WW8Num10z0"/>
    <w:rPr>
      <w:rFonts w:eastAsia="Times New Roman"/>
    </w:rPr>
  </w:style>
  <w:style w:type="character" w:customStyle="1" w:styleId="WW8Num6z0">
    <w:name w:val="WW8Num6z0"/>
    <w:rPr>
      <w:rFonts w:eastAsia="Times New Roman"/>
    </w:rPr>
  </w:style>
  <w:style w:type="character" w:customStyle="1" w:styleId="WW8Num5z0">
    <w:name w:val="WW8Num5z0"/>
    <w:rPr>
      <w:rFonts w:eastAsia="Times New Roman"/>
    </w:rPr>
  </w:style>
  <w:style w:type="character" w:customStyle="1" w:styleId="RTFNum21">
    <w:name w:val="RTF_Num 2 1"/>
    <w:rPr>
      <w:rFonts w:eastAsia="Times New Roman"/>
    </w:rPr>
  </w:style>
  <w:style w:type="character" w:customStyle="1" w:styleId="RTFNum22">
    <w:name w:val="RTF_Num 2 2"/>
    <w:rPr>
      <w:rFonts w:eastAsia="Times New Roman"/>
    </w:rPr>
  </w:style>
  <w:style w:type="character" w:customStyle="1" w:styleId="RTFNum23">
    <w:name w:val="RTF_Num 2 3"/>
    <w:rPr>
      <w:rFonts w:eastAsia="Times New Roman"/>
    </w:rPr>
  </w:style>
  <w:style w:type="character" w:customStyle="1" w:styleId="RTFNum24">
    <w:name w:val="RTF_Num 2 4"/>
    <w:rPr>
      <w:rFonts w:eastAsia="Times New Roman"/>
    </w:rPr>
  </w:style>
  <w:style w:type="character" w:customStyle="1" w:styleId="RTFNum25">
    <w:name w:val="RTF_Num 2 5"/>
    <w:rPr>
      <w:rFonts w:eastAsia="Times New Roman"/>
    </w:rPr>
  </w:style>
  <w:style w:type="character" w:customStyle="1" w:styleId="RTFNum26">
    <w:name w:val="RTF_Num 2 6"/>
    <w:rPr>
      <w:rFonts w:eastAsia="Times New Roman"/>
    </w:rPr>
  </w:style>
  <w:style w:type="character" w:customStyle="1" w:styleId="RTFNum27">
    <w:name w:val="RTF_Num 2 7"/>
    <w:rPr>
      <w:rFonts w:eastAsia="Times New Roman"/>
    </w:rPr>
  </w:style>
  <w:style w:type="character" w:customStyle="1" w:styleId="RTFNum28">
    <w:name w:val="RTF_Num 2 8"/>
    <w:rPr>
      <w:rFonts w:eastAsia="Times New Roman"/>
    </w:rPr>
  </w:style>
  <w:style w:type="character" w:customStyle="1" w:styleId="RTFNum29">
    <w:name w:val="RTF_Num 2 9"/>
    <w:rPr>
      <w:rFonts w:eastAsia="Times New Roman"/>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ListLabel1">
    <w:name w:val="ListLabel 1"/>
    <w:rPr>
      <w:rFonts w:eastAsia="Times New Roman"/>
    </w:rPr>
  </w:style>
  <w:style w:type="character" w:customStyle="1" w:styleId="BalloonTextChar">
    <w:name w:val="Balloon Text Char"/>
    <w:rPr>
      <w:rFonts w:ascii="Tahoma" w:eastAsia="Tahoma" w:hAnsi="Tahoma"/>
      <w:kern w:val="1"/>
      <w:sz w:val="16"/>
      <w:lang w:eastAsia="ar-SA"/>
    </w:rPr>
  </w:style>
  <w:style w:type="character" w:customStyle="1" w:styleId="BodyTextIndentChar">
    <w:name w:val="Body Text Indent Char"/>
    <w:rPr>
      <w:rFonts w:ascii="Times New Roman" w:eastAsia="Times New Roman" w:hAnsi="Times New Roman"/>
      <w:kern w:val="1"/>
      <w:sz w:val="24"/>
      <w:lang w:eastAsia="ar-SA"/>
    </w:rPr>
  </w:style>
  <w:style w:type="character" w:customStyle="1" w:styleId="HeaderChar">
    <w:name w:val="Header Char"/>
    <w:uiPriority w:val="99"/>
    <w:rPr>
      <w:rFonts w:ascii="Times New Roman" w:eastAsia="Times New Roman" w:hAnsi="Times New Roman"/>
      <w:kern w:val="1"/>
      <w:sz w:val="24"/>
      <w:lang w:eastAsia="ar-SA"/>
    </w:rPr>
  </w:style>
  <w:style w:type="character" w:customStyle="1" w:styleId="FooterChar">
    <w:name w:val="Footer Char"/>
    <w:rPr>
      <w:rFonts w:ascii="Times New Roman" w:eastAsia="Times New Roman" w:hAnsi="Times New Roman"/>
      <w:kern w:val="1"/>
      <w:sz w:val="20"/>
      <w:lang w:eastAsia="ar-SA"/>
    </w:rPr>
  </w:style>
  <w:style w:type="character" w:customStyle="1" w:styleId="BodyTextChar">
    <w:name w:val="Body Text Char"/>
    <w:rPr>
      <w:rFonts w:ascii="Times New Roman" w:eastAsia="Times New Roman" w:hAnsi="Times New Roman"/>
      <w:i/>
      <w:iCs/>
      <w:kern w:val="1"/>
      <w:sz w:val="24"/>
      <w:lang w:eastAsia="ar-SA"/>
    </w:rPr>
  </w:style>
  <w:style w:type="character" w:customStyle="1" w:styleId="RTFNum41">
    <w:name w:val="RTF_Num 4 1"/>
    <w:rPr>
      <w:rFonts w:eastAsia="Times New Roman"/>
    </w:rPr>
  </w:style>
  <w:style w:type="character" w:customStyle="1" w:styleId="RTFNum42">
    <w:name w:val="RTF_Num 4 2"/>
    <w:rPr>
      <w:rFonts w:eastAsia="Times New Roman"/>
    </w:rPr>
  </w:style>
  <w:style w:type="character" w:customStyle="1" w:styleId="RTFNum43">
    <w:name w:val="RTF_Num 4 3"/>
    <w:rPr>
      <w:rFonts w:eastAsia="Times New Roman"/>
    </w:rPr>
  </w:style>
  <w:style w:type="character" w:customStyle="1" w:styleId="RTFNum44">
    <w:name w:val="RTF_Num 4 4"/>
    <w:rPr>
      <w:rFonts w:eastAsia="Times New Roman"/>
    </w:rPr>
  </w:style>
  <w:style w:type="character" w:customStyle="1" w:styleId="RTFNum45">
    <w:name w:val="RTF_Num 4 5"/>
    <w:rPr>
      <w:rFonts w:eastAsia="Times New Roman"/>
    </w:rPr>
  </w:style>
  <w:style w:type="character" w:customStyle="1" w:styleId="RTFNum46">
    <w:name w:val="RTF_Num 4 6"/>
    <w:rPr>
      <w:rFonts w:eastAsia="Times New Roman"/>
    </w:rPr>
  </w:style>
  <w:style w:type="character" w:customStyle="1" w:styleId="RTFNum47">
    <w:name w:val="RTF_Num 4 7"/>
    <w:rPr>
      <w:rFonts w:eastAsia="Times New Roman"/>
    </w:rPr>
  </w:style>
  <w:style w:type="character" w:customStyle="1" w:styleId="RTFNum48">
    <w:name w:val="RTF_Num 4 8"/>
    <w:rPr>
      <w:rFonts w:eastAsia="Times New Roman"/>
    </w:rPr>
  </w:style>
  <w:style w:type="character" w:customStyle="1" w:styleId="RTFNum49">
    <w:name w:val="RTF_Num 4 9"/>
    <w:rPr>
      <w:rFonts w:eastAsia="Times New Roman"/>
    </w:rPr>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eastAsia="Times New Roman"/>
    </w:rPr>
  </w:style>
  <w:style w:type="character" w:customStyle="1" w:styleId="RTFNum62">
    <w:name w:val="RTF_Num 6 2"/>
    <w:rPr>
      <w:rFonts w:eastAsia="Times New Roman"/>
    </w:rPr>
  </w:style>
  <w:style w:type="character" w:customStyle="1" w:styleId="RTFNum63">
    <w:name w:val="RTF_Num 6 3"/>
    <w:rPr>
      <w:rFonts w:eastAsia="Times New Roman"/>
    </w:rPr>
  </w:style>
  <w:style w:type="character" w:customStyle="1" w:styleId="RTFNum64">
    <w:name w:val="RTF_Num 6 4"/>
    <w:rPr>
      <w:rFonts w:eastAsia="Times New Roman"/>
    </w:rPr>
  </w:style>
  <w:style w:type="character" w:customStyle="1" w:styleId="RTFNum65">
    <w:name w:val="RTF_Num 6 5"/>
    <w:rPr>
      <w:rFonts w:eastAsia="Times New Roman"/>
    </w:rPr>
  </w:style>
  <w:style w:type="character" w:customStyle="1" w:styleId="RTFNum66">
    <w:name w:val="RTF_Num 6 6"/>
    <w:rPr>
      <w:rFonts w:eastAsia="Times New Roman"/>
    </w:rPr>
  </w:style>
  <w:style w:type="character" w:customStyle="1" w:styleId="RTFNum67">
    <w:name w:val="RTF_Num 6 7"/>
    <w:rPr>
      <w:rFonts w:eastAsia="Times New Roman"/>
    </w:rPr>
  </w:style>
  <w:style w:type="character" w:customStyle="1" w:styleId="RTFNum68">
    <w:name w:val="RTF_Num 6 8"/>
    <w:rPr>
      <w:rFonts w:eastAsia="Times New Roman"/>
    </w:rPr>
  </w:style>
  <w:style w:type="character" w:customStyle="1" w:styleId="RTFNum69">
    <w:name w:val="RTF_Num 6 9"/>
    <w:rPr>
      <w:rFonts w:eastAsia="Times New Roman"/>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pPr>
    <w:rPr>
      <w:rFonts w:cs="Mangal"/>
      <w:i/>
      <w:iCs/>
    </w:rPr>
  </w:style>
  <w:style w:type="paragraph" w:styleId="Header">
    <w:name w:val="header"/>
    <w:basedOn w:val="Normal"/>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BalloonText1">
    <w:name w:val="Balloon Text1"/>
    <w:basedOn w:val="Normal"/>
    <w:rPr>
      <w:rFonts w:ascii="Tahoma" w:hAnsi="Tahoma" w:cs="Tahoma"/>
      <w:sz w:val="16"/>
      <w:szCs w:val="16"/>
    </w:rPr>
  </w:style>
  <w:style w:type="paragraph" w:customStyle="1" w:styleId="naisf">
    <w:name w:val="naisf"/>
    <w:basedOn w:val="Normal"/>
    <w:pPr>
      <w:spacing w:before="75" w:after="75"/>
      <w:ind w:firstLine="375"/>
      <w:jc w:val="both"/>
    </w:pPr>
  </w:style>
  <w:style w:type="paragraph" w:customStyle="1" w:styleId="naisc">
    <w:name w:val="naisc"/>
    <w:basedOn w:val="Normal"/>
    <w:pPr>
      <w:spacing w:before="280" w:after="280"/>
    </w:pPr>
  </w:style>
  <w:style w:type="paragraph" w:customStyle="1" w:styleId="BodyText21">
    <w:name w:val="Body Text 21"/>
    <w:basedOn w:val="Normal"/>
    <w:pPr>
      <w:spacing w:after="120" w:line="480" w:lineRule="auto"/>
    </w:pPr>
  </w:style>
  <w:style w:type="paragraph" w:customStyle="1" w:styleId="WW-Default">
    <w:name w:val="WW-Default"/>
    <w:pPr>
      <w:suppressAutoHyphens/>
      <w:autoSpaceDE w:val="0"/>
    </w:pPr>
    <w:rPr>
      <w:rFonts w:eastAsia="Arial"/>
      <w:color w:val="000000"/>
      <w:sz w:val="24"/>
      <w:szCs w:val="24"/>
      <w:lang w:eastAsia="zh-CN"/>
    </w:rPr>
  </w:style>
  <w:style w:type="paragraph" w:styleId="ListParagraph">
    <w:name w:val="List Paragraph"/>
    <w:basedOn w:val="Normal"/>
    <w:link w:val="ListParagraphChar"/>
    <w:uiPriority w:val="34"/>
    <w:qFormat/>
    <w:pPr>
      <w:ind w:left="720"/>
    </w:pPr>
    <w:rPr>
      <w:lang w:val="en-GB"/>
    </w:rPr>
  </w:style>
  <w:style w:type="paragraph" w:customStyle="1" w:styleId="naiskr">
    <w:name w:val="naiskr"/>
    <w:basedOn w:val="Normal"/>
    <w:pPr>
      <w:spacing w:before="58" w:after="58"/>
    </w:pPr>
  </w:style>
  <w:style w:type="paragraph" w:styleId="FootnoteText">
    <w:name w:val="footnote text"/>
    <w:aliases w:val="Fußnote,Footnote Text Char,-E Fußnotentext,footnote text,Fußnotentext Ursprung"/>
    <w:basedOn w:val="Normal"/>
    <w:uiPriority w:val="99"/>
    <w:rPr>
      <w:sz w:val="20"/>
      <w:szCs w:val="20"/>
      <w:lang w:val="en-US"/>
    </w:rPr>
  </w:style>
  <w:style w:type="paragraph" w:customStyle="1" w:styleId="3punkti">
    <w:name w:val="3punkti"/>
    <w:basedOn w:val="Normal"/>
    <w:pPr>
      <w:numPr>
        <w:numId w:val="1"/>
      </w:numPr>
      <w:ind w:left="0" w:firstLine="0"/>
    </w:p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283"/>
    </w:pPr>
  </w:style>
  <w:style w:type="paragraph" w:customStyle="1" w:styleId="Style2">
    <w:name w:val="Style 2"/>
    <w:basedOn w:val="Normal"/>
    <w:pPr>
      <w:suppressAutoHyphens w:val="0"/>
      <w:jc w:val="both"/>
    </w:pPr>
    <w:rPr>
      <w:rFonts w:cs="SimSun"/>
      <w:lang w:eastAsia="lv-LV"/>
    </w:rPr>
  </w:style>
  <w:style w:type="character" w:styleId="Strong">
    <w:name w:val="Strong"/>
    <w:uiPriority w:val="22"/>
    <w:qFormat/>
    <w:rPr>
      <w:b/>
      <w:bCs/>
    </w:rPr>
  </w:style>
  <w:style w:type="character" w:styleId="FootnoteReference">
    <w:name w:val="footnote reference"/>
    <w:aliases w:val="Footnote symbol,Footnote,Footnote Reference Number"/>
    <w:uiPriority w:val="99"/>
    <w:semiHidden/>
    <w:rPr>
      <w:vertAlign w:val="superscript"/>
    </w:rPr>
  </w:style>
  <w:style w:type="character" w:customStyle="1" w:styleId="EE-paragrCharCharChar1">
    <w:name w:val="EE-paragr Char Char Char1"/>
    <w:link w:val="EE-paragrCharChar"/>
    <w:locked/>
    <w:rsid w:val="002D60EF"/>
    <w:rPr>
      <w:bCs/>
      <w:sz w:val="24"/>
      <w:szCs w:val="24"/>
    </w:rPr>
  </w:style>
  <w:style w:type="paragraph" w:customStyle="1" w:styleId="EE-paragrCharChar">
    <w:name w:val="EE-paragr Char Char"/>
    <w:basedOn w:val="Normal"/>
    <w:link w:val="EE-paragrCharCharChar1"/>
    <w:autoRedefine/>
    <w:rsid w:val="002D60EF"/>
    <w:pPr>
      <w:numPr>
        <w:numId w:val="3"/>
      </w:numPr>
      <w:tabs>
        <w:tab w:val="left" w:pos="69"/>
      </w:tabs>
      <w:suppressAutoHyphens w:val="0"/>
      <w:spacing w:before="120" w:after="120"/>
      <w:ind w:left="69" w:hanging="353"/>
      <w:jc w:val="both"/>
    </w:pPr>
    <w:rPr>
      <w:bCs/>
      <w:lang w:eastAsia="lv-LV"/>
    </w:rPr>
  </w:style>
  <w:style w:type="paragraph" w:customStyle="1" w:styleId="Default">
    <w:name w:val="Default"/>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pPr>
      <w:suppressAutoHyphens w:val="0"/>
      <w:spacing w:before="100" w:beforeAutospacing="1" w:after="100" w:afterAutospacing="1"/>
    </w:pPr>
    <w:rPr>
      <w:rFonts w:ascii="Verdana" w:hAnsi="Verdana"/>
      <w:sz w:val="16"/>
      <w:szCs w:val="16"/>
      <w:lang w:eastAsia="lv-LV"/>
    </w:rPr>
  </w:style>
  <w:style w:type="character" w:customStyle="1" w:styleId="st1">
    <w:name w:val="st1"/>
    <w:basedOn w:val="DefaultParagraphFont"/>
    <w:rsid w:val="00CB7FEB"/>
  </w:style>
  <w:style w:type="paragraph" w:styleId="E-mailSignature">
    <w:name w:val="E-mail Signature"/>
    <w:basedOn w:val="Normal"/>
    <w:rsid w:val="00EE4293"/>
    <w:pPr>
      <w:suppressAutoHyphens w:val="0"/>
    </w:pPr>
    <w:rPr>
      <w:lang w:eastAsia="lv-LV"/>
    </w:rPr>
  </w:style>
  <w:style w:type="paragraph" w:customStyle="1" w:styleId="CM2">
    <w:name w:val="CM2"/>
    <w:basedOn w:val="Default"/>
    <w:next w:val="Default"/>
    <w:rsid w:val="00EC7AAE"/>
    <w:pPr>
      <w:spacing w:line="278" w:lineRule="atLeast"/>
    </w:pPr>
    <w:rPr>
      <w:rFonts w:ascii="Times New Roman" w:hAnsi="Times New Roman" w:cs="Times New Roman"/>
      <w:color w:val="auto"/>
    </w:rPr>
  </w:style>
  <w:style w:type="paragraph" w:customStyle="1" w:styleId="CM6">
    <w:name w:val="CM6"/>
    <w:basedOn w:val="Default"/>
    <w:next w:val="Default"/>
    <w:rsid w:val="00EC7AAE"/>
    <w:rPr>
      <w:rFonts w:ascii="Times New Roman" w:hAnsi="Times New Roman" w:cs="Times New Roman"/>
      <w:color w:val="auto"/>
    </w:rPr>
  </w:style>
  <w:style w:type="paragraph" w:customStyle="1" w:styleId="Sarakstarindkopa">
    <w:name w:val="Saraksta rindkopa"/>
    <w:basedOn w:val="Normal"/>
    <w:qFormat/>
    <w:rsid w:val="00CE2C04"/>
    <w:pPr>
      <w:widowControl w:val="0"/>
      <w:suppressAutoHyphens w:val="0"/>
      <w:spacing w:before="60" w:after="60" w:line="360" w:lineRule="auto"/>
      <w:ind w:left="720" w:firstLine="720"/>
      <w:contextualSpacing/>
      <w:jc w:val="both"/>
    </w:pPr>
    <w:rPr>
      <w:sz w:val="26"/>
      <w:szCs w:val="20"/>
      <w:lang w:val="en-AU" w:eastAsia="en-US"/>
    </w:rPr>
  </w:style>
  <w:style w:type="paragraph" w:customStyle="1" w:styleId="ListParagraph1">
    <w:name w:val="List Paragraph1"/>
    <w:basedOn w:val="Normal"/>
    <w:rsid w:val="000844C7"/>
    <w:pPr>
      <w:suppressAutoHyphens w:val="0"/>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8438C9"/>
    <w:rPr>
      <w:rFonts w:cs="Times New Roman"/>
    </w:rPr>
  </w:style>
  <w:style w:type="character" w:customStyle="1" w:styleId="ListParagraphChar">
    <w:name w:val="List Paragraph Char"/>
    <w:link w:val="ListParagraph"/>
    <w:uiPriority w:val="34"/>
    <w:locked/>
    <w:rsid w:val="00B61636"/>
    <w:rPr>
      <w:sz w:val="24"/>
      <w:szCs w:val="24"/>
      <w:lang w:val="en-GB" w:eastAsia="zh-CN"/>
    </w:rPr>
  </w:style>
  <w:style w:type="paragraph" w:styleId="NoSpacing">
    <w:name w:val="No Spacing"/>
    <w:uiPriority w:val="1"/>
    <w:qFormat/>
    <w:rsid w:val="0067415B"/>
    <w:pPr>
      <w:suppressAutoHyphens/>
    </w:pPr>
    <w:rPr>
      <w:sz w:val="24"/>
      <w:szCs w:val="24"/>
      <w:lang w:eastAsia="zh-CN"/>
    </w:rPr>
  </w:style>
  <w:style w:type="paragraph" w:customStyle="1" w:styleId="tv2121">
    <w:name w:val="tv2121"/>
    <w:basedOn w:val="Normal"/>
    <w:rsid w:val="00196CA1"/>
    <w:pPr>
      <w:suppressAutoHyphens w:val="0"/>
      <w:spacing w:before="400" w:line="360" w:lineRule="auto"/>
      <w:jc w:val="center"/>
    </w:pPr>
    <w:rPr>
      <w:rFonts w:ascii="Verdana" w:hAnsi="Verdana"/>
      <w:b/>
      <w:bCs/>
      <w:sz w:val="20"/>
      <w:szCs w:val="20"/>
      <w:lang w:eastAsia="lv-LV"/>
    </w:rPr>
  </w:style>
  <w:style w:type="paragraph" w:styleId="Revision">
    <w:name w:val="Revision"/>
    <w:hidden/>
    <w:uiPriority w:val="99"/>
    <w:semiHidden/>
    <w:rsid w:val="00AF7E52"/>
    <w:rPr>
      <w:sz w:val="24"/>
      <w:szCs w:val="24"/>
      <w:lang w:eastAsia="zh-CN"/>
    </w:rPr>
  </w:style>
  <w:style w:type="paragraph" w:customStyle="1" w:styleId="tv2132">
    <w:name w:val="tv2132"/>
    <w:basedOn w:val="Normal"/>
    <w:rsid w:val="003D497C"/>
    <w:pPr>
      <w:suppressAutoHyphens w:val="0"/>
      <w:spacing w:line="360" w:lineRule="auto"/>
      <w:ind w:firstLine="300"/>
    </w:pPr>
    <w:rPr>
      <w:color w:val="414142"/>
      <w:sz w:val="20"/>
      <w:szCs w:val="20"/>
      <w:lang w:eastAsia="lv-LV"/>
    </w:rPr>
  </w:style>
  <w:style w:type="paragraph" w:customStyle="1" w:styleId="tv213">
    <w:name w:val="tv213"/>
    <w:basedOn w:val="Normal"/>
    <w:rsid w:val="00460B2E"/>
    <w:pPr>
      <w:suppressAutoHyphens w:val="0"/>
      <w:spacing w:before="100" w:beforeAutospacing="1" w:after="100" w:afterAutospacing="1"/>
    </w:pPr>
    <w:rPr>
      <w:lang w:val="en-US" w:eastAsia="en-US"/>
    </w:rPr>
  </w:style>
  <w:style w:type="paragraph" w:customStyle="1" w:styleId="Style5">
    <w:name w:val="Style5"/>
    <w:basedOn w:val="Normal"/>
    <w:uiPriority w:val="99"/>
    <w:rsid w:val="005A0FCD"/>
    <w:pPr>
      <w:widowControl w:val="0"/>
      <w:suppressAutoHyphens w:val="0"/>
      <w:autoSpaceDE w:val="0"/>
      <w:autoSpaceDN w:val="0"/>
      <w:adjustRightInd w:val="0"/>
      <w:spacing w:line="320" w:lineRule="exact"/>
      <w:ind w:firstLine="713"/>
      <w:jc w:val="both"/>
    </w:pPr>
    <w:rPr>
      <w:rFonts w:ascii="Arial" w:eastAsiaTheme="minorEastAsia" w:hAnsi="Arial" w:cs="Arial"/>
      <w:lang w:eastAsia="lv-LV"/>
    </w:rPr>
  </w:style>
  <w:style w:type="paragraph" w:customStyle="1" w:styleId="Style6">
    <w:name w:val="Style6"/>
    <w:basedOn w:val="Normal"/>
    <w:uiPriority w:val="99"/>
    <w:rsid w:val="005A0FCD"/>
    <w:pPr>
      <w:widowControl w:val="0"/>
      <w:suppressAutoHyphens w:val="0"/>
      <w:autoSpaceDE w:val="0"/>
      <w:autoSpaceDN w:val="0"/>
      <w:adjustRightInd w:val="0"/>
      <w:spacing w:line="322" w:lineRule="exact"/>
      <w:ind w:firstLine="734"/>
      <w:jc w:val="both"/>
    </w:pPr>
    <w:rPr>
      <w:rFonts w:ascii="Arial" w:eastAsiaTheme="minorEastAsia" w:hAnsi="Arial" w:cs="Arial"/>
      <w:lang w:eastAsia="lv-LV"/>
    </w:rPr>
  </w:style>
  <w:style w:type="character" w:customStyle="1" w:styleId="FontStyle13">
    <w:name w:val="Font Style13"/>
    <w:basedOn w:val="DefaultParagraphFont"/>
    <w:uiPriority w:val="99"/>
    <w:rsid w:val="005A0FCD"/>
    <w:rPr>
      <w:rFonts w:ascii="Times New Roman" w:hAnsi="Times New Roman" w:cs="Times New Roman"/>
      <w:sz w:val="26"/>
      <w:szCs w:val="26"/>
    </w:rPr>
  </w:style>
  <w:style w:type="table" w:styleId="TableGrid">
    <w:name w:val="Table Grid"/>
    <w:basedOn w:val="TableNormal"/>
    <w:uiPriority w:val="39"/>
    <w:rsid w:val="00B47DD4"/>
    <w:pPr>
      <w:spacing w:before="12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939">
      <w:bodyDiv w:val="1"/>
      <w:marLeft w:val="0"/>
      <w:marRight w:val="0"/>
      <w:marTop w:val="0"/>
      <w:marBottom w:val="0"/>
      <w:divBdr>
        <w:top w:val="none" w:sz="0" w:space="0" w:color="auto"/>
        <w:left w:val="none" w:sz="0" w:space="0" w:color="auto"/>
        <w:bottom w:val="none" w:sz="0" w:space="0" w:color="auto"/>
        <w:right w:val="none" w:sz="0" w:space="0" w:color="auto"/>
      </w:divBdr>
    </w:div>
    <w:div w:id="17045682">
      <w:bodyDiv w:val="1"/>
      <w:marLeft w:val="0"/>
      <w:marRight w:val="0"/>
      <w:marTop w:val="0"/>
      <w:marBottom w:val="0"/>
      <w:divBdr>
        <w:top w:val="none" w:sz="0" w:space="0" w:color="auto"/>
        <w:left w:val="none" w:sz="0" w:space="0" w:color="auto"/>
        <w:bottom w:val="none" w:sz="0" w:space="0" w:color="auto"/>
        <w:right w:val="none" w:sz="0" w:space="0" w:color="auto"/>
      </w:divBdr>
    </w:div>
    <w:div w:id="74062056">
      <w:bodyDiv w:val="1"/>
      <w:marLeft w:val="0"/>
      <w:marRight w:val="0"/>
      <w:marTop w:val="0"/>
      <w:marBottom w:val="0"/>
      <w:divBdr>
        <w:top w:val="none" w:sz="0" w:space="0" w:color="auto"/>
        <w:left w:val="none" w:sz="0" w:space="0" w:color="auto"/>
        <w:bottom w:val="none" w:sz="0" w:space="0" w:color="auto"/>
        <w:right w:val="none" w:sz="0" w:space="0" w:color="auto"/>
      </w:divBdr>
      <w:divsChild>
        <w:div w:id="876427381">
          <w:marLeft w:val="0"/>
          <w:marRight w:val="0"/>
          <w:marTop w:val="0"/>
          <w:marBottom w:val="0"/>
          <w:divBdr>
            <w:top w:val="none" w:sz="0" w:space="0" w:color="auto"/>
            <w:left w:val="none" w:sz="0" w:space="0" w:color="auto"/>
            <w:bottom w:val="none" w:sz="0" w:space="0" w:color="auto"/>
            <w:right w:val="none" w:sz="0" w:space="0" w:color="auto"/>
          </w:divBdr>
          <w:divsChild>
            <w:div w:id="114982782">
              <w:marLeft w:val="0"/>
              <w:marRight w:val="0"/>
              <w:marTop w:val="0"/>
              <w:marBottom w:val="0"/>
              <w:divBdr>
                <w:top w:val="none" w:sz="0" w:space="0" w:color="auto"/>
                <w:left w:val="none" w:sz="0" w:space="0" w:color="auto"/>
                <w:bottom w:val="none" w:sz="0" w:space="0" w:color="auto"/>
                <w:right w:val="none" w:sz="0" w:space="0" w:color="auto"/>
              </w:divBdr>
              <w:divsChild>
                <w:div w:id="1972662046">
                  <w:marLeft w:val="0"/>
                  <w:marRight w:val="0"/>
                  <w:marTop w:val="0"/>
                  <w:marBottom w:val="0"/>
                  <w:divBdr>
                    <w:top w:val="none" w:sz="0" w:space="0" w:color="auto"/>
                    <w:left w:val="none" w:sz="0" w:space="0" w:color="auto"/>
                    <w:bottom w:val="none" w:sz="0" w:space="0" w:color="auto"/>
                    <w:right w:val="none" w:sz="0" w:space="0" w:color="auto"/>
                  </w:divBdr>
                  <w:divsChild>
                    <w:div w:id="322126692">
                      <w:marLeft w:val="0"/>
                      <w:marRight w:val="0"/>
                      <w:marTop w:val="0"/>
                      <w:marBottom w:val="0"/>
                      <w:divBdr>
                        <w:top w:val="none" w:sz="0" w:space="0" w:color="auto"/>
                        <w:left w:val="none" w:sz="0" w:space="0" w:color="auto"/>
                        <w:bottom w:val="none" w:sz="0" w:space="0" w:color="auto"/>
                        <w:right w:val="none" w:sz="0" w:space="0" w:color="auto"/>
                      </w:divBdr>
                      <w:divsChild>
                        <w:div w:id="691803324">
                          <w:marLeft w:val="0"/>
                          <w:marRight w:val="0"/>
                          <w:marTop w:val="0"/>
                          <w:marBottom w:val="0"/>
                          <w:divBdr>
                            <w:top w:val="none" w:sz="0" w:space="0" w:color="auto"/>
                            <w:left w:val="none" w:sz="0" w:space="0" w:color="auto"/>
                            <w:bottom w:val="none" w:sz="0" w:space="0" w:color="auto"/>
                            <w:right w:val="none" w:sz="0" w:space="0" w:color="auto"/>
                          </w:divBdr>
                          <w:divsChild>
                            <w:div w:id="1011879519">
                              <w:marLeft w:val="0"/>
                              <w:marRight w:val="0"/>
                              <w:marTop w:val="480"/>
                              <w:marBottom w:val="240"/>
                              <w:divBdr>
                                <w:top w:val="none" w:sz="0" w:space="0" w:color="auto"/>
                                <w:left w:val="none" w:sz="0" w:space="0" w:color="auto"/>
                                <w:bottom w:val="none" w:sz="0" w:space="0" w:color="auto"/>
                                <w:right w:val="none" w:sz="0" w:space="0" w:color="auto"/>
                              </w:divBdr>
                            </w:div>
                            <w:div w:id="1138379379">
                              <w:marLeft w:val="0"/>
                              <w:marRight w:val="0"/>
                              <w:marTop w:val="0"/>
                              <w:marBottom w:val="567"/>
                              <w:divBdr>
                                <w:top w:val="none" w:sz="0" w:space="0" w:color="auto"/>
                                <w:left w:val="none" w:sz="0" w:space="0" w:color="auto"/>
                                <w:bottom w:val="none" w:sz="0" w:space="0" w:color="auto"/>
                                <w:right w:val="none" w:sz="0" w:space="0" w:color="auto"/>
                              </w:divBdr>
                            </w:div>
                            <w:div w:id="174525391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9445">
      <w:bodyDiv w:val="1"/>
      <w:marLeft w:val="0"/>
      <w:marRight w:val="0"/>
      <w:marTop w:val="0"/>
      <w:marBottom w:val="0"/>
      <w:divBdr>
        <w:top w:val="none" w:sz="0" w:space="0" w:color="auto"/>
        <w:left w:val="none" w:sz="0" w:space="0" w:color="auto"/>
        <w:bottom w:val="none" w:sz="0" w:space="0" w:color="auto"/>
        <w:right w:val="none" w:sz="0" w:space="0" w:color="auto"/>
      </w:divBdr>
    </w:div>
    <w:div w:id="110633052">
      <w:bodyDiv w:val="1"/>
      <w:marLeft w:val="0"/>
      <w:marRight w:val="0"/>
      <w:marTop w:val="0"/>
      <w:marBottom w:val="0"/>
      <w:divBdr>
        <w:top w:val="none" w:sz="0" w:space="0" w:color="auto"/>
        <w:left w:val="none" w:sz="0" w:space="0" w:color="auto"/>
        <w:bottom w:val="none" w:sz="0" w:space="0" w:color="auto"/>
        <w:right w:val="none" w:sz="0" w:space="0" w:color="auto"/>
      </w:divBdr>
      <w:divsChild>
        <w:div w:id="1164201960">
          <w:marLeft w:val="0"/>
          <w:marRight w:val="0"/>
          <w:marTop w:val="0"/>
          <w:marBottom w:val="0"/>
          <w:divBdr>
            <w:top w:val="none" w:sz="0" w:space="0" w:color="auto"/>
            <w:left w:val="none" w:sz="0" w:space="0" w:color="auto"/>
            <w:bottom w:val="none" w:sz="0" w:space="0" w:color="auto"/>
            <w:right w:val="none" w:sz="0" w:space="0" w:color="auto"/>
          </w:divBdr>
          <w:divsChild>
            <w:div w:id="1838230543">
              <w:marLeft w:val="0"/>
              <w:marRight w:val="0"/>
              <w:marTop w:val="0"/>
              <w:marBottom w:val="0"/>
              <w:divBdr>
                <w:top w:val="none" w:sz="0" w:space="0" w:color="auto"/>
                <w:left w:val="none" w:sz="0" w:space="0" w:color="auto"/>
                <w:bottom w:val="none" w:sz="0" w:space="0" w:color="auto"/>
                <w:right w:val="none" w:sz="0" w:space="0" w:color="auto"/>
              </w:divBdr>
              <w:divsChild>
                <w:div w:id="2002350357">
                  <w:marLeft w:val="0"/>
                  <w:marRight w:val="0"/>
                  <w:marTop w:val="0"/>
                  <w:marBottom w:val="0"/>
                  <w:divBdr>
                    <w:top w:val="none" w:sz="0" w:space="0" w:color="auto"/>
                    <w:left w:val="none" w:sz="0" w:space="0" w:color="auto"/>
                    <w:bottom w:val="none" w:sz="0" w:space="0" w:color="auto"/>
                    <w:right w:val="none" w:sz="0" w:space="0" w:color="auto"/>
                  </w:divBdr>
                  <w:divsChild>
                    <w:div w:id="1731003669">
                      <w:marLeft w:val="0"/>
                      <w:marRight w:val="0"/>
                      <w:marTop w:val="0"/>
                      <w:marBottom w:val="0"/>
                      <w:divBdr>
                        <w:top w:val="none" w:sz="0" w:space="0" w:color="auto"/>
                        <w:left w:val="none" w:sz="0" w:space="0" w:color="auto"/>
                        <w:bottom w:val="none" w:sz="0" w:space="0" w:color="auto"/>
                        <w:right w:val="none" w:sz="0" w:space="0" w:color="auto"/>
                      </w:divBdr>
                      <w:divsChild>
                        <w:div w:id="1148785146">
                          <w:marLeft w:val="0"/>
                          <w:marRight w:val="0"/>
                          <w:marTop w:val="0"/>
                          <w:marBottom w:val="0"/>
                          <w:divBdr>
                            <w:top w:val="none" w:sz="0" w:space="0" w:color="auto"/>
                            <w:left w:val="none" w:sz="0" w:space="0" w:color="auto"/>
                            <w:bottom w:val="none" w:sz="0" w:space="0" w:color="auto"/>
                            <w:right w:val="none" w:sz="0" w:space="0" w:color="auto"/>
                          </w:divBdr>
                          <w:divsChild>
                            <w:div w:id="9154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1318">
      <w:bodyDiv w:val="1"/>
      <w:marLeft w:val="0"/>
      <w:marRight w:val="0"/>
      <w:marTop w:val="0"/>
      <w:marBottom w:val="0"/>
      <w:divBdr>
        <w:top w:val="none" w:sz="0" w:space="0" w:color="auto"/>
        <w:left w:val="none" w:sz="0" w:space="0" w:color="auto"/>
        <w:bottom w:val="none" w:sz="0" w:space="0" w:color="auto"/>
        <w:right w:val="none" w:sz="0" w:space="0" w:color="auto"/>
      </w:divBdr>
    </w:div>
    <w:div w:id="172572860">
      <w:bodyDiv w:val="1"/>
      <w:marLeft w:val="0"/>
      <w:marRight w:val="0"/>
      <w:marTop w:val="0"/>
      <w:marBottom w:val="0"/>
      <w:divBdr>
        <w:top w:val="none" w:sz="0" w:space="0" w:color="auto"/>
        <w:left w:val="none" w:sz="0" w:space="0" w:color="auto"/>
        <w:bottom w:val="none" w:sz="0" w:space="0" w:color="auto"/>
        <w:right w:val="none" w:sz="0" w:space="0" w:color="auto"/>
      </w:divBdr>
      <w:divsChild>
        <w:div w:id="851796282">
          <w:marLeft w:val="0"/>
          <w:marRight w:val="0"/>
          <w:marTop w:val="0"/>
          <w:marBottom w:val="0"/>
          <w:divBdr>
            <w:top w:val="none" w:sz="0" w:space="0" w:color="auto"/>
            <w:left w:val="none" w:sz="0" w:space="0" w:color="auto"/>
            <w:bottom w:val="none" w:sz="0" w:space="0" w:color="auto"/>
            <w:right w:val="none" w:sz="0" w:space="0" w:color="auto"/>
          </w:divBdr>
        </w:div>
      </w:divsChild>
    </w:div>
    <w:div w:id="173344510">
      <w:bodyDiv w:val="1"/>
      <w:marLeft w:val="0"/>
      <w:marRight w:val="0"/>
      <w:marTop w:val="0"/>
      <w:marBottom w:val="0"/>
      <w:divBdr>
        <w:top w:val="none" w:sz="0" w:space="0" w:color="auto"/>
        <w:left w:val="none" w:sz="0" w:space="0" w:color="auto"/>
        <w:bottom w:val="none" w:sz="0" w:space="0" w:color="auto"/>
        <w:right w:val="none" w:sz="0" w:space="0" w:color="auto"/>
      </w:divBdr>
    </w:div>
    <w:div w:id="188492215">
      <w:bodyDiv w:val="1"/>
      <w:marLeft w:val="0"/>
      <w:marRight w:val="0"/>
      <w:marTop w:val="0"/>
      <w:marBottom w:val="0"/>
      <w:divBdr>
        <w:top w:val="none" w:sz="0" w:space="0" w:color="auto"/>
        <w:left w:val="none" w:sz="0" w:space="0" w:color="auto"/>
        <w:bottom w:val="none" w:sz="0" w:space="0" w:color="auto"/>
        <w:right w:val="none" w:sz="0" w:space="0" w:color="auto"/>
      </w:divBdr>
      <w:divsChild>
        <w:div w:id="1673531934">
          <w:marLeft w:val="0"/>
          <w:marRight w:val="0"/>
          <w:marTop w:val="0"/>
          <w:marBottom w:val="0"/>
          <w:divBdr>
            <w:top w:val="none" w:sz="0" w:space="0" w:color="auto"/>
            <w:left w:val="none" w:sz="0" w:space="0" w:color="auto"/>
            <w:bottom w:val="none" w:sz="0" w:space="0" w:color="auto"/>
            <w:right w:val="none" w:sz="0" w:space="0" w:color="auto"/>
          </w:divBdr>
          <w:divsChild>
            <w:div w:id="920990930">
              <w:marLeft w:val="0"/>
              <w:marRight w:val="0"/>
              <w:marTop w:val="0"/>
              <w:marBottom w:val="0"/>
              <w:divBdr>
                <w:top w:val="none" w:sz="0" w:space="0" w:color="auto"/>
                <w:left w:val="none" w:sz="0" w:space="0" w:color="auto"/>
                <w:bottom w:val="none" w:sz="0" w:space="0" w:color="auto"/>
                <w:right w:val="none" w:sz="0" w:space="0" w:color="auto"/>
              </w:divBdr>
              <w:divsChild>
                <w:div w:id="627857966">
                  <w:marLeft w:val="0"/>
                  <w:marRight w:val="0"/>
                  <w:marTop w:val="0"/>
                  <w:marBottom w:val="0"/>
                  <w:divBdr>
                    <w:top w:val="none" w:sz="0" w:space="0" w:color="auto"/>
                    <w:left w:val="none" w:sz="0" w:space="0" w:color="auto"/>
                    <w:bottom w:val="none" w:sz="0" w:space="0" w:color="auto"/>
                    <w:right w:val="none" w:sz="0" w:space="0" w:color="auto"/>
                  </w:divBdr>
                  <w:divsChild>
                    <w:div w:id="978532670">
                      <w:marLeft w:val="0"/>
                      <w:marRight w:val="0"/>
                      <w:marTop w:val="0"/>
                      <w:marBottom w:val="0"/>
                      <w:divBdr>
                        <w:top w:val="none" w:sz="0" w:space="0" w:color="auto"/>
                        <w:left w:val="none" w:sz="0" w:space="0" w:color="auto"/>
                        <w:bottom w:val="none" w:sz="0" w:space="0" w:color="auto"/>
                        <w:right w:val="none" w:sz="0" w:space="0" w:color="auto"/>
                      </w:divBdr>
                      <w:divsChild>
                        <w:div w:id="1698120401">
                          <w:marLeft w:val="0"/>
                          <w:marRight w:val="0"/>
                          <w:marTop w:val="0"/>
                          <w:marBottom w:val="0"/>
                          <w:divBdr>
                            <w:top w:val="none" w:sz="0" w:space="0" w:color="auto"/>
                            <w:left w:val="none" w:sz="0" w:space="0" w:color="auto"/>
                            <w:bottom w:val="none" w:sz="0" w:space="0" w:color="auto"/>
                            <w:right w:val="none" w:sz="0" w:space="0" w:color="auto"/>
                          </w:divBdr>
                          <w:divsChild>
                            <w:div w:id="1239249814">
                              <w:marLeft w:val="0"/>
                              <w:marRight w:val="0"/>
                              <w:marTop w:val="480"/>
                              <w:marBottom w:val="240"/>
                              <w:divBdr>
                                <w:top w:val="none" w:sz="0" w:space="0" w:color="auto"/>
                                <w:left w:val="none" w:sz="0" w:space="0" w:color="auto"/>
                                <w:bottom w:val="none" w:sz="0" w:space="0" w:color="auto"/>
                                <w:right w:val="none" w:sz="0" w:space="0" w:color="auto"/>
                              </w:divBdr>
                            </w:div>
                            <w:div w:id="1587375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3576">
      <w:bodyDiv w:val="1"/>
      <w:marLeft w:val="0"/>
      <w:marRight w:val="0"/>
      <w:marTop w:val="0"/>
      <w:marBottom w:val="0"/>
      <w:divBdr>
        <w:top w:val="none" w:sz="0" w:space="0" w:color="auto"/>
        <w:left w:val="none" w:sz="0" w:space="0" w:color="auto"/>
        <w:bottom w:val="none" w:sz="0" w:space="0" w:color="auto"/>
        <w:right w:val="none" w:sz="0" w:space="0" w:color="auto"/>
      </w:divBdr>
    </w:div>
    <w:div w:id="282002150">
      <w:bodyDiv w:val="1"/>
      <w:marLeft w:val="0"/>
      <w:marRight w:val="0"/>
      <w:marTop w:val="0"/>
      <w:marBottom w:val="0"/>
      <w:divBdr>
        <w:top w:val="none" w:sz="0" w:space="0" w:color="auto"/>
        <w:left w:val="none" w:sz="0" w:space="0" w:color="auto"/>
        <w:bottom w:val="none" w:sz="0" w:space="0" w:color="auto"/>
        <w:right w:val="none" w:sz="0" w:space="0" w:color="auto"/>
      </w:divBdr>
      <w:divsChild>
        <w:div w:id="1398748808">
          <w:marLeft w:val="0"/>
          <w:marRight w:val="0"/>
          <w:marTop w:val="0"/>
          <w:marBottom w:val="0"/>
          <w:divBdr>
            <w:top w:val="none" w:sz="0" w:space="0" w:color="auto"/>
            <w:left w:val="none" w:sz="0" w:space="0" w:color="auto"/>
            <w:bottom w:val="none" w:sz="0" w:space="0" w:color="auto"/>
            <w:right w:val="none" w:sz="0" w:space="0" w:color="auto"/>
          </w:divBdr>
        </w:div>
      </w:divsChild>
    </w:div>
    <w:div w:id="294992505">
      <w:bodyDiv w:val="1"/>
      <w:marLeft w:val="0"/>
      <w:marRight w:val="0"/>
      <w:marTop w:val="0"/>
      <w:marBottom w:val="0"/>
      <w:divBdr>
        <w:top w:val="none" w:sz="0" w:space="0" w:color="auto"/>
        <w:left w:val="none" w:sz="0" w:space="0" w:color="auto"/>
        <w:bottom w:val="none" w:sz="0" w:space="0" w:color="auto"/>
        <w:right w:val="none" w:sz="0" w:space="0" w:color="auto"/>
      </w:divBdr>
    </w:div>
    <w:div w:id="347098387">
      <w:bodyDiv w:val="1"/>
      <w:marLeft w:val="0"/>
      <w:marRight w:val="0"/>
      <w:marTop w:val="0"/>
      <w:marBottom w:val="0"/>
      <w:divBdr>
        <w:top w:val="none" w:sz="0" w:space="0" w:color="auto"/>
        <w:left w:val="none" w:sz="0" w:space="0" w:color="auto"/>
        <w:bottom w:val="none" w:sz="0" w:space="0" w:color="auto"/>
        <w:right w:val="none" w:sz="0" w:space="0" w:color="auto"/>
      </w:divBdr>
    </w:div>
    <w:div w:id="369840145">
      <w:bodyDiv w:val="1"/>
      <w:marLeft w:val="0"/>
      <w:marRight w:val="0"/>
      <w:marTop w:val="0"/>
      <w:marBottom w:val="0"/>
      <w:divBdr>
        <w:top w:val="none" w:sz="0" w:space="0" w:color="auto"/>
        <w:left w:val="none" w:sz="0" w:space="0" w:color="auto"/>
        <w:bottom w:val="none" w:sz="0" w:space="0" w:color="auto"/>
        <w:right w:val="none" w:sz="0" w:space="0" w:color="auto"/>
      </w:divBdr>
    </w:div>
    <w:div w:id="396708464">
      <w:bodyDiv w:val="1"/>
      <w:marLeft w:val="0"/>
      <w:marRight w:val="0"/>
      <w:marTop w:val="0"/>
      <w:marBottom w:val="0"/>
      <w:divBdr>
        <w:top w:val="none" w:sz="0" w:space="0" w:color="auto"/>
        <w:left w:val="none" w:sz="0" w:space="0" w:color="auto"/>
        <w:bottom w:val="none" w:sz="0" w:space="0" w:color="auto"/>
        <w:right w:val="none" w:sz="0" w:space="0" w:color="auto"/>
      </w:divBdr>
      <w:divsChild>
        <w:div w:id="225917676">
          <w:marLeft w:val="0"/>
          <w:marRight w:val="0"/>
          <w:marTop w:val="0"/>
          <w:marBottom w:val="0"/>
          <w:divBdr>
            <w:top w:val="none" w:sz="0" w:space="0" w:color="auto"/>
            <w:left w:val="none" w:sz="0" w:space="0" w:color="auto"/>
            <w:bottom w:val="none" w:sz="0" w:space="0" w:color="auto"/>
            <w:right w:val="none" w:sz="0" w:space="0" w:color="auto"/>
          </w:divBdr>
        </w:div>
      </w:divsChild>
    </w:div>
    <w:div w:id="418020693">
      <w:bodyDiv w:val="1"/>
      <w:marLeft w:val="0"/>
      <w:marRight w:val="0"/>
      <w:marTop w:val="0"/>
      <w:marBottom w:val="0"/>
      <w:divBdr>
        <w:top w:val="none" w:sz="0" w:space="0" w:color="auto"/>
        <w:left w:val="none" w:sz="0" w:space="0" w:color="auto"/>
        <w:bottom w:val="none" w:sz="0" w:space="0" w:color="auto"/>
        <w:right w:val="none" w:sz="0" w:space="0" w:color="auto"/>
      </w:divBdr>
    </w:div>
    <w:div w:id="424349146">
      <w:bodyDiv w:val="1"/>
      <w:marLeft w:val="0"/>
      <w:marRight w:val="0"/>
      <w:marTop w:val="0"/>
      <w:marBottom w:val="0"/>
      <w:divBdr>
        <w:top w:val="none" w:sz="0" w:space="0" w:color="auto"/>
        <w:left w:val="none" w:sz="0" w:space="0" w:color="auto"/>
        <w:bottom w:val="none" w:sz="0" w:space="0" w:color="auto"/>
        <w:right w:val="none" w:sz="0" w:space="0" w:color="auto"/>
      </w:divBdr>
      <w:divsChild>
        <w:div w:id="1191529494">
          <w:marLeft w:val="0"/>
          <w:marRight w:val="0"/>
          <w:marTop w:val="0"/>
          <w:marBottom w:val="0"/>
          <w:divBdr>
            <w:top w:val="none" w:sz="0" w:space="0" w:color="auto"/>
            <w:left w:val="none" w:sz="0" w:space="0" w:color="auto"/>
            <w:bottom w:val="none" w:sz="0" w:space="0" w:color="auto"/>
            <w:right w:val="none" w:sz="0" w:space="0" w:color="auto"/>
          </w:divBdr>
        </w:div>
      </w:divsChild>
    </w:div>
    <w:div w:id="500317604">
      <w:bodyDiv w:val="1"/>
      <w:marLeft w:val="0"/>
      <w:marRight w:val="0"/>
      <w:marTop w:val="0"/>
      <w:marBottom w:val="0"/>
      <w:divBdr>
        <w:top w:val="none" w:sz="0" w:space="0" w:color="auto"/>
        <w:left w:val="none" w:sz="0" w:space="0" w:color="auto"/>
        <w:bottom w:val="none" w:sz="0" w:space="0" w:color="auto"/>
        <w:right w:val="none" w:sz="0" w:space="0" w:color="auto"/>
      </w:divBdr>
      <w:divsChild>
        <w:div w:id="391781182">
          <w:marLeft w:val="0"/>
          <w:marRight w:val="0"/>
          <w:marTop w:val="0"/>
          <w:marBottom w:val="0"/>
          <w:divBdr>
            <w:top w:val="none" w:sz="0" w:space="0" w:color="auto"/>
            <w:left w:val="none" w:sz="0" w:space="0" w:color="auto"/>
            <w:bottom w:val="none" w:sz="0" w:space="0" w:color="auto"/>
            <w:right w:val="none" w:sz="0" w:space="0" w:color="auto"/>
          </w:divBdr>
          <w:divsChild>
            <w:div w:id="32845825">
              <w:marLeft w:val="0"/>
              <w:marRight w:val="0"/>
              <w:marTop w:val="0"/>
              <w:marBottom w:val="0"/>
              <w:divBdr>
                <w:top w:val="none" w:sz="0" w:space="0" w:color="auto"/>
                <w:left w:val="none" w:sz="0" w:space="0" w:color="auto"/>
                <w:bottom w:val="none" w:sz="0" w:space="0" w:color="auto"/>
                <w:right w:val="none" w:sz="0" w:space="0" w:color="auto"/>
              </w:divBdr>
            </w:div>
            <w:div w:id="203906427">
              <w:marLeft w:val="0"/>
              <w:marRight w:val="0"/>
              <w:marTop w:val="0"/>
              <w:marBottom w:val="0"/>
              <w:divBdr>
                <w:top w:val="none" w:sz="0" w:space="0" w:color="auto"/>
                <w:left w:val="none" w:sz="0" w:space="0" w:color="auto"/>
                <w:bottom w:val="none" w:sz="0" w:space="0" w:color="auto"/>
                <w:right w:val="none" w:sz="0" w:space="0" w:color="auto"/>
              </w:divBdr>
            </w:div>
            <w:div w:id="758406081">
              <w:marLeft w:val="0"/>
              <w:marRight w:val="0"/>
              <w:marTop w:val="0"/>
              <w:marBottom w:val="0"/>
              <w:divBdr>
                <w:top w:val="none" w:sz="0" w:space="0" w:color="auto"/>
                <w:left w:val="none" w:sz="0" w:space="0" w:color="auto"/>
                <w:bottom w:val="none" w:sz="0" w:space="0" w:color="auto"/>
                <w:right w:val="none" w:sz="0" w:space="0" w:color="auto"/>
              </w:divBdr>
            </w:div>
            <w:div w:id="920329195">
              <w:marLeft w:val="0"/>
              <w:marRight w:val="0"/>
              <w:marTop w:val="0"/>
              <w:marBottom w:val="0"/>
              <w:divBdr>
                <w:top w:val="none" w:sz="0" w:space="0" w:color="auto"/>
                <w:left w:val="none" w:sz="0" w:space="0" w:color="auto"/>
                <w:bottom w:val="none" w:sz="0" w:space="0" w:color="auto"/>
                <w:right w:val="none" w:sz="0" w:space="0" w:color="auto"/>
              </w:divBdr>
            </w:div>
            <w:div w:id="1057895579">
              <w:marLeft w:val="0"/>
              <w:marRight w:val="0"/>
              <w:marTop w:val="0"/>
              <w:marBottom w:val="0"/>
              <w:divBdr>
                <w:top w:val="none" w:sz="0" w:space="0" w:color="auto"/>
                <w:left w:val="none" w:sz="0" w:space="0" w:color="auto"/>
                <w:bottom w:val="none" w:sz="0" w:space="0" w:color="auto"/>
                <w:right w:val="none" w:sz="0" w:space="0" w:color="auto"/>
              </w:divBdr>
            </w:div>
            <w:div w:id="1478108431">
              <w:marLeft w:val="0"/>
              <w:marRight w:val="0"/>
              <w:marTop w:val="0"/>
              <w:marBottom w:val="0"/>
              <w:divBdr>
                <w:top w:val="none" w:sz="0" w:space="0" w:color="auto"/>
                <w:left w:val="none" w:sz="0" w:space="0" w:color="auto"/>
                <w:bottom w:val="none" w:sz="0" w:space="0" w:color="auto"/>
                <w:right w:val="none" w:sz="0" w:space="0" w:color="auto"/>
              </w:divBdr>
            </w:div>
            <w:div w:id="175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9896">
      <w:bodyDiv w:val="1"/>
      <w:marLeft w:val="0"/>
      <w:marRight w:val="0"/>
      <w:marTop w:val="0"/>
      <w:marBottom w:val="0"/>
      <w:divBdr>
        <w:top w:val="none" w:sz="0" w:space="0" w:color="auto"/>
        <w:left w:val="none" w:sz="0" w:space="0" w:color="auto"/>
        <w:bottom w:val="none" w:sz="0" w:space="0" w:color="auto"/>
        <w:right w:val="none" w:sz="0" w:space="0" w:color="auto"/>
      </w:divBdr>
    </w:div>
    <w:div w:id="516962095">
      <w:bodyDiv w:val="1"/>
      <w:marLeft w:val="0"/>
      <w:marRight w:val="0"/>
      <w:marTop w:val="0"/>
      <w:marBottom w:val="0"/>
      <w:divBdr>
        <w:top w:val="none" w:sz="0" w:space="0" w:color="auto"/>
        <w:left w:val="none" w:sz="0" w:space="0" w:color="auto"/>
        <w:bottom w:val="none" w:sz="0" w:space="0" w:color="auto"/>
        <w:right w:val="none" w:sz="0" w:space="0" w:color="auto"/>
      </w:divBdr>
      <w:divsChild>
        <w:div w:id="486745595">
          <w:marLeft w:val="0"/>
          <w:marRight w:val="0"/>
          <w:marTop w:val="0"/>
          <w:marBottom w:val="0"/>
          <w:divBdr>
            <w:top w:val="none" w:sz="0" w:space="0" w:color="auto"/>
            <w:left w:val="none" w:sz="0" w:space="0" w:color="auto"/>
            <w:bottom w:val="none" w:sz="0" w:space="0" w:color="auto"/>
            <w:right w:val="none" w:sz="0" w:space="0" w:color="auto"/>
          </w:divBdr>
          <w:divsChild>
            <w:div w:id="53552071">
              <w:marLeft w:val="0"/>
              <w:marRight w:val="0"/>
              <w:marTop w:val="0"/>
              <w:marBottom w:val="0"/>
              <w:divBdr>
                <w:top w:val="none" w:sz="0" w:space="0" w:color="auto"/>
                <w:left w:val="none" w:sz="0" w:space="0" w:color="auto"/>
                <w:bottom w:val="none" w:sz="0" w:space="0" w:color="auto"/>
                <w:right w:val="none" w:sz="0" w:space="0" w:color="auto"/>
              </w:divBdr>
              <w:divsChild>
                <w:div w:id="482548017">
                  <w:marLeft w:val="0"/>
                  <w:marRight w:val="0"/>
                  <w:marTop w:val="0"/>
                  <w:marBottom w:val="0"/>
                  <w:divBdr>
                    <w:top w:val="none" w:sz="0" w:space="0" w:color="auto"/>
                    <w:left w:val="none" w:sz="0" w:space="0" w:color="auto"/>
                    <w:bottom w:val="none" w:sz="0" w:space="0" w:color="auto"/>
                    <w:right w:val="none" w:sz="0" w:space="0" w:color="auto"/>
                  </w:divBdr>
                  <w:divsChild>
                    <w:div w:id="1846432981">
                      <w:marLeft w:val="0"/>
                      <w:marRight w:val="0"/>
                      <w:marTop w:val="0"/>
                      <w:marBottom w:val="0"/>
                      <w:divBdr>
                        <w:top w:val="none" w:sz="0" w:space="0" w:color="auto"/>
                        <w:left w:val="none" w:sz="0" w:space="0" w:color="auto"/>
                        <w:bottom w:val="none" w:sz="0" w:space="0" w:color="auto"/>
                        <w:right w:val="none" w:sz="0" w:space="0" w:color="auto"/>
                      </w:divBdr>
                      <w:divsChild>
                        <w:div w:id="1138499632">
                          <w:marLeft w:val="0"/>
                          <w:marRight w:val="0"/>
                          <w:marTop w:val="0"/>
                          <w:marBottom w:val="0"/>
                          <w:divBdr>
                            <w:top w:val="none" w:sz="0" w:space="0" w:color="auto"/>
                            <w:left w:val="none" w:sz="0" w:space="0" w:color="auto"/>
                            <w:bottom w:val="none" w:sz="0" w:space="0" w:color="auto"/>
                            <w:right w:val="none" w:sz="0" w:space="0" w:color="auto"/>
                          </w:divBdr>
                          <w:divsChild>
                            <w:div w:id="7822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241004">
      <w:bodyDiv w:val="1"/>
      <w:marLeft w:val="0"/>
      <w:marRight w:val="0"/>
      <w:marTop w:val="0"/>
      <w:marBottom w:val="0"/>
      <w:divBdr>
        <w:top w:val="none" w:sz="0" w:space="0" w:color="auto"/>
        <w:left w:val="none" w:sz="0" w:space="0" w:color="auto"/>
        <w:bottom w:val="none" w:sz="0" w:space="0" w:color="auto"/>
        <w:right w:val="none" w:sz="0" w:space="0" w:color="auto"/>
      </w:divBdr>
    </w:div>
    <w:div w:id="656224428">
      <w:bodyDiv w:val="1"/>
      <w:marLeft w:val="0"/>
      <w:marRight w:val="0"/>
      <w:marTop w:val="0"/>
      <w:marBottom w:val="0"/>
      <w:divBdr>
        <w:top w:val="none" w:sz="0" w:space="0" w:color="auto"/>
        <w:left w:val="none" w:sz="0" w:space="0" w:color="auto"/>
        <w:bottom w:val="none" w:sz="0" w:space="0" w:color="auto"/>
        <w:right w:val="none" w:sz="0" w:space="0" w:color="auto"/>
      </w:divBdr>
      <w:divsChild>
        <w:div w:id="361979464">
          <w:marLeft w:val="0"/>
          <w:marRight w:val="0"/>
          <w:marTop w:val="0"/>
          <w:marBottom w:val="0"/>
          <w:divBdr>
            <w:top w:val="none" w:sz="0" w:space="0" w:color="auto"/>
            <w:left w:val="none" w:sz="0" w:space="0" w:color="auto"/>
            <w:bottom w:val="none" w:sz="0" w:space="0" w:color="auto"/>
            <w:right w:val="none" w:sz="0" w:space="0" w:color="auto"/>
          </w:divBdr>
          <w:divsChild>
            <w:div w:id="1156653699">
              <w:marLeft w:val="0"/>
              <w:marRight w:val="0"/>
              <w:marTop w:val="0"/>
              <w:marBottom w:val="0"/>
              <w:divBdr>
                <w:top w:val="none" w:sz="0" w:space="0" w:color="auto"/>
                <w:left w:val="none" w:sz="0" w:space="0" w:color="auto"/>
                <w:bottom w:val="none" w:sz="0" w:space="0" w:color="auto"/>
                <w:right w:val="none" w:sz="0" w:space="0" w:color="auto"/>
              </w:divBdr>
              <w:divsChild>
                <w:div w:id="773986094">
                  <w:marLeft w:val="0"/>
                  <w:marRight w:val="0"/>
                  <w:marTop w:val="0"/>
                  <w:marBottom w:val="0"/>
                  <w:divBdr>
                    <w:top w:val="none" w:sz="0" w:space="0" w:color="auto"/>
                    <w:left w:val="none" w:sz="0" w:space="0" w:color="auto"/>
                    <w:bottom w:val="none" w:sz="0" w:space="0" w:color="auto"/>
                    <w:right w:val="none" w:sz="0" w:space="0" w:color="auto"/>
                  </w:divBdr>
                  <w:divsChild>
                    <w:div w:id="1119644337">
                      <w:marLeft w:val="0"/>
                      <w:marRight w:val="0"/>
                      <w:marTop w:val="0"/>
                      <w:marBottom w:val="0"/>
                      <w:divBdr>
                        <w:top w:val="none" w:sz="0" w:space="0" w:color="auto"/>
                        <w:left w:val="none" w:sz="0" w:space="0" w:color="auto"/>
                        <w:bottom w:val="none" w:sz="0" w:space="0" w:color="auto"/>
                        <w:right w:val="none" w:sz="0" w:space="0" w:color="auto"/>
                      </w:divBdr>
                      <w:divsChild>
                        <w:div w:id="1967541287">
                          <w:marLeft w:val="0"/>
                          <w:marRight w:val="0"/>
                          <w:marTop w:val="0"/>
                          <w:marBottom w:val="0"/>
                          <w:divBdr>
                            <w:top w:val="none" w:sz="0" w:space="0" w:color="auto"/>
                            <w:left w:val="none" w:sz="0" w:space="0" w:color="auto"/>
                            <w:bottom w:val="none" w:sz="0" w:space="0" w:color="auto"/>
                            <w:right w:val="none" w:sz="0" w:space="0" w:color="auto"/>
                          </w:divBdr>
                          <w:divsChild>
                            <w:div w:id="11660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05503">
      <w:bodyDiv w:val="1"/>
      <w:marLeft w:val="0"/>
      <w:marRight w:val="0"/>
      <w:marTop w:val="0"/>
      <w:marBottom w:val="0"/>
      <w:divBdr>
        <w:top w:val="none" w:sz="0" w:space="0" w:color="auto"/>
        <w:left w:val="none" w:sz="0" w:space="0" w:color="auto"/>
        <w:bottom w:val="none" w:sz="0" w:space="0" w:color="auto"/>
        <w:right w:val="none" w:sz="0" w:space="0" w:color="auto"/>
      </w:divBdr>
    </w:div>
    <w:div w:id="745305587">
      <w:bodyDiv w:val="1"/>
      <w:marLeft w:val="0"/>
      <w:marRight w:val="0"/>
      <w:marTop w:val="0"/>
      <w:marBottom w:val="0"/>
      <w:divBdr>
        <w:top w:val="none" w:sz="0" w:space="0" w:color="auto"/>
        <w:left w:val="none" w:sz="0" w:space="0" w:color="auto"/>
        <w:bottom w:val="none" w:sz="0" w:space="0" w:color="auto"/>
        <w:right w:val="none" w:sz="0" w:space="0" w:color="auto"/>
      </w:divBdr>
      <w:divsChild>
        <w:div w:id="538124121">
          <w:marLeft w:val="0"/>
          <w:marRight w:val="0"/>
          <w:marTop w:val="0"/>
          <w:marBottom w:val="0"/>
          <w:divBdr>
            <w:top w:val="none" w:sz="0" w:space="0" w:color="auto"/>
            <w:left w:val="none" w:sz="0" w:space="0" w:color="auto"/>
            <w:bottom w:val="none" w:sz="0" w:space="0" w:color="auto"/>
            <w:right w:val="none" w:sz="0" w:space="0" w:color="auto"/>
          </w:divBdr>
          <w:divsChild>
            <w:div w:id="663436129">
              <w:marLeft w:val="0"/>
              <w:marRight w:val="0"/>
              <w:marTop w:val="0"/>
              <w:marBottom w:val="0"/>
              <w:divBdr>
                <w:top w:val="none" w:sz="0" w:space="0" w:color="auto"/>
                <w:left w:val="none" w:sz="0" w:space="0" w:color="auto"/>
                <w:bottom w:val="none" w:sz="0" w:space="0" w:color="auto"/>
                <w:right w:val="none" w:sz="0" w:space="0" w:color="auto"/>
              </w:divBdr>
              <w:divsChild>
                <w:div w:id="1551454408">
                  <w:marLeft w:val="0"/>
                  <w:marRight w:val="0"/>
                  <w:marTop w:val="0"/>
                  <w:marBottom w:val="0"/>
                  <w:divBdr>
                    <w:top w:val="none" w:sz="0" w:space="0" w:color="auto"/>
                    <w:left w:val="none" w:sz="0" w:space="0" w:color="auto"/>
                    <w:bottom w:val="none" w:sz="0" w:space="0" w:color="auto"/>
                    <w:right w:val="none" w:sz="0" w:space="0" w:color="auto"/>
                  </w:divBdr>
                  <w:divsChild>
                    <w:div w:id="1095783092">
                      <w:marLeft w:val="0"/>
                      <w:marRight w:val="0"/>
                      <w:marTop w:val="0"/>
                      <w:marBottom w:val="0"/>
                      <w:divBdr>
                        <w:top w:val="none" w:sz="0" w:space="0" w:color="auto"/>
                        <w:left w:val="none" w:sz="0" w:space="0" w:color="auto"/>
                        <w:bottom w:val="none" w:sz="0" w:space="0" w:color="auto"/>
                        <w:right w:val="none" w:sz="0" w:space="0" w:color="auto"/>
                      </w:divBdr>
                      <w:divsChild>
                        <w:div w:id="1989285364">
                          <w:marLeft w:val="0"/>
                          <w:marRight w:val="0"/>
                          <w:marTop w:val="0"/>
                          <w:marBottom w:val="0"/>
                          <w:divBdr>
                            <w:top w:val="none" w:sz="0" w:space="0" w:color="auto"/>
                            <w:left w:val="none" w:sz="0" w:space="0" w:color="auto"/>
                            <w:bottom w:val="none" w:sz="0" w:space="0" w:color="auto"/>
                            <w:right w:val="none" w:sz="0" w:space="0" w:color="auto"/>
                          </w:divBdr>
                          <w:divsChild>
                            <w:div w:id="5146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781689">
      <w:bodyDiv w:val="1"/>
      <w:marLeft w:val="0"/>
      <w:marRight w:val="0"/>
      <w:marTop w:val="0"/>
      <w:marBottom w:val="0"/>
      <w:divBdr>
        <w:top w:val="none" w:sz="0" w:space="0" w:color="auto"/>
        <w:left w:val="none" w:sz="0" w:space="0" w:color="auto"/>
        <w:bottom w:val="none" w:sz="0" w:space="0" w:color="auto"/>
        <w:right w:val="none" w:sz="0" w:space="0" w:color="auto"/>
      </w:divBdr>
    </w:div>
    <w:div w:id="848638923">
      <w:bodyDiv w:val="1"/>
      <w:marLeft w:val="0"/>
      <w:marRight w:val="0"/>
      <w:marTop w:val="0"/>
      <w:marBottom w:val="0"/>
      <w:divBdr>
        <w:top w:val="none" w:sz="0" w:space="0" w:color="auto"/>
        <w:left w:val="none" w:sz="0" w:space="0" w:color="auto"/>
        <w:bottom w:val="none" w:sz="0" w:space="0" w:color="auto"/>
        <w:right w:val="none" w:sz="0" w:space="0" w:color="auto"/>
      </w:divBdr>
      <w:divsChild>
        <w:div w:id="1964460158">
          <w:marLeft w:val="0"/>
          <w:marRight w:val="0"/>
          <w:marTop w:val="0"/>
          <w:marBottom w:val="0"/>
          <w:divBdr>
            <w:top w:val="none" w:sz="0" w:space="0" w:color="auto"/>
            <w:left w:val="none" w:sz="0" w:space="0" w:color="auto"/>
            <w:bottom w:val="none" w:sz="0" w:space="0" w:color="auto"/>
            <w:right w:val="none" w:sz="0" w:space="0" w:color="auto"/>
          </w:divBdr>
          <w:divsChild>
            <w:div w:id="1137794344">
              <w:marLeft w:val="0"/>
              <w:marRight w:val="0"/>
              <w:marTop w:val="0"/>
              <w:marBottom w:val="0"/>
              <w:divBdr>
                <w:top w:val="none" w:sz="0" w:space="0" w:color="auto"/>
                <w:left w:val="none" w:sz="0" w:space="0" w:color="auto"/>
                <w:bottom w:val="none" w:sz="0" w:space="0" w:color="auto"/>
                <w:right w:val="none" w:sz="0" w:space="0" w:color="auto"/>
              </w:divBdr>
              <w:divsChild>
                <w:div w:id="629896205">
                  <w:marLeft w:val="0"/>
                  <w:marRight w:val="0"/>
                  <w:marTop w:val="0"/>
                  <w:marBottom w:val="0"/>
                  <w:divBdr>
                    <w:top w:val="none" w:sz="0" w:space="0" w:color="auto"/>
                    <w:left w:val="none" w:sz="0" w:space="0" w:color="auto"/>
                    <w:bottom w:val="none" w:sz="0" w:space="0" w:color="auto"/>
                    <w:right w:val="none" w:sz="0" w:space="0" w:color="auto"/>
                  </w:divBdr>
                  <w:divsChild>
                    <w:div w:id="1054155446">
                      <w:marLeft w:val="0"/>
                      <w:marRight w:val="0"/>
                      <w:marTop w:val="0"/>
                      <w:marBottom w:val="0"/>
                      <w:divBdr>
                        <w:top w:val="none" w:sz="0" w:space="0" w:color="auto"/>
                        <w:left w:val="none" w:sz="0" w:space="0" w:color="auto"/>
                        <w:bottom w:val="none" w:sz="0" w:space="0" w:color="auto"/>
                        <w:right w:val="none" w:sz="0" w:space="0" w:color="auto"/>
                      </w:divBdr>
                      <w:divsChild>
                        <w:div w:id="148255431">
                          <w:marLeft w:val="0"/>
                          <w:marRight w:val="0"/>
                          <w:marTop w:val="0"/>
                          <w:marBottom w:val="0"/>
                          <w:divBdr>
                            <w:top w:val="none" w:sz="0" w:space="0" w:color="auto"/>
                            <w:left w:val="none" w:sz="0" w:space="0" w:color="auto"/>
                            <w:bottom w:val="none" w:sz="0" w:space="0" w:color="auto"/>
                            <w:right w:val="none" w:sz="0" w:space="0" w:color="auto"/>
                          </w:divBdr>
                          <w:divsChild>
                            <w:div w:id="210903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3803">
      <w:bodyDiv w:val="1"/>
      <w:marLeft w:val="0"/>
      <w:marRight w:val="0"/>
      <w:marTop w:val="0"/>
      <w:marBottom w:val="0"/>
      <w:divBdr>
        <w:top w:val="none" w:sz="0" w:space="0" w:color="auto"/>
        <w:left w:val="none" w:sz="0" w:space="0" w:color="auto"/>
        <w:bottom w:val="none" w:sz="0" w:space="0" w:color="auto"/>
        <w:right w:val="none" w:sz="0" w:space="0" w:color="auto"/>
      </w:divBdr>
    </w:div>
    <w:div w:id="926118161">
      <w:bodyDiv w:val="1"/>
      <w:marLeft w:val="0"/>
      <w:marRight w:val="0"/>
      <w:marTop w:val="0"/>
      <w:marBottom w:val="0"/>
      <w:divBdr>
        <w:top w:val="none" w:sz="0" w:space="0" w:color="auto"/>
        <w:left w:val="none" w:sz="0" w:space="0" w:color="auto"/>
        <w:bottom w:val="none" w:sz="0" w:space="0" w:color="auto"/>
        <w:right w:val="none" w:sz="0" w:space="0" w:color="auto"/>
      </w:divBdr>
    </w:div>
    <w:div w:id="1035928211">
      <w:bodyDiv w:val="1"/>
      <w:marLeft w:val="0"/>
      <w:marRight w:val="0"/>
      <w:marTop w:val="0"/>
      <w:marBottom w:val="0"/>
      <w:divBdr>
        <w:top w:val="none" w:sz="0" w:space="0" w:color="auto"/>
        <w:left w:val="none" w:sz="0" w:space="0" w:color="auto"/>
        <w:bottom w:val="none" w:sz="0" w:space="0" w:color="auto"/>
        <w:right w:val="none" w:sz="0" w:space="0" w:color="auto"/>
      </w:divBdr>
    </w:div>
    <w:div w:id="1089740752">
      <w:bodyDiv w:val="1"/>
      <w:marLeft w:val="0"/>
      <w:marRight w:val="0"/>
      <w:marTop w:val="0"/>
      <w:marBottom w:val="0"/>
      <w:divBdr>
        <w:top w:val="none" w:sz="0" w:space="0" w:color="auto"/>
        <w:left w:val="none" w:sz="0" w:space="0" w:color="auto"/>
        <w:bottom w:val="none" w:sz="0" w:space="0" w:color="auto"/>
        <w:right w:val="none" w:sz="0" w:space="0" w:color="auto"/>
      </w:divBdr>
      <w:divsChild>
        <w:div w:id="2076470665">
          <w:marLeft w:val="0"/>
          <w:marRight w:val="0"/>
          <w:marTop w:val="0"/>
          <w:marBottom w:val="0"/>
          <w:divBdr>
            <w:top w:val="none" w:sz="0" w:space="0" w:color="auto"/>
            <w:left w:val="none" w:sz="0" w:space="0" w:color="auto"/>
            <w:bottom w:val="none" w:sz="0" w:space="0" w:color="auto"/>
            <w:right w:val="none" w:sz="0" w:space="0" w:color="auto"/>
          </w:divBdr>
        </w:div>
      </w:divsChild>
    </w:div>
    <w:div w:id="1112630523">
      <w:bodyDiv w:val="1"/>
      <w:marLeft w:val="0"/>
      <w:marRight w:val="0"/>
      <w:marTop w:val="0"/>
      <w:marBottom w:val="0"/>
      <w:divBdr>
        <w:top w:val="none" w:sz="0" w:space="0" w:color="auto"/>
        <w:left w:val="none" w:sz="0" w:space="0" w:color="auto"/>
        <w:bottom w:val="none" w:sz="0" w:space="0" w:color="auto"/>
        <w:right w:val="none" w:sz="0" w:space="0" w:color="auto"/>
      </w:divBdr>
    </w:div>
    <w:div w:id="1113944070">
      <w:bodyDiv w:val="1"/>
      <w:marLeft w:val="0"/>
      <w:marRight w:val="0"/>
      <w:marTop w:val="0"/>
      <w:marBottom w:val="0"/>
      <w:divBdr>
        <w:top w:val="none" w:sz="0" w:space="0" w:color="auto"/>
        <w:left w:val="none" w:sz="0" w:space="0" w:color="auto"/>
        <w:bottom w:val="none" w:sz="0" w:space="0" w:color="auto"/>
        <w:right w:val="none" w:sz="0" w:space="0" w:color="auto"/>
      </w:divBdr>
      <w:divsChild>
        <w:div w:id="212545341">
          <w:marLeft w:val="0"/>
          <w:marRight w:val="0"/>
          <w:marTop w:val="0"/>
          <w:marBottom w:val="0"/>
          <w:divBdr>
            <w:top w:val="none" w:sz="0" w:space="0" w:color="auto"/>
            <w:left w:val="none" w:sz="0" w:space="0" w:color="auto"/>
            <w:bottom w:val="none" w:sz="0" w:space="0" w:color="auto"/>
            <w:right w:val="none" w:sz="0" w:space="0" w:color="auto"/>
          </w:divBdr>
          <w:divsChild>
            <w:div w:id="1642661111">
              <w:marLeft w:val="0"/>
              <w:marRight w:val="0"/>
              <w:marTop w:val="0"/>
              <w:marBottom w:val="0"/>
              <w:divBdr>
                <w:top w:val="none" w:sz="0" w:space="0" w:color="auto"/>
                <w:left w:val="none" w:sz="0" w:space="0" w:color="auto"/>
                <w:bottom w:val="none" w:sz="0" w:space="0" w:color="auto"/>
                <w:right w:val="none" w:sz="0" w:space="0" w:color="auto"/>
              </w:divBdr>
              <w:divsChild>
                <w:div w:id="1678534542">
                  <w:marLeft w:val="0"/>
                  <w:marRight w:val="0"/>
                  <w:marTop w:val="0"/>
                  <w:marBottom w:val="0"/>
                  <w:divBdr>
                    <w:top w:val="none" w:sz="0" w:space="0" w:color="auto"/>
                    <w:left w:val="none" w:sz="0" w:space="0" w:color="auto"/>
                    <w:bottom w:val="none" w:sz="0" w:space="0" w:color="auto"/>
                    <w:right w:val="none" w:sz="0" w:space="0" w:color="auto"/>
                  </w:divBdr>
                  <w:divsChild>
                    <w:div w:id="25721570">
                      <w:marLeft w:val="0"/>
                      <w:marRight w:val="0"/>
                      <w:marTop w:val="0"/>
                      <w:marBottom w:val="0"/>
                      <w:divBdr>
                        <w:top w:val="none" w:sz="0" w:space="0" w:color="auto"/>
                        <w:left w:val="none" w:sz="0" w:space="0" w:color="auto"/>
                        <w:bottom w:val="none" w:sz="0" w:space="0" w:color="auto"/>
                        <w:right w:val="none" w:sz="0" w:space="0" w:color="auto"/>
                      </w:divBdr>
                      <w:divsChild>
                        <w:div w:id="179977520">
                          <w:marLeft w:val="0"/>
                          <w:marRight w:val="0"/>
                          <w:marTop w:val="0"/>
                          <w:marBottom w:val="0"/>
                          <w:divBdr>
                            <w:top w:val="none" w:sz="0" w:space="0" w:color="auto"/>
                            <w:left w:val="none" w:sz="0" w:space="0" w:color="auto"/>
                            <w:bottom w:val="none" w:sz="0" w:space="0" w:color="auto"/>
                            <w:right w:val="none" w:sz="0" w:space="0" w:color="auto"/>
                          </w:divBdr>
                          <w:divsChild>
                            <w:div w:id="14802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16772">
      <w:bodyDiv w:val="1"/>
      <w:marLeft w:val="0"/>
      <w:marRight w:val="0"/>
      <w:marTop w:val="0"/>
      <w:marBottom w:val="0"/>
      <w:divBdr>
        <w:top w:val="none" w:sz="0" w:space="0" w:color="auto"/>
        <w:left w:val="none" w:sz="0" w:space="0" w:color="auto"/>
        <w:bottom w:val="none" w:sz="0" w:space="0" w:color="auto"/>
        <w:right w:val="none" w:sz="0" w:space="0" w:color="auto"/>
      </w:divBdr>
      <w:divsChild>
        <w:div w:id="688409210">
          <w:marLeft w:val="0"/>
          <w:marRight w:val="0"/>
          <w:marTop w:val="0"/>
          <w:marBottom w:val="0"/>
          <w:divBdr>
            <w:top w:val="none" w:sz="0" w:space="0" w:color="auto"/>
            <w:left w:val="none" w:sz="0" w:space="0" w:color="auto"/>
            <w:bottom w:val="none" w:sz="0" w:space="0" w:color="auto"/>
            <w:right w:val="none" w:sz="0" w:space="0" w:color="auto"/>
          </w:divBdr>
          <w:divsChild>
            <w:div w:id="295726395">
              <w:marLeft w:val="0"/>
              <w:marRight w:val="0"/>
              <w:marTop w:val="0"/>
              <w:marBottom w:val="0"/>
              <w:divBdr>
                <w:top w:val="none" w:sz="0" w:space="0" w:color="auto"/>
                <w:left w:val="none" w:sz="0" w:space="0" w:color="auto"/>
                <w:bottom w:val="none" w:sz="0" w:space="0" w:color="auto"/>
                <w:right w:val="none" w:sz="0" w:space="0" w:color="auto"/>
              </w:divBdr>
              <w:divsChild>
                <w:div w:id="1464811418">
                  <w:marLeft w:val="0"/>
                  <w:marRight w:val="0"/>
                  <w:marTop w:val="0"/>
                  <w:marBottom w:val="0"/>
                  <w:divBdr>
                    <w:top w:val="none" w:sz="0" w:space="0" w:color="auto"/>
                    <w:left w:val="none" w:sz="0" w:space="0" w:color="auto"/>
                    <w:bottom w:val="none" w:sz="0" w:space="0" w:color="auto"/>
                    <w:right w:val="none" w:sz="0" w:space="0" w:color="auto"/>
                  </w:divBdr>
                  <w:divsChild>
                    <w:div w:id="1082944378">
                      <w:marLeft w:val="0"/>
                      <w:marRight w:val="0"/>
                      <w:marTop w:val="0"/>
                      <w:marBottom w:val="0"/>
                      <w:divBdr>
                        <w:top w:val="none" w:sz="0" w:space="0" w:color="auto"/>
                        <w:left w:val="none" w:sz="0" w:space="0" w:color="auto"/>
                        <w:bottom w:val="none" w:sz="0" w:space="0" w:color="auto"/>
                        <w:right w:val="none" w:sz="0" w:space="0" w:color="auto"/>
                      </w:divBdr>
                      <w:divsChild>
                        <w:div w:id="168496039">
                          <w:marLeft w:val="0"/>
                          <w:marRight w:val="0"/>
                          <w:marTop w:val="0"/>
                          <w:marBottom w:val="0"/>
                          <w:divBdr>
                            <w:top w:val="none" w:sz="0" w:space="0" w:color="auto"/>
                            <w:left w:val="none" w:sz="0" w:space="0" w:color="auto"/>
                            <w:bottom w:val="none" w:sz="0" w:space="0" w:color="auto"/>
                            <w:right w:val="none" w:sz="0" w:space="0" w:color="auto"/>
                          </w:divBdr>
                          <w:divsChild>
                            <w:div w:id="10634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
    <w:div w:id="1202018017">
      <w:bodyDiv w:val="1"/>
      <w:marLeft w:val="0"/>
      <w:marRight w:val="0"/>
      <w:marTop w:val="0"/>
      <w:marBottom w:val="0"/>
      <w:divBdr>
        <w:top w:val="none" w:sz="0" w:space="0" w:color="auto"/>
        <w:left w:val="none" w:sz="0" w:space="0" w:color="auto"/>
        <w:bottom w:val="none" w:sz="0" w:space="0" w:color="auto"/>
        <w:right w:val="none" w:sz="0" w:space="0" w:color="auto"/>
      </w:divBdr>
    </w:div>
    <w:div w:id="1205094843">
      <w:bodyDiv w:val="1"/>
      <w:marLeft w:val="0"/>
      <w:marRight w:val="0"/>
      <w:marTop w:val="0"/>
      <w:marBottom w:val="0"/>
      <w:divBdr>
        <w:top w:val="none" w:sz="0" w:space="0" w:color="auto"/>
        <w:left w:val="none" w:sz="0" w:space="0" w:color="auto"/>
        <w:bottom w:val="none" w:sz="0" w:space="0" w:color="auto"/>
        <w:right w:val="none" w:sz="0" w:space="0" w:color="auto"/>
      </w:divBdr>
    </w:div>
    <w:div w:id="1217473174">
      <w:bodyDiv w:val="1"/>
      <w:marLeft w:val="0"/>
      <w:marRight w:val="0"/>
      <w:marTop w:val="0"/>
      <w:marBottom w:val="0"/>
      <w:divBdr>
        <w:top w:val="none" w:sz="0" w:space="0" w:color="auto"/>
        <w:left w:val="none" w:sz="0" w:space="0" w:color="auto"/>
        <w:bottom w:val="none" w:sz="0" w:space="0" w:color="auto"/>
        <w:right w:val="none" w:sz="0" w:space="0" w:color="auto"/>
      </w:divBdr>
    </w:div>
    <w:div w:id="1383208559">
      <w:bodyDiv w:val="1"/>
      <w:marLeft w:val="0"/>
      <w:marRight w:val="0"/>
      <w:marTop w:val="0"/>
      <w:marBottom w:val="0"/>
      <w:divBdr>
        <w:top w:val="none" w:sz="0" w:space="0" w:color="auto"/>
        <w:left w:val="none" w:sz="0" w:space="0" w:color="auto"/>
        <w:bottom w:val="none" w:sz="0" w:space="0" w:color="auto"/>
        <w:right w:val="none" w:sz="0" w:space="0" w:color="auto"/>
      </w:divBdr>
      <w:divsChild>
        <w:div w:id="1529374189">
          <w:marLeft w:val="0"/>
          <w:marRight w:val="0"/>
          <w:marTop w:val="0"/>
          <w:marBottom w:val="0"/>
          <w:divBdr>
            <w:top w:val="none" w:sz="0" w:space="0" w:color="auto"/>
            <w:left w:val="none" w:sz="0" w:space="0" w:color="auto"/>
            <w:bottom w:val="none" w:sz="0" w:space="0" w:color="auto"/>
            <w:right w:val="none" w:sz="0" w:space="0" w:color="auto"/>
          </w:divBdr>
          <w:divsChild>
            <w:div w:id="1430198566">
              <w:marLeft w:val="0"/>
              <w:marRight w:val="0"/>
              <w:marTop w:val="0"/>
              <w:marBottom w:val="0"/>
              <w:divBdr>
                <w:top w:val="none" w:sz="0" w:space="0" w:color="auto"/>
                <w:left w:val="none" w:sz="0" w:space="0" w:color="auto"/>
                <w:bottom w:val="none" w:sz="0" w:space="0" w:color="auto"/>
                <w:right w:val="none" w:sz="0" w:space="0" w:color="auto"/>
              </w:divBdr>
              <w:divsChild>
                <w:div w:id="785612277">
                  <w:marLeft w:val="0"/>
                  <w:marRight w:val="0"/>
                  <w:marTop w:val="0"/>
                  <w:marBottom w:val="0"/>
                  <w:divBdr>
                    <w:top w:val="none" w:sz="0" w:space="0" w:color="auto"/>
                    <w:left w:val="none" w:sz="0" w:space="0" w:color="auto"/>
                    <w:bottom w:val="none" w:sz="0" w:space="0" w:color="auto"/>
                    <w:right w:val="none" w:sz="0" w:space="0" w:color="auto"/>
                  </w:divBdr>
                  <w:divsChild>
                    <w:div w:id="709648338">
                      <w:marLeft w:val="0"/>
                      <w:marRight w:val="0"/>
                      <w:marTop w:val="0"/>
                      <w:marBottom w:val="0"/>
                      <w:divBdr>
                        <w:top w:val="none" w:sz="0" w:space="0" w:color="auto"/>
                        <w:left w:val="none" w:sz="0" w:space="0" w:color="auto"/>
                        <w:bottom w:val="none" w:sz="0" w:space="0" w:color="auto"/>
                        <w:right w:val="none" w:sz="0" w:space="0" w:color="auto"/>
                      </w:divBdr>
                      <w:divsChild>
                        <w:div w:id="1695838645">
                          <w:marLeft w:val="0"/>
                          <w:marRight w:val="0"/>
                          <w:marTop w:val="0"/>
                          <w:marBottom w:val="0"/>
                          <w:divBdr>
                            <w:top w:val="none" w:sz="0" w:space="0" w:color="auto"/>
                            <w:left w:val="none" w:sz="0" w:space="0" w:color="auto"/>
                            <w:bottom w:val="none" w:sz="0" w:space="0" w:color="auto"/>
                            <w:right w:val="none" w:sz="0" w:space="0" w:color="auto"/>
                          </w:divBdr>
                          <w:divsChild>
                            <w:div w:id="302658239">
                              <w:marLeft w:val="0"/>
                              <w:marRight w:val="0"/>
                              <w:marTop w:val="0"/>
                              <w:marBottom w:val="0"/>
                              <w:divBdr>
                                <w:top w:val="none" w:sz="0" w:space="0" w:color="auto"/>
                                <w:left w:val="none" w:sz="0" w:space="0" w:color="auto"/>
                                <w:bottom w:val="none" w:sz="0" w:space="0" w:color="auto"/>
                                <w:right w:val="none" w:sz="0" w:space="0" w:color="auto"/>
                              </w:divBdr>
                            </w:div>
                            <w:div w:id="655887071">
                              <w:marLeft w:val="0"/>
                              <w:marRight w:val="0"/>
                              <w:marTop w:val="0"/>
                              <w:marBottom w:val="0"/>
                              <w:divBdr>
                                <w:top w:val="none" w:sz="0" w:space="0" w:color="auto"/>
                                <w:left w:val="none" w:sz="0" w:space="0" w:color="auto"/>
                                <w:bottom w:val="none" w:sz="0" w:space="0" w:color="auto"/>
                                <w:right w:val="none" w:sz="0" w:space="0" w:color="auto"/>
                              </w:divBdr>
                              <w:divsChild>
                                <w:div w:id="2351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998955">
      <w:bodyDiv w:val="1"/>
      <w:marLeft w:val="0"/>
      <w:marRight w:val="0"/>
      <w:marTop w:val="0"/>
      <w:marBottom w:val="0"/>
      <w:divBdr>
        <w:top w:val="none" w:sz="0" w:space="0" w:color="auto"/>
        <w:left w:val="none" w:sz="0" w:space="0" w:color="auto"/>
        <w:bottom w:val="none" w:sz="0" w:space="0" w:color="auto"/>
        <w:right w:val="none" w:sz="0" w:space="0" w:color="auto"/>
      </w:divBdr>
      <w:divsChild>
        <w:div w:id="819463170">
          <w:marLeft w:val="0"/>
          <w:marRight w:val="0"/>
          <w:marTop w:val="0"/>
          <w:marBottom w:val="0"/>
          <w:divBdr>
            <w:top w:val="none" w:sz="0" w:space="0" w:color="auto"/>
            <w:left w:val="none" w:sz="0" w:space="0" w:color="auto"/>
            <w:bottom w:val="none" w:sz="0" w:space="0" w:color="auto"/>
            <w:right w:val="none" w:sz="0" w:space="0" w:color="auto"/>
          </w:divBdr>
          <w:divsChild>
            <w:div w:id="2030792319">
              <w:marLeft w:val="0"/>
              <w:marRight w:val="0"/>
              <w:marTop w:val="0"/>
              <w:marBottom w:val="0"/>
              <w:divBdr>
                <w:top w:val="none" w:sz="0" w:space="0" w:color="auto"/>
                <w:left w:val="none" w:sz="0" w:space="0" w:color="auto"/>
                <w:bottom w:val="none" w:sz="0" w:space="0" w:color="auto"/>
                <w:right w:val="none" w:sz="0" w:space="0" w:color="auto"/>
              </w:divBdr>
              <w:divsChild>
                <w:div w:id="495271073">
                  <w:marLeft w:val="0"/>
                  <w:marRight w:val="0"/>
                  <w:marTop w:val="0"/>
                  <w:marBottom w:val="0"/>
                  <w:divBdr>
                    <w:top w:val="none" w:sz="0" w:space="0" w:color="auto"/>
                    <w:left w:val="none" w:sz="0" w:space="0" w:color="auto"/>
                    <w:bottom w:val="none" w:sz="0" w:space="0" w:color="auto"/>
                    <w:right w:val="none" w:sz="0" w:space="0" w:color="auto"/>
                  </w:divBdr>
                  <w:divsChild>
                    <w:div w:id="734082773">
                      <w:marLeft w:val="0"/>
                      <w:marRight w:val="0"/>
                      <w:marTop w:val="0"/>
                      <w:marBottom w:val="0"/>
                      <w:divBdr>
                        <w:top w:val="none" w:sz="0" w:space="0" w:color="auto"/>
                        <w:left w:val="none" w:sz="0" w:space="0" w:color="auto"/>
                        <w:bottom w:val="none" w:sz="0" w:space="0" w:color="auto"/>
                        <w:right w:val="none" w:sz="0" w:space="0" w:color="auto"/>
                      </w:divBdr>
                      <w:divsChild>
                        <w:div w:id="1694647821">
                          <w:marLeft w:val="0"/>
                          <w:marRight w:val="0"/>
                          <w:marTop w:val="0"/>
                          <w:marBottom w:val="0"/>
                          <w:divBdr>
                            <w:top w:val="none" w:sz="0" w:space="0" w:color="auto"/>
                            <w:left w:val="none" w:sz="0" w:space="0" w:color="auto"/>
                            <w:bottom w:val="none" w:sz="0" w:space="0" w:color="auto"/>
                            <w:right w:val="none" w:sz="0" w:space="0" w:color="auto"/>
                          </w:divBdr>
                          <w:divsChild>
                            <w:div w:id="5290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656143">
      <w:bodyDiv w:val="1"/>
      <w:marLeft w:val="0"/>
      <w:marRight w:val="0"/>
      <w:marTop w:val="0"/>
      <w:marBottom w:val="0"/>
      <w:divBdr>
        <w:top w:val="none" w:sz="0" w:space="0" w:color="auto"/>
        <w:left w:val="none" w:sz="0" w:space="0" w:color="auto"/>
        <w:bottom w:val="none" w:sz="0" w:space="0" w:color="auto"/>
        <w:right w:val="none" w:sz="0" w:space="0" w:color="auto"/>
      </w:divBdr>
    </w:div>
    <w:div w:id="1423600159">
      <w:bodyDiv w:val="1"/>
      <w:marLeft w:val="0"/>
      <w:marRight w:val="0"/>
      <w:marTop w:val="0"/>
      <w:marBottom w:val="0"/>
      <w:divBdr>
        <w:top w:val="none" w:sz="0" w:space="0" w:color="auto"/>
        <w:left w:val="none" w:sz="0" w:space="0" w:color="auto"/>
        <w:bottom w:val="none" w:sz="0" w:space="0" w:color="auto"/>
        <w:right w:val="none" w:sz="0" w:space="0" w:color="auto"/>
      </w:divBdr>
    </w:div>
    <w:div w:id="1434087079">
      <w:bodyDiv w:val="1"/>
      <w:marLeft w:val="0"/>
      <w:marRight w:val="0"/>
      <w:marTop w:val="0"/>
      <w:marBottom w:val="0"/>
      <w:divBdr>
        <w:top w:val="none" w:sz="0" w:space="0" w:color="auto"/>
        <w:left w:val="none" w:sz="0" w:space="0" w:color="auto"/>
        <w:bottom w:val="none" w:sz="0" w:space="0" w:color="auto"/>
        <w:right w:val="none" w:sz="0" w:space="0" w:color="auto"/>
      </w:divBdr>
    </w:div>
    <w:div w:id="1485658794">
      <w:bodyDiv w:val="1"/>
      <w:marLeft w:val="0"/>
      <w:marRight w:val="0"/>
      <w:marTop w:val="0"/>
      <w:marBottom w:val="0"/>
      <w:divBdr>
        <w:top w:val="none" w:sz="0" w:space="0" w:color="auto"/>
        <w:left w:val="none" w:sz="0" w:space="0" w:color="auto"/>
        <w:bottom w:val="none" w:sz="0" w:space="0" w:color="auto"/>
        <w:right w:val="none" w:sz="0" w:space="0" w:color="auto"/>
      </w:divBdr>
    </w:div>
    <w:div w:id="1503353955">
      <w:bodyDiv w:val="1"/>
      <w:marLeft w:val="0"/>
      <w:marRight w:val="0"/>
      <w:marTop w:val="0"/>
      <w:marBottom w:val="0"/>
      <w:divBdr>
        <w:top w:val="none" w:sz="0" w:space="0" w:color="auto"/>
        <w:left w:val="none" w:sz="0" w:space="0" w:color="auto"/>
        <w:bottom w:val="none" w:sz="0" w:space="0" w:color="auto"/>
        <w:right w:val="none" w:sz="0" w:space="0" w:color="auto"/>
      </w:divBdr>
    </w:div>
    <w:div w:id="1513033984">
      <w:bodyDiv w:val="1"/>
      <w:marLeft w:val="0"/>
      <w:marRight w:val="0"/>
      <w:marTop w:val="0"/>
      <w:marBottom w:val="0"/>
      <w:divBdr>
        <w:top w:val="none" w:sz="0" w:space="0" w:color="auto"/>
        <w:left w:val="none" w:sz="0" w:space="0" w:color="auto"/>
        <w:bottom w:val="none" w:sz="0" w:space="0" w:color="auto"/>
        <w:right w:val="none" w:sz="0" w:space="0" w:color="auto"/>
      </w:divBdr>
    </w:div>
    <w:div w:id="1555853879">
      <w:bodyDiv w:val="1"/>
      <w:marLeft w:val="0"/>
      <w:marRight w:val="0"/>
      <w:marTop w:val="0"/>
      <w:marBottom w:val="0"/>
      <w:divBdr>
        <w:top w:val="none" w:sz="0" w:space="0" w:color="auto"/>
        <w:left w:val="none" w:sz="0" w:space="0" w:color="auto"/>
        <w:bottom w:val="none" w:sz="0" w:space="0" w:color="auto"/>
        <w:right w:val="none" w:sz="0" w:space="0" w:color="auto"/>
      </w:divBdr>
    </w:div>
    <w:div w:id="1650355954">
      <w:bodyDiv w:val="1"/>
      <w:marLeft w:val="0"/>
      <w:marRight w:val="0"/>
      <w:marTop w:val="0"/>
      <w:marBottom w:val="0"/>
      <w:divBdr>
        <w:top w:val="none" w:sz="0" w:space="0" w:color="auto"/>
        <w:left w:val="none" w:sz="0" w:space="0" w:color="auto"/>
        <w:bottom w:val="none" w:sz="0" w:space="0" w:color="auto"/>
        <w:right w:val="none" w:sz="0" w:space="0" w:color="auto"/>
      </w:divBdr>
    </w:div>
    <w:div w:id="1691567018">
      <w:bodyDiv w:val="1"/>
      <w:marLeft w:val="0"/>
      <w:marRight w:val="0"/>
      <w:marTop w:val="0"/>
      <w:marBottom w:val="0"/>
      <w:divBdr>
        <w:top w:val="none" w:sz="0" w:space="0" w:color="auto"/>
        <w:left w:val="none" w:sz="0" w:space="0" w:color="auto"/>
        <w:bottom w:val="none" w:sz="0" w:space="0" w:color="auto"/>
        <w:right w:val="none" w:sz="0" w:space="0" w:color="auto"/>
      </w:divBdr>
      <w:divsChild>
        <w:div w:id="538589007">
          <w:marLeft w:val="0"/>
          <w:marRight w:val="0"/>
          <w:marTop w:val="0"/>
          <w:marBottom w:val="0"/>
          <w:divBdr>
            <w:top w:val="none" w:sz="0" w:space="0" w:color="auto"/>
            <w:left w:val="none" w:sz="0" w:space="0" w:color="auto"/>
            <w:bottom w:val="none" w:sz="0" w:space="0" w:color="auto"/>
            <w:right w:val="none" w:sz="0" w:space="0" w:color="auto"/>
          </w:divBdr>
          <w:divsChild>
            <w:div w:id="163788391">
              <w:marLeft w:val="0"/>
              <w:marRight w:val="0"/>
              <w:marTop w:val="0"/>
              <w:marBottom w:val="0"/>
              <w:divBdr>
                <w:top w:val="none" w:sz="0" w:space="0" w:color="auto"/>
                <w:left w:val="none" w:sz="0" w:space="0" w:color="auto"/>
                <w:bottom w:val="none" w:sz="0" w:space="0" w:color="auto"/>
                <w:right w:val="none" w:sz="0" w:space="0" w:color="auto"/>
              </w:divBdr>
              <w:divsChild>
                <w:div w:id="501287376">
                  <w:marLeft w:val="0"/>
                  <w:marRight w:val="0"/>
                  <w:marTop w:val="0"/>
                  <w:marBottom w:val="0"/>
                  <w:divBdr>
                    <w:top w:val="none" w:sz="0" w:space="0" w:color="auto"/>
                    <w:left w:val="none" w:sz="0" w:space="0" w:color="auto"/>
                    <w:bottom w:val="none" w:sz="0" w:space="0" w:color="auto"/>
                    <w:right w:val="none" w:sz="0" w:space="0" w:color="auto"/>
                  </w:divBdr>
                  <w:divsChild>
                    <w:div w:id="1404527383">
                      <w:marLeft w:val="0"/>
                      <w:marRight w:val="0"/>
                      <w:marTop w:val="0"/>
                      <w:marBottom w:val="0"/>
                      <w:divBdr>
                        <w:top w:val="none" w:sz="0" w:space="0" w:color="auto"/>
                        <w:left w:val="none" w:sz="0" w:space="0" w:color="auto"/>
                        <w:bottom w:val="none" w:sz="0" w:space="0" w:color="auto"/>
                        <w:right w:val="none" w:sz="0" w:space="0" w:color="auto"/>
                      </w:divBdr>
                      <w:divsChild>
                        <w:div w:id="411708436">
                          <w:marLeft w:val="0"/>
                          <w:marRight w:val="0"/>
                          <w:marTop w:val="0"/>
                          <w:marBottom w:val="0"/>
                          <w:divBdr>
                            <w:top w:val="none" w:sz="0" w:space="0" w:color="auto"/>
                            <w:left w:val="none" w:sz="0" w:space="0" w:color="auto"/>
                            <w:bottom w:val="none" w:sz="0" w:space="0" w:color="auto"/>
                            <w:right w:val="none" w:sz="0" w:space="0" w:color="auto"/>
                          </w:divBdr>
                          <w:divsChild>
                            <w:div w:id="20898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63146">
      <w:bodyDiv w:val="1"/>
      <w:marLeft w:val="0"/>
      <w:marRight w:val="0"/>
      <w:marTop w:val="0"/>
      <w:marBottom w:val="0"/>
      <w:divBdr>
        <w:top w:val="none" w:sz="0" w:space="0" w:color="auto"/>
        <w:left w:val="none" w:sz="0" w:space="0" w:color="auto"/>
        <w:bottom w:val="none" w:sz="0" w:space="0" w:color="auto"/>
        <w:right w:val="none" w:sz="0" w:space="0" w:color="auto"/>
      </w:divBdr>
    </w:div>
    <w:div w:id="1729838994">
      <w:bodyDiv w:val="1"/>
      <w:marLeft w:val="0"/>
      <w:marRight w:val="0"/>
      <w:marTop w:val="0"/>
      <w:marBottom w:val="0"/>
      <w:divBdr>
        <w:top w:val="none" w:sz="0" w:space="0" w:color="auto"/>
        <w:left w:val="none" w:sz="0" w:space="0" w:color="auto"/>
        <w:bottom w:val="none" w:sz="0" w:space="0" w:color="auto"/>
        <w:right w:val="none" w:sz="0" w:space="0" w:color="auto"/>
      </w:divBdr>
      <w:divsChild>
        <w:div w:id="1444884386">
          <w:marLeft w:val="0"/>
          <w:marRight w:val="0"/>
          <w:marTop w:val="0"/>
          <w:marBottom w:val="0"/>
          <w:divBdr>
            <w:top w:val="none" w:sz="0" w:space="0" w:color="auto"/>
            <w:left w:val="none" w:sz="0" w:space="0" w:color="auto"/>
            <w:bottom w:val="none" w:sz="0" w:space="0" w:color="auto"/>
            <w:right w:val="none" w:sz="0" w:space="0" w:color="auto"/>
          </w:divBdr>
        </w:div>
      </w:divsChild>
    </w:div>
    <w:div w:id="1770419784">
      <w:bodyDiv w:val="1"/>
      <w:marLeft w:val="0"/>
      <w:marRight w:val="0"/>
      <w:marTop w:val="0"/>
      <w:marBottom w:val="0"/>
      <w:divBdr>
        <w:top w:val="none" w:sz="0" w:space="0" w:color="auto"/>
        <w:left w:val="none" w:sz="0" w:space="0" w:color="auto"/>
        <w:bottom w:val="none" w:sz="0" w:space="0" w:color="auto"/>
        <w:right w:val="none" w:sz="0" w:space="0" w:color="auto"/>
      </w:divBdr>
    </w:div>
    <w:div w:id="1801610896">
      <w:bodyDiv w:val="1"/>
      <w:marLeft w:val="0"/>
      <w:marRight w:val="0"/>
      <w:marTop w:val="0"/>
      <w:marBottom w:val="0"/>
      <w:divBdr>
        <w:top w:val="none" w:sz="0" w:space="0" w:color="auto"/>
        <w:left w:val="none" w:sz="0" w:space="0" w:color="auto"/>
        <w:bottom w:val="none" w:sz="0" w:space="0" w:color="auto"/>
        <w:right w:val="none" w:sz="0" w:space="0" w:color="auto"/>
      </w:divBdr>
    </w:div>
    <w:div w:id="1850942186">
      <w:bodyDiv w:val="1"/>
      <w:marLeft w:val="0"/>
      <w:marRight w:val="0"/>
      <w:marTop w:val="0"/>
      <w:marBottom w:val="0"/>
      <w:divBdr>
        <w:top w:val="none" w:sz="0" w:space="0" w:color="auto"/>
        <w:left w:val="none" w:sz="0" w:space="0" w:color="auto"/>
        <w:bottom w:val="none" w:sz="0" w:space="0" w:color="auto"/>
        <w:right w:val="none" w:sz="0" w:space="0" w:color="auto"/>
      </w:divBdr>
      <w:divsChild>
        <w:div w:id="1997415659">
          <w:marLeft w:val="0"/>
          <w:marRight w:val="0"/>
          <w:marTop w:val="0"/>
          <w:marBottom w:val="0"/>
          <w:divBdr>
            <w:top w:val="none" w:sz="0" w:space="0" w:color="auto"/>
            <w:left w:val="none" w:sz="0" w:space="0" w:color="auto"/>
            <w:bottom w:val="none" w:sz="0" w:space="0" w:color="auto"/>
            <w:right w:val="none" w:sz="0" w:space="0" w:color="auto"/>
          </w:divBdr>
          <w:divsChild>
            <w:div w:id="1399548425">
              <w:marLeft w:val="0"/>
              <w:marRight w:val="0"/>
              <w:marTop w:val="0"/>
              <w:marBottom w:val="0"/>
              <w:divBdr>
                <w:top w:val="none" w:sz="0" w:space="0" w:color="auto"/>
                <w:left w:val="none" w:sz="0" w:space="0" w:color="auto"/>
                <w:bottom w:val="none" w:sz="0" w:space="0" w:color="auto"/>
                <w:right w:val="none" w:sz="0" w:space="0" w:color="auto"/>
              </w:divBdr>
              <w:divsChild>
                <w:div w:id="122577192">
                  <w:marLeft w:val="0"/>
                  <w:marRight w:val="0"/>
                  <w:marTop w:val="0"/>
                  <w:marBottom w:val="0"/>
                  <w:divBdr>
                    <w:top w:val="none" w:sz="0" w:space="0" w:color="auto"/>
                    <w:left w:val="none" w:sz="0" w:space="0" w:color="auto"/>
                    <w:bottom w:val="none" w:sz="0" w:space="0" w:color="auto"/>
                    <w:right w:val="none" w:sz="0" w:space="0" w:color="auto"/>
                  </w:divBdr>
                  <w:divsChild>
                    <w:div w:id="509682874">
                      <w:marLeft w:val="0"/>
                      <w:marRight w:val="0"/>
                      <w:marTop w:val="0"/>
                      <w:marBottom w:val="0"/>
                      <w:divBdr>
                        <w:top w:val="none" w:sz="0" w:space="0" w:color="auto"/>
                        <w:left w:val="none" w:sz="0" w:space="0" w:color="auto"/>
                        <w:bottom w:val="none" w:sz="0" w:space="0" w:color="auto"/>
                        <w:right w:val="none" w:sz="0" w:space="0" w:color="auto"/>
                      </w:divBdr>
                      <w:divsChild>
                        <w:div w:id="480926359">
                          <w:marLeft w:val="0"/>
                          <w:marRight w:val="0"/>
                          <w:marTop w:val="0"/>
                          <w:marBottom w:val="0"/>
                          <w:divBdr>
                            <w:top w:val="none" w:sz="0" w:space="0" w:color="auto"/>
                            <w:left w:val="none" w:sz="0" w:space="0" w:color="auto"/>
                            <w:bottom w:val="none" w:sz="0" w:space="0" w:color="auto"/>
                            <w:right w:val="none" w:sz="0" w:space="0" w:color="auto"/>
                          </w:divBdr>
                          <w:divsChild>
                            <w:div w:id="6747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657598">
      <w:bodyDiv w:val="1"/>
      <w:marLeft w:val="41"/>
      <w:marRight w:val="41"/>
      <w:marTop w:val="82"/>
      <w:marBottom w:val="82"/>
      <w:divBdr>
        <w:top w:val="none" w:sz="0" w:space="0" w:color="auto"/>
        <w:left w:val="none" w:sz="0" w:space="0" w:color="auto"/>
        <w:bottom w:val="none" w:sz="0" w:space="0" w:color="auto"/>
        <w:right w:val="none" w:sz="0" w:space="0" w:color="auto"/>
      </w:divBdr>
      <w:divsChild>
        <w:div w:id="16124431">
          <w:marLeft w:val="0"/>
          <w:marRight w:val="0"/>
          <w:marTop w:val="480"/>
          <w:marBottom w:val="240"/>
          <w:divBdr>
            <w:top w:val="none" w:sz="0" w:space="0" w:color="auto"/>
            <w:left w:val="none" w:sz="0" w:space="0" w:color="auto"/>
            <w:bottom w:val="none" w:sz="0" w:space="0" w:color="auto"/>
            <w:right w:val="none" w:sz="0" w:space="0" w:color="auto"/>
          </w:divBdr>
        </w:div>
        <w:div w:id="1577129969">
          <w:marLeft w:val="0"/>
          <w:marRight w:val="0"/>
          <w:marTop w:val="0"/>
          <w:marBottom w:val="567"/>
          <w:divBdr>
            <w:top w:val="none" w:sz="0" w:space="0" w:color="auto"/>
            <w:left w:val="none" w:sz="0" w:space="0" w:color="auto"/>
            <w:bottom w:val="none" w:sz="0" w:space="0" w:color="auto"/>
            <w:right w:val="none" w:sz="0" w:space="0" w:color="auto"/>
          </w:divBdr>
        </w:div>
      </w:divsChild>
    </w:div>
    <w:div w:id="21302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ters.Bajars@s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AECE-97A5-4AA5-B251-36B630A4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7</Pages>
  <Words>6196</Words>
  <Characters>3532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projekts “Kārtība, kādā nosaka atlīdzību par elektronisko sakaru tīkla ierīkošanai un būvniecībai nepieciešamā zemes īpašuma lietošanas tiesību aprobežojumu”</vt:lpstr>
    </vt:vector>
  </TitlesOfParts>
  <Company>Satiksmes Ministrija</Company>
  <LinksUpToDate>false</LinksUpToDate>
  <CharactersWithSpaces>9709</CharactersWithSpaces>
  <SharedDoc>false</SharedDoc>
  <HLinks>
    <vt:vector size="6" baseType="variant">
      <vt:variant>
        <vt:i4>2883603</vt:i4>
      </vt:variant>
      <vt:variant>
        <vt:i4>0</vt:i4>
      </vt:variant>
      <vt:variant>
        <vt:i4>0</vt:i4>
      </vt:variant>
      <vt:variant>
        <vt:i4>5</vt:i4>
      </vt:variant>
      <vt:variant>
        <vt:lpwstr>mailto:Valters.Bajars@sam.gov.lv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informācijas sabiedrības attīstības pamatnostādņu ieviešanu publiskās pārvaldes informācijas sistēmu jomā (mērķarhitektūras 51.0 versija - LVDC tīkls, drošības platforma un LVDC “koplietošanas daļa”, 2. kārta)”</dc:title>
  <dc:subject>Izziņa</dc:subject>
  <dc:creator>Dace Bankoviča</dc:creator>
  <dc:description>D.Valdmanis t.67028105, dainis.valdmanis@sam.gov.lv</dc:description>
  <cp:lastModifiedBy>Dainis Valdmanis</cp:lastModifiedBy>
  <cp:revision>45</cp:revision>
  <cp:lastPrinted>2019-01-28T11:19:00Z</cp:lastPrinted>
  <dcterms:created xsi:type="dcterms:W3CDTF">2019-01-28T10:21:00Z</dcterms:created>
  <dcterms:modified xsi:type="dcterms:W3CDTF">2019-06-14T07:44:00Z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