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5801" w:rsidR="00E101EB" w:rsidP="000C3EAB" w:rsidRDefault="00A161AD" w14:paraId="41D317BA" w14:textId="77777777">
      <w:pPr>
        <w:spacing w:after="0" w:line="240" w:lineRule="auto"/>
        <w:jc w:val="center"/>
        <w:rPr>
          <w:rFonts w:ascii="Times New Roman" w:hAnsi="Times New Roman" w:eastAsia="Times New Roman"/>
          <w:b/>
          <w:bCs/>
          <w:sz w:val="24"/>
          <w:szCs w:val="24"/>
          <w:lang w:eastAsia="lv-LV"/>
        </w:rPr>
      </w:pPr>
      <w:bookmarkStart w:name="_Hlk517947685" w:id="0"/>
      <w:bookmarkStart w:name="_GoBack" w:id="1"/>
      <w:bookmarkEnd w:id="1"/>
      <w:r w:rsidRPr="00C55801">
        <w:rPr>
          <w:rFonts w:ascii="Times New Roman" w:hAnsi="Times New Roman" w:eastAsia="Times New Roman"/>
          <w:b/>
          <w:bCs/>
          <w:sz w:val="24"/>
          <w:szCs w:val="24"/>
          <w:lang w:eastAsia="lv-LV"/>
        </w:rPr>
        <w:t xml:space="preserve">Izziņa par atzinumos sniegtajiem iebildumiem par </w:t>
      </w:r>
      <w:r w:rsidRPr="00C55801" w:rsidR="0021744F">
        <w:rPr>
          <w:rFonts w:ascii="Times New Roman" w:hAnsi="Times New Roman" w:eastAsia="Times New Roman"/>
          <w:b/>
          <w:bCs/>
          <w:sz w:val="24"/>
          <w:szCs w:val="24"/>
          <w:lang w:eastAsia="lv-LV"/>
        </w:rPr>
        <w:t xml:space="preserve">plāna </w:t>
      </w:r>
      <w:r w:rsidRPr="00C55801">
        <w:rPr>
          <w:rFonts w:ascii="Times New Roman" w:hAnsi="Times New Roman" w:eastAsia="Times New Roman"/>
          <w:b/>
          <w:bCs/>
          <w:sz w:val="24"/>
          <w:szCs w:val="24"/>
          <w:lang w:eastAsia="lv-LV"/>
        </w:rPr>
        <w:t xml:space="preserve">projektu </w:t>
      </w:r>
      <w:bookmarkStart w:name="OLE_LINK1" w:id="2"/>
    </w:p>
    <w:p w:rsidRPr="00C55801" w:rsidR="000C3EAB" w:rsidP="000C3EAB" w:rsidRDefault="000C3EAB" w14:paraId="5A420BF1" w14:textId="60EC6A15">
      <w:pPr>
        <w:spacing w:after="0" w:line="240" w:lineRule="auto"/>
        <w:jc w:val="center"/>
        <w:rPr>
          <w:rFonts w:ascii="Times New Roman" w:hAnsi="Times New Roman"/>
          <w:b/>
          <w:sz w:val="24"/>
          <w:szCs w:val="24"/>
        </w:rPr>
      </w:pPr>
      <w:r w:rsidRPr="00C55801">
        <w:rPr>
          <w:rFonts w:ascii="Times New Roman" w:hAnsi="Times New Roman" w:eastAsia="Times New Roman"/>
          <w:b/>
          <w:bCs/>
          <w:sz w:val="24"/>
          <w:szCs w:val="24"/>
          <w:lang w:eastAsia="lv-LV"/>
        </w:rPr>
        <w:t>"</w:t>
      </w:r>
      <w:r w:rsidRPr="00C55801">
        <w:rPr>
          <w:rFonts w:ascii="Times New Roman" w:hAnsi="Times New Roman"/>
          <w:b/>
          <w:sz w:val="24"/>
          <w:szCs w:val="24"/>
        </w:rPr>
        <w:t>Plāns nepilngadīgo aizsardzībai no noziedzīgiem nodarījumiem pret tikumību un dzimumneaizskaramību 201</w:t>
      </w:r>
      <w:r w:rsidRPr="00C55801" w:rsidR="007406AB">
        <w:rPr>
          <w:rFonts w:ascii="Times New Roman" w:hAnsi="Times New Roman"/>
          <w:b/>
          <w:sz w:val="24"/>
          <w:szCs w:val="24"/>
        </w:rPr>
        <w:t>9</w:t>
      </w:r>
      <w:r w:rsidRPr="00C55801">
        <w:rPr>
          <w:rFonts w:ascii="Times New Roman" w:hAnsi="Times New Roman"/>
          <w:b/>
          <w:sz w:val="24"/>
          <w:szCs w:val="24"/>
        </w:rPr>
        <w:t>.-202</w:t>
      </w:r>
      <w:r w:rsidRPr="00C55801" w:rsidR="007406AB">
        <w:rPr>
          <w:rFonts w:ascii="Times New Roman" w:hAnsi="Times New Roman"/>
          <w:b/>
          <w:sz w:val="24"/>
          <w:szCs w:val="24"/>
        </w:rPr>
        <w:t>0</w:t>
      </w:r>
      <w:r w:rsidRPr="00C55801">
        <w:rPr>
          <w:rFonts w:ascii="Times New Roman" w:hAnsi="Times New Roman"/>
          <w:b/>
          <w:sz w:val="24"/>
          <w:szCs w:val="24"/>
        </w:rPr>
        <w:t>.</w:t>
      </w:r>
      <w:r w:rsidRPr="00C55801" w:rsidR="0021744F">
        <w:rPr>
          <w:rFonts w:ascii="Times New Roman" w:hAnsi="Times New Roman"/>
          <w:b/>
          <w:sz w:val="24"/>
          <w:szCs w:val="24"/>
        </w:rPr>
        <w:t> </w:t>
      </w:r>
      <w:r w:rsidRPr="00C55801">
        <w:rPr>
          <w:rFonts w:ascii="Times New Roman" w:hAnsi="Times New Roman"/>
          <w:b/>
          <w:sz w:val="24"/>
          <w:szCs w:val="24"/>
        </w:rPr>
        <w:t>gadam"</w:t>
      </w:r>
    </w:p>
    <w:bookmarkEnd w:id="2"/>
    <w:p w:rsidRPr="00C55801" w:rsidR="00A161AD" w:rsidP="00CA4CDE" w:rsidRDefault="00A161AD" w14:paraId="32D1006E" w14:textId="77777777">
      <w:pPr>
        <w:spacing w:after="0" w:line="240" w:lineRule="auto"/>
        <w:ind w:firstLine="720"/>
        <w:jc w:val="center"/>
        <w:rPr>
          <w:rFonts w:ascii="Times New Roman" w:hAnsi="Times New Roman" w:eastAsia="Times New Roman"/>
          <w:b/>
          <w:bCs/>
          <w:sz w:val="24"/>
          <w:szCs w:val="24"/>
          <w:lang w:eastAsia="lv-LV"/>
        </w:rPr>
      </w:pPr>
    </w:p>
    <w:p w:rsidRPr="00C55801" w:rsidR="009F2502" w:rsidP="00CA4CDE" w:rsidRDefault="009F2502" w14:paraId="170A5AAC" w14:textId="77777777">
      <w:pPr>
        <w:spacing w:after="0" w:line="240" w:lineRule="auto"/>
        <w:ind w:firstLine="720"/>
        <w:jc w:val="center"/>
        <w:rPr>
          <w:rFonts w:ascii="Times New Roman" w:hAnsi="Times New Roman" w:eastAsia="Times New Roman"/>
          <w:sz w:val="24"/>
          <w:szCs w:val="24"/>
          <w:lang w:eastAsia="lv-LV"/>
        </w:rPr>
      </w:pPr>
    </w:p>
    <w:p w:rsidRPr="00C55801" w:rsidR="00A161AD" w:rsidP="00CA4CDE" w:rsidRDefault="00A161AD" w14:paraId="034542BE" w14:textId="77777777">
      <w:pPr>
        <w:spacing w:after="0" w:line="240" w:lineRule="auto"/>
        <w:jc w:val="center"/>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t>I. Jautājumi, par kuriem saskaņošanā vienošanās nav panākta</w:t>
      </w:r>
    </w:p>
    <w:p w:rsidRPr="00C55801" w:rsidR="00A34D59" w:rsidP="00CA4CDE" w:rsidRDefault="00A34D59" w14:paraId="131E26BA" w14:textId="77777777">
      <w:pPr>
        <w:spacing w:after="0" w:line="240" w:lineRule="auto"/>
        <w:jc w:val="center"/>
        <w:rPr>
          <w:rFonts w:ascii="Times New Roman" w:hAnsi="Times New Roman" w:eastAsia="Times New Roman"/>
          <w:b/>
          <w:sz w:val="24"/>
          <w:szCs w:val="24"/>
          <w:lang w:eastAsia="lv-LV"/>
        </w:rPr>
      </w:pPr>
    </w:p>
    <w:tbl>
      <w:tblPr>
        <w:tblpPr w:leftFromText="180" w:rightFromText="180" w:vertAnchor="text" w:tblpY="1"/>
        <w:tblOverlap w:val="never"/>
        <w:tblW w:w="1416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118"/>
        <w:gridCol w:w="3402"/>
        <w:gridCol w:w="3119"/>
        <w:gridCol w:w="2410"/>
        <w:gridCol w:w="2409"/>
      </w:tblGrid>
      <w:tr w:rsidRPr="00C55801" w:rsidR="00A161AD" w:rsidTr="00BF6FBD" w14:paraId="2D1C18F4" w14:textId="77777777">
        <w:tc>
          <w:tcPr>
            <w:tcW w:w="709" w:type="dxa"/>
            <w:tcBorders>
              <w:top w:val="single" w:color="000000" w:sz="6" w:space="0"/>
              <w:left w:val="single" w:color="000000" w:sz="6" w:space="0"/>
              <w:bottom w:val="single" w:color="000000" w:sz="6" w:space="0"/>
              <w:right w:val="single" w:color="000000" w:sz="6" w:space="0"/>
            </w:tcBorders>
            <w:vAlign w:val="center"/>
            <w:hideMark/>
          </w:tcPr>
          <w:p w:rsidRPr="00C55801" w:rsidR="00A161AD" w:rsidP="00A34D59" w:rsidRDefault="00A161AD" w14:paraId="06C06DCA"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Nr. p.k.</w:t>
            </w:r>
          </w:p>
        </w:tc>
        <w:tc>
          <w:tcPr>
            <w:tcW w:w="2118" w:type="dxa"/>
            <w:tcBorders>
              <w:top w:val="single" w:color="000000" w:sz="6" w:space="0"/>
              <w:left w:val="single" w:color="000000" w:sz="6" w:space="0"/>
              <w:bottom w:val="single" w:color="000000" w:sz="6" w:space="0"/>
              <w:right w:val="single" w:color="000000" w:sz="6" w:space="0"/>
            </w:tcBorders>
            <w:vAlign w:val="center"/>
            <w:hideMark/>
          </w:tcPr>
          <w:p w:rsidRPr="00C55801" w:rsidR="00A161AD" w:rsidP="00A34D59" w:rsidRDefault="00A161AD" w14:paraId="1F409C0D" w14:textId="77777777">
            <w:pPr>
              <w:spacing w:after="0" w:line="240" w:lineRule="auto"/>
              <w:ind w:firstLine="12"/>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Saskaņošanai nosūtītā projekta redakcija (konkrēta punkta (panta) redakcija)</w:t>
            </w:r>
          </w:p>
        </w:tc>
        <w:tc>
          <w:tcPr>
            <w:tcW w:w="3402" w:type="dxa"/>
            <w:tcBorders>
              <w:top w:val="single" w:color="000000" w:sz="6" w:space="0"/>
              <w:left w:val="single" w:color="000000" w:sz="6" w:space="0"/>
              <w:bottom w:val="single" w:color="000000" w:sz="6" w:space="0"/>
              <w:right w:val="single" w:color="000000" w:sz="6" w:space="0"/>
            </w:tcBorders>
            <w:vAlign w:val="center"/>
            <w:hideMark/>
          </w:tcPr>
          <w:p w:rsidRPr="00C55801" w:rsidR="00A161AD" w:rsidP="00A34D59" w:rsidRDefault="00A161AD" w14:paraId="0CAF6502" w14:textId="77777777">
            <w:pPr>
              <w:spacing w:after="0" w:line="240" w:lineRule="auto"/>
              <w:ind w:right="3"/>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Atzinumā norādītais ministrijas (citas institūcijas) iebildums, kā arī saskaņošanā papildus izteiktais iebildums par projekta konkrēto punktu (pantu)</w:t>
            </w:r>
          </w:p>
        </w:tc>
        <w:tc>
          <w:tcPr>
            <w:tcW w:w="3119" w:type="dxa"/>
            <w:tcBorders>
              <w:top w:val="single" w:color="000000" w:sz="6" w:space="0"/>
              <w:left w:val="single" w:color="000000" w:sz="6" w:space="0"/>
              <w:bottom w:val="single" w:color="000000" w:sz="6" w:space="0"/>
              <w:right w:val="single" w:color="000000" w:sz="6" w:space="0"/>
            </w:tcBorders>
            <w:vAlign w:val="center"/>
            <w:hideMark/>
          </w:tcPr>
          <w:p w:rsidRPr="00C55801" w:rsidR="00A161AD" w:rsidP="00A34D59" w:rsidRDefault="00A161AD" w14:paraId="3FC2BFBD" w14:textId="77777777">
            <w:pPr>
              <w:spacing w:after="0" w:line="240" w:lineRule="auto"/>
              <w:ind w:firstLine="21"/>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Atbildīgās ministrijas pamatojums iebilduma noraidījumam</w:t>
            </w:r>
          </w:p>
        </w:tc>
        <w:tc>
          <w:tcPr>
            <w:tcW w:w="2410" w:type="dxa"/>
            <w:tcBorders>
              <w:top w:val="single" w:color="auto" w:sz="4" w:space="0"/>
              <w:left w:val="single" w:color="auto" w:sz="4" w:space="0"/>
              <w:bottom w:val="single" w:color="auto" w:sz="4" w:space="0"/>
              <w:right w:val="single" w:color="auto" w:sz="4" w:space="0"/>
            </w:tcBorders>
            <w:vAlign w:val="center"/>
            <w:hideMark/>
          </w:tcPr>
          <w:p w:rsidRPr="00C55801" w:rsidR="00A161AD" w:rsidP="00A34D59" w:rsidRDefault="00A161AD" w14:paraId="2D42907A"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Atzinuma sniedzēja uzturētais iebildums, ja tas atšķiras no atzinumā norādītā iebilduma pamatojuma</w:t>
            </w:r>
          </w:p>
        </w:tc>
        <w:tc>
          <w:tcPr>
            <w:tcW w:w="2409" w:type="dxa"/>
            <w:tcBorders>
              <w:top w:val="single" w:color="auto" w:sz="4" w:space="0"/>
              <w:left w:val="single" w:color="auto" w:sz="4" w:space="0"/>
              <w:bottom w:val="single" w:color="auto" w:sz="4" w:space="0"/>
              <w:right w:val="single" w:color="auto" w:sz="4" w:space="0"/>
            </w:tcBorders>
            <w:vAlign w:val="center"/>
            <w:hideMark/>
          </w:tcPr>
          <w:p w:rsidRPr="00C55801" w:rsidR="00A161AD" w:rsidP="00A34D59" w:rsidRDefault="00A161AD" w14:paraId="6DAD517D"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Projekta attiecīgā punkta (panta) galīgā redakcija</w:t>
            </w:r>
          </w:p>
        </w:tc>
      </w:tr>
      <w:tr w:rsidRPr="00C55801" w:rsidR="00A161AD" w:rsidTr="00BF6FBD" w14:paraId="5FA5564D" w14:textId="77777777">
        <w:tc>
          <w:tcPr>
            <w:tcW w:w="709" w:type="dxa"/>
            <w:tcBorders>
              <w:top w:val="single" w:color="000000" w:sz="6" w:space="0"/>
              <w:left w:val="single" w:color="000000" w:sz="6" w:space="0"/>
              <w:bottom w:val="single" w:color="000000" w:sz="6" w:space="0"/>
              <w:right w:val="single" w:color="000000" w:sz="6" w:space="0"/>
            </w:tcBorders>
            <w:hideMark/>
          </w:tcPr>
          <w:p w:rsidRPr="00C55801" w:rsidR="00A161AD" w:rsidP="00A34D59" w:rsidRDefault="00A161AD" w14:paraId="29F61BE3" w14:textId="77777777">
            <w:pPr>
              <w:spacing w:after="0" w:line="240" w:lineRule="auto"/>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1</w:t>
            </w:r>
          </w:p>
        </w:tc>
        <w:tc>
          <w:tcPr>
            <w:tcW w:w="2118" w:type="dxa"/>
            <w:tcBorders>
              <w:top w:val="single" w:color="000000" w:sz="6" w:space="0"/>
              <w:left w:val="single" w:color="000000" w:sz="6" w:space="0"/>
              <w:bottom w:val="single" w:color="000000" w:sz="6" w:space="0"/>
              <w:right w:val="single" w:color="000000" w:sz="6" w:space="0"/>
            </w:tcBorders>
            <w:hideMark/>
          </w:tcPr>
          <w:p w:rsidRPr="00C55801" w:rsidR="00A161AD" w:rsidP="00A34D59" w:rsidRDefault="00A161AD" w14:paraId="6198A5BC" w14:textId="77777777">
            <w:pPr>
              <w:spacing w:after="0" w:line="240" w:lineRule="auto"/>
              <w:ind w:firstLine="72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2</w:t>
            </w:r>
          </w:p>
        </w:tc>
        <w:tc>
          <w:tcPr>
            <w:tcW w:w="3402" w:type="dxa"/>
            <w:tcBorders>
              <w:top w:val="single" w:color="000000" w:sz="6" w:space="0"/>
              <w:left w:val="single" w:color="000000" w:sz="6" w:space="0"/>
              <w:bottom w:val="single" w:color="000000" w:sz="6" w:space="0"/>
              <w:right w:val="single" w:color="000000" w:sz="6" w:space="0"/>
            </w:tcBorders>
            <w:hideMark/>
          </w:tcPr>
          <w:p w:rsidRPr="00C55801" w:rsidR="00A161AD" w:rsidP="00A34D59" w:rsidRDefault="00A161AD" w14:paraId="381B0812" w14:textId="77777777">
            <w:pPr>
              <w:spacing w:after="0" w:line="240" w:lineRule="auto"/>
              <w:ind w:firstLine="72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3</w:t>
            </w:r>
          </w:p>
        </w:tc>
        <w:tc>
          <w:tcPr>
            <w:tcW w:w="3119" w:type="dxa"/>
            <w:tcBorders>
              <w:top w:val="single" w:color="000000" w:sz="6" w:space="0"/>
              <w:left w:val="single" w:color="000000" w:sz="6" w:space="0"/>
              <w:bottom w:val="single" w:color="000000" w:sz="6" w:space="0"/>
              <w:right w:val="single" w:color="000000" w:sz="6" w:space="0"/>
            </w:tcBorders>
            <w:hideMark/>
          </w:tcPr>
          <w:p w:rsidRPr="00C55801" w:rsidR="00A161AD" w:rsidP="00A34D59" w:rsidRDefault="00A161AD" w14:paraId="00116E2A" w14:textId="77777777">
            <w:pPr>
              <w:spacing w:after="0" w:line="240" w:lineRule="auto"/>
              <w:ind w:firstLine="72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4</w:t>
            </w:r>
          </w:p>
        </w:tc>
        <w:tc>
          <w:tcPr>
            <w:tcW w:w="2410" w:type="dxa"/>
            <w:tcBorders>
              <w:top w:val="single" w:color="auto" w:sz="4" w:space="0"/>
              <w:left w:val="single" w:color="auto" w:sz="4" w:space="0"/>
              <w:bottom w:val="single" w:color="auto" w:sz="4" w:space="0"/>
              <w:right w:val="single" w:color="auto" w:sz="4" w:space="0"/>
            </w:tcBorders>
            <w:hideMark/>
          </w:tcPr>
          <w:p w:rsidRPr="00C55801" w:rsidR="00A161AD" w:rsidP="00A34D59" w:rsidRDefault="00A161AD" w14:paraId="37BBE9A5" w14:textId="77777777">
            <w:pPr>
              <w:spacing w:after="0" w:line="240" w:lineRule="auto"/>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5</w:t>
            </w:r>
          </w:p>
        </w:tc>
        <w:tc>
          <w:tcPr>
            <w:tcW w:w="2409" w:type="dxa"/>
            <w:tcBorders>
              <w:top w:val="single" w:color="auto" w:sz="4" w:space="0"/>
              <w:left w:val="single" w:color="auto" w:sz="4" w:space="0"/>
              <w:bottom w:val="single" w:color="auto" w:sz="4" w:space="0"/>
              <w:right w:val="single" w:color="auto" w:sz="4" w:space="0"/>
            </w:tcBorders>
            <w:hideMark/>
          </w:tcPr>
          <w:p w:rsidRPr="00C55801" w:rsidR="00A161AD" w:rsidP="00A34D59" w:rsidRDefault="00A161AD" w14:paraId="3EFF351C" w14:textId="77777777">
            <w:pPr>
              <w:spacing w:after="0" w:line="240" w:lineRule="auto"/>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6</w:t>
            </w:r>
          </w:p>
        </w:tc>
      </w:tr>
      <w:tr w:rsidRPr="00C55801" w:rsidR="00E426D0" w:rsidTr="00BF6FBD" w14:paraId="07653BE1" w14:textId="77777777">
        <w:tc>
          <w:tcPr>
            <w:tcW w:w="709" w:type="dxa"/>
            <w:tcBorders>
              <w:top w:val="single" w:color="000000" w:sz="6" w:space="0"/>
              <w:left w:val="single" w:color="000000" w:sz="6" w:space="0"/>
              <w:bottom w:val="single" w:color="000000" w:sz="6" w:space="0"/>
              <w:right w:val="single" w:color="000000" w:sz="6" w:space="0"/>
            </w:tcBorders>
          </w:tcPr>
          <w:p w:rsidRPr="00C55801" w:rsidR="00E426D0" w:rsidP="00E426D0" w:rsidRDefault="00C55801" w14:paraId="0C614341" w14:textId="38AF5E8F">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1</w:t>
            </w:r>
            <w:r w:rsidRPr="00C55801" w:rsidR="00E426D0">
              <w:rPr>
                <w:rFonts w:ascii="Times New Roman" w:hAnsi="Times New Roman" w:eastAsia="Times New Roman"/>
                <w:sz w:val="24"/>
                <w:szCs w:val="24"/>
                <w:lang w:eastAsia="lv-LV"/>
              </w:rPr>
              <w:t>.</w:t>
            </w:r>
          </w:p>
        </w:tc>
        <w:tc>
          <w:tcPr>
            <w:tcW w:w="2118" w:type="dxa"/>
            <w:tcBorders>
              <w:top w:val="single" w:color="000000" w:sz="6" w:space="0"/>
              <w:left w:val="single" w:color="000000" w:sz="6" w:space="0"/>
              <w:bottom w:val="single" w:color="000000" w:sz="6" w:space="0"/>
              <w:right w:val="single" w:color="000000" w:sz="6" w:space="0"/>
            </w:tcBorders>
          </w:tcPr>
          <w:p w:rsidRPr="00C55801" w:rsidR="00E426D0" w:rsidP="00E426D0" w:rsidRDefault="00E426D0" w14:paraId="0A5DD2F5" w14:textId="152B168F">
            <w:pPr>
              <w:spacing w:after="0" w:line="240" w:lineRule="auto"/>
              <w:rPr>
                <w:rFonts w:ascii="Times New Roman" w:hAnsi="Times New Roman" w:eastAsia="Times New Roman"/>
                <w:sz w:val="24"/>
                <w:szCs w:val="24"/>
                <w:lang w:eastAsia="lv-LV"/>
              </w:rPr>
            </w:pPr>
          </w:p>
        </w:tc>
        <w:tc>
          <w:tcPr>
            <w:tcW w:w="3402" w:type="dxa"/>
            <w:tcBorders>
              <w:top w:val="single" w:color="000000" w:sz="6" w:space="0"/>
              <w:left w:val="single" w:color="000000" w:sz="6" w:space="0"/>
              <w:bottom w:val="single" w:color="000000" w:sz="6" w:space="0"/>
              <w:right w:val="single" w:color="000000" w:sz="6" w:space="0"/>
            </w:tcBorders>
          </w:tcPr>
          <w:p w:rsidRPr="00C55801" w:rsidR="00E426D0" w:rsidP="00E426D0" w:rsidRDefault="00E426D0" w14:paraId="39762B93" w14:textId="584C269A">
            <w:pPr>
              <w:spacing w:after="0" w:line="240" w:lineRule="auto"/>
              <w:ind w:firstLine="481"/>
              <w:jc w:val="both"/>
              <w:rPr>
                <w:rFonts w:ascii="Times New Roman" w:hAnsi="Times New Roman"/>
                <w:sz w:val="24"/>
                <w:szCs w:val="24"/>
              </w:rPr>
            </w:pPr>
          </w:p>
        </w:tc>
        <w:tc>
          <w:tcPr>
            <w:tcW w:w="3119" w:type="dxa"/>
            <w:tcBorders>
              <w:top w:val="single" w:color="000000" w:sz="6" w:space="0"/>
              <w:left w:val="single" w:color="000000" w:sz="6" w:space="0"/>
              <w:bottom w:val="single" w:color="000000" w:sz="6" w:space="0"/>
              <w:right w:val="single" w:color="000000" w:sz="6" w:space="0"/>
            </w:tcBorders>
          </w:tcPr>
          <w:p w:rsidRPr="00C55801" w:rsidR="00E426D0" w:rsidP="00EA01CB" w:rsidRDefault="00E426D0" w14:paraId="1B16AE70" w14:textId="0984E780">
            <w:pPr>
              <w:spacing w:after="0" w:line="240" w:lineRule="auto"/>
              <w:ind w:firstLine="602"/>
              <w:jc w:val="both"/>
              <w:rPr>
                <w:rFonts w:ascii="Times New Roman" w:hAnsi="Times New Roman" w:eastAsia="Times New Roman"/>
                <w:b/>
                <w:sz w:val="24"/>
                <w:szCs w:val="24"/>
                <w:lang w:eastAsia="lv-LV"/>
              </w:rPr>
            </w:pPr>
          </w:p>
        </w:tc>
        <w:tc>
          <w:tcPr>
            <w:tcW w:w="2410" w:type="dxa"/>
            <w:tcBorders>
              <w:top w:val="single" w:color="auto" w:sz="4" w:space="0"/>
              <w:left w:val="single" w:color="auto" w:sz="4" w:space="0"/>
              <w:bottom w:val="single" w:color="auto" w:sz="4" w:space="0"/>
              <w:right w:val="single" w:color="auto" w:sz="4" w:space="0"/>
            </w:tcBorders>
          </w:tcPr>
          <w:p w:rsidRPr="00C55801" w:rsidR="00E426D0" w:rsidP="00E426D0" w:rsidRDefault="00E426D0" w14:paraId="502EAE44" w14:textId="77777777">
            <w:pPr>
              <w:spacing w:after="0" w:line="240" w:lineRule="auto"/>
              <w:jc w:val="center"/>
              <w:rPr>
                <w:rFonts w:ascii="Times New Roman" w:hAnsi="Times New Roman" w:eastAsia="Times New Roman"/>
                <w:sz w:val="24"/>
                <w:szCs w:val="24"/>
                <w:lang w:eastAsia="lv-LV"/>
              </w:rPr>
            </w:pPr>
          </w:p>
        </w:tc>
        <w:tc>
          <w:tcPr>
            <w:tcW w:w="2409" w:type="dxa"/>
            <w:tcBorders>
              <w:top w:val="single" w:color="auto" w:sz="4" w:space="0"/>
              <w:left w:val="single" w:color="auto" w:sz="4" w:space="0"/>
              <w:bottom w:val="single" w:color="auto" w:sz="4" w:space="0"/>
              <w:right w:val="single" w:color="auto" w:sz="4" w:space="0"/>
            </w:tcBorders>
          </w:tcPr>
          <w:p w:rsidRPr="00C55801" w:rsidR="00E426D0" w:rsidP="00333D8C" w:rsidRDefault="00E426D0" w14:paraId="1D0FEF8A" w14:textId="77777777">
            <w:pPr>
              <w:spacing w:after="0" w:line="240" w:lineRule="auto"/>
              <w:jc w:val="both"/>
              <w:rPr>
                <w:rFonts w:ascii="Times New Roman" w:hAnsi="Times New Roman" w:eastAsia="Times New Roman"/>
                <w:sz w:val="24"/>
                <w:szCs w:val="24"/>
                <w:lang w:eastAsia="lv-LV"/>
              </w:rPr>
            </w:pPr>
          </w:p>
        </w:tc>
      </w:tr>
    </w:tbl>
    <w:p w:rsidRPr="00C55801" w:rsidR="0045603D" w:rsidP="0045603D" w:rsidRDefault="0045603D" w14:paraId="51B6E9CC" w14:textId="77777777">
      <w:pPr>
        <w:spacing w:after="0"/>
        <w:rPr>
          <w:vanish/>
        </w:rPr>
      </w:pPr>
    </w:p>
    <w:p w:rsidRPr="00C55801" w:rsidR="00A161AD" w:rsidP="0044170B" w:rsidRDefault="00A161AD" w14:paraId="713426C0" w14:textId="77777777">
      <w:pPr>
        <w:spacing w:after="0" w:line="240" w:lineRule="auto"/>
        <w:jc w:val="both"/>
        <w:rPr>
          <w:rFonts w:ascii="Times New Roman" w:hAnsi="Times New Roman" w:eastAsia="Times New Roman"/>
          <w:b/>
          <w:sz w:val="24"/>
          <w:szCs w:val="24"/>
          <w:lang w:eastAsia="lv-LV"/>
        </w:rPr>
      </w:pPr>
    </w:p>
    <w:p w:rsidRPr="00C55801" w:rsidR="00A161AD" w:rsidP="00EB735D" w:rsidRDefault="00A161AD" w14:paraId="78BF8650" w14:textId="77777777">
      <w:pPr>
        <w:spacing w:after="0" w:line="240" w:lineRule="auto"/>
        <w:jc w:val="both"/>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t>Informācija par starpministriju (starpinstitūciju) sanāksmi vai elektronisko saskaņošanu</w:t>
      </w:r>
    </w:p>
    <w:p w:rsidRPr="00C55801" w:rsidR="00A161AD" w:rsidP="00EB735D" w:rsidRDefault="00A161AD" w14:paraId="6690A0EC" w14:textId="77777777">
      <w:pPr>
        <w:spacing w:after="0" w:line="240" w:lineRule="auto"/>
        <w:jc w:val="both"/>
        <w:rPr>
          <w:rFonts w:ascii="Times New Roman" w:hAnsi="Times New Roman" w:eastAsia="Times New Roman"/>
          <w:b/>
          <w:sz w:val="24"/>
          <w:szCs w:val="24"/>
          <w:lang w:eastAsia="lv-LV"/>
        </w:rPr>
      </w:pPr>
    </w:p>
    <w:tbl>
      <w:tblPr>
        <w:tblW w:w="14217" w:type="dxa"/>
        <w:tblLook w:val="00A0" w:firstRow="1" w:lastRow="0" w:firstColumn="1" w:lastColumn="0" w:noHBand="0" w:noVBand="0"/>
      </w:tblPr>
      <w:tblGrid>
        <w:gridCol w:w="5387"/>
        <w:gridCol w:w="8830"/>
      </w:tblGrid>
      <w:tr w:rsidRPr="00C55801" w:rsidR="00A161AD" w:rsidTr="001F387B" w14:paraId="6C70B47E" w14:textId="77777777">
        <w:tc>
          <w:tcPr>
            <w:tcW w:w="5387" w:type="dxa"/>
          </w:tcPr>
          <w:p w:rsidRPr="00C55801" w:rsidR="00A161AD" w:rsidP="00EB735D" w:rsidRDefault="00A161AD" w14:paraId="557A734C"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Datums</w:t>
            </w:r>
          </w:p>
        </w:tc>
        <w:tc>
          <w:tcPr>
            <w:tcW w:w="8830" w:type="dxa"/>
            <w:tcBorders>
              <w:bottom w:val="single" w:color="auto" w:sz="4" w:space="0"/>
            </w:tcBorders>
          </w:tcPr>
          <w:p w:rsidRPr="00C55801" w:rsidR="00A161AD" w:rsidP="00EB735D" w:rsidRDefault="00EB735D" w14:paraId="55A60439"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2018.</w:t>
            </w:r>
            <w:r w:rsidRPr="00C55801" w:rsidR="00F925BC">
              <w:rPr>
                <w:rFonts w:ascii="Times New Roman" w:hAnsi="Times New Roman" w:eastAsia="Times New Roman"/>
                <w:sz w:val="24"/>
                <w:szCs w:val="24"/>
                <w:lang w:eastAsia="lv-LV"/>
              </w:rPr>
              <w:t> </w:t>
            </w:r>
            <w:r w:rsidRPr="00C55801">
              <w:rPr>
                <w:rFonts w:ascii="Times New Roman" w:hAnsi="Times New Roman" w:eastAsia="Times New Roman"/>
                <w:sz w:val="24"/>
                <w:szCs w:val="24"/>
                <w:lang w:eastAsia="lv-LV"/>
              </w:rPr>
              <w:t>gada 15.</w:t>
            </w:r>
            <w:r w:rsidRPr="00C55801" w:rsidR="00F925BC">
              <w:rPr>
                <w:rFonts w:ascii="Times New Roman" w:hAnsi="Times New Roman" w:eastAsia="Times New Roman"/>
                <w:sz w:val="24"/>
                <w:szCs w:val="24"/>
                <w:lang w:eastAsia="lv-LV"/>
              </w:rPr>
              <w:t> </w:t>
            </w:r>
            <w:r w:rsidRPr="00C55801">
              <w:rPr>
                <w:rFonts w:ascii="Times New Roman" w:hAnsi="Times New Roman" w:eastAsia="Times New Roman"/>
                <w:sz w:val="24"/>
                <w:szCs w:val="24"/>
                <w:lang w:eastAsia="lv-LV"/>
              </w:rPr>
              <w:t>novembr</w:t>
            </w:r>
            <w:r w:rsidRPr="00C55801" w:rsidR="003B022E">
              <w:rPr>
                <w:rFonts w:ascii="Times New Roman" w:hAnsi="Times New Roman" w:eastAsia="Times New Roman"/>
                <w:sz w:val="24"/>
                <w:szCs w:val="24"/>
                <w:lang w:eastAsia="lv-LV"/>
              </w:rPr>
              <w:t xml:space="preserve">is - </w:t>
            </w:r>
            <w:r w:rsidRPr="00C55801">
              <w:rPr>
                <w:rFonts w:ascii="Times New Roman" w:hAnsi="Times New Roman" w:eastAsia="Times New Roman"/>
                <w:sz w:val="24"/>
                <w:szCs w:val="24"/>
                <w:lang w:eastAsia="lv-LV"/>
              </w:rPr>
              <w:t>s</w:t>
            </w:r>
            <w:r w:rsidRPr="00C55801" w:rsidR="009B3F5B">
              <w:rPr>
                <w:rFonts w:ascii="Times New Roman" w:hAnsi="Times New Roman" w:eastAsia="Times New Roman"/>
                <w:sz w:val="24"/>
                <w:szCs w:val="24"/>
                <w:lang w:eastAsia="lv-LV"/>
              </w:rPr>
              <w:t xml:space="preserve">tarpministriju (starpinstitūciju) sanāksme </w:t>
            </w:r>
          </w:p>
          <w:p w:rsidRPr="00C55801" w:rsidR="00E26836" w:rsidP="00EB735D" w:rsidRDefault="00EB735D" w14:paraId="5CFCE1D6"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201</w:t>
            </w:r>
            <w:r w:rsidRPr="00C55801" w:rsidR="00587B43">
              <w:rPr>
                <w:rFonts w:ascii="Times New Roman" w:hAnsi="Times New Roman" w:eastAsia="Times New Roman"/>
                <w:sz w:val="24"/>
                <w:szCs w:val="24"/>
                <w:lang w:eastAsia="lv-LV"/>
              </w:rPr>
              <w:t>9</w:t>
            </w:r>
            <w:r w:rsidRPr="00C55801">
              <w:rPr>
                <w:rFonts w:ascii="Times New Roman" w:hAnsi="Times New Roman" w:eastAsia="Times New Roman"/>
                <w:sz w:val="24"/>
                <w:szCs w:val="24"/>
                <w:lang w:eastAsia="lv-LV"/>
              </w:rPr>
              <w:t>.</w:t>
            </w:r>
            <w:r w:rsidRPr="00C55801" w:rsidR="00F925BC">
              <w:rPr>
                <w:rFonts w:ascii="Times New Roman" w:hAnsi="Times New Roman" w:eastAsia="Times New Roman"/>
                <w:sz w:val="24"/>
                <w:szCs w:val="24"/>
                <w:lang w:eastAsia="lv-LV"/>
              </w:rPr>
              <w:t> </w:t>
            </w:r>
            <w:r w:rsidRPr="00C55801">
              <w:rPr>
                <w:rFonts w:ascii="Times New Roman" w:hAnsi="Times New Roman" w:eastAsia="Times New Roman"/>
                <w:sz w:val="24"/>
                <w:szCs w:val="24"/>
                <w:lang w:eastAsia="lv-LV"/>
              </w:rPr>
              <w:t>gada</w:t>
            </w:r>
            <w:r w:rsidRPr="00C55801" w:rsidR="0087299B">
              <w:rPr>
                <w:rFonts w:ascii="Times New Roman" w:hAnsi="Times New Roman" w:eastAsia="Times New Roman"/>
                <w:sz w:val="24"/>
                <w:szCs w:val="24"/>
                <w:lang w:eastAsia="lv-LV"/>
              </w:rPr>
              <w:t xml:space="preserve"> </w:t>
            </w:r>
            <w:r w:rsidRPr="00C55801" w:rsidR="00BD156E">
              <w:rPr>
                <w:rFonts w:ascii="Times New Roman" w:hAnsi="Times New Roman" w:eastAsia="Times New Roman"/>
                <w:sz w:val="24"/>
                <w:szCs w:val="24"/>
                <w:lang w:eastAsia="lv-LV"/>
              </w:rPr>
              <w:t>8</w:t>
            </w:r>
            <w:r w:rsidRPr="00C55801" w:rsidR="0087299B">
              <w:rPr>
                <w:rFonts w:ascii="Times New Roman" w:hAnsi="Times New Roman" w:eastAsia="Times New Roman"/>
                <w:sz w:val="24"/>
                <w:szCs w:val="24"/>
                <w:lang w:eastAsia="lv-LV"/>
              </w:rPr>
              <w:t>.</w:t>
            </w:r>
            <w:r w:rsidRPr="00C55801" w:rsidR="00F925BC">
              <w:rPr>
                <w:rFonts w:ascii="Times New Roman" w:hAnsi="Times New Roman" w:eastAsia="Times New Roman"/>
                <w:sz w:val="24"/>
                <w:szCs w:val="24"/>
                <w:lang w:eastAsia="lv-LV"/>
              </w:rPr>
              <w:t> </w:t>
            </w:r>
            <w:r w:rsidRPr="00C55801" w:rsidR="0087299B">
              <w:rPr>
                <w:rFonts w:ascii="Times New Roman" w:hAnsi="Times New Roman" w:eastAsia="Times New Roman"/>
                <w:sz w:val="24"/>
                <w:szCs w:val="24"/>
                <w:lang w:eastAsia="lv-LV"/>
              </w:rPr>
              <w:t xml:space="preserve">februāris </w:t>
            </w:r>
            <w:r w:rsidRPr="00C55801" w:rsidR="003B022E">
              <w:rPr>
                <w:rFonts w:ascii="Times New Roman" w:hAnsi="Times New Roman" w:eastAsia="Times New Roman"/>
                <w:sz w:val="24"/>
                <w:szCs w:val="24"/>
                <w:lang w:eastAsia="lv-LV"/>
              </w:rPr>
              <w:t xml:space="preserve">- </w:t>
            </w:r>
            <w:r w:rsidRPr="00C55801">
              <w:rPr>
                <w:rFonts w:ascii="Times New Roman" w:hAnsi="Times New Roman" w:eastAsia="Times New Roman"/>
                <w:sz w:val="24"/>
                <w:szCs w:val="24"/>
                <w:lang w:eastAsia="lv-LV"/>
              </w:rPr>
              <w:t>e</w:t>
            </w:r>
            <w:r w:rsidRPr="00C55801" w:rsidR="00E26836">
              <w:rPr>
                <w:rFonts w:ascii="Times New Roman" w:hAnsi="Times New Roman" w:eastAsia="Times New Roman"/>
                <w:sz w:val="24"/>
                <w:szCs w:val="24"/>
                <w:lang w:eastAsia="lv-LV"/>
              </w:rPr>
              <w:t xml:space="preserve">lektroniskā </w:t>
            </w:r>
            <w:r w:rsidRPr="00C55801" w:rsidR="00BD156E">
              <w:rPr>
                <w:rFonts w:ascii="Times New Roman" w:hAnsi="Times New Roman" w:eastAsia="Times New Roman"/>
                <w:sz w:val="24"/>
                <w:szCs w:val="24"/>
                <w:lang w:eastAsia="lv-LV"/>
              </w:rPr>
              <w:t xml:space="preserve">piecu dienu </w:t>
            </w:r>
            <w:r w:rsidRPr="00C55801" w:rsidR="00E26836">
              <w:rPr>
                <w:rFonts w:ascii="Times New Roman" w:hAnsi="Times New Roman" w:eastAsia="Times New Roman"/>
                <w:sz w:val="24"/>
                <w:szCs w:val="24"/>
                <w:lang w:eastAsia="lv-LV"/>
              </w:rPr>
              <w:t xml:space="preserve">saskaņošana </w:t>
            </w:r>
          </w:p>
        </w:tc>
      </w:tr>
      <w:tr w:rsidRPr="00C55801" w:rsidR="00437D4D" w:rsidTr="001F387B" w14:paraId="628B5159" w14:textId="77777777">
        <w:tc>
          <w:tcPr>
            <w:tcW w:w="5387" w:type="dxa"/>
          </w:tcPr>
          <w:p w:rsidRPr="00C55801" w:rsidR="00437D4D" w:rsidP="00EB735D" w:rsidRDefault="00437D4D" w14:paraId="3AC9393D" w14:textId="77777777">
            <w:pPr>
              <w:spacing w:after="0" w:line="240" w:lineRule="auto"/>
              <w:jc w:val="both"/>
              <w:rPr>
                <w:rFonts w:ascii="Times New Roman" w:hAnsi="Times New Roman" w:eastAsia="Times New Roman"/>
                <w:sz w:val="24"/>
                <w:szCs w:val="24"/>
                <w:lang w:eastAsia="lv-LV"/>
              </w:rPr>
            </w:pPr>
          </w:p>
          <w:p w:rsidRPr="00C55801" w:rsidR="00437D4D" w:rsidP="00EB735D" w:rsidRDefault="00437D4D" w14:paraId="54A5AF8D"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Saskaņošanas dalībnieki</w:t>
            </w:r>
          </w:p>
        </w:tc>
        <w:tc>
          <w:tcPr>
            <w:tcW w:w="8830" w:type="dxa"/>
            <w:tcBorders>
              <w:bottom w:val="single" w:color="auto" w:sz="4" w:space="0"/>
            </w:tcBorders>
          </w:tcPr>
          <w:p w:rsidRPr="00C55801" w:rsidR="00437D4D" w:rsidP="00EB735D" w:rsidRDefault="00437D4D" w14:paraId="734C9E9E" w14:textId="77777777">
            <w:pPr>
              <w:pStyle w:val="Paraststmeklis"/>
              <w:spacing w:before="0" w:beforeAutospacing="0" w:after="0" w:afterAutospacing="0"/>
              <w:jc w:val="both"/>
            </w:pPr>
          </w:p>
          <w:p w:rsidRPr="00C55801" w:rsidR="00437D4D" w:rsidP="00EB735D" w:rsidRDefault="00437D4D" w14:paraId="5D6E10E7" w14:textId="77777777">
            <w:pPr>
              <w:pStyle w:val="Paraststmeklis"/>
              <w:spacing w:before="0" w:beforeAutospacing="0" w:after="0" w:afterAutospacing="0"/>
              <w:jc w:val="both"/>
            </w:pPr>
            <w:r w:rsidRPr="00C55801">
              <w:t>Finanšu ministrija, Iekšlietu ministrija, Izglītības un zinātnes ministrija, Labklājības ministrija, Veselības ministrija, Vides aizsardzības un reģionālās attīstības ministrija,</w:t>
            </w:r>
            <w:r w:rsidRPr="00C55801" w:rsidR="00BD156E">
              <w:t xml:space="preserve"> Ieslodzījuma vietu pārvalde, Valsts probācijas dienests, Valsts policija, Pilsonības un migrācijas lietu pārvalde, </w:t>
            </w:r>
            <w:r w:rsidRPr="00C55801" w:rsidR="0004272D">
              <w:t xml:space="preserve">Valsts robežsardze, Iekšlietu ministrijas Informācijas centrs, </w:t>
            </w:r>
            <w:r w:rsidRPr="00C55801" w:rsidR="00BD156E">
              <w:t>Izglītības kvalitātes valsts dienests, Valsts bērnu tiesību aizsardzības inspekcija,</w:t>
            </w:r>
            <w:r w:rsidRPr="00C55801">
              <w:t xml:space="preserve"> Ģenerālprokuratūra, Pārresoru koordinācijas centrs, Valsts kanceleja, </w:t>
            </w:r>
            <w:r w:rsidRPr="00C55801">
              <w:rPr>
                <w:rStyle w:val="normal1"/>
                <w:rFonts w:ascii="Times New Roman" w:hAnsi="Times New Roman"/>
                <w:sz w:val="24"/>
                <w:szCs w:val="24"/>
              </w:rPr>
              <w:t xml:space="preserve">Latvijas Pašvaldību savienība, Latvijas Brīvo arodbiedrību savienība, </w:t>
            </w:r>
            <w:r w:rsidRPr="00C55801">
              <w:t>Latvijas Lielo pilsētu asociācija, biedrība "Centrs MARTA"</w:t>
            </w:r>
            <w:r w:rsidRPr="00C55801" w:rsidR="00EB735D">
              <w:t>, Tiesībsarga birojs, nodibinājums "Centrs Dardedze" un krīžu un konsultāciju centrs "Skalbes"</w:t>
            </w:r>
            <w:r w:rsidRPr="00C55801" w:rsidR="00AC7F5D">
              <w:t>.</w:t>
            </w:r>
          </w:p>
        </w:tc>
      </w:tr>
      <w:tr w:rsidRPr="00C55801" w:rsidR="00314987" w:rsidTr="001F387B" w14:paraId="1BFD5E18" w14:textId="77777777">
        <w:tc>
          <w:tcPr>
            <w:tcW w:w="5387" w:type="dxa"/>
          </w:tcPr>
          <w:p w:rsidRPr="00C55801" w:rsidR="00314987" w:rsidP="00EB735D" w:rsidRDefault="00314987" w14:paraId="15BC9E99" w14:textId="77777777">
            <w:pPr>
              <w:spacing w:after="0" w:line="240" w:lineRule="auto"/>
              <w:jc w:val="both"/>
              <w:rPr>
                <w:rFonts w:ascii="Times New Roman" w:hAnsi="Times New Roman" w:eastAsia="Times New Roman"/>
                <w:sz w:val="24"/>
                <w:szCs w:val="24"/>
                <w:lang w:eastAsia="lv-LV"/>
              </w:rPr>
            </w:pPr>
          </w:p>
          <w:p w:rsidRPr="00C55801" w:rsidR="00314987" w:rsidP="00EB735D" w:rsidRDefault="00314987" w14:paraId="001D1034"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Saskaņošanas dalībnieki izskatīja šādu ministriju (citu institūciju) iebildumus</w:t>
            </w:r>
          </w:p>
        </w:tc>
        <w:tc>
          <w:tcPr>
            <w:tcW w:w="8830" w:type="dxa"/>
            <w:tcBorders>
              <w:bottom w:val="single" w:color="auto" w:sz="4" w:space="0"/>
            </w:tcBorders>
          </w:tcPr>
          <w:p w:rsidRPr="00C55801" w:rsidR="00314987" w:rsidP="00EB735D" w:rsidRDefault="00314987" w14:paraId="76034C57" w14:textId="77777777">
            <w:pPr>
              <w:pStyle w:val="Paraststmeklis"/>
              <w:spacing w:before="0" w:beforeAutospacing="0" w:after="0" w:afterAutospacing="0"/>
              <w:jc w:val="both"/>
            </w:pPr>
          </w:p>
          <w:p w:rsidRPr="00C55801" w:rsidR="00314987" w:rsidP="00EB735D" w:rsidRDefault="00314987" w14:paraId="7794A14F" w14:textId="77777777">
            <w:pPr>
              <w:pStyle w:val="Paraststmeklis"/>
              <w:spacing w:before="0" w:beforeAutospacing="0" w:after="0" w:afterAutospacing="0"/>
              <w:jc w:val="both"/>
            </w:pPr>
            <w:r w:rsidRPr="00C55801">
              <w:t>Finanšu ministrija, Iekšlietu ministrija, Izglītības un zinātnes ministrija, Veselības ministrija, Pārresoru koordinācijas centrs, Valsts kanceleja, Latvijas Lielo pilsētu asociācija un biedrība "Centrs MARTA".</w:t>
            </w:r>
          </w:p>
        </w:tc>
      </w:tr>
      <w:tr w:rsidRPr="00C55801" w:rsidR="009F2502" w:rsidTr="001F387B" w14:paraId="2084F634" w14:textId="77777777">
        <w:tc>
          <w:tcPr>
            <w:tcW w:w="5387" w:type="dxa"/>
          </w:tcPr>
          <w:p w:rsidRPr="00C55801" w:rsidR="009F2502" w:rsidP="009F2502" w:rsidRDefault="009F2502" w14:paraId="620F8513" w14:textId="77777777">
            <w:pPr>
              <w:spacing w:after="0" w:line="240" w:lineRule="auto"/>
              <w:ind w:right="204"/>
              <w:jc w:val="both"/>
              <w:rPr>
                <w:rFonts w:ascii="Times New Roman" w:hAnsi="Times New Roman" w:eastAsia="Times New Roman"/>
                <w:sz w:val="24"/>
                <w:szCs w:val="24"/>
                <w:lang w:eastAsia="lv-LV"/>
              </w:rPr>
            </w:pPr>
          </w:p>
          <w:p w:rsidRPr="00C55801" w:rsidR="009F2502" w:rsidP="009F2502" w:rsidRDefault="009F2502" w14:paraId="08711940" w14:textId="77777777">
            <w:pPr>
              <w:spacing w:after="0" w:line="240" w:lineRule="auto"/>
              <w:ind w:right="204"/>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Ministrijas (citas institūcijas), kuras nav ieradušās uz sanāksmi vai kuras nav atbildējušas uz uzaicinājumu piedalīties elektroniskajā saskaņošanā</w:t>
            </w:r>
          </w:p>
        </w:tc>
        <w:tc>
          <w:tcPr>
            <w:tcW w:w="8830" w:type="dxa"/>
            <w:tcBorders>
              <w:top w:val="single" w:color="auto" w:sz="4" w:space="0"/>
            </w:tcBorders>
          </w:tcPr>
          <w:p w:rsidRPr="00C55801" w:rsidR="009F2502" w:rsidP="009F2502" w:rsidRDefault="009F2502" w14:paraId="75E25C93" w14:textId="77777777">
            <w:pPr>
              <w:spacing w:after="0" w:line="240" w:lineRule="auto"/>
              <w:jc w:val="both"/>
              <w:rPr>
                <w:rFonts w:ascii="Times New Roman" w:hAnsi="Times New Roman" w:eastAsia="Times New Roman"/>
                <w:sz w:val="24"/>
                <w:szCs w:val="24"/>
                <w:lang w:eastAsia="lv-LV"/>
              </w:rPr>
            </w:pPr>
          </w:p>
          <w:p w:rsidRPr="00C55801" w:rsidR="009F2502" w:rsidP="009F2502" w:rsidRDefault="009F2502" w14:paraId="080679AD"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Uz 2018.</w:t>
            </w:r>
            <w:r w:rsidRPr="00C55801" w:rsidR="00F925BC">
              <w:rPr>
                <w:rFonts w:ascii="Times New Roman" w:hAnsi="Times New Roman" w:eastAsia="Times New Roman"/>
                <w:sz w:val="24"/>
                <w:szCs w:val="24"/>
                <w:lang w:eastAsia="lv-LV"/>
              </w:rPr>
              <w:t> </w:t>
            </w:r>
            <w:r w:rsidRPr="00C55801">
              <w:rPr>
                <w:rFonts w:ascii="Times New Roman" w:hAnsi="Times New Roman" w:eastAsia="Times New Roman"/>
                <w:sz w:val="24"/>
                <w:szCs w:val="24"/>
                <w:lang w:eastAsia="lv-LV"/>
              </w:rPr>
              <w:t>gada 15.</w:t>
            </w:r>
            <w:r w:rsidRPr="00C55801" w:rsidR="00F925BC">
              <w:rPr>
                <w:rFonts w:ascii="Times New Roman" w:hAnsi="Times New Roman" w:eastAsia="Times New Roman"/>
                <w:sz w:val="24"/>
                <w:szCs w:val="24"/>
                <w:lang w:eastAsia="lv-LV"/>
              </w:rPr>
              <w:t> </w:t>
            </w:r>
            <w:r w:rsidRPr="00C55801">
              <w:rPr>
                <w:rFonts w:ascii="Times New Roman" w:hAnsi="Times New Roman" w:eastAsia="Times New Roman"/>
                <w:sz w:val="24"/>
                <w:szCs w:val="24"/>
                <w:lang w:eastAsia="lv-LV"/>
              </w:rPr>
              <w:t>novembr</w:t>
            </w:r>
            <w:r w:rsidRPr="00C55801" w:rsidR="00E32D73">
              <w:rPr>
                <w:rFonts w:ascii="Times New Roman" w:hAnsi="Times New Roman" w:eastAsia="Times New Roman"/>
                <w:sz w:val="24"/>
                <w:szCs w:val="24"/>
                <w:lang w:eastAsia="lv-LV"/>
              </w:rPr>
              <w:t>a</w:t>
            </w:r>
            <w:r w:rsidRPr="00C55801">
              <w:rPr>
                <w:rFonts w:ascii="Times New Roman" w:hAnsi="Times New Roman" w:eastAsia="Times New Roman"/>
                <w:sz w:val="24"/>
                <w:szCs w:val="24"/>
                <w:lang w:eastAsia="lv-LV"/>
              </w:rPr>
              <w:t xml:space="preserve"> starpministriju (starpinstitūciju) sanāksmi neieradās </w:t>
            </w:r>
            <w:r w:rsidRPr="00C55801">
              <w:rPr>
                <w:rFonts w:ascii="Times New Roman" w:hAnsi="Times New Roman"/>
                <w:sz w:val="24"/>
                <w:szCs w:val="24"/>
              </w:rPr>
              <w:t xml:space="preserve">Vides aizsardzības un reģionālās attīstības ministrija, Ģenerālprokuratūra, </w:t>
            </w:r>
            <w:r w:rsidRPr="00C55801">
              <w:rPr>
                <w:rStyle w:val="normal1"/>
                <w:rFonts w:ascii="Times New Roman" w:hAnsi="Times New Roman"/>
                <w:sz w:val="24"/>
                <w:szCs w:val="24"/>
              </w:rPr>
              <w:t xml:space="preserve">Latvijas Pašvaldību savienība, </w:t>
            </w:r>
            <w:r w:rsidRPr="00C55801">
              <w:rPr>
                <w:rFonts w:ascii="Times New Roman" w:hAnsi="Times New Roman"/>
                <w:sz w:val="24"/>
                <w:szCs w:val="24"/>
              </w:rPr>
              <w:t>nodibinājums "Centrs Dardedze" un krīžu un konsultāciju centrs "Skalbes"</w:t>
            </w:r>
            <w:r w:rsidRPr="00C55801" w:rsidR="00E32D73">
              <w:rPr>
                <w:rFonts w:ascii="Times New Roman" w:hAnsi="Times New Roman"/>
                <w:sz w:val="24"/>
                <w:szCs w:val="24"/>
              </w:rPr>
              <w:t>.</w:t>
            </w:r>
          </w:p>
          <w:p w:rsidRPr="00C55801" w:rsidR="0090628D" w:rsidP="009F2502" w:rsidRDefault="0090628D" w14:paraId="7B76A880" w14:textId="77777777">
            <w:pPr>
              <w:spacing w:after="0" w:line="240" w:lineRule="auto"/>
              <w:jc w:val="both"/>
              <w:rPr>
                <w:rFonts w:ascii="Times New Roman" w:hAnsi="Times New Roman" w:eastAsia="Times New Roman"/>
                <w:sz w:val="24"/>
                <w:szCs w:val="24"/>
                <w:lang w:eastAsia="lv-LV"/>
              </w:rPr>
            </w:pPr>
          </w:p>
          <w:p w:rsidRPr="00C55801" w:rsidR="009F2502" w:rsidP="009F2502" w:rsidRDefault="009F2502" w14:paraId="122B41B8"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201</w:t>
            </w:r>
            <w:r w:rsidRPr="00C55801" w:rsidR="00B16419">
              <w:rPr>
                <w:rFonts w:ascii="Times New Roman" w:hAnsi="Times New Roman" w:eastAsia="Times New Roman"/>
                <w:sz w:val="24"/>
                <w:szCs w:val="24"/>
                <w:lang w:eastAsia="lv-LV"/>
              </w:rPr>
              <w:t>9</w:t>
            </w:r>
            <w:r w:rsidRPr="00C55801">
              <w:rPr>
                <w:rFonts w:ascii="Times New Roman" w:hAnsi="Times New Roman" w:eastAsia="Times New Roman"/>
                <w:sz w:val="24"/>
                <w:szCs w:val="24"/>
                <w:lang w:eastAsia="lv-LV"/>
              </w:rPr>
              <w:t>.</w:t>
            </w:r>
            <w:r w:rsidRPr="00C55801" w:rsidR="00F925BC">
              <w:rPr>
                <w:rFonts w:ascii="Times New Roman" w:hAnsi="Times New Roman" w:eastAsia="Times New Roman"/>
                <w:sz w:val="24"/>
                <w:szCs w:val="24"/>
                <w:lang w:eastAsia="lv-LV"/>
              </w:rPr>
              <w:t> </w:t>
            </w:r>
            <w:r w:rsidRPr="00C55801">
              <w:rPr>
                <w:rFonts w:ascii="Times New Roman" w:hAnsi="Times New Roman" w:eastAsia="Times New Roman"/>
                <w:sz w:val="24"/>
                <w:szCs w:val="24"/>
                <w:lang w:eastAsia="lv-LV"/>
              </w:rPr>
              <w:t xml:space="preserve">gada </w:t>
            </w:r>
            <w:r w:rsidRPr="00C55801" w:rsidR="00BD156E">
              <w:rPr>
                <w:rFonts w:ascii="Times New Roman" w:hAnsi="Times New Roman" w:eastAsia="Times New Roman"/>
                <w:sz w:val="24"/>
                <w:szCs w:val="24"/>
                <w:lang w:eastAsia="lv-LV"/>
              </w:rPr>
              <w:t>8</w:t>
            </w:r>
            <w:r w:rsidRPr="00C55801" w:rsidR="00093D33">
              <w:rPr>
                <w:rFonts w:ascii="Times New Roman" w:hAnsi="Times New Roman" w:eastAsia="Times New Roman"/>
                <w:sz w:val="24"/>
                <w:szCs w:val="24"/>
                <w:lang w:eastAsia="lv-LV"/>
              </w:rPr>
              <w:t>.</w:t>
            </w:r>
            <w:r w:rsidRPr="00C55801" w:rsidR="00F925BC">
              <w:rPr>
                <w:rFonts w:ascii="Times New Roman" w:hAnsi="Times New Roman" w:eastAsia="Times New Roman"/>
                <w:sz w:val="24"/>
                <w:szCs w:val="24"/>
                <w:lang w:eastAsia="lv-LV"/>
              </w:rPr>
              <w:t> </w:t>
            </w:r>
            <w:r w:rsidRPr="00C55801" w:rsidR="00093D33">
              <w:rPr>
                <w:rFonts w:ascii="Times New Roman" w:hAnsi="Times New Roman" w:eastAsia="Times New Roman"/>
                <w:sz w:val="24"/>
                <w:szCs w:val="24"/>
                <w:lang w:eastAsia="lv-LV"/>
              </w:rPr>
              <w:t>februāra</w:t>
            </w:r>
            <w:r w:rsidRPr="00C55801" w:rsidR="0008541B">
              <w:rPr>
                <w:rFonts w:ascii="Times New Roman" w:hAnsi="Times New Roman" w:eastAsia="Times New Roman"/>
                <w:sz w:val="24"/>
                <w:szCs w:val="24"/>
                <w:lang w:eastAsia="lv-LV"/>
              </w:rPr>
              <w:t xml:space="preserve"> </w:t>
            </w:r>
            <w:r w:rsidRPr="00C55801" w:rsidR="00BD156E">
              <w:rPr>
                <w:rFonts w:ascii="Times New Roman" w:hAnsi="Times New Roman" w:eastAsia="Times New Roman"/>
                <w:sz w:val="24"/>
                <w:szCs w:val="24"/>
                <w:lang w:eastAsia="lv-LV"/>
              </w:rPr>
              <w:t xml:space="preserve">piecu dienu </w:t>
            </w:r>
            <w:r w:rsidRPr="00C55801">
              <w:rPr>
                <w:rFonts w:ascii="Times New Roman" w:hAnsi="Times New Roman" w:eastAsia="Times New Roman"/>
                <w:sz w:val="24"/>
                <w:szCs w:val="24"/>
                <w:lang w:eastAsia="lv-LV"/>
              </w:rPr>
              <w:t xml:space="preserve">elektroniskās saskaņošanas laikā uz aicinājumu </w:t>
            </w:r>
            <w:r w:rsidRPr="00C55801" w:rsidR="00E32D73">
              <w:rPr>
                <w:rFonts w:ascii="Times New Roman" w:hAnsi="Times New Roman" w:eastAsia="Times New Roman"/>
                <w:sz w:val="24"/>
                <w:szCs w:val="24"/>
                <w:lang w:eastAsia="lv-LV"/>
              </w:rPr>
              <w:t xml:space="preserve">saskaņot </w:t>
            </w:r>
            <w:r w:rsidRPr="00C55801" w:rsidR="00BD156E">
              <w:rPr>
                <w:rFonts w:ascii="Times New Roman" w:hAnsi="Times New Roman" w:eastAsia="Times New Roman"/>
                <w:sz w:val="24"/>
                <w:szCs w:val="24"/>
                <w:lang w:eastAsia="lv-LV"/>
              </w:rPr>
              <w:t>p</w:t>
            </w:r>
            <w:r w:rsidRPr="00C55801" w:rsidR="00E32D73">
              <w:rPr>
                <w:rFonts w:ascii="Times New Roman" w:hAnsi="Times New Roman" w:eastAsia="Times New Roman"/>
                <w:sz w:val="24"/>
                <w:szCs w:val="24"/>
                <w:lang w:eastAsia="lv-LV"/>
              </w:rPr>
              <w:t>lānu, atbildi nesniedz</w:t>
            </w:r>
            <w:r w:rsidRPr="00C55801" w:rsidR="00093D33">
              <w:rPr>
                <w:rFonts w:ascii="Times New Roman" w:hAnsi="Times New Roman" w:eastAsia="Times New Roman"/>
                <w:sz w:val="24"/>
                <w:szCs w:val="24"/>
                <w:lang w:eastAsia="lv-LV"/>
              </w:rPr>
              <w:t>a</w:t>
            </w:r>
            <w:r w:rsidRPr="00C55801" w:rsidR="006442BD">
              <w:rPr>
                <w:rFonts w:ascii="Times New Roman" w:hAnsi="Times New Roman" w:eastAsia="Times New Roman"/>
                <w:sz w:val="24"/>
                <w:szCs w:val="24"/>
                <w:lang w:eastAsia="lv-LV"/>
              </w:rPr>
              <w:t xml:space="preserve"> </w:t>
            </w:r>
            <w:r w:rsidRPr="00C55801" w:rsidR="005F53D7">
              <w:rPr>
                <w:rFonts w:ascii="Times New Roman" w:hAnsi="Times New Roman" w:eastAsia="Times New Roman"/>
                <w:sz w:val="24"/>
                <w:szCs w:val="24"/>
                <w:lang w:eastAsia="lv-LV"/>
              </w:rPr>
              <w:t xml:space="preserve">Labklājības ministrija, Veselības ministrija, </w:t>
            </w:r>
            <w:r w:rsidRPr="00C55801" w:rsidR="008501B6">
              <w:rPr>
                <w:rFonts w:ascii="Times New Roman" w:hAnsi="Times New Roman" w:eastAsia="Times New Roman"/>
                <w:sz w:val="24"/>
                <w:szCs w:val="24"/>
                <w:lang w:eastAsia="lv-LV"/>
              </w:rPr>
              <w:t xml:space="preserve">Vides aizsardzības un reģionālās attīstības ministrija, </w:t>
            </w:r>
            <w:r w:rsidRPr="00C55801" w:rsidR="00DF4D63">
              <w:rPr>
                <w:rFonts w:ascii="Times New Roman" w:hAnsi="Times New Roman" w:eastAsia="Times New Roman"/>
                <w:sz w:val="24"/>
                <w:szCs w:val="24"/>
                <w:lang w:eastAsia="lv-LV"/>
              </w:rPr>
              <w:t xml:space="preserve">Pārresoru koordinācijas centrs, Ģenerālprokuratūra, </w:t>
            </w:r>
            <w:r w:rsidRPr="00C55801" w:rsidR="008501B6">
              <w:rPr>
                <w:rFonts w:ascii="Times New Roman" w:hAnsi="Times New Roman" w:eastAsia="Times New Roman"/>
                <w:sz w:val="24"/>
                <w:szCs w:val="24"/>
                <w:lang w:eastAsia="lv-LV"/>
              </w:rPr>
              <w:t xml:space="preserve">Valsts policija, Pilsonības un migrācijas lietu pārvalde, Izglītības kvalitātes valsts dienests, Valsts bērnu tiesību aizsardzības inspekcija, Tiesībsarga birojs, Latvijas Pašvaldību savienība, </w:t>
            </w:r>
            <w:r w:rsidRPr="00C55801" w:rsidR="008501B6">
              <w:rPr>
                <w:rFonts w:ascii="Times New Roman" w:hAnsi="Times New Roman"/>
                <w:sz w:val="24"/>
                <w:szCs w:val="24"/>
              </w:rPr>
              <w:t>nodibinājums "Centrs Dardedze" un krīžu un konsultāciju centrs "Skalbes" un biedrība "Centrs MARTA".</w:t>
            </w:r>
          </w:p>
        </w:tc>
      </w:tr>
      <w:tr w:rsidRPr="00C55801" w:rsidR="009F2502" w:rsidTr="001F387B" w14:paraId="3E12AF4D" w14:textId="77777777">
        <w:tc>
          <w:tcPr>
            <w:tcW w:w="5387" w:type="dxa"/>
          </w:tcPr>
          <w:p w:rsidRPr="00C55801" w:rsidR="009F2502" w:rsidP="009F2502" w:rsidRDefault="009F2502" w14:paraId="27E5F1DF" w14:textId="77777777">
            <w:pPr>
              <w:spacing w:after="0" w:line="240" w:lineRule="auto"/>
              <w:jc w:val="both"/>
              <w:rPr>
                <w:rFonts w:ascii="Times New Roman" w:hAnsi="Times New Roman" w:eastAsia="Times New Roman"/>
                <w:sz w:val="24"/>
                <w:szCs w:val="24"/>
                <w:lang w:eastAsia="lv-LV"/>
              </w:rPr>
            </w:pPr>
          </w:p>
        </w:tc>
        <w:tc>
          <w:tcPr>
            <w:tcW w:w="8830" w:type="dxa"/>
            <w:tcBorders>
              <w:top w:val="single" w:color="auto" w:sz="4" w:space="0"/>
            </w:tcBorders>
          </w:tcPr>
          <w:p w:rsidRPr="00C55801" w:rsidR="009F2502" w:rsidP="009F2502" w:rsidRDefault="009F2502" w14:paraId="3B7CCEB4" w14:textId="77777777">
            <w:pPr>
              <w:spacing w:after="0" w:line="240" w:lineRule="auto"/>
              <w:jc w:val="both"/>
              <w:rPr>
                <w:rFonts w:ascii="Times New Roman" w:hAnsi="Times New Roman" w:eastAsia="Times New Roman"/>
                <w:sz w:val="24"/>
                <w:szCs w:val="24"/>
                <w:lang w:eastAsia="lv-LV"/>
              </w:rPr>
            </w:pPr>
          </w:p>
        </w:tc>
      </w:tr>
      <w:tr w:rsidRPr="00C55801" w:rsidR="009F2502" w:rsidTr="001F387B" w14:paraId="6B870253" w14:textId="77777777">
        <w:tc>
          <w:tcPr>
            <w:tcW w:w="5387" w:type="dxa"/>
          </w:tcPr>
          <w:p w:rsidRPr="00C55801" w:rsidR="009F2502" w:rsidP="009F2502" w:rsidRDefault="009F2502" w14:paraId="6DDBE3A1" w14:textId="77777777">
            <w:pPr>
              <w:spacing w:after="0" w:line="240" w:lineRule="auto"/>
              <w:jc w:val="both"/>
              <w:rPr>
                <w:rFonts w:ascii="Times New Roman" w:hAnsi="Times New Roman" w:eastAsia="Times New Roman"/>
                <w:sz w:val="24"/>
                <w:szCs w:val="24"/>
                <w:lang w:eastAsia="lv-LV"/>
              </w:rPr>
            </w:pPr>
          </w:p>
        </w:tc>
        <w:tc>
          <w:tcPr>
            <w:tcW w:w="8830" w:type="dxa"/>
          </w:tcPr>
          <w:p w:rsidRPr="00C55801" w:rsidR="009F2502" w:rsidP="009F2502" w:rsidRDefault="009F2502" w14:paraId="27B87C58" w14:textId="77777777">
            <w:pPr>
              <w:pStyle w:val="Paraststmeklis"/>
              <w:spacing w:before="0" w:beforeAutospacing="0" w:after="0" w:afterAutospacing="0"/>
              <w:jc w:val="both"/>
            </w:pPr>
          </w:p>
        </w:tc>
      </w:tr>
      <w:tr w:rsidRPr="00C55801" w:rsidR="009F2502" w:rsidTr="001F387B" w14:paraId="4CFBABAA" w14:textId="77777777">
        <w:tc>
          <w:tcPr>
            <w:tcW w:w="5387" w:type="dxa"/>
          </w:tcPr>
          <w:p w:rsidRPr="00C55801" w:rsidR="00B16419" w:rsidP="009F2502" w:rsidRDefault="00B16419" w14:paraId="3571197F" w14:textId="77777777">
            <w:pPr>
              <w:spacing w:after="0" w:line="240" w:lineRule="auto"/>
              <w:ind w:right="204"/>
              <w:jc w:val="both"/>
              <w:rPr>
                <w:rFonts w:ascii="Times New Roman" w:hAnsi="Times New Roman" w:eastAsia="Times New Roman"/>
                <w:sz w:val="24"/>
                <w:szCs w:val="24"/>
                <w:lang w:eastAsia="lv-LV"/>
              </w:rPr>
            </w:pPr>
          </w:p>
        </w:tc>
        <w:tc>
          <w:tcPr>
            <w:tcW w:w="8830" w:type="dxa"/>
          </w:tcPr>
          <w:p w:rsidRPr="00C55801" w:rsidR="009F2502" w:rsidP="009F2502" w:rsidRDefault="009F2502" w14:paraId="4EEBF3FA" w14:textId="77777777">
            <w:pPr>
              <w:spacing w:after="0" w:line="240" w:lineRule="auto"/>
              <w:jc w:val="both"/>
              <w:rPr>
                <w:rFonts w:ascii="Times New Roman" w:hAnsi="Times New Roman" w:eastAsia="Times New Roman"/>
                <w:sz w:val="24"/>
                <w:szCs w:val="24"/>
                <w:lang w:eastAsia="lv-LV"/>
              </w:rPr>
            </w:pPr>
          </w:p>
        </w:tc>
      </w:tr>
    </w:tbl>
    <w:p w:rsidRPr="00C55801" w:rsidR="00A161AD" w:rsidP="00CA4CDE" w:rsidRDefault="00A161AD" w14:paraId="6DF57D89" w14:textId="77777777">
      <w:pPr>
        <w:spacing w:after="0" w:line="240" w:lineRule="auto"/>
        <w:jc w:val="center"/>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t>II. Jautājumi, par kuriem saskaņošanā vienošanās ir panākta</w:t>
      </w:r>
    </w:p>
    <w:p w:rsidRPr="00C55801" w:rsidR="00A161AD" w:rsidP="00BF6FBD" w:rsidRDefault="00A161AD" w14:paraId="7DDDD65E" w14:textId="77777777">
      <w:pPr>
        <w:spacing w:after="0" w:line="240" w:lineRule="auto"/>
        <w:jc w:val="both"/>
        <w:rPr>
          <w:rFonts w:ascii="Times New Roman" w:hAnsi="Times New Roman" w:eastAsia="Times New Roman"/>
          <w:sz w:val="24"/>
          <w:szCs w:val="24"/>
          <w:lang w:eastAsia="lv-LV"/>
        </w:rPr>
      </w:pPr>
    </w:p>
    <w:tbl>
      <w:tblPr>
        <w:tblW w:w="1416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2977"/>
        <w:gridCol w:w="4562"/>
        <w:gridCol w:w="2835"/>
        <w:gridCol w:w="2976"/>
      </w:tblGrid>
      <w:tr w:rsidRPr="00C55801" w:rsidR="00A161AD" w:rsidTr="00BF6FBD" w14:paraId="40814119" w14:textId="77777777">
        <w:tc>
          <w:tcPr>
            <w:tcW w:w="817" w:type="dxa"/>
            <w:tcBorders>
              <w:top w:val="single" w:color="000000" w:sz="6" w:space="0"/>
              <w:left w:val="single" w:color="000000" w:sz="6" w:space="0"/>
              <w:bottom w:val="single" w:color="000000" w:sz="6" w:space="0"/>
              <w:right w:val="single" w:color="000000" w:sz="6" w:space="0"/>
            </w:tcBorders>
            <w:vAlign w:val="center"/>
          </w:tcPr>
          <w:p w:rsidRPr="00C55801" w:rsidR="00A161AD" w:rsidP="0044170B" w:rsidRDefault="00A161AD" w14:paraId="4275E00A"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C55801" w:rsidR="00A161AD" w:rsidP="0044170B" w:rsidRDefault="00A161AD" w14:paraId="3F20BE45" w14:textId="77777777">
            <w:pPr>
              <w:spacing w:after="0" w:line="240" w:lineRule="auto"/>
              <w:ind w:firstLine="12"/>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Saskaņošanai nosūtītā projekta redakcija (konkrēta punkta (panta) redakcija)</w:t>
            </w:r>
          </w:p>
        </w:tc>
        <w:tc>
          <w:tcPr>
            <w:tcW w:w="4562" w:type="dxa"/>
            <w:tcBorders>
              <w:top w:val="single" w:color="000000" w:sz="6" w:space="0"/>
              <w:left w:val="single" w:color="000000" w:sz="6" w:space="0"/>
              <w:bottom w:val="single" w:color="000000" w:sz="6" w:space="0"/>
              <w:right w:val="single" w:color="000000" w:sz="6" w:space="0"/>
            </w:tcBorders>
            <w:vAlign w:val="center"/>
          </w:tcPr>
          <w:p w:rsidRPr="00C55801" w:rsidR="00A161AD" w:rsidP="0044170B" w:rsidRDefault="00A161AD" w14:paraId="6630205A" w14:textId="77777777">
            <w:pPr>
              <w:spacing w:after="0" w:line="240" w:lineRule="auto"/>
              <w:ind w:right="3"/>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Atzinumā norādītais ministrijas (citas institūcijas) iebildums, kā arī saskaņošanā papildus izteiktais iebildums par projekta konkrēto punktu (pantu)</w:t>
            </w:r>
          </w:p>
        </w:tc>
        <w:tc>
          <w:tcPr>
            <w:tcW w:w="2835" w:type="dxa"/>
            <w:tcBorders>
              <w:top w:val="single" w:color="000000" w:sz="6" w:space="0"/>
              <w:left w:val="single" w:color="000000" w:sz="6" w:space="0"/>
              <w:bottom w:val="single" w:color="000000" w:sz="6" w:space="0"/>
              <w:right w:val="single" w:color="000000" w:sz="6" w:space="0"/>
            </w:tcBorders>
            <w:vAlign w:val="center"/>
          </w:tcPr>
          <w:p w:rsidRPr="00C55801" w:rsidR="00A161AD" w:rsidP="0044170B" w:rsidRDefault="00A161AD" w14:paraId="5F55FAE1" w14:textId="77777777">
            <w:pPr>
              <w:spacing w:after="0" w:line="240" w:lineRule="auto"/>
              <w:ind w:firstLine="21"/>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Atbildīgās ministrijas norāde par to, ka iebildums ir ņemts vērā, vai informācija par saskaņošanā panākto alternatīvo risinājumu</w:t>
            </w:r>
          </w:p>
        </w:tc>
        <w:tc>
          <w:tcPr>
            <w:tcW w:w="2976" w:type="dxa"/>
            <w:tcBorders>
              <w:top w:val="single" w:color="auto" w:sz="4" w:space="0"/>
              <w:left w:val="single" w:color="auto" w:sz="4" w:space="0"/>
              <w:bottom w:val="single" w:color="auto" w:sz="4" w:space="0"/>
            </w:tcBorders>
            <w:vAlign w:val="center"/>
          </w:tcPr>
          <w:p w:rsidRPr="00C55801" w:rsidR="00A161AD" w:rsidP="0044170B" w:rsidRDefault="00A161AD" w14:paraId="00866FF2"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Projekta attiecīgā punkta (panta) galīgā redakcija</w:t>
            </w:r>
          </w:p>
        </w:tc>
      </w:tr>
      <w:tr w:rsidRPr="00C55801" w:rsidR="00A161AD" w:rsidTr="00BF6FBD" w14:paraId="21329A35" w14:textId="77777777">
        <w:tc>
          <w:tcPr>
            <w:tcW w:w="817" w:type="dxa"/>
            <w:tcBorders>
              <w:top w:val="single" w:color="000000" w:sz="6" w:space="0"/>
              <w:left w:val="single" w:color="000000" w:sz="6" w:space="0"/>
              <w:bottom w:val="single" w:color="000000" w:sz="6" w:space="0"/>
              <w:right w:val="single" w:color="000000" w:sz="6" w:space="0"/>
            </w:tcBorders>
          </w:tcPr>
          <w:p w:rsidRPr="00C55801" w:rsidR="00A161AD" w:rsidP="000D144E" w:rsidRDefault="00A161AD" w14:paraId="39AB400A" w14:textId="77777777">
            <w:pPr>
              <w:spacing w:after="0" w:line="240" w:lineRule="auto"/>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1</w:t>
            </w:r>
          </w:p>
        </w:tc>
        <w:tc>
          <w:tcPr>
            <w:tcW w:w="2977" w:type="dxa"/>
            <w:tcBorders>
              <w:top w:val="single" w:color="000000" w:sz="6" w:space="0"/>
              <w:left w:val="single" w:color="000000" w:sz="6" w:space="0"/>
              <w:bottom w:val="single" w:color="000000" w:sz="6" w:space="0"/>
              <w:right w:val="single" w:color="000000" w:sz="6" w:space="0"/>
            </w:tcBorders>
          </w:tcPr>
          <w:p w:rsidRPr="00C55801" w:rsidR="00A161AD" w:rsidP="000D144E" w:rsidRDefault="00A161AD" w14:paraId="79C48A68" w14:textId="77777777">
            <w:pPr>
              <w:spacing w:after="0" w:line="240" w:lineRule="auto"/>
              <w:ind w:firstLine="72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2</w:t>
            </w:r>
          </w:p>
        </w:tc>
        <w:tc>
          <w:tcPr>
            <w:tcW w:w="4562" w:type="dxa"/>
            <w:tcBorders>
              <w:top w:val="single" w:color="000000" w:sz="6" w:space="0"/>
              <w:left w:val="single" w:color="000000" w:sz="6" w:space="0"/>
              <w:bottom w:val="single" w:color="000000" w:sz="6" w:space="0"/>
              <w:right w:val="single" w:color="000000" w:sz="6" w:space="0"/>
            </w:tcBorders>
          </w:tcPr>
          <w:p w:rsidRPr="00C55801" w:rsidR="00A161AD" w:rsidP="000D144E" w:rsidRDefault="00A161AD" w14:paraId="03FEC2A1" w14:textId="77777777">
            <w:pPr>
              <w:spacing w:after="0" w:line="240" w:lineRule="auto"/>
              <w:ind w:firstLine="709"/>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3</w:t>
            </w:r>
          </w:p>
        </w:tc>
        <w:tc>
          <w:tcPr>
            <w:tcW w:w="2835" w:type="dxa"/>
            <w:tcBorders>
              <w:top w:val="single" w:color="000000" w:sz="6" w:space="0"/>
              <w:left w:val="single" w:color="000000" w:sz="6" w:space="0"/>
              <w:bottom w:val="single" w:color="000000" w:sz="6" w:space="0"/>
              <w:right w:val="single" w:color="000000" w:sz="6" w:space="0"/>
            </w:tcBorders>
          </w:tcPr>
          <w:p w:rsidRPr="00C55801" w:rsidR="00A161AD" w:rsidP="000D144E" w:rsidRDefault="00A161AD" w14:paraId="5F7D3DEE" w14:textId="77777777">
            <w:pPr>
              <w:spacing w:after="0" w:line="240" w:lineRule="auto"/>
              <w:ind w:firstLine="72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4</w:t>
            </w:r>
          </w:p>
        </w:tc>
        <w:tc>
          <w:tcPr>
            <w:tcW w:w="2976" w:type="dxa"/>
            <w:tcBorders>
              <w:top w:val="single" w:color="auto" w:sz="4" w:space="0"/>
              <w:left w:val="single" w:color="auto" w:sz="4" w:space="0"/>
              <w:bottom w:val="single" w:color="auto" w:sz="4" w:space="0"/>
            </w:tcBorders>
          </w:tcPr>
          <w:p w:rsidRPr="00C55801" w:rsidR="00A161AD" w:rsidP="000D144E" w:rsidRDefault="00A161AD" w14:paraId="62BDAA14" w14:textId="77777777">
            <w:pPr>
              <w:spacing w:after="0" w:line="240" w:lineRule="auto"/>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5</w:t>
            </w:r>
          </w:p>
        </w:tc>
      </w:tr>
    </w:tbl>
    <w:p w:rsidRPr="00C55801" w:rsidR="008D5BE2" w:rsidP="008D5BE2" w:rsidRDefault="008D5BE2" w14:paraId="2D52AE09" w14:textId="77777777">
      <w:pPr>
        <w:spacing w:after="0"/>
        <w:rPr>
          <w:vanish/>
        </w:rPr>
      </w:pPr>
    </w:p>
    <w:tbl>
      <w:tblPr>
        <w:tblpPr w:leftFromText="180" w:rightFromText="180" w:vertAnchor="text" w:tblpY="1"/>
        <w:tblOverlap w:val="never"/>
        <w:tblW w:w="1416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2977"/>
        <w:gridCol w:w="4562"/>
        <w:gridCol w:w="2835"/>
        <w:gridCol w:w="2976"/>
      </w:tblGrid>
      <w:tr w:rsidRPr="00C55801" w:rsidR="00DF0C9A" w:rsidTr="00BF6FBD" w14:paraId="1211A309" w14:textId="77777777">
        <w:tc>
          <w:tcPr>
            <w:tcW w:w="817" w:type="dxa"/>
            <w:tcBorders>
              <w:top w:val="single" w:color="000000" w:sz="6" w:space="0"/>
              <w:left w:val="single" w:color="000000" w:sz="6" w:space="0"/>
              <w:bottom w:val="single" w:color="000000" w:sz="6" w:space="0"/>
              <w:right w:val="single" w:color="000000" w:sz="6" w:space="0"/>
            </w:tcBorders>
          </w:tcPr>
          <w:p w:rsidRPr="00C55801" w:rsidR="00DF0C9A" w:rsidP="00DF0C9A" w:rsidRDefault="00DF0C9A" w14:paraId="57EB4D62" w14:textId="77777777">
            <w:pPr>
              <w:spacing w:after="0" w:line="240" w:lineRule="auto"/>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1.</w:t>
            </w:r>
          </w:p>
        </w:tc>
        <w:tc>
          <w:tcPr>
            <w:tcW w:w="2977" w:type="dxa"/>
            <w:tcBorders>
              <w:top w:val="single" w:color="000000" w:sz="6" w:space="0"/>
              <w:left w:val="single" w:color="000000" w:sz="6" w:space="0"/>
              <w:bottom w:val="single" w:color="000000" w:sz="6" w:space="0"/>
              <w:right w:val="single" w:color="000000" w:sz="6" w:space="0"/>
            </w:tcBorders>
          </w:tcPr>
          <w:p w:rsidRPr="00C55801" w:rsidR="00DF0C9A" w:rsidP="00DF0C9A" w:rsidRDefault="00DF0C9A" w14:paraId="790498B1" w14:textId="77777777">
            <w:pPr>
              <w:spacing w:after="0" w:line="240" w:lineRule="auto"/>
              <w:jc w:val="both"/>
              <w:rPr>
                <w:rFonts w:ascii="Times New Roman" w:hAnsi="Times New Roman"/>
                <w:sz w:val="24"/>
                <w:szCs w:val="24"/>
              </w:rPr>
            </w:pPr>
            <w:r w:rsidRPr="00C55801">
              <w:rPr>
                <w:rFonts w:ascii="Times New Roman" w:hAnsi="Times New Roman"/>
                <w:sz w:val="24"/>
                <w:szCs w:val="24"/>
              </w:rPr>
              <w:t>Plāna projekta 2.1.2. un 2.2.1.</w:t>
            </w:r>
            <w:r w:rsidRPr="00C55801" w:rsidR="0021744F">
              <w:rPr>
                <w:rFonts w:ascii="Times New Roman" w:hAnsi="Times New Roman"/>
                <w:sz w:val="24"/>
                <w:szCs w:val="24"/>
              </w:rPr>
              <w:t> </w:t>
            </w:r>
            <w:r w:rsidRPr="00C55801">
              <w:rPr>
                <w:rFonts w:ascii="Times New Roman" w:hAnsi="Times New Roman"/>
                <w:sz w:val="24"/>
                <w:szCs w:val="24"/>
              </w:rPr>
              <w:t>apakšpunkta pasākums</w:t>
            </w:r>
          </w:p>
        </w:tc>
        <w:tc>
          <w:tcPr>
            <w:tcW w:w="4562" w:type="dxa"/>
            <w:tcBorders>
              <w:top w:val="single" w:color="000000" w:sz="6" w:space="0"/>
              <w:left w:val="single" w:color="000000" w:sz="6" w:space="0"/>
              <w:bottom w:val="single" w:color="000000" w:sz="6" w:space="0"/>
              <w:right w:val="single" w:color="000000" w:sz="6" w:space="0"/>
            </w:tcBorders>
          </w:tcPr>
          <w:p w:rsidRPr="00C55801" w:rsidR="00DF0C9A" w:rsidP="00DF0C9A" w:rsidRDefault="00DF0C9A" w14:paraId="4062B450" w14:textId="77777777">
            <w:pPr>
              <w:spacing w:after="0" w:line="240" w:lineRule="auto"/>
              <w:jc w:val="both"/>
              <w:rPr>
                <w:rFonts w:ascii="Times New Roman" w:hAnsi="Times New Roman"/>
                <w:b/>
                <w:sz w:val="24"/>
                <w:szCs w:val="24"/>
              </w:rPr>
            </w:pPr>
            <w:r w:rsidRPr="00C55801">
              <w:rPr>
                <w:rFonts w:ascii="Times New Roman" w:hAnsi="Times New Roman"/>
                <w:b/>
                <w:sz w:val="24"/>
                <w:szCs w:val="24"/>
              </w:rPr>
              <w:t>Finanšu ministrija</w:t>
            </w:r>
          </w:p>
          <w:p w:rsidRPr="00C55801" w:rsidR="00DF0C9A" w:rsidP="00DF0C9A" w:rsidRDefault="00DF0C9A" w14:paraId="25AC3E33" w14:textId="77777777">
            <w:pPr>
              <w:spacing w:after="0" w:line="240" w:lineRule="auto"/>
              <w:jc w:val="both"/>
              <w:rPr>
                <w:rFonts w:ascii="Times New Roman" w:hAnsi="Times New Roman"/>
                <w:sz w:val="24"/>
                <w:szCs w:val="24"/>
              </w:rPr>
            </w:pPr>
            <w:r w:rsidRPr="00C55801">
              <w:rPr>
                <w:rFonts w:ascii="Times New Roman" w:hAnsi="Times New Roman"/>
                <w:sz w:val="24"/>
                <w:szCs w:val="24"/>
              </w:rPr>
              <w:t>Plāna projekta III sadaļā 2.1.2.pasākuma un 2.2.1.pasākuma īstenošanai kopā paredzēts izveidot 4 jaunas amata vietas. Uzskatām, ka nav atbalstāma jaunu amata vietu izveide, jo Ministru kabineta 2017.gada 28.augusta ārkārtas sēdes protokola Nr.41 1.§ "</w:t>
            </w:r>
            <w:r w:rsidRPr="00C55801">
              <w:rPr>
                <w:rFonts w:ascii="Times New Roman" w:hAnsi="Times New Roman" w:eastAsia="Times New Roman"/>
                <w:sz w:val="24"/>
                <w:szCs w:val="24"/>
              </w:rPr>
              <w:t xml:space="preserve">Informatīvais ziņojums "Par valsts budžeta </w:t>
            </w:r>
            <w:r w:rsidRPr="00C55801">
              <w:rPr>
                <w:rFonts w:ascii="Times New Roman" w:hAnsi="Times New Roman" w:eastAsia="Times New Roman"/>
                <w:sz w:val="24"/>
                <w:szCs w:val="24"/>
              </w:rPr>
              <w:lastRenderedPageBreak/>
              <w:t>izdevumu pārskatīšanas 2018., 2019. un 2020.gadam rezultātiem un priekšlikumi par šo rezultātu izmantošanu likumprojekta "Par vidēja termiņa budžeta ietvaru 2018., 2019. un 2020.gadam" un likumprojekta "Par valsts budžetu 2018.gadam" izstrādes procesā""</w:t>
            </w:r>
            <w:r w:rsidRPr="00C55801">
              <w:rPr>
                <w:rFonts w:ascii="Times New Roman" w:hAnsi="Times New Roman"/>
                <w:sz w:val="24"/>
                <w:szCs w:val="24"/>
              </w:rPr>
              <w:t xml:space="preserve"> 42.punkts nosaka pienākumu ministrijām pārskatīt līdzšinējo praksi un turpmāk nepieprasīt jaunas amata vietas, nepieciešamos cilvēkresursus rodot iekšējo procesu efektivizēšanā vai ministrijas ietvaros. Vienlaikus noteikts, turpmāk virzot tiesību aktu projektus, papildu finansējumu restrukturizētām amata vietām plānot kā starpību starp finansējumu esošajai amata vietai un amata vietai, kas būs nepieciešama konkrētā pasākuma īstenošanai. Tāpat norādām, ka amata vietu skaita palielināšana valsts budžeta iestādē ir pretrunā ar Valsts pārvaldes reformu plānu 2020 (apstiprināts 2017.gada 24.novembrī ar Ministru kabineta rīkojumu Nr.701 "Par Valsts pārvaldes reformu plānu 2020"), kas paredz samazināt valsts pārvaldē strādājošo skaitu. Līdz ar to nepieciešams precizēt plāna projekta III sadaļā 2.1.2.pasākumam un 2.2.1.pasākumam ailē "Finansējuma avots" norādīto papildu nepieciešamo finansējumu.</w:t>
            </w:r>
          </w:p>
        </w:tc>
        <w:tc>
          <w:tcPr>
            <w:tcW w:w="2835" w:type="dxa"/>
            <w:tcBorders>
              <w:top w:val="single" w:color="000000" w:sz="6" w:space="0"/>
              <w:left w:val="single" w:color="000000" w:sz="6" w:space="0"/>
              <w:bottom w:val="single" w:color="000000" w:sz="6" w:space="0"/>
              <w:right w:val="single" w:color="000000" w:sz="6" w:space="0"/>
            </w:tcBorders>
          </w:tcPr>
          <w:p w:rsidRPr="00C55801" w:rsidR="00DF0C9A" w:rsidP="00DF0C9A" w:rsidRDefault="00DF0C9A" w14:paraId="5BDAFBE6" w14:textId="77777777">
            <w:pPr>
              <w:spacing w:after="0" w:line="240" w:lineRule="auto"/>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lastRenderedPageBreak/>
              <w:t xml:space="preserve">Ņemts vērā </w:t>
            </w:r>
          </w:p>
        </w:tc>
        <w:tc>
          <w:tcPr>
            <w:tcW w:w="2976" w:type="dxa"/>
            <w:tcBorders>
              <w:top w:val="single" w:color="auto" w:sz="4" w:space="0"/>
              <w:left w:val="single" w:color="auto" w:sz="4" w:space="0"/>
              <w:bottom w:val="single" w:color="auto" w:sz="4" w:space="0"/>
              <w:right w:val="single" w:color="auto" w:sz="4" w:space="0"/>
            </w:tcBorders>
          </w:tcPr>
          <w:p w:rsidRPr="00C55801" w:rsidR="00DF0C9A" w:rsidP="00DF0C9A" w:rsidRDefault="00DF0C9A" w14:paraId="7AFE8A6E" w14:textId="114BA8F4">
            <w:pPr>
              <w:spacing w:after="0" w:line="240" w:lineRule="auto"/>
              <w:jc w:val="both"/>
              <w:rPr>
                <w:rFonts w:ascii="Times New Roman" w:hAnsi="Times New Roman" w:eastAsia="Times New Roman"/>
                <w:sz w:val="24"/>
                <w:szCs w:val="24"/>
                <w:lang w:eastAsia="lv-LV"/>
              </w:rPr>
            </w:pPr>
            <w:r w:rsidRPr="00C55801">
              <w:rPr>
                <w:rFonts w:ascii="Times New Roman" w:hAnsi="Times New Roman"/>
                <w:sz w:val="24"/>
                <w:szCs w:val="24"/>
              </w:rPr>
              <w:t>Plāna projekt</w:t>
            </w:r>
            <w:r w:rsidRPr="00C55801" w:rsidR="0021744F">
              <w:rPr>
                <w:rFonts w:ascii="Times New Roman" w:hAnsi="Times New Roman"/>
                <w:sz w:val="24"/>
                <w:szCs w:val="24"/>
              </w:rPr>
              <w:t>ā</w:t>
            </w:r>
            <w:r w:rsidRPr="00C55801">
              <w:rPr>
                <w:rFonts w:ascii="Times New Roman" w:hAnsi="Times New Roman"/>
                <w:sz w:val="24"/>
                <w:szCs w:val="24"/>
              </w:rPr>
              <w:t xml:space="preserve"> svītrots 2.1.2. un 2.2.1.</w:t>
            </w:r>
            <w:r w:rsidRPr="00C55801" w:rsidR="0021744F">
              <w:rPr>
                <w:rFonts w:ascii="Times New Roman" w:hAnsi="Times New Roman"/>
                <w:sz w:val="24"/>
                <w:szCs w:val="24"/>
              </w:rPr>
              <w:t> </w:t>
            </w:r>
            <w:r w:rsidRPr="00C55801">
              <w:rPr>
                <w:rFonts w:ascii="Times New Roman" w:hAnsi="Times New Roman"/>
                <w:sz w:val="24"/>
                <w:szCs w:val="24"/>
              </w:rPr>
              <w:t>apakšpunkta pasākums</w:t>
            </w:r>
          </w:p>
        </w:tc>
      </w:tr>
    </w:tbl>
    <w:p w:rsidRPr="00C55801" w:rsidR="008D5BE2" w:rsidP="008D5BE2" w:rsidRDefault="008D5BE2" w14:paraId="49A85A86" w14:textId="77777777">
      <w:pPr>
        <w:spacing w:after="0"/>
        <w:rPr>
          <w:vanish/>
        </w:rPr>
      </w:pPr>
    </w:p>
    <w:tbl>
      <w:tblPr>
        <w:tblW w:w="1416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2977"/>
        <w:gridCol w:w="4562"/>
        <w:gridCol w:w="2835"/>
        <w:gridCol w:w="2976"/>
      </w:tblGrid>
      <w:tr w:rsidRPr="00C55801" w:rsidR="004C5ACF" w:rsidTr="00BF6FBD" w14:paraId="5A0ABA49" w14:textId="77777777">
        <w:tc>
          <w:tcPr>
            <w:tcW w:w="817" w:type="dxa"/>
            <w:tcBorders>
              <w:left w:val="single" w:color="000000" w:sz="6" w:space="0"/>
              <w:bottom w:val="single" w:color="auto" w:sz="4" w:space="0"/>
              <w:right w:val="single" w:color="000000" w:sz="6" w:space="0"/>
            </w:tcBorders>
          </w:tcPr>
          <w:p w:rsidRPr="00C55801" w:rsidR="004C5ACF" w:rsidP="008308D4" w:rsidRDefault="00DF0C9A" w14:paraId="5AA5A0BE"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2.</w:t>
            </w:r>
          </w:p>
        </w:tc>
        <w:tc>
          <w:tcPr>
            <w:tcW w:w="2977" w:type="dxa"/>
            <w:tcBorders>
              <w:left w:val="single" w:color="000000" w:sz="6" w:space="0"/>
              <w:bottom w:val="single" w:color="auto" w:sz="4" w:space="0"/>
              <w:right w:val="single" w:color="000000" w:sz="6" w:space="0"/>
            </w:tcBorders>
          </w:tcPr>
          <w:p w:rsidRPr="00C55801" w:rsidR="004C5ACF" w:rsidP="00B316E5" w:rsidRDefault="000F377D" w14:paraId="1F147F9A" w14:textId="1E9D4440">
            <w:pPr>
              <w:spacing w:after="0" w:line="240" w:lineRule="auto"/>
              <w:jc w:val="both"/>
              <w:rPr>
                <w:rFonts w:ascii="Times New Roman" w:hAnsi="Times New Roman"/>
                <w:sz w:val="24"/>
                <w:szCs w:val="24"/>
              </w:rPr>
            </w:pPr>
            <w:r w:rsidRPr="00C55801">
              <w:rPr>
                <w:rFonts w:ascii="Times New Roman" w:hAnsi="Times New Roman"/>
                <w:sz w:val="24"/>
                <w:szCs w:val="24"/>
              </w:rPr>
              <w:t>3.</w:t>
            </w:r>
            <w:r w:rsidRPr="00C55801" w:rsidR="0021744F">
              <w:rPr>
                <w:rFonts w:ascii="Times New Roman" w:hAnsi="Times New Roman"/>
                <w:sz w:val="24"/>
                <w:szCs w:val="24"/>
              </w:rPr>
              <w:t> </w:t>
            </w:r>
            <w:r w:rsidRPr="00C55801">
              <w:rPr>
                <w:rFonts w:ascii="Times New Roman" w:hAnsi="Times New Roman"/>
                <w:sz w:val="24"/>
                <w:szCs w:val="24"/>
              </w:rPr>
              <w:t xml:space="preserve">Jautājumu par papildu valsts budžeta līdzekļu piešķiršanu plāna pasākumu īstenošanai izskatīt Ministru </w:t>
            </w:r>
            <w:r w:rsidRPr="00C55801">
              <w:rPr>
                <w:rFonts w:ascii="Times New Roman" w:hAnsi="Times New Roman"/>
                <w:sz w:val="24"/>
                <w:szCs w:val="24"/>
              </w:rPr>
              <w:lastRenderedPageBreak/>
              <w:t>kabinetā likumprojekta "Par valsts budžetu 2019.gadam" un likumprojekta "Par vidēja termiņa budžeta ietvaru 2019., 2020. un 2021.</w:t>
            </w:r>
            <w:r w:rsidRPr="00C55801" w:rsidR="0021744F">
              <w:rPr>
                <w:rFonts w:ascii="Times New Roman" w:hAnsi="Times New Roman"/>
                <w:sz w:val="24"/>
                <w:szCs w:val="24"/>
              </w:rPr>
              <w:t> </w:t>
            </w:r>
            <w:r w:rsidRPr="00C55801">
              <w:rPr>
                <w:rFonts w:ascii="Times New Roman" w:hAnsi="Times New Roman"/>
                <w:sz w:val="24"/>
                <w:szCs w:val="24"/>
              </w:rPr>
              <w:t xml:space="preserve">gadam" sagatavošanas un izskatīšanas procesā kopā ar visu ministriju un citu centrālo valsts iestāžu priekšlikumiem prioritārajiem pasākumiem </w:t>
            </w:r>
            <w:r w:rsidRPr="00C55801">
              <w:rPr>
                <w:rFonts w:ascii="Times New Roman" w:hAnsi="Times New Roman"/>
                <w:sz w:val="24"/>
                <w:szCs w:val="24"/>
                <w:u w:val="single"/>
              </w:rPr>
              <w:t>un iesniegtajiem papildu finansējuma pieprasījumiem</w:t>
            </w:r>
            <w:r w:rsidRPr="00C55801">
              <w:rPr>
                <w:rFonts w:ascii="Times New Roman" w:hAnsi="Times New Roman"/>
                <w:sz w:val="24"/>
                <w:szCs w:val="24"/>
              </w:rPr>
              <w:t>.</w:t>
            </w:r>
          </w:p>
        </w:tc>
        <w:tc>
          <w:tcPr>
            <w:tcW w:w="4562" w:type="dxa"/>
            <w:tcBorders>
              <w:left w:val="single" w:color="000000" w:sz="6" w:space="0"/>
              <w:bottom w:val="single" w:color="auto" w:sz="4" w:space="0"/>
              <w:right w:val="single" w:color="000000" w:sz="6" w:space="0"/>
            </w:tcBorders>
          </w:tcPr>
          <w:p w:rsidRPr="00C55801" w:rsidR="00D60E21" w:rsidP="00317EE0" w:rsidRDefault="00A80556" w14:paraId="707003F8" w14:textId="77777777">
            <w:pPr>
              <w:pStyle w:val="Sarakstarindkopa"/>
              <w:spacing w:after="0" w:line="240" w:lineRule="auto"/>
              <w:ind w:left="0"/>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lastRenderedPageBreak/>
              <w:t>Finanšu ministrija</w:t>
            </w:r>
          </w:p>
          <w:p w:rsidRPr="00C55801" w:rsidR="00A80556" w:rsidP="00B316E5" w:rsidRDefault="00A80556" w14:paraId="145536CF" w14:textId="77777777">
            <w:pPr>
              <w:spacing w:after="0" w:line="240" w:lineRule="auto"/>
              <w:jc w:val="both"/>
              <w:rPr>
                <w:rFonts w:ascii="Times New Roman" w:hAnsi="Times New Roman"/>
                <w:sz w:val="24"/>
                <w:szCs w:val="24"/>
              </w:rPr>
            </w:pPr>
            <w:r w:rsidRPr="00C55801">
              <w:rPr>
                <w:rFonts w:ascii="Times New Roman" w:hAnsi="Times New Roman"/>
                <w:sz w:val="24"/>
                <w:szCs w:val="24"/>
              </w:rPr>
              <w:t xml:space="preserve">Lūdzam aizstāt Ministru kabineta rīkojuma projekta 3.punktā vārdus </w:t>
            </w:r>
            <w:r w:rsidRPr="00C55801" w:rsidR="00B316E5">
              <w:rPr>
                <w:rFonts w:ascii="Times New Roman" w:hAnsi="Times New Roman"/>
                <w:sz w:val="24"/>
                <w:szCs w:val="24"/>
              </w:rPr>
              <w:t>"</w:t>
            </w:r>
            <w:r w:rsidRPr="00C55801">
              <w:rPr>
                <w:rFonts w:ascii="Times New Roman" w:hAnsi="Times New Roman"/>
                <w:sz w:val="24"/>
                <w:szCs w:val="24"/>
              </w:rPr>
              <w:t xml:space="preserve">un iesniegtajiem papildu finansējuma pieprasījumiem” ar </w:t>
            </w:r>
            <w:r w:rsidRPr="00C55801">
              <w:rPr>
                <w:rFonts w:ascii="Times New Roman" w:hAnsi="Times New Roman"/>
                <w:sz w:val="24"/>
                <w:szCs w:val="24"/>
              </w:rPr>
              <w:lastRenderedPageBreak/>
              <w:t xml:space="preserve">vārdiem </w:t>
            </w:r>
            <w:r w:rsidRPr="00C55801" w:rsidR="00B316E5">
              <w:rPr>
                <w:rFonts w:ascii="Times New Roman" w:hAnsi="Times New Roman"/>
                <w:sz w:val="24"/>
                <w:szCs w:val="24"/>
              </w:rPr>
              <w:t>"</w:t>
            </w:r>
            <w:r w:rsidRPr="00C55801">
              <w:rPr>
                <w:rFonts w:ascii="Times New Roman" w:hAnsi="Times New Roman"/>
                <w:sz w:val="24"/>
                <w:szCs w:val="24"/>
              </w:rPr>
              <w:t>atbilstoši valsts budžeta finansiālajām iespējām</w:t>
            </w:r>
            <w:r w:rsidRPr="00C55801" w:rsidR="00B316E5">
              <w:rPr>
                <w:rFonts w:ascii="Times New Roman" w:hAnsi="Times New Roman"/>
                <w:sz w:val="24"/>
                <w:szCs w:val="24"/>
              </w:rPr>
              <w:t>"</w:t>
            </w:r>
            <w:r w:rsidRPr="00C55801">
              <w:rPr>
                <w:rFonts w:ascii="Times New Roman" w:hAnsi="Times New Roman"/>
                <w:sz w:val="24"/>
                <w:szCs w:val="24"/>
              </w:rPr>
              <w:t xml:space="preserve">. </w:t>
            </w:r>
          </w:p>
        </w:tc>
        <w:tc>
          <w:tcPr>
            <w:tcW w:w="2835" w:type="dxa"/>
            <w:tcBorders>
              <w:left w:val="single" w:color="000000" w:sz="6" w:space="0"/>
              <w:bottom w:val="single" w:color="auto" w:sz="4" w:space="0"/>
              <w:right w:val="single" w:color="000000" w:sz="6" w:space="0"/>
            </w:tcBorders>
          </w:tcPr>
          <w:p w:rsidRPr="00C55801" w:rsidR="007E0DC2" w:rsidP="00AD5499" w:rsidRDefault="00B316E5" w14:paraId="24246477" w14:textId="77777777">
            <w:pPr>
              <w:spacing w:after="0" w:line="240" w:lineRule="auto"/>
              <w:jc w:val="both"/>
              <w:rPr>
                <w:rFonts w:ascii="Times New Roman" w:hAnsi="Times New Roman"/>
                <w:b/>
                <w:color w:val="000000"/>
                <w:sz w:val="24"/>
                <w:szCs w:val="24"/>
              </w:rPr>
            </w:pPr>
            <w:r w:rsidRPr="00C55801">
              <w:rPr>
                <w:rFonts w:ascii="Times New Roman" w:hAnsi="Times New Roman"/>
                <w:b/>
                <w:color w:val="000000"/>
                <w:sz w:val="24"/>
                <w:szCs w:val="24"/>
              </w:rPr>
              <w:lastRenderedPageBreak/>
              <w:t>Ņemts vērā</w:t>
            </w:r>
          </w:p>
        </w:tc>
        <w:tc>
          <w:tcPr>
            <w:tcW w:w="2976" w:type="dxa"/>
            <w:tcBorders>
              <w:top w:val="single" w:color="auto" w:sz="4" w:space="0"/>
              <w:left w:val="single" w:color="auto" w:sz="4" w:space="0"/>
              <w:bottom w:val="single" w:color="auto" w:sz="4" w:space="0"/>
            </w:tcBorders>
          </w:tcPr>
          <w:p w:rsidRPr="00C55801" w:rsidR="00B316E5" w:rsidP="00B316E5" w:rsidRDefault="00B316E5" w14:paraId="232EE4BA" w14:textId="12501A27">
            <w:pPr>
              <w:spacing w:after="0" w:line="240" w:lineRule="auto"/>
              <w:jc w:val="both"/>
              <w:rPr>
                <w:rFonts w:ascii="Times New Roman" w:hAnsi="Times New Roman"/>
                <w:sz w:val="24"/>
                <w:szCs w:val="24"/>
              </w:rPr>
            </w:pPr>
            <w:r w:rsidRPr="00C55801">
              <w:rPr>
                <w:rFonts w:ascii="Times New Roman" w:hAnsi="Times New Roman"/>
                <w:sz w:val="24"/>
                <w:szCs w:val="24"/>
              </w:rPr>
              <w:t>3.</w:t>
            </w:r>
            <w:r w:rsidRPr="00C55801" w:rsidR="0021744F">
              <w:rPr>
                <w:rFonts w:ascii="Times New Roman" w:hAnsi="Times New Roman"/>
                <w:sz w:val="24"/>
                <w:szCs w:val="24"/>
              </w:rPr>
              <w:t> </w:t>
            </w:r>
            <w:r w:rsidRPr="00C55801">
              <w:rPr>
                <w:rFonts w:ascii="Times New Roman" w:hAnsi="Times New Roman"/>
                <w:sz w:val="24"/>
                <w:szCs w:val="24"/>
              </w:rPr>
              <w:t xml:space="preserve">Jautājumu par papildu valsts budžeta līdzekļu piešķiršanu plāna pasākumu īstenošanai izskatīt Ministru </w:t>
            </w:r>
            <w:r w:rsidRPr="00C55801">
              <w:rPr>
                <w:rFonts w:ascii="Times New Roman" w:hAnsi="Times New Roman"/>
                <w:sz w:val="24"/>
                <w:szCs w:val="24"/>
              </w:rPr>
              <w:lastRenderedPageBreak/>
              <w:t>kabinetā likumprojekta "Par valsts budžetu 2019.</w:t>
            </w:r>
            <w:r w:rsidRPr="00C55801" w:rsidR="0021744F">
              <w:rPr>
                <w:rFonts w:ascii="Times New Roman" w:hAnsi="Times New Roman"/>
                <w:sz w:val="24"/>
                <w:szCs w:val="24"/>
              </w:rPr>
              <w:t> </w:t>
            </w:r>
            <w:r w:rsidRPr="00C55801">
              <w:rPr>
                <w:rFonts w:ascii="Times New Roman" w:hAnsi="Times New Roman"/>
                <w:sz w:val="24"/>
                <w:szCs w:val="24"/>
              </w:rPr>
              <w:t>gadam" un likumprojekta "Par vidēja termiņa budžeta ietvaru 2019., 2020. un 2021.</w:t>
            </w:r>
            <w:r w:rsidRPr="00C55801" w:rsidR="0021744F">
              <w:rPr>
                <w:rFonts w:ascii="Times New Roman" w:hAnsi="Times New Roman"/>
                <w:sz w:val="24"/>
                <w:szCs w:val="24"/>
              </w:rPr>
              <w:t> </w:t>
            </w:r>
            <w:r w:rsidRPr="00C55801">
              <w:rPr>
                <w:rFonts w:ascii="Times New Roman" w:hAnsi="Times New Roman"/>
                <w:sz w:val="24"/>
                <w:szCs w:val="24"/>
              </w:rPr>
              <w:t xml:space="preserve">gadam" sagatavošanas un izskatīšanas procesā kopā ar visu ministriju un citu centrālo valsts iestāžu priekšlikumiem prioritārajiem pasākumiem </w:t>
            </w:r>
            <w:r w:rsidRPr="00C55801">
              <w:rPr>
                <w:rFonts w:ascii="Times New Roman" w:hAnsi="Times New Roman"/>
                <w:sz w:val="24"/>
                <w:szCs w:val="24"/>
                <w:u w:val="single"/>
              </w:rPr>
              <w:t>atbilstoši valsts budžeta finansiālajām iespējām</w:t>
            </w:r>
            <w:r w:rsidRPr="00C55801">
              <w:rPr>
                <w:rFonts w:ascii="Times New Roman" w:hAnsi="Times New Roman"/>
                <w:sz w:val="24"/>
                <w:szCs w:val="24"/>
              </w:rPr>
              <w:t>.</w:t>
            </w:r>
          </w:p>
          <w:p w:rsidRPr="00C55801" w:rsidR="004C5ACF" w:rsidP="00B316E5" w:rsidRDefault="004C5ACF" w14:paraId="59096F96" w14:textId="77777777">
            <w:pPr>
              <w:tabs>
                <w:tab w:val="left" w:pos="993"/>
              </w:tabs>
              <w:spacing w:after="0" w:line="240" w:lineRule="auto"/>
              <w:contextualSpacing/>
              <w:jc w:val="both"/>
              <w:rPr>
                <w:rFonts w:ascii="Times New Roman" w:hAnsi="Times New Roman"/>
                <w:sz w:val="24"/>
                <w:szCs w:val="24"/>
              </w:rPr>
            </w:pPr>
          </w:p>
        </w:tc>
      </w:tr>
      <w:tr w:rsidRPr="00C55801" w:rsidR="00A80556" w:rsidTr="00BF6FBD" w14:paraId="1749D3CF" w14:textId="77777777">
        <w:tc>
          <w:tcPr>
            <w:tcW w:w="817" w:type="dxa"/>
            <w:tcBorders>
              <w:left w:val="single" w:color="000000" w:sz="6" w:space="0"/>
              <w:bottom w:val="single" w:color="auto" w:sz="4" w:space="0"/>
              <w:right w:val="single" w:color="000000" w:sz="6" w:space="0"/>
            </w:tcBorders>
          </w:tcPr>
          <w:p w:rsidRPr="00C55801" w:rsidR="00A80556" w:rsidP="008308D4" w:rsidRDefault="00DF0C9A" w14:paraId="689978D4"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lastRenderedPageBreak/>
              <w:t>3</w:t>
            </w:r>
            <w:r w:rsidRPr="00C55801" w:rsidR="008308D4">
              <w:rPr>
                <w:rFonts w:ascii="Times New Roman" w:hAnsi="Times New Roman" w:eastAsia="Times New Roman"/>
                <w:sz w:val="24"/>
                <w:szCs w:val="24"/>
                <w:lang w:eastAsia="lv-LV"/>
              </w:rPr>
              <w:t>.</w:t>
            </w:r>
          </w:p>
        </w:tc>
        <w:tc>
          <w:tcPr>
            <w:tcW w:w="2977" w:type="dxa"/>
            <w:tcBorders>
              <w:left w:val="single" w:color="000000" w:sz="6" w:space="0"/>
              <w:bottom w:val="single" w:color="auto" w:sz="4" w:space="0"/>
              <w:right w:val="single" w:color="000000" w:sz="6" w:space="0"/>
            </w:tcBorders>
          </w:tcPr>
          <w:p w:rsidRPr="00C55801" w:rsidR="003D45F6" w:rsidP="003D45F6" w:rsidRDefault="00AE4FAC" w14:paraId="62BD55F3" w14:textId="260807E9">
            <w:pPr>
              <w:spacing w:after="0" w:line="240" w:lineRule="auto"/>
              <w:jc w:val="both"/>
              <w:rPr>
                <w:rFonts w:ascii="Times New Roman" w:hAnsi="Times New Roman"/>
                <w:sz w:val="24"/>
                <w:szCs w:val="24"/>
              </w:rPr>
            </w:pPr>
            <w:r w:rsidRPr="00C55801">
              <w:rPr>
                <w:rFonts w:ascii="Times New Roman" w:hAnsi="Times New Roman"/>
                <w:sz w:val="24"/>
                <w:szCs w:val="24"/>
              </w:rPr>
              <w:t>Plāna projekta 1.3.7.</w:t>
            </w:r>
            <w:r w:rsidRPr="00C55801" w:rsidR="0021744F">
              <w:rPr>
                <w:rFonts w:ascii="Times New Roman" w:hAnsi="Times New Roman"/>
                <w:sz w:val="24"/>
                <w:szCs w:val="24"/>
              </w:rPr>
              <w:t> </w:t>
            </w:r>
            <w:r w:rsidRPr="00C55801" w:rsidR="00E07E52">
              <w:rPr>
                <w:rFonts w:ascii="Times New Roman" w:hAnsi="Times New Roman"/>
                <w:sz w:val="24"/>
                <w:szCs w:val="24"/>
              </w:rPr>
              <w:t>apakšpunkta pasākum</w:t>
            </w:r>
            <w:r w:rsidRPr="00C55801" w:rsidR="003D45F6">
              <w:rPr>
                <w:rFonts w:ascii="Times New Roman" w:hAnsi="Times New Roman"/>
                <w:sz w:val="24"/>
                <w:szCs w:val="24"/>
              </w:rPr>
              <w:t>a finansējuma avots "57</w:t>
            </w:r>
            <w:r w:rsidRPr="00C55801" w:rsidR="0021744F">
              <w:rPr>
                <w:rFonts w:ascii="Times New Roman" w:hAnsi="Times New Roman"/>
                <w:sz w:val="24"/>
                <w:szCs w:val="24"/>
              </w:rPr>
              <w:t> </w:t>
            </w:r>
            <w:r w:rsidRPr="00C55801" w:rsidR="003D45F6">
              <w:rPr>
                <w:rFonts w:ascii="Times New Roman" w:hAnsi="Times New Roman"/>
                <w:sz w:val="24"/>
                <w:szCs w:val="24"/>
              </w:rPr>
              <w:t>467</w:t>
            </w:r>
            <w:r w:rsidRPr="00C55801" w:rsidR="0021744F">
              <w:rPr>
                <w:rFonts w:ascii="Times New Roman" w:hAnsi="Times New Roman"/>
                <w:sz w:val="24"/>
                <w:szCs w:val="24"/>
              </w:rPr>
              <w:t> </w:t>
            </w:r>
            <w:r w:rsidRPr="00C55801" w:rsidR="003D45F6">
              <w:rPr>
                <w:rFonts w:ascii="Times New Roman" w:hAnsi="Times New Roman"/>
                <w:i/>
                <w:sz w:val="24"/>
                <w:szCs w:val="24"/>
              </w:rPr>
              <w:t>euro</w:t>
            </w:r>
          </w:p>
          <w:p w:rsidRPr="00C55801" w:rsidR="00A80556" w:rsidP="003D45F6" w:rsidRDefault="003D45F6" w14:paraId="14972B90" w14:textId="77777777">
            <w:pPr>
              <w:spacing w:after="0" w:line="240" w:lineRule="auto"/>
              <w:jc w:val="both"/>
              <w:rPr>
                <w:rFonts w:ascii="Times New Roman" w:hAnsi="Times New Roman"/>
                <w:sz w:val="24"/>
                <w:szCs w:val="24"/>
              </w:rPr>
            </w:pPr>
            <w:r w:rsidRPr="00C55801">
              <w:rPr>
                <w:rFonts w:ascii="Times New Roman" w:hAnsi="Times New Roman"/>
                <w:sz w:val="24"/>
                <w:szCs w:val="24"/>
              </w:rPr>
              <w:t>ESF projekta Nr.</w:t>
            </w:r>
            <w:r w:rsidRPr="00C55801" w:rsidR="0021744F">
              <w:rPr>
                <w:rFonts w:ascii="Times New Roman" w:hAnsi="Times New Roman"/>
                <w:sz w:val="24"/>
                <w:szCs w:val="24"/>
              </w:rPr>
              <w:t> </w:t>
            </w:r>
            <w:r w:rsidRPr="00C55801">
              <w:rPr>
                <w:rFonts w:ascii="Times New Roman" w:hAnsi="Times New Roman"/>
                <w:sz w:val="24"/>
                <w:szCs w:val="24"/>
              </w:rPr>
              <w:t>9.2.1.3/16/I/001 "Atbalsta sistēmas pilnveide bērniem ar saskarsmes grūtībām, uzvedības traucējumiem un vardarbību ģimenē" ietvaros"</w:t>
            </w:r>
          </w:p>
        </w:tc>
        <w:tc>
          <w:tcPr>
            <w:tcW w:w="4562" w:type="dxa"/>
            <w:tcBorders>
              <w:left w:val="single" w:color="000000" w:sz="6" w:space="0"/>
              <w:bottom w:val="single" w:color="auto" w:sz="4" w:space="0"/>
              <w:right w:val="single" w:color="000000" w:sz="6" w:space="0"/>
            </w:tcBorders>
          </w:tcPr>
          <w:p w:rsidRPr="00C55801" w:rsidR="00A80556" w:rsidP="00A80556" w:rsidRDefault="00A80556" w14:paraId="066EF674" w14:textId="7EC2B463">
            <w:pPr>
              <w:spacing w:after="0" w:line="240" w:lineRule="auto"/>
              <w:jc w:val="both"/>
              <w:rPr>
                <w:rFonts w:ascii="Times New Roman" w:hAnsi="Times New Roman"/>
                <w:sz w:val="24"/>
                <w:szCs w:val="24"/>
              </w:rPr>
            </w:pPr>
            <w:r w:rsidRPr="00C55801">
              <w:rPr>
                <w:rFonts w:ascii="Times New Roman" w:hAnsi="Times New Roman"/>
                <w:sz w:val="24"/>
                <w:szCs w:val="24"/>
              </w:rPr>
              <w:t xml:space="preserve">Plāna projekta III sadaļā </w:t>
            </w:r>
            <w:r w:rsidRPr="00C55801" w:rsidR="000D144E">
              <w:rPr>
                <w:rFonts w:ascii="Times New Roman" w:hAnsi="Times New Roman"/>
                <w:sz w:val="24"/>
                <w:szCs w:val="24"/>
              </w:rPr>
              <w:t>"</w:t>
            </w:r>
            <w:r w:rsidRPr="00C55801">
              <w:rPr>
                <w:rFonts w:ascii="Times New Roman" w:hAnsi="Times New Roman"/>
                <w:sz w:val="24"/>
                <w:szCs w:val="24"/>
              </w:rPr>
              <w:t>Secinājumi un priekšlikumi</w:t>
            </w:r>
            <w:r w:rsidRPr="00C55801" w:rsidR="000D144E">
              <w:rPr>
                <w:rFonts w:ascii="Times New Roman" w:hAnsi="Times New Roman"/>
                <w:sz w:val="24"/>
                <w:szCs w:val="24"/>
              </w:rPr>
              <w:t>"</w:t>
            </w:r>
            <w:r w:rsidRPr="00C55801">
              <w:rPr>
                <w:rFonts w:ascii="Times New Roman" w:hAnsi="Times New Roman"/>
                <w:sz w:val="24"/>
                <w:szCs w:val="24"/>
              </w:rPr>
              <w:t xml:space="preserve"> (turpmāk – III sadaļa) 1.3.7.</w:t>
            </w:r>
            <w:r w:rsidRPr="00C55801" w:rsidR="001F387B">
              <w:rPr>
                <w:rFonts w:ascii="Times New Roman" w:hAnsi="Times New Roman"/>
                <w:sz w:val="24"/>
                <w:szCs w:val="24"/>
              </w:rPr>
              <w:t xml:space="preserve"> </w:t>
            </w:r>
            <w:r w:rsidRPr="00C55801">
              <w:rPr>
                <w:rFonts w:ascii="Times New Roman" w:hAnsi="Times New Roman"/>
                <w:sz w:val="24"/>
                <w:szCs w:val="24"/>
              </w:rPr>
              <w:t xml:space="preserve">pasākuma nodrošināšanai nepieciešamais finansējums norādīts 57 467 </w:t>
            </w:r>
            <w:r w:rsidRPr="00C55801">
              <w:rPr>
                <w:rFonts w:ascii="Times New Roman" w:hAnsi="Times New Roman"/>
                <w:i/>
                <w:iCs/>
                <w:sz w:val="24"/>
                <w:szCs w:val="24"/>
              </w:rPr>
              <w:t>euro</w:t>
            </w:r>
            <w:r w:rsidRPr="00C55801">
              <w:rPr>
                <w:rFonts w:ascii="Times New Roman" w:hAnsi="Times New Roman"/>
                <w:sz w:val="24"/>
                <w:szCs w:val="24"/>
              </w:rPr>
              <w:t xml:space="preserve"> apmērā Eiropas Sociālā fonda (turpmāk – ESF) projekta Nr.9.2.1.3./16/I/0041 </w:t>
            </w:r>
            <w:r w:rsidRPr="00C55801" w:rsidR="00B316E5">
              <w:rPr>
                <w:rFonts w:ascii="Times New Roman" w:hAnsi="Times New Roman"/>
                <w:sz w:val="24"/>
                <w:szCs w:val="24"/>
              </w:rPr>
              <w:t>"</w:t>
            </w:r>
            <w:r w:rsidRPr="00C55801">
              <w:rPr>
                <w:rFonts w:ascii="Times New Roman" w:hAnsi="Times New Roman"/>
                <w:sz w:val="24"/>
                <w:szCs w:val="24"/>
              </w:rPr>
              <w:t>Atbalsta sistēmas pilnveide bērniem ar saskarsmes grūtībām, uzvedības traucējumiem un vardarbību ģimenē</w:t>
            </w:r>
            <w:r w:rsidRPr="00C55801" w:rsidR="00B316E5">
              <w:rPr>
                <w:rFonts w:ascii="Times New Roman" w:hAnsi="Times New Roman"/>
                <w:sz w:val="24"/>
                <w:szCs w:val="24"/>
              </w:rPr>
              <w:t>"</w:t>
            </w:r>
            <w:r w:rsidRPr="00C55801">
              <w:rPr>
                <w:rFonts w:ascii="Times New Roman" w:hAnsi="Times New Roman"/>
                <w:sz w:val="24"/>
                <w:szCs w:val="24"/>
              </w:rPr>
              <w:t xml:space="preserve"> ietvaros, savukārt plāna projekta IV sadaļā </w:t>
            </w:r>
            <w:r w:rsidRPr="00C55801" w:rsidR="00B316E5">
              <w:rPr>
                <w:rFonts w:ascii="Times New Roman" w:hAnsi="Times New Roman"/>
                <w:sz w:val="24"/>
                <w:szCs w:val="24"/>
              </w:rPr>
              <w:t>"</w:t>
            </w:r>
            <w:r w:rsidRPr="00C55801">
              <w:rPr>
                <w:rFonts w:ascii="Times New Roman" w:hAnsi="Times New Roman"/>
                <w:sz w:val="24"/>
                <w:szCs w:val="24"/>
              </w:rPr>
              <w:t>Ietekmes novērtējums uz valsts un pašvaldību budžetiem</w:t>
            </w:r>
            <w:r w:rsidRPr="00C55801" w:rsidR="00B316E5">
              <w:rPr>
                <w:rFonts w:ascii="Times New Roman" w:hAnsi="Times New Roman"/>
                <w:sz w:val="24"/>
                <w:szCs w:val="24"/>
              </w:rPr>
              <w:t>"</w:t>
            </w:r>
            <w:r w:rsidRPr="00C55801">
              <w:rPr>
                <w:rFonts w:ascii="Times New Roman" w:hAnsi="Times New Roman"/>
                <w:sz w:val="24"/>
                <w:szCs w:val="24"/>
              </w:rPr>
              <w:t xml:space="preserve"> 1.3.7.</w:t>
            </w:r>
            <w:r w:rsidRPr="00C55801" w:rsidR="001F387B">
              <w:rPr>
                <w:rFonts w:ascii="Times New Roman" w:hAnsi="Times New Roman"/>
                <w:sz w:val="24"/>
                <w:szCs w:val="24"/>
              </w:rPr>
              <w:t xml:space="preserve"> </w:t>
            </w:r>
            <w:r w:rsidRPr="00C55801">
              <w:rPr>
                <w:rFonts w:ascii="Times New Roman" w:hAnsi="Times New Roman"/>
                <w:sz w:val="24"/>
                <w:szCs w:val="24"/>
              </w:rPr>
              <w:t xml:space="preserve">pasākumam nepieciešamais finansējums sadalījumā pa gadiem norādīts 53 695 </w:t>
            </w:r>
            <w:r w:rsidRPr="00C55801">
              <w:rPr>
                <w:rFonts w:ascii="Times New Roman" w:hAnsi="Times New Roman"/>
                <w:i/>
                <w:iCs/>
                <w:sz w:val="24"/>
                <w:szCs w:val="24"/>
              </w:rPr>
              <w:t>euro,</w:t>
            </w:r>
            <w:r w:rsidRPr="00C55801">
              <w:rPr>
                <w:rFonts w:ascii="Times New Roman" w:hAnsi="Times New Roman"/>
                <w:sz w:val="24"/>
                <w:szCs w:val="24"/>
              </w:rPr>
              <w:t xml:space="preserve"> nevis 57 467 </w:t>
            </w:r>
            <w:r w:rsidRPr="00C55801">
              <w:rPr>
                <w:rFonts w:ascii="Times New Roman" w:hAnsi="Times New Roman"/>
                <w:i/>
                <w:iCs/>
                <w:sz w:val="24"/>
                <w:szCs w:val="24"/>
              </w:rPr>
              <w:t>euro</w:t>
            </w:r>
            <w:r w:rsidRPr="00C55801">
              <w:rPr>
                <w:rFonts w:ascii="Times New Roman" w:hAnsi="Times New Roman"/>
                <w:sz w:val="24"/>
                <w:szCs w:val="24"/>
              </w:rPr>
              <w:t xml:space="preserve">. Tādējādi lūdzam attiecīgi salāgot/precizēt plāna projektā norādīto finansējumu 1.3.7.pasākuma nodrošināšanai. </w:t>
            </w:r>
          </w:p>
        </w:tc>
        <w:tc>
          <w:tcPr>
            <w:tcW w:w="2835" w:type="dxa"/>
            <w:tcBorders>
              <w:left w:val="single" w:color="000000" w:sz="6" w:space="0"/>
              <w:bottom w:val="single" w:color="auto" w:sz="4" w:space="0"/>
              <w:right w:val="single" w:color="000000" w:sz="6" w:space="0"/>
            </w:tcBorders>
          </w:tcPr>
          <w:p w:rsidRPr="00C55801" w:rsidR="00A80556" w:rsidP="003D45F6" w:rsidRDefault="00C75904" w14:paraId="69F16A06" w14:textId="77777777">
            <w:pPr>
              <w:spacing w:after="0" w:line="240" w:lineRule="auto"/>
              <w:jc w:val="both"/>
              <w:rPr>
                <w:rFonts w:ascii="Times New Roman" w:hAnsi="Times New Roman"/>
                <w:b/>
                <w:color w:val="000000"/>
                <w:sz w:val="24"/>
                <w:szCs w:val="24"/>
              </w:rPr>
            </w:pPr>
            <w:r w:rsidRPr="00C55801">
              <w:rPr>
                <w:rFonts w:ascii="Times New Roman" w:hAnsi="Times New Roman"/>
                <w:b/>
                <w:color w:val="000000"/>
                <w:sz w:val="24"/>
                <w:szCs w:val="24"/>
              </w:rPr>
              <w:t>Ņemts vērā</w:t>
            </w:r>
          </w:p>
        </w:tc>
        <w:tc>
          <w:tcPr>
            <w:tcW w:w="2976" w:type="dxa"/>
            <w:tcBorders>
              <w:top w:val="single" w:color="auto" w:sz="4" w:space="0"/>
              <w:left w:val="single" w:color="auto" w:sz="4" w:space="0"/>
              <w:bottom w:val="single" w:color="auto" w:sz="4" w:space="0"/>
            </w:tcBorders>
          </w:tcPr>
          <w:p w:rsidRPr="00C55801" w:rsidR="00434B2A" w:rsidP="00434B2A" w:rsidRDefault="00434B2A" w14:paraId="6D7D569F" w14:textId="310ADBAD">
            <w:pPr>
              <w:spacing w:after="0" w:line="240" w:lineRule="auto"/>
              <w:jc w:val="both"/>
              <w:rPr>
                <w:rFonts w:ascii="Times New Roman" w:hAnsi="Times New Roman"/>
                <w:sz w:val="24"/>
                <w:szCs w:val="24"/>
              </w:rPr>
            </w:pPr>
            <w:r w:rsidRPr="00C55801">
              <w:rPr>
                <w:rFonts w:ascii="Times New Roman" w:hAnsi="Times New Roman"/>
                <w:sz w:val="24"/>
                <w:szCs w:val="24"/>
              </w:rPr>
              <w:t xml:space="preserve">Precizēts </w:t>
            </w:r>
            <w:r w:rsidRPr="00C55801" w:rsidR="003D45F6">
              <w:rPr>
                <w:rFonts w:ascii="Times New Roman" w:hAnsi="Times New Roman"/>
                <w:sz w:val="24"/>
                <w:szCs w:val="24"/>
              </w:rPr>
              <w:t>Plāna projekta 1.3.</w:t>
            </w:r>
            <w:r w:rsidRPr="00C55801" w:rsidR="00F33287">
              <w:rPr>
                <w:rFonts w:ascii="Times New Roman" w:hAnsi="Times New Roman"/>
                <w:sz w:val="24"/>
                <w:szCs w:val="24"/>
              </w:rPr>
              <w:t>6</w:t>
            </w:r>
            <w:r w:rsidRPr="00C55801" w:rsidR="003D45F6">
              <w:rPr>
                <w:rFonts w:ascii="Times New Roman" w:hAnsi="Times New Roman"/>
                <w:sz w:val="24"/>
                <w:szCs w:val="24"/>
              </w:rPr>
              <w:t>.</w:t>
            </w:r>
            <w:r w:rsidRPr="00C55801" w:rsidR="0021744F">
              <w:rPr>
                <w:rFonts w:ascii="Times New Roman" w:hAnsi="Times New Roman"/>
                <w:sz w:val="24"/>
                <w:szCs w:val="24"/>
              </w:rPr>
              <w:t> </w:t>
            </w:r>
            <w:r w:rsidRPr="00C55801" w:rsidR="003D45F6">
              <w:rPr>
                <w:rFonts w:ascii="Times New Roman" w:hAnsi="Times New Roman"/>
                <w:sz w:val="24"/>
                <w:szCs w:val="24"/>
              </w:rPr>
              <w:t xml:space="preserve">apakšpunkta pasākuma </w:t>
            </w:r>
            <w:r w:rsidRPr="00C55801">
              <w:rPr>
                <w:rFonts w:ascii="Times New Roman" w:hAnsi="Times New Roman"/>
                <w:sz w:val="24"/>
                <w:szCs w:val="24"/>
              </w:rPr>
              <w:t xml:space="preserve">izpildes termiņš un </w:t>
            </w:r>
            <w:r w:rsidRPr="00C55801" w:rsidR="003D45F6">
              <w:rPr>
                <w:rFonts w:ascii="Times New Roman" w:hAnsi="Times New Roman"/>
                <w:sz w:val="24"/>
                <w:szCs w:val="24"/>
              </w:rPr>
              <w:t>finansējuma avots</w:t>
            </w:r>
            <w:r w:rsidRPr="00C55801">
              <w:rPr>
                <w:rFonts w:ascii="Times New Roman" w:hAnsi="Times New Roman"/>
                <w:sz w:val="24"/>
                <w:szCs w:val="24"/>
              </w:rPr>
              <w:t>:</w:t>
            </w:r>
          </w:p>
          <w:p w:rsidRPr="00C55801" w:rsidR="00434B2A" w:rsidP="00434B2A" w:rsidRDefault="00434B2A" w14:paraId="006F997D" w14:textId="77777777">
            <w:pPr>
              <w:spacing w:after="0" w:line="240" w:lineRule="auto"/>
              <w:jc w:val="both"/>
              <w:rPr>
                <w:rFonts w:ascii="Times New Roman" w:hAnsi="Times New Roman"/>
                <w:sz w:val="24"/>
                <w:szCs w:val="24"/>
              </w:rPr>
            </w:pPr>
          </w:p>
          <w:p w:rsidRPr="00C55801" w:rsidR="00434B2A" w:rsidP="00434B2A" w:rsidRDefault="00434B2A" w14:paraId="089A529E" w14:textId="782361E5">
            <w:pPr>
              <w:spacing w:after="0" w:line="240" w:lineRule="auto"/>
              <w:jc w:val="both"/>
              <w:rPr>
                <w:rFonts w:ascii="Times New Roman" w:hAnsi="Times New Roman"/>
                <w:sz w:val="24"/>
                <w:szCs w:val="24"/>
                <w:u w:val="single"/>
              </w:rPr>
            </w:pPr>
            <w:r w:rsidRPr="00C55801">
              <w:rPr>
                <w:rFonts w:ascii="Times New Roman" w:hAnsi="Times New Roman"/>
                <w:sz w:val="24"/>
                <w:szCs w:val="24"/>
                <w:u w:val="single"/>
              </w:rPr>
              <w:t>2019.-2020. gada 31. decembrim,</w:t>
            </w:r>
          </w:p>
          <w:p w:rsidRPr="00C55801" w:rsidR="00434B2A" w:rsidP="00434B2A" w:rsidRDefault="00434B2A" w14:paraId="494F0944" w14:textId="77777777">
            <w:pPr>
              <w:spacing w:after="0" w:line="240" w:lineRule="auto"/>
              <w:jc w:val="both"/>
              <w:rPr>
                <w:rFonts w:ascii="Times New Roman" w:hAnsi="Times New Roman"/>
                <w:sz w:val="24"/>
                <w:szCs w:val="24"/>
              </w:rPr>
            </w:pPr>
          </w:p>
          <w:p w:rsidRPr="00C55801" w:rsidR="00434B2A" w:rsidP="00434B2A" w:rsidRDefault="00434B2A" w14:paraId="2ED2D12F" w14:textId="77777777">
            <w:pPr>
              <w:spacing w:after="0" w:line="240" w:lineRule="auto"/>
              <w:jc w:val="both"/>
              <w:rPr>
                <w:rFonts w:ascii="Times New Roman" w:hAnsi="Times New Roman"/>
                <w:sz w:val="24"/>
                <w:szCs w:val="24"/>
                <w:u w:val="single"/>
              </w:rPr>
            </w:pPr>
            <w:r w:rsidRPr="00C55801">
              <w:rPr>
                <w:rFonts w:ascii="Times New Roman" w:hAnsi="Times New Roman"/>
                <w:sz w:val="24"/>
                <w:szCs w:val="24"/>
                <w:u w:val="single"/>
              </w:rPr>
              <w:t>18 856 </w:t>
            </w:r>
            <w:r w:rsidRPr="00C55801">
              <w:rPr>
                <w:rFonts w:ascii="Times New Roman" w:hAnsi="Times New Roman"/>
                <w:i/>
                <w:sz w:val="24"/>
                <w:szCs w:val="24"/>
                <w:u w:val="single"/>
              </w:rPr>
              <w:t>euro</w:t>
            </w:r>
          </w:p>
          <w:p w:rsidRPr="00C55801" w:rsidR="00A80556" w:rsidP="00434B2A" w:rsidRDefault="00434B2A" w14:paraId="7C7107EC" w14:textId="68AFCEEA">
            <w:pPr>
              <w:tabs>
                <w:tab w:val="left" w:pos="993"/>
              </w:tabs>
              <w:spacing w:after="0" w:line="240" w:lineRule="auto"/>
              <w:contextualSpacing/>
              <w:jc w:val="both"/>
              <w:rPr>
                <w:rFonts w:ascii="Times New Roman" w:hAnsi="Times New Roman"/>
                <w:sz w:val="24"/>
                <w:szCs w:val="24"/>
              </w:rPr>
            </w:pPr>
            <w:r w:rsidRPr="00C55801">
              <w:rPr>
                <w:rFonts w:ascii="Times New Roman" w:hAnsi="Times New Roman"/>
                <w:sz w:val="24"/>
                <w:szCs w:val="24"/>
                <w:u w:val="single"/>
              </w:rPr>
              <w:t>ESF projekta Nr. 9.2.1.3/16/I/001 "Atbalsta sistēmas pilnveide bērniem ar saskarsmes grūtībām, uzvedības traucējumiem un vardarbību ģimenē" ietvaros</w:t>
            </w:r>
          </w:p>
        </w:tc>
      </w:tr>
      <w:tr w:rsidRPr="00C55801" w:rsidR="00A80556" w:rsidTr="00BF6FBD" w14:paraId="77885F08" w14:textId="77777777">
        <w:tc>
          <w:tcPr>
            <w:tcW w:w="817" w:type="dxa"/>
            <w:tcBorders>
              <w:left w:val="single" w:color="000000" w:sz="6" w:space="0"/>
              <w:bottom w:val="single" w:color="auto" w:sz="4" w:space="0"/>
              <w:right w:val="single" w:color="000000" w:sz="6" w:space="0"/>
            </w:tcBorders>
          </w:tcPr>
          <w:p w:rsidRPr="00C55801" w:rsidR="00A80556" w:rsidP="008308D4" w:rsidRDefault="008308D4" w14:paraId="064F7568"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lastRenderedPageBreak/>
              <w:t>4.</w:t>
            </w:r>
          </w:p>
        </w:tc>
        <w:tc>
          <w:tcPr>
            <w:tcW w:w="2977" w:type="dxa"/>
            <w:tcBorders>
              <w:left w:val="single" w:color="000000" w:sz="6" w:space="0"/>
              <w:bottom w:val="single" w:color="auto" w:sz="4" w:space="0"/>
              <w:right w:val="single" w:color="000000" w:sz="6" w:space="0"/>
            </w:tcBorders>
          </w:tcPr>
          <w:p w:rsidRPr="00C55801" w:rsidR="00A80556" w:rsidP="0044170B" w:rsidRDefault="00AE4FAC" w14:paraId="3157DC04" w14:textId="77777777">
            <w:pPr>
              <w:spacing w:after="0" w:line="240" w:lineRule="auto"/>
              <w:jc w:val="both"/>
              <w:rPr>
                <w:rFonts w:ascii="Times New Roman" w:hAnsi="Times New Roman"/>
                <w:sz w:val="24"/>
                <w:szCs w:val="24"/>
              </w:rPr>
            </w:pPr>
            <w:r w:rsidRPr="00C55801">
              <w:rPr>
                <w:rFonts w:ascii="Times New Roman" w:hAnsi="Times New Roman"/>
                <w:sz w:val="24"/>
                <w:szCs w:val="24"/>
              </w:rPr>
              <w:t>Plāna projekta 1.3.9. un 2.3.1.</w:t>
            </w:r>
            <w:r w:rsidRPr="00C55801" w:rsidR="0021744F">
              <w:rPr>
                <w:rFonts w:ascii="Times New Roman" w:hAnsi="Times New Roman"/>
                <w:sz w:val="24"/>
                <w:szCs w:val="24"/>
              </w:rPr>
              <w:t> </w:t>
            </w:r>
            <w:r w:rsidRPr="00C55801" w:rsidR="00E07E52">
              <w:rPr>
                <w:rFonts w:ascii="Times New Roman" w:hAnsi="Times New Roman"/>
                <w:sz w:val="24"/>
                <w:szCs w:val="24"/>
              </w:rPr>
              <w:t xml:space="preserve">apakšpunkta </w:t>
            </w:r>
            <w:r w:rsidRPr="00C55801">
              <w:rPr>
                <w:rFonts w:ascii="Times New Roman" w:hAnsi="Times New Roman"/>
                <w:sz w:val="24"/>
                <w:szCs w:val="24"/>
              </w:rPr>
              <w:t>pasākum</w:t>
            </w:r>
            <w:r w:rsidRPr="00C55801" w:rsidR="009B739D">
              <w:rPr>
                <w:rFonts w:ascii="Times New Roman" w:hAnsi="Times New Roman"/>
                <w:sz w:val="24"/>
                <w:szCs w:val="24"/>
              </w:rPr>
              <w:t>a finansējuma avots</w:t>
            </w:r>
          </w:p>
        </w:tc>
        <w:tc>
          <w:tcPr>
            <w:tcW w:w="4562" w:type="dxa"/>
            <w:tcBorders>
              <w:left w:val="single" w:color="000000" w:sz="6" w:space="0"/>
              <w:bottom w:val="single" w:color="auto" w:sz="4" w:space="0"/>
              <w:right w:val="single" w:color="000000" w:sz="6" w:space="0"/>
            </w:tcBorders>
          </w:tcPr>
          <w:p w:rsidRPr="00C55801" w:rsidR="00A80556" w:rsidP="00A80556" w:rsidRDefault="00A80556" w14:paraId="12A05900" w14:textId="036BB5D9">
            <w:pPr>
              <w:spacing w:after="0" w:line="240" w:lineRule="auto"/>
              <w:jc w:val="both"/>
              <w:rPr>
                <w:rFonts w:ascii="Times New Roman" w:hAnsi="Times New Roman"/>
                <w:sz w:val="24"/>
                <w:szCs w:val="24"/>
              </w:rPr>
            </w:pPr>
            <w:r w:rsidRPr="00C55801">
              <w:rPr>
                <w:rFonts w:ascii="Times New Roman" w:hAnsi="Times New Roman"/>
                <w:sz w:val="24"/>
                <w:szCs w:val="24"/>
              </w:rPr>
              <w:t>Atbilstoši plāna projekta III sadaļā norādītajam 1.3.9.pasākuma un 2.3.1.</w:t>
            </w:r>
            <w:r w:rsidRPr="00C55801" w:rsidR="001F387B">
              <w:rPr>
                <w:rFonts w:ascii="Times New Roman" w:hAnsi="Times New Roman"/>
                <w:sz w:val="24"/>
                <w:szCs w:val="24"/>
              </w:rPr>
              <w:t xml:space="preserve"> </w:t>
            </w:r>
            <w:r w:rsidRPr="00C55801">
              <w:rPr>
                <w:rFonts w:ascii="Times New Roman" w:hAnsi="Times New Roman"/>
                <w:sz w:val="24"/>
                <w:szCs w:val="24"/>
              </w:rPr>
              <w:t xml:space="preserve">pasākuma nodrošināšanai kopā Veselības ministrijai ir nepieciešams papildu finansējums 2019.gadam 1 540 </w:t>
            </w:r>
            <w:r w:rsidRPr="00C55801">
              <w:rPr>
                <w:rFonts w:ascii="Times New Roman" w:hAnsi="Times New Roman"/>
                <w:i/>
                <w:iCs/>
                <w:sz w:val="24"/>
                <w:szCs w:val="24"/>
              </w:rPr>
              <w:t>euro</w:t>
            </w:r>
            <w:r w:rsidRPr="00C55801">
              <w:rPr>
                <w:rFonts w:ascii="Times New Roman" w:hAnsi="Times New Roman"/>
                <w:sz w:val="24"/>
                <w:szCs w:val="24"/>
              </w:rPr>
              <w:t xml:space="preserve"> apmērā un turpmāk ik gadu 420 </w:t>
            </w:r>
            <w:r w:rsidRPr="00C55801">
              <w:rPr>
                <w:rFonts w:ascii="Times New Roman" w:hAnsi="Times New Roman"/>
                <w:i/>
                <w:iCs/>
                <w:sz w:val="24"/>
                <w:szCs w:val="24"/>
              </w:rPr>
              <w:t xml:space="preserve">euro </w:t>
            </w:r>
            <w:r w:rsidRPr="00C55801">
              <w:rPr>
                <w:rFonts w:ascii="Times New Roman" w:hAnsi="Times New Roman"/>
                <w:sz w:val="24"/>
                <w:szCs w:val="24"/>
              </w:rPr>
              <w:t xml:space="preserve">apmērā.  Ņemot vērā salīdzinoši nelielo papildu nepieciešamā finansējuma apmēru, uzskatām, ka Veselības ministrijai to jānodrošina piešķirto valsts budžeta līdzekļu ietvaros. </w:t>
            </w:r>
          </w:p>
        </w:tc>
        <w:tc>
          <w:tcPr>
            <w:tcW w:w="2835" w:type="dxa"/>
            <w:tcBorders>
              <w:left w:val="single" w:color="000000" w:sz="6" w:space="0"/>
              <w:bottom w:val="single" w:color="auto" w:sz="4" w:space="0"/>
              <w:right w:val="single" w:color="000000" w:sz="6" w:space="0"/>
            </w:tcBorders>
          </w:tcPr>
          <w:p w:rsidRPr="00C55801" w:rsidR="00A80556" w:rsidP="00AD5499" w:rsidRDefault="009B739D" w14:paraId="2C831CC8" w14:textId="77777777">
            <w:pPr>
              <w:spacing w:after="0" w:line="240" w:lineRule="auto"/>
              <w:rPr>
                <w:rFonts w:ascii="Times New Roman" w:hAnsi="Times New Roman"/>
                <w:color w:val="000000"/>
                <w:sz w:val="24"/>
                <w:szCs w:val="24"/>
              </w:rPr>
            </w:pPr>
            <w:r w:rsidRPr="00C55801">
              <w:rPr>
                <w:rFonts w:ascii="Times New Roman" w:hAnsi="Times New Roman"/>
                <w:b/>
                <w:sz w:val="24"/>
                <w:szCs w:val="24"/>
              </w:rPr>
              <w:t>S</w:t>
            </w:r>
            <w:r w:rsidRPr="00C55801" w:rsidR="005C134B">
              <w:rPr>
                <w:rFonts w:ascii="Times New Roman" w:hAnsi="Times New Roman"/>
                <w:b/>
                <w:sz w:val="24"/>
                <w:szCs w:val="24"/>
              </w:rPr>
              <w:t>tarpinstitūciju sanāksmē</w:t>
            </w:r>
            <w:r w:rsidRPr="00C55801">
              <w:rPr>
                <w:rFonts w:ascii="Times New Roman" w:hAnsi="Times New Roman"/>
                <w:b/>
                <w:sz w:val="24"/>
                <w:szCs w:val="24"/>
              </w:rPr>
              <w:t xml:space="preserve"> panākta vienošanās</w:t>
            </w:r>
          </w:p>
        </w:tc>
        <w:tc>
          <w:tcPr>
            <w:tcW w:w="2976" w:type="dxa"/>
            <w:tcBorders>
              <w:top w:val="single" w:color="auto" w:sz="4" w:space="0"/>
              <w:left w:val="single" w:color="auto" w:sz="4" w:space="0"/>
              <w:bottom w:val="single" w:color="auto" w:sz="4" w:space="0"/>
            </w:tcBorders>
          </w:tcPr>
          <w:p w:rsidRPr="00C55801" w:rsidR="00A80556" w:rsidP="0044170B" w:rsidRDefault="009B739D" w14:paraId="3CF3FEF2" w14:textId="61404DBB">
            <w:pPr>
              <w:tabs>
                <w:tab w:val="left" w:pos="993"/>
              </w:tabs>
              <w:spacing w:after="0" w:line="240" w:lineRule="auto"/>
              <w:contextualSpacing/>
              <w:jc w:val="both"/>
              <w:rPr>
                <w:rFonts w:ascii="Times New Roman" w:hAnsi="Times New Roman"/>
                <w:sz w:val="24"/>
                <w:szCs w:val="24"/>
              </w:rPr>
            </w:pPr>
            <w:r w:rsidRPr="00C55801">
              <w:rPr>
                <w:rFonts w:ascii="Times New Roman" w:hAnsi="Times New Roman"/>
                <w:sz w:val="24"/>
                <w:szCs w:val="24"/>
              </w:rPr>
              <w:t>Precizēts plāna                                                        projekta 1.3.</w:t>
            </w:r>
            <w:r w:rsidRPr="00C55801" w:rsidR="00434B2A">
              <w:rPr>
                <w:rFonts w:ascii="Times New Roman" w:hAnsi="Times New Roman"/>
                <w:sz w:val="24"/>
                <w:szCs w:val="24"/>
              </w:rPr>
              <w:t>8</w:t>
            </w:r>
            <w:r w:rsidRPr="00C55801">
              <w:rPr>
                <w:rFonts w:ascii="Times New Roman" w:hAnsi="Times New Roman"/>
                <w:sz w:val="24"/>
                <w:szCs w:val="24"/>
              </w:rPr>
              <w:t>. un 2.</w:t>
            </w:r>
            <w:r w:rsidRPr="00C55801" w:rsidR="00434B2A">
              <w:rPr>
                <w:rFonts w:ascii="Times New Roman" w:hAnsi="Times New Roman"/>
                <w:sz w:val="24"/>
                <w:szCs w:val="24"/>
              </w:rPr>
              <w:t>2.1</w:t>
            </w:r>
            <w:r w:rsidRPr="00C55801">
              <w:rPr>
                <w:rFonts w:ascii="Times New Roman" w:hAnsi="Times New Roman"/>
                <w:sz w:val="24"/>
                <w:szCs w:val="24"/>
              </w:rPr>
              <w:t>.</w:t>
            </w:r>
            <w:r w:rsidRPr="00C55801" w:rsidR="0021744F">
              <w:rPr>
                <w:rFonts w:ascii="Times New Roman" w:hAnsi="Times New Roman"/>
                <w:sz w:val="24"/>
                <w:szCs w:val="24"/>
              </w:rPr>
              <w:t> </w:t>
            </w:r>
            <w:r w:rsidRPr="00C55801">
              <w:rPr>
                <w:rFonts w:ascii="Times New Roman" w:hAnsi="Times New Roman"/>
                <w:sz w:val="24"/>
                <w:szCs w:val="24"/>
              </w:rPr>
              <w:t>apakšpunkta pasākuma izpildes termiņš un finansējuma avots</w:t>
            </w:r>
          </w:p>
        </w:tc>
      </w:tr>
      <w:tr w:rsidRPr="00C55801" w:rsidR="00A80556" w:rsidTr="00BF6FBD" w14:paraId="6188F783" w14:textId="77777777">
        <w:tc>
          <w:tcPr>
            <w:tcW w:w="817" w:type="dxa"/>
            <w:tcBorders>
              <w:left w:val="single" w:color="000000" w:sz="6" w:space="0"/>
              <w:bottom w:val="single" w:color="auto" w:sz="4" w:space="0"/>
              <w:right w:val="single" w:color="000000" w:sz="6" w:space="0"/>
            </w:tcBorders>
          </w:tcPr>
          <w:p w:rsidRPr="00C55801" w:rsidR="00A80556" w:rsidP="008308D4" w:rsidRDefault="008308D4" w14:paraId="45B29CEF"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5.</w:t>
            </w:r>
          </w:p>
        </w:tc>
        <w:tc>
          <w:tcPr>
            <w:tcW w:w="2977" w:type="dxa"/>
            <w:tcBorders>
              <w:left w:val="single" w:color="000000" w:sz="6" w:space="0"/>
              <w:bottom w:val="single" w:color="auto" w:sz="4" w:space="0"/>
              <w:right w:val="single" w:color="000000" w:sz="6" w:space="0"/>
            </w:tcBorders>
          </w:tcPr>
          <w:p w:rsidRPr="00C55801" w:rsidR="00A80556" w:rsidP="0044170B" w:rsidRDefault="00AE4FAC" w14:paraId="703B4D5F" w14:textId="77777777">
            <w:pPr>
              <w:spacing w:after="0" w:line="240" w:lineRule="auto"/>
              <w:jc w:val="both"/>
              <w:rPr>
                <w:rFonts w:ascii="Times New Roman" w:hAnsi="Times New Roman"/>
                <w:sz w:val="24"/>
                <w:szCs w:val="24"/>
              </w:rPr>
            </w:pPr>
            <w:r w:rsidRPr="00C55801">
              <w:rPr>
                <w:rFonts w:ascii="Times New Roman" w:hAnsi="Times New Roman"/>
                <w:sz w:val="24"/>
                <w:szCs w:val="24"/>
              </w:rPr>
              <w:t>Plāna projekta  3.1.1.</w:t>
            </w:r>
            <w:r w:rsidRPr="00C55801" w:rsidR="0021744F">
              <w:rPr>
                <w:rFonts w:ascii="Times New Roman" w:hAnsi="Times New Roman"/>
                <w:sz w:val="24"/>
                <w:szCs w:val="24"/>
              </w:rPr>
              <w:t> </w:t>
            </w:r>
            <w:r w:rsidRPr="00C55801" w:rsidR="00E07E52">
              <w:rPr>
                <w:rFonts w:ascii="Times New Roman" w:hAnsi="Times New Roman"/>
                <w:sz w:val="24"/>
                <w:szCs w:val="24"/>
              </w:rPr>
              <w:t xml:space="preserve">apakšpunkta </w:t>
            </w:r>
            <w:r w:rsidRPr="00C55801">
              <w:rPr>
                <w:rFonts w:ascii="Times New Roman" w:hAnsi="Times New Roman"/>
                <w:sz w:val="24"/>
                <w:szCs w:val="24"/>
              </w:rPr>
              <w:t>pasākums</w:t>
            </w:r>
            <w:r w:rsidRPr="00C55801" w:rsidR="00D248F7">
              <w:rPr>
                <w:rFonts w:ascii="Times New Roman" w:hAnsi="Times New Roman"/>
                <w:sz w:val="24"/>
                <w:szCs w:val="24"/>
              </w:rPr>
              <w:t xml:space="preserve"> un saīsinājumi</w:t>
            </w:r>
          </w:p>
        </w:tc>
        <w:tc>
          <w:tcPr>
            <w:tcW w:w="4562" w:type="dxa"/>
            <w:tcBorders>
              <w:left w:val="single" w:color="000000" w:sz="6" w:space="0"/>
              <w:bottom w:val="single" w:color="auto" w:sz="4" w:space="0"/>
              <w:right w:val="single" w:color="000000" w:sz="6" w:space="0"/>
            </w:tcBorders>
          </w:tcPr>
          <w:p w:rsidRPr="00C55801" w:rsidR="00A80556" w:rsidP="00A80556" w:rsidRDefault="00A80556" w14:paraId="2E141978" w14:textId="77777777">
            <w:pPr>
              <w:spacing w:after="0" w:line="240" w:lineRule="auto"/>
              <w:jc w:val="both"/>
              <w:rPr>
                <w:rFonts w:ascii="Times New Roman" w:hAnsi="Times New Roman"/>
                <w:sz w:val="24"/>
                <w:szCs w:val="24"/>
              </w:rPr>
            </w:pPr>
            <w:r w:rsidRPr="00C55801">
              <w:rPr>
                <w:rFonts w:ascii="Times New Roman" w:hAnsi="Times New Roman"/>
                <w:sz w:val="24"/>
                <w:szCs w:val="24"/>
              </w:rPr>
              <w:t xml:space="preserve">Lūdzam precizēt plāna projekta III sadaļas ailē </w:t>
            </w:r>
            <w:r w:rsidRPr="00C55801" w:rsidR="00AE4FAC">
              <w:rPr>
                <w:rFonts w:ascii="Times New Roman" w:hAnsi="Times New Roman"/>
                <w:sz w:val="24"/>
                <w:szCs w:val="24"/>
              </w:rPr>
              <w:t>"</w:t>
            </w:r>
            <w:r w:rsidRPr="00C55801">
              <w:rPr>
                <w:rFonts w:ascii="Times New Roman" w:hAnsi="Times New Roman"/>
                <w:sz w:val="24"/>
                <w:szCs w:val="24"/>
              </w:rPr>
              <w:t>Līdzatbildīgās institūcijas</w:t>
            </w:r>
            <w:r w:rsidRPr="00C55801" w:rsidR="00AE4FAC">
              <w:rPr>
                <w:rFonts w:ascii="Times New Roman" w:hAnsi="Times New Roman"/>
                <w:sz w:val="24"/>
                <w:szCs w:val="24"/>
              </w:rPr>
              <w:t>"</w:t>
            </w:r>
            <w:r w:rsidRPr="00C55801">
              <w:rPr>
                <w:rFonts w:ascii="Times New Roman" w:hAnsi="Times New Roman"/>
                <w:sz w:val="24"/>
                <w:szCs w:val="24"/>
              </w:rPr>
              <w:t xml:space="preserve"> 3.1.1.pasākumam norādīto informāciju, jo nav saprotama </w:t>
            </w:r>
            <w:r w:rsidRPr="00C55801" w:rsidR="00AE4FAC">
              <w:rPr>
                <w:rFonts w:ascii="Times New Roman" w:hAnsi="Times New Roman"/>
                <w:sz w:val="24"/>
                <w:szCs w:val="24"/>
              </w:rPr>
              <w:t>"</w:t>
            </w:r>
            <w:r w:rsidRPr="00C55801">
              <w:rPr>
                <w:rFonts w:ascii="Times New Roman" w:hAnsi="Times New Roman"/>
                <w:sz w:val="24"/>
                <w:szCs w:val="24"/>
              </w:rPr>
              <w:t>NVA</w:t>
            </w:r>
            <w:r w:rsidRPr="00C55801" w:rsidR="00AE4FAC">
              <w:rPr>
                <w:rFonts w:ascii="Times New Roman" w:hAnsi="Times New Roman"/>
                <w:sz w:val="24"/>
                <w:szCs w:val="24"/>
              </w:rPr>
              <w:t>"</w:t>
            </w:r>
            <w:r w:rsidRPr="00C55801">
              <w:rPr>
                <w:rFonts w:ascii="Times New Roman" w:hAnsi="Times New Roman"/>
                <w:sz w:val="24"/>
                <w:szCs w:val="24"/>
              </w:rPr>
              <w:t xml:space="preserve"> loma minētajā pasākumā. Vienlaikus vēršam uzmanību, ka plāna projekta III sadaļas norādītajos saīsinājumos nav minētās institūcijas (NVA) saīsinājuma. </w:t>
            </w:r>
          </w:p>
        </w:tc>
        <w:tc>
          <w:tcPr>
            <w:tcW w:w="2835" w:type="dxa"/>
            <w:tcBorders>
              <w:left w:val="single" w:color="000000" w:sz="6" w:space="0"/>
              <w:bottom w:val="single" w:color="auto" w:sz="4" w:space="0"/>
              <w:right w:val="single" w:color="000000" w:sz="6" w:space="0"/>
            </w:tcBorders>
          </w:tcPr>
          <w:p w:rsidRPr="00C55801" w:rsidR="00A80556" w:rsidP="00AD5499" w:rsidRDefault="00C75904" w14:paraId="5421D00F" w14:textId="77777777">
            <w:pPr>
              <w:spacing w:after="0" w:line="240" w:lineRule="auto"/>
              <w:rPr>
                <w:rFonts w:ascii="Times New Roman" w:hAnsi="Times New Roman"/>
                <w:color w:val="000000"/>
                <w:sz w:val="24"/>
                <w:szCs w:val="24"/>
              </w:rPr>
            </w:pPr>
            <w:r w:rsidRPr="00C55801">
              <w:rPr>
                <w:rFonts w:ascii="Times New Roman" w:hAnsi="Times New Roman"/>
                <w:b/>
                <w:sz w:val="24"/>
                <w:szCs w:val="24"/>
              </w:rPr>
              <w:t>Ņemts vērā</w:t>
            </w:r>
          </w:p>
        </w:tc>
        <w:tc>
          <w:tcPr>
            <w:tcW w:w="2976" w:type="dxa"/>
            <w:tcBorders>
              <w:top w:val="single" w:color="auto" w:sz="4" w:space="0"/>
              <w:left w:val="single" w:color="auto" w:sz="4" w:space="0"/>
              <w:bottom w:val="single" w:color="auto" w:sz="4" w:space="0"/>
            </w:tcBorders>
          </w:tcPr>
          <w:p w:rsidRPr="00C55801" w:rsidR="00A80556" w:rsidP="0044170B" w:rsidRDefault="00C75904" w14:paraId="3037A385" w14:textId="77777777">
            <w:pPr>
              <w:tabs>
                <w:tab w:val="left" w:pos="993"/>
              </w:tabs>
              <w:spacing w:after="0" w:line="240" w:lineRule="auto"/>
              <w:contextualSpacing/>
              <w:jc w:val="both"/>
              <w:rPr>
                <w:rFonts w:ascii="Times New Roman" w:hAnsi="Times New Roman"/>
                <w:sz w:val="24"/>
                <w:szCs w:val="24"/>
              </w:rPr>
            </w:pPr>
            <w:r w:rsidRPr="00C55801">
              <w:rPr>
                <w:rFonts w:ascii="Times New Roman" w:hAnsi="Times New Roman"/>
                <w:sz w:val="24"/>
                <w:szCs w:val="24"/>
              </w:rPr>
              <w:t>P</w:t>
            </w:r>
            <w:r w:rsidRPr="00C55801" w:rsidR="00D248F7">
              <w:rPr>
                <w:rFonts w:ascii="Times New Roman" w:hAnsi="Times New Roman"/>
                <w:sz w:val="24"/>
                <w:szCs w:val="24"/>
              </w:rPr>
              <w:t>apildināt</w:t>
            </w:r>
            <w:r w:rsidRPr="00C55801" w:rsidR="005F3190">
              <w:rPr>
                <w:rFonts w:ascii="Times New Roman" w:hAnsi="Times New Roman"/>
                <w:sz w:val="24"/>
                <w:szCs w:val="24"/>
              </w:rPr>
              <w:t>s</w:t>
            </w:r>
            <w:r w:rsidRPr="00C55801">
              <w:rPr>
                <w:rFonts w:ascii="Times New Roman" w:hAnsi="Times New Roman"/>
                <w:sz w:val="24"/>
                <w:szCs w:val="24"/>
              </w:rPr>
              <w:t xml:space="preserve"> plāna projekta </w:t>
            </w:r>
            <w:r w:rsidRPr="00C55801" w:rsidR="00D248F7">
              <w:rPr>
                <w:rFonts w:ascii="Times New Roman" w:hAnsi="Times New Roman"/>
                <w:sz w:val="24"/>
                <w:szCs w:val="24"/>
              </w:rPr>
              <w:t xml:space="preserve">saīsinājumu uzskaitījums  </w:t>
            </w:r>
          </w:p>
        </w:tc>
      </w:tr>
      <w:tr w:rsidRPr="00C55801" w:rsidR="00A80556" w:rsidTr="00BF6FBD" w14:paraId="4966BCE3" w14:textId="77777777">
        <w:tc>
          <w:tcPr>
            <w:tcW w:w="817" w:type="dxa"/>
            <w:tcBorders>
              <w:left w:val="single" w:color="000000" w:sz="6" w:space="0"/>
              <w:bottom w:val="single" w:color="auto" w:sz="4" w:space="0"/>
              <w:right w:val="single" w:color="000000" w:sz="6" w:space="0"/>
            </w:tcBorders>
          </w:tcPr>
          <w:p w:rsidRPr="00C55801" w:rsidR="00A80556" w:rsidP="008308D4" w:rsidRDefault="008308D4" w14:paraId="5E8C4065"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6.</w:t>
            </w:r>
          </w:p>
        </w:tc>
        <w:tc>
          <w:tcPr>
            <w:tcW w:w="2977" w:type="dxa"/>
            <w:tcBorders>
              <w:left w:val="single" w:color="000000" w:sz="6" w:space="0"/>
              <w:bottom w:val="single" w:color="auto" w:sz="4" w:space="0"/>
              <w:right w:val="single" w:color="000000" w:sz="6" w:space="0"/>
            </w:tcBorders>
          </w:tcPr>
          <w:p w:rsidRPr="00C55801" w:rsidR="008A6F4C" w:rsidP="008A6F4C" w:rsidRDefault="00AE4FAC" w14:paraId="458F3A6F" w14:textId="6154039A">
            <w:pPr>
              <w:spacing w:after="0" w:line="240" w:lineRule="auto"/>
              <w:jc w:val="both"/>
              <w:rPr>
                <w:rFonts w:ascii="Times New Roman" w:hAnsi="Times New Roman"/>
                <w:sz w:val="24"/>
                <w:szCs w:val="24"/>
              </w:rPr>
            </w:pPr>
            <w:r w:rsidRPr="00C55801">
              <w:rPr>
                <w:rFonts w:ascii="Times New Roman" w:hAnsi="Times New Roman"/>
                <w:sz w:val="24"/>
                <w:szCs w:val="24"/>
              </w:rPr>
              <w:t>Plāna projekta  3.3.2.</w:t>
            </w:r>
            <w:r w:rsidRPr="00C55801" w:rsidR="0021744F">
              <w:rPr>
                <w:rFonts w:ascii="Times New Roman" w:hAnsi="Times New Roman"/>
                <w:sz w:val="24"/>
                <w:szCs w:val="24"/>
              </w:rPr>
              <w:t> </w:t>
            </w:r>
            <w:r w:rsidRPr="00C55801" w:rsidR="00E07E52">
              <w:rPr>
                <w:rFonts w:ascii="Times New Roman" w:hAnsi="Times New Roman"/>
                <w:sz w:val="24"/>
                <w:szCs w:val="24"/>
              </w:rPr>
              <w:t xml:space="preserve">apakšpunkta </w:t>
            </w:r>
            <w:r w:rsidRPr="00C55801">
              <w:rPr>
                <w:rFonts w:ascii="Times New Roman" w:hAnsi="Times New Roman"/>
                <w:sz w:val="24"/>
                <w:szCs w:val="24"/>
              </w:rPr>
              <w:t>pasākum</w:t>
            </w:r>
            <w:r w:rsidRPr="00C55801" w:rsidR="008A6F4C">
              <w:rPr>
                <w:rFonts w:ascii="Times New Roman" w:hAnsi="Times New Roman"/>
                <w:sz w:val="24"/>
                <w:szCs w:val="24"/>
              </w:rPr>
              <w:t>a finansējuma avots "39 000</w:t>
            </w:r>
            <w:r w:rsidRPr="00C55801" w:rsidR="0021744F">
              <w:rPr>
                <w:rFonts w:ascii="Times New Roman" w:hAnsi="Times New Roman"/>
                <w:sz w:val="24"/>
                <w:szCs w:val="24"/>
              </w:rPr>
              <w:t> </w:t>
            </w:r>
            <w:r w:rsidRPr="00C55801" w:rsidR="008A6F4C">
              <w:rPr>
                <w:rFonts w:ascii="Times New Roman" w:hAnsi="Times New Roman"/>
                <w:i/>
                <w:sz w:val="24"/>
                <w:szCs w:val="24"/>
              </w:rPr>
              <w:t>euro</w:t>
            </w:r>
          </w:p>
          <w:p w:rsidRPr="00C55801" w:rsidR="008A6F4C" w:rsidP="008A6F4C" w:rsidRDefault="008A6F4C" w14:paraId="22C182B4" w14:textId="77777777">
            <w:pPr>
              <w:spacing w:after="0" w:line="240" w:lineRule="auto"/>
              <w:jc w:val="both"/>
              <w:rPr>
                <w:rFonts w:ascii="Times New Roman" w:hAnsi="Times New Roman"/>
                <w:sz w:val="24"/>
                <w:szCs w:val="24"/>
              </w:rPr>
            </w:pPr>
            <w:r w:rsidRPr="00C55801">
              <w:rPr>
                <w:rFonts w:ascii="Times New Roman" w:hAnsi="Times New Roman"/>
                <w:sz w:val="24"/>
                <w:szCs w:val="24"/>
              </w:rPr>
              <w:t xml:space="preserve">ESF projekta </w:t>
            </w:r>
            <w:r w:rsidRPr="00C55801">
              <w:rPr>
                <w:rFonts w:ascii="Times New Roman" w:hAnsi="Times New Roman"/>
                <w:sz w:val="24"/>
                <w:szCs w:val="24"/>
                <w:lang w:eastAsia="ru-RU"/>
              </w:rPr>
              <w:t xml:space="preserve">"Resocializācijas sistēmas efektivitātes paaugstināšana" </w:t>
            </w:r>
            <w:r w:rsidRPr="00C55801">
              <w:rPr>
                <w:rFonts w:ascii="Times New Roman" w:hAnsi="Times New Roman"/>
                <w:sz w:val="24"/>
                <w:szCs w:val="24"/>
              </w:rPr>
              <w:t>Nr.</w:t>
            </w:r>
            <w:r w:rsidRPr="00C55801" w:rsidR="0021744F">
              <w:rPr>
                <w:rFonts w:ascii="Times New Roman" w:hAnsi="Times New Roman"/>
                <w:sz w:val="24"/>
                <w:szCs w:val="24"/>
              </w:rPr>
              <w:t> </w:t>
            </w:r>
            <w:r w:rsidRPr="00C55801">
              <w:rPr>
                <w:rFonts w:ascii="Times New Roman" w:hAnsi="Times New Roman"/>
                <w:sz w:val="24"/>
                <w:szCs w:val="24"/>
              </w:rPr>
              <w:t>9.1.3.0/16/I/001</w:t>
            </w:r>
          </w:p>
          <w:p w:rsidRPr="00C55801" w:rsidR="00A80556" w:rsidP="008A6F4C" w:rsidRDefault="008A6F4C" w14:paraId="74BFE6B7" w14:textId="77777777">
            <w:pPr>
              <w:spacing w:after="0" w:line="240" w:lineRule="auto"/>
              <w:jc w:val="both"/>
              <w:rPr>
                <w:rFonts w:ascii="Times New Roman" w:hAnsi="Times New Roman"/>
                <w:sz w:val="24"/>
                <w:szCs w:val="24"/>
              </w:rPr>
            </w:pPr>
            <w:r w:rsidRPr="00C55801">
              <w:rPr>
                <w:rFonts w:ascii="Times New Roman" w:hAnsi="Times New Roman"/>
                <w:sz w:val="24"/>
                <w:szCs w:val="24"/>
              </w:rPr>
              <w:t>finansējuma ietvaros"</w:t>
            </w:r>
          </w:p>
        </w:tc>
        <w:tc>
          <w:tcPr>
            <w:tcW w:w="4562" w:type="dxa"/>
            <w:tcBorders>
              <w:left w:val="single" w:color="000000" w:sz="6" w:space="0"/>
              <w:bottom w:val="single" w:color="auto" w:sz="4" w:space="0"/>
              <w:right w:val="single" w:color="000000" w:sz="6" w:space="0"/>
            </w:tcBorders>
          </w:tcPr>
          <w:p w:rsidRPr="00C55801" w:rsidR="00A80556" w:rsidP="00A80556" w:rsidRDefault="00A80556" w14:paraId="0102E495" w14:textId="77777777">
            <w:pPr>
              <w:spacing w:after="0" w:line="240" w:lineRule="auto"/>
              <w:jc w:val="both"/>
              <w:rPr>
                <w:rFonts w:ascii="Times New Roman" w:hAnsi="Times New Roman"/>
                <w:sz w:val="24"/>
                <w:szCs w:val="24"/>
              </w:rPr>
            </w:pPr>
            <w:bookmarkStart w:name="_Hlk526236893" w:id="3"/>
            <w:r w:rsidRPr="00C55801">
              <w:rPr>
                <w:rFonts w:ascii="Times New Roman" w:hAnsi="Times New Roman"/>
                <w:sz w:val="24"/>
                <w:szCs w:val="24"/>
              </w:rPr>
              <w:t xml:space="preserve">Plāna projekta III sadaļā 3.3.2..pasākuma nodrošināšanai nepieciešamais finansējums norādīts 39 000 </w:t>
            </w:r>
            <w:r w:rsidRPr="00C55801">
              <w:rPr>
                <w:rFonts w:ascii="Times New Roman" w:hAnsi="Times New Roman"/>
                <w:i/>
                <w:iCs/>
                <w:sz w:val="24"/>
                <w:szCs w:val="24"/>
              </w:rPr>
              <w:t>euro</w:t>
            </w:r>
            <w:r w:rsidRPr="00C55801">
              <w:rPr>
                <w:rFonts w:ascii="Times New Roman" w:hAnsi="Times New Roman"/>
                <w:sz w:val="24"/>
                <w:szCs w:val="24"/>
              </w:rPr>
              <w:t xml:space="preserve"> apmērā ESF projekta Nr.9.1.3.0/16/I/001 </w:t>
            </w:r>
            <w:r w:rsidRPr="00C55801">
              <w:rPr>
                <w:rFonts w:ascii="Times New Roman" w:hAnsi="Times New Roman"/>
                <w:sz w:val="24"/>
                <w:szCs w:val="24"/>
                <w:lang w:eastAsia="ru-RU"/>
              </w:rPr>
              <w:t xml:space="preserve">"Resocializācijas sistēmas efektivitātes paaugstināšana" </w:t>
            </w:r>
            <w:r w:rsidRPr="00C55801">
              <w:rPr>
                <w:rFonts w:ascii="Times New Roman" w:hAnsi="Times New Roman"/>
                <w:sz w:val="24"/>
                <w:szCs w:val="24"/>
              </w:rPr>
              <w:t xml:space="preserve">ietvaros, savukārt plāna projekta IV sadaļā "Ietekmes novērtējums uz valsts un pašvaldību budžetiem" 3.3.2.pasākumam nepieciešamais finansējums sadalījumā pa gadiem norādīts 37 848 </w:t>
            </w:r>
            <w:r w:rsidRPr="00C55801">
              <w:rPr>
                <w:rFonts w:ascii="Times New Roman" w:hAnsi="Times New Roman"/>
                <w:i/>
                <w:iCs/>
                <w:sz w:val="24"/>
                <w:szCs w:val="24"/>
              </w:rPr>
              <w:t>euro,</w:t>
            </w:r>
            <w:r w:rsidRPr="00C55801">
              <w:rPr>
                <w:rFonts w:ascii="Times New Roman" w:hAnsi="Times New Roman"/>
                <w:sz w:val="24"/>
                <w:szCs w:val="24"/>
              </w:rPr>
              <w:t xml:space="preserve"> nevis 39 00 </w:t>
            </w:r>
            <w:r w:rsidRPr="00C55801">
              <w:rPr>
                <w:rFonts w:ascii="Times New Roman" w:hAnsi="Times New Roman"/>
                <w:i/>
                <w:iCs/>
                <w:sz w:val="24"/>
                <w:szCs w:val="24"/>
              </w:rPr>
              <w:t>euro</w:t>
            </w:r>
            <w:r w:rsidRPr="00C55801">
              <w:rPr>
                <w:rFonts w:ascii="Times New Roman" w:hAnsi="Times New Roman"/>
                <w:sz w:val="24"/>
                <w:szCs w:val="24"/>
              </w:rPr>
              <w:t>. Tādējādi lūdzam attiecīgi salāgot/precizēt plāna projektā norādīto finansējumu 3.3.2.pasākuma nodrošināšanai.</w:t>
            </w:r>
            <w:r w:rsidRPr="00C55801">
              <w:rPr>
                <w:rFonts w:ascii="Times New Roman" w:hAnsi="Times New Roman"/>
                <w:color w:val="FF0000"/>
                <w:sz w:val="24"/>
                <w:szCs w:val="24"/>
              </w:rPr>
              <w:t xml:space="preserve"> </w:t>
            </w:r>
            <w:bookmarkEnd w:id="3"/>
          </w:p>
        </w:tc>
        <w:tc>
          <w:tcPr>
            <w:tcW w:w="2835" w:type="dxa"/>
            <w:tcBorders>
              <w:left w:val="single" w:color="000000" w:sz="6" w:space="0"/>
              <w:bottom w:val="single" w:color="auto" w:sz="4" w:space="0"/>
              <w:right w:val="single" w:color="000000" w:sz="6" w:space="0"/>
            </w:tcBorders>
          </w:tcPr>
          <w:p w:rsidRPr="00C55801" w:rsidR="00A80556" w:rsidP="003D45F6" w:rsidRDefault="00C75904" w14:paraId="6707E365" w14:textId="77777777">
            <w:pPr>
              <w:spacing w:after="0" w:line="240" w:lineRule="auto"/>
              <w:jc w:val="both"/>
              <w:rPr>
                <w:rFonts w:ascii="Times New Roman" w:hAnsi="Times New Roman"/>
                <w:color w:val="000000"/>
                <w:sz w:val="24"/>
                <w:szCs w:val="24"/>
              </w:rPr>
            </w:pPr>
            <w:r w:rsidRPr="00C55801">
              <w:rPr>
                <w:rFonts w:ascii="Times New Roman" w:hAnsi="Times New Roman"/>
                <w:b/>
                <w:color w:val="000000"/>
                <w:sz w:val="24"/>
                <w:szCs w:val="24"/>
              </w:rPr>
              <w:t>Ņemts vērā</w:t>
            </w:r>
          </w:p>
        </w:tc>
        <w:tc>
          <w:tcPr>
            <w:tcW w:w="2976" w:type="dxa"/>
            <w:tcBorders>
              <w:top w:val="single" w:color="auto" w:sz="4" w:space="0"/>
              <w:left w:val="single" w:color="auto" w:sz="4" w:space="0"/>
              <w:bottom w:val="single" w:color="auto" w:sz="4" w:space="0"/>
            </w:tcBorders>
          </w:tcPr>
          <w:p w:rsidRPr="00C55801" w:rsidR="003B062A" w:rsidP="008A6F4C" w:rsidRDefault="003B062A" w14:paraId="7E0435A7" w14:textId="35FBB98F">
            <w:pPr>
              <w:spacing w:after="0" w:line="240" w:lineRule="auto"/>
              <w:jc w:val="both"/>
              <w:rPr>
                <w:rFonts w:ascii="Times New Roman" w:hAnsi="Times New Roman"/>
                <w:sz w:val="24"/>
                <w:szCs w:val="24"/>
              </w:rPr>
            </w:pPr>
            <w:r w:rsidRPr="00C55801">
              <w:rPr>
                <w:rFonts w:ascii="Times New Roman" w:hAnsi="Times New Roman"/>
                <w:sz w:val="24"/>
                <w:szCs w:val="24"/>
              </w:rPr>
              <w:t xml:space="preserve">Precizēts </w:t>
            </w:r>
            <w:r w:rsidRPr="00C55801" w:rsidR="008A6F4C">
              <w:rPr>
                <w:rFonts w:ascii="Times New Roman" w:hAnsi="Times New Roman"/>
                <w:sz w:val="24"/>
                <w:szCs w:val="24"/>
              </w:rPr>
              <w:t>Plāna projekta 3.3.2.</w:t>
            </w:r>
            <w:r w:rsidRPr="00C55801" w:rsidR="0021744F">
              <w:rPr>
                <w:rFonts w:ascii="Times New Roman" w:hAnsi="Times New Roman"/>
                <w:sz w:val="24"/>
                <w:szCs w:val="24"/>
              </w:rPr>
              <w:t> </w:t>
            </w:r>
            <w:r w:rsidRPr="00C55801" w:rsidR="008A6F4C">
              <w:rPr>
                <w:rFonts w:ascii="Times New Roman" w:hAnsi="Times New Roman"/>
                <w:sz w:val="24"/>
                <w:szCs w:val="24"/>
              </w:rPr>
              <w:t xml:space="preserve">apakšpunkta pasākuma </w:t>
            </w:r>
            <w:r w:rsidRPr="00C55801">
              <w:rPr>
                <w:rFonts w:ascii="Times New Roman" w:hAnsi="Times New Roman"/>
                <w:sz w:val="24"/>
                <w:szCs w:val="24"/>
              </w:rPr>
              <w:t xml:space="preserve">izpildes termiņš un </w:t>
            </w:r>
            <w:r w:rsidRPr="00C55801" w:rsidR="008A6F4C">
              <w:rPr>
                <w:rFonts w:ascii="Times New Roman" w:hAnsi="Times New Roman"/>
                <w:sz w:val="24"/>
                <w:szCs w:val="24"/>
              </w:rPr>
              <w:t>finansējuma avots</w:t>
            </w:r>
          </w:p>
          <w:p w:rsidRPr="00C55801" w:rsidR="003B062A" w:rsidP="003B062A" w:rsidRDefault="003B062A" w14:paraId="34AB8D88" w14:textId="12B03914">
            <w:pPr>
              <w:spacing w:after="0" w:line="240" w:lineRule="auto"/>
              <w:jc w:val="both"/>
              <w:rPr>
                <w:rFonts w:ascii="Times New Roman" w:hAnsi="Times New Roman"/>
                <w:sz w:val="24"/>
                <w:szCs w:val="24"/>
              </w:rPr>
            </w:pPr>
          </w:p>
          <w:p w:rsidRPr="00C55801" w:rsidR="00A80556" w:rsidP="008A6F4C" w:rsidRDefault="00A80556" w14:paraId="1A5EFEEE" w14:textId="150A700E">
            <w:pPr>
              <w:tabs>
                <w:tab w:val="left" w:pos="993"/>
              </w:tabs>
              <w:spacing w:after="0" w:line="240" w:lineRule="auto"/>
              <w:contextualSpacing/>
              <w:jc w:val="both"/>
              <w:rPr>
                <w:rFonts w:ascii="Times New Roman" w:hAnsi="Times New Roman"/>
                <w:sz w:val="24"/>
                <w:szCs w:val="24"/>
              </w:rPr>
            </w:pPr>
          </w:p>
        </w:tc>
      </w:tr>
      <w:tr w:rsidRPr="00C55801" w:rsidR="00A80556" w:rsidTr="00BF6FBD" w14:paraId="5044F6B0" w14:textId="77777777">
        <w:trPr>
          <w:trHeight w:val="420"/>
        </w:trPr>
        <w:tc>
          <w:tcPr>
            <w:tcW w:w="817" w:type="dxa"/>
            <w:tcBorders>
              <w:left w:val="single" w:color="000000" w:sz="6" w:space="0"/>
              <w:bottom w:val="single" w:color="auto" w:sz="4" w:space="0"/>
              <w:right w:val="single" w:color="000000" w:sz="6" w:space="0"/>
            </w:tcBorders>
          </w:tcPr>
          <w:p w:rsidRPr="00C55801" w:rsidR="00A80556" w:rsidP="008308D4" w:rsidRDefault="008308D4" w14:paraId="056934CC"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lastRenderedPageBreak/>
              <w:t>7.</w:t>
            </w:r>
          </w:p>
        </w:tc>
        <w:tc>
          <w:tcPr>
            <w:tcW w:w="2977" w:type="dxa"/>
            <w:tcBorders>
              <w:left w:val="single" w:color="000000" w:sz="6" w:space="0"/>
              <w:bottom w:val="single" w:color="auto" w:sz="4" w:space="0"/>
              <w:right w:val="single" w:color="000000" w:sz="6" w:space="0"/>
            </w:tcBorders>
          </w:tcPr>
          <w:p w:rsidRPr="00C55801" w:rsidR="00A80556" w:rsidP="0044170B" w:rsidRDefault="00503C75" w14:paraId="301B31E7" w14:textId="77777777">
            <w:pPr>
              <w:spacing w:after="0" w:line="240" w:lineRule="auto"/>
              <w:jc w:val="both"/>
              <w:rPr>
                <w:rFonts w:ascii="Times New Roman" w:hAnsi="Times New Roman"/>
                <w:sz w:val="24"/>
                <w:szCs w:val="24"/>
              </w:rPr>
            </w:pPr>
            <w:r w:rsidRPr="00C55801">
              <w:rPr>
                <w:rFonts w:ascii="Times New Roman" w:hAnsi="Times New Roman"/>
                <w:sz w:val="24"/>
                <w:szCs w:val="24"/>
              </w:rPr>
              <w:t xml:space="preserve">Plāna projekta </w:t>
            </w:r>
            <w:r w:rsidRPr="00C55801" w:rsidR="00E07E52">
              <w:rPr>
                <w:rFonts w:ascii="Times New Roman" w:hAnsi="Times New Roman"/>
                <w:sz w:val="24"/>
                <w:szCs w:val="24"/>
              </w:rPr>
              <w:t>1.3.7.</w:t>
            </w:r>
            <w:r w:rsidRPr="00C55801" w:rsidR="0021744F">
              <w:rPr>
                <w:rFonts w:ascii="Times New Roman" w:hAnsi="Times New Roman"/>
                <w:sz w:val="24"/>
                <w:szCs w:val="24"/>
              </w:rPr>
              <w:t> </w:t>
            </w:r>
            <w:r w:rsidRPr="00C55801" w:rsidR="00E07E52">
              <w:rPr>
                <w:rFonts w:ascii="Times New Roman" w:hAnsi="Times New Roman"/>
                <w:sz w:val="24"/>
                <w:szCs w:val="24"/>
              </w:rPr>
              <w:t>apakšpunkta pasākuma</w:t>
            </w:r>
            <w:r w:rsidRPr="00C55801" w:rsidR="00C3358C">
              <w:rPr>
                <w:rFonts w:ascii="Times New Roman" w:hAnsi="Times New Roman"/>
                <w:sz w:val="24"/>
                <w:szCs w:val="24"/>
              </w:rPr>
              <w:t xml:space="preserve"> skaidroju</w:t>
            </w:r>
            <w:r w:rsidRPr="00C55801" w:rsidR="00520543">
              <w:rPr>
                <w:rFonts w:ascii="Times New Roman" w:hAnsi="Times New Roman"/>
                <w:sz w:val="24"/>
                <w:szCs w:val="24"/>
              </w:rPr>
              <w:t>ms</w:t>
            </w:r>
            <w:r w:rsidRPr="00C55801">
              <w:rPr>
                <w:rFonts w:ascii="Times New Roman" w:hAnsi="Times New Roman"/>
                <w:sz w:val="24"/>
                <w:szCs w:val="24"/>
              </w:rPr>
              <w:t xml:space="preserve"> "</w:t>
            </w:r>
            <w:r w:rsidRPr="00C55801">
              <w:rPr>
                <w:rFonts w:ascii="Times New Roman" w:hAnsi="Times New Roman"/>
                <w:sz w:val="24"/>
                <w:szCs w:val="24"/>
                <w:u w:val="single"/>
              </w:rPr>
              <w:t xml:space="preserve">Labklājības ministrija ir iesniegusi Finanšu ministrijai priekšlikumu, lai sabiedrības izglītošanas un informēšanas kampaņas finansētu EEZ/Norvēģijas finanšu instrumenta programmas </w:t>
            </w:r>
            <w:r w:rsidRPr="00C55801">
              <w:rPr>
                <w:rFonts w:ascii="Times New Roman" w:hAnsi="Times New Roman"/>
                <w:i/>
                <w:iCs/>
                <w:sz w:val="24"/>
                <w:szCs w:val="24"/>
                <w:u w:val="single"/>
              </w:rPr>
              <w:t>"Tieslietas un iekšlietas"</w:t>
            </w:r>
            <w:r w:rsidRPr="00C55801">
              <w:rPr>
                <w:rFonts w:ascii="Times New Roman" w:hAnsi="Times New Roman"/>
                <w:sz w:val="24"/>
                <w:szCs w:val="24"/>
                <w:u w:val="single"/>
              </w:rPr>
              <w:t xml:space="preserve"> ietvaros."</w:t>
            </w:r>
          </w:p>
        </w:tc>
        <w:tc>
          <w:tcPr>
            <w:tcW w:w="4562" w:type="dxa"/>
            <w:tcBorders>
              <w:left w:val="single" w:color="000000" w:sz="6" w:space="0"/>
              <w:bottom w:val="single" w:color="auto" w:sz="4" w:space="0"/>
              <w:right w:val="single" w:color="000000" w:sz="6" w:space="0"/>
            </w:tcBorders>
          </w:tcPr>
          <w:p w:rsidRPr="00C55801" w:rsidR="00A80556" w:rsidP="00A80556" w:rsidRDefault="00A80556" w14:paraId="1E5642D0" w14:textId="77777777">
            <w:pPr>
              <w:spacing w:after="0" w:line="240" w:lineRule="auto"/>
              <w:jc w:val="both"/>
              <w:rPr>
                <w:rFonts w:ascii="Times New Roman" w:hAnsi="Times New Roman"/>
                <w:sz w:val="24"/>
                <w:szCs w:val="24"/>
              </w:rPr>
            </w:pPr>
            <w:r w:rsidRPr="00C55801">
              <w:rPr>
                <w:rFonts w:ascii="Times New Roman" w:hAnsi="Times New Roman"/>
                <w:sz w:val="24"/>
                <w:szCs w:val="24"/>
              </w:rPr>
              <w:t xml:space="preserve">Lūdzam plāna projekta III sadaļā (17.-18.lpp.) norādīto informāciju "Labklājības ministrija ir iesniegusi Finanšu ministrijai priekšlikumu, lai sabiedrības izglītošanas un informēšanas kampaņas finansētu EEZ/Norvēģijas finanšu instrumenta programmas </w:t>
            </w:r>
            <w:r w:rsidRPr="00C55801">
              <w:rPr>
                <w:rFonts w:ascii="Times New Roman" w:hAnsi="Times New Roman"/>
                <w:i/>
                <w:iCs/>
                <w:sz w:val="24"/>
                <w:szCs w:val="24"/>
              </w:rPr>
              <w:t>"Tieslietas un iekšlietas"</w:t>
            </w:r>
            <w:r w:rsidRPr="00C55801">
              <w:rPr>
                <w:rFonts w:ascii="Times New Roman" w:hAnsi="Times New Roman"/>
                <w:sz w:val="24"/>
                <w:szCs w:val="24"/>
              </w:rPr>
              <w:t xml:space="preserve"> ietvaros."</w:t>
            </w:r>
            <w:r w:rsidRPr="00C55801" w:rsidR="00BD5159">
              <w:rPr>
                <w:rFonts w:ascii="Times New Roman" w:hAnsi="Times New Roman"/>
                <w:sz w:val="24"/>
                <w:szCs w:val="24"/>
              </w:rPr>
              <w:t xml:space="preserve"> </w:t>
            </w:r>
            <w:r w:rsidRPr="00C55801">
              <w:rPr>
                <w:rFonts w:ascii="Times New Roman" w:hAnsi="Times New Roman"/>
                <w:sz w:val="24"/>
                <w:szCs w:val="24"/>
              </w:rPr>
              <w:t xml:space="preserve">aizstāt ar korektu aktuālo informāciju šādā redakcijā: </w:t>
            </w:r>
          </w:p>
          <w:p w:rsidRPr="00C55801" w:rsidR="00A80556" w:rsidP="001E27A4" w:rsidRDefault="00A80556" w14:paraId="6E4DDB82" w14:textId="77777777">
            <w:pPr>
              <w:spacing w:after="0" w:line="240" w:lineRule="auto"/>
              <w:ind w:firstLine="481"/>
              <w:jc w:val="both"/>
              <w:rPr>
                <w:rFonts w:ascii="Times New Roman" w:hAnsi="Times New Roman"/>
                <w:sz w:val="24"/>
                <w:szCs w:val="24"/>
              </w:rPr>
            </w:pPr>
            <w:r w:rsidRPr="00C55801">
              <w:rPr>
                <w:rFonts w:ascii="Times New Roman" w:hAnsi="Times New Roman"/>
                <w:bCs/>
                <w:sz w:val="24"/>
                <w:szCs w:val="24"/>
              </w:rPr>
              <w:t xml:space="preserve">"Labklājības ministrija ir iesniegusi Iekšlietu ministrijā iepriekš noteikto projektu </w:t>
            </w:r>
            <w:r w:rsidRPr="00C55801">
              <w:rPr>
                <w:rFonts w:ascii="Times New Roman" w:hAnsi="Times New Roman"/>
                <w:bCs/>
                <w:i/>
                <w:iCs/>
                <w:sz w:val="24"/>
                <w:szCs w:val="24"/>
              </w:rPr>
              <w:t xml:space="preserve">"Atbalsts </w:t>
            </w:r>
            <w:proofErr w:type="spellStart"/>
            <w:r w:rsidRPr="00C55801">
              <w:rPr>
                <w:rFonts w:ascii="Times New Roman" w:hAnsi="Times New Roman"/>
                <w:bCs/>
                <w:i/>
                <w:iCs/>
                <w:sz w:val="24"/>
                <w:szCs w:val="24"/>
              </w:rPr>
              <w:t>Barnahus</w:t>
            </w:r>
            <w:proofErr w:type="spellEnd"/>
            <w:r w:rsidRPr="00C55801">
              <w:rPr>
                <w:rFonts w:ascii="Times New Roman" w:hAnsi="Times New Roman"/>
                <w:bCs/>
                <w:i/>
                <w:iCs/>
                <w:sz w:val="24"/>
                <w:szCs w:val="24"/>
              </w:rPr>
              <w:t xml:space="preserve"> ieviešanai Latvijā"</w:t>
            </w:r>
            <w:r w:rsidRPr="00C55801">
              <w:rPr>
                <w:rFonts w:ascii="Times New Roman" w:hAnsi="Times New Roman"/>
                <w:bCs/>
                <w:sz w:val="24"/>
                <w:szCs w:val="24"/>
              </w:rPr>
              <w:t xml:space="preserve">, kura ietvaros plānots finansēt sabiedrības izglītošanas un informēšanas kampaņas. Projekts ir iekļauts Eiropas Ekonomikas zonas finanšu instrumenta 2014.-2021.gada perioda līdzfinansētās programmas koncepcijā </w:t>
            </w:r>
            <w:r w:rsidRPr="00C55801">
              <w:rPr>
                <w:rFonts w:ascii="Times New Roman" w:hAnsi="Times New Roman"/>
                <w:bCs/>
                <w:i/>
                <w:iCs/>
                <w:sz w:val="24"/>
                <w:szCs w:val="24"/>
              </w:rPr>
              <w:t>"Starptautiskā policijas sadarbība un noziedzības apkarošana</w:t>
            </w:r>
            <w:r w:rsidRPr="00C55801" w:rsidR="003069C2">
              <w:rPr>
                <w:rFonts w:ascii="Times New Roman" w:hAnsi="Times New Roman"/>
                <w:bCs/>
                <w:i/>
                <w:iCs/>
                <w:sz w:val="24"/>
                <w:szCs w:val="24"/>
              </w:rPr>
              <w:t>""</w:t>
            </w:r>
            <w:r w:rsidRPr="00C55801">
              <w:rPr>
                <w:rFonts w:ascii="Times New Roman" w:hAnsi="Times New Roman"/>
                <w:sz w:val="24"/>
                <w:szCs w:val="24"/>
              </w:rPr>
              <w:t>.</w:t>
            </w:r>
          </w:p>
          <w:p w:rsidRPr="00C55801" w:rsidR="00A80556" w:rsidP="00584045" w:rsidRDefault="00A80556" w14:paraId="3BEB020A" w14:textId="77777777">
            <w:pPr>
              <w:spacing w:after="0" w:line="240" w:lineRule="auto"/>
              <w:ind w:firstLine="481"/>
              <w:jc w:val="both"/>
              <w:rPr>
                <w:rFonts w:ascii="Times New Roman" w:hAnsi="Times New Roman"/>
                <w:color w:val="574636"/>
                <w:sz w:val="24"/>
                <w:szCs w:val="24"/>
              </w:rPr>
            </w:pPr>
            <w:r w:rsidRPr="00C55801">
              <w:rPr>
                <w:rFonts w:ascii="Times New Roman" w:hAnsi="Times New Roman"/>
                <w:sz w:val="24"/>
                <w:szCs w:val="24"/>
              </w:rPr>
              <w:t xml:space="preserve">Šāda redakcija no Finanšu ministrijas tiek piedāvāta saskaņā ar informāciju, kas pieejama koncepcijas projektā </w:t>
            </w:r>
            <w:r w:rsidRPr="00C55801">
              <w:rPr>
                <w:rFonts w:ascii="Times New Roman" w:hAnsi="Times New Roman"/>
                <w:i/>
                <w:iCs/>
                <w:sz w:val="24"/>
                <w:szCs w:val="24"/>
              </w:rPr>
              <w:t>"Eiropas Ekonomikas zonas finanšu instrumenta 2014.–2021.gada perioda līdzfinansētās programmas "Starptautiskā policijas sadarbība un noziedzības apkarošana" koncepcija"</w:t>
            </w:r>
            <w:r w:rsidRPr="00C55801">
              <w:rPr>
                <w:rFonts w:ascii="Times New Roman" w:hAnsi="Times New Roman"/>
                <w:sz w:val="24"/>
                <w:szCs w:val="24"/>
              </w:rPr>
              <w:t xml:space="preserve"> (skatīt šeit: </w:t>
            </w:r>
            <w:hyperlink w:history="1" r:id="rId11">
              <w:r w:rsidRPr="00C55801">
                <w:rPr>
                  <w:rStyle w:val="Hipersaite"/>
                  <w:rFonts w:ascii="Times New Roman" w:hAnsi="Times New Roman"/>
                  <w:sz w:val="24"/>
                  <w:szCs w:val="24"/>
                </w:rPr>
                <w:t>http://tap.mk.gov.lv/lv/mk/tap/?pid=40462229&amp;mode=mk&amp;date=2018-08-28</w:t>
              </w:r>
            </w:hyperlink>
          </w:p>
        </w:tc>
        <w:tc>
          <w:tcPr>
            <w:tcW w:w="2835" w:type="dxa"/>
            <w:tcBorders>
              <w:left w:val="single" w:color="000000" w:sz="6" w:space="0"/>
              <w:bottom w:val="single" w:color="auto" w:sz="4" w:space="0"/>
              <w:right w:val="single" w:color="000000" w:sz="6" w:space="0"/>
            </w:tcBorders>
          </w:tcPr>
          <w:p w:rsidRPr="00C55801" w:rsidR="00FA2507" w:rsidP="00AD5499" w:rsidRDefault="00AE4FAC" w14:paraId="41B9FE31" w14:textId="77777777">
            <w:pPr>
              <w:spacing w:after="0" w:line="240" w:lineRule="auto"/>
              <w:jc w:val="both"/>
              <w:rPr>
                <w:rFonts w:ascii="Times New Roman" w:hAnsi="Times New Roman"/>
                <w:b/>
                <w:color w:val="000000"/>
                <w:sz w:val="24"/>
                <w:szCs w:val="24"/>
              </w:rPr>
            </w:pPr>
            <w:r w:rsidRPr="00C55801">
              <w:rPr>
                <w:rFonts w:ascii="Times New Roman" w:hAnsi="Times New Roman"/>
                <w:b/>
                <w:color w:val="000000"/>
                <w:sz w:val="24"/>
                <w:szCs w:val="24"/>
              </w:rPr>
              <w:t>Ņemts vērā</w:t>
            </w:r>
            <w:r w:rsidRPr="00C55801" w:rsidR="00D51949">
              <w:rPr>
                <w:rFonts w:ascii="Times New Roman" w:hAnsi="Times New Roman"/>
                <w:b/>
                <w:color w:val="000000"/>
                <w:sz w:val="24"/>
                <w:szCs w:val="24"/>
              </w:rPr>
              <w:t xml:space="preserve"> </w:t>
            </w:r>
          </w:p>
          <w:p w:rsidRPr="00C55801" w:rsidR="00A80556" w:rsidP="00AD5499" w:rsidRDefault="00A80556" w14:paraId="17597F5C" w14:textId="77777777">
            <w:pPr>
              <w:spacing w:after="0" w:line="240" w:lineRule="auto"/>
              <w:jc w:val="both"/>
              <w:rPr>
                <w:rFonts w:ascii="Times New Roman" w:hAnsi="Times New Roman"/>
                <w:b/>
                <w:color w:val="000000"/>
                <w:sz w:val="24"/>
                <w:szCs w:val="24"/>
              </w:rPr>
            </w:pPr>
          </w:p>
        </w:tc>
        <w:tc>
          <w:tcPr>
            <w:tcW w:w="2976" w:type="dxa"/>
            <w:tcBorders>
              <w:top w:val="single" w:color="auto" w:sz="4" w:space="0"/>
              <w:left w:val="single" w:color="auto" w:sz="4" w:space="0"/>
              <w:bottom w:val="single" w:color="auto" w:sz="4" w:space="0"/>
            </w:tcBorders>
          </w:tcPr>
          <w:p w:rsidRPr="00C55801" w:rsidR="00C17817" w:rsidP="00C17817" w:rsidRDefault="00106EE7" w14:paraId="5F77B2EE" w14:textId="77777777">
            <w:pPr>
              <w:spacing w:after="0" w:line="240" w:lineRule="auto"/>
              <w:jc w:val="both"/>
              <w:rPr>
                <w:rFonts w:ascii="Times New Roman" w:hAnsi="Times New Roman"/>
                <w:sz w:val="24"/>
                <w:szCs w:val="24"/>
                <w:u w:val="single"/>
              </w:rPr>
            </w:pPr>
            <w:r w:rsidRPr="00C55801">
              <w:rPr>
                <w:rFonts w:ascii="Times New Roman" w:hAnsi="Times New Roman"/>
                <w:sz w:val="24"/>
                <w:szCs w:val="24"/>
              </w:rPr>
              <w:t xml:space="preserve">Plāna projekta </w:t>
            </w:r>
            <w:r w:rsidRPr="00C55801" w:rsidR="00492782">
              <w:rPr>
                <w:rFonts w:ascii="Times New Roman" w:hAnsi="Times New Roman"/>
                <w:sz w:val="24"/>
                <w:szCs w:val="24"/>
              </w:rPr>
              <w:t>3.1.2.</w:t>
            </w:r>
            <w:r w:rsidRPr="00C55801" w:rsidR="0021744F">
              <w:rPr>
                <w:rFonts w:ascii="Times New Roman" w:hAnsi="Times New Roman"/>
                <w:sz w:val="24"/>
                <w:szCs w:val="24"/>
              </w:rPr>
              <w:t> </w:t>
            </w:r>
            <w:r w:rsidRPr="00C55801">
              <w:rPr>
                <w:rFonts w:ascii="Times New Roman" w:hAnsi="Times New Roman"/>
                <w:sz w:val="24"/>
                <w:szCs w:val="24"/>
              </w:rPr>
              <w:t>apakšpunkta pasākuma skaidrojums</w:t>
            </w:r>
            <w:r w:rsidRPr="00C55801" w:rsidR="00492782">
              <w:rPr>
                <w:rFonts w:ascii="Times New Roman" w:hAnsi="Times New Roman"/>
                <w:sz w:val="24"/>
                <w:szCs w:val="24"/>
              </w:rPr>
              <w:t xml:space="preserve"> papildināts ar informāciju šādā redakcijā:</w:t>
            </w:r>
            <w:r w:rsidRPr="00C55801">
              <w:rPr>
                <w:rFonts w:ascii="Times New Roman" w:hAnsi="Times New Roman"/>
                <w:sz w:val="24"/>
                <w:szCs w:val="24"/>
              </w:rPr>
              <w:t xml:space="preserve"> </w:t>
            </w:r>
            <w:r w:rsidRPr="00C55801" w:rsidR="00C17817">
              <w:rPr>
                <w:rFonts w:ascii="Times New Roman" w:hAnsi="Times New Roman"/>
                <w:bCs/>
                <w:sz w:val="24"/>
                <w:szCs w:val="24"/>
                <w:u w:val="single"/>
              </w:rPr>
              <w:t xml:space="preserve">"Labklājības ministrija ir iesniegusi Iekšlietu ministrijā iepriekš noteikto projektu </w:t>
            </w:r>
            <w:r w:rsidRPr="00C55801" w:rsidR="00C17817">
              <w:rPr>
                <w:rFonts w:ascii="Times New Roman" w:hAnsi="Times New Roman"/>
                <w:bCs/>
                <w:i/>
                <w:iCs/>
                <w:sz w:val="24"/>
                <w:szCs w:val="24"/>
                <w:u w:val="single"/>
              </w:rPr>
              <w:t xml:space="preserve">"Atbalsts </w:t>
            </w:r>
            <w:proofErr w:type="spellStart"/>
            <w:r w:rsidRPr="00C55801" w:rsidR="00C17817">
              <w:rPr>
                <w:rFonts w:ascii="Times New Roman" w:hAnsi="Times New Roman"/>
                <w:bCs/>
                <w:i/>
                <w:iCs/>
                <w:sz w:val="24"/>
                <w:szCs w:val="24"/>
                <w:u w:val="single"/>
              </w:rPr>
              <w:t>Barnahus</w:t>
            </w:r>
            <w:proofErr w:type="spellEnd"/>
            <w:r w:rsidRPr="00C55801" w:rsidR="00C17817">
              <w:rPr>
                <w:rFonts w:ascii="Times New Roman" w:hAnsi="Times New Roman"/>
                <w:bCs/>
                <w:i/>
                <w:iCs/>
                <w:sz w:val="24"/>
                <w:szCs w:val="24"/>
                <w:u w:val="single"/>
              </w:rPr>
              <w:t xml:space="preserve"> ieviešanai Latvijā"</w:t>
            </w:r>
            <w:r w:rsidRPr="00C55801" w:rsidR="00C17817">
              <w:rPr>
                <w:rFonts w:ascii="Times New Roman" w:hAnsi="Times New Roman"/>
                <w:bCs/>
                <w:sz w:val="24"/>
                <w:szCs w:val="24"/>
                <w:u w:val="single"/>
              </w:rPr>
              <w:t>, kura ietvaros plānots finansēt sabiedrības izglītošanas un informēšanas kampaņas. Projekts ir iekļauts Eiropas Ekonomikas zonas finanšu instrumenta 2014.-2021.</w:t>
            </w:r>
            <w:r w:rsidRPr="00C55801" w:rsidR="0021744F">
              <w:rPr>
                <w:rFonts w:ascii="Times New Roman" w:hAnsi="Times New Roman"/>
                <w:bCs/>
                <w:sz w:val="24"/>
                <w:szCs w:val="24"/>
                <w:u w:val="single"/>
              </w:rPr>
              <w:t> </w:t>
            </w:r>
            <w:r w:rsidRPr="00C55801" w:rsidR="00C17817">
              <w:rPr>
                <w:rFonts w:ascii="Times New Roman" w:hAnsi="Times New Roman"/>
                <w:bCs/>
                <w:sz w:val="24"/>
                <w:szCs w:val="24"/>
                <w:u w:val="single"/>
              </w:rPr>
              <w:t xml:space="preserve">gada perioda līdzfinansētās programmas koncepcijā </w:t>
            </w:r>
            <w:r w:rsidRPr="00C55801" w:rsidR="00C17817">
              <w:rPr>
                <w:rFonts w:ascii="Times New Roman" w:hAnsi="Times New Roman"/>
                <w:bCs/>
                <w:i/>
                <w:iCs/>
                <w:sz w:val="24"/>
                <w:szCs w:val="24"/>
                <w:u w:val="single"/>
              </w:rPr>
              <w:t>"Starptautiskā policijas sadarbība un noziedzības apkarošana""</w:t>
            </w:r>
            <w:r w:rsidRPr="00C55801" w:rsidR="00C17817">
              <w:rPr>
                <w:rFonts w:ascii="Times New Roman" w:hAnsi="Times New Roman"/>
                <w:sz w:val="24"/>
                <w:szCs w:val="24"/>
                <w:u w:val="single"/>
              </w:rPr>
              <w:t>.</w:t>
            </w:r>
          </w:p>
          <w:p w:rsidRPr="00C55801" w:rsidR="00A80556" w:rsidP="0044170B" w:rsidRDefault="00A80556" w14:paraId="0E182B62" w14:textId="77777777">
            <w:pPr>
              <w:tabs>
                <w:tab w:val="left" w:pos="993"/>
              </w:tabs>
              <w:spacing w:after="0" w:line="240" w:lineRule="auto"/>
              <w:contextualSpacing/>
              <w:jc w:val="both"/>
              <w:rPr>
                <w:rFonts w:ascii="Times New Roman" w:hAnsi="Times New Roman"/>
                <w:sz w:val="24"/>
                <w:szCs w:val="24"/>
              </w:rPr>
            </w:pPr>
          </w:p>
        </w:tc>
      </w:tr>
      <w:tr w:rsidRPr="00C55801" w:rsidR="004C5ACF" w:rsidTr="00BF6FBD" w14:paraId="63FD400E" w14:textId="77777777">
        <w:tc>
          <w:tcPr>
            <w:tcW w:w="817" w:type="dxa"/>
            <w:tcBorders>
              <w:left w:val="single" w:color="000000" w:sz="6" w:space="0"/>
              <w:bottom w:val="single" w:color="auto" w:sz="4" w:space="0"/>
              <w:right w:val="single" w:color="000000" w:sz="6" w:space="0"/>
            </w:tcBorders>
          </w:tcPr>
          <w:p w:rsidRPr="00C55801" w:rsidR="004C5ACF" w:rsidP="008308D4" w:rsidRDefault="008308D4" w14:paraId="00B89E99" w14:textId="77777777">
            <w:pPr>
              <w:tabs>
                <w:tab w:val="left" w:pos="142"/>
              </w:tabs>
              <w:spacing w:after="0" w:line="240" w:lineRule="auto"/>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8.</w:t>
            </w:r>
          </w:p>
        </w:tc>
        <w:tc>
          <w:tcPr>
            <w:tcW w:w="2977" w:type="dxa"/>
            <w:tcBorders>
              <w:left w:val="single" w:color="000000" w:sz="6" w:space="0"/>
              <w:bottom w:val="single" w:color="auto" w:sz="4" w:space="0"/>
              <w:right w:val="single" w:color="000000" w:sz="6" w:space="0"/>
            </w:tcBorders>
          </w:tcPr>
          <w:p w:rsidRPr="00C55801" w:rsidR="004C5ACF" w:rsidP="0044170B" w:rsidRDefault="00C3358C" w14:paraId="45A91332" w14:textId="77777777">
            <w:pPr>
              <w:tabs>
                <w:tab w:val="left" w:pos="458"/>
              </w:tabs>
              <w:spacing w:after="0" w:line="240" w:lineRule="auto"/>
              <w:ind w:firstLine="33"/>
              <w:jc w:val="both"/>
              <w:rPr>
                <w:rFonts w:ascii="Times New Roman" w:hAnsi="Times New Roman"/>
                <w:sz w:val="24"/>
                <w:szCs w:val="24"/>
              </w:rPr>
            </w:pPr>
            <w:bookmarkStart w:name="p60.1" w:id="4"/>
            <w:bookmarkStart w:name="p-613924" w:id="5"/>
            <w:bookmarkEnd w:id="4"/>
            <w:bookmarkEnd w:id="5"/>
            <w:r w:rsidRPr="00C55801">
              <w:rPr>
                <w:rFonts w:ascii="Times New Roman" w:hAnsi="Times New Roman"/>
                <w:sz w:val="24"/>
                <w:szCs w:val="24"/>
              </w:rPr>
              <w:t>Plāna projekta 1.1.3.</w:t>
            </w:r>
            <w:r w:rsidRPr="00C55801" w:rsidR="0021744F">
              <w:rPr>
                <w:rFonts w:ascii="Times New Roman" w:hAnsi="Times New Roman"/>
                <w:sz w:val="24"/>
                <w:szCs w:val="24"/>
              </w:rPr>
              <w:t> </w:t>
            </w:r>
            <w:r w:rsidRPr="00C55801" w:rsidR="00C77029">
              <w:rPr>
                <w:rFonts w:ascii="Times New Roman" w:hAnsi="Times New Roman"/>
                <w:sz w:val="24"/>
                <w:szCs w:val="24"/>
              </w:rPr>
              <w:t xml:space="preserve">apakšpunkta </w:t>
            </w:r>
            <w:r w:rsidRPr="00C55801" w:rsidR="00C77029">
              <w:rPr>
                <w:rFonts w:ascii="Times New Roman" w:hAnsi="Times New Roman"/>
                <w:sz w:val="24"/>
                <w:szCs w:val="24"/>
              </w:rPr>
              <w:lastRenderedPageBreak/>
              <w:t xml:space="preserve">pasākums </w:t>
            </w:r>
            <w:r w:rsidRPr="00C55801" w:rsidR="00F55EBA">
              <w:rPr>
                <w:rFonts w:ascii="Times New Roman" w:hAnsi="Times New Roman"/>
                <w:sz w:val="24"/>
                <w:szCs w:val="24"/>
              </w:rPr>
              <w:t>izpildes termiņš "2018.-2021.</w:t>
            </w:r>
            <w:r w:rsidRPr="00C55801" w:rsidR="0021744F">
              <w:rPr>
                <w:rFonts w:ascii="Times New Roman" w:hAnsi="Times New Roman"/>
                <w:sz w:val="24"/>
                <w:szCs w:val="24"/>
              </w:rPr>
              <w:t> </w:t>
            </w:r>
            <w:r w:rsidRPr="00C55801" w:rsidR="00F55EBA">
              <w:rPr>
                <w:rFonts w:ascii="Times New Roman" w:hAnsi="Times New Roman"/>
                <w:sz w:val="24"/>
                <w:szCs w:val="24"/>
              </w:rPr>
              <w:t xml:space="preserve">gads"  </w:t>
            </w:r>
          </w:p>
        </w:tc>
        <w:tc>
          <w:tcPr>
            <w:tcW w:w="4562" w:type="dxa"/>
            <w:tcBorders>
              <w:left w:val="single" w:color="000000" w:sz="6" w:space="0"/>
              <w:bottom w:val="single" w:color="auto" w:sz="4" w:space="0"/>
              <w:right w:val="single" w:color="000000" w:sz="6" w:space="0"/>
            </w:tcBorders>
          </w:tcPr>
          <w:p w:rsidRPr="00C55801" w:rsidR="00BC11AE" w:rsidP="00BC11AE" w:rsidRDefault="00A80556" w14:paraId="0252472D" w14:textId="77777777">
            <w:pPr>
              <w:spacing w:after="0" w:line="240" w:lineRule="auto"/>
              <w:jc w:val="both"/>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lastRenderedPageBreak/>
              <w:t>Iekšlietu</w:t>
            </w:r>
            <w:r w:rsidRPr="00C55801" w:rsidR="004C5ACF">
              <w:rPr>
                <w:rFonts w:ascii="Times New Roman" w:hAnsi="Times New Roman" w:eastAsia="Times New Roman"/>
                <w:b/>
                <w:sz w:val="24"/>
                <w:szCs w:val="24"/>
                <w:lang w:eastAsia="lv-LV"/>
              </w:rPr>
              <w:t xml:space="preserve"> ministrija</w:t>
            </w:r>
          </w:p>
          <w:p w:rsidRPr="00C55801" w:rsidR="00A721E4" w:rsidP="00A721E4" w:rsidRDefault="00A721E4" w14:paraId="29813868" w14:textId="77777777">
            <w:pPr>
              <w:spacing w:after="0" w:line="240" w:lineRule="auto"/>
              <w:jc w:val="both"/>
              <w:rPr>
                <w:rFonts w:ascii="Times New Roman" w:hAnsi="Times New Roman"/>
                <w:sz w:val="24"/>
                <w:szCs w:val="24"/>
              </w:rPr>
            </w:pPr>
            <w:r w:rsidRPr="00C55801">
              <w:rPr>
                <w:rFonts w:ascii="Times New Roman" w:hAnsi="Times New Roman"/>
                <w:sz w:val="24"/>
                <w:szCs w:val="24"/>
              </w:rPr>
              <w:t xml:space="preserve">No plāna projekta pašreizējās redakcijas izriet, ka 1.Rīcības virziena </w:t>
            </w:r>
            <w:r w:rsidRPr="00C55801">
              <w:rPr>
                <w:rFonts w:ascii="Times New Roman" w:hAnsi="Times New Roman"/>
                <w:sz w:val="24"/>
                <w:szCs w:val="24"/>
              </w:rPr>
              <w:lastRenderedPageBreak/>
              <w:t xml:space="preserve">1.1.3.apakšpunktā noteiktā pasākuma "Nodarbības mācību iestādēs, lai diskutētu par drošību un draudiem vidēs, kurās nepilngadīgie var saskarties ar dzimumnozieguma risku un veicinātu nepilngadīgo modrību, kā arī zināšanas par rīcību, saskaroties ar dzimumnozieguma risku" (12.lpp.) īstenošana paredzēta esošā finansējuma ietvaros. Vēršam uzmanību, ka Valsts policija, iesniedzot priekšlikumu plāna projektam, norādīja, ka pasākuma īstenošanai ir nepieciešams piešķirt papildu finansējumu 20 000 </w:t>
            </w:r>
            <w:r w:rsidRPr="00C55801">
              <w:rPr>
                <w:rFonts w:ascii="Times New Roman" w:hAnsi="Times New Roman"/>
                <w:i/>
                <w:sz w:val="24"/>
                <w:szCs w:val="24"/>
              </w:rPr>
              <w:t>euro</w:t>
            </w:r>
            <w:r w:rsidRPr="00C55801">
              <w:rPr>
                <w:rFonts w:ascii="Times New Roman" w:hAnsi="Times New Roman"/>
                <w:sz w:val="24"/>
                <w:szCs w:val="24"/>
              </w:rPr>
              <w:t xml:space="preserve"> apmērā (2019.gadā 10 000 </w:t>
            </w:r>
            <w:r w:rsidRPr="00C55801">
              <w:rPr>
                <w:rFonts w:ascii="Times New Roman" w:hAnsi="Times New Roman"/>
                <w:i/>
                <w:sz w:val="24"/>
                <w:szCs w:val="24"/>
              </w:rPr>
              <w:t>euro</w:t>
            </w:r>
            <w:r w:rsidRPr="00C55801">
              <w:rPr>
                <w:rFonts w:ascii="Times New Roman" w:hAnsi="Times New Roman"/>
                <w:sz w:val="24"/>
                <w:szCs w:val="24"/>
              </w:rPr>
              <w:t xml:space="preserve"> un 2021.gadā – 10 000 </w:t>
            </w:r>
            <w:r w:rsidRPr="00C55801">
              <w:rPr>
                <w:rFonts w:ascii="Times New Roman" w:hAnsi="Times New Roman"/>
                <w:i/>
                <w:sz w:val="24"/>
                <w:szCs w:val="24"/>
              </w:rPr>
              <w:t>euro</w:t>
            </w:r>
            <w:r w:rsidRPr="00C55801">
              <w:rPr>
                <w:rFonts w:ascii="Times New Roman" w:hAnsi="Times New Roman"/>
                <w:sz w:val="24"/>
                <w:szCs w:val="24"/>
              </w:rPr>
              <w:t xml:space="preserve">). Norādām, ka bez papildu finansējuma 1.1.3.apakšpunktā noteiktā pasākuma realizēšana paredzētajā apmērā nav iespējama un nevar tikt nodrošināta. Ņemot vērā minēto, lūdzam aizstāt noteikto izpildes termiņu "2018.-2021.gads" ar “2018.gads; 2020.gads”. </w:t>
            </w:r>
          </w:p>
        </w:tc>
        <w:tc>
          <w:tcPr>
            <w:tcW w:w="2835" w:type="dxa"/>
            <w:tcBorders>
              <w:left w:val="single" w:color="000000" w:sz="6" w:space="0"/>
              <w:bottom w:val="single" w:color="auto" w:sz="4" w:space="0"/>
              <w:right w:val="single" w:color="000000" w:sz="6" w:space="0"/>
            </w:tcBorders>
          </w:tcPr>
          <w:p w:rsidRPr="00C55801" w:rsidR="005712DB" w:rsidP="00AD5499" w:rsidRDefault="00C3358C" w14:paraId="5D5DA3F5" w14:textId="77777777">
            <w:pPr>
              <w:spacing w:after="0" w:line="240" w:lineRule="auto"/>
              <w:rPr>
                <w:rFonts w:ascii="Times New Roman" w:hAnsi="Times New Roman"/>
                <w:b/>
                <w:sz w:val="24"/>
                <w:szCs w:val="24"/>
              </w:rPr>
            </w:pPr>
            <w:r w:rsidRPr="00C55801">
              <w:rPr>
                <w:rFonts w:ascii="Times New Roman" w:hAnsi="Times New Roman"/>
                <w:b/>
                <w:sz w:val="24"/>
                <w:szCs w:val="24"/>
              </w:rPr>
              <w:lastRenderedPageBreak/>
              <w:t>Ņemts vērā</w:t>
            </w:r>
          </w:p>
        </w:tc>
        <w:tc>
          <w:tcPr>
            <w:tcW w:w="2976" w:type="dxa"/>
            <w:tcBorders>
              <w:top w:val="single" w:color="auto" w:sz="4" w:space="0"/>
              <w:left w:val="single" w:color="auto" w:sz="4" w:space="0"/>
              <w:bottom w:val="single" w:color="auto" w:sz="4" w:space="0"/>
            </w:tcBorders>
          </w:tcPr>
          <w:p w:rsidRPr="00C55801" w:rsidR="004C5ACF" w:rsidP="00F12118" w:rsidRDefault="00C3358C" w14:paraId="6C67C4FE" w14:textId="5AC4515A">
            <w:pPr>
              <w:tabs>
                <w:tab w:val="left" w:pos="993"/>
              </w:tabs>
              <w:spacing w:after="0" w:line="240" w:lineRule="auto"/>
              <w:contextualSpacing/>
              <w:jc w:val="both"/>
              <w:rPr>
                <w:rFonts w:ascii="Times New Roman" w:hAnsi="Times New Roman"/>
                <w:sz w:val="24"/>
                <w:szCs w:val="24"/>
              </w:rPr>
            </w:pPr>
            <w:r w:rsidRPr="00C55801">
              <w:rPr>
                <w:rFonts w:ascii="Times New Roman" w:hAnsi="Times New Roman"/>
                <w:sz w:val="24"/>
                <w:szCs w:val="24"/>
              </w:rPr>
              <w:t>Plāna projekta 1.1.3.</w:t>
            </w:r>
            <w:r w:rsidRPr="00C55801" w:rsidR="0021744F">
              <w:rPr>
                <w:rFonts w:ascii="Times New Roman" w:hAnsi="Times New Roman"/>
                <w:sz w:val="24"/>
                <w:szCs w:val="24"/>
              </w:rPr>
              <w:t> </w:t>
            </w:r>
            <w:r w:rsidRPr="00C55801" w:rsidR="00C77029">
              <w:rPr>
                <w:rFonts w:ascii="Times New Roman" w:hAnsi="Times New Roman"/>
                <w:sz w:val="24"/>
                <w:szCs w:val="24"/>
              </w:rPr>
              <w:t xml:space="preserve">apakšpunkta </w:t>
            </w:r>
            <w:r w:rsidRPr="00C55801">
              <w:rPr>
                <w:rFonts w:ascii="Times New Roman" w:hAnsi="Times New Roman"/>
                <w:sz w:val="24"/>
                <w:szCs w:val="24"/>
              </w:rPr>
              <w:lastRenderedPageBreak/>
              <w:t xml:space="preserve">pasākuma izpildes termiņš </w:t>
            </w:r>
            <w:r w:rsidRPr="00C55801" w:rsidR="00C17817">
              <w:rPr>
                <w:rFonts w:ascii="Times New Roman" w:hAnsi="Times New Roman"/>
                <w:sz w:val="24"/>
                <w:szCs w:val="24"/>
                <w:u w:val="single"/>
              </w:rPr>
              <w:t>"2020.</w:t>
            </w:r>
            <w:r w:rsidRPr="00C55801" w:rsidR="0021744F">
              <w:rPr>
                <w:rFonts w:ascii="Times New Roman" w:hAnsi="Times New Roman"/>
                <w:sz w:val="24"/>
                <w:szCs w:val="24"/>
                <w:u w:val="single"/>
              </w:rPr>
              <w:t> </w:t>
            </w:r>
            <w:r w:rsidRPr="00C55801" w:rsidR="00C17817">
              <w:rPr>
                <w:rFonts w:ascii="Times New Roman" w:hAnsi="Times New Roman"/>
                <w:sz w:val="24"/>
                <w:szCs w:val="24"/>
                <w:u w:val="single"/>
              </w:rPr>
              <w:t>gads"</w:t>
            </w:r>
          </w:p>
        </w:tc>
      </w:tr>
    </w:tbl>
    <w:p w:rsidRPr="00C55801" w:rsidR="008D5BE2" w:rsidP="008D5BE2" w:rsidRDefault="008D5BE2" w14:paraId="058F35A0" w14:textId="77777777">
      <w:pPr>
        <w:spacing w:after="0"/>
        <w:rPr>
          <w:vanish/>
        </w:rPr>
      </w:pPr>
    </w:p>
    <w:tbl>
      <w:tblPr>
        <w:tblpPr w:leftFromText="180" w:rightFromText="180" w:vertAnchor="text" w:tblpY="1"/>
        <w:tblOverlap w:val="never"/>
        <w:tblW w:w="1416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2977"/>
        <w:gridCol w:w="4562"/>
        <w:gridCol w:w="2835"/>
        <w:gridCol w:w="2976"/>
      </w:tblGrid>
      <w:tr w:rsidRPr="00C55801" w:rsidR="00DF0C9A" w:rsidTr="00BF6FBD" w14:paraId="1D1EAB97" w14:textId="77777777">
        <w:tc>
          <w:tcPr>
            <w:tcW w:w="817" w:type="dxa"/>
            <w:tcBorders>
              <w:top w:val="single" w:color="000000" w:sz="6" w:space="0"/>
              <w:left w:val="single" w:color="000000" w:sz="6" w:space="0"/>
              <w:bottom w:val="single" w:color="000000" w:sz="6" w:space="0"/>
              <w:right w:val="single" w:color="000000" w:sz="6" w:space="0"/>
            </w:tcBorders>
          </w:tcPr>
          <w:p w:rsidRPr="00C55801" w:rsidR="00DF0C9A" w:rsidP="00DF0C9A" w:rsidRDefault="00DF0C9A" w14:paraId="6208FB1D" w14:textId="77777777">
            <w:pPr>
              <w:spacing w:after="0" w:line="240" w:lineRule="auto"/>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9.</w:t>
            </w:r>
          </w:p>
        </w:tc>
        <w:tc>
          <w:tcPr>
            <w:tcW w:w="2977" w:type="dxa"/>
            <w:tcBorders>
              <w:top w:val="single" w:color="000000" w:sz="6" w:space="0"/>
              <w:left w:val="single" w:color="000000" w:sz="6" w:space="0"/>
              <w:bottom w:val="single" w:color="000000" w:sz="6" w:space="0"/>
              <w:right w:val="single" w:color="000000" w:sz="6" w:space="0"/>
            </w:tcBorders>
          </w:tcPr>
          <w:p w:rsidRPr="00C55801" w:rsidR="00DF0C9A" w:rsidP="00DF0C9A" w:rsidRDefault="00DF0C9A" w14:paraId="0D966606" w14:textId="77777777">
            <w:pPr>
              <w:spacing w:after="0" w:line="240" w:lineRule="auto"/>
              <w:rPr>
                <w:rFonts w:ascii="Times New Roman" w:hAnsi="Times New Roman" w:eastAsia="Times New Roman"/>
                <w:sz w:val="24"/>
                <w:szCs w:val="24"/>
                <w:lang w:eastAsia="lv-LV"/>
              </w:rPr>
            </w:pPr>
            <w:r w:rsidRPr="00C55801">
              <w:rPr>
                <w:rFonts w:ascii="Times New Roman" w:hAnsi="Times New Roman"/>
                <w:sz w:val="24"/>
                <w:szCs w:val="24"/>
              </w:rPr>
              <w:t>Plāna projekta 1.3.10.</w:t>
            </w:r>
            <w:r w:rsidRPr="00C55801" w:rsidR="00743001">
              <w:rPr>
                <w:rFonts w:ascii="Times New Roman" w:hAnsi="Times New Roman"/>
                <w:sz w:val="24"/>
                <w:szCs w:val="24"/>
              </w:rPr>
              <w:t> </w:t>
            </w:r>
            <w:r w:rsidRPr="00C55801">
              <w:rPr>
                <w:rFonts w:ascii="Times New Roman" w:hAnsi="Times New Roman"/>
                <w:sz w:val="24"/>
                <w:szCs w:val="24"/>
              </w:rPr>
              <w:t>apakšpunkta pasākums</w:t>
            </w:r>
          </w:p>
        </w:tc>
        <w:tc>
          <w:tcPr>
            <w:tcW w:w="4562" w:type="dxa"/>
            <w:tcBorders>
              <w:top w:val="single" w:color="000000" w:sz="6" w:space="0"/>
              <w:left w:val="single" w:color="000000" w:sz="6" w:space="0"/>
              <w:bottom w:val="single" w:color="000000" w:sz="6" w:space="0"/>
              <w:right w:val="single" w:color="000000" w:sz="6" w:space="0"/>
            </w:tcBorders>
          </w:tcPr>
          <w:p w:rsidRPr="00C55801" w:rsidR="00DF0C9A" w:rsidP="00DF0C9A" w:rsidRDefault="00DF0C9A" w14:paraId="5DD4A987" w14:textId="77777777">
            <w:pPr>
              <w:spacing w:after="0" w:line="240" w:lineRule="auto"/>
              <w:jc w:val="both"/>
              <w:rPr>
                <w:rFonts w:ascii="Times New Roman" w:hAnsi="Times New Roman"/>
                <w:b/>
                <w:sz w:val="24"/>
                <w:szCs w:val="24"/>
              </w:rPr>
            </w:pPr>
            <w:r w:rsidRPr="00C55801">
              <w:rPr>
                <w:rFonts w:ascii="Times New Roman" w:hAnsi="Times New Roman"/>
                <w:b/>
                <w:sz w:val="24"/>
                <w:szCs w:val="24"/>
              </w:rPr>
              <w:t>Iekšlietu ministrija</w:t>
            </w:r>
          </w:p>
          <w:p w:rsidRPr="00C55801" w:rsidR="00DF0C9A" w:rsidP="00DF0C9A" w:rsidRDefault="00DF0C9A" w14:paraId="42788678" w14:textId="77777777">
            <w:pPr>
              <w:spacing w:after="0" w:line="240" w:lineRule="auto"/>
              <w:jc w:val="both"/>
              <w:rPr>
                <w:rFonts w:ascii="Times New Roman" w:hAnsi="Times New Roman"/>
                <w:sz w:val="24"/>
                <w:szCs w:val="24"/>
              </w:rPr>
            </w:pPr>
            <w:r w:rsidRPr="00C55801">
              <w:rPr>
                <w:rFonts w:ascii="Times New Roman" w:hAnsi="Times New Roman"/>
                <w:sz w:val="24"/>
                <w:szCs w:val="24"/>
              </w:rPr>
              <w:t xml:space="preserve">Papildināt plāna projekta 1.Rīcības virziena 1.3.10.apakšpunktu ar skaidrojumu, iekļaujot tajā izvērstu darbības rezultāta ieceres aprakstu, jo šobrīd nav saprotama 1.3.10.apakšpunktā norādītā pasākuma "Izstrādāt visaptverošu sistēmu ziņošanai par vardarbību pret bērniem, kas izdarīta uzticības personu lokā, šādi panākot, ka tiek ievākti pilnīgi dati atbilstoši Lanzarotes komitejas Rekomendācijai R18"" saikne ar Nepilngadīgo personu atbalsta informācijas </w:t>
            </w:r>
            <w:r w:rsidRPr="00C55801">
              <w:rPr>
                <w:rFonts w:ascii="Times New Roman" w:hAnsi="Times New Roman"/>
                <w:sz w:val="24"/>
                <w:szCs w:val="24"/>
              </w:rPr>
              <w:lastRenderedPageBreak/>
              <w:t xml:space="preserve">sistēmu (NPAIS) un kā iecerētais darbības rezultāts "Izvērtēta NPAIS efektivitāte un konstatētas risināmās problēmas" nodrošinās 1.3.10.apakšpunktā norādītā pasākuma realizēšanu. Vienlaikus norādām, ka Iekšlietu ministrija 2017.gada 23.oktobra vēstulē Nr.1-57/2636 iebilda pret minētā pasākuma iekļaušanu plāna projektā, norādot, ka tas nav saskaņots ar Iekšlietu ministrijas Informācijas centru un tā īstenošana bez papildu finansējuma nav iespējama.  </w:t>
            </w:r>
          </w:p>
        </w:tc>
        <w:tc>
          <w:tcPr>
            <w:tcW w:w="2835" w:type="dxa"/>
            <w:tcBorders>
              <w:top w:val="single" w:color="000000" w:sz="6" w:space="0"/>
              <w:left w:val="single" w:color="000000" w:sz="6" w:space="0"/>
              <w:bottom w:val="single" w:color="000000" w:sz="6" w:space="0"/>
              <w:right w:val="single" w:color="000000" w:sz="6" w:space="0"/>
            </w:tcBorders>
          </w:tcPr>
          <w:p w:rsidRPr="00C55801" w:rsidR="00DF0C9A" w:rsidP="00DF0C9A" w:rsidRDefault="00DF0C9A" w14:paraId="24CB8F0C" w14:textId="77777777">
            <w:pPr>
              <w:spacing w:after="0" w:line="240" w:lineRule="auto"/>
              <w:jc w:val="both"/>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lastRenderedPageBreak/>
              <w:t xml:space="preserve">Panākta vienošanās starpministriju sanāksmē </w:t>
            </w:r>
          </w:p>
          <w:p w:rsidRPr="00C55801" w:rsidR="00DF0C9A" w:rsidP="00DF0C9A" w:rsidRDefault="00DF0C9A" w14:paraId="303B96F4" w14:textId="77777777">
            <w:pPr>
              <w:spacing w:after="0" w:line="240" w:lineRule="auto"/>
              <w:jc w:val="both"/>
              <w:rPr>
                <w:rFonts w:ascii="Times New Roman" w:hAnsi="Times New Roman" w:eastAsia="Times New Roman"/>
                <w:b/>
                <w:sz w:val="24"/>
                <w:szCs w:val="24"/>
                <w:lang w:eastAsia="lv-LV"/>
              </w:rPr>
            </w:pPr>
          </w:p>
          <w:p w:rsidRPr="00C55801" w:rsidR="00DF0C9A" w:rsidP="00DF0C9A" w:rsidRDefault="00DF0C9A" w14:paraId="791ACF13" w14:textId="77777777">
            <w:pPr>
              <w:spacing w:after="0" w:line="240" w:lineRule="auto"/>
              <w:jc w:val="both"/>
              <w:rPr>
                <w:rFonts w:ascii="Times New Roman" w:hAnsi="Times New Roman" w:eastAsia="Times New Roman"/>
                <w:b/>
                <w:sz w:val="24"/>
                <w:szCs w:val="24"/>
                <w:lang w:eastAsia="lv-LV"/>
              </w:rPr>
            </w:pPr>
          </w:p>
        </w:tc>
        <w:tc>
          <w:tcPr>
            <w:tcW w:w="2976" w:type="dxa"/>
            <w:tcBorders>
              <w:top w:val="single" w:color="auto" w:sz="4" w:space="0"/>
              <w:left w:val="single" w:color="auto" w:sz="4" w:space="0"/>
              <w:bottom w:val="single" w:color="auto" w:sz="4" w:space="0"/>
              <w:right w:val="single" w:color="auto" w:sz="4" w:space="0"/>
            </w:tcBorders>
          </w:tcPr>
          <w:p w:rsidRPr="00C55801" w:rsidR="00DF0C9A" w:rsidP="00DF0C9A" w:rsidRDefault="00DF0C9A" w14:paraId="14871433" w14:textId="0B1042C8">
            <w:pPr>
              <w:spacing w:after="0" w:line="240" w:lineRule="auto"/>
              <w:jc w:val="both"/>
              <w:rPr>
                <w:rFonts w:ascii="Times New Roman" w:hAnsi="Times New Roman" w:eastAsia="Times New Roman"/>
                <w:sz w:val="24"/>
                <w:szCs w:val="24"/>
                <w:lang w:eastAsia="lv-LV"/>
              </w:rPr>
            </w:pPr>
            <w:r w:rsidRPr="00C55801">
              <w:rPr>
                <w:rFonts w:ascii="Times New Roman" w:hAnsi="Times New Roman"/>
                <w:sz w:val="24"/>
                <w:szCs w:val="24"/>
              </w:rPr>
              <w:t>Plāna projekta 1.3.</w:t>
            </w:r>
            <w:r w:rsidRPr="00C55801" w:rsidR="00F43D7E">
              <w:rPr>
                <w:rFonts w:ascii="Times New Roman" w:hAnsi="Times New Roman"/>
                <w:sz w:val="24"/>
                <w:szCs w:val="24"/>
              </w:rPr>
              <w:t>9</w:t>
            </w:r>
            <w:r w:rsidRPr="00C55801">
              <w:rPr>
                <w:rFonts w:ascii="Times New Roman" w:hAnsi="Times New Roman"/>
                <w:sz w:val="24"/>
                <w:szCs w:val="24"/>
              </w:rPr>
              <w:t>.</w:t>
            </w:r>
            <w:r w:rsidRPr="00C55801" w:rsidR="00743001">
              <w:rPr>
                <w:rFonts w:ascii="Times New Roman" w:hAnsi="Times New Roman"/>
                <w:sz w:val="24"/>
                <w:szCs w:val="24"/>
              </w:rPr>
              <w:t> </w:t>
            </w:r>
            <w:r w:rsidRPr="00C55801">
              <w:rPr>
                <w:rFonts w:ascii="Times New Roman" w:hAnsi="Times New Roman"/>
                <w:sz w:val="24"/>
                <w:szCs w:val="24"/>
              </w:rPr>
              <w:t>apakšpunkta pasākums papildināts ar skaidrojumu</w:t>
            </w:r>
          </w:p>
        </w:tc>
      </w:tr>
    </w:tbl>
    <w:p w:rsidRPr="00C55801" w:rsidR="008D5BE2" w:rsidP="008D5BE2" w:rsidRDefault="008D5BE2" w14:paraId="3CA98923" w14:textId="77777777">
      <w:pPr>
        <w:spacing w:after="0"/>
        <w:rPr>
          <w:vanish/>
        </w:rPr>
      </w:pPr>
    </w:p>
    <w:tbl>
      <w:tblPr>
        <w:tblW w:w="1416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2291"/>
        <w:gridCol w:w="686"/>
        <w:gridCol w:w="4562"/>
        <w:gridCol w:w="931"/>
        <w:gridCol w:w="1904"/>
        <w:gridCol w:w="2976"/>
      </w:tblGrid>
      <w:tr w:rsidRPr="00C55801" w:rsidR="007963D6" w:rsidTr="00BF6FBD" w14:paraId="0D968B87" w14:textId="77777777">
        <w:tc>
          <w:tcPr>
            <w:tcW w:w="817" w:type="dxa"/>
            <w:tcBorders>
              <w:left w:val="single" w:color="000000" w:sz="6" w:space="0"/>
              <w:bottom w:val="single" w:color="auto" w:sz="4" w:space="0"/>
              <w:right w:val="single" w:color="000000" w:sz="6" w:space="0"/>
            </w:tcBorders>
          </w:tcPr>
          <w:p w:rsidRPr="00C55801" w:rsidR="007963D6" w:rsidP="008308D4" w:rsidRDefault="00DF0C9A" w14:paraId="4EFECFEB" w14:textId="77777777">
            <w:pPr>
              <w:tabs>
                <w:tab w:val="left" w:pos="142"/>
              </w:tabs>
              <w:spacing w:after="0" w:line="240" w:lineRule="auto"/>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10</w:t>
            </w:r>
            <w:r w:rsidRPr="00C55801" w:rsidR="008308D4">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C55801" w:rsidR="00F55EBA" w:rsidP="00F55EBA" w:rsidRDefault="007963D6" w14:paraId="207B39CC" w14:textId="77777777">
            <w:pPr>
              <w:pStyle w:val="Sarakstarindkopa"/>
              <w:spacing w:after="0" w:line="240" w:lineRule="auto"/>
              <w:ind w:left="0"/>
              <w:jc w:val="both"/>
              <w:rPr>
                <w:rFonts w:ascii="Times New Roman" w:hAnsi="Times New Roman"/>
                <w:sz w:val="24"/>
                <w:szCs w:val="24"/>
              </w:rPr>
            </w:pPr>
            <w:r w:rsidRPr="00C55801">
              <w:rPr>
                <w:rFonts w:ascii="Times New Roman" w:hAnsi="Times New Roman"/>
                <w:sz w:val="24"/>
                <w:szCs w:val="24"/>
              </w:rPr>
              <w:t>Plāna projekta 1.3.3.</w:t>
            </w:r>
            <w:r w:rsidRPr="00C55801" w:rsidR="00743001">
              <w:rPr>
                <w:rFonts w:ascii="Times New Roman" w:hAnsi="Times New Roman"/>
                <w:sz w:val="24"/>
                <w:szCs w:val="24"/>
              </w:rPr>
              <w:t> </w:t>
            </w:r>
            <w:r w:rsidRPr="00C55801">
              <w:rPr>
                <w:rFonts w:ascii="Times New Roman" w:hAnsi="Times New Roman"/>
                <w:sz w:val="24"/>
                <w:szCs w:val="24"/>
              </w:rPr>
              <w:t>apakšpunkta pasākuma rezultatīv</w:t>
            </w:r>
            <w:r w:rsidRPr="00C55801" w:rsidR="00E32D73">
              <w:rPr>
                <w:rFonts w:ascii="Times New Roman" w:hAnsi="Times New Roman"/>
                <w:sz w:val="24"/>
                <w:szCs w:val="24"/>
              </w:rPr>
              <w:t>ais</w:t>
            </w:r>
            <w:r w:rsidRPr="00C55801">
              <w:rPr>
                <w:rFonts w:ascii="Times New Roman" w:hAnsi="Times New Roman"/>
                <w:sz w:val="24"/>
                <w:szCs w:val="24"/>
              </w:rPr>
              <w:t xml:space="preserve"> rādītāj</w:t>
            </w:r>
            <w:r w:rsidRPr="00C55801" w:rsidR="00F55EBA">
              <w:rPr>
                <w:rFonts w:ascii="Times New Roman" w:hAnsi="Times New Roman"/>
                <w:sz w:val="24"/>
                <w:szCs w:val="24"/>
              </w:rPr>
              <w:t xml:space="preserve">s "Kopā apmācīti 25 Pilsonības un migrācijas lietu pārvaldes speciālisti </w:t>
            </w:r>
            <w:r w:rsidRPr="00C55801" w:rsidR="00F55EBA">
              <w:rPr>
                <w:rFonts w:ascii="Times New Roman" w:hAnsi="Times New Roman"/>
                <w:sz w:val="24"/>
                <w:szCs w:val="24"/>
                <w:u w:val="single"/>
              </w:rPr>
              <w:t>3 gados</w:t>
            </w:r>
            <w:r w:rsidRPr="00C55801" w:rsidR="00F55EBA">
              <w:rPr>
                <w:rFonts w:ascii="Times New Roman" w:hAnsi="Times New Roman"/>
                <w:sz w:val="24"/>
                <w:szCs w:val="24"/>
              </w:rPr>
              <w:t>;</w:t>
            </w:r>
          </w:p>
          <w:p w:rsidRPr="00C55801" w:rsidR="007963D6" w:rsidP="00F55EBA" w:rsidRDefault="007963D6" w14:paraId="32650F44" w14:textId="77777777">
            <w:pPr>
              <w:tabs>
                <w:tab w:val="left" w:pos="458"/>
              </w:tabs>
              <w:spacing w:after="0" w:line="240" w:lineRule="auto"/>
              <w:ind w:firstLine="33"/>
              <w:jc w:val="both"/>
              <w:rPr>
                <w:rFonts w:ascii="Times New Roman" w:hAnsi="Times New Roman"/>
                <w:sz w:val="24"/>
                <w:szCs w:val="24"/>
              </w:rPr>
            </w:pPr>
          </w:p>
        </w:tc>
        <w:tc>
          <w:tcPr>
            <w:tcW w:w="4562" w:type="dxa"/>
            <w:tcBorders>
              <w:left w:val="single" w:color="000000" w:sz="6" w:space="0"/>
              <w:bottom w:val="single" w:color="auto" w:sz="4" w:space="0"/>
              <w:right w:val="single" w:color="000000" w:sz="6" w:space="0"/>
            </w:tcBorders>
          </w:tcPr>
          <w:p w:rsidRPr="00C55801" w:rsidR="007963D6" w:rsidP="007963D6" w:rsidRDefault="007963D6" w14:paraId="6A077A78" w14:textId="77777777">
            <w:pPr>
              <w:shd w:val="clear" w:color="auto" w:fill="FFFFFF"/>
              <w:spacing w:after="0" w:line="240" w:lineRule="auto"/>
              <w:jc w:val="both"/>
              <w:rPr>
                <w:rFonts w:ascii="Times New Roman" w:hAnsi="Times New Roman"/>
                <w:sz w:val="24"/>
                <w:szCs w:val="24"/>
              </w:rPr>
            </w:pPr>
            <w:r w:rsidRPr="00C55801">
              <w:rPr>
                <w:rFonts w:ascii="Times New Roman" w:hAnsi="Times New Roman"/>
                <w:sz w:val="24"/>
                <w:szCs w:val="24"/>
              </w:rPr>
              <w:t>Precizēt plāna projekta 1.Rīcības virziena 1.3.3 apakšpunkta (15.lpp.) rezultatīvo rādītāju. Šobrīd no plāna projekta redakcijas ir saprotams, ka 25 Pilsonības un migrācijas lietu pārvaldes speciālisti tiks apmācīti 3 gados, lai gan finansējums ir paredzēts tikai 2019.gadam. Norādām, ka Pilsonības un migrācijas lietu pārvalde apmācības speciālistiem, kuri patvēruma procedūras ietvaros kontaktējas ar bēgļu krīzes skartajiem bērniem varēs nodrošināt tikai 2019.gadā piešķirtā finansējuma ietvaros. Līdz ar to, plāna projektā ir nepārprotami jānorāda, ka Pilsonības un migrācijas lietu pārvaldē kopā tiks apmācīti 25 speciālisti 2019.gadā.</w:t>
            </w:r>
          </w:p>
        </w:tc>
        <w:tc>
          <w:tcPr>
            <w:tcW w:w="2835" w:type="dxa"/>
            <w:gridSpan w:val="2"/>
            <w:tcBorders>
              <w:left w:val="single" w:color="000000" w:sz="6" w:space="0"/>
              <w:bottom w:val="single" w:color="auto" w:sz="4" w:space="0"/>
              <w:right w:val="single" w:color="000000" w:sz="6" w:space="0"/>
            </w:tcBorders>
          </w:tcPr>
          <w:p w:rsidRPr="00C55801" w:rsidR="007963D6" w:rsidP="00AD5499" w:rsidRDefault="007963D6" w14:paraId="3BF23479" w14:textId="77777777">
            <w:pPr>
              <w:spacing w:after="0" w:line="240" w:lineRule="auto"/>
              <w:rPr>
                <w:rFonts w:ascii="Times New Roman" w:hAnsi="Times New Roman"/>
                <w:b/>
                <w:sz w:val="24"/>
                <w:szCs w:val="24"/>
              </w:rPr>
            </w:pPr>
            <w:r w:rsidRPr="00C55801">
              <w:rPr>
                <w:rFonts w:ascii="Times New Roman" w:hAnsi="Times New Roman"/>
                <w:b/>
                <w:sz w:val="24"/>
                <w:szCs w:val="24"/>
              </w:rPr>
              <w:t>Ņemts vērā</w:t>
            </w:r>
          </w:p>
        </w:tc>
        <w:tc>
          <w:tcPr>
            <w:tcW w:w="2976" w:type="dxa"/>
            <w:tcBorders>
              <w:top w:val="single" w:color="auto" w:sz="4" w:space="0"/>
              <w:left w:val="single" w:color="auto" w:sz="4" w:space="0"/>
              <w:bottom w:val="single" w:color="auto" w:sz="4" w:space="0"/>
            </w:tcBorders>
          </w:tcPr>
          <w:p w:rsidRPr="00C55801" w:rsidR="007963D6" w:rsidP="00517569" w:rsidRDefault="00517569" w14:paraId="23123C0D" w14:textId="287AC732">
            <w:pPr>
              <w:tabs>
                <w:tab w:val="left" w:pos="993"/>
              </w:tabs>
              <w:spacing w:after="0" w:line="240" w:lineRule="auto"/>
              <w:contextualSpacing/>
              <w:jc w:val="both"/>
              <w:rPr>
                <w:rFonts w:ascii="Times New Roman" w:hAnsi="Times New Roman"/>
                <w:sz w:val="24"/>
                <w:szCs w:val="24"/>
              </w:rPr>
            </w:pPr>
            <w:r w:rsidRPr="00C55801">
              <w:rPr>
                <w:rFonts w:ascii="Times New Roman" w:hAnsi="Times New Roman"/>
                <w:sz w:val="24"/>
                <w:szCs w:val="24"/>
              </w:rPr>
              <w:t xml:space="preserve">Precizēts </w:t>
            </w:r>
            <w:r w:rsidRPr="00C55801" w:rsidR="007963D6">
              <w:rPr>
                <w:rFonts w:ascii="Times New Roman" w:hAnsi="Times New Roman"/>
                <w:sz w:val="24"/>
                <w:szCs w:val="24"/>
              </w:rPr>
              <w:t>Plāna projekta 1.3.3.</w:t>
            </w:r>
            <w:r w:rsidRPr="00C55801" w:rsidR="00743001">
              <w:rPr>
                <w:rFonts w:ascii="Times New Roman" w:hAnsi="Times New Roman"/>
                <w:sz w:val="24"/>
                <w:szCs w:val="24"/>
              </w:rPr>
              <w:t> </w:t>
            </w:r>
            <w:r w:rsidRPr="00C55801" w:rsidR="007963D6">
              <w:rPr>
                <w:rFonts w:ascii="Times New Roman" w:hAnsi="Times New Roman"/>
                <w:sz w:val="24"/>
                <w:szCs w:val="24"/>
              </w:rPr>
              <w:t xml:space="preserve">apakšpunkta </w:t>
            </w:r>
            <w:r w:rsidRPr="00C55801">
              <w:rPr>
                <w:rFonts w:ascii="Times New Roman" w:hAnsi="Times New Roman"/>
                <w:sz w:val="24"/>
                <w:szCs w:val="24"/>
              </w:rPr>
              <w:t>rezultatīvie rādītāji, izpildes termiņš un finansējuma avots</w:t>
            </w:r>
          </w:p>
        </w:tc>
      </w:tr>
      <w:tr w:rsidRPr="00C55801" w:rsidR="007963D6" w:rsidTr="00BF6FBD" w14:paraId="36326A70"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6373747C" w14:textId="77777777">
            <w:pPr>
              <w:tabs>
                <w:tab w:val="left" w:pos="142"/>
              </w:tabs>
              <w:spacing w:after="0" w:line="240" w:lineRule="auto"/>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1</w:t>
            </w:r>
            <w:r w:rsidRPr="00C55801" w:rsidR="00DF0C9A">
              <w:rPr>
                <w:rFonts w:ascii="Times New Roman" w:hAnsi="Times New Roman" w:eastAsia="Times New Roman"/>
                <w:sz w:val="24"/>
                <w:szCs w:val="24"/>
                <w:lang w:eastAsia="lv-LV"/>
              </w:rPr>
              <w:t>1</w:t>
            </w:r>
            <w:r w:rsidRPr="00C55801">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F55EBA" w14:paraId="5F48ACF6" w14:textId="77777777">
            <w:pPr>
              <w:tabs>
                <w:tab w:val="left" w:pos="458"/>
              </w:tabs>
              <w:spacing w:after="0" w:line="240" w:lineRule="auto"/>
              <w:ind w:firstLine="33"/>
              <w:jc w:val="both"/>
              <w:rPr>
                <w:rFonts w:ascii="Times New Roman" w:hAnsi="Times New Roman"/>
                <w:sz w:val="24"/>
                <w:szCs w:val="24"/>
              </w:rPr>
            </w:pPr>
            <w:r w:rsidRPr="00C55801">
              <w:rPr>
                <w:rFonts w:ascii="Times New Roman" w:hAnsi="Times New Roman"/>
                <w:sz w:val="24"/>
                <w:szCs w:val="24"/>
              </w:rPr>
              <w:t>Plāna projekta  3.1.2.</w:t>
            </w:r>
            <w:r w:rsidRPr="00C55801" w:rsidR="00743001">
              <w:rPr>
                <w:rFonts w:ascii="Times New Roman" w:hAnsi="Times New Roman"/>
                <w:sz w:val="24"/>
                <w:szCs w:val="24"/>
              </w:rPr>
              <w:t> </w:t>
            </w:r>
            <w:r w:rsidRPr="00C55801">
              <w:rPr>
                <w:rFonts w:ascii="Times New Roman" w:hAnsi="Times New Roman"/>
                <w:sz w:val="24"/>
                <w:szCs w:val="24"/>
              </w:rPr>
              <w:t xml:space="preserve">apakšpunkta pasākuma darbības rezultāts </w:t>
            </w:r>
            <w:r w:rsidRPr="00C55801">
              <w:rPr>
                <w:rFonts w:ascii="Times New Roman" w:hAnsi="Times New Roman"/>
                <w:sz w:val="24"/>
                <w:szCs w:val="24"/>
                <w:u w:val="single"/>
              </w:rPr>
              <w:t xml:space="preserve">"Izveidots starpinstitucionālās </w:t>
            </w:r>
            <w:r w:rsidRPr="00C55801">
              <w:rPr>
                <w:rFonts w:ascii="Times New Roman" w:hAnsi="Times New Roman"/>
                <w:sz w:val="24"/>
                <w:szCs w:val="24"/>
                <w:u w:val="single"/>
              </w:rPr>
              <w:lastRenderedPageBreak/>
              <w:t>sadarbības modelis, kurā bērni, kuri cietuši no seksuālās vardarbības, tiek intervēti, izmantojot "Bērna mājas" modelī balstītus standartus"</w:t>
            </w:r>
          </w:p>
        </w:tc>
        <w:tc>
          <w:tcPr>
            <w:tcW w:w="4562" w:type="dxa"/>
            <w:tcBorders>
              <w:left w:val="single" w:color="000000" w:sz="6" w:space="0"/>
              <w:bottom w:val="single" w:color="auto" w:sz="4" w:space="0"/>
              <w:right w:val="single" w:color="000000" w:sz="6" w:space="0"/>
            </w:tcBorders>
          </w:tcPr>
          <w:p w:rsidRPr="00C55801" w:rsidR="007963D6" w:rsidP="007963D6" w:rsidRDefault="007963D6" w14:paraId="02203323" w14:textId="77777777">
            <w:pPr>
              <w:spacing w:after="0" w:line="240" w:lineRule="auto"/>
              <w:jc w:val="both"/>
              <w:rPr>
                <w:rFonts w:ascii="Times New Roman" w:hAnsi="Times New Roman"/>
                <w:sz w:val="24"/>
                <w:szCs w:val="24"/>
              </w:rPr>
            </w:pPr>
            <w:r w:rsidRPr="00C55801">
              <w:rPr>
                <w:rFonts w:ascii="Times New Roman" w:hAnsi="Times New Roman"/>
                <w:sz w:val="24"/>
                <w:szCs w:val="24"/>
              </w:rPr>
              <w:lastRenderedPageBreak/>
              <w:t xml:space="preserve">Izteikt plāna projekta 3.Rīcības virziena 3.1.2.apakšpunktā noteiktā pasākuma darbības rezultātu (33.lpp.) šādā redakcijā: "Izveidots starpinstitucionālās sadarbības modelis, kurā bērni, kuri cietuši no seksuālās </w:t>
            </w:r>
            <w:r w:rsidRPr="00C55801">
              <w:rPr>
                <w:rFonts w:ascii="Times New Roman" w:hAnsi="Times New Roman"/>
                <w:sz w:val="24"/>
                <w:szCs w:val="24"/>
              </w:rPr>
              <w:lastRenderedPageBreak/>
              <w:t>vardarbības, var saņemt ātri un efektīvi visus nepieciešamos "Bērna mājas" modelī balstītos pakalpojumus.".</w:t>
            </w:r>
          </w:p>
        </w:tc>
        <w:tc>
          <w:tcPr>
            <w:tcW w:w="2835" w:type="dxa"/>
            <w:gridSpan w:val="2"/>
            <w:tcBorders>
              <w:left w:val="single" w:color="000000" w:sz="6" w:space="0"/>
              <w:bottom w:val="single" w:color="auto" w:sz="4" w:space="0"/>
              <w:right w:val="single" w:color="000000" w:sz="6" w:space="0"/>
            </w:tcBorders>
          </w:tcPr>
          <w:p w:rsidRPr="00C55801" w:rsidR="007963D6" w:rsidP="00AD5499" w:rsidRDefault="00F55EBA" w14:paraId="28566A0F" w14:textId="77777777">
            <w:pPr>
              <w:spacing w:after="0" w:line="240" w:lineRule="auto"/>
              <w:rPr>
                <w:rFonts w:ascii="Times New Roman" w:hAnsi="Times New Roman"/>
                <w:b/>
                <w:sz w:val="24"/>
                <w:szCs w:val="24"/>
              </w:rPr>
            </w:pPr>
            <w:r w:rsidRPr="00C55801">
              <w:rPr>
                <w:rFonts w:ascii="Times New Roman" w:hAnsi="Times New Roman"/>
                <w:b/>
                <w:sz w:val="24"/>
                <w:szCs w:val="24"/>
              </w:rPr>
              <w:lastRenderedPageBreak/>
              <w:t>Ņemts vērā</w:t>
            </w:r>
          </w:p>
        </w:tc>
        <w:tc>
          <w:tcPr>
            <w:tcW w:w="2976" w:type="dxa"/>
            <w:tcBorders>
              <w:top w:val="single" w:color="auto" w:sz="4" w:space="0"/>
              <w:left w:val="single" w:color="auto" w:sz="4" w:space="0"/>
              <w:bottom w:val="single" w:color="auto" w:sz="4" w:space="0"/>
            </w:tcBorders>
          </w:tcPr>
          <w:p w:rsidRPr="00C55801" w:rsidR="00517569" w:rsidP="007963D6" w:rsidRDefault="00517569" w14:paraId="5E891E15" w14:textId="77777777">
            <w:pPr>
              <w:tabs>
                <w:tab w:val="left" w:pos="993"/>
              </w:tabs>
              <w:spacing w:after="0" w:line="240" w:lineRule="auto"/>
              <w:contextualSpacing/>
              <w:jc w:val="both"/>
              <w:rPr>
                <w:rFonts w:ascii="Times New Roman" w:hAnsi="Times New Roman"/>
                <w:sz w:val="24"/>
                <w:szCs w:val="24"/>
              </w:rPr>
            </w:pPr>
            <w:r w:rsidRPr="00C55801">
              <w:rPr>
                <w:rFonts w:ascii="Times New Roman" w:hAnsi="Times New Roman"/>
                <w:sz w:val="24"/>
                <w:szCs w:val="24"/>
              </w:rPr>
              <w:t xml:space="preserve">Precizēts </w:t>
            </w:r>
            <w:r w:rsidRPr="00C55801" w:rsidR="00F55EBA">
              <w:rPr>
                <w:rFonts w:ascii="Times New Roman" w:hAnsi="Times New Roman"/>
                <w:sz w:val="24"/>
                <w:szCs w:val="24"/>
              </w:rPr>
              <w:t>Plāna projekta 3.1.2.</w:t>
            </w:r>
            <w:r w:rsidRPr="00C55801" w:rsidR="00743001">
              <w:rPr>
                <w:rFonts w:ascii="Times New Roman" w:hAnsi="Times New Roman"/>
                <w:sz w:val="24"/>
                <w:szCs w:val="24"/>
              </w:rPr>
              <w:t> </w:t>
            </w:r>
            <w:r w:rsidRPr="00C55801" w:rsidR="00F55EBA">
              <w:rPr>
                <w:rFonts w:ascii="Times New Roman" w:hAnsi="Times New Roman"/>
                <w:sz w:val="24"/>
                <w:szCs w:val="24"/>
              </w:rPr>
              <w:t>apakšpunkta pasākuma darbības rezultāts</w:t>
            </w:r>
            <w:r w:rsidRPr="00C55801">
              <w:rPr>
                <w:rFonts w:ascii="Times New Roman" w:hAnsi="Times New Roman"/>
                <w:sz w:val="24"/>
                <w:szCs w:val="24"/>
              </w:rPr>
              <w:t xml:space="preserve">: </w:t>
            </w:r>
          </w:p>
          <w:p w:rsidRPr="00C55801" w:rsidR="00517569" w:rsidP="007963D6" w:rsidRDefault="00517569" w14:paraId="23199391" w14:textId="77777777">
            <w:pPr>
              <w:tabs>
                <w:tab w:val="left" w:pos="993"/>
              </w:tabs>
              <w:spacing w:after="0" w:line="240" w:lineRule="auto"/>
              <w:contextualSpacing/>
              <w:jc w:val="both"/>
              <w:rPr>
                <w:rFonts w:ascii="Times New Roman" w:hAnsi="Times New Roman"/>
                <w:sz w:val="24"/>
                <w:szCs w:val="24"/>
                <w:u w:val="single"/>
              </w:rPr>
            </w:pPr>
          </w:p>
          <w:p w:rsidRPr="00C55801" w:rsidR="007963D6" w:rsidP="007963D6" w:rsidRDefault="00517569" w14:paraId="162F789A" w14:textId="2777342E">
            <w:pPr>
              <w:tabs>
                <w:tab w:val="left" w:pos="993"/>
              </w:tabs>
              <w:spacing w:after="0" w:line="240" w:lineRule="auto"/>
              <w:contextualSpacing/>
              <w:jc w:val="both"/>
              <w:rPr>
                <w:rFonts w:ascii="Times New Roman" w:hAnsi="Times New Roman"/>
                <w:sz w:val="24"/>
                <w:szCs w:val="24"/>
              </w:rPr>
            </w:pPr>
            <w:r w:rsidRPr="00C55801">
              <w:rPr>
                <w:rFonts w:ascii="Times New Roman" w:hAnsi="Times New Roman"/>
                <w:sz w:val="24"/>
                <w:szCs w:val="24"/>
                <w:u w:val="single"/>
              </w:rPr>
              <w:lastRenderedPageBreak/>
              <w:t>"Izveidots starpinstitucionālās sadarbības modelis, kurā bērni, kuri cietuši no seksuālās vardarbības, var saņemt ātri un efektīvi visus nepieciešamos "Bērna mājas" modelī balstītos pakalpojumus</w:t>
            </w:r>
          </w:p>
        </w:tc>
      </w:tr>
      <w:tr w:rsidRPr="00C55801" w:rsidR="007963D6" w:rsidTr="00BF6FBD" w14:paraId="344C7080"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472A10E5" w14:textId="77777777">
            <w:pPr>
              <w:tabs>
                <w:tab w:val="left" w:pos="142"/>
              </w:tabs>
              <w:spacing w:after="0" w:line="240" w:lineRule="auto"/>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lastRenderedPageBreak/>
              <w:t>1</w:t>
            </w:r>
            <w:r w:rsidRPr="00C55801" w:rsidR="00DF0C9A">
              <w:rPr>
                <w:rFonts w:ascii="Times New Roman" w:hAnsi="Times New Roman" w:eastAsia="Times New Roman"/>
                <w:sz w:val="24"/>
                <w:szCs w:val="24"/>
                <w:lang w:eastAsia="lv-LV"/>
              </w:rPr>
              <w:t>2</w:t>
            </w:r>
            <w:r w:rsidRPr="00C55801">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F55EBA" w14:paraId="33D70299" w14:textId="77777777">
            <w:pPr>
              <w:tabs>
                <w:tab w:val="left" w:pos="458"/>
              </w:tabs>
              <w:spacing w:after="0" w:line="240" w:lineRule="auto"/>
              <w:ind w:firstLine="33"/>
              <w:jc w:val="both"/>
              <w:rPr>
                <w:rFonts w:ascii="Times New Roman" w:hAnsi="Times New Roman"/>
                <w:sz w:val="24"/>
                <w:szCs w:val="24"/>
              </w:rPr>
            </w:pPr>
            <w:r w:rsidRPr="00C55801">
              <w:rPr>
                <w:rFonts w:ascii="Times New Roman" w:hAnsi="Times New Roman"/>
                <w:sz w:val="24"/>
                <w:szCs w:val="24"/>
              </w:rPr>
              <w:t>Plāna projekta  3.1.2.</w:t>
            </w:r>
            <w:r w:rsidRPr="00C55801" w:rsidR="00743001">
              <w:rPr>
                <w:rFonts w:ascii="Times New Roman" w:hAnsi="Times New Roman"/>
                <w:sz w:val="24"/>
                <w:szCs w:val="24"/>
              </w:rPr>
              <w:t> </w:t>
            </w:r>
            <w:r w:rsidRPr="00C55801">
              <w:rPr>
                <w:rFonts w:ascii="Times New Roman" w:hAnsi="Times New Roman"/>
                <w:sz w:val="24"/>
                <w:szCs w:val="24"/>
              </w:rPr>
              <w:t>apakšpunkta pasākuma skaidrojums</w:t>
            </w:r>
            <w:r w:rsidRPr="00C55801" w:rsidR="00C32D89">
              <w:rPr>
                <w:rFonts w:ascii="Times New Roman" w:hAnsi="Times New Roman"/>
                <w:sz w:val="24"/>
                <w:szCs w:val="24"/>
              </w:rPr>
              <w:t xml:space="preserve"> "Patlaban, ja bērns ir cietis no seksuālas vardarbības un viņu neieciešams pratināt, trūkst speciāli aprīkotu telpu un tehniskā nodrošinājuma, kā arī pastāv sarežģījumi ar nekavējošu psihologa pieaicināšanu, </w:t>
            </w:r>
            <w:r w:rsidRPr="00C55801" w:rsidR="00C32D89">
              <w:rPr>
                <w:rFonts w:ascii="Times New Roman" w:hAnsi="Times New Roman"/>
                <w:sz w:val="24"/>
                <w:szCs w:val="24"/>
                <w:u w:val="single"/>
              </w:rPr>
              <w:t>bet atsevišķos iecirkņos psihologs vispār nav pieejams</w:t>
            </w:r>
            <w:r w:rsidRPr="00C55801" w:rsidR="00C32D89">
              <w:rPr>
                <w:rFonts w:ascii="Times New Roman" w:hAnsi="Times New Roman"/>
                <w:sz w:val="24"/>
                <w:szCs w:val="24"/>
              </w:rPr>
              <w:t>."</w:t>
            </w:r>
          </w:p>
        </w:tc>
        <w:tc>
          <w:tcPr>
            <w:tcW w:w="4562" w:type="dxa"/>
            <w:tcBorders>
              <w:left w:val="single" w:color="000000" w:sz="6" w:space="0"/>
              <w:bottom w:val="single" w:color="auto" w:sz="4" w:space="0"/>
              <w:right w:val="single" w:color="000000" w:sz="6" w:space="0"/>
            </w:tcBorders>
          </w:tcPr>
          <w:p w:rsidRPr="00C55801" w:rsidR="007963D6" w:rsidP="007963D6" w:rsidRDefault="007963D6" w14:paraId="5A8B8684" w14:textId="77777777">
            <w:pPr>
              <w:spacing w:after="0" w:line="240" w:lineRule="auto"/>
              <w:jc w:val="both"/>
              <w:rPr>
                <w:rFonts w:ascii="Times New Roman" w:hAnsi="Times New Roman"/>
                <w:sz w:val="24"/>
                <w:szCs w:val="24"/>
              </w:rPr>
            </w:pPr>
            <w:r w:rsidRPr="00C55801">
              <w:rPr>
                <w:rFonts w:ascii="Times New Roman" w:hAnsi="Times New Roman"/>
                <w:sz w:val="24"/>
                <w:szCs w:val="24"/>
              </w:rPr>
              <w:t>Precizēt plāna projekta 3.Rīcības virziena 3.1.2.apakšpunktā sniegto skaidrojumu (34.lpp.) un svītrot vārdus "bet atsevišķos iecirkņos psihologs vispār nav pieejams", jo minētais neatbilst esošajai situācijai.</w:t>
            </w:r>
          </w:p>
        </w:tc>
        <w:tc>
          <w:tcPr>
            <w:tcW w:w="2835" w:type="dxa"/>
            <w:gridSpan w:val="2"/>
            <w:tcBorders>
              <w:left w:val="single" w:color="000000" w:sz="6" w:space="0"/>
              <w:bottom w:val="single" w:color="auto" w:sz="4" w:space="0"/>
              <w:right w:val="single" w:color="000000" w:sz="6" w:space="0"/>
            </w:tcBorders>
          </w:tcPr>
          <w:p w:rsidRPr="00C55801" w:rsidR="007963D6" w:rsidP="00AD5499" w:rsidRDefault="00F55EBA" w14:paraId="35B4551D" w14:textId="77777777">
            <w:pPr>
              <w:spacing w:after="0" w:line="240" w:lineRule="auto"/>
              <w:rPr>
                <w:rFonts w:ascii="Times New Roman" w:hAnsi="Times New Roman"/>
                <w:b/>
                <w:sz w:val="24"/>
                <w:szCs w:val="24"/>
              </w:rPr>
            </w:pPr>
            <w:r w:rsidRPr="00C55801">
              <w:rPr>
                <w:rFonts w:ascii="Times New Roman" w:hAnsi="Times New Roman"/>
                <w:b/>
                <w:sz w:val="24"/>
                <w:szCs w:val="24"/>
              </w:rPr>
              <w:t xml:space="preserve">Ņemts vērā </w:t>
            </w:r>
          </w:p>
        </w:tc>
        <w:tc>
          <w:tcPr>
            <w:tcW w:w="2976" w:type="dxa"/>
            <w:tcBorders>
              <w:top w:val="single" w:color="auto" w:sz="4" w:space="0"/>
              <w:left w:val="single" w:color="auto" w:sz="4" w:space="0"/>
              <w:bottom w:val="single" w:color="auto" w:sz="4" w:space="0"/>
            </w:tcBorders>
          </w:tcPr>
          <w:p w:rsidRPr="00C55801" w:rsidR="007963D6" w:rsidP="007963D6" w:rsidRDefault="00C32D89" w14:paraId="6232073C" w14:textId="77777777">
            <w:pPr>
              <w:tabs>
                <w:tab w:val="left" w:pos="993"/>
              </w:tabs>
              <w:spacing w:after="0" w:line="240" w:lineRule="auto"/>
              <w:contextualSpacing/>
              <w:jc w:val="both"/>
              <w:rPr>
                <w:rFonts w:ascii="Times New Roman" w:hAnsi="Times New Roman"/>
                <w:sz w:val="24"/>
                <w:szCs w:val="24"/>
              </w:rPr>
            </w:pPr>
            <w:r w:rsidRPr="00C55801">
              <w:rPr>
                <w:rFonts w:ascii="Times New Roman" w:hAnsi="Times New Roman"/>
                <w:sz w:val="24"/>
                <w:szCs w:val="24"/>
              </w:rPr>
              <w:t>Plāna projekta 3.1.2.</w:t>
            </w:r>
            <w:r w:rsidRPr="00C55801" w:rsidR="00743001">
              <w:rPr>
                <w:rFonts w:ascii="Times New Roman" w:hAnsi="Times New Roman"/>
                <w:sz w:val="24"/>
                <w:szCs w:val="24"/>
              </w:rPr>
              <w:t> </w:t>
            </w:r>
            <w:r w:rsidRPr="00C55801">
              <w:rPr>
                <w:rFonts w:ascii="Times New Roman" w:hAnsi="Times New Roman"/>
                <w:sz w:val="24"/>
                <w:szCs w:val="24"/>
              </w:rPr>
              <w:t>apakšpunkt</w:t>
            </w:r>
            <w:r w:rsidRPr="00C55801" w:rsidR="00F77FB5">
              <w:rPr>
                <w:rFonts w:ascii="Times New Roman" w:hAnsi="Times New Roman"/>
                <w:sz w:val="24"/>
                <w:szCs w:val="24"/>
              </w:rPr>
              <w:t>s precizēts.</w:t>
            </w:r>
          </w:p>
        </w:tc>
      </w:tr>
      <w:tr w:rsidRPr="00C55801" w:rsidR="007963D6" w:rsidTr="00BF6FBD" w14:paraId="3FE46E83" w14:textId="77777777">
        <w:trPr>
          <w:trHeight w:val="557"/>
        </w:trPr>
        <w:tc>
          <w:tcPr>
            <w:tcW w:w="817" w:type="dxa"/>
            <w:tcBorders>
              <w:left w:val="single" w:color="000000" w:sz="6" w:space="0"/>
              <w:bottom w:val="single" w:color="auto" w:sz="4" w:space="0"/>
              <w:right w:val="single" w:color="000000" w:sz="6" w:space="0"/>
            </w:tcBorders>
          </w:tcPr>
          <w:p w:rsidRPr="00C55801" w:rsidR="007963D6" w:rsidP="008308D4" w:rsidRDefault="008308D4" w14:paraId="7384A0F5"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1</w:t>
            </w:r>
            <w:r w:rsidRPr="00C55801" w:rsidR="00DF0C9A">
              <w:rPr>
                <w:rFonts w:ascii="Times New Roman" w:hAnsi="Times New Roman" w:eastAsia="Times New Roman"/>
                <w:sz w:val="24"/>
                <w:szCs w:val="24"/>
                <w:lang w:eastAsia="lv-LV"/>
              </w:rPr>
              <w:t>3</w:t>
            </w:r>
            <w:r w:rsidRPr="00C55801">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C55801" w:rsidR="00CF069E" w:rsidP="00CF069E" w:rsidRDefault="00CF069E" w14:paraId="421FDBA1" w14:textId="77777777">
            <w:pPr>
              <w:spacing w:after="0" w:line="240" w:lineRule="auto"/>
              <w:jc w:val="both"/>
              <w:rPr>
                <w:rFonts w:ascii="Times New Roman" w:hAnsi="Times New Roman"/>
                <w:sz w:val="24"/>
                <w:szCs w:val="24"/>
              </w:rPr>
            </w:pPr>
            <w:r w:rsidRPr="00C55801">
              <w:rPr>
                <w:rFonts w:ascii="Times New Roman" w:hAnsi="Times New Roman" w:eastAsia="Times New Roman"/>
                <w:sz w:val="24"/>
                <w:szCs w:val="24"/>
                <w:lang w:eastAsia="lv-LV"/>
              </w:rPr>
              <w:t>Plāna projekta 1.2.1.</w:t>
            </w:r>
            <w:r w:rsidRPr="00C55801" w:rsidR="00743001">
              <w:rPr>
                <w:rFonts w:ascii="Times New Roman" w:hAnsi="Times New Roman" w:eastAsia="Times New Roman"/>
                <w:sz w:val="24"/>
                <w:szCs w:val="24"/>
                <w:lang w:eastAsia="lv-LV"/>
              </w:rPr>
              <w:t> </w:t>
            </w:r>
            <w:r w:rsidRPr="00C55801">
              <w:rPr>
                <w:rFonts w:ascii="Times New Roman" w:hAnsi="Times New Roman" w:eastAsia="Times New Roman"/>
                <w:sz w:val="24"/>
                <w:szCs w:val="24"/>
                <w:lang w:eastAsia="lv-LV"/>
              </w:rPr>
              <w:t>apakšpunkta pasākuma līdzatbildīgās institūcijas "</w:t>
            </w:r>
            <w:r w:rsidRPr="00C55801">
              <w:rPr>
                <w:rFonts w:ascii="Times New Roman" w:hAnsi="Times New Roman"/>
                <w:sz w:val="24"/>
                <w:szCs w:val="24"/>
              </w:rPr>
              <w:t xml:space="preserve"> IZM, LM"</w:t>
            </w:r>
          </w:p>
          <w:p w:rsidRPr="00C55801" w:rsidR="007963D6" w:rsidP="007963D6" w:rsidRDefault="007963D6" w14:paraId="5B397672" w14:textId="77777777">
            <w:pPr>
              <w:spacing w:after="0" w:line="240" w:lineRule="auto"/>
              <w:jc w:val="both"/>
              <w:rPr>
                <w:rFonts w:ascii="Times New Roman" w:hAnsi="Times New Roman" w:eastAsia="Times New Roman"/>
                <w:sz w:val="24"/>
                <w:szCs w:val="24"/>
                <w:lang w:eastAsia="lv-LV"/>
              </w:rPr>
            </w:pPr>
          </w:p>
        </w:tc>
        <w:tc>
          <w:tcPr>
            <w:tcW w:w="4562" w:type="dxa"/>
            <w:tcBorders>
              <w:left w:val="single" w:color="000000" w:sz="6" w:space="0"/>
              <w:bottom w:val="single" w:color="auto" w:sz="4" w:space="0"/>
              <w:right w:val="single" w:color="000000" w:sz="6" w:space="0"/>
            </w:tcBorders>
          </w:tcPr>
          <w:p w:rsidRPr="00C55801" w:rsidR="007963D6" w:rsidP="00317EE0" w:rsidRDefault="007963D6" w14:paraId="4681CDC7" w14:textId="77777777">
            <w:pPr>
              <w:spacing w:after="0" w:line="240" w:lineRule="auto"/>
              <w:rPr>
                <w:rFonts w:ascii="Times New Roman" w:hAnsi="Times New Roman"/>
                <w:b/>
                <w:sz w:val="24"/>
                <w:szCs w:val="24"/>
                <w:lang w:eastAsia="lv-LV"/>
              </w:rPr>
            </w:pPr>
            <w:r w:rsidRPr="00C55801">
              <w:rPr>
                <w:rFonts w:ascii="Times New Roman" w:hAnsi="Times New Roman"/>
                <w:b/>
                <w:sz w:val="24"/>
                <w:szCs w:val="24"/>
                <w:lang w:eastAsia="lv-LV"/>
              </w:rPr>
              <w:t>Izglītības un zinātnes ministrija</w:t>
            </w:r>
          </w:p>
          <w:p w:rsidRPr="00C55801" w:rsidR="007963D6" w:rsidP="007963D6" w:rsidRDefault="007963D6" w14:paraId="7CC02760" w14:textId="77777777">
            <w:pPr>
              <w:widowControl w:val="0"/>
              <w:spacing w:after="0" w:line="240" w:lineRule="auto"/>
              <w:jc w:val="both"/>
              <w:rPr>
                <w:rFonts w:ascii="Times New Roman" w:hAnsi="Times New Roman"/>
                <w:sz w:val="24"/>
                <w:szCs w:val="24"/>
              </w:rPr>
            </w:pPr>
            <w:r w:rsidRPr="00C55801">
              <w:rPr>
                <w:rFonts w:ascii="Times New Roman" w:hAnsi="Times New Roman"/>
                <w:sz w:val="24"/>
                <w:szCs w:val="24"/>
              </w:rPr>
              <w:t xml:space="preserve">No plāna projektā minētā izriet, ka ministrija ir līdzatbildīga par Valsts bērnu un pusaudžu uzticības tālruņa 116111 informatīvās kampaņas, aicinot informēt par seksuālas vardarbības gadījumiem, tvēruma paplašināšanu, ietverot arī vecākus un citus ģimenes locekļus (plāna projekta 12.lpp.). Ņemot vērā, ka nodrošināt uzticības tālruņa darbību bērnu tiesību aizsardzības jomā ir </w:t>
            </w:r>
            <w:r w:rsidRPr="00C55801">
              <w:rPr>
                <w:rFonts w:ascii="Times New Roman" w:hAnsi="Times New Roman"/>
                <w:sz w:val="24"/>
                <w:szCs w:val="24"/>
              </w:rPr>
              <w:lastRenderedPageBreak/>
              <w:t>viena no Valsts bērnu tiesību aizsardzības inspekcijas struktūrvienības funkcijām, nepieciešams skaidrojums ministrijas iesaistei un darbībām konkrētā pasākuma veikšanai, kā arī finansējuma sadalījuma izklāsts.</w:t>
            </w:r>
          </w:p>
        </w:tc>
        <w:tc>
          <w:tcPr>
            <w:tcW w:w="2835" w:type="dxa"/>
            <w:gridSpan w:val="2"/>
            <w:tcBorders>
              <w:left w:val="single" w:color="000000" w:sz="6" w:space="0"/>
              <w:bottom w:val="single" w:color="auto" w:sz="4" w:space="0"/>
              <w:right w:val="single" w:color="000000" w:sz="6" w:space="0"/>
            </w:tcBorders>
          </w:tcPr>
          <w:p w:rsidRPr="00C55801" w:rsidR="00587B43" w:rsidP="00587B43" w:rsidRDefault="00587B43" w14:paraId="72B39724" w14:textId="77777777">
            <w:pPr>
              <w:spacing w:after="0" w:line="240" w:lineRule="auto"/>
              <w:jc w:val="both"/>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lastRenderedPageBreak/>
              <w:t xml:space="preserve">Panākta vienošanās starpministriju sanāksmē </w:t>
            </w:r>
          </w:p>
          <w:p w:rsidRPr="00C55801" w:rsidR="007963D6" w:rsidP="00FB7220" w:rsidRDefault="007963D6" w14:paraId="6EBA3749" w14:textId="77777777">
            <w:pPr>
              <w:spacing w:after="0" w:line="240" w:lineRule="auto"/>
              <w:jc w:val="both"/>
              <w:rPr>
                <w:rFonts w:ascii="Times New Roman" w:hAnsi="Times New Roman" w:eastAsia="Times New Roman"/>
                <w:b/>
                <w:bCs/>
                <w:sz w:val="24"/>
                <w:szCs w:val="24"/>
                <w:lang w:eastAsia="lv-LV"/>
              </w:rPr>
            </w:pPr>
          </w:p>
        </w:tc>
        <w:tc>
          <w:tcPr>
            <w:tcW w:w="2976" w:type="dxa"/>
            <w:tcBorders>
              <w:top w:val="single" w:color="auto" w:sz="4" w:space="0"/>
              <w:left w:val="single" w:color="auto" w:sz="4" w:space="0"/>
              <w:bottom w:val="single" w:color="auto" w:sz="4" w:space="0"/>
            </w:tcBorders>
          </w:tcPr>
          <w:p w:rsidRPr="00C55801" w:rsidR="007963D6" w:rsidP="008D18FF" w:rsidRDefault="00C34A28" w14:paraId="78E7EB6B"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Plāna projekta 1.2.1.</w:t>
            </w:r>
            <w:r w:rsidRPr="00C55801" w:rsidR="00743001">
              <w:rPr>
                <w:rFonts w:ascii="Times New Roman" w:hAnsi="Times New Roman" w:eastAsia="Times New Roman"/>
                <w:sz w:val="24"/>
                <w:szCs w:val="24"/>
                <w:lang w:eastAsia="lv-LV"/>
              </w:rPr>
              <w:t> </w:t>
            </w:r>
            <w:r w:rsidRPr="00C55801">
              <w:rPr>
                <w:rFonts w:ascii="Times New Roman" w:hAnsi="Times New Roman" w:eastAsia="Times New Roman"/>
                <w:sz w:val="24"/>
                <w:szCs w:val="24"/>
                <w:lang w:eastAsia="lv-LV"/>
              </w:rPr>
              <w:t>apakšpunkta pasākums papildināts ar skaidrojumu</w:t>
            </w:r>
            <w:r w:rsidRPr="00C55801" w:rsidR="008564DB">
              <w:rPr>
                <w:rFonts w:ascii="Times New Roman" w:hAnsi="Times New Roman" w:eastAsia="Times New Roman"/>
                <w:sz w:val="24"/>
                <w:szCs w:val="24"/>
                <w:lang w:eastAsia="lv-LV"/>
              </w:rPr>
              <w:t>:</w:t>
            </w:r>
          </w:p>
          <w:p w:rsidRPr="00C55801" w:rsidR="008564DB" w:rsidP="008D18FF" w:rsidRDefault="008564DB" w14:paraId="743F6A78" w14:textId="77777777">
            <w:pPr>
              <w:spacing w:after="0" w:line="240" w:lineRule="auto"/>
              <w:jc w:val="both"/>
            </w:pPr>
            <w:r w:rsidRPr="00C55801">
              <w:rPr>
                <w:rFonts w:ascii="Times New Roman" w:hAnsi="Times New Roman" w:eastAsia="Times New Roman"/>
                <w:sz w:val="24"/>
                <w:szCs w:val="24"/>
                <w:lang w:eastAsia="lv-LV"/>
              </w:rPr>
              <w:t>"</w:t>
            </w:r>
            <w:r w:rsidRPr="00C55801">
              <w:rPr>
                <w:rFonts w:ascii="Times New Roman" w:hAnsi="Times New Roman"/>
                <w:sz w:val="24"/>
                <w:szCs w:val="24"/>
              </w:rPr>
              <w:t xml:space="preserve">Lai aptvertu pēc iespējas plašāku </w:t>
            </w:r>
            <w:r w:rsidRPr="00C55801" w:rsidR="000C1B03">
              <w:rPr>
                <w:rFonts w:ascii="Times New Roman" w:hAnsi="Times New Roman"/>
                <w:sz w:val="24"/>
                <w:szCs w:val="24"/>
              </w:rPr>
              <w:t>mērķauditoriju</w:t>
            </w:r>
            <w:r w:rsidRPr="00C55801">
              <w:rPr>
                <w:rFonts w:ascii="Times New Roman" w:hAnsi="Times New Roman"/>
                <w:sz w:val="24"/>
                <w:szCs w:val="24"/>
              </w:rPr>
              <w:t xml:space="preserve">, kas šajā gadījumā ir skolēnu vecāki un citi ģimenes locekļi, papildus 5 informatīvām TV klipa </w:t>
            </w:r>
            <w:r w:rsidRPr="00C55801">
              <w:rPr>
                <w:rFonts w:ascii="Times New Roman" w:hAnsi="Times New Roman"/>
                <w:sz w:val="24"/>
                <w:szCs w:val="24"/>
              </w:rPr>
              <w:lastRenderedPageBreak/>
              <w:t>pārraidēm medijos, Valsts bērnu tiesību aizsardzības inspekcija sadarbībā ar Izglītības un zinātnes ministriju katru gadu izglītības iestādēs plāno izplatīt informāciju (bukleti, plakāti) par Bērnu un pusaudžu uzticības tālruni 116111. Tādā veidā paplašinot informācijas pieejamību un nodrošinot, ka izglītības iestādēs vecākiem un citiem ģimenes locekļiem ir pieejama informācija (brīvi izvietota izglītības iestādēs un/vai nodrošināta vecāku sapulcēs) par psiholoģiskas palīdzības saņemšanas iespējām, tajā skaitā seksuālas vardarbības gadījumos.</w:t>
            </w:r>
            <w:r w:rsidRPr="00C55801" w:rsidR="008D18FF">
              <w:rPr>
                <w:rFonts w:ascii="Times New Roman" w:hAnsi="Times New Roman"/>
                <w:sz w:val="24"/>
                <w:szCs w:val="24"/>
              </w:rPr>
              <w:t>"</w:t>
            </w:r>
            <w:r w:rsidRPr="00C55801">
              <w:rPr>
                <w:rFonts w:ascii="Times New Roman" w:hAnsi="Times New Roman"/>
                <w:sz w:val="24"/>
                <w:szCs w:val="24"/>
              </w:rPr>
              <w:t xml:space="preserve"> </w:t>
            </w:r>
          </w:p>
        </w:tc>
      </w:tr>
      <w:tr w:rsidRPr="00C55801" w:rsidR="007963D6" w:rsidTr="00BF6FBD" w14:paraId="57176721"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3970673D"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lastRenderedPageBreak/>
              <w:t>1.</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CF069E" w14:paraId="28356C39"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Plāna projekt</w:t>
            </w:r>
            <w:r w:rsidRPr="00C55801" w:rsidR="00942703">
              <w:rPr>
                <w:rFonts w:ascii="Times New Roman" w:hAnsi="Times New Roman" w:eastAsia="Times New Roman"/>
                <w:sz w:val="24"/>
                <w:szCs w:val="24"/>
                <w:lang w:eastAsia="lv-LV"/>
              </w:rPr>
              <w:t xml:space="preserve">a </w:t>
            </w:r>
            <w:r w:rsidRPr="00C55801" w:rsidR="00942703">
              <w:rPr>
                <w:rFonts w:ascii="Times New Roman" w:hAnsi="Times New Roman"/>
                <w:sz w:val="24"/>
                <w:szCs w:val="24"/>
              </w:rPr>
              <w:t>1.3.6.</w:t>
            </w:r>
            <w:r w:rsidRPr="00C55801" w:rsidR="00743001">
              <w:rPr>
                <w:rFonts w:ascii="Times New Roman" w:hAnsi="Times New Roman"/>
                <w:sz w:val="24"/>
                <w:szCs w:val="24"/>
              </w:rPr>
              <w:t> </w:t>
            </w:r>
            <w:r w:rsidRPr="00C55801" w:rsidR="00942703">
              <w:rPr>
                <w:rFonts w:ascii="Times New Roman" w:hAnsi="Times New Roman"/>
                <w:sz w:val="24"/>
                <w:szCs w:val="24"/>
              </w:rPr>
              <w:t>pasākums</w:t>
            </w:r>
          </w:p>
        </w:tc>
        <w:tc>
          <w:tcPr>
            <w:tcW w:w="4562" w:type="dxa"/>
            <w:tcBorders>
              <w:left w:val="single" w:color="000000" w:sz="6" w:space="0"/>
              <w:bottom w:val="single" w:color="auto" w:sz="4" w:space="0"/>
              <w:right w:val="single" w:color="000000" w:sz="6" w:space="0"/>
            </w:tcBorders>
          </w:tcPr>
          <w:p w:rsidRPr="00C55801" w:rsidR="007963D6" w:rsidP="007963D6" w:rsidRDefault="007963D6" w14:paraId="2485911D" w14:textId="77777777">
            <w:pPr>
              <w:widowControl w:val="0"/>
              <w:spacing w:after="0" w:line="240" w:lineRule="auto"/>
              <w:jc w:val="both"/>
              <w:rPr>
                <w:rFonts w:ascii="Times New Roman" w:hAnsi="Times New Roman"/>
                <w:sz w:val="24"/>
                <w:szCs w:val="24"/>
              </w:rPr>
            </w:pPr>
            <w:r w:rsidRPr="00C55801">
              <w:rPr>
                <w:rFonts w:ascii="Times New Roman" w:hAnsi="Times New Roman"/>
                <w:sz w:val="24"/>
                <w:szCs w:val="24"/>
              </w:rPr>
              <w:t xml:space="preserve">No plāna projektā minētā izriet, ka ministrija ir atbildīga par pedagogu zināšanu pilnveidi seksuālās vardarbības pret bērnu atpazīšanā esošā finansējuma ietvaros (plāna projekta 17.lpp.). Šo zināšanu pilnveide ietver attiecīgas programmas satura izstrādi, metodiskos materiālus un atbilstošu pedagoģisko personālu. Plāna projektā nav skaidrots nepieciešamais nodrošinājums, lai sasniegtu plāna projektā minēto darbības </w:t>
            </w:r>
            <w:r w:rsidRPr="00C55801">
              <w:rPr>
                <w:rFonts w:ascii="Times New Roman" w:hAnsi="Times New Roman"/>
                <w:sz w:val="24"/>
                <w:szCs w:val="24"/>
              </w:rPr>
              <w:lastRenderedPageBreak/>
              <w:t xml:space="preserve">rezultātu: </w:t>
            </w:r>
            <w:r w:rsidRPr="00C55801">
              <w:rPr>
                <w:rFonts w:ascii="Times New Roman" w:hAnsi="Times New Roman"/>
                <w:i/>
                <w:sz w:val="24"/>
                <w:szCs w:val="24"/>
              </w:rPr>
              <w:t>Pieaug pedagogu izpratne un zināšanas par seksuālas vardarbības problēmu</w:t>
            </w:r>
            <w:r w:rsidRPr="00C55801">
              <w:rPr>
                <w:rFonts w:ascii="Times New Roman" w:hAnsi="Times New Roman"/>
                <w:sz w:val="24"/>
                <w:szCs w:val="24"/>
              </w:rPr>
              <w:t>. Ministrija vērš uzmanību, ka tā var būt atbildīga par atbilstošas programmas tematiku, t.i., var ierosināt papildināt programmas tematiku, iekļaujot attiecīgu tēmu (piemēram, par seksuālās vardarbības pret bērnu atpazīšanu). Vienlaikus ministrija neorganizē pedagogu profesionālās kompetences pilnveides kursus, bet atbilstoši izvirzītajām tematiskajām prioritātēm nodrošina iepirkumu.</w:t>
            </w:r>
          </w:p>
        </w:tc>
        <w:tc>
          <w:tcPr>
            <w:tcW w:w="2835" w:type="dxa"/>
            <w:gridSpan w:val="2"/>
            <w:tcBorders>
              <w:left w:val="single" w:color="000000" w:sz="6" w:space="0"/>
              <w:bottom w:val="single" w:color="auto" w:sz="4" w:space="0"/>
              <w:right w:val="single" w:color="000000" w:sz="6" w:space="0"/>
            </w:tcBorders>
          </w:tcPr>
          <w:p w:rsidRPr="00C55801" w:rsidR="00587B43" w:rsidP="00587B43" w:rsidRDefault="00587B43" w14:paraId="331CC72C" w14:textId="77777777">
            <w:pPr>
              <w:spacing w:after="0" w:line="240" w:lineRule="auto"/>
              <w:jc w:val="both"/>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lastRenderedPageBreak/>
              <w:t xml:space="preserve">Panākta vienošanās starpministriju sanāksmē </w:t>
            </w:r>
          </w:p>
          <w:p w:rsidRPr="00C55801" w:rsidR="007963D6" w:rsidP="00726EF9" w:rsidRDefault="007963D6" w14:paraId="7211C151" w14:textId="77777777">
            <w:pPr>
              <w:spacing w:after="0" w:line="240" w:lineRule="auto"/>
              <w:jc w:val="both"/>
              <w:rPr>
                <w:rFonts w:ascii="Times New Roman" w:hAnsi="Times New Roman" w:eastAsia="Times New Roman"/>
                <w:b/>
                <w:bCs/>
                <w:sz w:val="24"/>
                <w:szCs w:val="24"/>
                <w:lang w:eastAsia="lv-LV"/>
              </w:rPr>
            </w:pPr>
          </w:p>
        </w:tc>
        <w:tc>
          <w:tcPr>
            <w:tcW w:w="2976" w:type="dxa"/>
            <w:tcBorders>
              <w:top w:val="single" w:color="auto" w:sz="4" w:space="0"/>
              <w:left w:val="single" w:color="auto" w:sz="4" w:space="0"/>
              <w:bottom w:val="single" w:color="auto" w:sz="4" w:space="0"/>
            </w:tcBorders>
          </w:tcPr>
          <w:p w:rsidRPr="00C55801" w:rsidR="007963D6" w:rsidP="007963D6" w:rsidRDefault="000C1B03" w14:paraId="2E323491" w14:textId="2FC26F89">
            <w:pPr>
              <w:tabs>
                <w:tab w:val="left" w:pos="0"/>
                <w:tab w:val="left" w:pos="426"/>
              </w:tabs>
              <w:spacing w:after="0" w:line="240" w:lineRule="auto"/>
              <w:ind w:left="34"/>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Plāna projekta 1.3.</w:t>
            </w:r>
            <w:r w:rsidRPr="00C55801" w:rsidR="00671471">
              <w:rPr>
                <w:rFonts w:ascii="Times New Roman" w:hAnsi="Times New Roman" w:eastAsia="Times New Roman"/>
                <w:sz w:val="24"/>
                <w:szCs w:val="24"/>
                <w:lang w:eastAsia="lv-LV"/>
              </w:rPr>
              <w:t>5</w:t>
            </w:r>
            <w:r w:rsidRPr="00C55801">
              <w:rPr>
                <w:rFonts w:ascii="Times New Roman" w:hAnsi="Times New Roman" w:eastAsia="Times New Roman"/>
                <w:sz w:val="24"/>
                <w:szCs w:val="24"/>
                <w:lang w:eastAsia="lv-LV"/>
              </w:rPr>
              <w:t>.</w:t>
            </w:r>
            <w:r w:rsidRPr="00C55801" w:rsidR="00743001">
              <w:rPr>
                <w:rFonts w:ascii="Times New Roman" w:hAnsi="Times New Roman" w:eastAsia="Times New Roman"/>
                <w:sz w:val="24"/>
                <w:szCs w:val="24"/>
                <w:lang w:eastAsia="lv-LV"/>
              </w:rPr>
              <w:t> </w:t>
            </w:r>
            <w:r w:rsidRPr="00C55801">
              <w:rPr>
                <w:rFonts w:ascii="Times New Roman" w:hAnsi="Times New Roman" w:eastAsia="Times New Roman"/>
                <w:sz w:val="24"/>
                <w:szCs w:val="24"/>
                <w:lang w:eastAsia="lv-LV"/>
              </w:rPr>
              <w:t>pasākums papildināts ar skaidrojumu, precizējot Izglītības un zinātnes ministrijas lomu.</w:t>
            </w:r>
          </w:p>
        </w:tc>
      </w:tr>
      <w:tr w:rsidRPr="00C55801" w:rsidR="007963D6" w:rsidTr="00BF6FBD" w14:paraId="00CEE94E"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37DC4FA1"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15.</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573346" w14:paraId="19E7A9E2"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Plāna projekta 2.4.2.</w:t>
            </w:r>
            <w:r w:rsidRPr="00C55801" w:rsidR="00743001">
              <w:rPr>
                <w:rFonts w:ascii="Times New Roman" w:hAnsi="Times New Roman" w:eastAsia="Times New Roman"/>
                <w:sz w:val="24"/>
                <w:szCs w:val="24"/>
                <w:lang w:eastAsia="lv-LV"/>
              </w:rPr>
              <w:t> </w:t>
            </w:r>
            <w:r w:rsidRPr="00C55801">
              <w:rPr>
                <w:rFonts w:ascii="Times New Roman" w:hAnsi="Times New Roman" w:eastAsia="Times New Roman"/>
                <w:sz w:val="24"/>
                <w:szCs w:val="24"/>
                <w:lang w:eastAsia="lv-LV"/>
              </w:rPr>
              <w:t>apakšpunkta pasākuma līdzatbildīgā institūcija "IKVD"</w:t>
            </w:r>
          </w:p>
        </w:tc>
        <w:tc>
          <w:tcPr>
            <w:tcW w:w="4562" w:type="dxa"/>
            <w:tcBorders>
              <w:left w:val="single" w:color="000000" w:sz="6" w:space="0"/>
              <w:bottom w:val="single" w:color="auto" w:sz="4" w:space="0"/>
              <w:right w:val="single" w:color="000000" w:sz="6" w:space="0"/>
            </w:tcBorders>
          </w:tcPr>
          <w:p w:rsidRPr="00C55801" w:rsidR="007963D6" w:rsidP="007963D6" w:rsidRDefault="007963D6" w14:paraId="676D0722" w14:textId="77777777">
            <w:pPr>
              <w:widowControl w:val="0"/>
              <w:spacing w:after="0" w:line="240" w:lineRule="auto"/>
              <w:jc w:val="both"/>
              <w:rPr>
                <w:rFonts w:ascii="Times New Roman" w:hAnsi="Times New Roman"/>
                <w:sz w:val="24"/>
                <w:szCs w:val="24"/>
              </w:rPr>
            </w:pPr>
            <w:r w:rsidRPr="00C55801">
              <w:rPr>
                <w:rFonts w:ascii="Times New Roman" w:hAnsi="Times New Roman"/>
                <w:sz w:val="24"/>
                <w:szCs w:val="24"/>
              </w:rPr>
              <w:t xml:space="preserve">No plāna projektā minētā izriet, ka Izglītības kvalitātes valsts dienests ir līdzatbildīgs par seksuālās vardarbības risku izvērtēšanu </w:t>
            </w:r>
            <w:r w:rsidRPr="00C55801">
              <w:rPr>
                <w:rFonts w:ascii="Times New Roman" w:hAnsi="Times New Roman"/>
                <w:sz w:val="24"/>
                <w:szCs w:val="24"/>
                <w:u w:val="single"/>
              </w:rPr>
              <w:t>valsts sociālās aprūpes centros</w:t>
            </w:r>
            <w:r w:rsidRPr="00C55801">
              <w:rPr>
                <w:rFonts w:ascii="Times New Roman" w:hAnsi="Times New Roman"/>
                <w:sz w:val="24"/>
                <w:szCs w:val="24"/>
              </w:rPr>
              <w:t xml:space="preserve"> esošā finansējuma ietvaros (plāna projekta 27.lpp.). Vēršam uzmanību, ka Izglītības kvalitātes valsts dienesta funkcijas noteiktas Izglītības likuma 20.pantā, kas ietver izglītības iestāžu uzraudzību, bet </w:t>
            </w:r>
            <w:r w:rsidRPr="00C55801">
              <w:rPr>
                <w:rFonts w:ascii="Times New Roman" w:hAnsi="Times New Roman"/>
                <w:sz w:val="24"/>
                <w:szCs w:val="24"/>
                <w:u w:val="single"/>
              </w:rPr>
              <w:t>neietver valsts sociālās aprūpes centru uzraudzību</w:t>
            </w:r>
            <w:r w:rsidRPr="00C55801">
              <w:rPr>
                <w:rFonts w:ascii="Times New Roman" w:hAnsi="Times New Roman"/>
                <w:sz w:val="24"/>
                <w:szCs w:val="24"/>
              </w:rPr>
              <w:t>. Līdz ar to nepieciešams svītrot Izglītības kvalitātes valsts dienestu kā līdzatbildīgo institūciju minētā pasākuma īstenošanā.</w:t>
            </w:r>
          </w:p>
        </w:tc>
        <w:tc>
          <w:tcPr>
            <w:tcW w:w="2835" w:type="dxa"/>
            <w:gridSpan w:val="2"/>
            <w:tcBorders>
              <w:left w:val="single" w:color="000000" w:sz="6" w:space="0"/>
              <w:bottom w:val="single" w:color="auto" w:sz="4" w:space="0"/>
              <w:right w:val="single" w:color="000000" w:sz="6" w:space="0"/>
            </w:tcBorders>
          </w:tcPr>
          <w:p w:rsidRPr="00C55801" w:rsidR="007963D6" w:rsidP="00AD5499" w:rsidRDefault="00573346" w14:paraId="5CB7A0DB" w14:textId="77777777">
            <w:pPr>
              <w:spacing w:after="0" w:line="240" w:lineRule="auto"/>
              <w:rPr>
                <w:rFonts w:ascii="Times New Roman" w:hAnsi="Times New Roman" w:eastAsia="Times New Roman"/>
                <w:b/>
                <w:bCs/>
                <w:sz w:val="24"/>
                <w:szCs w:val="24"/>
                <w:lang w:eastAsia="lv-LV"/>
              </w:rPr>
            </w:pPr>
            <w:r w:rsidRPr="00C55801">
              <w:rPr>
                <w:rFonts w:ascii="Times New Roman" w:hAnsi="Times New Roman" w:eastAsia="Times New Roman"/>
                <w:b/>
                <w:bCs/>
                <w:sz w:val="24"/>
                <w:szCs w:val="24"/>
                <w:lang w:eastAsia="lv-LV"/>
              </w:rPr>
              <w:t xml:space="preserve">Ņemts vērā </w:t>
            </w:r>
          </w:p>
        </w:tc>
        <w:tc>
          <w:tcPr>
            <w:tcW w:w="2976" w:type="dxa"/>
            <w:tcBorders>
              <w:top w:val="single" w:color="auto" w:sz="4" w:space="0"/>
              <w:left w:val="single" w:color="auto" w:sz="4" w:space="0"/>
              <w:bottom w:val="single" w:color="auto" w:sz="4" w:space="0"/>
            </w:tcBorders>
          </w:tcPr>
          <w:p w:rsidRPr="00C55801" w:rsidR="007963D6" w:rsidP="007963D6" w:rsidRDefault="00573346" w14:paraId="0BA2D4EB" w14:textId="1D2FAEFF">
            <w:pPr>
              <w:tabs>
                <w:tab w:val="left" w:pos="0"/>
                <w:tab w:val="left" w:pos="426"/>
              </w:tabs>
              <w:spacing w:after="0" w:line="240" w:lineRule="auto"/>
              <w:ind w:left="34"/>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Plāna projekta 2.</w:t>
            </w:r>
            <w:r w:rsidRPr="00C55801" w:rsidR="00076690">
              <w:rPr>
                <w:rFonts w:ascii="Times New Roman" w:hAnsi="Times New Roman" w:eastAsia="Times New Roman"/>
                <w:sz w:val="24"/>
                <w:szCs w:val="24"/>
                <w:lang w:eastAsia="lv-LV"/>
              </w:rPr>
              <w:t>3.2</w:t>
            </w:r>
            <w:r w:rsidRPr="00C55801">
              <w:rPr>
                <w:rFonts w:ascii="Times New Roman" w:hAnsi="Times New Roman" w:eastAsia="Times New Roman"/>
                <w:sz w:val="24"/>
                <w:szCs w:val="24"/>
                <w:lang w:eastAsia="lv-LV"/>
              </w:rPr>
              <w:t>.</w:t>
            </w:r>
            <w:r w:rsidRPr="00C55801" w:rsidR="00743001">
              <w:rPr>
                <w:rFonts w:ascii="Times New Roman" w:hAnsi="Times New Roman" w:eastAsia="Times New Roman"/>
                <w:sz w:val="24"/>
                <w:szCs w:val="24"/>
                <w:lang w:eastAsia="lv-LV"/>
              </w:rPr>
              <w:t> </w:t>
            </w:r>
            <w:r w:rsidRPr="00C55801">
              <w:rPr>
                <w:rFonts w:ascii="Times New Roman" w:hAnsi="Times New Roman" w:eastAsia="Times New Roman"/>
                <w:sz w:val="24"/>
                <w:szCs w:val="24"/>
                <w:lang w:eastAsia="lv-LV"/>
              </w:rPr>
              <w:t>apakšpunkta pasākuma līdzatbildīgā institūcija "IKVD" svītrota</w:t>
            </w:r>
          </w:p>
        </w:tc>
      </w:tr>
      <w:tr w:rsidRPr="00C55801" w:rsidR="007963D6" w:rsidTr="00BF6FBD" w14:paraId="7961BAEF"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1CD91614"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17.</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6833CD" w14:paraId="4F30AE58" w14:textId="77777777">
            <w:pPr>
              <w:tabs>
                <w:tab w:val="left" w:pos="316"/>
              </w:tabs>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 xml:space="preserve">Plāna projekta </w:t>
            </w:r>
            <w:r w:rsidRPr="00C55801">
              <w:rPr>
                <w:rFonts w:ascii="Times New Roman" w:hAnsi="Times New Roman"/>
                <w:sz w:val="24"/>
                <w:szCs w:val="24"/>
              </w:rPr>
              <w:t>2.3.1.</w:t>
            </w:r>
            <w:r w:rsidRPr="00C55801" w:rsidR="00743001">
              <w:rPr>
                <w:rFonts w:ascii="Times New Roman" w:hAnsi="Times New Roman"/>
                <w:sz w:val="24"/>
                <w:szCs w:val="24"/>
              </w:rPr>
              <w:t> </w:t>
            </w:r>
            <w:r w:rsidRPr="00C55801">
              <w:rPr>
                <w:rFonts w:ascii="Times New Roman" w:hAnsi="Times New Roman"/>
                <w:sz w:val="24"/>
                <w:szCs w:val="24"/>
              </w:rPr>
              <w:t>apakšpunkta pasākum</w:t>
            </w:r>
            <w:r w:rsidRPr="00C55801" w:rsidR="000870D4">
              <w:rPr>
                <w:rFonts w:ascii="Times New Roman" w:hAnsi="Times New Roman"/>
                <w:sz w:val="24"/>
                <w:szCs w:val="24"/>
              </w:rPr>
              <w:t xml:space="preserve">a rezultatīvais rādītājs "Ikgadēji vismaz 2 personām nodrošināta psihoterapeitiskā un psiholoģiskā palīdzība, lai </w:t>
            </w:r>
            <w:r w:rsidRPr="00C55801" w:rsidR="000870D4">
              <w:rPr>
                <w:rFonts w:ascii="Times New Roman" w:hAnsi="Times New Roman"/>
                <w:sz w:val="24"/>
                <w:szCs w:val="24"/>
              </w:rPr>
              <w:lastRenderedPageBreak/>
              <w:t>novērstu dzimumnoziegumu pret nepilngadīgo"</w:t>
            </w:r>
          </w:p>
        </w:tc>
        <w:tc>
          <w:tcPr>
            <w:tcW w:w="4562" w:type="dxa"/>
            <w:tcBorders>
              <w:left w:val="single" w:color="000000" w:sz="6" w:space="0"/>
              <w:bottom w:val="single" w:color="auto" w:sz="4" w:space="0"/>
              <w:right w:val="single" w:color="000000" w:sz="6" w:space="0"/>
            </w:tcBorders>
          </w:tcPr>
          <w:p w:rsidRPr="00C55801" w:rsidR="007963D6" w:rsidP="007963D6" w:rsidRDefault="007963D6" w14:paraId="199D4A56" w14:textId="77777777">
            <w:pPr>
              <w:pStyle w:val="pamattekststabul"/>
              <w:tabs>
                <w:tab w:val="left" w:pos="3119"/>
                <w:tab w:val="left" w:pos="5812"/>
              </w:tabs>
              <w:spacing w:before="0" w:beforeAutospacing="0" w:after="0" w:afterAutospacing="0"/>
              <w:jc w:val="both"/>
              <w:rPr>
                <w:i/>
                <w:lang w:val="lv-LV"/>
              </w:rPr>
            </w:pPr>
            <w:r w:rsidRPr="00C55801">
              <w:rPr>
                <w:lang w:val="lv-LV"/>
              </w:rPr>
              <w:lastRenderedPageBreak/>
              <w:t xml:space="preserve">Saskaņā ar </w:t>
            </w:r>
            <w:bookmarkStart w:name="_Hlk526166856" w:id="6"/>
            <w:r w:rsidRPr="00C55801">
              <w:rPr>
                <w:lang w:val="lv-LV"/>
              </w:rPr>
              <w:t xml:space="preserve">Ministru kabineta 2018.gada 28.augusta </w:t>
            </w:r>
            <w:bookmarkStart w:name="_Hlk524097169" w:id="7"/>
            <w:r w:rsidRPr="00C55801">
              <w:rPr>
                <w:lang w:val="lv-LV"/>
              </w:rPr>
              <w:t xml:space="preserve">noteikumu Nr.555 </w:t>
            </w:r>
            <w:bookmarkEnd w:id="7"/>
            <w:r w:rsidRPr="00C55801">
              <w:rPr>
                <w:lang w:val="lv-LV"/>
              </w:rPr>
              <w:t>"Veselības aprūpes pakalpojumu organizēšanas un samaksas kārtība</w:t>
            </w:r>
            <w:bookmarkEnd w:id="6"/>
            <w:r w:rsidRPr="00C55801">
              <w:rPr>
                <w:lang w:val="lv-LV"/>
              </w:rPr>
              <w:t xml:space="preserve">" (turpmāk noteikumi Nr.555) no veselības aprūpes budžeta neapmaksā  psihoterapeitisko un psiholoģisko palīdzību, izņemot </w:t>
            </w:r>
            <w:r w:rsidRPr="00C55801">
              <w:rPr>
                <w:lang w:val="lv-LV"/>
              </w:rPr>
              <w:lastRenderedPageBreak/>
              <w:t xml:space="preserve">4.7.apakšpunktā noteiktos gadījumos. Noteikumu Nr.555 4.7.5.apakšpuntā paredzēts, ka </w:t>
            </w:r>
            <w:bookmarkStart w:name="_Hlk524096388" w:id="8"/>
            <w:bookmarkStart w:name="_Hlk524097067" w:id="9"/>
            <w:r w:rsidRPr="00C55801">
              <w:rPr>
                <w:lang w:val="lv-LV"/>
              </w:rPr>
              <w:t>"</w:t>
            </w:r>
            <w:r w:rsidRPr="00C55801">
              <w:rPr>
                <w:i/>
                <w:lang w:val="lv-LV"/>
              </w:rPr>
              <w:t xml:space="preserve">psihoterapeitisko un psiholoģisko </w:t>
            </w:r>
            <w:bookmarkEnd w:id="8"/>
            <w:r w:rsidRPr="00C55801">
              <w:rPr>
                <w:i/>
                <w:lang w:val="lv-LV"/>
              </w:rPr>
              <w:t>palīdzību,</w:t>
            </w:r>
            <w:bookmarkEnd w:id="9"/>
            <w:r w:rsidRPr="00C55801">
              <w:rPr>
                <w:i/>
                <w:lang w:val="lv-LV"/>
              </w:rPr>
              <w:t xml:space="preserve"> </w:t>
            </w:r>
            <w:bookmarkStart w:name="_Hlk524095797" w:id="10"/>
            <w:r w:rsidRPr="00C55801">
              <w:rPr>
                <w:i/>
                <w:lang w:val="lv-LV"/>
              </w:rPr>
              <w:t>ja šādas palīdzības nepieciešamību noteicis psihiatrs</w:t>
            </w:r>
            <w:bookmarkEnd w:id="10"/>
            <w:r w:rsidRPr="00C55801">
              <w:rPr>
                <w:i/>
                <w:lang w:val="lv-LV"/>
              </w:rPr>
              <w:t>, lai novērstu noziedzīgu nodarījumu veikšanu pret bērna tikumību un dzimumneaizskaramību."</w:t>
            </w:r>
          </w:p>
          <w:p w:rsidRPr="00C55801" w:rsidR="007963D6" w:rsidP="007963D6" w:rsidRDefault="007963D6" w14:paraId="423997AA" w14:textId="77777777">
            <w:pPr>
              <w:pStyle w:val="pamattekststabul"/>
              <w:tabs>
                <w:tab w:val="left" w:pos="3119"/>
                <w:tab w:val="left" w:pos="5812"/>
              </w:tabs>
              <w:spacing w:before="0" w:beforeAutospacing="0" w:after="0" w:afterAutospacing="0"/>
              <w:ind w:firstLine="481"/>
              <w:jc w:val="both"/>
              <w:rPr>
                <w:lang w:val="lv-LV"/>
              </w:rPr>
            </w:pPr>
            <w:r w:rsidRPr="00C55801">
              <w:rPr>
                <w:lang w:val="lv-LV"/>
              </w:rPr>
              <w:t xml:space="preserve">Pamatojoties uz minēto, lūdzam precizēt 2.rīcības virziena 2.3.1.apakšpunkta 4.aili ar vārdiem "ja šādas palīdzības nepieciešamību noteicis psihiatrs", jo Nacionālais veselības dienests var veikt samaksu par valsts apmaksātiem pakalpojumiem, kuri noteikti noteikumos Nr.555. </w:t>
            </w:r>
          </w:p>
        </w:tc>
        <w:tc>
          <w:tcPr>
            <w:tcW w:w="2835" w:type="dxa"/>
            <w:gridSpan w:val="2"/>
            <w:tcBorders>
              <w:left w:val="single" w:color="000000" w:sz="6" w:space="0"/>
              <w:bottom w:val="single" w:color="auto" w:sz="4" w:space="0"/>
              <w:right w:val="single" w:color="000000" w:sz="6" w:space="0"/>
            </w:tcBorders>
          </w:tcPr>
          <w:p w:rsidRPr="00C55801" w:rsidR="007963D6" w:rsidP="00AD5499" w:rsidRDefault="006833CD" w14:paraId="367C271B" w14:textId="77777777">
            <w:pPr>
              <w:spacing w:after="0" w:line="240" w:lineRule="auto"/>
              <w:rPr>
                <w:rFonts w:ascii="Times New Roman" w:hAnsi="Times New Roman" w:eastAsia="Times New Roman"/>
                <w:b/>
                <w:bCs/>
                <w:sz w:val="24"/>
                <w:szCs w:val="24"/>
                <w:lang w:eastAsia="lv-LV"/>
              </w:rPr>
            </w:pPr>
            <w:r w:rsidRPr="00C55801">
              <w:rPr>
                <w:rFonts w:ascii="Times New Roman" w:hAnsi="Times New Roman" w:eastAsia="Times New Roman"/>
                <w:b/>
                <w:bCs/>
                <w:sz w:val="24"/>
                <w:szCs w:val="24"/>
                <w:lang w:eastAsia="lv-LV"/>
              </w:rPr>
              <w:lastRenderedPageBreak/>
              <w:t>Ņemts vērā</w:t>
            </w:r>
          </w:p>
        </w:tc>
        <w:tc>
          <w:tcPr>
            <w:tcW w:w="2976" w:type="dxa"/>
            <w:tcBorders>
              <w:top w:val="single" w:color="auto" w:sz="4" w:space="0"/>
              <w:left w:val="single" w:color="auto" w:sz="4" w:space="0"/>
              <w:bottom w:val="single" w:color="auto" w:sz="4" w:space="0"/>
            </w:tcBorders>
          </w:tcPr>
          <w:p w:rsidRPr="00C55801" w:rsidR="007963D6" w:rsidP="007963D6" w:rsidRDefault="000870D4" w14:paraId="53F50230" w14:textId="3D2BBBFB">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 xml:space="preserve">Plāna projekta </w:t>
            </w:r>
            <w:r w:rsidRPr="00C55801">
              <w:rPr>
                <w:rFonts w:ascii="Times New Roman" w:hAnsi="Times New Roman"/>
                <w:sz w:val="24"/>
                <w:szCs w:val="24"/>
              </w:rPr>
              <w:t>2.</w:t>
            </w:r>
            <w:r w:rsidRPr="00C55801" w:rsidR="00F364D1">
              <w:rPr>
                <w:rFonts w:ascii="Times New Roman" w:hAnsi="Times New Roman"/>
                <w:sz w:val="24"/>
                <w:szCs w:val="24"/>
              </w:rPr>
              <w:t>2</w:t>
            </w:r>
            <w:r w:rsidRPr="00C55801">
              <w:rPr>
                <w:rFonts w:ascii="Times New Roman" w:hAnsi="Times New Roman"/>
                <w:sz w:val="24"/>
                <w:szCs w:val="24"/>
              </w:rPr>
              <w:t>.1.</w:t>
            </w:r>
            <w:r w:rsidRPr="00C55801" w:rsidR="00743001">
              <w:rPr>
                <w:rFonts w:ascii="Times New Roman" w:hAnsi="Times New Roman"/>
                <w:sz w:val="24"/>
                <w:szCs w:val="24"/>
              </w:rPr>
              <w:t> </w:t>
            </w:r>
            <w:r w:rsidRPr="00C55801">
              <w:rPr>
                <w:rFonts w:ascii="Times New Roman" w:hAnsi="Times New Roman"/>
                <w:sz w:val="24"/>
                <w:szCs w:val="24"/>
              </w:rPr>
              <w:t xml:space="preserve">apakšpunkta pasākuma rezultatīvais rādītājs "Ikgadēji vismaz 2 personām nodrošināta psihoterapeitiskā un psiholoģiskā palīdzība, lai </w:t>
            </w:r>
            <w:r w:rsidRPr="00C55801">
              <w:rPr>
                <w:rFonts w:ascii="Times New Roman" w:hAnsi="Times New Roman"/>
                <w:sz w:val="24"/>
                <w:szCs w:val="24"/>
              </w:rPr>
              <w:lastRenderedPageBreak/>
              <w:t xml:space="preserve">novērstu dzimumnoziegumu pret nepilngadīgo, </w:t>
            </w:r>
            <w:r w:rsidRPr="00C55801">
              <w:rPr>
                <w:rFonts w:ascii="Times New Roman" w:hAnsi="Times New Roman"/>
                <w:sz w:val="24"/>
                <w:szCs w:val="24"/>
                <w:u w:val="single"/>
              </w:rPr>
              <w:t>ja šādas palīdzības nepieciešamību noteicis psihiatrs</w:t>
            </w:r>
            <w:r w:rsidRPr="00C55801" w:rsidR="00E255F1">
              <w:rPr>
                <w:rFonts w:ascii="Times New Roman" w:hAnsi="Times New Roman"/>
                <w:sz w:val="24"/>
                <w:szCs w:val="24"/>
              </w:rPr>
              <w:t>"</w:t>
            </w:r>
          </w:p>
        </w:tc>
      </w:tr>
      <w:tr w:rsidRPr="00C55801" w:rsidR="007963D6" w:rsidTr="00BF6FBD" w14:paraId="0D816DFE"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354D5850"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lastRenderedPageBreak/>
              <w:t>18.</w:t>
            </w:r>
          </w:p>
        </w:tc>
        <w:tc>
          <w:tcPr>
            <w:tcW w:w="2977" w:type="dxa"/>
            <w:gridSpan w:val="2"/>
            <w:tcBorders>
              <w:left w:val="single" w:color="000000" w:sz="6" w:space="0"/>
              <w:bottom w:val="single" w:color="auto" w:sz="4" w:space="0"/>
              <w:right w:val="single" w:color="000000" w:sz="6" w:space="0"/>
            </w:tcBorders>
          </w:tcPr>
          <w:p w:rsidRPr="00C55801" w:rsidR="007963D6" w:rsidP="00F56839" w:rsidRDefault="00F56839" w14:paraId="7341C7B5" w14:textId="3871C542">
            <w:pPr>
              <w:spacing w:after="0" w:line="240" w:lineRule="auto"/>
              <w:jc w:val="both"/>
              <w:rPr>
                <w:rFonts w:ascii="Times New Roman" w:hAnsi="Times New Roman"/>
                <w:sz w:val="24"/>
                <w:szCs w:val="24"/>
              </w:rPr>
            </w:pPr>
            <w:r w:rsidRPr="00C55801">
              <w:rPr>
                <w:rFonts w:ascii="Times New Roman" w:hAnsi="Times New Roman"/>
                <w:sz w:val="24"/>
                <w:szCs w:val="24"/>
              </w:rPr>
              <w:t>3.</w:t>
            </w:r>
            <w:r w:rsidRPr="00C55801" w:rsidR="00743001">
              <w:rPr>
                <w:rFonts w:ascii="Times New Roman" w:hAnsi="Times New Roman"/>
                <w:sz w:val="24"/>
                <w:szCs w:val="24"/>
              </w:rPr>
              <w:t> </w:t>
            </w:r>
            <w:r w:rsidRPr="00C55801">
              <w:rPr>
                <w:rFonts w:ascii="Times New Roman" w:hAnsi="Times New Roman"/>
                <w:sz w:val="24"/>
                <w:szCs w:val="24"/>
              </w:rPr>
              <w:t>Jautājumu par papildu valsts budžeta līdzekļu piešķiršanu plāna pasākumu īstenošanai izskatīt Ministru kabinetā likumprojekta "Par valsts budžetu 2019.</w:t>
            </w:r>
            <w:r w:rsidRPr="00C55801" w:rsidR="00743001">
              <w:rPr>
                <w:rFonts w:ascii="Times New Roman" w:hAnsi="Times New Roman"/>
                <w:sz w:val="24"/>
                <w:szCs w:val="24"/>
              </w:rPr>
              <w:t> </w:t>
            </w:r>
            <w:r w:rsidRPr="00C55801">
              <w:rPr>
                <w:rFonts w:ascii="Times New Roman" w:hAnsi="Times New Roman"/>
                <w:sz w:val="24"/>
                <w:szCs w:val="24"/>
              </w:rPr>
              <w:t>gadam" un likumprojekta "Par vidēja termiņa budžeta ietvaru 2019., 2020. un 2021.</w:t>
            </w:r>
            <w:r w:rsidRPr="00C55801" w:rsidR="00743001">
              <w:rPr>
                <w:rFonts w:ascii="Times New Roman" w:hAnsi="Times New Roman"/>
                <w:sz w:val="24"/>
                <w:szCs w:val="24"/>
              </w:rPr>
              <w:t> </w:t>
            </w:r>
            <w:r w:rsidRPr="00C55801">
              <w:rPr>
                <w:rFonts w:ascii="Times New Roman" w:hAnsi="Times New Roman"/>
                <w:sz w:val="24"/>
                <w:szCs w:val="24"/>
              </w:rPr>
              <w:t xml:space="preserve">gadam" sagatavošanas un izskatīšanas procesā kopā ar visu ministriju un citu centrālo valsts iestāžu priekšlikumiem prioritārajiem pasākumiem </w:t>
            </w:r>
            <w:r w:rsidRPr="00C55801">
              <w:rPr>
                <w:rFonts w:ascii="Times New Roman" w:hAnsi="Times New Roman"/>
                <w:sz w:val="24"/>
                <w:szCs w:val="24"/>
                <w:u w:val="single"/>
              </w:rPr>
              <w:t>atbilstoši valsts budžeta finansiālajām iespējām</w:t>
            </w:r>
            <w:r w:rsidRPr="00C55801">
              <w:rPr>
                <w:rFonts w:ascii="Times New Roman" w:hAnsi="Times New Roman"/>
                <w:sz w:val="24"/>
                <w:szCs w:val="24"/>
              </w:rPr>
              <w:t>.</w:t>
            </w:r>
          </w:p>
        </w:tc>
        <w:tc>
          <w:tcPr>
            <w:tcW w:w="4562" w:type="dxa"/>
            <w:tcBorders>
              <w:left w:val="single" w:color="000000" w:sz="6" w:space="0"/>
              <w:bottom w:val="single" w:color="auto" w:sz="4" w:space="0"/>
              <w:right w:val="single" w:color="000000" w:sz="6" w:space="0"/>
            </w:tcBorders>
          </w:tcPr>
          <w:p w:rsidRPr="00C55801" w:rsidR="007963D6" w:rsidP="00F56839" w:rsidRDefault="007963D6" w14:paraId="3D975201" w14:textId="77777777">
            <w:pPr>
              <w:pStyle w:val="pamattekststabul"/>
              <w:tabs>
                <w:tab w:val="left" w:pos="3119"/>
                <w:tab w:val="left" w:pos="5812"/>
              </w:tabs>
              <w:spacing w:before="0" w:beforeAutospacing="0" w:after="0" w:afterAutospacing="0"/>
              <w:jc w:val="both"/>
              <w:rPr>
                <w:lang w:val="lv-LV"/>
              </w:rPr>
            </w:pPr>
            <w:r w:rsidRPr="00C55801">
              <w:rPr>
                <w:lang w:val="lv-LV"/>
              </w:rPr>
              <w:t>Veselības ministrija lūdz sniegt informāciju par Ministru kabineta rīkojuma projekta 3.punktā noteikto saistībā ar papildu finansējuma pieprasījumu, vai Slimību profilakses un kontroles centra aktivitātes nodrošināšanai (metodisko materiālu projekta izstrādei) paredzētais papildus nepieciešamais finansējums ir iekļauts kādā no iesniegtajiem prioritārajiem pasākumiem 2019.-2021.gadam.</w:t>
            </w:r>
          </w:p>
        </w:tc>
        <w:tc>
          <w:tcPr>
            <w:tcW w:w="2835" w:type="dxa"/>
            <w:gridSpan w:val="2"/>
            <w:tcBorders>
              <w:left w:val="single" w:color="000000" w:sz="6" w:space="0"/>
              <w:bottom w:val="single" w:color="auto" w:sz="4" w:space="0"/>
              <w:right w:val="single" w:color="000000" w:sz="6" w:space="0"/>
            </w:tcBorders>
          </w:tcPr>
          <w:p w:rsidRPr="00C55801" w:rsidR="007963D6" w:rsidP="00AD5499" w:rsidRDefault="00682740" w14:paraId="7131D5E3" w14:textId="77777777">
            <w:pPr>
              <w:spacing w:after="0" w:line="240" w:lineRule="auto"/>
              <w:rPr>
                <w:rFonts w:ascii="Times New Roman" w:hAnsi="Times New Roman" w:eastAsia="Times New Roman"/>
                <w:b/>
                <w:bCs/>
                <w:sz w:val="24"/>
                <w:szCs w:val="24"/>
                <w:lang w:eastAsia="lv-LV"/>
              </w:rPr>
            </w:pPr>
            <w:r w:rsidRPr="00C55801">
              <w:rPr>
                <w:rFonts w:ascii="Times New Roman" w:hAnsi="Times New Roman" w:eastAsia="Times New Roman"/>
                <w:b/>
                <w:bCs/>
                <w:sz w:val="24"/>
                <w:szCs w:val="24"/>
                <w:lang w:eastAsia="lv-LV"/>
              </w:rPr>
              <w:t>Ņemts vērā</w:t>
            </w:r>
          </w:p>
        </w:tc>
        <w:tc>
          <w:tcPr>
            <w:tcW w:w="2976" w:type="dxa"/>
            <w:tcBorders>
              <w:top w:val="single" w:color="auto" w:sz="4" w:space="0"/>
              <w:left w:val="single" w:color="auto" w:sz="4" w:space="0"/>
              <w:bottom w:val="single" w:color="auto" w:sz="4" w:space="0"/>
            </w:tcBorders>
          </w:tcPr>
          <w:p w:rsidRPr="00C55801" w:rsidR="00992B5D" w:rsidP="007963D6" w:rsidRDefault="004E26A2" w14:paraId="1FE76A64"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 xml:space="preserve">Tieslietu ministrija 01.08.2018 Finanšu ministrijai </w:t>
            </w:r>
            <w:r w:rsidRPr="00C55801" w:rsidR="00BF7319">
              <w:rPr>
                <w:rFonts w:ascii="Times New Roman" w:hAnsi="Times New Roman"/>
                <w:sz w:val="24"/>
                <w:szCs w:val="24"/>
              </w:rPr>
              <w:t>nosūtīja prioritāro pasākumu pieteikumus</w:t>
            </w:r>
            <w:r w:rsidRPr="00C55801" w:rsidR="00392F39">
              <w:rPr>
                <w:rFonts w:ascii="Times New Roman" w:hAnsi="Times New Roman" w:eastAsia="Times New Roman"/>
                <w:sz w:val="24"/>
                <w:szCs w:val="24"/>
                <w:lang w:eastAsia="lv-LV"/>
              </w:rPr>
              <w:t xml:space="preserve"> 2019-2021.</w:t>
            </w:r>
            <w:r w:rsidRPr="00C55801" w:rsidR="00743001">
              <w:rPr>
                <w:rFonts w:ascii="Times New Roman" w:hAnsi="Times New Roman" w:eastAsia="Times New Roman"/>
                <w:sz w:val="24"/>
                <w:szCs w:val="24"/>
                <w:lang w:eastAsia="lv-LV"/>
              </w:rPr>
              <w:t> </w:t>
            </w:r>
            <w:r w:rsidRPr="00C55801" w:rsidR="00392F39">
              <w:rPr>
                <w:rFonts w:ascii="Times New Roman" w:hAnsi="Times New Roman" w:eastAsia="Times New Roman"/>
                <w:sz w:val="24"/>
                <w:szCs w:val="24"/>
                <w:lang w:eastAsia="lv-LV"/>
              </w:rPr>
              <w:t>gadam</w:t>
            </w:r>
            <w:r w:rsidRPr="00C55801" w:rsidR="00992B5D">
              <w:rPr>
                <w:rFonts w:ascii="Times New Roman" w:hAnsi="Times New Roman" w:eastAsia="Times New Roman"/>
                <w:sz w:val="24"/>
                <w:szCs w:val="24"/>
                <w:lang w:eastAsia="lv-LV"/>
              </w:rPr>
              <w:t>.</w:t>
            </w:r>
            <w:r w:rsidRPr="00C55801" w:rsidR="00BF7319">
              <w:rPr>
                <w:rFonts w:ascii="Times New Roman" w:hAnsi="Times New Roman" w:eastAsia="Times New Roman"/>
                <w:sz w:val="24"/>
                <w:szCs w:val="24"/>
                <w:lang w:eastAsia="lv-LV"/>
              </w:rPr>
              <w:t xml:space="preserve"> </w:t>
            </w:r>
          </w:p>
          <w:p w:rsidRPr="00C55801" w:rsidR="007963D6" w:rsidP="007963D6" w:rsidRDefault="007427FF" w14:paraId="0BE93ACC" w14:textId="1B04934A">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Pieteikumu</w:t>
            </w:r>
            <w:r w:rsidRPr="00C55801" w:rsidR="004130EB">
              <w:rPr>
                <w:rFonts w:ascii="Times New Roman" w:hAnsi="Times New Roman" w:eastAsia="Times New Roman"/>
                <w:sz w:val="24"/>
                <w:szCs w:val="24"/>
                <w:lang w:eastAsia="lv-LV"/>
              </w:rPr>
              <w:t xml:space="preserve"> sarakstā iekļauts p</w:t>
            </w:r>
            <w:r w:rsidRPr="00C55801" w:rsidR="00BF7319">
              <w:rPr>
                <w:rFonts w:ascii="Times New Roman" w:hAnsi="Times New Roman" w:eastAsia="Times New Roman"/>
                <w:sz w:val="24"/>
                <w:szCs w:val="24"/>
                <w:lang w:eastAsia="lv-LV"/>
              </w:rPr>
              <w:t xml:space="preserve">rioritārais pasākums </w:t>
            </w:r>
            <w:r w:rsidRPr="00C55801" w:rsidR="00BF543D">
              <w:rPr>
                <w:rFonts w:ascii="Times New Roman" w:hAnsi="Times New Roman" w:eastAsia="Times New Roman"/>
                <w:sz w:val="24"/>
                <w:szCs w:val="24"/>
                <w:lang w:eastAsia="lv-LV"/>
              </w:rPr>
              <w:t>"Mazināt vai novērst apdraudējumu, ko nepilngadīgajiem rada noziedzīgi nodarījumi pret tikumību un dzimumneaizskaramību un šāda nodarījuma sekas"</w:t>
            </w:r>
            <w:r w:rsidRPr="00C55801" w:rsidR="00992B5D">
              <w:rPr>
                <w:rFonts w:ascii="Times New Roman" w:hAnsi="Times New Roman" w:eastAsia="Times New Roman"/>
                <w:sz w:val="24"/>
                <w:szCs w:val="24"/>
                <w:lang w:eastAsia="lv-LV"/>
              </w:rPr>
              <w:t>, kur</w:t>
            </w:r>
            <w:r w:rsidRPr="00C55801" w:rsidR="004E26A2">
              <w:rPr>
                <w:rFonts w:ascii="Times New Roman" w:hAnsi="Times New Roman" w:eastAsia="Times New Roman"/>
                <w:sz w:val="24"/>
                <w:szCs w:val="24"/>
                <w:lang w:eastAsia="lv-LV"/>
              </w:rPr>
              <w:t xml:space="preserve"> </w:t>
            </w:r>
            <w:r w:rsidRPr="00C55801" w:rsidR="004130EB">
              <w:rPr>
                <w:rFonts w:ascii="Times New Roman" w:hAnsi="Times New Roman" w:eastAsia="Times New Roman"/>
                <w:sz w:val="24"/>
                <w:szCs w:val="24"/>
                <w:lang w:eastAsia="lv-LV"/>
              </w:rPr>
              <w:t>iekļaut</w:t>
            </w:r>
            <w:r w:rsidRPr="00C55801" w:rsidR="000022C7">
              <w:rPr>
                <w:rFonts w:ascii="Times New Roman" w:hAnsi="Times New Roman" w:eastAsia="Times New Roman"/>
                <w:sz w:val="24"/>
                <w:szCs w:val="24"/>
                <w:lang w:eastAsia="lv-LV"/>
              </w:rPr>
              <w:t>s</w:t>
            </w:r>
            <w:r w:rsidRPr="00C55801" w:rsidR="004130EB">
              <w:rPr>
                <w:rFonts w:ascii="Times New Roman" w:hAnsi="Times New Roman" w:eastAsia="Times New Roman"/>
                <w:sz w:val="24"/>
                <w:szCs w:val="24"/>
                <w:lang w:eastAsia="lv-LV"/>
              </w:rPr>
              <w:t xml:space="preserve"> </w:t>
            </w:r>
            <w:r w:rsidRPr="00C55801" w:rsidR="00992B5D">
              <w:rPr>
                <w:rFonts w:ascii="Times New Roman" w:hAnsi="Times New Roman" w:eastAsia="Times New Roman"/>
                <w:sz w:val="24"/>
                <w:szCs w:val="24"/>
                <w:lang w:eastAsia="lv-LV"/>
              </w:rPr>
              <w:t xml:space="preserve">Slimības profilakses un kontroles centra </w:t>
            </w:r>
            <w:r w:rsidRPr="00C55801" w:rsidR="000022C7">
              <w:rPr>
                <w:rFonts w:ascii="Times New Roman" w:hAnsi="Times New Roman" w:eastAsia="Times New Roman"/>
                <w:sz w:val="24"/>
                <w:szCs w:val="24"/>
                <w:lang w:eastAsia="lv-LV"/>
              </w:rPr>
              <w:t xml:space="preserve">pasākumu </w:t>
            </w:r>
            <w:r w:rsidRPr="00C55801" w:rsidR="00992B5D">
              <w:rPr>
                <w:rFonts w:ascii="Times New Roman" w:hAnsi="Times New Roman" w:eastAsia="Times New Roman"/>
                <w:sz w:val="24"/>
                <w:szCs w:val="24"/>
                <w:lang w:eastAsia="lv-LV"/>
              </w:rPr>
              <w:t xml:space="preserve">nodrošināšanai </w:t>
            </w:r>
            <w:r w:rsidRPr="00C55801" w:rsidR="00992B5D">
              <w:rPr>
                <w:rFonts w:ascii="Times New Roman" w:hAnsi="Times New Roman" w:eastAsia="Times New Roman"/>
                <w:sz w:val="24"/>
                <w:szCs w:val="24"/>
                <w:lang w:eastAsia="lv-LV"/>
              </w:rPr>
              <w:lastRenderedPageBreak/>
              <w:t>paredzētais papildus nepieciešamais finansējums 2019.</w:t>
            </w:r>
            <w:r w:rsidRPr="00C55801" w:rsidR="00743001">
              <w:rPr>
                <w:rFonts w:ascii="Times New Roman" w:hAnsi="Times New Roman" w:eastAsia="Times New Roman"/>
                <w:sz w:val="24"/>
                <w:szCs w:val="24"/>
                <w:lang w:eastAsia="lv-LV"/>
              </w:rPr>
              <w:t> </w:t>
            </w:r>
            <w:r w:rsidRPr="00C55801" w:rsidR="00992B5D">
              <w:rPr>
                <w:rFonts w:ascii="Times New Roman" w:hAnsi="Times New Roman" w:eastAsia="Times New Roman"/>
                <w:sz w:val="24"/>
                <w:szCs w:val="24"/>
                <w:lang w:eastAsia="lv-LV"/>
              </w:rPr>
              <w:t>gadam 1540</w:t>
            </w:r>
            <w:r w:rsidRPr="00C55801" w:rsidR="00743001">
              <w:rPr>
                <w:rFonts w:ascii="Times New Roman" w:hAnsi="Times New Roman" w:eastAsia="Times New Roman"/>
                <w:sz w:val="24"/>
                <w:szCs w:val="24"/>
                <w:lang w:eastAsia="lv-LV"/>
              </w:rPr>
              <w:t> </w:t>
            </w:r>
            <w:r w:rsidRPr="00C55801" w:rsidR="00992B5D">
              <w:rPr>
                <w:rFonts w:ascii="Times New Roman" w:hAnsi="Times New Roman" w:eastAsia="Times New Roman"/>
                <w:i/>
                <w:sz w:val="24"/>
                <w:szCs w:val="24"/>
                <w:lang w:eastAsia="lv-LV"/>
              </w:rPr>
              <w:t>euro</w:t>
            </w:r>
            <w:r w:rsidRPr="00C55801" w:rsidR="00992B5D">
              <w:rPr>
                <w:rFonts w:ascii="Times New Roman" w:hAnsi="Times New Roman" w:eastAsia="Times New Roman"/>
                <w:sz w:val="24"/>
                <w:szCs w:val="24"/>
                <w:lang w:eastAsia="lv-LV"/>
              </w:rPr>
              <w:t xml:space="preserve"> apmērā un turpmāk ik gadu 420</w:t>
            </w:r>
            <w:r w:rsidRPr="00C55801" w:rsidR="00743001">
              <w:rPr>
                <w:rFonts w:ascii="Times New Roman" w:hAnsi="Times New Roman" w:eastAsia="Times New Roman"/>
                <w:sz w:val="24"/>
                <w:szCs w:val="24"/>
                <w:lang w:eastAsia="lv-LV"/>
              </w:rPr>
              <w:t> </w:t>
            </w:r>
            <w:r w:rsidRPr="00C55801" w:rsidR="00992B5D">
              <w:rPr>
                <w:rFonts w:ascii="Times New Roman" w:hAnsi="Times New Roman" w:eastAsia="Times New Roman"/>
                <w:i/>
                <w:sz w:val="24"/>
                <w:szCs w:val="24"/>
                <w:lang w:eastAsia="lv-LV"/>
              </w:rPr>
              <w:t>euro</w:t>
            </w:r>
            <w:r w:rsidRPr="00C55801" w:rsidR="00992B5D">
              <w:rPr>
                <w:rFonts w:ascii="Times New Roman" w:hAnsi="Times New Roman" w:eastAsia="Times New Roman"/>
                <w:sz w:val="24"/>
                <w:szCs w:val="24"/>
                <w:lang w:eastAsia="lv-LV"/>
              </w:rPr>
              <w:t xml:space="preserve"> apmērā.</w:t>
            </w:r>
          </w:p>
        </w:tc>
      </w:tr>
      <w:tr w:rsidRPr="00C55801" w:rsidR="007963D6" w:rsidTr="00BF6FBD" w14:paraId="6080B04A"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3965607F"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lastRenderedPageBreak/>
              <w:t>19.</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ED0D2A" w14:paraId="0133BCF6" w14:textId="77777777">
            <w:pPr>
              <w:tabs>
                <w:tab w:val="left" w:pos="316"/>
              </w:tabs>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Plāns projekt</w:t>
            </w:r>
            <w:r w:rsidRPr="00C55801" w:rsidR="00F56839">
              <w:rPr>
                <w:rFonts w:ascii="Times New Roman" w:hAnsi="Times New Roman" w:eastAsia="Times New Roman"/>
                <w:sz w:val="24"/>
                <w:szCs w:val="24"/>
                <w:lang w:eastAsia="lv-LV"/>
              </w:rPr>
              <w:t>s</w:t>
            </w:r>
          </w:p>
        </w:tc>
        <w:tc>
          <w:tcPr>
            <w:tcW w:w="4562" w:type="dxa"/>
            <w:tcBorders>
              <w:left w:val="single" w:color="000000" w:sz="6" w:space="0"/>
              <w:bottom w:val="single" w:color="auto" w:sz="4" w:space="0"/>
              <w:right w:val="single" w:color="000000" w:sz="6" w:space="0"/>
            </w:tcBorders>
          </w:tcPr>
          <w:p w:rsidRPr="00C55801" w:rsidR="007963D6" w:rsidP="007963D6" w:rsidRDefault="007963D6" w14:paraId="38E4CE28" w14:textId="77777777">
            <w:pPr>
              <w:pStyle w:val="pamattekststabul"/>
              <w:tabs>
                <w:tab w:val="left" w:pos="3119"/>
                <w:tab w:val="left" w:pos="5812"/>
              </w:tabs>
              <w:spacing w:before="0" w:beforeAutospacing="0" w:after="0" w:afterAutospacing="0"/>
              <w:jc w:val="both"/>
              <w:rPr>
                <w:lang w:val="lv-LV"/>
              </w:rPr>
            </w:pPr>
            <w:r w:rsidRPr="00C55801">
              <w:rPr>
                <w:lang w:val="lv-LV"/>
              </w:rPr>
              <w:t xml:space="preserve">Vienlaikus vēršam uzmanību, ka ar 2018.gada 1.septembri spēku ir zaudējuši Ministru kabineta 2013.gada 17.decembra noteikumi Nr.1529 "Veselības aprūpes organizēšanas un finansēšanas kārtība" un šobrīd ir spēkā noteikumi Nr.555, līdz ar to lūdzam precizēt plāna projektu. </w:t>
            </w:r>
          </w:p>
        </w:tc>
        <w:tc>
          <w:tcPr>
            <w:tcW w:w="2835" w:type="dxa"/>
            <w:gridSpan w:val="2"/>
            <w:tcBorders>
              <w:left w:val="single" w:color="000000" w:sz="6" w:space="0"/>
              <w:bottom w:val="single" w:color="auto" w:sz="4" w:space="0"/>
              <w:right w:val="single" w:color="000000" w:sz="6" w:space="0"/>
            </w:tcBorders>
          </w:tcPr>
          <w:p w:rsidRPr="00C55801" w:rsidR="007963D6" w:rsidP="00AD5499" w:rsidRDefault="00ED0D2A" w14:paraId="3CC5B57D" w14:textId="77777777">
            <w:pPr>
              <w:spacing w:after="0" w:line="240" w:lineRule="auto"/>
              <w:rPr>
                <w:rFonts w:ascii="Times New Roman" w:hAnsi="Times New Roman" w:eastAsia="Times New Roman"/>
                <w:b/>
                <w:bCs/>
                <w:sz w:val="24"/>
                <w:szCs w:val="24"/>
                <w:lang w:eastAsia="lv-LV"/>
              </w:rPr>
            </w:pPr>
            <w:r w:rsidRPr="00C55801">
              <w:rPr>
                <w:rFonts w:ascii="Times New Roman" w:hAnsi="Times New Roman" w:eastAsia="Times New Roman"/>
                <w:b/>
                <w:bCs/>
                <w:sz w:val="24"/>
                <w:szCs w:val="24"/>
                <w:lang w:eastAsia="lv-LV"/>
              </w:rPr>
              <w:t xml:space="preserve">Ņemts vērā </w:t>
            </w:r>
          </w:p>
        </w:tc>
        <w:tc>
          <w:tcPr>
            <w:tcW w:w="2976" w:type="dxa"/>
            <w:tcBorders>
              <w:top w:val="single" w:color="auto" w:sz="4" w:space="0"/>
              <w:left w:val="single" w:color="auto" w:sz="4" w:space="0"/>
              <w:bottom w:val="single" w:color="auto" w:sz="4" w:space="0"/>
            </w:tcBorders>
          </w:tcPr>
          <w:p w:rsidRPr="00C55801" w:rsidR="007963D6" w:rsidP="007963D6" w:rsidRDefault="00ED0D2A" w14:paraId="07D0635E"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 xml:space="preserve">Plāna projekta </w:t>
            </w:r>
            <w:r w:rsidRPr="00C55801" w:rsidR="00F56839">
              <w:rPr>
                <w:rFonts w:ascii="Times New Roman" w:hAnsi="Times New Roman" w:eastAsia="Times New Roman"/>
                <w:sz w:val="24"/>
                <w:szCs w:val="24"/>
                <w:lang w:eastAsia="lv-LV"/>
              </w:rPr>
              <w:t>precizēts</w:t>
            </w:r>
          </w:p>
        </w:tc>
      </w:tr>
      <w:tr w:rsidRPr="00C55801" w:rsidR="007963D6" w:rsidTr="00BF6FBD" w14:paraId="151502E8"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43F7E7FD"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20.</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7963D6" w14:paraId="188BBE56" w14:textId="77777777">
            <w:pPr>
              <w:tabs>
                <w:tab w:val="left" w:pos="993"/>
              </w:tabs>
              <w:spacing w:after="0" w:line="240" w:lineRule="auto"/>
              <w:contextualSpacing/>
              <w:jc w:val="both"/>
              <w:rPr>
                <w:rFonts w:ascii="Times New Roman" w:hAnsi="Times New Roman" w:eastAsia="Times New Roman"/>
                <w:sz w:val="24"/>
                <w:szCs w:val="24"/>
                <w:lang w:eastAsia="lv-LV"/>
              </w:rPr>
            </w:pPr>
            <w:r w:rsidRPr="00C55801">
              <w:rPr>
                <w:rFonts w:ascii="Times New Roman" w:hAnsi="Times New Roman"/>
                <w:sz w:val="24"/>
                <w:szCs w:val="24"/>
              </w:rPr>
              <w:t>Plāna projekta 4.1.</w:t>
            </w:r>
            <w:r w:rsidRPr="00C55801" w:rsidR="00743001">
              <w:rPr>
                <w:rFonts w:ascii="Times New Roman" w:hAnsi="Times New Roman"/>
                <w:sz w:val="24"/>
                <w:szCs w:val="24"/>
              </w:rPr>
              <w:t> </w:t>
            </w:r>
            <w:r w:rsidRPr="00C55801">
              <w:rPr>
                <w:rFonts w:ascii="Times New Roman" w:hAnsi="Times New Roman"/>
                <w:sz w:val="24"/>
                <w:szCs w:val="24"/>
              </w:rPr>
              <w:t>apakšpunkts</w:t>
            </w:r>
          </w:p>
        </w:tc>
        <w:tc>
          <w:tcPr>
            <w:tcW w:w="4562" w:type="dxa"/>
            <w:tcBorders>
              <w:left w:val="single" w:color="000000" w:sz="6" w:space="0"/>
              <w:bottom w:val="single" w:color="auto" w:sz="4" w:space="0"/>
              <w:right w:val="single" w:color="000000" w:sz="6" w:space="0"/>
            </w:tcBorders>
          </w:tcPr>
          <w:p w:rsidRPr="00C55801" w:rsidR="007963D6" w:rsidP="00317EE0" w:rsidRDefault="007963D6" w14:paraId="4411B286" w14:textId="77777777">
            <w:pPr>
              <w:autoSpaceDE w:val="0"/>
              <w:autoSpaceDN w:val="0"/>
              <w:adjustRightInd w:val="0"/>
              <w:spacing w:after="0" w:line="240" w:lineRule="auto"/>
              <w:ind w:firstLine="33"/>
              <w:rPr>
                <w:rFonts w:ascii="Times New Roman" w:hAnsi="Times New Roman"/>
                <w:b/>
                <w:sz w:val="24"/>
                <w:szCs w:val="24"/>
              </w:rPr>
            </w:pPr>
            <w:r w:rsidRPr="00C55801">
              <w:rPr>
                <w:rFonts w:ascii="Times New Roman" w:hAnsi="Times New Roman"/>
                <w:b/>
                <w:sz w:val="24"/>
                <w:szCs w:val="24"/>
              </w:rPr>
              <w:t>Ģenerālprokuratūra</w:t>
            </w:r>
          </w:p>
          <w:p w:rsidRPr="00C55801" w:rsidR="007963D6" w:rsidP="007963D6" w:rsidRDefault="007963D6" w14:paraId="75FA8AE1" w14:textId="77777777">
            <w:pPr>
              <w:spacing w:after="0" w:line="240" w:lineRule="auto"/>
              <w:ind w:firstLine="481"/>
              <w:jc w:val="both"/>
              <w:rPr>
                <w:rFonts w:ascii="Times New Roman" w:hAnsi="Times New Roman"/>
                <w:sz w:val="24"/>
                <w:szCs w:val="24"/>
              </w:rPr>
            </w:pPr>
            <w:r w:rsidRPr="00C55801">
              <w:rPr>
                <w:rFonts w:ascii="Times New Roman" w:hAnsi="Times New Roman"/>
                <w:sz w:val="24"/>
                <w:szCs w:val="24"/>
              </w:rPr>
              <w:t xml:space="preserve">Atbilstoši Plāna projekta 3.1.2.apakšpunktam Ģenerālprokuratūru paredzēts noteikt </w:t>
            </w:r>
            <w:r w:rsidRPr="00C55801">
              <w:rPr>
                <w:rFonts w:ascii="Times New Roman" w:hAnsi="Times New Roman"/>
                <w:sz w:val="24"/>
                <w:szCs w:val="24"/>
                <w:u w:val="single"/>
              </w:rPr>
              <w:t>kā līdzatbildīgo institūciju</w:t>
            </w:r>
            <w:r w:rsidRPr="00C55801">
              <w:rPr>
                <w:rFonts w:ascii="Times New Roman" w:hAnsi="Times New Roman"/>
                <w:sz w:val="24"/>
                <w:szCs w:val="24"/>
              </w:rPr>
              <w:t xml:space="preserve"> viena uzdevuma izpildei, proti, izstrādājot normatīvos aktus, kas nepieciešami “Bērna mājas” modeļa ieviešanai, kurā iesaistīts arī prokurors, pret ko neiebilstam.</w:t>
            </w:r>
          </w:p>
          <w:p w:rsidRPr="00C55801" w:rsidR="007963D6" w:rsidP="007963D6" w:rsidRDefault="007963D6" w14:paraId="27AECF87" w14:textId="77777777">
            <w:pPr>
              <w:spacing w:after="0" w:line="240" w:lineRule="auto"/>
              <w:ind w:firstLine="481"/>
              <w:jc w:val="both"/>
              <w:rPr>
                <w:rFonts w:ascii="Times New Roman" w:hAnsi="Times New Roman"/>
                <w:sz w:val="24"/>
                <w:szCs w:val="24"/>
              </w:rPr>
            </w:pPr>
            <w:r w:rsidRPr="00C55801">
              <w:rPr>
                <w:rFonts w:ascii="Times New Roman" w:hAnsi="Times New Roman"/>
                <w:sz w:val="24"/>
                <w:szCs w:val="24"/>
              </w:rPr>
              <w:t xml:space="preserve">Tajā pašā laikā uzskatām, ka Ģenerālprokuratūra nav iekļaujama Uzraudzības komitejā Plāna izpildes nodrošināšanai, ievērojot Prokuratūras likuma 2.pantā noteiktās prokuratūras funkcijas un Plāna projektā ietvertos uzdevumus, kas nav saistīti ar prokuratūras kompetenci. </w:t>
            </w:r>
          </w:p>
          <w:p w:rsidRPr="00C55801" w:rsidR="007963D6" w:rsidP="007963D6" w:rsidRDefault="007963D6" w14:paraId="785C3632" w14:textId="77777777">
            <w:pPr>
              <w:spacing w:after="0" w:line="240" w:lineRule="auto"/>
              <w:ind w:firstLine="481"/>
              <w:jc w:val="both"/>
              <w:rPr>
                <w:rFonts w:ascii="Times New Roman" w:hAnsi="Times New Roman"/>
                <w:sz w:val="24"/>
                <w:szCs w:val="24"/>
              </w:rPr>
            </w:pPr>
            <w:r w:rsidRPr="00C55801">
              <w:rPr>
                <w:rFonts w:ascii="Times New Roman" w:hAnsi="Times New Roman"/>
                <w:sz w:val="24"/>
                <w:szCs w:val="24"/>
              </w:rPr>
              <w:t>Ņemot vērā minēto, lūdzam no Plāna projekta 4.1.apakšpunkta izslēgt Ģenerālprokuratūru.</w:t>
            </w:r>
          </w:p>
        </w:tc>
        <w:tc>
          <w:tcPr>
            <w:tcW w:w="2835" w:type="dxa"/>
            <w:gridSpan w:val="2"/>
            <w:tcBorders>
              <w:left w:val="single" w:color="000000" w:sz="6" w:space="0"/>
              <w:bottom w:val="single" w:color="auto" w:sz="4" w:space="0"/>
              <w:right w:val="single" w:color="000000" w:sz="6" w:space="0"/>
            </w:tcBorders>
          </w:tcPr>
          <w:p w:rsidRPr="00C55801" w:rsidR="007963D6" w:rsidP="00AD5499" w:rsidRDefault="007963D6" w14:paraId="0498194C" w14:textId="77777777">
            <w:pPr>
              <w:spacing w:after="0" w:line="240" w:lineRule="auto"/>
              <w:rPr>
                <w:rFonts w:ascii="Times New Roman" w:hAnsi="Times New Roman" w:eastAsia="Times New Roman"/>
                <w:b/>
                <w:bCs/>
                <w:sz w:val="24"/>
                <w:szCs w:val="24"/>
                <w:lang w:eastAsia="lv-LV"/>
              </w:rPr>
            </w:pPr>
            <w:r w:rsidRPr="00C55801">
              <w:rPr>
                <w:rFonts w:ascii="Times New Roman" w:hAnsi="Times New Roman" w:eastAsia="Times New Roman"/>
                <w:b/>
                <w:bCs/>
                <w:sz w:val="24"/>
                <w:szCs w:val="24"/>
                <w:lang w:eastAsia="lv-LV"/>
              </w:rPr>
              <w:t>Ņemts vērā</w:t>
            </w:r>
          </w:p>
        </w:tc>
        <w:tc>
          <w:tcPr>
            <w:tcW w:w="2976" w:type="dxa"/>
            <w:tcBorders>
              <w:top w:val="single" w:color="auto" w:sz="4" w:space="0"/>
              <w:left w:val="single" w:color="auto" w:sz="4" w:space="0"/>
              <w:bottom w:val="single" w:color="auto" w:sz="4" w:space="0"/>
            </w:tcBorders>
          </w:tcPr>
          <w:p w:rsidRPr="00C55801" w:rsidR="007963D6" w:rsidP="007963D6" w:rsidRDefault="007963D6" w14:paraId="5A0F3945"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sz w:val="24"/>
                <w:szCs w:val="24"/>
              </w:rPr>
              <w:t>Plāna projekta 4.1.</w:t>
            </w:r>
            <w:r w:rsidRPr="00C55801" w:rsidR="00743001">
              <w:rPr>
                <w:rFonts w:ascii="Times New Roman" w:hAnsi="Times New Roman"/>
                <w:sz w:val="24"/>
                <w:szCs w:val="24"/>
              </w:rPr>
              <w:t> </w:t>
            </w:r>
            <w:r w:rsidRPr="00C55801">
              <w:rPr>
                <w:rFonts w:ascii="Times New Roman" w:hAnsi="Times New Roman"/>
                <w:sz w:val="24"/>
                <w:szCs w:val="24"/>
              </w:rPr>
              <w:t xml:space="preserve">pasākuma aile "Līdzatbildīgās institūcijas" precizēta, svītrojot Ģenerālprokuratūru. </w:t>
            </w:r>
          </w:p>
        </w:tc>
      </w:tr>
      <w:tr w:rsidRPr="00C55801" w:rsidR="007963D6" w:rsidTr="00BF6FBD" w14:paraId="14E2C4AA" w14:textId="77777777">
        <w:trPr>
          <w:trHeight w:val="273"/>
        </w:trPr>
        <w:tc>
          <w:tcPr>
            <w:tcW w:w="817" w:type="dxa"/>
            <w:tcBorders>
              <w:left w:val="single" w:color="000000" w:sz="6" w:space="0"/>
              <w:bottom w:val="single" w:color="auto" w:sz="4" w:space="0"/>
              <w:right w:val="single" w:color="000000" w:sz="6" w:space="0"/>
            </w:tcBorders>
          </w:tcPr>
          <w:p w:rsidRPr="00C55801" w:rsidR="007963D6" w:rsidP="008308D4" w:rsidRDefault="008308D4" w14:paraId="621D34E7"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lastRenderedPageBreak/>
              <w:t>21.</w:t>
            </w:r>
          </w:p>
        </w:tc>
        <w:tc>
          <w:tcPr>
            <w:tcW w:w="2977" w:type="dxa"/>
            <w:gridSpan w:val="2"/>
            <w:tcBorders>
              <w:left w:val="single" w:color="000000" w:sz="6" w:space="0"/>
              <w:bottom w:val="single" w:color="auto" w:sz="4" w:space="0"/>
              <w:right w:val="single" w:color="000000" w:sz="6" w:space="0"/>
            </w:tcBorders>
          </w:tcPr>
          <w:p w:rsidRPr="00C55801" w:rsidR="007B37F4" w:rsidP="007963D6" w:rsidRDefault="00732FA2" w14:paraId="15836BB8"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Plāna projekts</w:t>
            </w:r>
          </w:p>
          <w:p w:rsidRPr="00C55801" w:rsidR="007B37F4" w:rsidP="007963D6" w:rsidRDefault="007B37F4" w14:paraId="6DC83799"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3509ECE8"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58D251BA"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1796376C"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78D8DE75"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32DB1F7F"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1B5421AE"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059CE230"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6E9DF3F9"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3CA57B90"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33821091"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1FC24892"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7B66BDDC"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2F8EA34C"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0E1B768D"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4E9FADD4"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5EDC771B"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4AD21F86"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7A1033EA"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5AA488D9"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7522DBF3"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555CE16D"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6740FF04"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43843649"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422375B2"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65670C12"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3D4709A6"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6949E97D"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538F457D"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3A69A786"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024C94BA"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4EF25D44"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42F0CE4D"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2B272D3A"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18FEC7F7"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014A038F"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0F773A9A"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6C0FDB85" w14:textId="77777777">
            <w:pPr>
              <w:spacing w:after="0" w:line="240" w:lineRule="auto"/>
              <w:jc w:val="both"/>
              <w:rPr>
                <w:rFonts w:ascii="Times New Roman" w:hAnsi="Times New Roman" w:eastAsia="Times New Roman"/>
                <w:sz w:val="24"/>
                <w:szCs w:val="24"/>
                <w:lang w:eastAsia="lv-LV"/>
              </w:rPr>
            </w:pPr>
          </w:p>
          <w:p w:rsidRPr="00C55801" w:rsidR="007B37F4" w:rsidP="007963D6" w:rsidRDefault="007B37F4" w14:paraId="37655DCA" w14:textId="77777777">
            <w:pPr>
              <w:spacing w:after="0" w:line="240" w:lineRule="auto"/>
              <w:jc w:val="both"/>
              <w:rPr>
                <w:rFonts w:ascii="Times New Roman" w:hAnsi="Times New Roman" w:eastAsia="Times New Roman"/>
                <w:sz w:val="24"/>
                <w:szCs w:val="24"/>
                <w:lang w:eastAsia="lv-LV"/>
              </w:rPr>
            </w:pPr>
          </w:p>
          <w:p w:rsidRPr="00C55801" w:rsidR="004B351C" w:rsidP="007963D6" w:rsidRDefault="004B351C" w14:paraId="46CBCFCC" w14:textId="77777777">
            <w:pPr>
              <w:spacing w:after="0" w:line="240" w:lineRule="auto"/>
              <w:jc w:val="both"/>
              <w:rPr>
                <w:rFonts w:ascii="Times New Roman" w:hAnsi="Times New Roman" w:eastAsia="Times New Roman"/>
                <w:sz w:val="24"/>
                <w:szCs w:val="24"/>
                <w:lang w:eastAsia="lv-LV"/>
              </w:rPr>
            </w:pPr>
          </w:p>
          <w:p w:rsidRPr="00C55801" w:rsidR="004B351C" w:rsidP="007963D6" w:rsidRDefault="004B351C" w14:paraId="13EF8E8B" w14:textId="77777777">
            <w:pPr>
              <w:spacing w:after="0" w:line="240" w:lineRule="auto"/>
              <w:jc w:val="both"/>
              <w:rPr>
                <w:rFonts w:ascii="Times New Roman" w:hAnsi="Times New Roman" w:eastAsia="Times New Roman"/>
                <w:sz w:val="24"/>
                <w:szCs w:val="24"/>
                <w:lang w:eastAsia="lv-LV"/>
              </w:rPr>
            </w:pPr>
          </w:p>
          <w:p w:rsidRPr="00C55801" w:rsidR="004B351C" w:rsidP="007963D6" w:rsidRDefault="004B351C" w14:paraId="683C1E45" w14:textId="77777777">
            <w:pPr>
              <w:spacing w:after="0" w:line="240" w:lineRule="auto"/>
              <w:jc w:val="both"/>
              <w:rPr>
                <w:rFonts w:ascii="Times New Roman" w:hAnsi="Times New Roman" w:eastAsia="Times New Roman"/>
                <w:sz w:val="24"/>
                <w:szCs w:val="24"/>
                <w:lang w:eastAsia="lv-LV"/>
              </w:rPr>
            </w:pPr>
          </w:p>
          <w:p w:rsidRPr="00C55801" w:rsidR="004B351C" w:rsidP="007963D6" w:rsidRDefault="004B351C" w14:paraId="65622A9C" w14:textId="77777777">
            <w:pPr>
              <w:spacing w:after="0" w:line="240" w:lineRule="auto"/>
              <w:jc w:val="both"/>
              <w:rPr>
                <w:rFonts w:ascii="Times New Roman" w:hAnsi="Times New Roman" w:eastAsia="Times New Roman"/>
                <w:sz w:val="24"/>
                <w:szCs w:val="24"/>
                <w:lang w:eastAsia="lv-LV"/>
              </w:rPr>
            </w:pPr>
          </w:p>
          <w:p w:rsidRPr="00C55801" w:rsidR="00B16D96" w:rsidP="00732FA2" w:rsidRDefault="00B16D96" w14:paraId="020991F2" w14:textId="77777777">
            <w:pPr>
              <w:spacing w:after="0" w:line="240" w:lineRule="auto"/>
              <w:jc w:val="both"/>
              <w:rPr>
                <w:rFonts w:ascii="Times New Roman" w:hAnsi="Times New Roman" w:eastAsia="Times New Roman"/>
                <w:sz w:val="24"/>
                <w:szCs w:val="24"/>
                <w:lang w:eastAsia="lv-LV"/>
              </w:rPr>
            </w:pPr>
          </w:p>
        </w:tc>
        <w:tc>
          <w:tcPr>
            <w:tcW w:w="4562" w:type="dxa"/>
            <w:tcBorders>
              <w:left w:val="single" w:color="000000" w:sz="6" w:space="0"/>
              <w:bottom w:val="single" w:color="auto" w:sz="4" w:space="0"/>
              <w:right w:val="single" w:color="000000" w:sz="6" w:space="0"/>
            </w:tcBorders>
          </w:tcPr>
          <w:p w:rsidRPr="00C55801" w:rsidR="007963D6" w:rsidP="00587B43" w:rsidRDefault="007963D6" w14:paraId="44309A46" w14:textId="77777777">
            <w:pPr>
              <w:autoSpaceDE w:val="0"/>
              <w:autoSpaceDN w:val="0"/>
              <w:adjustRightInd w:val="0"/>
              <w:spacing w:after="0" w:line="240" w:lineRule="auto"/>
              <w:rPr>
                <w:rFonts w:ascii="Times New Roman" w:hAnsi="Times New Roman"/>
                <w:b/>
                <w:color w:val="000000"/>
                <w:sz w:val="24"/>
                <w:szCs w:val="24"/>
                <w:lang w:eastAsia="lv-LV"/>
              </w:rPr>
            </w:pPr>
            <w:r w:rsidRPr="00C55801">
              <w:rPr>
                <w:rFonts w:ascii="Times New Roman" w:hAnsi="Times New Roman"/>
                <w:b/>
                <w:color w:val="000000"/>
                <w:sz w:val="24"/>
                <w:szCs w:val="24"/>
                <w:lang w:eastAsia="lv-LV"/>
              </w:rPr>
              <w:lastRenderedPageBreak/>
              <w:t>Pārresoru koordinācijas centrs</w:t>
            </w:r>
          </w:p>
          <w:p w:rsidRPr="00C55801" w:rsidR="007963D6" w:rsidP="007963D6" w:rsidRDefault="007963D6" w14:paraId="179B5377" w14:textId="77777777">
            <w:pPr>
              <w:spacing w:after="0" w:line="240" w:lineRule="auto"/>
              <w:jc w:val="both"/>
              <w:rPr>
                <w:rFonts w:ascii="Times New Roman" w:hAnsi="Times New Roman"/>
                <w:b/>
                <w:sz w:val="24"/>
                <w:szCs w:val="24"/>
              </w:rPr>
            </w:pPr>
            <w:r w:rsidRPr="00C55801">
              <w:rPr>
                <w:rFonts w:ascii="Times New Roman" w:hAnsi="Times New Roman"/>
                <w:b/>
                <w:sz w:val="24"/>
                <w:szCs w:val="24"/>
              </w:rPr>
              <w:t>Konceptuāla rakstura iebildums:</w:t>
            </w:r>
          </w:p>
          <w:p w:rsidRPr="00C55801" w:rsidR="007963D6" w:rsidP="007963D6" w:rsidRDefault="00732FA2" w14:paraId="3CDDB327" w14:textId="77777777">
            <w:pPr>
              <w:spacing w:after="0" w:line="240" w:lineRule="auto"/>
              <w:ind w:firstLine="482"/>
              <w:jc w:val="both"/>
              <w:rPr>
                <w:rFonts w:ascii="Times New Roman" w:hAnsi="Times New Roman"/>
                <w:sz w:val="24"/>
                <w:szCs w:val="24"/>
              </w:rPr>
            </w:pPr>
            <w:bookmarkStart w:name="_Hlk531258194" w:id="11"/>
            <w:r w:rsidRPr="00C55801">
              <w:rPr>
                <w:rFonts w:ascii="Times New Roman" w:hAnsi="Times New Roman"/>
                <w:sz w:val="24"/>
                <w:szCs w:val="24"/>
              </w:rPr>
              <w:t>U</w:t>
            </w:r>
            <w:r w:rsidRPr="00C55801" w:rsidR="007963D6">
              <w:rPr>
                <w:rFonts w:ascii="Times New Roman" w:hAnsi="Times New Roman"/>
                <w:sz w:val="24"/>
                <w:szCs w:val="24"/>
              </w:rPr>
              <w:t>zskatām, ka nepieciešams:</w:t>
            </w:r>
          </w:p>
          <w:bookmarkEnd w:id="11"/>
          <w:p w:rsidRPr="00C55801" w:rsidR="007963D6" w:rsidP="007963D6" w:rsidRDefault="007963D6" w14:paraId="202EBE7B" w14:textId="77777777">
            <w:pPr>
              <w:spacing w:after="0" w:line="240" w:lineRule="auto"/>
              <w:ind w:firstLine="482"/>
              <w:jc w:val="both"/>
              <w:rPr>
                <w:rFonts w:ascii="Times New Roman" w:hAnsi="Times New Roman"/>
                <w:sz w:val="24"/>
                <w:szCs w:val="24"/>
              </w:rPr>
            </w:pPr>
            <w:r w:rsidRPr="00C55801">
              <w:rPr>
                <w:rFonts w:ascii="Times New Roman" w:hAnsi="Times New Roman"/>
                <w:b/>
                <w:sz w:val="24"/>
                <w:szCs w:val="24"/>
              </w:rPr>
              <w:t>1.1.</w:t>
            </w:r>
            <w:r w:rsidRPr="00C55801">
              <w:rPr>
                <w:rFonts w:ascii="Times New Roman" w:hAnsi="Times New Roman"/>
                <w:sz w:val="24"/>
                <w:szCs w:val="24"/>
              </w:rPr>
              <w:t xml:space="preserve"> pārdomāt un definēt plāna projekta mērķi – tas nevar būt noteikts kā mijiedarbība dažāda līmeņa plānošanas dokumentu starpā (4.lp.);</w:t>
            </w:r>
          </w:p>
          <w:p w:rsidRPr="00C55801" w:rsidR="007963D6" w:rsidP="007963D6" w:rsidRDefault="007963D6" w14:paraId="3C4E29F5" w14:textId="77777777">
            <w:pPr>
              <w:spacing w:after="0" w:line="240" w:lineRule="auto"/>
              <w:ind w:firstLine="482"/>
              <w:jc w:val="both"/>
              <w:rPr>
                <w:rFonts w:ascii="Times New Roman" w:hAnsi="Times New Roman"/>
                <w:sz w:val="24"/>
                <w:szCs w:val="24"/>
              </w:rPr>
            </w:pPr>
            <w:r w:rsidRPr="00C55801">
              <w:rPr>
                <w:rFonts w:ascii="Times New Roman" w:hAnsi="Times New Roman"/>
                <w:b/>
                <w:sz w:val="24"/>
                <w:szCs w:val="24"/>
              </w:rPr>
              <w:t>1.2</w:t>
            </w:r>
            <w:r w:rsidRPr="00C55801">
              <w:rPr>
                <w:rFonts w:ascii="Times New Roman" w:hAnsi="Times New Roman"/>
                <w:sz w:val="24"/>
                <w:szCs w:val="24"/>
              </w:rPr>
              <w:t>. uzlabot projektā piedāvāto sadrumstaloto pasākumu uzskaiti, novēršot risku, piedāvājot jaunus pakalpojumus tikai šaurā tikumības un dzimumneaizskaramības vardarbības pret nepilngadīgajiem jomā, netverot citus vardarbības, iestāžu sadarbības jeb izpētes aspektus;</w:t>
            </w:r>
          </w:p>
          <w:p w:rsidRPr="00C55801" w:rsidR="007963D6" w:rsidP="007963D6" w:rsidRDefault="007963D6" w14:paraId="1DAC7B77" w14:textId="77777777">
            <w:pPr>
              <w:spacing w:after="0" w:line="240" w:lineRule="auto"/>
              <w:ind w:firstLine="482"/>
              <w:jc w:val="both"/>
              <w:rPr>
                <w:rFonts w:ascii="Times New Roman" w:hAnsi="Times New Roman"/>
                <w:sz w:val="24"/>
                <w:szCs w:val="24"/>
              </w:rPr>
            </w:pPr>
            <w:r w:rsidRPr="00C55801">
              <w:rPr>
                <w:rFonts w:ascii="Times New Roman" w:hAnsi="Times New Roman"/>
                <w:b/>
                <w:sz w:val="24"/>
                <w:szCs w:val="24"/>
              </w:rPr>
              <w:t>1.3.</w:t>
            </w:r>
            <w:r w:rsidRPr="00C55801">
              <w:rPr>
                <w:rFonts w:ascii="Times New Roman" w:hAnsi="Times New Roman"/>
                <w:sz w:val="24"/>
                <w:szCs w:val="24"/>
              </w:rPr>
              <w:t xml:space="preserve"> projekta termiņš un veicamie pasākumi nosakāmi, nepārsniedzot 2020.gada 31.decembri, pamatojoties uz Ministru kabineta 2014.gada 2.decembra noteikumu Nr.737 "Attīstības plānošanas dokumentu izstrādes un ietekmes izvērtēšanas noteikumi" (MK noteikumi Nr.737) 59-61.punktā noteiktajām prasībām, kā arī ņemot vērā iepriekš minētajos dokumentos plānoto rīcību un pasākumus;</w:t>
            </w:r>
          </w:p>
          <w:p w:rsidRPr="00C55801" w:rsidR="00BA3805" w:rsidP="00BA3805" w:rsidRDefault="007963D6" w14:paraId="7D094770" w14:textId="77777777">
            <w:pPr>
              <w:spacing w:after="0" w:line="240" w:lineRule="auto"/>
              <w:ind w:firstLine="482"/>
              <w:jc w:val="both"/>
              <w:rPr>
                <w:rFonts w:ascii="Times New Roman" w:hAnsi="Times New Roman" w:eastAsia="Times New Roman"/>
                <w:bCs/>
                <w:sz w:val="24"/>
                <w:szCs w:val="24"/>
              </w:rPr>
            </w:pPr>
            <w:r w:rsidRPr="00C55801">
              <w:rPr>
                <w:rFonts w:ascii="Times New Roman" w:hAnsi="Times New Roman"/>
                <w:b/>
                <w:sz w:val="24"/>
                <w:szCs w:val="24"/>
              </w:rPr>
              <w:t>1.4.</w:t>
            </w:r>
            <w:r w:rsidRPr="00C55801">
              <w:rPr>
                <w:rFonts w:ascii="Times New Roman" w:hAnsi="Times New Roman"/>
                <w:sz w:val="24"/>
                <w:szCs w:val="24"/>
              </w:rPr>
              <w:t xml:space="preserve"> </w:t>
            </w:r>
            <w:r w:rsidRPr="00C55801">
              <w:rPr>
                <w:rFonts w:ascii="Times New Roman" w:hAnsi="Times New Roman" w:eastAsia="Times New Roman"/>
                <w:bCs/>
                <w:sz w:val="24"/>
                <w:szCs w:val="24"/>
              </w:rPr>
              <w:t xml:space="preserve">lūdzam projekta izstrādes gaitā ņemt vērā arī Demogrāfisko lietu centra (DLC) iniciēto un Valsts reģionālās attīstības aģentūras (VRAA) īstenoto aktivitāti "Bērniem drošs un draudzīgs bērnudārzs". Programmas galvenais mērķis – veidot PII vidi bērnam drošu un draudzīgu, savlaicīgi atpazīstot un novēršot bērnu tiesību </w:t>
            </w:r>
            <w:r w:rsidRPr="00C55801">
              <w:rPr>
                <w:rFonts w:ascii="Times New Roman" w:hAnsi="Times New Roman" w:eastAsia="Times New Roman"/>
                <w:bCs/>
                <w:sz w:val="24"/>
                <w:szCs w:val="24"/>
              </w:rPr>
              <w:lastRenderedPageBreak/>
              <w:t>pārkāpumu riskus, veidojot pozitīvu sadarbību bērnu, vecāku un iestādes darbinieku starpā, un uzturot pozitīvu vidi, kurā bērna intereses un vajadzības ir centrālās. Programmas ietvaros pedagogi apgūst, kā bērniem viegli saprotamā valodā un interaktīvā veidā mācīt par personisko drošību saskarsmē ar citiem cilvēkiem; iemācās runāt ar bērniem par tēmām, kas ikdienā šķiet neērtas, veicina bērna personības izaugsmi, rūpējoties par bērna nākotni, iemāca atpazīt bērniem bīstamas, personisko drošību apdraudošas situācijas, aizstāvēt sevi, citus un lūgt pieaugušo palīdzību. 2018.gadā ir uzsākta PII pārstāvju dalība semināros "</w:t>
            </w:r>
            <w:proofErr w:type="spellStart"/>
            <w:r w:rsidRPr="00C55801">
              <w:rPr>
                <w:rFonts w:ascii="Times New Roman" w:hAnsi="Times New Roman" w:eastAsia="Times New Roman"/>
                <w:bCs/>
                <w:sz w:val="24"/>
                <w:szCs w:val="24"/>
              </w:rPr>
              <w:t>Džimbas</w:t>
            </w:r>
            <w:proofErr w:type="spellEnd"/>
            <w:r w:rsidRPr="00C55801">
              <w:rPr>
                <w:rFonts w:ascii="Times New Roman" w:hAnsi="Times New Roman" w:eastAsia="Times New Roman"/>
                <w:bCs/>
                <w:sz w:val="24"/>
                <w:szCs w:val="24"/>
              </w:rPr>
              <w:t xml:space="preserve"> 9 soļu drošības programma", apmācot 228 pašvaldību bērnudārzu speciālistus.</w:t>
            </w:r>
          </w:p>
          <w:p w:rsidRPr="00C55801" w:rsidR="002D5F23" w:rsidP="00BA3805" w:rsidRDefault="002D5F23" w14:paraId="68069144" w14:textId="77777777">
            <w:pPr>
              <w:spacing w:after="0" w:line="240" w:lineRule="auto"/>
              <w:ind w:firstLine="482"/>
              <w:jc w:val="both"/>
              <w:rPr>
                <w:rFonts w:ascii="Times New Roman" w:hAnsi="Times New Roman" w:eastAsia="Times New Roman"/>
                <w:bCs/>
                <w:sz w:val="24"/>
                <w:szCs w:val="24"/>
              </w:rPr>
            </w:pPr>
            <w:bookmarkStart w:name="_Hlk531259412" w:id="12"/>
            <w:r w:rsidRPr="00C55801">
              <w:rPr>
                <w:rFonts w:ascii="Times New Roman" w:hAnsi="Times New Roman"/>
                <w:sz w:val="24"/>
                <w:szCs w:val="24"/>
              </w:rPr>
              <w:t xml:space="preserve">Vienlaikus atkārtoti aicinām TM sadarbībā ar LM un IEM, kā arī citām iesaistītajām institūcijām izvērtēt iespēju savlaicīgi uzsākt darbu pie visaptverošu pamatnostādņu izstrādes atbilstoši MK noteikumu Nr.737 </w:t>
            </w:r>
            <w:r w:rsidRPr="00C55801">
              <w:rPr>
                <w:rFonts w:ascii="Times New Roman" w:hAnsi="Times New Roman" w:eastAsia="Times New Roman"/>
                <w:bCs/>
                <w:sz w:val="24"/>
                <w:szCs w:val="24"/>
              </w:rPr>
              <w:t xml:space="preserve">prasībām (21., 22., 59., 60., 61.p), tostarp nosakot tvērumu </w:t>
            </w:r>
            <w:r w:rsidRPr="00C55801">
              <w:rPr>
                <w:rFonts w:ascii="Times New Roman" w:hAnsi="Times New Roman"/>
                <w:sz w:val="24"/>
                <w:szCs w:val="24"/>
              </w:rPr>
              <w:t>ģimenes vardarbības riska mazināšanai,  bērnu un jauniešu noziedzības novēršanai, bērnu aizsardzībai pret noziedzīgiem nodarījumiem, kā arī ietverot Preventīvo piespiedu līdzekļu koncepcijā minētos jautājumus.</w:t>
            </w:r>
            <w:bookmarkEnd w:id="12"/>
          </w:p>
        </w:tc>
        <w:tc>
          <w:tcPr>
            <w:tcW w:w="2835" w:type="dxa"/>
            <w:gridSpan w:val="2"/>
            <w:tcBorders>
              <w:left w:val="single" w:color="000000" w:sz="6" w:space="0"/>
              <w:bottom w:val="single" w:color="auto" w:sz="4" w:space="0"/>
              <w:right w:val="single" w:color="000000" w:sz="6" w:space="0"/>
            </w:tcBorders>
          </w:tcPr>
          <w:p w:rsidRPr="00C55801" w:rsidR="00587B43" w:rsidP="00587B43" w:rsidRDefault="00587B43" w14:paraId="5EFFC806" w14:textId="77777777">
            <w:pPr>
              <w:spacing w:after="0" w:line="240" w:lineRule="auto"/>
              <w:jc w:val="both"/>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lastRenderedPageBreak/>
              <w:t xml:space="preserve">Panākta vienošanās starpministriju sanāksmē </w:t>
            </w:r>
          </w:p>
          <w:p w:rsidRPr="00C55801" w:rsidR="00863E38" w:rsidP="001F3263" w:rsidRDefault="00863E38" w14:paraId="15A984B8" w14:textId="77777777">
            <w:pPr>
              <w:spacing w:after="0" w:line="240" w:lineRule="auto"/>
              <w:jc w:val="both"/>
              <w:rPr>
                <w:rFonts w:ascii="Times New Roman" w:hAnsi="Times New Roman" w:eastAsia="Times New Roman"/>
                <w:b/>
                <w:bCs/>
                <w:szCs w:val="24"/>
                <w:lang w:eastAsia="lv-LV"/>
              </w:rPr>
            </w:pPr>
            <w:r w:rsidRPr="00C55801">
              <w:rPr>
                <w:rFonts w:ascii="Times New Roman" w:hAnsi="Times New Roman" w:eastAsia="Times New Roman"/>
                <w:bCs/>
                <w:sz w:val="24"/>
                <w:szCs w:val="24"/>
                <w:lang w:eastAsia="lv-LV"/>
              </w:rPr>
              <w:t xml:space="preserve">Papildus norādām, ka </w:t>
            </w:r>
            <w:r w:rsidRPr="00C55801">
              <w:rPr>
                <w:rFonts w:ascii="Times New Roman" w:hAnsi="Times New Roman" w:eastAsia="Times New Roman"/>
                <w:sz w:val="24"/>
                <w:szCs w:val="24"/>
                <w:lang w:eastAsia="lv-LV"/>
              </w:rPr>
              <w:t>Tieslietu ministrija neplāno šādu pamatnostādņu izstrādi tuvākajos gados, turklāt šāda dokumenta izstrāde nebūtu T</w:t>
            </w:r>
            <w:r w:rsidRPr="00C55801" w:rsidR="007406AB">
              <w:rPr>
                <w:rFonts w:ascii="Times New Roman" w:hAnsi="Times New Roman" w:eastAsia="Times New Roman"/>
                <w:sz w:val="24"/>
                <w:szCs w:val="24"/>
                <w:lang w:eastAsia="lv-LV"/>
              </w:rPr>
              <w:t>ieslietu ministrijas</w:t>
            </w:r>
            <w:r w:rsidRPr="00C55801">
              <w:rPr>
                <w:rFonts w:ascii="Times New Roman" w:hAnsi="Times New Roman" w:eastAsia="Times New Roman"/>
                <w:sz w:val="24"/>
                <w:szCs w:val="24"/>
                <w:lang w:eastAsia="lv-LV"/>
              </w:rPr>
              <w:t xml:space="preserve"> kompetences jautājums.</w:t>
            </w:r>
            <w:r w:rsidRPr="00C55801" w:rsidR="00F77FB5">
              <w:rPr>
                <w:rFonts w:ascii="Times New Roman" w:hAnsi="Times New Roman" w:eastAsia="Times New Roman"/>
                <w:sz w:val="24"/>
                <w:szCs w:val="24"/>
                <w:lang w:eastAsia="lv-LV"/>
              </w:rPr>
              <w:t xml:space="preserve"> Jautājums risināms atbilstoši Pārresoru koordinācijas centra </w:t>
            </w:r>
            <w:r w:rsidRPr="00C55801" w:rsidR="00545605">
              <w:rPr>
                <w:rFonts w:ascii="Times New Roman" w:hAnsi="Times New Roman" w:eastAsia="Times New Roman"/>
                <w:sz w:val="24"/>
                <w:szCs w:val="24"/>
                <w:lang w:eastAsia="lv-LV"/>
              </w:rPr>
              <w:t>izstrādātajam ziņojuma</w:t>
            </w:r>
            <w:r w:rsidRPr="00C55801" w:rsidR="0052330A">
              <w:rPr>
                <w:rFonts w:ascii="Times New Roman" w:hAnsi="Times New Roman" w:eastAsia="Times New Roman"/>
                <w:sz w:val="24"/>
                <w:szCs w:val="24"/>
                <w:lang w:eastAsia="lv-LV"/>
              </w:rPr>
              <w:t>m</w:t>
            </w:r>
            <w:r w:rsidRPr="00C55801" w:rsidR="00545605">
              <w:rPr>
                <w:rFonts w:ascii="Times New Roman" w:hAnsi="Times New Roman" w:eastAsia="Times New Roman"/>
                <w:sz w:val="24"/>
                <w:szCs w:val="24"/>
                <w:lang w:eastAsia="lv-LV"/>
              </w:rPr>
              <w:t xml:space="preserve"> </w:t>
            </w:r>
            <w:r w:rsidRPr="00C55801" w:rsidR="00545605">
              <w:rPr>
                <w:rFonts w:ascii="Times New Roman" w:hAnsi="Times New Roman"/>
                <w:sz w:val="24"/>
                <w:szCs w:val="28"/>
              </w:rPr>
              <w:t>"Ziņojums par nepieciešamiem uzlabojumiem starpnozaru sadarbībā un palīdzības sniegšanā bērniem ar psihiskiem, attīstības un uzvedības traucējumiem"</w:t>
            </w:r>
            <w:r w:rsidRPr="00C55801" w:rsidR="0052330A">
              <w:rPr>
                <w:rFonts w:ascii="Times New Roman" w:hAnsi="Times New Roman"/>
                <w:sz w:val="24"/>
                <w:szCs w:val="28"/>
              </w:rPr>
              <w:t>.</w:t>
            </w:r>
          </w:p>
          <w:p w:rsidRPr="00C55801" w:rsidR="002A20D6" w:rsidP="00BC11AE" w:rsidRDefault="002A20D6" w14:paraId="235547F5" w14:textId="77777777">
            <w:pPr>
              <w:spacing w:after="0" w:line="240" w:lineRule="auto"/>
              <w:jc w:val="both"/>
              <w:rPr>
                <w:rFonts w:ascii="Times New Roman" w:hAnsi="Times New Roman" w:eastAsia="Times New Roman"/>
                <w:b/>
                <w:bCs/>
                <w:sz w:val="24"/>
                <w:szCs w:val="24"/>
                <w:lang w:eastAsia="lv-LV"/>
              </w:rPr>
            </w:pPr>
          </w:p>
          <w:p w:rsidRPr="00C55801" w:rsidR="002A20D6" w:rsidP="00BC11AE" w:rsidRDefault="002A20D6" w14:paraId="19B655ED" w14:textId="77777777">
            <w:pPr>
              <w:spacing w:after="0" w:line="240" w:lineRule="auto"/>
              <w:jc w:val="both"/>
              <w:rPr>
                <w:rFonts w:ascii="Times New Roman" w:hAnsi="Times New Roman" w:eastAsia="Times New Roman"/>
                <w:b/>
                <w:bCs/>
                <w:sz w:val="24"/>
                <w:szCs w:val="24"/>
                <w:lang w:eastAsia="lv-LV"/>
              </w:rPr>
            </w:pPr>
          </w:p>
          <w:p w:rsidRPr="00C55801" w:rsidR="002A20D6" w:rsidP="00BC11AE" w:rsidRDefault="002A20D6" w14:paraId="030B295D" w14:textId="77777777">
            <w:pPr>
              <w:spacing w:after="0" w:line="240" w:lineRule="auto"/>
              <w:jc w:val="both"/>
              <w:rPr>
                <w:rFonts w:ascii="Times New Roman" w:hAnsi="Times New Roman" w:eastAsia="Times New Roman"/>
                <w:b/>
                <w:bCs/>
                <w:sz w:val="24"/>
                <w:szCs w:val="24"/>
                <w:lang w:eastAsia="lv-LV"/>
              </w:rPr>
            </w:pPr>
          </w:p>
          <w:p w:rsidRPr="00C55801" w:rsidR="004B351C" w:rsidP="002A20D6" w:rsidRDefault="004B351C" w14:paraId="5E3E741B" w14:textId="77777777">
            <w:pPr>
              <w:spacing w:after="0" w:line="240" w:lineRule="auto"/>
              <w:jc w:val="both"/>
              <w:rPr>
                <w:rFonts w:ascii="Times New Roman" w:hAnsi="Times New Roman"/>
                <w:b/>
                <w:sz w:val="24"/>
                <w:szCs w:val="24"/>
              </w:rPr>
            </w:pPr>
          </w:p>
          <w:p w:rsidRPr="00C55801" w:rsidR="002A20D6" w:rsidP="002A20D6" w:rsidRDefault="002A20D6" w14:paraId="1CF906CE" w14:textId="77777777">
            <w:pPr>
              <w:spacing w:after="0" w:line="240" w:lineRule="auto"/>
              <w:jc w:val="both"/>
              <w:rPr>
                <w:rFonts w:ascii="Times New Roman" w:hAnsi="Times New Roman"/>
                <w:b/>
                <w:sz w:val="24"/>
                <w:szCs w:val="24"/>
              </w:rPr>
            </w:pPr>
          </w:p>
          <w:p w:rsidRPr="00C55801" w:rsidR="002A20D6" w:rsidP="002A20D6" w:rsidRDefault="002A20D6" w14:paraId="1886D2E6" w14:textId="77777777">
            <w:pPr>
              <w:spacing w:after="0" w:line="240" w:lineRule="auto"/>
              <w:jc w:val="both"/>
              <w:rPr>
                <w:rFonts w:ascii="Times New Roman" w:hAnsi="Times New Roman"/>
                <w:b/>
                <w:sz w:val="24"/>
                <w:szCs w:val="24"/>
              </w:rPr>
            </w:pPr>
          </w:p>
          <w:p w:rsidRPr="00C55801" w:rsidR="002A20D6" w:rsidP="002A20D6" w:rsidRDefault="002A20D6" w14:paraId="07556EAA" w14:textId="77777777">
            <w:pPr>
              <w:spacing w:after="0" w:line="240" w:lineRule="auto"/>
              <w:jc w:val="both"/>
              <w:rPr>
                <w:rFonts w:ascii="Times New Roman" w:hAnsi="Times New Roman"/>
                <w:b/>
                <w:sz w:val="24"/>
                <w:szCs w:val="24"/>
              </w:rPr>
            </w:pPr>
          </w:p>
          <w:p w:rsidRPr="00C55801" w:rsidR="002A20D6" w:rsidP="002A20D6" w:rsidRDefault="002A20D6" w14:paraId="73833091" w14:textId="77777777">
            <w:pPr>
              <w:spacing w:after="0" w:line="240" w:lineRule="auto"/>
              <w:jc w:val="both"/>
              <w:rPr>
                <w:rFonts w:ascii="Times New Roman" w:hAnsi="Times New Roman"/>
                <w:b/>
                <w:sz w:val="24"/>
                <w:szCs w:val="24"/>
              </w:rPr>
            </w:pPr>
          </w:p>
          <w:p w:rsidRPr="00C55801" w:rsidR="002A20D6" w:rsidP="002A20D6" w:rsidRDefault="002A20D6" w14:paraId="0AEB2F74" w14:textId="77777777">
            <w:pPr>
              <w:spacing w:after="0" w:line="240" w:lineRule="auto"/>
              <w:jc w:val="both"/>
              <w:rPr>
                <w:rFonts w:ascii="Times New Roman" w:hAnsi="Times New Roman"/>
                <w:b/>
                <w:sz w:val="24"/>
                <w:szCs w:val="24"/>
              </w:rPr>
            </w:pPr>
          </w:p>
          <w:p w:rsidRPr="00C55801" w:rsidR="002A20D6" w:rsidP="002A20D6" w:rsidRDefault="002A20D6" w14:paraId="7B882385" w14:textId="77777777">
            <w:pPr>
              <w:spacing w:after="0" w:line="240" w:lineRule="auto"/>
              <w:jc w:val="both"/>
              <w:rPr>
                <w:rFonts w:ascii="Times New Roman" w:hAnsi="Times New Roman"/>
                <w:b/>
                <w:sz w:val="24"/>
                <w:szCs w:val="24"/>
              </w:rPr>
            </w:pPr>
          </w:p>
          <w:p w:rsidRPr="00C55801" w:rsidR="002A20D6" w:rsidP="002A20D6" w:rsidRDefault="002A20D6" w14:paraId="30C78FDE" w14:textId="77777777">
            <w:pPr>
              <w:spacing w:after="0" w:line="240" w:lineRule="auto"/>
              <w:jc w:val="both"/>
              <w:rPr>
                <w:rFonts w:ascii="Times New Roman" w:hAnsi="Times New Roman"/>
                <w:b/>
                <w:sz w:val="24"/>
                <w:szCs w:val="24"/>
              </w:rPr>
            </w:pPr>
          </w:p>
          <w:p w:rsidRPr="00C55801" w:rsidR="002A20D6" w:rsidP="002A20D6" w:rsidRDefault="002A20D6" w14:paraId="72E6F683" w14:textId="77777777">
            <w:pPr>
              <w:spacing w:after="0" w:line="240" w:lineRule="auto"/>
              <w:jc w:val="both"/>
              <w:rPr>
                <w:rFonts w:ascii="Times New Roman" w:hAnsi="Times New Roman"/>
                <w:b/>
                <w:sz w:val="24"/>
                <w:szCs w:val="24"/>
              </w:rPr>
            </w:pPr>
          </w:p>
          <w:p w:rsidRPr="00C55801" w:rsidR="002A20D6" w:rsidP="002A20D6" w:rsidRDefault="002A20D6" w14:paraId="218BE8A4" w14:textId="77777777">
            <w:pPr>
              <w:spacing w:after="0" w:line="240" w:lineRule="auto"/>
              <w:jc w:val="both"/>
              <w:rPr>
                <w:rFonts w:ascii="Times New Roman" w:hAnsi="Times New Roman"/>
                <w:b/>
                <w:sz w:val="24"/>
                <w:szCs w:val="24"/>
              </w:rPr>
            </w:pPr>
          </w:p>
          <w:p w:rsidRPr="00C55801" w:rsidR="002A20D6" w:rsidP="002A20D6" w:rsidRDefault="002A20D6" w14:paraId="0F68A888" w14:textId="77777777">
            <w:pPr>
              <w:spacing w:after="0" w:line="240" w:lineRule="auto"/>
              <w:jc w:val="both"/>
              <w:rPr>
                <w:rFonts w:ascii="Times New Roman" w:hAnsi="Times New Roman"/>
                <w:b/>
                <w:sz w:val="24"/>
                <w:szCs w:val="24"/>
              </w:rPr>
            </w:pPr>
          </w:p>
          <w:p w:rsidRPr="00C55801" w:rsidR="002A20D6" w:rsidP="002A20D6" w:rsidRDefault="002A20D6" w14:paraId="3D1631CA" w14:textId="77777777">
            <w:pPr>
              <w:spacing w:after="0" w:line="240" w:lineRule="auto"/>
              <w:jc w:val="both"/>
              <w:rPr>
                <w:rFonts w:ascii="Times New Roman" w:hAnsi="Times New Roman"/>
                <w:b/>
                <w:sz w:val="24"/>
                <w:szCs w:val="24"/>
              </w:rPr>
            </w:pPr>
          </w:p>
          <w:p w:rsidRPr="00C55801" w:rsidR="002A20D6" w:rsidP="002A20D6" w:rsidRDefault="002A20D6" w14:paraId="1780D7B2" w14:textId="77777777">
            <w:pPr>
              <w:spacing w:after="0" w:line="240" w:lineRule="auto"/>
              <w:jc w:val="both"/>
              <w:rPr>
                <w:rFonts w:ascii="Times New Roman" w:hAnsi="Times New Roman"/>
                <w:b/>
                <w:sz w:val="24"/>
                <w:szCs w:val="24"/>
              </w:rPr>
            </w:pPr>
          </w:p>
          <w:p w:rsidRPr="00C55801" w:rsidR="002A20D6" w:rsidP="002A20D6" w:rsidRDefault="002A20D6" w14:paraId="44DF7BD0" w14:textId="77777777">
            <w:pPr>
              <w:spacing w:after="0" w:line="240" w:lineRule="auto"/>
              <w:jc w:val="both"/>
              <w:rPr>
                <w:rFonts w:ascii="Times New Roman" w:hAnsi="Times New Roman"/>
                <w:b/>
                <w:sz w:val="24"/>
                <w:szCs w:val="24"/>
              </w:rPr>
            </w:pPr>
          </w:p>
          <w:p w:rsidRPr="00C55801" w:rsidR="002A20D6" w:rsidP="002A20D6" w:rsidRDefault="002A20D6" w14:paraId="4C9DC496" w14:textId="77777777">
            <w:pPr>
              <w:spacing w:after="0" w:line="240" w:lineRule="auto"/>
              <w:jc w:val="both"/>
              <w:rPr>
                <w:rFonts w:ascii="Times New Roman" w:hAnsi="Times New Roman"/>
                <w:b/>
                <w:sz w:val="24"/>
                <w:szCs w:val="24"/>
              </w:rPr>
            </w:pPr>
          </w:p>
          <w:p w:rsidRPr="00C55801" w:rsidR="002A20D6" w:rsidP="002A20D6" w:rsidRDefault="002A20D6" w14:paraId="5B8B8927" w14:textId="77777777">
            <w:pPr>
              <w:spacing w:after="0" w:line="240" w:lineRule="auto"/>
              <w:jc w:val="both"/>
              <w:rPr>
                <w:rFonts w:ascii="Times New Roman" w:hAnsi="Times New Roman"/>
                <w:b/>
                <w:sz w:val="24"/>
                <w:szCs w:val="24"/>
              </w:rPr>
            </w:pPr>
          </w:p>
          <w:p w:rsidRPr="00C55801" w:rsidR="002A20D6" w:rsidP="002A20D6" w:rsidRDefault="002A20D6" w14:paraId="13199522" w14:textId="77777777">
            <w:pPr>
              <w:spacing w:after="0" w:line="240" w:lineRule="auto"/>
              <w:jc w:val="both"/>
              <w:rPr>
                <w:rFonts w:ascii="Times New Roman" w:hAnsi="Times New Roman"/>
                <w:b/>
                <w:sz w:val="24"/>
                <w:szCs w:val="24"/>
              </w:rPr>
            </w:pPr>
          </w:p>
          <w:p w:rsidRPr="00C55801" w:rsidR="002A20D6" w:rsidP="002A20D6" w:rsidRDefault="002A20D6" w14:paraId="577AE569" w14:textId="77777777">
            <w:pPr>
              <w:spacing w:after="0" w:line="240" w:lineRule="auto"/>
              <w:jc w:val="both"/>
              <w:rPr>
                <w:rFonts w:ascii="Times New Roman" w:hAnsi="Times New Roman"/>
                <w:b/>
                <w:sz w:val="24"/>
                <w:szCs w:val="24"/>
              </w:rPr>
            </w:pPr>
          </w:p>
          <w:p w:rsidRPr="00C55801" w:rsidR="002A20D6" w:rsidP="002A20D6" w:rsidRDefault="002A20D6" w14:paraId="20BFBF7E" w14:textId="77777777">
            <w:pPr>
              <w:spacing w:after="0" w:line="240" w:lineRule="auto"/>
              <w:jc w:val="both"/>
              <w:rPr>
                <w:rFonts w:ascii="Times New Roman" w:hAnsi="Times New Roman"/>
                <w:b/>
                <w:sz w:val="24"/>
                <w:szCs w:val="24"/>
              </w:rPr>
            </w:pPr>
          </w:p>
          <w:p w:rsidRPr="00C55801" w:rsidR="002A20D6" w:rsidP="002A20D6" w:rsidRDefault="002A20D6" w14:paraId="77221026" w14:textId="77777777">
            <w:pPr>
              <w:spacing w:after="0" w:line="240" w:lineRule="auto"/>
              <w:jc w:val="both"/>
              <w:rPr>
                <w:rFonts w:ascii="Times New Roman" w:hAnsi="Times New Roman"/>
                <w:b/>
                <w:sz w:val="24"/>
                <w:szCs w:val="24"/>
              </w:rPr>
            </w:pPr>
          </w:p>
          <w:p w:rsidRPr="00C55801" w:rsidR="002A20D6" w:rsidP="002A20D6" w:rsidRDefault="002A20D6" w14:paraId="70D277AA" w14:textId="77777777">
            <w:pPr>
              <w:spacing w:after="0" w:line="240" w:lineRule="auto"/>
              <w:jc w:val="both"/>
              <w:rPr>
                <w:rFonts w:ascii="Times New Roman" w:hAnsi="Times New Roman"/>
                <w:b/>
                <w:sz w:val="24"/>
                <w:szCs w:val="24"/>
              </w:rPr>
            </w:pPr>
          </w:p>
          <w:p w:rsidRPr="00C55801" w:rsidR="002A20D6" w:rsidP="002A20D6" w:rsidRDefault="002A20D6" w14:paraId="5545AA52" w14:textId="77777777">
            <w:pPr>
              <w:spacing w:after="0" w:line="240" w:lineRule="auto"/>
              <w:jc w:val="both"/>
              <w:rPr>
                <w:rFonts w:ascii="Times New Roman" w:hAnsi="Times New Roman"/>
                <w:b/>
                <w:sz w:val="24"/>
                <w:szCs w:val="24"/>
              </w:rPr>
            </w:pPr>
          </w:p>
          <w:p w:rsidRPr="00C55801" w:rsidR="002A20D6" w:rsidP="002A20D6" w:rsidRDefault="002A20D6" w14:paraId="6CA3E57A" w14:textId="77777777">
            <w:pPr>
              <w:spacing w:after="0" w:line="240" w:lineRule="auto"/>
              <w:jc w:val="both"/>
              <w:rPr>
                <w:rFonts w:ascii="Times New Roman" w:hAnsi="Times New Roman"/>
                <w:b/>
                <w:sz w:val="24"/>
                <w:szCs w:val="24"/>
              </w:rPr>
            </w:pPr>
          </w:p>
          <w:p w:rsidRPr="00C55801" w:rsidR="002A20D6" w:rsidP="002A20D6" w:rsidRDefault="002A20D6" w14:paraId="66A7636B" w14:textId="77777777">
            <w:pPr>
              <w:spacing w:after="0" w:line="240" w:lineRule="auto"/>
              <w:jc w:val="both"/>
              <w:rPr>
                <w:rFonts w:ascii="Times New Roman" w:hAnsi="Times New Roman"/>
                <w:b/>
                <w:sz w:val="24"/>
                <w:szCs w:val="24"/>
              </w:rPr>
            </w:pPr>
          </w:p>
          <w:p w:rsidRPr="00C55801" w:rsidR="002A20D6" w:rsidP="00BC11AE" w:rsidRDefault="002A20D6" w14:paraId="3E9DE181" w14:textId="77777777">
            <w:pPr>
              <w:spacing w:after="0" w:line="240" w:lineRule="auto"/>
              <w:jc w:val="both"/>
              <w:rPr>
                <w:rFonts w:ascii="Times New Roman" w:hAnsi="Times New Roman" w:eastAsia="Times New Roman"/>
                <w:b/>
                <w:bCs/>
                <w:sz w:val="24"/>
                <w:szCs w:val="24"/>
                <w:lang w:eastAsia="lv-LV"/>
              </w:rPr>
            </w:pPr>
          </w:p>
        </w:tc>
        <w:tc>
          <w:tcPr>
            <w:tcW w:w="2976" w:type="dxa"/>
            <w:tcBorders>
              <w:top w:val="single" w:color="auto" w:sz="4" w:space="0"/>
              <w:left w:val="single" w:color="auto" w:sz="4" w:space="0"/>
              <w:bottom w:val="single" w:color="auto" w:sz="4" w:space="0"/>
            </w:tcBorders>
          </w:tcPr>
          <w:p w:rsidRPr="00C55801" w:rsidR="004B351C" w:rsidP="007963D6" w:rsidRDefault="00732FA2" w14:paraId="49E0DF57"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lastRenderedPageBreak/>
              <w:t xml:space="preserve">Plāna projekts papildināts </w:t>
            </w:r>
            <w:r w:rsidRPr="00C55801" w:rsidR="009B6289">
              <w:rPr>
                <w:rFonts w:ascii="Times New Roman" w:hAnsi="Times New Roman" w:eastAsia="Times New Roman"/>
                <w:sz w:val="24"/>
                <w:szCs w:val="24"/>
                <w:lang w:eastAsia="lv-LV"/>
              </w:rPr>
              <w:t xml:space="preserve">ar mērķa definīciju, </w:t>
            </w:r>
            <w:r w:rsidRPr="00C55801">
              <w:rPr>
                <w:rFonts w:ascii="Times New Roman" w:hAnsi="Times New Roman" w:eastAsia="Times New Roman"/>
                <w:sz w:val="24"/>
                <w:szCs w:val="24"/>
                <w:lang w:eastAsia="lv-LV"/>
              </w:rPr>
              <w:t>ar sadaļu "Nākotnes izaicinājumi"</w:t>
            </w:r>
            <w:r w:rsidRPr="00C55801" w:rsidR="00F77FB5">
              <w:rPr>
                <w:rFonts w:ascii="Times New Roman" w:hAnsi="Times New Roman" w:eastAsia="Times New Roman"/>
                <w:sz w:val="24"/>
                <w:szCs w:val="24"/>
                <w:lang w:eastAsia="lv-LV"/>
              </w:rPr>
              <w:t>,</w:t>
            </w:r>
            <w:r w:rsidRPr="00C55801">
              <w:rPr>
                <w:rFonts w:ascii="Times New Roman" w:hAnsi="Times New Roman" w:eastAsia="Times New Roman"/>
                <w:sz w:val="24"/>
                <w:szCs w:val="24"/>
                <w:lang w:eastAsia="lv-LV"/>
              </w:rPr>
              <w:t xml:space="preserve"> saglabāt</w:t>
            </w:r>
            <w:r w:rsidRPr="00C55801" w:rsidR="009B6289">
              <w:rPr>
                <w:rFonts w:ascii="Times New Roman" w:hAnsi="Times New Roman" w:eastAsia="Times New Roman"/>
                <w:sz w:val="24"/>
                <w:szCs w:val="24"/>
                <w:lang w:eastAsia="lv-LV"/>
              </w:rPr>
              <w:t>s</w:t>
            </w:r>
            <w:r w:rsidRPr="00C55801">
              <w:rPr>
                <w:rFonts w:ascii="Times New Roman" w:hAnsi="Times New Roman" w:eastAsia="Times New Roman"/>
                <w:sz w:val="24"/>
                <w:szCs w:val="24"/>
                <w:lang w:eastAsia="lv-LV"/>
              </w:rPr>
              <w:t xml:space="preserve"> pasākumu plānojums atbilstoši prevencijas līmeņiem </w:t>
            </w:r>
            <w:r w:rsidRPr="00C55801" w:rsidR="002D5F23">
              <w:rPr>
                <w:rFonts w:ascii="Times New Roman" w:hAnsi="Times New Roman" w:eastAsia="Times New Roman"/>
                <w:sz w:val="24"/>
                <w:szCs w:val="24"/>
                <w:lang w:eastAsia="lv-LV"/>
              </w:rPr>
              <w:t xml:space="preserve">un </w:t>
            </w:r>
            <w:r w:rsidRPr="00C55801">
              <w:rPr>
                <w:rFonts w:ascii="Times New Roman" w:hAnsi="Times New Roman" w:eastAsia="Times New Roman"/>
                <w:sz w:val="24"/>
                <w:szCs w:val="24"/>
                <w:lang w:eastAsia="lv-LV"/>
              </w:rPr>
              <w:t>ietvertie pasākumi paredzēti 2019. un 2020.</w:t>
            </w:r>
            <w:r w:rsidRPr="00C55801" w:rsidR="00743001">
              <w:rPr>
                <w:rFonts w:ascii="Times New Roman" w:hAnsi="Times New Roman" w:eastAsia="Times New Roman"/>
                <w:sz w:val="24"/>
                <w:szCs w:val="24"/>
                <w:lang w:eastAsia="lv-LV"/>
              </w:rPr>
              <w:t> </w:t>
            </w:r>
            <w:r w:rsidRPr="00C55801">
              <w:rPr>
                <w:rFonts w:ascii="Times New Roman" w:hAnsi="Times New Roman" w:eastAsia="Times New Roman"/>
                <w:sz w:val="24"/>
                <w:szCs w:val="24"/>
                <w:lang w:eastAsia="lv-LV"/>
              </w:rPr>
              <w:t>gadam</w:t>
            </w:r>
            <w:r w:rsidRPr="00C55801" w:rsidR="002D5F23">
              <w:rPr>
                <w:rFonts w:ascii="Times New Roman" w:hAnsi="Times New Roman" w:eastAsia="Times New Roman"/>
                <w:sz w:val="24"/>
                <w:szCs w:val="24"/>
                <w:lang w:eastAsia="lv-LV"/>
              </w:rPr>
              <w:t>.</w:t>
            </w:r>
          </w:p>
          <w:p w:rsidRPr="00C55801" w:rsidR="004B351C" w:rsidP="007963D6" w:rsidRDefault="004B351C" w14:paraId="52E4DF67"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p>
          <w:p w:rsidRPr="00C55801" w:rsidR="009D632C" w:rsidP="004B351C" w:rsidRDefault="009D632C" w14:paraId="315B413E" w14:textId="77777777">
            <w:pPr>
              <w:tabs>
                <w:tab w:val="left" w:pos="0"/>
                <w:tab w:val="left" w:pos="426"/>
              </w:tabs>
              <w:spacing w:after="0" w:line="240" w:lineRule="auto"/>
              <w:jc w:val="both"/>
              <w:rPr>
                <w:rFonts w:ascii="Times New Roman" w:hAnsi="Times New Roman" w:eastAsia="Times New Roman"/>
                <w:sz w:val="24"/>
                <w:szCs w:val="24"/>
                <w:lang w:eastAsia="lv-LV"/>
              </w:rPr>
            </w:pPr>
          </w:p>
        </w:tc>
      </w:tr>
      <w:tr w:rsidRPr="00C55801" w:rsidR="007963D6" w:rsidTr="00BF6FBD" w14:paraId="10195705"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5A9F58C4"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22.</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9E7777" w14:paraId="2E1D3B15"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Plāna projekts</w:t>
            </w:r>
          </w:p>
        </w:tc>
        <w:tc>
          <w:tcPr>
            <w:tcW w:w="4562" w:type="dxa"/>
            <w:tcBorders>
              <w:left w:val="single" w:color="000000" w:sz="6" w:space="0"/>
              <w:bottom w:val="single" w:color="auto" w:sz="4" w:space="0"/>
              <w:right w:val="single" w:color="000000" w:sz="6" w:space="0"/>
            </w:tcBorders>
          </w:tcPr>
          <w:p w:rsidRPr="00C55801" w:rsidR="007963D6" w:rsidP="007963D6" w:rsidRDefault="007963D6" w14:paraId="32707357" w14:textId="77777777">
            <w:pPr>
              <w:spacing w:after="0" w:line="240" w:lineRule="auto"/>
              <w:jc w:val="both"/>
              <w:rPr>
                <w:rFonts w:ascii="Times New Roman" w:hAnsi="Times New Roman"/>
                <w:b/>
                <w:sz w:val="24"/>
                <w:szCs w:val="24"/>
              </w:rPr>
            </w:pPr>
            <w:r w:rsidRPr="00C55801">
              <w:rPr>
                <w:rFonts w:ascii="Times New Roman" w:hAnsi="Times New Roman"/>
                <w:b/>
                <w:sz w:val="24"/>
                <w:szCs w:val="24"/>
              </w:rPr>
              <w:t>Iebildumi pēc būtības:</w:t>
            </w:r>
          </w:p>
          <w:p w:rsidRPr="00C55801" w:rsidR="007963D6" w:rsidP="007963D6" w:rsidRDefault="007963D6" w14:paraId="1F059ADD" w14:textId="77777777">
            <w:pPr>
              <w:spacing w:after="0" w:line="240" w:lineRule="auto"/>
              <w:jc w:val="both"/>
              <w:rPr>
                <w:rFonts w:ascii="Times New Roman" w:hAnsi="Times New Roman"/>
                <w:sz w:val="24"/>
                <w:szCs w:val="24"/>
              </w:rPr>
            </w:pPr>
            <w:r w:rsidRPr="00C55801">
              <w:rPr>
                <w:rFonts w:ascii="Times New Roman" w:hAnsi="Times New Roman"/>
                <w:sz w:val="24"/>
                <w:szCs w:val="24"/>
              </w:rPr>
              <w:lastRenderedPageBreak/>
              <w:t>Lūdzam esošās situācijas raksturojumu (II sadaļa) papildināt ar datiem par 2017.gadu attiecībā uz noziedzīgiem nodarījumiem pret tikumību un dzimumneaizskaramību, kā arī uzticības tālruņa lietošanu, sniedzot īsu novērtējumu.</w:t>
            </w:r>
          </w:p>
        </w:tc>
        <w:tc>
          <w:tcPr>
            <w:tcW w:w="2835" w:type="dxa"/>
            <w:gridSpan w:val="2"/>
            <w:tcBorders>
              <w:left w:val="single" w:color="000000" w:sz="6" w:space="0"/>
              <w:bottom w:val="single" w:color="auto" w:sz="4" w:space="0"/>
              <w:right w:val="single" w:color="000000" w:sz="6" w:space="0"/>
            </w:tcBorders>
          </w:tcPr>
          <w:p w:rsidRPr="00C55801" w:rsidR="007963D6" w:rsidP="00BC11AE" w:rsidRDefault="00C4787D" w14:paraId="3512C3FD" w14:textId="77777777">
            <w:pPr>
              <w:spacing w:after="0" w:line="240" w:lineRule="auto"/>
              <w:jc w:val="both"/>
              <w:rPr>
                <w:rFonts w:ascii="Times New Roman" w:hAnsi="Times New Roman" w:eastAsia="Times New Roman"/>
                <w:b/>
                <w:bCs/>
                <w:sz w:val="24"/>
                <w:szCs w:val="24"/>
                <w:lang w:eastAsia="lv-LV"/>
              </w:rPr>
            </w:pPr>
            <w:r w:rsidRPr="00C55801">
              <w:rPr>
                <w:rFonts w:ascii="Times New Roman" w:hAnsi="Times New Roman" w:eastAsia="Times New Roman"/>
                <w:b/>
                <w:bCs/>
                <w:sz w:val="24"/>
                <w:szCs w:val="24"/>
                <w:lang w:eastAsia="lv-LV"/>
              </w:rPr>
              <w:lastRenderedPageBreak/>
              <w:t xml:space="preserve">Ņemts vērā </w:t>
            </w:r>
          </w:p>
        </w:tc>
        <w:tc>
          <w:tcPr>
            <w:tcW w:w="2976" w:type="dxa"/>
            <w:tcBorders>
              <w:top w:val="single" w:color="auto" w:sz="4" w:space="0"/>
              <w:left w:val="single" w:color="auto" w:sz="4" w:space="0"/>
              <w:bottom w:val="single" w:color="auto" w:sz="4" w:space="0"/>
            </w:tcBorders>
          </w:tcPr>
          <w:p w:rsidRPr="00C55801" w:rsidR="00882CF6" w:rsidP="00882CF6" w:rsidRDefault="00882CF6" w14:paraId="2BF58120" w14:textId="77777777">
            <w:pPr>
              <w:tabs>
                <w:tab w:val="left" w:pos="0"/>
                <w:tab w:val="left" w:pos="426"/>
              </w:tabs>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 xml:space="preserve">Precizēts </w:t>
            </w:r>
            <w:r w:rsidRPr="00C55801" w:rsidR="00B67273">
              <w:rPr>
                <w:rFonts w:ascii="Times New Roman" w:hAnsi="Times New Roman" w:eastAsia="Times New Roman"/>
                <w:sz w:val="24"/>
                <w:szCs w:val="24"/>
                <w:lang w:eastAsia="lv-LV"/>
              </w:rPr>
              <w:t>p</w:t>
            </w:r>
            <w:r w:rsidRPr="00C55801">
              <w:rPr>
                <w:rFonts w:ascii="Times New Roman" w:hAnsi="Times New Roman" w:eastAsia="Times New Roman"/>
                <w:sz w:val="24"/>
                <w:szCs w:val="24"/>
                <w:lang w:eastAsia="lv-LV"/>
              </w:rPr>
              <w:t>lāna projekts</w:t>
            </w:r>
          </w:p>
          <w:p w:rsidRPr="00C55801" w:rsidR="00B16D96" w:rsidP="00882CF6" w:rsidRDefault="00B16D96" w14:paraId="046775A8" w14:textId="77777777">
            <w:pPr>
              <w:tabs>
                <w:tab w:val="left" w:pos="0"/>
                <w:tab w:val="left" w:pos="426"/>
              </w:tabs>
              <w:spacing w:after="0" w:line="240" w:lineRule="auto"/>
              <w:jc w:val="both"/>
              <w:rPr>
                <w:rFonts w:ascii="Times New Roman" w:hAnsi="Times New Roman" w:eastAsia="Times New Roman"/>
                <w:sz w:val="24"/>
                <w:szCs w:val="24"/>
                <w:lang w:eastAsia="lv-LV"/>
              </w:rPr>
            </w:pPr>
          </w:p>
        </w:tc>
      </w:tr>
      <w:tr w:rsidRPr="00C55801" w:rsidR="007963D6" w:rsidTr="00BF6FBD" w14:paraId="6D31BB8A"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372C1C01"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lastRenderedPageBreak/>
              <w:t>23.</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0F5EA2" w14:paraId="323B2D41"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Plāna projekts</w:t>
            </w:r>
          </w:p>
          <w:p w:rsidRPr="00C55801" w:rsidR="00564EA0" w:rsidP="007963D6" w:rsidRDefault="00564EA0" w14:paraId="2343D6C1" w14:textId="77777777">
            <w:pPr>
              <w:spacing w:after="0" w:line="240" w:lineRule="auto"/>
              <w:jc w:val="both"/>
              <w:rPr>
                <w:rFonts w:ascii="Times New Roman" w:hAnsi="Times New Roman" w:eastAsia="Times New Roman"/>
                <w:sz w:val="24"/>
                <w:szCs w:val="24"/>
                <w:lang w:eastAsia="lv-LV"/>
              </w:rPr>
            </w:pPr>
          </w:p>
          <w:p w:rsidRPr="00C55801" w:rsidR="00564EA0" w:rsidP="006C7DAE" w:rsidRDefault="00564EA0" w14:paraId="7C92702B" w14:textId="77777777">
            <w:pPr>
              <w:spacing w:after="0" w:line="240" w:lineRule="auto"/>
              <w:jc w:val="both"/>
              <w:rPr>
                <w:rFonts w:ascii="Times New Roman" w:hAnsi="Times New Roman" w:eastAsia="Times New Roman"/>
                <w:sz w:val="24"/>
                <w:szCs w:val="24"/>
                <w:lang w:eastAsia="lv-LV"/>
              </w:rPr>
            </w:pPr>
          </w:p>
        </w:tc>
        <w:tc>
          <w:tcPr>
            <w:tcW w:w="4562" w:type="dxa"/>
            <w:tcBorders>
              <w:left w:val="single" w:color="000000" w:sz="6" w:space="0"/>
              <w:bottom w:val="single" w:color="auto" w:sz="4" w:space="0"/>
              <w:right w:val="single" w:color="000000" w:sz="6" w:space="0"/>
            </w:tcBorders>
          </w:tcPr>
          <w:p w:rsidRPr="00C55801" w:rsidR="007963D6" w:rsidP="007963D6" w:rsidRDefault="007963D6" w14:paraId="18E61B75" w14:textId="77777777">
            <w:pPr>
              <w:spacing w:after="0" w:line="240" w:lineRule="auto"/>
              <w:rPr>
                <w:rFonts w:ascii="Times New Roman" w:hAnsi="Times New Roman"/>
                <w:sz w:val="24"/>
                <w:szCs w:val="24"/>
              </w:rPr>
            </w:pPr>
            <w:r w:rsidRPr="00C55801">
              <w:rPr>
                <w:rFonts w:ascii="Times New Roman" w:hAnsi="Times New Roman"/>
                <w:b/>
                <w:sz w:val="24"/>
                <w:szCs w:val="24"/>
              </w:rPr>
              <w:t>3.</w:t>
            </w:r>
            <w:r w:rsidRPr="00C55801">
              <w:rPr>
                <w:rFonts w:ascii="Times New Roman" w:hAnsi="Times New Roman"/>
                <w:sz w:val="24"/>
                <w:szCs w:val="24"/>
              </w:rPr>
              <w:t xml:space="preserve"> Par projekta III sadaļu:</w:t>
            </w:r>
          </w:p>
          <w:p w:rsidRPr="00C55801" w:rsidR="007963D6" w:rsidP="007963D6" w:rsidRDefault="007963D6" w14:paraId="4EB81877" w14:textId="77777777">
            <w:pPr>
              <w:spacing w:after="0" w:line="240" w:lineRule="auto"/>
              <w:ind w:firstLine="482"/>
              <w:jc w:val="both"/>
              <w:rPr>
                <w:rFonts w:ascii="Times New Roman" w:hAnsi="Times New Roman" w:eastAsia="Times New Roman"/>
                <w:sz w:val="24"/>
                <w:szCs w:val="24"/>
              </w:rPr>
            </w:pPr>
            <w:r w:rsidRPr="00C55801">
              <w:rPr>
                <w:rFonts w:ascii="Times New Roman" w:hAnsi="Times New Roman" w:eastAsia="Times New Roman"/>
                <w:b/>
                <w:sz w:val="24"/>
                <w:szCs w:val="24"/>
              </w:rPr>
              <w:t>3.1.</w:t>
            </w:r>
            <w:r w:rsidRPr="00C55801">
              <w:rPr>
                <w:rFonts w:ascii="Times New Roman" w:hAnsi="Times New Roman" w:eastAsia="Times New Roman"/>
                <w:sz w:val="24"/>
                <w:szCs w:val="24"/>
              </w:rPr>
              <w:t xml:space="preserve"> lūdzam sniegt skaidrojumu, kas domāts ar Rīcības plānu, kura pasākumi nav bijuši pietiekami, lai aptvertu visus apdraudējumus. Vēršam uzmanību, ka Ieslodzīto resocializācijas pamatnostādņu 2015.–2020. gadam īstenošanas plānā attiecībā uz IeVP un VPD personāla pietiekamu skaita nodrošināšanu, atlasi, apmācību sistēmas pilnveidošanu, darbinieku profesionālās noturības stiprināšanu Darbības programmas 9.1.3. SAM ietvaros ir noteikta jaunu mācību programmu izstrāde ieslodzījuma vietu darbiniekiem; darbinieku testēšanas metožu ieviešana; darbā ar ieslodzītajiem un bijušajiem ieslodzītajiem iesaistītā personāla (ieslodzījuma vietu, probācijas, pašvaldību, biedrību un nodibinājumu un reliģisko organizāciju darbinieki) apmācība un profesionālās kapacitātes stiprināšana; kopīgu apmācību organizēšana ieslodzījuma vietu un probācijas darbiniekiem, kā arī </w:t>
            </w:r>
            <w:proofErr w:type="spellStart"/>
            <w:r w:rsidRPr="00C55801">
              <w:rPr>
                <w:rFonts w:ascii="Times New Roman" w:hAnsi="Times New Roman" w:eastAsia="Times New Roman"/>
                <w:sz w:val="24"/>
                <w:szCs w:val="24"/>
              </w:rPr>
              <w:t>psihometrijas</w:t>
            </w:r>
            <w:proofErr w:type="spellEnd"/>
            <w:r w:rsidRPr="00C55801">
              <w:rPr>
                <w:rFonts w:ascii="Times New Roman" w:hAnsi="Times New Roman" w:eastAsia="Times New Roman"/>
                <w:sz w:val="24"/>
                <w:szCs w:val="24"/>
              </w:rPr>
              <w:t xml:space="preserve"> testu ieviešana ar rezultatīvo rādītāju –</w:t>
            </w:r>
            <w:r w:rsidRPr="00C55801" w:rsidR="00097E5F">
              <w:rPr>
                <w:rFonts w:ascii="Times New Roman" w:hAnsi="Times New Roman" w:eastAsia="Times New Roman"/>
                <w:sz w:val="24"/>
                <w:szCs w:val="24"/>
              </w:rPr>
              <w:t xml:space="preserve"> </w:t>
            </w:r>
            <w:r w:rsidRPr="00C55801">
              <w:rPr>
                <w:rFonts w:ascii="Times New Roman" w:hAnsi="Times New Roman" w:eastAsia="Times New Roman"/>
                <w:sz w:val="24"/>
                <w:szCs w:val="24"/>
              </w:rPr>
              <w:t xml:space="preserve">testēto darbinieku īpatsvars 2022. gadā sasniedz 100%. </w:t>
            </w:r>
          </w:p>
          <w:p w:rsidRPr="00C55801" w:rsidR="007963D6" w:rsidP="007963D6" w:rsidRDefault="007963D6" w14:paraId="078F7995" w14:textId="77777777">
            <w:pPr>
              <w:spacing w:after="0" w:line="240" w:lineRule="auto"/>
              <w:ind w:firstLine="482"/>
              <w:jc w:val="both"/>
              <w:rPr>
                <w:rFonts w:ascii="Times New Roman" w:hAnsi="Times New Roman" w:eastAsia="Times New Roman"/>
                <w:sz w:val="24"/>
                <w:szCs w:val="24"/>
              </w:rPr>
            </w:pPr>
            <w:r w:rsidRPr="00C55801">
              <w:rPr>
                <w:rFonts w:ascii="Times New Roman" w:hAnsi="Times New Roman" w:eastAsia="Times New Roman"/>
                <w:sz w:val="24"/>
                <w:szCs w:val="24"/>
              </w:rPr>
              <w:lastRenderedPageBreak/>
              <w:t>Lūdzam pamatot nepieciešamību radīt jaunu papildinošu plānošanas dokumentu (projekta 3.3.punkts), kas dublē jeb papildina minētajā plānā ietvertos pasākumus un kam ir piešķirts ievērojams ESF atbalsts. Pie tam, atbilstoši Ministru kabineta 2015.gada 24.septembra rīkojuma Nr. 581 "Par Ieslodzīto resocializācijas pamatnostādņu 2015.–2020. gadam īstenošanas plānu" 4.punktam Tieslietu ministrijai uzdots līdz 2018.gada 1.decembrim iesniegt Ministru kabinetā precizēto plāna īstenošanai nepieciešamā finansējuma aprēķinu.</w:t>
            </w:r>
          </w:p>
          <w:p w:rsidRPr="00C55801" w:rsidR="00F242DC" w:rsidP="000F5EA2" w:rsidRDefault="007963D6" w14:paraId="2637EF45" w14:textId="77777777">
            <w:pPr>
              <w:spacing w:after="0" w:line="240" w:lineRule="auto"/>
              <w:ind w:firstLine="482"/>
              <w:jc w:val="both"/>
              <w:rPr>
                <w:rFonts w:ascii="Times New Roman" w:hAnsi="Times New Roman"/>
                <w:sz w:val="24"/>
                <w:szCs w:val="24"/>
              </w:rPr>
            </w:pPr>
            <w:r w:rsidRPr="00C55801">
              <w:rPr>
                <w:rFonts w:ascii="Times New Roman" w:hAnsi="Times New Roman"/>
                <w:b/>
                <w:sz w:val="24"/>
                <w:szCs w:val="24"/>
              </w:rPr>
              <w:t>3.2.</w:t>
            </w:r>
            <w:r w:rsidRPr="00C55801">
              <w:rPr>
                <w:rFonts w:ascii="Times New Roman" w:hAnsi="Times New Roman"/>
                <w:sz w:val="24"/>
                <w:szCs w:val="24"/>
              </w:rPr>
              <w:t xml:space="preserve"> Ņemot vērā projekta III sadaļā minēto, ka NVO viedokļi nav saņemti, aicinām tomēr tos iegūt, </w:t>
            </w:r>
            <w:proofErr w:type="spellStart"/>
            <w:r w:rsidRPr="00C55801">
              <w:rPr>
                <w:rFonts w:ascii="Times New Roman" w:hAnsi="Times New Roman"/>
                <w:sz w:val="24"/>
                <w:szCs w:val="24"/>
              </w:rPr>
              <w:t>proaktīvi</w:t>
            </w:r>
            <w:proofErr w:type="spellEnd"/>
            <w:r w:rsidRPr="00C55801">
              <w:rPr>
                <w:rFonts w:ascii="Times New Roman" w:hAnsi="Times New Roman"/>
                <w:sz w:val="24"/>
                <w:szCs w:val="24"/>
              </w:rPr>
              <w:t xml:space="preserve"> uzrunājot iesaistās nevalstiskās organizācijas, kuras darbojās un kurām ir pieredze projektā minēto jautājumu risināšanā – Latvijas Bērnu fonds, biedrība "Latvijas SOS Bērnu ciematu asociācija" un nodibinājums "Centrs Dardedze". </w:t>
            </w:r>
          </w:p>
          <w:p w:rsidRPr="00C55801" w:rsidR="007963D6" w:rsidP="007963D6" w:rsidRDefault="007963D6" w14:paraId="4AE2EF00" w14:textId="77777777">
            <w:pPr>
              <w:spacing w:after="0" w:line="240" w:lineRule="auto"/>
              <w:ind w:firstLine="482"/>
              <w:jc w:val="both"/>
              <w:rPr>
                <w:rFonts w:ascii="Times New Roman" w:hAnsi="Times New Roman" w:eastAsia="Times New Roman"/>
                <w:bCs/>
                <w:sz w:val="24"/>
                <w:szCs w:val="24"/>
              </w:rPr>
            </w:pPr>
            <w:r w:rsidRPr="00C55801">
              <w:rPr>
                <w:rFonts w:ascii="Times New Roman" w:hAnsi="Times New Roman"/>
                <w:b/>
                <w:sz w:val="24"/>
                <w:szCs w:val="24"/>
              </w:rPr>
              <w:t>3.3.</w:t>
            </w:r>
            <w:r w:rsidRPr="00C55801">
              <w:rPr>
                <w:rFonts w:ascii="Times New Roman" w:hAnsi="Times New Roman"/>
                <w:sz w:val="24"/>
                <w:szCs w:val="24"/>
              </w:rPr>
              <w:t xml:space="preserve">Vienlaikus, lūdzam integrēt III sadaļu II sadaļā atbilstoši MK noteikumu Nr.737 </w:t>
            </w:r>
            <w:r w:rsidRPr="00C55801">
              <w:rPr>
                <w:rFonts w:ascii="Times New Roman" w:hAnsi="Times New Roman" w:eastAsia="Times New Roman"/>
                <w:bCs/>
                <w:sz w:val="24"/>
                <w:szCs w:val="24"/>
              </w:rPr>
              <w:t>prasībām.</w:t>
            </w:r>
          </w:p>
        </w:tc>
        <w:tc>
          <w:tcPr>
            <w:tcW w:w="2835" w:type="dxa"/>
            <w:gridSpan w:val="2"/>
            <w:tcBorders>
              <w:left w:val="single" w:color="000000" w:sz="6" w:space="0"/>
              <w:bottom w:val="single" w:color="auto" w:sz="4" w:space="0"/>
              <w:right w:val="single" w:color="000000" w:sz="6" w:space="0"/>
            </w:tcBorders>
          </w:tcPr>
          <w:p w:rsidRPr="00C55801" w:rsidR="00587B43" w:rsidP="00587B43" w:rsidRDefault="00587B43" w14:paraId="7EF7B108" w14:textId="77777777">
            <w:pPr>
              <w:spacing w:after="0" w:line="240" w:lineRule="auto"/>
              <w:jc w:val="both"/>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lastRenderedPageBreak/>
              <w:t xml:space="preserve">Panākta vienošanās starpministriju sanāksmē </w:t>
            </w:r>
          </w:p>
          <w:p w:rsidRPr="00C55801" w:rsidR="00BA3805" w:rsidP="00BA3805" w:rsidRDefault="00BA3805" w14:paraId="7F4F7E88" w14:textId="77777777">
            <w:pPr>
              <w:spacing w:after="0" w:line="240" w:lineRule="auto"/>
              <w:jc w:val="both"/>
              <w:rPr>
                <w:rFonts w:ascii="Times New Roman" w:hAnsi="Times New Roman" w:eastAsia="Times New Roman"/>
                <w:bCs/>
                <w:sz w:val="24"/>
                <w:szCs w:val="24"/>
                <w:lang w:eastAsia="lv-LV"/>
              </w:rPr>
            </w:pPr>
          </w:p>
        </w:tc>
        <w:tc>
          <w:tcPr>
            <w:tcW w:w="2976" w:type="dxa"/>
            <w:tcBorders>
              <w:top w:val="single" w:color="auto" w:sz="4" w:space="0"/>
              <w:left w:val="single" w:color="auto" w:sz="4" w:space="0"/>
              <w:bottom w:val="single" w:color="auto" w:sz="4" w:space="0"/>
            </w:tcBorders>
          </w:tcPr>
          <w:p w:rsidRPr="00C55801" w:rsidR="002D5F23" w:rsidP="00F242DC" w:rsidRDefault="002D5F23" w14:paraId="27B626B6" w14:textId="199338EE">
            <w:pPr>
              <w:tabs>
                <w:tab w:val="left" w:pos="0"/>
                <w:tab w:val="left" w:pos="426"/>
              </w:tabs>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Plāna projekts precizēts, II</w:t>
            </w:r>
            <w:r w:rsidRPr="00C55801" w:rsidR="00743001">
              <w:rPr>
                <w:rFonts w:ascii="Times New Roman" w:hAnsi="Times New Roman" w:eastAsia="Times New Roman"/>
                <w:sz w:val="24"/>
                <w:szCs w:val="24"/>
                <w:lang w:eastAsia="lv-LV"/>
              </w:rPr>
              <w:t> </w:t>
            </w:r>
            <w:r w:rsidRPr="00C55801">
              <w:rPr>
                <w:rFonts w:ascii="Times New Roman" w:hAnsi="Times New Roman" w:eastAsia="Times New Roman"/>
                <w:sz w:val="24"/>
                <w:szCs w:val="24"/>
                <w:lang w:eastAsia="lv-LV"/>
              </w:rPr>
              <w:t>sadaļas pirmo rindkopu papildinot ar norādi, ka Plāna projekts ir loģisks turpinājums</w:t>
            </w:r>
            <w:r w:rsidRPr="00C55801">
              <w:rPr>
                <w:rFonts w:ascii="Times New Roman" w:hAnsi="Times New Roman"/>
                <w:sz w:val="24"/>
                <w:szCs w:val="24"/>
              </w:rPr>
              <w:t xml:space="preserve"> Rīcības plānam nepilngadīgo aizsardzībai no noziedzīgiem nodarījumiem pret tikumību un dzimumneaizskaramību 2010.-2013.</w:t>
            </w:r>
            <w:r w:rsidRPr="00C55801" w:rsidR="00743001">
              <w:rPr>
                <w:rFonts w:ascii="Times New Roman" w:hAnsi="Times New Roman"/>
                <w:sz w:val="24"/>
                <w:szCs w:val="24"/>
              </w:rPr>
              <w:t> </w:t>
            </w:r>
            <w:r w:rsidRPr="00C55801">
              <w:rPr>
                <w:rFonts w:ascii="Times New Roman" w:hAnsi="Times New Roman"/>
                <w:sz w:val="24"/>
                <w:szCs w:val="24"/>
              </w:rPr>
              <w:t>gadam (apstiprināts ar Ministru kabineta 2009.</w:t>
            </w:r>
            <w:r w:rsidRPr="00C55801" w:rsidR="00743001">
              <w:rPr>
                <w:rFonts w:ascii="Times New Roman" w:hAnsi="Times New Roman"/>
                <w:sz w:val="24"/>
                <w:szCs w:val="24"/>
              </w:rPr>
              <w:t> </w:t>
            </w:r>
            <w:r w:rsidRPr="00C55801">
              <w:rPr>
                <w:rFonts w:ascii="Times New Roman" w:hAnsi="Times New Roman"/>
                <w:sz w:val="24"/>
                <w:szCs w:val="24"/>
              </w:rPr>
              <w:t>gada 25.</w:t>
            </w:r>
            <w:r w:rsidRPr="00C55801" w:rsidR="00743001">
              <w:rPr>
                <w:rFonts w:ascii="Times New Roman" w:hAnsi="Times New Roman"/>
                <w:sz w:val="24"/>
                <w:szCs w:val="24"/>
              </w:rPr>
              <w:t> </w:t>
            </w:r>
            <w:r w:rsidRPr="00C55801">
              <w:rPr>
                <w:rFonts w:ascii="Times New Roman" w:hAnsi="Times New Roman"/>
                <w:sz w:val="24"/>
                <w:szCs w:val="24"/>
              </w:rPr>
              <w:t>augusta rīkojumu Nr.</w:t>
            </w:r>
            <w:r w:rsidRPr="00C55801" w:rsidR="00743001">
              <w:rPr>
                <w:rFonts w:ascii="Times New Roman" w:hAnsi="Times New Roman"/>
                <w:sz w:val="24"/>
                <w:szCs w:val="24"/>
              </w:rPr>
              <w:t> </w:t>
            </w:r>
            <w:r w:rsidRPr="00C55801">
              <w:rPr>
                <w:rFonts w:ascii="Times New Roman" w:hAnsi="Times New Roman"/>
                <w:sz w:val="24"/>
                <w:szCs w:val="24"/>
              </w:rPr>
              <w:t>581)</w:t>
            </w:r>
            <w:r w:rsidRPr="00C55801" w:rsidR="006C7DAE">
              <w:rPr>
                <w:rFonts w:ascii="Times New Roman" w:hAnsi="Times New Roman"/>
                <w:sz w:val="24"/>
                <w:szCs w:val="24"/>
              </w:rPr>
              <w:t xml:space="preserve">. papildinot ar sadaļu "Nākotnes izaicinājumi" un informāciju par nevalstisko organizāciju iesaisti Plāna projekta izstrādē. </w:t>
            </w:r>
          </w:p>
          <w:p w:rsidRPr="00C55801" w:rsidR="00142881" w:rsidP="009B6289" w:rsidRDefault="00142881" w14:paraId="11F7DEF9" w14:textId="77777777">
            <w:pPr>
              <w:spacing w:after="0" w:line="240" w:lineRule="auto"/>
              <w:jc w:val="both"/>
              <w:rPr>
                <w:rFonts w:ascii="Times New Roman" w:hAnsi="Times New Roman" w:eastAsia="Times New Roman"/>
                <w:sz w:val="24"/>
                <w:szCs w:val="24"/>
                <w:lang w:eastAsia="lv-LV"/>
              </w:rPr>
            </w:pPr>
          </w:p>
        </w:tc>
      </w:tr>
      <w:tr w:rsidRPr="00C55801" w:rsidR="007963D6" w:rsidTr="00BF6FBD" w14:paraId="10BDDEDA"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27F4891B"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24.</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B048E5" w14:paraId="6B3CA0E8"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 xml:space="preserve">Plāna </w:t>
            </w:r>
            <w:r w:rsidRPr="00C55801" w:rsidR="007A18AB">
              <w:rPr>
                <w:rFonts w:ascii="Times New Roman" w:hAnsi="Times New Roman" w:eastAsia="Times New Roman"/>
                <w:sz w:val="24"/>
                <w:szCs w:val="24"/>
                <w:lang w:eastAsia="lv-LV"/>
              </w:rPr>
              <w:t>projekts</w:t>
            </w:r>
          </w:p>
        </w:tc>
        <w:tc>
          <w:tcPr>
            <w:tcW w:w="4562" w:type="dxa"/>
            <w:tcBorders>
              <w:left w:val="single" w:color="000000" w:sz="6" w:space="0"/>
              <w:bottom w:val="single" w:color="auto" w:sz="4" w:space="0"/>
              <w:right w:val="single" w:color="000000" w:sz="6" w:space="0"/>
            </w:tcBorders>
          </w:tcPr>
          <w:p w:rsidRPr="00C55801" w:rsidR="007963D6" w:rsidP="007963D6" w:rsidRDefault="007963D6" w14:paraId="0FF5C4CB" w14:textId="77777777">
            <w:pPr>
              <w:spacing w:after="0" w:line="240" w:lineRule="auto"/>
              <w:jc w:val="both"/>
              <w:rPr>
                <w:rFonts w:ascii="Times New Roman" w:hAnsi="Times New Roman" w:eastAsia="Times New Roman"/>
                <w:bCs/>
                <w:sz w:val="24"/>
                <w:szCs w:val="24"/>
              </w:rPr>
            </w:pPr>
            <w:r w:rsidRPr="00C55801">
              <w:rPr>
                <w:rFonts w:ascii="Times New Roman" w:hAnsi="Times New Roman" w:eastAsia="Times New Roman"/>
                <w:bCs/>
                <w:sz w:val="24"/>
                <w:szCs w:val="24"/>
              </w:rPr>
              <w:t xml:space="preserve">Ņemot vērā, ka nav definēts plāna projekta mērķis, kuram attiecīgi būtu jāatbilst politikas rezultātiem, kas atspoguļo sasniegumu, nevis veidu kā to panākt, aicinām precizēt piedāvātos politikas rezultātus un rādītājus, piemēram, izveidota sistēma nevar kalpot kā mērķa rādītājs. Tāpat nav iedomājama </w:t>
            </w:r>
            <w:r w:rsidRPr="00C55801">
              <w:rPr>
                <w:rFonts w:ascii="Times New Roman" w:hAnsi="Times New Roman" w:eastAsia="Times New Roman"/>
                <w:bCs/>
                <w:sz w:val="24"/>
                <w:szCs w:val="24"/>
              </w:rPr>
              <w:lastRenderedPageBreak/>
              <w:t>situācija, ka 100% speciālistu, ka strādā ar augsta riska grupu ir apmācīti darbam ar attiecīgo mērķa grupu, jāvērtē attiecībā uz izejas datiem. Lūdzam norādīt arī datu avotus, kas pieejami CSP vai citur.</w:t>
            </w:r>
          </w:p>
        </w:tc>
        <w:tc>
          <w:tcPr>
            <w:tcW w:w="2835" w:type="dxa"/>
            <w:gridSpan w:val="2"/>
            <w:tcBorders>
              <w:left w:val="single" w:color="000000" w:sz="6" w:space="0"/>
              <w:bottom w:val="single" w:color="auto" w:sz="4" w:space="0"/>
              <w:right w:val="single" w:color="000000" w:sz="6" w:space="0"/>
            </w:tcBorders>
          </w:tcPr>
          <w:p w:rsidRPr="00C55801" w:rsidR="00587B43" w:rsidP="00587B43" w:rsidRDefault="00587B43" w14:paraId="628B516C" w14:textId="77777777">
            <w:pPr>
              <w:spacing w:after="0" w:line="240" w:lineRule="auto"/>
              <w:jc w:val="both"/>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lastRenderedPageBreak/>
              <w:t xml:space="preserve">Panākta vienošanās starpministriju sanāksmē </w:t>
            </w:r>
          </w:p>
          <w:p w:rsidRPr="00C55801" w:rsidR="007963D6" w:rsidP="003B4DB7" w:rsidRDefault="007963D6" w14:paraId="15BF867C" w14:textId="77777777">
            <w:pPr>
              <w:spacing w:after="0" w:line="240" w:lineRule="auto"/>
              <w:jc w:val="both"/>
              <w:rPr>
                <w:rFonts w:ascii="Times New Roman" w:hAnsi="Times New Roman" w:eastAsia="Times New Roman"/>
                <w:bCs/>
                <w:sz w:val="24"/>
                <w:szCs w:val="24"/>
                <w:lang w:eastAsia="lv-LV"/>
              </w:rPr>
            </w:pPr>
          </w:p>
        </w:tc>
        <w:tc>
          <w:tcPr>
            <w:tcW w:w="2976" w:type="dxa"/>
            <w:tcBorders>
              <w:top w:val="single" w:color="auto" w:sz="4" w:space="0"/>
              <w:left w:val="single" w:color="auto" w:sz="4" w:space="0"/>
              <w:bottom w:val="single" w:color="auto" w:sz="4" w:space="0"/>
            </w:tcBorders>
          </w:tcPr>
          <w:p w:rsidRPr="00C55801" w:rsidR="007963D6" w:rsidP="007A18AB" w:rsidRDefault="007A18AB" w14:paraId="6F970C40"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Plāna projekts papildināts ar mē</w:t>
            </w:r>
            <w:r w:rsidRPr="00C55801" w:rsidR="008A0D9F">
              <w:rPr>
                <w:rFonts w:ascii="Times New Roman" w:hAnsi="Times New Roman" w:eastAsia="Times New Roman"/>
                <w:sz w:val="24"/>
                <w:szCs w:val="24"/>
                <w:lang w:eastAsia="lv-LV"/>
              </w:rPr>
              <w:t>rķ</w:t>
            </w:r>
            <w:r w:rsidRPr="00C55801">
              <w:rPr>
                <w:rFonts w:ascii="Times New Roman" w:hAnsi="Times New Roman" w:eastAsia="Times New Roman"/>
                <w:sz w:val="24"/>
                <w:szCs w:val="24"/>
                <w:lang w:eastAsia="lv-LV"/>
              </w:rPr>
              <w:t xml:space="preserve">i un precizēti </w:t>
            </w:r>
            <w:r w:rsidRPr="00C55801">
              <w:rPr>
                <w:rFonts w:ascii="Times New Roman" w:hAnsi="Times New Roman"/>
                <w:sz w:val="24"/>
                <w:szCs w:val="24"/>
              </w:rPr>
              <w:t>politikas rezultāti un rezultatīv</w:t>
            </w:r>
            <w:r w:rsidRPr="00C55801" w:rsidR="008A0D9F">
              <w:rPr>
                <w:rFonts w:ascii="Times New Roman" w:hAnsi="Times New Roman"/>
                <w:sz w:val="24"/>
                <w:szCs w:val="24"/>
              </w:rPr>
              <w:t>ie</w:t>
            </w:r>
            <w:r w:rsidRPr="00C55801">
              <w:rPr>
                <w:rFonts w:ascii="Times New Roman" w:hAnsi="Times New Roman"/>
                <w:sz w:val="24"/>
                <w:szCs w:val="24"/>
              </w:rPr>
              <w:t xml:space="preserve"> rādītāj</w:t>
            </w:r>
            <w:r w:rsidRPr="00C55801" w:rsidR="008A0D9F">
              <w:rPr>
                <w:rFonts w:ascii="Times New Roman" w:hAnsi="Times New Roman"/>
                <w:sz w:val="24"/>
                <w:szCs w:val="24"/>
              </w:rPr>
              <w:t>i.</w:t>
            </w:r>
          </w:p>
        </w:tc>
      </w:tr>
      <w:tr w:rsidRPr="00C55801" w:rsidR="007963D6" w:rsidTr="00BF6FBD" w14:paraId="03CF3013"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5F1AFE60"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25.</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8A0D9F" w14:paraId="299D9705"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Plāna projekts</w:t>
            </w:r>
          </w:p>
        </w:tc>
        <w:tc>
          <w:tcPr>
            <w:tcW w:w="4562" w:type="dxa"/>
            <w:tcBorders>
              <w:left w:val="single" w:color="000000" w:sz="6" w:space="0"/>
              <w:bottom w:val="single" w:color="auto" w:sz="4" w:space="0"/>
              <w:right w:val="single" w:color="000000" w:sz="6" w:space="0"/>
            </w:tcBorders>
          </w:tcPr>
          <w:p w:rsidRPr="00C55801" w:rsidR="007963D6" w:rsidP="007963D6" w:rsidRDefault="007963D6" w14:paraId="1DB7751B" w14:textId="51D758C2">
            <w:pPr>
              <w:spacing w:after="0" w:line="240" w:lineRule="auto"/>
              <w:jc w:val="both"/>
              <w:rPr>
                <w:rFonts w:ascii="Times New Roman" w:hAnsi="Times New Roman" w:eastAsia="Times New Roman"/>
                <w:bCs/>
                <w:sz w:val="24"/>
                <w:szCs w:val="24"/>
              </w:rPr>
            </w:pPr>
            <w:r w:rsidRPr="00C55801">
              <w:rPr>
                <w:rFonts w:ascii="Times New Roman" w:hAnsi="Times New Roman" w:eastAsia="Times New Roman"/>
                <w:bCs/>
                <w:sz w:val="24"/>
                <w:szCs w:val="24"/>
              </w:rPr>
              <w:t>Lūdzam projektā sniegt informāciju par to, vai plānots izstrādāt vēl kādu starpnozaru plānošanas dokumentu esošajā plānošanas periodā, ņemot vērā, ka virkne pasākumu skar plašāku jautājumu loku, nekā tikai bērnu tiesību aizsardzība pret tikumību un dzimumneaizskaramību. Nolieguma gadījumā, nepieciešams pamatot šādu konstrukcijas nepieciešamību plānošanas sistēmā.</w:t>
            </w:r>
          </w:p>
        </w:tc>
        <w:tc>
          <w:tcPr>
            <w:tcW w:w="2835" w:type="dxa"/>
            <w:gridSpan w:val="2"/>
            <w:tcBorders>
              <w:left w:val="single" w:color="000000" w:sz="6" w:space="0"/>
              <w:bottom w:val="single" w:color="auto" w:sz="4" w:space="0"/>
              <w:right w:val="single" w:color="000000" w:sz="6" w:space="0"/>
            </w:tcBorders>
          </w:tcPr>
          <w:p w:rsidRPr="00C55801" w:rsidR="00587B43" w:rsidP="00587B43" w:rsidRDefault="00587B43" w14:paraId="221461EE" w14:textId="77777777">
            <w:pPr>
              <w:spacing w:after="0" w:line="240" w:lineRule="auto"/>
              <w:jc w:val="both"/>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t xml:space="preserve">Panākta vienošanās starpministriju sanāksmē </w:t>
            </w:r>
          </w:p>
          <w:p w:rsidRPr="00C55801" w:rsidR="007963D6" w:rsidP="00126F6D" w:rsidRDefault="007963D6" w14:paraId="02FDA821" w14:textId="77777777">
            <w:pPr>
              <w:spacing w:after="0" w:line="240" w:lineRule="auto"/>
              <w:jc w:val="both"/>
              <w:rPr>
                <w:rFonts w:ascii="Times New Roman" w:hAnsi="Times New Roman" w:eastAsia="Times New Roman"/>
                <w:bCs/>
                <w:sz w:val="24"/>
                <w:szCs w:val="24"/>
                <w:lang w:eastAsia="lv-LV"/>
              </w:rPr>
            </w:pPr>
          </w:p>
        </w:tc>
        <w:tc>
          <w:tcPr>
            <w:tcW w:w="2976" w:type="dxa"/>
            <w:tcBorders>
              <w:top w:val="single" w:color="auto" w:sz="4" w:space="0"/>
              <w:left w:val="single" w:color="auto" w:sz="4" w:space="0"/>
              <w:bottom w:val="single" w:color="auto" w:sz="4" w:space="0"/>
            </w:tcBorders>
          </w:tcPr>
          <w:p w:rsidRPr="00C55801" w:rsidR="007963D6" w:rsidP="007963D6" w:rsidRDefault="008A0D9F" w14:paraId="5827A419"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 xml:space="preserve">Precizēts </w:t>
            </w:r>
            <w:r w:rsidRPr="00C55801" w:rsidR="00B67273">
              <w:rPr>
                <w:rFonts w:ascii="Times New Roman" w:hAnsi="Times New Roman" w:eastAsia="Times New Roman"/>
                <w:sz w:val="24"/>
                <w:szCs w:val="24"/>
                <w:lang w:eastAsia="lv-LV"/>
              </w:rPr>
              <w:t>p</w:t>
            </w:r>
            <w:r w:rsidRPr="00C55801">
              <w:rPr>
                <w:rFonts w:ascii="Times New Roman" w:hAnsi="Times New Roman" w:eastAsia="Times New Roman"/>
                <w:sz w:val="24"/>
                <w:szCs w:val="24"/>
                <w:lang w:eastAsia="lv-LV"/>
              </w:rPr>
              <w:t>lāna projekts</w:t>
            </w:r>
            <w:r w:rsidRPr="00C55801" w:rsidR="0057016D">
              <w:rPr>
                <w:rFonts w:ascii="Times New Roman" w:hAnsi="Times New Roman" w:eastAsia="Times New Roman"/>
                <w:sz w:val="24"/>
                <w:szCs w:val="24"/>
                <w:lang w:eastAsia="lv-LV"/>
              </w:rPr>
              <w:t xml:space="preserve"> paredzot sadaļu "Nākotnes izaicinājumi".</w:t>
            </w:r>
          </w:p>
        </w:tc>
      </w:tr>
      <w:tr w:rsidRPr="00C55801" w:rsidR="007963D6" w:rsidTr="00BF6FBD" w14:paraId="03B17B64"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3E73FCFA"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26.</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7963D6" w14:paraId="02BCE5E1" w14:textId="77777777">
            <w:pPr>
              <w:spacing w:after="0" w:line="240" w:lineRule="auto"/>
              <w:jc w:val="both"/>
              <w:rPr>
                <w:rFonts w:ascii="Times New Roman" w:hAnsi="Times New Roman" w:eastAsia="Times New Roman"/>
                <w:sz w:val="24"/>
                <w:szCs w:val="24"/>
                <w:lang w:eastAsia="lv-LV"/>
              </w:rPr>
            </w:pPr>
          </w:p>
        </w:tc>
        <w:tc>
          <w:tcPr>
            <w:tcW w:w="4562" w:type="dxa"/>
            <w:tcBorders>
              <w:left w:val="single" w:color="000000" w:sz="6" w:space="0"/>
              <w:bottom w:val="single" w:color="auto" w:sz="4" w:space="0"/>
              <w:right w:val="single" w:color="000000" w:sz="6" w:space="0"/>
            </w:tcBorders>
          </w:tcPr>
          <w:p w:rsidRPr="00C55801" w:rsidR="007963D6" w:rsidP="007963D6" w:rsidRDefault="007963D6" w14:paraId="23CBA129" w14:textId="77777777">
            <w:pPr>
              <w:spacing w:after="0" w:line="240" w:lineRule="auto"/>
              <w:jc w:val="both"/>
              <w:rPr>
                <w:rFonts w:ascii="Times New Roman" w:hAnsi="Times New Roman" w:eastAsia="Times New Roman"/>
                <w:bCs/>
                <w:sz w:val="24"/>
                <w:szCs w:val="24"/>
              </w:rPr>
            </w:pPr>
            <w:r w:rsidRPr="00C55801">
              <w:rPr>
                <w:rFonts w:ascii="Times New Roman" w:hAnsi="Times New Roman" w:eastAsia="Times New Roman"/>
                <w:bCs/>
                <w:sz w:val="24"/>
                <w:szCs w:val="24"/>
              </w:rPr>
              <w:t>Lūdzam pamatot, kā tieši ir plānots sasniegt projektā paredzēto primārās prevencijas trešo politikas rezultatīvo rādītāju: "Sabiedrība ir informēta un spēj pazīt bērnu seksuāla apdraudējuma pazīmes [..]".</w:t>
            </w:r>
            <w:r w:rsidRPr="00C55801">
              <w:rPr>
                <w:rFonts w:ascii="Times New Roman" w:hAnsi="Times New Roman" w:eastAsia="Times New Roman"/>
                <w:bCs/>
                <w:i/>
                <w:sz w:val="24"/>
                <w:szCs w:val="24"/>
              </w:rPr>
              <w:t xml:space="preserve"> </w:t>
            </w:r>
            <w:r w:rsidRPr="00C55801">
              <w:rPr>
                <w:rFonts w:ascii="Times New Roman" w:hAnsi="Times New Roman" w:eastAsia="Times New Roman"/>
                <w:bCs/>
                <w:sz w:val="24"/>
                <w:szCs w:val="24"/>
              </w:rPr>
              <w:t>Ņemot vērā apdraudējuma specifiku ir nepieciešama ļoti īpaša pieeja un skaidrojošais darbs, lai sabiedrībā neveidotos negatīvs, pārprasts aizdomīguma noskaņojums.</w:t>
            </w:r>
          </w:p>
        </w:tc>
        <w:tc>
          <w:tcPr>
            <w:tcW w:w="2835" w:type="dxa"/>
            <w:gridSpan w:val="2"/>
            <w:tcBorders>
              <w:left w:val="single" w:color="000000" w:sz="6" w:space="0"/>
              <w:bottom w:val="single" w:color="auto" w:sz="4" w:space="0"/>
              <w:right w:val="single" w:color="000000" w:sz="6" w:space="0"/>
            </w:tcBorders>
          </w:tcPr>
          <w:p w:rsidRPr="00C55801" w:rsidR="00587B43" w:rsidP="00587B43" w:rsidRDefault="00587B43" w14:paraId="55F2731E" w14:textId="77777777">
            <w:pPr>
              <w:spacing w:after="0" w:line="240" w:lineRule="auto"/>
              <w:jc w:val="both"/>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t xml:space="preserve">Panākta vienošanās starpministriju sanāksmē </w:t>
            </w:r>
          </w:p>
          <w:p w:rsidRPr="00C55801" w:rsidR="007963D6" w:rsidP="00A81061" w:rsidRDefault="007963D6" w14:paraId="513732D8" w14:textId="77777777">
            <w:pPr>
              <w:spacing w:after="0" w:line="240" w:lineRule="auto"/>
              <w:jc w:val="both"/>
              <w:rPr>
                <w:rFonts w:ascii="Times New Roman" w:hAnsi="Times New Roman" w:eastAsia="Times New Roman"/>
                <w:bCs/>
                <w:sz w:val="24"/>
                <w:szCs w:val="24"/>
                <w:lang w:eastAsia="lv-LV"/>
              </w:rPr>
            </w:pPr>
          </w:p>
        </w:tc>
        <w:tc>
          <w:tcPr>
            <w:tcW w:w="2976" w:type="dxa"/>
            <w:tcBorders>
              <w:top w:val="single" w:color="auto" w:sz="4" w:space="0"/>
              <w:left w:val="single" w:color="auto" w:sz="4" w:space="0"/>
              <w:bottom w:val="single" w:color="auto" w:sz="4" w:space="0"/>
            </w:tcBorders>
          </w:tcPr>
          <w:p w:rsidRPr="00C55801" w:rsidR="007963D6" w:rsidP="007963D6" w:rsidRDefault="007963D6" w14:paraId="4DA6665A"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p>
        </w:tc>
      </w:tr>
      <w:tr w:rsidRPr="00C55801" w:rsidR="007963D6" w:rsidTr="00BF6FBD" w14:paraId="34BB18BC"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4AD765FF"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27.</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05502A" w14:paraId="4470CA18"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 xml:space="preserve">Plāna projekta </w:t>
            </w:r>
            <w:r w:rsidRPr="00C55801">
              <w:rPr>
                <w:rFonts w:ascii="Times New Roman" w:hAnsi="Times New Roman" w:eastAsia="Times New Roman"/>
                <w:bCs/>
                <w:sz w:val="24"/>
                <w:szCs w:val="24"/>
              </w:rPr>
              <w:t>1.3.10.</w:t>
            </w:r>
            <w:r w:rsidRPr="00C55801" w:rsidR="00743001">
              <w:rPr>
                <w:rFonts w:ascii="Times New Roman" w:hAnsi="Times New Roman" w:eastAsia="Times New Roman"/>
                <w:bCs/>
                <w:sz w:val="24"/>
                <w:szCs w:val="24"/>
              </w:rPr>
              <w:t> </w:t>
            </w:r>
            <w:r w:rsidRPr="00C55801">
              <w:rPr>
                <w:rFonts w:ascii="Times New Roman" w:hAnsi="Times New Roman" w:eastAsia="Times New Roman"/>
                <w:bCs/>
                <w:sz w:val="24"/>
                <w:szCs w:val="24"/>
              </w:rPr>
              <w:t>pasākums</w:t>
            </w:r>
          </w:p>
        </w:tc>
        <w:tc>
          <w:tcPr>
            <w:tcW w:w="4562" w:type="dxa"/>
            <w:tcBorders>
              <w:left w:val="single" w:color="000000" w:sz="6" w:space="0"/>
              <w:bottom w:val="single" w:color="auto" w:sz="4" w:space="0"/>
              <w:right w:val="single" w:color="000000" w:sz="6" w:space="0"/>
            </w:tcBorders>
          </w:tcPr>
          <w:p w:rsidRPr="00C55801" w:rsidR="007963D6" w:rsidP="007963D6" w:rsidRDefault="007963D6" w14:paraId="3605C81F" w14:textId="77777777">
            <w:pPr>
              <w:spacing w:after="0" w:line="240" w:lineRule="auto"/>
              <w:jc w:val="both"/>
              <w:rPr>
                <w:rFonts w:ascii="Times New Roman" w:hAnsi="Times New Roman" w:eastAsia="Times New Roman"/>
                <w:bCs/>
                <w:sz w:val="24"/>
                <w:szCs w:val="24"/>
              </w:rPr>
            </w:pPr>
            <w:r w:rsidRPr="00C55801">
              <w:rPr>
                <w:rFonts w:ascii="Times New Roman" w:hAnsi="Times New Roman" w:eastAsia="Times New Roman"/>
                <w:bCs/>
                <w:sz w:val="24"/>
                <w:szCs w:val="24"/>
              </w:rPr>
              <w:t>Lūdzam precizēt projekta 1.3.10.pasākuma rezultatīvo rādītāju, skaidri sasaistot to ar pasākuma mērķi un darbības rezultātu.</w:t>
            </w:r>
          </w:p>
        </w:tc>
        <w:tc>
          <w:tcPr>
            <w:tcW w:w="2835" w:type="dxa"/>
            <w:gridSpan w:val="2"/>
            <w:tcBorders>
              <w:left w:val="single" w:color="000000" w:sz="6" w:space="0"/>
              <w:bottom w:val="single" w:color="auto" w:sz="4" w:space="0"/>
              <w:right w:val="single" w:color="000000" w:sz="6" w:space="0"/>
            </w:tcBorders>
          </w:tcPr>
          <w:p w:rsidRPr="00C55801" w:rsidR="007963D6" w:rsidP="0005502A" w:rsidRDefault="00587B43" w14:paraId="16DB1918" w14:textId="77777777">
            <w:pPr>
              <w:spacing w:after="0" w:line="240" w:lineRule="auto"/>
              <w:jc w:val="both"/>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t xml:space="preserve">Panākta vienošanās starpministriju sanāksmē </w:t>
            </w:r>
          </w:p>
        </w:tc>
        <w:tc>
          <w:tcPr>
            <w:tcW w:w="2976" w:type="dxa"/>
            <w:tcBorders>
              <w:top w:val="single" w:color="auto" w:sz="4" w:space="0"/>
              <w:left w:val="single" w:color="auto" w:sz="4" w:space="0"/>
              <w:bottom w:val="single" w:color="auto" w:sz="4" w:space="0"/>
            </w:tcBorders>
          </w:tcPr>
          <w:p w:rsidRPr="00C55801" w:rsidR="0005502A" w:rsidP="00EF2664" w:rsidRDefault="0005502A" w14:paraId="6E5E5A4C" w14:textId="4E4575D4">
            <w:pPr>
              <w:tabs>
                <w:tab w:val="left" w:pos="0"/>
                <w:tab w:val="left" w:pos="426"/>
              </w:tabs>
              <w:spacing w:after="0" w:line="240" w:lineRule="auto"/>
              <w:ind w:left="34"/>
              <w:jc w:val="both"/>
              <w:rPr>
                <w:rFonts w:ascii="Times New Roman" w:hAnsi="Times New Roman" w:eastAsia="Times New Roman"/>
                <w:bCs/>
                <w:sz w:val="24"/>
                <w:szCs w:val="24"/>
              </w:rPr>
            </w:pPr>
            <w:r w:rsidRPr="00C55801">
              <w:rPr>
                <w:rFonts w:ascii="Times New Roman" w:hAnsi="Times New Roman" w:eastAsia="Times New Roman"/>
                <w:sz w:val="24"/>
                <w:szCs w:val="24"/>
                <w:lang w:eastAsia="lv-LV"/>
              </w:rPr>
              <w:t xml:space="preserve">Plāna projekta </w:t>
            </w:r>
            <w:r w:rsidRPr="00C55801">
              <w:rPr>
                <w:rFonts w:ascii="Times New Roman" w:hAnsi="Times New Roman" w:eastAsia="Times New Roman"/>
                <w:bCs/>
                <w:sz w:val="24"/>
                <w:szCs w:val="24"/>
              </w:rPr>
              <w:t>1.3.</w:t>
            </w:r>
            <w:r w:rsidRPr="00C55801" w:rsidR="00F364D1">
              <w:rPr>
                <w:rFonts w:ascii="Times New Roman" w:hAnsi="Times New Roman" w:eastAsia="Times New Roman"/>
                <w:bCs/>
                <w:sz w:val="24"/>
                <w:szCs w:val="24"/>
              </w:rPr>
              <w:t>9</w:t>
            </w:r>
            <w:r w:rsidRPr="00C55801">
              <w:rPr>
                <w:rFonts w:ascii="Times New Roman" w:hAnsi="Times New Roman" w:eastAsia="Times New Roman"/>
                <w:bCs/>
                <w:sz w:val="24"/>
                <w:szCs w:val="24"/>
              </w:rPr>
              <w:t>.</w:t>
            </w:r>
            <w:r w:rsidRPr="00C55801" w:rsidR="00743001">
              <w:rPr>
                <w:rFonts w:ascii="Times New Roman" w:hAnsi="Times New Roman" w:eastAsia="Times New Roman"/>
                <w:bCs/>
                <w:sz w:val="24"/>
                <w:szCs w:val="24"/>
              </w:rPr>
              <w:t> </w:t>
            </w:r>
            <w:r w:rsidRPr="00C55801">
              <w:rPr>
                <w:rFonts w:ascii="Times New Roman" w:hAnsi="Times New Roman" w:eastAsia="Times New Roman"/>
                <w:bCs/>
                <w:sz w:val="24"/>
                <w:szCs w:val="24"/>
              </w:rPr>
              <w:t>pasākum</w:t>
            </w:r>
            <w:r w:rsidRPr="00C55801" w:rsidR="002C14EE">
              <w:rPr>
                <w:rFonts w:ascii="Times New Roman" w:hAnsi="Times New Roman" w:eastAsia="Times New Roman"/>
                <w:bCs/>
                <w:sz w:val="24"/>
                <w:szCs w:val="24"/>
              </w:rPr>
              <w:t>s papildināts ar</w:t>
            </w:r>
            <w:r w:rsidRPr="00C55801">
              <w:rPr>
                <w:rFonts w:ascii="Times New Roman" w:hAnsi="Times New Roman" w:eastAsia="Times New Roman"/>
                <w:bCs/>
                <w:sz w:val="24"/>
                <w:szCs w:val="24"/>
              </w:rPr>
              <w:t xml:space="preserve"> skaidrojum</w:t>
            </w:r>
            <w:r w:rsidRPr="00C55801" w:rsidR="002C14EE">
              <w:rPr>
                <w:rFonts w:ascii="Times New Roman" w:hAnsi="Times New Roman" w:eastAsia="Times New Roman"/>
                <w:bCs/>
                <w:sz w:val="24"/>
                <w:szCs w:val="24"/>
              </w:rPr>
              <w:t>u</w:t>
            </w:r>
          </w:p>
        </w:tc>
      </w:tr>
      <w:tr w:rsidRPr="00C55801" w:rsidR="007963D6" w:rsidTr="00BF6FBD" w14:paraId="09DD4FFC"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08B0B958"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28.</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7963D6" w14:paraId="7EC31EA9" w14:textId="77777777">
            <w:pPr>
              <w:spacing w:after="0" w:line="240" w:lineRule="auto"/>
              <w:jc w:val="both"/>
              <w:rPr>
                <w:rFonts w:ascii="Times New Roman" w:hAnsi="Times New Roman" w:eastAsia="Times New Roman"/>
                <w:sz w:val="24"/>
                <w:szCs w:val="24"/>
                <w:lang w:eastAsia="lv-LV"/>
              </w:rPr>
            </w:pPr>
          </w:p>
        </w:tc>
        <w:tc>
          <w:tcPr>
            <w:tcW w:w="4562" w:type="dxa"/>
            <w:tcBorders>
              <w:left w:val="single" w:color="000000" w:sz="6" w:space="0"/>
              <w:bottom w:val="single" w:color="auto" w:sz="4" w:space="0"/>
              <w:right w:val="single" w:color="000000" w:sz="6" w:space="0"/>
            </w:tcBorders>
          </w:tcPr>
          <w:p w:rsidRPr="00C55801" w:rsidR="007963D6" w:rsidP="007963D6" w:rsidRDefault="007963D6" w14:paraId="1E7C345B" w14:textId="26E34B4A">
            <w:pPr>
              <w:spacing w:after="0" w:line="240" w:lineRule="auto"/>
              <w:jc w:val="both"/>
              <w:rPr>
                <w:rFonts w:ascii="Times New Roman" w:hAnsi="Times New Roman" w:eastAsia="Times New Roman"/>
                <w:bCs/>
                <w:sz w:val="24"/>
                <w:szCs w:val="24"/>
              </w:rPr>
            </w:pPr>
            <w:r w:rsidRPr="00C55801">
              <w:rPr>
                <w:rFonts w:ascii="Times New Roman" w:hAnsi="Times New Roman" w:eastAsia="Times New Roman"/>
                <w:bCs/>
                <w:sz w:val="24"/>
                <w:szCs w:val="24"/>
              </w:rPr>
              <w:t xml:space="preserve">Lūdzam izvērtēt pamatojumu iekļaut plāna projektā pasākumus, kas ir institūcijas nolikuma ietvaros ikdienā veicamie darbi, piemēram BTAI sniegt konsultācijas (2.1.1.pasākums); vienlaikus netop skaidrs, </w:t>
            </w:r>
            <w:r w:rsidRPr="00C55801">
              <w:rPr>
                <w:rFonts w:ascii="Times New Roman" w:hAnsi="Times New Roman" w:eastAsia="Times New Roman"/>
                <w:bCs/>
                <w:sz w:val="24"/>
                <w:szCs w:val="24"/>
              </w:rPr>
              <w:lastRenderedPageBreak/>
              <w:t>kādēļ virkne pasākumu tiek sadrumstaloti pa visu projektu un minēti vairākkārt, nenodrošinot pārskatāmus plānotos uzlabojumus attiecīgajā jomā</w:t>
            </w:r>
            <w:r w:rsidRPr="00C55801" w:rsidR="00F364D1">
              <w:rPr>
                <w:rFonts w:ascii="Times New Roman" w:hAnsi="Times New Roman" w:eastAsia="Times New Roman"/>
                <w:bCs/>
                <w:sz w:val="24"/>
                <w:szCs w:val="24"/>
              </w:rPr>
              <w:t>.</w:t>
            </w:r>
          </w:p>
        </w:tc>
        <w:tc>
          <w:tcPr>
            <w:tcW w:w="2835" w:type="dxa"/>
            <w:gridSpan w:val="2"/>
            <w:tcBorders>
              <w:left w:val="single" w:color="000000" w:sz="6" w:space="0"/>
              <w:bottom w:val="single" w:color="auto" w:sz="4" w:space="0"/>
              <w:right w:val="single" w:color="000000" w:sz="6" w:space="0"/>
            </w:tcBorders>
          </w:tcPr>
          <w:p w:rsidRPr="00C55801" w:rsidR="00587B43" w:rsidP="00587B43" w:rsidRDefault="00587B43" w14:paraId="1DF13D62" w14:textId="77777777">
            <w:pPr>
              <w:spacing w:after="0" w:line="240" w:lineRule="auto"/>
              <w:jc w:val="both"/>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lastRenderedPageBreak/>
              <w:t xml:space="preserve">Panākta vienošanās starpministriju sanāksmē </w:t>
            </w:r>
          </w:p>
          <w:p w:rsidRPr="00C55801" w:rsidR="007963D6" w:rsidP="0005502A" w:rsidRDefault="007963D6" w14:paraId="4ACCA687" w14:textId="77777777">
            <w:pPr>
              <w:spacing w:after="0" w:line="240" w:lineRule="auto"/>
              <w:jc w:val="both"/>
              <w:rPr>
                <w:rFonts w:ascii="Times New Roman" w:hAnsi="Times New Roman" w:eastAsia="Times New Roman"/>
                <w:bCs/>
                <w:sz w:val="24"/>
                <w:szCs w:val="24"/>
                <w:lang w:eastAsia="lv-LV"/>
              </w:rPr>
            </w:pPr>
          </w:p>
        </w:tc>
        <w:tc>
          <w:tcPr>
            <w:tcW w:w="2976" w:type="dxa"/>
            <w:tcBorders>
              <w:top w:val="single" w:color="auto" w:sz="4" w:space="0"/>
              <w:left w:val="single" w:color="auto" w:sz="4" w:space="0"/>
              <w:bottom w:val="single" w:color="auto" w:sz="4" w:space="0"/>
            </w:tcBorders>
          </w:tcPr>
          <w:p w:rsidRPr="00C55801" w:rsidR="007963D6" w:rsidP="007963D6" w:rsidRDefault="00873E6D" w14:paraId="281D5F4A"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Plāna projektā saglabāts pasākumu iedalījums pēc prevencijas līmeņiem</w:t>
            </w:r>
          </w:p>
        </w:tc>
      </w:tr>
      <w:tr w:rsidRPr="00C55801" w:rsidR="007963D6" w:rsidTr="00BF6FBD" w14:paraId="7DA8620A"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0A522F92"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29.</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7963D6" w14:paraId="0DF7B049" w14:textId="77777777">
            <w:pPr>
              <w:spacing w:after="0" w:line="240" w:lineRule="auto"/>
              <w:jc w:val="both"/>
              <w:rPr>
                <w:rFonts w:ascii="Times New Roman" w:hAnsi="Times New Roman" w:eastAsia="Times New Roman"/>
                <w:sz w:val="24"/>
                <w:szCs w:val="24"/>
                <w:lang w:eastAsia="lv-LV"/>
              </w:rPr>
            </w:pPr>
          </w:p>
        </w:tc>
        <w:tc>
          <w:tcPr>
            <w:tcW w:w="4562" w:type="dxa"/>
            <w:tcBorders>
              <w:left w:val="single" w:color="000000" w:sz="6" w:space="0"/>
              <w:bottom w:val="single" w:color="auto" w:sz="4" w:space="0"/>
              <w:right w:val="single" w:color="000000" w:sz="6" w:space="0"/>
            </w:tcBorders>
          </w:tcPr>
          <w:p w:rsidRPr="00C55801" w:rsidR="007963D6" w:rsidP="007963D6" w:rsidRDefault="007963D6" w14:paraId="7232957E" w14:textId="77777777">
            <w:pPr>
              <w:spacing w:after="0" w:line="240" w:lineRule="auto"/>
              <w:jc w:val="both"/>
              <w:rPr>
                <w:rFonts w:ascii="Times New Roman" w:hAnsi="Times New Roman" w:eastAsia="Times New Roman"/>
                <w:bCs/>
                <w:sz w:val="24"/>
                <w:szCs w:val="24"/>
              </w:rPr>
            </w:pPr>
            <w:r w:rsidRPr="00C55801">
              <w:rPr>
                <w:rFonts w:ascii="Times New Roman" w:hAnsi="Times New Roman" w:eastAsia="Times New Roman"/>
                <w:bCs/>
                <w:sz w:val="24"/>
                <w:szCs w:val="24"/>
              </w:rPr>
              <w:t xml:space="preserve">Ņemot vērā, ka projekts ir vērsts tieši uz nepilngadīgo personu aizsardzību no noziedzīgiem nodarījumiem pret tikumību un dzimumneaizskaramību, lūdzam pamatot nepieciešamību projektā iekļaut 3.1.1.pasākumu, kas ir vērsts uz citām personām, kas nav nepilngadīgie, īpaši ņemot vērā to, ka šī pasākuma skaidrojumā ir atsauce uz Bērnu noziedzības novēršanas un bērnu aizsardzības pret noziedzīgu nodarījumu pamatnostādņu 2013.-2019.gadam īstenošanas ietvaros piešķirto finansējumu, kas bija vērsts uz bērniem draudzīgu nopratināšanas telpu izveidi, kas arī tika piešķirts prasītajā apjomā 2017.gadā. Savukārt, 2018.gadā prioritāro pasākumu vērtēšanas procesā finansējums šim </w:t>
            </w:r>
            <w:r w:rsidRPr="00C55801" w:rsidR="00DF0C9A">
              <w:rPr>
                <w:rFonts w:ascii="Times New Roman" w:hAnsi="Times New Roman" w:eastAsia="Times New Roman"/>
                <w:bCs/>
                <w:sz w:val="24"/>
                <w:szCs w:val="24"/>
              </w:rPr>
              <w:t>mērķim</w:t>
            </w:r>
            <w:r w:rsidRPr="00C55801">
              <w:rPr>
                <w:rFonts w:ascii="Times New Roman" w:hAnsi="Times New Roman" w:eastAsia="Times New Roman"/>
                <w:bCs/>
                <w:sz w:val="24"/>
                <w:szCs w:val="24"/>
              </w:rPr>
              <w:t xml:space="preserve"> netika pieprasīts. Tāpat nav sniegta argumentācija 25 jaunu, specifiski iekārtotu un šaurai mērķauditorijai izmantojamu telpu izveidei un ikdienas uzturēšanai. </w:t>
            </w:r>
          </w:p>
        </w:tc>
        <w:tc>
          <w:tcPr>
            <w:tcW w:w="2835" w:type="dxa"/>
            <w:gridSpan w:val="2"/>
            <w:tcBorders>
              <w:left w:val="single" w:color="000000" w:sz="6" w:space="0"/>
              <w:bottom w:val="single" w:color="auto" w:sz="4" w:space="0"/>
              <w:right w:val="single" w:color="000000" w:sz="6" w:space="0"/>
            </w:tcBorders>
          </w:tcPr>
          <w:p w:rsidRPr="00C55801" w:rsidR="00587B43" w:rsidP="00587B43" w:rsidRDefault="00587B43" w14:paraId="199DECBA" w14:textId="77777777">
            <w:pPr>
              <w:spacing w:after="0" w:line="240" w:lineRule="auto"/>
              <w:jc w:val="both"/>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t xml:space="preserve">Panākta vienošanās starpministriju sanāksmē </w:t>
            </w:r>
          </w:p>
          <w:p w:rsidRPr="00C55801" w:rsidR="007963D6" w:rsidP="0005502A" w:rsidRDefault="007963D6" w14:paraId="5A8F490D" w14:textId="77777777">
            <w:pPr>
              <w:spacing w:after="0" w:line="240" w:lineRule="auto"/>
              <w:jc w:val="both"/>
              <w:rPr>
                <w:rFonts w:ascii="Times New Roman" w:hAnsi="Times New Roman" w:eastAsia="Times New Roman"/>
                <w:bCs/>
                <w:sz w:val="24"/>
                <w:szCs w:val="24"/>
                <w:lang w:eastAsia="lv-LV"/>
              </w:rPr>
            </w:pPr>
          </w:p>
        </w:tc>
        <w:tc>
          <w:tcPr>
            <w:tcW w:w="2976" w:type="dxa"/>
            <w:tcBorders>
              <w:top w:val="single" w:color="auto" w:sz="4" w:space="0"/>
              <w:left w:val="single" w:color="auto" w:sz="4" w:space="0"/>
              <w:bottom w:val="single" w:color="auto" w:sz="4" w:space="0"/>
            </w:tcBorders>
          </w:tcPr>
          <w:p w:rsidRPr="00C55801" w:rsidR="003F6594" w:rsidP="003F6594" w:rsidRDefault="00DF0C9A" w14:paraId="45F25B61"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Precizēts</w:t>
            </w:r>
            <w:r w:rsidRPr="00C55801" w:rsidR="00B67273">
              <w:rPr>
                <w:rFonts w:ascii="Times New Roman" w:hAnsi="Times New Roman" w:eastAsia="Times New Roman"/>
                <w:sz w:val="24"/>
                <w:szCs w:val="24"/>
                <w:lang w:eastAsia="lv-LV"/>
              </w:rPr>
              <w:t xml:space="preserve"> p</w:t>
            </w:r>
            <w:r w:rsidRPr="00C55801">
              <w:rPr>
                <w:rFonts w:ascii="Times New Roman" w:hAnsi="Times New Roman" w:eastAsia="Times New Roman"/>
                <w:sz w:val="24"/>
                <w:szCs w:val="24"/>
                <w:lang w:eastAsia="lv-LV"/>
              </w:rPr>
              <w:t>lāna projekta 3.1.1.</w:t>
            </w:r>
            <w:r w:rsidRPr="00C55801" w:rsidR="00743001">
              <w:rPr>
                <w:rFonts w:ascii="Times New Roman" w:hAnsi="Times New Roman" w:eastAsia="Times New Roman"/>
                <w:sz w:val="24"/>
                <w:szCs w:val="24"/>
                <w:lang w:eastAsia="lv-LV"/>
              </w:rPr>
              <w:t> </w:t>
            </w:r>
            <w:r w:rsidRPr="00C55801">
              <w:rPr>
                <w:rFonts w:ascii="Times New Roman" w:hAnsi="Times New Roman" w:eastAsia="Times New Roman"/>
                <w:sz w:val="24"/>
                <w:szCs w:val="24"/>
                <w:lang w:eastAsia="lv-LV"/>
              </w:rPr>
              <w:t>apakšpunkta skaidrojums.</w:t>
            </w:r>
          </w:p>
        </w:tc>
      </w:tr>
      <w:tr w:rsidRPr="00C55801" w:rsidR="007963D6" w:rsidTr="00BF6FBD" w14:paraId="22DB2794"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3FC6169D"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3</w:t>
            </w:r>
            <w:r w:rsidRPr="00C55801" w:rsidR="00DF0C9A">
              <w:rPr>
                <w:rFonts w:ascii="Times New Roman" w:hAnsi="Times New Roman" w:eastAsia="Times New Roman"/>
                <w:sz w:val="24"/>
                <w:szCs w:val="24"/>
                <w:lang w:eastAsia="lv-LV"/>
              </w:rPr>
              <w:t>0</w:t>
            </w:r>
            <w:r w:rsidRPr="00C55801">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2C14EE" w14:paraId="2D5E5DFA" w14:textId="77777777">
            <w:pPr>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Plāna projekta 3.2.4.</w:t>
            </w:r>
            <w:r w:rsidRPr="00C55801" w:rsidR="00743001">
              <w:rPr>
                <w:rFonts w:ascii="Times New Roman" w:hAnsi="Times New Roman" w:eastAsia="Times New Roman"/>
                <w:sz w:val="24"/>
                <w:szCs w:val="24"/>
                <w:lang w:eastAsia="lv-LV"/>
              </w:rPr>
              <w:t> </w:t>
            </w:r>
            <w:r w:rsidRPr="00C55801">
              <w:rPr>
                <w:rFonts w:ascii="Times New Roman" w:hAnsi="Times New Roman" w:eastAsia="Times New Roman"/>
                <w:sz w:val="24"/>
                <w:szCs w:val="24"/>
                <w:lang w:eastAsia="lv-LV"/>
              </w:rPr>
              <w:t>pasākums</w:t>
            </w:r>
          </w:p>
        </w:tc>
        <w:tc>
          <w:tcPr>
            <w:tcW w:w="4562" w:type="dxa"/>
            <w:tcBorders>
              <w:left w:val="single" w:color="000000" w:sz="6" w:space="0"/>
              <w:bottom w:val="single" w:color="auto" w:sz="4" w:space="0"/>
              <w:right w:val="single" w:color="000000" w:sz="6" w:space="0"/>
            </w:tcBorders>
          </w:tcPr>
          <w:p w:rsidRPr="00C55801" w:rsidR="007963D6" w:rsidP="007963D6" w:rsidRDefault="007963D6" w14:paraId="18480A9A" w14:textId="77777777">
            <w:pPr>
              <w:spacing w:after="0" w:line="240" w:lineRule="auto"/>
              <w:jc w:val="both"/>
              <w:rPr>
                <w:rFonts w:ascii="Times New Roman" w:hAnsi="Times New Roman" w:eastAsia="Times New Roman"/>
                <w:bCs/>
                <w:sz w:val="24"/>
                <w:szCs w:val="24"/>
              </w:rPr>
            </w:pPr>
            <w:r w:rsidRPr="00C55801">
              <w:rPr>
                <w:rFonts w:ascii="Times New Roman" w:hAnsi="Times New Roman" w:eastAsia="Times New Roman"/>
                <w:bCs/>
                <w:sz w:val="24"/>
                <w:szCs w:val="24"/>
              </w:rPr>
              <w:t xml:space="preserve">Nav atbalstāms 3.2.4.pasākums, kas paredz sporta zāles, skolotāju istabu, pieņemšanas telpu u.c. uzlabojumu nodrošināšanu vienai šaurai noziedznieku grupai, pie tam, projektā nav sniegti dati par to skaitu vai dinamiku; vienlaikus vēršam uzmanību, ka Daugavgrīvas un Liepājas cietuma izbūves </w:t>
            </w:r>
            <w:r w:rsidRPr="00C55801">
              <w:rPr>
                <w:rFonts w:ascii="Times New Roman" w:hAnsi="Times New Roman" w:eastAsia="Times New Roman"/>
                <w:bCs/>
                <w:sz w:val="24"/>
                <w:szCs w:val="24"/>
              </w:rPr>
              <w:lastRenderedPageBreak/>
              <w:t xml:space="preserve">projekta jautājumi būtu risināmi resocializācijas plānošanas dokumentu ietvaros, kā arī Liepājas cietuma izbūve plānota </w:t>
            </w:r>
            <w:r w:rsidRPr="00C55801" w:rsidR="0033549F">
              <w:rPr>
                <w:rFonts w:ascii="Times New Roman" w:hAnsi="Times New Roman" w:eastAsia="Times New Roman"/>
                <w:bCs/>
                <w:sz w:val="24"/>
                <w:szCs w:val="24"/>
              </w:rPr>
              <w:t>nākamajā</w:t>
            </w:r>
            <w:r w:rsidRPr="00C55801">
              <w:rPr>
                <w:rFonts w:ascii="Times New Roman" w:hAnsi="Times New Roman" w:eastAsia="Times New Roman"/>
                <w:bCs/>
                <w:sz w:val="24"/>
                <w:szCs w:val="24"/>
              </w:rPr>
              <w:t xml:space="preserve"> plānošanas periodā.</w:t>
            </w:r>
          </w:p>
        </w:tc>
        <w:tc>
          <w:tcPr>
            <w:tcW w:w="2835" w:type="dxa"/>
            <w:gridSpan w:val="2"/>
            <w:tcBorders>
              <w:left w:val="single" w:color="000000" w:sz="6" w:space="0"/>
              <w:bottom w:val="single" w:color="auto" w:sz="4" w:space="0"/>
              <w:right w:val="single" w:color="000000" w:sz="6" w:space="0"/>
            </w:tcBorders>
          </w:tcPr>
          <w:p w:rsidRPr="00C55801" w:rsidR="00587B43" w:rsidP="00587B43" w:rsidRDefault="00587B43" w14:paraId="1ECB7410" w14:textId="77777777">
            <w:pPr>
              <w:spacing w:after="0" w:line="240" w:lineRule="auto"/>
              <w:jc w:val="both"/>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lastRenderedPageBreak/>
              <w:t xml:space="preserve">Panākta vienošanās starpministriju sanāksmē </w:t>
            </w:r>
          </w:p>
          <w:p w:rsidRPr="00C55801" w:rsidR="007963D6" w:rsidP="00924751" w:rsidRDefault="007963D6" w14:paraId="7E30538A" w14:textId="77777777">
            <w:pPr>
              <w:spacing w:after="0" w:line="240" w:lineRule="auto"/>
              <w:jc w:val="both"/>
              <w:rPr>
                <w:rFonts w:ascii="Times New Roman" w:hAnsi="Times New Roman" w:eastAsia="Times New Roman"/>
                <w:bCs/>
                <w:sz w:val="24"/>
                <w:szCs w:val="24"/>
                <w:lang w:eastAsia="lv-LV"/>
              </w:rPr>
            </w:pPr>
          </w:p>
        </w:tc>
        <w:tc>
          <w:tcPr>
            <w:tcW w:w="2976" w:type="dxa"/>
            <w:tcBorders>
              <w:top w:val="single" w:color="auto" w:sz="4" w:space="0"/>
              <w:left w:val="single" w:color="auto" w:sz="4" w:space="0"/>
              <w:bottom w:val="single" w:color="auto" w:sz="4" w:space="0"/>
            </w:tcBorders>
          </w:tcPr>
          <w:p w:rsidRPr="00C55801" w:rsidR="007963D6" w:rsidP="002C14EE" w:rsidRDefault="002C14EE" w14:paraId="1F01CB26" w14:textId="77777777">
            <w:pPr>
              <w:tabs>
                <w:tab w:val="left" w:pos="0"/>
                <w:tab w:val="left" w:pos="426"/>
              </w:tabs>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Plāna projekta 3.2.4.</w:t>
            </w:r>
            <w:r w:rsidRPr="00C55801" w:rsidR="00743001">
              <w:rPr>
                <w:rFonts w:ascii="Times New Roman" w:hAnsi="Times New Roman" w:eastAsia="Times New Roman"/>
                <w:sz w:val="24"/>
                <w:szCs w:val="24"/>
                <w:lang w:eastAsia="lv-LV"/>
              </w:rPr>
              <w:t> </w:t>
            </w:r>
            <w:r w:rsidRPr="00C55801">
              <w:rPr>
                <w:rFonts w:ascii="Times New Roman" w:hAnsi="Times New Roman" w:eastAsia="Times New Roman"/>
                <w:sz w:val="24"/>
                <w:szCs w:val="24"/>
                <w:lang w:eastAsia="lv-LV"/>
              </w:rPr>
              <w:t>pasākums papildināts ar skaidrojumu</w:t>
            </w:r>
          </w:p>
        </w:tc>
      </w:tr>
      <w:tr w:rsidRPr="00C55801" w:rsidR="007963D6" w:rsidTr="00BF6FBD" w14:paraId="35CF71A5"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4C8A2A23"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3</w:t>
            </w:r>
            <w:r w:rsidRPr="00C55801" w:rsidR="00DF0C9A">
              <w:rPr>
                <w:rFonts w:ascii="Times New Roman" w:hAnsi="Times New Roman" w:eastAsia="Times New Roman"/>
                <w:sz w:val="24"/>
                <w:szCs w:val="24"/>
                <w:lang w:eastAsia="lv-LV"/>
              </w:rPr>
              <w:t>1</w:t>
            </w:r>
            <w:r w:rsidRPr="00C55801">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573346" w14:paraId="6B7F6498" w14:textId="77777777">
            <w:pPr>
              <w:tabs>
                <w:tab w:val="left" w:pos="993"/>
              </w:tabs>
              <w:spacing w:after="0" w:line="240" w:lineRule="auto"/>
              <w:contextualSpacing/>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Plāna projekts</w:t>
            </w:r>
          </w:p>
        </w:tc>
        <w:tc>
          <w:tcPr>
            <w:tcW w:w="4562" w:type="dxa"/>
            <w:tcBorders>
              <w:left w:val="single" w:color="000000" w:sz="6" w:space="0"/>
              <w:bottom w:val="single" w:color="auto" w:sz="4" w:space="0"/>
              <w:right w:val="single" w:color="000000" w:sz="6" w:space="0"/>
            </w:tcBorders>
          </w:tcPr>
          <w:p w:rsidRPr="00C55801" w:rsidR="007963D6" w:rsidP="00587B43" w:rsidRDefault="007963D6" w14:paraId="1142F9EE" w14:textId="77777777">
            <w:pPr>
              <w:spacing w:after="0" w:line="240" w:lineRule="auto"/>
              <w:rPr>
                <w:rFonts w:ascii="Times New Roman" w:hAnsi="Times New Roman"/>
                <w:b/>
                <w:color w:val="000000"/>
                <w:sz w:val="24"/>
                <w:szCs w:val="24"/>
                <w:lang w:eastAsia="lv-LV"/>
              </w:rPr>
            </w:pPr>
            <w:r w:rsidRPr="00C55801">
              <w:rPr>
                <w:rFonts w:ascii="Times New Roman" w:hAnsi="Times New Roman"/>
                <w:b/>
                <w:color w:val="000000"/>
                <w:sz w:val="24"/>
                <w:szCs w:val="24"/>
                <w:lang w:eastAsia="lv-LV"/>
              </w:rPr>
              <w:t>Valsts kanceleja</w:t>
            </w:r>
          </w:p>
          <w:p w:rsidRPr="00C55801" w:rsidR="007963D6" w:rsidP="007963D6" w:rsidRDefault="007963D6" w14:paraId="517AE9B7" w14:textId="77777777">
            <w:pPr>
              <w:autoSpaceDE w:val="0"/>
              <w:autoSpaceDN w:val="0"/>
              <w:adjustRightInd w:val="0"/>
              <w:spacing w:after="0" w:line="240" w:lineRule="auto"/>
              <w:ind w:firstLine="482"/>
              <w:jc w:val="both"/>
              <w:rPr>
                <w:rFonts w:ascii="Times New Roman" w:hAnsi="Times New Roman" w:eastAsia="Times New Roman"/>
                <w:bCs/>
                <w:sz w:val="24"/>
                <w:szCs w:val="24"/>
                <w:lang w:eastAsia="lv-LV"/>
              </w:rPr>
            </w:pPr>
            <w:r w:rsidRPr="00C55801">
              <w:rPr>
                <w:rFonts w:ascii="Times New Roman" w:hAnsi="Times New Roman" w:eastAsia="Times New Roman"/>
                <w:bCs/>
                <w:sz w:val="24"/>
                <w:szCs w:val="24"/>
                <w:lang w:eastAsia="lv-LV"/>
              </w:rPr>
              <w:t>Plāna projekta mērķu uzskaitījumā tiek norādīts, ka ir jāuzlabo Valsts bērnu tiesību aizsardzības inspekcijas kapacitāte ar papildus četrām amata vietām. Izvērtējot plāna projektā ietverto skaidrojumu, nav iespējams gūt pārliecību par amata vietu skaita pieauguma pamatotību. Turklāt nav norādīts, kādus pasākumus ir veikusi iestāde, lai nepieciešamās amata vietas rastu iestādes ietvarā, kā arī, vai ir bijušas darbības resora ietvarā, lai papildu amata vietas varētu iegūt no citas resora iestādes.</w:t>
            </w:r>
          </w:p>
          <w:p w:rsidRPr="00C55801" w:rsidR="007963D6" w:rsidP="007963D6" w:rsidRDefault="007963D6" w14:paraId="7364EB8B" w14:textId="77777777">
            <w:pPr>
              <w:autoSpaceDE w:val="0"/>
              <w:autoSpaceDN w:val="0"/>
              <w:adjustRightInd w:val="0"/>
              <w:spacing w:after="0" w:line="240" w:lineRule="auto"/>
              <w:ind w:firstLine="482"/>
              <w:jc w:val="both"/>
              <w:rPr>
                <w:rFonts w:ascii="Times New Roman" w:hAnsi="Times New Roman" w:eastAsia="Times New Roman"/>
                <w:bCs/>
                <w:sz w:val="24"/>
                <w:szCs w:val="24"/>
                <w:lang w:eastAsia="lv-LV"/>
              </w:rPr>
            </w:pPr>
            <w:r w:rsidRPr="00C55801">
              <w:rPr>
                <w:rFonts w:ascii="Times New Roman" w:hAnsi="Times New Roman" w:eastAsia="Times New Roman"/>
                <w:bCs/>
                <w:sz w:val="24"/>
                <w:szCs w:val="24"/>
                <w:lang w:eastAsia="lv-LV"/>
              </w:rPr>
              <w:t>Vēršam jūsu uzmanību uz Ministru kabineta 2017. gada 28. augusta ārkārtas sēdē pieņemtā informatīvā ziņojuma “Par valsts budžeta izdevumu pārskatīšanas 2018., 2019. un 2020. gadam rezultātiem un priekšlikumi par šo rezultātu izmantošanu likumprojekta “Par vidēja termiņa budžeta ietvaru 2018., 2019. un 2020.gadam” un likumprojekta “Par valsts budžetu 2018.gadam” izstrādes procesā” 5.punktā norādīto “</w:t>
            </w:r>
            <w:r w:rsidRPr="00C55801">
              <w:rPr>
                <w:rFonts w:ascii="Times New Roman" w:hAnsi="Times New Roman" w:eastAsia="Times New Roman"/>
                <w:bCs/>
                <w:i/>
                <w:sz w:val="24"/>
                <w:szCs w:val="24"/>
                <w:lang w:eastAsia="lv-LV"/>
              </w:rPr>
              <w:t xml:space="preserve">Ministrijām pārskatīt līdzšinējo praksi un turpmāk nepieprasīt jaunas amata vietas, nepieciešamos cilvēkresursus rodot iekšējo procesu efektivizēšanā vai ministrijas ietvaros </w:t>
            </w:r>
            <w:r w:rsidRPr="00C55801">
              <w:rPr>
                <w:rFonts w:ascii="Times New Roman" w:hAnsi="Times New Roman" w:eastAsia="Times New Roman"/>
                <w:i/>
                <w:sz w:val="24"/>
                <w:szCs w:val="24"/>
                <w:lang w:eastAsia="lv-LV"/>
              </w:rPr>
              <w:t xml:space="preserve">(izņemot pilnā apmērā no ārvalstu </w:t>
            </w:r>
            <w:r w:rsidRPr="00C55801">
              <w:rPr>
                <w:rFonts w:ascii="Times New Roman" w:hAnsi="Times New Roman" w:eastAsia="Times New Roman"/>
                <w:i/>
                <w:sz w:val="24"/>
                <w:szCs w:val="24"/>
                <w:lang w:eastAsia="lv-LV"/>
              </w:rPr>
              <w:lastRenderedPageBreak/>
              <w:t>finanšu palīdzības finansētās amata vietas). Turpmāk virzot tiesību aktu projektus, politikas plānošanas dokumentus, kā arī sagatavojot līdzekļu pieprasījumu prioritārajiem pasākumiem, papildus finansējumu restrukturizētām amata vietām plānot kā starpību starp finansējumu esošajai amata vietai (tai skaitā arī vakancei) un amata vietai, kas būs nepieciešama konkrētā pasākuma īstenošanai.</w:t>
            </w:r>
            <w:r w:rsidRPr="00C55801">
              <w:rPr>
                <w:rFonts w:ascii="Times New Roman" w:hAnsi="Times New Roman" w:eastAsia="Times New Roman"/>
                <w:bCs/>
                <w:sz w:val="24"/>
                <w:szCs w:val="24"/>
                <w:lang w:eastAsia="lv-LV"/>
              </w:rPr>
              <w:t>”</w:t>
            </w:r>
          </w:p>
          <w:p w:rsidRPr="00C55801" w:rsidR="007963D6" w:rsidP="007963D6" w:rsidRDefault="007963D6" w14:paraId="01AD1A14" w14:textId="77777777">
            <w:pPr>
              <w:autoSpaceDE w:val="0"/>
              <w:autoSpaceDN w:val="0"/>
              <w:adjustRightInd w:val="0"/>
              <w:spacing w:after="0" w:line="240" w:lineRule="auto"/>
              <w:ind w:firstLine="482"/>
              <w:jc w:val="both"/>
              <w:rPr>
                <w:rFonts w:ascii="Times New Roman" w:hAnsi="Times New Roman" w:eastAsia="Times New Roman"/>
                <w:bCs/>
                <w:sz w:val="24"/>
                <w:szCs w:val="24"/>
                <w:lang w:eastAsia="lv-LV"/>
              </w:rPr>
            </w:pPr>
            <w:r w:rsidRPr="00C55801">
              <w:rPr>
                <w:rFonts w:ascii="Times New Roman" w:hAnsi="Times New Roman" w:eastAsia="Times New Roman"/>
                <w:bCs/>
                <w:sz w:val="24"/>
                <w:szCs w:val="24"/>
                <w:lang w:eastAsia="lv-LV"/>
              </w:rPr>
              <w:t>Ņemot vērā, ka ar plāna projektu tiek paredzēts paaugstināt Valsts bērnu tiesību aizsardzības inspekcijas kapacitāti ar četrām amata vietām, bet nav norādīts paveiktais amata vietu skaita iegūšanai iestādes vai resora ietvaros. Lūdzam papildināt plāna projektu ar informāciju par paveikto resora ietvaros amata vietu skaita palielināšanai.</w:t>
            </w:r>
          </w:p>
        </w:tc>
        <w:tc>
          <w:tcPr>
            <w:tcW w:w="2835" w:type="dxa"/>
            <w:gridSpan w:val="2"/>
            <w:tcBorders>
              <w:left w:val="single" w:color="000000" w:sz="6" w:space="0"/>
              <w:bottom w:val="single" w:color="auto" w:sz="4" w:space="0"/>
              <w:right w:val="single" w:color="000000" w:sz="6" w:space="0"/>
            </w:tcBorders>
          </w:tcPr>
          <w:p w:rsidRPr="00C55801" w:rsidR="00671FB7" w:rsidP="00AD5499" w:rsidRDefault="00DF0C9A" w14:paraId="68CE1800" w14:textId="77777777">
            <w:pPr>
              <w:spacing w:after="0" w:line="240" w:lineRule="auto"/>
              <w:rPr>
                <w:rFonts w:ascii="Times New Roman" w:hAnsi="Times New Roman" w:eastAsia="Times New Roman"/>
                <w:b/>
                <w:bCs/>
                <w:sz w:val="24"/>
                <w:szCs w:val="24"/>
                <w:lang w:eastAsia="lv-LV"/>
              </w:rPr>
            </w:pPr>
            <w:r w:rsidRPr="00C55801">
              <w:rPr>
                <w:rFonts w:ascii="Times New Roman" w:hAnsi="Times New Roman" w:eastAsia="Times New Roman"/>
                <w:b/>
                <w:bCs/>
                <w:sz w:val="24"/>
                <w:szCs w:val="24"/>
                <w:lang w:eastAsia="lv-LV"/>
              </w:rPr>
              <w:lastRenderedPageBreak/>
              <w:t xml:space="preserve">Ņemts vērā </w:t>
            </w:r>
          </w:p>
        </w:tc>
        <w:tc>
          <w:tcPr>
            <w:tcW w:w="2976" w:type="dxa"/>
            <w:tcBorders>
              <w:top w:val="single" w:color="auto" w:sz="4" w:space="0"/>
              <w:left w:val="single" w:color="auto" w:sz="4" w:space="0"/>
              <w:bottom w:val="single" w:color="auto" w:sz="4" w:space="0"/>
            </w:tcBorders>
          </w:tcPr>
          <w:p w:rsidRPr="00C55801" w:rsidR="007963D6" w:rsidP="007963D6" w:rsidRDefault="00DF0C9A" w14:paraId="457BB4AF" w14:textId="3FFBBB08">
            <w:pPr>
              <w:spacing w:after="0" w:line="240" w:lineRule="auto"/>
              <w:jc w:val="both"/>
              <w:rPr>
                <w:rFonts w:ascii="Times New Roman" w:hAnsi="Times New Roman"/>
                <w:sz w:val="24"/>
                <w:szCs w:val="24"/>
              </w:rPr>
            </w:pPr>
            <w:r w:rsidRPr="00C55801">
              <w:rPr>
                <w:rFonts w:ascii="Times New Roman" w:hAnsi="Times New Roman"/>
                <w:sz w:val="24"/>
                <w:szCs w:val="24"/>
              </w:rPr>
              <w:t xml:space="preserve">Plāna projektā svītroti pasākumi, kas paredz papildu amata vietu veidošanu </w:t>
            </w:r>
            <w:r w:rsidRPr="00C55801">
              <w:rPr>
                <w:rFonts w:ascii="Times New Roman" w:hAnsi="Times New Roman" w:eastAsia="Times New Roman"/>
                <w:bCs/>
                <w:sz w:val="24"/>
                <w:szCs w:val="24"/>
                <w:lang w:eastAsia="lv-LV"/>
              </w:rPr>
              <w:t>Valsts bērnu tiesību aizsardzības inspekcijai.</w:t>
            </w:r>
          </w:p>
        </w:tc>
      </w:tr>
      <w:tr w:rsidRPr="00C55801" w:rsidR="007963D6" w:rsidTr="00BF6FBD" w14:paraId="6C20EFD9"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72479923"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3</w:t>
            </w:r>
            <w:r w:rsidRPr="00C55801" w:rsidR="00DF0C9A">
              <w:rPr>
                <w:rFonts w:ascii="Times New Roman" w:hAnsi="Times New Roman" w:eastAsia="Times New Roman"/>
                <w:sz w:val="24"/>
                <w:szCs w:val="24"/>
                <w:lang w:eastAsia="lv-LV"/>
              </w:rPr>
              <w:t>2</w:t>
            </w:r>
            <w:r w:rsidRPr="00C55801">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505344" w14:paraId="3FCAB785" w14:textId="77777777">
            <w:pPr>
              <w:tabs>
                <w:tab w:val="left" w:pos="993"/>
              </w:tabs>
              <w:spacing w:after="0" w:line="240" w:lineRule="auto"/>
              <w:contextualSpacing/>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Plāna projekts</w:t>
            </w:r>
          </w:p>
        </w:tc>
        <w:tc>
          <w:tcPr>
            <w:tcW w:w="4562" w:type="dxa"/>
            <w:tcBorders>
              <w:left w:val="single" w:color="000000" w:sz="6" w:space="0"/>
              <w:bottom w:val="single" w:color="auto" w:sz="4" w:space="0"/>
              <w:right w:val="single" w:color="000000" w:sz="6" w:space="0"/>
            </w:tcBorders>
          </w:tcPr>
          <w:p w:rsidRPr="00C55801" w:rsidR="007963D6" w:rsidP="00317EE0" w:rsidRDefault="007963D6" w14:paraId="5EEF410E" w14:textId="77777777">
            <w:pPr>
              <w:pStyle w:val="Komentrateksts"/>
              <w:spacing w:after="0"/>
              <w:rPr>
                <w:rFonts w:ascii="Times New Roman" w:hAnsi="Times New Roman"/>
                <w:b/>
                <w:sz w:val="24"/>
                <w:szCs w:val="24"/>
              </w:rPr>
            </w:pPr>
            <w:r w:rsidRPr="00C55801">
              <w:rPr>
                <w:rFonts w:ascii="Times New Roman" w:hAnsi="Times New Roman"/>
                <w:b/>
                <w:sz w:val="24"/>
                <w:szCs w:val="24"/>
              </w:rPr>
              <w:t>Latvijas Lielo pilsētu asociācija</w:t>
            </w:r>
          </w:p>
          <w:p w:rsidRPr="00C55801" w:rsidR="00AD5499" w:rsidP="007963D6" w:rsidRDefault="00AD5499" w14:paraId="1B9FAAD4" w14:textId="77777777">
            <w:pPr>
              <w:pStyle w:val="Komentrateksts"/>
              <w:spacing w:after="0"/>
              <w:ind w:firstLine="482"/>
              <w:jc w:val="both"/>
              <w:rPr>
                <w:rFonts w:ascii="Times New Roman" w:hAnsi="Times New Roman"/>
                <w:sz w:val="24"/>
                <w:szCs w:val="24"/>
              </w:rPr>
            </w:pPr>
          </w:p>
          <w:p w:rsidRPr="00C55801" w:rsidR="007963D6" w:rsidP="007963D6" w:rsidRDefault="007963D6" w14:paraId="57693A57" w14:textId="77777777">
            <w:pPr>
              <w:pStyle w:val="Komentrateksts"/>
              <w:spacing w:after="0"/>
              <w:ind w:firstLine="482"/>
              <w:jc w:val="both"/>
              <w:rPr>
                <w:rFonts w:ascii="Times New Roman" w:hAnsi="Times New Roman"/>
                <w:sz w:val="24"/>
                <w:szCs w:val="24"/>
              </w:rPr>
            </w:pPr>
            <w:r w:rsidRPr="00C55801">
              <w:rPr>
                <w:rFonts w:ascii="Times New Roman" w:hAnsi="Times New Roman"/>
                <w:sz w:val="24"/>
                <w:szCs w:val="24"/>
              </w:rPr>
              <w:t xml:space="preserve">Plāna projekts atbilstoši plāna mērķiem izdalīts trīs </w:t>
            </w:r>
            <w:proofErr w:type="spellStart"/>
            <w:r w:rsidRPr="00C55801">
              <w:rPr>
                <w:rFonts w:ascii="Times New Roman" w:hAnsi="Times New Roman"/>
                <w:sz w:val="24"/>
                <w:szCs w:val="24"/>
              </w:rPr>
              <w:t>prevenciju</w:t>
            </w:r>
            <w:proofErr w:type="spellEnd"/>
            <w:r w:rsidRPr="00C55801">
              <w:rPr>
                <w:rFonts w:ascii="Times New Roman" w:hAnsi="Times New Roman"/>
                <w:sz w:val="24"/>
                <w:szCs w:val="24"/>
              </w:rPr>
              <w:t xml:space="preserve"> līmeņos – primārajā, sekundārajā un terciārajā. Plāna projekta mērķis pirmajam prevencijas līmenim ir sasniegt šādu politikas rezultātu: visas sabiedrības grupas ir informētas un spēj atpazīt dzimumnozieguma pret nepilngadīgo risku un zina, kā rīkoties šāda nozieguma gadījumā. Primārajam prevencijas līmenim ir izdalīti 3 apakšpunkti – </w:t>
            </w:r>
            <w:r w:rsidRPr="00C55801">
              <w:rPr>
                <w:rFonts w:ascii="Times New Roman" w:hAnsi="Times New Roman"/>
                <w:b/>
                <w:sz w:val="24"/>
                <w:szCs w:val="24"/>
              </w:rPr>
              <w:t>bērni</w:t>
            </w:r>
            <w:r w:rsidRPr="00C55801">
              <w:rPr>
                <w:rFonts w:ascii="Times New Roman" w:hAnsi="Times New Roman"/>
                <w:sz w:val="24"/>
                <w:szCs w:val="24"/>
              </w:rPr>
              <w:t xml:space="preserve"> ir apmācīti atpazīt seksuālo apdraudējumu, </w:t>
            </w:r>
            <w:r w:rsidRPr="00C55801">
              <w:rPr>
                <w:rFonts w:ascii="Times New Roman" w:hAnsi="Times New Roman"/>
                <w:b/>
                <w:sz w:val="24"/>
                <w:szCs w:val="24"/>
              </w:rPr>
              <w:t>nepilngadīgo aprūpē iesaistītie</w:t>
            </w:r>
            <w:r w:rsidRPr="00C55801">
              <w:rPr>
                <w:rFonts w:ascii="Times New Roman" w:hAnsi="Times New Roman"/>
                <w:sz w:val="24"/>
                <w:szCs w:val="24"/>
              </w:rPr>
              <w:t xml:space="preserve"> </w:t>
            </w:r>
            <w:r w:rsidRPr="00C55801">
              <w:rPr>
                <w:rFonts w:ascii="Times New Roman" w:hAnsi="Times New Roman"/>
                <w:b/>
                <w:sz w:val="24"/>
                <w:szCs w:val="24"/>
              </w:rPr>
              <w:t>speciālisti</w:t>
            </w:r>
            <w:r w:rsidRPr="00C55801">
              <w:rPr>
                <w:rFonts w:ascii="Times New Roman" w:hAnsi="Times New Roman"/>
                <w:sz w:val="24"/>
                <w:szCs w:val="24"/>
              </w:rPr>
              <w:t xml:space="preserve"> ir </w:t>
            </w:r>
            <w:r w:rsidRPr="00C55801">
              <w:rPr>
                <w:rFonts w:ascii="Times New Roman" w:hAnsi="Times New Roman"/>
                <w:sz w:val="24"/>
                <w:szCs w:val="24"/>
              </w:rPr>
              <w:lastRenderedPageBreak/>
              <w:t xml:space="preserve">sagatavoti darbam ar bērnu, t.sk. </w:t>
            </w:r>
            <w:r w:rsidRPr="00C55801">
              <w:rPr>
                <w:rFonts w:ascii="Times New Roman" w:hAnsi="Times New Roman"/>
                <w:sz w:val="24"/>
                <w:szCs w:val="24"/>
                <w:u w:val="single"/>
              </w:rPr>
              <w:t>ar dzimumnoziegumu risku un spēj pazīt to</w:t>
            </w:r>
            <w:r w:rsidRPr="00C55801">
              <w:rPr>
                <w:rFonts w:ascii="Times New Roman" w:hAnsi="Times New Roman"/>
                <w:sz w:val="24"/>
                <w:szCs w:val="24"/>
              </w:rPr>
              <w:t xml:space="preserve">, kā arī </w:t>
            </w:r>
            <w:r w:rsidRPr="00C55801">
              <w:rPr>
                <w:rFonts w:ascii="Times New Roman" w:hAnsi="Times New Roman"/>
                <w:b/>
                <w:sz w:val="24"/>
                <w:szCs w:val="24"/>
              </w:rPr>
              <w:t>sabiedrība</w:t>
            </w:r>
            <w:r w:rsidRPr="00C55801">
              <w:rPr>
                <w:rFonts w:ascii="Times New Roman" w:hAnsi="Times New Roman"/>
                <w:sz w:val="24"/>
                <w:szCs w:val="24"/>
              </w:rPr>
              <w:t xml:space="preserve"> ir informēta un spēj pazīt bērnu seksuāla apdraudējuma/vardarbības pazīmes, un zina, kā rīkoties šādā gadījumā.</w:t>
            </w:r>
          </w:p>
          <w:p w:rsidRPr="00C55801" w:rsidR="007963D6" w:rsidP="007963D6" w:rsidRDefault="007963D6" w14:paraId="7AF005B3" w14:textId="77777777">
            <w:pPr>
              <w:pStyle w:val="Komentrateksts"/>
              <w:spacing w:after="0"/>
              <w:ind w:firstLine="482"/>
              <w:jc w:val="both"/>
              <w:rPr>
                <w:rFonts w:ascii="Times New Roman" w:hAnsi="Times New Roman"/>
                <w:sz w:val="24"/>
                <w:szCs w:val="24"/>
              </w:rPr>
            </w:pPr>
            <w:r w:rsidRPr="00C55801">
              <w:rPr>
                <w:rFonts w:ascii="Times New Roman" w:hAnsi="Times New Roman"/>
                <w:sz w:val="24"/>
                <w:szCs w:val="24"/>
              </w:rPr>
              <w:t xml:space="preserve">Saskaņā ar Plāna projektu primārais prevencijas sektors ir tas, kurā bērni iegūst no speciālistiem pirmatnējo informāciju par seksuālo apdraudējumu un mācas atpazīt to. </w:t>
            </w:r>
            <w:r w:rsidRPr="00C55801">
              <w:rPr>
                <w:rFonts w:ascii="Times New Roman" w:hAnsi="Times New Roman"/>
                <w:sz w:val="24"/>
                <w:szCs w:val="24"/>
                <w:u w:val="single"/>
              </w:rPr>
              <w:t>Šis ir viens no būtiskākajiem posmiem Plāna projektā</w:t>
            </w:r>
            <w:r w:rsidRPr="00C55801">
              <w:rPr>
                <w:rFonts w:ascii="Times New Roman" w:hAnsi="Times New Roman"/>
                <w:sz w:val="24"/>
                <w:szCs w:val="24"/>
              </w:rPr>
              <w:t xml:space="preserve">, jo šīs informācijas kvalitatīva apguve reāli var bērnu sagatavot un pasargāt no reāla apdraudējuma. </w:t>
            </w:r>
            <w:r w:rsidRPr="00C55801">
              <w:rPr>
                <w:rFonts w:ascii="Times New Roman" w:hAnsi="Times New Roman"/>
                <w:sz w:val="24"/>
                <w:szCs w:val="24"/>
                <w:u w:val="single"/>
              </w:rPr>
              <w:t>Diemžēl Plāna projektā šajā sektorā pie līdzatbildīgajām institūcijām nav minēta arī pašvaldības policija un vispār no pašvaldībām, tikai pašvaldības sociālais dienests un bāriņtiesa.</w:t>
            </w:r>
          </w:p>
          <w:p w:rsidRPr="00C55801" w:rsidR="007963D6" w:rsidP="007963D6" w:rsidRDefault="007963D6" w14:paraId="6517AC05" w14:textId="77777777">
            <w:pPr>
              <w:pStyle w:val="Komentrateksts"/>
              <w:spacing w:after="0"/>
              <w:ind w:firstLine="482"/>
              <w:jc w:val="both"/>
              <w:rPr>
                <w:rFonts w:ascii="Times New Roman" w:hAnsi="Times New Roman"/>
                <w:sz w:val="24"/>
                <w:szCs w:val="24"/>
              </w:rPr>
            </w:pPr>
            <w:r w:rsidRPr="00C55801">
              <w:rPr>
                <w:rFonts w:ascii="Times New Roman" w:hAnsi="Times New Roman"/>
                <w:sz w:val="24"/>
                <w:szCs w:val="24"/>
              </w:rPr>
              <w:t xml:space="preserve">Jāņem vērā, ka tieši pašvaldības policijas darbinieki bieži ir pirmie, kas nonāk saskarsmē ar nepilngadīgajiem, dažādās to dzīves krīzes situācijās, piemēram, ģimenes konfliktos, dažādos vardarbības gadījumos pret bērnu, sastop klaiņojošus vienus sabiedriskās vietās, konstatē to izdarītus pārkāpumus, patrulējot pie izglītības iestādēm u.c. gadījumos. </w:t>
            </w:r>
          </w:p>
          <w:p w:rsidRPr="00C55801" w:rsidR="007963D6" w:rsidP="007963D6" w:rsidRDefault="007963D6" w14:paraId="582F2FBB" w14:textId="77777777">
            <w:pPr>
              <w:pStyle w:val="Komentrateksts"/>
              <w:spacing w:after="0"/>
              <w:ind w:firstLine="482"/>
              <w:jc w:val="both"/>
              <w:rPr>
                <w:rFonts w:ascii="Times New Roman" w:hAnsi="Times New Roman"/>
                <w:sz w:val="24"/>
                <w:szCs w:val="24"/>
              </w:rPr>
            </w:pPr>
            <w:r w:rsidRPr="00C55801">
              <w:rPr>
                <w:rFonts w:ascii="Times New Roman" w:hAnsi="Times New Roman"/>
                <w:sz w:val="24"/>
                <w:szCs w:val="24"/>
              </w:rPr>
              <w:t>Piemēram, Rīgas pašvaldības policijas darbinieki Rīgas pilsētā vien 2017.gadā:</w:t>
            </w:r>
          </w:p>
          <w:p w:rsidRPr="00C55801" w:rsidR="007963D6" w:rsidP="007963D6" w:rsidRDefault="007963D6" w14:paraId="2546F2B3" w14:textId="77777777">
            <w:pPr>
              <w:pStyle w:val="Komentrateksts"/>
              <w:numPr>
                <w:ilvl w:val="0"/>
                <w:numId w:val="16"/>
              </w:numPr>
              <w:spacing w:after="0"/>
              <w:jc w:val="both"/>
              <w:rPr>
                <w:rFonts w:ascii="Times New Roman" w:hAnsi="Times New Roman"/>
                <w:sz w:val="24"/>
                <w:szCs w:val="24"/>
              </w:rPr>
            </w:pPr>
            <w:r w:rsidRPr="00C55801">
              <w:rPr>
                <w:rFonts w:ascii="Times New Roman" w:hAnsi="Times New Roman"/>
                <w:sz w:val="24"/>
                <w:szCs w:val="24"/>
              </w:rPr>
              <w:t>konstatēja un nonāca saskarsmē ar 7147 nepilngadīgām personām;</w:t>
            </w:r>
          </w:p>
          <w:p w:rsidRPr="00C55801" w:rsidR="007963D6" w:rsidP="007963D6" w:rsidRDefault="007963D6" w14:paraId="2DD987BB" w14:textId="77777777">
            <w:pPr>
              <w:pStyle w:val="Komentrateksts"/>
              <w:numPr>
                <w:ilvl w:val="0"/>
                <w:numId w:val="16"/>
              </w:numPr>
              <w:spacing w:after="0"/>
              <w:jc w:val="both"/>
              <w:rPr>
                <w:rFonts w:ascii="Times New Roman" w:hAnsi="Times New Roman"/>
                <w:sz w:val="24"/>
                <w:szCs w:val="24"/>
              </w:rPr>
            </w:pPr>
            <w:r w:rsidRPr="00C55801">
              <w:rPr>
                <w:rFonts w:ascii="Times New Roman" w:hAnsi="Times New Roman"/>
                <w:sz w:val="24"/>
                <w:szCs w:val="24"/>
              </w:rPr>
              <w:lastRenderedPageBreak/>
              <w:t>apkalpoja 280 izsaukumus, kuros ģimenes konflikta laikā ģimenē atradās nepilngadīgais;</w:t>
            </w:r>
          </w:p>
          <w:p w:rsidRPr="00C55801" w:rsidR="007963D6" w:rsidP="007963D6" w:rsidRDefault="007963D6" w14:paraId="0D38EE73" w14:textId="77777777">
            <w:pPr>
              <w:pStyle w:val="Komentrateksts"/>
              <w:numPr>
                <w:ilvl w:val="0"/>
                <w:numId w:val="16"/>
              </w:numPr>
              <w:spacing w:after="0"/>
              <w:jc w:val="both"/>
              <w:rPr>
                <w:rFonts w:ascii="Times New Roman" w:hAnsi="Times New Roman"/>
                <w:sz w:val="24"/>
                <w:szCs w:val="24"/>
              </w:rPr>
            </w:pPr>
            <w:r w:rsidRPr="00C55801">
              <w:rPr>
                <w:rFonts w:ascii="Times New Roman" w:hAnsi="Times New Roman"/>
                <w:sz w:val="24"/>
                <w:szCs w:val="24"/>
              </w:rPr>
              <w:t>pieņēma 109 lēmumus par bērna šķiršanu no ģimenes;</w:t>
            </w:r>
          </w:p>
          <w:p w:rsidRPr="00C55801" w:rsidR="007963D6" w:rsidP="007963D6" w:rsidRDefault="007963D6" w14:paraId="5C205943" w14:textId="77777777">
            <w:pPr>
              <w:pStyle w:val="Komentrateksts"/>
              <w:numPr>
                <w:ilvl w:val="0"/>
                <w:numId w:val="16"/>
              </w:numPr>
              <w:spacing w:after="0"/>
              <w:jc w:val="both"/>
              <w:rPr>
                <w:rFonts w:ascii="Times New Roman" w:hAnsi="Times New Roman"/>
                <w:sz w:val="24"/>
                <w:szCs w:val="24"/>
              </w:rPr>
            </w:pPr>
            <w:r w:rsidRPr="00C55801">
              <w:rPr>
                <w:rFonts w:ascii="Times New Roman" w:hAnsi="Times New Roman"/>
                <w:sz w:val="24"/>
                <w:szCs w:val="24"/>
              </w:rPr>
              <w:t>pieņēma 240 lēmumus par bērna nogādāšanu drošā vidē;</w:t>
            </w:r>
          </w:p>
          <w:p w:rsidRPr="00C55801" w:rsidR="007963D6" w:rsidP="007963D6" w:rsidRDefault="007963D6" w14:paraId="600D54FA" w14:textId="77777777">
            <w:pPr>
              <w:pStyle w:val="Komentrateksts"/>
              <w:numPr>
                <w:ilvl w:val="0"/>
                <w:numId w:val="16"/>
              </w:numPr>
              <w:spacing w:after="0"/>
              <w:jc w:val="both"/>
              <w:rPr>
                <w:rFonts w:ascii="Times New Roman" w:hAnsi="Times New Roman"/>
                <w:sz w:val="24"/>
                <w:szCs w:val="24"/>
              </w:rPr>
            </w:pPr>
            <w:r w:rsidRPr="00C55801">
              <w:rPr>
                <w:rFonts w:ascii="Times New Roman" w:hAnsi="Times New Roman"/>
                <w:sz w:val="24"/>
                <w:szCs w:val="24"/>
              </w:rPr>
              <w:t>veica 2676 individuālas preventīvas pārrunas ar nepilngadīgajiem un viņu vecākiem;</w:t>
            </w:r>
          </w:p>
          <w:p w:rsidRPr="00C55801" w:rsidR="007963D6" w:rsidP="007963D6" w:rsidRDefault="007963D6" w14:paraId="7A81DB66" w14:textId="77777777">
            <w:pPr>
              <w:pStyle w:val="Komentrateksts"/>
              <w:numPr>
                <w:ilvl w:val="0"/>
                <w:numId w:val="16"/>
              </w:numPr>
              <w:spacing w:after="0"/>
              <w:jc w:val="both"/>
              <w:rPr>
                <w:rFonts w:ascii="Times New Roman" w:hAnsi="Times New Roman"/>
                <w:sz w:val="24"/>
                <w:szCs w:val="24"/>
              </w:rPr>
            </w:pPr>
            <w:r w:rsidRPr="00C55801">
              <w:rPr>
                <w:rFonts w:ascii="Times New Roman" w:hAnsi="Times New Roman"/>
                <w:sz w:val="24"/>
                <w:szCs w:val="24"/>
              </w:rPr>
              <w:t>veica 713 profilaktiskos apsekojums dažāda riska grupās esošo nepilngadīgo dzīvesvietās;</w:t>
            </w:r>
          </w:p>
          <w:p w:rsidRPr="00C55801" w:rsidR="007963D6" w:rsidP="007963D6" w:rsidRDefault="007963D6" w14:paraId="62CADD6D" w14:textId="77777777">
            <w:pPr>
              <w:pStyle w:val="Komentrateksts"/>
              <w:numPr>
                <w:ilvl w:val="0"/>
                <w:numId w:val="16"/>
              </w:numPr>
              <w:spacing w:after="0"/>
              <w:jc w:val="both"/>
              <w:rPr>
                <w:rFonts w:ascii="Times New Roman" w:hAnsi="Times New Roman"/>
                <w:sz w:val="24"/>
                <w:szCs w:val="24"/>
              </w:rPr>
            </w:pPr>
            <w:r w:rsidRPr="00C55801">
              <w:rPr>
                <w:rFonts w:ascii="Times New Roman" w:hAnsi="Times New Roman"/>
                <w:sz w:val="24"/>
                <w:szCs w:val="24"/>
              </w:rPr>
              <w:t>novadīja 1365 pasākumus izglītības iestādēs (organizētās tikšanās, izglītojošie un informatīvie pasākumi u.tml.) par bērnu drošību;</w:t>
            </w:r>
          </w:p>
          <w:p w:rsidRPr="00C55801" w:rsidR="007963D6" w:rsidP="007963D6" w:rsidRDefault="007963D6" w14:paraId="1B9D84BA" w14:textId="77777777">
            <w:pPr>
              <w:pStyle w:val="Komentrateksts"/>
              <w:numPr>
                <w:ilvl w:val="0"/>
                <w:numId w:val="16"/>
              </w:numPr>
              <w:spacing w:after="0"/>
              <w:jc w:val="both"/>
              <w:rPr>
                <w:rFonts w:ascii="Times New Roman" w:hAnsi="Times New Roman"/>
                <w:sz w:val="24"/>
                <w:szCs w:val="24"/>
              </w:rPr>
            </w:pPr>
            <w:r w:rsidRPr="00C55801">
              <w:rPr>
                <w:rFonts w:ascii="Times New Roman" w:hAnsi="Times New Roman"/>
                <w:sz w:val="24"/>
                <w:szCs w:val="24"/>
              </w:rPr>
              <w:t>nodrošināja sabiedrisko kārtību pie Rīgas pilsētas 114 vispārējās pamatizglītības un vispārējās vidējās izglītības iestādēm, 13 interešu izglītības iestādēm, 11 sporta skolām, 9 mūzikas un mākslas skolām;</w:t>
            </w:r>
          </w:p>
          <w:p w:rsidRPr="00C55801" w:rsidR="007963D6" w:rsidP="007963D6" w:rsidRDefault="007963D6" w14:paraId="04F99D27" w14:textId="77777777">
            <w:pPr>
              <w:pStyle w:val="Komentrateksts"/>
              <w:numPr>
                <w:ilvl w:val="0"/>
                <w:numId w:val="16"/>
              </w:numPr>
              <w:spacing w:after="0"/>
              <w:jc w:val="both"/>
              <w:rPr>
                <w:rFonts w:ascii="Times New Roman" w:hAnsi="Times New Roman"/>
                <w:sz w:val="24"/>
                <w:szCs w:val="24"/>
              </w:rPr>
            </w:pPr>
            <w:r w:rsidRPr="00C55801">
              <w:rPr>
                <w:rFonts w:ascii="Times New Roman" w:hAnsi="Times New Roman"/>
                <w:sz w:val="24"/>
                <w:szCs w:val="24"/>
              </w:rPr>
              <w:t>papildus no 2018.gada sniegtas 222 psiholoģiskās konsultācijas nepilngadīgajiem.</w:t>
            </w:r>
          </w:p>
          <w:p w:rsidRPr="00C55801" w:rsidR="007963D6" w:rsidP="007963D6" w:rsidRDefault="007963D6" w14:paraId="770EA2E1" w14:textId="77777777">
            <w:pPr>
              <w:pStyle w:val="Komentrateksts"/>
              <w:spacing w:after="0"/>
              <w:ind w:firstLine="482"/>
              <w:jc w:val="both"/>
              <w:rPr>
                <w:rFonts w:ascii="Times New Roman" w:hAnsi="Times New Roman"/>
                <w:sz w:val="24"/>
                <w:szCs w:val="24"/>
              </w:rPr>
            </w:pPr>
            <w:r w:rsidRPr="00C55801">
              <w:rPr>
                <w:rFonts w:ascii="Times New Roman" w:hAnsi="Times New Roman"/>
                <w:sz w:val="24"/>
                <w:szCs w:val="24"/>
              </w:rPr>
              <w:t xml:space="preserve">Ņemot vērā iepriekš minēto, kā arī šo statistiku par Rīgas pašvaldības policijas veikto darbu ar nepilngadīgajiem Rīgas pilsētā, acīm redzami, tas ir milzīgs apjoms nepilngadīgo, ar ko saskaras Rīgas pašvaldības policijas darbinieki. Šajā </w:t>
            </w:r>
            <w:r w:rsidRPr="00C55801">
              <w:rPr>
                <w:rFonts w:ascii="Times New Roman" w:hAnsi="Times New Roman"/>
                <w:sz w:val="24"/>
                <w:szCs w:val="24"/>
              </w:rPr>
              <w:lastRenderedPageBreak/>
              <w:t>nepilngadīgo skaitā nevar izslēgt iespējamību, ka kāds no tiem cieš vai ir cietis arī no seksuālas vardarbības vai ir saskāries ar to, bet pašvaldības policijas darbinieks nav apmācīts saskatīt pazīmes, kuras varētu radīt aizdomas par iespējamu dzimumnozieguma izdarīšanu.</w:t>
            </w:r>
          </w:p>
          <w:p w:rsidRPr="00C55801" w:rsidR="007963D6" w:rsidP="007963D6" w:rsidRDefault="007963D6" w14:paraId="078B770C" w14:textId="77777777">
            <w:pPr>
              <w:pStyle w:val="Komentrateksts"/>
              <w:spacing w:after="0"/>
              <w:ind w:firstLine="482"/>
              <w:jc w:val="both"/>
              <w:rPr>
                <w:rFonts w:ascii="Times New Roman" w:hAnsi="Times New Roman"/>
                <w:sz w:val="24"/>
                <w:szCs w:val="24"/>
              </w:rPr>
            </w:pPr>
            <w:r w:rsidRPr="00C55801">
              <w:rPr>
                <w:rFonts w:ascii="Times New Roman" w:hAnsi="Times New Roman"/>
                <w:sz w:val="24"/>
                <w:szCs w:val="24"/>
              </w:rPr>
              <w:t xml:space="preserve">Atsaucoties uz iepriekš norādīto informāciju, norādām, ka </w:t>
            </w:r>
            <w:r w:rsidRPr="00C55801">
              <w:rPr>
                <w:rFonts w:ascii="Times New Roman" w:hAnsi="Times New Roman"/>
                <w:sz w:val="24"/>
                <w:szCs w:val="24"/>
                <w:u w:val="single"/>
              </w:rPr>
              <w:t>pašvaldību policijas kā institūcija ir vērā ņemams resurss, kas veic darbu ar apjomīgu skaitu nepilngadīgo un savas kompetences robežās arī nodrošina Plāna projekta izvirzīto mērķu sasniegšanu, bet pašvaldības policija šajā Plāna projektā nav pat pieminēta</w:t>
            </w:r>
            <w:r w:rsidRPr="00C55801">
              <w:rPr>
                <w:rFonts w:ascii="Times New Roman" w:hAnsi="Times New Roman"/>
                <w:sz w:val="24"/>
                <w:szCs w:val="24"/>
              </w:rPr>
              <w:t xml:space="preserve">, kā arī tieši </w:t>
            </w:r>
            <w:r w:rsidRPr="00C55801">
              <w:rPr>
                <w:rFonts w:ascii="Times New Roman" w:hAnsi="Times New Roman"/>
                <w:sz w:val="24"/>
                <w:szCs w:val="24"/>
                <w:u w:val="single"/>
              </w:rPr>
              <w:t>pašvaldības policijas darbinieku apmācība</w:t>
            </w:r>
            <w:r w:rsidRPr="00C55801">
              <w:rPr>
                <w:rFonts w:ascii="Times New Roman" w:hAnsi="Times New Roman"/>
                <w:sz w:val="24"/>
                <w:szCs w:val="24"/>
              </w:rPr>
              <w:t xml:space="preserve">, lai policijas darbiniekus sagatavotu darbam ar bērniem, tieši par dzimumnoziegumu risku un tā atpazīšanu, </w:t>
            </w:r>
            <w:r w:rsidRPr="00C55801">
              <w:rPr>
                <w:rFonts w:ascii="Times New Roman" w:hAnsi="Times New Roman"/>
                <w:sz w:val="24"/>
                <w:szCs w:val="24"/>
                <w:u w:val="single"/>
              </w:rPr>
              <w:t>nav paredzēta</w:t>
            </w:r>
            <w:r w:rsidRPr="00C55801">
              <w:rPr>
                <w:rFonts w:ascii="Times New Roman" w:hAnsi="Times New Roman"/>
                <w:sz w:val="24"/>
                <w:szCs w:val="24"/>
              </w:rPr>
              <w:t>.</w:t>
            </w:r>
          </w:p>
          <w:p w:rsidRPr="00C55801" w:rsidR="007963D6" w:rsidP="007963D6" w:rsidRDefault="007963D6" w14:paraId="0C62AAA7" w14:textId="77777777">
            <w:pPr>
              <w:pStyle w:val="Komentrateksts"/>
              <w:spacing w:after="0"/>
              <w:ind w:firstLine="482"/>
              <w:jc w:val="both"/>
              <w:rPr>
                <w:rFonts w:ascii="Times New Roman" w:hAnsi="Times New Roman"/>
                <w:sz w:val="24"/>
                <w:szCs w:val="24"/>
              </w:rPr>
            </w:pPr>
            <w:r w:rsidRPr="00C55801">
              <w:rPr>
                <w:rFonts w:ascii="Times New Roman" w:hAnsi="Times New Roman"/>
                <w:sz w:val="24"/>
                <w:szCs w:val="24"/>
                <w:u w:val="single"/>
              </w:rPr>
              <w:t>Rosinām veikt apkopojumu par visā valstī novadu un pilsētu pašvaldību policijas veikto darbu ar nepilngadīgajiem un ņemt vērā arī šo resursu un iekļaut to Plāna projektā,</w:t>
            </w:r>
            <w:r w:rsidRPr="00C55801">
              <w:rPr>
                <w:rFonts w:ascii="Times New Roman" w:hAnsi="Times New Roman"/>
                <w:sz w:val="24"/>
                <w:szCs w:val="24"/>
              </w:rPr>
              <w:t xml:space="preserve"> izvērtējot valsts budžeta iespējas </w:t>
            </w:r>
            <w:r w:rsidRPr="00C55801">
              <w:rPr>
                <w:rFonts w:ascii="Times New Roman" w:hAnsi="Times New Roman"/>
                <w:b/>
                <w:sz w:val="24"/>
                <w:szCs w:val="24"/>
              </w:rPr>
              <w:t xml:space="preserve">paredzēt arī pašvaldības policijas darbinieku </w:t>
            </w:r>
            <w:r w:rsidRPr="00C55801">
              <w:rPr>
                <w:rFonts w:ascii="Times New Roman" w:hAnsi="Times New Roman"/>
                <w:b/>
                <w:sz w:val="24"/>
                <w:szCs w:val="24"/>
                <w:u w:val="single"/>
              </w:rPr>
              <w:t>apmācību par dzimumnoziegumu pret nepilngadīgajiem atpazīšanu</w:t>
            </w:r>
            <w:r w:rsidRPr="00C55801">
              <w:rPr>
                <w:rFonts w:ascii="Times New Roman" w:hAnsi="Times New Roman"/>
                <w:sz w:val="24"/>
                <w:szCs w:val="24"/>
              </w:rPr>
              <w:t>, ieteicamo rīcību un iespējamiem riskiem bērniem, lai arī pašvaldības policijas darbinieks būtu kvalificēts un gatavs atpazīt bērna stāvokli šādos gadījumos.</w:t>
            </w:r>
          </w:p>
          <w:p w:rsidRPr="00C55801" w:rsidR="007963D6" w:rsidP="007963D6" w:rsidRDefault="007963D6" w14:paraId="40399159" w14:textId="77777777">
            <w:pPr>
              <w:pStyle w:val="Default"/>
              <w:ind w:firstLine="482"/>
              <w:jc w:val="both"/>
              <w:rPr>
                <w:rFonts w:ascii="Times New Roman" w:hAnsi="Times New Roman" w:cs="Times New Roman"/>
                <w:color w:val="auto"/>
              </w:rPr>
            </w:pPr>
            <w:r w:rsidRPr="00C55801">
              <w:rPr>
                <w:rFonts w:ascii="Times New Roman" w:hAnsi="Times New Roman"/>
                <w:color w:val="auto"/>
              </w:rPr>
              <w:lastRenderedPageBreak/>
              <w:t xml:space="preserve">Vienlaikus arī norādām, ka </w:t>
            </w:r>
            <w:r w:rsidRPr="00C55801">
              <w:rPr>
                <w:rFonts w:ascii="Times New Roman" w:hAnsi="Times New Roman"/>
                <w:color w:val="auto"/>
                <w:u w:val="single"/>
              </w:rPr>
              <w:t>Plāna projekta mērķa grupu sadaļā nav iekļauti pašvaldību sociālo dienestu sociālie darbinieki</w:t>
            </w:r>
            <w:r w:rsidRPr="00C55801">
              <w:rPr>
                <w:rFonts w:ascii="Times New Roman" w:hAnsi="Times New Roman"/>
                <w:color w:val="auto"/>
              </w:rPr>
              <w:t>, kaut arī Plāna projekta 2</w:t>
            </w:r>
            <w:r w:rsidRPr="00C55801">
              <w:rPr>
                <w:rFonts w:ascii="Times New Roman" w:hAnsi="Times New Roman" w:cs="Times New Roman"/>
                <w:color w:val="auto"/>
              </w:rPr>
              <w:t xml:space="preserve">.pielikumā ir norādītas </w:t>
            </w:r>
            <w:bookmarkStart w:name="_Hlk499799885" w:id="13"/>
            <w:r w:rsidRPr="00C55801">
              <w:rPr>
                <w:rFonts w:ascii="Times New Roman" w:hAnsi="Times New Roman" w:cs="Times New Roman"/>
                <w:color w:val="auto"/>
              </w:rPr>
              <w:t>Apvienoto Nāciju Organizācijas Bērnu tiesību komitejas rekomendācijas, kuru 6., 19., 23.punkti skaidro sociālo darbinieku pienākumus, paredzot arī nepieciešamību pēc izglītojošiem pasākumiem.</w:t>
            </w:r>
          </w:p>
          <w:p w:rsidRPr="00C55801" w:rsidR="007963D6" w:rsidP="007963D6" w:rsidRDefault="007963D6" w14:paraId="7B89E483" w14:textId="77777777">
            <w:pPr>
              <w:pStyle w:val="Komentrateksts"/>
              <w:spacing w:after="0"/>
              <w:ind w:firstLine="482"/>
              <w:jc w:val="both"/>
              <w:rPr>
                <w:rFonts w:ascii="Times New Roman" w:hAnsi="Times New Roman"/>
                <w:sz w:val="24"/>
                <w:szCs w:val="24"/>
              </w:rPr>
            </w:pPr>
            <w:r w:rsidRPr="00C55801">
              <w:rPr>
                <w:rFonts w:ascii="Times New Roman" w:hAnsi="Times New Roman"/>
                <w:sz w:val="24"/>
                <w:szCs w:val="24"/>
              </w:rPr>
              <w:t xml:space="preserve">Līdz ar to </w:t>
            </w:r>
            <w:r w:rsidRPr="00C55801">
              <w:rPr>
                <w:rFonts w:ascii="Times New Roman" w:hAnsi="Times New Roman"/>
                <w:b/>
                <w:sz w:val="24"/>
                <w:szCs w:val="24"/>
              </w:rPr>
              <w:t>rosinām Plāna projekta 1.3.sadaļā iekļaut arī pašvaldību sociālā dienesta sociālos darbiniekus speciālistu lokā, lai nodrošinātu tiem izglītojošus pasākumus.</w:t>
            </w:r>
            <w:bookmarkEnd w:id="13"/>
          </w:p>
        </w:tc>
        <w:tc>
          <w:tcPr>
            <w:tcW w:w="2835" w:type="dxa"/>
            <w:gridSpan w:val="2"/>
            <w:tcBorders>
              <w:left w:val="single" w:color="000000" w:sz="6" w:space="0"/>
              <w:bottom w:val="single" w:color="auto" w:sz="4" w:space="0"/>
              <w:right w:val="single" w:color="000000" w:sz="6" w:space="0"/>
            </w:tcBorders>
          </w:tcPr>
          <w:p w:rsidRPr="00C55801" w:rsidR="007963D6" w:rsidP="00726EF9" w:rsidRDefault="00D34DFD" w14:paraId="741065FB" w14:textId="77777777">
            <w:pPr>
              <w:spacing w:after="0" w:line="240" w:lineRule="auto"/>
              <w:jc w:val="both"/>
              <w:rPr>
                <w:rFonts w:ascii="Times New Roman" w:hAnsi="Times New Roman"/>
                <w:b/>
                <w:sz w:val="24"/>
                <w:szCs w:val="24"/>
              </w:rPr>
            </w:pPr>
            <w:r w:rsidRPr="00C55801">
              <w:rPr>
                <w:rFonts w:ascii="Times New Roman" w:hAnsi="Times New Roman"/>
                <w:b/>
                <w:sz w:val="24"/>
                <w:szCs w:val="24"/>
              </w:rPr>
              <w:lastRenderedPageBreak/>
              <w:t>Starpministriju sanāksmē panākta vienošanās</w:t>
            </w:r>
            <w:r w:rsidRPr="00C55801" w:rsidR="00505344">
              <w:rPr>
                <w:rFonts w:ascii="Times New Roman" w:hAnsi="Times New Roman"/>
                <w:b/>
                <w:sz w:val="24"/>
                <w:szCs w:val="24"/>
              </w:rPr>
              <w:t xml:space="preserve">, </w:t>
            </w:r>
            <w:r w:rsidRPr="00C55801" w:rsidR="00505344">
              <w:rPr>
                <w:rFonts w:ascii="Times New Roman" w:hAnsi="Times New Roman"/>
                <w:sz w:val="24"/>
                <w:szCs w:val="24"/>
              </w:rPr>
              <w:t>ka</w:t>
            </w:r>
            <w:r w:rsidRPr="00C55801" w:rsidR="00873E6D">
              <w:rPr>
                <w:rFonts w:ascii="Times New Roman" w:hAnsi="Times New Roman"/>
                <w:sz w:val="24"/>
                <w:szCs w:val="24"/>
              </w:rPr>
              <w:t xml:space="preserve">, ja </w:t>
            </w:r>
            <w:r w:rsidRPr="00C55801" w:rsidR="00505344">
              <w:rPr>
                <w:rFonts w:ascii="Times New Roman" w:hAnsi="Times New Roman"/>
                <w:sz w:val="24"/>
                <w:szCs w:val="24"/>
              </w:rPr>
              <w:t xml:space="preserve"> </w:t>
            </w:r>
            <w:r w:rsidRPr="00C55801" w:rsidR="004B5406">
              <w:rPr>
                <w:rFonts w:ascii="Times New Roman" w:hAnsi="Times New Roman"/>
                <w:sz w:val="24"/>
                <w:szCs w:val="24"/>
              </w:rPr>
              <w:t xml:space="preserve">atbildīgās institūcijas </w:t>
            </w:r>
            <w:r w:rsidRPr="00C55801" w:rsidR="00873E6D">
              <w:rPr>
                <w:rFonts w:ascii="Times New Roman" w:hAnsi="Times New Roman"/>
                <w:sz w:val="24"/>
                <w:szCs w:val="24"/>
              </w:rPr>
              <w:t>(pašvaldības) saredz nepieciešamību plāna projektu papildināt ar specifiskiem pasākumiem, tad tās ie</w:t>
            </w:r>
            <w:r w:rsidRPr="00C55801" w:rsidR="004B5406">
              <w:rPr>
                <w:rFonts w:ascii="Times New Roman" w:hAnsi="Times New Roman"/>
                <w:sz w:val="24"/>
                <w:szCs w:val="24"/>
              </w:rPr>
              <w:t>sniegs konkrētus pasākumus to iekļaušanai Plān</w:t>
            </w:r>
            <w:r w:rsidRPr="00C55801" w:rsidR="00634E51">
              <w:rPr>
                <w:rFonts w:ascii="Times New Roman" w:hAnsi="Times New Roman"/>
                <w:sz w:val="24"/>
                <w:szCs w:val="24"/>
              </w:rPr>
              <w:t>a projektā.</w:t>
            </w:r>
            <w:r w:rsidRPr="00C55801" w:rsidR="004B5406">
              <w:rPr>
                <w:rFonts w:ascii="Times New Roman" w:hAnsi="Times New Roman"/>
                <w:b/>
                <w:sz w:val="24"/>
                <w:szCs w:val="24"/>
              </w:rPr>
              <w:t xml:space="preserve"> </w:t>
            </w:r>
          </w:p>
          <w:p w:rsidRPr="00C55801" w:rsidR="0052330A" w:rsidP="00726EF9" w:rsidRDefault="0052330A" w14:paraId="342539B5" w14:textId="77777777">
            <w:pPr>
              <w:spacing w:after="0" w:line="240" w:lineRule="auto"/>
              <w:jc w:val="both"/>
              <w:rPr>
                <w:rFonts w:ascii="Times New Roman" w:hAnsi="Times New Roman" w:eastAsia="Times New Roman"/>
                <w:b/>
                <w:bCs/>
                <w:sz w:val="24"/>
                <w:szCs w:val="24"/>
                <w:lang w:eastAsia="lv-LV"/>
              </w:rPr>
            </w:pPr>
          </w:p>
          <w:p w:rsidRPr="00C55801" w:rsidR="00900D7A" w:rsidP="00900D7A" w:rsidRDefault="0052330A" w14:paraId="1323A169" w14:textId="37430111">
            <w:pPr>
              <w:tabs>
                <w:tab w:val="left" w:pos="709"/>
                <w:tab w:val="left" w:pos="1418"/>
                <w:tab w:val="left" w:pos="2127"/>
                <w:tab w:val="left" w:pos="7590"/>
              </w:tabs>
              <w:spacing w:after="0" w:line="240" w:lineRule="auto"/>
              <w:jc w:val="both"/>
              <w:rPr>
                <w:rFonts w:ascii="Times New Roman" w:hAnsi="Times New Roman"/>
                <w:sz w:val="24"/>
                <w:szCs w:val="24"/>
              </w:rPr>
            </w:pPr>
            <w:r w:rsidRPr="00C55801">
              <w:rPr>
                <w:rFonts w:ascii="Times New Roman" w:hAnsi="Times New Roman" w:eastAsia="Times New Roman"/>
                <w:bCs/>
                <w:sz w:val="24"/>
                <w:szCs w:val="24"/>
                <w:lang w:eastAsia="lv-LV"/>
              </w:rPr>
              <w:t xml:space="preserve">Papildus norādām, ka </w:t>
            </w:r>
            <w:r w:rsidRPr="00C55801">
              <w:rPr>
                <w:rFonts w:ascii="Times New Roman" w:hAnsi="Times New Roman"/>
                <w:sz w:val="24"/>
                <w:szCs w:val="24"/>
              </w:rPr>
              <w:t>kopš 2013.</w:t>
            </w:r>
            <w:r w:rsidRPr="00C55801" w:rsidR="00743001">
              <w:rPr>
                <w:rFonts w:ascii="Times New Roman" w:hAnsi="Times New Roman"/>
                <w:sz w:val="24"/>
                <w:szCs w:val="24"/>
              </w:rPr>
              <w:t> </w:t>
            </w:r>
            <w:r w:rsidRPr="00C55801">
              <w:rPr>
                <w:rFonts w:ascii="Times New Roman" w:hAnsi="Times New Roman"/>
                <w:sz w:val="24"/>
                <w:szCs w:val="24"/>
              </w:rPr>
              <w:t xml:space="preserve">gada valsts </w:t>
            </w:r>
            <w:r w:rsidRPr="00C55801">
              <w:rPr>
                <w:rFonts w:ascii="Times New Roman" w:hAnsi="Times New Roman"/>
                <w:sz w:val="24"/>
                <w:szCs w:val="24"/>
              </w:rPr>
              <w:lastRenderedPageBreak/>
              <w:t>nodrošina bezmaksas apmācības bērnu tiesību jautājumos gan 40 stundu, gan 24 stundu apmērā. Pie tam, Latvijas Pašvaldību mācību centrs regulāri rīko atbilstošus seminārus Bērnu tiesību aizsardzības likuma 5.</w:t>
            </w:r>
            <w:r w:rsidRPr="00C55801">
              <w:rPr>
                <w:rFonts w:ascii="Times New Roman" w:hAnsi="Times New Roman"/>
                <w:sz w:val="24"/>
                <w:szCs w:val="24"/>
                <w:vertAlign w:val="superscript"/>
              </w:rPr>
              <w:t>1</w:t>
            </w:r>
            <w:r w:rsidRPr="00C55801" w:rsidR="00743001">
              <w:rPr>
                <w:rFonts w:ascii="Times New Roman" w:hAnsi="Times New Roman"/>
                <w:sz w:val="24"/>
                <w:szCs w:val="24"/>
              </w:rPr>
              <w:t> </w:t>
            </w:r>
            <w:r w:rsidRPr="00C55801">
              <w:rPr>
                <w:rFonts w:ascii="Times New Roman" w:hAnsi="Times New Roman"/>
                <w:sz w:val="24"/>
                <w:szCs w:val="24"/>
              </w:rPr>
              <w:t>panta pirmajā daļā minētajām mērķgrupām – piemēram, no 2019.</w:t>
            </w:r>
            <w:r w:rsidRPr="00C55801" w:rsidR="00743001">
              <w:rPr>
                <w:rFonts w:ascii="Times New Roman" w:hAnsi="Times New Roman"/>
                <w:sz w:val="24"/>
                <w:szCs w:val="24"/>
              </w:rPr>
              <w:t> </w:t>
            </w:r>
            <w:r w:rsidRPr="00C55801">
              <w:rPr>
                <w:rFonts w:ascii="Times New Roman" w:hAnsi="Times New Roman"/>
                <w:sz w:val="24"/>
                <w:szCs w:val="24"/>
              </w:rPr>
              <w:t>gada 23.</w:t>
            </w:r>
            <w:r w:rsidRPr="00C55801" w:rsidR="00743001">
              <w:rPr>
                <w:rFonts w:ascii="Times New Roman" w:hAnsi="Times New Roman"/>
                <w:sz w:val="24"/>
                <w:szCs w:val="24"/>
              </w:rPr>
              <w:t> </w:t>
            </w:r>
            <w:r w:rsidRPr="00C55801">
              <w:rPr>
                <w:rFonts w:ascii="Times New Roman" w:hAnsi="Times New Roman"/>
                <w:sz w:val="24"/>
                <w:szCs w:val="24"/>
              </w:rPr>
              <w:t>janvāra Latvijas Pašvaldību mācību centrs piedāvā mācības bērnu tiesību aizsardzības jomā sociālajiem darbiniekiem (</w:t>
            </w:r>
            <w:hyperlink w:history="1" r:id="rId12">
              <w:r w:rsidRPr="00C55801">
                <w:rPr>
                  <w:rStyle w:val="Hipersaite"/>
                  <w:rFonts w:ascii="Times New Roman" w:hAnsi="Times New Roman"/>
                  <w:color w:val="auto"/>
                  <w:sz w:val="24"/>
                  <w:szCs w:val="24"/>
                </w:rPr>
                <w:t>https://lpmc.lv/macibas/browse/1.html</w:t>
              </w:r>
            </w:hyperlink>
            <w:r w:rsidRPr="00C55801">
              <w:rPr>
                <w:rFonts w:ascii="Times New Roman" w:hAnsi="Times New Roman"/>
                <w:sz w:val="24"/>
                <w:szCs w:val="24"/>
              </w:rPr>
              <w:t xml:space="preserve">). </w:t>
            </w:r>
            <w:r w:rsidRPr="00C55801" w:rsidR="00900D7A">
              <w:rPr>
                <w:rFonts w:ascii="Times New Roman" w:hAnsi="Times New Roman"/>
                <w:sz w:val="24"/>
                <w:szCs w:val="24"/>
              </w:rPr>
              <w:t xml:space="preserve">Tāpat ierobežota finansējuma apstākļos, pašvaldībām vajadzētu izvērtēt iespējas izmantot iekšējos resursus, piemēram, Rīgas pašvaldības policijas  speciālisti Bērnu nodaļā, kuriem ir pieredze un kuri  vada apmācības par samaksu, varētu amata pienākumu ietvaros tikt piesaistīti Rīgas pašvaldības attiecīgo </w:t>
            </w:r>
            <w:r w:rsidRPr="00C55801" w:rsidR="00900D7A">
              <w:rPr>
                <w:rFonts w:ascii="Times New Roman" w:hAnsi="Times New Roman"/>
                <w:sz w:val="24"/>
                <w:szCs w:val="24"/>
              </w:rPr>
              <w:lastRenderedPageBreak/>
              <w:t xml:space="preserve">darbinieku apmācību nodrošināšanai. </w:t>
            </w:r>
          </w:p>
          <w:p w:rsidRPr="00C55801" w:rsidR="0052330A" w:rsidP="0052330A" w:rsidRDefault="0052330A" w14:paraId="58F3E5A7" w14:textId="77777777">
            <w:pPr>
              <w:spacing w:after="0" w:line="240" w:lineRule="auto"/>
              <w:jc w:val="both"/>
              <w:rPr>
                <w:rFonts w:ascii="Times New Roman" w:hAnsi="Times New Roman"/>
                <w:sz w:val="24"/>
                <w:szCs w:val="24"/>
              </w:rPr>
            </w:pPr>
          </w:p>
          <w:p w:rsidRPr="00C55801" w:rsidR="0052330A" w:rsidP="00726EF9" w:rsidRDefault="0052330A" w14:paraId="1FBE0D77" w14:textId="77777777">
            <w:pPr>
              <w:spacing w:after="0" w:line="240" w:lineRule="auto"/>
              <w:jc w:val="both"/>
              <w:rPr>
                <w:rFonts w:ascii="Times New Roman" w:hAnsi="Times New Roman" w:eastAsia="Times New Roman"/>
                <w:b/>
                <w:bCs/>
                <w:sz w:val="24"/>
                <w:szCs w:val="24"/>
                <w:lang w:eastAsia="lv-LV"/>
              </w:rPr>
            </w:pPr>
          </w:p>
        </w:tc>
        <w:tc>
          <w:tcPr>
            <w:tcW w:w="2976" w:type="dxa"/>
            <w:tcBorders>
              <w:top w:val="single" w:color="auto" w:sz="4" w:space="0"/>
              <w:left w:val="single" w:color="auto" w:sz="4" w:space="0"/>
              <w:bottom w:val="single" w:color="auto" w:sz="4" w:space="0"/>
            </w:tcBorders>
          </w:tcPr>
          <w:p w:rsidRPr="00C55801" w:rsidR="007963D6" w:rsidP="007963D6" w:rsidRDefault="00900D7A" w14:paraId="591740E1"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lastRenderedPageBreak/>
              <w:t xml:space="preserve">Papildināts </w:t>
            </w:r>
            <w:r w:rsidRPr="00C55801" w:rsidR="00B67273">
              <w:rPr>
                <w:rFonts w:ascii="Times New Roman" w:hAnsi="Times New Roman" w:eastAsia="Times New Roman"/>
                <w:sz w:val="24"/>
                <w:szCs w:val="24"/>
                <w:lang w:eastAsia="lv-LV"/>
              </w:rPr>
              <w:t>p</w:t>
            </w:r>
            <w:r w:rsidRPr="00C55801">
              <w:rPr>
                <w:rFonts w:ascii="Times New Roman" w:hAnsi="Times New Roman" w:eastAsia="Times New Roman"/>
                <w:sz w:val="24"/>
                <w:szCs w:val="24"/>
                <w:lang w:eastAsia="lv-LV"/>
              </w:rPr>
              <w:t>lāna projekta 1.3.1.</w:t>
            </w:r>
            <w:r w:rsidRPr="00C55801" w:rsidR="00743001">
              <w:rPr>
                <w:rFonts w:ascii="Times New Roman" w:hAnsi="Times New Roman" w:eastAsia="Times New Roman"/>
                <w:sz w:val="24"/>
                <w:szCs w:val="24"/>
                <w:lang w:eastAsia="lv-LV"/>
              </w:rPr>
              <w:t> </w:t>
            </w:r>
            <w:r w:rsidRPr="00C55801">
              <w:rPr>
                <w:rFonts w:ascii="Times New Roman" w:hAnsi="Times New Roman" w:eastAsia="Times New Roman"/>
                <w:sz w:val="24"/>
                <w:szCs w:val="24"/>
                <w:lang w:eastAsia="lv-LV"/>
              </w:rPr>
              <w:t>pasākums</w:t>
            </w:r>
          </w:p>
        </w:tc>
      </w:tr>
      <w:tr w:rsidRPr="00C55801" w:rsidR="007963D6" w:rsidTr="00BF6FBD" w14:paraId="7DD2F926"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469E3831"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lastRenderedPageBreak/>
              <w:t>3</w:t>
            </w:r>
            <w:r w:rsidRPr="00C55801" w:rsidR="00DF0C9A">
              <w:rPr>
                <w:rFonts w:ascii="Times New Roman" w:hAnsi="Times New Roman" w:eastAsia="Times New Roman"/>
                <w:sz w:val="24"/>
                <w:szCs w:val="24"/>
                <w:lang w:eastAsia="lv-LV"/>
              </w:rPr>
              <w:t>3</w:t>
            </w:r>
            <w:r w:rsidRPr="00C55801">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CE7F42" w14:paraId="3EDE7A0E" w14:textId="77777777">
            <w:pPr>
              <w:pStyle w:val="Sarakstarindkopa"/>
              <w:tabs>
                <w:tab w:val="left" w:pos="316"/>
              </w:tabs>
              <w:spacing w:after="0" w:line="240" w:lineRule="auto"/>
              <w:ind w:left="33"/>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Plāna projekts</w:t>
            </w:r>
          </w:p>
        </w:tc>
        <w:tc>
          <w:tcPr>
            <w:tcW w:w="4562" w:type="dxa"/>
            <w:tcBorders>
              <w:left w:val="single" w:color="000000" w:sz="6" w:space="0"/>
              <w:bottom w:val="single" w:color="auto" w:sz="4" w:space="0"/>
              <w:right w:val="single" w:color="000000" w:sz="6" w:space="0"/>
            </w:tcBorders>
          </w:tcPr>
          <w:p w:rsidRPr="00C55801" w:rsidR="007963D6" w:rsidP="00317EE0" w:rsidRDefault="00317EE0" w14:paraId="77FD4526" w14:textId="77777777">
            <w:pPr>
              <w:spacing w:after="0" w:line="240" w:lineRule="auto"/>
              <w:jc w:val="both"/>
              <w:rPr>
                <w:rFonts w:ascii="Times New Roman" w:hAnsi="Times New Roman"/>
                <w:b/>
                <w:sz w:val="24"/>
                <w:szCs w:val="24"/>
              </w:rPr>
            </w:pPr>
            <w:r w:rsidRPr="00C55801">
              <w:rPr>
                <w:rFonts w:ascii="Times New Roman" w:hAnsi="Times New Roman"/>
                <w:b/>
                <w:sz w:val="24"/>
                <w:szCs w:val="24"/>
              </w:rPr>
              <w:t>Biedrība "Centr</w:t>
            </w:r>
            <w:r w:rsidRPr="00C55801" w:rsidR="00AE6A71">
              <w:rPr>
                <w:rFonts w:ascii="Times New Roman" w:hAnsi="Times New Roman"/>
                <w:b/>
                <w:sz w:val="24"/>
                <w:szCs w:val="24"/>
              </w:rPr>
              <w:t>s</w:t>
            </w:r>
            <w:r w:rsidRPr="00C55801">
              <w:rPr>
                <w:rFonts w:ascii="Times New Roman" w:hAnsi="Times New Roman"/>
                <w:b/>
                <w:sz w:val="24"/>
                <w:szCs w:val="24"/>
              </w:rPr>
              <w:t xml:space="preserve"> MARTA"</w:t>
            </w:r>
          </w:p>
          <w:p w:rsidRPr="00C55801" w:rsidR="00C4537E" w:rsidP="00317EE0" w:rsidRDefault="00C4537E" w14:paraId="4A52A962" w14:textId="77777777">
            <w:pPr>
              <w:spacing w:after="0" w:line="240" w:lineRule="auto"/>
              <w:jc w:val="both"/>
              <w:rPr>
                <w:rFonts w:ascii="Times New Roman" w:hAnsi="Times New Roman"/>
                <w:sz w:val="24"/>
                <w:szCs w:val="24"/>
              </w:rPr>
            </w:pPr>
          </w:p>
          <w:p w:rsidRPr="00C55801" w:rsidR="00317EE0" w:rsidP="00317EE0" w:rsidRDefault="00317EE0" w14:paraId="6038E1B3" w14:textId="77777777">
            <w:pPr>
              <w:spacing w:after="0" w:line="240" w:lineRule="auto"/>
              <w:jc w:val="both"/>
              <w:rPr>
                <w:rFonts w:ascii="Times New Roman" w:hAnsi="Times New Roman"/>
                <w:sz w:val="24"/>
                <w:szCs w:val="24"/>
              </w:rPr>
            </w:pPr>
            <w:r w:rsidRPr="00C55801">
              <w:rPr>
                <w:rFonts w:ascii="Times New Roman" w:hAnsi="Times New Roman"/>
                <w:sz w:val="24"/>
                <w:szCs w:val="24"/>
              </w:rPr>
              <w:t>Vēlamies vērst uzmanību, ka Plāna projekta 4.lpp. nekorekti norādīts, ka "</w:t>
            </w:r>
            <w:r w:rsidRPr="00C55801">
              <w:rPr>
                <w:rFonts w:ascii="Times New Roman" w:hAnsi="Times New Roman"/>
                <w:i/>
                <w:sz w:val="24"/>
                <w:szCs w:val="24"/>
              </w:rPr>
              <w:t xml:space="preserve">Pozitīvi vērtējams </w:t>
            </w:r>
            <w:r w:rsidRPr="00C55801" w:rsidR="008709EE">
              <w:rPr>
                <w:rFonts w:ascii="Times New Roman" w:hAnsi="Times New Roman"/>
                <w:i/>
                <w:sz w:val="24"/>
                <w:szCs w:val="24"/>
              </w:rPr>
              <w:t>fakts</w:t>
            </w:r>
            <w:r w:rsidRPr="00C55801">
              <w:rPr>
                <w:rFonts w:ascii="Times New Roman" w:hAnsi="Times New Roman"/>
                <w:i/>
                <w:sz w:val="24"/>
                <w:szCs w:val="24"/>
              </w:rPr>
              <w:t>, ka atskaites periodā, salīdzinot ar iepriekšējo periodu, nav notikusi neviena bērnu tirdzniecība (Krimināllikuma – 154.</w:t>
            </w:r>
            <w:r w:rsidRPr="00C55801">
              <w:rPr>
                <w:rFonts w:ascii="Times New Roman" w:hAnsi="Times New Roman"/>
                <w:i/>
                <w:sz w:val="24"/>
                <w:szCs w:val="24"/>
                <w:vertAlign w:val="superscript"/>
              </w:rPr>
              <w:t>1</w:t>
            </w:r>
            <w:r w:rsidRPr="00C55801">
              <w:rPr>
                <w:rFonts w:ascii="Times New Roman" w:hAnsi="Times New Roman"/>
                <w:i/>
                <w:sz w:val="24"/>
                <w:szCs w:val="24"/>
              </w:rPr>
              <w:t>pants), kā arī neviens bērns nav ticis nosūtīts seksuālai izmantošanai (Krimināllikuma – 165.</w:t>
            </w:r>
            <w:r w:rsidRPr="00C55801">
              <w:rPr>
                <w:rFonts w:ascii="Times New Roman" w:hAnsi="Times New Roman"/>
                <w:i/>
                <w:sz w:val="24"/>
                <w:szCs w:val="24"/>
                <w:vertAlign w:val="superscript"/>
              </w:rPr>
              <w:t>1</w:t>
            </w:r>
            <w:r w:rsidRPr="00C55801">
              <w:rPr>
                <w:rFonts w:ascii="Times New Roman" w:hAnsi="Times New Roman"/>
                <w:i/>
                <w:sz w:val="24"/>
                <w:szCs w:val="24"/>
              </w:rPr>
              <w:t>pants).</w:t>
            </w:r>
            <w:r w:rsidRPr="00C55801">
              <w:rPr>
                <w:rFonts w:ascii="Times New Roman" w:hAnsi="Times New Roman"/>
                <w:sz w:val="24"/>
                <w:szCs w:val="24"/>
              </w:rPr>
              <w:t>"</w:t>
            </w:r>
          </w:p>
          <w:p w:rsidRPr="00C55801" w:rsidR="00317EE0" w:rsidP="00317EE0" w:rsidRDefault="00317EE0" w14:paraId="01378CB6" w14:textId="77777777">
            <w:pPr>
              <w:spacing w:after="0" w:line="240" w:lineRule="auto"/>
              <w:jc w:val="both"/>
              <w:rPr>
                <w:rFonts w:ascii="Times New Roman" w:hAnsi="Times New Roman"/>
                <w:sz w:val="24"/>
                <w:szCs w:val="24"/>
              </w:rPr>
            </w:pPr>
          </w:p>
          <w:p w:rsidRPr="00C55801" w:rsidR="00317EE0" w:rsidP="00317EE0" w:rsidRDefault="00317EE0" w14:paraId="4B1DDF2F" w14:textId="77777777">
            <w:pPr>
              <w:spacing w:after="0" w:line="240" w:lineRule="auto"/>
              <w:jc w:val="both"/>
              <w:rPr>
                <w:rFonts w:ascii="Times New Roman" w:hAnsi="Times New Roman"/>
                <w:sz w:val="24"/>
                <w:szCs w:val="24"/>
              </w:rPr>
            </w:pPr>
            <w:r w:rsidRPr="00C55801">
              <w:rPr>
                <w:rFonts w:ascii="Times New Roman" w:hAnsi="Times New Roman"/>
                <w:sz w:val="24"/>
                <w:szCs w:val="24"/>
              </w:rPr>
              <w:t>Kaut arī Valsts policijas statistikā kopš 2015.gada nav norādīts neviens kriminālprocess pēc Krimināllikuma 154.</w:t>
            </w:r>
            <w:r w:rsidRPr="00C55801">
              <w:rPr>
                <w:rFonts w:ascii="Times New Roman" w:hAnsi="Times New Roman"/>
                <w:sz w:val="24"/>
                <w:szCs w:val="24"/>
                <w:vertAlign w:val="superscript"/>
              </w:rPr>
              <w:t>1</w:t>
            </w:r>
            <w:r w:rsidRPr="00C55801">
              <w:rPr>
                <w:rFonts w:ascii="Times New Roman" w:hAnsi="Times New Roman"/>
                <w:sz w:val="24"/>
                <w:szCs w:val="24"/>
              </w:rPr>
              <w:t>panta, tomēr nevar piekrist apgalvojumam, ka "nav notikusi neviena bērnu tirdzniecība".</w:t>
            </w:r>
          </w:p>
          <w:p w:rsidRPr="00C55801" w:rsidR="00317EE0" w:rsidP="00317EE0" w:rsidRDefault="00317EE0" w14:paraId="5407E956" w14:textId="77777777">
            <w:pPr>
              <w:spacing w:after="0" w:line="240" w:lineRule="auto"/>
              <w:jc w:val="both"/>
              <w:rPr>
                <w:rFonts w:ascii="Times New Roman" w:hAnsi="Times New Roman"/>
                <w:sz w:val="24"/>
                <w:szCs w:val="24"/>
              </w:rPr>
            </w:pPr>
          </w:p>
          <w:p w:rsidRPr="00C55801" w:rsidR="00317EE0" w:rsidP="00317EE0" w:rsidRDefault="00317EE0" w14:paraId="4E8F76B0" w14:textId="77777777">
            <w:pPr>
              <w:spacing w:after="0" w:line="240" w:lineRule="auto"/>
              <w:jc w:val="both"/>
              <w:rPr>
                <w:rFonts w:ascii="Times New Roman" w:hAnsi="Times New Roman"/>
                <w:sz w:val="24"/>
                <w:szCs w:val="24"/>
              </w:rPr>
            </w:pPr>
            <w:r w:rsidRPr="00C55801">
              <w:rPr>
                <w:rFonts w:ascii="Times New Roman" w:hAnsi="Times New Roman"/>
                <w:sz w:val="24"/>
                <w:szCs w:val="24"/>
              </w:rPr>
              <w:t>Centrā MARTA, ievērojot Ministru kabineta 2006.gada 31.oktobra noteikumi Nr.889 "Noteikumi par kārtību, kādā cilvēku tirdzniecības upuri saņem sociālās rehabilitācijas pakalpojumus, un kritērijiem personas atzīšanai par cilvēku tirdzniecības upuri" (turpmāk – MK noteikumi Nr.889) prasības, oficiāli atzīti cilvēku tirdzniecības upuri:</w:t>
            </w:r>
          </w:p>
          <w:p w:rsidRPr="00C55801" w:rsidR="00317EE0" w:rsidP="00317EE0" w:rsidRDefault="00317EE0" w14:paraId="70C90DBC" w14:textId="77777777">
            <w:pPr>
              <w:pStyle w:val="Sarakstarindkopa"/>
              <w:numPr>
                <w:ilvl w:val="0"/>
                <w:numId w:val="21"/>
              </w:numPr>
              <w:spacing w:after="0" w:line="240" w:lineRule="auto"/>
              <w:jc w:val="both"/>
              <w:rPr>
                <w:rFonts w:ascii="Times New Roman" w:hAnsi="Times New Roman"/>
                <w:sz w:val="24"/>
                <w:szCs w:val="24"/>
              </w:rPr>
            </w:pPr>
            <w:r w:rsidRPr="00C55801">
              <w:rPr>
                <w:rFonts w:ascii="Times New Roman" w:hAnsi="Times New Roman"/>
                <w:sz w:val="24"/>
                <w:szCs w:val="24"/>
              </w:rPr>
              <w:t>2015.gadā 2 bērnu tirdzniecības upuri, no kuriem 1 persona iesaistīta seksuālajā ekspluatācijā un 1 – noziedzīgu nodarījumu izdarīšanā;</w:t>
            </w:r>
          </w:p>
          <w:p w:rsidRPr="00C55801" w:rsidR="00317EE0" w:rsidP="00317EE0" w:rsidRDefault="00317EE0" w14:paraId="6C20D04B" w14:textId="77777777">
            <w:pPr>
              <w:pStyle w:val="Sarakstarindkopa"/>
              <w:numPr>
                <w:ilvl w:val="0"/>
                <w:numId w:val="21"/>
              </w:numPr>
              <w:spacing w:after="0" w:line="240" w:lineRule="auto"/>
              <w:jc w:val="both"/>
              <w:rPr>
                <w:rFonts w:ascii="Times New Roman" w:hAnsi="Times New Roman"/>
                <w:sz w:val="24"/>
                <w:szCs w:val="24"/>
              </w:rPr>
            </w:pPr>
            <w:r w:rsidRPr="00C55801">
              <w:rPr>
                <w:rFonts w:ascii="Times New Roman" w:hAnsi="Times New Roman"/>
                <w:bCs/>
                <w:color w:val="000000"/>
                <w:sz w:val="24"/>
                <w:szCs w:val="24"/>
              </w:rPr>
              <w:t xml:space="preserve">2016.gadā 4 </w:t>
            </w:r>
            <w:r w:rsidRPr="00C55801">
              <w:rPr>
                <w:rFonts w:ascii="Times New Roman" w:hAnsi="Times New Roman"/>
                <w:sz w:val="24"/>
                <w:szCs w:val="24"/>
              </w:rPr>
              <w:t>bērnu tirdzniecības upuri</w:t>
            </w:r>
            <w:r w:rsidRPr="00C55801">
              <w:rPr>
                <w:rFonts w:ascii="Times New Roman" w:hAnsi="Times New Roman"/>
                <w:bCs/>
                <w:color w:val="000000"/>
                <w:sz w:val="24"/>
                <w:szCs w:val="24"/>
              </w:rPr>
              <w:t>, no kuriem visas personas iesaistītas seksuālajā ekspluatācijā</w:t>
            </w:r>
            <w:r w:rsidRPr="00C55801">
              <w:rPr>
                <w:rFonts w:ascii="Times New Roman" w:hAnsi="Times New Roman"/>
                <w:sz w:val="24"/>
                <w:szCs w:val="24"/>
              </w:rPr>
              <w:t xml:space="preserve">; </w:t>
            </w:r>
          </w:p>
          <w:p w:rsidRPr="00C55801" w:rsidR="00317EE0" w:rsidP="00317EE0" w:rsidRDefault="00317EE0" w14:paraId="41E3B5C5" w14:textId="77777777">
            <w:pPr>
              <w:pStyle w:val="Sarakstarindkopa"/>
              <w:numPr>
                <w:ilvl w:val="0"/>
                <w:numId w:val="21"/>
              </w:numPr>
              <w:spacing w:after="0" w:line="240" w:lineRule="auto"/>
              <w:jc w:val="both"/>
              <w:rPr>
                <w:rFonts w:ascii="Times New Roman" w:hAnsi="Times New Roman"/>
                <w:sz w:val="24"/>
                <w:szCs w:val="24"/>
              </w:rPr>
            </w:pPr>
            <w:r w:rsidRPr="00C55801">
              <w:rPr>
                <w:rFonts w:ascii="Times New Roman" w:hAnsi="Times New Roman"/>
                <w:sz w:val="24"/>
                <w:szCs w:val="24"/>
              </w:rPr>
              <w:t>2017.gadā 1 bērnu tirdzniecības upuris, kas izmantots seksuālajā ekspluatācijā.</w:t>
            </w:r>
          </w:p>
          <w:p w:rsidRPr="00C55801" w:rsidR="00317EE0" w:rsidP="00317EE0" w:rsidRDefault="00317EE0" w14:paraId="57C12F64" w14:textId="77777777">
            <w:pPr>
              <w:autoSpaceDE w:val="0"/>
              <w:autoSpaceDN w:val="0"/>
              <w:adjustRightInd w:val="0"/>
              <w:spacing w:after="0" w:line="240" w:lineRule="auto"/>
              <w:jc w:val="both"/>
              <w:rPr>
                <w:rFonts w:ascii="Times New Roman" w:hAnsi="Times New Roman"/>
                <w:sz w:val="24"/>
                <w:szCs w:val="24"/>
              </w:rPr>
            </w:pPr>
          </w:p>
          <w:p w:rsidRPr="00C55801" w:rsidR="00317EE0" w:rsidP="00317EE0" w:rsidRDefault="00317EE0" w14:paraId="2943ED97" w14:textId="77777777">
            <w:pPr>
              <w:autoSpaceDE w:val="0"/>
              <w:autoSpaceDN w:val="0"/>
              <w:adjustRightInd w:val="0"/>
              <w:spacing w:after="0" w:line="240" w:lineRule="auto"/>
              <w:jc w:val="both"/>
              <w:rPr>
                <w:rFonts w:ascii="Times New Roman" w:hAnsi="Times New Roman"/>
                <w:sz w:val="24"/>
                <w:szCs w:val="24"/>
              </w:rPr>
            </w:pPr>
            <w:r w:rsidRPr="00C55801">
              <w:rPr>
                <w:rFonts w:ascii="Times New Roman" w:hAnsi="Times New Roman"/>
                <w:sz w:val="24"/>
                <w:szCs w:val="24"/>
              </w:rPr>
              <w:t>Papildus iepriekš minētajiem oficiāli atzītajiem nepilngadīgajiem cilvēku tirdzniecības upuriem Centrā MARTA saņemtas ziņas:</w:t>
            </w:r>
          </w:p>
          <w:p w:rsidRPr="00C55801" w:rsidR="00317EE0" w:rsidP="00317EE0" w:rsidRDefault="00317EE0" w14:paraId="2DFE80AA" w14:textId="77777777">
            <w:pPr>
              <w:pStyle w:val="Sarakstarindkopa"/>
              <w:numPr>
                <w:ilvl w:val="0"/>
                <w:numId w:val="22"/>
              </w:numPr>
              <w:autoSpaceDE w:val="0"/>
              <w:autoSpaceDN w:val="0"/>
              <w:adjustRightInd w:val="0"/>
              <w:spacing w:after="0" w:line="240" w:lineRule="auto"/>
              <w:jc w:val="both"/>
              <w:rPr>
                <w:rFonts w:ascii="Times New Roman" w:hAnsi="Times New Roman"/>
                <w:sz w:val="24"/>
                <w:szCs w:val="24"/>
              </w:rPr>
            </w:pPr>
            <w:r w:rsidRPr="00C55801">
              <w:rPr>
                <w:rFonts w:ascii="Times New Roman" w:hAnsi="Times New Roman"/>
                <w:sz w:val="24"/>
                <w:szCs w:val="24"/>
              </w:rPr>
              <w:t>2016.gadā – par 3 nepilngadīgām personām, kas iesaistītas un izmantotas prostitūcijā,</w:t>
            </w:r>
          </w:p>
          <w:p w:rsidRPr="00C55801" w:rsidR="00317EE0" w:rsidP="00317EE0" w:rsidRDefault="00317EE0" w14:paraId="179AC630" w14:textId="77777777">
            <w:pPr>
              <w:pStyle w:val="Sarakstarindkopa"/>
              <w:numPr>
                <w:ilvl w:val="0"/>
                <w:numId w:val="22"/>
              </w:numPr>
              <w:autoSpaceDE w:val="0"/>
              <w:autoSpaceDN w:val="0"/>
              <w:adjustRightInd w:val="0"/>
              <w:spacing w:after="0" w:line="240" w:lineRule="auto"/>
              <w:jc w:val="both"/>
              <w:rPr>
                <w:rFonts w:ascii="Times New Roman" w:hAnsi="Times New Roman"/>
                <w:sz w:val="24"/>
                <w:szCs w:val="24"/>
              </w:rPr>
            </w:pPr>
            <w:r w:rsidRPr="00C55801">
              <w:rPr>
                <w:rFonts w:ascii="Times New Roman" w:hAnsi="Times New Roman"/>
                <w:sz w:val="24"/>
                <w:szCs w:val="24"/>
              </w:rPr>
              <w:t xml:space="preserve">2017.gadā – par 5 nepilngadīgām personām, kas iesaistītas un izmantotas prostitūcijā, </w:t>
            </w:r>
          </w:p>
          <w:p w:rsidRPr="00C55801" w:rsidR="00317EE0" w:rsidP="00317EE0" w:rsidRDefault="00317EE0" w14:paraId="27B1DD68" w14:textId="77777777">
            <w:pPr>
              <w:autoSpaceDE w:val="0"/>
              <w:autoSpaceDN w:val="0"/>
              <w:adjustRightInd w:val="0"/>
              <w:spacing w:after="0" w:line="240" w:lineRule="auto"/>
              <w:jc w:val="both"/>
              <w:rPr>
                <w:rFonts w:ascii="Times New Roman" w:hAnsi="Times New Roman"/>
                <w:sz w:val="24"/>
                <w:szCs w:val="24"/>
              </w:rPr>
            </w:pPr>
            <w:r w:rsidRPr="00C55801">
              <w:rPr>
                <w:rFonts w:ascii="Times New Roman" w:hAnsi="Times New Roman"/>
                <w:sz w:val="24"/>
                <w:szCs w:val="24"/>
              </w:rPr>
              <w:lastRenderedPageBreak/>
              <w:t>bet šīm personām nebija iespējams nodrošināt sociālās rehabilitācijas pakalpojumu cilvēku tirdzniecības upuriem un oficiāli viņas atzīt, ievērojot MK noteikumu Nr.889 13.punktu, jo viņas atradās bērnu namā.</w:t>
            </w:r>
          </w:p>
          <w:p w:rsidRPr="00C55801" w:rsidR="00317EE0" w:rsidP="00317EE0" w:rsidRDefault="00317EE0" w14:paraId="6D879A92" w14:textId="77777777">
            <w:pPr>
              <w:autoSpaceDE w:val="0"/>
              <w:autoSpaceDN w:val="0"/>
              <w:adjustRightInd w:val="0"/>
              <w:spacing w:after="0" w:line="240" w:lineRule="auto"/>
              <w:jc w:val="both"/>
              <w:rPr>
                <w:rFonts w:ascii="Times New Roman" w:hAnsi="Times New Roman"/>
                <w:bCs/>
                <w:color w:val="000000"/>
                <w:sz w:val="24"/>
                <w:szCs w:val="24"/>
                <w:vertAlign w:val="superscript"/>
              </w:rPr>
            </w:pPr>
            <w:r w:rsidRPr="00C55801">
              <w:rPr>
                <w:rFonts w:ascii="Times New Roman" w:hAnsi="Times New Roman"/>
                <w:sz w:val="24"/>
                <w:szCs w:val="24"/>
              </w:rPr>
              <w:t>Ņemot vērā Krimināllikuma 154.</w:t>
            </w:r>
            <w:r w:rsidRPr="00C55801">
              <w:rPr>
                <w:rFonts w:ascii="Times New Roman" w:hAnsi="Times New Roman"/>
                <w:sz w:val="24"/>
                <w:szCs w:val="24"/>
                <w:vertAlign w:val="superscript"/>
              </w:rPr>
              <w:t>2</w:t>
            </w:r>
            <w:r w:rsidRPr="00C55801">
              <w:rPr>
                <w:rFonts w:ascii="Times New Roman" w:hAnsi="Times New Roman"/>
                <w:sz w:val="24"/>
                <w:szCs w:val="24"/>
              </w:rPr>
              <w:t xml:space="preserve">panta otrajā daļā paredzēto nepilngadīgo cilvēku tirdzniecības upuru definīciju, secināms, ka bērna (līdz 18 </w:t>
            </w:r>
            <w:proofErr w:type="spellStart"/>
            <w:r w:rsidRPr="00C55801">
              <w:rPr>
                <w:rFonts w:ascii="Times New Roman" w:hAnsi="Times New Roman"/>
                <w:sz w:val="24"/>
                <w:szCs w:val="24"/>
              </w:rPr>
              <w:t>g.v</w:t>
            </w:r>
            <w:proofErr w:type="spellEnd"/>
            <w:r w:rsidRPr="00C55801">
              <w:rPr>
                <w:rFonts w:ascii="Times New Roman" w:hAnsi="Times New Roman"/>
                <w:sz w:val="24"/>
                <w:szCs w:val="24"/>
              </w:rPr>
              <w:t>.) ekspluatēšana prostitūcijā ir cilvēku tirdzniecība un tā attiecīgi būtu kvalificējama pēc Krimināllikuma 154.</w:t>
            </w:r>
            <w:r w:rsidRPr="00C55801">
              <w:rPr>
                <w:rFonts w:ascii="Times New Roman" w:hAnsi="Times New Roman"/>
                <w:sz w:val="24"/>
                <w:szCs w:val="24"/>
                <w:vertAlign w:val="superscript"/>
              </w:rPr>
              <w:t>1</w:t>
            </w:r>
            <w:r w:rsidRPr="00C55801">
              <w:rPr>
                <w:rFonts w:ascii="Times New Roman" w:hAnsi="Times New Roman"/>
                <w:sz w:val="24"/>
                <w:szCs w:val="24"/>
              </w:rPr>
              <w:t>panta. Tomēr praksē bērnu seksuālās ekspluatācijas nodarījumi bieži tiek pārkvalificēti no 154.</w:t>
            </w:r>
            <w:r w:rsidRPr="00C55801">
              <w:rPr>
                <w:rFonts w:ascii="Times New Roman" w:hAnsi="Times New Roman"/>
                <w:sz w:val="24"/>
                <w:szCs w:val="24"/>
                <w:vertAlign w:val="superscript"/>
              </w:rPr>
              <w:t>1</w:t>
            </w:r>
            <w:r w:rsidRPr="00C55801">
              <w:rPr>
                <w:rFonts w:ascii="Times New Roman" w:hAnsi="Times New Roman"/>
                <w:sz w:val="24"/>
                <w:szCs w:val="24"/>
              </w:rPr>
              <w:t xml:space="preserve">panta uz 164. vai 165.pantu, kas it kā esot vieglāk pierādāmi, nekā cilvēku tirdzniecība. Tāpat arī pilngadīgās prostitūcijā iesaistītās sievietes Centram MARTA atklāj, ka tikušas iesaistītas prostitūcijā, vēl esot nepilngadīgas, tādējādi kā bērnu tirdzniecības upuri. </w:t>
            </w:r>
          </w:p>
          <w:p w:rsidRPr="00C55801" w:rsidR="00317EE0" w:rsidP="00317EE0" w:rsidRDefault="00317EE0" w14:paraId="0641D14C" w14:textId="77777777">
            <w:pPr>
              <w:autoSpaceDE w:val="0"/>
              <w:autoSpaceDN w:val="0"/>
              <w:adjustRightInd w:val="0"/>
              <w:spacing w:after="0" w:line="240" w:lineRule="auto"/>
              <w:jc w:val="both"/>
              <w:rPr>
                <w:rFonts w:ascii="Times New Roman" w:hAnsi="Times New Roman"/>
                <w:sz w:val="24"/>
                <w:szCs w:val="24"/>
              </w:rPr>
            </w:pPr>
          </w:p>
          <w:p w:rsidRPr="00C55801" w:rsidR="00317EE0" w:rsidP="00317EE0" w:rsidRDefault="00317EE0" w14:paraId="260706A2" w14:textId="77777777">
            <w:pPr>
              <w:autoSpaceDE w:val="0"/>
              <w:autoSpaceDN w:val="0"/>
              <w:adjustRightInd w:val="0"/>
              <w:spacing w:after="0" w:line="240" w:lineRule="auto"/>
              <w:jc w:val="both"/>
              <w:rPr>
                <w:rFonts w:ascii="Times New Roman" w:hAnsi="Times New Roman"/>
                <w:sz w:val="24"/>
                <w:szCs w:val="24"/>
              </w:rPr>
            </w:pPr>
            <w:r w:rsidRPr="00C55801">
              <w:rPr>
                <w:rFonts w:ascii="Times New Roman" w:hAnsi="Times New Roman"/>
                <w:sz w:val="24"/>
                <w:szCs w:val="24"/>
              </w:rPr>
              <w:t>Ievērojot minēto, būtu nekorekti uzskatīt, ka bērnu tirdzniecība Latvijā nepastāv. Tieši pretēji – šis noziegums netiek pienācīgi un savlaicīgi atklāts, tādējādi arī nenodrošinot upuriem pienācīgu attieksmi no tiesībsargājošo iestāžu puses un atbalstu sociālajā rehabilitācijā, kas, uzskatām, būtu maināms, paredzot konkrētas darbības Plāna projektā.</w:t>
            </w:r>
          </w:p>
        </w:tc>
        <w:tc>
          <w:tcPr>
            <w:tcW w:w="2835" w:type="dxa"/>
            <w:gridSpan w:val="2"/>
            <w:tcBorders>
              <w:left w:val="single" w:color="000000" w:sz="6" w:space="0"/>
              <w:bottom w:val="single" w:color="auto" w:sz="4" w:space="0"/>
              <w:right w:val="single" w:color="000000" w:sz="6" w:space="0"/>
            </w:tcBorders>
          </w:tcPr>
          <w:p w:rsidRPr="00C55801" w:rsidR="00587B43" w:rsidP="00587B43" w:rsidRDefault="00587B43" w14:paraId="76964D44" w14:textId="77777777">
            <w:pPr>
              <w:spacing w:after="0" w:line="240" w:lineRule="auto"/>
              <w:jc w:val="both"/>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lastRenderedPageBreak/>
              <w:t xml:space="preserve">Panākta vienošanās starpministriju sanāksmē </w:t>
            </w:r>
          </w:p>
          <w:p w:rsidRPr="00C55801" w:rsidR="007963D6" w:rsidP="00317EE0" w:rsidRDefault="007963D6" w14:paraId="7F1F106D" w14:textId="77777777">
            <w:pPr>
              <w:spacing w:after="0" w:line="240" w:lineRule="auto"/>
              <w:jc w:val="both"/>
              <w:rPr>
                <w:rFonts w:ascii="Times New Roman" w:hAnsi="Times New Roman" w:eastAsia="Times New Roman"/>
                <w:b/>
                <w:bCs/>
                <w:sz w:val="24"/>
                <w:szCs w:val="24"/>
                <w:lang w:eastAsia="lv-LV"/>
              </w:rPr>
            </w:pPr>
          </w:p>
        </w:tc>
        <w:tc>
          <w:tcPr>
            <w:tcW w:w="2976" w:type="dxa"/>
            <w:tcBorders>
              <w:top w:val="single" w:color="auto" w:sz="4" w:space="0"/>
              <w:left w:val="single" w:color="auto" w:sz="4" w:space="0"/>
              <w:bottom w:val="single" w:color="auto" w:sz="4" w:space="0"/>
            </w:tcBorders>
          </w:tcPr>
          <w:p w:rsidRPr="00C55801" w:rsidR="007963D6" w:rsidP="00317EE0" w:rsidRDefault="00FE0B1D" w14:paraId="65C626FF" w14:textId="77777777">
            <w:pPr>
              <w:pStyle w:val="Sarakstarindkopa"/>
              <w:tabs>
                <w:tab w:val="left" w:pos="316"/>
              </w:tabs>
              <w:spacing w:after="0" w:line="240" w:lineRule="auto"/>
              <w:ind w:left="0"/>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Precizēt</w:t>
            </w:r>
            <w:r w:rsidRPr="00C55801" w:rsidR="00634E51">
              <w:rPr>
                <w:rFonts w:ascii="Times New Roman" w:hAnsi="Times New Roman" w:eastAsia="Times New Roman"/>
                <w:sz w:val="24"/>
                <w:szCs w:val="24"/>
                <w:lang w:eastAsia="lv-LV"/>
              </w:rPr>
              <w:t>a</w:t>
            </w:r>
            <w:r w:rsidRPr="00C55801">
              <w:rPr>
                <w:rFonts w:ascii="Times New Roman" w:hAnsi="Times New Roman" w:eastAsia="Times New Roman"/>
                <w:sz w:val="24"/>
                <w:szCs w:val="24"/>
                <w:lang w:eastAsia="lv-LV"/>
              </w:rPr>
              <w:t xml:space="preserve"> </w:t>
            </w:r>
            <w:r w:rsidRPr="00C55801" w:rsidR="00B67273">
              <w:rPr>
                <w:rFonts w:ascii="Times New Roman" w:hAnsi="Times New Roman" w:eastAsia="Times New Roman"/>
                <w:sz w:val="24"/>
                <w:szCs w:val="24"/>
                <w:lang w:eastAsia="lv-LV"/>
              </w:rPr>
              <w:t>p</w:t>
            </w:r>
            <w:r w:rsidRPr="00C55801" w:rsidR="00CE7F42">
              <w:rPr>
                <w:rFonts w:ascii="Times New Roman" w:hAnsi="Times New Roman" w:eastAsia="Times New Roman"/>
                <w:sz w:val="24"/>
                <w:szCs w:val="24"/>
                <w:lang w:eastAsia="lv-LV"/>
              </w:rPr>
              <w:t>lāna projekta II sadaļa "Esošās situācijas raksturojums"</w:t>
            </w:r>
            <w:r w:rsidRPr="00C55801" w:rsidR="00873E6D">
              <w:rPr>
                <w:rFonts w:ascii="Times New Roman" w:hAnsi="Times New Roman"/>
                <w:sz w:val="24"/>
                <w:szCs w:val="24"/>
              </w:rPr>
              <w:t>, precizējot Valsts policijas sniegto informāciju, kā arī papildinot ar biedrības "Centrs MARTA" sniegto statistiku.</w:t>
            </w:r>
          </w:p>
        </w:tc>
      </w:tr>
      <w:tr w:rsidRPr="00C55801" w:rsidR="007963D6" w:rsidTr="00BF6FBD" w14:paraId="7122AF7C" w14:textId="77777777">
        <w:tc>
          <w:tcPr>
            <w:tcW w:w="817" w:type="dxa"/>
            <w:tcBorders>
              <w:left w:val="single" w:color="000000" w:sz="6" w:space="0"/>
              <w:bottom w:val="single" w:color="auto" w:sz="4" w:space="0"/>
              <w:right w:val="single" w:color="000000" w:sz="6" w:space="0"/>
            </w:tcBorders>
          </w:tcPr>
          <w:p w:rsidRPr="00C55801" w:rsidR="007963D6" w:rsidP="008308D4" w:rsidRDefault="008308D4" w14:paraId="21AD11F4"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lastRenderedPageBreak/>
              <w:t>3</w:t>
            </w:r>
            <w:r w:rsidRPr="00C55801" w:rsidR="00DF0C9A">
              <w:rPr>
                <w:rFonts w:ascii="Times New Roman" w:hAnsi="Times New Roman" w:eastAsia="Times New Roman"/>
                <w:sz w:val="24"/>
                <w:szCs w:val="24"/>
                <w:lang w:eastAsia="lv-LV"/>
              </w:rPr>
              <w:t>4</w:t>
            </w:r>
            <w:r w:rsidRPr="00C55801">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C55801" w:rsidR="007963D6" w:rsidP="007963D6" w:rsidRDefault="00320551" w14:paraId="07968DE5" w14:textId="77777777">
            <w:pPr>
              <w:pStyle w:val="Komentrateksts"/>
              <w:spacing w:after="0"/>
              <w:ind w:firstLine="33"/>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Plāna projekts</w:t>
            </w:r>
          </w:p>
        </w:tc>
        <w:tc>
          <w:tcPr>
            <w:tcW w:w="4562" w:type="dxa"/>
            <w:tcBorders>
              <w:left w:val="single" w:color="000000" w:sz="6" w:space="0"/>
              <w:bottom w:val="single" w:color="auto" w:sz="4" w:space="0"/>
              <w:right w:val="single" w:color="000000" w:sz="6" w:space="0"/>
            </w:tcBorders>
          </w:tcPr>
          <w:p w:rsidRPr="00C55801" w:rsidR="00317EE0" w:rsidP="00317EE0" w:rsidRDefault="00317EE0" w14:paraId="35CE2BE9" w14:textId="77777777">
            <w:pPr>
              <w:autoSpaceDE w:val="0"/>
              <w:autoSpaceDN w:val="0"/>
              <w:adjustRightInd w:val="0"/>
              <w:spacing w:after="0" w:line="240" w:lineRule="auto"/>
              <w:jc w:val="both"/>
              <w:rPr>
                <w:rFonts w:ascii="Times New Roman" w:hAnsi="Times New Roman"/>
                <w:sz w:val="24"/>
                <w:szCs w:val="24"/>
              </w:rPr>
            </w:pPr>
            <w:r w:rsidRPr="00C55801">
              <w:rPr>
                <w:rFonts w:ascii="Times New Roman" w:hAnsi="Times New Roman"/>
                <w:sz w:val="24"/>
                <w:szCs w:val="24"/>
              </w:rPr>
              <w:t xml:space="preserve">Šobrīd, ievērojot MK noteikumu Nr.889 13.punktu, sociālās rehabilitācijas </w:t>
            </w:r>
            <w:r w:rsidRPr="00C55801">
              <w:rPr>
                <w:rFonts w:ascii="Times New Roman" w:hAnsi="Times New Roman"/>
                <w:sz w:val="24"/>
                <w:szCs w:val="24"/>
              </w:rPr>
              <w:lastRenderedPageBreak/>
              <w:t>pakalpojumu cilvēku tirdzniecības upuriem nav iespējams nodrošināt bērniem, kas uzturas valsts vai pašvaldības finansētā sociālās aprūpes vai sociālās rehabilitācijas institūcijā. Centrs MARTA šo jautājumu ir uzrunājis kopš 2015.gada, tomēr grozījumi, kas atļautu pakalpojumu saņemt arī bērnu namu bērniem, kaut arī plānoti, joprojām nav pieņemti, tādējādi nostādot bez vecāku gādības palikušas bērnus sliktākā situācijā, nekā bērnus, kuri dzīvo ģimenē.</w:t>
            </w:r>
          </w:p>
          <w:p w:rsidRPr="00C55801" w:rsidR="007963D6" w:rsidP="00317EE0" w:rsidRDefault="00317EE0" w14:paraId="41775972" w14:textId="77777777">
            <w:pPr>
              <w:spacing w:after="0" w:line="240" w:lineRule="auto"/>
              <w:jc w:val="both"/>
              <w:rPr>
                <w:rFonts w:ascii="Times New Roman" w:hAnsi="Times New Roman"/>
                <w:sz w:val="24"/>
                <w:szCs w:val="24"/>
              </w:rPr>
            </w:pPr>
            <w:r w:rsidRPr="00C55801">
              <w:rPr>
                <w:rFonts w:ascii="Times New Roman" w:hAnsi="Times New Roman"/>
                <w:sz w:val="24"/>
                <w:szCs w:val="24"/>
              </w:rPr>
              <w:t>Uzskatām, ka jebkuram bērnam būtu jābūt piekļuvei sociālās rehabilitācijas pakalpojumiem, nevis tikai bērniem, kas dzīvo ģimenē, līdz ar to šī izmaiņa būtu paredzama Plāna projektā.</w:t>
            </w:r>
          </w:p>
        </w:tc>
        <w:tc>
          <w:tcPr>
            <w:tcW w:w="2835" w:type="dxa"/>
            <w:gridSpan w:val="2"/>
            <w:tcBorders>
              <w:left w:val="single" w:color="000000" w:sz="6" w:space="0"/>
              <w:bottom w:val="single" w:color="auto" w:sz="4" w:space="0"/>
              <w:right w:val="single" w:color="000000" w:sz="6" w:space="0"/>
            </w:tcBorders>
          </w:tcPr>
          <w:p w:rsidRPr="00C55801" w:rsidR="00587B43" w:rsidP="00587B43" w:rsidRDefault="00587B43" w14:paraId="1AAF2F0D" w14:textId="77777777">
            <w:pPr>
              <w:spacing w:after="0" w:line="240" w:lineRule="auto"/>
              <w:jc w:val="both"/>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lastRenderedPageBreak/>
              <w:t xml:space="preserve">Panākta vienošanās starpministriju sanāksmē </w:t>
            </w:r>
          </w:p>
          <w:p w:rsidRPr="00C55801" w:rsidR="007963D6" w:rsidP="0082306E" w:rsidRDefault="007963D6" w14:paraId="4DACC7E2" w14:textId="77777777">
            <w:pPr>
              <w:spacing w:after="0" w:line="240" w:lineRule="auto"/>
              <w:jc w:val="both"/>
              <w:rPr>
                <w:rFonts w:ascii="Times New Roman" w:hAnsi="Times New Roman" w:eastAsia="Times New Roman"/>
                <w:b/>
                <w:bCs/>
                <w:sz w:val="24"/>
                <w:szCs w:val="24"/>
                <w:lang w:eastAsia="lv-LV"/>
              </w:rPr>
            </w:pPr>
          </w:p>
        </w:tc>
        <w:tc>
          <w:tcPr>
            <w:tcW w:w="2976" w:type="dxa"/>
            <w:tcBorders>
              <w:top w:val="single" w:color="auto" w:sz="4" w:space="0"/>
              <w:left w:val="single" w:color="auto" w:sz="4" w:space="0"/>
              <w:bottom w:val="single" w:color="auto" w:sz="4" w:space="0"/>
            </w:tcBorders>
          </w:tcPr>
          <w:p w:rsidRPr="00C55801" w:rsidR="007963D6" w:rsidP="00317EE0" w:rsidRDefault="00320551" w14:paraId="787D11D9" w14:textId="77777777">
            <w:pPr>
              <w:pStyle w:val="Sarakstarindkopa"/>
              <w:tabs>
                <w:tab w:val="left" w:pos="316"/>
              </w:tabs>
              <w:spacing w:after="0" w:line="240" w:lineRule="auto"/>
              <w:ind w:left="0"/>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lastRenderedPageBreak/>
              <w:t xml:space="preserve">Precizēta </w:t>
            </w:r>
            <w:r w:rsidRPr="00C55801" w:rsidR="00B67273">
              <w:rPr>
                <w:rFonts w:ascii="Times New Roman" w:hAnsi="Times New Roman" w:eastAsia="Times New Roman"/>
                <w:sz w:val="24"/>
                <w:szCs w:val="24"/>
                <w:lang w:eastAsia="lv-LV"/>
              </w:rPr>
              <w:t>p</w:t>
            </w:r>
            <w:r w:rsidRPr="00C55801">
              <w:rPr>
                <w:rFonts w:ascii="Times New Roman" w:hAnsi="Times New Roman" w:eastAsia="Times New Roman"/>
                <w:sz w:val="24"/>
                <w:szCs w:val="24"/>
                <w:lang w:eastAsia="lv-LV"/>
              </w:rPr>
              <w:t>lāna projekta II sadaļa</w:t>
            </w:r>
            <w:r w:rsidRPr="00C55801" w:rsidR="006E047E">
              <w:rPr>
                <w:rFonts w:ascii="Times New Roman" w:hAnsi="Times New Roman" w:eastAsia="Times New Roman"/>
                <w:sz w:val="24"/>
                <w:szCs w:val="24"/>
                <w:lang w:eastAsia="lv-LV"/>
              </w:rPr>
              <w:t xml:space="preserve"> "Esošās situācijas </w:t>
            </w:r>
            <w:r w:rsidRPr="00C55801" w:rsidR="006E047E">
              <w:rPr>
                <w:rFonts w:ascii="Times New Roman" w:hAnsi="Times New Roman" w:eastAsia="Times New Roman"/>
                <w:sz w:val="24"/>
                <w:szCs w:val="24"/>
                <w:lang w:eastAsia="lv-LV"/>
              </w:rPr>
              <w:lastRenderedPageBreak/>
              <w:t>raksturojums"</w:t>
            </w:r>
            <w:r w:rsidRPr="00C55801" w:rsidR="00873E6D">
              <w:rPr>
                <w:rFonts w:ascii="Times New Roman" w:hAnsi="Times New Roman"/>
                <w:sz w:val="24"/>
                <w:szCs w:val="24"/>
              </w:rPr>
              <w:t>,</w:t>
            </w:r>
            <w:r w:rsidRPr="00C55801" w:rsidR="00873E6D">
              <w:rPr>
                <w:rFonts w:ascii="Times New Roman" w:hAnsi="Times New Roman"/>
                <w:b/>
                <w:sz w:val="24"/>
                <w:szCs w:val="24"/>
              </w:rPr>
              <w:t xml:space="preserve"> </w:t>
            </w:r>
            <w:r w:rsidRPr="00C55801" w:rsidR="00873E6D">
              <w:rPr>
                <w:rFonts w:ascii="Times New Roman" w:hAnsi="Times New Roman"/>
                <w:sz w:val="24"/>
                <w:szCs w:val="24"/>
              </w:rPr>
              <w:t>atbilstoši Labklājības ministrijas sniegtajai informācijai</w:t>
            </w:r>
          </w:p>
        </w:tc>
      </w:tr>
      <w:tr w:rsidRPr="00C55801" w:rsidR="00317EE0" w:rsidTr="00BF6FBD" w14:paraId="5E9BBB97" w14:textId="77777777">
        <w:tc>
          <w:tcPr>
            <w:tcW w:w="817" w:type="dxa"/>
            <w:tcBorders>
              <w:left w:val="single" w:color="000000" w:sz="6" w:space="0"/>
              <w:bottom w:val="single" w:color="auto" w:sz="4" w:space="0"/>
              <w:right w:val="single" w:color="000000" w:sz="6" w:space="0"/>
            </w:tcBorders>
          </w:tcPr>
          <w:p w:rsidRPr="00C55801" w:rsidR="00317EE0" w:rsidP="008308D4" w:rsidRDefault="008308D4" w14:paraId="5AB31969"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lastRenderedPageBreak/>
              <w:t>3</w:t>
            </w:r>
            <w:r w:rsidRPr="00C55801" w:rsidR="00DF0C9A">
              <w:rPr>
                <w:rFonts w:ascii="Times New Roman" w:hAnsi="Times New Roman" w:eastAsia="Times New Roman"/>
                <w:sz w:val="24"/>
                <w:szCs w:val="24"/>
                <w:lang w:eastAsia="lv-LV"/>
              </w:rPr>
              <w:t>5</w:t>
            </w:r>
            <w:r w:rsidRPr="00C55801">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C55801" w:rsidR="00317EE0" w:rsidP="007963D6" w:rsidRDefault="00317EE0" w14:paraId="23E2CA9B" w14:textId="77777777">
            <w:pPr>
              <w:pStyle w:val="Komentrateksts"/>
              <w:spacing w:after="0"/>
              <w:ind w:firstLine="33"/>
              <w:jc w:val="both"/>
              <w:rPr>
                <w:rFonts w:ascii="Times New Roman" w:hAnsi="Times New Roman" w:eastAsia="Times New Roman"/>
                <w:sz w:val="24"/>
                <w:szCs w:val="24"/>
                <w:lang w:eastAsia="lv-LV"/>
              </w:rPr>
            </w:pPr>
          </w:p>
        </w:tc>
        <w:tc>
          <w:tcPr>
            <w:tcW w:w="4562" w:type="dxa"/>
            <w:tcBorders>
              <w:left w:val="single" w:color="000000" w:sz="6" w:space="0"/>
              <w:bottom w:val="single" w:color="auto" w:sz="4" w:space="0"/>
              <w:right w:val="single" w:color="000000" w:sz="6" w:space="0"/>
            </w:tcBorders>
          </w:tcPr>
          <w:p w:rsidRPr="00C55801" w:rsidR="00317EE0" w:rsidP="00317EE0" w:rsidRDefault="00317EE0" w14:paraId="4E8360A5" w14:textId="77777777">
            <w:pPr>
              <w:spacing w:after="0" w:line="240" w:lineRule="auto"/>
              <w:jc w:val="both"/>
              <w:rPr>
                <w:rFonts w:ascii="Times New Roman" w:hAnsi="Times New Roman"/>
                <w:sz w:val="24"/>
                <w:szCs w:val="24"/>
              </w:rPr>
            </w:pPr>
            <w:r w:rsidRPr="00C55801">
              <w:rPr>
                <w:rFonts w:ascii="Times New Roman" w:hAnsi="Times New Roman"/>
                <w:sz w:val="24"/>
                <w:szCs w:val="24"/>
              </w:rPr>
              <w:t xml:space="preserve">Nepilngadīgie cilvēku tirdzniecības upuri tiek sodīti vai saukti pie atbildības par viņu pašu ekspluatāciju. Iekšlietu ministrijas organizētās darba grupas "Cilvēku tirdzniecības novēršanas pamatnostādņu 2014.-2020.gadam" koordinēšanas īstenošanai ietvaros Rīgas pašvaldības policijas pārstāvis, ziņojot par statistiku prostitūcijas ierobežošanas noteikumu izpildē un par piemērotajiem administratīvajiem sodiem par noteikumu pārkāpumu, norādīja, ka 2017.gadā Rīgas pašvaldības policija par prostitūcijas ierobežošanas noteikumu pārkāpumu ir piemērojusi audzinoša rakstura piespiedu līdzekļus divām nepilngadīgām meitenēm. Ņemot vērā Krimināllikuma </w:t>
            </w:r>
            <w:r w:rsidRPr="00C55801">
              <w:rPr>
                <w:rFonts w:ascii="Times New Roman" w:hAnsi="Times New Roman"/>
                <w:sz w:val="24"/>
                <w:szCs w:val="24"/>
              </w:rPr>
              <w:lastRenderedPageBreak/>
              <w:t>154.</w:t>
            </w:r>
            <w:r w:rsidRPr="00C55801">
              <w:rPr>
                <w:rFonts w:ascii="Times New Roman" w:hAnsi="Times New Roman"/>
                <w:sz w:val="24"/>
                <w:szCs w:val="24"/>
                <w:vertAlign w:val="superscript"/>
              </w:rPr>
              <w:t>2</w:t>
            </w:r>
            <w:r w:rsidRPr="00C55801">
              <w:rPr>
                <w:rFonts w:ascii="Times New Roman" w:hAnsi="Times New Roman"/>
                <w:sz w:val="24"/>
                <w:szCs w:val="24"/>
              </w:rPr>
              <w:t>panta otrajā daļā paredzēto nepilngadīgo cilvēku tirdzniecības definīciju, nepilngadīga persona, kas iesaistīta prostitūcijā, ir atzīstama par cilvēku tirdzniecības upuri. Tomēr tā vietā, lai šiem bērniem sniegtu atbalstu, viņām tika piemērota sankcija administratīvo pārkāpumu procesa ietvaros.</w:t>
            </w:r>
          </w:p>
          <w:p w:rsidRPr="00C55801" w:rsidR="00317EE0" w:rsidP="00317EE0" w:rsidRDefault="00317EE0" w14:paraId="211F6698" w14:textId="77777777">
            <w:pPr>
              <w:spacing w:after="0" w:line="240" w:lineRule="auto"/>
              <w:jc w:val="both"/>
              <w:rPr>
                <w:rFonts w:ascii="Times New Roman" w:hAnsi="Times New Roman"/>
                <w:sz w:val="24"/>
                <w:szCs w:val="24"/>
              </w:rPr>
            </w:pPr>
          </w:p>
          <w:p w:rsidRPr="00C55801" w:rsidR="00317EE0" w:rsidP="00317EE0" w:rsidRDefault="00317EE0" w14:paraId="4CAFA817" w14:textId="77777777">
            <w:pPr>
              <w:spacing w:after="0" w:line="240" w:lineRule="auto"/>
              <w:jc w:val="both"/>
              <w:rPr>
                <w:rFonts w:ascii="Times New Roman" w:hAnsi="Times New Roman"/>
                <w:color w:val="000000"/>
                <w:sz w:val="24"/>
                <w:szCs w:val="24"/>
              </w:rPr>
            </w:pPr>
            <w:r w:rsidRPr="00C55801">
              <w:rPr>
                <w:rFonts w:ascii="Times New Roman" w:hAnsi="Times New Roman"/>
                <w:color w:val="000000"/>
                <w:sz w:val="24"/>
                <w:szCs w:val="24"/>
              </w:rPr>
              <w:t>Centrs MARTA uzskata, ka nav pieļaujams bērnu sodīt par viņa paša seksuālo ekspluatāciju, vēl jo vairāk, kad bērna seksa pircēji nesaņem nekādu sodu, un šāda Rīgas pašvaldības policijas rīcība ir klajā pretrunā ar bērna tiesībām. Līdz ar to Centrs MARTA lūdz Plāna projektā iekļaut pasākumus, kas novērstu bērnu sodīšanu par viņu seksuālo ekspluatāciju, kā arī sauktu pie atbildības seksa pircējus.</w:t>
            </w:r>
          </w:p>
        </w:tc>
        <w:tc>
          <w:tcPr>
            <w:tcW w:w="2835" w:type="dxa"/>
            <w:gridSpan w:val="2"/>
            <w:tcBorders>
              <w:left w:val="single" w:color="000000" w:sz="6" w:space="0"/>
              <w:bottom w:val="single" w:color="auto" w:sz="4" w:space="0"/>
              <w:right w:val="single" w:color="000000" w:sz="6" w:space="0"/>
            </w:tcBorders>
          </w:tcPr>
          <w:p w:rsidRPr="00C55801" w:rsidR="00587B43" w:rsidP="00587B43" w:rsidRDefault="00587B43" w14:paraId="09D05027" w14:textId="77777777">
            <w:pPr>
              <w:spacing w:after="0" w:line="240" w:lineRule="auto"/>
              <w:jc w:val="both"/>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lastRenderedPageBreak/>
              <w:t xml:space="preserve">Panākta vienošanās starpministriju sanāksmē </w:t>
            </w:r>
          </w:p>
          <w:p w:rsidRPr="00C55801" w:rsidR="00DD6122" w:rsidP="00D1389A" w:rsidRDefault="009B6289" w14:paraId="179F9AD3" w14:textId="77777777">
            <w:pPr>
              <w:pStyle w:val="tv2132"/>
              <w:spacing w:line="240" w:lineRule="auto"/>
              <w:ind w:firstLine="0"/>
              <w:jc w:val="both"/>
              <w:rPr>
                <w:color w:val="auto"/>
                <w:sz w:val="24"/>
                <w:szCs w:val="24"/>
              </w:rPr>
            </w:pPr>
            <w:r w:rsidRPr="00C55801">
              <w:rPr>
                <w:bCs/>
                <w:color w:val="auto"/>
                <w:sz w:val="24"/>
                <w:szCs w:val="24"/>
              </w:rPr>
              <w:t xml:space="preserve">Papildus norādām, ka </w:t>
            </w:r>
            <w:r w:rsidRPr="00C55801" w:rsidR="00DD6122">
              <w:rPr>
                <w:bCs/>
                <w:color w:val="auto"/>
                <w:sz w:val="24"/>
                <w:szCs w:val="24"/>
              </w:rPr>
              <w:t xml:space="preserve">Latvijas Administratīvo pārkāpumu kodeksa </w:t>
            </w:r>
            <w:r w:rsidRPr="00C55801" w:rsidR="00D1389A">
              <w:rPr>
                <w:bCs/>
                <w:color w:val="auto"/>
                <w:sz w:val="24"/>
                <w:szCs w:val="24"/>
              </w:rPr>
              <w:t>21.</w:t>
            </w:r>
            <w:r w:rsidRPr="00C55801" w:rsidR="00D1389A">
              <w:rPr>
                <w:bCs/>
                <w:color w:val="auto"/>
                <w:sz w:val="24"/>
                <w:szCs w:val="24"/>
                <w:vertAlign w:val="superscript"/>
              </w:rPr>
              <w:t>1</w:t>
            </w:r>
            <w:r w:rsidRPr="00C55801" w:rsidR="00D1389A">
              <w:rPr>
                <w:bCs/>
                <w:color w:val="auto"/>
                <w:sz w:val="24"/>
                <w:szCs w:val="24"/>
              </w:rPr>
              <w:t xml:space="preserve"> pants noteic, ka </w:t>
            </w:r>
            <w:r w:rsidRPr="00C55801" w:rsidR="00D1389A">
              <w:rPr>
                <w:color w:val="auto"/>
                <w:sz w:val="24"/>
                <w:szCs w:val="24"/>
              </w:rPr>
              <w:t>personu var atbrīvot no administratīvās atbildības, ja tā administratīvo pārkāpumu izdarījusi laikā, kad bija pakļauta cilvēku tirdzniecībai un tādēļ bija spiesta izdarīt administratīvo pārkāpumu.</w:t>
            </w:r>
            <w:r w:rsidRPr="00C55801" w:rsidR="00D10512">
              <w:rPr>
                <w:color w:val="auto"/>
                <w:sz w:val="24"/>
                <w:szCs w:val="24"/>
              </w:rPr>
              <w:t xml:space="preserve"> Līdzīgs regulējums tiek saglabāts arī jaunajā </w:t>
            </w:r>
            <w:r w:rsidRPr="00C55801" w:rsidR="00D10512">
              <w:rPr>
                <w:color w:val="auto"/>
                <w:sz w:val="24"/>
                <w:szCs w:val="24"/>
              </w:rPr>
              <w:lastRenderedPageBreak/>
              <w:t>Administratīvās atbildības likumā, kurš stāsies spēkā 2020.</w:t>
            </w:r>
            <w:r w:rsidRPr="00C55801" w:rsidR="00743001">
              <w:rPr>
                <w:color w:val="auto"/>
                <w:sz w:val="24"/>
                <w:szCs w:val="24"/>
              </w:rPr>
              <w:t> </w:t>
            </w:r>
            <w:r w:rsidRPr="00C55801" w:rsidR="00D10512">
              <w:rPr>
                <w:color w:val="auto"/>
                <w:sz w:val="24"/>
                <w:szCs w:val="24"/>
              </w:rPr>
              <w:t>gada 1.</w:t>
            </w:r>
            <w:r w:rsidRPr="00C55801" w:rsidR="00743001">
              <w:rPr>
                <w:color w:val="auto"/>
                <w:sz w:val="24"/>
                <w:szCs w:val="24"/>
              </w:rPr>
              <w:t> </w:t>
            </w:r>
            <w:r w:rsidRPr="00C55801" w:rsidR="00D10512">
              <w:rPr>
                <w:color w:val="auto"/>
                <w:sz w:val="24"/>
                <w:szCs w:val="24"/>
              </w:rPr>
              <w:t>janvārī.</w:t>
            </w:r>
          </w:p>
          <w:p w:rsidRPr="00C55801" w:rsidR="00D10512" w:rsidP="009B6289" w:rsidRDefault="00D10512" w14:paraId="61033C09" w14:textId="77777777">
            <w:pPr>
              <w:pStyle w:val="tv2132"/>
              <w:spacing w:line="240" w:lineRule="auto"/>
              <w:ind w:firstLine="0"/>
              <w:jc w:val="both"/>
              <w:rPr>
                <w:color w:val="auto"/>
                <w:sz w:val="24"/>
                <w:szCs w:val="24"/>
              </w:rPr>
            </w:pPr>
            <w:r w:rsidRPr="00C55801">
              <w:rPr>
                <w:color w:val="auto"/>
                <w:sz w:val="24"/>
                <w:szCs w:val="24"/>
              </w:rPr>
              <w:t xml:space="preserve">Tieslietu ministrijas ieskatā </w:t>
            </w:r>
            <w:r w:rsidRPr="00C55801" w:rsidR="00DB422B">
              <w:rPr>
                <w:color w:val="auto"/>
                <w:sz w:val="24"/>
                <w:szCs w:val="24"/>
              </w:rPr>
              <w:t>šobrīd esošās prakse</w:t>
            </w:r>
            <w:r w:rsidRPr="00C55801" w:rsidR="003B04A5">
              <w:rPr>
                <w:color w:val="auto"/>
                <w:sz w:val="24"/>
                <w:szCs w:val="24"/>
              </w:rPr>
              <w:t>s,</w:t>
            </w:r>
            <w:r w:rsidRPr="00C55801" w:rsidR="00DB422B">
              <w:rPr>
                <w:color w:val="auto"/>
                <w:sz w:val="24"/>
                <w:szCs w:val="24"/>
              </w:rPr>
              <w:t xml:space="preserve"> kad nepilngadīgie cilvēktirdzniecības upuri tiek saukti pie administratīvās atbildības, pamatā ir </w:t>
            </w:r>
            <w:r w:rsidRPr="00C55801" w:rsidR="003B04A5">
              <w:rPr>
                <w:color w:val="auto"/>
                <w:sz w:val="24"/>
                <w:szCs w:val="24"/>
              </w:rPr>
              <w:t>saprātīgas</w:t>
            </w:r>
            <w:r w:rsidRPr="00C55801" w:rsidR="00DB422B">
              <w:rPr>
                <w:color w:val="auto"/>
                <w:sz w:val="24"/>
                <w:szCs w:val="24"/>
              </w:rPr>
              <w:t xml:space="preserve"> tiesību </w:t>
            </w:r>
            <w:r w:rsidRPr="00C55801" w:rsidR="003B04A5">
              <w:rPr>
                <w:color w:val="auto"/>
                <w:sz w:val="24"/>
                <w:szCs w:val="24"/>
              </w:rPr>
              <w:t>normu</w:t>
            </w:r>
            <w:r w:rsidRPr="00C55801" w:rsidR="00DB422B">
              <w:rPr>
                <w:color w:val="auto"/>
                <w:sz w:val="24"/>
                <w:szCs w:val="24"/>
              </w:rPr>
              <w:t xml:space="preserve"> piemērošanas</w:t>
            </w:r>
            <w:r w:rsidRPr="00C55801" w:rsidR="003B04A5">
              <w:rPr>
                <w:color w:val="auto"/>
                <w:sz w:val="24"/>
                <w:szCs w:val="24"/>
              </w:rPr>
              <w:t xml:space="preserve"> jautājums</w:t>
            </w:r>
            <w:r w:rsidRPr="00C55801" w:rsidR="00DB422B">
              <w:rPr>
                <w:color w:val="auto"/>
                <w:sz w:val="24"/>
                <w:szCs w:val="24"/>
              </w:rPr>
              <w:t xml:space="preserve">, nevis </w:t>
            </w:r>
            <w:r w:rsidRPr="00C55801" w:rsidR="003B04A5">
              <w:rPr>
                <w:color w:val="auto"/>
                <w:sz w:val="24"/>
                <w:szCs w:val="24"/>
              </w:rPr>
              <w:t xml:space="preserve">tiesiskā regulējuma trūkums. </w:t>
            </w:r>
          </w:p>
        </w:tc>
        <w:tc>
          <w:tcPr>
            <w:tcW w:w="2976" w:type="dxa"/>
            <w:tcBorders>
              <w:top w:val="single" w:color="auto" w:sz="4" w:space="0"/>
              <w:left w:val="single" w:color="auto" w:sz="4" w:space="0"/>
              <w:bottom w:val="single" w:color="auto" w:sz="4" w:space="0"/>
            </w:tcBorders>
          </w:tcPr>
          <w:p w:rsidRPr="00C55801" w:rsidR="00317EE0" w:rsidP="00317EE0" w:rsidRDefault="00317EE0" w14:paraId="542305A0" w14:textId="77777777">
            <w:pPr>
              <w:pStyle w:val="Sarakstarindkopa"/>
              <w:tabs>
                <w:tab w:val="left" w:pos="316"/>
              </w:tabs>
              <w:spacing w:after="0" w:line="240" w:lineRule="auto"/>
              <w:ind w:left="0"/>
              <w:jc w:val="both"/>
              <w:rPr>
                <w:rFonts w:ascii="Times New Roman" w:hAnsi="Times New Roman" w:eastAsia="Times New Roman"/>
                <w:sz w:val="24"/>
                <w:szCs w:val="24"/>
                <w:lang w:eastAsia="lv-LV"/>
              </w:rPr>
            </w:pPr>
          </w:p>
        </w:tc>
      </w:tr>
      <w:tr w:rsidRPr="00C55801" w:rsidR="00317EE0" w:rsidTr="00BF6FBD" w14:paraId="77303CEA" w14:textId="77777777">
        <w:tc>
          <w:tcPr>
            <w:tcW w:w="817" w:type="dxa"/>
            <w:tcBorders>
              <w:left w:val="single" w:color="000000" w:sz="6" w:space="0"/>
              <w:bottom w:val="single" w:color="auto" w:sz="4" w:space="0"/>
              <w:right w:val="single" w:color="000000" w:sz="6" w:space="0"/>
            </w:tcBorders>
          </w:tcPr>
          <w:p w:rsidRPr="00C55801" w:rsidR="00317EE0" w:rsidP="008308D4" w:rsidRDefault="008308D4" w14:paraId="17788259"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bookmarkStart w:name="_Hlk531708713" w:id="14"/>
            <w:r w:rsidRPr="00C55801">
              <w:rPr>
                <w:rFonts w:ascii="Times New Roman" w:hAnsi="Times New Roman" w:eastAsia="Times New Roman"/>
                <w:sz w:val="24"/>
                <w:szCs w:val="24"/>
                <w:lang w:eastAsia="lv-LV"/>
              </w:rPr>
              <w:t>3</w:t>
            </w:r>
            <w:r w:rsidRPr="00C55801" w:rsidR="00DF0C9A">
              <w:rPr>
                <w:rFonts w:ascii="Times New Roman" w:hAnsi="Times New Roman" w:eastAsia="Times New Roman"/>
                <w:sz w:val="24"/>
                <w:szCs w:val="24"/>
                <w:lang w:eastAsia="lv-LV"/>
              </w:rPr>
              <w:t>6</w:t>
            </w:r>
            <w:r w:rsidRPr="00C55801">
              <w:rPr>
                <w:rFonts w:ascii="Times New Roman" w:hAnsi="Times New Roman" w:eastAsia="Times New Roman"/>
                <w:sz w:val="24"/>
                <w:szCs w:val="24"/>
                <w:lang w:eastAsia="lv-LV"/>
              </w:rPr>
              <w:t>.</w:t>
            </w:r>
          </w:p>
          <w:p w:rsidRPr="00C55801" w:rsidR="00BC11AE" w:rsidP="00BC11AE" w:rsidRDefault="00BC11AE" w14:paraId="052D58CB" w14:textId="77777777">
            <w:pPr>
              <w:rPr>
                <w:lang w:eastAsia="lv-LV"/>
              </w:rPr>
            </w:pPr>
          </w:p>
          <w:p w:rsidRPr="00C55801" w:rsidR="00BC11AE" w:rsidP="00BC11AE" w:rsidRDefault="00BC11AE" w14:paraId="37B409A9" w14:textId="77777777">
            <w:pPr>
              <w:rPr>
                <w:lang w:eastAsia="lv-LV"/>
              </w:rPr>
            </w:pPr>
          </w:p>
          <w:p w:rsidRPr="00C55801" w:rsidR="00BC11AE" w:rsidP="00BC11AE" w:rsidRDefault="00BC11AE" w14:paraId="10E36ECA" w14:textId="77777777">
            <w:pPr>
              <w:rPr>
                <w:lang w:eastAsia="lv-LV"/>
              </w:rPr>
            </w:pPr>
          </w:p>
          <w:p w:rsidRPr="00C55801" w:rsidR="00BC11AE" w:rsidP="00BC11AE" w:rsidRDefault="00BC11AE" w14:paraId="001DFF6C" w14:textId="77777777">
            <w:pPr>
              <w:rPr>
                <w:lang w:eastAsia="lv-LV"/>
              </w:rPr>
            </w:pPr>
          </w:p>
          <w:p w:rsidRPr="00C55801" w:rsidR="00BC11AE" w:rsidP="00BC11AE" w:rsidRDefault="00BC11AE" w14:paraId="19DC8304" w14:textId="77777777">
            <w:pPr>
              <w:rPr>
                <w:lang w:eastAsia="lv-LV"/>
              </w:rPr>
            </w:pPr>
          </w:p>
          <w:p w:rsidRPr="00C55801" w:rsidR="00BC11AE" w:rsidP="00BC11AE" w:rsidRDefault="00BC11AE" w14:paraId="3B9AED72" w14:textId="77777777">
            <w:pPr>
              <w:rPr>
                <w:lang w:eastAsia="lv-LV"/>
              </w:rPr>
            </w:pPr>
          </w:p>
          <w:p w:rsidRPr="00C55801" w:rsidR="00BC11AE" w:rsidP="00BC11AE" w:rsidRDefault="00BC11AE" w14:paraId="41941113" w14:textId="77777777">
            <w:pPr>
              <w:rPr>
                <w:lang w:eastAsia="lv-LV"/>
              </w:rPr>
            </w:pPr>
          </w:p>
          <w:p w:rsidRPr="00C55801" w:rsidR="00BC11AE" w:rsidP="00BC11AE" w:rsidRDefault="00BC11AE" w14:paraId="685FF013" w14:textId="77777777">
            <w:pPr>
              <w:rPr>
                <w:lang w:eastAsia="lv-LV"/>
              </w:rPr>
            </w:pPr>
          </w:p>
          <w:p w:rsidRPr="00C55801" w:rsidR="00BC11AE" w:rsidP="00BC11AE" w:rsidRDefault="00BC11AE" w14:paraId="4389F181" w14:textId="77777777">
            <w:pPr>
              <w:rPr>
                <w:lang w:eastAsia="lv-LV"/>
              </w:rPr>
            </w:pPr>
          </w:p>
        </w:tc>
        <w:tc>
          <w:tcPr>
            <w:tcW w:w="2977" w:type="dxa"/>
            <w:gridSpan w:val="2"/>
            <w:tcBorders>
              <w:left w:val="single" w:color="000000" w:sz="6" w:space="0"/>
              <w:bottom w:val="single" w:color="auto" w:sz="4" w:space="0"/>
              <w:right w:val="single" w:color="000000" w:sz="6" w:space="0"/>
            </w:tcBorders>
          </w:tcPr>
          <w:p w:rsidRPr="00C55801" w:rsidR="00317EE0" w:rsidP="007963D6" w:rsidRDefault="00317EE0" w14:paraId="1E02AB38" w14:textId="77777777">
            <w:pPr>
              <w:pStyle w:val="Komentrateksts"/>
              <w:spacing w:after="0"/>
              <w:ind w:firstLine="33"/>
              <w:jc w:val="both"/>
              <w:rPr>
                <w:rFonts w:ascii="Times New Roman" w:hAnsi="Times New Roman" w:eastAsia="Times New Roman"/>
                <w:sz w:val="24"/>
                <w:szCs w:val="24"/>
                <w:lang w:eastAsia="lv-LV"/>
              </w:rPr>
            </w:pPr>
          </w:p>
          <w:p w:rsidRPr="00C55801" w:rsidR="00BC11AE" w:rsidP="00BC11AE" w:rsidRDefault="00BC11AE" w14:paraId="676F5683" w14:textId="77777777">
            <w:pPr>
              <w:rPr>
                <w:lang w:eastAsia="lv-LV"/>
              </w:rPr>
            </w:pPr>
          </w:p>
          <w:p w:rsidRPr="00C55801" w:rsidR="00BC11AE" w:rsidP="00BC11AE" w:rsidRDefault="00BC11AE" w14:paraId="3556D142" w14:textId="77777777">
            <w:pPr>
              <w:rPr>
                <w:lang w:eastAsia="lv-LV"/>
              </w:rPr>
            </w:pPr>
          </w:p>
          <w:p w:rsidRPr="00C55801" w:rsidR="00BC11AE" w:rsidP="00BC11AE" w:rsidRDefault="00BC11AE" w14:paraId="5EA69981" w14:textId="77777777">
            <w:pPr>
              <w:rPr>
                <w:lang w:eastAsia="lv-LV"/>
              </w:rPr>
            </w:pPr>
          </w:p>
          <w:p w:rsidRPr="00C55801" w:rsidR="00BC11AE" w:rsidP="00BC11AE" w:rsidRDefault="00BC11AE" w14:paraId="385BE379" w14:textId="77777777">
            <w:pPr>
              <w:rPr>
                <w:lang w:eastAsia="lv-LV"/>
              </w:rPr>
            </w:pPr>
          </w:p>
          <w:p w:rsidRPr="00C55801" w:rsidR="00BC11AE" w:rsidP="00BC11AE" w:rsidRDefault="00BC11AE" w14:paraId="38326B3B" w14:textId="77777777">
            <w:pPr>
              <w:rPr>
                <w:lang w:eastAsia="lv-LV"/>
              </w:rPr>
            </w:pPr>
          </w:p>
          <w:p w:rsidRPr="00C55801" w:rsidR="00BC11AE" w:rsidP="00BC11AE" w:rsidRDefault="00BC11AE" w14:paraId="01487AD9" w14:textId="77777777">
            <w:pPr>
              <w:rPr>
                <w:lang w:eastAsia="lv-LV"/>
              </w:rPr>
            </w:pPr>
          </w:p>
          <w:p w:rsidRPr="00C55801" w:rsidR="00BC11AE" w:rsidP="00BC11AE" w:rsidRDefault="00BC11AE" w14:paraId="549D8416" w14:textId="77777777">
            <w:pPr>
              <w:rPr>
                <w:lang w:eastAsia="lv-LV"/>
              </w:rPr>
            </w:pPr>
          </w:p>
          <w:p w:rsidRPr="00C55801" w:rsidR="00BC11AE" w:rsidP="00BC11AE" w:rsidRDefault="00BC11AE" w14:paraId="39E1351B" w14:textId="77777777">
            <w:pPr>
              <w:rPr>
                <w:lang w:eastAsia="lv-LV"/>
              </w:rPr>
            </w:pPr>
          </w:p>
          <w:p w:rsidRPr="00C55801" w:rsidR="00BC11AE" w:rsidP="00BC11AE" w:rsidRDefault="00BC11AE" w14:paraId="0FBF2E72" w14:textId="77777777">
            <w:pPr>
              <w:rPr>
                <w:lang w:eastAsia="lv-LV"/>
              </w:rPr>
            </w:pPr>
          </w:p>
        </w:tc>
        <w:tc>
          <w:tcPr>
            <w:tcW w:w="4562" w:type="dxa"/>
            <w:tcBorders>
              <w:left w:val="single" w:color="000000" w:sz="6" w:space="0"/>
              <w:bottom w:val="single" w:color="auto" w:sz="4" w:space="0"/>
              <w:right w:val="single" w:color="000000" w:sz="6" w:space="0"/>
            </w:tcBorders>
          </w:tcPr>
          <w:p w:rsidRPr="00C55801" w:rsidR="00317EE0" w:rsidP="00317EE0" w:rsidRDefault="00317EE0" w14:paraId="34657287" w14:textId="77777777">
            <w:pPr>
              <w:spacing w:after="0" w:line="240" w:lineRule="auto"/>
              <w:jc w:val="both"/>
              <w:rPr>
                <w:rFonts w:ascii="Times New Roman" w:hAnsi="Times New Roman"/>
                <w:sz w:val="24"/>
                <w:szCs w:val="24"/>
              </w:rPr>
            </w:pPr>
            <w:r w:rsidRPr="00C55801">
              <w:rPr>
                <w:rFonts w:ascii="Times New Roman" w:hAnsi="Times New Roman"/>
                <w:sz w:val="24"/>
                <w:szCs w:val="24"/>
              </w:rPr>
              <w:lastRenderedPageBreak/>
              <w:t>Papildus visam iepriekš minētajam Centrs MARTA vēlas norādīt uz tendenci, ka visos bērnu tirdzniecības un seksuālās ekspluatācijas gadījumos, kas nonākuši Centra MARTA redzeslokā, nepilngadīgās personas iepriekš bija cietušas no seksuālās vardarbības un pamešanas novārtā. Šādas pašas tendences par vardarbību bērnībā atklājas arī pilngadīgo seksuālās ekspluatācijas upuru gadījumos, kā arī fakts, ka pilngadīgās prostitūcijā iesaistītās sievietes Centram MARTA atklāj, ka tikušas iesaistītas prostitūcijā, vēl esot nepilngadīgas, tādējādi kā bērnu tirdzniecības upuri.</w:t>
            </w:r>
          </w:p>
          <w:p w:rsidRPr="00C55801" w:rsidR="00317EE0" w:rsidP="00317EE0" w:rsidRDefault="00317EE0" w14:paraId="32E777D7" w14:textId="77777777">
            <w:pPr>
              <w:spacing w:after="0" w:line="240" w:lineRule="auto"/>
              <w:jc w:val="both"/>
              <w:rPr>
                <w:rFonts w:ascii="Times New Roman" w:hAnsi="Times New Roman"/>
                <w:sz w:val="24"/>
                <w:szCs w:val="24"/>
              </w:rPr>
            </w:pPr>
          </w:p>
          <w:p w:rsidRPr="00C55801" w:rsidR="00317EE0" w:rsidP="00317EE0" w:rsidRDefault="00317EE0" w14:paraId="74ED41ED" w14:textId="77777777">
            <w:pPr>
              <w:spacing w:after="0" w:line="240" w:lineRule="auto"/>
              <w:jc w:val="both"/>
              <w:rPr>
                <w:rFonts w:ascii="Times New Roman" w:hAnsi="Times New Roman"/>
                <w:sz w:val="24"/>
                <w:szCs w:val="24"/>
              </w:rPr>
            </w:pPr>
            <w:r w:rsidRPr="00C55801">
              <w:rPr>
                <w:rFonts w:ascii="Times New Roman" w:hAnsi="Times New Roman"/>
                <w:sz w:val="24"/>
                <w:szCs w:val="24"/>
              </w:rPr>
              <w:t xml:space="preserve">Ievērojot minēto, uzskatām, ka ir svarīgs nekavējošs atbalsts bērnu seksuālās vardarbības upuriem, lai novērstu atkārtotu un vēl smagāku bērna </w:t>
            </w:r>
            <w:proofErr w:type="spellStart"/>
            <w:r w:rsidRPr="00C55801">
              <w:rPr>
                <w:rFonts w:ascii="Times New Roman" w:hAnsi="Times New Roman"/>
                <w:sz w:val="24"/>
                <w:szCs w:val="24"/>
              </w:rPr>
              <w:t>viktimizāciju</w:t>
            </w:r>
            <w:proofErr w:type="spellEnd"/>
            <w:r w:rsidRPr="00C55801">
              <w:rPr>
                <w:rFonts w:ascii="Times New Roman" w:hAnsi="Times New Roman"/>
                <w:sz w:val="24"/>
                <w:szCs w:val="24"/>
              </w:rPr>
              <w:t>. Tādējādi gan Plāna projektā, gan vēlāk tā izpildē ir viennozīmīgi jānodrošina vardarbības veicēju saukšana pie atbildības, paredzot viņiem reālus cietumsodus, salīdzinot ar līdzšinējo praksi, kā arī nodrošināt atbalstu seksuālās vardarbības upurim un viņa nevardarbīgajam vecākam, kā arī reālu kompensāciju piedziņu un izmaksu vardarbības upuriem.</w:t>
            </w:r>
          </w:p>
        </w:tc>
        <w:tc>
          <w:tcPr>
            <w:tcW w:w="2835" w:type="dxa"/>
            <w:gridSpan w:val="2"/>
            <w:tcBorders>
              <w:left w:val="single" w:color="000000" w:sz="6" w:space="0"/>
              <w:bottom w:val="single" w:color="auto" w:sz="4" w:space="0"/>
              <w:right w:val="single" w:color="000000" w:sz="6" w:space="0"/>
            </w:tcBorders>
          </w:tcPr>
          <w:p w:rsidRPr="00C55801" w:rsidR="00587B43" w:rsidP="00587B43" w:rsidRDefault="00587B43" w14:paraId="4D072499" w14:textId="77777777">
            <w:pPr>
              <w:spacing w:after="0" w:line="240" w:lineRule="auto"/>
              <w:jc w:val="both"/>
              <w:rPr>
                <w:rFonts w:ascii="Times New Roman" w:hAnsi="Times New Roman" w:eastAsia="Times New Roman"/>
                <w:b/>
                <w:sz w:val="24"/>
                <w:szCs w:val="24"/>
                <w:lang w:eastAsia="lv-LV"/>
              </w:rPr>
            </w:pPr>
            <w:r w:rsidRPr="00C55801">
              <w:rPr>
                <w:rFonts w:ascii="Times New Roman" w:hAnsi="Times New Roman" w:eastAsia="Times New Roman"/>
                <w:b/>
                <w:sz w:val="24"/>
                <w:szCs w:val="24"/>
                <w:lang w:eastAsia="lv-LV"/>
              </w:rPr>
              <w:lastRenderedPageBreak/>
              <w:t xml:space="preserve">Panākta vienošanās starpministriju sanāksmē </w:t>
            </w:r>
          </w:p>
          <w:p w:rsidRPr="00C55801" w:rsidR="00317EE0" w:rsidP="0082306E" w:rsidRDefault="00317EE0" w14:paraId="2613D308" w14:textId="77777777">
            <w:pPr>
              <w:spacing w:after="0" w:line="240" w:lineRule="auto"/>
              <w:jc w:val="both"/>
              <w:rPr>
                <w:rFonts w:ascii="Times New Roman" w:hAnsi="Times New Roman" w:eastAsia="Times New Roman"/>
                <w:b/>
                <w:bCs/>
                <w:sz w:val="24"/>
                <w:szCs w:val="24"/>
                <w:lang w:eastAsia="lv-LV"/>
              </w:rPr>
            </w:pPr>
          </w:p>
        </w:tc>
        <w:tc>
          <w:tcPr>
            <w:tcW w:w="2976" w:type="dxa"/>
            <w:tcBorders>
              <w:top w:val="single" w:color="auto" w:sz="4" w:space="0"/>
              <w:left w:val="single" w:color="auto" w:sz="4" w:space="0"/>
              <w:bottom w:val="single" w:color="auto" w:sz="4" w:space="0"/>
            </w:tcBorders>
          </w:tcPr>
          <w:p w:rsidRPr="00C55801" w:rsidR="00317EE0" w:rsidP="00317EE0" w:rsidRDefault="00717363" w14:paraId="61939E64" w14:textId="1BC09CBB">
            <w:pPr>
              <w:pStyle w:val="Sarakstarindkopa"/>
              <w:tabs>
                <w:tab w:val="left" w:pos="316"/>
              </w:tabs>
              <w:spacing w:after="0" w:line="240" w:lineRule="auto"/>
              <w:ind w:left="0"/>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 xml:space="preserve">Papildināta </w:t>
            </w:r>
            <w:r w:rsidRPr="00C55801" w:rsidR="00B67273">
              <w:rPr>
                <w:rFonts w:ascii="Times New Roman" w:hAnsi="Times New Roman" w:eastAsia="Times New Roman"/>
                <w:sz w:val="24"/>
                <w:szCs w:val="24"/>
                <w:lang w:eastAsia="lv-LV"/>
              </w:rPr>
              <w:t>p</w:t>
            </w:r>
            <w:r w:rsidRPr="00C55801">
              <w:rPr>
                <w:rFonts w:ascii="Times New Roman" w:hAnsi="Times New Roman" w:eastAsia="Times New Roman"/>
                <w:sz w:val="24"/>
                <w:szCs w:val="24"/>
                <w:lang w:eastAsia="lv-LV"/>
              </w:rPr>
              <w:t>lāna projekta II</w:t>
            </w:r>
            <w:r w:rsidRPr="00C55801" w:rsidR="00743001">
              <w:rPr>
                <w:rFonts w:ascii="Times New Roman" w:hAnsi="Times New Roman" w:eastAsia="Times New Roman"/>
                <w:sz w:val="24"/>
                <w:szCs w:val="24"/>
                <w:lang w:eastAsia="lv-LV"/>
              </w:rPr>
              <w:t> s</w:t>
            </w:r>
            <w:r w:rsidRPr="00C55801">
              <w:rPr>
                <w:rFonts w:ascii="Times New Roman" w:hAnsi="Times New Roman" w:eastAsia="Times New Roman"/>
                <w:sz w:val="24"/>
                <w:szCs w:val="24"/>
                <w:lang w:eastAsia="lv-LV"/>
              </w:rPr>
              <w:t>adaļa</w:t>
            </w:r>
            <w:r w:rsidRPr="00C55801" w:rsidR="00A71308">
              <w:rPr>
                <w:rFonts w:ascii="Times New Roman" w:hAnsi="Times New Roman" w:eastAsia="Times New Roman"/>
                <w:sz w:val="24"/>
                <w:szCs w:val="24"/>
                <w:lang w:eastAsia="lv-LV"/>
              </w:rPr>
              <w:t xml:space="preserve"> "Esošās situācijas raksturojums"</w:t>
            </w:r>
            <w:r w:rsidRPr="00C55801">
              <w:rPr>
                <w:rFonts w:ascii="Times New Roman" w:hAnsi="Times New Roman" w:eastAsia="Times New Roman"/>
                <w:sz w:val="24"/>
                <w:szCs w:val="24"/>
                <w:lang w:eastAsia="lv-LV"/>
              </w:rPr>
              <w:t xml:space="preserve"> </w:t>
            </w:r>
          </w:p>
        </w:tc>
      </w:tr>
      <w:bookmarkEnd w:id="14"/>
      <w:tr w:rsidRPr="00C55801" w:rsidR="00C55801" w:rsidTr="00BF6FBD" w14:paraId="44AA4E72" w14:textId="77777777">
        <w:tc>
          <w:tcPr>
            <w:tcW w:w="817" w:type="dxa"/>
            <w:tcBorders>
              <w:left w:val="single" w:color="000000" w:sz="6" w:space="0"/>
              <w:bottom w:val="single" w:color="auto" w:sz="4" w:space="0"/>
              <w:right w:val="single" w:color="000000" w:sz="6" w:space="0"/>
            </w:tcBorders>
          </w:tcPr>
          <w:p w:rsidRPr="00C55801" w:rsidR="00C55801" w:rsidP="00C55801" w:rsidRDefault="00C55801" w14:paraId="4F6304BF" w14:textId="5F19B0E0">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37.</w:t>
            </w:r>
          </w:p>
        </w:tc>
        <w:tc>
          <w:tcPr>
            <w:tcW w:w="2977" w:type="dxa"/>
            <w:gridSpan w:val="2"/>
            <w:tcBorders>
              <w:left w:val="single" w:color="000000" w:sz="6" w:space="0"/>
              <w:bottom w:val="single" w:color="auto" w:sz="4" w:space="0"/>
              <w:right w:val="single" w:color="000000" w:sz="6" w:space="0"/>
            </w:tcBorders>
          </w:tcPr>
          <w:p w:rsidRPr="00C55801" w:rsidR="00C55801" w:rsidP="00C55801" w:rsidRDefault="00C55801" w14:paraId="24BA0641" w14:textId="4E72C798">
            <w:pPr>
              <w:pStyle w:val="Komentrateksts"/>
              <w:spacing w:after="0"/>
              <w:ind w:firstLine="33"/>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Plāna projekts</w:t>
            </w:r>
          </w:p>
        </w:tc>
        <w:tc>
          <w:tcPr>
            <w:tcW w:w="4562" w:type="dxa"/>
            <w:tcBorders>
              <w:left w:val="single" w:color="000000" w:sz="6" w:space="0"/>
              <w:bottom w:val="single" w:color="auto" w:sz="4" w:space="0"/>
              <w:right w:val="single" w:color="000000" w:sz="6" w:space="0"/>
            </w:tcBorders>
          </w:tcPr>
          <w:p w:rsidRPr="00C55801" w:rsidR="00C55801" w:rsidP="00C55801" w:rsidRDefault="00C55801" w14:paraId="4623D8B9" w14:textId="77777777">
            <w:pPr>
              <w:spacing w:after="0" w:line="240" w:lineRule="auto"/>
              <w:jc w:val="both"/>
              <w:rPr>
                <w:rFonts w:ascii="Times New Roman" w:hAnsi="Times New Roman" w:eastAsia="Times New Roman"/>
                <w:b/>
                <w:bCs/>
                <w:sz w:val="24"/>
                <w:szCs w:val="24"/>
              </w:rPr>
            </w:pPr>
            <w:r w:rsidRPr="00C55801">
              <w:rPr>
                <w:rFonts w:ascii="Times New Roman" w:hAnsi="Times New Roman" w:eastAsia="Times New Roman"/>
                <w:b/>
                <w:bCs/>
                <w:sz w:val="24"/>
                <w:szCs w:val="24"/>
              </w:rPr>
              <w:t xml:space="preserve">Pārresoru koordinācijas centrs </w:t>
            </w:r>
          </w:p>
          <w:p w:rsidRPr="00C55801" w:rsidR="00C55801" w:rsidP="00C55801" w:rsidRDefault="00C55801" w14:paraId="0F8EB08D" w14:textId="683E1589">
            <w:pPr>
              <w:spacing w:after="0" w:line="240" w:lineRule="auto"/>
              <w:jc w:val="both"/>
              <w:rPr>
                <w:rFonts w:ascii="Times New Roman" w:hAnsi="Times New Roman"/>
                <w:sz w:val="24"/>
                <w:szCs w:val="24"/>
              </w:rPr>
            </w:pPr>
            <w:r w:rsidRPr="00C55801">
              <w:rPr>
                <w:rFonts w:ascii="Times New Roman" w:hAnsi="Times New Roman" w:eastAsia="Times New Roman"/>
                <w:bCs/>
                <w:sz w:val="24"/>
                <w:szCs w:val="24"/>
              </w:rPr>
              <w:t>Vairāki projekta pasākumi ir vērsti uz iekšlietu sistēmā strādājošo speciālistu apmācību, lai patvēruma procedūras ietvaros identificētu iespējamos bērnu seksuālās vardarbības un seksuālās izmantošanas gadījumus, aicinām apsvērt iespēju iekļaut šos pasākumus politikas plānošanas dokumentos, kas vērsti uz robežu uzraudzības efektivitātes palielināšanu un patvērumu procedūras pilnveidošanu. Pretējā gadījumā būs neiespējami identificēt pasākumus un tam atvēlēto finansējumu, kas atvēlēts patvēruma politikas jautājumu risināšanai.</w:t>
            </w:r>
          </w:p>
        </w:tc>
        <w:tc>
          <w:tcPr>
            <w:tcW w:w="2835" w:type="dxa"/>
            <w:gridSpan w:val="2"/>
            <w:tcBorders>
              <w:left w:val="single" w:color="000000" w:sz="6" w:space="0"/>
              <w:bottom w:val="single" w:color="auto" w:sz="4" w:space="0"/>
              <w:right w:val="single" w:color="000000" w:sz="6" w:space="0"/>
            </w:tcBorders>
          </w:tcPr>
          <w:p w:rsidR="00723839" w:rsidP="00C55801" w:rsidRDefault="00723839" w14:paraId="0E588F00" w14:textId="23BDA930">
            <w:pPr>
              <w:spacing w:after="0" w:line="240" w:lineRule="auto"/>
              <w:jc w:val="both"/>
              <w:rPr>
                <w:rFonts w:ascii="Times New Roman" w:hAnsi="Times New Roman" w:eastAsia="Times New Roman"/>
                <w:b/>
                <w:sz w:val="24"/>
                <w:szCs w:val="24"/>
                <w:lang w:eastAsia="lv-LV"/>
              </w:rPr>
            </w:pPr>
            <w:r>
              <w:rPr>
                <w:rFonts w:ascii="Times New Roman" w:hAnsi="Times New Roman" w:eastAsia="Times New Roman"/>
                <w:b/>
                <w:sz w:val="24"/>
                <w:szCs w:val="24"/>
                <w:lang w:eastAsia="lv-LV"/>
              </w:rPr>
              <w:t xml:space="preserve">Saskaņots </w:t>
            </w:r>
          </w:p>
          <w:p w:rsidRPr="00723839" w:rsidR="00C55801" w:rsidP="00C55801" w:rsidRDefault="00723839" w14:paraId="7017C8E4" w14:textId="7836573D">
            <w:pPr>
              <w:spacing w:after="0" w:line="240" w:lineRule="auto"/>
              <w:jc w:val="both"/>
              <w:rPr>
                <w:rFonts w:ascii="Times New Roman" w:hAnsi="Times New Roman" w:eastAsia="Times New Roman"/>
                <w:sz w:val="24"/>
                <w:szCs w:val="24"/>
                <w:lang w:eastAsia="lv-LV"/>
              </w:rPr>
            </w:pPr>
            <w:r w:rsidRPr="00723839">
              <w:rPr>
                <w:rFonts w:ascii="Times New Roman" w:hAnsi="Times New Roman" w:eastAsia="Times New Roman"/>
                <w:sz w:val="24"/>
                <w:szCs w:val="24"/>
                <w:lang w:eastAsia="lv-LV"/>
              </w:rPr>
              <w:t>Tieslietu ministrija 2019.</w:t>
            </w:r>
            <w:r w:rsidR="00B83568">
              <w:rPr>
                <w:rFonts w:ascii="Times New Roman" w:hAnsi="Times New Roman" w:eastAsia="Times New Roman"/>
                <w:sz w:val="24"/>
                <w:szCs w:val="24"/>
                <w:lang w:eastAsia="lv-LV"/>
              </w:rPr>
              <w:t> </w:t>
            </w:r>
            <w:r w:rsidRPr="00723839">
              <w:rPr>
                <w:rFonts w:ascii="Times New Roman" w:hAnsi="Times New Roman" w:eastAsia="Times New Roman"/>
                <w:sz w:val="24"/>
                <w:szCs w:val="24"/>
                <w:lang w:eastAsia="lv-LV"/>
              </w:rPr>
              <w:t>gada 8.</w:t>
            </w:r>
            <w:r w:rsidR="00B83568">
              <w:rPr>
                <w:rFonts w:ascii="Times New Roman" w:hAnsi="Times New Roman" w:eastAsia="Times New Roman"/>
                <w:sz w:val="24"/>
                <w:szCs w:val="24"/>
                <w:lang w:eastAsia="lv-LV"/>
              </w:rPr>
              <w:t> </w:t>
            </w:r>
            <w:r w:rsidRPr="00723839">
              <w:rPr>
                <w:rFonts w:ascii="Times New Roman" w:hAnsi="Times New Roman" w:eastAsia="Times New Roman"/>
                <w:sz w:val="24"/>
                <w:szCs w:val="24"/>
                <w:lang w:eastAsia="lv-LV"/>
              </w:rPr>
              <w:t>februārī nosūtī</w:t>
            </w:r>
            <w:r>
              <w:rPr>
                <w:rFonts w:ascii="Times New Roman" w:hAnsi="Times New Roman" w:eastAsia="Times New Roman"/>
                <w:sz w:val="24"/>
                <w:szCs w:val="24"/>
                <w:lang w:eastAsia="lv-LV"/>
              </w:rPr>
              <w:t>ja</w:t>
            </w:r>
            <w:r w:rsidRPr="00723839">
              <w:rPr>
                <w:rFonts w:ascii="Times New Roman" w:hAnsi="Times New Roman" w:eastAsia="Times New Roman"/>
                <w:sz w:val="24"/>
                <w:szCs w:val="24"/>
                <w:lang w:eastAsia="lv-LV"/>
              </w:rPr>
              <w:t xml:space="preserve"> plāna projektu </w:t>
            </w:r>
            <w:r>
              <w:rPr>
                <w:rFonts w:ascii="Times New Roman" w:hAnsi="Times New Roman" w:eastAsia="Times New Roman"/>
                <w:sz w:val="24"/>
                <w:szCs w:val="24"/>
                <w:lang w:eastAsia="lv-LV"/>
              </w:rPr>
              <w:t xml:space="preserve">elektroniskai saskaņošanai, taču </w:t>
            </w:r>
            <w:r w:rsidRPr="00723839">
              <w:rPr>
                <w:rFonts w:ascii="Times New Roman" w:hAnsi="Times New Roman" w:eastAsia="Times New Roman"/>
                <w:sz w:val="24"/>
                <w:szCs w:val="24"/>
                <w:lang w:eastAsia="lv-LV"/>
              </w:rPr>
              <w:t>Pārresoru koordinācijas centrs nesniedza atkārtotu atzinumu un neuzturēja iebildumu</w:t>
            </w:r>
            <w:r>
              <w:rPr>
                <w:rFonts w:ascii="Times New Roman" w:hAnsi="Times New Roman" w:eastAsia="Times New Roman"/>
                <w:sz w:val="24"/>
                <w:szCs w:val="24"/>
                <w:lang w:eastAsia="lv-LV"/>
              </w:rPr>
              <w:t>.</w:t>
            </w:r>
          </w:p>
        </w:tc>
        <w:tc>
          <w:tcPr>
            <w:tcW w:w="2976" w:type="dxa"/>
            <w:tcBorders>
              <w:top w:val="single" w:color="auto" w:sz="4" w:space="0"/>
              <w:left w:val="single" w:color="auto" w:sz="4" w:space="0"/>
              <w:bottom w:val="single" w:color="auto" w:sz="4" w:space="0"/>
            </w:tcBorders>
          </w:tcPr>
          <w:p w:rsidRPr="00C55801" w:rsidR="00C55801" w:rsidP="00C55801" w:rsidRDefault="00C55801" w14:paraId="5B82D175" w14:textId="77777777">
            <w:pPr>
              <w:pStyle w:val="Sarakstarindkopa"/>
              <w:tabs>
                <w:tab w:val="left" w:pos="316"/>
              </w:tabs>
              <w:spacing w:after="0" w:line="240" w:lineRule="auto"/>
              <w:ind w:left="0"/>
              <w:jc w:val="both"/>
              <w:rPr>
                <w:rFonts w:ascii="Times New Roman" w:hAnsi="Times New Roman" w:eastAsia="Times New Roman"/>
                <w:sz w:val="24"/>
                <w:szCs w:val="24"/>
                <w:lang w:eastAsia="lv-LV"/>
              </w:rPr>
            </w:pPr>
          </w:p>
        </w:tc>
      </w:tr>
      <w:tr w:rsidRPr="00C55801" w:rsidR="00333D8C" w:rsidTr="00DA3AE6" w14:paraId="1610B592" w14:textId="77777777">
        <w:tc>
          <w:tcPr>
            <w:tcW w:w="14167" w:type="dxa"/>
            <w:gridSpan w:val="7"/>
            <w:tcBorders>
              <w:left w:val="single" w:color="000000" w:sz="6" w:space="0"/>
              <w:bottom w:val="single" w:color="auto" w:sz="4" w:space="0"/>
            </w:tcBorders>
          </w:tcPr>
          <w:p w:rsidRPr="00333D8C" w:rsidR="00333D8C" w:rsidP="00333D8C" w:rsidRDefault="00333D8C" w14:paraId="0100C84C" w14:textId="09B5689E">
            <w:pPr>
              <w:pStyle w:val="Sarakstarindkopa"/>
              <w:tabs>
                <w:tab w:val="left" w:pos="316"/>
              </w:tabs>
              <w:spacing w:after="0" w:line="240" w:lineRule="auto"/>
              <w:ind w:left="0"/>
              <w:jc w:val="center"/>
              <w:rPr>
                <w:rFonts w:ascii="Times New Roman" w:hAnsi="Times New Roman" w:eastAsia="Times New Roman"/>
                <w:b/>
                <w:sz w:val="24"/>
                <w:szCs w:val="24"/>
                <w:lang w:eastAsia="lv-LV"/>
              </w:rPr>
            </w:pPr>
            <w:r w:rsidRPr="00333D8C">
              <w:rPr>
                <w:rFonts w:ascii="Times New Roman" w:hAnsi="Times New Roman" w:eastAsia="Times New Roman"/>
                <w:b/>
                <w:sz w:val="24"/>
                <w:szCs w:val="24"/>
                <w:lang w:eastAsia="lv-LV"/>
              </w:rPr>
              <w:t>Saskaņošana pēc 2019.</w:t>
            </w:r>
            <w:r>
              <w:rPr>
                <w:rFonts w:ascii="Times New Roman" w:hAnsi="Times New Roman" w:eastAsia="Times New Roman"/>
                <w:b/>
                <w:sz w:val="24"/>
                <w:szCs w:val="24"/>
                <w:lang w:eastAsia="lv-LV"/>
              </w:rPr>
              <w:t xml:space="preserve"> </w:t>
            </w:r>
            <w:r w:rsidRPr="00333D8C">
              <w:rPr>
                <w:rFonts w:ascii="Times New Roman" w:hAnsi="Times New Roman" w:eastAsia="Times New Roman"/>
                <w:b/>
                <w:sz w:val="24"/>
                <w:szCs w:val="24"/>
                <w:lang w:eastAsia="lv-LV"/>
              </w:rPr>
              <w:t>gada 8.</w:t>
            </w:r>
            <w:r>
              <w:rPr>
                <w:rFonts w:ascii="Times New Roman" w:hAnsi="Times New Roman" w:eastAsia="Times New Roman"/>
                <w:b/>
                <w:sz w:val="24"/>
                <w:szCs w:val="24"/>
                <w:lang w:eastAsia="lv-LV"/>
              </w:rPr>
              <w:t xml:space="preserve"> </w:t>
            </w:r>
            <w:r w:rsidRPr="00333D8C">
              <w:rPr>
                <w:rFonts w:ascii="Times New Roman" w:hAnsi="Times New Roman" w:eastAsia="Times New Roman"/>
                <w:b/>
                <w:sz w:val="24"/>
                <w:szCs w:val="24"/>
                <w:lang w:eastAsia="lv-LV"/>
              </w:rPr>
              <w:t>aprīļa Ministru kabineta komitejas sēd</w:t>
            </w:r>
            <w:r>
              <w:rPr>
                <w:rFonts w:ascii="Times New Roman" w:hAnsi="Times New Roman" w:eastAsia="Times New Roman"/>
                <w:b/>
                <w:sz w:val="24"/>
                <w:szCs w:val="24"/>
                <w:lang w:eastAsia="lv-LV"/>
              </w:rPr>
              <w:t>es</w:t>
            </w:r>
          </w:p>
        </w:tc>
      </w:tr>
      <w:tr w:rsidRPr="00C55801" w:rsidR="00333D8C" w:rsidTr="00BF6FBD" w14:paraId="17578DAD" w14:textId="77777777">
        <w:tc>
          <w:tcPr>
            <w:tcW w:w="817" w:type="dxa"/>
            <w:tcBorders>
              <w:left w:val="single" w:color="000000" w:sz="6" w:space="0"/>
              <w:bottom w:val="single" w:color="auto" w:sz="4" w:space="0"/>
              <w:right w:val="single" w:color="000000" w:sz="6" w:space="0"/>
            </w:tcBorders>
          </w:tcPr>
          <w:p w:rsidR="00333D8C" w:rsidP="00C55801" w:rsidRDefault="00333D8C" w14:paraId="5E6E95DD" w14:textId="44C1857E">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1.</w:t>
            </w:r>
          </w:p>
        </w:tc>
        <w:tc>
          <w:tcPr>
            <w:tcW w:w="2977" w:type="dxa"/>
            <w:gridSpan w:val="2"/>
            <w:tcBorders>
              <w:left w:val="single" w:color="000000" w:sz="6" w:space="0"/>
              <w:bottom w:val="single" w:color="auto" w:sz="4" w:space="0"/>
              <w:right w:val="single" w:color="000000" w:sz="6" w:space="0"/>
            </w:tcBorders>
          </w:tcPr>
          <w:p w:rsidR="00333D8C" w:rsidP="00C55801" w:rsidRDefault="00333D8C" w14:paraId="53782137" w14:textId="57BDB924">
            <w:pPr>
              <w:pStyle w:val="Komentrateksts"/>
              <w:spacing w:after="0"/>
              <w:ind w:firstLine="33"/>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Plān</w:t>
            </w:r>
            <w:r w:rsidR="00B83568">
              <w:rPr>
                <w:rFonts w:ascii="Times New Roman" w:hAnsi="Times New Roman" w:eastAsia="Times New Roman"/>
                <w:sz w:val="24"/>
                <w:szCs w:val="24"/>
                <w:lang w:eastAsia="lv-LV"/>
              </w:rPr>
              <w:t>a</w:t>
            </w:r>
            <w:r w:rsidRPr="00C55801">
              <w:rPr>
                <w:rFonts w:ascii="Times New Roman" w:hAnsi="Times New Roman" w:eastAsia="Times New Roman"/>
                <w:sz w:val="24"/>
                <w:szCs w:val="24"/>
                <w:lang w:eastAsia="lv-LV"/>
              </w:rPr>
              <w:t xml:space="preserve"> projekta 1.3.7. apakšpunkta pasākums</w:t>
            </w:r>
          </w:p>
        </w:tc>
        <w:tc>
          <w:tcPr>
            <w:tcW w:w="4562" w:type="dxa"/>
            <w:tcBorders>
              <w:left w:val="single" w:color="000000" w:sz="6" w:space="0"/>
              <w:bottom w:val="single" w:color="auto" w:sz="4" w:space="0"/>
              <w:right w:val="single" w:color="000000" w:sz="6" w:space="0"/>
            </w:tcBorders>
          </w:tcPr>
          <w:p w:rsidRPr="00C55801" w:rsidR="00333D8C" w:rsidP="00333D8C" w:rsidRDefault="00333D8C" w14:paraId="7C71D0C3" w14:textId="77777777">
            <w:pPr>
              <w:spacing w:after="0" w:line="240" w:lineRule="auto"/>
              <w:jc w:val="both"/>
              <w:rPr>
                <w:rFonts w:ascii="Times New Roman" w:hAnsi="Times New Roman"/>
                <w:b/>
                <w:sz w:val="24"/>
                <w:szCs w:val="24"/>
              </w:rPr>
            </w:pPr>
            <w:r w:rsidRPr="00C55801">
              <w:rPr>
                <w:rFonts w:ascii="Times New Roman" w:hAnsi="Times New Roman"/>
                <w:b/>
                <w:sz w:val="24"/>
                <w:szCs w:val="24"/>
              </w:rPr>
              <w:t>Veselības ministrija</w:t>
            </w:r>
          </w:p>
          <w:p w:rsidRPr="00C55801" w:rsidR="00333D8C" w:rsidP="00333D8C" w:rsidRDefault="00333D8C" w14:paraId="3562BB7B" w14:textId="77777777">
            <w:pPr>
              <w:spacing w:after="0" w:line="240" w:lineRule="auto"/>
              <w:jc w:val="both"/>
              <w:rPr>
                <w:rFonts w:ascii="Times New Roman" w:hAnsi="Times New Roman"/>
                <w:sz w:val="24"/>
                <w:szCs w:val="24"/>
              </w:rPr>
            </w:pPr>
            <w:r w:rsidRPr="00C55801">
              <w:rPr>
                <w:rFonts w:ascii="Times New Roman" w:hAnsi="Times New Roman"/>
                <w:sz w:val="24"/>
                <w:szCs w:val="24"/>
              </w:rPr>
              <w:t>Ārstniecības likuma 56.</w:t>
            </w:r>
            <w:r w:rsidRPr="00C55801">
              <w:rPr>
                <w:rFonts w:ascii="Times New Roman" w:hAnsi="Times New Roman"/>
                <w:sz w:val="24"/>
                <w:szCs w:val="24"/>
                <w:vertAlign w:val="superscript"/>
              </w:rPr>
              <w:t>1</w:t>
            </w:r>
            <w:r>
              <w:rPr>
                <w:rFonts w:ascii="Times New Roman" w:hAnsi="Times New Roman"/>
                <w:sz w:val="24"/>
                <w:szCs w:val="24"/>
                <w:vertAlign w:val="superscript"/>
              </w:rPr>
              <w:t xml:space="preserve"> </w:t>
            </w:r>
            <w:r w:rsidRPr="00C55801">
              <w:rPr>
                <w:rFonts w:ascii="Times New Roman" w:hAnsi="Times New Roman"/>
                <w:sz w:val="24"/>
                <w:szCs w:val="24"/>
              </w:rPr>
              <w:t>pants nosaka:</w:t>
            </w:r>
          </w:p>
          <w:p w:rsidRPr="00C55801" w:rsidR="00333D8C" w:rsidP="00333D8C" w:rsidRDefault="00333D8C" w14:paraId="27BF343A" w14:textId="77777777">
            <w:pPr>
              <w:spacing w:after="0" w:line="240" w:lineRule="auto"/>
              <w:ind w:firstLine="360"/>
              <w:jc w:val="both"/>
              <w:rPr>
                <w:rFonts w:ascii="Times New Roman" w:hAnsi="Times New Roman"/>
                <w:i/>
                <w:sz w:val="24"/>
                <w:szCs w:val="24"/>
              </w:rPr>
            </w:pPr>
            <w:r w:rsidRPr="00C55801">
              <w:rPr>
                <w:rFonts w:ascii="Times New Roman" w:hAnsi="Times New Roman"/>
                <w:i/>
                <w:sz w:val="24"/>
                <w:szCs w:val="24"/>
              </w:rPr>
              <w:t xml:space="preserve"> (1) Ja ārstniecības iestāde sniedz palīdzību pacientam un ir pamats uzskatīt, ka </w:t>
            </w:r>
            <w:r w:rsidRPr="00C55801">
              <w:rPr>
                <w:rFonts w:ascii="Times New Roman" w:hAnsi="Times New Roman"/>
                <w:i/>
                <w:sz w:val="24"/>
                <w:szCs w:val="24"/>
              </w:rPr>
              <w:lastRenderedPageBreak/>
              <w:t>pacients cietis no vardarbības, ārstniecības iestāde nekavējoties, bet ne vēlāk kā 12 stundu laikā paziņo par to Valsts policijai.</w:t>
            </w:r>
          </w:p>
          <w:p w:rsidRPr="00C55801" w:rsidR="00333D8C" w:rsidP="00333D8C" w:rsidRDefault="00333D8C" w14:paraId="6D43670A" w14:textId="77777777">
            <w:pPr>
              <w:spacing w:after="0" w:line="240" w:lineRule="auto"/>
              <w:ind w:firstLine="360"/>
              <w:jc w:val="both"/>
              <w:rPr>
                <w:rFonts w:ascii="Times New Roman" w:hAnsi="Times New Roman"/>
                <w:i/>
                <w:sz w:val="24"/>
                <w:szCs w:val="24"/>
              </w:rPr>
            </w:pPr>
            <w:r w:rsidRPr="00C55801">
              <w:rPr>
                <w:rFonts w:ascii="Times New Roman" w:hAnsi="Times New Roman"/>
                <w:i/>
                <w:sz w:val="24"/>
                <w:szCs w:val="24"/>
              </w:rPr>
              <w:t>(2) Ja ārstniecības iestāde sniedz palīdzību nepilngadīgam pacientam un ir pamats uzskatīt, ka pacients cietis no pienācīgas aprūpes un uzraudzības trūkuma vai cita bērnu tiesību pārkāpuma, ārstniecības iestāde nekavējoties, bet ne vēlāk kā 12 stundu laikā paziņo par to Valsts policijai.</w:t>
            </w:r>
          </w:p>
          <w:p w:rsidRPr="00C55801" w:rsidR="00333D8C" w:rsidP="00333D8C" w:rsidRDefault="00333D8C" w14:paraId="4DD4DFE5" w14:textId="77777777">
            <w:pPr>
              <w:spacing w:after="0" w:line="240" w:lineRule="auto"/>
              <w:ind w:firstLine="360"/>
              <w:jc w:val="both"/>
              <w:rPr>
                <w:rFonts w:ascii="Times New Roman" w:hAnsi="Times New Roman"/>
                <w:sz w:val="24"/>
                <w:szCs w:val="24"/>
              </w:rPr>
            </w:pPr>
          </w:p>
          <w:p w:rsidRPr="00C55801" w:rsidR="00333D8C" w:rsidP="00333D8C" w:rsidRDefault="00333D8C" w14:paraId="7A9E385E" w14:textId="77777777">
            <w:pPr>
              <w:spacing w:after="0" w:line="240" w:lineRule="auto"/>
              <w:ind w:firstLine="481"/>
              <w:jc w:val="both"/>
              <w:rPr>
                <w:rFonts w:ascii="Times New Roman" w:hAnsi="Times New Roman"/>
                <w:sz w:val="24"/>
                <w:szCs w:val="24"/>
              </w:rPr>
            </w:pPr>
            <w:r w:rsidRPr="00C55801">
              <w:rPr>
                <w:rFonts w:ascii="Times New Roman" w:hAnsi="Times New Roman"/>
                <w:sz w:val="24"/>
                <w:szCs w:val="24"/>
              </w:rPr>
              <w:t>Veselības ministrija ar 2017.</w:t>
            </w:r>
            <w:r>
              <w:rPr>
                <w:rFonts w:ascii="Times New Roman" w:hAnsi="Times New Roman"/>
                <w:sz w:val="24"/>
                <w:szCs w:val="24"/>
              </w:rPr>
              <w:t xml:space="preserve"> </w:t>
            </w:r>
            <w:r w:rsidRPr="00C55801">
              <w:rPr>
                <w:rFonts w:ascii="Times New Roman" w:hAnsi="Times New Roman"/>
                <w:sz w:val="24"/>
                <w:szCs w:val="24"/>
              </w:rPr>
              <w:t>gada 17.</w:t>
            </w:r>
            <w:r>
              <w:rPr>
                <w:rFonts w:ascii="Times New Roman" w:hAnsi="Times New Roman"/>
                <w:sz w:val="24"/>
                <w:szCs w:val="24"/>
              </w:rPr>
              <w:t xml:space="preserve"> </w:t>
            </w:r>
            <w:r w:rsidRPr="00C55801">
              <w:rPr>
                <w:rFonts w:ascii="Times New Roman" w:hAnsi="Times New Roman"/>
                <w:sz w:val="24"/>
                <w:szCs w:val="24"/>
              </w:rPr>
              <w:t>jūlija rīkojumu Nr.</w:t>
            </w:r>
            <w:r>
              <w:rPr>
                <w:rFonts w:ascii="Times New Roman" w:hAnsi="Times New Roman"/>
                <w:sz w:val="24"/>
                <w:szCs w:val="24"/>
              </w:rPr>
              <w:t xml:space="preserve"> </w:t>
            </w:r>
            <w:r w:rsidRPr="00C55801">
              <w:rPr>
                <w:rFonts w:ascii="Times New Roman" w:hAnsi="Times New Roman"/>
                <w:sz w:val="24"/>
                <w:szCs w:val="24"/>
              </w:rPr>
              <w:t xml:space="preserve">143 "Par darba grupas izveidi </w:t>
            </w:r>
            <w:bookmarkStart w:name="_Hlk524078470" w:id="15"/>
            <w:r w:rsidRPr="00C55801">
              <w:rPr>
                <w:rFonts w:ascii="Times New Roman" w:hAnsi="Times New Roman"/>
                <w:sz w:val="24"/>
                <w:szCs w:val="24"/>
              </w:rPr>
              <w:t>Ārstniecības likuma 56.</w:t>
            </w:r>
            <w:r w:rsidRPr="00C55801">
              <w:rPr>
                <w:rFonts w:ascii="Times New Roman" w:hAnsi="Times New Roman"/>
                <w:sz w:val="24"/>
                <w:szCs w:val="24"/>
                <w:vertAlign w:val="superscript"/>
              </w:rPr>
              <w:t>1</w:t>
            </w:r>
            <w:r w:rsidRPr="00C55801">
              <w:rPr>
                <w:rFonts w:ascii="Times New Roman" w:hAnsi="Times New Roman"/>
                <w:sz w:val="24"/>
                <w:szCs w:val="24"/>
              </w:rPr>
              <w:t xml:space="preserve"> </w:t>
            </w:r>
            <w:bookmarkEnd w:id="15"/>
            <w:r w:rsidRPr="00C55801">
              <w:rPr>
                <w:rFonts w:ascii="Times New Roman" w:hAnsi="Times New Roman"/>
                <w:sz w:val="24"/>
                <w:szCs w:val="24"/>
              </w:rPr>
              <w:t xml:space="preserve">panta nepieciešamo grozījumu izvērtēšanai", izveidoja darba grupu konkrētā priekšlikuma izvērtēšanai. Vēršam uzmanību, ka minētās darba grupas dalībnieki </w:t>
            </w:r>
            <w:r w:rsidRPr="00C55801">
              <w:rPr>
                <w:rFonts w:ascii="Times New Roman" w:hAnsi="Times New Roman"/>
                <w:sz w:val="24"/>
                <w:szCs w:val="24"/>
                <w:u w:val="single"/>
              </w:rPr>
              <w:t>nevienojās</w:t>
            </w:r>
            <w:r w:rsidRPr="00C55801">
              <w:rPr>
                <w:rFonts w:ascii="Times New Roman" w:hAnsi="Times New Roman"/>
                <w:sz w:val="24"/>
                <w:szCs w:val="24"/>
              </w:rPr>
              <w:t xml:space="preserve"> par nepieciešamību papildināt Ārstniecības likuma 56.</w:t>
            </w:r>
            <w:r w:rsidRPr="00C55801">
              <w:rPr>
                <w:rFonts w:ascii="Times New Roman" w:hAnsi="Times New Roman"/>
                <w:sz w:val="24"/>
                <w:szCs w:val="24"/>
                <w:vertAlign w:val="superscript"/>
              </w:rPr>
              <w:t>1</w:t>
            </w:r>
            <w:r w:rsidRPr="00C55801">
              <w:rPr>
                <w:rFonts w:ascii="Times New Roman" w:hAnsi="Times New Roman"/>
                <w:sz w:val="24"/>
                <w:szCs w:val="24"/>
              </w:rPr>
              <w:t>pantu, paplašinot to institūciju loku, kas saņem informāciju par iespējamiem bērna tiesību pārkāpumiem no ārstniecības personām.</w:t>
            </w:r>
          </w:p>
          <w:p w:rsidRPr="00C55801" w:rsidR="00333D8C" w:rsidP="00333D8C" w:rsidRDefault="00333D8C" w14:paraId="22E568BC" w14:textId="77777777">
            <w:pPr>
              <w:spacing w:after="0" w:line="240" w:lineRule="auto"/>
              <w:ind w:firstLine="481"/>
              <w:jc w:val="both"/>
              <w:rPr>
                <w:rFonts w:ascii="Times New Roman" w:hAnsi="Times New Roman"/>
                <w:sz w:val="24"/>
                <w:szCs w:val="24"/>
              </w:rPr>
            </w:pPr>
            <w:r w:rsidRPr="00C55801">
              <w:rPr>
                <w:rFonts w:ascii="Times New Roman" w:hAnsi="Times New Roman"/>
                <w:sz w:val="24"/>
                <w:szCs w:val="24"/>
              </w:rPr>
              <w:t>Pacientu tiesību likuma 10.</w:t>
            </w:r>
            <w:r>
              <w:rPr>
                <w:rFonts w:ascii="Times New Roman" w:hAnsi="Times New Roman"/>
                <w:sz w:val="24"/>
                <w:szCs w:val="24"/>
              </w:rPr>
              <w:t> </w:t>
            </w:r>
            <w:r w:rsidRPr="00C55801">
              <w:rPr>
                <w:rFonts w:ascii="Times New Roman" w:hAnsi="Times New Roman"/>
                <w:sz w:val="24"/>
                <w:szCs w:val="24"/>
              </w:rPr>
              <w:t>panta piektās daļas 6.</w:t>
            </w:r>
            <w:r>
              <w:rPr>
                <w:rFonts w:ascii="Times New Roman" w:hAnsi="Times New Roman"/>
                <w:sz w:val="24"/>
                <w:szCs w:val="24"/>
              </w:rPr>
              <w:t xml:space="preserve"> </w:t>
            </w:r>
            <w:r w:rsidRPr="00C55801">
              <w:rPr>
                <w:rFonts w:ascii="Times New Roman" w:hAnsi="Times New Roman"/>
                <w:sz w:val="24"/>
                <w:szCs w:val="24"/>
              </w:rPr>
              <w:t xml:space="preserve">punktā noteiktas personas un institūcijas, kurām ārstniecības iestādes likumā noteikto funkciju veikšanai, pēc rakstveida pieprasījuma un ārstniecības iestādes vadītāja rakstveida atļaujas saņemšanas par pacientu sniedz ne vēlāk kā piecu darbdienu laikā pēc pieprasījuma </w:t>
            </w:r>
            <w:r w:rsidRPr="00C55801">
              <w:rPr>
                <w:rFonts w:ascii="Times New Roman" w:hAnsi="Times New Roman"/>
                <w:sz w:val="24"/>
                <w:szCs w:val="24"/>
              </w:rPr>
              <w:lastRenderedPageBreak/>
              <w:t xml:space="preserve">saņemšanas. Ņemot vērā, ka ārstniecības iestādes rīcībā ir sensitīva medicīniska rakstura informācija par pacientu, tai nevajadzētu būt pieejamai sociālo dienestu darbinieka darba pienākumu pildīšanai, jo plāna projektā nav norādīts, kāda apjoma informācija un kāda mērķa nodrošināšanai tā nepieciešama sociālo dienestu darbiniekiem.  </w:t>
            </w:r>
          </w:p>
          <w:p w:rsidRPr="00C55801" w:rsidR="00333D8C" w:rsidP="00333D8C" w:rsidRDefault="00333D8C" w14:paraId="429F2454" w14:textId="55EFAE11">
            <w:pPr>
              <w:spacing w:after="0" w:line="240" w:lineRule="auto"/>
              <w:jc w:val="both"/>
              <w:rPr>
                <w:rFonts w:ascii="Times New Roman" w:hAnsi="Times New Roman" w:eastAsia="Times New Roman"/>
                <w:b/>
                <w:bCs/>
                <w:sz w:val="24"/>
                <w:szCs w:val="24"/>
              </w:rPr>
            </w:pPr>
            <w:r w:rsidRPr="00C55801">
              <w:rPr>
                <w:rFonts w:ascii="Times New Roman" w:hAnsi="Times New Roman"/>
                <w:sz w:val="24"/>
                <w:szCs w:val="24"/>
              </w:rPr>
              <w:t>Pamatojoties uz iepriekš minēto, neuzskatām par lietderīgu Veselības ministrijai veidot kārtējo darba grupu, kuras apspriežamie jautājumi jau ir izdiskutēti (gan Saeimā, gan iepriekš minētajā darba grupā), līdz ar to aicinām no plāna projekta svītrot 1.3.7.</w:t>
            </w:r>
            <w:r>
              <w:rPr>
                <w:rFonts w:ascii="Times New Roman" w:hAnsi="Times New Roman"/>
                <w:sz w:val="24"/>
                <w:szCs w:val="24"/>
              </w:rPr>
              <w:t> </w:t>
            </w:r>
            <w:r w:rsidRPr="00C55801">
              <w:rPr>
                <w:rFonts w:ascii="Times New Roman" w:hAnsi="Times New Roman"/>
                <w:sz w:val="24"/>
                <w:szCs w:val="24"/>
              </w:rPr>
              <w:t>apakšpunktu.</w:t>
            </w:r>
          </w:p>
        </w:tc>
        <w:tc>
          <w:tcPr>
            <w:tcW w:w="2835" w:type="dxa"/>
            <w:gridSpan w:val="2"/>
            <w:tcBorders>
              <w:left w:val="single" w:color="000000" w:sz="6" w:space="0"/>
              <w:bottom w:val="single" w:color="auto" w:sz="4" w:space="0"/>
              <w:right w:val="single" w:color="000000" w:sz="6" w:space="0"/>
            </w:tcBorders>
          </w:tcPr>
          <w:p w:rsidR="00333D8C" w:rsidP="00C55801" w:rsidRDefault="00333D8C" w14:paraId="6E419330" w14:textId="632B2705">
            <w:pPr>
              <w:spacing w:after="0" w:line="240" w:lineRule="auto"/>
              <w:jc w:val="both"/>
              <w:rPr>
                <w:rFonts w:ascii="Times New Roman" w:hAnsi="Times New Roman" w:eastAsia="Times New Roman"/>
                <w:b/>
                <w:sz w:val="24"/>
                <w:szCs w:val="24"/>
                <w:lang w:eastAsia="lv-LV"/>
              </w:rPr>
            </w:pPr>
            <w:r>
              <w:rPr>
                <w:rFonts w:ascii="Times New Roman" w:hAnsi="Times New Roman" w:eastAsia="Times New Roman"/>
                <w:b/>
                <w:sz w:val="24"/>
                <w:szCs w:val="24"/>
                <w:lang w:eastAsia="lv-LV"/>
              </w:rPr>
              <w:lastRenderedPageBreak/>
              <w:t xml:space="preserve">Saskaņots </w:t>
            </w:r>
          </w:p>
        </w:tc>
        <w:tc>
          <w:tcPr>
            <w:tcW w:w="2976" w:type="dxa"/>
            <w:tcBorders>
              <w:top w:val="single" w:color="auto" w:sz="4" w:space="0"/>
              <w:left w:val="single" w:color="auto" w:sz="4" w:space="0"/>
              <w:bottom w:val="single" w:color="auto" w:sz="4" w:space="0"/>
            </w:tcBorders>
          </w:tcPr>
          <w:p w:rsidRPr="00333D8C" w:rsidR="00333D8C" w:rsidP="00C55801" w:rsidRDefault="00333D8C" w14:paraId="64B88F1F" w14:textId="26A620F8">
            <w:pPr>
              <w:pStyle w:val="Sarakstarindkopa"/>
              <w:tabs>
                <w:tab w:val="left" w:pos="316"/>
              </w:tabs>
              <w:spacing w:after="0" w:line="240" w:lineRule="auto"/>
              <w:ind w:left="0"/>
              <w:jc w:val="both"/>
              <w:rPr>
                <w:rFonts w:ascii="Times New Roman" w:hAnsi="Times New Roman" w:eastAsia="Times New Roman"/>
                <w:sz w:val="24"/>
                <w:szCs w:val="24"/>
                <w:lang w:eastAsia="lv-LV"/>
              </w:rPr>
            </w:pPr>
            <w:r w:rsidRPr="00333D8C">
              <w:rPr>
                <w:rFonts w:ascii="Times New Roman" w:hAnsi="Times New Roman" w:eastAsia="Times New Roman"/>
                <w:sz w:val="24"/>
                <w:szCs w:val="24"/>
                <w:lang w:eastAsia="lv-LV"/>
              </w:rPr>
              <w:t>Precizēt</w:t>
            </w:r>
            <w:r w:rsidR="00B83568">
              <w:rPr>
                <w:rFonts w:ascii="Times New Roman" w:hAnsi="Times New Roman" w:eastAsia="Times New Roman"/>
                <w:sz w:val="24"/>
                <w:szCs w:val="24"/>
                <w:lang w:eastAsia="lv-LV"/>
              </w:rPr>
              <w:t>s</w:t>
            </w:r>
            <w:r w:rsidRPr="00333D8C">
              <w:rPr>
                <w:rFonts w:ascii="Times New Roman" w:hAnsi="Times New Roman" w:eastAsia="Times New Roman"/>
                <w:sz w:val="24"/>
                <w:szCs w:val="24"/>
                <w:lang w:eastAsia="lv-LV"/>
              </w:rPr>
              <w:t xml:space="preserve"> Plāna projekta </w:t>
            </w:r>
            <w:r w:rsidRPr="00333D8C">
              <w:rPr>
                <w:rFonts w:ascii="Times New Roman" w:hAnsi="Times New Roman"/>
                <w:sz w:val="24"/>
                <w:szCs w:val="24"/>
              </w:rPr>
              <w:t>1.3.7. un 1.3.9. pasākum</w:t>
            </w:r>
            <w:r w:rsidR="00B83568">
              <w:rPr>
                <w:rFonts w:ascii="Times New Roman" w:hAnsi="Times New Roman"/>
                <w:sz w:val="24"/>
                <w:szCs w:val="24"/>
              </w:rPr>
              <w:t>s</w:t>
            </w:r>
          </w:p>
        </w:tc>
      </w:tr>
      <w:tr w:rsidRPr="00C55801" w:rsidR="00C55801" w:rsidTr="00BF6FBD" w14:paraId="559259FD" w14:textId="77777777">
        <w:tblPrEx>
          <w:tblBorders>
            <w:top w:val="none" w:color="auto" w:sz="0" w:space="0"/>
            <w:left w:val="none" w:color="auto" w:sz="0" w:space="0"/>
            <w:bottom w:val="none" w:color="auto" w:sz="0" w:space="0"/>
            <w:right w:val="none" w:color="auto" w:sz="0" w:space="0"/>
          </w:tblBorders>
        </w:tblPrEx>
        <w:trPr>
          <w:gridAfter w:val="2"/>
          <w:wAfter w:w="4880" w:type="dxa"/>
        </w:trPr>
        <w:tc>
          <w:tcPr>
            <w:tcW w:w="3108" w:type="dxa"/>
            <w:gridSpan w:val="2"/>
          </w:tcPr>
          <w:p w:rsidRPr="00C55801" w:rsidR="00C55801" w:rsidP="00C55801" w:rsidRDefault="00C55801" w14:paraId="109DCE01" w14:textId="77777777">
            <w:pPr>
              <w:spacing w:after="0" w:line="240" w:lineRule="auto"/>
              <w:ind w:left="-142"/>
              <w:jc w:val="both"/>
              <w:rPr>
                <w:rFonts w:ascii="Times New Roman" w:hAnsi="Times New Roman" w:eastAsia="Times New Roman"/>
                <w:sz w:val="24"/>
                <w:szCs w:val="24"/>
                <w:lang w:eastAsia="lv-LV"/>
              </w:rPr>
            </w:pPr>
          </w:p>
          <w:p w:rsidRPr="00C55801" w:rsidR="00C55801" w:rsidP="00C55801" w:rsidRDefault="00C55801" w14:paraId="3C13247E" w14:textId="77777777">
            <w:pPr>
              <w:spacing w:after="0" w:line="240" w:lineRule="auto"/>
              <w:ind w:left="-120"/>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Atbildīgā amatpersona</w:t>
            </w:r>
          </w:p>
        </w:tc>
        <w:tc>
          <w:tcPr>
            <w:tcW w:w="6179" w:type="dxa"/>
            <w:gridSpan w:val="3"/>
          </w:tcPr>
          <w:p w:rsidRPr="00C55801" w:rsidR="00C55801" w:rsidP="00C55801" w:rsidRDefault="00C55801" w14:paraId="456BD9E1" w14:textId="77777777">
            <w:pPr>
              <w:spacing w:after="0" w:line="240" w:lineRule="auto"/>
              <w:ind w:firstLine="720"/>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  </w:t>
            </w:r>
          </w:p>
        </w:tc>
      </w:tr>
      <w:tr w:rsidRPr="00C55801" w:rsidR="00C55801" w:rsidTr="00BF6FBD" w14:paraId="34143A6D" w14:textId="77777777">
        <w:tblPrEx>
          <w:tblBorders>
            <w:top w:val="none" w:color="auto" w:sz="0" w:space="0"/>
            <w:left w:val="none" w:color="auto" w:sz="0" w:space="0"/>
            <w:bottom w:val="none" w:color="auto" w:sz="0" w:space="0"/>
            <w:right w:val="none" w:color="auto" w:sz="0" w:space="0"/>
          </w:tblBorders>
        </w:tblPrEx>
        <w:trPr>
          <w:gridAfter w:val="2"/>
          <w:wAfter w:w="4880" w:type="dxa"/>
        </w:trPr>
        <w:tc>
          <w:tcPr>
            <w:tcW w:w="3108" w:type="dxa"/>
            <w:gridSpan w:val="2"/>
          </w:tcPr>
          <w:p w:rsidRPr="00C55801" w:rsidR="00C55801" w:rsidP="00C55801" w:rsidRDefault="00C55801" w14:paraId="6A932329" w14:textId="77777777">
            <w:pPr>
              <w:spacing w:after="0" w:line="240" w:lineRule="auto"/>
              <w:ind w:firstLine="720"/>
              <w:jc w:val="both"/>
              <w:rPr>
                <w:rFonts w:ascii="Times New Roman" w:hAnsi="Times New Roman" w:eastAsia="Times New Roman"/>
                <w:sz w:val="24"/>
                <w:szCs w:val="24"/>
                <w:lang w:eastAsia="lv-LV"/>
              </w:rPr>
            </w:pPr>
          </w:p>
        </w:tc>
        <w:tc>
          <w:tcPr>
            <w:tcW w:w="6179" w:type="dxa"/>
            <w:gridSpan w:val="3"/>
            <w:tcBorders>
              <w:top w:val="single" w:color="000000" w:sz="6" w:space="0"/>
            </w:tcBorders>
          </w:tcPr>
          <w:p w:rsidRPr="00C55801" w:rsidR="00C55801" w:rsidP="00C55801" w:rsidRDefault="00C55801" w14:paraId="29B8DD72" w14:textId="77777777">
            <w:pPr>
              <w:spacing w:after="0" w:line="240" w:lineRule="auto"/>
              <w:rPr>
                <w:rFonts w:ascii="Times New Roman" w:hAnsi="Times New Roman" w:eastAsia="Times New Roman"/>
                <w:sz w:val="20"/>
                <w:szCs w:val="20"/>
                <w:lang w:eastAsia="lv-LV"/>
              </w:rPr>
            </w:pPr>
            <w:r w:rsidRPr="00C55801">
              <w:rPr>
                <w:rFonts w:ascii="Times New Roman" w:hAnsi="Times New Roman" w:eastAsia="Times New Roman"/>
                <w:sz w:val="20"/>
                <w:szCs w:val="20"/>
                <w:lang w:eastAsia="lv-LV"/>
              </w:rPr>
              <w:t xml:space="preserve">                                              (paraksts)</w:t>
            </w:r>
          </w:p>
        </w:tc>
      </w:tr>
    </w:tbl>
    <w:p w:rsidRPr="00C55801" w:rsidR="00587B43" w:rsidP="009B5152" w:rsidRDefault="004C67ED" w14:paraId="6FBD32BF" w14:textId="77777777">
      <w:pPr>
        <w:tabs>
          <w:tab w:val="left" w:pos="2835"/>
        </w:tabs>
        <w:spacing w:after="0" w:line="240" w:lineRule="auto"/>
        <w:jc w:val="both"/>
        <w:rPr>
          <w:rFonts w:ascii="Times New Roman" w:hAnsi="Times New Roman" w:eastAsia="Times New Roman"/>
          <w:sz w:val="24"/>
          <w:szCs w:val="24"/>
          <w:u w:val="single"/>
          <w:lang w:eastAsia="lv-LV"/>
        </w:rPr>
      </w:pPr>
      <w:r w:rsidRPr="00C55801">
        <w:rPr>
          <w:rFonts w:ascii="Times New Roman" w:hAnsi="Times New Roman" w:eastAsia="Times New Roman"/>
          <w:sz w:val="24"/>
          <w:szCs w:val="24"/>
          <w:lang w:eastAsia="lv-LV"/>
        </w:rPr>
        <w:t>Olga Zeile</w:t>
      </w:r>
      <w:r w:rsidRPr="00C55801" w:rsidR="00587B43">
        <w:rPr>
          <w:rFonts w:ascii="Times New Roman" w:hAnsi="Times New Roman" w:eastAsia="Times New Roman"/>
          <w:sz w:val="24"/>
          <w:szCs w:val="24"/>
          <w:u w:val="single"/>
          <w:lang w:eastAsia="lv-LV"/>
        </w:rPr>
        <w:t xml:space="preserve"> </w:t>
      </w:r>
    </w:p>
    <w:p w:rsidRPr="00C55801" w:rsidR="00587B43" w:rsidP="009B5152" w:rsidRDefault="00587B43" w14:paraId="4850C877" w14:textId="77777777">
      <w:pPr>
        <w:tabs>
          <w:tab w:val="left" w:pos="2835"/>
        </w:tabs>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 xml:space="preserve">Tieslietu ministrijas </w:t>
      </w:r>
    </w:p>
    <w:p w:rsidRPr="00C55801" w:rsidR="00587B43" w:rsidP="009B5152" w:rsidRDefault="00587B43" w14:paraId="5E275977" w14:textId="77777777">
      <w:pPr>
        <w:tabs>
          <w:tab w:val="left" w:pos="2835"/>
        </w:tabs>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 xml:space="preserve">Nozaru politikas departamenta direktore </w:t>
      </w:r>
    </w:p>
    <w:p w:rsidRPr="00C55801" w:rsidR="00587B43" w:rsidP="009B5152" w:rsidRDefault="00587B43" w14:paraId="26A01B13" w14:textId="77777777">
      <w:pPr>
        <w:tabs>
          <w:tab w:val="left" w:pos="2835"/>
        </w:tabs>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 xml:space="preserve">Tālr.67046134 </w:t>
      </w:r>
    </w:p>
    <w:p w:rsidRPr="00C55801" w:rsidR="00A161AD" w:rsidP="009B5152" w:rsidRDefault="00587B43" w14:paraId="673B7081" w14:textId="77777777">
      <w:pPr>
        <w:tabs>
          <w:tab w:val="left" w:pos="2835"/>
        </w:tabs>
        <w:spacing w:after="0" w:line="240" w:lineRule="auto"/>
        <w:jc w:val="both"/>
        <w:rPr>
          <w:rFonts w:ascii="Times New Roman" w:hAnsi="Times New Roman" w:eastAsia="Times New Roman"/>
          <w:sz w:val="24"/>
          <w:szCs w:val="24"/>
          <w:lang w:eastAsia="lv-LV"/>
        </w:rPr>
      </w:pPr>
      <w:r w:rsidRPr="00C55801">
        <w:rPr>
          <w:rFonts w:ascii="Times New Roman" w:hAnsi="Times New Roman" w:eastAsia="Times New Roman"/>
          <w:sz w:val="24"/>
          <w:szCs w:val="24"/>
          <w:lang w:eastAsia="lv-LV"/>
        </w:rPr>
        <w:t>Olga.Zeile@tm.gov.lv</w:t>
      </w:r>
    </w:p>
    <w:p w:rsidRPr="00C55801" w:rsidR="00812068" w:rsidP="0044170B" w:rsidRDefault="00812068" w14:paraId="6E580570" w14:textId="77777777">
      <w:pPr>
        <w:tabs>
          <w:tab w:val="left" w:pos="6804"/>
        </w:tabs>
        <w:spacing w:after="0" w:line="240" w:lineRule="auto"/>
        <w:ind w:firstLine="720"/>
        <w:jc w:val="both"/>
        <w:rPr>
          <w:rFonts w:ascii="Times New Roman" w:hAnsi="Times New Roman" w:eastAsia="Times New Roman"/>
          <w:sz w:val="24"/>
          <w:szCs w:val="24"/>
          <w:lang w:eastAsia="lv-LV"/>
        </w:rPr>
      </w:pPr>
    </w:p>
    <w:p w:rsidRPr="00C55801" w:rsidR="00587B43" w:rsidP="0044170B" w:rsidRDefault="00587B43" w14:paraId="38BD25C0" w14:textId="77777777">
      <w:pPr>
        <w:tabs>
          <w:tab w:val="center" w:pos="4394"/>
        </w:tabs>
        <w:spacing w:after="0" w:line="240" w:lineRule="auto"/>
        <w:ind w:right="-483"/>
        <w:jc w:val="both"/>
        <w:rPr>
          <w:rFonts w:ascii="Times New Roman" w:hAnsi="Times New Roman" w:eastAsia="Times New Roman"/>
          <w:sz w:val="24"/>
          <w:szCs w:val="24"/>
          <w:lang w:eastAsia="lv-LV"/>
        </w:rPr>
      </w:pPr>
    </w:p>
    <w:p w:rsidRPr="00C55801" w:rsidR="00812068" w:rsidP="00B7168B" w:rsidRDefault="004C67ED" w14:paraId="4B5E0DD1" w14:textId="474969D4">
      <w:pPr>
        <w:tabs>
          <w:tab w:val="center" w:pos="4394"/>
        </w:tabs>
        <w:spacing w:after="0" w:line="240" w:lineRule="auto"/>
        <w:ind w:right="-483"/>
        <w:jc w:val="both"/>
        <w:rPr>
          <w:rFonts w:ascii="Times New Roman" w:hAnsi="Times New Roman" w:eastAsia="Times New Roman"/>
          <w:sz w:val="20"/>
          <w:szCs w:val="20"/>
          <w:lang w:eastAsia="lv-LV"/>
        </w:rPr>
      </w:pPr>
      <w:r w:rsidRPr="00C55801">
        <w:rPr>
          <w:rFonts w:ascii="Times New Roman" w:hAnsi="Times New Roman" w:eastAsia="Times New Roman"/>
          <w:sz w:val="20"/>
          <w:szCs w:val="20"/>
          <w:lang w:eastAsia="lv-LV"/>
        </w:rPr>
        <w:t>Škavronska</w:t>
      </w:r>
      <w:r w:rsidRPr="00C55801" w:rsidR="00812068">
        <w:rPr>
          <w:rFonts w:ascii="Times New Roman" w:hAnsi="Times New Roman" w:eastAsia="Times New Roman"/>
          <w:sz w:val="20"/>
          <w:szCs w:val="20"/>
          <w:lang w:eastAsia="lv-LV"/>
        </w:rPr>
        <w:t xml:space="preserve"> 670</w:t>
      </w:r>
      <w:r w:rsidRPr="00C55801">
        <w:rPr>
          <w:rFonts w:ascii="Times New Roman" w:hAnsi="Times New Roman" w:eastAsia="Times New Roman"/>
          <w:sz w:val="20"/>
          <w:szCs w:val="20"/>
          <w:lang w:eastAsia="lv-LV"/>
        </w:rPr>
        <w:t>46125</w:t>
      </w:r>
    </w:p>
    <w:p w:rsidRPr="00AD5499" w:rsidR="00C1317C" w:rsidP="00B7168B" w:rsidRDefault="004C67ED" w14:paraId="7244E74F" w14:textId="77777777">
      <w:pPr>
        <w:tabs>
          <w:tab w:val="center" w:pos="4394"/>
        </w:tabs>
        <w:spacing w:after="0" w:line="240" w:lineRule="auto"/>
        <w:ind w:right="-483"/>
        <w:jc w:val="both"/>
        <w:rPr>
          <w:rFonts w:ascii="Times New Roman" w:hAnsi="Times New Roman"/>
          <w:sz w:val="20"/>
          <w:szCs w:val="20"/>
        </w:rPr>
      </w:pPr>
      <w:r w:rsidRPr="00C55801">
        <w:rPr>
          <w:rFonts w:ascii="Times New Roman" w:hAnsi="Times New Roman" w:eastAsia="Times New Roman"/>
          <w:sz w:val="20"/>
          <w:szCs w:val="20"/>
          <w:lang w:eastAsia="lv-LV"/>
        </w:rPr>
        <w:t>Diana.Skavronska</w:t>
      </w:r>
      <w:r w:rsidRPr="00C55801" w:rsidR="00812068">
        <w:rPr>
          <w:rFonts w:ascii="Times New Roman" w:hAnsi="Times New Roman" w:eastAsia="Times New Roman"/>
          <w:sz w:val="20"/>
          <w:szCs w:val="20"/>
          <w:lang w:eastAsia="lv-LV"/>
        </w:rPr>
        <w:t>@tm.gov.lv</w:t>
      </w:r>
      <w:bookmarkEnd w:id="0"/>
      <w:r w:rsidRPr="00AD5499" w:rsidR="009B5152">
        <w:rPr>
          <w:rFonts w:ascii="Times New Roman" w:hAnsi="Times New Roman" w:eastAsia="Times New Roman"/>
          <w:sz w:val="20"/>
          <w:szCs w:val="20"/>
          <w:lang w:eastAsia="lv-LV"/>
        </w:rPr>
        <w:t xml:space="preserve"> </w:t>
      </w:r>
    </w:p>
    <w:sectPr w:rsidRPr="00AD5499" w:rsidR="00C1317C" w:rsidSect="00BF6FBD">
      <w:headerReference w:type="even" r:id="rId13"/>
      <w:headerReference w:type="default" r:id="rId14"/>
      <w:footerReference w:type="default" r:id="rId15"/>
      <w:footerReference w:type="first" r:id="rId16"/>
      <w:pgSz w:w="16838" w:h="11906" w:orient="landscape" w:code="9"/>
      <w:pgMar w:top="1701" w:right="1418" w:bottom="1134" w:left="1134"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4FAEE" w14:textId="77777777" w:rsidR="0021744F" w:rsidRDefault="0021744F" w:rsidP="00A161AD">
      <w:pPr>
        <w:spacing w:after="0" w:line="240" w:lineRule="auto"/>
      </w:pPr>
      <w:r>
        <w:separator/>
      </w:r>
    </w:p>
  </w:endnote>
  <w:endnote w:type="continuationSeparator" w:id="0">
    <w:p w14:paraId="0862361A" w14:textId="77777777" w:rsidR="0021744F" w:rsidRDefault="0021744F" w:rsidP="00A1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77AE" w14:textId="57F9826B" w:rsidR="0021744F" w:rsidRPr="00777B82" w:rsidRDefault="0021744F" w:rsidP="00214811">
    <w:pPr>
      <w:jc w:val="both"/>
      <w:rPr>
        <w:rFonts w:ascii="Times New Roman" w:hAnsi="Times New Roman"/>
        <w:bCs/>
        <w:sz w:val="20"/>
        <w:szCs w:val="20"/>
      </w:rPr>
    </w:pPr>
    <w:r>
      <w:rPr>
        <w:rFonts w:ascii="Times New Roman" w:hAnsi="Times New Roman"/>
        <w:sz w:val="20"/>
        <w:szCs w:val="20"/>
      </w:rPr>
      <w:t>TMIzz_</w:t>
    </w:r>
    <w:r w:rsidR="00532BC9">
      <w:rPr>
        <w:rFonts w:ascii="Times New Roman" w:hAnsi="Times New Roman"/>
        <w:sz w:val="20"/>
        <w:szCs w:val="20"/>
      </w:rPr>
      <w:t>2</w:t>
    </w:r>
    <w:r w:rsidR="00B83568">
      <w:rPr>
        <w:rFonts w:ascii="Times New Roman" w:hAnsi="Times New Roman"/>
        <w:sz w:val="20"/>
        <w:szCs w:val="20"/>
      </w:rPr>
      <w:t>8</w:t>
    </w:r>
    <w:r w:rsidR="00532BC9">
      <w:rPr>
        <w:rFonts w:ascii="Times New Roman" w:hAnsi="Times New Roman"/>
        <w:sz w:val="20"/>
        <w:szCs w:val="20"/>
      </w:rPr>
      <w:t>05</w:t>
    </w:r>
    <w:r>
      <w:rPr>
        <w:rFonts w:ascii="Times New Roman" w:hAnsi="Times New Roman"/>
        <w:sz w:val="20"/>
        <w:szCs w:val="20"/>
      </w:rPr>
      <w:t>19_dzimumnoz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51C2" w14:textId="1A0D14B2" w:rsidR="0021744F" w:rsidRPr="00777B82" w:rsidRDefault="0021744F" w:rsidP="00B17738">
    <w:pPr>
      <w:jc w:val="both"/>
      <w:rPr>
        <w:rFonts w:ascii="Times New Roman" w:hAnsi="Times New Roman"/>
        <w:bCs/>
        <w:sz w:val="20"/>
        <w:szCs w:val="20"/>
      </w:rPr>
    </w:pPr>
    <w:r>
      <w:rPr>
        <w:rFonts w:ascii="Times New Roman" w:hAnsi="Times New Roman"/>
        <w:sz w:val="20"/>
        <w:szCs w:val="20"/>
      </w:rPr>
      <w:t>TMIzz_</w:t>
    </w:r>
    <w:r w:rsidR="00532BC9">
      <w:rPr>
        <w:rFonts w:ascii="Times New Roman" w:hAnsi="Times New Roman"/>
        <w:sz w:val="20"/>
        <w:szCs w:val="20"/>
      </w:rPr>
      <w:t>2</w:t>
    </w:r>
    <w:r w:rsidR="00B83568">
      <w:rPr>
        <w:rFonts w:ascii="Times New Roman" w:hAnsi="Times New Roman"/>
        <w:sz w:val="20"/>
        <w:szCs w:val="20"/>
      </w:rPr>
      <w:t>8</w:t>
    </w:r>
    <w:r w:rsidR="00532BC9">
      <w:rPr>
        <w:rFonts w:ascii="Times New Roman" w:hAnsi="Times New Roman"/>
        <w:sz w:val="20"/>
        <w:szCs w:val="20"/>
      </w:rPr>
      <w:t>05</w:t>
    </w:r>
    <w:r>
      <w:rPr>
        <w:rFonts w:ascii="Times New Roman" w:hAnsi="Times New Roman"/>
        <w:sz w:val="20"/>
        <w:szCs w:val="20"/>
      </w:rPr>
      <w:t>19_dzimumnoz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EE83E" w14:textId="77777777" w:rsidR="0021744F" w:rsidRDefault="0021744F" w:rsidP="00A161AD">
      <w:pPr>
        <w:spacing w:after="0" w:line="240" w:lineRule="auto"/>
      </w:pPr>
      <w:r>
        <w:separator/>
      </w:r>
    </w:p>
  </w:footnote>
  <w:footnote w:type="continuationSeparator" w:id="0">
    <w:p w14:paraId="1C8E0199" w14:textId="77777777" w:rsidR="0021744F" w:rsidRDefault="0021744F" w:rsidP="00A16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44F" w:rsidP="00812068" w:rsidRDefault="0021744F" w14:paraId="4594267F"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1744F" w:rsidRDefault="0021744F" w14:paraId="5F95A961"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44F" w:rsidP="00812068" w:rsidRDefault="0021744F" w14:paraId="2A98E3C9"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8</w:t>
    </w:r>
    <w:r>
      <w:rPr>
        <w:rStyle w:val="Lappusesnumurs"/>
      </w:rPr>
      <w:fldChar w:fldCharType="end"/>
    </w:r>
  </w:p>
  <w:p w:rsidR="0021744F" w:rsidRDefault="0021744F" w14:paraId="466769A4"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403"/>
    <w:multiLevelType w:val="hybridMultilevel"/>
    <w:tmpl w:val="1188E9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352184A"/>
    <w:multiLevelType w:val="multilevel"/>
    <w:tmpl w:val="FD101BC8"/>
    <w:lvl w:ilvl="0">
      <w:start w:val="1"/>
      <w:numFmt w:val="decimal"/>
      <w:lvlText w:val="%1."/>
      <w:lvlJc w:val="left"/>
      <w:pPr>
        <w:ind w:left="1437" w:hanging="87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E160309"/>
    <w:multiLevelType w:val="hybridMultilevel"/>
    <w:tmpl w:val="21529F16"/>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3" w15:restartNumberingAfterBreak="0">
    <w:nsid w:val="1936612E"/>
    <w:multiLevelType w:val="hybridMultilevel"/>
    <w:tmpl w:val="F9E089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ED7B78"/>
    <w:multiLevelType w:val="hybridMultilevel"/>
    <w:tmpl w:val="63644E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0968F5"/>
    <w:multiLevelType w:val="hybridMultilevel"/>
    <w:tmpl w:val="BF5CBC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8402B4"/>
    <w:multiLevelType w:val="hybridMultilevel"/>
    <w:tmpl w:val="47FE3D4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1C4E4B"/>
    <w:multiLevelType w:val="hybridMultilevel"/>
    <w:tmpl w:val="8968FA28"/>
    <w:lvl w:ilvl="0" w:tplc="9078DB4C">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8" w15:restartNumberingAfterBreak="0">
    <w:nsid w:val="38ED13DF"/>
    <w:multiLevelType w:val="hybridMultilevel"/>
    <w:tmpl w:val="9A6C96D8"/>
    <w:lvl w:ilvl="0" w:tplc="65BC40BC">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626F20"/>
    <w:multiLevelType w:val="hybridMultilevel"/>
    <w:tmpl w:val="D05A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5282A"/>
    <w:multiLevelType w:val="hybridMultilevel"/>
    <w:tmpl w:val="FC4483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517F47B3"/>
    <w:multiLevelType w:val="hybridMultilevel"/>
    <w:tmpl w:val="2DE8A428"/>
    <w:lvl w:ilvl="0" w:tplc="D2F80E96">
      <w:start w:val="1"/>
      <w:numFmt w:val="decimal"/>
      <w:lvlText w:val="%1)"/>
      <w:lvlJc w:val="left"/>
      <w:pPr>
        <w:ind w:left="927" w:hanging="360"/>
      </w:pPr>
      <w:rPr>
        <w:rFonts w:hint="default"/>
      </w:rPr>
    </w:lvl>
    <w:lvl w:ilvl="1" w:tplc="E26A84DC" w:tentative="1">
      <w:start w:val="1"/>
      <w:numFmt w:val="lowerLetter"/>
      <w:lvlText w:val="%2."/>
      <w:lvlJc w:val="left"/>
      <w:pPr>
        <w:ind w:left="1647" w:hanging="360"/>
      </w:pPr>
    </w:lvl>
    <w:lvl w:ilvl="2" w:tplc="5B0A0BD0" w:tentative="1">
      <w:start w:val="1"/>
      <w:numFmt w:val="lowerRoman"/>
      <w:lvlText w:val="%3."/>
      <w:lvlJc w:val="right"/>
      <w:pPr>
        <w:ind w:left="2367" w:hanging="180"/>
      </w:pPr>
    </w:lvl>
    <w:lvl w:ilvl="3" w:tplc="965E112A" w:tentative="1">
      <w:start w:val="1"/>
      <w:numFmt w:val="decimal"/>
      <w:lvlText w:val="%4."/>
      <w:lvlJc w:val="left"/>
      <w:pPr>
        <w:ind w:left="3087" w:hanging="360"/>
      </w:pPr>
    </w:lvl>
    <w:lvl w:ilvl="4" w:tplc="C382071A" w:tentative="1">
      <w:start w:val="1"/>
      <w:numFmt w:val="lowerLetter"/>
      <w:lvlText w:val="%5."/>
      <w:lvlJc w:val="left"/>
      <w:pPr>
        <w:ind w:left="3807" w:hanging="360"/>
      </w:pPr>
    </w:lvl>
    <w:lvl w:ilvl="5" w:tplc="F29E3146" w:tentative="1">
      <w:start w:val="1"/>
      <w:numFmt w:val="lowerRoman"/>
      <w:lvlText w:val="%6."/>
      <w:lvlJc w:val="right"/>
      <w:pPr>
        <w:ind w:left="4527" w:hanging="180"/>
      </w:pPr>
    </w:lvl>
    <w:lvl w:ilvl="6" w:tplc="AEB6ECBC" w:tentative="1">
      <w:start w:val="1"/>
      <w:numFmt w:val="decimal"/>
      <w:lvlText w:val="%7."/>
      <w:lvlJc w:val="left"/>
      <w:pPr>
        <w:ind w:left="5247" w:hanging="360"/>
      </w:pPr>
    </w:lvl>
    <w:lvl w:ilvl="7" w:tplc="665EA05C" w:tentative="1">
      <w:start w:val="1"/>
      <w:numFmt w:val="lowerLetter"/>
      <w:lvlText w:val="%8."/>
      <w:lvlJc w:val="left"/>
      <w:pPr>
        <w:ind w:left="5967" w:hanging="360"/>
      </w:pPr>
    </w:lvl>
    <w:lvl w:ilvl="8" w:tplc="65E0D466" w:tentative="1">
      <w:start w:val="1"/>
      <w:numFmt w:val="lowerRoman"/>
      <w:lvlText w:val="%9."/>
      <w:lvlJc w:val="right"/>
      <w:pPr>
        <w:ind w:left="6687" w:hanging="180"/>
      </w:pPr>
    </w:lvl>
  </w:abstractNum>
  <w:abstractNum w:abstractNumId="12" w15:restartNumberingAfterBreak="0">
    <w:nsid w:val="540059A1"/>
    <w:multiLevelType w:val="hybridMultilevel"/>
    <w:tmpl w:val="6C00AC12"/>
    <w:lvl w:ilvl="0" w:tplc="D1CE6D7A">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D470B8"/>
    <w:multiLevelType w:val="hybridMultilevel"/>
    <w:tmpl w:val="D8BC32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251FE1"/>
    <w:multiLevelType w:val="hybridMultilevel"/>
    <w:tmpl w:val="9D8ED3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63A86113"/>
    <w:multiLevelType w:val="hybridMultilevel"/>
    <w:tmpl w:val="7702F922"/>
    <w:lvl w:ilvl="0" w:tplc="AE78A9B2">
      <w:start w:val="1"/>
      <w:numFmt w:val="decimal"/>
      <w:lvlText w:val="%1."/>
      <w:lvlJc w:val="left"/>
      <w:pPr>
        <w:ind w:left="720" w:hanging="360"/>
      </w:pPr>
      <w:rPr>
        <w:rFonts w:hint="default"/>
      </w:rPr>
    </w:lvl>
    <w:lvl w:ilvl="1" w:tplc="9C32A3C8" w:tentative="1">
      <w:start w:val="1"/>
      <w:numFmt w:val="lowerLetter"/>
      <w:lvlText w:val="%2."/>
      <w:lvlJc w:val="left"/>
      <w:pPr>
        <w:ind w:left="1440" w:hanging="360"/>
      </w:pPr>
    </w:lvl>
    <w:lvl w:ilvl="2" w:tplc="A042A332" w:tentative="1">
      <w:start w:val="1"/>
      <w:numFmt w:val="lowerRoman"/>
      <w:lvlText w:val="%3."/>
      <w:lvlJc w:val="right"/>
      <w:pPr>
        <w:ind w:left="2160" w:hanging="180"/>
      </w:pPr>
    </w:lvl>
    <w:lvl w:ilvl="3" w:tplc="4ACAAFB8" w:tentative="1">
      <w:start w:val="1"/>
      <w:numFmt w:val="decimal"/>
      <w:lvlText w:val="%4."/>
      <w:lvlJc w:val="left"/>
      <w:pPr>
        <w:ind w:left="2880" w:hanging="360"/>
      </w:pPr>
    </w:lvl>
    <w:lvl w:ilvl="4" w:tplc="AA0C435C" w:tentative="1">
      <w:start w:val="1"/>
      <w:numFmt w:val="lowerLetter"/>
      <w:lvlText w:val="%5."/>
      <w:lvlJc w:val="left"/>
      <w:pPr>
        <w:ind w:left="3600" w:hanging="360"/>
      </w:pPr>
    </w:lvl>
    <w:lvl w:ilvl="5" w:tplc="8EC0FBCA" w:tentative="1">
      <w:start w:val="1"/>
      <w:numFmt w:val="lowerRoman"/>
      <w:lvlText w:val="%6."/>
      <w:lvlJc w:val="right"/>
      <w:pPr>
        <w:ind w:left="4320" w:hanging="180"/>
      </w:pPr>
    </w:lvl>
    <w:lvl w:ilvl="6" w:tplc="3014B77A" w:tentative="1">
      <w:start w:val="1"/>
      <w:numFmt w:val="decimal"/>
      <w:lvlText w:val="%7."/>
      <w:lvlJc w:val="left"/>
      <w:pPr>
        <w:ind w:left="5040" w:hanging="360"/>
      </w:pPr>
    </w:lvl>
    <w:lvl w:ilvl="7" w:tplc="41362F0E" w:tentative="1">
      <w:start w:val="1"/>
      <w:numFmt w:val="lowerLetter"/>
      <w:lvlText w:val="%8."/>
      <w:lvlJc w:val="left"/>
      <w:pPr>
        <w:ind w:left="5760" w:hanging="360"/>
      </w:pPr>
    </w:lvl>
    <w:lvl w:ilvl="8" w:tplc="77A21F78" w:tentative="1">
      <w:start w:val="1"/>
      <w:numFmt w:val="lowerRoman"/>
      <w:lvlText w:val="%9."/>
      <w:lvlJc w:val="right"/>
      <w:pPr>
        <w:ind w:left="6480" w:hanging="180"/>
      </w:pPr>
    </w:lvl>
  </w:abstractNum>
  <w:abstractNum w:abstractNumId="16" w15:restartNumberingAfterBreak="0">
    <w:nsid w:val="66B8744F"/>
    <w:multiLevelType w:val="hybridMultilevel"/>
    <w:tmpl w:val="9A6C96D8"/>
    <w:lvl w:ilvl="0" w:tplc="65BC40BC">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091950"/>
    <w:multiLevelType w:val="hybridMultilevel"/>
    <w:tmpl w:val="E5CA2ADC"/>
    <w:lvl w:ilvl="0" w:tplc="23AA80B2">
      <w:start w:val="1"/>
      <w:numFmt w:val="decimal"/>
      <w:lvlText w:val="%1."/>
      <w:lvlJc w:val="left"/>
      <w:pPr>
        <w:ind w:left="927"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8" w15:restartNumberingAfterBreak="0">
    <w:nsid w:val="6A952530"/>
    <w:multiLevelType w:val="hybridMultilevel"/>
    <w:tmpl w:val="FC4483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946543C"/>
    <w:multiLevelType w:val="hybridMultilevel"/>
    <w:tmpl w:val="00F4FACC"/>
    <w:lvl w:ilvl="0" w:tplc="024467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79EA4DFC"/>
    <w:multiLevelType w:val="hybridMultilevel"/>
    <w:tmpl w:val="FC4483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472AFE"/>
    <w:multiLevelType w:val="hybridMultilevel"/>
    <w:tmpl w:val="72BC1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3"/>
  </w:num>
  <w:num w:numId="3">
    <w:abstractNumId w:val="21"/>
  </w:num>
  <w:num w:numId="4">
    <w:abstractNumId w:val="8"/>
  </w:num>
  <w:num w:numId="5">
    <w:abstractNumId w:val="16"/>
  </w:num>
  <w:num w:numId="6">
    <w:abstractNumId w:val="1"/>
  </w:num>
  <w:num w:numId="7">
    <w:abstractNumId w:val="19"/>
  </w:num>
  <w:num w:numId="8">
    <w:abstractNumId w:val="2"/>
  </w:num>
  <w:num w:numId="9">
    <w:abstractNumId w:val="4"/>
  </w:num>
  <w:num w:numId="10">
    <w:abstractNumId w:val="14"/>
  </w:num>
  <w:num w:numId="11">
    <w:abstractNumId w:val="7"/>
  </w:num>
  <w:num w:numId="12">
    <w:abstractNumId w:val="6"/>
  </w:num>
  <w:num w:numId="13">
    <w:abstractNumId w:val="17"/>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18"/>
  </w:num>
  <w:num w:numId="19">
    <w:abstractNumId w:val="20"/>
  </w:num>
  <w:num w:numId="20">
    <w:abstractNumId w:val="15"/>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AD"/>
    <w:rsid w:val="00000255"/>
    <w:rsid w:val="000022C7"/>
    <w:rsid w:val="00002BDB"/>
    <w:rsid w:val="00003535"/>
    <w:rsid w:val="00003BC8"/>
    <w:rsid w:val="00004115"/>
    <w:rsid w:val="00012A6A"/>
    <w:rsid w:val="000209C7"/>
    <w:rsid w:val="0002144E"/>
    <w:rsid w:val="00023171"/>
    <w:rsid w:val="00026AD4"/>
    <w:rsid w:val="000319DC"/>
    <w:rsid w:val="000335A5"/>
    <w:rsid w:val="00035026"/>
    <w:rsid w:val="00036ADA"/>
    <w:rsid w:val="0004272D"/>
    <w:rsid w:val="00046761"/>
    <w:rsid w:val="0005502A"/>
    <w:rsid w:val="0006176C"/>
    <w:rsid w:val="000620B0"/>
    <w:rsid w:val="00076690"/>
    <w:rsid w:val="0008541B"/>
    <w:rsid w:val="000870D4"/>
    <w:rsid w:val="00093D33"/>
    <w:rsid w:val="00097E5F"/>
    <w:rsid w:val="000A20ED"/>
    <w:rsid w:val="000B1144"/>
    <w:rsid w:val="000B2DDA"/>
    <w:rsid w:val="000C1B03"/>
    <w:rsid w:val="000C3508"/>
    <w:rsid w:val="000C3EAB"/>
    <w:rsid w:val="000D144E"/>
    <w:rsid w:val="000E6909"/>
    <w:rsid w:val="000F377D"/>
    <w:rsid w:val="000F5EA2"/>
    <w:rsid w:val="00104CBB"/>
    <w:rsid w:val="00105AC1"/>
    <w:rsid w:val="00106EE7"/>
    <w:rsid w:val="00114650"/>
    <w:rsid w:val="00114AED"/>
    <w:rsid w:val="0012308D"/>
    <w:rsid w:val="001266EA"/>
    <w:rsid w:val="00126F6D"/>
    <w:rsid w:val="00134840"/>
    <w:rsid w:val="00136C04"/>
    <w:rsid w:val="00141950"/>
    <w:rsid w:val="00142881"/>
    <w:rsid w:val="00142F14"/>
    <w:rsid w:val="001432C9"/>
    <w:rsid w:val="001814AF"/>
    <w:rsid w:val="001851A8"/>
    <w:rsid w:val="00185988"/>
    <w:rsid w:val="00186B57"/>
    <w:rsid w:val="001974B3"/>
    <w:rsid w:val="001A0D46"/>
    <w:rsid w:val="001A545B"/>
    <w:rsid w:val="001A54E7"/>
    <w:rsid w:val="001B27AC"/>
    <w:rsid w:val="001B4080"/>
    <w:rsid w:val="001C01B8"/>
    <w:rsid w:val="001C0FCB"/>
    <w:rsid w:val="001C6C6E"/>
    <w:rsid w:val="001D341E"/>
    <w:rsid w:val="001D45E6"/>
    <w:rsid w:val="001E048E"/>
    <w:rsid w:val="001E21AC"/>
    <w:rsid w:val="001E27A4"/>
    <w:rsid w:val="001F03DA"/>
    <w:rsid w:val="001F1AD1"/>
    <w:rsid w:val="001F3263"/>
    <w:rsid w:val="001F387B"/>
    <w:rsid w:val="001F6E91"/>
    <w:rsid w:val="002072CE"/>
    <w:rsid w:val="0020774F"/>
    <w:rsid w:val="00214811"/>
    <w:rsid w:val="0021744F"/>
    <w:rsid w:val="00217F6A"/>
    <w:rsid w:val="00220967"/>
    <w:rsid w:val="00220B5E"/>
    <w:rsid w:val="002246F3"/>
    <w:rsid w:val="0022512C"/>
    <w:rsid w:val="00226CE8"/>
    <w:rsid w:val="00236974"/>
    <w:rsid w:val="00237793"/>
    <w:rsid w:val="00237E8E"/>
    <w:rsid w:val="00252297"/>
    <w:rsid w:val="00262F79"/>
    <w:rsid w:val="00266D6B"/>
    <w:rsid w:val="00274C0E"/>
    <w:rsid w:val="002A05D9"/>
    <w:rsid w:val="002A20D6"/>
    <w:rsid w:val="002B23CE"/>
    <w:rsid w:val="002B2CA1"/>
    <w:rsid w:val="002B3EB4"/>
    <w:rsid w:val="002B641A"/>
    <w:rsid w:val="002C14EE"/>
    <w:rsid w:val="002D2094"/>
    <w:rsid w:val="002D3242"/>
    <w:rsid w:val="002D5F23"/>
    <w:rsid w:val="002E5768"/>
    <w:rsid w:val="002E7AA7"/>
    <w:rsid w:val="003069C2"/>
    <w:rsid w:val="00314987"/>
    <w:rsid w:val="00314B94"/>
    <w:rsid w:val="0031535C"/>
    <w:rsid w:val="00317260"/>
    <w:rsid w:val="00317EE0"/>
    <w:rsid w:val="00320551"/>
    <w:rsid w:val="00321C8F"/>
    <w:rsid w:val="003225CA"/>
    <w:rsid w:val="00333D8C"/>
    <w:rsid w:val="0033549F"/>
    <w:rsid w:val="003413B7"/>
    <w:rsid w:val="00344924"/>
    <w:rsid w:val="003465C8"/>
    <w:rsid w:val="00347532"/>
    <w:rsid w:val="0035091A"/>
    <w:rsid w:val="00353490"/>
    <w:rsid w:val="00366395"/>
    <w:rsid w:val="003713C7"/>
    <w:rsid w:val="00372503"/>
    <w:rsid w:val="0038199B"/>
    <w:rsid w:val="003919BE"/>
    <w:rsid w:val="00392F39"/>
    <w:rsid w:val="0039458D"/>
    <w:rsid w:val="003B022E"/>
    <w:rsid w:val="003B04A5"/>
    <w:rsid w:val="003B062A"/>
    <w:rsid w:val="003B3C99"/>
    <w:rsid w:val="003B4DB7"/>
    <w:rsid w:val="003B600D"/>
    <w:rsid w:val="003C5956"/>
    <w:rsid w:val="003D36CB"/>
    <w:rsid w:val="003D45F6"/>
    <w:rsid w:val="003D6EBC"/>
    <w:rsid w:val="003F4F55"/>
    <w:rsid w:val="003F6594"/>
    <w:rsid w:val="00403435"/>
    <w:rsid w:val="00404AB8"/>
    <w:rsid w:val="004107E5"/>
    <w:rsid w:val="00412511"/>
    <w:rsid w:val="004130EB"/>
    <w:rsid w:val="004214FE"/>
    <w:rsid w:val="00433B20"/>
    <w:rsid w:val="00434B2A"/>
    <w:rsid w:val="00437D4D"/>
    <w:rsid w:val="0044170B"/>
    <w:rsid w:val="00441942"/>
    <w:rsid w:val="00442795"/>
    <w:rsid w:val="004454EF"/>
    <w:rsid w:val="00445AB9"/>
    <w:rsid w:val="00447035"/>
    <w:rsid w:val="00454D55"/>
    <w:rsid w:val="0045603D"/>
    <w:rsid w:val="00471298"/>
    <w:rsid w:val="00472347"/>
    <w:rsid w:val="00474D41"/>
    <w:rsid w:val="0047516E"/>
    <w:rsid w:val="0047776E"/>
    <w:rsid w:val="00477A2F"/>
    <w:rsid w:val="004834B3"/>
    <w:rsid w:val="00492533"/>
    <w:rsid w:val="00492782"/>
    <w:rsid w:val="004A3125"/>
    <w:rsid w:val="004A7A7C"/>
    <w:rsid w:val="004B0D20"/>
    <w:rsid w:val="004B351C"/>
    <w:rsid w:val="004B379F"/>
    <w:rsid w:val="004B5406"/>
    <w:rsid w:val="004B6150"/>
    <w:rsid w:val="004B649F"/>
    <w:rsid w:val="004C198B"/>
    <w:rsid w:val="004C2EAE"/>
    <w:rsid w:val="004C2EC3"/>
    <w:rsid w:val="004C3FA8"/>
    <w:rsid w:val="004C5ACF"/>
    <w:rsid w:val="004C67ED"/>
    <w:rsid w:val="004D486D"/>
    <w:rsid w:val="004E26A2"/>
    <w:rsid w:val="004F21B2"/>
    <w:rsid w:val="0050231F"/>
    <w:rsid w:val="00503C75"/>
    <w:rsid w:val="00505344"/>
    <w:rsid w:val="00514642"/>
    <w:rsid w:val="0051660B"/>
    <w:rsid w:val="00517569"/>
    <w:rsid w:val="005178EF"/>
    <w:rsid w:val="00520543"/>
    <w:rsid w:val="0052330A"/>
    <w:rsid w:val="005245A9"/>
    <w:rsid w:val="00524DAE"/>
    <w:rsid w:val="00530B9E"/>
    <w:rsid w:val="00532814"/>
    <w:rsid w:val="00532BC9"/>
    <w:rsid w:val="00537534"/>
    <w:rsid w:val="005418D6"/>
    <w:rsid w:val="00542CC7"/>
    <w:rsid w:val="00543D08"/>
    <w:rsid w:val="00545605"/>
    <w:rsid w:val="00552B7D"/>
    <w:rsid w:val="0055519F"/>
    <w:rsid w:val="00557E24"/>
    <w:rsid w:val="00564EA0"/>
    <w:rsid w:val="0057016D"/>
    <w:rsid w:val="005712DB"/>
    <w:rsid w:val="00573346"/>
    <w:rsid w:val="005754DF"/>
    <w:rsid w:val="00576A1F"/>
    <w:rsid w:val="00584045"/>
    <w:rsid w:val="00587B43"/>
    <w:rsid w:val="0059139F"/>
    <w:rsid w:val="00592467"/>
    <w:rsid w:val="00594A55"/>
    <w:rsid w:val="00594DE3"/>
    <w:rsid w:val="005A3459"/>
    <w:rsid w:val="005C03C8"/>
    <w:rsid w:val="005C134B"/>
    <w:rsid w:val="005C63A3"/>
    <w:rsid w:val="005D034A"/>
    <w:rsid w:val="005D1F85"/>
    <w:rsid w:val="005D4143"/>
    <w:rsid w:val="005D5017"/>
    <w:rsid w:val="005D5B5C"/>
    <w:rsid w:val="005D7D46"/>
    <w:rsid w:val="005E2938"/>
    <w:rsid w:val="005E3A2C"/>
    <w:rsid w:val="005E6818"/>
    <w:rsid w:val="005E76FA"/>
    <w:rsid w:val="005F3190"/>
    <w:rsid w:val="005F53D7"/>
    <w:rsid w:val="006003DD"/>
    <w:rsid w:val="006051A5"/>
    <w:rsid w:val="006100C0"/>
    <w:rsid w:val="0061329B"/>
    <w:rsid w:val="0061621F"/>
    <w:rsid w:val="00631C38"/>
    <w:rsid w:val="006339BA"/>
    <w:rsid w:val="00634E51"/>
    <w:rsid w:val="006442BD"/>
    <w:rsid w:val="00652F17"/>
    <w:rsid w:val="00671471"/>
    <w:rsid w:val="00671FB7"/>
    <w:rsid w:val="00682740"/>
    <w:rsid w:val="006833CD"/>
    <w:rsid w:val="00684D87"/>
    <w:rsid w:val="00697A4C"/>
    <w:rsid w:val="006A6772"/>
    <w:rsid w:val="006B59A9"/>
    <w:rsid w:val="006B7B54"/>
    <w:rsid w:val="006C6E19"/>
    <w:rsid w:val="006C7DAE"/>
    <w:rsid w:val="006D21A2"/>
    <w:rsid w:val="006D591E"/>
    <w:rsid w:val="006E047E"/>
    <w:rsid w:val="006E118F"/>
    <w:rsid w:val="006E189F"/>
    <w:rsid w:val="006E7AE7"/>
    <w:rsid w:val="006F0F76"/>
    <w:rsid w:val="006F432A"/>
    <w:rsid w:val="006F4D4B"/>
    <w:rsid w:val="00717363"/>
    <w:rsid w:val="00723839"/>
    <w:rsid w:val="00726EF9"/>
    <w:rsid w:val="00732653"/>
    <w:rsid w:val="00732FA2"/>
    <w:rsid w:val="007406AB"/>
    <w:rsid w:val="007408C3"/>
    <w:rsid w:val="007427FF"/>
    <w:rsid w:val="00743001"/>
    <w:rsid w:val="00745DF5"/>
    <w:rsid w:val="00746EF2"/>
    <w:rsid w:val="007561D0"/>
    <w:rsid w:val="007634AB"/>
    <w:rsid w:val="007755C3"/>
    <w:rsid w:val="00777B82"/>
    <w:rsid w:val="00786682"/>
    <w:rsid w:val="007963D6"/>
    <w:rsid w:val="007A18AB"/>
    <w:rsid w:val="007A44E0"/>
    <w:rsid w:val="007A6DC5"/>
    <w:rsid w:val="007B37F4"/>
    <w:rsid w:val="007C052B"/>
    <w:rsid w:val="007D5A38"/>
    <w:rsid w:val="007E0DC2"/>
    <w:rsid w:val="007E47B8"/>
    <w:rsid w:val="007F19F6"/>
    <w:rsid w:val="008025EA"/>
    <w:rsid w:val="00803427"/>
    <w:rsid w:val="0080405A"/>
    <w:rsid w:val="00812068"/>
    <w:rsid w:val="0082306E"/>
    <w:rsid w:val="008270B1"/>
    <w:rsid w:val="00827A37"/>
    <w:rsid w:val="008308D4"/>
    <w:rsid w:val="00831629"/>
    <w:rsid w:val="00835B03"/>
    <w:rsid w:val="008501B6"/>
    <w:rsid w:val="0085168E"/>
    <w:rsid w:val="00852521"/>
    <w:rsid w:val="0085486B"/>
    <w:rsid w:val="008564DB"/>
    <w:rsid w:val="00862701"/>
    <w:rsid w:val="008637CE"/>
    <w:rsid w:val="00863E38"/>
    <w:rsid w:val="008647FA"/>
    <w:rsid w:val="008709EE"/>
    <w:rsid w:val="0087299B"/>
    <w:rsid w:val="00872BD6"/>
    <w:rsid w:val="00873E6D"/>
    <w:rsid w:val="00874917"/>
    <w:rsid w:val="00882CF6"/>
    <w:rsid w:val="00897BE6"/>
    <w:rsid w:val="008A0D9F"/>
    <w:rsid w:val="008A629B"/>
    <w:rsid w:val="008A6F4C"/>
    <w:rsid w:val="008B074D"/>
    <w:rsid w:val="008B1E5F"/>
    <w:rsid w:val="008B24B0"/>
    <w:rsid w:val="008C0DAD"/>
    <w:rsid w:val="008C4181"/>
    <w:rsid w:val="008D18FF"/>
    <w:rsid w:val="008D37D0"/>
    <w:rsid w:val="008D5BE2"/>
    <w:rsid w:val="008E2A10"/>
    <w:rsid w:val="008F5492"/>
    <w:rsid w:val="00900D7A"/>
    <w:rsid w:val="00905356"/>
    <w:rsid w:val="0090628D"/>
    <w:rsid w:val="0091139F"/>
    <w:rsid w:val="00913E59"/>
    <w:rsid w:val="00920099"/>
    <w:rsid w:val="009219C6"/>
    <w:rsid w:val="009238AB"/>
    <w:rsid w:val="00924751"/>
    <w:rsid w:val="00926E2E"/>
    <w:rsid w:val="00927980"/>
    <w:rsid w:val="00933F17"/>
    <w:rsid w:val="00935A5F"/>
    <w:rsid w:val="009360E1"/>
    <w:rsid w:val="00942703"/>
    <w:rsid w:val="00946BEB"/>
    <w:rsid w:val="00970408"/>
    <w:rsid w:val="00973AE1"/>
    <w:rsid w:val="00990E87"/>
    <w:rsid w:val="00992B5D"/>
    <w:rsid w:val="00994143"/>
    <w:rsid w:val="009A2006"/>
    <w:rsid w:val="009B22AB"/>
    <w:rsid w:val="009B3F5B"/>
    <w:rsid w:val="009B5152"/>
    <w:rsid w:val="009B5575"/>
    <w:rsid w:val="009B6289"/>
    <w:rsid w:val="009B6C44"/>
    <w:rsid w:val="009B739D"/>
    <w:rsid w:val="009C201A"/>
    <w:rsid w:val="009D08CB"/>
    <w:rsid w:val="009D3055"/>
    <w:rsid w:val="009D632C"/>
    <w:rsid w:val="009E2E47"/>
    <w:rsid w:val="009E2F7A"/>
    <w:rsid w:val="009E3259"/>
    <w:rsid w:val="009E7777"/>
    <w:rsid w:val="009F2502"/>
    <w:rsid w:val="009F3AD8"/>
    <w:rsid w:val="00A12DB0"/>
    <w:rsid w:val="00A161AD"/>
    <w:rsid w:val="00A20CD4"/>
    <w:rsid w:val="00A219A5"/>
    <w:rsid w:val="00A22CC5"/>
    <w:rsid w:val="00A30EC8"/>
    <w:rsid w:val="00A32D59"/>
    <w:rsid w:val="00A34D59"/>
    <w:rsid w:val="00A4164E"/>
    <w:rsid w:val="00A548B4"/>
    <w:rsid w:val="00A5750F"/>
    <w:rsid w:val="00A64A29"/>
    <w:rsid w:val="00A664B8"/>
    <w:rsid w:val="00A66A7B"/>
    <w:rsid w:val="00A71308"/>
    <w:rsid w:val="00A721E4"/>
    <w:rsid w:val="00A74731"/>
    <w:rsid w:val="00A802DC"/>
    <w:rsid w:val="00A80556"/>
    <w:rsid w:val="00A807C5"/>
    <w:rsid w:val="00A81061"/>
    <w:rsid w:val="00A81611"/>
    <w:rsid w:val="00A84B4C"/>
    <w:rsid w:val="00A85E32"/>
    <w:rsid w:val="00A91DCC"/>
    <w:rsid w:val="00A9254C"/>
    <w:rsid w:val="00A9567F"/>
    <w:rsid w:val="00A97107"/>
    <w:rsid w:val="00A97636"/>
    <w:rsid w:val="00AB6231"/>
    <w:rsid w:val="00AC4073"/>
    <w:rsid w:val="00AC5471"/>
    <w:rsid w:val="00AC5E0A"/>
    <w:rsid w:val="00AC7F5D"/>
    <w:rsid w:val="00AD5499"/>
    <w:rsid w:val="00AE116F"/>
    <w:rsid w:val="00AE2300"/>
    <w:rsid w:val="00AE4FAC"/>
    <w:rsid w:val="00AE6235"/>
    <w:rsid w:val="00AE6A71"/>
    <w:rsid w:val="00B01350"/>
    <w:rsid w:val="00B048E5"/>
    <w:rsid w:val="00B0710B"/>
    <w:rsid w:val="00B11D01"/>
    <w:rsid w:val="00B15BCA"/>
    <w:rsid w:val="00B16419"/>
    <w:rsid w:val="00B16D96"/>
    <w:rsid w:val="00B17738"/>
    <w:rsid w:val="00B200C2"/>
    <w:rsid w:val="00B20AC7"/>
    <w:rsid w:val="00B2223B"/>
    <w:rsid w:val="00B234BD"/>
    <w:rsid w:val="00B31182"/>
    <w:rsid w:val="00B316E5"/>
    <w:rsid w:val="00B43D08"/>
    <w:rsid w:val="00B45AEE"/>
    <w:rsid w:val="00B462EF"/>
    <w:rsid w:val="00B470AA"/>
    <w:rsid w:val="00B5199E"/>
    <w:rsid w:val="00B5330D"/>
    <w:rsid w:val="00B67273"/>
    <w:rsid w:val="00B6740B"/>
    <w:rsid w:val="00B7168B"/>
    <w:rsid w:val="00B83260"/>
    <w:rsid w:val="00B83568"/>
    <w:rsid w:val="00B924AE"/>
    <w:rsid w:val="00B9264D"/>
    <w:rsid w:val="00B95911"/>
    <w:rsid w:val="00B96939"/>
    <w:rsid w:val="00B96EB9"/>
    <w:rsid w:val="00BA3805"/>
    <w:rsid w:val="00BB078A"/>
    <w:rsid w:val="00BB41BE"/>
    <w:rsid w:val="00BB613D"/>
    <w:rsid w:val="00BC11AE"/>
    <w:rsid w:val="00BC54D1"/>
    <w:rsid w:val="00BD156E"/>
    <w:rsid w:val="00BD5159"/>
    <w:rsid w:val="00BE3828"/>
    <w:rsid w:val="00BE4FDD"/>
    <w:rsid w:val="00BF5315"/>
    <w:rsid w:val="00BF543D"/>
    <w:rsid w:val="00BF6FBD"/>
    <w:rsid w:val="00BF7319"/>
    <w:rsid w:val="00C017B1"/>
    <w:rsid w:val="00C0324E"/>
    <w:rsid w:val="00C1317C"/>
    <w:rsid w:val="00C17817"/>
    <w:rsid w:val="00C237F3"/>
    <w:rsid w:val="00C23B6E"/>
    <w:rsid w:val="00C273A3"/>
    <w:rsid w:val="00C327C8"/>
    <w:rsid w:val="00C32D89"/>
    <w:rsid w:val="00C3358C"/>
    <w:rsid w:val="00C34A28"/>
    <w:rsid w:val="00C368C4"/>
    <w:rsid w:val="00C40B87"/>
    <w:rsid w:val="00C4537E"/>
    <w:rsid w:val="00C4787D"/>
    <w:rsid w:val="00C5213D"/>
    <w:rsid w:val="00C55801"/>
    <w:rsid w:val="00C577F3"/>
    <w:rsid w:val="00C57851"/>
    <w:rsid w:val="00C75904"/>
    <w:rsid w:val="00C77029"/>
    <w:rsid w:val="00C806DB"/>
    <w:rsid w:val="00C917D6"/>
    <w:rsid w:val="00CA0C08"/>
    <w:rsid w:val="00CA4CDE"/>
    <w:rsid w:val="00CA5393"/>
    <w:rsid w:val="00CA6FA9"/>
    <w:rsid w:val="00CA7CF5"/>
    <w:rsid w:val="00CB3050"/>
    <w:rsid w:val="00CB5C89"/>
    <w:rsid w:val="00CC797A"/>
    <w:rsid w:val="00CE12FA"/>
    <w:rsid w:val="00CE6063"/>
    <w:rsid w:val="00CE7F42"/>
    <w:rsid w:val="00CF069E"/>
    <w:rsid w:val="00D10512"/>
    <w:rsid w:val="00D12069"/>
    <w:rsid w:val="00D1237D"/>
    <w:rsid w:val="00D1389A"/>
    <w:rsid w:val="00D13FF1"/>
    <w:rsid w:val="00D17DFD"/>
    <w:rsid w:val="00D214A5"/>
    <w:rsid w:val="00D2459B"/>
    <w:rsid w:val="00D248F7"/>
    <w:rsid w:val="00D25213"/>
    <w:rsid w:val="00D34DFD"/>
    <w:rsid w:val="00D351AC"/>
    <w:rsid w:val="00D365DF"/>
    <w:rsid w:val="00D41716"/>
    <w:rsid w:val="00D44464"/>
    <w:rsid w:val="00D46720"/>
    <w:rsid w:val="00D51949"/>
    <w:rsid w:val="00D60E21"/>
    <w:rsid w:val="00D67ED9"/>
    <w:rsid w:val="00D83C00"/>
    <w:rsid w:val="00D86965"/>
    <w:rsid w:val="00DA422C"/>
    <w:rsid w:val="00DB0605"/>
    <w:rsid w:val="00DB2D3A"/>
    <w:rsid w:val="00DB2DBF"/>
    <w:rsid w:val="00DB422B"/>
    <w:rsid w:val="00DB4CE8"/>
    <w:rsid w:val="00DB50F4"/>
    <w:rsid w:val="00DC684F"/>
    <w:rsid w:val="00DD138E"/>
    <w:rsid w:val="00DD4BDB"/>
    <w:rsid w:val="00DD6122"/>
    <w:rsid w:val="00DD772A"/>
    <w:rsid w:val="00DE412D"/>
    <w:rsid w:val="00DE4536"/>
    <w:rsid w:val="00DF067C"/>
    <w:rsid w:val="00DF0C9A"/>
    <w:rsid w:val="00DF0EE4"/>
    <w:rsid w:val="00DF4D63"/>
    <w:rsid w:val="00E0028D"/>
    <w:rsid w:val="00E006EB"/>
    <w:rsid w:val="00E037BA"/>
    <w:rsid w:val="00E03EC8"/>
    <w:rsid w:val="00E0587B"/>
    <w:rsid w:val="00E07E52"/>
    <w:rsid w:val="00E101EB"/>
    <w:rsid w:val="00E145EF"/>
    <w:rsid w:val="00E255F1"/>
    <w:rsid w:val="00E26836"/>
    <w:rsid w:val="00E3023B"/>
    <w:rsid w:val="00E32D73"/>
    <w:rsid w:val="00E33B4E"/>
    <w:rsid w:val="00E41A99"/>
    <w:rsid w:val="00E426D0"/>
    <w:rsid w:val="00E4423B"/>
    <w:rsid w:val="00E4533E"/>
    <w:rsid w:val="00E54F34"/>
    <w:rsid w:val="00E575BA"/>
    <w:rsid w:val="00E65FFC"/>
    <w:rsid w:val="00E675A3"/>
    <w:rsid w:val="00E7022F"/>
    <w:rsid w:val="00E7174F"/>
    <w:rsid w:val="00E71F42"/>
    <w:rsid w:val="00E81572"/>
    <w:rsid w:val="00E8796E"/>
    <w:rsid w:val="00E87FAD"/>
    <w:rsid w:val="00E912C1"/>
    <w:rsid w:val="00E958B6"/>
    <w:rsid w:val="00EA01CB"/>
    <w:rsid w:val="00EA1792"/>
    <w:rsid w:val="00EA778D"/>
    <w:rsid w:val="00EB735D"/>
    <w:rsid w:val="00ED0D2A"/>
    <w:rsid w:val="00ED16E5"/>
    <w:rsid w:val="00EE1669"/>
    <w:rsid w:val="00EE1C59"/>
    <w:rsid w:val="00EE32CD"/>
    <w:rsid w:val="00EF2664"/>
    <w:rsid w:val="00EF6222"/>
    <w:rsid w:val="00F06AFF"/>
    <w:rsid w:val="00F11C48"/>
    <w:rsid w:val="00F12118"/>
    <w:rsid w:val="00F15491"/>
    <w:rsid w:val="00F242DC"/>
    <w:rsid w:val="00F33287"/>
    <w:rsid w:val="00F35083"/>
    <w:rsid w:val="00F364D1"/>
    <w:rsid w:val="00F40BF9"/>
    <w:rsid w:val="00F43D7E"/>
    <w:rsid w:val="00F5320C"/>
    <w:rsid w:val="00F55EBA"/>
    <w:rsid w:val="00F56839"/>
    <w:rsid w:val="00F57E18"/>
    <w:rsid w:val="00F66784"/>
    <w:rsid w:val="00F75C69"/>
    <w:rsid w:val="00F77FB5"/>
    <w:rsid w:val="00F80D21"/>
    <w:rsid w:val="00F902B8"/>
    <w:rsid w:val="00F925BC"/>
    <w:rsid w:val="00F96C66"/>
    <w:rsid w:val="00FA2507"/>
    <w:rsid w:val="00FA42E2"/>
    <w:rsid w:val="00FB1051"/>
    <w:rsid w:val="00FB7220"/>
    <w:rsid w:val="00FC6F70"/>
    <w:rsid w:val="00FC77C7"/>
    <w:rsid w:val="00FC7E48"/>
    <w:rsid w:val="00FE0B1D"/>
    <w:rsid w:val="00FE0F0F"/>
    <w:rsid w:val="00FE118D"/>
    <w:rsid w:val="00FE11F2"/>
    <w:rsid w:val="00FF3E81"/>
    <w:rsid w:val="00FF4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1ED9C62"/>
  <w15:docId w15:val="{FD219C12-B525-481B-8B2E-1050A2D7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A161A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GalveneRakstz">
    <w:name w:val="Galvene Rakstz."/>
    <w:link w:val="Galvene"/>
    <w:uiPriority w:val="99"/>
    <w:rsid w:val="00A161AD"/>
    <w:rPr>
      <w:rFonts w:ascii="Times New Roman" w:eastAsia="Times New Roman" w:hAnsi="Times New Roman" w:cs="Times New Roman"/>
      <w:sz w:val="24"/>
      <w:szCs w:val="24"/>
      <w:lang w:eastAsia="lv-LV"/>
    </w:rPr>
  </w:style>
  <w:style w:type="character" w:styleId="Lappusesnumurs">
    <w:name w:val="page number"/>
    <w:uiPriority w:val="99"/>
    <w:rsid w:val="00A161AD"/>
    <w:rPr>
      <w:rFonts w:cs="Times New Roman"/>
    </w:rPr>
  </w:style>
  <w:style w:type="paragraph" w:styleId="Kjene">
    <w:name w:val="footer"/>
    <w:basedOn w:val="Parasts"/>
    <w:link w:val="KjeneRakstz"/>
    <w:uiPriority w:val="99"/>
    <w:rsid w:val="00A161A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KjeneRakstz">
    <w:name w:val="Kājene Rakstz."/>
    <w:link w:val="Kjene"/>
    <w:uiPriority w:val="99"/>
    <w:rsid w:val="00A161AD"/>
    <w:rPr>
      <w:rFonts w:ascii="Times New Roman" w:eastAsia="Times New Roman" w:hAnsi="Times New Roman" w:cs="Times New Roman"/>
      <w:sz w:val="24"/>
      <w:szCs w:val="24"/>
      <w:lang w:eastAsia="lv-LV"/>
    </w:rPr>
  </w:style>
  <w:style w:type="paragraph" w:customStyle="1" w:styleId="tv2132">
    <w:name w:val="tv2132"/>
    <w:basedOn w:val="Parasts"/>
    <w:rsid w:val="00A161AD"/>
    <w:pPr>
      <w:spacing w:after="0" w:line="360" w:lineRule="auto"/>
      <w:ind w:firstLine="300"/>
    </w:pPr>
    <w:rPr>
      <w:rFonts w:ascii="Times New Roman" w:eastAsia="Times New Roman" w:hAnsi="Times New Roman"/>
      <w:color w:val="414142"/>
      <w:sz w:val="20"/>
      <w:szCs w:val="20"/>
      <w:lang w:eastAsia="lv-LV"/>
    </w:rPr>
  </w:style>
  <w:style w:type="paragraph" w:styleId="Pamattekstaatkpe2">
    <w:name w:val="Body Text Indent 2"/>
    <w:basedOn w:val="Parasts"/>
    <w:link w:val="Pamattekstaatkpe2Rakstz"/>
    <w:unhideWhenUsed/>
    <w:rsid w:val="004C5ACF"/>
    <w:pPr>
      <w:autoSpaceDE w:val="0"/>
      <w:autoSpaceDN w:val="0"/>
      <w:spacing w:after="0" w:line="240" w:lineRule="auto"/>
      <w:ind w:firstLine="720"/>
      <w:jc w:val="both"/>
    </w:pPr>
    <w:rPr>
      <w:rFonts w:ascii="Times New Roman" w:eastAsia="Times New Roman" w:hAnsi="Times New Roman"/>
      <w:sz w:val="28"/>
      <w:szCs w:val="28"/>
    </w:rPr>
  </w:style>
  <w:style w:type="character" w:customStyle="1" w:styleId="Pamattekstaatkpe2Rakstz">
    <w:name w:val="Pamatteksta atkāpe 2 Rakstz."/>
    <w:link w:val="Pamattekstaatkpe2"/>
    <w:rsid w:val="004C5ACF"/>
    <w:rPr>
      <w:rFonts w:ascii="Times New Roman" w:eastAsia="Times New Roman" w:hAnsi="Times New Roman" w:cs="Times New Roman"/>
      <w:sz w:val="28"/>
      <w:szCs w:val="28"/>
    </w:rPr>
  </w:style>
  <w:style w:type="paragraph" w:styleId="Sarakstarindkopa">
    <w:name w:val="List Paragraph"/>
    <w:aliases w:val="2,Strip"/>
    <w:basedOn w:val="Parasts"/>
    <w:link w:val="SarakstarindkopaRakstz"/>
    <w:uiPriority w:val="34"/>
    <w:qFormat/>
    <w:rsid w:val="004C5ACF"/>
    <w:pPr>
      <w:ind w:left="720"/>
      <w:contextualSpacing/>
    </w:pPr>
  </w:style>
  <w:style w:type="paragraph" w:styleId="Vresteksts">
    <w:name w:val="footnote text"/>
    <w:aliases w:val="Char Char Char Char Char Char Rakstz. Rakstz. Char Char Rakstz. Rakstz.,Footnote,Fußnote,Fußnote Char Char Char Char Char Char,Char,Fußnote Char,Fußnote Ch,fn,f, Char Char Char Char Char Char Rakstz. Rakstz. Char Char Rakstz. Rakstz., Char"/>
    <w:basedOn w:val="Parasts"/>
    <w:link w:val="VrestekstsRakstz"/>
    <w:unhideWhenUsed/>
    <w:rsid w:val="006F4D4B"/>
    <w:pPr>
      <w:spacing w:after="0" w:line="240" w:lineRule="auto"/>
    </w:pPr>
    <w:rPr>
      <w:sz w:val="20"/>
      <w:szCs w:val="20"/>
    </w:rPr>
  </w:style>
  <w:style w:type="character" w:customStyle="1" w:styleId="VrestekstsRakstz">
    <w:name w:val="Vēres teksts Rakstz."/>
    <w:aliases w:val="Char Char Char Char Char Char Rakstz. Rakstz. Char Char Rakstz. Rakstz. Rakstz.,Footnote Rakstz.,Fußnote Rakstz.,Fußnote Char Char Char Char Char Char Rakstz.,Char Rakstz.,Fußnote Char Rakstz.,Fußnote Ch Rakstz.,fn Rakstz.,f Rakstz."/>
    <w:link w:val="Vresteksts"/>
    <w:rsid w:val="006F4D4B"/>
    <w:rPr>
      <w:rFonts w:ascii="Calibri" w:eastAsia="Calibri" w:hAnsi="Calibri" w:cs="Times New Roman"/>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link w:val="Char2"/>
    <w:uiPriority w:val="99"/>
    <w:unhideWhenUsed/>
    <w:rsid w:val="006F4D4B"/>
    <w:rPr>
      <w:vertAlign w:val="superscript"/>
    </w:rPr>
  </w:style>
  <w:style w:type="character" w:styleId="Hipersaite">
    <w:name w:val="Hyperlink"/>
    <w:uiPriority w:val="99"/>
    <w:unhideWhenUsed/>
    <w:rsid w:val="0012308D"/>
    <w:rPr>
      <w:strike w:val="0"/>
      <w:dstrike w:val="0"/>
      <w:color w:val="574636"/>
      <w:sz w:val="18"/>
      <w:szCs w:val="18"/>
      <w:u w:val="none"/>
      <w:effect w:val="none"/>
    </w:rPr>
  </w:style>
  <w:style w:type="character" w:styleId="Komentraatsauce">
    <w:name w:val="annotation reference"/>
    <w:unhideWhenUsed/>
    <w:rsid w:val="0012308D"/>
    <w:rPr>
      <w:sz w:val="16"/>
      <w:szCs w:val="16"/>
    </w:rPr>
  </w:style>
  <w:style w:type="paragraph" w:styleId="Komentrateksts">
    <w:name w:val="annotation text"/>
    <w:basedOn w:val="Parasts"/>
    <w:link w:val="KomentratekstsRakstz"/>
    <w:unhideWhenUsed/>
    <w:rsid w:val="0012308D"/>
    <w:pPr>
      <w:spacing w:line="240" w:lineRule="auto"/>
    </w:pPr>
    <w:rPr>
      <w:sz w:val="20"/>
      <w:szCs w:val="20"/>
    </w:rPr>
  </w:style>
  <w:style w:type="character" w:customStyle="1" w:styleId="KomentratekstsRakstz">
    <w:name w:val="Komentāra teksts Rakstz."/>
    <w:link w:val="Komentrateksts"/>
    <w:rsid w:val="0012308D"/>
    <w:rPr>
      <w:sz w:val="20"/>
      <w:szCs w:val="20"/>
    </w:rPr>
  </w:style>
  <w:style w:type="paragraph" w:styleId="Komentratma">
    <w:name w:val="annotation subject"/>
    <w:basedOn w:val="Komentrateksts"/>
    <w:next w:val="Komentrateksts"/>
    <w:link w:val="KomentratmaRakstz"/>
    <w:uiPriority w:val="99"/>
    <w:semiHidden/>
    <w:unhideWhenUsed/>
    <w:rsid w:val="0012308D"/>
    <w:rPr>
      <w:b/>
      <w:bCs/>
    </w:rPr>
  </w:style>
  <w:style w:type="character" w:customStyle="1" w:styleId="KomentratmaRakstz">
    <w:name w:val="Komentāra tēma Rakstz."/>
    <w:link w:val="Komentratma"/>
    <w:uiPriority w:val="99"/>
    <w:semiHidden/>
    <w:rsid w:val="0012308D"/>
    <w:rPr>
      <w:b/>
      <w:bCs/>
      <w:sz w:val="20"/>
      <w:szCs w:val="20"/>
    </w:rPr>
  </w:style>
  <w:style w:type="paragraph" w:styleId="Balonteksts">
    <w:name w:val="Balloon Text"/>
    <w:basedOn w:val="Parasts"/>
    <w:link w:val="BalontekstsRakstz"/>
    <w:uiPriority w:val="99"/>
    <w:semiHidden/>
    <w:unhideWhenUsed/>
    <w:rsid w:val="0012308D"/>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12308D"/>
    <w:rPr>
      <w:rFonts w:ascii="Tahoma" w:hAnsi="Tahoma" w:cs="Tahoma"/>
      <w:sz w:val="16"/>
      <w:szCs w:val="16"/>
    </w:rPr>
  </w:style>
  <w:style w:type="paragraph" w:styleId="Paraststmeklis">
    <w:name w:val="Normal (Web)"/>
    <w:basedOn w:val="Parasts"/>
    <w:uiPriority w:val="99"/>
    <w:rsid w:val="005712D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1">
    <w:name w:val="normal1"/>
    <w:rsid w:val="00004115"/>
    <w:rPr>
      <w:rFonts w:ascii="Verdana" w:hAnsi="Verdana" w:hint="default"/>
      <w:b w:val="0"/>
      <w:bCs w:val="0"/>
      <w:sz w:val="18"/>
      <w:szCs w:val="18"/>
    </w:rPr>
  </w:style>
  <w:style w:type="paragraph" w:styleId="Bezatstarpm">
    <w:name w:val="No Spacing"/>
    <w:uiPriority w:val="1"/>
    <w:qFormat/>
    <w:rsid w:val="0044170B"/>
    <w:pPr>
      <w:widowControl w:val="0"/>
    </w:pPr>
    <w:rPr>
      <w:rFonts w:ascii="Times New Roman" w:hAnsi="Times New Roman"/>
      <w:sz w:val="24"/>
      <w:szCs w:val="24"/>
    </w:rPr>
  </w:style>
  <w:style w:type="paragraph" w:styleId="Prskatjums">
    <w:name w:val="Revision"/>
    <w:hidden/>
    <w:uiPriority w:val="99"/>
    <w:semiHidden/>
    <w:rsid w:val="003225CA"/>
    <w:rPr>
      <w:sz w:val="22"/>
      <w:szCs w:val="22"/>
      <w:lang w:eastAsia="en-US"/>
    </w:rPr>
  </w:style>
  <w:style w:type="character" w:styleId="Neatrisintapieminana">
    <w:name w:val="Unresolved Mention"/>
    <w:uiPriority w:val="99"/>
    <w:semiHidden/>
    <w:unhideWhenUsed/>
    <w:rsid w:val="009B5152"/>
    <w:rPr>
      <w:color w:val="605E5C"/>
      <w:shd w:val="clear" w:color="auto" w:fill="E1DFDD"/>
    </w:rPr>
  </w:style>
  <w:style w:type="paragraph" w:customStyle="1" w:styleId="Default">
    <w:name w:val="Default"/>
    <w:rsid w:val="001E27A4"/>
    <w:pPr>
      <w:autoSpaceDE w:val="0"/>
      <w:autoSpaceDN w:val="0"/>
      <w:adjustRightInd w:val="0"/>
    </w:pPr>
    <w:rPr>
      <w:rFonts w:ascii="Arial" w:hAnsi="Arial" w:cs="Arial"/>
      <w:color w:val="000000"/>
      <w:sz w:val="24"/>
      <w:szCs w:val="24"/>
    </w:rPr>
  </w:style>
  <w:style w:type="paragraph" w:customStyle="1" w:styleId="pamattekststabul">
    <w:name w:val="pamattekststabul"/>
    <w:basedOn w:val="Parasts"/>
    <w:rsid w:val="00D4446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rakstarindkopaRakstz">
    <w:name w:val="Saraksta rindkopa Rakstz."/>
    <w:aliases w:val="2 Rakstz.,Strip Rakstz."/>
    <w:link w:val="Sarakstarindkopa"/>
    <w:uiPriority w:val="34"/>
    <w:rsid w:val="00F55EBA"/>
  </w:style>
  <w:style w:type="paragraph" w:customStyle="1" w:styleId="Char2">
    <w:name w:val="Char2"/>
    <w:basedOn w:val="Parasts"/>
    <w:next w:val="Parasts"/>
    <w:link w:val="Vresatsauce"/>
    <w:uiPriority w:val="99"/>
    <w:rsid w:val="002D5F23"/>
    <w:pPr>
      <w:spacing w:after="160" w:line="240" w:lineRule="exact"/>
      <w:jc w:val="both"/>
      <w:textAlignment w:val="baseline"/>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167">
      <w:bodyDiv w:val="1"/>
      <w:marLeft w:val="0"/>
      <w:marRight w:val="0"/>
      <w:marTop w:val="0"/>
      <w:marBottom w:val="0"/>
      <w:divBdr>
        <w:top w:val="none" w:sz="0" w:space="0" w:color="auto"/>
        <w:left w:val="none" w:sz="0" w:space="0" w:color="auto"/>
        <w:bottom w:val="none" w:sz="0" w:space="0" w:color="auto"/>
        <w:right w:val="none" w:sz="0" w:space="0" w:color="auto"/>
      </w:divBdr>
    </w:div>
    <w:div w:id="593393092">
      <w:bodyDiv w:val="1"/>
      <w:marLeft w:val="0"/>
      <w:marRight w:val="0"/>
      <w:marTop w:val="0"/>
      <w:marBottom w:val="0"/>
      <w:divBdr>
        <w:top w:val="none" w:sz="0" w:space="0" w:color="auto"/>
        <w:left w:val="none" w:sz="0" w:space="0" w:color="auto"/>
        <w:bottom w:val="none" w:sz="0" w:space="0" w:color="auto"/>
        <w:right w:val="none" w:sz="0" w:space="0" w:color="auto"/>
      </w:divBdr>
      <w:divsChild>
        <w:div w:id="1360426744">
          <w:marLeft w:val="0"/>
          <w:marRight w:val="0"/>
          <w:marTop w:val="0"/>
          <w:marBottom w:val="0"/>
          <w:divBdr>
            <w:top w:val="none" w:sz="0" w:space="0" w:color="auto"/>
            <w:left w:val="none" w:sz="0" w:space="0" w:color="auto"/>
            <w:bottom w:val="none" w:sz="0" w:space="0" w:color="auto"/>
            <w:right w:val="none" w:sz="0" w:space="0" w:color="auto"/>
          </w:divBdr>
          <w:divsChild>
            <w:div w:id="238558669">
              <w:marLeft w:val="0"/>
              <w:marRight w:val="0"/>
              <w:marTop w:val="0"/>
              <w:marBottom w:val="0"/>
              <w:divBdr>
                <w:top w:val="none" w:sz="0" w:space="0" w:color="auto"/>
                <w:left w:val="none" w:sz="0" w:space="0" w:color="auto"/>
                <w:bottom w:val="none" w:sz="0" w:space="0" w:color="auto"/>
                <w:right w:val="none" w:sz="0" w:space="0" w:color="auto"/>
              </w:divBdr>
              <w:divsChild>
                <w:div w:id="709764836">
                  <w:marLeft w:val="0"/>
                  <w:marRight w:val="0"/>
                  <w:marTop w:val="0"/>
                  <w:marBottom w:val="0"/>
                  <w:divBdr>
                    <w:top w:val="none" w:sz="0" w:space="0" w:color="auto"/>
                    <w:left w:val="none" w:sz="0" w:space="0" w:color="auto"/>
                    <w:bottom w:val="none" w:sz="0" w:space="0" w:color="auto"/>
                    <w:right w:val="none" w:sz="0" w:space="0" w:color="auto"/>
                  </w:divBdr>
                  <w:divsChild>
                    <w:div w:id="1785339974">
                      <w:marLeft w:val="0"/>
                      <w:marRight w:val="0"/>
                      <w:marTop w:val="0"/>
                      <w:marBottom w:val="0"/>
                      <w:divBdr>
                        <w:top w:val="none" w:sz="0" w:space="0" w:color="auto"/>
                        <w:left w:val="none" w:sz="0" w:space="0" w:color="auto"/>
                        <w:bottom w:val="none" w:sz="0" w:space="0" w:color="auto"/>
                        <w:right w:val="none" w:sz="0" w:space="0" w:color="auto"/>
                      </w:divBdr>
                      <w:divsChild>
                        <w:div w:id="1012493066">
                          <w:marLeft w:val="0"/>
                          <w:marRight w:val="0"/>
                          <w:marTop w:val="0"/>
                          <w:marBottom w:val="0"/>
                          <w:divBdr>
                            <w:top w:val="none" w:sz="0" w:space="0" w:color="auto"/>
                            <w:left w:val="none" w:sz="0" w:space="0" w:color="auto"/>
                            <w:bottom w:val="none" w:sz="0" w:space="0" w:color="auto"/>
                            <w:right w:val="none" w:sz="0" w:space="0" w:color="auto"/>
                          </w:divBdr>
                          <w:divsChild>
                            <w:div w:id="427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09057">
      <w:bodyDiv w:val="1"/>
      <w:marLeft w:val="0"/>
      <w:marRight w:val="0"/>
      <w:marTop w:val="0"/>
      <w:marBottom w:val="0"/>
      <w:divBdr>
        <w:top w:val="none" w:sz="0" w:space="0" w:color="auto"/>
        <w:left w:val="none" w:sz="0" w:space="0" w:color="auto"/>
        <w:bottom w:val="none" w:sz="0" w:space="0" w:color="auto"/>
        <w:right w:val="none" w:sz="0" w:space="0" w:color="auto"/>
      </w:divBdr>
    </w:div>
    <w:div w:id="1090546959">
      <w:bodyDiv w:val="1"/>
      <w:marLeft w:val="0"/>
      <w:marRight w:val="0"/>
      <w:marTop w:val="0"/>
      <w:marBottom w:val="0"/>
      <w:divBdr>
        <w:top w:val="none" w:sz="0" w:space="0" w:color="auto"/>
        <w:left w:val="none" w:sz="0" w:space="0" w:color="auto"/>
        <w:bottom w:val="none" w:sz="0" w:space="0" w:color="auto"/>
        <w:right w:val="none" w:sz="0" w:space="0" w:color="auto"/>
      </w:divBdr>
      <w:divsChild>
        <w:div w:id="454249946">
          <w:marLeft w:val="0"/>
          <w:marRight w:val="0"/>
          <w:marTop w:val="0"/>
          <w:marBottom w:val="0"/>
          <w:divBdr>
            <w:top w:val="none" w:sz="0" w:space="0" w:color="auto"/>
            <w:left w:val="none" w:sz="0" w:space="0" w:color="auto"/>
            <w:bottom w:val="none" w:sz="0" w:space="0" w:color="auto"/>
            <w:right w:val="none" w:sz="0" w:space="0" w:color="auto"/>
          </w:divBdr>
          <w:divsChild>
            <w:div w:id="838153937">
              <w:marLeft w:val="0"/>
              <w:marRight w:val="0"/>
              <w:marTop w:val="0"/>
              <w:marBottom w:val="0"/>
              <w:divBdr>
                <w:top w:val="none" w:sz="0" w:space="0" w:color="auto"/>
                <w:left w:val="none" w:sz="0" w:space="0" w:color="auto"/>
                <w:bottom w:val="none" w:sz="0" w:space="0" w:color="auto"/>
                <w:right w:val="none" w:sz="0" w:space="0" w:color="auto"/>
              </w:divBdr>
              <w:divsChild>
                <w:div w:id="30957960">
                  <w:marLeft w:val="0"/>
                  <w:marRight w:val="0"/>
                  <w:marTop w:val="0"/>
                  <w:marBottom w:val="0"/>
                  <w:divBdr>
                    <w:top w:val="none" w:sz="0" w:space="0" w:color="auto"/>
                    <w:left w:val="none" w:sz="0" w:space="0" w:color="auto"/>
                    <w:bottom w:val="none" w:sz="0" w:space="0" w:color="auto"/>
                    <w:right w:val="none" w:sz="0" w:space="0" w:color="auto"/>
                  </w:divBdr>
                  <w:divsChild>
                    <w:div w:id="989599502">
                      <w:marLeft w:val="0"/>
                      <w:marRight w:val="0"/>
                      <w:marTop w:val="0"/>
                      <w:marBottom w:val="0"/>
                      <w:divBdr>
                        <w:top w:val="none" w:sz="0" w:space="0" w:color="auto"/>
                        <w:left w:val="none" w:sz="0" w:space="0" w:color="auto"/>
                        <w:bottom w:val="none" w:sz="0" w:space="0" w:color="auto"/>
                        <w:right w:val="none" w:sz="0" w:space="0" w:color="auto"/>
                      </w:divBdr>
                      <w:divsChild>
                        <w:div w:id="1211766997">
                          <w:marLeft w:val="0"/>
                          <w:marRight w:val="0"/>
                          <w:marTop w:val="0"/>
                          <w:marBottom w:val="0"/>
                          <w:divBdr>
                            <w:top w:val="none" w:sz="0" w:space="0" w:color="auto"/>
                            <w:left w:val="none" w:sz="0" w:space="0" w:color="auto"/>
                            <w:bottom w:val="none" w:sz="0" w:space="0" w:color="auto"/>
                            <w:right w:val="none" w:sz="0" w:space="0" w:color="auto"/>
                          </w:divBdr>
                          <w:divsChild>
                            <w:div w:id="1685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763974">
      <w:bodyDiv w:val="1"/>
      <w:marLeft w:val="0"/>
      <w:marRight w:val="0"/>
      <w:marTop w:val="0"/>
      <w:marBottom w:val="0"/>
      <w:divBdr>
        <w:top w:val="none" w:sz="0" w:space="0" w:color="auto"/>
        <w:left w:val="none" w:sz="0" w:space="0" w:color="auto"/>
        <w:bottom w:val="none" w:sz="0" w:space="0" w:color="auto"/>
        <w:right w:val="none" w:sz="0" w:space="0" w:color="auto"/>
      </w:divBdr>
    </w:div>
    <w:div w:id="1493064339">
      <w:bodyDiv w:val="1"/>
      <w:marLeft w:val="0"/>
      <w:marRight w:val="0"/>
      <w:marTop w:val="0"/>
      <w:marBottom w:val="0"/>
      <w:divBdr>
        <w:top w:val="none" w:sz="0" w:space="0" w:color="auto"/>
        <w:left w:val="none" w:sz="0" w:space="0" w:color="auto"/>
        <w:bottom w:val="none" w:sz="0" w:space="0" w:color="auto"/>
        <w:right w:val="none" w:sz="0" w:space="0" w:color="auto"/>
      </w:divBdr>
      <w:divsChild>
        <w:div w:id="2047757443">
          <w:marLeft w:val="0"/>
          <w:marRight w:val="0"/>
          <w:marTop w:val="0"/>
          <w:marBottom w:val="0"/>
          <w:divBdr>
            <w:top w:val="none" w:sz="0" w:space="0" w:color="auto"/>
            <w:left w:val="none" w:sz="0" w:space="0" w:color="auto"/>
            <w:bottom w:val="none" w:sz="0" w:space="0" w:color="auto"/>
            <w:right w:val="none" w:sz="0" w:space="0" w:color="auto"/>
          </w:divBdr>
          <w:divsChild>
            <w:div w:id="11346816">
              <w:marLeft w:val="0"/>
              <w:marRight w:val="0"/>
              <w:marTop w:val="0"/>
              <w:marBottom w:val="0"/>
              <w:divBdr>
                <w:top w:val="none" w:sz="0" w:space="0" w:color="auto"/>
                <w:left w:val="none" w:sz="0" w:space="0" w:color="auto"/>
                <w:bottom w:val="none" w:sz="0" w:space="0" w:color="auto"/>
                <w:right w:val="none" w:sz="0" w:space="0" w:color="auto"/>
              </w:divBdr>
              <w:divsChild>
                <w:div w:id="586230687">
                  <w:marLeft w:val="0"/>
                  <w:marRight w:val="0"/>
                  <w:marTop w:val="0"/>
                  <w:marBottom w:val="0"/>
                  <w:divBdr>
                    <w:top w:val="none" w:sz="0" w:space="0" w:color="auto"/>
                    <w:left w:val="none" w:sz="0" w:space="0" w:color="auto"/>
                    <w:bottom w:val="none" w:sz="0" w:space="0" w:color="auto"/>
                    <w:right w:val="none" w:sz="0" w:space="0" w:color="auto"/>
                  </w:divBdr>
                  <w:divsChild>
                    <w:div w:id="35325406">
                      <w:marLeft w:val="0"/>
                      <w:marRight w:val="0"/>
                      <w:marTop w:val="0"/>
                      <w:marBottom w:val="0"/>
                      <w:divBdr>
                        <w:top w:val="none" w:sz="0" w:space="0" w:color="auto"/>
                        <w:left w:val="none" w:sz="0" w:space="0" w:color="auto"/>
                        <w:bottom w:val="none" w:sz="0" w:space="0" w:color="auto"/>
                        <w:right w:val="none" w:sz="0" w:space="0" w:color="auto"/>
                      </w:divBdr>
                      <w:divsChild>
                        <w:div w:id="1142963619">
                          <w:marLeft w:val="0"/>
                          <w:marRight w:val="0"/>
                          <w:marTop w:val="0"/>
                          <w:marBottom w:val="0"/>
                          <w:divBdr>
                            <w:top w:val="none" w:sz="0" w:space="0" w:color="auto"/>
                            <w:left w:val="none" w:sz="0" w:space="0" w:color="auto"/>
                            <w:bottom w:val="none" w:sz="0" w:space="0" w:color="auto"/>
                            <w:right w:val="none" w:sz="0" w:space="0" w:color="auto"/>
                          </w:divBdr>
                          <w:divsChild>
                            <w:div w:id="19850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88520">
      <w:bodyDiv w:val="1"/>
      <w:marLeft w:val="0"/>
      <w:marRight w:val="0"/>
      <w:marTop w:val="0"/>
      <w:marBottom w:val="0"/>
      <w:divBdr>
        <w:top w:val="none" w:sz="0" w:space="0" w:color="auto"/>
        <w:left w:val="none" w:sz="0" w:space="0" w:color="auto"/>
        <w:bottom w:val="none" w:sz="0" w:space="0" w:color="auto"/>
        <w:right w:val="none" w:sz="0" w:space="0" w:color="auto"/>
      </w:divBdr>
      <w:divsChild>
        <w:div w:id="245765704">
          <w:marLeft w:val="0"/>
          <w:marRight w:val="0"/>
          <w:marTop w:val="0"/>
          <w:marBottom w:val="0"/>
          <w:divBdr>
            <w:top w:val="none" w:sz="0" w:space="0" w:color="auto"/>
            <w:left w:val="none" w:sz="0" w:space="0" w:color="auto"/>
            <w:bottom w:val="none" w:sz="0" w:space="0" w:color="auto"/>
            <w:right w:val="none" w:sz="0" w:space="0" w:color="auto"/>
          </w:divBdr>
          <w:divsChild>
            <w:div w:id="1587105861">
              <w:marLeft w:val="0"/>
              <w:marRight w:val="0"/>
              <w:marTop w:val="0"/>
              <w:marBottom w:val="0"/>
              <w:divBdr>
                <w:top w:val="none" w:sz="0" w:space="0" w:color="auto"/>
                <w:left w:val="none" w:sz="0" w:space="0" w:color="auto"/>
                <w:bottom w:val="none" w:sz="0" w:space="0" w:color="auto"/>
                <w:right w:val="none" w:sz="0" w:space="0" w:color="auto"/>
              </w:divBdr>
              <w:divsChild>
                <w:div w:id="1556234003">
                  <w:marLeft w:val="0"/>
                  <w:marRight w:val="0"/>
                  <w:marTop w:val="0"/>
                  <w:marBottom w:val="0"/>
                  <w:divBdr>
                    <w:top w:val="none" w:sz="0" w:space="0" w:color="auto"/>
                    <w:left w:val="none" w:sz="0" w:space="0" w:color="auto"/>
                    <w:bottom w:val="none" w:sz="0" w:space="0" w:color="auto"/>
                    <w:right w:val="none" w:sz="0" w:space="0" w:color="auto"/>
                  </w:divBdr>
                  <w:divsChild>
                    <w:div w:id="2092845654">
                      <w:marLeft w:val="0"/>
                      <w:marRight w:val="0"/>
                      <w:marTop w:val="0"/>
                      <w:marBottom w:val="0"/>
                      <w:divBdr>
                        <w:top w:val="none" w:sz="0" w:space="0" w:color="auto"/>
                        <w:left w:val="none" w:sz="0" w:space="0" w:color="auto"/>
                        <w:bottom w:val="none" w:sz="0" w:space="0" w:color="auto"/>
                        <w:right w:val="none" w:sz="0" w:space="0" w:color="auto"/>
                      </w:divBdr>
                      <w:divsChild>
                        <w:div w:id="2141074750">
                          <w:marLeft w:val="0"/>
                          <w:marRight w:val="0"/>
                          <w:marTop w:val="0"/>
                          <w:marBottom w:val="0"/>
                          <w:divBdr>
                            <w:top w:val="none" w:sz="0" w:space="0" w:color="auto"/>
                            <w:left w:val="none" w:sz="0" w:space="0" w:color="auto"/>
                            <w:bottom w:val="none" w:sz="0" w:space="0" w:color="auto"/>
                            <w:right w:val="none" w:sz="0" w:space="0" w:color="auto"/>
                          </w:divBdr>
                          <w:divsChild>
                            <w:div w:id="7803007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2383">
      <w:bodyDiv w:val="1"/>
      <w:marLeft w:val="0"/>
      <w:marRight w:val="0"/>
      <w:marTop w:val="0"/>
      <w:marBottom w:val="0"/>
      <w:divBdr>
        <w:top w:val="none" w:sz="0" w:space="0" w:color="auto"/>
        <w:left w:val="none" w:sz="0" w:space="0" w:color="auto"/>
        <w:bottom w:val="none" w:sz="0" w:space="0" w:color="auto"/>
        <w:right w:val="none" w:sz="0" w:space="0" w:color="auto"/>
      </w:divBdr>
      <w:divsChild>
        <w:div w:id="366565575">
          <w:marLeft w:val="0"/>
          <w:marRight w:val="0"/>
          <w:marTop w:val="0"/>
          <w:marBottom w:val="0"/>
          <w:divBdr>
            <w:top w:val="none" w:sz="0" w:space="0" w:color="auto"/>
            <w:left w:val="none" w:sz="0" w:space="0" w:color="auto"/>
            <w:bottom w:val="none" w:sz="0" w:space="0" w:color="auto"/>
            <w:right w:val="none" w:sz="0" w:space="0" w:color="auto"/>
          </w:divBdr>
          <w:divsChild>
            <w:div w:id="366757970">
              <w:marLeft w:val="0"/>
              <w:marRight w:val="0"/>
              <w:marTop w:val="0"/>
              <w:marBottom w:val="0"/>
              <w:divBdr>
                <w:top w:val="none" w:sz="0" w:space="0" w:color="auto"/>
                <w:left w:val="none" w:sz="0" w:space="0" w:color="auto"/>
                <w:bottom w:val="none" w:sz="0" w:space="0" w:color="auto"/>
                <w:right w:val="none" w:sz="0" w:space="0" w:color="auto"/>
              </w:divBdr>
              <w:divsChild>
                <w:div w:id="168839811">
                  <w:marLeft w:val="0"/>
                  <w:marRight w:val="0"/>
                  <w:marTop w:val="0"/>
                  <w:marBottom w:val="0"/>
                  <w:divBdr>
                    <w:top w:val="none" w:sz="0" w:space="0" w:color="auto"/>
                    <w:left w:val="none" w:sz="0" w:space="0" w:color="auto"/>
                    <w:bottom w:val="none" w:sz="0" w:space="0" w:color="auto"/>
                    <w:right w:val="none" w:sz="0" w:space="0" w:color="auto"/>
                  </w:divBdr>
                  <w:divsChild>
                    <w:div w:id="1830050325">
                      <w:marLeft w:val="0"/>
                      <w:marRight w:val="0"/>
                      <w:marTop w:val="0"/>
                      <w:marBottom w:val="0"/>
                      <w:divBdr>
                        <w:top w:val="none" w:sz="0" w:space="0" w:color="auto"/>
                        <w:left w:val="none" w:sz="0" w:space="0" w:color="auto"/>
                        <w:bottom w:val="none" w:sz="0" w:space="0" w:color="auto"/>
                        <w:right w:val="none" w:sz="0" w:space="0" w:color="auto"/>
                      </w:divBdr>
                      <w:divsChild>
                        <w:div w:id="313609957">
                          <w:marLeft w:val="0"/>
                          <w:marRight w:val="0"/>
                          <w:marTop w:val="0"/>
                          <w:marBottom w:val="0"/>
                          <w:divBdr>
                            <w:top w:val="none" w:sz="0" w:space="0" w:color="auto"/>
                            <w:left w:val="none" w:sz="0" w:space="0" w:color="auto"/>
                            <w:bottom w:val="none" w:sz="0" w:space="0" w:color="auto"/>
                            <w:right w:val="none" w:sz="0" w:space="0" w:color="auto"/>
                          </w:divBdr>
                          <w:divsChild>
                            <w:div w:id="286858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pmc.lv/macibas/browse/1.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p.mk.gov.lv/lv/mk/tap/?pid=40462229&amp;mode=mk&amp;date=2018-08-2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FCA8E-C0D6-49D6-A21D-6E5630717F98}">
  <ds:schemaRefs>
    <ds:schemaRef ds:uri="http://schemas.microsoft.com/sharepoint/v3/contenttype/forms"/>
  </ds:schemaRefs>
</ds:datastoreItem>
</file>

<file path=customXml/itemProps2.xml><?xml version="1.0" encoding="utf-8"?>
<ds:datastoreItem xmlns:ds="http://schemas.openxmlformats.org/officeDocument/2006/customXml" ds:itemID="{B2A71D9C-57DC-4CFE-A407-EE7EA818760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5A3DCAED-90CB-44E4-8DC1-A49A7A325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4BE512-F240-4BDD-ACE8-5CBBCF68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32213</Words>
  <Characters>18362</Characters>
  <Application>Microsoft Office Word</Application>
  <DocSecurity>4</DocSecurity>
  <Lines>153</Lines>
  <Paragraphs>100</Paragraphs>
  <ScaleCrop>false</ScaleCrop>
  <HeadingPairs>
    <vt:vector size="2" baseType="variant">
      <vt:variant>
        <vt:lpstr>Nosaukums</vt:lpstr>
      </vt:variant>
      <vt:variant>
        <vt:i4>1</vt:i4>
      </vt:variant>
    </vt:vector>
  </HeadingPairs>
  <TitlesOfParts>
    <vt:vector size="1" baseType="lpstr">
      <vt:lpstr>Izziņa par atzinumos sniegtajiem iebildumiem par plāna projektu "Plāns nepilngadīgo aizsardzībai no noziedzīgiem nodarījumiem pret tikumību un dzimumneaizskaramību 2019.-2020. gadam"</vt:lpstr>
    </vt:vector>
  </TitlesOfParts>
  <Company>Tieslietu ministrija</Company>
  <LinksUpToDate>false</LinksUpToDate>
  <CharactersWithSpaces>50475</CharactersWithSpaces>
  <SharedDoc>false</SharedDoc>
  <HLinks>
    <vt:vector size="12" baseType="variant">
      <vt:variant>
        <vt:i4>5439501</vt:i4>
      </vt:variant>
      <vt:variant>
        <vt:i4>3</vt:i4>
      </vt:variant>
      <vt:variant>
        <vt:i4>0</vt:i4>
      </vt:variant>
      <vt:variant>
        <vt:i4>5</vt:i4>
      </vt:variant>
      <vt:variant>
        <vt:lpwstr>https://lpmc.lv/macibas/browse/1.html</vt:lpwstr>
      </vt:variant>
      <vt:variant>
        <vt:lpwstr/>
      </vt:variant>
      <vt:variant>
        <vt:i4>5111894</vt:i4>
      </vt:variant>
      <vt:variant>
        <vt:i4>0</vt:i4>
      </vt:variant>
      <vt:variant>
        <vt:i4>0</vt:i4>
      </vt:variant>
      <vt:variant>
        <vt:i4>5</vt:i4>
      </vt:variant>
      <vt:variant>
        <vt:lpwstr>http://tap.mk.gov.lv/lv/mk/tap/?pid=40462229&amp;mode=mk&amp;date=2018-08-28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plāna projektu "Plāns nepilngadīgo aizsardzībai no noziedzīgiem nodarījumiem pret tikumību un dzimumneaizskaramību 2019.-2020. gadam"</dc:title>
  <dc:subject>Izziņa</dc:subject>
  <dc:creator>Diāna Škavronska</dc:creator>
  <cp:keywords/>
  <dc:description>67046125, Diana.Skavronska@tm.gov.lv</dc:description>
  <cp:lastModifiedBy>Diāna Škavronska</cp:lastModifiedBy>
  <cp:revision>2</cp:revision>
  <cp:lastPrinted>2019-04-05T07:53:00Z</cp:lastPrinted>
  <dcterms:created xsi:type="dcterms:W3CDTF">2019-05-28T07:34:00Z</dcterms:created>
  <dcterms:modified xsi:type="dcterms:W3CDTF">2019-05-28T07:34:00Z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