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0CC7" w14:textId="12C2A960" w:rsidR="00894C55" w:rsidRPr="00DF0DD8" w:rsidRDefault="002D788B" w:rsidP="002D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 w:rsid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noteikumu</w:t>
      </w: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2016.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14.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jūnija noteikumos Nr.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375 “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reģionālās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attīstības aģentūras nolikums””</w:t>
      </w:r>
      <w:r w:rsidR="003B0BF9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94C55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23908CF" w14:textId="77777777" w:rsidR="00E5323B" w:rsidRPr="00DF0D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D788B" w:rsidRPr="00DF0DD8" w14:paraId="7B74C295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B0DC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D788B" w:rsidRPr="00DF0DD8" w14:paraId="72D8AE82" w14:textId="77777777" w:rsidTr="002D788B">
        <w:trPr>
          <w:trHeight w:val="884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C617" w14:textId="77777777" w:rsidR="00E5323B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32DB" w14:textId="4CE80AFF" w:rsidR="004A3D25" w:rsidRPr="00DF0DD8" w:rsidRDefault="00C87405" w:rsidP="00AF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7DAB9ED8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767F5D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BAC8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D788B" w:rsidRPr="00DF0DD8" w14:paraId="376083BD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3A3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823D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165B" w14:textId="7A3A72F4" w:rsidR="008B6D62" w:rsidRPr="00DF0DD8" w:rsidRDefault="00691CFD" w:rsidP="002C5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Noteikumu</w:t>
            </w:r>
            <w:r w:rsidR="006D11D7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</w:t>
            </w:r>
            <w:r w:rsidR="00AF22EB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rojekts</w:t>
            </w:r>
            <w:r w:rsidR="006D11D7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sagatavots</w:t>
            </w:r>
            <w:r w:rsid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pamatojoties uz V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</w:t>
            </w:r>
            <w:r w:rsidR="007C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pārvaldes iekārtas likuma 15. 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panta ceturtās daļas </w:t>
            </w:r>
            <w:r w:rsidR="007C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punktu</w:t>
            </w:r>
            <w:r w:rsid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un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askaņā 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>Ministru kabine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ta 2018.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oktobra rīkojuma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530 (prot. Nr. 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>48 17. §) “Par Latvijas vides aizsardzības fonda administrācijas pievienošanu Valsts reģionālās attīstības aģentūrai”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4.2.</w:t>
            </w:r>
            <w:r w:rsidR="007C11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apakšpunktu,</w:t>
            </w:r>
            <w:r w:rsidR="000C0DB8">
              <w:t xml:space="preserve"> </w:t>
            </w:r>
            <w:r w:rsidR="00615A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2019. gada 27. marta rīkojuma Nr. 135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(prot. Nr. </w:t>
            </w:r>
            <w:r w:rsidR="00615A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16 15. 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§) “Gr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ozījumi Ministru kabineta 2018. gada 17. oktobra rīkojumā Nr.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530 “Par Latvijas vides aizsardzības fonda administrācijas pievienošanu Valsts reģionālās attīstība</w:t>
            </w:r>
            <w:r w:rsidR="00615A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aģentūrai”” 2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punktu,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 arī 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2017. gada 24. novembra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rīkojuma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Nr. 701 “Par Valsts pārvald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es reformu plānu 2020” 3. punktu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88B" w:rsidRPr="00DF0DD8" w14:paraId="0260D576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CBF8" w14:textId="2431EBDB" w:rsidR="00EC6448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399282C1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FFEC6E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5A037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35C868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72235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582C26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497880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37B4B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1E589" w14:textId="091C04BB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EE3B46" w14:textId="77777777" w:rsidR="00655F2C" w:rsidRPr="00DF0DD8" w:rsidRDefault="00655F2C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A890" w14:textId="16AD7393" w:rsidR="00EC6448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23A600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BE54CA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9F957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CDF078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65BE46" w14:textId="77777777" w:rsidR="00EC6448" w:rsidRPr="00DF0DD8" w:rsidRDefault="00EC6448" w:rsidP="001E2D4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34594F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378C85" w14:textId="2494E97D" w:rsidR="00615A70" w:rsidRDefault="00615A70" w:rsidP="00EC644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724106" w14:textId="77777777" w:rsidR="00615A70" w:rsidRPr="00615A70" w:rsidRDefault="00615A70" w:rsidP="0061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C87FCB" w14:textId="77777777" w:rsidR="00615A70" w:rsidRPr="00615A70" w:rsidRDefault="00615A70" w:rsidP="0061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CA1C62" w14:textId="77777777" w:rsidR="00615A70" w:rsidRPr="00615A70" w:rsidRDefault="00615A70" w:rsidP="0061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181301" w14:textId="77777777" w:rsidR="00615A70" w:rsidRPr="00615A70" w:rsidRDefault="00615A70" w:rsidP="0061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CE2C9C" w14:textId="7C9E138E" w:rsidR="00E5323B" w:rsidRPr="00615A70" w:rsidRDefault="00615A70" w:rsidP="00615A70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6A724" w14:textId="65153674" w:rsidR="00A97CDA" w:rsidRPr="00DF0DD8" w:rsidRDefault="006D11D7" w:rsidP="006D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Saskaņā ar Ministru kabineta 2011. ga</w:t>
            </w:r>
            <w:r w:rsidR="007C111E">
              <w:rPr>
                <w:rFonts w:ascii="Times New Roman" w:hAnsi="Times New Roman"/>
                <w:sz w:val="24"/>
                <w:szCs w:val="24"/>
              </w:rPr>
              <w:t>da 29. marta noteikumu Nr. 233 “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nolikums” 23.4. apakšpunktu 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>L</w:t>
            </w:r>
            <w:r w:rsidR="00FB1B36">
              <w:rPr>
                <w:rFonts w:ascii="Times New Roman" w:hAnsi="Times New Roman"/>
                <w:sz w:val="24"/>
                <w:szCs w:val="24"/>
              </w:rPr>
              <w:t>atvijas vides aizsardzības fonda administrācija (turpmāk – LVAFA)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un 23.5. apakšpunktu </w:t>
            </w:r>
            <w:r w:rsidR="00FB1B36">
              <w:rPr>
                <w:rFonts w:ascii="Times New Roman" w:hAnsi="Times New Roman"/>
                <w:sz w:val="24"/>
                <w:szCs w:val="24"/>
              </w:rPr>
              <w:t>Valsts reģionālās attīstības aģentūra (turpmāk – VRAA)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B3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ministrijas (turpmāk – VARAM)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padotībā esošas tiešās pārvaldes iestādes. </w:t>
            </w:r>
          </w:p>
          <w:p w14:paraId="63D24A04" w14:textId="114A0734" w:rsidR="006D11D7" w:rsidRPr="00414FF2" w:rsidRDefault="00691CFD" w:rsidP="006D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projekts</w:t>
            </w:r>
            <w:r w:rsidR="005B3E80">
              <w:rPr>
                <w:rFonts w:ascii="Times New Roman" w:hAnsi="Times New Roman"/>
                <w:sz w:val="24"/>
                <w:szCs w:val="24"/>
              </w:rPr>
              <w:t xml:space="preserve"> “Grozījumi Ministru kabineta 2016. gada 14. jūnija noteikumos Nr. 375 “Valsts reģionālās attīstības aģentūras nolikums”” (turpmāk -  Noteikumi Nr. 375)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paredz</w:t>
            </w:r>
            <w:r w:rsidR="00F5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>LVAFA</w:t>
            </w:r>
            <w:r w:rsidR="00F53552">
              <w:rPr>
                <w:rFonts w:ascii="Times New Roman" w:hAnsi="Times New Roman"/>
                <w:sz w:val="24"/>
                <w:szCs w:val="24"/>
              </w:rPr>
              <w:t xml:space="preserve"> funkcijas un uzdevumus nodot</w:t>
            </w:r>
            <w:r w:rsidR="006D11D7" w:rsidRPr="00DF0DD8">
              <w:rPr>
                <w:rFonts w:ascii="Times New Roman" w:hAnsi="Times New Roman"/>
                <w:sz w:val="24"/>
                <w:szCs w:val="24"/>
              </w:rPr>
              <w:t xml:space="preserve"> VRAA, kur </w:t>
            </w:r>
            <w:r w:rsidR="00001EBD">
              <w:rPr>
                <w:rFonts w:ascii="Times New Roman" w:hAnsi="Times New Roman"/>
                <w:sz w:val="24"/>
                <w:szCs w:val="24"/>
              </w:rPr>
              <w:t>LVAFA</w:t>
            </w:r>
            <w:r w:rsidR="006D11D7" w:rsidRPr="00DF0DD8">
              <w:rPr>
                <w:rFonts w:ascii="Times New Roman" w:hAnsi="Times New Roman"/>
                <w:sz w:val="24"/>
                <w:szCs w:val="24"/>
              </w:rPr>
              <w:t xml:space="preserve"> turpinās pas</w:t>
            </w:r>
            <w:r w:rsidR="006D11D7" w:rsidRPr="00414FF2">
              <w:rPr>
                <w:rFonts w:ascii="Times New Roman" w:hAnsi="Times New Roman" w:cs="Times New Roman"/>
                <w:sz w:val="24"/>
                <w:szCs w:val="24"/>
              </w:rPr>
              <w:t>tāvēt kā struktūrvienība.</w:t>
            </w:r>
          </w:p>
          <w:p w14:paraId="49657AE5" w14:textId="5FCAB414" w:rsidR="008B2A8B" w:rsidRPr="00414FF2" w:rsidRDefault="008B2A8B" w:rsidP="008B2A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LVAFA galvenās funkcijas un uzdevumi ir noteikti Latvijas vides aizsardzības fonda likumā un Ministru kabineta 2006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. gada 28. marta noteikumos Nr. 242 “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Latvijas vides aizsardzības fonda administrācijas nolikums”. </w:t>
            </w:r>
            <w:r w:rsidR="00471A45" w:rsidRPr="00414FF2">
              <w:rPr>
                <w:rFonts w:ascii="Times New Roman" w:hAnsi="Times New Roman" w:cs="Times New Roman"/>
                <w:sz w:val="24"/>
                <w:szCs w:val="24"/>
              </w:rPr>
              <w:t>Minētie noteikumi zaudēs spēk</w:t>
            </w:r>
            <w:r w:rsidR="00A7152D">
              <w:rPr>
                <w:rFonts w:ascii="Times New Roman" w:hAnsi="Times New Roman" w:cs="Times New Roman"/>
                <w:sz w:val="24"/>
                <w:szCs w:val="24"/>
              </w:rPr>
              <w:t>u 2019. gada 30.aprīlī</w:t>
            </w:r>
            <w:r w:rsidR="00640FF3" w:rsidRPr="00414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A0509" w14:textId="0A0BBB5E" w:rsidR="00414FF2" w:rsidRPr="00414FF2" w:rsidRDefault="00640FF3" w:rsidP="008B2A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471A45" w:rsidRPr="00414FF2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paredz pa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pildināt Noteikumus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A03A3E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šādie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līdzšinējie</w:t>
            </w:r>
            <w:r w:rsidR="00A03A3E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m LVAFA 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uzdevumiem un funkcijām:</w:t>
            </w:r>
          </w:p>
          <w:p w14:paraId="51D4D4CC" w14:textId="666CAB43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nodrošināt Latvijas vides aizsardzības fonda padomes lēmumu īstenošanu;</w:t>
            </w:r>
          </w:p>
          <w:p w14:paraId="53B4F3A0" w14:textId="5206558E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administrēt Latvijas vides aizsardzības fonda līdzekļu izlietošanu;</w:t>
            </w:r>
          </w:p>
          <w:p w14:paraId="25E33C62" w14:textId="00CC6555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veikt Latvijas vides aizsardzības fonda padomes sekretariāta funkcijas;</w:t>
            </w:r>
          </w:p>
          <w:p w14:paraId="3DE82B39" w14:textId="2935FBE8" w:rsidR="00414FF2" w:rsidRPr="00C92ED2" w:rsidRDefault="00414FF2" w:rsidP="00D331F4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nodrošināt Latvijas vides aizsardzības fonda līdzekļu izlietošanas pilnīgu atklātumu.</w:t>
            </w:r>
          </w:p>
          <w:p w14:paraId="4A953E8B" w14:textId="170DADCE" w:rsidR="00414FF2" w:rsidRPr="00C92ED2" w:rsidRDefault="00640FF3" w:rsidP="00D331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Noteikumu projekts paredz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sagla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bāt lēmumu pieņemšanas struktūru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tos pieņemošās 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>institūcijas, proti, lēmumus par budžeta programmas “Latvijas vides aizsardzības fonds” izmantošanu arī turpmāk pieņem Latvijas vides aizsardzības fonda padome, kā arī lēmumu pieņemšanā jāies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aista Konsultatīvā padome.</w:t>
            </w:r>
          </w:p>
          <w:p w14:paraId="18F822EE" w14:textId="25C81481" w:rsidR="00BD3992" w:rsidRPr="00DF0DD8" w:rsidRDefault="00691CFD" w:rsidP="00EC6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 xml:space="preserve"> projekts nodrošina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LVAFA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funkciju, tiesību, saistību</w:t>
            </w:r>
            <w:r w:rsidR="00EC6448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un prasību 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pārņe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šanas tiesisko pamatu</w:t>
            </w:r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 atbilstoši līdzšinējai kārtībai, tai skaitā</w:t>
            </w:r>
            <w:r w:rsidR="00C9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 arī LVAFA pieņemto lēmum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u apstrīdēšanu VARAM</w:t>
            </w:r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788B" w:rsidRPr="00DF0DD8" w14:paraId="2849F951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D0E7" w14:textId="01742900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213C" w14:textId="77777777" w:rsidR="00E5323B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7DA2E" w14:textId="664A2E7A" w:rsidR="00E5323B" w:rsidRPr="00DF0DD8" w:rsidRDefault="00E32A0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</w:t>
            </w:r>
            <w:r w:rsidR="002D6C5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LVAFA un VRAA.</w:t>
            </w:r>
          </w:p>
        </w:tc>
      </w:tr>
      <w:tr w:rsidR="002D788B" w:rsidRPr="00DF0DD8" w14:paraId="5C1CDAFB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73C4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BE9CA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4BE14" w14:textId="77777777" w:rsidR="00E5323B" w:rsidRPr="00DF0DD8" w:rsidRDefault="002D6C5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A09C798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22E673F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E816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D788B" w:rsidRPr="00DF0DD8" w14:paraId="114C88B9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0B71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F525" w14:textId="33752AB5" w:rsidR="00E5323B" w:rsidRPr="00DF0DD8" w:rsidRDefault="00DB1DAC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</w:t>
            </w:r>
            <w:r w:rsidR="00E5323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grupas</w:t>
            </w:r>
            <w:proofErr w:type="spellEnd"/>
            <w:r w:rsidR="00E5323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C7977" w14:textId="21C7C89D" w:rsidR="00E5323B" w:rsidRPr="00DF0DD8" w:rsidRDefault="00EC6448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528861634"/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15 </w:t>
            </w:r>
            <w:r w:rsidR="003768B6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LVAFA darbinieki</w:t>
            </w:r>
            <w:r w:rsidR="00691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(5 darbinieki veic pamatfunkciju izpildi, 2 atrodas ilgstošā prombūtnē, 2 darbinieki Kohēzijas fonda projektos (terminēts līgums) un 6 darbinieki uz līguma pamata uz projekta veikšanas laiku).</w:t>
            </w:r>
            <w:bookmarkEnd w:id="0"/>
          </w:p>
        </w:tc>
      </w:tr>
      <w:tr w:rsidR="002D788B" w:rsidRPr="00DF0DD8" w14:paraId="5DD66DB5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E76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AEEB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225F1" w14:textId="413B5B9A" w:rsidR="00E5323B" w:rsidRPr="00DF0DD8" w:rsidRDefault="00843350" w:rsidP="00414F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LVAFA reorganizējot un pievienojot VRAA, ir iespējama līdzekļu ekonomija administratīvajos izdevumos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88B" w:rsidRPr="00DF0DD8" w14:paraId="7C141FF0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ACF9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755E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14C7B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Identificētas šādas iespējas izmaksu optimizācijai, kas veido apmēram </w:t>
            </w:r>
            <w:r>
              <w:rPr>
                <w:rFonts w:ascii="Times New Roman" w:hAnsi="Times New Roman"/>
                <w:sz w:val="24"/>
                <w:szCs w:val="24"/>
              </w:rPr>
              <w:t>30 500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/gadā:  </w:t>
            </w:r>
          </w:p>
          <w:p w14:paraId="0EFFE80C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Ārpakalpojumi – juridiskie pakalpojumi. Iespējamā ekonomija ap 6000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/gadā, ja iespējams izmantot iestādes iekšējo juridisko kapacitāti. </w:t>
            </w:r>
          </w:p>
          <w:p w14:paraId="0A75D447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Telpu īre un komunālie pakalpojumi: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655D58F2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Sakaru pakalpojumi – iespējams ietaupījums iegādājoties centralizēti ap 200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492A1BBF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Krājumi, materiāli, inventārs – iespējams ietaupījums iegādājoties centralizēti ap 300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2E0E77BC" w14:textId="178AAA5B" w:rsidR="00E5323B" w:rsidRPr="00DF0DD8" w:rsidRDefault="00C92ED2" w:rsidP="00FE1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Tāpat līdzekļu ekonomij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t xml:space="preserve">a iespējama citu ārpakalpojumu veikšanā. Iespējama līdzekļu ekonomija, ja daļu pienākumu var veikt, izmantojot iestādes kapacitāti (piemēram tīmekļvietnes 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administrēšana). Atbalsta funkciju optimizācijas un reorganizācijas rezultātā ietaupītie līdzekļi </w:t>
            </w:r>
            <w:r w:rsidR="00843350">
              <w:rPr>
                <w:rFonts w:ascii="Times New Roman" w:hAnsi="Times New Roman"/>
                <w:sz w:val="24"/>
                <w:szCs w:val="24"/>
              </w:rPr>
              <w:t xml:space="preserve">tiks novirzīti 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t>vides aizsardzības projektu īstenošanai apakšprogrammā “21.02.00.: Vides aizsardzības projekti”.</w:t>
            </w:r>
          </w:p>
        </w:tc>
      </w:tr>
      <w:tr w:rsidR="002D788B" w:rsidRPr="00DF0DD8" w14:paraId="06E44AB4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46A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4ADE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2EF54" w14:textId="3901A884" w:rsidR="00E5323B" w:rsidRPr="00DF0DD8" w:rsidRDefault="003768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D788B" w:rsidRPr="00DF0DD8" w14:paraId="423E3B0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7F0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279D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5853" w14:textId="0FAA9DBB" w:rsidR="00E5323B" w:rsidRPr="00DF0DD8" w:rsidRDefault="003768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A721DD3" w14:textId="77777777" w:rsidR="00315EA3" w:rsidRPr="00315EA3" w:rsidRDefault="00E5323B" w:rsidP="00315EA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054"/>
        <w:gridCol w:w="1571"/>
      </w:tblGrid>
      <w:tr w:rsidR="00315EA3" w:rsidRPr="00315EA3" w14:paraId="0FE16DD9" w14:textId="77777777" w:rsidTr="00BF0D10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2815" w14:textId="77777777" w:rsidR="00315EA3" w:rsidRPr="00315EA3" w:rsidRDefault="00315EA3" w:rsidP="003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315EA3" w:rsidRPr="00315EA3" w14:paraId="65157778" w14:textId="77777777" w:rsidTr="00BF0D10">
        <w:trPr>
          <w:tblCellSpacing w:w="15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C47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0B7C" w14:textId="3039CA61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29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7B9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315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315EA3" w:rsidRPr="00315EA3" w14:paraId="4C64BAD3" w14:textId="77777777" w:rsidTr="00BF0D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1D1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0E2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4E8C" w14:textId="4161AB82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3809" w14:textId="47FE85FC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8FC2" w14:textId="2C46C172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</w:tr>
      <w:tr w:rsidR="00315EA3" w:rsidRPr="00315EA3" w14:paraId="47107BB4" w14:textId="77777777" w:rsidTr="00BF0D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171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3FB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4D7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822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E78E" w14:textId="630287BC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ēja termiņa budžeta ietvaru 2020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1BF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8880" w14:textId="67165442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ēja termiņa budžeta ietvaru 2021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66D3" w14:textId="6FCB89C3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ēja termiņa budžeta ietvaru 2021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gadam</w:t>
            </w:r>
          </w:p>
        </w:tc>
      </w:tr>
      <w:tr w:rsidR="00315EA3" w:rsidRPr="00315EA3" w14:paraId="2E30D630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741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9B8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2ED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A86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5D1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747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92A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1A6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315EA3" w:rsidRPr="00315EA3" w14:paraId="2BF9F70E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5BC5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30D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C718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C6EE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7A7D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E38E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A857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BD8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7C84EDAB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7961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17E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F8BB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028D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B00B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530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A337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59EA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31D3381F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EBA6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0B51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0006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7EF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17D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8FB0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4162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071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313162CB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DD6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6474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8611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2102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20BE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0243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A36C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3961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6E477F05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7E44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670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2E6C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B864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C326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691F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B07A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05CD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0418A3E6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0E2D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48D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288E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A5C2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F4A3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01E3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3065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6BE1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05C999D0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72F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B415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6E87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0339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7C79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21F8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BA7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66E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7AD24E12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E6C6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2.3. pašvaldību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1428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0D9E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35B1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416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7D18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EC13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8827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0226ED9A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9FAE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A6AC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EEA1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7957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D4AD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D3A3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A34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7BD5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3BE2750E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5D55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5F40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05CD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717F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074C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C68F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34C1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B7E2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576046B8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755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BA5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66F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97AF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EB41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F9AD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404D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AAB0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04E00DFB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E18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D17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175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0BB7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4CF2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BB58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EE17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C76A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0138BA17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5039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948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666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8137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0BC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D70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7D3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687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15EA3" w:rsidRPr="00315EA3" w14:paraId="20016500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B1AF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82A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39449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B0A364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1D1AD5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3F4CBF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1425E6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B02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58A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74BE27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53C13B3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CCC886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D99B11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C2C42E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9FE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A17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D1DE4D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EE1014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8FB776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21FBC0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67E033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E2D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45A1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55B34554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C647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6DF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82D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41B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401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325A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A6E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974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15EA3" w:rsidRPr="00315EA3" w14:paraId="4291FDC0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797F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6AA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374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779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986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77FE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48C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DDA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</w:tr>
      <w:tr w:rsidR="00315EA3" w:rsidRPr="00315EA3" w14:paraId="4A485693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7D6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8DCB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A4C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104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82C1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15D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5F8D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6F88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</w:t>
            </w:r>
          </w:p>
        </w:tc>
      </w:tr>
      <w:tr w:rsidR="00315EA3" w:rsidRPr="00315EA3" w14:paraId="1829742E" w14:textId="77777777" w:rsidTr="00BF0D10">
        <w:trPr>
          <w:trHeight w:val="643"/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42E18A6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8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7746A94" w14:textId="5420859F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15EA3" w:rsidRPr="00315EA3" w14:paraId="41FD69A3" w14:textId="77777777" w:rsidTr="00BF0D10">
        <w:trPr>
          <w:trHeight w:val="458"/>
          <w:tblCellSpacing w:w="15" w:type="dxa"/>
        </w:trPr>
        <w:tc>
          <w:tcPr>
            <w:tcW w:w="8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95AB5F9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03B9D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15EA3" w:rsidRPr="00315EA3" w14:paraId="24948FFE" w14:textId="77777777" w:rsidTr="00BF0D10">
        <w:trPr>
          <w:trHeight w:val="295"/>
          <w:tblCellSpacing w:w="15" w:type="dxa"/>
        </w:trPr>
        <w:tc>
          <w:tcPr>
            <w:tcW w:w="8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A67DC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FF2E00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15EA3" w:rsidRPr="00315EA3" w14:paraId="4641A348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4BC84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0" w:type="auto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0B77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15EA3" w:rsidRPr="00315EA3" w14:paraId="7B5C94C0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CCD5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F2C1" w14:textId="7EB313BA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5EA3" w:rsidRPr="00315EA3" w14:paraId="3D72C6C9" w14:textId="77777777" w:rsidTr="00BF0D10">
        <w:trPr>
          <w:tblCellSpacing w:w="15" w:type="dxa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8442" w14:textId="77777777" w:rsidR="00315EA3" w:rsidRPr="00315EA3" w:rsidRDefault="00315EA3" w:rsidP="00315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DF644" w14:textId="7A470144" w:rsidR="00315EA3" w:rsidRPr="00315EA3" w:rsidRDefault="00315EA3" w:rsidP="003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reģionālas attīstība</w:t>
            </w:r>
            <w:r w:rsidR="005D3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aģentūra ar 2019. gada 1. maiju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nodrošinās valsts budžeta apakšprogrammu 21.01.00 “Fonda darbības nodrošinājums”, 21.02.00 “Vides aizsardzības projekti”, 21.13.00 “Nozares vides projekti” un Latvijas vides aizsardzības fonda </w:t>
            </w:r>
            <w:r w:rsidR="005D3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administrācijas līdz 2019. gada 30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D3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aprīlim uzsākto Eiropas Savienības politiku instrumentu un pārējās ārvalstu finanšu palīdzības līdzfinansēto projektu un pasākumu budžeta plānošanu un uzskaiti. </w:t>
            </w:r>
          </w:p>
          <w:p w14:paraId="322480ED" w14:textId="00ED53F1" w:rsidR="00315EA3" w:rsidRPr="00315EA3" w:rsidRDefault="00315EA3" w:rsidP="003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budžeta apakšprogrammas 21.01.00 “Fonda darbības nodrošinājums” provizoriskais ietaupījums 30 500 </w:t>
            </w:r>
            <w:proofErr w:type="spellStart"/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5E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tiks pārdalīts uz  valsts budžeta apakšprogrammu 21.02.00 “Vides aizsardzības projekti”.</w:t>
            </w:r>
          </w:p>
        </w:tc>
      </w:tr>
    </w:tbl>
    <w:p w14:paraId="03548484" w14:textId="11087A0D" w:rsidR="00E5323B" w:rsidRPr="00DF0DD8" w:rsidRDefault="00315EA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15E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453854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63AA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D788B" w:rsidRPr="00DF0DD8" w14:paraId="5041B8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666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A136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1922" w14:textId="5C44FC88" w:rsidR="00D27202" w:rsidRDefault="006578F5" w:rsidP="00D27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D334D9" w:rsidRPr="00DF0DD8">
              <w:rPr>
                <w:rFonts w:ascii="Times New Roman" w:hAnsi="Times New Roman"/>
                <w:sz w:val="24"/>
                <w:szCs w:val="24"/>
              </w:rPr>
              <w:t xml:space="preserve">identificēti šādi normatīvie </w:t>
            </w:r>
            <w:r w:rsidR="00706DBB" w:rsidRPr="00DF0DD8">
              <w:rPr>
                <w:rFonts w:ascii="Times New Roman" w:hAnsi="Times New Roman"/>
                <w:sz w:val="24"/>
                <w:szCs w:val="24"/>
              </w:rPr>
              <w:t>akti</w:t>
            </w:r>
            <w:r w:rsidR="00D334D9" w:rsidRPr="00DF0DD8">
              <w:rPr>
                <w:rFonts w:ascii="Times New Roman" w:hAnsi="Times New Roman"/>
                <w:sz w:val="24"/>
                <w:szCs w:val="24"/>
              </w:rPr>
              <w:t>, kuros nepieciešami grozījumi</w:t>
            </w:r>
            <w:r w:rsidR="00D2720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823FF" w14:textId="264340BA" w:rsidR="008B6D62" w:rsidRPr="00D27202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6D62" w:rsidRPr="00D27202">
              <w:rPr>
                <w:rFonts w:ascii="Times New Roman" w:hAnsi="Times New Roman"/>
                <w:sz w:val="24"/>
                <w:szCs w:val="24"/>
              </w:rPr>
              <w:t>Ministru kabineta 2011. gada 29. marta noteikumi Nr. 233 “Vides aizsardzības un reģionālās attīstības ministrijas nolikums” .</w:t>
            </w:r>
          </w:p>
          <w:p w14:paraId="700CF1F7" w14:textId="702E12BF" w:rsidR="00C63379" w:rsidRPr="00D27202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Ministru kabineta 2018. gada 18. aprīļa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 xml:space="preserve"> rīkojums Nr.167 “Par Latvijas institūciju dalību Eiropas Komisijas LIFE programmā un valsts budžeta līdzfinansējumu 2018.-2020. gadā”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250BC7" w14:textId="251A2B79" w:rsidR="008B6D62" w:rsidRPr="00DF0DD8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Ministru kabineta 2016. gada 20. decembra noteikumi Nr.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>859 “Darbības programmas "Iz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augsme un nodarbinātība" 5.4.2.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>specifiskā atbalsta mērķa "Nodrošināt vides monitoringa un kontroles sistēmas attīstību un savlaicīgu vides risku novēršanu, kā arī sabiedrības līdzda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lību vides pārvaldībā" 5.4.2.2.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 xml:space="preserve">pasākuma "Vides monitoringa un kontroles sistēmas attīstība un sabiedrības līdzdalības vides pārvaldībā veicināšana" īstenošanas noteikumi”. </w:t>
            </w:r>
          </w:p>
        </w:tc>
      </w:tr>
      <w:tr w:rsidR="002D788B" w:rsidRPr="00DF0DD8" w14:paraId="2B1C66ED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72C9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29C3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40625" w14:textId="77777777" w:rsidR="00E5323B" w:rsidRPr="00DF0DD8" w:rsidRDefault="002D6C5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</w:p>
        </w:tc>
      </w:tr>
      <w:tr w:rsidR="002D788B" w:rsidRPr="00DF0DD8" w14:paraId="4AFB59E7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4F63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7923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AE40C" w14:textId="7E5AFE3E" w:rsidR="008B6D62" w:rsidRPr="00DF0DD8" w:rsidRDefault="00615A70" w:rsidP="008B6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15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Latvijas vides aizsardzības fonda likumā Saeimā pieņemti 2019. gada 3. aprīlī.</w:t>
            </w:r>
          </w:p>
        </w:tc>
      </w:tr>
    </w:tbl>
    <w:p w14:paraId="27B4DFF1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788B" w:rsidRPr="00DF0DD8" w14:paraId="531C6F3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DF0A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6DBB" w:rsidRPr="00DF0DD8" w14:paraId="766ACAA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95550" w14:textId="0280E4EA" w:rsidR="00706DBB" w:rsidRPr="00DF0DD8" w:rsidRDefault="00706DB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neskar šo jomu</w:t>
            </w:r>
          </w:p>
        </w:tc>
      </w:tr>
    </w:tbl>
    <w:p w14:paraId="39372542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  <w:bookmarkStart w:id="1" w:name="_GoBack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788B" w:rsidRPr="00DF0DD8" w14:paraId="0D11BC8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1A97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06DBB" w:rsidRPr="00DF0DD8" w14:paraId="64A7E11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6A2B" w14:textId="26548408" w:rsidR="00706DBB" w:rsidRPr="00DF0DD8" w:rsidRDefault="00706DB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neskar šo jomu</w:t>
            </w:r>
          </w:p>
        </w:tc>
      </w:tr>
    </w:tbl>
    <w:p w14:paraId="785F1AB1" w14:textId="5B0E2A0B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71D645B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E1CC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D788B" w:rsidRPr="00DF0DD8" w14:paraId="7D5B49DE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925D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4D0A1" w14:textId="77777777" w:rsidR="00E5323B" w:rsidRPr="00DF0DD8" w:rsidRDefault="00E5323B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477F8" w14:textId="77777777" w:rsidR="00E5323B" w:rsidRPr="00DF0DD8" w:rsidRDefault="002D6C5B" w:rsidP="00B0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LVAFA un VRAA.</w:t>
            </w:r>
          </w:p>
        </w:tc>
      </w:tr>
      <w:tr w:rsidR="002D788B" w:rsidRPr="00DF0DD8" w14:paraId="2CD0E49C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D59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8CD91" w14:textId="77777777" w:rsidR="00E5323B" w:rsidRPr="00DF0DD8" w:rsidRDefault="00E5323B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FF175" w14:textId="55D804BA" w:rsidR="00B05725" w:rsidRDefault="00B05725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VRAA struktūra tiks papildināta ar jaunu struktūrvienību – Latvijas vides aizsardzības fonda administrācija</w:t>
            </w:r>
            <w:r w:rsidR="00640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pārņemot funkcijas no LVAFA</w:t>
            </w:r>
          </w:p>
          <w:p w14:paraId="333FACB2" w14:textId="1D75A470" w:rsidR="00640FF3" w:rsidRPr="00DF0DD8" w:rsidRDefault="00640FF3" w:rsidP="0064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D788B" w:rsidRPr="00DF0DD8" w14:paraId="22E994C9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EF422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B6C9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90F36" w14:textId="780A9A89" w:rsidR="00E5323B" w:rsidRPr="00DF0DD8" w:rsidRDefault="00B0572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5FDBAC2" w14:textId="77777777" w:rsidR="00C25B49" w:rsidRPr="00DF0DD8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9938" w14:textId="77777777" w:rsidR="00E5323B" w:rsidRPr="00DF0DD8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CACD1" w14:textId="77777777" w:rsidR="002D788B" w:rsidRPr="00DF0DD8" w:rsidRDefault="002D788B" w:rsidP="002D7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D8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14:paraId="7CAEC5F5" w14:textId="437AA4DD" w:rsidR="00894C55" w:rsidRPr="00DF0DD8" w:rsidRDefault="002D788B" w:rsidP="002D7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D8">
        <w:rPr>
          <w:rFonts w:ascii="Times New Roman" w:hAnsi="Times New Roman" w:cs="Times New Roman"/>
          <w:sz w:val="24"/>
          <w:szCs w:val="24"/>
        </w:rPr>
        <w:t xml:space="preserve">attīstības </w:t>
      </w:r>
      <w:r w:rsidR="00894C55" w:rsidRPr="00DF0DD8">
        <w:rPr>
          <w:rFonts w:ascii="Times New Roman" w:hAnsi="Times New Roman" w:cs="Times New Roman"/>
          <w:sz w:val="24"/>
          <w:szCs w:val="24"/>
        </w:rPr>
        <w:t>ministrs</w:t>
      </w:r>
      <w:r w:rsidR="00894C55" w:rsidRPr="00DF0DD8">
        <w:rPr>
          <w:rFonts w:ascii="Times New Roman" w:hAnsi="Times New Roman" w:cs="Times New Roman"/>
          <w:sz w:val="24"/>
          <w:szCs w:val="24"/>
        </w:rPr>
        <w:tab/>
      </w:r>
      <w:r w:rsidR="00EC6448" w:rsidRPr="00DF0DD8">
        <w:rPr>
          <w:rFonts w:ascii="Times New Roman" w:hAnsi="Times New Roman" w:cs="Times New Roman"/>
          <w:sz w:val="24"/>
          <w:szCs w:val="24"/>
        </w:rPr>
        <w:tab/>
      </w:r>
      <w:r w:rsidR="009F09F8">
        <w:rPr>
          <w:rFonts w:ascii="Times New Roman" w:hAnsi="Times New Roman" w:cs="Times New Roman"/>
          <w:sz w:val="24"/>
          <w:szCs w:val="24"/>
        </w:rPr>
        <w:t>J. Pūce</w:t>
      </w:r>
    </w:p>
    <w:p w14:paraId="57ED47E8" w14:textId="77777777" w:rsidR="00894C55" w:rsidRPr="00DF0DD8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EC6B85" w14:textId="77777777" w:rsidR="00894C55" w:rsidRPr="00DF0DD8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E597CC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FD35B7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0287B1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1C85D0" w14:textId="077F2EB4" w:rsidR="00894C55" w:rsidRPr="00414FF2" w:rsidRDefault="00EB68C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Širaks</w:t>
      </w:r>
      <w:r w:rsidR="00843350" w:rsidRPr="00414FF2">
        <w:rPr>
          <w:rFonts w:ascii="Times New Roman" w:hAnsi="Times New Roman" w:cs="Times New Roman"/>
          <w:sz w:val="24"/>
          <w:szCs w:val="24"/>
        </w:rPr>
        <w:t xml:space="preserve"> 66164622</w:t>
      </w:r>
    </w:p>
    <w:p w14:paraId="284667B6" w14:textId="07964D93" w:rsidR="00894C55" w:rsidRDefault="00C32E7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68CB" w:rsidRPr="006B7D85">
          <w:rPr>
            <w:rStyle w:val="Hyperlink"/>
            <w:rFonts w:ascii="Times New Roman" w:hAnsi="Times New Roman" w:cs="Times New Roman"/>
            <w:sz w:val="24"/>
            <w:szCs w:val="24"/>
          </w:rPr>
          <w:t>arvis.siraks@vraa.gov.lv</w:t>
        </w:r>
      </w:hyperlink>
    </w:p>
    <w:p w14:paraId="352F5528" w14:textId="77777777" w:rsidR="00EB68CB" w:rsidRPr="00414FF2" w:rsidRDefault="00EB68C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8CB" w:rsidRPr="00414FF2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620A0" w16cid:durableId="1F85615E"/>
  <w16cid:commentId w16cid:paraId="165464F8" w16cid:durableId="1F856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087E" w14:textId="77777777" w:rsidR="00EC783D" w:rsidRDefault="00EC783D" w:rsidP="00894C55">
      <w:pPr>
        <w:spacing w:after="0" w:line="240" w:lineRule="auto"/>
      </w:pPr>
      <w:r>
        <w:separator/>
      </w:r>
    </w:p>
  </w:endnote>
  <w:endnote w:type="continuationSeparator" w:id="0">
    <w:p w14:paraId="38E72602" w14:textId="77777777" w:rsidR="00EC783D" w:rsidRDefault="00EC783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5505" w14:textId="5AEA22BE" w:rsidR="003768B6" w:rsidRPr="009A2654" w:rsidRDefault="00E32A09" w:rsidP="002D788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C32E7F">
      <w:rPr>
        <w:rFonts w:ascii="Times New Roman" w:hAnsi="Times New Roman" w:cs="Times New Roman"/>
        <w:sz w:val="20"/>
        <w:szCs w:val="20"/>
      </w:rPr>
      <w:t>1006</w:t>
    </w:r>
    <w:r w:rsidR="00615A70">
      <w:rPr>
        <w:rFonts w:ascii="Times New Roman" w:hAnsi="Times New Roman" w:cs="Times New Roman"/>
        <w:sz w:val="20"/>
        <w:szCs w:val="20"/>
      </w:rPr>
      <w:t>19</w:t>
    </w:r>
    <w:r w:rsidR="006A51A8">
      <w:rPr>
        <w:rFonts w:ascii="Times New Roman" w:hAnsi="Times New Roman" w:cs="Times New Roman"/>
        <w:sz w:val="20"/>
        <w:szCs w:val="20"/>
      </w:rPr>
      <w:t>_VRAA_nolik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D76E" w14:textId="7CE0DED3" w:rsidR="003768B6" w:rsidRPr="009A2654" w:rsidRDefault="00E32A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C32E7F">
      <w:rPr>
        <w:rFonts w:ascii="Times New Roman" w:hAnsi="Times New Roman" w:cs="Times New Roman"/>
        <w:sz w:val="20"/>
        <w:szCs w:val="20"/>
      </w:rPr>
      <w:t>1006</w:t>
    </w:r>
    <w:r w:rsidR="00615A70">
      <w:rPr>
        <w:rFonts w:ascii="Times New Roman" w:hAnsi="Times New Roman" w:cs="Times New Roman"/>
        <w:sz w:val="20"/>
        <w:szCs w:val="20"/>
      </w:rPr>
      <w:t>19</w:t>
    </w:r>
    <w:r w:rsidR="006A51A8">
      <w:rPr>
        <w:rFonts w:ascii="Times New Roman" w:hAnsi="Times New Roman" w:cs="Times New Roman"/>
        <w:sz w:val="20"/>
        <w:szCs w:val="20"/>
      </w:rPr>
      <w:t>_VRAA_nolik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5934" w14:textId="77777777" w:rsidR="00EC783D" w:rsidRDefault="00EC783D" w:rsidP="00894C55">
      <w:pPr>
        <w:spacing w:after="0" w:line="240" w:lineRule="auto"/>
      </w:pPr>
      <w:r>
        <w:separator/>
      </w:r>
    </w:p>
  </w:footnote>
  <w:footnote w:type="continuationSeparator" w:id="0">
    <w:p w14:paraId="6F4A3CF9" w14:textId="77777777" w:rsidR="00EC783D" w:rsidRDefault="00EC783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81CA010" w14:textId="77777777" w:rsidR="003768B6" w:rsidRPr="00C25B49" w:rsidRDefault="003768B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32E7F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30C5"/>
    <w:multiLevelType w:val="hybridMultilevel"/>
    <w:tmpl w:val="75189BD8"/>
    <w:lvl w:ilvl="0" w:tplc="37425C24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1C8"/>
    <w:multiLevelType w:val="hybridMultilevel"/>
    <w:tmpl w:val="15E8C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2ED5"/>
    <w:multiLevelType w:val="hybridMultilevel"/>
    <w:tmpl w:val="D60C2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29FD"/>
    <w:multiLevelType w:val="hybridMultilevel"/>
    <w:tmpl w:val="094E3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3403"/>
    <w:multiLevelType w:val="hybridMultilevel"/>
    <w:tmpl w:val="ABEAD92C"/>
    <w:lvl w:ilvl="0" w:tplc="37425C2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7C9"/>
    <w:multiLevelType w:val="hybridMultilevel"/>
    <w:tmpl w:val="AAFE7246"/>
    <w:lvl w:ilvl="0" w:tplc="8BACED6A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52A"/>
    <w:multiLevelType w:val="hybridMultilevel"/>
    <w:tmpl w:val="7F962AC8"/>
    <w:lvl w:ilvl="0" w:tplc="9A38D52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EBD"/>
    <w:rsid w:val="000C0DB8"/>
    <w:rsid w:val="001C5BB4"/>
    <w:rsid w:val="001D77CC"/>
    <w:rsid w:val="001E2D4C"/>
    <w:rsid w:val="00243426"/>
    <w:rsid w:val="002C5020"/>
    <w:rsid w:val="002D6C5B"/>
    <w:rsid w:val="002D788B"/>
    <w:rsid w:val="002E1C05"/>
    <w:rsid w:val="002E2783"/>
    <w:rsid w:val="00315C08"/>
    <w:rsid w:val="00315EA3"/>
    <w:rsid w:val="003768B6"/>
    <w:rsid w:val="003B0BF9"/>
    <w:rsid w:val="003E0791"/>
    <w:rsid w:val="003F28AC"/>
    <w:rsid w:val="00411255"/>
    <w:rsid w:val="00414FF2"/>
    <w:rsid w:val="004454FE"/>
    <w:rsid w:val="00456E40"/>
    <w:rsid w:val="00471A45"/>
    <w:rsid w:val="00471F27"/>
    <w:rsid w:val="004A3D25"/>
    <w:rsid w:val="0050178F"/>
    <w:rsid w:val="00555B75"/>
    <w:rsid w:val="005962AB"/>
    <w:rsid w:val="005B3E80"/>
    <w:rsid w:val="005D30DA"/>
    <w:rsid w:val="00615A70"/>
    <w:rsid w:val="00640FF3"/>
    <w:rsid w:val="00641102"/>
    <w:rsid w:val="006411C4"/>
    <w:rsid w:val="00655F2C"/>
    <w:rsid w:val="006578F5"/>
    <w:rsid w:val="00691C2E"/>
    <w:rsid w:val="00691CFD"/>
    <w:rsid w:val="006A51A8"/>
    <w:rsid w:val="006B514B"/>
    <w:rsid w:val="006C4908"/>
    <w:rsid w:val="006D11D7"/>
    <w:rsid w:val="006E1081"/>
    <w:rsid w:val="00706DBB"/>
    <w:rsid w:val="00720585"/>
    <w:rsid w:val="00773AF6"/>
    <w:rsid w:val="00795F71"/>
    <w:rsid w:val="007C111E"/>
    <w:rsid w:val="007E5F7A"/>
    <w:rsid w:val="007E73AB"/>
    <w:rsid w:val="007F517E"/>
    <w:rsid w:val="00816C11"/>
    <w:rsid w:val="00843350"/>
    <w:rsid w:val="00894C55"/>
    <w:rsid w:val="008B2A8B"/>
    <w:rsid w:val="008B6D62"/>
    <w:rsid w:val="009A2654"/>
    <w:rsid w:val="009B4BCF"/>
    <w:rsid w:val="009F09F8"/>
    <w:rsid w:val="00A03A3E"/>
    <w:rsid w:val="00A10FC3"/>
    <w:rsid w:val="00A6073E"/>
    <w:rsid w:val="00A7152D"/>
    <w:rsid w:val="00A819E0"/>
    <w:rsid w:val="00A97CDA"/>
    <w:rsid w:val="00AE5567"/>
    <w:rsid w:val="00AF1239"/>
    <w:rsid w:val="00AF22EB"/>
    <w:rsid w:val="00B051B3"/>
    <w:rsid w:val="00B05725"/>
    <w:rsid w:val="00B16480"/>
    <w:rsid w:val="00B2165C"/>
    <w:rsid w:val="00B223CB"/>
    <w:rsid w:val="00B57F7C"/>
    <w:rsid w:val="00BA20AA"/>
    <w:rsid w:val="00BD3992"/>
    <w:rsid w:val="00BD4425"/>
    <w:rsid w:val="00C25B49"/>
    <w:rsid w:val="00C32E7F"/>
    <w:rsid w:val="00C63379"/>
    <w:rsid w:val="00C6762D"/>
    <w:rsid w:val="00C829F3"/>
    <w:rsid w:val="00C87405"/>
    <w:rsid w:val="00C92ED2"/>
    <w:rsid w:val="00CC0D2D"/>
    <w:rsid w:val="00CE5657"/>
    <w:rsid w:val="00D133F8"/>
    <w:rsid w:val="00D14A3E"/>
    <w:rsid w:val="00D27202"/>
    <w:rsid w:val="00D331F4"/>
    <w:rsid w:val="00D334D9"/>
    <w:rsid w:val="00D33E88"/>
    <w:rsid w:val="00D46F2F"/>
    <w:rsid w:val="00DB1DAC"/>
    <w:rsid w:val="00DF0DD8"/>
    <w:rsid w:val="00DF2D2D"/>
    <w:rsid w:val="00E00518"/>
    <w:rsid w:val="00E32A09"/>
    <w:rsid w:val="00E3716B"/>
    <w:rsid w:val="00E5323B"/>
    <w:rsid w:val="00E8749E"/>
    <w:rsid w:val="00E90C01"/>
    <w:rsid w:val="00EA486E"/>
    <w:rsid w:val="00EB68CB"/>
    <w:rsid w:val="00EC6448"/>
    <w:rsid w:val="00EC783D"/>
    <w:rsid w:val="00EE44C3"/>
    <w:rsid w:val="00F53552"/>
    <w:rsid w:val="00F57B0C"/>
    <w:rsid w:val="00F64ACC"/>
    <w:rsid w:val="00F76C90"/>
    <w:rsid w:val="00FB1B36"/>
    <w:rsid w:val="00FD28BB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AE4E4"/>
  <w15:docId w15:val="{4B5C976F-D1FC-4BCA-A0CD-735FCFD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locked/>
    <w:rsid w:val="008B2A8B"/>
    <w:rPr>
      <w:rFonts w:ascii="Calibri" w:hAnsi="Calibri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B2A8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F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siraks@vr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BB4F-213B-4E90-B3AF-90192287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5855</Words>
  <Characters>3338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2016.gada 14.jūnija noteikumos Nr.375 "Valsts reģionālās attīstības aģentūras nolikums""</vt:lpstr>
      <vt:lpstr>Ministru kabineta rīkojuma projekta “Par Latvijas vides aizsardzības fonda administrācijas pievienošanu Valsts reģionālās attīstības aģentūrai”</vt:lpstr>
    </vt:vector>
  </TitlesOfParts>
  <Company>Iestādes nosaukums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2016.gada 14.jūnija noteikumos Nr.375 "Valsts reģionālās attīstības aģentūras nolikums""</dc:title>
  <dc:subject>Anotācija</dc:subject>
  <dc:creator>Arvis Širaks</dc:creator>
  <dc:description>Širaks, 66164622
arvis.siraks@vraa,gov.lv</dc:description>
  <cp:lastModifiedBy>Dagnija Daudzvārde</cp:lastModifiedBy>
  <cp:revision>20</cp:revision>
  <cp:lastPrinted>2018-09-28T10:13:00Z</cp:lastPrinted>
  <dcterms:created xsi:type="dcterms:W3CDTF">2018-10-19T08:25:00Z</dcterms:created>
  <dcterms:modified xsi:type="dcterms:W3CDTF">2019-06-10T07:11:00Z</dcterms:modified>
</cp:coreProperties>
</file>