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DEE253A" w:rsidR="00894C55" w:rsidRPr="00B47CA4" w:rsidRDefault="0021042E" w:rsidP="007E13A4">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5C24F0">
        <w:rPr>
          <w:rFonts w:ascii="Times New Roman" w:eastAsia="Times New Roman" w:hAnsi="Times New Roman" w:cs="Times New Roman"/>
          <w:b/>
          <w:bCs/>
          <w:sz w:val="28"/>
          <w:szCs w:val="24"/>
          <w:lang w:eastAsia="lv-LV"/>
        </w:rPr>
        <w:t>Paula Stradiņa</w:t>
      </w:r>
      <w:r w:rsidR="00846C4F">
        <w:rPr>
          <w:rFonts w:ascii="Times New Roman" w:eastAsia="Times New Roman" w:hAnsi="Times New Roman" w:cs="Times New Roman"/>
          <w:b/>
          <w:bCs/>
          <w:sz w:val="28"/>
          <w:szCs w:val="24"/>
          <w:lang w:eastAsia="lv-LV"/>
        </w:rPr>
        <w:t xml:space="preserve"> klīniskā universitātes</w:t>
      </w:r>
      <w:r w:rsidR="004436D2" w:rsidRPr="00B47CA4">
        <w:rPr>
          <w:rFonts w:ascii="Times New Roman" w:eastAsia="Times New Roman" w:hAnsi="Times New Roman" w:cs="Times New Roman"/>
          <w:b/>
          <w:bCs/>
          <w:sz w:val="28"/>
          <w:szCs w:val="24"/>
          <w:lang w:eastAsia="lv-LV"/>
        </w:rPr>
        <w:t xml:space="preserve">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83040D" w:rsidRPr="00B47CA4" w14:paraId="7F9CFD1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54D4B7D3" w14:textId="06C1977F" w:rsidR="0083040D" w:rsidRPr="00B47CA4" w:rsidRDefault="0083040D" w:rsidP="007E13A4">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83040D" w:rsidRPr="00B47CA4" w14:paraId="6667B28F" w14:textId="77777777" w:rsidTr="00BE49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14F20F" w14:textId="1A90CAF1"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7C79C42B" w14:textId="1FE2692C"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83040D"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83040D" w:rsidRPr="00B47CA4" w14:paraId="0A039CC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0482D393"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Pr>
                <w:rFonts w:ascii="Times New Roman" w:eastAsia="Times New Roman" w:hAnsi="Times New Roman" w:cs="Times New Roman"/>
                <w:iCs/>
                <w:sz w:val="24"/>
                <w:szCs w:val="24"/>
                <w:lang w:eastAsia="lv-LV"/>
              </w:rPr>
              <w:t>Paula Stradiņa</w:t>
            </w:r>
            <w:r w:rsidRPr="00846C4F">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83040D" w:rsidRPr="00B47CA4" w14:paraId="51E20BF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0F15DE9C"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Pr>
                <w:rFonts w:ascii="Times New Roman" w:eastAsia="Times New Roman" w:hAnsi="Times New Roman" w:cs="Times New Roman"/>
                <w:iCs/>
                <w:sz w:val="24"/>
                <w:szCs w:val="24"/>
                <w:lang w:eastAsia="lv-LV"/>
              </w:rPr>
              <w:t>Paula Stradiņa</w:t>
            </w:r>
            <w:r w:rsidRPr="008C5777">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20DBE033" w14:textId="5932A916"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 xml:space="preserve"> - </w:t>
            </w:r>
            <w:r w:rsidRPr="00283043">
              <w:rPr>
                <w:rFonts w:ascii="Times New Roman" w:eastAsia="Times New Roman" w:hAnsi="Times New Roman" w:cs="Times New Roman"/>
                <w:iCs/>
                <w:sz w:val="24"/>
                <w:szCs w:val="24"/>
                <w:lang w:eastAsia="lv-LV"/>
              </w:rPr>
              <w:t>turpināt attīstību, lai kļūtu par nacionālas un starptautiskas nozīmes medicīnas, izglītības un zinātnes centru, samazinot stacionāro pacientu vidējo ārstēšanās ilgumu līdz piecām dienām, palielināt slimnīcas gultu noslodzi līdz 85%, palielināt maksas ieņēmumus, pārsniedzot 10 %, un uzsākt jaunu slimnīcas ēku būvniecību</w:t>
            </w:r>
            <w:r>
              <w:rPr>
                <w:rFonts w:ascii="Times New Roman" w:eastAsia="Times New Roman" w:hAnsi="Times New Roman" w:cs="Times New Roman"/>
                <w:iCs/>
                <w:sz w:val="24"/>
                <w:szCs w:val="24"/>
                <w:lang w:eastAsia="lv-LV"/>
              </w:rPr>
              <w:t xml:space="preserve">, </w:t>
            </w:r>
            <w:r w:rsidRPr="004814DB">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w:t>
            </w:r>
            <w:r w:rsidRPr="004814DB">
              <w:rPr>
                <w:rFonts w:ascii="Times New Roman" w:eastAsia="Times New Roman" w:hAnsi="Times New Roman" w:cs="Times New Roman"/>
                <w:iCs/>
                <w:sz w:val="24"/>
                <w:szCs w:val="24"/>
                <w:lang w:eastAsia="lv-LV"/>
              </w:rPr>
              <w:lastRenderedPageBreak/>
              <w:t>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w:t>
            </w:r>
            <w:r>
              <w:rPr>
                <w:rFonts w:ascii="Times New Roman" w:eastAsia="Times New Roman" w:hAnsi="Times New Roman" w:cs="Times New Roman"/>
                <w:iCs/>
                <w:sz w:val="24"/>
                <w:szCs w:val="24"/>
                <w:lang w:eastAsia="lv-LV"/>
              </w:rPr>
              <w:t>, p</w:t>
            </w:r>
            <w:r w:rsidRPr="005A7E65">
              <w:rPr>
                <w:rFonts w:ascii="Times New Roman" w:eastAsia="Times New Roman" w:hAnsi="Times New Roman" w:cs="Times New Roman"/>
                <w:iCs/>
                <w:sz w:val="24"/>
                <w:szCs w:val="24"/>
                <w:lang w:eastAsia="lv-LV"/>
              </w:rPr>
              <w:t>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w:t>
            </w:r>
            <w:r>
              <w:rPr>
                <w:rFonts w:ascii="Times New Roman" w:eastAsia="Times New Roman" w:hAnsi="Times New Roman" w:cs="Times New Roman"/>
                <w:iCs/>
                <w:sz w:val="24"/>
                <w:szCs w:val="24"/>
                <w:lang w:eastAsia="lv-LV"/>
              </w:rPr>
              <w:t xml:space="preserve"> s</w:t>
            </w:r>
            <w:r w:rsidRPr="005875EA">
              <w:rPr>
                <w:rFonts w:ascii="Times New Roman" w:eastAsia="Times New Roman" w:hAnsi="Times New Roman" w:cs="Times New Roman"/>
                <w:iCs/>
                <w:sz w:val="24"/>
                <w:szCs w:val="24"/>
                <w:lang w:eastAsia="lv-LV"/>
              </w:rPr>
              <w:t xml:space="preserve">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un veicinot </w:t>
            </w:r>
            <w:r w:rsidRPr="008D2B92">
              <w:rPr>
                <w:rFonts w:ascii="Times New Roman" w:eastAsia="Times New Roman" w:hAnsi="Times New Roman" w:cs="Times New Roman"/>
                <w:iCs/>
                <w:sz w:val="24"/>
                <w:szCs w:val="24"/>
                <w:lang w:eastAsia="lv-LV"/>
              </w:rPr>
              <w:t>zinātnes un pētniecības attīstību.</w:t>
            </w:r>
          </w:p>
          <w:p w14:paraId="63B65390" w14:textId="439F93AC"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 xml:space="preserve">Kapitālsabiedrība ir daudzprofilu universitātes slimnīca, kas sniedz pilna apjoma sekundārā un terciārā līmeņa neatliekamo, plānveida un ambulatoro medicīnisko palīdzību 26 ārstniecības profilos - </w:t>
            </w:r>
            <w:proofErr w:type="spellStart"/>
            <w:r w:rsidRPr="008D2B92">
              <w:rPr>
                <w:rFonts w:ascii="Times New Roman" w:eastAsia="Times New Roman" w:hAnsi="Times New Roman" w:cs="Times New Roman"/>
                <w:iCs/>
                <w:sz w:val="24"/>
                <w:szCs w:val="24"/>
                <w:lang w:eastAsia="lv-LV"/>
              </w:rPr>
              <w:t>alergoloģijas</w:t>
            </w:r>
            <w:proofErr w:type="spellEnd"/>
            <w:r w:rsidRPr="008D2B92">
              <w:rPr>
                <w:rFonts w:ascii="Times New Roman" w:eastAsia="Times New Roman" w:hAnsi="Times New Roman" w:cs="Times New Roman"/>
                <w:iCs/>
                <w:sz w:val="24"/>
                <w:szCs w:val="24"/>
                <w:lang w:eastAsia="lv-LV"/>
              </w:rPr>
              <w:t xml:space="preserve">, asinsvadu ķirurģijas, endokrinoloģijas, gastroenteroloģijas, ginekoloģijas, grūtniecības patoloģijas, kardioloģijas, ķirurģijas, nefroloģijas, neiroķirurģijas, neiroloģijas, oftalmoloģijas, onkoloģijas, </w:t>
            </w:r>
            <w:proofErr w:type="spellStart"/>
            <w:r w:rsidRPr="008D2B92">
              <w:rPr>
                <w:rFonts w:ascii="Times New Roman" w:eastAsia="Times New Roman" w:hAnsi="Times New Roman" w:cs="Times New Roman"/>
                <w:iCs/>
                <w:sz w:val="24"/>
                <w:szCs w:val="24"/>
                <w:lang w:eastAsia="lv-LV"/>
              </w:rPr>
              <w:t>otorinolaringoloģijas</w:t>
            </w:r>
            <w:proofErr w:type="spellEnd"/>
            <w:r w:rsidRPr="008D2B92">
              <w:rPr>
                <w:rFonts w:ascii="Times New Roman" w:eastAsia="Times New Roman" w:hAnsi="Times New Roman" w:cs="Times New Roman"/>
                <w:iCs/>
                <w:sz w:val="24"/>
                <w:szCs w:val="24"/>
                <w:lang w:eastAsia="lv-LV"/>
              </w:rPr>
              <w:t xml:space="preserve">, </w:t>
            </w:r>
            <w:proofErr w:type="spellStart"/>
            <w:r w:rsidRPr="008D2B92">
              <w:rPr>
                <w:rFonts w:ascii="Times New Roman" w:eastAsia="Times New Roman" w:hAnsi="Times New Roman" w:cs="Times New Roman"/>
                <w:iCs/>
                <w:sz w:val="24"/>
                <w:szCs w:val="24"/>
                <w:lang w:eastAsia="lv-LV"/>
              </w:rPr>
              <w:t>pulmonoloģijas</w:t>
            </w:r>
            <w:proofErr w:type="spellEnd"/>
            <w:r w:rsidRPr="008D2B92">
              <w:rPr>
                <w:rFonts w:ascii="Times New Roman" w:eastAsia="Times New Roman" w:hAnsi="Times New Roman" w:cs="Times New Roman"/>
                <w:iCs/>
                <w:sz w:val="24"/>
                <w:szCs w:val="24"/>
                <w:lang w:eastAsia="lv-LV"/>
              </w:rPr>
              <w:t xml:space="preserve">, reanimācijas, </w:t>
            </w:r>
            <w:proofErr w:type="spellStart"/>
            <w:r w:rsidRPr="008D2B92">
              <w:rPr>
                <w:rFonts w:ascii="Times New Roman" w:eastAsia="Times New Roman" w:hAnsi="Times New Roman" w:cs="Times New Roman"/>
                <w:iCs/>
                <w:sz w:val="24"/>
                <w:szCs w:val="24"/>
                <w:lang w:eastAsia="lv-LV"/>
              </w:rPr>
              <w:t>reimatoloģijas</w:t>
            </w:r>
            <w:proofErr w:type="spellEnd"/>
            <w:r w:rsidRPr="008D2B92">
              <w:rPr>
                <w:rFonts w:ascii="Times New Roman" w:eastAsia="Times New Roman" w:hAnsi="Times New Roman" w:cs="Times New Roman"/>
                <w:iCs/>
                <w:sz w:val="24"/>
                <w:szCs w:val="24"/>
                <w:lang w:eastAsia="lv-LV"/>
              </w:rPr>
              <w:t xml:space="preserve">, bērnu un pieaugušo sirds ķirurģijas, slimo jaundzimušo, bērnu un pieaugušo mutes, sejas un žokļu ķirurģijas, </w:t>
            </w:r>
            <w:proofErr w:type="spellStart"/>
            <w:r w:rsidRPr="008D2B92">
              <w:rPr>
                <w:rFonts w:ascii="Times New Roman" w:eastAsia="Times New Roman" w:hAnsi="Times New Roman" w:cs="Times New Roman"/>
                <w:iCs/>
                <w:sz w:val="24"/>
                <w:szCs w:val="24"/>
                <w:lang w:eastAsia="lv-LV"/>
              </w:rPr>
              <w:t>torakālās</w:t>
            </w:r>
            <w:proofErr w:type="spellEnd"/>
            <w:r w:rsidRPr="008D2B92">
              <w:rPr>
                <w:rFonts w:ascii="Times New Roman" w:eastAsia="Times New Roman" w:hAnsi="Times New Roman" w:cs="Times New Roman"/>
                <w:iCs/>
                <w:sz w:val="24"/>
                <w:szCs w:val="24"/>
                <w:lang w:eastAsia="lv-LV"/>
              </w:rPr>
              <w:t xml:space="preserve"> ķirurģijas, transplantācijas, aroda un radiācijas medicīnas un uroloģijas profilā, piedalās  bakalaura, maģistra, rezidentu un doktora studiju programmu un rezidentūras programmas īstenošanā, kā arī plašā spektrā nodrošina </w:t>
            </w:r>
            <w:proofErr w:type="spellStart"/>
            <w:r w:rsidRPr="008D2B92">
              <w:rPr>
                <w:rFonts w:ascii="Times New Roman" w:eastAsia="Times New Roman" w:hAnsi="Times New Roman" w:cs="Times New Roman"/>
                <w:iCs/>
                <w:sz w:val="24"/>
                <w:szCs w:val="24"/>
                <w:lang w:eastAsia="lv-LV"/>
              </w:rPr>
              <w:t>pēcdiploma</w:t>
            </w:r>
            <w:proofErr w:type="spellEnd"/>
            <w:r w:rsidRPr="008D2B92">
              <w:rPr>
                <w:rFonts w:ascii="Times New Roman" w:eastAsia="Times New Roman" w:hAnsi="Times New Roman" w:cs="Times New Roman"/>
                <w:iCs/>
                <w:sz w:val="24"/>
                <w:szCs w:val="24"/>
                <w:lang w:eastAsia="lv-LV"/>
              </w:rPr>
              <w:t xml:space="preserve"> izglītības pasākumus – 123 tālākizglītības programmas, veic zinātniskus pētījumus un nodrošina jaunu ārstniecības metožu un tehnoloģiju aprobēšanu un ieviešanu Latvijā.</w:t>
            </w:r>
          </w:p>
          <w:p w14:paraId="64B0B2BF"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lastRenderedPageBreak/>
              <w:t xml:space="preserve">Kapitālsabiedrība nodrošina klīniskās apmācības bāzes abām augstākās izglītības iestādēm, kā arī koledžām medicīnas izglītības programmu īstenošanai. </w:t>
            </w:r>
          </w:p>
          <w:p w14:paraId="69C637C1"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Kapitālsabiedrībā notiek intensīvs zinātniski pētnieciskais darbs. Akadēmisko pētījumu jomā Kapitālsabiedrības pētnieki veic pašu iniciētus pētījumus, sadarbojas ar vietējiem un ārvalstu zinātniekiem, kā arī piedalās dažādu finansējuma avotu pētniecības projektos. Kapitālsabiedrība 2018.gadā ir veikusi pasākumus, kas nodrošina tās atbilstību pētniecības un zināšanu izplatīšanas organizācijas statusam atbilstoši 2014. gada 17. jūnijs Eiropas Komisijas Regulai (ES) Nr. 651/2014 ar ko noteiktas atbalsta kategorijas atzīst par saderīgām ar iekšējo tirgu, piemērojot Līguma 107. un 108. pantu</w:t>
            </w:r>
          </w:p>
          <w:p w14:paraId="3F76F6AC" w14:textId="7455D64E"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Bez tam Kapitālsabiedrība nodrošina komerciālu zāļu un medicīnisko ierīču pētniecību, vienlaikus Slimnīcā norit aptuveni 170 klīniskie pētījumi.</w:t>
            </w:r>
          </w:p>
        </w:tc>
      </w:tr>
      <w:bookmarkEnd w:id="0"/>
      <w:tr w:rsidR="0083040D" w:rsidRPr="00B47CA4" w14:paraId="5961729E"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65CE8AD9"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Pr>
                <w:rFonts w:ascii="Times New Roman" w:eastAsia="Times New Roman" w:hAnsi="Times New Roman" w:cs="Times New Roman"/>
                <w:iCs/>
                <w:sz w:val="24"/>
                <w:szCs w:val="24"/>
                <w:lang w:eastAsia="lv-LV"/>
              </w:rPr>
              <w:t>Paula Stradiņa klīniskā universitātes slimnīca</w:t>
            </w:r>
            <w:r w:rsidRPr="00B47CA4">
              <w:rPr>
                <w:rFonts w:ascii="Times New Roman" w:eastAsia="Times New Roman" w:hAnsi="Times New Roman" w:cs="Times New Roman"/>
                <w:iCs/>
                <w:sz w:val="24"/>
                <w:szCs w:val="24"/>
                <w:lang w:eastAsia="lv-LV"/>
              </w:rPr>
              <w:t>”.</w:t>
            </w:r>
          </w:p>
        </w:tc>
      </w:tr>
      <w:tr w:rsidR="0083040D" w:rsidRPr="00B47CA4" w14:paraId="65A81DD4"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7E13A4">
            <w:pPr>
              <w:spacing w:after="0" w:line="276"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7E13A4">
            <w:pPr>
              <w:spacing w:after="0" w:line="276"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7E13A4">
            <w:pPr>
              <w:tabs>
                <w:tab w:val="left" w:pos="602"/>
                <w:tab w:val="center" w:pos="4452"/>
              </w:tabs>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 xml:space="preserve">  </w:t>
      </w:r>
    </w:p>
    <w:p w14:paraId="78D349CD" w14:textId="7777777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7E13A4">
      <w:pPr>
        <w:spacing w:after="0" w:line="276" w:lineRule="auto"/>
        <w:rPr>
          <w:rFonts w:ascii="Times New Roman" w:hAnsi="Times New Roman" w:cs="Times New Roman"/>
          <w:sz w:val="28"/>
          <w:szCs w:val="28"/>
        </w:rPr>
      </w:pPr>
    </w:p>
    <w:p w14:paraId="4DB4BD77" w14:textId="77777777" w:rsidR="00563C1B" w:rsidRPr="00B47CA4" w:rsidRDefault="00563C1B" w:rsidP="007E13A4">
      <w:pPr>
        <w:tabs>
          <w:tab w:val="left" w:pos="6237"/>
        </w:tabs>
        <w:spacing w:after="0" w:line="276" w:lineRule="auto"/>
        <w:rPr>
          <w:rFonts w:ascii="Times New Roman" w:hAnsi="Times New Roman" w:cs="Times New Roman"/>
          <w:sz w:val="28"/>
          <w:szCs w:val="28"/>
        </w:rPr>
      </w:pPr>
    </w:p>
    <w:p w14:paraId="3229B4B7" w14:textId="057E1257" w:rsidR="007377AD" w:rsidRPr="00B57C6C" w:rsidRDefault="007377AD" w:rsidP="007E13A4">
      <w:pPr>
        <w:tabs>
          <w:tab w:val="left" w:pos="7371"/>
        </w:tabs>
        <w:spacing w:after="0" w:line="276"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281E8B">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05069771" w14:textId="77777777" w:rsidR="007377AD" w:rsidRPr="00B57C6C" w:rsidRDefault="007377AD" w:rsidP="007E13A4">
      <w:pPr>
        <w:spacing w:after="0" w:line="276" w:lineRule="auto"/>
        <w:ind w:firstLine="720"/>
        <w:rPr>
          <w:rFonts w:ascii="Times New Roman" w:hAnsi="Times New Roman" w:cs="Times New Roman"/>
          <w:sz w:val="28"/>
          <w:szCs w:val="28"/>
        </w:rPr>
      </w:pPr>
    </w:p>
    <w:p w14:paraId="1ED5AC1B" w14:textId="77777777" w:rsidR="007377AD" w:rsidRPr="00B57C6C" w:rsidRDefault="007377AD" w:rsidP="007E13A4">
      <w:pPr>
        <w:tabs>
          <w:tab w:val="left" w:pos="6237"/>
        </w:tabs>
        <w:spacing w:after="0" w:line="276" w:lineRule="auto"/>
        <w:rPr>
          <w:rFonts w:ascii="Times New Roman" w:hAnsi="Times New Roman" w:cs="Times New Roman"/>
          <w:sz w:val="28"/>
          <w:szCs w:val="28"/>
        </w:rPr>
      </w:pPr>
    </w:p>
    <w:p w14:paraId="4F6F8831" w14:textId="73DD3035" w:rsidR="001661CE" w:rsidRPr="00B47CA4" w:rsidRDefault="007377AD" w:rsidP="007E13A4">
      <w:pPr>
        <w:autoSpaceDE w:val="0"/>
        <w:autoSpaceDN w:val="0"/>
        <w:adjustRightInd w:val="0"/>
        <w:spacing w:after="240" w:line="276"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281E8B">
        <w:rPr>
          <w:rFonts w:ascii="Times New Roman" w:hAnsi="Times New Roman"/>
          <w:sz w:val="28"/>
          <w:szCs w:val="28"/>
          <w:lang w:bidi="gu-IN"/>
        </w:rPr>
        <w:t xml:space="preserve">    </w:t>
      </w:r>
      <w:r w:rsidRPr="0095268B">
        <w:rPr>
          <w:rFonts w:ascii="Times New Roman" w:hAnsi="Times New Roman"/>
          <w:sz w:val="28"/>
          <w:szCs w:val="28"/>
          <w:lang w:bidi="gu-IN"/>
        </w:rPr>
        <w:t>D</w:t>
      </w:r>
      <w:r w:rsidR="00281E8B">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7E13A4">
      <w:pPr>
        <w:tabs>
          <w:tab w:val="left" w:pos="6237"/>
        </w:tabs>
        <w:spacing w:after="0" w:line="276" w:lineRule="auto"/>
        <w:ind w:firstLine="720"/>
        <w:rPr>
          <w:rFonts w:ascii="Times New Roman" w:hAnsi="Times New Roman" w:cs="Times New Roman"/>
          <w:sz w:val="28"/>
          <w:szCs w:val="28"/>
        </w:rPr>
      </w:pPr>
    </w:p>
    <w:p w14:paraId="1E731D7C"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413EEB60"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B62192D"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D6C857A" w14:textId="3E47A888" w:rsidR="00894C55" w:rsidRPr="00B47CA4" w:rsidRDefault="001B3B2A" w:rsidP="007E13A4">
      <w:pPr>
        <w:tabs>
          <w:tab w:val="left" w:pos="6237"/>
        </w:tabs>
        <w:spacing w:after="0" w:line="276" w:lineRule="auto"/>
        <w:rPr>
          <w:rFonts w:ascii="Times New Roman" w:hAnsi="Times New Roman" w:cs="Times New Roman"/>
          <w:sz w:val="24"/>
          <w:szCs w:val="28"/>
        </w:rPr>
      </w:pPr>
      <w:bookmarkStart w:id="2" w:name="_GoBack"/>
      <w:bookmarkEnd w:id="2"/>
      <w:r w:rsidRPr="00B47CA4">
        <w:rPr>
          <w:rFonts w:ascii="Times New Roman" w:hAnsi="Times New Roman" w:cs="Times New Roman"/>
          <w:sz w:val="24"/>
          <w:szCs w:val="28"/>
        </w:rPr>
        <w:t>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7E13A4">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545C1907"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762A1F">
      <w:rPr>
        <w:rFonts w:ascii="Times New Roman" w:hAnsi="Times New Roman" w:cs="Times New Roman"/>
        <w:sz w:val="20"/>
        <w:szCs w:val="20"/>
      </w:rPr>
      <w:t>10</w:t>
    </w:r>
    <w:r w:rsidR="00DA13B3">
      <w:rPr>
        <w:rFonts w:ascii="Times New Roman" w:hAnsi="Times New Roman" w:cs="Times New Roman"/>
        <w:sz w:val="20"/>
        <w:szCs w:val="20"/>
      </w:rPr>
      <w:t>05</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4E05B753" w:rsidR="009A2654" w:rsidRPr="00EA2E8B" w:rsidRDefault="00EA2E8B" w:rsidP="00EA2E8B">
    <w:pPr>
      <w:pStyle w:val="Footer"/>
    </w:pPr>
    <w:r w:rsidRPr="00EA2E8B">
      <w:rPr>
        <w:rFonts w:ascii="Times New Roman" w:hAnsi="Times New Roman" w:cs="Times New Roman"/>
        <w:sz w:val="20"/>
        <w:szCs w:val="20"/>
      </w:rPr>
      <w:t>VManot_</w:t>
    </w:r>
    <w:r w:rsidR="00762A1F">
      <w:rPr>
        <w:rFonts w:ascii="Times New Roman" w:hAnsi="Times New Roman" w:cs="Times New Roman"/>
        <w:sz w:val="20"/>
        <w:szCs w:val="20"/>
      </w:rPr>
      <w:t>10</w:t>
    </w:r>
    <w:r w:rsidR="00DA13B3">
      <w:rPr>
        <w:rFonts w:ascii="Times New Roman" w:hAnsi="Times New Roman" w:cs="Times New Roman"/>
        <w:sz w:val="20"/>
        <w:szCs w:val="20"/>
      </w:rPr>
      <w:t>05</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1042E"/>
    <w:rsid w:val="00220964"/>
    <w:rsid w:val="002237FB"/>
    <w:rsid w:val="00243426"/>
    <w:rsid w:val="00247511"/>
    <w:rsid w:val="00260163"/>
    <w:rsid w:val="00265A7E"/>
    <w:rsid w:val="00281E8B"/>
    <w:rsid w:val="00283043"/>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6E40"/>
    <w:rsid w:val="00457253"/>
    <w:rsid w:val="004709FC"/>
    <w:rsid w:val="00470C2C"/>
    <w:rsid w:val="00471F27"/>
    <w:rsid w:val="004814DB"/>
    <w:rsid w:val="004C0E1C"/>
    <w:rsid w:val="004D45BB"/>
    <w:rsid w:val="004D4F56"/>
    <w:rsid w:val="004F061D"/>
    <w:rsid w:val="004F6182"/>
    <w:rsid w:val="00500BCD"/>
    <w:rsid w:val="0050178F"/>
    <w:rsid w:val="00504DE6"/>
    <w:rsid w:val="00510525"/>
    <w:rsid w:val="005137E0"/>
    <w:rsid w:val="005545CC"/>
    <w:rsid w:val="00554E18"/>
    <w:rsid w:val="0056130A"/>
    <w:rsid w:val="00563C1B"/>
    <w:rsid w:val="00572908"/>
    <w:rsid w:val="00575448"/>
    <w:rsid w:val="005875EA"/>
    <w:rsid w:val="005A7D4F"/>
    <w:rsid w:val="005A7E65"/>
    <w:rsid w:val="005C24F0"/>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05C7C"/>
    <w:rsid w:val="0071555E"/>
    <w:rsid w:val="00720585"/>
    <w:rsid w:val="00734F00"/>
    <w:rsid w:val="00737624"/>
    <w:rsid w:val="007377AD"/>
    <w:rsid w:val="00762A1F"/>
    <w:rsid w:val="007711AF"/>
    <w:rsid w:val="00773AF6"/>
    <w:rsid w:val="00781814"/>
    <w:rsid w:val="007865F4"/>
    <w:rsid w:val="00795F71"/>
    <w:rsid w:val="007A60DB"/>
    <w:rsid w:val="007E13A4"/>
    <w:rsid w:val="007E5F7A"/>
    <w:rsid w:val="007E73AB"/>
    <w:rsid w:val="00801156"/>
    <w:rsid w:val="008073CB"/>
    <w:rsid w:val="00816C11"/>
    <w:rsid w:val="00824D2E"/>
    <w:rsid w:val="00827162"/>
    <w:rsid w:val="0083040D"/>
    <w:rsid w:val="00840FB7"/>
    <w:rsid w:val="00846C4F"/>
    <w:rsid w:val="00874C28"/>
    <w:rsid w:val="00875C6D"/>
    <w:rsid w:val="00894C55"/>
    <w:rsid w:val="00896A16"/>
    <w:rsid w:val="008C5777"/>
    <w:rsid w:val="008D2547"/>
    <w:rsid w:val="008D2B92"/>
    <w:rsid w:val="008D4FC7"/>
    <w:rsid w:val="008D53BE"/>
    <w:rsid w:val="008F26F9"/>
    <w:rsid w:val="00903BB7"/>
    <w:rsid w:val="009133DF"/>
    <w:rsid w:val="00920997"/>
    <w:rsid w:val="00952B0D"/>
    <w:rsid w:val="0095582A"/>
    <w:rsid w:val="00981C11"/>
    <w:rsid w:val="00990C04"/>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4130"/>
    <w:rsid w:val="00B77F17"/>
    <w:rsid w:val="00BA20AA"/>
    <w:rsid w:val="00BC6E0C"/>
    <w:rsid w:val="00BD4425"/>
    <w:rsid w:val="00BD7215"/>
    <w:rsid w:val="00BF3A4E"/>
    <w:rsid w:val="00BF606C"/>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A13B3"/>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C0840"/>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1208-1B4D-46B6-85E1-1ABEB6E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Pages>
  <Words>4186</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“Paula Stradiņa klīniskā universitātes slimnīca” stratēģisko mērķi” sākotnējās ietekmes novērtējuma ziņojums (anotācija)</vt:lpstr>
    </vt:vector>
  </TitlesOfParts>
  <Company>Veselība ministrija</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“Paula Stradiņa klīniskā universitātes slimnīca” stratēģisko mērķi” sākotnējās ietekmes novērtējuma ziņojums (anotācija)</dc:title>
  <dc:subject>Anotācija</dc:subject>
  <dc:creator>Konstantīns Karpovs</dc:creator>
  <dc:description>K.Karpovs, 67876036
Konstantins.Karpovs@vm.gov.lv</dc:description>
  <cp:lastModifiedBy>Signe Vītoliņa</cp:lastModifiedBy>
  <cp:revision>160</cp:revision>
  <cp:lastPrinted>2018-08-28T11:20:00Z</cp:lastPrinted>
  <dcterms:created xsi:type="dcterms:W3CDTF">2018-01-05T15:05:00Z</dcterms:created>
  <dcterms:modified xsi:type="dcterms:W3CDTF">2019-06-13T13:00:00Z</dcterms:modified>
</cp:coreProperties>
</file>