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EB690D2" w:rsidR="00894C55" w:rsidRPr="00B57C6C" w:rsidRDefault="00CC04B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5233DC" w:rsidRPr="005233DC">
        <w:rPr>
          <w:rFonts w:ascii="Times New Roman" w:eastAsia="Times New Roman" w:hAnsi="Times New Roman" w:cs="Times New Roman"/>
          <w:b/>
          <w:bCs/>
          <w:color w:val="414142"/>
          <w:sz w:val="28"/>
          <w:szCs w:val="24"/>
          <w:lang w:eastAsia="lv-LV"/>
        </w:rPr>
        <w:t>Rīgas psihiatrijas un narkoloģijas centrs</w:t>
      </w:r>
      <w:r w:rsidR="004436D2" w:rsidRPr="00B57C6C">
        <w:rPr>
          <w:rFonts w:ascii="Times New Roman" w:eastAsia="Times New Roman" w:hAnsi="Times New Roman" w:cs="Times New Roman"/>
          <w:b/>
          <w:bCs/>
          <w:color w:val="414142"/>
          <w:sz w:val="28"/>
          <w:szCs w:val="24"/>
          <w:lang w:eastAsia="lv-LV"/>
        </w:rPr>
        <w:t>” stratēģisko mērķi</w:t>
      </w:r>
      <w:r w:rsidR="0050372C">
        <w:rPr>
          <w:rFonts w:ascii="Times New Roman" w:eastAsia="Times New Roman" w:hAnsi="Times New Roman" w:cs="Times New Roman"/>
          <w:b/>
          <w:bCs/>
          <w:color w:val="414142"/>
          <w:sz w:val="28"/>
          <w:szCs w:val="24"/>
          <w:lang w:eastAsia="lv-LV"/>
        </w:rPr>
        <w:t xml:space="preserve">” </w:t>
      </w:r>
      <w:r w:rsidR="0050372C" w:rsidRPr="0050372C">
        <w:rPr>
          <w:rFonts w:ascii="Times New Roman" w:eastAsia="Times New Roman" w:hAnsi="Times New Roman" w:cs="Times New Roman"/>
          <w:b/>
          <w:bCs/>
          <w:color w:val="414142"/>
          <w:sz w:val="28"/>
          <w:szCs w:val="24"/>
          <w:lang w:eastAsia="lv-LV"/>
        </w:rPr>
        <w:t>sākotnējās ietekmes novērtējuma ziņojums</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550EADCF" w14:textId="77777777" w:rsidR="00594C51"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594C51" w:rsidRPr="00B57C6C" w14:paraId="2EFDE1CE" w14:textId="77777777" w:rsidTr="00594C5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2EBC63" w14:textId="77777777" w:rsidR="00594C51" w:rsidRPr="00B57C6C" w:rsidRDefault="00594C51"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594C51" w:rsidRPr="00B57C6C" w14:paraId="68356043" w14:textId="77777777" w:rsidTr="00594C51">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5CCC6C62" w14:textId="77777777" w:rsidR="00594C51" w:rsidRPr="00F86EC8" w:rsidRDefault="00594C51"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2966CF8F" w14:textId="31DB8F0B" w:rsidR="00594C51" w:rsidRPr="00164379" w:rsidRDefault="00594C51" w:rsidP="006511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35F91443"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bookmarkStart w:id="1" w:name="_Hlk527539898"/>
            <w:r w:rsidR="005233DC" w:rsidRPr="005233DC">
              <w:rPr>
                <w:rFonts w:ascii="Times New Roman" w:eastAsia="Times New Roman" w:hAnsi="Times New Roman" w:cs="Times New Roman"/>
                <w:iCs/>
                <w:sz w:val="24"/>
                <w:szCs w:val="24"/>
                <w:lang w:eastAsia="lv-LV"/>
              </w:rPr>
              <w:t>Rīgas psihiatrijas un narkoloģijas centrs</w:t>
            </w:r>
            <w:bookmarkEnd w:id="1"/>
            <w:r w:rsidRPr="00B57C6C">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51E57D7B" w:rsidR="004436D2" w:rsidRPr="00E54D22" w:rsidRDefault="004436D2" w:rsidP="006B140E">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Valsts sabiedrība ar ierobežotu atbildību “</w:t>
            </w:r>
            <w:r w:rsidR="005233DC" w:rsidRPr="00E54D22">
              <w:rPr>
                <w:rFonts w:ascii="Times New Roman" w:eastAsia="Times New Roman" w:hAnsi="Times New Roman" w:cs="Times New Roman"/>
                <w:iCs/>
                <w:sz w:val="24"/>
                <w:szCs w:val="24"/>
                <w:lang w:eastAsia="lv-LV"/>
              </w:rPr>
              <w:t>Rīgas psihiatrijas un narkoloģijas centrs</w:t>
            </w:r>
            <w:r w:rsidRPr="00E54D22">
              <w:rPr>
                <w:rFonts w:ascii="Times New Roman" w:eastAsia="Times New Roman" w:hAnsi="Times New Roman" w:cs="Times New Roman"/>
                <w:iCs/>
                <w:sz w:val="24"/>
                <w:szCs w:val="24"/>
                <w:lang w:eastAsia="lv-LV"/>
              </w:rPr>
              <w:t>” (turpmāk</w:t>
            </w:r>
            <w:r w:rsidR="00313AF8" w:rsidRPr="00E54D22">
              <w:rPr>
                <w:rFonts w:ascii="Times New Roman" w:eastAsia="Times New Roman" w:hAnsi="Times New Roman" w:cs="Times New Roman"/>
                <w:iCs/>
                <w:sz w:val="24"/>
                <w:szCs w:val="24"/>
                <w:lang w:eastAsia="lv-LV"/>
              </w:rPr>
              <w:t xml:space="preserve"> </w:t>
            </w:r>
            <w:r w:rsidRPr="00E54D22">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47DDDA1E" w:rsidR="004436D2" w:rsidRPr="00E54D22" w:rsidRDefault="004436D2" w:rsidP="006B140E">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Rīgas Hematoloģijas centrs</w:t>
            </w:r>
            <w:r w:rsidR="002C2835" w:rsidRP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 xml:space="preserve"> un sabiedrību ar ierobežotu atbildību </w:t>
            </w:r>
            <w:r w:rsidR="002C2835" w:rsidRP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 xml:space="preserve">Veselības centrs </w:t>
            </w:r>
            <w:r w:rsidR="002C2835" w:rsidRP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Biķernieki</w:t>
            </w:r>
            <w:r w:rsidR="002C2835" w:rsidRP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5233DC" w:rsidRPr="00E54D22">
              <w:rPr>
                <w:rFonts w:ascii="Times New Roman" w:eastAsia="Times New Roman" w:hAnsi="Times New Roman" w:cs="Times New Roman"/>
                <w:iCs/>
                <w:sz w:val="24"/>
                <w:szCs w:val="24"/>
                <w:lang w:eastAsia="lv-LV"/>
              </w:rPr>
              <w:t>nodrošināt iedzīvotāju psihiskās veselības stāvokļa un atkarības slimību ierobežošanu Rīgas pilsētā un Rīgas reģionā (t.sk. Jūrmalas, Tukuma un Ogres pilsētās), nodrošinot pieejamu, augsti kvalificētu un specializētu profesionālu psihiatrisko palīdzību psihisko un uzvedības traucējumu un atkarības slimību diagnostikā, ārstēšanā, profilaksē un rehabilitācijā, kā arī narkotisko un psihotropo vielu un alkohola ietekmes ekspertīžu, ambulatorās un stacionārās narkoloģiskās palīdzības sniegšanā</w:t>
            </w:r>
            <w:r w:rsidR="00FB3A8F">
              <w:rPr>
                <w:rFonts w:ascii="Times New Roman" w:eastAsia="Times New Roman" w:hAnsi="Times New Roman" w:cs="Times New Roman"/>
                <w:iCs/>
                <w:sz w:val="24"/>
                <w:szCs w:val="24"/>
                <w:lang w:eastAsia="lv-LV"/>
              </w:rPr>
              <w:t>.</w:t>
            </w:r>
            <w:r w:rsidR="00E54D22">
              <w:rPr>
                <w:rFonts w:ascii="Times New Roman" w:eastAsia="Times New Roman" w:hAnsi="Times New Roman" w:cs="Times New Roman"/>
                <w:iCs/>
                <w:sz w:val="24"/>
                <w:szCs w:val="24"/>
                <w:lang w:eastAsia="lv-LV"/>
              </w:rPr>
              <w:t xml:space="preserve"> </w:t>
            </w:r>
            <w:r w:rsidR="00FB3A8F">
              <w:rPr>
                <w:rFonts w:ascii="Times New Roman" w:eastAsia="Times New Roman" w:hAnsi="Times New Roman" w:cs="Times New Roman"/>
                <w:iCs/>
                <w:sz w:val="24"/>
                <w:szCs w:val="24"/>
                <w:lang w:eastAsia="lv-LV"/>
              </w:rPr>
              <w:t>L</w:t>
            </w:r>
            <w:r w:rsidR="00E54D22">
              <w:rPr>
                <w:rFonts w:ascii="Times New Roman" w:eastAsia="Times New Roman" w:hAnsi="Times New Roman" w:cs="Times New Roman"/>
                <w:iCs/>
                <w:sz w:val="24"/>
                <w:szCs w:val="24"/>
                <w:lang w:eastAsia="lv-LV"/>
              </w:rPr>
              <w:t>ai k</w:t>
            </w:r>
            <w:r w:rsidR="00E54D22" w:rsidRPr="002006E3">
              <w:rPr>
                <w:rFonts w:ascii="Times New Roman" w:eastAsia="Times New Roman" w:hAnsi="Times New Roman" w:cs="Times New Roman"/>
                <w:iCs/>
                <w:sz w:val="24"/>
                <w:szCs w:val="24"/>
                <w:lang w:eastAsia="lv-LV"/>
              </w:rPr>
              <w:t xml:space="preserve">apitālsabiedrības stratēģiskais mērķis atspoguļotu </w:t>
            </w:r>
            <w:r w:rsidR="00E54D22">
              <w:rPr>
                <w:rFonts w:ascii="Times New Roman" w:eastAsia="Times New Roman" w:hAnsi="Times New Roman" w:cs="Times New Roman"/>
                <w:iCs/>
                <w:sz w:val="24"/>
                <w:szCs w:val="24"/>
                <w:lang w:eastAsia="lv-LV"/>
              </w:rPr>
              <w:t>k</w:t>
            </w:r>
            <w:r w:rsidR="00E54D22" w:rsidRPr="002006E3">
              <w:rPr>
                <w:rFonts w:ascii="Times New Roman" w:eastAsia="Times New Roman" w:hAnsi="Times New Roman" w:cs="Times New Roman"/>
                <w:iCs/>
                <w:sz w:val="24"/>
                <w:szCs w:val="24"/>
                <w:lang w:eastAsia="lv-LV"/>
              </w:rPr>
              <w:t xml:space="preserve">apitālsabiedrības dalību </w:t>
            </w:r>
            <w:r w:rsidR="00E54D22">
              <w:rPr>
                <w:rFonts w:ascii="Times New Roman" w:eastAsia="Times New Roman" w:hAnsi="Times New Roman" w:cs="Times New Roman"/>
                <w:iCs/>
                <w:sz w:val="24"/>
                <w:szCs w:val="24"/>
                <w:lang w:eastAsia="lv-LV"/>
              </w:rPr>
              <w:t>Veselības ministrijas</w:t>
            </w:r>
            <w:r w:rsidR="00E54D22" w:rsidRPr="002006E3">
              <w:rPr>
                <w:rFonts w:ascii="Times New Roman" w:eastAsia="Times New Roman" w:hAnsi="Times New Roman" w:cs="Times New Roman"/>
                <w:iCs/>
                <w:sz w:val="24"/>
                <w:szCs w:val="24"/>
                <w:lang w:eastAsia="lv-LV"/>
              </w:rPr>
              <w:t xml:space="preserve"> misijas </w:t>
            </w:r>
            <w:r w:rsidR="00E54D22">
              <w:rPr>
                <w:rFonts w:ascii="Times New Roman" w:eastAsia="Times New Roman" w:hAnsi="Times New Roman" w:cs="Times New Roman"/>
                <w:iCs/>
                <w:sz w:val="24"/>
                <w:szCs w:val="24"/>
                <w:lang w:eastAsia="lv-LV"/>
              </w:rPr>
              <w:t>“</w:t>
            </w:r>
            <w:r w:rsidR="00E54D22" w:rsidRPr="002006E3">
              <w:rPr>
                <w:rFonts w:ascii="Times New Roman" w:eastAsia="Times New Roman" w:hAnsi="Times New Roman" w:cs="Times New Roman"/>
                <w:iCs/>
                <w:sz w:val="24"/>
                <w:szCs w:val="24"/>
                <w:lang w:eastAsia="lv-LV"/>
              </w:rPr>
              <w:t xml:space="preserve">Uzlabot cilvēku veselību, izglītojot sabiedrību par veselīga dzīvesveida nozīmi veselības saglabāšanā, īstenojot mērķtiecīgus </w:t>
            </w:r>
            <w:r w:rsidR="00E54D22" w:rsidRPr="002006E3">
              <w:rPr>
                <w:rFonts w:ascii="Times New Roman" w:eastAsia="Times New Roman" w:hAnsi="Times New Roman" w:cs="Times New Roman"/>
                <w:iCs/>
                <w:sz w:val="24"/>
                <w:szCs w:val="24"/>
                <w:lang w:eastAsia="lv-LV"/>
              </w:rPr>
              <w:lastRenderedPageBreak/>
              <w:t>slimību profilakses pasākumus, nodrošinot augstas kvalitātes veselības aprūpes pakalpojumu pieejamību atbilstoši katra indivīda vajadzībām, kā arī sekmējot medicīnas izglītības un zinātnes attīstību</w:t>
            </w:r>
            <w:r w:rsidR="00E54D22">
              <w:rPr>
                <w:rFonts w:ascii="Times New Roman" w:eastAsia="Times New Roman" w:hAnsi="Times New Roman" w:cs="Times New Roman"/>
                <w:iCs/>
                <w:sz w:val="24"/>
                <w:szCs w:val="24"/>
                <w:lang w:eastAsia="lv-LV"/>
              </w:rPr>
              <w:t>”</w:t>
            </w:r>
            <w:r w:rsidR="00E54D22" w:rsidRPr="002006E3">
              <w:rPr>
                <w:rFonts w:ascii="Times New Roman" w:eastAsia="Times New Roman" w:hAnsi="Times New Roman" w:cs="Times New Roman"/>
                <w:iCs/>
                <w:sz w:val="24"/>
                <w:szCs w:val="24"/>
                <w:lang w:eastAsia="lv-LV"/>
              </w:rPr>
              <w:t xml:space="preserve"> īstenošanā</w:t>
            </w:r>
            <w:r w:rsidR="00E54D22">
              <w:rPr>
                <w:rFonts w:ascii="Times New Roman" w:eastAsia="Times New Roman" w:hAnsi="Times New Roman" w:cs="Times New Roman"/>
                <w:iCs/>
                <w:sz w:val="24"/>
                <w:szCs w:val="24"/>
                <w:lang w:eastAsia="lv-LV"/>
              </w:rPr>
              <w:t>,</w:t>
            </w:r>
            <w:r w:rsidRPr="00E54D22">
              <w:rPr>
                <w:rFonts w:ascii="Times New Roman" w:eastAsia="Times New Roman" w:hAnsi="Times New Roman" w:cs="Times New Roman"/>
                <w:iCs/>
                <w:sz w:val="24"/>
                <w:szCs w:val="24"/>
                <w:lang w:eastAsia="lv-LV"/>
              </w:rPr>
              <w:t xml:space="preserve"> </w:t>
            </w:r>
            <w:r w:rsidR="00E54D22">
              <w:rPr>
                <w:rFonts w:ascii="Times New Roman" w:eastAsia="Times New Roman" w:hAnsi="Times New Roman" w:cs="Times New Roman"/>
                <w:iCs/>
                <w:sz w:val="24"/>
                <w:szCs w:val="24"/>
                <w:lang w:eastAsia="lv-LV"/>
              </w:rPr>
              <w:t>p</w:t>
            </w:r>
            <w:r w:rsidRPr="00E54D22">
              <w:rPr>
                <w:rFonts w:ascii="Times New Roman" w:eastAsia="Times New Roman" w:hAnsi="Times New Roman" w:cs="Times New Roman"/>
                <w:iCs/>
                <w:sz w:val="24"/>
                <w:szCs w:val="24"/>
                <w:lang w:eastAsia="lv-LV"/>
              </w:rPr>
              <w:t xml:space="preserve">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E04744" w:rsidRPr="00E04744">
              <w:rPr>
                <w:rFonts w:ascii="Times New Roman" w:eastAsia="Times New Roman" w:hAnsi="Times New Roman" w:cs="Times New Roman"/>
                <w:bCs/>
                <w:iCs/>
                <w:sz w:val="24"/>
                <w:szCs w:val="24"/>
                <w:lang w:eastAsia="lv-LV"/>
              </w:rPr>
              <w:t>saglabāt, uzlabot un atjaunot iedzīvotāju psihisko veselību, nodrošinot kvalitatīvu, efektīvu, uz pacientu vērstu neatliekamās un plānveida psihiatrijas un narkoloģijas pakalpojumu sniegšanu Latvijas iedzīvotājiem, nodrošināt tiesu ekspertīzes psihiatrijas, psiholoģijas un narkoloģijas jomā, kā arī visu veidu medicīniskā rakstura piespiedu līdzekļus, vienlaikus uzturot klīnisko bāzi ārstniecības personu izglītībai un veicinot zinātnes un pētniecības attīstību</w:t>
            </w:r>
            <w:r w:rsidRPr="00E54D22">
              <w:rPr>
                <w:rFonts w:ascii="Times New Roman" w:eastAsia="Times New Roman" w:hAnsi="Times New Roman" w:cs="Times New Roman"/>
                <w:iCs/>
                <w:sz w:val="24"/>
                <w:szCs w:val="24"/>
                <w:lang w:eastAsia="lv-LV"/>
              </w:rPr>
              <w:t>.</w:t>
            </w:r>
          </w:p>
          <w:p w14:paraId="12450286" w14:textId="53103799"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Kapitālsabiedrība ir ārstniecības iestāde, kas nodrošina vislielākā apkalpes zonā, kas ir ekonomiski visaktīvākā iedzīvotāju daļa, plašu un kvalitatīvu ambulatoro un stacionāro psihiatrijas un narkoloģijas veselības aprūpes pakalpojumu klāstu un ir jauno speciālistu klīniskās izglītības bāze (Rīgas Stradiņa universitātei, Latvijas Universitātei un medicīnas koledžām), kā arī Latvijas ārstu biedrības mācību kursu bāze.</w:t>
            </w:r>
          </w:p>
          <w:p w14:paraId="7C7E96E8" w14:textId="0094B37F"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 xml:space="preserve">Kapitālsabiedrība ir vienīgā ārstniecības iestāde, kuras struktūrā darbojas divi </w:t>
            </w:r>
            <w:proofErr w:type="spellStart"/>
            <w:r w:rsidRPr="00E54D22">
              <w:rPr>
                <w:rFonts w:ascii="Times New Roman" w:eastAsia="Times New Roman" w:hAnsi="Times New Roman" w:cs="Times New Roman"/>
                <w:iCs/>
                <w:sz w:val="24"/>
                <w:szCs w:val="24"/>
                <w:lang w:eastAsia="lv-LV"/>
              </w:rPr>
              <w:t>ārpusstacionāra</w:t>
            </w:r>
            <w:proofErr w:type="spellEnd"/>
            <w:r w:rsidRPr="00E54D22">
              <w:rPr>
                <w:rFonts w:ascii="Times New Roman" w:eastAsia="Times New Roman" w:hAnsi="Times New Roman" w:cs="Times New Roman"/>
                <w:iCs/>
                <w:sz w:val="24"/>
                <w:szCs w:val="24"/>
                <w:lang w:eastAsia="lv-LV"/>
              </w:rPr>
              <w:t xml:space="preserve"> aprūpes centri (Ambulatorais centrs “Pārdaugava” un Ambulatorais centrs “Veldre”), kas nodrošina mūsdienīgu ārstniecības vidi, mazinot sabiedrībā iesakņojušos aizspriedumus un nodrošinot uz pierādījumiem balstītu un iedzīvotājiem pietuvinātu aprūpi (palīdzību pēc iespējas tuvāk pacienta dzīvesvietai), pielietojot </w:t>
            </w:r>
            <w:proofErr w:type="spellStart"/>
            <w:r w:rsidRPr="00E54D22">
              <w:rPr>
                <w:rFonts w:ascii="Times New Roman" w:eastAsia="Times New Roman" w:hAnsi="Times New Roman" w:cs="Times New Roman"/>
                <w:iCs/>
                <w:sz w:val="24"/>
                <w:szCs w:val="24"/>
                <w:lang w:eastAsia="lv-LV"/>
              </w:rPr>
              <w:t>multiprofesionālu</w:t>
            </w:r>
            <w:proofErr w:type="spellEnd"/>
            <w:r w:rsidRPr="00E54D22">
              <w:rPr>
                <w:rFonts w:ascii="Times New Roman" w:eastAsia="Times New Roman" w:hAnsi="Times New Roman" w:cs="Times New Roman"/>
                <w:iCs/>
                <w:sz w:val="24"/>
                <w:szCs w:val="24"/>
                <w:lang w:eastAsia="lv-LV"/>
              </w:rPr>
              <w:t xml:space="preserve"> aprūpes modeli. </w:t>
            </w:r>
          </w:p>
          <w:p w14:paraId="1F704662" w14:textId="618ADB48"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 xml:space="preserve">Lai slimnīca spētu nodrošināt pieejamu, vispusīgu un pēctecīgu augsta standarta specializētu veselības (psihisko un atkarības slimību) aprūpi atbilstoši Pasaules Veselības organizācijas un Eiropas padomes nostādnēm, tiek turpināts attīstīt ambulatoro palīdzību ar </w:t>
            </w:r>
            <w:proofErr w:type="spellStart"/>
            <w:r w:rsidRPr="00E54D22">
              <w:rPr>
                <w:rFonts w:ascii="Times New Roman" w:eastAsia="Times New Roman" w:hAnsi="Times New Roman" w:cs="Times New Roman"/>
                <w:iCs/>
                <w:sz w:val="24"/>
                <w:szCs w:val="24"/>
                <w:lang w:eastAsia="lv-LV"/>
              </w:rPr>
              <w:t>multiprofesionālu</w:t>
            </w:r>
            <w:proofErr w:type="spellEnd"/>
            <w:r w:rsidRPr="00E54D22">
              <w:rPr>
                <w:rFonts w:ascii="Times New Roman" w:eastAsia="Times New Roman" w:hAnsi="Times New Roman" w:cs="Times New Roman"/>
                <w:iCs/>
                <w:sz w:val="24"/>
                <w:szCs w:val="24"/>
                <w:lang w:eastAsia="lv-LV"/>
              </w:rPr>
              <w:t xml:space="preserve"> pieeju.</w:t>
            </w:r>
          </w:p>
          <w:p w14:paraId="3148DA12" w14:textId="270B4AF9"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 xml:space="preserve">Kapitālsabiedrības ambulatorajā nodaļā tiek nodrošinātas komisijas un konsiliji diagnostiski sarežģītos vai strīdus gadījumos, kas saistīti ar ārstu augstu profesionalitāti. Ambulatorajā nodaļā tiek </w:t>
            </w:r>
            <w:r w:rsidRPr="00E54D22">
              <w:rPr>
                <w:rFonts w:ascii="Times New Roman" w:eastAsia="Times New Roman" w:hAnsi="Times New Roman" w:cs="Times New Roman"/>
                <w:iCs/>
                <w:sz w:val="24"/>
                <w:szCs w:val="24"/>
                <w:lang w:eastAsia="lv-LV"/>
              </w:rPr>
              <w:lastRenderedPageBreak/>
              <w:t>sniegti arī psihiatru un narkologu atzinumi Ministru kabinetu noteikumos paredzētajos gadījumos - pirms darbā stāšanās, ieroču atļaujas saņemšanas, autovadītāja apliecības saņemšanas, kā arī saistībā ar Bāriņtiesu likumu un Audžuģimenes noteikumiem.</w:t>
            </w:r>
          </w:p>
          <w:p w14:paraId="52E2AE6B" w14:textId="0A4A39EF"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Papildus jāatzīmē, ka kapitālsabiedrība ir vienīgā:</w:t>
            </w:r>
          </w:p>
          <w:p w14:paraId="5D4A1C74" w14:textId="77777777"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1)</w:t>
            </w:r>
            <w:r w:rsidRPr="00E54D22">
              <w:rPr>
                <w:rFonts w:ascii="Times New Roman" w:eastAsia="Times New Roman" w:hAnsi="Times New Roman" w:cs="Times New Roman"/>
                <w:iCs/>
                <w:sz w:val="24"/>
                <w:szCs w:val="24"/>
                <w:lang w:eastAsia="lv-LV"/>
              </w:rPr>
              <w:tab/>
              <w:t>ārstniecības iestāde Rīgas reģionā, kas nodrošina ārstniecību stacionārā pusaudžiem no 16 līdz 18 gadiem, kā arī medicīniska rakstura piespiedu līdzekli nepilngadīgām personām, nodrošinot ārstēšanu specializētā psihiatriskā slimnīcā ar apsardzi.</w:t>
            </w:r>
          </w:p>
          <w:p w14:paraId="7F328952" w14:textId="77777777"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2)</w:t>
            </w:r>
            <w:r w:rsidRPr="00E54D22">
              <w:rPr>
                <w:rFonts w:ascii="Times New Roman" w:eastAsia="Times New Roman" w:hAnsi="Times New Roman" w:cs="Times New Roman"/>
                <w:iCs/>
                <w:sz w:val="24"/>
                <w:szCs w:val="24"/>
                <w:lang w:eastAsia="lv-LV"/>
              </w:rPr>
              <w:tab/>
              <w:t xml:space="preserve">psihiatriskā ārstniecības iestāde valstī, kurā tiek realizēti visi medicīniska rakstura piespiedu līdzekļu veidi pēc tiesas lēmuma: ambulatorā ārstēšana, ārstēšana vispārēja tipa psihiatriskajā nodaļā, ārstēšana specializētā psihiatriskā nodaļā ar apsardzi. </w:t>
            </w:r>
          </w:p>
          <w:p w14:paraId="50CB004E" w14:textId="77777777"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3)</w:t>
            </w:r>
            <w:r w:rsidRPr="00E54D22">
              <w:rPr>
                <w:rFonts w:ascii="Times New Roman" w:eastAsia="Times New Roman" w:hAnsi="Times New Roman" w:cs="Times New Roman"/>
                <w:iCs/>
                <w:sz w:val="24"/>
                <w:szCs w:val="24"/>
                <w:lang w:eastAsia="lv-LV"/>
              </w:rPr>
              <w:tab/>
              <w:t>ārstniecības un tiesu ekspertīžu iestāde Latvijā, kas veic visa veida tiesu ekspertīzes psihiatrijas, psiholoģijas un narkoloģijas jomā:</w:t>
            </w:r>
          </w:p>
          <w:p w14:paraId="16D7915F" w14:textId="77558402" w:rsidR="00392275" w:rsidRPr="00E54D22" w:rsidRDefault="00392275" w:rsidP="00392275">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tiesu psihiatriskās ekspertīzes: gan ambulatori, gan stacionāri, t.sk. apcietinātām personām Tiesu psihiatrisko ekspertīžu un piespiedu ārstēšanas centrā ar apsardzi; arī ar narkologa piedalīšanos,</w:t>
            </w:r>
          </w:p>
          <w:p w14:paraId="66F0A59A" w14:textId="2377CA43" w:rsidR="00392275" w:rsidRPr="00E54D22" w:rsidRDefault="00392275" w:rsidP="00392275">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kompleksās tiesu psihiatriskās/tiesu psiholoģiskās ekspertīzes: gan ambulatori, gan stacionāri, t.sk. apcietinātām personām Tiesu psihiatrisko ekspertīžu un piespiedu ārstēšanas centrā ar apsardzi;  arī ar narkologa piedalīšanos,</w:t>
            </w:r>
          </w:p>
          <w:p w14:paraId="390DF8B6" w14:textId="57102885" w:rsidR="00392275" w:rsidRPr="00E54D22" w:rsidRDefault="00392275" w:rsidP="00392275">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tiesu psiholoģiskās ekspertīzes,</w:t>
            </w:r>
          </w:p>
          <w:p w14:paraId="680B29F1" w14:textId="26B63072" w:rsidR="00392275" w:rsidRPr="00E54D22" w:rsidRDefault="00392275" w:rsidP="00392275">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tiesu narkoloģiskās ekspertīzes.</w:t>
            </w:r>
          </w:p>
          <w:p w14:paraId="4A4F03AF" w14:textId="087D4A27"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 xml:space="preserve">Kapitālsabiedrība ir ne vien ārstniecības iestāde, bet arī tiesu ekspertīžu iestāde, kurā tiek veiktas tiesu psihiatriskās, tiesu psiholoģiskās un tiesu narkoloģiskās ekspertīzes: alkohola, narkotisko, psihotropo un toksisko vielu ietekmes uz personu narkoloģiska izpēte un ķīmiski toksikoloģiska izpēte narkotisko, psihotropo un toksisko vielu, spirta un tā homologu un aizvietotāju noteikšanai. </w:t>
            </w:r>
          </w:p>
          <w:p w14:paraId="37010A47" w14:textId="0A98B627" w:rsidR="00392275" w:rsidRPr="00E54D22" w:rsidRDefault="00392275" w:rsidP="00392275">
            <w:pPr>
              <w:spacing w:after="0" w:line="240" w:lineRule="auto"/>
              <w:jc w:val="both"/>
              <w:rPr>
                <w:rFonts w:ascii="Times New Roman" w:eastAsia="Times New Roman" w:hAnsi="Times New Roman" w:cs="Times New Roman"/>
                <w:iCs/>
                <w:sz w:val="24"/>
                <w:szCs w:val="24"/>
                <w:lang w:eastAsia="lv-LV"/>
              </w:rPr>
            </w:pPr>
            <w:r w:rsidRPr="00E54D22">
              <w:rPr>
                <w:rFonts w:ascii="Times New Roman" w:eastAsia="Times New Roman" w:hAnsi="Times New Roman" w:cs="Times New Roman"/>
                <w:iCs/>
                <w:sz w:val="24"/>
                <w:szCs w:val="24"/>
                <w:lang w:eastAsia="lv-LV"/>
              </w:rPr>
              <w:t>Kapitālsabiedrība</w:t>
            </w:r>
            <w:r w:rsidR="00FB3A8F">
              <w:rPr>
                <w:rFonts w:ascii="Times New Roman" w:eastAsia="Times New Roman" w:hAnsi="Times New Roman" w:cs="Times New Roman"/>
                <w:iCs/>
                <w:sz w:val="24"/>
                <w:szCs w:val="24"/>
                <w:lang w:eastAsia="lv-LV"/>
              </w:rPr>
              <w:t>s</w:t>
            </w:r>
            <w:r w:rsidRPr="00E54D22">
              <w:rPr>
                <w:rFonts w:ascii="Times New Roman" w:eastAsia="Times New Roman" w:hAnsi="Times New Roman" w:cs="Times New Roman"/>
                <w:iCs/>
                <w:sz w:val="24"/>
                <w:szCs w:val="24"/>
                <w:lang w:eastAsia="lv-LV"/>
              </w:rPr>
              <w:t xml:space="preserve"> ķīmiski toksikoloģiskā laboratorija ir vienīgā laboratorija Latvijā, kas veic laboratoriskos izmeklējumus narkotisko vai citu apreibinošo vielu klātbūtnes noteikšanai cilvēka organismā. Analīzes tiek saņemtas no visām ārstniecības iestādēm Latvijā. Kopš 2013.gada laboratorijā tika uzsākts darbs ar jaunu </w:t>
            </w:r>
            <w:proofErr w:type="spellStart"/>
            <w:r w:rsidRPr="00E54D22">
              <w:rPr>
                <w:rFonts w:ascii="Times New Roman" w:eastAsia="Times New Roman" w:hAnsi="Times New Roman" w:cs="Times New Roman"/>
                <w:iCs/>
                <w:sz w:val="24"/>
                <w:szCs w:val="24"/>
                <w:lang w:eastAsia="lv-LV"/>
              </w:rPr>
              <w:t>biočipu</w:t>
            </w:r>
            <w:proofErr w:type="spellEnd"/>
            <w:r w:rsidRPr="00E54D22">
              <w:rPr>
                <w:rFonts w:ascii="Times New Roman" w:eastAsia="Times New Roman" w:hAnsi="Times New Roman" w:cs="Times New Roman"/>
                <w:iCs/>
                <w:sz w:val="24"/>
                <w:szCs w:val="24"/>
                <w:lang w:eastAsia="lv-LV"/>
              </w:rPr>
              <w:t xml:space="preserve"> </w:t>
            </w:r>
            <w:proofErr w:type="spellStart"/>
            <w:r w:rsidRPr="00E54D22">
              <w:rPr>
                <w:rFonts w:ascii="Times New Roman" w:eastAsia="Times New Roman" w:hAnsi="Times New Roman" w:cs="Times New Roman"/>
                <w:iCs/>
                <w:sz w:val="24"/>
                <w:szCs w:val="24"/>
                <w:lang w:eastAsia="lv-LV"/>
              </w:rPr>
              <w:t>mikromatricu</w:t>
            </w:r>
            <w:proofErr w:type="spellEnd"/>
            <w:r w:rsidRPr="00E54D22">
              <w:rPr>
                <w:rFonts w:ascii="Times New Roman" w:eastAsia="Times New Roman" w:hAnsi="Times New Roman" w:cs="Times New Roman"/>
                <w:iCs/>
                <w:sz w:val="24"/>
                <w:szCs w:val="24"/>
                <w:lang w:eastAsia="lv-LV"/>
              </w:rPr>
              <w:t xml:space="preserve"> tehnoloģiju, ar kuras palīdzību ir iespējams identificēt jaunās </w:t>
            </w:r>
            <w:proofErr w:type="spellStart"/>
            <w:r w:rsidRPr="00E54D22">
              <w:rPr>
                <w:rFonts w:ascii="Times New Roman" w:eastAsia="Times New Roman" w:hAnsi="Times New Roman" w:cs="Times New Roman"/>
                <w:iCs/>
                <w:sz w:val="24"/>
                <w:szCs w:val="24"/>
                <w:lang w:eastAsia="lv-LV"/>
              </w:rPr>
              <w:t>psihoaktīvās</w:t>
            </w:r>
            <w:proofErr w:type="spellEnd"/>
            <w:r w:rsidRPr="00E54D22">
              <w:rPr>
                <w:rFonts w:ascii="Times New Roman" w:eastAsia="Times New Roman" w:hAnsi="Times New Roman" w:cs="Times New Roman"/>
                <w:iCs/>
                <w:sz w:val="24"/>
                <w:szCs w:val="24"/>
                <w:lang w:eastAsia="lv-LV"/>
              </w:rPr>
              <w:t xml:space="preserve"> vielas, kuras līdz šim ar esošām medicīniskām tehnoloģijām nebija iespējams noteikt. Bioloģiskajās vidēs iespējams </w:t>
            </w:r>
            <w:r w:rsidRPr="00E54D22">
              <w:rPr>
                <w:rFonts w:ascii="Times New Roman" w:eastAsia="Times New Roman" w:hAnsi="Times New Roman" w:cs="Times New Roman"/>
                <w:iCs/>
                <w:sz w:val="24"/>
                <w:szCs w:val="24"/>
                <w:lang w:eastAsia="lv-LV"/>
              </w:rPr>
              <w:lastRenderedPageBreak/>
              <w:t>noteikt 170 narkotiskās, psihotropās vielas un to metabolītus.</w:t>
            </w:r>
          </w:p>
          <w:p w14:paraId="66B5CE1C" w14:textId="01FE7256" w:rsidR="00392275" w:rsidRPr="00E54D22" w:rsidRDefault="00392275" w:rsidP="00392275">
            <w:pPr>
              <w:spacing w:after="0" w:line="240" w:lineRule="auto"/>
              <w:jc w:val="both"/>
              <w:rPr>
                <w:rFonts w:ascii="Times New Roman" w:hAnsi="Times New Roman" w:cs="Times New Roman"/>
                <w:color w:val="000000"/>
                <w:sz w:val="24"/>
                <w:szCs w:val="24"/>
              </w:rPr>
            </w:pPr>
            <w:r w:rsidRPr="00E54D22">
              <w:rPr>
                <w:rFonts w:ascii="Times New Roman" w:eastAsia="Times New Roman" w:hAnsi="Times New Roman" w:cs="Times New Roman"/>
                <w:iCs/>
                <w:sz w:val="24"/>
                <w:szCs w:val="24"/>
                <w:lang w:eastAsia="lv-LV"/>
              </w:rPr>
              <w:t>Kapitālsabiedrība</w:t>
            </w:r>
            <w:r w:rsidRPr="00E54D22">
              <w:rPr>
                <w:rFonts w:ascii="Times New Roman" w:hAnsi="Times New Roman" w:cs="Times New Roman"/>
                <w:sz w:val="24"/>
                <w:szCs w:val="24"/>
              </w:rPr>
              <w:t xml:space="preserve"> nodrošina </w:t>
            </w:r>
            <w:proofErr w:type="spellStart"/>
            <w:r w:rsidRPr="00E54D22">
              <w:rPr>
                <w:rFonts w:ascii="Times New Roman" w:hAnsi="Times New Roman" w:cs="Times New Roman"/>
                <w:sz w:val="24"/>
                <w:szCs w:val="24"/>
              </w:rPr>
              <w:t>opioīdu</w:t>
            </w:r>
            <w:proofErr w:type="spellEnd"/>
            <w:r w:rsidRPr="00E54D22">
              <w:rPr>
                <w:rFonts w:ascii="Times New Roman" w:hAnsi="Times New Roman" w:cs="Times New Roman"/>
                <w:sz w:val="24"/>
                <w:szCs w:val="24"/>
              </w:rPr>
              <w:t xml:space="preserve"> atkarīgo pacientu ārstēšanu ilgtermiņa </w:t>
            </w:r>
            <w:proofErr w:type="spellStart"/>
            <w:r w:rsidRPr="00E54D22">
              <w:rPr>
                <w:rFonts w:ascii="Times New Roman" w:hAnsi="Times New Roman" w:cs="Times New Roman"/>
                <w:sz w:val="24"/>
                <w:szCs w:val="24"/>
              </w:rPr>
              <w:t>farmakoterapijas</w:t>
            </w:r>
            <w:proofErr w:type="spellEnd"/>
            <w:r w:rsidRPr="00E54D22">
              <w:rPr>
                <w:rFonts w:ascii="Times New Roman" w:hAnsi="Times New Roman" w:cs="Times New Roman"/>
                <w:sz w:val="24"/>
                <w:szCs w:val="24"/>
              </w:rPr>
              <w:t xml:space="preserve"> programmās, un šobrīd veic visu valsts pacientu uzskaiti, kuri tiek iekļauti </w:t>
            </w:r>
            <w:proofErr w:type="spellStart"/>
            <w:r w:rsidRPr="00E54D22">
              <w:rPr>
                <w:rFonts w:ascii="Times New Roman" w:hAnsi="Times New Roman" w:cs="Times New Roman"/>
                <w:sz w:val="24"/>
                <w:szCs w:val="24"/>
              </w:rPr>
              <w:t>metadona</w:t>
            </w:r>
            <w:proofErr w:type="spellEnd"/>
            <w:r w:rsidRPr="00E54D22">
              <w:rPr>
                <w:rFonts w:ascii="Times New Roman" w:hAnsi="Times New Roman" w:cs="Times New Roman"/>
                <w:sz w:val="24"/>
                <w:szCs w:val="24"/>
              </w:rPr>
              <w:t xml:space="preserve"> vai </w:t>
            </w:r>
            <w:proofErr w:type="spellStart"/>
            <w:r w:rsidRPr="00E54D22">
              <w:rPr>
                <w:rFonts w:ascii="Times New Roman" w:hAnsi="Times New Roman" w:cs="Times New Roman"/>
                <w:sz w:val="24"/>
                <w:szCs w:val="24"/>
              </w:rPr>
              <w:t>buprenorfīna</w:t>
            </w:r>
            <w:proofErr w:type="spellEnd"/>
            <w:r w:rsidRPr="00E54D22">
              <w:rPr>
                <w:rFonts w:ascii="Times New Roman" w:hAnsi="Times New Roman" w:cs="Times New Roman"/>
                <w:sz w:val="24"/>
                <w:szCs w:val="24"/>
              </w:rPr>
              <w:t xml:space="preserve"> ilgtermiņa </w:t>
            </w:r>
            <w:proofErr w:type="spellStart"/>
            <w:r w:rsidRPr="00E54D22">
              <w:rPr>
                <w:rFonts w:ascii="Times New Roman" w:hAnsi="Times New Roman" w:cs="Times New Roman"/>
                <w:sz w:val="24"/>
                <w:szCs w:val="24"/>
              </w:rPr>
              <w:t>farmakoterapijas</w:t>
            </w:r>
            <w:proofErr w:type="spellEnd"/>
            <w:r w:rsidRPr="00E54D22">
              <w:rPr>
                <w:rFonts w:ascii="Times New Roman" w:hAnsi="Times New Roman" w:cs="Times New Roman"/>
                <w:sz w:val="24"/>
                <w:szCs w:val="24"/>
              </w:rPr>
              <w:t xml:space="preserve"> programmā.</w:t>
            </w:r>
          </w:p>
          <w:p w14:paraId="50C54D0D" w14:textId="170194A4" w:rsidR="00392275" w:rsidRDefault="00392275" w:rsidP="00392275">
            <w:pPr>
              <w:spacing w:after="0" w:line="240" w:lineRule="auto"/>
              <w:jc w:val="both"/>
              <w:rPr>
                <w:rFonts w:ascii="Times New Roman" w:hAnsi="Times New Roman" w:cs="Times New Roman"/>
                <w:sz w:val="24"/>
                <w:szCs w:val="24"/>
              </w:rPr>
            </w:pPr>
            <w:r w:rsidRPr="00E54D22">
              <w:rPr>
                <w:rFonts w:ascii="Times New Roman" w:eastAsia="Times New Roman" w:hAnsi="Times New Roman" w:cs="Times New Roman"/>
                <w:iCs/>
                <w:sz w:val="24"/>
                <w:szCs w:val="24"/>
                <w:lang w:eastAsia="lv-LV"/>
              </w:rPr>
              <w:t>Kapitālsabiedrība</w:t>
            </w:r>
            <w:r w:rsidRPr="00E54D22">
              <w:rPr>
                <w:rFonts w:ascii="Times New Roman" w:hAnsi="Times New Roman" w:cs="Times New Roman"/>
                <w:sz w:val="24"/>
                <w:szCs w:val="24"/>
              </w:rPr>
              <w:t xml:space="preserve"> ir reģistrēts sociālo pakalpojumu sniedzējs gan pacientiem/klientiem Rīgā, gan klientiem struktūrvienībā – Ilgstošas sociālās aprūpes centrā “Vecpiebalga”.</w:t>
            </w:r>
          </w:p>
          <w:p w14:paraId="3F76F6AC" w14:textId="295D1D94" w:rsidR="004436D2" w:rsidRPr="00A46F55" w:rsidRDefault="00C167AE" w:rsidP="00A46F55">
            <w:pPr>
              <w:spacing w:after="0" w:line="240" w:lineRule="auto"/>
              <w:jc w:val="both"/>
              <w:rPr>
                <w:rFonts w:ascii="Times New Roman" w:hAnsi="Times New Roman" w:cs="Times New Roman"/>
                <w:sz w:val="24"/>
                <w:szCs w:val="24"/>
              </w:rPr>
            </w:pPr>
            <w:r w:rsidRPr="00C167AE">
              <w:rPr>
                <w:rFonts w:ascii="Times New Roman" w:hAnsi="Times New Roman" w:cs="Times New Roman"/>
                <w:sz w:val="24"/>
                <w:szCs w:val="24"/>
              </w:rPr>
              <w:t>Ar Ministru kabineta 2008.gada 6.augusta rīkojumu Nr.468 tika apstiprinātas Pamatnostādnes “Iedzīvotāju garīgās veselības uzlabošana 2009.-2014.gadā”</w:t>
            </w:r>
            <w:r>
              <w:rPr>
                <w:rStyle w:val="FootnoteReference"/>
                <w:rFonts w:ascii="Times New Roman" w:hAnsi="Times New Roman" w:cs="Times New Roman"/>
                <w:sz w:val="24"/>
                <w:szCs w:val="24"/>
              </w:rPr>
              <w:footnoteReference w:id="1"/>
            </w:r>
            <w:r w:rsidRPr="00C167AE">
              <w:rPr>
                <w:rFonts w:ascii="Times New Roman" w:hAnsi="Times New Roman" w:cs="Times New Roman"/>
                <w:sz w:val="24"/>
                <w:szCs w:val="24"/>
              </w:rPr>
              <w:t xml:space="preserve">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w:t>
            </w:r>
            <w:r w:rsidR="00D50476">
              <w:rPr>
                <w:rStyle w:val="FootnoteReference"/>
                <w:rFonts w:ascii="Times New Roman" w:hAnsi="Times New Roman" w:cs="Times New Roman"/>
                <w:sz w:val="24"/>
                <w:szCs w:val="24"/>
              </w:rPr>
              <w:footnoteReference w:id="2"/>
            </w:r>
            <w:r w:rsidRPr="00C167AE">
              <w:rPr>
                <w:rFonts w:ascii="Times New Roman" w:hAnsi="Times New Roman" w:cs="Times New Roman"/>
                <w:sz w:val="24"/>
                <w:szCs w:val="24"/>
              </w:rPr>
              <w:t>. 2017.gadā publicētajā konceptuālajā ziņojumā “Par veselības aprūpes sistēmas reformu”</w:t>
            </w:r>
            <w:r w:rsidR="00D50476">
              <w:rPr>
                <w:rStyle w:val="FootnoteReference"/>
                <w:rFonts w:ascii="Times New Roman" w:hAnsi="Times New Roman" w:cs="Times New Roman"/>
                <w:sz w:val="24"/>
                <w:szCs w:val="24"/>
              </w:rPr>
              <w:footnoteReference w:id="3"/>
            </w:r>
            <w:r w:rsidRPr="00C167AE">
              <w:rPr>
                <w:rFonts w:ascii="Times New Roman" w:hAnsi="Times New Roman" w:cs="Times New Roman"/>
                <w:sz w:val="24"/>
                <w:szCs w:val="24"/>
              </w:rPr>
              <w:t xml:space="preserve"> tika iekļauti pasākumi, kas vērsti uz psihiskās veselības pieejamību, veicināšanu un profilaksi. Uzsākto aktivitāšu pēctecība psihiskās veselības jomā un psihiskās veselības aprūpes pakalpojumu turpmākā attīstība t</w:t>
            </w:r>
            <w:r w:rsidR="00A46F55">
              <w:rPr>
                <w:rFonts w:ascii="Times New Roman" w:hAnsi="Times New Roman" w:cs="Times New Roman"/>
                <w:sz w:val="24"/>
                <w:szCs w:val="24"/>
              </w:rPr>
              <w:t>iks</w:t>
            </w:r>
            <w:r w:rsidRPr="00C167AE">
              <w:rPr>
                <w:rFonts w:ascii="Times New Roman" w:hAnsi="Times New Roman" w:cs="Times New Roman"/>
                <w:sz w:val="24"/>
                <w:szCs w:val="24"/>
              </w:rPr>
              <w:t xml:space="preserve"> nodrošināta Psihiskās veselības aprūpes pieejamības uzlabošanas plāna 2019.-2020.gadam pasākumos.</w:t>
            </w:r>
          </w:p>
        </w:tc>
      </w:tr>
      <w:bookmarkEnd w:id="2"/>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29EA568C"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5233DC" w:rsidRPr="005233DC">
              <w:rPr>
                <w:rFonts w:ascii="Times New Roman" w:eastAsia="Times New Roman" w:hAnsi="Times New Roman" w:cs="Times New Roman"/>
                <w:iCs/>
                <w:sz w:val="24"/>
                <w:szCs w:val="24"/>
                <w:lang w:eastAsia="lv-LV"/>
              </w:rPr>
              <w:t>Rīgas psihiatrijas un narkoloģijas centrs</w:t>
            </w:r>
            <w:r w:rsidRPr="00B57C6C">
              <w:rPr>
                <w:rFonts w:ascii="Times New Roman" w:eastAsia="Times New Roman" w:hAnsi="Times New Roman" w:cs="Times New Roman"/>
                <w:iCs/>
                <w:sz w:val="24"/>
                <w:szCs w:val="24"/>
                <w:lang w:eastAsia="lv-LV"/>
              </w:rPr>
              <w:t>”.</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6B9AA2BF" w:rsidR="00457253" w:rsidRDefault="00457253" w:rsidP="00894C55">
      <w:pPr>
        <w:spacing w:after="0" w:line="240" w:lineRule="auto"/>
        <w:rPr>
          <w:rFonts w:ascii="Times New Roman" w:hAnsi="Times New Roman" w:cs="Times New Roman"/>
          <w:sz w:val="28"/>
          <w:szCs w:val="28"/>
        </w:rPr>
      </w:pPr>
    </w:p>
    <w:p w14:paraId="266266EB" w14:textId="77777777" w:rsidR="009742BB" w:rsidRPr="00B57C6C" w:rsidRDefault="009742BB" w:rsidP="00894C55">
      <w:pPr>
        <w:spacing w:after="0" w:line="240" w:lineRule="auto"/>
        <w:rPr>
          <w:rFonts w:ascii="Times New Roman" w:hAnsi="Times New Roman" w:cs="Times New Roman"/>
          <w:sz w:val="28"/>
          <w:szCs w:val="28"/>
        </w:rPr>
      </w:pPr>
    </w:p>
    <w:p w14:paraId="2CB1328A" w14:textId="60496A99" w:rsidR="009742BB" w:rsidRPr="00B57C6C" w:rsidRDefault="009742BB" w:rsidP="009742BB">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E04744">
        <w:rPr>
          <w:rFonts w:ascii="Times New Roman" w:hAnsi="Times New Roman"/>
          <w:sz w:val="28"/>
          <w:szCs w:val="28"/>
          <w:lang w:bidi="gu-IN"/>
        </w:rPr>
        <w:t xml:space="preserve">. </w:t>
      </w:r>
      <w:r>
        <w:rPr>
          <w:rFonts w:ascii="Times New Roman" w:hAnsi="Times New Roman"/>
          <w:sz w:val="28"/>
          <w:szCs w:val="28"/>
          <w:lang w:bidi="gu-IN"/>
        </w:rPr>
        <w:t>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39CF141E" w14:textId="77777777" w:rsidR="009742BB" w:rsidRPr="00B57C6C" w:rsidRDefault="009742BB" w:rsidP="00CC04B7">
      <w:pPr>
        <w:tabs>
          <w:tab w:val="left" w:pos="6237"/>
        </w:tabs>
        <w:spacing w:after="0" w:line="240" w:lineRule="auto"/>
        <w:rPr>
          <w:rFonts w:ascii="Times New Roman" w:hAnsi="Times New Roman" w:cs="Times New Roman"/>
          <w:sz w:val="28"/>
          <w:szCs w:val="28"/>
        </w:rPr>
      </w:pPr>
    </w:p>
    <w:p w14:paraId="75E6FE49" w14:textId="25058844" w:rsidR="00AF43EB" w:rsidRPr="00B57C6C" w:rsidRDefault="00AF43EB" w:rsidP="00AF43EB">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D</w:t>
      </w:r>
      <w:r w:rsidR="00E04744">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477A3C8A" w:rsidR="00894C55" w:rsidRPr="00B57C6C" w:rsidRDefault="00E13F37" w:rsidP="00894C55">
      <w:pPr>
        <w:tabs>
          <w:tab w:val="left" w:pos="6237"/>
        </w:tabs>
        <w:spacing w:after="0" w:line="240" w:lineRule="auto"/>
        <w:rPr>
          <w:rFonts w:ascii="Times New Roman" w:hAnsi="Times New Roman" w:cs="Times New Roman"/>
          <w:sz w:val="24"/>
          <w:szCs w:val="28"/>
        </w:rPr>
      </w:pPr>
      <w:bookmarkStart w:id="4" w:name="_GoBack"/>
      <w:bookmarkEnd w:id="4"/>
      <w:r>
        <w:rPr>
          <w:rFonts w:ascii="Times New Roman" w:hAnsi="Times New Roman" w:cs="Times New Roman"/>
          <w:sz w:val="24"/>
          <w:szCs w:val="28"/>
        </w:rPr>
        <w:t>Roze</w:t>
      </w:r>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1E06F82D" w:rsidR="005233D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p w14:paraId="30EE8951" w14:textId="77777777" w:rsidR="005233DC" w:rsidRPr="005233DC" w:rsidRDefault="005233DC" w:rsidP="005233DC">
      <w:pPr>
        <w:rPr>
          <w:rFonts w:ascii="Times New Roman" w:hAnsi="Times New Roman" w:cs="Times New Roman"/>
          <w:sz w:val="24"/>
          <w:szCs w:val="28"/>
        </w:rPr>
      </w:pPr>
    </w:p>
    <w:p w14:paraId="66E533D6" w14:textId="77777777" w:rsidR="005233DC" w:rsidRPr="005233DC" w:rsidRDefault="005233DC" w:rsidP="005233DC">
      <w:pPr>
        <w:rPr>
          <w:rFonts w:ascii="Times New Roman" w:hAnsi="Times New Roman" w:cs="Times New Roman"/>
          <w:sz w:val="24"/>
          <w:szCs w:val="28"/>
        </w:rPr>
      </w:pPr>
    </w:p>
    <w:p w14:paraId="381CD450" w14:textId="77777777" w:rsidR="005233DC" w:rsidRPr="005233DC" w:rsidRDefault="005233DC" w:rsidP="005233DC">
      <w:pPr>
        <w:rPr>
          <w:rFonts w:ascii="Times New Roman" w:hAnsi="Times New Roman" w:cs="Times New Roman"/>
          <w:sz w:val="24"/>
          <w:szCs w:val="28"/>
        </w:rPr>
      </w:pPr>
    </w:p>
    <w:p w14:paraId="3254F350" w14:textId="357EE938" w:rsidR="00894C55" w:rsidRPr="005233DC" w:rsidRDefault="00894C55" w:rsidP="005233DC">
      <w:pPr>
        <w:tabs>
          <w:tab w:val="left" w:pos="1725"/>
        </w:tabs>
        <w:rPr>
          <w:rFonts w:ascii="Times New Roman" w:hAnsi="Times New Roman" w:cs="Times New Roman"/>
          <w:sz w:val="24"/>
          <w:szCs w:val="28"/>
        </w:rPr>
      </w:pPr>
    </w:p>
    <w:sectPr w:rsidR="00894C55" w:rsidRPr="005233D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6C12C2D9" w:rsidR="00313AF8" w:rsidRPr="00EA2E8B" w:rsidRDefault="00313AF8" w:rsidP="00313AF8">
    <w:pPr>
      <w:pStyle w:val="Footer"/>
    </w:pPr>
    <w:r w:rsidRPr="00EA2E8B">
      <w:rPr>
        <w:rFonts w:ascii="Times New Roman" w:hAnsi="Times New Roman" w:cs="Times New Roman"/>
        <w:sz w:val="20"/>
        <w:szCs w:val="20"/>
      </w:rPr>
      <w:t>VManot_</w:t>
    </w:r>
    <w:r w:rsidR="00E04744">
      <w:rPr>
        <w:rFonts w:ascii="Times New Roman" w:hAnsi="Times New Roman" w:cs="Times New Roman"/>
        <w:sz w:val="20"/>
        <w:szCs w:val="20"/>
      </w:rPr>
      <w:t>14</w:t>
    </w:r>
    <w:r w:rsidR="009742BB">
      <w:rPr>
        <w:rFonts w:ascii="Times New Roman" w:hAnsi="Times New Roman" w:cs="Times New Roman"/>
        <w:sz w:val="20"/>
        <w:szCs w:val="20"/>
      </w:rPr>
      <w:t>0</w:t>
    </w:r>
    <w:r w:rsidR="00E04744">
      <w:rPr>
        <w:rFonts w:ascii="Times New Roman" w:hAnsi="Times New Roman" w:cs="Times New Roman"/>
        <w:sz w:val="20"/>
        <w:szCs w:val="20"/>
      </w:rPr>
      <w:t>6</w:t>
    </w:r>
    <w:r>
      <w:rPr>
        <w:rFonts w:ascii="Times New Roman" w:hAnsi="Times New Roman" w:cs="Times New Roman"/>
        <w:sz w:val="20"/>
        <w:szCs w:val="20"/>
      </w:rPr>
      <w:t>1</w:t>
    </w:r>
    <w:r w:rsidR="009742BB">
      <w:rPr>
        <w:rFonts w:ascii="Times New Roman" w:hAnsi="Times New Roman" w:cs="Times New Roman"/>
        <w:sz w:val="20"/>
        <w:szCs w:val="20"/>
      </w:rPr>
      <w:t>9</w:t>
    </w:r>
    <w:r w:rsidRPr="00EA2E8B">
      <w:rPr>
        <w:rFonts w:ascii="Times New Roman" w:hAnsi="Times New Roman" w:cs="Times New Roman"/>
        <w:sz w:val="20"/>
        <w:szCs w:val="20"/>
      </w:rPr>
      <w:t>_</w:t>
    </w:r>
    <w:r w:rsidR="005233DC">
      <w:rPr>
        <w:rFonts w:ascii="Times New Roman" w:hAnsi="Times New Roman" w:cs="Times New Roman"/>
        <w:sz w:val="20"/>
        <w:szCs w:val="20"/>
      </w:rPr>
      <w:t>RPNC</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7E3A" w14:textId="77777777" w:rsidR="00E04744" w:rsidRPr="00EA2E8B" w:rsidRDefault="00E04744" w:rsidP="00E04744">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140619</w:t>
    </w:r>
    <w:r w:rsidRPr="00EA2E8B">
      <w:rPr>
        <w:rFonts w:ascii="Times New Roman" w:hAnsi="Times New Roman" w:cs="Times New Roman"/>
        <w:sz w:val="20"/>
        <w:szCs w:val="20"/>
      </w:rPr>
      <w:t>_</w:t>
    </w:r>
    <w:r>
      <w:rPr>
        <w:rFonts w:ascii="Times New Roman" w:hAnsi="Times New Roman" w:cs="Times New Roman"/>
        <w:sz w:val="20"/>
        <w:szCs w:val="20"/>
      </w:rPr>
      <w:t>RPNC</w:t>
    </w:r>
    <w:r w:rsidRPr="00EA2E8B">
      <w:rPr>
        <w:rFonts w:ascii="Times New Roman" w:hAnsi="Times New Roman" w:cs="Times New Roman"/>
        <w:sz w:val="20"/>
        <w:szCs w:val="20"/>
      </w:rPr>
      <w:t>_</w:t>
    </w:r>
    <w:r>
      <w:rPr>
        <w:rFonts w:ascii="Times New Roman" w:hAnsi="Times New Roman" w:cs="Times New Roman"/>
        <w:sz w:val="20"/>
        <w:szCs w:val="20"/>
      </w:rPr>
      <w:t>stmer</w:t>
    </w:r>
  </w:p>
  <w:p w14:paraId="3BB851E7" w14:textId="0052CCC9" w:rsidR="009A2654" w:rsidRPr="009742BB" w:rsidRDefault="009A2654" w:rsidP="0097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 w:id="1">
    <w:p w14:paraId="0B8C1672" w14:textId="27E044A5" w:rsidR="00C167AE" w:rsidRPr="00D50476" w:rsidRDefault="00C167AE">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1" w:tgtFrame="_blank" w:history="1">
        <w:r w:rsidR="00D50476" w:rsidRPr="00D50476">
          <w:rPr>
            <w:rStyle w:val="Hyperlink"/>
            <w:rFonts w:ascii="Times New Roman" w:hAnsi="Times New Roman" w:cs="Times New Roman"/>
            <w:shd w:val="clear" w:color="auto" w:fill="FFFFFF"/>
          </w:rPr>
          <w:t>http://polsis.mk.gov.lv/documents/2753</w:t>
        </w:r>
      </w:hyperlink>
    </w:p>
  </w:footnote>
  <w:footnote w:id="2">
    <w:p w14:paraId="4D29DB90" w14:textId="59D8F150" w:rsidR="00D50476" w:rsidRPr="00D50476" w:rsidRDefault="00D50476">
      <w:pPr>
        <w:pStyle w:val="FootnoteText"/>
        <w:rPr>
          <w:rFonts w:ascii="Times New Roman" w:hAnsi="Times New Roman" w:cs="Times New Roman"/>
          <w:color w:val="0000FF"/>
          <w:u w:val="single"/>
          <w:shd w:val="clear" w:color="auto" w:fill="FFFFFF"/>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2" w:tgtFrame="_blank" w:history="1">
        <w:r w:rsidRPr="00D50476">
          <w:rPr>
            <w:rStyle w:val="Hyperlink"/>
            <w:rFonts w:ascii="Times New Roman" w:hAnsi="Times New Roman" w:cs="Times New Roman"/>
            <w:shd w:val="clear" w:color="auto" w:fill="FFFFFF"/>
          </w:rPr>
          <w:t>http://polsis.mk.gov.lv/documents/4965</w:t>
        </w:r>
      </w:hyperlink>
    </w:p>
  </w:footnote>
  <w:footnote w:id="3">
    <w:p w14:paraId="0F3C2567" w14:textId="7FBA50CC" w:rsidR="00D50476" w:rsidRPr="00D50476" w:rsidRDefault="00D50476">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3" w:tgtFrame="_blank" w:history="1">
        <w:r w:rsidRPr="00D50476">
          <w:rPr>
            <w:rStyle w:val="Hyperlink"/>
            <w:rFonts w:ascii="Times New Roman" w:hAnsi="Times New Roman" w:cs="Times New Roman"/>
            <w:shd w:val="clear" w:color="auto" w:fill="FFFFFF"/>
          </w:rPr>
          <w:t>https://likumi.lv/ta/id/292718-par-konceptualo-zinojumu-par-veselibas-aprupes-sistemas-reformu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54A74"/>
    <w:multiLevelType w:val="hybridMultilevel"/>
    <w:tmpl w:val="32262F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92275"/>
    <w:rsid w:val="0039641C"/>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50178F"/>
    <w:rsid w:val="0050372C"/>
    <w:rsid w:val="00504DE6"/>
    <w:rsid w:val="00510525"/>
    <w:rsid w:val="005137E0"/>
    <w:rsid w:val="005233DC"/>
    <w:rsid w:val="005545CC"/>
    <w:rsid w:val="00554E18"/>
    <w:rsid w:val="0056130A"/>
    <w:rsid w:val="00563C1B"/>
    <w:rsid w:val="00572908"/>
    <w:rsid w:val="00575448"/>
    <w:rsid w:val="00594C51"/>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73CB"/>
    <w:rsid w:val="00816C11"/>
    <w:rsid w:val="00824D2E"/>
    <w:rsid w:val="00827162"/>
    <w:rsid w:val="00840FB7"/>
    <w:rsid w:val="00894C55"/>
    <w:rsid w:val="00896A16"/>
    <w:rsid w:val="008A18AF"/>
    <w:rsid w:val="008D53BE"/>
    <w:rsid w:val="008F26F9"/>
    <w:rsid w:val="00903BB7"/>
    <w:rsid w:val="009133DF"/>
    <w:rsid w:val="00920997"/>
    <w:rsid w:val="00952B0D"/>
    <w:rsid w:val="0095582A"/>
    <w:rsid w:val="009742BB"/>
    <w:rsid w:val="00981C11"/>
    <w:rsid w:val="00991324"/>
    <w:rsid w:val="009A2654"/>
    <w:rsid w:val="009B670A"/>
    <w:rsid w:val="009B7901"/>
    <w:rsid w:val="00A050BA"/>
    <w:rsid w:val="00A10FC3"/>
    <w:rsid w:val="00A13641"/>
    <w:rsid w:val="00A243C6"/>
    <w:rsid w:val="00A46F55"/>
    <w:rsid w:val="00A6073E"/>
    <w:rsid w:val="00A6727F"/>
    <w:rsid w:val="00A926E5"/>
    <w:rsid w:val="00AB47F7"/>
    <w:rsid w:val="00AC43FE"/>
    <w:rsid w:val="00AC46A7"/>
    <w:rsid w:val="00AD432F"/>
    <w:rsid w:val="00AE5567"/>
    <w:rsid w:val="00AF1239"/>
    <w:rsid w:val="00AF43EB"/>
    <w:rsid w:val="00B04795"/>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167AE"/>
    <w:rsid w:val="00C2022A"/>
    <w:rsid w:val="00C25B49"/>
    <w:rsid w:val="00C303D6"/>
    <w:rsid w:val="00C317A2"/>
    <w:rsid w:val="00C47F36"/>
    <w:rsid w:val="00C54B0B"/>
    <w:rsid w:val="00C56143"/>
    <w:rsid w:val="00C700BA"/>
    <w:rsid w:val="00CB26DF"/>
    <w:rsid w:val="00CB5DBF"/>
    <w:rsid w:val="00CC04B7"/>
    <w:rsid w:val="00CC0D2D"/>
    <w:rsid w:val="00CC6D44"/>
    <w:rsid w:val="00CD5470"/>
    <w:rsid w:val="00CE0DE2"/>
    <w:rsid w:val="00CE5657"/>
    <w:rsid w:val="00CF1166"/>
    <w:rsid w:val="00D133F8"/>
    <w:rsid w:val="00D14A3E"/>
    <w:rsid w:val="00D44EEA"/>
    <w:rsid w:val="00D50476"/>
    <w:rsid w:val="00D56635"/>
    <w:rsid w:val="00D57A4E"/>
    <w:rsid w:val="00D83AB7"/>
    <w:rsid w:val="00D97EB4"/>
    <w:rsid w:val="00DF663E"/>
    <w:rsid w:val="00E04744"/>
    <w:rsid w:val="00E13F37"/>
    <w:rsid w:val="00E341E3"/>
    <w:rsid w:val="00E3716B"/>
    <w:rsid w:val="00E47B82"/>
    <w:rsid w:val="00E5323B"/>
    <w:rsid w:val="00E54D22"/>
    <w:rsid w:val="00E55192"/>
    <w:rsid w:val="00E8749E"/>
    <w:rsid w:val="00E90C01"/>
    <w:rsid w:val="00EA2E8B"/>
    <w:rsid w:val="00EA486E"/>
    <w:rsid w:val="00EB403D"/>
    <w:rsid w:val="00ED254F"/>
    <w:rsid w:val="00EF1C67"/>
    <w:rsid w:val="00F02556"/>
    <w:rsid w:val="00F05937"/>
    <w:rsid w:val="00F31294"/>
    <w:rsid w:val="00F5542A"/>
    <w:rsid w:val="00F55B22"/>
    <w:rsid w:val="00F57B0C"/>
    <w:rsid w:val="00F86EC8"/>
    <w:rsid w:val="00FA1A94"/>
    <w:rsid w:val="00FA2D55"/>
    <w:rsid w:val="00FB3A8F"/>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392275"/>
    <w:pPr>
      <w:ind w:left="720"/>
      <w:contextualSpacing/>
    </w:pPr>
  </w:style>
  <w:style w:type="paragraph" w:styleId="FootnoteText">
    <w:name w:val="footnote text"/>
    <w:basedOn w:val="Normal"/>
    <w:link w:val="FootnoteTextChar"/>
    <w:uiPriority w:val="99"/>
    <w:semiHidden/>
    <w:unhideWhenUsed/>
    <w:rsid w:val="00C16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7AE"/>
    <w:rPr>
      <w:sz w:val="20"/>
      <w:szCs w:val="20"/>
    </w:rPr>
  </w:style>
  <w:style w:type="character" w:styleId="FootnoteReference">
    <w:name w:val="footnote reference"/>
    <w:basedOn w:val="DefaultParagraphFont"/>
    <w:uiPriority w:val="99"/>
    <w:semiHidden/>
    <w:unhideWhenUsed/>
    <w:rsid w:val="00C16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2718-par-konceptualo-zinojumu-par-veselibas-aprupes-sistemas-reformu" TargetMode="External"/><Relationship Id="rId2" Type="http://schemas.openxmlformats.org/officeDocument/2006/relationships/hyperlink" Target="http://polsis.mk.gov.lv/documents/4965" TargetMode="External"/><Relationship Id="rId1" Type="http://schemas.openxmlformats.org/officeDocument/2006/relationships/hyperlink" Target="http://polsis.mk.gov.lv/documents/27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F54F-6777-4D6A-ACC5-25BB73A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6360</Words>
  <Characters>3626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“Rīgas psihiatrijas un narkoloģijas centrs” stratēģisko mērķi” sākotnējās ietekmes novērtējuma ziņojums (anotācija)</vt:lpstr>
    </vt:vector>
  </TitlesOfParts>
  <Company>Veselība ministrija</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“Rīgas psihiatrijas un narkoloģijas centrs” stratēģisko mērķi” sākotnējās ietekmes novērtējuma ziņojums (anotācija)</dc:title>
  <dc:subject>Anotācija</dc:subject>
  <dc:creator>Ligita Roze</dc:creator>
  <dc:description>L.Roze, 67876157_x000d_
Ligita.Roze@vm.gov.lv</dc:description>
  <cp:lastModifiedBy>Signe Vītoliņa</cp:lastModifiedBy>
  <cp:revision>4</cp:revision>
  <cp:lastPrinted>2018-08-28T11:20:00Z</cp:lastPrinted>
  <dcterms:created xsi:type="dcterms:W3CDTF">2019-06-14T09:22:00Z</dcterms:created>
  <dcterms:modified xsi:type="dcterms:W3CDTF">2019-06-20T11:38:00Z</dcterms:modified>
</cp:coreProperties>
</file>