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47F7" w14:textId="77777777" w:rsidR="00516BA8" w:rsidRPr="008126E6" w:rsidRDefault="00516BA8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371FB2FC" w14:textId="77777777" w:rsidR="00516BA8" w:rsidRPr="008126E6" w:rsidRDefault="00516BA8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562248E2" w14:textId="53DEE59E" w:rsidR="00516BA8" w:rsidRPr="008126E6" w:rsidRDefault="00516BA8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9. gada</w:t>
      </w:r>
      <w:r w:rsidR="0002074E">
        <w:rPr>
          <w:sz w:val="28"/>
          <w:szCs w:val="28"/>
          <w:lang w:val="lv-LV"/>
        </w:rPr>
        <w:t xml:space="preserve"> </w:t>
      </w:r>
      <w:bookmarkStart w:id="0" w:name="_GoBack"/>
      <w:bookmarkEnd w:id="0"/>
      <w:r w:rsidR="0002074E">
        <w:rPr>
          <w:sz w:val="28"/>
          <w:szCs w:val="28"/>
        </w:rPr>
        <w:t>17. </w:t>
      </w:r>
      <w:proofErr w:type="spellStart"/>
      <w:r w:rsidR="0002074E">
        <w:rPr>
          <w:sz w:val="28"/>
          <w:szCs w:val="28"/>
        </w:rPr>
        <w:t>jūlij</w:t>
      </w:r>
      <w:r w:rsidR="0002074E">
        <w:rPr>
          <w:sz w:val="28"/>
          <w:szCs w:val="28"/>
        </w:rPr>
        <w:t>a</w:t>
      </w:r>
      <w:proofErr w:type="spellEnd"/>
    </w:p>
    <w:p w14:paraId="7C52F00C" w14:textId="47B7461D" w:rsidR="00516BA8" w:rsidRPr="008126E6" w:rsidRDefault="00516BA8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02074E">
        <w:rPr>
          <w:sz w:val="28"/>
          <w:szCs w:val="28"/>
          <w:lang w:val="lv-LV"/>
        </w:rPr>
        <w:t>366</w:t>
      </w:r>
    </w:p>
    <w:p w14:paraId="14CFF66C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92D3CAB" w14:textId="77777777" w:rsidR="00EE4588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</w:t>
      </w:r>
    </w:p>
    <w:p w14:paraId="277D1EC6" w14:textId="4881A647" w:rsidR="00E423BD" w:rsidRDefault="00F66FEF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201</w:t>
      </w:r>
      <w:r w:rsidR="006B77B1">
        <w:rPr>
          <w:rFonts w:ascii="Times New Roman" w:eastAsia="Times New Roman" w:hAnsi="Times New Roman"/>
          <w:b/>
          <w:sz w:val="28"/>
          <w:szCs w:val="28"/>
          <w:lang w:val="lv-LV"/>
        </w:rPr>
        <w:t>9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</w:t>
      </w:r>
      <w:r w:rsidR="006B77B1">
        <w:rPr>
          <w:rFonts w:ascii="Times New Roman" w:eastAsia="Times New Roman" w:hAnsi="Times New Roman"/>
          <w:b/>
          <w:sz w:val="28"/>
          <w:szCs w:val="28"/>
          <w:lang w:val="lv-LV"/>
        </w:rPr>
        <w:t>1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p w14:paraId="30D4C44A" w14:textId="77777777" w:rsidR="003A7CC8" w:rsidRDefault="003A7CC8" w:rsidP="00EE45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31"/>
        <w:gridCol w:w="3505"/>
        <w:gridCol w:w="1333"/>
        <w:gridCol w:w="1331"/>
        <w:gridCol w:w="1256"/>
      </w:tblGrid>
      <w:tr w:rsidR="007E14B3" w14:paraId="1CCBF0FA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center"/>
            <w:hideMark/>
          </w:tcPr>
          <w:p w14:paraId="6F21EF5B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Ieņēmumu, izdevumu, finansēšanas klasifikācijas kods</w:t>
            </w:r>
          </w:p>
        </w:tc>
        <w:tc>
          <w:tcPr>
            <w:tcW w:w="1979" w:type="pct"/>
            <w:gridSpan w:val="2"/>
            <w:shd w:val="clear" w:color="auto" w:fill="auto"/>
            <w:vAlign w:val="center"/>
            <w:hideMark/>
          </w:tcPr>
          <w:p w14:paraId="03E8688E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Klasifikācijas koda nosaukums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14:paraId="05FFB1AF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201</w:t>
            </w:r>
            <w:r w:rsidR="006B77B1"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 gads</w:t>
            </w:r>
          </w:p>
          <w:p w14:paraId="3D502C7D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Pr="003A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47C78DCD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6B77B1"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 gads</w:t>
            </w:r>
          </w:p>
          <w:p w14:paraId="4D97DBDF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Pr="003A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14:paraId="55DAD127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  <w:r w:rsidR="00632349"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B77B1"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 gads</w:t>
            </w:r>
          </w:p>
          <w:p w14:paraId="4696A886" w14:textId="77777777" w:rsidR="00E423BD" w:rsidRPr="003A7CC8" w:rsidRDefault="00F66FEF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Pr="003A7C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6B77B1" w14:paraId="04B67503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  <w:hideMark/>
          </w:tcPr>
          <w:p w14:paraId="56E8678F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21300; 21400; 21100; 21200; 18000; 19000; 21700 </w:t>
            </w:r>
          </w:p>
        </w:tc>
        <w:tc>
          <w:tcPr>
            <w:tcW w:w="1979" w:type="pct"/>
            <w:gridSpan w:val="2"/>
            <w:shd w:val="clear" w:color="auto" w:fill="auto"/>
            <w:hideMark/>
          </w:tcPr>
          <w:p w14:paraId="2CD9B064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RESURSI IZDEVUMU SEGŠANAI </w:t>
            </w:r>
          </w:p>
          <w:p w14:paraId="3650C532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(IEŅĒMUMI) – KOPĀ</w:t>
            </w:r>
          </w:p>
        </w:tc>
        <w:tc>
          <w:tcPr>
            <w:tcW w:w="726" w:type="pct"/>
            <w:shd w:val="clear" w:color="auto" w:fill="auto"/>
            <w:hideMark/>
          </w:tcPr>
          <w:p w14:paraId="53A9D2F9" w14:textId="77777777" w:rsidR="006B77B1" w:rsidRPr="003A7CC8" w:rsidRDefault="003C4947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4 934 178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830F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4 934 178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9FCE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4 934 178</w:t>
            </w:r>
          </w:p>
        </w:tc>
      </w:tr>
      <w:tr w:rsidR="006B77B1" w14:paraId="746C59D6" w14:textId="77777777" w:rsidTr="003A7CC8">
        <w:trPr>
          <w:trHeight w:val="509"/>
          <w:jc w:val="center"/>
        </w:trPr>
        <w:tc>
          <w:tcPr>
            <w:tcW w:w="885" w:type="pct"/>
            <w:vMerge w:val="restart"/>
            <w:shd w:val="clear" w:color="auto" w:fill="auto"/>
            <w:hideMark/>
          </w:tcPr>
          <w:p w14:paraId="1B470219" w14:textId="61CB01FC" w:rsidR="006B77B1" w:rsidRPr="003A7CC8" w:rsidRDefault="006B77B1" w:rsidP="003A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21400</w:t>
            </w:r>
          </w:p>
        </w:tc>
        <w:tc>
          <w:tcPr>
            <w:tcW w:w="1979" w:type="pct"/>
            <w:gridSpan w:val="2"/>
            <w:vMerge w:val="restart"/>
            <w:shd w:val="clear" w:color="auto" w:fill="auto"/>
            <w:hideMark/>
          </w:tcPr>
          <w:p w14:paraId="0E283D7F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726" w:type="pct"/>
            <w:vMerge w:val="restart"/>
            <w:shd w:val="clear" w:color="auto" w:fill="auto"/>
            <w:hideMark/>
          </w:tcPr>
          <w:p w14:paraId="38CBDE65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4 856 844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9772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4 856 844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A038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4 856 844</w:t>
            </w:r>
          </w:p>
        </w:tc>
      </w:tr>
      <w:tr w:rsidR="006B77B1" w14:paraId="54EACA02" w14:textId="77777777" w:rsidTr="003A7CC8">
        <w:trPr>
          <w:trHeight w:val="509"/>
          <w:jc w:val="center"/>
        </w:trPr>
        <w:tc>
          <w:tcPr>
            <w:tcW w:w="885" w:type="pct"/>
            <w:vMerge/>
            <w:vAlign w:val="center"/>
            <w:hideMark/>
          </w:tcPr>
          <w:p w14:paraId="7BBF58A1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pct"/>
            <w:gridSpan w:val="2"/>
            <w:vMerge/>
            <w:hideMark/>
          </w:tcPr>
          <w:p w14:paraId="76B81C49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  <w:hideMark/>
          </w:tcPr>
          <w:p w14:paraId="102209D8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78C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528E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77B1" w14:paraId="1389B0E0" w14:textId="77777777" w:rsidTr="003A7CC8">
        <w:trPr>
          <w:trHeight w:val="235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7FF3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18000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6339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Valsts budžeta transferti</w:t>
            </w:r>
          </w:p>
        </w:tc>
        <w:tc>
          <w:tcPr>
            <w:tcW w:w="726" w:type="pct"/>
          </w:tcPr>
          <w:p w14:paraId="6E94424B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71D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4B8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77 334</w:t>
            </w:r>
          </w:p>
        </w:tc>
      </w:tr>
      <w:tr w:rsidR="006B77B1" w14:paraId="1DA5A8BF" w14:textId="77777777" w:rsidTr="003A7CC8">
        <w:trPr>
          <w:trHeight w:val="509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689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18300</w:t>
            </w:r>
          </w:p>
        </w:tc>
        <w:tc>
          <w:tcPr>
            <w:tcW w:w="1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259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726" w:type="pct"/>
          </w:tcPr>
          <w:p w14:paraId="22BD9C3D" w14:textId="77777777" w:rsidR="006B77B1" w:rsidRPr="003A7CC8" w:rsidRDefault="006B77B1" w:rsidP="006B7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B6" w14:textId="77777777" w:rsidR="006B77B1" w:rsidRPr="003A7CC8" w:rsidRDefault="006B77B1" w:rsidP="006B7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77 334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5C2" w14:textId="77777777" w:rsidR="006B77B1" w:rsidRPr="003A7CC8" w:rsidRDefault="006B77B1" w:rsidP="006B7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77 334</w:t>
            </w:r>
          </w:p>
        </w:tc>
      </w:tr>
      <w:tr w:rsidR="006B77B1" w14:paraId="27C72FBE" w14:textId="77777777" w:rsidTr="003A7CC8">
        <w:trPr>
          <w:trHeight w:val="353"/>
          <w:jc w:val="center"/>
        </w:trPr>
        <w:tc>
          <w:tcPr>
            <w:tcW w:w="885" w:type="pct"/>
            <w:shd w:val="clear" w:color="auto" w:fill="auto"/>
            <w:hideMark/>
          </w:tcPr>
          <w:p w14:paraId="774775FC" w14:textId="77777777" w:rsidR="006B77B1" w:rsidRPr="003A7CC8" w:rsidRDefault="006B77B1" w:rsidP="003A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1000–9000</w:t>
            </w:r>
          </w:p>
        </w:tc>
        <w:tc>
          <w:tcPr>
            <w:tcW w:w="1979" w:type="pct"/>
            <w:gridSpan w:val="2"/>
            <w:shd w:val="clear" w:color="auto" w:fill="auto"/>
            <w:hideMark/>
          </w:tcPr>
          <w:p w14:paraId="0B863325" w14:textId="77777777" w:rsidR="006B77B1" w:rsidRPr="003A7CC8" w:rsidRDefault="006B77B1" w:rsidP="003A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IZDEVUMI – KOPĀ</w:t>
            </w:r>
          </w:p>
        </w:tc>
        <w:tc>
          <w:tcPr>
            <w:tcW w:w="726" w:type="pct"/>
            <w:shd w:val="clear" w:color="auto" w:fill="auto"/>
            <w:hideMark/>
          </w:tcPr>
          <w:p w14:paraId="539F1351" w14:textId="1266E402" w:rsidR="006B77B1" w:rsidRPr="003A7CC8" w:rsidRDefault="002A63DE" w:rsidP="003A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5 888 822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F3B4" w14:textId="77777777" w:rsidR="006B77B1" w:rsidRPr="003A7CC8" w:rsidRDefault="006B77B1" w:rsidP="003A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4 946 046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FBBB" w14:textId="77777777" w:rsidR="006B77B1" w:rsidRPr="003A7CC8" w:rsidRDefault="006B77B1" w:rsidP="003A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4 946 046</w:t>
            </w:r>
          </w:p>
        </w:tc>
      </w:tr>
      <w:tr w:rsidR="006B77B1" w14:paraId="34E39A49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  <w:hideMark/>
          </w:tcPr>
          <w:p w14:paraId="1F7F5AC6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1000–4000;</w:t>
            </w:r>
          </w:p>
          <w:p w14:paraId="73CA3418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6000–7000</w:t>
            </w:r>
          </w:p>
        </w:tc>
        <w:tc>
          <w:tcPr>
            <w:tcW w:w="1979" w:type="pct"/>
            <w:gridSpan w:val="2"/>
            <w:shd w:val="clear" w:color="auto" w:fill="auto"/>
            <w:hideMark/>
          </w:tcPr>
          <w:p w14:paraId="2F3D7894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Uzturēšanas izdevumi</w:t>
            </w:r>
          </w:p>
        </w:tc>
        <w:tc>
          <w:tcPr>
            <w:tcW w:w="726" w:type="pct"/>
            <w:shd w:val="clear" w:color="auto" w:fill="auto"/>
            <w:hideMark/>
          </w:tcPr>
          <w:p w14:paraId="2678C063" w14:textId="7BDC3389" w:rsidR="006B77B1" w:rsidRPr="003A7CC8" w:rsidRDefault="00840843" w:rsidP="008408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5 393 981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4A58" w14:textId="56E4B37F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4 626 353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C42C" w14:textId="6CB85A32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4 626 353 </w:t>
            </w:r>
          </w:p>
        </w:tc>
      </w:tr>
      <w:tr w:rsidR="006B77B1" w14:paraId="2D644505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  <w:hideMark/>
          </w:tcPr>
          <w:p w14:paraId="1AA2C0BF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1000–2000</w:t>
            </w:r>
          </w:p>
        </w:tc>
        <w:tc>
          <w:tcPr>
            <w:tcW w:w="1979" w:type="pct"/>
            <w:gridSpan w:val="2"/>
            <w:shd w:val="clear" w:color="auto" w:fill="auto"/>
            <w:hideMark/>
          </w:tcPr>
          <w:p w14:paraId="70C90F87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Kārtējie izdevumi </w:t>
            </w:r>
          </w:p>
        </w:tc>
        <w:tc>
          <w:tcPr>
            <w:tcW w:w="726" w:type="pct"/>
            <w:shd w:val="clear" w:color="auto" w:fill="auto"/>
            <w:hideMark/>
          </w:tcPr>
          <w:p w14:paraId="6C658FB6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</w:t>
            </w:r>
            <w:r w:rsidR="002A63DE"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63DE"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D4D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4 626 353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0E8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4 626 353 </w:t>
            </w:r>
          </w:p>
        </w:tc>
      </w:tr>
      <w:tr w:rsidR="002A63DE" w14:paraId="37A595F0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  <w:hideMark/>
          </w:tcPr>
          <w:p w14:paraId="7AB8A841" w14:textId="08D3996A" w:rsidR="002A63DE" w:rsidRPr="003A7CC8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1000</w:t>
            </w:r>
          </w:p>
        </w:tc>
        <w:tc>
          <w:tcPr>
            <w:tcW w:w="1979" w:type="pct"/>
            <w:gridSpan w:val="2"/>
            <w:shd w:val="clear" w:color="auto" w:fill="auto"/>
            <w:hideMark/>
          </w:tcPr>
          <w:p w14:paraId="191BC4D8" w14:textId="77777777" w:rsidR="002A63DE" w:rsidRPr="003A7CC8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Atlīdzība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B566D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3 425 045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8A23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3 039 929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21D5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3 039 929</w:t>
            </w:r>
          </w:p>
        </w:tc>
      </w:tr>
      <w:tr w:rsidR="002A63DE" w14:paraId="2B00FB6F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6675DC72" w14:textId="38B129C9" w:rsidR="002A63DE" w:rsidRPr="003A7CC8" w:rsidRDefault="002A63DE" w:rsidP="002A6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2000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5296ED76" w14:textId="77777777" w:rsidR="002A63DE" w:rsidRPr="003A7CC8" w:rsidRDefault="002A63DE" w:rsidP="002A63D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Preces un pakalpojumi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09EDD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1 768 870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3358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1 586 424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D25" w14:textId="77777777" w:rsidR="002A63DE" w:rsidRPr="003A7CC8" w:rsidRDefault="002A63DE" w:rsidP="002A63D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1 586 424</w:t>
            </w:r>
          </w:p>
        </w:tc>
      </w:tr>
      <w:tr w:rsidR="006B77B1" w14:paraId="63DCB747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5FBAA6BE" w14:textId="4324877E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7100–7500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169BA390" w14:textId="77777777" w:rsidR="006B77B1" w:rsidRPr="003A7CC8" w:rsidRDefault="006B77B1" w:rsidP="006B77B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Uzturēšanas izdevumu transferti</w:t>
            </w:r>
          </w:p>
        </w:tc>
        <w:tc>
          <w:tcPr>
            <w:tcW w:w="726" w:type="pct"/>
            <w:shd w:val="clear" w:color="auto" w:fill="auto"/>
          </w:tcPr>
          <w:p w14:paraId="6BDE8B4D" w14:textId="77777777" w:rsidR="006B77B1" w:rsidRPr="003A7CC8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sz w:val="24"/>
                <w:szCs w:val="24"/>
              </w:rPr>
              <w:t>200 066</w:t>
            </w:r>
          </w:p>
        </w:tc>
        <w:tc>
          <w:tcPr>
            <w:tcW w:w="725" w:type="pct"/>
            <w:shd w:val="clear" w:color="auto" w:fill="auto"/>
            <w:vAlign w:val="bottom"/>
          </w:tcPr>
          <w:p w14:paraId="5392E775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4" w:type="pct"/>
            <w:shd w:val="clear" w:color="auto" w:fill="auto"/>
            <w:vAlign w:val="bottom"/>
          </w:tcPr>
          <w:p w14:paraId="45C64F4B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B77B1" w14:paraId="260AFF83" w14:textId="77777777" w:rsidTr="003A7CC8">
        <w:trPr>
          <w:trHeight w:val="930"/>
          <w:jc w:val="center"/>
        </w:trPr>
        <w:tc>
          <w:tcPr>
            <w:tcW w:w="885" w:type="pct"/>
            <w:shd w:val="clear" w:color="auto" w:fill="auto"/>
          </w:tcPr>
          <w:p w14:paraId="25700020" w14:textId="77777777" w:rsidR="006B77B1" w:rsidRPr="003A7CC8" w:rsidRDefault="006B77B1" w:rsidP="003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54C1A397" w14:textId="77777777" w:rsidR="006B77B1" w:rsidRPr="003A7CC8" w:rsidRDefault="006B77B1" w:rsidP="003A7C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No valsts budžeta daļēji finansētu atvasināto publisko personu un budžeta nefinansētu iestāžu uzturēšanas izdevumu transferti</w:t>
            </w:r>
          </w:p>
        </w:tc>
        <w:tc>
          <w:tcPr>
            <w:tcW w:w="726" w:type="pct"/>
            <w:shd w:val="clear" w:color="auto" w:fill="auto"/>
          </w:tcPr>
          <w:p w14:paraId="5AF0FB0A" w14:textId="77777777" w:rsidR="006B77B1" w:rsidRPr="003A7CC8" w:rsidRDefault="004201EB" w:rsidP="003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200 066</w:t>
            </w:r>
          </w:p>
        </w:tc>
        <w:tc>
          <w:tcPr>
            <w:tcW w:w="725" w:type="pct"/>
            <w:shd w:val="clear" w:color="auto" w:fill="auto"/>
          </w:tcPr>
          <w:p w14:paraId="69DB99DA" w14:textId="77777777" w:rsidR="006B77B1" w:rsidRPr="003A7CC8" w:rsidRDefault="006B77B1" w:rsidP="003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84" w:type="pct"/>
            <w:shd w:val="clear" w:color="auto" w:fill="auto"/>
          </w:tcPr>
          <w:p w14:paraId="28AA3DA1" w14:textId="37BD6CE5" w:rsidR="006B77B1" w:rsidRPr="003A7CC8" w:rsidRDefault="006B77B1" w:rsidP="003A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7B1" w14:paraId="6982F19E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0EF91D02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5000; 9000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05DA9618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Kapitālie izdevumi </w:t>
            </w:r>
          </w:p>
        </w:tc>
        <w:tc>
          <w:tcPr>
            <w:tcW w:w="726" w:type="pct"/>
            <w:shd w:val="clear" w:color="auto" w:fill="auto"/>
          </w:tcPr>
          <w:p w14:paraId="2DBCCB52" w14:textId="77777777" w:rsidR="006B77B1" w:rsidRPr="003A7CC8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494 841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ED0CFE5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319 693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BC46C7D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319 693</w:t>
            </w:r>
          </w:p>
        </w:tc>
      </w:tr>
      <w:tr w:rsidR="006B77B1" w14:paraId="7547FD20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5F7C1E20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/>
              </w:rPr>
              <w:t>5000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379CA8C3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Pamatkapitāla veidošana</w:t>
            </w:r>
          </w:p>
        </w:tc>
        <w:tc>
          <w:tcPr>
            <w:tcW w:w="726" w:type="pct"/>
            <w:shd w:val="clear" w:color="auto" w:fill="auto"/>
          </w:tcPr>
          <w:p w14:paraId="10031357" w14:textId="77777777" w:rsidR="006B77B1" w:rsidRPr="003A7CC8" w:rsidRDefault="004201EB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sz w:val="24"/>
                <w:szCs w:val="24"/>
              </w:rPr>
              <w:t>494 841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109A38E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sz w:val="24"/>
                <w:szCs w:val="24"/>
              </w:rPr>
              <w:t>319 693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9D46C35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C8">
              <w:rPr>
                <w:rFonts w:ascii="Times New Roman" w:hAnsi="Times New Roman" w:cs="Times New Roman"/>
                <w:bCs/>
                <w:sz w:val="24"/>
                <w:szCs w:val="24"/>
              </w:rPr>
              <w:t>319 693</w:t>
            </w:r>
          </w:p>
        </w:tc>
      </w:tr>
      <w:tr w:rsidR="006B77B1" w14:paraId="09F03C6B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65C6A697" w14:textId="77777777" w:rsidR="006B77B1" w:rsidRPr="003A7CC8" w:rsidRDefault="006B77B1" w:rsidP="006B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[18000–21700]–[1000–9000]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10F1D356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Finansiālā bilance</w:t>
            </w:r>
          </w:p>
        </w:tc>
        <w:tc>
          <w:tcPr>
            <w:tcW w:w="726" w:type="pct"/>
            <w:shd w:val="clear" w:color="auto" w:fill="auto"/>
          </w:tcPr>
          <w:p w14:paraId="284553F9" w14:textId="6AFEA489" w:rsidR="006B77B1" w:rsidRPr="003A7CC8" w:rsidRDefault="006B77B1" w:rsidP="006B77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–</w:t>
            </w:r>
            <w:r w:rsidRPr="003A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954</w:t>
            </w:r>
            <w:r w:rsidR="0088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 </w:t>
            </w:r>
            <w:r w:rsidRPr="003A7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644</w:t>
            </w:r>
          </w:p>
        </w:tc>
        <w:tc>
          <w:tcPr>
            <w:tcW w:w="725" w:type="pct"/>
            <w:shd w:val="clear" w:color="auto" w:fill="auto"/>
          </w:tcPr>
          <w:p w14:paraId="06B3471C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–</w:t>
            </w:r>
            <w:r w:rsidRPr="003A7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11 868 </w:t>
            </w:r>
          </w:p>
        </w:tc>
        <w:tc>
          <w:tcPr>
            <w:tcW w:w="684" w:type="pct"/>
            <w:shd w:val="clear" w:color="auto" w:fill="auto"/>
          </w:tcPr>
          <w:p w14:paraId="26BBB3DF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–</w:t>
            </w:r>
            <w:r w:rsidRPr="003A7C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11 868 </w:t>
            </w:r>
          </w:p>
        </w:tc>
      </w:tr>
      <w:tr w:rsidR="006B77B1" w14:paraId="777AF0B7" w14:textId="77777777" w:rsidTr="003A7CC8">
        <w:trPr>
          <w:trHeight w:val="177"/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604A9682" w14:textId="77777777" w:rsidR="006B77B1" w:rsidRPr="003A7CC8" w:rsidRDefault="006B77B1" w:rsidP="006B77B1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 00 00 00 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287CD790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Finansēšana</w:t>
            </w:r>
          </w:p>
        </w:tc>
        <w:tc>
          <w:tcPr>
            <w:tcW w:w="726" w:type="pct"/>
            <w:shd w:val="clear" w:color="auto" w:fill="auto"/>
          </w:tcPr>
          <w:p w14:paraId="58667D16" w14:textId="48E6853F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 w:rsidR="0088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25" w:type="pct"/>
            <w:shd w:val="clear" w:color="auto" w:fill="auto"/>
          </w:tcPr>
          <w:p w14:paraId="6ED9A3A9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11 868 </w:t>
            </w:r>
          </w:p>
        </w:tc>
        <w:tc>
          <w:tcPr>
            <w:tcW w:w="684" w:type="pct"/>
            <w:shd w:val="clear" w:color="auto" w:fill="auto"/>
          </w:tcPr>
          <w:p w14:paraId="2E686F19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11 868 </w:t>
            </w:r>
          </w:p>
        </w:tc>
      </w:tr>
      <w:tr w:rsidR="006B77B1" w14:paraId="2A918AEB" w14:textId="77777777" w:rsidTr="003A7CC8">
        <w:trPr>
          <w:jc w:val="center"/>
        </w:trPr>
        <w:tc>
          <w:tcPr>
            <w:tcW w:w="885" w:type="pct"/>
            <w:shd w:val="clear" w:color="auto" w:fill="auto"/>
            <w:vAlign w:val="bottom"/>
          </w:tcPr>
          <w:p w14:paraId="42718621" w14:textId="77777777" w:rsidR="006B77B1" w:rsidRPr="003A7CC8" w:rsidRDefault="006B77B1" w:rsidP="006B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F21 01 00 00</w:t>
            </w:r>
          </w:p>
        </w:tc>
        <w:tc>
          <w:tcPr>
            <w:tcW w:w="1979" w:type="pct"/>
            <w:gridSpan w:val="2"/>
            <w:shd w:val="clear" w:color="auto" w:fill="auto"/>
          </w:tcPr>
          <w:p w14:paraId="18337E53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Naudas līdzekļi</w:t>
            </w:r>
          </w:p>
        </w:tc>
        <w:tc>
          <w:tcPr>
            <w:tcW w:w="726" w:type="pct"/>
            <w:shd w:val="clear" w:color="auto" w:fill="auto"/>
          </w:tcPr>
          <w:p w14:paraId="0A8203EE" w14:textId="6B080DBF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  <w:r w:rsidR="00880C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725" w:type="pct"/>
            <w:shd w:val="clear" w:color="auto" w:fill="auto"/>
          </w:tcPr>
          <w:p w14:paraId="38DD89C4" w14:textId="52A2633A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80C8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868</w:t>
            </w:r>
          </w:p>
        </w:tc>
        <w:tc>
          <w:tcPr>
            <w:tcW w:w="684" w:type="pct"/>
            <w:shd w:val="clear" w:color="auto" w:fill="auto"/>
          </w:tcPr>
          <w:p w14:paraId="25FB08E9" w14:textId="48FE17D2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</w:t>
            </w:r>
            <w:r w:rsidR="00880C8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 </w:t>
            </w: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868</w:t>
            </w:r>
          </w:p>
        </w:tc>
      </w:tr>
      <w:tr w:rsidR="006B77B1" w14:paraId="384D5B29" w14:textId="77777777" w:rsidTr="003A7CC8">
        <w:trPr>
          <w:jc w:val="center"/>
        </w:trPr>
        <w:tc>
          <w:tcPr>
            <w:tcW w:w="956" w:type="pct"/>
            <w:gridSpan w:val="2"/>
            <w:shd w:val="clear" w:color="auto" w:fill="auto"/>
          </w:tcPr>
          <w:p w14:paraId="2C8B1CA9" w14:textId="77777777" w:rsidR="006B77B1" w:rsidRPr="003A7CC8" w:rsidRDefault="006B77B1" w:rsidP="003A7CC8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F21 01 00 00 1</w:t>
            </w:r>
          </w:p>
        </w:tc>
        <w:tc>
          <w:tcPr>
            <w:tcW w:w="1908" w:type="pct"/>
            <w:shd w:val="clear" w:color="auto" w:fill="auto"/>
            <w:vAlign w:val="bottom"/>
          </w:tcPr>
          <w:p w14:paraId="6FD73737" w14:textId="77777777" w:rsidR="006B77B1" w:rsidRPr="003A7CC8" w:rsidRDefault="006B77B1" w:rsidP="006B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726" w:type="pct"/>
            <w:shd w:val="clear" w:color="auto" w:fill="auto"/>
          </w:tcPr>
          <w:p w14:paraId="2E6E1F2F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sz w:val="24"/>
                <w:szCs w:val="24"/>
              </w:rPr>
              <w:t>954 644</w:t>
            </w:r>
          </w:p>
        </w:tc>
        <w:tc>
          <w:tcPr>
            <w:tcW w:w="725" w:type="pct"/>
            <w:shd w:val="clear" w:color="auto" w:fill="auto"/>
          </w:tcPr>
          <w:p w14:paraId="51AF1E9F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11 868 </w:t>
            </w:r>
          </w:p>
        </w:tc>
        <w:tc>
          <w:tcPr>
            <w:tcW w:w="684" w:type="pct"/>
            <w:shd w:val="clear" w:color="auto" w:fill="auto"/>
          </w:tcPr>
          <w:p w14:paraId="46369DB7" w14:textId="77777777" w:rsidR="006B77B1" w:rsidRPr="003A7CC8" w:rsidRDefault="006B77B1" w:rsidP="006B7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11 868 </w:t>
            </w:r>
          </w:p>
        </w:tc>
      </w:tr>
    </w:tbl>
    <w:p w14:paraId="0AAEFA08" w14:textId="77777777" w:rsidR="00516BA8" w:rsidRDefault="00516B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BAB8FA" w14:textId="77777777" w:rsidR="00516BA8" w:rsidRDefault="00516B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757583E" w14:textId="77777777" w:rsidR="00516BA8" w:rsidRDefault="00516BA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E0FB19" w14:textId="77777777" w:rsidR="00725DF5" w:rsidRPr="00516BA8" w:rsidRDefault="00516BA8" w:rsidP="00880C8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725DF5" w:rsidRPr="00516BA8" w:rsidSect="00516BA8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227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9703" w14:textId="77777777" w:rsidR="0041437D" w:rsidRDefault="00F66FEF">
      <w:pPr>
        <w:spacing w:after="0" w:line="240" w:lineRule="auto"/>
      </w:pPr>
      <w:r>
        <w:separator/>
      </w:r>
    </w:p>
  </w:endnote>
  <w:endnote w:type="continuationSeparator" w:id="0">
    <w:p w14:paraId="41E22163" w14:textId="77777777" w:rsidR="0041437D" w:rsidRDefault="00F6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EF22" w14:textId="77777777" w:rsidR="00D32C18" w:rsidRPr="00A75BC6" w:rsidRDefault="00F66FEF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7826" w14:textId="77777777" w:rsidR="00D32C18" w:rsidRPr="00516BA8" w:rsidRDefault="00516BA8" w:rsidP="00516BA8">
    <w:pPr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 w:rsidRPr="00516BA8">
      <w:rPr>
        <w:rFonts w:ascii="Times New Roman" w:hAnsi="Times New Roman"/>
        <w:sz w:val="16"/>
        <w:szCs w:val="16"/>
        <w:lang w:val="lv-LV"/>
      </w:rPr>
      <w:t>R1283_9p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0976" w14:textId="77777777" w:rsidR="0041437D" w:rsidRDefault="00F66FEF">
      <w:pPr>
        <w:spacing w:after="0" w:line="240" w:lineRule="auto"/>
      </w:pPr>
      <w:r>
        <w:separator/>
      </w:r>
    </w:p>
  </w:footnote>
  <w:footnote w:type="continuationSeparator" w:id="0">
    <w:p w14:paraId="5C07885F" w14:textId="77777777" w:rsidR="0041437D" w:rsidRDefault="00F66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64427"/>
      <w:docPartObj>
        <w:docPartGallery w:val="Page Numbers (Top of Page)"/>
        <w:docPartUnique/>
      </w:docPartObj>
    </w:sdtPr>
    <w:sdtEndPr/>
    <w:sdtContent>
      <w:p w14:paraId="5AEF5A16" w14:textId="04EFE662" w:rsidR="00D32C18" w:rsidRDefault="00F66FEF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8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5FE219" w14:textId="77777777"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0701B"/>
    <w:rsid w:val="000174D6"/>
    <w:rsid w:val="0002074E"/>
    <w:rsid w:val="000265D9"/>
    <w:rsid w:val="000508AC"/>
    <w:rsid w:val="00051CB3"/>
    <w:rsid w:val="00067683"/>
    <w:rsid w:val="0009709F"/>
    <w:rsid w:val="000A7DD8"/>
    <w:rsid w:val="000D3D65"/>
    <w:rsid w:val="00111A48"/>
    <w:rsid w:val="00123A22"/>
    <w:rsid w:val="001243F4"/>
    <w:rsid w:val="0015246C"/>
    <w:rsid w:val="00177A82"/>
    <w:rsid w:val="00181221"/>
    <w:rsid w:val="00182D6C"/>
    <w:rsid w:val="001A3017"/>
    <w:rsid w:val="001A66BD"/>
    <w:rsid w:val="001B5181"/>
    <w:rsid w:val="001C3BD8"/>
    <w:rsid w:val="001F1D8D"/>
    <w:rsid w:val="001F69F0"/>
    <w:rsid w:val="00224DF0"/>
    <w:rsid w:val="002253C2"/>
    <w:rsid w:val="002625BC"/>
    <w:rsid w:val="00265FCE"/>
    <w:rsid w:val="00267299"/>
    <w:rsid w:val="0027689D"/>
    <w:rsid w:val="002A63DE"/>
    <w:rsid w:val="002B650F"/>
    <w:rsid w:val="00351A3F"/>
    <w:rsid w:val="00382C33"/>
    <w:rsid w:val="003A2B2D"/>
    <w:rsid w:val="003A7CC8"/>
    <w:rsid w:val="003C4947"/>
    <w:rsid w:val="00411F7A"/>
    <w:rsid w:val="0041437D"/>
    <w:rsid w:val="004175CA"/>
    <w:rsid w:val="004201EB"/>
    <w:rsid w:val="004753B5"/>
    <w:rsid w:val="00490D62"/>
    <w:rsid w:val="004D15C3"/>
    <w:rsid w:val="00512645"/>
    <w:rsid w:val="00514CE2"/>
    <w:rsid w:val="00516BA8"/>
    <w:rsid w:val="00523A7F"/>
    <w:rsid w:val="00533FA0"/>
    <w:rsid w:val="00536815"/>
    <w:rsid w:val="00543408"/>
    <w:rsid w:val="00560AFA"/>
    <w:rsid w:val="00561BAB"/>
    <w:rsid w:val="00561E84"/>
    <w:rsid w:val="0057587E"/>
    <w:rsid w:val="005832A1"/>
    <w:rsid w:val="005A0B08"/>
    <w:rsid w:val="005D346D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97910"/>
    <w:rsid w:val="006B3084"/>
    <w:rsid w:val="006B36F2"/>
    <w:rsid w:val="006B4742"/>
    <w:rsid w:val="006B77B1"/>
    <w:rsid w:val="006C068A"/>
    <w:rsid w:val="006C4344"/>
    <w:rsid w:val="006E50E4"/>
    <w:rsid w:val="006F2E70"/>
    <w:rsid w:val="00725DF5"/>
    <w:rsid w:val="007446D5"/>
    <w:rsid w:val="007472EE"/>
    <w:rsid w:val="007A6D7B"/>
    <w:rsid w:val="007E14B3"/>
    <w:rsid w:val="007F2920"/>
    <w:rsid w:val="007F5B7E"/>
    <w:rsid w:val="00840843"/>
    <w:rsid w:val="00844BDA"/>
    <w:rsid w:val="00871FC9"/>
    <w:rsid w:val="00880C8B"/>
    <w:rsid w:val="008B7DC6"/>
    <w:rsid w:val="008C2957"/>
    <w:rsid w:val="008F103C"/>
    <w:rsid w:val="009360A2"/>
    <w:rsid w:val="009443F4"/>
    <w:rsid w:val="00997BD8"/>
    <w:rsid w:val="009B4BE6"/>
    <w:rsid w:val="009C6384"/>
    <w:rsid w:val="009E7540"/>
    <w:rsid w:val="00A04EA3"/>
    <w:rsid w:val="00A07962"/>
    <w:rsid w:val="00A11852"/>
    <w:rsid w:val="00A46716"/>
    <w:rsid w:val="00A62294"/>
    <w:rsid w:val="00A75BC6"/>
    <w:rsid w:val="00A81E74"/>
    <w:rsid w:val="00AA244A"/>
    <w:rsid w:val="00AC5CCD"/>
    <w:rsid w:val="00AE7F70"/>
    <w:rsid w:val="00AF6457"/>
    <w:rsid w:val="00B1154B"/>
    <w:rsid w:val="00B33401"/>
    <w:rsid w:val="00B53E90"/>
    <w:rsid w:val="00B72D1B"/>
    <w:rsid w:val="00B85AEE"/>
    <w:rsid w:val="00B913F5"/>
    <w:rsid w:val="00BC1A90"/>
    <w:rsid w:val="00BD1B47"/>
    <w:rsid w:val="00BE2F4E"/>
    <w:rsid w:val="00BF4037"/>
    <w:rsid w:val="00C7050B"/>
    <w:rsid w:val="00C71D91"/>
    <w:rsid w:val="00CD0037"/>
    <w:rsid w:val="00D22141"/>
    <w:rsid w:val="00D32C18"/>
    <w:rsid w:val="00D44CFF"/>
    <w:rsid w:val="00D71128"/>
    <w:rsid w:val="00D71C92"/>
    <w:rsid w:val="00D87144"/>
    <w:rsid w:val="00D945A0"/>
    <w:rsid w:val="00DC3065"/>
    <w:rsid w:val="00DD2947"/>
    <w:rsid w:val="00DF59A4"/>
    <w:rsid w:val="00E423BD"/>
    <w:rsid w:val="00E51F88"/>
    <w:rsid w:val="00E713D5"/>
    <w:rsid w:val="00E94FA3"/>
    <w:rsid w:val="00EB5F94"/>
    <w:rsid w:val="00EE371E"/>
    <w:rsid w:val="00EE4588"/>
    <w:rsid w:val="00EF11F6"/>
    <w:rsid w:val="00F552BB"/>
    <w:rsid w:val="00F62D36"/>
    <w:rsid w:val="00F66FEF"/>
    <w:rsid w:val="00F83133"/>
    <w:rsid w:val="00F86F1B"/>
    <w:rsid w:val="00FA59CA"/>
    <w:rsid w:val="00FB4C3E"/>
    <w:rsid w:val="00FE477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12AD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71128"/>
  </w:style>
  <w:style w:type="paragraph" w:styleId="Heading2">
    <w:name w:val="heading 2"/>
    <w:basedOn w:val="Normal"/>
    <w:next w:val="Normal"/>
    <w:link w:val="Heading2Char"/>
    <w:qFormat/>
    <w:rsid w:val="001F1D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516BA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F1D8D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516BA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List">
    <w:name w:val="List"/>
    <w:basedOn w:val="Normal"/>
    <w:semiHidden/>
    <w:rsid w:val="00516BA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516B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ED42-0F4D-4670-8AE4-D671F6DD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2019.gada budžeta apstiprināšanu”</vt:lpstr>
    </vt:vector>
  </TitlesOfParts>
  <Company>Veselības ministrija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2019.gada budžeta apstiprināšanu”</dc:title>
  <dc:subject>Pielikums rīkojumam</dc:subject>
  <dc:creator>Inga Vinničenko</dc:creator>
  <dc:description>Inga.Vinnicenko@vm.gov.lv, tel. Nr.67876029, Nozares budžeta plānošanas departamenta vecākā referente;</dc:description>
  <cp:lastModifiedBy>Leontine Babkina</cp:lastModifiedBy>
  <cp:revision>24</cp:revision>
  <cp:lastPrinted>2019-07-09T12:04:00Z</cp:lastPrinted>
  <dcterms:created xsi:type="dcterms:W3CDTF">2018-05-17T06:13:00Z</dcterms:created>
  <dcterms:modified xsi:type="dcterms:W3CDTF">2019-07-19T05:29:00Z</dcterms:modified>
</cp:coreProperties>
</file>