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82C2" w14:textId="1D8E07FA" w:rsidR="00CD5DF2" w:rsidRDefault="00CD5DF2" w:rsidP="0057784C">
      <w:pPr>
        <w:tabs>
          <w:tab w:val="left" w:pos="6804"/>
        </w:tabs>
        <w:spacing w:after="0"/>
        <w:ind w:firstLine="0"/>
        <w:rPr>
          <w:szCs w:val="28"/>
        </w:rPr>
      </w:pPr>
    </w:p>
    <w:p w14:paraId="6CD4B24C" w14:textId="36C8FB75" w:rsidR="0057784C" w:rsidRDefault="0057784C" w:rsidP="0057784C">
      <w:pPr>
        <w:tabs>
          <w:tab w:val="left" w:pos="6804"/>
        </w:tabs>
        <w:spacing w:after="0"/>
        <w:ind w:firstLine="0"/>
        <w:rPr>
          <w:szCs w:val="28"/>
        </w:rPr>
      </w:pPr>
    </w:p>
    <w:p w14:paraId="57637611" w14:textId="77777777" w:rsidR="0057784C" w:rsidRPr="0057784C" w:rsidRDefault="0057784C" w:rsidP="0057784C">
      <w:pPr>
        <w:tabs>
          <w:tab w:val="left" w:pos="6804"/>
        </w:tabs>
        <w:spacing w:after="0"/>
        <w:ind w:firstLine="0"/>
        <w:rPr>
          <w:szCs w:val="28"/>
        </w:rPr>
      </w:pPr>
    </w:p>
    <w:p w14:paraId="5052A4C8" w14:textId="15634BC1" w:rsidR="0057784C" w:rsidRPr="0057784C" w:rsidRDefault="0057784C" w:rsidP="0057784C">
      <w:pPr>
        <w:tabs>
          <w:tab w:val="left" w:pos="6663"/>
        </w:tabs>
        <w:spacing w:after="0"/>
        <w:ind w:firstLine="0"/>
        <w:rPr>
          <w:szCs w:val="28"/>
        </w:rPr>
      </w:pPr>
      <w:r w:rsidRPr="0057784C">
        <w:rPr>
          <w:szCs w:val="28"/>
        </w:rPr>
        <w:t xml:space="preserve">2019. gada </w:t>
      </w:r>
      <w:r w:rsidR="00D560AC">
        <w:rPr>
          <w:szCs w:val="28"/>
        </w:rPr>
        <w:t>14. augustā</w:t>
      </w:r>
      <w:r w:rsidRPr="0057784C">
        <w:rPr>
          <w:szCs w:val="28"/>
        </w:rPr>
        <w:tab/>
        <w:t>Rīkojums Nr.</w:t>
      </w:r>
      <w:r w:rsidR="00D560AC">
        <w:rPr>
          <w:szCs w:val="28"/>
        </w:rPr>
        <w:t> 401</w:t>
      </w:r>
    </w:p>
    <w:p w14:paraId="0D885FC1" w14:textId="3FDF3131" w:rsidR="0057784C" w:rsidRPr="0057784C" w:rsidRDefault="0057784C" w:rsidP="0057784C">
      <w:pPr>
        <w:tabs>
          <w:tab w:val="left" w:pos="6663"/>
        </w:tabs>
        <w:spacing w:after="0"/>
        <w:ind w:firstLine="0"/>
        <w:rPr>
          <w:szCs w:val="28"/>
        </w:rPr>
      </w:pPr>
      <w:r w:rsidRPr="0057784C">
        <w:rPr>
          <w:szCs w:val="28"/>
        </w:rPr>
        <w:t>Rīgā</w:t>
      </w:r>
      <w:r w:rsidRPr="0057784C">
        <w:rPr>
          <w:szCs w:val="28"/>
        </w:rPr>
        <w:tab/>
        <w:t>(prot. Nr. </w:t>
      </w:r>
      <w:r w:rsidR="00D560AC">
        <w:rPr>
          <w:szCs w:val="28"/>
        </w:rPr>
        <w:t>34</w:t>
      </w:r>
      <w:r w:rsidRPr="0057784C">
        <w:rPr>
          <w:szCs w:val="28"/>
        </w:rPr>
        <w:t> </w:t>
      </w:r>
      <w:r w:rsidR="00D560AC">
        <w:rPr>
          <w:szCs w:val="28"/>
        </w:rPr>
        <w:t>43</w:t>
      </w:r>
      <w:bookmarkStart w:id="0" w:name="_GoBack"/>
      <w:bookmarkEnd w:id="0"/>
      <w:r w:rsidRPr="0057784C">
        <w:rPr>
          <w:szCs w:val="28"/>
        </w:rPr>
        <w:t>. §)</w:t>
      </w:r>
    </w:p>
    <w:p w14:paraId="4ECAFB56" w14:textId="58EB2761" w:rsidR="00CD5DF2" w:rsidRPr="0057784C" w:rsidRDefault="00CD5DF2" w:rsidP="0057784C">
      <w:pPr>
        <w:spacing w:after="0"/>
        <w:jc w:val="center"/>
        <w:rPr>
          <w:bCs/>
          <w:szCs w:val="28"/>
        </w:rPr>
      </w:pPr>
    </w:p>
    <w:p w14:paraId="3D9BC88B" w14:textId="5B96C455" w:rsidR="008A1D66" w:rsidRPr="0057784C" w:rsidRDefault="000C2C57" w:rsidP="0057784C">
      <w:pPr>
        <w:spacing w:after="0"/>
        <w:ind w:firstLine="0"/>
        <w:jc w:val="center"/>
        <w:rPr>
          <w:b/>
          <w:szCs w:val="28"/>
        </w:rPr>
      </w:pPr>
      <w:r w:rsidRPr="0057784C">
        <w:rPr>
          <w:b/>
          <w:szCs w:val="28"/>
        </w:rPr>
        <w:t xml:space="preserve">Par </w:t>
      </w:r>
      <w:r w:rsidR="00881EF1" w:rsidRPr="0057784C">
        <w:rPr>
          <w:b/>
          <w:szCs w:val="28"/>
        </w:rPr>
        <w:t>konceptuālo</w:t>
      </w:r>
      <w:r w:rsidRPr="0057784C">
        <w:rPr>
          <w:b/>
          <w:szCs w:val="28"/>
        </w:rPr>
        <w:t xml:space="preserve"> ziņojumu </w:t>
      </w:r>
      <w:r w:rsidR="0057784C" w:rsidRPr="0057784C">
        <w:rPr>
          <w:b/>
          <w:szCs w:val="28"/>
        </w:rPr>
        <w:t>"</w:t>
      </w:r>
      <w:r w:rsidR="00881EF1" w:rsidRPr="0057784C">
        <w:rPr>
          <w:b/>
          <w:szCs w:val="28"/>
        </w:rPr>
        <w:t xml:space="preserve">Par līdzšinējā regulējuma </w:t>
      </w:r>
      <w:r w:rsidR="005C01B5" w:rsidRPr="0057784C">
        <w:rPr>
          <w:b/>
          <w:szCs w:val="28"/>
        </w:rPr>
        <w:t xml:space="preserve">izvērtējumu </w:t>
      </w:r>
      <w:r w:rsidR="00881EF1" w:rsidRPr="0057784C">
        <w:rPr>
          <w:b/>
          <w:szCs w:val="28"/>
        </w:rPr>
        <w:t>attiecībā uz intelektuālā īpašuma tiesību aizsardzību muit</w:t>
      </w:r>
      <w:r w:rsidR="005C01B5">
        <w:rPr>
          <w:b/>
          <w:szCs w:val="28"/>
        </w:rPr>
        <w:t>as</w:t>
      </w:r>
      <w:r w:rsidR="00881EF1" w:rsidRPr="0057784C">
        <w:rPr>
          <w:b/>
          <w:szCs w:val="28"/>
        </w:rPr>
        <w:t xml:space="preserve"> </w:t>
      </w:r>
      <w:r w:rsidR="005C01B5">
        <w:rPr>
          <w:b/>
          <w:szCs w:val="28"/>
        </w:rPr>
        <w:t>jomā</w:t>
      </w:r>
      <w:r w:rsidR="0057784C" w:rsidRPr="0057784C">
        <w:rPr>
          <w:b/>
          <w:szCs w:val="28"/>
        </w:rPr>
        <w:t>"</w:t>
      </w:r>
    </w:p>
    <w:p w14:paraId="1C695D88" w14:textId="77777777" w:rsidR="000A3BC5" w:rsidRPr="0057784C" w:rsidRDefault="000A3BC5" w:rsidP="0057784C">
      <w:pPr>
        <w:pStyle w:val="BodyText"/>
        <w:spacing w:after="0"/>
        <w:jc w:val="center"/>
        <w:rPr>
          <w:sz w:val="28"/>
          <w:szCs w:val="28"/>
        </w:rPr>
      </w:pPr>
    </w:p>
    <w:p w14:paraId="1135E680" w14:textId="511776B8" w:rsidR="00095F2B" w:rsidRPr="0057784C" w:rsidRDefault="00095F2B" w:rsidP="0057784C">
      <w:pPr>
        <w:spacing w:after="0"/>
        <w:rPr>
          <w:szCs w:val="28"/>
        </w:rPr>
      </w:pPr>
      <w:r w:rsidRPr="0057784C">
        <w:rPr>
          <w:szCs w:val="28"/>
        </w:rPr>
        <w:t>1. Atbalstīt konceptuāl</w:t>
      </w:r>
      <w:r w:rsidR="005C01B5">
        <w:rPr>
          <w:szCs w:val="28"/>
        </w:rPr>
        <w:t>ā</w:t>
      </w:r>
      <w:r w:rsidRPr="0057784C">
        <w:rPr>
          <w:szCs w:val="28"/>
        </w:rPr>
        <w:t xml:space="preserve"> ziņojum</w:t>
      </w:r>
      <w:r w:rsidR="005C01B5">
        <w:rPr>
          <w:szCs w:val="28"/>
        </w:rPr>
        <w:t>a</w:t>
      </w:r>
      <w:r w:rsidRPr="0057784C">
        <w:rPr>
          <w:szCs w:val="28"/>
        </w:rPr>
        <w:t xml:space="preserve"> </w:t>
      </w:r>
      <w:r w:rsidR="005C01B5" w:rsidRPr="00EA2128">
        <w:rPr>
          <w:szCs w:val="28"/>
        </w:rPr>
        <w:t>"</w:t>
      </w:r>
      <w:r w:rsidR="005C01B5" w:rsidRPr="005C01B5">
        <w:rPr>
          <w:szCs w:val="28"/>
        </w:rPr>
        <w:t>Par līdzšinējā regulējuma izvērtējumu attiecībā uz intelektuālā īpašuma tiesību aizsardzību muitas jomā"</w:t>
      </w:r>
      <w:r w:rsidR="005C01B5">
        <w:rPr>
          <w:szCs w:val="28"/>
        </w:rPr>
        <w:t xml:space="preserve"> (</w:t>
      </w:r>
      <w:proofErr w:type="gramStart"/>
      <w:r w:rsidR="005C01B5">
        <w:rPr>
          <w:szCs w:val="28"/>
        </w:rPr>
        <w:t>turpmāk –ko</w:t>
      </w:r>
      <w:proofErr w:type="gramEnd"/>
      <w:r w:rsidR="005C01B5">
        <w:rPr>
          <w:szCs w:val="28"/>
        </w:rPr>
        <w:t xml:space="preserve">nceptuālais ziņojums) III sadaļā ietverto </w:t>
      </w:r>
      <w:r w:rsidRPr="0057784C">
        <w:rPr>
          <w:szCs w:val="28"/>
        </w:rPr>
        <w:t>2.</w:t>
      </w:r>
      <w:r w:rsidR="00CD5DF2" w:rsidRPr="0057784C">
        <w:rPr>
          <w:szCs w:val="28"/>
        </w:rPr>
        <w:t> </w:t>
      </w:r>
      <w:r w:rsidRPr="0057784C">
        <w:rPr>
          <w:szCs w:val="28"/>
        </w:rPr>
        <w:t>risinājum</w:t>
      </w:r>
      <w:r w:rsidR="008441E5">
        <w:rPr>
          <w:szCs w:val="28"/>
        </w:rPr>
        <w:t>u</w:t>
      </w:r>
      <w:r w:rsidR="00BB16C9">
        <w:rPr>
          <w:szCs w:val="28"/>
        </w:rPr>
        <w:t>.</w:t>
      </w:r>
    </w:p>
    <w:p w14:paraId="423087F1" w14:textId="77777777" w:rsidR="00CD5DF2" w:rsidRPr="0057784C" w:rsidRDefault="00CD5DF2" w:rsidP="0057784C">
      <w:pPr>
        <w:spacing w:after="0"/>
        <w:rPr>
          <w:szCs w:val="28"/>
        </w:rPr>
      </w:pPr>
    </w:p>
    <w:p w14:paraId="5D6608EA" w14:textId="16D17A43" w:rsidR="00C404AA" w:rsidRPr="0057784C" w:rsidRDefault="00D942EE" w:rsidP="0057784C">
      <w:pPr>
        <w:spacing w:after="0"/>
        <w:rPr>
          <w:szCs w:val="28"/>
        </w:rPr>
      </w:pPr>
      <w:r w:rsidRPr="0057784C">
        <w:rPr>
          <w:szCs w:val="28"/>
        </w:rPr>
        <w:t>2.</w:t>
      </w:r>
      <w:r w:rsidR="00D90EC0">
        <w:rPr>
          <w:szCs w:val="28"/>
        </w:rPr>
        <w:t> </w:t>
      </w:r>
      <w:r w:rsidRPr="0057784C">
        <w:rPr>
          <w:szCs w:val="28"/>
        </w:rPr>
        <w:t xml:space="preserve">Atbalstīt konceptuālā ziņojuma </w:t>
      </w:r>
      <w:r w:rsidR="00CD5DF2" w:rsidRPr="0057784C">
        <w:rPr>
          <w:szCs w:val="28"/>
        </w:rPr>
        <w:t>IV </w:t>
      </w:r>
      <w:r w:rsidR="00E26CCC" w:rsidRPr="0057784C">
        <w:rPr>
          <w:szCs w:val="28"/>
        </w:rPr>
        <w:t>sadaļā</w:t>
      </w:r>
      <w:r w:rsidRPr="0057784C">
        <w:rPr>
          <w:szCs w:val="28"/>
        </w:rPr>
        <w:t xml:space="preserve"> ietvertos pasākumus</w:t>
      </w:r>
      <w:r w:rsidR="00D90EC0">
        <w:rPr>
          <w:szCs w:val="28"/>
        </w:rPr>
        <w:t xml:space="preserve">, lai nodrošinātu </w:t>
      </w:r>
      <w:r w:rsidR="00267F03" w:rsidRPr="0057784C">
        <w:rPr>
          <w:szCs w:val="28"/>
        </w:rPr>
        <w:t>konceptuālā ziņojuma III sadaļ</w:t>
      </w:r>
      <w:r w:rsidR="00D90EC0">
        <w:rPr>
          <w:szCs w:val="28"/>
        </w:rPr>
        <w:t>ā ietvert</w:t>
      </w:r>
      <w:r w:rsidR="00BB16C9">
        <w:rPr>
          <w:szCs w:val="28"/>
        </w:rPr>
        <w:t>ā</w:t>
      </w:r>
      <w:r w:rsidR="00267F03" w:rsidRPr="0057784C">
        <w:rPr>
          <w:szCs w:val="28"/>
        </w:rPr>
        <w:t xml:space="preserve"> 2. risinājum</w:t>
      </w:r>
      <w:r w:rsidR="00BB16C9">
        <w:rPr>
          <w:szCs w:val="28"/>
        </w:rPr>
        <w:t xml:space="preserve">a ieviešanu. Par pasākumu īstenošanu ir atbildīga </w:t>
      </w:r>
      <w:r w:rsidR="00D90EC0" w:rsidRPr="0057784C">
        <w:rPr>
          <w:szCs w:val="28"/>
        </w:rPr>
        <w:t>Finanšu ministrij</w:t>
      </w:r>
      <w:r w:rsidR="00D90EC0">
        <w:rPr>
          <w:szCs w:val="28"/>
        </w:rPr>
        <w:t>a.</w:t>
      </w:r>
      <w:r w:rsidR="00C404AA" w:rsidRPr="0057784C">
        <w:rPr>
          <w:szCs w:val="28"/>
        </w:rPr>
        <w:t xml:space="preserve"> </w:t>
      </w:r>
      <w:r w:rsidR="00D90EC0">
        <w:rPr>
          <w:szCs w:val="28"/>
        </w:rPr>
        <w:t>P</w:t>
      </w:r>
      <w:r w:rsidR="00003E1B" w:rsidRPr="0057784C">
        <w:rPr>
          <w:szCs w:val="28"/>
        </w:rPr>
        <w:t>asākumu</w:t>
      </w:r>
      <w:r w:rsidR="00C404AA" w:rsidRPr="0057784C">
        <w:rPr>
          <w:szCs w:val="28"/>
        </w:rPr>
        <w:t xml:space="preserve"> izpildes termiņ</w:t>
      </w:r>
      <w:r w:rsidR="00D90EC0">
        <w:rPr>
          <w:szCs w:val="28"/>
        </w:rPr>
        <w:t>š ir</w:t>
      </w:r>
      <w:r w:rsidR="00B87EF2" w:rsidRPr="0057784C">
        <w:rPr>
          <w:szCs w:val="28"/>
        </w:rPr>
        <w:t xml:space="preserve"> </w:t>
      </w:r>
      <w:r w:rsidR="00C404AA" w:rsidRPr="0057784C">
        <w:rPr>
          <w:szCs w:val="28"/>
        </w:rPr>
        <w:t>2020</w:t>
      </w:r>
      <w:r w:rsidR="0057784C" w:rsidRPr="0057784C">
        <w:rPr>
          <w:szCs w:val="28"/>
        </w:rPr>
        <w:t>. g</w:t>
      </w:r>
      <w:r w:rsidR="00C404AA" w:rsidRPr="0057784C">
        <w:rPr>
          <w:szCs w:val="28"/>
        </w:rPr>
        <w:t>ada 1</w:t>
      </w:r>
      <w:r w:rsidR="0057784C" w:rsidRPr="0057784C">
        <w:rPr>
          <w:szCs w:val="28"/>
        </w:rPr>
        <w:t>. d</w:t>
      </w:r>
      <w:r w:rsidR="00C404AA" w:rsidRPr="0057784C">
        <w:rPr>
          <w:szCs w:val="28"/>
        </w:rPr>
        <w:t>ecembri</w:t>
      </w:r>
      <w:r w:rsidR="00D90EC0">
        <w:rPr>
          <w:szCs w:val="28"/>
        </w:rPr>
        <w:t>s</w:t>
      </w:r>
      <w:r w:rsidR="00C404AA" w:rsidRPr="0057784C">
        <w:rPr>
          <w:szCs w:val="28"/>
        </w:rPr>
        <w:t>.</w:t>
      </w:r>
    </w:p>
    <w:p w14:paraId="05FD3575" w14:textId="77777777" w:rsidR="00CD5DF2" w:rsidRPr="0057784C" w:rsidRDefault="00CD5DF2" w:rsidP="0057784C">
      <w:pPr>
        <w:spacing w:after="0"/>
        <w:rPr>
          <w:szCs w:val="28"/>
        </w:rPr>
      </w:pPr>
    </w:p>
    <w:p w14:paraId="3DDECD1A" w14:textId="782AA695" w:rsidR="00754EB4" w:rsidRPr="0057784C" w:rsidRDefault="00754EB4" w:rsidP="0057784C">
      <w:pPr>
        <w:spacing w:after="0"/>
        <w:rPr>
          <w:szCs w:val="28"/>
        </w:rPr>
      </w:pPr>
      <w:r w:rsidRPr="0057784C">
        <w:rPr>
          <w:szCs w:val="28"/>
        </w:rPr>
        <w:t xml:space="preserve">3. </w:t>
      </w:r>
      <w:r w:rsidR="00101EF7" w:rsidRPr="0057784C">
        <w:rPr>
          <w:szCs w:val="28"/>
        </w:rPr>
        <w:t>Konceptuālā ziņojuma III</w:t>
      </w:r>
      <w:r w:rsidR="00BA108B" w:rsidRPr="0057784C">
        <w:rPr>
          <w:szCs w:val="28"/>
        </w:rPr>
        <w:t xml:space="preserve"> </w:t>
      </w:r>
      <w:r w:rsidR="00101EF7" w:rsidRPr="0057784C">
        <w:rPr>
          <w:szCs w:val="28"/>
        </w:rPr>
        <w:t>sadaļ</w:t>
      </w:r>
      <w:r w:rsidR="00BB16C9">
        <w:rPr>
          <w:szCs w:val="28"/>
        </w:rPr>
        <w:t>ā ietvert</w:t>
      </w:r>
      <w:r w:rsidR="00EA2128">
        <w:rPr>
          <w:szCs w:val="28"/>
        </w:rPr>
        <w:t>ā</w:t>
      </w:r>
      <w:r w:rsidR="00BA108B" w:rsidRPr="0057784C">
        <w:rPr>
          <w:szCs w:val="28"/>
        </w:rPr>
        <w:t xml:space="preserve"> 2. </w:t>
      </w:r>
      <w:r w:rsidR="00AC26C4" w:rsidRPr="0057784C">
        <w:rPr>
          <w:szCs w:val="28"/>
        </w:rPr>
        <w:t>risinājum</w:t>
      </w:r>
      <w:r w:rsidR="00EA2128">
        <w:rPr>
          <w:szCs w:val="28"/>
        </w:rPr>
        <w:t>a</w:t>
      </w:r>
      <w:r w:rsidR="00AC26C4" w:rsidRPr="0057784C">
        <w:rPr>
          <w:szCs w:val="28"/>
        </w:rPr>
        <w:t xml:space="preserve"> un </w:t>
      </w:r>
      <w:r w:rsidR="00101EF7" w:rsidRPr="0057784C">
        <w:rPr>
          <w:szCs w:val="28"/>
        </w:rPr>
        <w:t>IV</w:t>
      </w:r>
      <w:r w:rsidR="00BA108B" w:rsidRPr="0057784C">
        <w:rPr>
          <w:szCs w:val="28"/>
        </w:rPr>
        <w:t> </w:t>
      </w:r>
      <w:r w:rsidR="00101EF7" w:rsidRPr="0057784C">
        <w:rPr>
          <w:szCs w:val="28"/>
        </w:rPr>
        <w:t>sadaļā</w:t>
      </w:r>
      <w:r w:rsidR="00AC26C4" w:rsidRPr="0057784C">
        <w:rPr>
          <w:szCs w:val="28"/>
        </w:rPr>
        <w:t xml:space="preserve"> ietverto pasākumu īstenošan</w:t>
      </w:r>
      <w:r w:rsidR="00BB16C9">
        <w:rPr>
          <w:szCs w:val="28"/>
        </w:rPr>
        <w:t>u</w:t>
      </w:r>
      <w:r w:rsidR="00AC26C4" w:rsidRPr="0057784C">
        <w:rPr>
          <w:szCs w:val="28"/>
        </w:rPr>
        <w:t xml:space="preserve"> atbildīgaj</w:t>
      </w:r>
      <w:r w:rsidR="0081624B" w:rsidRPr="0057784C">
        <w:rPr>
          <w:szCs w:val="28"/>
        </w:rPr>
        <w:t>ai</w:t>
      </w:r>
      <w:r w:rsidR="00AC26C4" w:rsidRPr="0057784C">
        <w:rPr>
          <w:szCs w:val="28"/>
        </w:rPr>
        <w:t xml:space="preserve"> iestād</w:t>
      </w:r>
      <w:r w:rsidR="0081624B" w:rsidRPr="0057784C">
        <w:rPr>
          <w:szCs w:val="28"/>
        </w:rPr>
        <w:t>ei</w:t>
      </w:r>
      <w:r w:rsidR="00AC26C4" w:rsidRPr="0057784C">
        <w:rPr>
          <w:szCs w:val="28"/>
        </w:rPr>
        <w:t xml:space="preserve"> </w:t>
      </w:r>
      <w:r w:rsidR="00BB16C9">
        <w:rPr>
          <w:szCs w:val="28"/>
        </w:rPr>
        <w:t>n</w:t>
      </w:r>
      <w:r w:rsidR="00AC26C4" w:rsidRPr="0057784C">
        <w:rPr>
          <w:szCs w:val="28"/>
        </w:rPr>
        <w:t>odrošin</w:t>
      </w:r>
      <w:r w:rsidR="00BB16C9">
        <w:rPr>
          <w:szCs w:val="28"/>
        </w:rPr>
        <w:t>āt no</w:t>
      </w:r>
      <w:r w:rsidR="00AC26C4" w:rsidRPr="0057784C">
        <w:rPr>
          <w:szCs w:val="28"/>
        </w:rPr>
        <w:t xml:space="preserve"> t</w:t>
      </w:r>
      <w:r w:rsidR="0081624B" w:rsidRPr="0057784C">
        <w:rPr>
          <w:szCs w:val="28"/>
        </w:rPr>
        <w:t>ai</w:t>
      </w:r>
      <w:r w:rsidR="00AC26C4" w:rsidRPr="0057784C">
        <w:rPr>
          <w:szCs w:val="28"/>
        </w:rPr>
        <w:t xml:space="preserve"> piešķirt</w:t>
      </w:r>
      <w:r w:rsidR="00BB16C9">
        <w:rPr>
          <w:szCs w:val="28"/>
        </w:rPr>
        <w:t>ajiem</w:t>
      </w:r>
      <w:r w:rsidR="00AC26C4" w:rsidRPr="0057784C">
        <w:rPr>
          <w:szCs w:val="28"/>
        </w:rPr>
        <w:t xml:space="preserve"> budžeta līdzekļ</w:t>
      </w:r>
      <w:r w:rsidR="00BB16C9">
        <w:rPr>
          <w:szCs w:val="28"/>
        </w:rPr>
        <w:t>iem</w:t>
      </w:r>
      <w:r w:rsidR="00AC26C4" w:rsidRPr="0057784C">
        <w:rPr>
          <w:szCs w:val="28"/>
        </w:rPr>
        <w:t>.</w:t>
      </w:r>
    </w:p>
    <w:p w14:paraId="69FD2702" w14:textId="77777777" w:rsidR="0057784C" w:rsidRPr="0057784C" w:rsidRDefault="0057784C" w:rsidP="0057784C">
      <w:pPr>
        <w:pStyle w:val="ListParagraph"/>
        <w:spacing w:after="0"/>
        <w:ind w:left="0"/>
        <w:rPr>
          <w:szCs w:val="28"/>
        </w:rPr>
      </w:pPr>
    </w:p>
    <w:p w14:paraId="2FCE607A" w14:textId="77777777" w:rsidR="0057784C" w:rsidRPr="0057784C" w:rsidRDefault="0057784C" w:rsidP="0057784C">
      <w:pPr>
        <w:spacing w:after="0"/>
        <w:rPr>
          <w:szCs w:val="28"/>
          <w:lang w:eastAsia="en-US"/>
        </w:rPr>
      </w:pPr>
    </w:p>
    <w:p w14:paraId="1B57FF9D" w14:textId="77777777" w:rsidR="0057784C" w:rsidRPr="0057784C" w:rsidRDefault="0057784C" w:rsidP="0057784C">
      <w:pPr>
        <w:spacing w:after="0"/>
        <w:contextualSpacing/>
        <w:rPr>
          <w:szCs w:val="28"/>
        </w:rPr>
      </w:pPr>
    </w:p>
    <w:p w14:paraId="19F5F4F7" w14:textId="38E1C469" w:rsidR="0057784C" w:rsidRPr="0057784C" w:rsidRDefault="0057784C" w:rsidP="0057784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7784C">
        <w:rPr>
          <w:sz w:val="28"/>
          <w:szCs w:val="28"/>
        </w:rPr>
        <w:t>Ministru prezidents</w:t>
      </w:r>
      <w:r w:rsidRPr="0057784C">
        <w:rPr>
          <w:sz w:val="28"/>
          <w:szCs w:val="28"/>
        </w:rPr>
        <w:tab/>
        <w:t>A. K. Kariņš</w:t>
      </w:r>
    </w:p>
    <w:p w14:paraId="0BC373C9" w14:textId="77777777" w:rsidR="0057784C" w:rsidRPr="0057784C" w:rsidRDefault="0057784C" w:rsidP="0057784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43DA781" w14:textId="77777777" w:rsidR="0057784C" w:rsidRPr="0057784C" w:rsidRDefault="0057784C" w:rsidP="0057784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C4FF6A0" w14:textId="77777777" w:rsidR="0057784C" w:rsidRPr="0057784C" w:rsidRDefault="0057784C" w:rsidP="0057784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2B52E25" w14:textId="7061A722" w:rsidR="0057784C" w:rsidRPr="0057784C" w:rsidRDefault="0057784C" w:rsidP="0057784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7784C">
        <w:rPr>
          <w:sz w:val="28"/>
          <w:szCs w:val="28"/>
        </w:rPr>
        <w:t>Finanšu ministrs</w:t>
      </w:r>
      <w:r w:rsidRPr="0057784C">
        <w:rPr>
          <w:sz w:val="28"/>
          <w:szCs w:val="28"/>
        </w:rPr>
        <w:tab/>
        <w:t>J. Reirs</w:t>
      </w:r>
    </w:p>
    <w:sectPr w:rsidR="0057784C" w:rsidRPr="0057784C" w:rsidSect="0057784C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FC6E2" w14:textId="77777777" w:rsidR="00AA3C8E" w:rsidRDefault="00AA3C8E" w:rsidP="001005BE">
      <w:pPr>
        <w:spacing w:after="0"/>
      </w:pPr>
      <w:r>
        <w:separator/>
      </w:r>
    </w:p>
  </w:endnote>
  <w:endnote w:type="continuationSeparator" w:id="0">
    <w:p w14:paraId="6AE4DD4E" w14:textId="77777777" w:rsidR="00AA3C8E" w:rsidRDefault="00AA3C8E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542D" w14:textId="754D5134" w:rsidR="00417DEE" w:rsidRPr="0057784C" w:rsidRDefault="0057784C" w:rsidP="00417DEE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R1356_8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EDF9" w14:textId="77777777" w:rsidR="00AA3C8E" w:rsidRDefault="00AA3C8E" w:rsidP="001005BE">
      <w:pPr>
        <w:spacing w:after="0"/>
      </w:pPr>
      <w:r>
        <w:separator/>
      </w:r>
    </w:p>
  </w:footnote>
  <w:footnote w:type="continuationSeparator" w:id="0">
    <w:p w14:paraId="379326C7" w14:textId="77777777" w:rsidR="00AA3C8E" w:rsidRDefault="00AA3C8E" w:rsidP="00100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00A7" w14:textId="4D0A3CEA" w:rsidR="0057784C" w:rsidRDefault="0057784C" w:rsidP="0057784C">
    <w:pPr>
      <w:pStyle w:val="Header"/>
      <w:ind w:firstLine="0"/>
      <w:rPr>
        <w:sz w:val="24"/>
        <w:szCs w:val="24"/>
      </w:rPr>
    </w:pPr>
  </w:p>
  <w:p w14:paraId="7A01ACF2" w14:textId="7BC594CB" w:rsidR="0057784C" w:rsidRPr="00A142D0" w:rsidRDefault="0057784C" w:rsidP="0057784C">
    <w:pPr>
      <w:pStyle w:val="Header"/>
      <w:ind w:firstLine="0"/>
    </w:pPr>
    <w:r>
      <w:rPr>
        <w:noProof/>
      </w:rPr>
      <w:drawing>
        <wp:inline distT="0" distB="0" distL="0" distR="0" wp14:anchorId="13A69DD5" wp14:editId="765D7E5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238"/>
    <w:multiLevelType w:val="hybridMultilevel"/>
    <w:tmpl w:val="DE7E1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7764"/>
    <w:multiLevelType w:val="hybridMultilevel"/>
    <w:tmpl w:val="590CB836"/>
    <w:lvl w:ilvl="0" w:tplc="455A1DA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991AE624" w:tentative="1">
      <w:start w:val="1"/>
      <w:numFmt w:val="lowerLetter"/>
      <w:lvlText w:val="%2."/>
      <w:lvlJc w:val="left"/>
      <w:pPr>
        <w:ind w:left="1800" w:hanging="360"/>
      </w:pPr>
    </w:lvl>
    <w:lvl w:ilvl="2" w:tplc="9258C02C" w:tentative="1">
      <w:start w:val="1"/>
      <w:numFmt w:val="lowerRoman"/>
      <w:lvlText w:val="%3."/>
      <w:lvlJc w:val="right"/>
      <w:pPr>
        <w:ind w:left="2520" w:hanging="180"/>
      </w:pPr>
    </w:lvl>
    <w:lvl w:ilvl="3" w:tplc="FC6A0494" w:tentative="1">
      <w:start w:val="1"/>
      <w:numFmt w:val="decimal"/>
      <w:lvlText w:val="%4."/>
      <w:lvlJc w:val="left"/>
      <w:pPr>
        <w:ind w:left="3240" w:hanging="360"/>
      </w:pPr>
    </w:lvl>
    <w:lvl w:ilvl="4" w:tplc="F0A6B40A" w:tentative="1">
      <w:start w:val="1"/>
      <w:numFmt w:val="lowerLetter"/>
      <w:lvlText w:val="%5."/>
      <w:lvlJc w:val="left"/>
      <w:pPr>
        <w:ind w:left="3960" w:hanging="360"/>
      </w:pPr>
    </w:lvl>
    <w:lvl w:ilvl="5" w:tplc="7CA67F46" w:tentative="1">
      <w:start w:val="1"/>
      <w:numFmt w:val="lowerRoman"/>
      <w:lvlText w:val="%6."/>
      <w:lvlJc w:val="right"/>
      <w:pPr>
        <w:ind w:left="4680" w:hanging="180"/>
      </w:pPr>
    </w:lvl>
    <w:lvl w:ilvl="6" w:tplc="1F2EA67A" w:tentative="1">
      <w:start w:val="1"/>
      <w:numFmt w:val="decimal"/>
      <w:lvlText w:val="%7."/>
      <w:lvlJc w:val="left"/>
      <w:pPr>
        <w:ind w:left="5400" w:hanging="360"/>
      </w:pPr>
    </w:lvl>
    <w:lvl w:ilvl="7" w:tplc="1522F8A2" w:tentative="1">
      <w:start w:val="1"/>
      <w:numFmt w:val="lowerLetter"/>
      <w:lvlText w:val="%8."/>
      <w:lvlJc w:val="left"/>
      <w:pPr>
        <w:ind w:left="6120" w:hanging="360"/>
      </w:pPr>
    </w:lvl>
    <w:lvl w:ilvl="8" w:tplc="FA0C548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C5"/>
    <w:rsid w:val="00003E1B"/>
    <w:rsid w:val="00013FF8"/>
    <w:rsid w:val="000264C2"/>
    <w:rsid w:val="00030D1B"/>
    <w:rsid w:val="00031C85"/>
    <w:rsid w:val="00035426"/>
    <w:rsid w:val="00046F7B"/>
    <w:rsid w:val="000873C4"/>
    <w:rsid w:val="00095F2B"/>
    <w:rsid w:val="000A3BC5"/>
    <w:rsid w:val="000C26B5"/>
    <w:rsid w:val="000C2C57"/>
    <w:rsid w:val="000D70CC"/>
    <w:rsid w:val="001005BE"/>
    <w:rsid w:val="00101288"/>
    <w:rsid w:val="00101EF7"/>
    <w:rsid w:val="00121661"/>
    <w:rsid w:val="00156CBF"/>
    <w:rsid w:val="00170303"/>
    <w:rsid w:val="001C1823"/>
    <w:rsid w:val="001D452B"/>
    <w:rsid w:val="001D5B2E"/>
    <w:rsid w:val="001E2E47"/>
    <w:rsid w:val="001E553F"/>
    <w:rsid w:val="00207879"/>
    <w:rsid w:val="00222A49"/>
    <w:rsid w:val="002251C2"/>
    <w:rsid w:val="00267F03"/>
    <w:rsid w:val="002A4BC3"/>
    <w:rsid w:val="002C1487"/>
    <w:rsid w:val="00387792"/>
    <w:rsid w:val="003B16E7"/>
    <w:rsid w:val="003C0668"/>
    <w:rsid w:val="00401865"/>
    <w:rsid w:val="00416E34"/>
    <w:rsid w:val="00417DEE"/>
    <w:rsid w:val="004342D6"/>
    <w:rsid w:val="00461E32"/>
    <w:rsid w:val="00476223"/>
    <w:rsid w:val="004962F6"/>
    <w:rsid w:val="004A17DD"/>
    <w:rsid w:val="004D3A2F"/>
    <w:rsid w:val="0050347D"/>
    <w:rsid w:val="005079EA"/>
    <w:rsid w:val="005159A2"/>
    <w:rsid w:val="005345BE"/>
    <w:rsid w:val="00567B6A"/>
    <w:rsid w:val="005732D2"/>
    <w:rsid w:val="0057784C"/>
    <w:rsid w:val="005B1F52"/>
    <w:rsid w:val="005B1F85"/>
    <w:rsid w:val="005C01B5"/>
    <w:rsid w:val="005D2B63"/>
    <w:rsid w:val="005D56C7"/>
    <w:rsid w:val="00611DD1"/>
    <w:rsid w:val="00612F7A"/>
    <w:rsid w:val="0064284E"/>
    <w:rsid w:val="00642AF0"/>
    <w:rsid w:val="006569C2"/>
    <w:rsid w:val="00656F57"/>
    <w:rsid w:val="006939E1"/>
    <w:rsid w:val="006D5D99"/>
    <w:rsid w:val="006F2824"/>
    <w:rsid w:val="006F7E97"/>
    <w:rsid w:val="00707EE1"/>
    <w:rsid w:val="0072683F"/>
    <w:rsid w:val="007461B4"/>
    <w:rsid w:val="00754EB4"/>
    <w:rsid w:val="0075714C"/>
    <w:rsid w:val="007729D4"/>
    <w:rsid w:val="00773D8A"/>
    <w:rsid w:val="0078344D"/>
    <w:rsid w:val="007B6F5F"/>
    <w:rsid w:val="007E796A"/>
    <w:rsid w:val="007F784E"/>
    <w:rsid w:val="0080461D"/>
    <w:rsid w:val="0081624B"/>
    <w:rsid w:val="00833D90"/>
    <w:rsid w:val="008441E5"/>
    <w:rsid w:val="00881EF1"/>
    <w:rsid w:val="008A1D66"/>
    <w:rsid w:val="008A58F2"/>
    <w:rsid w:val="008C7701"/>
    <w:rsid w:val="008E38C9"/>
    <w:rsid w:val="00923E3B"/>
    <w:rsid w:val="009273AD"/>
    <w:rsid w:val="00945A35"/>
    <w:rsid w:val="00984348"/>
    <w:rsid w:val="009B62F4"/>
    <w:rsid w:val="00A1199A"/>
    <w:rsid w:val="00A16996"/>
    <w:rsid w:val="00A32164"/>
    <w:rsid w:val="00A341F9"/>
    <w:rsid w:val="00A66866"/>
    <w:rsid w:val="00A754F7"/>
    <w:rsid w:val="00A778C8"/>
    <w:rsid w:val="00A82D81"/>
    <w:rsid w:val="00AA3C8E"/>
    <w:rsid w:val="00AC26C4"/>
    <w:rsid w:val="00AC43F2"/>
    <w:rsid w:val="00B103E7"/>
    <w:rsid w:val="00B45DD5"/>
    <w:rsid w:val="00B554C4"/>
    <w:rsid w:val="00B647B2"/>
    <w:rsid w:val="00B87EF2"/>
    <w:rsid w:val="00B96F95"/>
    <w:rsid w:val="00BA108B"/>
    <w:rsid w:val="00BB16C9"/>
    <w:rsid w:val="00BE27EC"/>
    <w:rsid w:val="00BE2C8C"/>
    <w:rsid w:val="00BE7401"/>
    <w:rsid w:val="00C2380D"/>
    <w:rsid w:val="00C32D79"/>
    <w:rsid w:val="00C404AA"/>
    <w:rsid w:val="00C50D2C"/>
    <w:rsid w:val="00C61FA8"/>
    <w:rsid w:val="00C64982"/>
    <w:rsid w:val="00C70050"/>
    <w:rsid w:val="00C7077A"/>
    <w:rsid w:val="00CA72D8"/>
    <w:rsid w:val="00CB1C80"/>
    <w:rsid w:val="00CD5DF2"/>
    <w:rsid w:val="00CE11DF"/>
    <w:rsid w:val="00CE49F1"/>
    <w:rsid w:val="00D03936"/>
    <w:rsid w:val="00D33094"/>
    <w:rsid w:val="00D3558A"/>
    <w:rsid w:val="00D560AC"/>
    <w:rsid w:val="00D704EF"/>
    <w:rsid w:val="00D90EC0"/>
    <w:rsid w:val="00D942EE"/>
    <w:rsid w:val="00E13480"/>
    <w:rsid w:val="00E26CCC"/>
    <w:rsid w:val="00E3131E"/>
    <w:rsid w:val="00E34CC9"/>
    <w:rsid w:val="00E430FE"/>
    <w:rsid w:val="00E53BBF"/>
    <w:rsid w:val="00E800D7"/>
    <w:rsid w:val="00E90D6A"/>
    <w:rsid w:val="00E96F8A"/>
    <w:rsid w:val="00EA2128"/>
    <w:rsid w:val="00EE6B92"/>
    <w:rsid w:val="00EE72A4"/>
    <w:rsid w:val="00F00E39"/>
    <w:rsid w:val="00F32B4A"/>
    <w:rsid w:val="00F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E9EC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customStyle="1" w:styleId="BodyText1">
    <w:name w:val="Body Text1"/>
    <w:rsid w:val="00881EF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Hyperlink">
    <w:name w:val="Hyperlink"/>
    <w:uiPriority w:val="99"/>
    <w:unhideWhenUsed/>
    <w:rsid w:val="00A119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F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F5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F5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57784C"/>
    <w:pPr>
      <w:spacing w:before="75" w:after="75"/>
      <w:ind w:firstLine="37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17BF-7172-4BE6-9736-1747A8A6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"Par konceptuālo ziņojumu “Par līdzšinējā regulējuma attiecībā uz intelektuālā īpašuma tiesību aizsardzību muitā izvērtējumu” </vt:lpstr>
      <vt:lpstr/>
    </vt:vector>
  </TitlesOfParts>
  <Manager>Solvita Āmare-Pilka</Manager>
  <Company>FM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"Par konceptuālo ziņojumu “Par līdzšinējā regulējuma attiecībā uz intelektuālā īpašuma tiesību aizsardzību muitā izvērtējumu” </dc:title>
  <dc:subject>Rīkojuma projekts</dc:subject>
  <dc:creator>Marika Vībāne</dc:creator>
  <cp:keywords>muita</cp:keywords>
  <dc:description>67095559, marika.vibane@fm.gov.lv</dc:description>
  <cp:lastModifiedBy>Leontine Babkina</cp:lastModifiedBy>
  <cp:revision>72</cp:revision>
  <cp:lastPrinted>2019-07-29T10:05:00Z</cp:lastPrinted>
  <dcterms:created xsi:type="dcterms:W3CDTF">2017-12-01T12:20:00Z</dcterms:created>
  <dcterms:modified xsi:type="dcterms:W3CDTF">2019-08-15T11:00:00Z</dcterms:modified>
  <cp:category>rīkojuma projekts</cp:category>
</cp:coreProperties>
</file>