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F23C2" w14:textId="6A0F0B47" w:rsidR="00ED721B" w:rsidRPr="00CC2E35" w:rsidRDefault="00ED721B" w:rsidP="00CC2E35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  <w:r w:rsidRPr="00CC2E35">
        <w:rPr>
          <w:sz w:val="28"/>
          <w:szCs w:val="28"/>
        </w:rPr>
        <w:t xml:space="preserve">. pielikums </w:t>
      </w:r>
    </w:p>
    <w:p w14:paraId="111BB91F" w14:textId="77777777" w:rsidR="00ED721B" w:rsidRPr="00CC2E35" w:rsidRDefault="00ED721B" w:rsidP="00CC2E3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 xml:space="preserve">Ministru kabineta </w:t>
      </w:r>
    </w:p>
    <w:p w14:paraId="6F99A676" w14:textId="3A6216E5" w:rsidR="00ED721B" w:rsidRPr="00CC2E35" w:rsidRDefault="00ED721B" w:rsidP="00CC2E3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C2E35">
        <w:rPr>
          <w:sz w:val="28"/>
          <w:szCs w:val="28"/>
        </w:rPr>
        <w:t xml:space="preserve">. gada </w:t>
      </w:r>
      <w:r w:rsidR="00750019">
        <w:rPr>
          <w:sz w:val="28"/>
          <w:szCs w:val="28"/>
        </w:rPr>
        <w:t>13. august</w:t>
      </w:r>
      <w:r w:rsidR="00750019">
        <w:rPr>
          <w:sz w:val="28"/>
          <w:szCs w:val="28"/>
        </w:rPr>
        <w:t>a</w:t>
      </w:r>
    </w:p>
    <w:p w14:paraId="7493F2A7" w14:textId="73A3B60C" w:rsidR="00ED721B" w:rsidRPr="00CC2E35" w:rsidRDefault="00ED721B" w:rsidP="00CC2E3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noteikumiem Nr.</w:t>
      </w:r>
      <w:r w:rsidR="00750019">
        <w:rPr>
          <w:sz w:val="28"/>
          <w:szCs w:val="28"/>
        </w:rPr>
        <w:t> 362</w:t>
      </w:r>
      <w:bookmarkStart w:id="0" w:name="_GoBack"/>
      <w:bookmarkEnd w:id="0"/>
    </w:p>
    <w:p w14:paraId="1B9D37CB" w14:textId="77777777" w:rsidR="0086496E" w:rsidRPr="004F0AF4" w:rsidRDefault="0086496E" w:rsidP="0086496E">
      <w:pPr>
        <w:jc w:val="center"/>
        <w:rPr>
          <w:bCs/>
          <w:sz w:val="28"/>
          <w:szCs w:val="28"/>
        </w:rPr>
      </w:pPr>
      <w:bookmarkStart w:id="1" w:name="n-558299"/>
      <w:bookmarkStart w:id="2" w:name="558299"/>
      <w:bookmarkEnd w:id="1"/>
      <w:bookmarkEnd w:id="2"/>
    </w:p>
    <w:p w14:paraId="797219FE" w14:textId="77777777" w:rsidR="0086496E" w:rsidRPr="00AD4763" w:rsidRDefault="0086496E" w:rsidP="0086496E">
      <w:pPr>
        <w:jc w:val="center"/>
        <w:rPr>
          <w:b/>
          <w:bCs/>
          <w:sz w:val="28"/>
          <w:szCs w:val="28"/>
        </w:rPr>
      </w:pPr>
      <w:r w:rsidRPr="00AD4763">
        <w:rPr>
          <w:b/>
          <w:bCs/>
          <w:sz w:val="28"/>
          <w:szCs w:val="28"/>
        </w:rPr>
        <w:t>Riska likmes</w:t>
      </w:r>
    </w:p>
    <w:p w14:paraId="295C2EC5" w14:textId="77777777" w:rsidR="0086496E" w:rsidRPr="004F0AF4" w:rsidRDefault="0086496E" w:rsidP="0086496E">
      <w:pPr>
        <w:jc w:val="center"/>
        <w:rPr>
          <w:bCs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99"/>
        <w:gridCol w:w="974"/>
        <w:gridCol w:w="938"/>
        <w:gridCol w:w="844"/>
      </w:tblGrid>
      <w:tr w:rsidR="00AD4763" w:rsidRPr="004F0AF4" w14:paraId="18FD35FA" w14:textId="77777777" w:rsidTr="004F0AF4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AFB08" w14:textId="77777777" w:rsidR="0086496E" w:rsidRPr="004F0AF4" w:rsidRDefault="0086496E" w:rsidP="004F0AF4">
            <w:pPr>
              <w:jc w:val="center"/>
              <w:rPr>
                <w:bCs/>
              </w:rPr>
            </w:pPr>
            <w:r w:rsidRPr="004F0AF4">
              <w:rPr>
                <w:bCs/>
              </w:rPr>
              <w:t>Aizdevuma riska procentu likme gadā, %*</w:t>
            </w:r>
          </w:p>
        </w:tc>
      </w:tr>
      <w:tr w:rsidR="00AD4763" w:rsidRPr="004F0AF4" w14:paraId="5E457EB7" w14:textId="77777777" w:rsidTr="004F0AF4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C8A04" w14:textId="77777777" w:rsidR="0086496E" w:rsidRPr="004F0AF4" w:rsidRDefault="0086496E" w:rsidP="004F0AF4">
            <w:pPr>
              <w:jc w:val="center"/>
              <w:rPr>
                <w:bCs/>
              </w:rPr>
            </w:pPr>
            <w:r w:rsidRPr="004F0AF4">
              <w:rPr>
                <w:bCs/>
              </w:rPr>
              <w:t>Novērtējuma kategorija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79F43" w14:textId="77777777" w:rsidR="0086496E" w:rsidRPr="004F0AF4" w:rsidRDefault="0086496E" w:rsidP="004F0AF4">
            <w:pPr>
              <w:jc w:val="center"/>
              <w:rPr>
                <w:bCs/>
              </w:rPr>
            </w:pPr>
            <w:r w:rsidRPr="004F0AF4">
              <w:rPr>
                <w:bCs/>
              </w:rPr>
              <w:t>Nodrošinājums</w:t>
            </w:r>
          </w:p>
        </w:tc>
      </w:tr>
      <w:tr w:rsidR="00AD4763" w:rsidRPr="004F0AF4" w14:paraId="622C611C" w14:textId="77777777" w:rsidTr="004F0AF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B2738" w14:textId="77777777" w:rsidR="0086496E" w:rsidRPr="004F0AF4" w:rsidRDefault="0086496E" w:rsidP="004F0AF4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C6908" w14:textId="77777777" w:rsidR="0086496E" w:rsidRPr="004F0AF4" w:rsidRDefault="0086496E" w:rsidP="004F0AF4">
            <w:pPr>
              <w:jc w:val="center"/>
              <w:rPr>
                <w:bCs/>
              </w:rPr>
            </w:pPr>
            <w:r w:rsidRPr="004F0AF4">
              <w:rPr>
                <w:bCs/>
              </w:rPr>
              <w:t>augsts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64202" w14:textId="77777777" w:rsidR="0086496E" w:rsidRPr="004F0AF4" w:rsidRDefault="0086496E" w:rsidP="004F0AF4">
            <w:pPr>
              <w:jc w:val="center"/>
              <w:rPr>
                <w:bCs/>
              </w:rPr>
            </w:pPr>
            <w:r w:rsidRPr="004F0AF4">
              <w:rPr>
                <w:bCs/>
              </w:rPr>
              <w:t>vidējs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F01FE" w14:textId="77777777" w:rsidR="0086496E" w:rsidRPr="004F0AF4" w:rsidRDefault="0086496E" w:rsidP="004F0AF4">
            <w:pPr>
              <w:jc w:val="center"/>
              <w:rPr>
                <w:bCs/>
              </w:rPr>
            </w:pPr>
            <w:r w:rsidRPr="004F0AF4">
              <w:rPr>
                <w:bCs/>
              </w:rPr>
              <w:t>zems</w:t>
            </w:r>
          </w:p>
        </w:tc>
      </w:tr>
      <w:tr w:rsidR="00AD4763" w:rsidRPr="004F0AF4" w14:paraId="27277621" w14:textId="77777777" w:rsidTr="009A3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6687B" w14:textId="612A7A7B" w:rsidR="0086496E" w:rsidRPr="004F0AF4" w:rsidRDefault="0086496E" w:rsidP="00062BF4">
            <w:pPr>
              <w:ind w:left="203"/>
            </w:pPr>
            <w:r w:rsidRPr="004F0AF4">
              <w:t>S</w:t>
            </w:r>
            <w:r w:rsidR="00062BF4">
              <w:t>tipra</w:t>
            </w:r>
            <w:r w:rsidRPr="004F0AF4">
              <w:t xml:space="preserve"> (AAA</w:t>
            </w:r>
            <w:r w:rsidR="00132D2A">
              <w:t>–</w:t>
            </w:r>
            <w:r w:rsidRPr="004F0AF4">
              <w:t>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31372" w14:textId="272C5B53" w:rsidR="0086496E" w:rsidRPr="004F0AF4" w:rsidRDefault="0086496E" w:rsidP="004F0AF4">
            <w:pPr>
              <w:ind w:left="8"/>
              <w:jc w:val="both"/>
            </w:pPr>
            <w:r w:rsidRPr="004F0AF4">
              <w:t>0</w:t>
            </w:r>
            <w:r w:rsidR="004F0AF4">
              <w:t>,</w:t>
            </w:r>
            <w:r w:rsidRPr="004F0AF4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DD14F" w14:textId="5D55C517" w:rsidR="0086496E" w:rsidRPr="004F0AF4" w:rsidRDefault="0086496E" w:rsidP="004F0AF4">
            <w:pPr>
              <w:ind w:left="8"/>
              <w:jc w:val="both"/>
            </w:pPr>
            <w:r w:rsidRPr="004F0AF4">
              <w:t>0</w:t>
            </w:r>
            <w:r w:rsidR="004F0AF4">
              <w:t>,</w:t>
            </w:r>
            <w:r w:rsidRPr="004F0AF4"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395D2" w14:textId="2B3CBDA5" w:rsidR="0086496E" w:rsidRPr="004F0AF4" w:rsidRDefault="0086496E" w:rsidP="004F0AF4">
            <w:pPr>
              <w:ind w:left="8"/>
              <w:jc w:val="both"/>
            </w:pPr>
            <w:r w:rsidRPr="004F0AF4">
              <w:t>1</w:t>
            </w:r>
            <w:r w:rsidR="004F0AF4">
              <w:t>,</w:t>
            </w:r>
            <w:r w:rsidRPr="004F0AF4">
              <w:t>0</w:t>
            </w:r>
          </w:p>
        </w:tc>
      </w:tr>
      <w:tr w:rsidR="00AD4763" w:rsidRPr="004F0AF4" w14:paraId="06D63AD1" w14:textId="77777777" w:rsidTr="009A3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B857D" w14:textId="77777777" w:rsidR="0086496E" w:rsidRPr="004F0AF4" w:rsidRDefault="0086496E" w:rsidP="004F0AF4">
            <w:pPr>
              <w:ind w:left="203"/>
            </w:pPr>
            <w:r w:rsidRPr="004F0AF4">
              <w:t>Laba (BBB)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CDA68" w14:textId="195D83E8" w:rsidR="0086496E" w:rsidRPr="004F0AF4" w:rsidRDefault="0086496E" w:rsidP="004F0AF4">
            <w:pPr>
              <w:ind w:left="8"/>
              <w:jc w:val="both"/>
            </w:pPr>
            <w:r w:rsidRPr="004F0AF4">
              <w:t>0</w:t>
            </w:r>
            <w:r w:rsidR="004F0AF4">
              <w:t>,</w:t>
            </w:r>
            <w:r w:rsidRPr="004F0AF4"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3CB5B" w14:textId="72442AFF" w:rsidR="0086496E" w:rsidRPr="004F0AF4" w:rsidRDefault="0086496E" w:rsidP="004F0AF4">
            <w:pPr>
              <w:ind w:left="8"/>
              <w:jc w:val="both"/>
            </w:pPr>
            <w:r w:rsidRPr="004F0AF4">
              <w:t>1</w:t>
            </w:r>
            <w:r w:rsidR="004F0AF4">
              <w:t>,</w:t>
            </w:r>
            <w:r w:rsidRPr="004F0AF4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D3A67" w14:textId="564D33D0" w:rsidR="0086496E" w:rsidRPr="004F0AF4" w:rsidRDefault="0086496E" w:rsidP="004F0AF4">
            <w:pPr>
              <w:ind w:left="8"/>
              <w:jc w:val="both"/>
            </w:pPr>
            <w:r w:rsidRPr="004F0AF4">
              <w:t>2</w:t>
            </w:r>
            <w:r w:rsidR="004F0AF4">
              <w:t>,</w:t>
            </w:r>
            <w:r w:rsidRPr="004F0AF4">
              <w:t>2</w:t>
            </w:r>
          </w:p>
        </w:tc>
      </w:tr>
      <w:tr w:rsidR="00AD4763" w:rsidRPr="004F0AF4" w14:paraId="70B7BE9D" w14:textId="77777777" w:rsidTr="009A3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B1CA5" w14:textId="77777777" w:rsidR="0086496E" w:rsidRPr="004F0AF4" w:rsidRDefault="0086496E" w:rsidP="004F0AF4">
            <w:pPr>
              <w:ind w:left="203"/>
            </w:pPr>
            <w:r w:rsidRPr="004F0AF4">
              <w:t>Apmierinoša (BB)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6D309" w14:textId="39B628D2" w:rsidR="0086496E" w:rsidRPr="004F0AF4" w:rsidRDefault="0086496E" w:rsidP="004F0AF4">
            <w:pPr>
              <w:ind w:left="8"/>
              <w:jc w:val="both"/>
            </w:pPr>
            <w:r w:rsidRPr="004F0AF4">
              <w:t>1</w:t>
            </w:r>
            <w:r w:rsidR="004F0AF4">
              <w:t>,</w:t>
            </w:r>
            <w:r w:rsidRPr="004F0AF4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AEC18" w14:textId="6454DF58" w:rsidR="0086496E" w:rsidRPr="004F0AF4" w:rsidRDefault="0086496E" w:rsidP="004F0AF4">
            <w:pPr>
              <w:ind w:left="8"/>
              <w:jc w:val="both"/>
            </w:pPr>
            <w:r w:rsidRPr="004F0AF4">
              <w:t>2</w:t>
            </w:r>
            <w:r w:rsidR="004F0AF4">
              <w:t>,</w:t>
            </w:r>
            <w:r w:rsidRPr="004F0AF4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016CD" w14:textId="53DF3D46" w:rsidR="0086496E" w:rsidRPr="004F0AF4" w:rsidRDefault="0086496E" w:rsidP="004F0AF4">
            <w:pPr>
              <w:ind w:left="8"/>
              <w:jc w:val="both"/>
            </w:pPr>
            <w:r w:rsidRPr="004F0AF4">
              <w:t>4</w:t>
            </w:r>
            <w:r w:rsidR="004F0AF4">
              <w:t>,</w:t>
            </w:r>
            <w:r w:rsidRPr="004F0AF4">
              <w:t>0</w:t>
            </w:r>
          </w:p>
        </w:tc>
      </w:tr>
      <w:tr w:rsidR="00AD4763" w:rsidRPr="004F0AF4" w14:paraId="3C71FAD2" w14:textId="77777777" w:rsidTr="009A3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88EE3" w14:textId="77777777" w:rsidR="0086496E" w:rsidRPr="004F0AF4" w:rsidRDefault="0086496E" w:rsidP="004F0AF4">
            <w:pPr>
              <w:ind w:left="203"/>
            </w:pPr>
            <w:r w:rsidRPr="004F0AF4">
              <w:t>Vāja 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E6C10" w14:textId="2F8F1090" w:rsidR="0086496E" w:rsidRPr="004F0AF4" w:rsidRDefault="0086496E" w:rsidP="004F0AF4">
            <w:pPr>
              <w:ind w:left="8"/>
              <w:jc w:val="both"/>
            </w:pPr>
            <w:r w:rsidRPr="004F0AF4">
              <w:t>2</w:t>
            </w:r>
            <w:r w:rsidR="004F0AF4">
              <w:t>,</w:t>
            </w:r>
            <w:r w:rsidRPr="004F0AF4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4743D" w14:textId="26D80701" w:rsidR="0086496E" w:rsidRPr="004F0AF4" w:rsidRDefault="0086496E" w:rsidP="004F0AF4">
            <w:pPr>
              <w:ind w:left="8"/>
              <w:jc w:val="both"/>
            </w:pPr>
            <w:r w:rsidRPr="004F0AF4">
              <w:t>4</w:t>
            </w:r>
            <w:r w:rsidR="004F0AF4">
              <w:t>,</w:t>
            </w:r>
            <w:r w:rsidRPr="004F0AF4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BF425" w14:textId="5D9F95E3" w:rsidR="0086496E" w:rsidRPr="004F0AF4" w:rsidRDefault="0086496E" w:rsidP="004F0AF4">
            <w:pPr>
              <w:ind w:left="8"/>
              <w:jc w:val="both"/>
            </w:pPr>
            <w:r w:rsidRPr="004F0AF4">
              <w:t>6</w:t>
            </w:r>
            <w:r w:rsidR="004F0AF4">
              <w:t>,</w:t>
            </w:r>
            <w:r w:rsidRPr="004F0AF4">
              <w:t>5</w:t>
            </w:r>
          </w:p>
        </w:tc>
      </w:tr>
      <w:tr w:rsidR="00AD4763" w:rsidRPr="004F0AF4" w14:paraId="1396FBB9" w14:textId="77777777" w:rsidTr="009A39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019C9" w14:textId="71BE7E35" w:rsidR="0086496E" w:rsidRPr="004F0AF4" w:rsidRDefault="0086496E" w:rsidP="004F0AF4">
            <w:pPr>
              <w:ind w:left="203"/>
            </w:pPr>
            <w:r w:rsidRPr="004F0AF4">
              <w:t>Slikta/finansiāl</w:t>
            </w:r>
            <w:r w:rsidR="004F0AF4">
              <w:t>a</w:t>
            </w:r>
            <w:r w:rsidRPr="004F0AF4">
              <w:t>s grūtības (CCC un zemāka)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A2982" w14:textId="75351C11" w:rsidR="0086496E" w:rsidRPr="004F0AF4" w:rsidRDefault="0086496E" w:rsidP="004F0AF4">
            <w:pPr>
              <w:ind w:left="8"/>
              <w:jc w:val="both"/>
            </w:pPr>
            <w:r w:rsidRPr="004F0AF4">
              <w:t>4</w:t>
            </w:r>
            <w:r w:rsidR="004F0AF4">
              <w:t>,</w:t>
            </w:r>
            <w:r w:rsidRPr="004F0AF4"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732E0" w14:textId="0DD35266" w:rsidR="0086496E" w:rsidRPr="004F0AF4" w:rsidRDefault="0086496E" w:rsidP="004F0AF4">
            <w:pPr>
              <w:ind w:left="8"/>
              <w:jc w:val="both"/>
            </w:pPr>
            <w:r w:rsidRPr="004F0AF4">
              <w:t>6</w:t>
            </w:r>
            <w:r w:rsidR="004F0AF4">
              <w:t>,</w:t>
            </w:r>
            <w:r w:rsidRPr="004F0AF4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77C43" w14:textId="1A07837F" w:rsidR="0086496E" w:rsidRPr="004F0AF4" w:rsidRDefault="0086496E" w:rsidP="004F0AF4">
            <w:pPr>
              <w:ind w:left="8"/>
              <w:jc w:val="both"/>
            </w:pPr>
            <w:r w:rsidRPr="004F0AF4">
              <w:t>10</w:t>
            </w:r>
            <w:r w:rsidR="004F0AF4">
              <w:t>,</w:t>
            </w:r>
            <w:r w:rsidRPr="004F0AF4">
              <w:t>0</w:t>
            </w:r>
          </w:p>
        </w:tc>
      </w:tr>
    </w:tbl>
    <w:p w14:paraId="0B30CF90" w14:textId="77777777" w:rsidR="004F0AF4" w:rsidRDefault="004F0AF4" w:rsidP="0086496E">
      <w:pPr>
        <w:jc w:val="both"/>
      </w:pPr>
    </w:p>
    <w:p w14:paraId="22439278" w14:textId="4D257A31" w:rsidR="0086496E" w:rsidRPr="004F0AF4" w:rsidRDefault="004F0AF4" w:rsidP="004F0AF4">
      <w:pPr>
        <w:ind w:firstLine="709"/>
        <w:jc w:val="both"/>
      </w:pPr>
      <w:r>
        <w:t xml:space="preserve">Piezīme. </w:t>
      </w:r>
      <w:r w:rsidR="0086496E" w:rsidRPr="004F0AF4">
        <w:t xml:space="preserve">* </w:t>
      </w:r>
      <w:r>
        <w:t>R</w:t>
      </w:r>
      <w:r w:rsidR="0086496E" w:rsidRPr="004F0AF4">
        <w:t>iska procentu likmes apmērs noteikts saskaņā ar Eiropas Komisijas paziņojumu par atsauces likmes un diskonta likmes noteikšanas metodi.</w:t>
      </w:r>
    </w:p>
    <w:p w14:paraId="1556CA28" w14:textId="77777777" w:rsidR="0086496E" w:rsidRPr="004F0AF4" w:rsidRDefault="0086496E" w:rsidP="0086496E">
      <w:pPr>
        <w:jc w:val="both"/>
      </w:pPr>
    </w:p>
    <w:p w14:paraId="3D961BBA" w14:textId="77777777" w:rsidR="0086496E" w:rsidRPr="00AD4763" w:rsidRDefault="0086496E" w:rsidP="0086496E">
      <w:pPr>
        <w:ind w:firstLine="720"/>
        <w:jc w:val="both"/>
        <w:rPr>
          <w:sz w:val="28"/>
          <w:szCs w:val="28"/>
        </w:rPr>
      </w:pPr>
      <w:r w:rsidRPr="004F0AF4">
        <w:t>Aizņēmējiem, kuriem nav kredītvēstures vai novērtējuma, kas ir pamatots ar bilanci (piemēram, īpašam nolūkam dibinātiem uzņēmumiem vai jaundibinātiem uzņēmumiem), riska likmi nosaka vismaz 4 % apmērā (atkarībā no pieejamā nodrošinājuma) un riska likme nevar būt zemāka par to, ko piemēro mātes uzņēmumam</w:t>
      </w:r>
      <w:r w:rsidRPr="00AD4763">
        <w:rPr>
          <w:sz w:val="28"/>
          <w:szCs w:val="28"/>
        </w:rPr>
        <w:t>.</w:t>
      </w:r>
    </w:p>
    <w:p w14:paraId="4EF059E8" w14:textId="07446821" w:rsidR="00ED721B" w:rsidRDefault="00ED721B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65B6F2F" w14:textId="77777777" w:rsidR="00ED721B" w:rsidRDefault="00ED721B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5B5FD75" w14:textId="77777777" w:rsidR="00ED721B" w:rsidRDefault="00ED721B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21FEC5A" w14:textId="5CC55CED" w:rsidR="0086496E" w:rsidRPr="00ED721B" w:rsidRDefault="00ED721B" w:rsidP="004F0AF4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sectPr w:rsidR="0086496E" w:rsidRPr="00ED721B" w:rsidSect="00ED721B">
      <w:footerReference w:type="first" r:id="rId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5C5F3" w14:textId="77777777" w:rsidR="00A743E8" w:rsidRDefault="00A743E8" w:rsidP="00F87184">
      <w:r>
        <w:separator/>
      </w:r>
    </w:p>
  </w:endnote>
  <w:endnote w:type="continuationSeparator" w:id="0">
    <w:p w14:paraId="671564C8" w14:textId="77777777" w:rsidR="00A743E8" w:rsidRDefault="00A743E8" w:rsidP="00F8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1C2A3" w14:textId="1B0E6E5A" w:rsidR="00ED721B" w:rsidRPr="00ED721B" w:rsidRDefault="00ED721B">
    <w:pPr>
      <w:pStyle w:val="Footer"/>
      <w:rPr>
        <w:sz w:val="16"/>
        <w:szCs w:val="16"/>
      </w:rPr>
    </w:pPr>
    <w:r w:rsidRPr="00E66D5D">
      <w:rPr>
        <w:sz w:val="16"/>
        <w:szCs w:val="16"/>
      </w:rPr>
      <w:t>N1343_9p</w:t>
    </w:r>
    <w:r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8354B" w14:textId="77777777" w:rsidR="00A743E8" w:rsidRDefault="00A743E8" w:rsidP="00F87184">
      <w:r>
        <w:separator/>
      </w:r>
    </w:p>
  </w:footnote>
  <w:footnote w:type="continuationSeparator" w:id="0">
    <w:p w14:paraId="529751AC" w14:textId="77777777" w:rsidR="00A743E8" w:rsidRDefault="00A743E8" w:rsidP="00F87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96E"/>
    <w:rsid w:val="00062BF4"/>
    <w:rsid w:val="00132D2A"/>
    <w:rsid w:val="00247E81"/>
    <w:rsid w:val="004F0AF4"/>
    <w:rsid w:val="00514180"/>
    <w:rsid w:val="00547E69"/>
    <w:rsid w:val="00750019"/>
    <w:rsid w:val="0086496E"/>
    <w:rsid w:val="00A743E8"/>
    <w:rsid w:val="00AD4763"/>
    <w:rsid w:val="00ED721B"/>
    <w:rsid w:val="00F87184"/>
    <w:rsid w:val="00FC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B6B3D"/>
  <w15:chartTrackingRefBased/>
  <w15:docId w15:val="{361B5FE0-9A50-49E2-B20B-0FE27329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6496E"/>
    <w:pPr>
      <w:spacing w:before="100" w:beforeAutospacing="1" w:after="100" w:afterAutospacing="1"/>
    </w:pPr>
    <w:rPr>
      <w:rFonts w:ascii="Verdana" w:eastAsia="Arial Unicode MS" w:hAnsi="Verdana" w:cs="Arial Unicode MS"/>
      <w:color w:val="233458"/>
      <w:sz w:val="16"/>
      <w:szCs w:val="16"/>
      <w:lang w:val="en-GB"/>
    </w:rPr>
  </w:style>
  <w:style w:type="paragraph" w:customStyle="1" w:styleId="naisf">
    <w:name w:val="naisf"/>
    <w:basedOn w:val="Normal"/>
    <w:rsid w:val="0086496E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character" w:customStyle="1" w:styleId="apple-converted-space">
    <w:name w:val="apple-converted-space"/>
    <w:basedOn w:val="DefaultParagraphFont"/>
    <w:rsid w:val="0086496E"/>
  </w:style>
  <w:style w:type="paragraph" w:styleId="Header">
    <w:name w:val="header"/>
    <w:basedOn w:val="Normal"/>
    <w:link w:val="HeaderChar"/>
    <w:uiPriority w:val="99"/>
    <w:unhideWhenUsed/>
    <w:rsid w:val="00F871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1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71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184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ED72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A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A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85B46-C4F5-4356-9B59-C166C952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"Kārtība, kādā ministrijas un citas centrālās valsts iestādes iekļauj gadskārtējā valsts budžeta likumprojektā valsts aizdevumu pieprasījumus, un valsts aizdevumu izsniegšanas un apkalpošanas kārtība</vt:lpstr>
    </vt:vector>
  </TitlesOfParts>
  <Company>Valsts kase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"Kārtība, kādā ministrijas un citas centrālās valsts iestādes iekļauj gadskārtējā valsts budžeta likumprojektā valsts aizdevumu pieprasījumus, un valsts aizdevumu izsniegšanas un apkalpošanas kārtība</dc:title>
  <dc:subject>3.pielikums</dc:subject>
  <dc:creator>Indra Bobrovska; Sandis Putniņš</dc:creator>
  <cp:keywords/>
  <dc:description>67094229, Indra.Bobrovska@kase.gov.lv</dc:description>
  <cp:lastModifiedBy>Leontine Babkina</cp:lastModifiedBy>
  <cp:revision>11</cp:revision>
  <cp:lastPrinted>2019-07-31T07:05:00Z</cp:lastPrinted>
  <dcterms:created xsi:type="dcterms:W3CDTF">2019-06-26T08:36:00Z</dcterms:created>
  <dcterms:modified xsi:type="dcterms:W3CDTF">2019-08-15T07:37:00Z</dcterms:modified>
  <cp:category>Budžeta un finanšu vadība</cp:category>
</cp:coreProperties>
</file>