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641AE" w14:textId="13282A48" w:rsidR="00096067" w:rsidRPr="00C85227" w:rsidRDefault="00E22E0A" w:rsidP="009F6899">
      <w:pPr>
        <w:shd w:val="clear" w:color="auto" w:fill="FFFFFF"/>
        <w:spacing w:before="130" w:line="260" w:lineRule="exact"/>
        <w:ind w:right="-143"/>
        <w:jc w:val="center"/>
        <w:rPr>
          <w:b/>
          <w:bCs/>
          <w:sz w:val="28"/>
          <w:szCs w:val="28"/>
        </w:rPr>
      </w:pPr>
      <w:r w:rsidRPr="005014B4">
        <w:rPr>
          <w:b/>
          <w:bCs/>
          <w:sz w:val="28"/>
          <w:szCs w:val="28"/>
        </w:rPr>
        <w:t>Mini</w:t>
      </w:r>
      <w:r w:rsidR="000C1109">
        <w:rPr>
          <w:b/>
          <w:bCs/>
          <w:sz w:val="28"/>
          <w:szCs w:val="28"/>
        </w:rPr>
        <w:t>stru kabineta noteikumu projekta</w:t>
      </w:r>
      <w:r w:rsidRPr="005014B4">
        <w:rPr>
          <w:b/>
          <w:bCs/>
          <w:sz w:val="28"/>
          <w:szCs w:val="28"/>
        </w:rPr>
        <w:t xml:space="preserve"> </w:t>
      </w:r>
      <w:r w:rsidR="00244E5B" w:rsidRPr="005014B4">
        <w:rPr>
          <w:b/>
          <w:bCs/>
          <w:sz w:val="28"/>
          <w:szCs w:val="28"/>
        </w:rPr>
        <w:t>„</w:t>
      </w:r>
      <w:r w:rsidR="000C1109">
        <w:rPr>
          <w:b/>
          <w:sz w:val="28"/>
          <w:szCs w:val="28"/>
        </w:rPr>
        <w:t>Grozījumi</w:t>
      </w:r>
      <w:r w:rsidR="006F53C9">
        <w:rPr>
          <w:b/>
          <w:sz w:val="28"/>
          <w:szCs w:val="28"/>
        </w:rPr>
        <w:t xml:space="preserve"> Ministru kabineta 2011. </w:t>
      </w:r>
      <w:r w:rsidR="00244E5B" w:rsidRPr="005014B4">
        <w:rPr>
          <w:b/>
          <w:sz w:val="28"/>
          <w:szCs w:val="28"/>
        </w:rPr>
        <w:t>gada 13. septembra noteikumos Nr.</w:t>
      </w:r>
      <w:r w:rsidR="00AB6059">
        <w:rPr>
          <w:b/>
          <w:sz w:val="28"/>
          <w:szCs w:val="28"/>
        </w:rPr>
        <w:t> </w:t>
      </w:r>
      <w:r w:rsidR="00244E5B" w:rsidRPr="005014B4">
        <w:rPr>
          <w:b/>
          <w:sz w:val="28"/>
          <w:szCs w:val="28"/>
        </w:rPr>
        <w:t>703</w:t>
      </w:r>
      <w:r w:rsidR="00244E5B" w:rsidRPr="005014B4">
        <w:rPr>
          <w:b/>
          <w:bCs/>
          <w:sz w:val="28"/>
          <w:szCs w:val="28"/>
        </w:rPr>
        <w:t xml:space="preserve"> </w:t>
      </w:r>
      <w:r w:rsidR="00244E5B" w:rsidRPr="005014B4">
        <w:rPr>
          <w:b/>
          <w:sz w:val="28"/>
          <w:szCs w:val="28"/>
        </w:rPr>
        <w:t>“</w:t>
      </w:r>
      <w:r w:rsidR="00244E5B" w:rsidRPr="005014B4">
        <w:rPr>
          <w:b/>
          <w:bCs/>
          <w:sz w:val="28"/>
          <w:szCs w:val="28"/>
        </w:rPr>
        <w:t>Noteikumi par atkritumu apsaimniekošanas atļaujas izsniegšanas un anulēšanas kārtību, atkritumu tirgotāju un atkritumu apsaimniekošanas starpnieku reģistrācijas un informācijas sniegšanas kārtību, kā arī par valsts nodevu un tās maksāšanas kārtību””</w:t>
      </w:r>
      <w:r w:rsidRPr="005014B4">
        <w:rPr>
          <w:b/>
          <w:bCs/>
          <w:sz w:val="28"/>
          <w:szCs w:val="28"/>
        </w:rPr>
        <w:t xml:space="preserve"> </w:t>
      </w:r>
      <w:r w:rsidR="00BD5588" w:rsidRPr="005014B4">
        <w:rPr>
          <w:b/>
          <w:bCs/>
          <w:sz w:val="28"/>
          <w:szCs w:val="28"/>
        </w:rPr>
        <w:t xml:space="preserve">sākotnējās ietekmes novērtējuma ziņojums </w:t>
      </w:r>
      <w:r w:rsidR="00D26F98" w:rsidRPr="005014B4">
        <w:rPr>
          <w:b/>
          <w:bCs/>
          <w:sz w:val="28"/>
          <w:szCs w:val="28"/>
        </w:rPr>
        <w:t>(anotācija)</w:t>
      </w:r>
    </w:p>
    <w:p w14:paraId="683B6A9F" w14:textId="77777777" w:rsidR="0059362D" w:rsidRPr="005014B4" w:rsidRDefault="0059362D" w:rsidP="00BD5588">
      <w:pPr>
        <w:shd w:val="clear" w:color="auto" w:fill="FFFFFF"/>
        <w:spacing w:before="130" w:line="260" w:lineRule="exact"/>
        <w:jc w:val="center"/>
        <w:rPr>
          <w:b/>
          <w:bCs/>
        </w:rPr>
      </w:pPr>
    </w:p>
    <w:tbl>
      <w:tblPr>
        <w:tblW w:w="4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83"/>
        <w:gridCol w:w="5487"/>
      </w:tblGrid>
      <w:tr w:rsidR="00096067" w:rsidRPr="005014B4" w14:paraId="4CA8184B" w14:textId="77777777" w:rsidTr="0059362D">
        <w:trPr>
          <w:cantSplit/>
        </w:trPr>
        <w:tc>
          <w:tcPr>
            <w:tcW w:w="5000" w:type="pct"/>
            <w:gridSpan w:val="2"/>
            <w:vAlign w:val="center"/>
            <w:hideMark/>
          </w:tcPr>
          <w:p w14:paraId="2DFC8C88" w14:textId="03CBF625" w:rsidR="00096067" w:rsidRPr="005014B4" w:rsidRDefault="00096067" w:rsidP="000D4674">
            <w:pPr>
              <w:jc w:val="center"/>
              <w:rPr>
                <w:b/>
                <w:bCs/>
              </w:rPr>
            </w:pPr>
            <w:r w:rsidRPr="005014B4">
              <w:rPr>
                <w:b/>
                <w:bCs/>
              </w:rPr>
              <w:t>Tiesību akta projekta anotācijas kopsavilkums</w:t>
            </w:r>
          </w:p>
        </w:tc>
      </w:tr>
      <w:tr w:rsidR="00DD5739" w:rsidRPr="005014B4" w14:paraId="2315694D" w14:textId="77777777" w:rsidTr="00BA42DC">
        <w:trPr>
          <w:cantSplit/>
          <w:trHeight w:val="501"/>
        </w:trPr>
        <w:tc>
          <w:tcPr>
            <w:tcW w:w="1761" w:type="pct"/>
          </w:tcPr>
          <w:p w14:paraId="2CFD6211" w14:textId="596E55A3" w:rsidR="00DD5739" w:rsidRPr="005014B4" w:rsidRDefault="00DD5739" w:rsidP="00BA42DC">
            <w:r w:rsidRPr="005014B4">
              <w:t>Mērķis, risinājums un projekta spēkā stāšanās laiks (500 zīmes bez atstarpēm)</w:t>
            </w:r>
          </w:p>
        </w:tc>
        <w:tc>
          <w:tcPr>
            <w:tcW w:w="3239" w:type="pct"/>
            <w:vAlign w:val="center"/>
          </w:tcPr>
          <w:p w14:paraId="6360F07E" w14:textId="73D56CBD" w:rsidR="00DD5739" w:rsidRDefault="00D51BCC" w:rsidP="00611C98">
            <w:pPr>
              <w:spacing w:after="120" w:line="276" w:lineRule="auto"/>
              <w:jc w:val="both"/>
            </w:pPr>
            <w:r>
              <w:t>Noteikumu projekta</w:t>
            </w:r>
            <w:r>
              <w:rPr>
                <w:rStyle w:val="FootnoteReference"/>
              </w:rPr>
              <w:footnoteReference w:id="1"/>
            </w:r>
            <w:r>
              <w:t xml:space="preserve"> (turpmāk – Projekts) mērķis ir </w:t>
            </w:r>
            <w:r w:rsidR="00D221D4">
              <w:t>noteikt atkritumu apsaimniekotājiem prasības par informācijas sniegšanu</w:t>
            </w:r>
            <w:r w:rsidR="00611C98">
              <w:t xml:space="preserve"> tīmekļvietnē </w:t>
            </w:r>
            <w:hyperlink r:id="rId8" w:history="1">
              <w:r w:rsidR="00611C98" w:rsidRPr="001B1C7A">
                <w:rPr>
                  <w:rStyle w:val="Hyperlink"/>
                </w:rPr>
                <w:t>www.skiroviegli.lv</w:t>
              </w:r>
            </w:hyperlink>
            <w:r w:rsidR="00611C98">
              <w:t>, noteikt gadījumus, kad Valsts vides dienests anulē atkritumu apsaimniekošanas atļaujas, kā arī precizēt atkritumu pārvadājumu uzskaites sistēmu nosaukumu.</w:t>
            </w:r>
          </w:p>
          <w:p w14:paraId="72B84AAB" w14:textId="5AF22B51" w:rsidR="00864E86" w:rsidRPr="005014B4" w:rsidRDefault="00256505" w:rsidP="00864E86">
            <w:pPr>
              <w:spacing w:after="120" w:line="276" w:lineRule="auto"/>
              <w:jc w:val="both"/>
            </w:pPr>
            <w:r>
              <w:rPr>
                <w:lang w:eastAsia="en-US"/>
              </w:rPr>
              <w:t>Projekts stāsies spēkā vispārējā kārtībā.</w:t>
            </w:r>
          </w:p>
        </w:tc>
      </w:tr>
    </w:tbl>
    <w:p w14:paraId="488317F8" w14:textId="77777777" w:rsidR="0059362D" w:rsidRPr="005014B4" w:rsidRDefault="0059362D" w:rsidP="005811B8">
      <w:pPr>
        <w:shd w:val="clear" w:color="auto" w:fill="FFFFFF"/>
        <w:spacing w:before="130" w:line="260" w:lineRule="exact"/>
        <w:rPr>
          <w:b/>
          <w:bCs/>
        </w:rPr>
      </w:pPr>
    </w:p>
    <w:tbl>
      <w:tblPr>
        <w:tblStyle w:val="TableGrid"/>
        <w:tblW w:w="8505" w:type="dxa"/>
        <w:tblInd w:w="108" w:type="dxa"/>
        <w:tblLook w:val="04A0" w:firstRow="1" w:lastRow="0" w:firstColumn="1" w:lastColumn="0" w:noHBand="0" w:noVBand="1"/>
      </w:tblPr>
      <w:tblGrid>
        <w:gridCol w:w="426"/>
        <w:gridCol w:w="2268"/>
        <w:gridCol w:w="5811"/>
      </w:tblGrid>
      <w:tr w:rsidR="000A1B0E" w:rsidRPr="005014B4" w14:paraId="1276BB42" w14:textId="77777777" w:rsidTr="0059362D">
        <w:tc>
          <w:tcPr>
            <w:tcW w:w="8505" w:type="dxa"/>
            <w:gridSpan w:val="3"/>
          </w:tcPr>
          <w:p w14:paraId="7253C342" w14:textId="571FAA93" w:rsidR="000A1B0E" w:rsidRPr="005014B4" w:rsidRDefault="000A1B0E" w:rsidP="00BD5588">
            <w:pPr>
              <w:spacing w:before="130" w:line="260" w:lineRule="exact"/>
              <w:jc w:val="center"/>
              <w:rPr>
                <w:b/>
                <w:bCs/>
              </w:rPr>
            </w:pPr>
            <w:r w:rsidRPr="005014B4">
              <w:rPr>
                <w:b/>
                <w:bCs/>
              </w:rPr>
              <w:t>I. Tiesību akta projekta izstrādes nepieciešamība</w:t>
            </w:r>
          </w:p>
        </w:tc>
      </w:tr>
      <w:tr w:rsidR="000A1B0E" w:rsidRPr="005014B4" w14:paraId="4BF93870" w14:textId="77777777" w:rsidTr="0059362D">
        <w:tc>
          <w:tcPr>
            <w:tcW w:w="426" w:type="dxa"/>
          </w:tcPr>
          <w:p w14:paraId="6FFA8540" w14:textId="74DFAEDA" w:rsidR="000A1B0E" w:rsidRPr="005014B4" w:rsidRDefault="000A1B0E" w:rsidP="00BD5588">
            <w:pPr>
              <w:spacing w:before="130" w:line="260" w:lineRule="exact"/>
              <w:jc w:val="center"/>
              <w:rPr>
                <w:bCs/>
              </w:rPr>
            </w:pPr>
            <w:r w:rsidRPr="005014B4">
              <w:rPr>
                <w:bCs/>
              </w:rPr>
              <w:t>1.</w:t>
            </w:r>
          </w:p>
        </w:tc>
        <w:tc>
          <w:tcPr>
            <w:tcW w:w="2268" w:type="dxa"/>
          </w:tcPr>
          <w:p w14:paraId="78D6E3E1" w14:textId="5201BEDA" w:rsidR="000A1B0E" w:rsidRPr="005014B4" w:rsidRDefault="000A1B0E" w:rsidP="00A119DF">
            <w:pPr>
              <w:spacing w:before="130" w:line="260" w:lineRule="exact"/>
              <w:rPr>
                <w:bCs/>
              </w:rPr>
            </w:pPr>
            <w:r w:rsidRPr="005014B4">
              <w:t>Pamatojums</w:t>
            </w:r>
          </w:p>
        </w:tc>
        <w:tc>
          <w:tcPr>
            <w:tcW w:w="5811" w:type="dxa"/>
          </w:tcPr>
          <w:p w14:paraId="66F123D9" w14:textId="62F715BA" w:rsidR="000A1B0E" w:rsidRPr="009F6899" w:rsidRDefault="009F6899" w:rsidP="009F6899">
            <w:pPr>
              <w:jc w:val="both"/>
            </w:pPr>
            <w:r w:rsidRPr="009F6899">
              <w:t>Atkritumu apsaimniekošanas likuma 12. panta otrās daļas 1., 2., 3. un 6. punktu, trešo daļu</w:t>
            </w:r>
          </w:p>
        </w:tc>
      </w:tr>
      <w:tr w:rsidR="000A1B0E" w:rsidRPr="005014B4" w14:paraId="0D6D8F56" w14:textId="77777777" w:rsidTr="0059362D">
        <w:tc>
          <w:tcPr>
            <w:tcW w:w="426" w:type="dxa"/>
          </w:tcPr>
          <w:p w14:paraId="32F6FD26" w14:textId="4443DF26" w:rsidR="000A1B0E" w:rsidRPr="005014B4" w:rsidRDefault="000A1B0E" w:rsidP="00BD5588">
            <w:pPr>
              <w:spacing w:before="130" w:line="260" w:lineRule="exact"/>
              <w:jc w:val="center"/>
              <w:rPr>
                <w:bCs/>
              </w:rPr>
            </w:pPr>
            <w:r w:rsidRPr="005014B4">
              <w:rPr>
                <w:bCs/>
              </w:rPr>
              <w:t>2.</w:t>
            </w:r>
          </w:p>
        </w:tc>
        <w:tc>
          <w:tcPr>
            <w:tcW w:w="2268" w:type="dxa"/>
          </w:tcPr>
          <w:p w14:paraId="485A7A30" w14:textId="131C4F21" w:rsidR="00C23AEB" w:rsidRPr="005014B4" w:rsidRDefault="000A1B0E" w:rsidP="000A1B0E">
            <w:pPr>
              <w:spacing w:before="130" w:line="260" w:lineRule="exact"/>
              <w:rPr>
                <w:bCs/>
              </w:rPr>
            </w:pPr>
            <w:r w:rsidRPr="009462C1">
              <w:t>Pašreizējā situācija un problēmas, kuru risināšanai tiesību akta projekts izstrādāts, tiesiskā regulējuma mērķis un būtība</w:t>
            </w:r>
          </w:p>
          <w:p w14:paraId="4550C151" w14:textId="77777777" w:rsidR="00C23AEB" w:rsidRPr="005014B4" w:rsidRDefault="00C23AEB" w:rsidP="00C23AEB"/>
          <w:p w14:paraId="33BFC750" w14:textId="77777777" w:rsidR="00C23AEB" w:rsidRPr="005014B4" w:rsidRDefault="00C23AEB" w:rsidP="00C23AEB"/>
          <w:p w14:paraId="54438368" w14:textId="77777777" w:rsidR="00C23AEB" w:rsidRPr="005014B4" w:rsidRDefault="00C23AEB" w:rsidP="00C23AEB"/>
          <w:p w14:paraId="6CBF9B82" w14:textId="77777777" w:rsidR="00C23AEB" w:rsidRPr="005014B4" w:rsidRDefault="00C23AEB" w:rsidP="00C23AEB"/>
          <w:p w14:paraId="3FF58A5E" w14:textId="77777777" w:rsidR="00C23AEB" w:rsidRPr="005014B4" w:rsidRDefault="00C23AEB" w:rsidP="00C23AEB"/>
          <w:p w14:paraId="683507AD" w14:textId="77777777" w:rsidR="00C23AEB" w:rsidRPr="005014B4" w:rsidRDefault="00C23AEB" w:rsidP="00C23AEB"/>
          <w:p w14:paraId="6BCA6EF5" w14:textId="77777777" w:rsidR="00C23AEB" w:rsidRPr="005014B4" w:rsidRDefault="00C23AEB" w:rsidP="00C23AEB"/>
          <w:p w14:paraId="04663CBA" w14:textId="77777777" w:rsidR="00C23AEB" w:rsidRPr="005014B4" w:rsidRDefault="00C23AEB" w:rsidP="00C23AEB"/>
          <w:p w14:paraId="308B4867" w14:textId="77777777" w:rsidR="00C23AEB" w:rsidRPr="005014B4" w:rsidRDefault="00C23AEB" w:rsidP="00C23AEB"/>
          <w:p w14:paraId="515A9B47" w14:textId="77777777" w:rsidR="00C23AEB" w:rsidRPr="005014B4" w:rsidRDefault="00C23AEB" w:rsidP="00C23AEB"/>
          <w:p w14:paraId="5807DD72" w14:textId="77777777" w:rsidR="00C23AEB" w:rsidRPr="005014B4" w:rsidRDefault="00C23AEB" w:rsidP="00C23AEB"/>
          <w:p w14:paraId="38132CC6" w14:textId="77777777" w:rsidR="00C23AEB" w:rsidRPr="005014B4" w:rsidRDefault="00C23AEB" w:rsidP="00C23AEB"/>
          <w:p w14:paraId="4BB35670" w14:textId="77777777" w:rsidR="00C23AEB" w:rsidRPr="005014B4" w:rsidRDefault="00C23AEB" w:rsidP="00C23AEB"/>
          <w:p w14:paraId="5A2C5900" w14:textId="77777777" w:rsidR="00C23AEB" w:rsidRPr="005014B4" w:rsidRDefault="00C23AEB" w:rsidP="00C23AEB"/>
          <w:p w14:paraId="49B152F9" w14:textId="77777777" w:rsidR="00C23AEB" w:rsidRPr="005014B4" w:rsidRDefault="00C23AEB" w:rsidP="00C23AEB"/>
          <w:p w14:paraId="645C01BE" w14:textId="77777777" w:rsidR="00C23AEB" w:rsidRPr="005014B4" w:rsidRDefault="00C23AEB" w:rsidP="00C23AEB"/>
          <w:p w14:paraId="15DA65FE" w14:textId="77777777" w:rsidR="00C23AEB" w:rsidRPr="005014B4" w:rsidRDefault="00C23AEB" w:rsidP="00C23AEB"/>
          <w:p w14:paraId="45298056" w14:textId="77777777" w:rsidR="00C23AEB" w:rsidRPr="005014B4" w:rsidRDefault="00C23AEB" w:rsidP="00C23AEB"/>
          <w:p w14:paraId="36F49BA5" w14:textId="77777777" w:rsidR="00C23AEB" w:rsidRPr="005014B4" w:rsidRDefault="00C23AEB" w:rsidP="00C23AEB"/>
          <w:p w14:paraId="6DD21C4F" w14:textId="77777777" w:rsidR="00C23AEB" w:rsidRPr="005014B4" w:rsidRDefault="00C23AEB" w:rsidP="00C23AEB"/>
          <w:p w14:paraId="5BC05627" w14:textId="77777777" w:rsidR="00C23AEB" w:rsidRPr="005014B4" w:rsidRDefault="00C23AEB" w:rsidP="00C23AEB"/>
          <w:p w14:paraId="6B7A6640" w14:textId="77777777" w:rsidR="00C23AEB" w:rsidRPr="005014B4" w:rsidRDefault="00C23AEB" w:rsidP="00C23AEB"/>
          <w:p w14:paraId="22AD185C" w14:textId="77777777" w:rsidR="00C23AEB" w:rsidRPr="005014B4" w:rsidRDefault="00C23AEB" w:rsidP="00C23AEB"/>
          <w:p w14:paraId="5425D00E" w14:textId="77777777" w:rsidR="00C23AEB" w:rsidRPr="005014B4" w:rsidRDefault="00C23AEB" w:rsidP="00C23AEB"/>
          <w:p w14:paraId="54D02400" w14:textId="77777777" w:rsidR="00C23AEB" w:rsidRPr="005014B4" w:rsidRDefault="00C23AEB" w:rsidP="00C23AEB"/>
          <w:p w14:paraId="764774AE" w14:textId="77777777" w:rsidR="00C23AEB" w:rsidRPr="005014B4" w:rsidRDefault="00C23AEB" w:rsidP="00C23AEB"/>
          <w:p w14:paraId="6BB9FF0C" w14:textId="77777777" w:rsidR="00C23AEB" w:rsidRPr="005014B4" w:rsidRDefault="00C23AEB" w:rsidP="00C23AEB"/>
          <w:p w14:paraId="40146BA5" w14:textId="2E541BC4" w:rsidR="000A1B0E" w:rsidRPr="005014B4" w:rsidRDefault="000A1B0E" w:rsidP="00C23AEB"/>
        </w:tc>
        <w:tc>
          <w:tcPr>
            <w:tcW w:w="5811" w:type="dxa"/>
          </w:tcPr>
          <w:p w14:paraId="33E7E08F" w14:textId="2B14F4F7" w:rsidR="008A6241" w:rsidRDefault="00AE6725" w:rsidP="008A6241">
            <w:pPr>
              <w:spacing w:after="120" w:line="276" w:lineRule="auto"/>
              <w:jc w:val="both"/>
              <w:rPr>
                <w:lang w:eastAsia="en-US"/>
              </w:rPr>
            </w:pPr>
            <w:r>
              <w:rPr>
                <w:lang w:eastAsia="en-US"/>
              </w:rPr>
              <w:lastRenderedPageBreak/>
              <w:t xml:space="preserve">Projekta </w:t>
            </w:r>
            <w:r w:rsidR="007B1248">
              <w:rPr>
                <w:lang w:eastAsia="en-US"/>
              </w:rPr>
              <w:t xml:space="preserve">galvenais </w:t>
            </w:r>
            <w:r w:rsidR="008A6241">
              <w:rPr>
                <w:lang w:eastAsia="en-US"/>
              </w:rPr>
              <w:t>mērķis ir veicināt sadzīves atkritumu dalītu vākšanu un pārstrādi, kā arī pilnveidot atkritumu apsaimniekošanas sistēmu Latvijā.</w:t>
            </w:r>
          </w:p>
          <w:p w14:paraId="619E9F3F" w14:textId="019E0199" w:rsidR="008A6241" w:rsidRDefault="004F58A6" w:rsidP="008A6241">
            <w:pPr>
              <w:spacing w:after="120" w:line="276" w:lineRule="auto"/>
              <w:jc w:val="both"/>
              <w:rPr>
                <w:lang w:eastAsia="en-US"/>
              </w:rPr>
            </w:pPr>
            <w:r>
              <w:rPr>
                <w:lang w:eastAsia="en-US"/>
              </w:rPr>
              <w:t>Vides aizsardzības un reģionālās attīstības ministrija (turpmāk – VARAM)</w:t>
            </w:r>
            <w:r w:rsidR="008A6241">
              <w:rPr>
                <w:lang w:eastAsia="en-US"/>
              </w:rPr>
              <w:t xml:space="preserve"> sadarbībā ar Valsts vides dienestu (turpmāk – VVD) 2019. gadā izstrādā atkritumu dalītai vākšanai veltītu tīmekļvietni </w:t>
            </w:r>
            <w:hyperlink r:id="rId9" w:history="1">
              <w:r w:rsidR="008A6241" w:rsidRPr="001B1C7A">
                <w:rPr>
                  <w:rStyle w:val="Hyperlink"/>
                  <w:lang w:eastAsia="en-US"/>
                </w:rPr>
                <w:t>www.skiroviegli.lv</w:t>
              </w:r>
            </w:hyperlink>
            <w:r w:rsidR="008A6241">
              <w:rPr>
                <w:lang w:eastAsia="en-US"/>
              </w:rPr>
              <w:t xml:space="preserve"> (turpmāk – “Šķiro viegli”). Šim nolūkam 2019. gada 25. janvārī VVD iesniedza Latvijas Vides aizsardzības fonda administrācijā</w:t>
            </w:r>
            <w:r>
              <w:rPr>
                <w:rStyle w:val="FootnoteReference"/>
                <w:lang w:eastAsia="en-US"/>
              </w:rPr>
              <w:footnoteReference w:id="2"/>
            </w:r>
            <w:r w:rsidR="008A6241">
              <w:rPr>
                <w:lang w:eastAsia="en-US"/>
              </w:rPr>
              <w:t xml:space="preserve"> projekta pieteikumu “</w:t>
            </w:r>
            <w:r w:rsidR="008A6241" w:rsidRPr="00D36CA3">
              <w:rPr>
                <w:lang w:eastAsia="en-US"/>
              </w:rPr>
              <w:t>Vienotas dalītās atkritumu savākšanas informācijas sistēmas pilnveide</w:t>
            </w:r>
            <w:r w:rsidR="008A6241">
              <w:rPr>
                <w:lang w:eastAsia="en-US"/>
              </w:rPr>
              <w:t>”. Minētais projekta pieteikums apstiprināts fonda 2019. gada 20. februāra sēdē, līdz ar to VARAM un VVD uzsāka projekta īstenošanu.</w:t>
            </w:r>
          </w:p>
          <w:p w14:paraId="1D5010CD" w14:textId="79510946" w:rsidR="008A6241" w:rsidRDefault="008A6241" w:rsidP="008A6241">
            <w:pPr>
              <w:spacing w:after="120" w:line="276" w:lineRule="auto"/>
              <w:jc w:val="both"/>
              <w:rPr>
                <w:lang w:eastAsia="en-US"/>
              </w:rPr>
            </w:pPr>
            <w:r>
              <w:rPr>
                <w:lang w:eastAsia="en-US"/>
              </w:rPr>
              <w:t xml:space="preserve">“Šķiro viegli” tiks veidota pilnveidojot jau esošu </w:t>
            </w:r>
            <w:r w:rsidR="00EC59F2">
              <w:rPr>
                <w:lang w:eastAsia="en-US"/>
              </w:rPr>
              <w:t>tīmekļa vietni</w:t>
            </w:r>
            <w:r>
              <w:rPr>
                <w:lang w:eastAsia="en-US"/>
              </w:rPr>
              <w:t xml:space="preserve"> </w:t>
            </w:r>
            <w:hyperlink r:id="rId10" w:history="1">
              <w:r w:rsidRPr="001B1C7A">
                <w:rPr>
                  <w:rStyle w:val="Hyperlink"/>
                  <w:lang w:eastAsia="en-US"/>
                </w:rPr>
                <w:t>www.skiroviegli.lv</w:t>
              </w:r>
            </w:hyperlink>
            <w:r>
              <w:rPr>
                <w:lang w:eastAsia="en-US"/>
              </w:rPr>
              <w:t xml:space="preserve">, kura šobrīd ir VARAM pārziņā. “Šķiro viegli” mērķis ir nodrošināt aktuālu, vienuviet atrodamu informāciju par atkritumu dalītas vākšanas </w:t>
            </w:r>
            <w:r>
              <w:rPr>
                <w:lang w:eastAsia="en-US"/>
              </w:rPr>
              <w:lastRenderedPageBreak/>
              <w:t xml:space="preserve">vietām visā Latvijas teritorijā tiem sabiedrības pārstāvjiem, kas vēlas šķirot savus sadzīves atkritumus. </w:t>
            </w:r>
          </w:p>
          <w:p w14:paraId="23A144F1" w14:textId="77777777" w:rsidR="008A6241" w:rsidRDefault="008A6241" w:rsidP="008A6241">
            <w:pPr>
              <w:spacing w:after="120" w:line="276" w:lineRule="auto"/>
              <w:jc w:val="both"/>
              <w:rPr>
                <w:lang w:eastAsia="en-US"/>
              </w:rPr>
            </w:pPr>
            <w:r w:rsidRPr="0044618C">
              <w:rPr>
                <w:lang w:eastAsia="en-US"/>
              </w:rPr>
              <w:t>“Šķiro viegli” galvenā mērķauditorija ir sabiedrības pārstāvji, kas vēlas šķirot un nodot dalīti savus radītos.</w:t>
            </w:r>
            <w:r>
              <w:rPr>
                <w:lang w:eastAsia="en-US"/>
              </w:rPr>
              <w:t xml:space="preserve"> Mērķis ir nodrošināt minēto sabiedrības daļu ar aktuālu informāciju par atkritum dalītas vākšanas vietām, vienlaikus sniedzot iespēju ziņot par neatbilstībām.</w:t>
            </w:r>
          </w:p>
          <w:p w14:paraId="7CDE9B6D" w14:textId="77777777" w:rsidR="008A6241" w:rsidRDefault="008A6241" w:rsidP="008A6241">
            <w:pPr>
              <w:spacing w:after="120" w:line="276" w:lineRule="auto"/>
              <w:jc w:val="both"/>
              <w:rPr>
                <w:lang w:eastAsia="en-US"/>
              </w:rPr>
            </w:pPr>
            <w:r>
              <w:rPr>
                <w:lang w:eastAsia="en-US"/>
              </w:rPr>
              <w:t xml:space="preserve">Pašreizējā situācija ir tāda, ka </w:t>
            </w:r>
            <w:r w:rsidRPr="00E87708">
              <w:t>iedzīvotājiem ir pieejama informācija par atkritumu dalītas vākšanas iespējām, tomēr tā ir izvietota vairākās</w:t>
            </w:r>
            <w:r>
              <w:t xml:space="preserve"> dažādu organizāciju uzturētās tīmekļvietnēs, informācija tajās</w:t>
            </w:r>
            <w:r w:rsidRPr="00E87708">
              <w:t xml:space="preserve"> var pārklāties</w:t>
            </w:r>
            <w:r>
              <w:t>, atšķirties</w:t>
            </w:r>
            <w:r w:rsidRPr="00E87708">
              <w:t xml:space="preserve">, vienlaikus informācija var būt daļēji novecojusi vai </w:t>
            </w:r>
            <w:r>
              <w:t>neaktuāla</w:t>
            </w:r>
            <w:r w:rsidRPr="00E87708">
              <w:t xml:space="preserve">. Tāpat arī iedzīvotājiem netiek dota ērta iespēja sniegt atgriezenisko saiti gadījumos, kad fiksēti pārkāpumi </w:t>
            </w:r>
            <w:r>
              <w:t xml:space="preserve">jebkurā Latvijas atkritumu dalītas vākšanas vietā </w:t>
            </w:r>
            <w:r w:rsidRPr="00E87708">
              <w:t xml:space="preserve">vai </w:t>
            </w:r>
            <w:r>
              <w:t xml:space="preserve">arī konstatēta </w:t>
            </w:r>
            <w:r w:rsidRPr="00E87708">
              <w:t>atkritumu apsaimniekošanas normatīvo aktu neievērošana.</w:t>
            </w:r>
            <w:r>
              <w:t xml:space="preserve"> </w:t>
            </w:r>
            <w:r>
              <w:rPr>
                <w:lang w:eastAsia="en-US"/>
              </w:rPr>
              <w:t>“Šķiro viegli” risinās minētās problēmas, jo sabiedrībai tiks piedāvāta ērti lietojama vietne, kurā vienkopus atrodama pilnīga informācija par visām atkritumu dalītas vākšanas vietām Latvijā.</w:t>
            </w:r>
          </w:p>
          <w:p w14:paraId="02FDA88D" w14:textId="77777777" w:rsidR="008A6241" w:rsidRPr="0044618C" w:rsidRDefault="008A6241" w:rsidP="008A6241">
            <w:pPr>
              <w:spacing w:after="120" w:line="276" w:lineRule="auto"/>
              <w:jc w:val="both"/>
              <w:rPr>
                <w:lang w:eastAsia="en-US"/>
              </w:rPr>
            </w:pPr>
            <w:r>
              <w:rPr>
                <w:lang w:eastAsia="en-US"/>
              </w:rPr>
              <w:t xml:space="preserve">Vienlaikus ar iedzīvotājiem ieguvēji būs arī pašvaldības, kuras </w:t>
            </w:r>
            <w:r w:rsidRPr="0044618C">
              <w:rPr>
                <w:lang w:eastAsia="en-US"/>
              </w:rPr>
              <w:t>ērti varēs kontrolēt ar atkritumu dalītas vākšanas vietām pieejamo informāciju, kā arī tās būs informētas par iedzīvotāju konstatētajām neatbilstībām, kas atvieglos atkritumu apsaimniekotāju uzraudzību.</w:t>
            </w:r>
          </w:p>
          <w:p w14:paraId="5837D7C1" w14:textId="6CCC8E67" w:rsidR="008A6241" w:rsidRPr="0044618C" w:rsidRDefault="008A6241" w:rsidP="008A6241">
            <w:pPr>
              <w:spacing w:after="120" w:line="276" w:lineRule="auto"/>
              <w:jc w:val="both"/>
              <w:rPr>
                <w:lang w:eastAsia="en-US"/>
              </w:rPr>
            </w:pPr>
            <w:r w:rsidRPr="0044618C">
              <w:rPr>
                <w:lang w:eastAsia="en-US"/>
              </w:rPr>
              <w:t xml:space="preserve">Lai “Šķiro viegli” ieviestu un uzturētu nepieciešama VARAM, VVD un Valsts reģionālās attīstības aģentūras (turpmāk – VRAA) iesaiste. Attiecīgi </w:t>
            </w:r>
            <w:r>
              <w:rPr>
                <w:lang w:eastAsia="en-US"/>
              </w:rPr>
              <w:t xml:space="preserve">institūcijām vienojoties, </w:t>
            </w:r>
            <w:r w:rsidRPr="0044618C">
              <w:rPr>
                <w:lang w:eastAsia="en-US"/>
              </w:rPr>
              <w:t>nolemts, ka VVD veiks “Šķiro viegli” pārziņa funkcijas</w:t>
            </w:r>
            <w:r w:rsidR="009F6899">
              <w:rPr>
                <w:lang w:eastAsia="en-US"/>
              </w:rPr>
              <w:t>,</w:t>
            </w:r>
            <w:r w:rsidRPr="0044618C">
              <w:rPr>
                <w:lang w:eastAsia="en-US"/>
              </w:rPr>
              <w:t xml:space="preserve"> </w:t>
            </w:r>
            <w:r w:rsidR="009F6899">
              <w:rPr>
                <w:lang w:eastAsia="en-US"/>
              </w:rPr>
              <w:t>VARAM sniegs VVD informatīvu atbalstu</w:t>
            </w:r>
            <w:r w:rsidRPr="0044618C">
              <w:rPr>
                <w:lang w:eastAsia="en-US"/>
              </w:rPr>
              <w:t xml:space="preserve">, savukārt VRAA </w:t>
            </w:r>
            <w:r w:rsidR="00406B53">
              <w:rPr>
                <w:lang w:eastAsia="en-US"/>
              </w:rPr>
              <w:t>nodrošinās “Šķiro viegli” nepieciešamās infrastruktūras uzturēšanu</w:t>
            </w:r>
            <w:r w:rsidRPr="0044618C">
              <w:rPr>
                <w:lang w:eastAsia="en-US"/>
              </w:rPr>
              <w:t>.</w:t>
            </w:r>
            <w:r w:rsidR="00406B53">
              <w:rPr>
                <w:lang w:eastAsia="en-US"/>
              </w:rPr>
              <w:t xml:space="preserve"> Maksa par “Šķiro viegli” lietošanu pašlaik nav paredzēta.</w:t>
            </w:r>
          </w:p>
          <w:p w14:paraId="715CD93C" w14:textId="77777777" w:rsidR="008A6241" w:rsidRDefault="008A6241" w:rsidP="008A6241">
            <w:pPr>
              <w:spacing w:after="120" w:line="276" w:lineRule="auto"/>
              <w:jc w:val="both"/>
              <w:rPr>
                <w:lang w:eastAsia="en-US"/>
              </w:rPr>
            </w:pPr>
            <w:r w:rsidRPr="0044618C">
              <w:rPr>
                <w:lang w:eastAsia="en-US"/>
              </w:rPr>
              <w:t>Atbildīgās institūcijas un organizācijas, kas iesaistītas “Šķiro viegli” īstenošanā ir VVD, sadzīves atkritumu apsaimniekotāji (atkritumu dalītas vākšanas vietu apsaimniekotāji), kā</w:t>
            </w:r>
            <w:r>
              <w:rPr>
                <w:lang w:eastAsia="en-US"/>
              </w:rPr>
              <w:t xml:space="preserve"> arī pašvaldības, kuru administratīvajā teritorijā atrodas atkritumu dalītas vākšanas vietas un kuras noslēgušas ar atkritumu dalītas vākšanas vietu apsaimniekotājiem sadzīves atkritumu apsaimniekošanas līgumus.</w:t>
            </w:r>
          </w:p>
          <w:p w14:paraId="1206C6A4" w14:textId="77777777" w:rsidR="008A6241" w:rsidRDefault="008A6241" w:rsidP="008A6241">
            <w:pPr>
              <w:spacing w:after="120" w:line="276" w:lineRule="auto"/>
              <w:jc w:val="both"/>
              <w:rPr>
                <w:lang w:eastAsia="en-US"/>
              </w:rPr>
            </w:pPr>
            <w:r>
              <w:rPr>
                <w:lang w:eastAsia="en-US"/>
              </w:rPr>
              <w:t>“Šķiro viegli” darbība paredzēta pēc sekojošas shēmas:</w:t>
            </w:r>
          </w:p>
          <w:p w14:paraId="28FF2E2A" w14:textId="77777777" w:rsidR="008A6241" w:rsidRPr="0044618C" w:rsidRDefault="008A6241" w:rsidP="008A6241">
            <w:pPr>
              <w:pStyle w:val="ListParagraph"/>
              <w:numPr>
                <w:ilvl w:val="0"/>
                <w:numId w:val="1"/>
              </w:numPr>
              <w:spacing w:after="120" w:line="276" w:lineRule="auto"/>
              <w:jc w:val="both"/>
              <w:rPr>
                <w:rFonts w:ascii="Times New Roman" w:hAnsi="Times New Roman"/>
                <w:sz w:val="24"/>
                <w:szCs w:val="24"/>
                <w:lang w:eastAsia="en-US"/>
              </w:rPr>
            </w:pPr>
            <w:r w:rsidRPr="00A04701">
              <w:rPr>
                <w:rFonts w:ascii="Times New Roman" w:hAnsi="Times New Roman"/>
                <w:sz w:val="24"/>
                <w:szCs w:val="24"/>
                <w:lang w:eastAsia="en-US"/>
              </w:rPr>
              <w:lastRenderedPageBreak/>
              <w:t xml:space="preserve">Pašvaldība publisko iepirkumu vai publisko un privāto partnerību regulējošos normatīvajos aktos noteiktajā kārtībā izvēlas atkritumu apsaimniekotāju, lai veiktu sadzīves atkritumu un mājsaimniecībās radīto būvniecības atkritumu savākšanu, pārvadāšanu, pārkraušanu, šķirošanu un uzglabāšanu attiecīgajā </w:t>
            </w:r>
            <w:r w:rsidRPr="0044618C">
              <w:rPr>
                <w:rFonts w:ascii="Times New Roman" w:hAnsi="Times New Roman"/>
                <w:sz w:val="24"/>
                <w:szCs w:val="24"/>
                <w:lang w:eastAsia="en-US"/>
              </w:rPr>
              <w:t>sadzīves atkritumu apsaimniekošanas zonā. Pašvaldība un apsaimniekotājs noslēdz sadzīves atkritumu apsaimniekošanas līgumu.</w:t>
            </w:r>
          </w:p>
          <w:p w14:paraId="609AB7A7" w14:textId="77777777" w:rsidR="008A6241" w:rsidRPr="0044618C" w:rsidRDefault="008A6241" w:rsidP="008A6241">
            <w:pPr>
              <w:pStyle w:val="ListParagraph"/>
              <w:numPr>
                <w:ilvl w:val="0"/>
                <w:numId w:val="1"/>
              </w:numPr>
              <w:spacing w:after="120" w:line="276" w:lineRule="auto"/>
              <w:jc w:val="both"/>
              <w:rPr>
                <w:rFonts w:ascii="Times New Roman" w:hAnsi="Times New Roman"/>
                <w:sz w:val="24"/>
                <w:szCs w:val="24"/>
                <w:lang w:eastAsia="en-US"/>
              </w:rPr>
            </w:pPr>
            <w:r w:rsidRPr="0044618C">
              <w:rPr>
                <w:rFonts w:ascii="Times New Roman" w:hAnsi="Times New Roman"/>
                <w:sz w:val="24"/>
                <w:szCs w:val="24"/>
                <w:lang w:eastAsia="en-US"/>
              </w:rPr>
              <w:t>Pēc līguma noslēgšanas apsaimniekotājs informē VVD par darbības uzsākšanu konkrētajā administratīvajā teritorijā un pieprasa VVD pieejas datus, lai “Šķiro viegli” ievadītu informāciju par savām apsaimniekotajām atkritumu dalītas vākšanas vietām.</w:t>
            </w:r>
          </w:p>
          <w:p w14:paraId="2A847CED" w14:textId="77777777" w:rsidR="008A6241" w:rsidRDefault="008A6241" w:rsidP="008A6241">
            <w:pPr>
              <w:pStyle w:val="ListParagraph"/>
              <w:numPr>
                <w:ilvl w:val="0"/>
                <w:numId w:val="1"/>
              </w:numPr>
              <w:spacing w:after="120" w:line="276" w:lineRule="auto"/>
              <w:jc w:val="both"/>
              <w:rPr>
                <w:rFonts w:ascii="Times New Roman" w:hAnsi="Times New Roman"/>
                <w:sz w:val="24"/>
                <w:szCs w:val="24"/>
                <w:lang w:eastAsia="en-US"/>
              </w:rPr>
            </w:pPr>
            <w:r>
              <w:rPr>
                <w:rFonts w:ascii="Times New Roman" w:hAnsi="Times New Roman"/>
                <w:sz w:val="24"/>
                <w:szCs w:val="24"/>
                <w:lang w:eastAsia="en-US"/>
              </w:rPr>
              <w:t>VVD pieprasa pieejas datus VRAA un nosūta tos apsaimniekotājam.</w:t>
            </w:r>
          </w:p>
          <w:p w14:paraId="37B96238" w14:textId="77777777" w:rsidR="008A6241" w:rsidRPr="0044618C" w:rsidRDefault="008A6241" w:rsidP="008A6241">
            <w:pPr>
              <w:pStyle w:val="ListParagraph"/>
              <w:numPr>
                <w:ilvl w:val="0"/>
                <w:numId w:val="1"/>
              </w:numPr>
              <w:spacing w:after="120" w:line="276" w:lineRule="auto"/>
              <w:jc w:val="both"/>
              <w:rPr>
                <w:rFonts w:ascii="Times New Roman" w:hAnsi="Times New Roman"/>
                <w:sz w:val="24"/>
                <w:szCs w:val="24"/>
                <w:lang w:eastAsia="en-US"/>
              </w:rPr>
            </w:pPr>
            <w:r>
              <w:rPr>
                <w:rFonts w:ascii="Times New Roman" w:hAnsi="Times New Roman"/>
                <w:sz w:val="24"/>
                <w:szCs w:val="24"/>
                <w:lang w:eastAsia="en-US"/>
              </w:rPr>
              <w:t xml:space="preserve">Apsaimniekotājs ievada nepieciešamo informāciju </w:t>
            </w:r>
            <w:r w:rsidRPr="00A04701">
              <w:rPr>
                <w:rFonts w:ascii="Times New Roman" w:hAnsi="Times New Roman"/>
                <w:sz w:val="24"/>
                <w:szCs w:val="24"/>
                <w:lang w:eastAsia="en-US"/>
              </w:rPr>
              <w:t xml:space="preserve">“Šķiro viegli” un informē par to pašvaldību, ar kuru </w:t>
            </w:r>
            <w:r w:rsidRPr="0044618C">
              <w:rPr>
                <w:rFonts w:ascii="Times New Roman" w:hAnsi="Times New Roman"/>
                <w:sz w:val="24"/>
                <w:szCs w:val="24"/>
                <w:lang w:eastAsia="en-US"/>
              </w:rPr>
              <w:t>noslēgts līgums, kā arī VVD.</w:t>
            </w:r>
          </w:p>
          <w:p w14:paraId="5DF9DB2E" w14:textId="77777777" w:rsidR="008A6241" w:rsidRDefault="008A6241" w:rsidP="008A6241">
            <w:pPr>
              <w:pStyle w:val="ListParagraph"/>
              <w:numPr>
                <w:ilvl w:val="0"/>
                <w:numId w:val="1"/>
              </w:numPr>
              <w:spacing w:after="120" w:line="276" w:lineRule="auto"/>
              <w:jc w:val="both"/>
              <w:rPr>
                <w:rFonts w:ascii="Times New Roman" w:hAnsi="Times New Roman"/>
                <w:sz w:val="24"/>
                <w:szCs w:val="24"/>
                <w:lang w:eastAsia="en-US"/>
              </w:rPr>
            </w:pPr>
            <w:r w:rsidRPr="0044618C">
              <w:rPr>
                <w:rFonts w:ascii="Times New Roman" w:hAnsi="Times New Roman"/>
                <w:sz w:val="24"/>
                <w:szCs w:val="24"/>
                <w:lang w:eastAsia="en-US"/>
              </w:rPr>
              <w:t>Ievadītās informācijas atbilstību noslēgtā līguma ietvaros kontrolē pašvaldība, attiecīgi</w:t>
            </w:r>
            <w:r w:rsidRPr="00A04701">
              <w:rPr>
                <w:rFonts w:ascii="Times New Roman" w:hAnsi="Times New Roman"/>
                <w:sz w:val="24"/>
                <w:szCs w:val="24"/>
                <w:lang w:eastAsia="en-US"/>
              </w:rPr>
              <w:t xml:space="preserve"> informējot apsaimniekotāju par neatbilstībām un vienojoties par neatbilstību novēršanu.</w:t>
            </w:r>
          </w:p>
          <w:p w14:paraId="555A4F92" w14:textId="77777777" w:rsidR="008A6241" w:rsidRDefault="008A6241" w:rsidP="008A6241">
            <w:pPr>
              <w:pStyle w:val="ListParagraph"/>
              <w:numPr>
                <w:ilvl w:val="0"/>
                <w:numId w:val="1"/>
              </w:numPr>
              <w:spacing w:after="120" w:line="276" w:lineRule="auto"/>
              <w:jc w:val="both"/>
              <w:rPr>
                <w:rFonts w:ascii="Times New Roman" w:hAnsi="Times New Roman"/>
                <w:sz w:val="24"/>
                <w:szCs w:val="24"/>
                <w:lang w:eastAsia="en-US"/>
              </w:rPr>
            </w:pPr>
            <w:r>
              <w:rPr>
                <w:rFonts w:ascii="Times New Roman" w:hAnsi="Times New Roman"/>
                <w:sz w:val="24"/>
                <w:szCs w:val="24"/>
                <w:lang w:eastAsia="en-US"/>
              </w:rPr>
              <w:t>Rezultātā iedzīvotājiem ir pieejama aktuāla informācija par visām sadzīves atkritumu dalītas vākšanas vietām.</w:t>
            </w:r>
          </w:p>
          <w:p w14:paraId="04AB8868" w14:textId="77777777" w:rsidR="008A6241" w:rsidRPr="00A04701" w:rsidRDefault="008A6241" w:rsidP="008A6241">
            <w:pPr>
              <w:pStyle w:val="ListParagraph"/>
              <w:numPr>
                <w:ilvl w:val="0"/>
                <w:numId w:val="1"/>
              </w:numPr>
              <w:spacing w:after="120" w:line="276" w:lineRule="auto"/>
              <w:jc w:val="both"/>
              <w:rPr>
                <w:rFonts w:ascii="Times New Roman" w:hAnsi="Times New Roman"/>
                <w:sz w:val="24"/>
                <w:szCs w:val="24"/>
                <w:lang w:eastAsia="en-US"/>
              </w:rPr>
            </w:pPr>
            <w:r>
              <w:rPr>
                <w:rFonts w:ascii="Times New Roman" w:hAnsi="Times New Roman"/>
                <w:sz w:val="24"/>
                <w:szCs w:val="24"/>
                <w:lang w:eastAsia="en-US"/>
              </w:rPr>
              <w:t xml:space="preserve">Gadījumā, ja iedzīvotāji, pašvaldība vai VVD konstatē neatbilstības (piemēram, </w:t>
            </w:r>
            <w:r w:rsidRPr="00133ABC">
              <w:rPr>
                <w:rFonts w:ascii="Times New Roman" w:hAnsi="Times New Roman"/>
                <w:sz w:val="24"/>
                <w:szCs w:val="24"/>
                <w:lang w:eastAsia="en-US"/>
              </w:rPr>
              <w:t>“Šķiro viegli” ir atzīmēts atkritumu dalītas vākšanas vieta, kura faktiski norādītajā adresē neatrodas u.c.)</w:t>
            </w:r>
            <w:r>
              <w:rPr>
                <w:rFonts w:ascii="Times New Roman" w:hAnsi="Times New Roman"/>
                <w:sz w:val="24"/>
                <w:szCs w:val="24"/>
                <w:lang w:eastAsia="en-US"/>
              </w:rPr>
              <w:t xml:space="preserve">, </w:t>
            </w:r>
            <w:r w:rsidRPr="00133ABC">
              <w:rPr>
                <w:rFonts w:ascii="Times New Roman" w:hAnsi="Times New Roman"/>
                <w:sz w:val="24"/>
                <w:szCs w:val="24"/>
                <w:lang w:eastAsia="en-US"/>
              </w:rPr>
              <w:t>“Šķiro viegli” sniegs iespēju nosūtīt neatbilstības paziņojumu, kurš nonāks pie apsaimniekotāja neatbilstības novēršanai, kā arī informācijai – VVD un pašvaldībai.</w:t>
            </w:r>
          </w:p>
          <w:p w14:paraId="557624E1" w14:textId="18B68302" w:rsidR="00D05BBF" w:rsidRDefault="00D51BCC" w:rsidP="00D51BCC">
            <w:pPr>
              <w:spacing w:after="120" w:line="276" w:lineRule="auto"/>
              <w:jc w:val="both"/>
            </w:pPr>
            <w:r>
              <w:t>Nesaistīti ar iepriekš minēto, Projektā tiek precizēts atkritumu pārvadājumu uzskaites sist</w:t>
            </w:r>
            <w:r w:rsidR="00D05BBF">
              <w:t>ēmas nosaukums, kā arī MK noteikumi Nr. 703</w:t>
            </w:r>
            <w:r w:rsidR="009F6899">
              <w:rPr>
                <w:rStyle w:val="FootnoteReference"/>
              </w:rPr>
              <w:footnoteReference w:id="3"/>
            </w:r>
            <w:r w:rsidR="00D05BBF">
              <w:t xml:space="preserve"> tiek papildināti ar jauniem nosacījumiem, k</w:t>
            </w:r>
            <w:r w:rsidR="009F6899">
              <w:t>ādos gadījumos</w:t>
            </w:r>
            <w:r w:rsidR="00D05BBF">
              <w:t xml:space="preserve"> VVD anulē atkritumu apsaimniekošanas atļaujas, kas izriet no normatīvajiem </w:t>
            </w:r>
            <w:r w:rsidR="00D05BBF">
              <w:lastRenderedPageBreak/>
              <w:t>aktiem par finanšu nodrošinājumu atkritumu apsaimniekošanas darbībām.</w:t>
            </w:r>
          </w:p>
          <w:p w14:paraId="36C9EEC1" w14:textId="77777777" w:rsidR="00D51BCC" w:rsidRPr="00D05BBF" w:rsidRDefault="00D51BCC" w:rsidP="00D51BCC">
            <w:pPr>
              <w:spacing w:after="120" w:line="276" w:lineRule="auto"/>
              <w:jc w:val="both"/>
              <w:rPr>
                <w:u w:val="single"/>
              </w:rPr>
            </w:pPr>
            <w:r w:rsidRPr="00D05BBF">
              <w:rPr>
                <w:u w:val="single"/>
              </w:rPr>
              <w:t>Projektā paredzēto grozījumu skaidrojums:</w:t>
            </w:r>
          </w:p>
          <w:p w14:paraId="149F460D" w14:textId="7AE46DBD" w:rsidR="00D51BCC" w:rsidRDefault="00D51BCC" w:rsidP="00D51BCC">
            <w:pPr>
              <w:pStyle w:val="ListParagraph"/>
              <w:numPr>
                <w:ilvl w:val="0"/>
                <w:numId w:val="2"/>
              </w:numPr>
              <w:spacing w:after="120" w:line="276" w:lineRule="auto"/>
              <w:ind w:left="317"/>
              <w:jc w:val="both"/>
              <w:rPr>
                <w:rFonts w:ascii="Times New Roman" w:hAnsi="Times New Roman"/>
                <w:sz w:val="24"/>
                <w:szCs w:val="24"/>
              </w:rPr>
            </w:pPr>
            <w:r w:rsidRPr="00D51BCC">
              <w:rPr>
                <w:rFonts w:ascii="Times New Roman" w:hAnsi="Times New Roman"/>
                <w:sz w:val="24"/>
                <w:szCs w:val="24"/>
              </w:rPr>
              <w:t>Projekta 1. punkts paredz</w:t>
            </w:r>
            <w:r>
              <w:rPr>
                <w:rFonts w:ascii="Times New Roman" w:hAnsi="Times New Roman"/>
                <w:sz w:val="24"/>
                <w:szCs w:val="24"/>
              </w:rPr>
              <w:t xml:space="preserve"> grozīt MK noteikumu Nr. 703 3.1. apakšpunktu, paredzot, ka VVD izsniegtajā atkritumu apsaimniekošanas atļaujā tiek norādīti </w:t>
            </w:r>
            <w:r w:rsidRPr="00D51BCC">
              <w:rPr>
                <w:rFonts w:ascii="Times New Roman" w:hAnsi="Times New Roman"/>
                <w:sz w:val="24"/>
                <w:szCs w:val="24"/>
              </w:rPr>
              <w:t xml:space="preserve">sadzīves atkritumu </w:t>
            </w:r>
            <w:r w:rsidR="008A6241">
              <w:rPr>
                <w:rFonts w:ascii="Times New Roman" w:hAnsi="Times New Roman"/>
                <w:sz w:val="24"/>
                <w:szCs w:val="24"/>
              </w:rPr>
              <w:t>dalītās savākšanas punkti (vieta</w:t>
            </w:r>
            <w:r w:rsidRPr="00D51BCC">
              <w:rPr>
                <w:rFonts w:ascii="Times New Roman" w:hAnsi="Times New Roman"/>
                <w:sz w:val="24"/>
                <w:szCs w:val="24"/>
              </w:rPr>
              <w:t>s)</w:t>
            </w:r>
            <w:r>
              <w:rPr>
                <w:rFonts w:ascii="Times New Roman" w:hAnsi="Times New Roman"/>
                <w:sz w:val="24"/>
                <w:szCs w:val="24"/>
              </w:rPr>
              <w:t xml:space="preserve">. Šis grozījums kopā ar Projekta </w:t>
            </w:r>
            <w:r w:rsidR="00EC59F2">
              <w:rPr>
                <w:rFonts w:ascii="Times New Roman" w:hAnsi="Times New Roman"/>
                <w:sz w:val="24"/>
                <w:szCs w:val="24"/>
              </w:rPr>
              <w:t>3</w:t>
            </w:r>
            <w:r>
              <w:rPr>
                <w:rFonts w:ascii="Times New Roman" w:hAnsi="Times New Roman"/>
                <w:sz w:val="24"/>
                <w:szCs w:val="24"/>
              </w:rPr>
              <w:t xml:space="preserve">. punktā ietvertā MK noteikumu Nr. 703 </w:t>
            </w:r>
            <w:r w:rsidRPr="00D05BBF">
              <w:rPr>
                <w:rFonts w:ascii="Times New Roman" w:hAnsi="Times New Roman"/>
                <w:sz w:val="24"/>
                <w:szCs w:val="24"/>
              </w:rPr>
              <w:t>30.</w:t>
            </w:r>
            <w:r w:rsidRPr="00D05BBF">
              <w:rPr>
                <w:rFonts w:ascii="Times New Roman" w:hAnsi="Times New Roman"/>
                <w:sz w:val="24"/>
                <w:szCs w:val="24"/>
                <w:vertAlign w:val="superscript"/>
              </w:rPr>
              <w:t>2</w:t>
            </w:r>
            <w:r w:rsidRPr="00D05BBF">
              <w:rPr>
                <w:rFonts w:ascii="Times New Roman" w:hAnsi="Times New Roman"/>
                <w:sz w:val="24"/>
                <w:szCs w:val="24"/>
              </w:rPr>
              <w:t xml:space="preserve"> apakšpunktu nodrošinās, ka </w:t>
            </w:r>
            <w:r w:rsidR="00D05BBF" w:rsidRPr="00D05BBF">
              <w:rPr>
                <w:rFonts w:ascii="Times New Roman" w:hAnsi="Times New Roman"/>
                <w:sz w:val="24"/>
                <w:szCs w:val="24"/>
              </w:rPr>
              <w:t>apsaimniekotājiem turpmāk nebūs jāgroza atļaujas, ja rodas izmaiņas atkritumu dalītas vākšanas punktu darbībā (piemēram, adreses maiņa). Atļaujas vairs nebūs nepieciešams ietvert visu apsaimniekotāja apsaimniekoto punktu adreses, jo apsaimniekotājam ar Projektu tiek uzlikts pienākums reģistrēt visus punktus “Šķiro viegli”.</w:t>
            </w:r>
          </w:p>
          <w:p w14:paraId="1E80B115" w14:textId="0DC54AC4" w:rsidR="00D05BBF" w:rsidRDefault="00D05BBF" w:rsidP="00D51BCC">
            <w:pPr>
              <w:pStyle w:val="ListParagraph"/>
              <w:numPr>
                <w:ilvl w:val="0"/>
                <w:numId w:val="2"/>
              </w:numPr>
              <w:spacing w:after="120" w:line="276" w:lineRule="auto"/>
              <w:ind w:left="317"/>
              <w:jc w:val="both"/>
              <w:rPr>
                <w:rFonts w:ascii="Times New Roman" w:hAnsi="Times New Roman"/>
                <w:sz w:val="24"/>
                <w:szCs w:val="24"/>
              </w:rPr>
            </w:pPr>
            <w:r>
              <w:rPr>
                <w:rFonts w:ascii="Times New Roman" w:hAnsi="Times New Roman"/>
                <w:sz w:val="24"/>
                <w:szCs w:val="24"/>
              </w:rPr>
              <w:t>P</w:t>
            </w:r>
            <w:r w:rsidR="00EC59F2">
              <w:rPr>
                <w:rFonts w:ascii="Times New Roman" w:hAnsi="Times New Roman"/>
                <w:sz w:val="24"/>
                <w:szCs w:val="24"/>
              </w:rPr>
              <w:t>rojekta 3</w:t>
            </w:r>
            <w:r>
              <w:rPr>
                <w:rFonts w:ascii="Times New Roman" w:hAnsi="Times New Roman"/>
                <w:sz w:val="24"/>
                <w:szCs w:val="24"/>
              </w:rPr>
              <w:t xml:space="preserve">. punkts nosaka, kādu informāciju </w:t>
            </w:r>
            <w:r w:rsidRPr="00D05BBF">
              <w:rPr>
                <w:rFonts w:ascii="Times New Roman" w:hAnsi="Times New Roman"/>
                <w:sz w:val="24"/>
                <w:szCs w:val="24"/>
              </w:rPr>
              <w:t>“Šķiro viegli”</w:t>
            </w:r>
            <w:r>
              <w:rPr>
                <w:rFonts w:ascii="Times New Roman" w:hAnsi="Times New Roman"/>
                <w:sz w:val="24"/>
                <w:szCs w:val="24"/>
              </w:rPr>
              <w:t xml:space="preserve"> sniedz apsaimniekotājs.</w:t>
            </w:r>
          </w:p>
          <w:p w14:paraId="2DECA37B" w14:textId="66202352" w:rsidR="00D05BBF" w:rsidRDefault="00D05BBF" w:rsidP="00D51BCC">
            <w:pPr>
              <w:pStyle w:val="ListParagraph"/>
              <w:numPr>
                <w:ilvl w:val="0"/>
                <w:numId w:val="2"/>
              </w:numPr>
              <w:spacing w:after="120" w:line="276" w:lineRule="auto"/>
              <w:ind w:left="317"/>
              <w:jc w:val="both"/>
              <w:rPr>
                <w:rFonts w:ascii="Times New Roman" w:hAnsi="Times New Roman"/>
                <w:sz w:val="24"/>
                <w:szCs w:val="24"/>
              </w:rPr>
            </w:pPr>
            <w:r>
              <w:rPr>
                <w:rFonts w:ascii="Times New Roman" w:hAnsi="Times New Roman"/>
                <w:sz w:val="24"/>
                <w:szCs w:val="24"/>
              </w:rPr>
              <w:t xml:space="preserve">Projekta </w:t>
            </w:r>
            <w:r w:rsidR="00EC59F2">
              <w:rPr>
                <w:rFonts w:ascii="Times New Roman" w:hAnsi="Times New Roman"/>
                <w:sz w:val="24"/>
                <w:szCs w:val="24"/>
              </w:rPr>
              <w:t>4</w:t>
            </w:r>
            <w:r>
              <w:rPr>
                <w:rFonts w:ascii="Times New Roman" w:hAnsi="Times New Roman"/>
                <w:sz w:val="24"/>
                <w:szCs w:val="24"/>
              </w:rPr>
              <w:t>. punkts papildina MK noteikumus Nr. 703 ar nosacījumiem, ka VVD anulē atkritumu apsaimniekošanas atļaujas gadījumos, ja:</w:t>
            </w:r>
          </w:p>
          <w:p w14:paraId="25A11998" w14:textId="29E751D0" w:rsidR="00D05BBF" w:rsidRPr="00D05BBF" w:rsidRDefault="00D05BBF" w:rsidP="00D05BBF">
            <w:pPr>
              <w:pStyle w:val="ListParagraph"/>
              <w:numPr>
                <w:ilvl w:val="0"/>
                <w:numId w:val="3"/>
              </w:numPr>
              <w:spacing w:after="120"/>
              <w:ind w:left="884"/>
              <w:jc w:val="both"/>
              <w:rPr>
                <w:rFonts w:ascii="Times New Roman" w:hAnsi="Times New Roman"/>
                <w:sz w:val="24"/>
                <w:szCs w:val="24"/>
                <w:shd w:val="clear" w:color="auto" w:fill="FFFFFF"/>
              </w:rPr>
            </w:pPr>
            <w:r w:rsidRPr="00D05BBF">
              <w:rPr>
                <w:rFonts w:ascii="Times New Roman" w:hAnsi="Times New Roman"/>
                <w:sz w:val="24"/>
                <w:szCs w:val="24"/>
                <w:shd w:val="clear" w:color="auto" w:fill="FFFFFF"/>
              </w:rPr>
              <w:t xml:space="preserve">ja atkritumu apsaimniekotājs </w:t>
            </w:r>
            <w:r w:rsidR="008A6241" w:rsidRPr="008A6241">
              <w:rPr>
                <w:rFonts w:ascii="Times New Roman" w:hAnsi="Times New Roman"/>
                <w:sz w:val="24"/>
                <w:szCs w:val="24"/>
                <w:shd w:val="clear" w:color="auto" w:fill="FFFFFF"/>
              </w:rPr>
              <w:t>triju mēnešu laikā Atkritumu apsaimniekošanas likumā noteiktā termiņa</w:t>
            </w:r>
            <w:r w:rsidRPr="00D05BBF">
              <w:rPr>
                <w:rFonts w:ascii="Times New Roman" w:hAnsi="Times New Roman"/>
                <w:sz w:val="24"/>
                <w:szCs w:val="24"/>
                <w:shd w:val="clear" w:color="auto" w:fill="FFFFFF"/>
              </w:rPr>
              <w:t xml:space="preserve"> nav iesniedzis dienestam finanšu nodrošinājumu atbilstoši normatīvajiem aktiem par finanšu nodrošinājuma piemērošanas kārtību atkritumu apsaimniekošanas darbībām;</w:t>
            </w:r>
          </w:p>
          <w:p w14:paraId="33FBE055" w14:textId="4FCC664D" w:rsidR="00D05BBF" w:rsidRPr="00C10155" w:rsidRDefault="00D05BBF" w:rsidP="00D05BBF">
            <w:pPr>
              <w:pStyle w:val="ListParagraph"/>
              <w:numPr>
                <w:ilvl w:val="0"/>
                <w:numId w:val="3"/>
              </w:numPr>
              <w:spacing w:after="120" w:line="276" w:lineRule="auto"/>
              <w:ind w:left="884"/>
              <w:jc w:val="both"/>
              <w:rPr>
                <w:rFonts w:ascii="Times New Roman" w:hAnsi="Times New Roman"/>
                <w:sz w:val="24"/>
                <w:szCs w:val="24"/>
              </w:rPr>
            </w:pPr>
            <w:r w:rsidRPr="00D05BBF">
              <w:rPr>
                <w:rFonts w:ascii="Times New Roman" w:hAnsi="Times New Roman"/>
                <w:sz w:val="24"/>
                <w:szCs w:val="24"/>
                <w:shd w:val="clear" w:color="auto" w:fill="FFFFFF"/>
              </w:rPr>
              <w:t>ja atkritumu apsaimniekotājs triju mēnešu laikā pēc iepriekšējā finanšu nodrošinājuma termiņa beigām nav iesniedzis dienestam jaunu finanšu nodrošinājumu.</w:t>
            </w:r>
          </w:p>
          <w:p w14:paraId="3C7ADE00" w14:textId="7E7FF2BC" w:rsidR="00C10155" w:rsidRDefault="005F1DFC" w:rsidP="00C10155">
            <w:pPr>
              <w:spacing w:after="120" w:line="276" w:lineRule="auto"/>
              <w:ind w:left="459"/>
              <w:jc w:val="both"/>
            </w:pPr>
            <w:r>
              <w:t xml:space="preserve">Šādi </w:t>
            </w:r>
            <w:r w:rsidR="00C10155">
              <w:t xml:space="preserve">nosacījumi izriet no Atkritumu apsaimniekošanas likuma pārejas noteikumu 37. punkta, kurš </w:t>
            </w:r>
            <w:r w:rsidR="007F2C39">
              <w:t>noteic</w:t>
            </w:r>
            <w:r w:rsidR="00C10155">
              <w:t xml:space="preserve">, ka </w:t>
            </w:r>
            <w:r w:rsidR="00C10155" w:rsidRPr="00C10155">
              <w:t xml:space="preserve">prasības par finanšu nodrošinājumu attiecībā uz atkritumu pārvadājumiem, pārstrādi vai reģenerāciju Latvijas teritorijā piemērojamas no 2018. gada 1. jūlija.  </w:t>
            </w:r>
            <w:r w:rsidR="007F2C39">
              <w:t>A</w:t>
            </w:r>
            <w:r w:rsidR="007F2C39" w:rsidRPr="00C10155">
              <w:t xml:space="preserve">tkritumu </w:t>
            </w:r>
            <w:r w:rsidR="00C10155" w:rsidRPr="00C10155">
              <w:t>apsaimniekotājs, kuram atkritumu apsaimniekošanas atļauja izsniegta līdz 2017. gada 30. decembrim vai kurš iesniedzis iesniegumu atļaujas saņemšanai līdz 2018. gada 30. jūnijam, finanšu nodrošinājumu iesniedz Valsts vides dienestam līdz 2018. gada 30. decembrim</w:t>
            </w:r>
            <w:r w:rsidR="00C10155">
              <w:t xml:space="preserve">. </w:t>
            </w:r>
            <w:r w:rsidR="00C10155">
              <w:lastRenderedPageBreak/>
              <w:t>Attiecīgi Projekts paredz termiņus, kādos VVD anulē atļaujas, ja nav iesniegts finanšu nodrošinājums.</w:t>
            </w:r>
          </w:p>
          <w:p w14:paraId="520E660B" w14:textId="300C94ED" w:rsidR="000A1B0E" w:rsidRPr="009462C1" w:rsidRDefault="00EC59F2" w:rsidP="00EC59F2">
            <w:pPr>
              <w:pStyle w:val="ListParagraph"/>
              <w:numPr>
                <w:ilvl w:val="0"/>
                <w:numId w:val="4"/>
              </w:numPr>
              <w:spacing w:after="120" w:line="276" w:lineRule="auto"/>
              <w:ind w:left="317"/>
              <w:jc w:val="both"/>
            </w:pPr>
            <w:r>
              <w:rPr>
                <w:rFonts w:ascii="Times New Roman" w:hAnsi="Times New Roman"/>
                <w:sz w:val="24"/>
                <w:szCs w:val="24"/>
              </w:rPr>
              <w:t>Projekta 5</w:t>
            </w:r>
            <w:r w:rsidR="00C10155" w:rsidRPr="00C10155">
              <w:rPr>
                <w:rFonts w:ascii="Times New Roman" w:hAnsi="Times New Roman"/>
                <w:sz w:val="24"/>
                <w:szCs w:val="24"/>
              </w:rPr>
              <w:t>. punkts</w:t>
            </w:r>
            <w:r w:rsidR="00C10155">
              <w:rPr>
                <w:rFonts w:ascii="Times New Roman" w:hAnsi="Times New Roman"/>
                <w:sz w:val="24"/>
                <w:szCs w:val="24"/>
              </w:rPr>
              <w:t xml:space="preserve"> aizstāj MK noteikumos Nr. 703 lietotos terminus “</w:t>
            </w:r>
            <w:r w:rsidR="00C10155" w:rsidRPr="00C10155">
              <w:rPr>
                <w:rFonts w:ascii="Times New Roman" w:hAnsi="Times New Roman"/>
                <w:sz w:val="24"/>
                <w:szCs w:val="24"/>
              </w:rPr>
              <w:t>Būvniecībā radušos atkritumu pārvadājumu uzskaites sistēma</w:t>
            </w:r>
            <w:r w:rsidR="00C10155">
              <w:rPr>
                <w:rFonts w:ascii="Times New Roman" w:hAnsi="Times New Roman"/>
                <w:sz w:val="24"/>
                <w:szCs w:val="24"/>
              </w:rPr>
              <w:t>” un “</w:t>
            </w:r>
            <w:r w:rsidR="00C10155" w:rsidRPr="00C10155">
              <w:rPr>
                <w:rFonts w:ascii="Times New Roman" w:hAnsi="Times New Roman"/>
                <w:sz w:val="24"/>
                <w:szCs w:val="24"/>
              </w:rPr>
              <w:t>Bīstamo atkritumu pārvadājumu uzskaites sistēma</w:t>
            </w:r>
            <w:r w:rsidR="00C10155">
              <w:rPr>
                <w:rFonts w:ascii="Times New Roman" w:hAnsi="Times New Roman"/>
                <w:sz w:val="24"/>
                <w:szCs w:val="24"/>
              </w:rPr>
              <w:t>” ar terminu “</w:t>
            </w:r>
            <w:r w:rsidR="00C10155" w:rsidRPr="00C10155">
              <w:rPr>
                <w:rFonts w:ascii="Times New Roman" w:hAnsi="Times New Roman"/>
                <w:sz w:val="24"/>
                <w:szCs w:val="24"/>
              </w:rPr>
              <w:t>Atkritumu pārvadājumu uzskaites sistēmā</w:t>
            </w:r>
            <w:r w:rsidR="00C10155">
              <w:rPr>
                <w:rFonts w:ascii="Times New Roman" w:hAnsi="Times New Roman"/>
                <w:sz w:val="24"/>
                <w:szCs w:val="24"/>
              </w:rPr>
              <w:t>”. Šāds grozījums nepieciešams, jo VARAM 2019. gadā izstrādā vienoto atkritumu pārvadājumu uzskaites sistēmu, kura apvienos un aizstās abas iepriekšējās minētās sistēmas. Sistēmu apvienošana noris Latvijas Vides aizsardzības fonda administrācijas atbalstīta projekta “</w:t>
            </w:r>
            <w:r w:rsidR="00C10155" w:rsidRPr="00C10155">
              <w:rPr>
                <w:rFonts w:ascii="Times New Roman" w:hAnsi="Times New Roman"/>
                <w:sz w:val="24"/>
                <w:szCs w:val="24"/>
              </w:rPr>
              <w:t>Atkritumu pārvadājumu valsts uzskaites sistēmas (APUS) apvienošanas ar Būvniecībā radušos atkritumu pārvadājumu valsts uzskaites sistēmu (BRAPUS), sistēmu funkcionalitātes uzlabošana”</w:t>
            </w:r>
            <w:r w:rsidR="00C10155">
              <w:rPr>
                <w:rFonts w:ascii="Times New Roman" w:hAnsi="Times New Roman"/>
                <w:sz w:val="24"/>
                <w:szCs w:val="24"/>
              </w:rPr>
              <w:t xml:space="preserve"> (projekta reģistrācijas numurs </w:t>
            </w:r>
            <w:r w:rsidR="00C10155" w:rsidRPr="00C10155">
              <w:rPr>
                <w:rFonts w:ascii="Times New Roman" w:hAnsi="Times New Roman"/>
                <w:sz w:val="24"/>
                <w:szCs w:val="24"/>
              </w:rPr>
              <w:t>1-08/6/2019</w:t>
            </w:r>
            <w:r w:rsidR="00C10155">
              <w:rPr>
                <w:rFonts w:ascii="Times New Roman" w:hAnsi="Times New Roman"/>
                <w:sz w:val="24"/>
                <w:szCs w:val="24"/>
              </w:rPr>
              <w:t>).</w:t>
            </w:r>
          </w:p>
        </w:tc>
      </w:tr>
      <w:tr w:rsidR="000A1B0E" w:rsidRPr="005014B4" w14:paraId="652707C9" w14:textId="77777777" w:rsidTr="00DD3958">
        <w:trPr>
          <w:trHeight w:val="1174"/>
        </w:trPr>
        <w:tc>
          <w:tcPr>
            <w:tcW w:w="426" w:type="dxa"/>
          </w:tcPr>
          <w:p w14:paraId="3F2099D4" w14:textId="5DBEB813" w:rsidR="000A1B0E" w:rsidRPr="005014B4" w:rsidRDefault="000A1B0E" w:rsidP="00BD5588">
            <w:pPr>
              <w:spacing w:before="130" w:line="260" w:lineRule="exact"/>
              <w:jc w:val="center"/>
              <w:rPr>
                <w:bCs/>
              </w:rPr>
            </w:pPr>
            <w:r w:rsidRPr="005014B4">
              <w:rPr>
                <w:bCs/>
              </w:rPr>
              <w:lastRenderedPageBreak/>
              <w:t>3.</w:t>
            </w:r>
          </w:p>
        </w:tc>
        <w:tc>
          <w:tcPr>
            <w:tcW w:w="2268" w:type="dxa"/>
          </w:tcPr>
          <w:p w14:paraId="60BA2DB5" w14:textId="2EB2A076" w:rsidR="000A1B0E" w:rsidRPr="005014B4" w:rsidRDefault="000A1B0E" w:rsidP="000A1B0E">
            <w:pPr>
              <w:spacing w:before="130" w:line="260" w:lineRule="exact"/>
              <w:rPr>
                <w:bCs/>
              </w:rPr>
            </w:pPr>
            <w:r w:rsidRPr="005014B4">
              <w:t>Projekta izstrādē iesaistītās institūcijas un publiskas personas kapitālsabiedrības</w:t>
            </w:r>
          </w:p>
        </w:tc>
        <w:tc>
          <w:tcPr>
            <w:tcW w:w="5811" w:type="dxa"/>
          </w:tcPr>
          <w:p w14:paraId="617874D5" w14:textId="6C503CA4" w:rsidR="001C1D20" w:rsidRPr="005014B4" w:rsidRDefault="00CE608B" w:rsidP="000A1B0E">
            <w:pPr>
              <w:spacing w:before="130" w:line="260" w:lineRule="exact"/>
              <w:jc w:val="both"/>
              <w:rPr>
                <w:bCs/>
              </w:rPr>
            </w:pPr>
            <w:r>
              <w:t>VARAM, VVD, VRAA.</w:t>
            </w:r>
          </w:p>
          <w:p w14:paraId="670931F8" w14:textId="66CED846" w:rsidR="001C1D20" w:rsidRPr="005014B4" w:rsidRDefault="001C1D20" w:rsidP="001C1D20"/>
          <w:p w14:paraId="284BE5D3" w14:textId="02BC94D1" w:rsidR="000A1B0E" w:rsidRPr="005014B4" w:rsidRDefault="001C1D20" w:rsidP="001C1D20">
            <w:pPr>
              <w:tabs>
                <w:tab w:val="left" w:pos="1323"/>
              </w:tabs>
            </w:pPr>
            <w:r w:rsidRPr="005014B4">
              <w:tab/>
            </w:r>
          </w:p>
        </w:tc>
      </w:tr>
      <w:tr w:rsidR="000A1B0E" w:rsidRPr="005014B4" w14:paraId="70457BF7" w14:textId="77777777" w:rsidTr="0059362D">
        <w:tc>
          <w:tcPr>
            <w:tcW w:w="426" w:type="dxa"/>
          </w:tcPr>
          <w:p w14:paraId="2562A641" w14:textId="49654B1C" w:rsidR="000A1B0E" w:rsidRPr="005014B4" w:rsidRDefault="000A1B0E" w:rsidP="00BD5588">
            <w:pPr>
              <w:spacing w:before="130" w:line="260" w:lineRule="exact"/>
              <w:jc w:val="center"/>
              <w:rPr>
                <w:bCs/>
              </w:rPr>
            </w:pPr>
            <w:r w:rsidRPr="005014B4">
              <w:rPr>
                <w:bCs/>
              </w:rPr>
              <w:t>4.</w:t>
            </w:r>
          </w:p>
        </w:tc>
        <w:tc>
          <w:tcPr>
            <w:tcW w:w="2268" w:type="dxa"/>
          </w:tcPr>
          <w:p w14:paraId="5490C53B" w14:textId="4B946D57" w:rsidR="000A1B0E" w:rsidRPr="005014B4" w:rsidRDefault="000A1B0E" w:rsidP="000A1B0E">
            <w:pPr>
              <w:spacing w:before="130" w:line="260" w:lineRule="exact"/>
              <w:rPr>
                <w:bCs/>
              </w:rPr>
            </w:pPr>
            <w:r w:rsidRPr="005014B4">
              <w:t>Cita informācija</w:t>
            </w:r>
          </w:p>
        </w:tc>
        <w:tc>
          <w:tcPr>
            <w:tcW w:w="5811" w:type="dxa"/>
          </w:tcPr>
          <w:p w14:paraId="50EB5C6C" w14:textId="37B254C1" w:rsidR="000A1B0E" w:rsidRPr="0001143F" w:rsidRDefault="00D32263">
            <w:pPr>
              <w:pStyle w:val="CommentText"/>
              <w:jc w:val="both"/>
              <w:rPr>
                <w:sz w:val="24"/>
                <w:szCs w:val="24"/>
              </w:rPr>
            </w:pPr>
            <w:r>
              <w:rPr>
                <w:sz w:val="24"/>
                <w:szCs w:val="24"/>
              </w:rPr>
              <w:t>Nav.</w:t>
            </w:r>
          </w:p>
        </w:tc>
      </w:tr>
    </w:tbl>
    <w:p w14:paraId="4A3759F6" w14:textId="77777777" w:rsidR="0059362D" w:rsidRPr="005014B4" w:rsidRDefault="0059362D" w:rsidP="005811B8">
      <w:pPr>
        <w:pStyle w:val="Title"/>
        <w:spacing w:before="130" w:line="260" w:lineRule="exact"/>
        <w:jc w:val="both"/>
        <w:rPr>
          <w:sz w:val="24"/>
          <w:szCs w:val="24"/>
        </w:rPr>
      </w:pPr>
    </w:p>
    <w:tbl>
      <w:tblPr>
        <w:tblW w:w="4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138"/>
        <w:gridCol w:w="5768"/>
      </w:tblGrid>
      <w:tr w:rsidR="00BD5588" w:rsidRPr="005014B4" w14:paraId="1685A97F" w14:textId="77777777" w:rsidTr="005811B8">
        <w:tc>
          <w:tcPr>
            <w:tcW w:w="5000" w:type="pct"/>
            <w:gridSpan w:val="3"/>
            <w:vAlign w:val="center"/>
            <w:hideMark/>
          </w:tcPr>
          <w:p w14:paraId="35F86D4B" w14:textId="77777777" w:rsidR="00BD5588" w:rsidRPr="005014B4" w:rsidRDefault="00BD5588" w:rsidP="009E0502">
            <w:pPr>
              <w:jc w:val="center"/>
              <w:rPr>
                <w:b/>
                <w:bCs/>
              </w:rPr>
            </w:pPr>
            <w:r w:rsidRPr="005014B4">
              <w:rPr>
                <w:b/>
                <w:bCs/>
              </w:rPr>
              <w:t>II. Tiesību akta projekta ietekme uz sabiedrību, tautsaimniecības attīstību un administratīvo slogu</w:t>
            </w:r>
          </w:p>
        </w:tc>
      </w:tr>
      <w:tr w:rsidR="00BD5588" w:rsidRPr="005014B4" w14:paraId="23C7E230" w14:textId="77777777" w:rsidTr="00075550">
        <w:tc>
          <w:tcPr>
            <w:tcW w:w="333" w:type="pct"/>
            <w:hideMark/>
          </w:tcPr>
          <w:p w14:paraId="20C4190C" w14:textId="77777777" w:rsidR="00BD5588" w:rsidRPr="005014B4" w:rsidRDefault="00BD5588" w:rsidP="009E0502">
            <w:pPr>
              <w:jc w:val="center"/>
            </w:pPr>
            <w:r w:rsidRPr="005014B4">
              <w:t>1.</w:t>
            </w:r>
          </w:p>
        </w:tc>
        <w:tc>
          <w:tcPr>
            <w:tcW w:w="1262" w:type="pct"/>
            <w:hideMark/>
          </w:tcPr>
          <w:p w14:paraId="1E01A5C5" w14:textId="77777777" w:rsidR="00BD5588" w:rsidRPr="005014B4" w:rsidRDefault="00BD5588" w:rsidP="009E0502">
            <w:r w:rsidRPr="005014B4">
              <w:t>Sabiedrības mērķgrupas, kuras tiesiskais regulējums ietekmē vai varētu ietekmēt</w:t>
            </w:r>
          </w:p>
        </w:tc>
        <w:tc>
          <w:tcPr>
            <w:tcW w:w="3405" w:type="pct"/>
            <w:hideMark/>
          </w:tcPr>
          <w:p w14:paraId="40414A30" w14:textId="5FB74987" w:rsidR="00BD5588" w:rsidRPr="005014B4" w:rsidRDefault="005014B4" w:rsidP="001A18AD">
            <w:pPr>
              <w:jc w:val="both"/>
            </w:pPr>
            <w:r w:rsidRPr="005014B4">
              <w:t>A</w:t>
            </w:r>
            <w:r w:rsidR="00FC714D" w:rsidRPr="005014B4">
              <w:t xml:space="preserve">tkritumu apsaimniekotāji, </w:t>
            </w:r>
            <w:r w:rsidR="001A18AD">
              <w:t>VVD</w:t>
            </w:r>
            <w:r w:rsidR="009462C1">
              <w:t>,</w:t>
            </w:r>
            <w:r w:rsidR="00297656">
              <w:t xml:space="preserve"> </w:t>
            </w:r>
            <w:r w:rsidR="001A18AD">
              <w:t>VRAA</w:t>
            </w:r>
            <w:r w:rsidR="00297656">
              <w:t>,</w:t>
            </w:r>
            <w:r w:rsidR="009462C1">
              <w:t xml:space="preserve"> </w:t>
            </w:r>
            <w:r w:rsidR="009B1057">
              <w:t xml:space="preserve">pašvaldības, </w:t>
            </w:r>
            <w:r w:rsidRPr="005014B4">
              <w:t>sabiedrība kopumā</w:t>
            </w:r>
            <w:r w:rsidR="00FC714D" w:rsidRPr="005014B4">
              <w:t>.</w:t>
            </w:r>
          </w:p>
        </w:tc>
      </w:tr>
      <w:tr w:rsidR="00A5177A" w:rsidRPr="005014B4" w14:paraId="1FF50C00" w14:textId="77777777" w:rsidTr="00A5177A">
        <w:trPr>
          <w:trHeight w:val="1318"/>
        </w:trPr>
        <w:tc>
          <w:tcPr>
            <w:tcW w:w="333" w:type="pct"/>
            <w:hideMark/>
          </w:tcPr>
          <w:p w14:paraId="463D219B" w14:textId="77777777" w:rsidR="00A5177A" w:rsidRPr="005014B4" w:rsidRDefault="00A5177A" w:rsidP="009E0502">
            <w:pPr>
              <w:jc w:val="center"/>
            </w:pPr>
            <w:r w:rsidRPr="005014B4">
              <w:t>2.</w:t>
            </w:r>
          </w:p>
        </w:tc>
        <w:tc>
          <w:tcPr>
            <w:tcW w:w="1262" w:type="pct"/>
            <w:hideMark/>
          </w:tcPr>
          <w:p w14:paraId="323F0CCE" w14:textId="77777777" w:rsidR="00A5177A" w:rsidRPr="005014B4" w:rsidRDefault="00A5177A" w:rsidP="009E0502">
            <w:r w:rsidRPr="009462C1">
              <w:t>Tiesiskā regulējuma ietekme uz tautsaimniecību un administratīvo slogu</w:t>
            </w:r>
          </w:p>
        </w:tc>
        <w:tc>
          <w:tcPr>
            <w:tcW w:w="3405" w:type="pct"/>
            <w:hideMark/>
          </w:tcPr>
          <w:p w14:paraId="18FF949D" w14:textId="3FD5FDF3" w:rsidR="00A5177A" w:rsidRPr="0078752B" w:rsidRDefault="00A5177A" w:rsidP="00A5177A">
            <w:pPr>
              <w:tabs>
                <w:tab w:val="left" w:pos="1813"/>
              </w:tabs>
              <w:spacing w:after="120"/>
              <w:jc w:val="both"/>
            </w:pPr>
            <w:r>
              <w:t>Projektam būs ietekme uz VVD, VRAA, VARAM un atkritumu apsaimniekotāju administratīvo slogu.</w:t>
            </w:r>
          </w:p>
        </w:tc>
      </w:tr>
      <w:tr w:rsidR="00BD5588" w:rsidRPr="005014B4" w14:paraId="4CB63B11" w14:textId="77777777" w:rsidTr="00075550">
        <w:tc>
          <w:tcPr>
            <w:tcW w:w="333" w:type="pct"/>
            <w:hideMark/>
          </w:tcPr>
          <w:p w14:paraId="16DA21FC" w14:textId="4CC612A0" w:rsidR="00BD5588" w:rsidRPr="005014B4" w:rsidRDefault="00BD5588" w:rsidP="009E0502">
            <w:pPr>
              <w:jc w:val="center"/>
            </w:pPr>
            <w:r w:rsidRPr="005014B4">
              <w:t>3.</w:t>
            </w:r>
          </w:p>
        </w:tc>
        <w:tc>
          <w:tcPr>
            <w:tcW w:w="1262" w:type="pct"/>
            <w:hideMark/>
          </w:tcPr>
          <w:p w14:paraId="49568D0C" w14:textId="77777777" w:rsidR="00BD5588" w:rsidRPr="005014B4" w:rsidRDefault="00BD5588" w:rsidP="009E0502">
            <w:r w:rsidRPr="005014B4">
              <w:t>Administratīvo izmaksu monetārs novērtējums</w:t>
            </w:r>
          </w:p>
        </w:tc>
        <w:tc>
          <w:tcPr>
            <w:tcW w:w="3405" w:type="pct"/>
            <w:hideMark/>
          </w:tcPr>
          <w:p w14:paraId="19E2603C" w14:textId="76C2C5A0" w:rsidR="008A6241" w:rsidRDefault="008A6241" w:rsidP="008A6241">
            <w:pPr>
              <w:spacing w:after="120"/>
              <w:jc w:val="both"/>
            </w:pPr>
            <w:r>
              <w:t xml:space="preserve">Administratīvais slogs, kas radīsies </w:t>
            </w:r>
            <w:r w:rsidR="009F6899">
              <w:t>P</w:t>
            </w:r>
            <w:r>
              <w:t xml:space="preserve">rojekta ieviešanas rezultātā ir saistīts ar “Šķiro viegli” izstrādi un ikdienas uzturēšanu. Institūcijas, kas iesaistītas “Šķiro viegli” izstrādē un ikdienas uzturēšanā ir VARAM un tās padotības iestādes VVD un VRAA. Lai izstrādātu “Šķiro viegli”, nepieciešams ieguldīt minēto institūciju darbinieku darbu iepirkuma dokumentācijas sagatavošanā, iepirkuma īstenošanā un izpildes uzraudzībā. Lai nodrošinātu “Šķiro viegli” ikdienas darbību, VVD un VRAA darbiniekiem sākotnēji jāizsniedz pieejas dati “Šķiro viegli”, jākonsultē </w:t>
            </w:r>
            <w:r>
              <w:lastRenderedPageBreak/>
              <w:t>atkritumu apsaimniekotāji par “Šķiro viegli” lietošanu neskaidrību gadījumā.</w:t>
            </w:r>
          </w:p>
          <w:p w14:paraId="1C92A6B5" w14:textId="77777777" w:rsidR="008A6241" w:rsidRPr="00734F60" w:rsidRDefault="008A6241" w:rsidP="008A6241">
            <w:pPr>
              <w:spacing w:after="120"/>
              <w:jc w:val="both"/>
            </w:pPr>
            <w:r w:rsidRPr="00734F60">
              <w:rPr>
                <w:b/>
                <w:bCs/>
              </w:rPr>
              <w:t>C= (f x l) x (n</w:t>
            </w:r>
            <w:r>
              <w:rPr>
                <w:b/>
                <w:bCs/>
              </w:rPr>
              <w:t xml:space="preserve"> </w:t>
            </w:r>
            <w:r w:rsidRPr="00734F60">
              <w:rPr>
                <w:b/>
                <w:bCs/>
              </w:rPr>
              <w:t>x</w:t>
            </w:r>
            <w:r>
              <w:rPr>
                <w:b/>
                <w:bCs/>
              </w:rPr>
              <w:t xml:space="preserve"> </w:t>
            </w:r>
            <w:r w:rsidRPr="00734F60">
              <w:rPr>
                <w:b/>
                <w:bCs/>
              </w:rPr>
              <w:t>b)</w:t>
            </w:r>
            <w:r w:rsidRPr="00734F60">
              <w:t>, kur</w:t>
            </w:r>
          </w:p>
          <w:p w14:paraId="41122E1E" w14:textId="77777777" w:rsidR="008A6241" w:rsidRPr="00734F60" w:rsidRDefault="008A6241" w:rsidP="008A6241">
            <w:pPr>
              <w:jc w:val="both"/>
            </w:pPr>
            <w:r w:rsidRPr="00734F60">
              <w:rPr>
                <w:b/>
                <w:bCs/>
              </w:rPr>
              <w:t xml:space="preserve">C= </w:t>
            </w:r>
            <w:r w:rsidRPr="00734F60">
              <w:t>“Šķiro viegli” ieviešanas administratīvais slogs VARAM, VVD un VRAA;</w:t>
            </w:r>
          </w:p>
          <w:p w14:paraId="71800FDC" w14:textId="77777777" w:rsidR="008A6241" w:rsidRPr="00734F60" w:rsidRDefault="008A6241" w:rsidP="008A6241">
            <w:pPr>
              <w:jc w:val="both"/>
            </w:pPr>
            <w:r w:rsidRPr="00734F60">
              <w:rPr>
                <w:b/>
              </w:rPr>
              <w:t xml:space="preserve">f = </w:t>
            </w:r>
            <w:r w:rsidRPr="00734F60">
              <w:t xml:space="preserve">finanšu līdzekļu apjoms, kas nepieciešams, lai nodrošinātu projektā paredzētā pienākuma izpildi (stundas samaksas likme); f = 9,98 </w:t>
            </w:r>
            <w:r w:rsidRPr="009F6899">
              <w:rPr>
                <w:i/>
              </w:rPr>
              <w:t>euro</w:t>
            </w:r>
          </w:p>
          <w:p w14:paraId="58ED5864" w14:textId="77777777" w:rsidR="008A6241" w:rsidRPr="00734F60" w:rsidRDefault="008A6241" w:rsidP="008A6241">
            <w:pPr>
              <w:rPr>
                <w:b/>
                <w:bCs/>
                <w:i/>
                <w:iCs/>
              </w:rPr>
            </w:pPr>
          </w:p>
          <w:p w14:paraId="2464DCB5" w14:textId="77777777" w:rsidR="008A6241" w:rsidRPr="00734F60" w:rsidRDefault="008A6241" w:rsidP="008A6241">
            <w:pPr>
              <w:jc w:val="both"/>
              <w:rPr>
                <w:iCs/>
              </w:rPr>
            </w:pPr>
            <w:r w:rsidRPr="00734F60">
              <w:rPr>
                <w:bCs/>
                <w:iCs/>
              </w:rPr>
              <w:t>Amata vietas atlīdzības izdevumi mēnesī</w:t>
            </w:r>
            <w:r w:rsidRPr="00734F60">
              <w:rPr>
                <w:iCs/>
              </w:rPr>
              <w:t xml:space="preserve"> (10. amatu saime) </w:t>
            </w:r>
            <w:r w:rsidRPr="00734F60">
              <w:rPr>
                <w:bCs/>
                <w:iCs/>
              </w:rPr>
              <w:t>1 597,04 </w:t>
            </w:r>
            <w:r w:rsidRPr="009F6899">
              <w:rPr>
                <w:bCs/>
                <w:i/>
                <w:iCs/>
              </w:rPr>
              <w:t>euro</w:t>
            </w:r>
            <w:r w:rsidRPr="00734F60">
              <w:rPr>
                <w:iCs/>
              </w:rPr>
              <w:t>, t.sk mēnešalga 1 287,00 </w:t>
            </w:r>
            <w:r w:rsidRPr="009F6899">
              <w:rPr>
                <w:i/>
                <w:iCs/>
              </w:rPr>
              <w:t>euro</w:t>
            </w:r>
            <w:r w:rsidRPr="00734F60">
              <w:rPr>
                <w:iCs/>
              </w:rPr>
              <w:t>, darba devēja sociālais nodoklis – 3 10,04 </w:t>
            </w:r>
            <w:r w:rsidRPr="009F6899">
              <w:rPr>
                <w:i/>
                <w:iCs/>
              </w:rPr>
              <w:t>euro</w:t>
            </w:r>
            <w:r w:rsidRPr="00734F60">
              <w:rPr>
                <w:iCs/>
              </w:rPr>
              <w:t xml:space="preserve"> (24,09 % no atalgojuma un sociālajām garantijām).</w:t>
            </w:r>
          </w:p>
          <w:p w14:paraId="4C73C034" w14:textId="77777777" w:rsidR="008A6241" w:rsidRPr="00734F60" w:rsidRDefault="008A6241" w:rsidP="008A6241">
            <w:pPr>
              <w:jc w:val="both"/>
              <w:rPr>
                <w:iCs/>
              </w:rPr>
            </w:pPr>
          </w:p>
          <w:p w14:paraId="0FA16A6D" w14:textId="77777777" w:rsidR="008A6241" w:rsidRPr="00734F60" w:rsidRDefault="008A6241" w:rsidP="008A6241">
            <w:pPr>
              <w:jc w:val="both"/>
              <w:rPr>
                <w:bCs/>
                <w:iCs/>
              </w:rPr>
            </w:pPr>
            <w:r w:rsidRPr="00734F60">
              <w:rPr>
                <w:bCs/>
                <w:iCs/>
              </w:rPr>
              <w:t>Amata vietas atlīdzības izdevumi stundā:</w:t>
            </w:r>
          </w:p>
          <w:p w14:paraId="3E7CA1C7" w14:textId="77777777" w:rsidR="008A6241" w:rsidRPr="00734F60" w:rsidRDefault="008A6241" w:rsidP="008A6241">
            <w:pPr>
              <w:jc w:val="both"/>
              <w:rPr>
                <w:iCs/>
              </w:rPr>
            </w:pPr>
            <w:r w:rsidRPr="00734F60">
              <w:rPr>
                <w:bCs/>
                <w:iCs/>
              </w:rPr>
              <w:t xml:space="preserve">1 597,04 </w:t>
            </w:r>
            <w:r w:rsidRPr="009F6899">
              <w:rPr>
                <w:bCs/>
                <w:i/>
                <w:iCs/>
              </w:rPr>
              <w:t>euro</w:t>
            </w:r>
            <w:r w:rsidRPr="00734F60">
              <w:rPr>
                <w:bCs/>
                <w:iCs/>
              </w:rPr>
              <w:t xml:space="preserve"> / 4 nedēļas / 40 stundas = 9,98 </w:t>
            </w:r>
            <w:r w:rsidRPr="009F6899">
              <w:rPr>
                <w:bCs/>
                <w:i/>
                <w:iCs/>
              </w:rPr>
              <w:t>euro</w:t>
            </w:r>
          </w:p>
          <w:p w14:paraId="4E572263" w14:textId="77777777" w:rsidR="008A6241" w:rsidRPr="00075550" w:rsidRDefault="008A6241" w:rsidP="008A6241">
            <w:pPr>
              <w:jc w:val="both"/>
              <w:rPr>
                <w:b/>
                <w:color w:val="0070C0"/>
              </w:rPr>
            </w:pPr>
          </w:p>
          <w:p w14:paraId="7FCF1AA9" w14:textId="5653410B" w:rsidR="008A6241" w:rsidRDefault="008A6241" w:rsidP="008A6241">
            <w:pPr>
              <w:jc w:val="both"/>
            </w:pPr>
            <w:r w:rsidRPr="00FD7543">
              <w:rPr>
                <w:b/>
              </w:rPr>
              <w:t>l</w:t>
            </w:r>
            <w:r w:rsidRPr="00FD7543">
              <w:t xml:space="preserve"> = laika patēriņš, kas nepieciešams, lai nodrošinātu pienākuma izpildi; l = 400 </w:t>
            </w:r>
            <w:r w:rsidR="009F6899">
              <w:t>h</w:t>
            </w:r>
          </w:p>
          <w:p w14:paraId="473EB869" w14:textId="77777777" w:rsidR="008A6241" w:rsidRDefault="008A6241" w:rsidP="008A6241">
            <w:pPr>
              <w:jc w:val="both"/>
            </w:pPr>
          </w:p>
          <w:p w14:paraId="4C356717" w14:textId="77777777" w:rsidR="008A6241" w:rsidRPr="00FD7543" w:rsidRDefault="008A6241" w:rsidP="008A6241">
            <w:pPr>
              <w:jc w:val="both"/>
            </w:pPr>
            <w:r>
              <w:t>n = subjektu skaits, uz ko attiecas projektā paredzētās informācijas sniegšanas prasības; n=1 (aprēķinos tiek pieņemts, ka kopējais “Šķiro viegli” ieviešanai nepieciešamais darbinieku stundu skaits ir 400 h, tādēļ katra iesaistītā darbinieka individuālais stundu patēriņš netiek aprēķināts atsevišķi un n šajā gadījumā ir 1);</w:t>
            </w:r>
          </w:p>
          <w:p w14:paraId="37C0BA1E" w14:textId="77777777" w:rsidR="008A6241" w:rsidRPr="00075550" w:rsidRDefault="008A6241" w:rsidP="008A6241">
            <w:pPr>
              <w:jc w:val="both"/>
              <w:rPr>
                <w:color w:val="0070C0"/>
              </w:rPr>
            </w:pPr>
          </w:p>
          <w:p w14:paraId="77B0E5CA" w14:textId="77777777" w:rsidR="008A6241" w:rsidRDefault="008A6241" w:rsidP="008A6241">
            <w:pPr>
              <w:jc w:val="both"/>
            </w:pPr>
            <w:r w:rsidRPr="00FD7543">
              <w:rPr>
                <w:b/>
              </w:rPr>
              <w:t xml:space="preserve">b </w:t>
            </w:r>
            <w:r w:rsidRPr="00FD7543">
              <w:t>= cik bieži gada laikā attiecīgais pienākums jāveic; b = 1 reizes.</w:t>
            </w:r>
          </w:p>
          <w:p w14:paraId="586C6EDE" w14:textId="77777777" w:rsidR="008A6241" w:rsidRDefault="008A6241" w:rsidP="008A6241">
            <w:pPr>
              <w:jc w:val="both"/>
            </w:pPr>
          </w:p>
          <w:p w14:paraId="186DF0A9" w14:textId="52E6177C" w:rsidR="00A5177A" w:rsidRPr="00A5177A" w:rsidRDefault="008A6241" w:rsidP="008A6241">
            <w:pPr>
              <w:jc w:val="both"/>
            </w:pPr>
            <w:r w:rsidRPr="00734F60">
              <w:rPr>
                <w:b/>
                <w:bCs/>
              </w:rPr>
              <w:t>C= (f x l) x (nxb)</w:t>
            </w:r>
            <w:r>
              <w:t xml:space="preserve"> = (9,98x400) x (1x1) = 3 992,00 </w:t>
            </w:r>
            <w:r w:rsidRPr="009F6899">
              <w:rPr>
                <w:i/>
              </w:rPr>
              <w:t>euro</w:t>
            </w:r>
            <w:r>
              <w:t>.</w:t>
            </w:r>
          </w:p>
        </w:tc>
      </w:tr>
      <w:tr w:rsidR="00BD5588" w:rsidRPr="005014B4" w14:paraId="37B9F06C" w14:textId="77777777" w:rsidTr="00075550">
        <w:tc>
          <w:tcPr>
            <w:tcW w:w="333" w:type="pct"/>
            <w:hideMark/>
          </w:tcPr>
          <w:p w14:paraId="0604D372" w14:textId="77777777" w:rsidR="00BD5588" w:rsidRPr="005014B4" w:rsidRDefault="00BD5588" w:rsidP="009E0502">
            <w:pPr>
              <w:jc w:val="center"/>
            </w:pPr>
            <w:r w:rsidRPr="005014B4">
              <w:lastRenderedPageBreak/>
              <w:t>4.</w:t>
            </w:r>
          </w:p>
        </w:tc>
        <w:tc>
          <w:tcPr>
            <w:tcW w:w="1262" w:type="pct"/>
            <w:hideMark/>
          </w:tcPr>
          <w:p w14:paraId="02306ED8" w14:textId="77777777" w:rsidR="00BD5588" w:rsidRPr="005014B4" w:rsidRDefault="00BD5588" w:rsidP="009E0502">
            <w:r w:rsidRPr="005014B4">
              <w:t>Atbilstības izmaksu monetārs novērtējums</w:t>
            </w:r>
          </w:p>
        </w:tc>
        <w:tc>
          <w:tcPr>
            <w:tcW w:w="3405" w:type="pct"/>
            <w:hideMark/>
          </w:tcPr>
          <w:p w14:paraId="31227E94" w14:textId="5A129C47" w:rsidR="008A6241" w:rsidRDefault="008A6241" w:rsidP="008A6241">
            <w:pPr>
              <w:jc w:val="both"/>
            </w:pPr>
            <w:r>
              <w:t>Projektā ietvertajam regulējumam nav būtiskas ietekmes uz administratīvajām izmaksām, un tas nerada papildu administratīvo slogu. Sabiedrības mērķa grupām noteikumu projektu tiesiskais regulējums nemaina tiesības un pienākumus.</w:t>
            </w:r>
          </w:p>
          <w:p w14:paraId="135EBD59" w14:textId="77777777" w:rsidR="008A6241" w:rsidRDefault="008A6241" w:rsidP="008A6241">
            <w:pPr>
              <w:jc w:val="both"/>
            </w:pPr>
          </w:p>
          <w:p w14:paraId="17191150" w14:textId="3492C10C" w:rsidR="00BD5588" w:rsidRPr="005014B4" w:rsidRDefault="008A6241" w:rsidP="008A6241">
            <w:r>
              <w:t xml:space="preserve"> “Šķiro viegli” ieviešanai nepieciešamais iepirkums veikts Latvijas Vides aizsardzības fonda administrācijas atbalstīta projekta ietvaros “</w:t>
            </w:r>
            <w:r w:rsidRPr="00FD7543">
              <w:t>Vienotas dalītās atkritumu savākšanas informācijas sistēmas pilnveide</w:t>
            </w:r>
            <w:r>
              <w:t>”, tādējādi papildu finansiālais slogs iesaistītajām institūcijām neradīsies.</w:t>
            </w:r>
          </w:p>
        </w:tc>
      </w:tr>
      <w:tr w:rsidR="00BD5588" w:rsidRPr="005014B4" w14:paraId="484CE199" w14:textId="77777777" w:rsidTr="00075550">
        <w:tc>
          <w:tcPr>
            <w:tcW w:w="333" w:type="pct"/>
            <w:hideMark/>
          </w:tcPr>
          <w:p w14:paraId="73493F37" w14:textId="77777777" w:rsidR="00BD5588" w:rsidRPr="005014B4" w:rsidRDefault="00BD5588" w:rsidP="009E0502">
            <w:pPr>
              <w:jc w:val="center"/>
            </w:pPr>
            <w:r w:rsidRPr="005014B4">
              <w:t>5.</w:t>
            </w:r>
          </w:p>
        </w:tc>
        <w:tc>
          <w:tcPr>
            <w:tcW w:w="1262" w:type="pct"/>
            <w:hideMark/>
          </w:tcPr>
          <w:p w14:paraId="5C0B14F8" w14:textId="77777777" w:rsidR="00BD5588" w:rsidRPr="005014B4" w:rsidRDefault="00BD5588" w:rsidP="009E0502">
            <w:r w:rsidRPr="005014B4">
              <w:t>Cita informācija</w:t>
            </w:r>
          </w:p>
        </w:tc>
        <w:tc>
          <w:tcPr>
            <w:tcW w:w="3405" w:type="pct"/>
            <w:hideMark/>
          </w:tcPr>
          <w:p w14:paraId="30304ED4" w14:textId="2BD40859" w:rsidR="00BD5588" w:rsidRPr="005014B4" w:rsidRDefault="008116A3" w:rsidP="009E0502">
            <w:r w:rsidRPr="005014B4">
              <w:t>Nav</w:t>
            </w:r>
            <w:r w:rsidR="00C66CBC" w:rsidRPr="005014B4">
              <w:t>.</w:t>
            </w:r>
          </w:p>
        </w:tc>
      </w:tr>
    </w:tbl>
    <w:p w14:paraId="0A411356" w14:textId="77777777" w:rsidR="009F6899" w:rsidRPr="005014B4" w:rsidRDefault="009F6899" w:rsidP="00BD5588">
      <w:pPr>
        <w:pStyle w:val="Title"/>
        <w:spacing w:before="130" w:line="260" w:lineRule="exact"/>
        <w:ind w:firstLine="539"/>
        <w:jc w:val="both"/>
        <w:rPr>
          <w:sz w:val="24"/>
          <w:szCs w:val="24"/>
        </w:rPr>
      </w:pPr>
    </w:p>
    <w:tbl>
      <w:tblPr>
        <w:tblStyle w:val="TableGrid"/>
        <w:tblW w:w="8505" w:type="dxa"/>
        <w:tblInd w:w="108" w:type="dxa"/>
        <w:tblLook w:val="04A0" w:firstRow="1" w:lastRow="0" w:firstColumn="1" w:lastColumn="0" w:noHBand="0" w:noVBand="1"/>
      </w:tblPr>
      <w:tblGrid>
        <w:gridCol w:w="8505"/>
      </w:tblGrid>
      <w:tr w:rsidR="00616FD4" w:rsidRPr="005014B4" w14:paraId="6A2A129B" w14:textId="77777777" w:rsidTr="0059362D">
        <w:tc>
          <w:tcPr>
            <w:tcW w:w="8505" w:type="dxa"/>
          </w:tcPr>
          <w:p w14:paraId="38031ADB" w14:textId="77777777" w:rsidR="00616FD4" w:rsidRPr="005014B4" w:rsidRDefault="00616FD4" w:rsidP="00DA1C77">
            <w:pPr>
              <w:jc w:val="center"/>
              <w:rPr>
                <w:b/>
              </w:rPr>
            </w:pPr>
            <w:r w:rsidRPr="005014B4">
              <w:rPr>
                <w:b/>
              </w:rPr>
              <w:t>III. Tiesību akta projekta ietekme uz valsts budžetu un pašvaldību budžetiem</w:t>
            </w:r>
          </w:p>
        </w:tc>
      </w:tr>
      <w:tr w:rsidR="00616FD4" w:rsidRPr="005014B4" w14:paraId="2E185FB5" w14:textId="77777777" w:rsidTr="0059362D">
        <w:tc>
          <w:tcPr>
            <w:tcW w:w="8505" w:type="dxa"/>
          </w:tcPr>
          <w:p w14:paraId="6B18B659" w14:textId="77777777" w:rsidR="00616FD4" w:rsidRPr="005014B4" w:rsidRDefault="00616FD4" w:rsidP="00DA1C77">
            <w:pPr>
              <w:jc w:val="center"/>
            </w:pPr>
            <w:r w:rsidRPr="005014B4">
              <w:t>Projekts šo jomu neskar.</w:t>
            </w:r>
          </w:p>
        </w:tc>
      </w:tr>
    </w:tbl>
    <w:p w14:paraId="781C6177" w14:textId="77777777" w:rsidR="00616FD4" w:rsidRDefault="00616FD4" w:rsidP="00616FD4">
      <w:pPr>
        <w:shd w:val="clear" w:color="auto" w:fill="FFFFFF"/>
      </w:pPr>
    </w:p>
    <w:p w14:paraId="7D8F90AC" w14:textId="77777777" w:rsidR="009F6899" w:rsidRDefault="009F6899" w:rsidP="00616FD4">
      <w:pPr>
        <w:shd w:val="clear" w:color="auto" w:fill="FFFFFF"/>
      </w:pPr>
    </w:p>
    <w:p w14:paraId="07AE0CCD" w14:textId="77777777" w:rsidR="009F6899" w:rsidRDefault="009F6899" w:rsidP="00616FD4">
      <w:pPr>
        <w:shd w:val="clear" w:color="auto" w:fill="FFFFFF"/>
      </w:pPr>
    </w:p>
    <w:p w14:paraId="3B2DC0C2" w14:textId="77777777" w:rsidR="009F6899" w:rsidRPr="005014B4" w:rsidRDefault="009F6899" w:rsidP="00616FD4">
      <w:pPr>
        <w:shd w:val="clear" w:color="auto" w:fill="FFFFFF"/>
      </w:pPr>
    </w:p>
    <w:tbl>
      <w:tblPr>
        <w:tblStyle w:val="TableGrid"/>
        <w:tblW w:w="8505" w:type="dxa"/>
        <w:tblInd w:w="108" w:type="dxa"/>
        <w:tblLook w:val="04A0" w:firstRow="1" w:lastRow="0" w:firstColumn="1" w:lastColumn="0" w:noHBand="0" w:noVBand="1"/>
      </w:tblPr>
      <w:tblGrid>
        <w:gridCol w:w="396"/>
        <w:gridCol w:w="2689"/>
        <w:gridCol w:w="5420"/>
      </w:tblGrid>
      <w:tr w:rsidR="002D3447" w:rsidRPr="004E4F8A" w14:paraId="57980B98" w14:textId="77777777" w:rsidTr="0059362D">
        <w:tc>
          <w:tcPr>
            <w:tcW w:w="8505" w:type="dxa"/>
            <w:gridSpan w:val="3"/>
          </w:tcPr>
          <w:p w14:paraId="3BC6E04F" w14:textId="77777777" w:rsidR="002D3447" w:rsidRPr="004E4F8A" w:rsidRDefault="002D3447" w:rsidP="00DA1C77">
            <w:pPr>
              <w:jc w:val="center"/>
              <w:rPr>
                <w:b/>
              </w:rPr>
            </w:pPr>
            <w:r w:rsidRPr="004E4F8A">
              <w:rPr>
                <w:b/>
              </w:rPr>
              <w:lastRenderedPageBreak/>
              <w:t>IV. Tiesību akta projekta ietekme uz spēkā esošo tiesību normu sistēmu</w:t>
            </w:r>
          </w:p>
        </w:tc>
      </w:tr>
      <w:tr w:rsidR="004E4F8A" w:rsidRPr="004E4F8A" w14:paraId="7B3E1E70" w14:textId="0C5EB97C" w:rsidTr="004E4F8A">
        <w:tc>
          <w:tcPr>
            <w:tcW w:w="240" w:type="dxa"/>
          </w:tcPr>
          <w:p w14:paraId="7F019856" w14:textId="239C907C" w:rsidR="004E4F8A" w:rsidRPr="00EB4C9A" w:rsidRDefault="004E4F8A" w:rsidP="004E4F8A">
            <w:pPr>
              <w:jc w:val="center"/>
            </w:pPr>
            <w:r w:rsidRPr="00EB4C9A">
              <w:t>1.</w:t>
            </w:r>
          </w:p>
        </w:tc>
        <w:tc>
          <w:tcPr>
            <w:tcW w:w="2737" w:type="dxa"/>
          </w:tcPr>
          <w:p w14:paraId="0A709CAF" w14:textId="5EEC2036" w:rsidR="004E4F8A" w:rsidRPr="00EB4C9A" w:rsidRDefault="004E4F8A" w:rsidP="004E4F8A">
            <w:r w:rsidRPr="00EB4C9A">
              <w:rPr>
                <w:shd w:val="clear" w:color="auto" w:fill="FFFFFF"/>
              </w:rPr>
              <w:t>Saistītie tiesību aktu projekti</w:t>
            </w:r>
          </w:p>
        </w:tc>
        <w:tc>
          <w:tcPr>
            <w:tcW w:w="5528" w:type="dxa"/>
          </w:tcPr>
          <w:p w14:paraId="579A9D1E" w14:textId="2DA4A621" w:rsidR="009F6899" w:rsidRPr="009F6899" w:rsidRDefault="009F6899" w:rsidP="009F6899">
            <w:pPr>
              <w:pStyle w:val="ListParagraph"/>
              <w:numPr>
                <w:ilvl w:val="0"/>
                <w:numId w:val="5"/>
              </w:numPr>
              <w:ind w:left="351"/>
              <w:jc w:val="both"/>
              <w:rPr>
                <w:rFonts w:ascii="Times New Roman" w:hAnsi="Times New Roman"/>
                <w:sz w:val="24"/>
                <w:szCs w:val="24"/>
                <w:shd w:val="clear" w:color="auto" w:fill="FFFFFF"/>
              </w:rPr>
            </w:pPr>
            <w:r w:rsidRPr="009F6899">
              <w:rPr>
                <w:rFonts w:ascii="Times New Roman" w:hAnsi="Times New Roman"/>
                <w:sz w:val="24"/>
                <w:szCs w:val="24"/>
                <w:shd w:val="clear" w:color="auto" w:fill="FFFFFF"/>
              </w:rPr>
              <w:t>„Grozījumi Ministru kabineta 2016. gada 16. augusta noteikumos Nr. 546 „Noteikumi par minimālajām prasībām, kas iekļaujamas darba uzdevumā, pašvaldībai izraugoties sadzīves atkritumu apsaimniekotāju, un atkritumu apsaimniekošanas līgumu būtiskie nosacījumi””</w:t>
            </w:r>
            <w:r>
              <w:rPr>
                <w:rFonts w:ascii="Times New Roman" w:hAnsi="Times New Roman"/>
                <w:sz w:val="24"/>
                <w:szCs w:val="24"/>
                <w:shd w:val="clear" w:color="auto" w:fill="FFFFFF"/>
              </w:rPr>
              <w:t>;</w:t>
            </w:r>
          </w:p>
          <w:p w14:paraId="5E1F5C18" w14:textId="13845AC3" w:rsidR="009F6899" w:rsidRPr="00422782" w:rsidRDefault="009F6899" w:rsidP="009F6899">
            <w:pPr>
              <w:pStyle w:val="ListParagraph"/>
              <w:numPr>
                <w:ilvl w:val="0"/>
                <w:numId w:val="5"/>
              </w:numPr>
              <w:ind w:left="351"/>
              <w:jc w:val="both"/>
              <w:rPr>
                <w:rFonts w:ascii="Times New Roman" w:hAnsi="Times New Roman"/>
                <w:sz w:val="24"/>
                <w:szCs w:val="24"/>
              </w:rPr>
            </w:pPr>
            <w:r w:rsidRPr="00422782">
              <w:rPr>
                <w:rFonts w:ascii="Times New Roman" w:hAnsi="Times New Roman"/>
                <w:sz w:val="24"/>
                <w:szCs w:val="24"/>
                <w:shd w:val="clear" w:color="auto" w:fill="FFFFFF"/>
              </w:rPr>
              <w:t>„Grozījumi Ministru kabineta 2016. gada 13. </w:t>
            </w:r>
            <w:r>
              <w:rPr>
                <w:rFonts w:ascii="Times New Roman" w:hAnsi="Times New Roman"/>
                <w:sz w:val="24"/>
                <w:szCs w:val="24"/>
                <w:shd w:val="clear" w:color="auto" w:fill="FFFFFF"/>
              </w:rPr>
              <w:t>decembra noteikumos</w:t>
            </w:r>
            <w:r w:rsidRPr="00422782">
              <w:rPr>
                <w:rFonts w:ascii="Times New Roman" w:hAnsi="Times New Roman"/>
                <w:sz w:val="24"/>
                <w:szCs w:val="24"/>
                <w:shd w:val="clear" w:color="auto" w:fill="FFFFFF"/>
              </w:rPr>
              <w:t xml:space="preserve"> Nr. 788 „Noteikumi par atkritumu savākšanas un šķirošanas vietām””</w:t>
            </w:r>
            <w:r>
              <w:rPr>
                <w:rFonts w:ascii="Times New Roman" w:hAnsi="Times New Roman"/>
                <w:sz w:val="24"/>
                <w:szCs w:val="24"/>
                <w:shd w:val="clear" w:color="auto" w:fill="FFFFFF"/>
              </w:rPr>
              <w:t>.</w:t>
            </w:r>
          </w:p>
          <w:p w14:paraId="28FE89F6" w14:textId="305D9DA7" w:rsidR="00611C98" w:rsidRPr="00EB4C9A" w:rsidRDefault="009F6899">
            <w:pPr>
              <w:jc w:val="both"/>
            </w:pPr>
            <w:r>
              <w:t>Minētie saistītie tiesību akti tiek izstrādāti paralēli Projektam un ietver prasības, kas papildina Projektā paredzēto regulējumu “Šķiro viegli” ieviešanai.</w:t>
            </w:r>
          </w:p>
        </w:tc>
      </w:tr>
      <w:tr w:rsidR="004E4F8A" w:rsidRPr="004E4F8A" w14:paraId="70D81A59" w14:textId="51349BC1" w:rsidTr="004E4F8A">
        <w:tc>
          <w:tcPr>
            <w:tcW w:w="240" w:type="dxa"/>
          </w:tcPr>
          <w:p w14:paraId="59496C99" w14:textId="7D456FAF" w:rsidR="004E4F8A" w:rsidRPr="00EB4C9A" w:rsidDel="004E4F8A" w:rsidRDefault="004E4F8A" w:rsidP="00DA1C77">
            <w:pPr>
              <w:jc w:val="center"/>
            </w:pPr>
            <w:r w:rsidRPr="00EB4C9A">
              <w:t>2.</w:t>
            </w:r>
          </w:p>
        </w:tc>
        <w:tc>
          <w:tcPr>
            <w:tcW w:w="2737" w:type="dxa"/>
          </w:tcPr>
          <w:p w14:paraId="49A9EF22" w14:textId="6E324BA2" w:rsidR="004E4F8A" w:rsidRPr="00EB4C9A" w:rsidDel="004E4F8A" w:rsidRDefault="004E4F8A" w:rsidP="004E4F8A">
            <w:r w:rsidRPr="00EB4C9A">
              <w:rPr>
                <w:shd w:val="clear" w:color="auto" w:fill="FFFFFF"/>
              </w:rPr>
              <w:t>Atbildīgā institūcija</w:t>
            </w:r>
          </w:p>
        </w:tc>
        <w:tc>
          <w:tcPr>
            <w:tcW w:w="5528" w:type="dxa"/>
          </w:tcPr>
          <w:p w14:paraId="6A481028" w14:textId="050F9FAD" w:rsidR="004E4F8A" w:rsidRPr="00EB4C9A" w:rsidDel="004E4F8A" w:rsidRDefault="001A18AD" w:rsidP="004E4F8A">
            <w:r>
              <w:t>VARAM</w:t>
            </w:r>
          </w:p>
        </w:tc>
      </w:tr>
      <w:tr w:rsidR="004E4F8A" w:rsidRPr="004E4F8A" w14:paraId="204D8AC2" w14:textId="49C1D0E2" w:rsidTr="004E4F8A">
        <w:tc>
          <w:tcPr>
            <w:tcW w:w="240" w:type="dxa"/>
          </w:tcPr>
          <w:p w14:paraId="63B48B36" w14:textId="1A8C70A1" w:rsidR="004E4F8A" w:rsidRPr="00EB4C9A" w:rsidDel="004E4F8A" w:rsidRDefault="004E4F8A" w:rsidP="00DA1C77">
            <w:pPr>
              <w:jc w:val="center"/>
            </w:pPr>
            <w:r w:rsidRPr="00EB4C9A">
              <w:t>3.</w:t>
            </w:r>
          </w:p>
        </w:tc>
        <w:tc>
          <w:tcPr>
            <w:tcW w:w="2737" w:type="dxa"/>
          </w:tcPr>
          <w:p w14:paraId="1B7B87EA" w14:textId="0730394E" w:rsidR="004E4F8A" w:rsidRPr="00EB4C9A" w:rsidDel="004E4F8A" w:rsidRDefault="004E4F8A" w:rsidP="004E4F8A">
            <w:r w:rsidRPr="00EB4C9A">
              <w:t>Cita informācija</w:t>
            </w:r>
          </w:p>
        </w:tc>
        <w:tc>
          <w:tcPr>
            <w:tcW w:w="5528" w:type="dxa"/>
          </w:tcPr>
          <w:p w14:paraId="2B774A31" w14:textId="60131EBB" w:rsidR="004E4F8A" w:rsidRPr="00EB4C9A" w:rsidDel="004E4F8A" w:rsidRDefault="004E4F8A" w:rsidP="004E4F8A">
            <w:r w:rsidRPr="00EB4C9A">
              <w:t>Nav.</w:t>
            </w:r>
          </w:p>
        </w:tc>
      </w:tr>
    </w:tbl>
    <w:p w14:paraId="4BABD262" w14:textId="77777777" w:rsidR="009462C1" w:rsidRPr="005014B4" w:rsidRDefault="009462C1" w:rsidP="002D3447">
      <w:pPr>
        <w:shd w:val="clear" w:color="auto" w:fill="FFFFFF"/>
      </w:pPr>
    </w:p>
    <w:tbl>
      <w:tblPr>
        <w:tblStyle w:val="TableGrid"/>
        <w:tblW w:w="8505" w:type="dxa"/>
        <w:tblInd w:w="108" w:type="dxa"/>
        <w:tblLayout w:type="fixed"/>
        <w:tblLook w:val="04A0" w:firstRow="1" w:lastRow="0" w:firstColumn="1" w:lastColumn="0" w:noHBand="0" w:noVBand="1"/>
      </w:tblPr>
      <w:tblGrid>
        <w:gridCol w:w="8505"/>
      </w:tblGrid>
      <w:tr w:rsidR="002D3447" w:rsidRPr="005014B4" w14:paraId="2D00A6B3" w14:textId="77777777" w:rsidTr="00BA42DC">
        <w:tc>
          <w:tcPr>
            <w:tcW w:w="8505" w:type="dxa"/>
          </w:tcPr>
          <w:p w14:paraId="62ECAEF4" w14:textId="77777777" w:rsidR="002D3447" w:rsidRPr="005014B4" w:rsidRDefault="002D3447" w:rsidP="00DA1C77">
            <w:pPr>
              <w:jc w:val="center"/>
              <w:rPr>
                <w:b/>
              </w:rPr>
            </w:pPr>
            <w:r w:rsidRPr="005014B4">
              <w:rPr>
                <w:b/>
              </w:rPr>
              <w:t>V. Tiesību akta projekta atbilstība Latvijas Republikas starptautiskajām saistībām</w:t>
            </w:r>
          </w:p>
        </w:tc>
      </w:tr>
      <w:tr w:rsidR="00A2034B" w:rsidRPr="005014B4" w14:paraId="0566B161" w14:textId="77777777" w:rsidTr="00EB4C9A">
        <w:trPr>
          <w:trHeight w:val="374"/>
        </w:trPr>
        <w:tc>
          <w:tcPr>
            <w:tcW w:w="8505" w:type="dxa"/>
          </w:tcPr>
          <w:p w14:paraId="0D07F5A0" w14:textId="2AEAB6CC" w:rsidR="00A2034B" w:rsidRPr="005014B4" w:rsidRDefault="00A2034B" w:rsidP="00EB4C9A">
            <w:pPr>
              <w:jc w:val="center"/>
            </w:pPr>
            <w:r w:rsidRPr="005014B4">
              <w:t>Projekts šo jomu neskar.</w:t>
            </w:r>
          </w:p>
        </w:tc>
      </w:tr>
    </w:tbl>
    <w:p w14:paraId="07DCB884" w14:textId="4F2DB9E7" w:rsidR="00126021" w:rsidRPr="005014B4" w:rsidRDefault="002D3447" w:rsidP="002D3447">
      <w:r w:rsidRPr="005014B4">
        <w:t xml:space="preserve">  </w:t>
      </w:r>
    </w:p>
    <w:tbl>
      <w:tblPr>
        <w:tblW w:w="467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7"/>
        <w:gridCol w:w="2713"/>
        <w:gridCol w:w="5508"/>
      </w:tblGrid>
      <w:tr w:rsidR="00C66CBC" w:rsidRPr="005014B4" w14:paraId="4A825987" w14:textId="77777777" w:rsidTr="0059362D">
        <w:trPr>
          <w:trHeight w:val="336"/>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AC8F596" w14:textId="77777777" w:rsidR="002D3447" w:rsidRPr="005014B4" w:rsidRDefault="002D3447" w:rsidP="00DA1C77">
            <w:pPr>
              <w:spacing w:before="100" w:beforeAutospacing="1" w:after="100" w:afterAutospacing="1" w:line="293" w:lineRule="atLeast"/>
              <w:jc w:val="center"/>
              <w:rPr>
                <w:b/>
                <w:bCs/>
              </w:rPr>
            </w:pPr>
            <w:r w:rsidRPr="005014B4">
              <w:rPr>
                <w:b/>
                <w:bCs/>
              </w:rPr>
              <w:t>VI. Sabiedrības līdzdalība un komunikācijas aktivitātes</w:t>
            </w:r>
          </w:p>
        </w:tc>
      </w:tr>
      <w:tr w:rsidR="008A6241" w:rsidRPr="005014B4" w14:paraId="256048C3" w14:textId="77777777" w:rsidTr="008A6241">
        <w:trPr>
          <w:trHeight w:val="1486"/>
        </w:trPr>
        <w:tc>
          <w:tcPr>
            <w:tcW w:w="146" w:type="pct"/>
            <w:tcBorders>
              <w:top w:val="outset" w:sz="6" w:space="0" w:color="414142"/>
              <w:left w:val="outset" w:sz="6" w:space="0" w:color="414142"/>
              <w:bottom w:val="outset" w:sz="6" w:space="0" w:color="414142"/>
              <w:right w:val="outset" w:sz="6" w:space="0" w:color="414142"/>
            </w:tcBorders>
            <w:hideMark/>
          </w:tcPr>
          <w:p w14:paraId="05B16850" w14:textId="77777777" w:rsidR="008A6241" w:rsidRPr="005014B4" w:rsidRDefault="008A6241" w:rsidP="008A6241">
            <w:r w:rsidRPr="005014B4">
              <w:t>1.</w:t>
            </w:r>
          </w:p>
        </w:tc>
        <w:tc>
          <w:tcPr>
            <w:tcW w:w="1602" w:type="pct"/>
            <w:tcBorders>
              <w:top w:val="outset" w:sz="6" w:space="0" w:color="414142"/>
              <w:left w:val="outset" w:sz="6" w:space="0" w:color="414142"/>
              <w:bottom w:val="outset" w:sz="6" w:space="0" w:color="414142"/>
              <w:right w:val="outset" w:sz="6" w:space="0" w:color="414142"/>
            </w:tcBorders>
            <w:hideMark/>
          </w:tcPr>
          <w:p w14:paraId="01FB777E" w14:textId="77777777" w:rsidR="008A6241" w:rsidRPr="005014B4" w:rsidRDefault="008A6241" w:rsidP="008A6241">
            <w:r w:rsidRPr="005014B4">
              <w:t>Plānotās sabiedrības līdzdalības un komunikācijas aktivitātes saistībā ar projektu</w:t>
            </w:r>
          </w:p>
        </w:tc>
        <w:tc>
          <w:tcPr>
            <w:tcW w:w="3252" w:type="pct"/>
            <w:tcBorders>
              <w:top w:val="outset" w:sz="6" w:space="0" w:color="414142"/>
              <w:left w:val="outset" w:sz="6" w:space="0" w:color="414142"/>
              <w:bottom w:val="outset" w:sz="6" w:space="0" w:color="414142"/>
              <w:right w:val="outset" w:sz="6" w:space="0" w:color="414142"/>
            </w:tcBorders>
            <w:hideMark/>
          </w:tcPr>
          <w:p w14:paraId="2723D99E" w14:textId="3BD3EBFE" w:rsidR="004F58A6" w:rsidRPr="005014B4" w:rsidRDefault="004F58A6">
            <w:pPr>
              <w:pStyle w:val="naisf"/>
              <w:spacing w:before="0" w:after="0"/>
              <w:ind w:right="57" w:firstLine="0"/>
            </w:pPr>
          </w:p>
        </w:tc>
      </w:tr>
      <w:tr w:rsidR="008A6241" w:rsidRPr="005014B4" w14:paraId="006599D0" w14:textId="77777777" w:rsidTr="0059362D">
        <w:trPr>
          <w:trHeight w:val="264"/>
        </w:trPr>
        <w:tc>
          <w:tcPr>
            <w:tcW w:w="146" w:type="pct"/>
            <w:tcBorders>
              <w:top w:val="outset" w:sz="6" w:space="0" w:color="414142"/>
              <w:left w:val="outset" w:sz="6" w:space="0" w:color="414142"/>
              <w:bottom w:val="outset" w:sz="6" w:space="0" w:color="414142"/>
              <w:right w:val="outset" w:sz="6" w:space="0" w:color="414142"/>
            </w:tcBorders>
            <w:hideMark/>
          </w:tcPr>
          <w:p w14:paraId="79D41A75" w14:textId="77777777" w:rsidR="008A6241" w:rsidRPr="005014B4" w:rsidRDefault="008A6241" w:rsidP="008A6241">
            <w:r w:rsidRPr="005014B4">
              <w:t>2.</w:t>
            </w:r>
          </w:p>
        </w:tc>
        <w:tc>
          <w:tcPr>
            <w:tcW w:w="1602" w:type="pct"/>
            <w:tcBorders>
              <w:top w:val="outset" w:sz="6" w:space="0" w:color="414142"/>
              <w:left w:val="outset" w:sz="6" w:space="0" w:color="414142"/>
              <w:bottom w:val="outset" w:sz="6" w:space="0" w:color="414142"/>
              <w:right w:val="outset" w:sz="6" w:space="0" w:color="414142"/>
            </w:tcBorders>
            <w:hideMark/>
          </w:tcPr>
          <w:p w14:paraId="5907EE7E" w14:textId="77777777" w:rsidR="008A6241" w:rsidRPr="005014B4" w:rsidRDefault="008A6241" w:rsidP="008A6241">
            <w:r w:rsidRPr="005014B4">
              <w:t>Sabiedrības līdzdalība projekta izstrādē</w:t>
            </w:r>
          </w:p>
        </w:tc>
        <w:tc>
          <w:tcPr>
            <w:tcW w:w="3252" w:type="pct"/>
            <w:tcBorders>
              <w:top w:val="outset" w:sz="6" w:space="0" w:color="414142"/>
              <w:left w:val="outset" w:sz="6" w:space="0" w:color="414142"/>
              <w:bottom w:val="outset" w:sz="6" w:space="0" w:color="414142"/>
              <w:right w:val="outset" w:sz="6" w:space="0" w:color="414142"/>
            </w:tcBorders>
            <w:hideMark/>
          </w:tcPr>
          <w:p w14:paraId="65705E74" w14:textId="4C11364E" w:rsidR="00EC59F2" w:rsidRDefault="00EC59F2" w:rsidP="00EC59F2">
            <w:pPr>
              <w:pStyle w:val="naisf"/>
              <w:spacing w:before="0" w:after="0"/>
              <w:ind w:right="57" w:firstLine="0"/>
            </w:pPr>
            <w:r>
              <w:t>N</w:t>
            </w:r>
            <w:r w:rsidRPr="008F59D9">
              <w:t xml:space="preserve">oteikumu projekts ievietots VARAM tīmekļvietnē </w:t>
            </w:r>
            <w:hyperlink r:id="rId11" w:history="1">
              <w:r w:rsidRPr="008F59D9">
                <w:rPr>
                  <w:color w:val="0000FF"/>
                  <w:u w:val="single"/>
                </w:rPr>
                <w:t>www.varam.gov.lv</w:t>
              </w:r>
            </w:hyperlink>
            <w:r w:rsidRPr="008F59D9">
              <w:t xml:space="preserve"> 2019. gada 26. martā, sniedzot ieinteresētajām personām iespēju izteikt viedokli un iesniegt priekšlikumus.</w:t>
            </w:r>
          </w:p>
          <w:p w14:paraId="22E46EF2" w14:textId="77777777" w:rsidR="00EC59F2" w:rsidRDefault="00EC59F2" w:rsidP="00EC59F2">
            <w:pPr>
              <w:pStyle w:val="naisf"/>
              <w:spacing w:before="0" w:after="0"/>
              <w:ind w:right="57" w:firstLine="0"/>
            </w:pPr>
          </w:p>
          <w:p w14:paraId="3080F57C" w14:textId="77777777" w:rsidR="00EC59F2" w:rsidRDefault="00EC59F2" w:rsidP="00EC59F2">
            <w:pPr>
              <w:jc w:val="both"/>
            </w:pPr>
            <w:r>
              <w:t>Priekšlikumi netika saņemti.</w:t>
            </w:r>
          </w:p>
          <w:p w14:paraId="5E565908" w14:textId="77777777" w:rsidR="00EC59F2" w:rsidRDefault="00EC59F2" w:rsidP="00EC59F2">
            <w:pPr>
              <w:jc w:val="both"/>
            </w:pPr>
          </w:p>
          <w:p w14:paraId="20553882" w14:textId="0D805757" w:rsidR="008A6241" w:rsidRPr="005014B4" w:rsidRDefault="00EC59F2">
            <w:pPr>
              <w:jc w:val="both"/>
            </w:pPr>
            <w:r>
              <w:t xml:space="preserve">Ievērojot, ka noteikumu projekta tālākas izstrādes gaitā noteikumu projekts tika precizēts, tas tika ievietots VARAM tīmekļa vietnē </w:t>
            </w:r>
            <w:r w:rsidRPr="009F6899">
              <w:t xml:space="preserve">atkārtoti 2019. gada </w:t>
            </w:r>
            <w:r w:rsidR="00C618A1">
              <w:t>3</w:t>
            </w:r>
            <w:r w:rsidRPr="009F6899">
              <w:t>. jūlijā</w:t>
            </w:r>
            <w:r>
              <w:t>, kā rezultātā jauni priekšlikumi netika saņemti.</w:t>
            </w:r>
          </w:p>
        </w:tc>
      </w:tr>
      <w:tr w:rsidR="00C66CBC" w:rsidRPr="005014B4" w14:paraId="794821FC" w14:textId="77777777" w:rsidTr="0059362D">
        <w:trPr>
          <w:trHeight w:val="372"/>
        </w:trPr>
        <w:tc>
          <w:tcPr>
            <w:tcW w:w="146" w:type="pct"/>
            <w:tcBorders>
              <w:top w:val="outset" w:sz="6" w:space="0" w:color="414142"/>
              <w:left w:val="outset" w:sz="6" w:space="0" w:color="414142"/>
              <w:bottom w:val="outset" w:sz="6" w:space="0" w:color="414142"/>
              <w:right w:val="outset" w:sz="6" w:space="0" w:color="414142"/>
            </w:tcBorders>
            <w:hideMark/>
          </w:tcPr>
          <w:p w14:paraId="54CA7815" w14:textId="77777777" w:rsidR="002D3447" w:rsidRPr="005014B4" w:rsidRDefault="002D3447" w:rsidP="00DA1C77">
            <w:r w:rsidRPr="005014B4">
              <w:t>3.</w:t>
            </w:r>
          </w:p>
        </w:tc>
        <w:tc>
          <w:tcPr>
            <w:tcW w:w="1602" w:type="pct"/>
            <w:tcBorders>
              <w:top w:val="outset" w:sz="6" w:space="0" w:color="414142"/>
              <w:left w:val="outset" w:sz="6" w:space="0" w:color="414142"/>
              <w:bottom w:val="outset" w:sz="6" w:space="0" w:color="414142"/>
              <w:right w:val="outset" w:sz="6" w:space="0" w:color="414142"/>
            </w:tcBorders>
            <w:hideMark/>
          </w:tcPr>
          <w:p w14:paraId="766DAE52" w14:textId="77777777" w:rsidR="002D3447" w:rsidRPr="005014B4" w:rsidRDefault="002D3447" w:rsidP="00DA1C77">
            <w:r w:rsidRPr="005014B4">
              <w:t>Sabiedrības līdzdalības rezultāti</w:t>
            </w:r>
          </w:p>
        </w:tc>
        <w:tc>
          <w:tcPr>
            <w:tcW w:w="3252" w:type="pct"/>
            <w:tcBorders>
              <w:top w:val="outset" w:sz="6" w:space="0" w:color="414142"/>
              <w:left w:val="outset" w:sz="6" w:space="0" w:color="414142"/>
              <w:bottom w:val="outset" w:sz="6" w:space="0" w:color="414142"/>
              <w:right w:val="outset" w:sz="6" w:space="0" w:color="414142"/>
            </w:tcBorders>
            <w:hideMark/>
          </w:tcPr>
          <w:p w14:paraId="68C56F35" w14:textId="2EEB2B02" w:rsidR="002D3447" w:rsidRPr="005014B4" w:rsidRDefault="00EC59F2" w:rsidP="00EC59F2">
            <w:pPr>
              <w:jc w:val="both"/>
            </w:pPr>
            <w:r>
              <w:t>Priekšlikumi netika saņemti.</w:t>
            </w:r>
          </w:p>
        </w:tc>
      </w:tr>
      <w:tr w:rsidR="00C66CBC" w:rsidRPr="005014B4" w14:paraId="0FFC477C" w14:textId="77777777" w:rsidTr="0059362D">
        <w:trPr>
          <w:trHeight w:val="372"/>
        </w:trPr>
        <w:tc>
          <w:tcPr>
            <w:tcW w:w="146" w:type="pct"/>
            <w:tcBorders>
              <w:top w:val="outset" w:sz="6" w:space="0" w:color="414142"/>
              <w:left w:val="outset" w:sz="6" w:space="0" w:color="414142"/>
              <w:bottom w:val="outset" w:sz="6" w:space="0" w:color="414142"/>
              <w:right w:val="outset" w:sz="6" w:space="0" w:color="414142"/>
            </w:tcBorders>
            <w:hideMark/>
          </w:tcPr>
          <w:p w14:paraId="5F4CC9AA" w14:textId="77777777" w:rsidR="002D3447" w:rsidRPr="005014B4" w:rsidRDefault="002D3447" w:rsidP="00DA1C77">
            <w:r w:rsidRPr="005014B4">
              <w:t>4.</w:t>
            </w:r>
          </w:p>
        </w:tc>
        <w:tc>
          <w:tcPr>
            <w:tcW w:w="1602" w:type="pct"/>
            <w:tcBorders>
              <w:top w:val="outset" w:sz="6" w:space="0" w:color="414142"/>
              <w:left w:val="outset" w:sz="6" w:space="0" w:color="414142"/>
              <w:bottom w:val="outset" w:sz="6" w:space="0" w:color="414142"/>
              <w:right w:val="outset" w:sz="6" w:space="0" w:color="414142"/>
            </w:tcBorders>
            <w:hideMark/>
          </w:tcPr>
          <w:p w14:paraId="1FE16809" w14:textId="77777777" w:rsidR="002D3447" w:rsidRPr="005014B4" w:rsidRDefault="002D3447" w:rsidP="00DA1C77">
            <w:r w:rsidRPr="005014B4">
              <w:t>Cita informācija</w:t>
            </w:r>
          </w:p>
        </w:tc>
        <w:tc>
          <w:tcPr>
            <w:tcW w:w="3252" w:type="pct"/>
            <w:tcBorders>
              <w:top w:val="outset" w:sz="6" w:space="0" w:color="414142"/>
              <w:left w:val="outset" w:sz="6" w:space="0" w:color="414142"/>
              <w:bottom w:val="outset" w:sz="6" w:space="0" w:color="414142"/>
              <w:right w:val="outset" w:sz="6" w:space="0" w:color="414142"/>
            </w:tcBorders>
            <w:hideMark/>
          </w:tcPr>
          <w:p w14:paraId="2560DC9D" w14:textId="72FB9124" w:rsidR="002D3447" w:rsidRPr="005014B4" w:rsidRDefault="002D3447" w:rsidP="00DA1C77">
            <w:pPr>
              <w:spacing w:before="100" w:beforeAutospacing="1" w:after="100" w:afterAutospacing="1" w:line="293" w:lineRule="atLeast"/>
            </w:pPr>
            <w:r w:rsidRPr="005014B4">
              <w:t>Nav</w:t>
            </w:r>
            <w:r w:rsidR="00C50EB4" w:rsidRPr="005014B4">
              <w:t>.</w:t>
            </w:r>
          </w:p>
        </w:tc>
      </w:tr>
    </w:tbl>
    <w:p w14:paraId="5F00809F" w14:textId="77777777" w:rsidR="002D3447" w:rsidRPr="005014B4" w:rsidRDefault="002D3447" w:rsidP="002D3447"/>
    <w:tbl>
      <w:tblPr>
        <w:tblW w:w="467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950"/>
        <w:gridCol w:w="5066"/>
      </w:tblGrid>
      <w:tr w:rsidR="002D3447" w:rsidRPr="005014B4" w14:paraId="5F009F01" w14:textId="77777777" w:rsidTr="0059362D">
        <w:trPr>
          <w:trHeight w:val="30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1532D61" w14:textId="77777777" w:rsidR="002D3447" w:rsidRPr="005014B4" w:rsidRDefault="002D3447" w:rsidP="00DA1C77">
            <w:pPr>
              <w:spacing w:before="100" w:beforeAutospacing="1" w:after="100" w:afterAutospacing="1" w:line="293" w:lineRule="atLeast"/>
              <w:jc w:val="center"/>
              <w:rPr>
                <w:b/>
                <w:bCs/>
              </w:rPr>
            </w:pPr>
            <w:r w:rsidRPr="005014B4">
              <w:rPr>
                <w:b/>
                <w:bCs/>
              </w:rPr>
              <w:t>VII. Tiesību akta projekta izpildes nodrošināšana un tās ietekme uz institūcijām</w:t>
            </w:r>
          </w:p>
        </w:tc>
      </w:tr>
      <w:tr w:rsidR="002D3447" w:rsidRPr="005014B4" w14:paraId="5C537BDB" w14:textId="77777777" w:rsidTr="00571718">
        <w:trPr>
          <w:trHeight w:val="336"/>
        </w:trPr>
        <w:tc>
          <w:tcPr>
            <w:tcW w:w="267" w:type="pct"/>
            <w:tcBorders>
              <w:top w:val="outset" w:sz="6" w:space="0" w:color="414142"/>
              <w:left w:val="outset" w:sz="6" w:space="0" w:color="414142"/>
              <w:bottom w:val="outset" w:sz="6" w:space="0" w:color="414142"/>
              <w:right w:val="outset" w:sz="6" w:space="0" w:color="414142"/>
            </w:tcBorders>
            <w:hideMark/>
          </w:tcPr>
          <w:p w14:paraId="35E0CF1E" w14:textId="77777777" w:rsidR="002D3447" w:rsidRPr="005014B4" w:rsidRDefault="002D3447" w:rsidP="00DA1C77">
            <w:r w:rsidRPr="005014B4">
              <w:t>1.</w:t>
            </w:r>
          </w:p>
        </w:tc>
        <w:tc>
          <w:tcPr>
            <w:tcW w:w="1742" w:type="pct"/>
            <w:tcBorders>
              <w:top w:val="outset" w:sz="6" w:space="0" w:color="414142"/>
              <w:left w:val="outset" w:sz="6" w:space="0" w:color="414142"/>
              <w:bottom w:val="outset" w:sz="6" w:space="0" w:color="414142"/>
              <w:right w:val="outset" w:sz="6" w:space="0" w:color="414142"/>
            </w:tcBorders>
            <w:hideMark/>
          </w:tcPr>
          <w:p w14:paraId="0C767F01" w14:textId="77777777" w:rsidR="002D3447" w:rsidRPr="005014B4" w:rsidRDefault="002D3447" w:rsidP="00DA1C77">
            <w:r w:rsidRPr="005014B4">
              <w:t>Projekta izpildē iesaistītās institūcijas</w:t>
            </w:r>
          </w:p>
        </w:tc>
        <w:tc>
          <w:tcPr>
            <w:tcW w:w="2991" w:type="pct"/>
            <w:tcBorders>
              <w:top w:val="outset" w:sz="6" w:space="0" w:color="414142"/>
              <w:left w:val="outset" w:sz="6" w:space="0" w:color="414142"/>
              <w:bottom w:val="outset" w:sz="6" w:space="0" w:color="414142"/>
              <w:right w:val="outset" w:sz="6" w:space="0" w:color="414142"/>
            </w:tcBorders>
            <w:hideMark/>
          </w:tcPr>
          <w:p w14:paraId="38F2F951" w14:textId="16D5BC5D" w:rsidR="002D3447" w:rsidRPr="005014B4" w:rsidRDefault="00611C98" w:rsidP="00DA1C77">
            <w:pPr>
              <w:jc w:val="both"/>
            </w:pPr>
            <w:r>
              <w:rPr>
                <w:szCs w:val="28"/>
              </w:rPr>
              <w:t>VARAM, VVD, VRAA</w:t>
            </w:r>
          </w:p>
        </w:tc>
      </w:tr>
      <w:tr w:rsidR="002D3447" w:rsidRPr="005014B4" w14:paraId="3AE1FF24" w14:textId="77777777" w:rsidTr="00571718">
        <w:trPr>
          <w:trHeight w:val="360"/>
        </w:trPr>
        <w:tc>
          <w:tcPr>
            <w:tcW w:w="267" w:type="pct"/>
            <w:tcBorders>
              <w:top w:val="outset" w:sz="6" w:space="0" w:color="414142"/>
              <w:left w:val="outset" w:sz="6" w:space="0" w:color="414142"/>
              <w:bottom w:val="outset" w:sz="6" w:space="0" w:color="414142"/>
              <w:right w:val="outset" w:sz="6" w:space="0" w:color="414142"/>
            </w:tcBorders>
            <w:hideMark/>
          </w:tcPr>
          <w:p w14:paraId="09C35BD3" w14:textId="77777777" w:rsidR="002D3447" w:rsidRPr="005014B4" w:rsidRDefault="002D3447" w:rsidP="00DA1C77">
            <w:r w:rsidRPr="005014B4">
              <w:t>2.</w:t>
            </w:r>
          </w:p>
        </w:tc>
        <w:tc>
          <w:tcPr>
            <w:tcW w:w="1742" w:type="pct"/>
            <w:tcBorders>
              <w:top w:val="outset" w:sz="6" w:space="0" w:color="414142"/>
              <w:left w:val="outset" w:sz="6" w:space="0" w:color="414142"/>
              <w:bottom w:val="outset" w:sz="6" w:space="0" w:color="414142"/>
              <w:right w:val="outset" w:sz="6" w:space="0" w:color="414142"/>
            </w:tcBorders>
            <w:hideMark/>
          </w:tcPr>
          <w:p w14:paraId="26A66A45" w14:textId="77777777" w:rsidR="002D3447" w:rsidRPr="005014B4" w:rsidRDefault="002D3447" w:rsidP="00DA1C77">
            <w:r w:rsidRPr="005014B4">
              <w:t>Projekta izpildes ietekme uz pārvaldes funkcijām un institucionālo struktūru.</w:t>
            </w:r>
          </w:p>
          <w:p w14:paraId="5947B0E2" w14:textId="77777777" w:rsidR="002D3447" w:rsidRPr="005014B4" w:rsidRDefault="002D3447" w:rsidP="00DA1C77">
            <w:pPr>
              <w:spacing w:before="100" w:beforeAutospacing="1" w:after="100" w:afterAutospacing="1" w:line="293" w:lineRule="atLeast"/>
            </w:pPr>
            <w:r w:rsidRPr="005014B4">
              <w:lastRenderedPageBreak/>
              <w:t>Jaunu institūciju izveide, esošu institūciju likvidācija vai reorganizācija, to ietekme uz institūcijas cilvēkresursiem</w:t>
            </w:r>
          </w:p>
        </w:tc>
        <w:tc>
          <w:tcPr>
            <w:tcW w:w="2991" w:type="pct"/>
            <w:tcBorders>
              <w:top w:val="outset" w:sz="6" w:space="0" w:color="414142"/>
              <w:left w:val="outset" w:sz="6" w:space="0" w:color="414142"/>
              <w:bottom w:val="outset" w:sz="6" w:space="0" w:color="414142"/>
              <w:right w:val="outset" w:sz="6" w:space="0" w:color="414142"/>
            </w:tcBorders>
            <w:hideMark/>
          </w:tcPr>
          <w:p w14:paraId="2E59A372" w14:textId="080C9417" w:rsidR="002D3447" w:rsidRPr="005014B4" w:rsidRDefault="002D3447" w:rsidP="00C66CBC">
            <w:pPr>
              <w:pStyle w:val="naisnod"/>
              <w:spacing w:before="0" w:after="0"/>
              <w:ind w:right="57"/>
              <w:jc w:val="both"/>
              <w:rPr>
                <w:b w:val="0"/>
              </w:rPr>
            </w:pPr>
            <w:r w:rsidRPr="005014B4">
              <w:rPr>
                <w:b w:val="0"/>
              </w:rPr>
              <w:lastRenderedPageBreak/>
              <w:t xml:space="preserve">Noteikumu </w:t>
            </w:r>
            <w:r w:rsidR="00A2034B" w:rsidRPr="005014B4">
              <w:rPr>
                <w:b w:val="0"/>
              </w:rPr>
              <w:t>projekt</w:t>
            </w:r>
            <w:r w:rsidR="00A2034B">
              <w:rPr>
                <w:b w:val="0"/>
              </w:rPr>
              <w:t>i</w:t>
            </w:r>
            <w:bookmarkStart w:id="0" w:name="_GoBack"/>
            <w:bookmarkEnd w:id="0"/>
            <w:r w:rsidR="00A2034B" w:rsidRPr="005014B4">
              <w:rPr>
                <w:b w:val="0"/>
              </w:rPr>
              <w:t xml:space="preserve"> </w:t>
            </w:r>
            <w:r w:rsidRPr="005014B4">
              <w:rPr>
                <w:b w:val="0"/>
              </w:rPr>
              <w:t>neietekmē iesaistīto institūciju funkcijas un uzdevumus.</w:t>
            </w:r>
          </w:p>
          <w:p w14:paraId="148484A9" w14:textId="77777777" w:rsidR="002D3447" w:rsidRPr="005014B4" w:rsidRDefault="002D3447" w:rsidP="00DA1C77">
            <w:pPr>
              <w:spacing w:before="100" w:beforeAutospacing="1" w:after="100" w:afterAutospacing="1" w:line="293" w:lineRule="atLeast"/>
              <w:jc w:val="both"/>
            </w:pPr>
            <w:r w:rsidRPr="005014B4">
              <w:rPr>
                <w:bCs/>
              </w:rPr>
              <w:lastRenderedPageBreak/>
              <w:t>Jaunas institūcijas nav jāveido. Esošās institūcijas nav jāreorganizē.</w:t>
            </w:r>
          </w:p>
        </w:tc>
      </w:tr>
      <w:tr w:rsidR="002D3447" w:rsidRPr="005014B4" w14:paraId="4BF1CBDD" w14:textId="77777777" w:rsidTr="00571718">
        <w:trPr>
          <w:trHeight w:val="312"/>
        </w:trPr>
        <w:tc>
          <w:tcPr>
            <w:tcW w:w="267" w:type="pct"/>
            <w:tcBorders>
              <w:top w:val="outset" w:sz="6" w:space="0" w:color="414142"/>
              <w:left w:val="outset" w:sz="6" w:space="0" w:color="414142"/>
              <w:bottom w:val="outset" w:sz="6" w:space="0" w:color="414142"/>
              <w:right w:val="outset" w:sz="6" w:space="0" w:color="414142"/>
            </w:tcBorders>
            <w:hideMark/>
          </w:tcPr>
          <w:p w14:paraId="0B05E751" w14:textId="77777777" w:rsidR="002D3447" w:rsidRPr="005014B4" w:rsidRDefault="002D3447" w:rsidP="00DA1C77">
            <w:r w:rsidRPr="005014B4">
              <w:lastRenderedPageBreak/>
              <w:t>3.</w:t>
            </w:r>
          </w:p>
        </w:tc>
        <w:tc>
          <w:tcPr>
            <w:tcW w:w="1742" w:type="pct"/>
            <w:tcBorders>
              <w:top w:val="outset" w:sz="6" w:space="0" w:color="414142"/>
              <w:left w:val="outset" w:sz="6" w:space="0" w:color="414142"/>
              <w:bottom w:val="outset" w:sz="6" w:space="0" w:color="414142"/>
              <w:right w:val="outset" w:sz="6" w:space="0" w:color="414142"/>
            </w:tcBorders>
            <w:hideMark/>
          </w:tcPr>
          <w:p w14:paraId="7C87BCBA" w14:textId="77777777" w:rsidR="002D3447" w:rsidRPr="005014B4" w:rsidRDefault="002D3447" w:rsidP="00DA1C77">
            <w:r w:rsidRPr="005014B4">
              <w:t>Cita informācija</w:t>
            </w:r>
          </w:p>
        </w:tc>
        <w:tc>
          <w:tcPr>
            <w:tcW w:w="2991" w:type="pct"/>
            <w:tcBorders>
              <w:top w:val="outset" w:sz="6" w:space="0" w:color="414142"/>
              <w:left w:val="outset" w:sz="6" w:space="0" w:color="414142"/>
              <w:bottom w:val="outset" w:sz="6" w:space="0" w:color="414142"/>
              <w:right w:val="outset" w:sz="6" w:space="0" w:color="414142"/>
            </w:tcBorders>
            <w:hideMark/>
          </w:tcPr>
          <w:p w14:paraId="7E603583" w14:textId="37FC13A1" w:rsidR="002D3447" w:rsidRPr="005014B4" w:rsidRDefault="002D3447" w:rsidP="00DA1C77">
            <w:pPr>
              <w:spacing w:before="100" w:beforeAutospacing="1" w:after="100" w:afterAutospacing="1" w:line="293" w:lineRule="atLeast"/>
            </w:pPr>
            <w:r w:rsidRPr="005014B4">
              <w:t>Nav</w:t>
            </w:r>
            <w:r w:rsidR="00C50EB4" w:rsidRPr="005014B4">
              <w:t>.</w:t>
            </w:r>
          </w:p>
        </w:tc>
      </w:tr>
    </w:tbl>
    <w:p w14:paraId="1626BF12" w14:textId="77777777" w:rsidR="002D3447" w:rsidRPr="005014B4" w:rsidRDefault="002D3447" w:rsidP="002D3447">
      <w:pPr>
        <w:rPr>
          <w:sz w:val="28"/>
          <w:szCs w:val="28"/>
        </w:rPr>
      </w:pPr>
    </w:p>
    <w:p w14:paraId="3974CD69" w14:textId="77777777" w:rsidR="002D3447" w:rsidRPr="005014B4" w:rsidRDefault="002D3447" w:rsidP="002D3447">
      <w:pPr>
        <w:tabs>
          <w:tab w:val="left" w:pos="6237"/>
        </w:tabs>
      </w:pPr>
      <w:r w:rsidRPr="005014B4">
        <w:t xml:space="preserve">Vides aizsardzības un </w:t>
      </w:r>
    </w:p>
    <w:p w14:paraId="50F904B8" w14:textId="14A13AAD" w:rsidR="002D3447" w:rsidRPr="005014B4" w:rsidRDefault="002D3447" w:rsidP="002D3447">
      <w:pPr>
        <w:tabs>
          <w:tab w:val="left" w:pos="6237"/>
        </w:tabs>
      </w:pPr>
      <w:r w:rsidRPr="005014B4">
        <w:t>reģionālās attīstības ministrs</w:t>
      </w:r>
      <w:r w:rsidRPr="005014B4">
        <w:tab/>
      </w:r>
      <w:r w:rsidR="00D37C1F">
        <w:t>Juris Pūce</w:t>
      </w:r>
    </w:p>
    <w:p w14:paraId="5FC6B1B6" w14:textId="77777777" w:rsidR="002D3447" w:rsidRPr="005014B4" w:rsidRDefault="002D3447" w:rsidP="002D3447">
      <w:pPr>
        <w:tabs>
          <w:tab w:val="left" w:pos="6237"/>
        </w:tabs>
        <w:rPr>
          <w:szCs w:val="28"/>
        </w:rPr>
      </w:pPr>
    </w:p>
    <w:p w14:paraId="649C7ABE" w14:textId="0DA48685" w:rsidR="002D3447" w:rsidRPr="005014B4" w:rsidRDefault="002D3447" w:rsidP="002D3447">
      <w:pPr>
        <w:tabs>
          <w:tab w:val="left" w:pos="6237"/>
        </w:tabs>
        <w:rPr>
          <w:sz w:val="20"/>
          <w:szCs w:val="20"/>
        </w:rPr>
      </w:pPr>
      <w:r w:rsidRPr="005014B4">
        <w:rPr>
          <w:sz w:val="20"/>
          <w:szCs w:val="20"/>
        </w:rPr>
        <w:t>Slaidiņa 67026</w:t>
      </w:r>
      <w:r w:rsidR="00C66CBC" w:rsidRPr="005014B4">
        <w:rPr>
          <w:sz w:val="20"/>
          <w:szCs w:val="20"/>
        </w:rPr>
        <w:t>487</w:t>
      </w:r>
      <w:r w:rsidRPr="005014B4">
        <w:rPr>
          <w:sz w:val="20"/>
          <w:szCs w:val="20"/>
        </w:rPr>
        <w:t xml:space="preserve"> </w:t>
      </w:r>
    </w:p>
    <w:p w14:paraId="7BBE8B83" w14:textId="6FEE4143" w:rsidR="00E44472" w:rsidRPr="005014B4" w:rsidRDefault="004542E3" w:rsidP="00C66CBC">
      <w:pPr>
        <w:tabs>
          <w:tab w:val="left" w:pos="6237"/>
        </w:tabs>
      </w:pPr>
      <w:hyperlink r:id="rId12" w:history="1">
        <w:r w:rsidR="002D3447" w:rsidRPr="005014B4">
          <w:rPr>
            <w:rStyle w:val="Hyperlink"/>
            <w:sz w:val="20"/>
          </w:rPr>
          <w:t>natalija.slaidina@varam.gov.lv</w:t>
        </w:r>
      </w:hyperlink>
      <w:r w:rsidR="002D3447" w:rsidRPr="005014B4">
        <w:rPr>
          <w:sz w:val="20"/>
          <w:szCs w:val="20"/>
        </w:rPr>
        <w:t xml:space="preserve"> </w:t>
      </w:r>
    </w:p>
    <w:sectPr w:rsidR="00E44472" w:rsidRPr="005014B4" w:rsidSect="00875476">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5245E" w14:textId="77777777" w:rsidR="004542E3" w:rsidRDefault="004542E3" w:rsidP="00C66CBC">
      <w:r>
        <w:separator/>
      </w:r>
    </w:p>
  </w:endnote>
  <w:endnote w:type="continuationSeparator" w:id="0">
    <w:p w14:paraId="286BA81C" w14:textId="77777777" w:rsidR="004542E3" w:rsidRDefault="004542E3" w:rsidP="00C6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07D90" w14:textId="01AC62A5" w:rsidR="00C66CBC" w:rsidRPr="00244E5B" w:rsidRDefault="00244E5B" w:rsidP="00244E5B">
    <w:pPr>
      <w:pStyle w:val="Footer"/>
    </w:pPr>
    <w:r w:rsidRPr="00244E5B">
      <w:rPr>
        <w:sz w:val="20"/>
        <w:szCs w:val="20"/>
      </w:rPr>
      <w:t>VARAMNo</w:t>
    </w:r>
    <w:r>
      <w:rPr>
        <w:sz w:val="20"/>
        <w:szCs w:val="20"/>
      </w:rPr>
      <w:t>t_</w:t>
    </w:r>
    <w:r w:rsidR="00EC59F2">
      <w:rPr>
        <w:sz w:val="20"/>
        <w:szCs w:val="20"/>
      </w:rPr>
      <w:t>12</w:t>
    </w:r>
    <w:r w:rsidR="00882554">
      <w:rPr>
        <w:sz w:val="20"/>
        <w:szCs w:val="20"/>
      </w:rPr>
      <w:t>08</w:t>
    </w:r>
    <w:r>
      <w:rPr>
        <w:sz w:val="20"/>
        <w:szCs w:val="20"/>
      </w:rPr>
      <w:t>2019_skirosanas_vietas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25F70" w14:textId="3B90C9A5" w:rsidR="00875476" w:rsidRPr="00244E5B" w:rsidRDefault="00244E5B" w:rsidP="00244E5B">
    <w:pPr>
      <w:pStyle w:val="Footer"/>
    </w:pPr>
    <w:r w:rsidRPr="00244E5B">
      <w:rPr>
        <w:sz w:val="20"/>
        <w:szCs w:val="20"/>
      </w:rPr>
      <w:t>VARAMNo</w:t>
    </w:r>
    <w:r>
      <w:rPr>
        <w:sz w:val="20"/>
        <w:szCs w:val="20"/>
      </w:rPr>
      <w:t>t_</w:t>
    </w:r>
    <w:r w:rsidR="00EC59F2">
      <w:rPr>
        <w:sz w:val="20"/>
        <w:szCs w:val="20"/>
      </w:rPr>
      <w:t>12</w:t>
    </w:r>
    <w:r w:rsidR="00882554">
      <w:rPr>
        <w:sz w:val="20"/>
        <w:szCs w:val="20"/>
      </w:rPr>
      <w:t>08</w:t>
    </w:r>
    <w:r w:rsidR="008A6241">
      <w:rPr>
        <w:sz w:val="20"/>
        <w:szCs w:val="20"/>
      </w:rPr>
      <w:t>2019_atkr_atlaujas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BB9E9" w14:textId="77777777" w:rsidR="004542E3" w:rsidRDefault="004542E3" w:rsidP="00C66CBC">
      <w:r>
        <w:separator/>
      </w:r>
    </w:p>
  </w:footnote>
  <w:footnote w:type="continuationSeparator" w:id="0">
    <w:p w14:paraId="1AA22B8E" w14:textId="77777777" w:rsidR="004542E3" w:rsidRDefault="004542E3" w:rsidP="00C66CBC">
      <w:r>
        <w:continuationSeparator/>
      </w:r>
    </w:p>
  </w:footnote>
  <w:footnote w:id="1">
    <w:p w14:paraId="46999BCF" w14:textId="4EA43301" w:rsidR="00D51BCC" w:rsidRPr="00611C98" w:rsidRDefault="00D51BCC" w:rsidP="00611C98">
      <w:pPr>
        <w:pStyle w:val="FootnoteText"/>
        <w:jc w:val="both"/>
        <w:rPr>
          <w:sz w:val="22"/>
          <w:szCs w:val="22"/>
        </w:rPr>
      </w:pPr>
      <w:r w:rsidRPr="00611C98">
        <w:rPr>
          <w:rStyle w:val="FootnoteReference"/>
          <w:sz w:val="22"/>
          <w:szCs w:val="22"/>
        </w:rPr>
        <w:footnoteRef/>
      </w:r>
      <w:r w:rsidRPr="00611C98">
        <w:rPr>
          <w:sz w:val="22"/>
          <w:szCs w:val="22"/>
        </w:rPr>
        <w:t xml:space="preserve"> </w:t>
      </w:r>
      <w:r w:rsidRPr="00611C98">
        <w:t>„Grozījumi Ministru kabineta 2011. gada 13. septembra noteikumos Nr. 703 “Noteikumi par atkritumu apsaimniekošanas atļaujas izsniegšanas un anulēšanas kārtību, atkritumu tirgotāju un atkritumu apsaimniekošanas starpnieku reģistrācijas un informācijas sniegšanas kārtību, kā arī par valsts nodevu un tās maksāšanas kārtību””</w:t>
      </w:r>
    </w:p>
  </w:footnote>
  <w:footnote w:id="2">
    <w:p w14:paraId="4B6E9825" w14:textId="77777777" w:rsidR="004F58A6" w:rsidRDefault="004F58A6" w:rsidP="004F58A6">
      <w:pPr>
        <w:pStyle w:val="FootnoteText"/>
        <w:jc w:val="both"/>
      </w:pPr>
      <w:r>
        <w:rPr>
          <w:rStyle w:val="FootnoteReference"/>
        </w:rPr>
        <w:footnoteRef/>
      </w:r>
      <w:r>
        <w:t xml:space="preserve"> Ar 2019. gada 1. maiju, </w:t>
      </w:r>
      <w:r w:rsidRPr="006524AD">
        <w:t>pamatojoties uz Ministru kabineta 2018,gada 17.oktobra rīkojumu nr. 530 “Par Latvijas vides aizsardzības fonda administrācijas pievienošanu Valsts reģionālās attīstības aģentūrai“ 3. punktu,</w:t>
      </w:r>
      <w:r>
        <w:t xml:space="preserve"> Latvijas Vides aizsardzības fonda administrācija tika pievienota Valsts reģionālās attīstības aģentūrai.</w:t>
      </w:r>
    </w:p>
  </w:footnote>
  <w:footnote w:id="3">
    <w:p w14:paraId="2CCC921C" w14:textId="2244A1B8" w:rsidR="009F6899" w:rsidRDefault="009F6899" w:rsidP="009F6899">
      <w:pPr>
        <w:pStyle w:val="FootnoteText"/>
        <w:jc w:val="both"/>
      </w:pPr>
      <w:r>
        <w:rPr>
          <w:rStyle w:val="FootnoteReference"/>
        </w:rPr>
        <w:footnoteRef/>
      </w:r>
      <w:r>
        <w:t xml:space="preserve"> Ministru kabineta </w:t>
      </w:r>
      <w:r w:rsidRPr="009F6899">
        <w:t>2011. gada 13. septembra noteikumi Nr. 703 “Noteikumi par atkritumu apsaimniekošanas atļaujas izsniegšanas un anulēšanas kārtību, atkritumu tirgotāju un atkritumu apsaimniekošanas starpnieku reģistrācijas un informācijas sniegšanas kārtību, kā arī par valsts nodevu un tās maksāšanas kārtību”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0109631"/>
      <w:docPartObj>
        <w:docPartGallery w:val="Page Numbers (Top of Page)"/>
        <w:docPartUnique/>
      </w:docPartObj>
    </w:sdtPr>
    <w:sdtEndPr>
      <w:rPr>
        <w:noProof/>
      </w:rPr>
    </w:sdtEndPr>
    <w:sdtContent>
      <w:p w14:paraId="0EF34C43" w14:textId="672607E6" w:rsidR="00875476" w:rsidRDefault="00875476">
        <w:pPr>
          <w:pStyle w:val="Header"/>
          <w:jc w:val="center"/>
        </w:pPr>
        <w:r>
          <w:fldChar w:fldCharType="begin"/>
        </w:r>
        <w:r>
          <w:instrText xml:space="preserve"> PAGE   \* MERGEFORMAT </w:instrText>
        </w:r>
        <w:r>
          <w:fldChar w:fldCharType="separate"/>
        </w:r>
        <w:r w:rsidR="00BF2AA0">
          <w:rPr>
            <w:noProof/>
          </w:rPr>
          <w:t>8</w:t>
        </w:r>
        <w:r>
          <w:rPr>
            <w:noProof/>
          </w:rPr>
          <w:fldChar w:fldCharType="end"/>
        </w:r>
      </w:p>
    </w:sdtContent>
  </w:sdt>
  <w:p w14:paraId="39057BC5" w14:textId="77777777" w:rsidR="00875476" w:rsidRDefault="00875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92EA1"/>
    <w:multiLevelType w:val="hybridMultilevel"/>
    <w:tmpl w:val="227C499E"/>
    <w:lvl w:ilvl="0" w:tplc="BBD2FD90">
      <w:start w:val="1"/>
      <w:numFmt w:val="bullet"/>
      <w:lvlText w:val=""/>
      <w:lvlJc w:val="left"/>
      <w:pPr>
        <w:ind w:left="1179" w:hanging="360"/>
      </w:pPr>
      <w:rPr>
        <w:rFonts w:ascii="Symbol" w:hAnsi="Symbol" w:hint="default"/>
      </w:rPr>
    </w:lvl>
    <w:lvl w:ilvl="1" w:tplc="04260003" w:tentative="1">
      <w:start w:val="1"/>
      <w:numFmt w:val="bullet"/>
      <w:lvlText w:val="o"/>
      <w:lvlJc w:val="left"/>
      <w:pPr>
        <w:ind w:left="1899" w:hanging="360"/>
      </w:pPr>
      <w:rPr>
        <w:rFonts w:ascii="Courier New" w:hAnsi="Courier New" w:cs="Courier New" w:hint="default"/>
      </w:rPr>
    </w:lvl>
    <w:lvl w:ilvl="2" w:tplc="04260005" w:tentative="1">
      <w:start w:val="1"/>
      <w:numFmt w:val="bullet"/>
      <w:lvlText w:val=""/>
      <w:lvlJc w:val="left"/>
      <w:pPr>
        <w:ind w:left="2619" w:hanging="360"/>
      </w:pPr>
      <w:rPr>
        <w:rFonts w:ascii="Wingdings" w:hAnsi="Wingdings" w:hint="default"/>
      </w:rPr>
    </w:lvl>
    <w:lvl w:ilvl="3" w:tplc="04260001" w:tentative="1">
      <w:start w:val="1"/>
      <w:numFmt w:val="bullet"/>
      <w:lvlText w:val=""/>
      <w:lvlJc w:val="left"/>
      <w:pPr>
        <w:ind w:left="3339" w:hanging="360"/>
      </w:pPr>
      <w:rPr>
        <w:rFonts w:ascii="Symbol" w:hAnsi="Symbol" w:hint="default"/>
      </w:rPr>
    </w:lvl>
    <w:lvl w:ilvl="4" w:tplc="04260003" w:tentative="1">
      <w:start w:val="1"/>
      <w:numFmt w:val="bullet"/>
      <w:lvlText w:val="o"/>
      <w:lvlJc w:val="left"/>
      <w:pPr>
        <w:ind w:left="4059" w:hanging="360"/>
      </w:pPr>
      <w:rPr>
        <w:rFonts w:ascii="Courier New" w:hAnsi="Courier New" w:cs="Courier New" w:hint="default"/>
      </w:rPr>
    </w:lvl>
    <w:lvl w:ilvl="5" w:tplc="04260005" w:tentative="1">
      <w:start w:val="1"/>
      <w:numFmt w:val="bullet"/>
      <w:lvlText w:val=""/>
      <w:lvlJc w:val="left"/>
      <w:pPr>
        <w:ind w:left="4779" w:hanging="360"/>
      </w:pPr>
      <w:rPr>
        <w:rFonts w:ascii="Wingdings" w:hAnsi="Wingdings" w:hint="default"/>
      </w:rPr>
    </w:lvl>
    <w:lvl w:ilvl="6" w:tplc="04260001" w:tentative="1">
      <w:start w:val="1"/>
      <w:numFmt w:val="bullet"/>
      <w:lvlText w:val=""/>
      <w:lvlJc w:val="left"/>
      <w:pPr>
        <w:ind w:left="5499" w:hanging="360"/>
      </w:pPr>
      <w:rPr>
        <w:rFonts w:ascii="Symbol" w:hAnsi="Symbol" w:hint="default"/>
      </w:rPr>
    </w:lvl>
    <w:lvl w:ilvl="7" w:tplc="04260003" w:tentative="1">
      <w:start w:val="1"/>
      <w:numFmt w:val="bullet"/>
      <w:lvlText w:val="o"/>
      <w:lvlJc w:val="left"/>
      <w:pPr>
        <w:ind w:left="6219" w:hanging="360"/>
      </w:pPr>
      <w:rPr>
        <w:rFonts w:ascii="Courier New" w:hAnsi="Courier New" w:cs="Courier New" w:hint="default"/>
      </w:rPr>
    </w:lvl>
    <w:lvl w:ilvl="8" w:tplc="04260005" w:tentative="1">
      <w:start w:val="1"/>
      <w:numFmt w:val="bullet"/>
      <w:lvlText w:val=""/>
      <w:lvlJc w:val="left"/>
      <w:pPr>
        <w:ind w:left="6939" w:hanging="360"/>
      </w:pPr>
      <w:rPr>
        <w:rFonts w:ascii="Wingdings" w:hAnsi="Wingdings" w:hint="default"/>
      </w:rPr>
    </w:lvl>
  </w:abstractNum>
  <w:abstractNum w:abstractNumId="1" w15:restartNumberingAfterBreak="0">
    <w:nsid w:val="59FB3887"/>
    <w:multiLevelType w:val="hybridMultilevel"/>
    <w:tmpl w:val="AF1C7184"/>
    <w:lvl w:ilvl="0" w:tplc="BBD2FD90">
      <w:start w:val="1"/>
      <w:numFmt w:val="bullet"/>
      <w:lvlText w:val=""/>
      <w:lvlJc w:val="left"/>
      <w:pPr>
        <w:ind w:left="787" w:hanging="360"/>
      </w:pPr>
      <w:rPr>
        <w:rFonts w:ascii="Symbol" w:hAnsi="Symbol" w:hint="default"/>
      </w:rPr>
    </w:lvl>
    <w:lvl w:ilvl="1" w:tplc="04260003" w:tentative="1">
      <w:start w:val="1"/>
      <w:numFmt w:val="bullet"/>
      <w:lvlText w:val="o"/>
      <w:lvlJc w:val="left"/>
      <w:pPr>
        <w:ind w:left="1507" w:hanging="360"/>
      </w:pPr>
      <w:rPr>
        <w:rFonts w:ascii="Courier New" w:hAnsi="Courier New" w:cs="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cs="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cs="Courier New" w:hint="default"/>
      </w:rPr>
    </w:lvl>
    <w:lvl w:ilvl="8" w:tplc="04260005" w:tentative="1">
      <w:start w:val="1"/>
      <w:numFmt w:val="bullet"/>
      <w:lvlText w:val=""/>
      <w:lvlJc w:val="left"/>
      <w:pPr>
        <w:ind w:left="6547" w:hanging="360"/>
      </w:pPr>
      <w:rPr>
        <w:rFonts w:ascii="Wingdings" w:hAnsi="Wingdings" w:hint="default"/>
      </w:rPr>
    </w:lvl>
  </w:abstractNum>
  <w:abstractNum w:abstractNumId="2" w15:restartNumberingAfterBreak="0">
    <w:nsid w:val="60E029A4"/>
    <w:multiLevelType w:val="hybridMultilevel"/>
    <w:tmpl w:val="BFA014C8"/>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75D8318D"/>
    <w:multiLevelType w:val="hybridMultilevel"/>
    <w:tmpl w:val="5C50CF9E"/>
    <w:lvl w:ilvl="0" w:tplc="FAA0685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8F8224C"/>
    <w:multiLevelType w:val="hybridMultilevel"/>
    <w:tmpl w:val="09F2FE40"/>
    <w:lvl w:ilvl="0" w:tplc="BBD2FD9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1143F"/>
    <w:rsid w:val="00011F87"/>
    <w:rsid w:val="00016F9B"/>
    <w:rsid w:val="00016F9D"/>
    <w:rsid w:val="00030F2A"/>
    <w:rsid w:val="00034744"/>
    <w:rsid w:val="000360E6"/>
    <w:rsid w:val="00075550"/>
    <w:rsid w:val="00096067"/>
    <w:rsid w:val="000A1B0E"/>
    <w:rsid w:val="000A46E8"/>
    <w:rsid w:val="000C1109"/>
    <w:rsid w:val="000C11B3"/>
    <w:rsid w:val="000C6CFD"/>
    <w:rsid w:val="000E173A"/>
    <w:rsid w:val="000E6DF4"/>
    <w:rsid w:val="00121CB6"/>
    <w:rsid w:val="00124BFC"/>
    <w:rsid w:val="00126021"/>
    <w:rsid w:val="001728EA"/>
    <w:rsid w:val="001A0F61"/>
    <w:rsid w:val="001A18AD"/>
    <w:rsid w:val="001C1D20"/>
    <w:rsid w:val="001D2446"/>
    <w:rsid w:val="002144C2"/>
    <w:rsid w:val="0023252D"/>
    <w:rsid w:val="00244E5B"/>
    <w:rsid w:val="00256505"/>
    <w:rsid w:val="002733AE"/>
    <w:rsid w:val="00284162"/>
    <w:rsid w:val="00285544"/>
    <w:rsid w:val="00294025"/>
    <w:rsid w:val="002952D2"/>
    <w:rsid w:val="002967E3"/>
    <w:rsid w:val="00297656"/>
    <w:rsid w:val="002A5660"/>
    <w:rsid w:val="002B18A0"/>
    <w:rsid w:val="002B1D45"/>
    <w:rsid w:val="002C4E82"/>
    <w:rsid w:val="002D05F7"/>
    <w:rsid w:val="002D3447"/>
    <w:rsid w:val="002E6378"/>
    <w:rsid w:val="002F5E1F"/>
    <w:rsid w:val="00316861"/>
    <w:rsid w:val="003361AC"/>
    <w:rsid w:val="00364610"/>
    <w:rsid w:val="00364A3E"/>
    <w:rsid w:val="0038382A"/>
    <w:rsid w:val="00384727"/>
    <w:rsid w:val="003A669D"/>
    <w:rsid w:val="003D2A53"/>
    <w:rsid w:val="003D3F4E"/>
    <w:rsid w:val="003F6F5B"/>
    <w:rsid w:val="00406B53"/>
    <w:rsid w:val="004212A5"/>
    <w:rsid w:val="00425711"/>
    <w:rsid w:val="004335EE"/>
    <w:rsid w:val="004542E3"/>
    <w:rsid w:val="00465B95"/>
    <w:rsid w:val="00477C88"/>
    <w:rsid w:val="004B4D49"/>
    <w:rsid w:val="004B66D0"/>
    <w:rsid w:val="004B715D"/>
    <w:rsid w:val="004D15DB"/>
    <w:rsid w:val="004E4F8A"/>
    <w:rsid w:val="004F58A6"/>
    <w:rsid w:val="005014B4"/>
    <w:rsid w:val="00501F20"/>
    <w:rsid w:val="0050387A"/>
    <w:rsid w:val="005163F0"/>
    <w:rsid w:val="0052037F"/>
    <w:rsid w:val="005209B7"/>
    <w:rsid w:val="00547B24"/>
    <w:rsid w:val="00571718"/>
    <w:rsid w:val="00574E21"/>
    <w:rsid w:val="005811B8"/>
    <w:rsid w:val="00581B45"/>
    <w:rsid w:val="00584550"/>
    <w:rsid w:val="0059362D"/>
    <w:rsid w:val="005D290C"/>
    <w:rsid w:val="005D2957"/>
    <w:rsid w:val="005D65BC"/>
    <w:rsid w:val="005E0FCB"/>
    <w:rsid w:val="005F1DFC"/>
    <w:rsid w:val="005F647C"/>
    <w:rsid w:val="00611C98"/>
    <w:rsid w:val="00616FD4"/>
    <w:rsid w:val="006176A5"/>
    <w:rsid w:val="006201B2"/>
    <w:rsid w:val="0062326F"/>
    <w:rsid w:val="006253A1"/>
    <w:rsid w:val="006376A6"/>
    <w:rsid w:val="0065150B"/>
    <w:rsid w:val="00651878"/>
    <w:rsid w:val="00651CBB"/>
    <w:rsid w:val="00654B4B"/>
    <w:rsid w:val="00662CA6"/>
    <w:rsid w:val="00667264"/>
    <w:rsid w:val="00675890"/>
    <w:rsid w:val="006804EA"/>
    <w:rsid w:val="006B47E3"/>
    <w:rsid w:val="006B66B9"/>
    <w:rsid w:val="006D0112"/>
    <w:rsid w:val="006F26F0"/>
    <w:rsid w:val="006F53C9"/>
    <w:rsid w:val="00722E71"/>
    <w:rsid w:val="00725102"/>
    <w:rsid w:val="00731642"/>
    <w:rsid w:val="0075279E"/>
    <w:rsid w:val="0076621A"/>
    <w:rsid w:val="00770205"/>
    <w:rsid w:val="00774374"/>
    <w:rsid w:val="00774DDB"/>
    <w:rsid w:val="00782514"/>
    <w:rsid w:val="0078752B"/>
    <w:rsid w:val="007936AD"/>
    <w:rsid w:val="007B1248"/>
    <w:rsid w:val="007C1872"/>
    <w:rsid w:val="007C7394"/>
    <w:rsid w:val="007D04CC"/>
    <w:rsid w:val="007D5AFE"/>
    <w:rsid w:val="007E4875"/>
    <w:rsid w:val="007E7453"/>
    <w:rsid w:val="007F2C39"/>
    <w:rsid w:val="007F42DC"/>
    <w:rsid w:val="008116A3"/>
    <w:rsid w:val="00817246"/>
    <w:rsid w:val="00842ABC"/>
    <w:rsid w:val="0084443D"/>
    <w:rsid w:val="008515C2"/>
    <w:rsid w:val="00852EF3"/>
    <w:rsid w:val="008566CB"/>
    <w:rsid w:val="00864E86"/>
    <w:rsid w:val="0086524B"/>
    <w:rsid w:val="00875476"/>
    <w:rsid w:val="00875497"/>
    <w:rsid w:val="00882554"/>
    <w:rsid w:val="008A6241"/>
    <w:rsid w:val="009462C1"/>
    <w:rsid w:val="00954C61"/>
    <w:rsid w:val="00971ED4"/>
    <w:rsid w:val="00973F29"/>
    <w:rsid w:val="00995224"/>
    <w:rsid w:val="009B1057"/>
    <w:rsid w:val="009C23DC"/>
    <w:rsid w:val="009F6899"/>
    <w:rsid w:val="00A00A87"/>
    <w:rsid w:val="00A00F9E"/>
    <w:rsid w:val="00A05797"/>
    <w:rsid w:val="00A1161A"/>
    <w:rsid w:val="00A119DF"/>
    <w:rsid w:val="00A17034"/>
    <w:rsid w:val="00A2034B"/>
    <w:rsid w:val="00A23EE6"/>
    <w:rsid w:val="00A40573"/>
    <w:rsid w:val="00A5177A"/>
    <w:rsid w:val="00A6400F"/>
    <w:rsid w:val="00A82B4C"/>
    <w:rsid w:val="00AA3197"/>
    <w:rsid w:val="00AA79B5"/>
    <w:rsid w:val="00AB6059"/>
    <w:rsid w:val="00AC1D6F"/>
    <w:rsid w:val="00AD2515"/>
    <w:rsid w:val="00AD6088"/>
    <w:rsid w:val="00AE6725"/>
    <w:rsid w:val="00B01E91"/>
    <w:rsid w:val="00B43F14"/>
    <w:rsid w:val="00B67CE4"/>
    <w:rsid w:val="00B73195"/>
    <w:rsid w:val="00B752F4"/>
    <w:rsid w:val="00B81B1F"/>
    <w:rsid w:val="00B94112"/>
    <w:rsid w:val="00BA0901"/>
    <w:rsid w:val="00BA42DC"/>
    <w:rsid w:val="00BC17D9"/>
    <w:rsid w:val="00BD5588"/>
    <w:rsid w:val="00BE4CEF"/>
    <w:rsid w:val="00BE639B"/>
    <w:rsid w:val="00BF2AA0"/>
    <w:rsid w:val="00C10155"/>
    <w:rsid w:val="00C12F97"/>
    <w:rsid w:val="00C21CA7"/>
    <w:rsid w:val="00C23AEB"/>
    <w:rsid w:val="00C31BAA"/>
    <w:rsid w:val="00C50EB4"/>
    <w:rsid w:val="00C61646"/>
    <w:rsid w:val="00C618A1"/>
    <w:rsid w:val="00C64F86"/>
    <w:rsid w:val="00C66CBC"/>
    <w:rsid w:val="00C83F61"/>
    <w:rsid w:val="00C85227"/>
    <w:rsid w:val="00C8744F"/>
    <w:rsid w:val="00C94CDF"/>
    <w:rsid w:val="00CD67E3"/>
    <w:rsid w:val="00CE608B"/>
    <w:rsid w:val="00D05BBF"/>
    <w:rsid w:val="00D221D4"/>
    <w:rsid w:val="00D26F98"/>
    <w:rsid w:val="00D32263"/>
    <w:rsid w:val="00D37C1F"/>
    <w:rsid w:val="00D51BCC"/>
    <w:rsid w:val="00D55D15"/>
    <w:rsid w:val="00D60638"/>
    <w:rsid w:val="00D74110"/>
    <w:rsid w:val="00D76E6C"/>
    <w:rsid w:val="00D77985"/>
    <w:rsid w:val="00DB3CA6"/>
    <w:rsid w:val="00DD3958"/>
    <w:rsid w:val="00DD5739"/>
    <w:rsid w:val="00DF374B"/>
    <w:rsid w:val="00E22E0A"/>
    <w:rsid w:val="00E42220"/>
    <w:rsid w:val="00E44472"/>
    <w:rsid w:val="00E6255D"/>
    <w:rsid w:val="00EA03F2"/>
    <w:rsid w:val="00EB41A1"/>
    <w:rsid w:val="00EB4C9A"/>
    <w:rsid w:val="00EC309E"/>
    <w:rsid w:val="00EC59F2"/>
    <w:rsid w:val="00F033DC"/>
    <w:rsid w:val="00F03FFB"/>
    <w:rsid w:val="00F31C11"/>
    <w:rsid w:val="00F71B63"/>
    <w:rsid w:val="00F74839"/>
    <w:rsid w:val="00F7603D"/>
    <w:rsid w:val="00FC714D"/>
    <w:rsid w:val="00FD2225"/>
    <w:rsid w:val="00FE52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5BB5F"/>
  <w15:docId w15:val="{E6DAB142-5341-4093-A7B2-D84A43F2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A6400F"/>
    <w:rPr>
      <w:sz w:val="16"/>
      <w:szCs w:val="16"/>
    </w:rPr>
  </w:style>
  <w:style w:type="paragraph" w:styleId="CommentText">
    <w:name w:val="annotation text"/>
    <w:basedOn w:val="Normal"/>
    <w:link w:val="CommentTextChar"/>
    <w:uiPriority w:val="99"/>
    <w:unhideWhenUsed/>
    <w:rsid w:val="00A6400F"/>
    <w:rPr>
      <w:sz w:val="20"/>
      <w:szCs w:val="20"/>
    </w:rPr>
  </w:style>
  <w:style w:type="character" w:customStyle="1" w:styleId="CommentTextChar">
    <w:name w:val="Comment Text Char"/>
    <w:basedOn w:val="DefaultParagraphFont"/>
    <w:link w:val="CommentText"/>
    <w:uiPriority w:val="99"/>
    <w:rsid w:val="00A6400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6400F"/>
    <w:rPr>
      <w:b/>
      <w:bCs/>
    </w:rPr>
  </w:style>
  <w:style w:type="character" w:customStyle="1" w:styleId="CommentSubjectChar">
    <w:name w:val="Comment Subject Char"/>
    <w:basedOn w:val="CommentTextChar"/>
    <w:link w:val="CommentSubject"/>
    <w:uiPriority w:val="99"/>
    <w:semiHidden/>
    <w:rsid w:val="00A6400F"/>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A640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00F"/>
    <w:rPr>
      <w:rFonts w:ascii="Segoe UI" w:eastAsia="Times New Roman" w:hAnsi="Segoe UI" w:cs="Segoe UI"/>
      <w:sz w:val="18"/>
      <w:szCs w:val="18"/>
      <w:lang w:eastAsia="lv-LV"/>
    </w:rPr>
  </w:style>
  <w:style w:type="table" w:styleId="TableGrid">
    <w:name w:val="Table Grid"/>
    <w:basedOn w:val="TableNormal"/>
    <w:uiPriority w:val="39"/>
    <w:rsid w:val="00616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nod">
    <w:name w:val="naisnod"/>
    <w:basedOn w:val="Normal"/>
    <w:rsid w:val="002D3447"/>
    <w:pPr>
      <w:spacing w:before="150" w:after="150"/>
      <w:jc w:val="center"/>
    </w:pPr>
    <w:rPr>
      <w:b/>
      <w:bCs/>
    </w:rPr>
  </w:style>
  <w:style w:type="paragraph" w:customStyle="1" w:styleId="naisf">
    <w:name w:val="naisf"/>
    <w:basedOn w:val="Normal"/>
    <w:rsid w:val="002D3447"/>
    <w:pPr>
      <w:spacing w:before="75" w:after="75"/>
      <w:ind w:firstLine="375"/>
      <w:jc w:val="both"/>
    </w:pPr>
  </w:style>
  <w:style w:type="paragraph" w:styleId="Header">
    <w:name w:val="header"/>
    <w:basedOn w:val="Normal"/>
    <w:link w:val="HeaderChar"/>
    <w:uiPriority w:val="99"/>
    <w:unhideWhenUsed/>
    <w:rsid w:val="00C66CBC"/>
    <w:pPr>
      <w:tabs>
        <w:tab w:val="center" w:pos="4153"/>
        <w:tab w:val="right" w:pos="8306"/>
      </w:tabs>
    </w:pPr>
  </w:style>
  <w:style w:type="character" w:customStyle="1" w:styleId="HeaderChar">
    <w:name w:val="Header Char"/>
    <w:basedOn w:val="DefaultParagraphFont"/>
    <w:link w:val="Header"/>
    <w:uiPriority w:val="99"/>
    <w:rsid w:val="00C66CB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66CBC"/>
    <w:pPr>
      <w:tabs>
        <w:tab w:val="center" w:pos="4153"/>
        <w:tab w:val="right" w:pos="8306"/>
      </w:tabs>
    </w:pPr>
  </w:style>
  <w:style w:type="character" w:customStyle="1" w:styleId="FooterChar">
    <w:name w:val="Footer Char"/>
    <w:basedOn w:val="DefaultParagraphFont"/>
    <w:link w:val="Footer"/>
    <w:uiPriority w:val="99"/>
    <w:rsid w:val="00C66CBC"/>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2C4E82"/>
    <w:pPr>
      <w:spacing w:after="160" w:line="259" w:lineRule="auto"/>
      <w:ind w:left="720"/>
      <w:contextualSpacing/>
    </w:pPr>
    <w:rPr>
      <w:rFonts w:ascii="Calibri" w:eastAsia="SimSun" w:hAnsi="Calibri"/>
      <w:sz w:val="28"/>
      <w:szCs w:val="22"/>
    </w:rPr>
  </w:style>
  <w:style w:type="paragraph" w:styleId="FootnoteText">
    <w:name w:val="footnote text"/>
    <w:basedOn w:val="Normal"/>
    <w:link w:val="FootnoteTextChar"/>
    <w:uiPriority w:val="99"/>
    <w:semiHidden/>
    <w:unhideWhenUsed/>
    <w:rsid w:val="00973F29"/>
    <w:rPr>
      <w:sz w:val="20"/>
      <w:szCs w:val="20"/>
    </w:rPr>
  </w:style>
  <w:style w:type="character" w:customStyle="1" w:styleId="FootnoteTextChar">
    <w:name w:val="Footnote Text Char"/>
    <w:basedOn w:val="DefaultParagraphFont"/>
    <w:link w:val="FootnoteText"/>
    <w:uiPriority w:val="99"/>
    <w:semiHidden/>
    <w:rsid w:val="00973F29"/>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973F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1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roviegli.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alija.slaidina@vara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ra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kiroviegli.lv" TargetMode="External"/><Relationship Id="rId4" Type="http://schemas.openxmlformats.org/officeDocument/2006/relationships/settings" Target="settings.xml"/><Relationship Id="rId9" Type="http://schemas.openxmlformats.org/officeDocument/2006/relationships/hyperlink" Target="http://www.skiroviegli.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10F5B-FA60-4B56-B95A-B32958C78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9097</Words>
  <Characters>5186</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Grozījumi Ministru kabineta noteiumos Nr. 546, 703, 788</vt:lpstr>
    </vt:vector>
  </TitlesOfParts>
  <Company>VARAM</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noteiumos Nr. 546, 703, 788</dc:title>
  <dc:subject>Noteikumu projekts</dc:subject>
  <dc:creator>Natalija.Slaidina@varam.gov.lv</dc:creator>
  <dc:description>67026487, natalija.slaidina@varam.gov.lv</dc:description>
  <cp:lastModifiedBy>Inese Vanaga</cp:lastModifiedBy>
  <cp:revision>2</cp:revision>
  <dcterms:created xsi:type="dcterms:W3CDTF">2019-08-13T08:32:00Z</dcterms:created>
  <dcterms:modified xsi:type="dcterms:W3CDTF">2019-08-13T08:32:00Z</dcterms:modified>
</cp:coreProperties>
</file>