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3D20" w14:textId="49E856DA" w:rsidR="00894C55" w:rsidRPr="00C16469" w:rsidRDefault="00132C38" w:rsidP="006C5D4A">
      <w:pPr>
        <w:shd w:val="clear" w:color="auto" w:fill="FFFFFF"/>
        <w:spacing w:after="0" w:line="240" w:lineRule="auto"/>
        <w:jc w:val="center"/>
        <w:rPr>
          <w:rFonts w:ascii="Times New Roman" w:hAnsi="Times New Roman" w:cs="Times New Roman"/>
          <w:b/>
          <w:sz w:val="28"/>
          <w:szCs w:val="28"/>
        </w:rPr>
      </w:pPr>
      <w:bookmarkStart w:id="0" w:name="_GoBack"/>
      <w:bookmarkEnd w:id="0"/>
      <w:r w:rsidRPr="00C16469">
        <w:rPr>
          <w:rFonts w:ascii="Times New Roman" w:hAnsi="Times New Roman" w:cs="Times New Roman"/>
          <w:b/>
          <w:sz w:val="28"/>
          <w:szCs w:val="28"/>
        </w:rPr>
        <w:t>N</w:t>
      </w:r>
      <w:r w:rsidR="00910840" w:rsidRPr="00C16469">
        <w:rPr>
          <w:rFonts w:ascii="Times New Roman" w:hAnsi="Times New Roman" w:cs="Times New Roman"/>
          <w:b/>
          <w:sz w:val="28"/>
          <w:szCs w:val="28"/>
        </w:rPr>
        <w:t>oteikumu projekta „</w:t>
      </w:r>
      <w:r w:rsidRPr="00C16469">
        <w:rPr>
          <w:rFonts w:ascii="Times New Roman" w:hAnsi="Times New Roman" w:cs="Times New Roman"/>
          <w:b/>
          <w:sz w:val="28"/>
          <w:szCs w:val="28"/>
        </w:rPr>
        <w:t xml:space="preserve">Grozījumi Ministru kabineta 2018.gada 11.septembra noteikumos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w:t>
      </w:r>
      <w:r w:rsidR="00910840" w:rsidRPr="00C16469">
        <w:rPr>
          <w:rFonts w:ascii="Times New Roman" w:hAnsi="Times New Roman" w:cs="Times New Roman"/>
          <w:b/>
          <w:sz w:val="28"/>
          <w:szCs w:val="28"/>
        </w:rPr>
        <w:t>sākotnējās ietekmes novērtējuma ziņojums (anotācija)</w:t>
      </w:r>
    </w:p>
    <w:p w14:paraId="5502BD9B" w14:textId="77777777" w:rsidR="00E5323B" w:rsidRPr="00C16469" w:rsidRDefault="00E5323B" w:rsidP="006C5D4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5A40D0" w:rsidRPr="00C16469"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C16469" w:rsidRDefault="00910840" w:rsidP="006C5D4A">
            <w:pPr>
              <w:spacing w:after="0" w:line="240" w:lineRule="auto"/>
              <w:jc w:val="center"/>
              <w:rPr>
                <w:rFonts w:ascii="Times New Roman" w:eastAsia="Times New Roman" w:hAnsi="Times New Roman" w:cs="Times New Roman"/>
                <w:b/>
                <w:bCs/>
                <w:iCs/>
                <w:sz w:val="24"/>
                <w:szCs w:val="24"/>
                <w:lang w:eastAsia="lv-LV"/>
              </w:rPr>
            </w:pPr>
            <w:r w:rsidRPr="00C16469">
              <w:rPr>
                <w:rFonts w:ascii="Times New Roman" w:eastAsia="Times New Roman" w:hAnsi="Times New Roman" w:cs="Times New Roman"/>
                <w:b/>
                <w:bCs/>
                <w:iCs/>
                <w:sz w:val="24"/>
                <w:szCs w:val="24"/>
                <w:lang w:eastAsia="lv-LV"/>
              </w:rPr>
              <w:t>Tiesību akta projekta anotācijas kopsavilkums</w:t>
            </w:r>
          </w:p>
        </w:tc>
      </w:tr>
      <w:tr w:rsidR="005A40D0" w:rsidRPr="00C16469"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77777777" w:rsidR="00F51C54" w:rsidRDefault="00F51C54" w:rsidP="006C5D4A">
            <w:pPr>
              <w:pStyle w:val="naiskr"/>
              <w:spacing w:before="0" w:beforeAutospacing="0" w:after="0" w:afterAutospacing="0"/>
              <w:ind w:left="51" w:right="142"/>
              <w:jc w:val="both"/>
            </w:pPr>
            <w:r>
              <w:t xml:space="preserve">Noteikumu projekta </w:t>
            </w:r>
            <w:r w:rsidRPr="00AD7C62">
              <w:rPr>
                <w:i/>
              </w:rPr>
              <w:t>“</w:t>
            </w:r>
            <w:r w:rsidR="00132C38" w:rsidRPr="00AD7C62">
              <w:rPr>
                <w:i/>
              </w:rPr>
              <w:t>Grozījum</w:t>
            </w:r>
            <w:r w:rsidRPr="00AD7C62">
              <w:rPr>
                <w:i/>
              </w:rPr>
              <w:t>i</w:t>
            </w:r>
            <w:r w:rsidR="00132C38" w:rsidRPr="00AD7C62">
              <w:rPr>
                <w:i/>
              </w:rPr>
              <w:t xml:space="preserve"> Ministru kabineta 2018.gada 11.septembra noteikumos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AD7C62">
              <w:rPr>
                <w:i/>
              </w:rPr>
              <w:t>”</w:t>
            </w:r>
            <w:r w:rsidR="00716D86">
              <w:t xml:space="preserve"> (turpmāk –noteikum</w:t>
            </w:r>
            <w:r>
              <w:t>u projekts</w:t>
            </w:r>
            <w:r w:rsidR="00716D86">
              <w:t>)</w:t>
            </w:r>
            <w:r w:rsidR="00132C38" w:rsidRPr="00C16469">
              <w:t xml:space="preserve"> mērķis</w:t>
            </w:r>
            <w:r>
              <w:t>:</w:t>
            </w:r>
          </w:p>
          <w:p w14:paraId="512FB3B5" w14:textId="72AD40F2" w:rsidR="001270FE" w:rsidRDefault="00716D86" w:rsidP="006C5D4A">
            <w:pPr>
              <w:pStyle w:val="naiskr"/>
              <w:numPr>
                <w:ilvl w:val="0"/>
                <w:numId w:val="32"/>
              </w:numPr>
              <w:spacing w:before="0" w:beforeAutospacing="0" w:after="0" w:afterAutospacing="0"/>
              <w:ind w:right="142"/>
              <w:jc w:val="both"/>
            </w:pPr>
            <w:r>
              <w:t xml:space="preserve">atļaut arī pašvaldību kapitālsabiedrībām </w:t>
            </w:r>
            <w:r w:rsidR="00F51C54">
              <w:t>iesniegt projektu iesniegumus</w:t>
            </w:r>
            <w:r w:rsidR="00882783">
              <w:t xml:space="preserve"> </w:t>
            </w:r>
            <w:r w:rsidR="00882783" w:rsidRPr="00C16469">
              <w:t>9.3.2. specifiskā atbalsta mērķa „Uzlabot kvalitatīvu veselības aprūpes pakalpojumu pieejamību, jo īpaši sociālās, teritoriālās atstumtības un nabadzības riskam pakļautajiem iedzīvotājiem, attīstot veselības aprūpes infrastruktūru”</w:t>
            </w:r>
            <w:r w:rsidR="00882783">
              <w:t xml:space="preserve"> (turpmāk – SAM 9.3.2.)</w:t>
            </w:r>
            <w:r w:rsidR="00882783" w:rsidRPr="00C16469">
              <w:t xml:space="preserve"> </w:t>
            </w:r>
            <w:r w:rsidR="00882783">
              <w:t>ceturtās kārtas ietvaros;</w:t>
            </w:r>
          </w:p>
          <w:p w14:paraId="2641AC04" w14:textId="77777777" w:rsidR="00882783" w:rsidRDefault="00AD7C62" w:rsidP="006C5D4A">
            <w:pPr>
              <w:pStyle w:val="naiskr"/>
              <w:numPr>
                <w:ilvl w:val="0"/>
                <w:numId w:val="32"/>
              </w:numPr>
              <w:spacing w:before="0" w:beforeAutospacing="0" w:after="0" w:afterAutospacing="0"/>
              <w:ind w:right="142"/>
              <w:jc w:val="both"/>
            </w:pPr>
            <w:r>
              <w:t>precizēt atbalsta piešķiršanas nosacījumus pašvaldībām;</w:t>
            </w:r>
          </w:p>
          <w:p w14:paraId="07B374D4" w14:textId="1C12273C" w:rsidR="00AD7C62" w:rsidRPr="00AD7C62" w:rsidRDefault="00AD7C62" w:rsidP="006C5D4A">
            <w:pPr>
              <w:pStyle w:val="ListParagraph"/>
              <w:numPr>
                <w:ilvl w:val="0"/>
                <w:numId w:val="32"/>
              </w:numPr>
              <w:jc w:val="both"/>
              <w:rPr>
                <w:i/>
                <w:iCs/>
              </w:rPr>
            </w:pPr>
            <w:r w:rsidRPr="00AD7C62">
              <w:rPr>
                <w:rFonts w:ascii="Times New Roman" w:eastAsia="Times New Roman" w:hAnsi="Times New Roman" w:cs="Times New Roman"/>
                <w:lang w:eastAsia="lv-LV" w:bidi="lo-LA"/>
              </w:rPr>
              <w:t>veikt tehnisk</w:t>
            </w:r>
            <w:r w:rsidR="00F53FEF">
              <w:rPr>
                <w:rFonts w:ascii="Times New Roman" w:eastAsia="Times New Roman" w:hAnsi="Times New Roman" w:cs="Times New Roman"/>
                <w:lang w:eastAsia="lv-LV" w:bidi="lo-LA"/>
              </w:rPr>
              <w:t>ā</w:t>
            </w:r>
            <w:r w:rsidRPr="00AD7C62">
              <w:rPr>
                <w:rFonts w:ascii="Times New Roman" w:eastAsia="Times New Roman" w:hAnsi="Times New Roman" w:cs="Times New Roman"/>
                <w:lang w:eastAsia="lv-LV" w:bidi="lo-LA"/>
              </w:rPr>
              <w:t xml:space="preserve"> rakstura </w:t>
            </w:r>
            <w:r w:rsidR="007715CB">
              <w:rPr>
                <w:rFonts w:ascii="Times New Roman" w:eastAsia="Times New Roman" w:hAnsi="Times New Roman" w:cs="Times New Roman"/>
                <w:lang w:eastAsia="lv-LV" w:bidi="lo-LA"/>
              </w:rPr>
              <w:t>precizējumus</w:t>
            </w:r>
            <w:r w:rsidRPr="00AD7C62">
              <w:rPr>
                <w:rFonts w:ascii="Times New Roman" w:eastAsia="Times New Roman" w:hAnsi="Times New Roman" w:cs="Times New Roman"/>
                <w:lang w:eastAsia="lv-LV" w:bidi="lo-LA"/>
              </w:rPr>
              <w:t>.</w:t>
            </w:r>
          </w:p>
        </w:tc>
      </w:tr>
    </w:tbl>
    <w:p w14:paraId="2B6FFF1E" w14:textId="77777777" w:rsidR="00E5323B"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C1646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C16469" w:rsidRDefault="00910840" w:rsidP="006C5D4A">
            <w:pPr>
              <w:spacing w:after="0" w:line="240" w:lineRule="auto"/>
              <w:jc w:val="center"/>
              <w:rPr>
                <w:rFonts w:ascii="Times New Roman" w:eastAsia="Times New Roman" w:hAnsi="Times New Roman" w:cs="Times New Roman"/>
                <w:b/>
                <w:bCs/>
                <w:iCs/>
                <w:sz w:val="24"/>
                <w:szCs w:val="24"/>
                <w:lang w:eastAsia="lv-LV"/>
              </w:rPr>
            </w:pPr>
            <w:r w:rsidRPr="00C16469">
              <w:rPr>
                <w:rFonts w:ascii="Times New Roman" w:eastAsia="Times New Roman" w:hAnsi="Times New Roman" w:cs="Times New Roman"/>
                <w:b/>
                <w:bCs/>
                <w:iCs/>
                <w:sz w:val="24"/>
                <w:szCs w:val="24"/>
                <w:lang w:eastAsia="lv-LV"/>
              </w:rPr>
              <w:t>I. Tiesību akta projekta izstrādes nepieciešamība</w:t>
            </w:r>
          </w:p>
        </w:tc>
      </w:tr>
      <w:tr w:rsidR="005A40D0" w:rsidRPr="00C1646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184BCB42" w14:textId="77777777" w:rsidR="00E5323B"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Pamatojums</w:t>
            </w:r>
          </w:p>
        </w:tc>
        <w:tc>
          <w:tcPr>
            <w:tcW w:w="3331" w:type="pct"/>
            <w:tcBorders>
              <w:top w:val="outset" w:sz="6" w:space="0" w:color="auto"/>
              <w:left w:val="outset" w:sz="6" w:space="0" w:color="auto"/>
              <w:bottom w:val="outset" w:sz="6" w:space="0" w:color="auto"/>
              <w:right w:val="outset" w:sz="6" w:space="0" w:color="auto"/>
            </w:tcBorders>
            <w:hideMark/>
          </w:tcPr>
          <w:p w14:paraId="78965A95" w14:textId="22FF3C07" w:rsidR="00FB22CA" w:rsidRPr="00C16469" w:rsidRDefault="00132C38" w:rsidP="006C5D4A">
            <w:pPr>
              <w:pStyle w:val="naiskr"/>
              <w:tabs>
                <w:tab w:val="left" w:pos="360"/>
              </w:tabs>
              <w:spacing w:before="0" w:beforeAutospacing="0" w:after="0" w:afterAutospacing="0"/>
              <w:ind w:left="51" w:right="57"/>
              <w:jc w:val="both"/>
              <w:rPr>
                <w:iCs/>
              </w:rPr>
            </w:pPr>
            <w:r w:rsidRPr="00C16469">
              <w:t>Noteikumu projekts izstrādāts pamatojoties uz Eiropas Savienības struktūrfondu un Kohēzijas fonda 2014.-2020. gada plānošanas perioda vadības likuma 20. panta 6. un 13. punktu.</w:t>
            </w:r>
          </w:p>
        </w:tc>
      </w:tr>
      <w:tr w:rsidR="005A40D0" w:rsidRPr="00C16469"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D8CB42" w14:textId="77777777" w:rsidR="00D70DE6" w:rsidRPr="00C16469" w:rsidRDefault="00D70DE6" w:rsidP="006C5D4A">
            <w:pPr>
              <w:spacing w:after="0" w:line="240" w:lineRule="auto"/>
              <w:rPr>
                <w:rFonts w:ascii="Times New Roman" w:eastAsia="Times New Roman" w:hAnsi="Times New Roman" w:cs="Times New Roman"/>
                <w:sz w:val="24"/>
                <w:szCs w:val="24"/>
                <w:lang w:eastAsia="lv-LV"/>
              </w:rPr>
            </w:pPr>
          </w:p>
          <w:p w14:paraId="67C1DB91" w14:textId="77777777" w:rsidR="00D70DE6" w:rsidRPr="00C16469" w:rsidRDefault="00D70DE6" w:rsidP="006C5D4A">
            <w:pPr>
              <w:spacing w:after="0" w:line="240" w:lineRule="auto"/>
              <w:rPr>
                <w:rFonts w:ascii="Times New Roman" w:eastAsia="Times New Roman" w:hAnsi="Times New Roman" w:cs="Times New Roman"/>
                <w:sz w:val="24"/>
                <w:szCs w:val="24"/>
                <w:lang w:eastAsia="lv-LV"/>
              </w:rPr>
            </w:pPr>
          </w:p>
          <w:p w14:paraId="2AC374E2" w14:textId="3C747905" w:rsidR="00E5323B" w:rsidRDefault="00860EAF" w:rsidP="006C5D4A">
            <w:pPr>
              <w:tabs>
                <w:tab w:val="left" w:pos="825"/>
                <w:tab w:val="left" w:pos="1350"/>
              </w:tabs>
              <w:spacing w:after="0" w:line="240" w:lineRule="auto"/>
              <w:rPr>
                <w:rFonts w:ascii="Times New Roman" w:eastAsia="Times New Roman" w:hAnsi="Times New Roman" w:cs="Times New Roman"/>
                <w:sz w:val="24"/>
                <w:szCs w:val="24"/>
                <w:lang w:eastAsia="lv-LV"/>
              </w:rPr>
            </w:pPr>
            <w:r w:rsidRPr="00C16469">
              <w:rPr>
                <w:rFonts w:ascii="Times New Roman" w:eastAsia="Times New Roman" w:hAnsi="Times New Roman" w:cs="Times New Roman"/>
                <w:sz w:val="24"/>
                <w:szCs w:val="24"/>
                <w:lang w:eastAsia="lv-LV"/>
              </w:rPr>
              <w:tab/>
            </w:r>
            <w:r w:rsidR="009754BA" w:rsidRPr="00C16469">
              <w:rPr>
                <w:rFonts w:ascii="Times New Roman" w:eastAsia="Times New Roman" w:hAnsi="Times New Roman" w:cs="Times New Roman"/>
                <w:sz w:val="24"/>
                <w:szCs w:val="24"/>
                <w:lang w:eastAsia="lv-LV"/>
              </w:rPr>
              <w:tab/>
            </w:r>
          </w:p>
          <w:p w14:paraId="5B537D1F"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12896856"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5D733200"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453BA301"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73794B0B" w14:textId="77777777" w:rsidR="00474932" w:rsidRPr="00474932" w:rsidRDefault="00474932" w:rsidP="00FC5279">
            <w:pPr>
              <w:spacing w:after="0" w:line="240" w:lineRule="auto"/>
              <w:ind w:firstLine="720"/>
              <w:rPr>
                <w:rFonts w:ascii="Times New Roman" w:eastAsia="Times New Roman" w:hAnsi="Times New Roman" w:cs="Times New Roman"/>
                <w:sz w:val="24"/>
                <w:szCs w:val="24"/>
                <w:lang w:eastAsia="lv-LV"/>
              </w:rPr>
            </w:pPr>
          </w:p>
          <w:p w14:paraId="2F514B16"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34E84447"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4F1C98D3"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60785157"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04E184EA"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3D338169"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3500A98F" w14:textId="77777777" w:rsidR="00474932" w:rsidRPr="00474932" w:rsidRDefault="00474932" w:rsidP="006C5D4A">
            <w:pPr>
              <w:spacing w:after="0" w:line="240" w:lineRule="auto"/>
              <w:rPr>
                <w:rFonts w:ascii="Times New Roman" w:eastAsia="Times New Roman" w:hAnsi="Times New Roman" w:cs="Times New Roman"/>
                <w:sz w:val="24"/>
                <w:szCs w:val="24"/>
                <w:lang w:eastAsia="lv-LV"/>
              </w:rPr>
            </w:pPr>
          </w:p>
          <w:p w14:paraId="552B8CB5"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6148B898"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2018609A"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1B69EC39"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6A3FA263"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55964C11" w14:textId="28DA4855"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5915BEF1"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6714ED23"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7E145932"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7A1CFBE3"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16BEBB6E" w14:textId="77777777" w:rsidR="002019BA" w:rsidRPr="00C16469" w:rsidRDefault="002019BA" w:rsidP="006C5D4A">
            <w:pPr>
              <w:spacing w:after="0" w:line="240" w:lineRule="auto"/>
              <w:rPr>
                <w:rFonts w:ascii="Times New Roman" w:eastAsia="Times New Roman" w:hAnsi="Times New Roman" w:cs="Times New Roman"/>
                <w:sz w:val="24"/>
                <w:szCs w:val="24"/>
                <w:lang w:eastAsia="lv-LV"/>
              </w:rPr>
            </w:pPr>
          </w:p>
          <w:p w14:paraId="6FCF2A8B" w14:textId="01F107A3" w:rsidR="002019BA" w:rsidRPr="00C16469" w:rsidRDefault="002019BA" w:rsidP="006C5D4A">
            <w:pPr>
              <w:spacing w:after="0" w:line="240" w:lineRule="auto"/>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5F085690" w14:textId="10F16A76" w:rsidR="00A84E9E" w:rsidRPr="00A84E9E" w:rsidRDefault="00A84E9E" w:rsidP="00A600D3">
            <w:pPr>
              <w:pStyle w:val="naiskr"/>
              <w:numPr>
                <w:ilvl w:val="0"/>
                <w:numId w:val="38"/>
              </w:numPr>
              <w:spacing w:before="0" w:beforeAutospacing="0" w:after="0" w:afterAutospacing="0"/>
              <w:ind w:left="104" w:right="142" w:firstLine="0"/>
              <w:jc w:val="both"/>
              <w:rPr>
                <w:shd w:val="clear" w:color="auto" w:fill="FFFFFF"/>
              </w:rPr>
            </w:pPr>
            <w:r w:rsidRPr="00A84E9E">
              <w:rPr>
                <w:shd w:val="clear" w:color="auto" w:fill="FFFFFF"/>
              </w:rPr>
              <w:lastRenderedPageBreak/>
              <w:t xml:space="preserve">Īstenojot veselības aprūpes reformu ģimenes ārstu prakšu sadarbība tiks veicināta, izmantojot divus sadarbības veidus: primārās veselības aprūpes centru (turpmāk – PAC) veidošana un ģimenes ārstu sadarbības praksēm. Veselības ministrija rīkojumā, kas pieejams tīmekļa vietnē </w:t>
            </w:r>
            <w:r w:rsidRPr="00A84E9E">
              <w:rPr>
                <w:u w:val="single"/>
              </w:rPr>
              <w:t>http://esfondi.vm.gov.lv/lat/2014__2020gads/eraf_sam_932/4_karta</w:t>
            </w:r>
            <w:r w:rsidRPr="00A84E9E">
              <w:rPr>
                <w:rStyle w:val="Hyperlink"/>
                <w:color w:val="auto"/>
              </w:rPr>
              <w:t>,</w:t>
            </w:r>
            <w:r w:rsidRPr="00A84E9E">
              <w:rPr>
                <w:shd w:val="clear" w:color="auto" w:fill="FFFFFF"/>
              </w:rPr>
              <w:t xml:space="preserve"> nosaka turpmākos ģimenes ārstu prakšu attīstības modeļus:</w:t>
            </w:r>
          </w:p>
          <w:p w14:paraId="5DEDB032" w14:textId="77777777" w:rsidR="00A84E9E" w:rsidRPr="00A84E9E" w:rsidRDefault="00A84E9E" w:rsidP="00A600D3">
            <w:pPr>
              <w:spacing w:after="0"/>
              <w:ind w:left="104"/>
              <w:rPr>
                <w:rFonts w:ascii="Times New Roman" w:eastAsia="Times New Roman" w:hAnsi="Times New Roman" w:cs="Times New Roman"/>
                <w:sz w:val="24"/>
                <w:szCs w:val="24"/>
                <w:shd w:val="clear" w:color="auto" w:fill="FFFFFF"/>
                <w:lang w:eastAsia="lv-LV" w:bidi="lo-LA"/>
              </w:rPr>
            </w:pPr>
            <w:r w:rsidRPr="00A84E9E">
              <w:rPr>
                <w:rFonts w:ascii="Times New Roman" w:eastAsia="Times New Roman" w:hAnsi="Times New Roman" w:cs="Times New Roman"/>
                <w:sz w:val="24"/>
                <w:szCs w:val="24"/>
                <w:shd w:val="clear" w:color="auto" w:fill="FFFFFF"/>
                <w:lang w:eastAsia="lv-LV" w:bidi="lo-LA"/>
              </w:rPr>
              <w:t>I modelis: Individuālās ģimenes ārsta prakses;</w:t>
            </w:r>
          </w:p>
          <w:p w14:paraId="028D5EDC" w14:textId="77777777" w:rsidR="00A84E9E" w:rsidRPr="00A84E9E" w:rsidRDefault="00A84E9E" w:rsidP="00A600D3">
            <w:pPr>
              <w:spacing w:after="0"/>
              <w:ind w:left="104"/>
              <w:rPr>
                <w:rFonts w:ascii="Times New Roman" w:eastAsia="Times New Roman" w:hAnsi="Times New Roman" w:cs="Times New Roman"/>
                <w:sz w:val="24"/>
                <w:szCs w:val="24"/>
                <w:shd w:val="clear" w:color="auto" w:fill="FFFFFF"/>
                <w:lang w:eastAsia="lv-LV" w:bidi="lo-LA"/>
              </w:rPr>
            </w:pPr>
            <w:r w:rsidRPr="00A84E9E">
              <w:rPr>
                <w:rFonts w:ascii="Times New Roman" w:eastAsia="Times New Roman" w:hAnsi="Times New Roman" w:cs="Times New Roman"/>
                <w:sz w:val="24"/>
                <w:szCs w:val="24"/>
                <w:shd w:val="clear" w:color="auto" w:fill="FFFFFF"/>
                <w:lang w:eastAsia="lv-LV" w:bidi="lo-LA"/>
              </w:rPr>
              <w:t>II modelis: Sadarbības prakses;</w:t>
            </w:r>
          </w:p>
          <w:p w14:paraId="047CD898" w14:textId="77777777" w:rsidR="00A84E9E" w:rsidRPr="00A84E9E" w:rsidRDefault="00A84E9E" w:rsidP="00A600D3">
            <w:pPr>
              <w:spacing w:after="0"/>
              <w:ind w:left="104"/>
              <w:rPr>
                <w:rFonts w:ascii="Times New Roman" w:eastAsia="Times New Roman" w:hAnsi="Times New Roman" w:cs="Times New Roman"/>
                <w:sz w:val="24"/>
                <w:szCs w:val="24"/>
                <w:shd w:val="clear" w:color="auto" w:fill="FFFFFF"/>
                <w:lang w:eastAsia="lv-LV" w:bidi="lo-LA"/>
              </w:rPr>
            </w:pPr>
            <w:r w:rsidRPr="00A84E9E">
              <w:rPr>
                <w:rFonts w:ascii="Times New Roman" w:eastAsia="Times New Roman" w:hAnsi="Times New Roman" w:cs="Times New Roman"/>
                <w:sz w:val="24"/>
                <w:szCs w:val="24"/>
                <w:shd w:val="clear" w:color="auto" w:fill="FFFFFF"/>
                <w:lang w:eastAsia="lv-LV" w:bidi="lo-LA"/>
              </w:rPr>
              <w:t>III modelis: Primārās aprūpes centrs (PAC).</w:t>
            </w:r>
          </w:p>
          <w:p w14:paraId="448DFB50" w14:textId="088F3BE8" w:rsidR="00A84E9E" w:rsidRPr="00A84E9E" w:rsidRDefault="00A84E9E" w:rsidP="00A600D3">
            <w:pPr>
              <w:pStyle w:val="naiskr"/>
              <w:spacing w:before="0" w:beforeAutospacing="0" w:after="0" w:afterAutospacing="0"/>
              <w:ind w:left="104" w:right="142"/>
              <w:jc w:val="both"/>
              <w:rPr>
                <w:shd w:val="clear" w:color="auto" w:fill="FFFFFF"/>
              </w:rPr>
            </w:pPr>
            <w:r w:rsidRPr="00A84E9E">
              <w:rPr>
                <w:shd w:val="clear" w:color="auto" w:fill="FFFFFF"/>
              </w:rPr>
              <w:t xml:space="preserve">PAC paredzēts īstenot pašvaldībās pilotprojektu veidā īstenojot ierobežotu skaitu projektu. Veselības ministrija </w:t>
            </w:r>
            <w:r w:rsidRPr="00A84E9E">
              <w:rPr>
                <w:shd w:val="clear" w:color="auto" w:fill="FFFFFF"/>
              </w:rPr>
              <w:lastRenderedPageBreak/>
              <w:t xml:space="preserve">sadarbībā ar pašvaldībām nosaka SAM 9.3.2. </w:t>
            </w:r>
            <w:r>
              <w:rPr>
                <w:shd w:val="clear" w:color="auto" w:fill="FFFFFF"/>
              </w:rPr>
              <w:t>ceturtās</w:t>
            </w:r>
            <w:r w:rsidRPr="00A84E9E">
              <w:rPr>
                <w:shd w:val="clear" w:color="auto" w:fill="FFFFFF"/>
              </w:rPr>
              <w:t xml:space="preserve"> kārtas ietvaros atbalstāmos konkrētu pašvaldību PAC (noteikti Veselības ministrijas rīkojumā</w:t>
            </w:r>
            <w:r w:rsidRPr="00A84E9E">
              <w:t>). Saskaņā ar rīkojumu u</w:t>
            </w:r>
            <w:r w:rsidRPr="00A84E9E">
              <w:rPr>
                <w:shd w:val="clear" w:color="auto" w:fill="FFFFFF"/>
              </w:rPr>
              <w:t xml:space="preserve">z atbalstu pilotprojektu īstenošanai PAC attīstībai, var pretendēt šādas pašvaldības: </w:t>
            </w:r>
          </w:p>
          <w:p w14:paraId="15EF1076" w14:textId="77777777" w:rsidR="00A84E9E" w:rsidRPr="00A84E9E" w:rsidRDefault="00A84E9E" w:rsidP="00A600D3">
            <w:pPr>
              <w:pStyle w:val="ListParagraph"/>
              <w:widowControl w:val="0"/>
              <w:numPr>
                <w:ilvl w:val="0"/>
                <w:numId w:val="37"/>
              </w:numPr>
              <w:ind w:left="104" w:firstLine="0"/>
              <w:jc w:val="both"/>
              <w:rPr>
                <w:rFonts w:ascii="Times New Roman" w:eastAsia="Times New Roman" w:hAnsi="Times New Roman" w:cs="Times New Roman"/>
                <w:shd w:val="clear" w:color="auto" w:fill="FFFFFF"/>
                <w:lang w:eastAsia="lv-LV"/>
              </w:rPr>
            </w:pPr>
            <w:r w:rsidRPr="00A84E9E">
              <w:rPr>
                <w:rFonts w:ascii="Times New Roman" w:eastAsia="Times New Roman" w:hAnsi="Times New Roman" w:cs="Times New Roman"/>
                <w:shd w:val="clear" w:color="auto" w:fill="FFFFFF"/>
                <w:lang w:eastAsia="lv-LV"/>
              </w:rPr>
              <w:t>Bauskas novada pašvaldība;</w:t>
            </w:r>
          </w:p>
          <w:p w14:paraId="0F573259" w14:textId="77777777" w:rsidR="00A84E9E" w:rsidRPr="00A84E9E" w:rsidRDefault="00A84E9E" w:rsidP="00A600D3">
            <w:pPr>
              <w:pStyle w:val="ListParagraph"/>
              <w:widowControl w:val="0"/>
              <w:numPr>
                <w:ilvl w:val="0"/>
                <w:numId w:val="37"/>
              </w:numPr>
              <w:ind w:left="104" w:firstLine="0"/>
              <w:jc w:val="both"/>
              <w:rPr>
                <w:rFonts w:ascii="Times New Roman" w:eastAsia="Times New Roman" w:hAnsi="Times New Roman" w:cs="Times New Roman"/>
                <w:shd w:val="clear" w:color="auto" w:fill="FFFFFF"/>
                <w:lang w:eastAsia="lv-LV"/>
              </w:rPr>
            </w:pPr>
            <w:r w:rsidRPr="00A84E9E">
              <w:rPr>
                <w:rFonts w:ascii="Times New Roman" w:eastAsia="Times New Roman" w:hAnsi="Times New Roman" w:cs="Times New Roman"/>
                <w:shd w:val="clear" w:color="auto" w:fill="FFFFFF"/>
                <w:lang w:eastAsia="lv-LV"/>
              </w:rPr>
              <w:t>Liepājas pilsētas pašvaldība;</w:t>
            </w:r>
          </w:p>
          <w:p w14:paraId="1F332BA5" w14:textId="77777777" w:rsidR="00A84E9E" w:rsidRPr="00A84E9E" w:rsidRDefault="00A84E9E" w:rsidP="00A600D3">
            <w:pPr>
              <w:pStyle w:val="ListParagraph"/>
              <w:widowControl w:val="0"/>
              <w:numPr>
                <w:ilvl w:val="0"/>
                <w:numId w:val="37"/>
              </w:numPr>
              <w:ind w:left="104" w:firstLine="0"/>
              <w:jc w:val="both"/>
              <w:rPr>
                <w:rFonts w:ascii="Times New Roman" w:eastAsia="Times New Roman" w:hAnsi="Times New Roman" w:cs="Times New Roman"/>
                <w:shd w:val="clear" w:color="auto" w:fill="FFFFFF"/>
                <w:lang w:eastAsia="lv-LV"/>
              </w:rPr>
            </w:pPr>
            <w:r w:rsidRPr="00A84E9E">
              <w:rPr>
                <w:rFonts w:ascii="Times New Roman" w:eastAsia="Times New Roman" w:hAnsi="Times New Roman" w:cs="Times New Roman"/>
                <w:shd w:val="clear" w:color="auto" w:fill="FFFFFF"/>
                <w:lang w:eastAsia="lv-LV"/>
              </w:rPr>
              <w:t>Rīgas pilsētas pašvaldība;</w:t>
            </w:r>
          </w:p>
          <w:p w14:paraId="091E0BF9" w14:textId="77777777" w:rsidR="00A84E9E" w:rsidRPr="00A84E9E" w:rsidRDefault="00A84E9E" w:rsidP="00A600D3">
            <w:pPr>
              <w:pStyle w:val="ListParagraph"/>
              <w:widowControl w:val="0"/>
              <w:numPr>
                <w:ilvl w:val="0"/>
                <w:numId w:val="37"/>
              </w:numPr>
              <w:ind w:left="104" w:firstLine="0"/>
              <w:jc w:val="both"/>
              <w:rPr>
                <w:rFonts w:ascii="Times New Roman" w:eastAsia="Times New Roman" w:hAnsi="Times New Roman" w:cs="Times New Roman"/>
                <w:shd w:val="clear" w:color="auto" w:fill="FFFFFF"/>
                <w:lang w:eastAsia="lv-LV"/>
              </w:rPr>
            </w:pPr>
            <w:r w:rsidRPr="00A84E9E">
              <w:rPr>
                <w:rFonts w:ascii="Times New Roman" w:eastAsia="Times New Roman" w:hAnsi="Times New Roman" w:cs="Times New Roman"/>
                <w:shd w:val="clear" w:color="auto" w:fill="FFFFFF"/>
                <w:lang w:eastAsia="lv-LV"/>
              </w:rPr>
              <w:t>Siguldas novada pašvaldība;</w:t>
            </w:r>
          </w:p>
          <w:p w14:paraId="60BDF751" w14:textId="77777777" w:rsidR="00A84E9E" w:rsidRPr="00A84E9E" w:rsidRDefault="00A84E9E" w:rsidP="00A600D3">
            <w:pPr>
              <w:pStyle w:val="ListParagraph"/>
              <w:widowControl w:val="0"/>
              <w:numPr>
                <w:ilvl w:val="0"/>
                <w:numId w:val="37"/>
              </w:numPr>
              <w:ind w:left="104" w:firstLine="0"/>
              <w:jc w:val="both"/>
              <w:rPr>
                <w:rFonts w:ascii="Times New Roman" w:eastAsia="Times New Roman" w:hAnsi="Times New Roman" w:cs="Times New Roman"/>
                <w:shd w:val="clear" w:color="auto" w:fill="FFFFFF"/>
                <w:lang w:eastAsia="lv-LV"/>
              </w:rPr>
            </w:pPr>
            <w:r w:rsidRPr="00A84E9E">
              <w:rPr>
                <w:rFonts w:ascii="Times New Roman" w:eastAsia="Times New Roman" w:hAnsi="Times New Roman" w:cs="Times New Roman"/>
                <w:shd w:val="clear" w:color="auto" w:fill="FFFFFF"/>
                <w:lang w:eastAsia="lv-LV"/>
              </w:rPr>
              <w:t>Valmieras pilsētas pašvaldība.</w:t>
            </w:r>
          </w:p>
          <w:p w14:paraId="27A77A37" w14:textId="29DE307A" w:rsidR="00A84E9E" w:rsidRPr="00A84E9E" w:rsidRDefault="00A84E9E" w:rsidP="00A600D3">
            <w:pPr>
              <w:pStyle w:val="naiskr"/>
              <w:spacing w:before="0" w:beforeAutospacing="0" w:after="0" w:afterAutospacing="0"/>
              <w:ind w:left="104" w:right="142"/>
              <w:jc w:val="both"/>
              <w:rPr>
                <w:shd w:val="clear" w:color="auto" w:fill="FFFFFF"/>
              </w:rPr>
            </w:pPr>
            <w:r w:rsidRPr="00A84E9E">
              <w:rPr>
                <w:shd w:val="clear" w:color="auto" w:fill="FFFFFF"/>
              </w:rPr>
              <w:t xml:space="preserve">Attiecīgi pēc pilotprojektu īstenošanas tiks izvērtēta šādu PAC darbības efektivitāte, kas ļaus turpmāk pieņemt izsvērtus lēmumus par šādu attīstības modeļu nepieciešamajiem uzlabojumiem, ieviešanu, finansēšanu u.c. to darbību raksturojošiem faktoriem, </w:t>
            </w:r>
            <w:r w:rsidRPr="00A84E9E">
              <w:t>nepieciešamības gadījumā veicot atbilstošas izmaiņas nozares normatīvajā regulējumā.</w:t>
            </w:r>
          </w:p>
          <w:p w14:paraId="5A5C9A13" w14:textId="4C8F11B7" w:rsidR="00FC1D5E" w:rsidRDefault="00132C38" w:rsidP="00A600D3">
            <w:pPr>
              <w:pStyle w:val="naiskr"/>
              <w:spacing w:before="0" w:beforeAutospacing="0" w:after="0" w:afterAutospacing="0"/>
              <w:ind w:left="104" w:right="54"/>
              <w:jc w:val="both"/>
              <w:rPr>
                <w:shd w:val="clear" w:color="auto" w:fill="FFFFFF"/>
              </w:rPr>
            </w:pPr>
            <w:r w:rsidRPr="00C16469">
              <w:rPr>
                <w:shd w:val="clear" w:color="auto" w:fill="FFFFFF"/>
              </w:rPr>
              <w:t xml:space="preserve">Šobrīd spēkā esošā </w:t>
            </w:r>
            <w:r w:rsidRPr="00C16469">
              <w:t>2018.gada 11.septembra noteikum</w:t>
            </w:r>
            <w:r w:rsidR="00E76DE0" w:rsidRPr="00C16469">
              <w:t>u</w:t>
            </w:r>
            <w:r w:rsidRPr="00C16469">
              <w:t xml:space="preserve"> Nr.585 </w:t>
            </w:r>
            <w:r w:rsidRPr="002D1B7B">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E76DE0" w:rsidRPr="00C16469">
              <w:t xml:space="preserve"> </w:t>
            </w:r>
            <w:r w:rsidR="002D1B7B">
              <w:t xml:space="preserve">(turpmāk – MK noteikumi Nr.585) </w:t>
            </w:r>
            <w:r w:rsidR="00E76DE0" w:rsidRPr="00C16469">
              <w:t xml:space="preserve">redakcija nosaka, ka </w:t>
            </w:r>
            <w:r w:rsidR="00910840" w:rsidRPr="00C16469">
              <w:rPr>
                <w:shd w:val="clear" w:color="auto" w:fill="FFFFFF"/>
              </w:rPr>
              <w:t xml:space="preserve">SAM 9.3.2 </w:t>
            </w:r>
            <w:r w:rsidR="00EA322A">
              <w:rPr>
                <w:shd w:val="clear" w:color="auto" w:fill="FFFFFF"/>
              </w:rPr>
              <w:t xml:space="preserve">ceturtās </w:t>
            </w:r>
            <w:r w:rsidR="00910840" w:rsidRPr="00C16469">
              <w:rPr>
                <w:shd w:val="clear" w:color="auto" w:fill="FFFFFF"/>
              </w:rPr>
              <w:t>kārtas</w:t>
            </w:r>
            <w:r w:rsidR="00EA322A">
              <w:rPr>
                <w:shd w:val="clear" w:color="auto" w:fill="FFFFFF"/>
              </w:rPr>
              <w:t xml:space="preserve"> p</w:t>
            </w:r>
            <w:r w:rsidR="00EA322A" w:rsidRPr="00EA322A">
              <w:rPr>
                <w:shd w:val="clear" w:color="auto" w:fill="FFFFFF"/>
              </w:rPr>
              <w:t xml:space="preserve">rojekta iesniedzējs, kas pēc sadarbības iestādes lēmuma par projekta iesnieguma apstiprināšanu kļūst par finansējuma saņēmēju un kas projekta ietvaros plāno attīstīt primārās aprūpes centrus, var būt tikai pašvaldība vai tās iestāde, kas nodrošina telpas vai telpas un aprīkojumu valsts apmaksāto ģimenes ārsta pakalpojumu sniegšanai. </w:t>
            </w:r>
          </w:p>
          <w:p w14:paraId="2CE44754" w14:textId="53616561" w:rsidR="00430565" w:rsidRPr="00FC1D5E" w:rsidRDefault="00FC1D5E" w:rsidP="00A600D3">
            <w:pPr>
              <w:pStyle w:val="naiskr"/>
              <w:spacing w:before="0" w:beforeAutospacing="0" w:after="0" w:afterAutospacing="0"/>
              <w:ind w:left="104" w:right="54"/>
              <w:jc w:val="both"/>
              <w:rPr>
                <w:shd w:val="clear" w:color="auto" w:fill="FFFFFF"/>
              </w:rPr>
            </w:pPr>
            <w:r>
              <w:t xml:space="preserve">Gatavojoties PAC atlasei tika konstatēts, ka atsevišķās pašvaldībās </w:t>
            </w:r>
            <w:r w:rsidRPr="008E4B2A">
              <w:t xml:space="preserve">ir </w:t>
            </w:r>
            <w:r>
              <w:t xml:space="preserve">deleģējuma līgums </w:t>
            </w:r>
            <w:r w:rsidRPr="008E4B2A">
              <w:t xml:space="preserve">veselības aprūpes pakalpojumu </w:t>
            </w:r>
            <w:r w:rsidRPr="00287E38">
              <w:t>sniegšan</w:t>
            </w:r>
            <w:r>
              <w:t>ai</w:t>
            </w:r>
            <w:r w:rsidRPr="008E4B2A">
              <w:t xml:space="preserve"> </w:t>
            </w:r>
            <w:r>
              <w:t xml:space="preserve">ne tikai tās iestādēm, bet arī </w:t>
            </w:r>
            <w:r w:rsidRPr="008E4B2A">
              <w:t>kapitālsabiedrīb</w:t>
            </w:r>
            <w:r>
              <w:t>ām</w:t>
            </w:r>
            <w:r w:rsidRPr="008E4B2A">
              <w:t>, kurās pašvaldībai pieder kapitāla daļas vai balsstiesīgās akcijas</w:t>
            </w:r>
            <w:r>
              <w:t xml:space="preserve">. </w:t>
            </w:r>
          </w:p>
          <w:p w14:paraId="3D680BEA" w14:textId="09A2370B" w:rsidR="005271F0" w:rsidRDefault="00430565" w:rsidP="00A600D3">
            <w:pPr>
              <w:pStyle w:val="naiskr"/>
              <w:spacing w:before="0" w:beforeAutospacing="0" w:after="0" w:afterAutospacing="0"/>
              <w:ind w:left="104" w:right="54"/>
              <w:jc w:val="both"/>
              <w:rPr>
                <w:shd w:val="clear" w:color="auto" w:fill="FFFFFF"/>
              </w:rPr>
            </w:pPr>
            <w:r>
              <w:rPr>
                <w:shd w:val="clear" w:color="auto" w:fill="FFFFFF"/>
              </w:rPr>
              <w:t>Lai neradītu šķēršļus pašvaldībām</w:t>
            </w:r>
            <w:r w:rsidR="009D3AB4">
              <w:rPr>
                <w:shd w:val="clear" w:color="auto" w:fill="FFFFFF"/>
              </w:rPr>
              <w:t>, īstenojot projektus SAM 9.3.2. ceturtās kārtas ietvaros, kā finansējuma saņēmējus piesaistīt tās kapitālsabiedrības, un neveidotu pašvaldībām administratīvo slogu primāro aprūpes centru izveid</w:t>
            </w:r>
            <w:r w:rsidR="00DD2B3C">
              <w:rPr>
                <w:shd w:val="clear" w:color="auto" w:fill="FFFFFF"/>
              </w:rPr>
              <w:t>ē,</w:t>
            </w:r>
            <w:r w:rsidR="009D3AB4">
              <w:rPr>
                <w:shd w:val="clear" w:color="auto" w:fill="FFFFFF"/>
              </w:rPr>
              <w:t xml:space="preserve"> </w:t>
            </w:r>
            <w:r w:rsidR="00364557">
              <w:rPr>
                <w:shd w:val="clear" w:color="auto" w:fill="FFFFFF"/>
              </w:rPr>
              <w:t>nepieciešams veikt grozījumus MK noteikumos Nr.585</w:t>
            </w:r>
            <w:r w:rsidR="009F0F08">
              <w:rPr>
                <w:shd w:val="clear" w:color="auto" w:fill="FFFFFF"/>
              </w:rPr>
              <w:t xml:space="preserve"> un precizēt </w:t>
            </w:r>
            <w:r w:rsidR="009D3AB4">
              <w:rPr>
                <w:shd w:val="clear" w:color="auto" w:fill="FFFFFF"/>
              </w:rPr>
              <w:t xml:space="preserve">10.3.apakšpunkta un </w:t>
            </w:r>
            <w:r w:rsidR="009F0F08">
              <w:rPr>
                <w:shd w:val="clear" w:color="auto" w:fill="FFFFFF"/>
              </w:rPr>
              <w:t>11.punkta redakciju</w:t>
            </w:r>
            <w:r w:rsidR="00364557">
              <w:rPr>
                <w:shd w:val="clear" w:color="auto" w:fill="FFFFFF"/>
              </w:rPr>
              <w:t>, nosakot, ka arī kapitālsabiedrīb</w:t>
            </w:r>
            <w:r w:rsidR="000064ED">
              <w:rPr>
                <w:shd w:val="clear" w:color="auto" w:fill="FFFFFF"/>
              </w:rPr>
              <w:t>ām, kurās pašvaldībai pieder kapitāla daļas vai balsstiesīgās akcijas,</w:t>
            </w:r>
            <w:r w:rsidR="00364557">
              <w:rPr>
                <w:shd w:val="clear" w:color="auto" w:fill="FFFFFF"/>
              </w:rPr>
              <w:t xml:space="preserve"> var būt </w:t>
            </w:r>
            <w:r w:rsidR="00165120">
              <w:rPr>
                <w:shd w:val="clear" w:color="auto" w:fill="FFFFFF"/>
              </w:rPr>
              <w:t xml:space="preserve">par projektu iesniedzējiem SAM 9.3.2. ceturtās kārtas </w:t>
            </w:r>
            <w:r w:rsidR="003E4F55">
              <w:rPr>
                <w:shd w:val="clear" w:color="auto" w:fill="FFFFFF"/>
              </w:rPr>
              <w:t xml:space="preserve">ietvaros. Šīs izmaiņas skar gan SAM 9.3.2. ceturtās kārtas pirmās apakškārtas nākamas atlases, gan </w:t>
            </w:r>
            <w:r w:rsidR="00165120">
              <w:rPr>
                <w:shd w:val="clear" w:color="auto" w:fill="FFFFFF"/>
              </w:rPr>
              <w:t>otr</w:t>
            </w:r>
            <w:r w:rsidR="003E4F55">
              <w:rPr>
                <w:shd w:val="clear" w:color="auto" w:fill="FFFFFF"/>
              </w:rPr>
              <w:t>o</w:t>
            </w:r>
            <w:r w:rsidR="00165120">
              <w:rPr>
                <w:shd w:val="clear" w:color="auto" w:fill="FFFFFF"/>
              </w:rPr>
              <w:t xml:space="preserve"> apakškārt</w:t>
            </w:r>
            <w:r w:rsidR="003E4F55">
              <w:rPr>
                <w:shd w:val="clear" w:color="auto" w:fill="FFFFFF"/>
              </w:rPr>
              <w:t>u</w:t>
            </w:r>
            <w:r w:rsidR="00165120">
              <w:rPr>
                <w:shd w:val="clear" w:color="auto" w:fill="FFFFFF"/>
              </w:rPr>
              <w:t xml:space="preserve">. </w:t>
            </w:r>
          </w:p>
          <w:p w14:paraId="7D053889" w14:textId="2632C3F0" w:rsidR="0092726C" w:rsidRDefault="00E3536C" w:rsidP="00A600D3">
            <w:pPr>
              <w:pStyle w:val="NoSpacing"/>
              <w:numPr>
                <w:ilvl w:val="0"/>
                <w:numId w:val="38"/>
              </w:numPr>
              <w:spacing w:before="0" w:after="0" w:line="240" w:lineRule="auto"/>
              <w:ind w:left="104" w:right="116" w:firstLine="0"/>
              <w:rPr>
                <w:shd w:val="clear" w:color="auto" w:fill="FFFFFF"/>
                <w:lang w:eastAsia="lv-LV" w:bidi="lo-LA"/>
              </w:rPr>
            </w:pPr>
            <w:r>
              <w:rPr>
                <w:shd w:val="clear" w:color="auto" w:fill="FFFFFF"/>
                <w:lang w:eastAsia="lv-LV" w:bidi="lo-LA"/>
              </w:rPr>
              <w:t xml:space="preserve">Šobrīd MK noteikumu Nr.585 VII. sadaļas </w:t>
            </w:r>
            <w:r w:rsidRPr="00655837">
              <w:rPr>
                <w:i/>
                <w:shd w:val="clear" w:color="auto" w:fill="FFFFFF"/>
                <w:lang w:eastAsia="lv-LV" w:bidi="lo-LA"/>
              </w:rPr>
              <w:t>“Atbalsta piešķiršanas nosacījumi pašvaldībām”</w:t>
            </w:r>
            <w:r>
              <w:rPr>
                <w:shd w:val="clear" w:color="auto" w:fill="FFFFFF"/>
                <w:lang w:eastAsia="lv-LV" w:bidi="lo-LA"/>
              </w:rPr>
              <w:t xml:space="preserve"> </w:t>
            </w:r>
            <w:r w:rsidR="00BD19A5">
              <w:rPr>
                <w:shd w:val="clear" w:color="auto" w:fill="FFFFFF"/>
                <w:lang w:eastAsia="lv-LV" w:bidi="lo-LA"/>
              </w:rPr>
              <w:t xml:space="preserve">redakcija </w:t>
            </w:r>
            <w:r>
              <w:rPr>
                <w:shd w:val="clear" w:color="auto" w:fill="FFFFFF"/>
                <w:lang w:eastAsia="lv-LV" w:bidi="lo-LA"/>
              </w:rPr>
              <w:t>nosaka, ka a</w:t>
            </w:r>
            <w:r w:rsidR="008A25F3" w:rsidRPr="00E3536C">
              <w:rPr>
                <w:shd w:val="clear" w:color="auto" w:fill="FFFFFF"/>
                <w:lang w:eastAsia="lv-LV" w:bidi="lo-LA"/>
              </w:rPr>
              <w:t xml:space="preserve">ttiecībā uz pašvaldībām (kas </w:t>
            </w:r>
            <w:r w:rsidR="00855F27" w:rsidRPr="00E3536C">
              <w:rPr>
                <w:shd w:val="clear" w:color="auto" w:fill="FFFFFF"/>
                <w:lang w:eastAsia="lv-LV" w:bidi="lo-LA"/>
              </w:rPr>
              <w:t xml:space="preserve">iznomā </w:t>
            </w:r>
            <w:r w:rsidR="008A25F3" w:rsidRPr="00E3536C">
              <w:rPr>
                <w:shd w:val="clear" w:color="auto" w:fill="FFFFFF"/>
                <w:lang w:eastAsia="lv-LV" w:bidi="lo-LA"/>
              </w:rPr>
              <w:t xml:space="preserve">telpas ģimenes ārstu praksēm) - ja pašvaldības </w:t>
            </w:r>
            <w:r w:rsidR="00855F27" w:rsidRPr="00E3536C">
              <w:rPr>
                <w:shd w:val="clear" w:color="auto" w:fill="FFFFFF"/>
                <w:lang w:eastAsia="lv-LV" w:bidi="lo-LA"/>
              </w:rPr>
              <w:t xml:space="preserve">iznomā </w:t>
            </w:r>
            <w:r w:rsidR="008A25F3" w:rsidRPr="00E3536C">
              <w:rPr>
                <w:shd w:val="clear" w:color="auto" w:fill="FFFFFF"/>
                <w:lang w:eastAsia="lv-LV" w:bidi="lo-LA"/>
              </w:rPr>
              <w:t xml:space="preserve">sev piederošas telpas </w:t>
            </w:r>
            <w:r w:rsidR="00855F27" w:rsidRPr="00E3536C">
              <w:rPr>
                <w:shd w:val="clear" w:color="auto" w:fill="FFFFFF"/>
                <w:lang w:eastAsia="lv-LV" w:bidi="lo-LA"/>
              </w:rPr>
              <w:t xml:space="preserve">vai </w:t>
            </w:r>
            <w:r w:rsidR="00855F27" w:rsidRPr="00E3536C">
              <w:rPr>
                <w:shd w:val="clear" w:color="auto" w:fill="FFFFFF"/>
                <w:lang w:eastAsia="lv-LV" w:bidi="lo-LA"/>
              </w:rPr>
              <w:lastRenderedPageBreak/>
              <w:t xml:space="preserve">telpas un aprīkojumu  </w:t>
            </w:r>
            <w:r w:rsidR="008A25F3" w:rsidRPr="00E3536C">
              <w:rPr>
                <w:shd w:val="clear" w:color="auto" w:fill="FFFFFF"/>
                <w:lang w:eastAsia="lv-LV" w:bidi="lo-LA"/>
              </w:rPr>
              <w:t xml:space="preserve">atbilstoši </w:t>
            </w:r>
            <w:bookmarkStart w:id="1" w:name="_Hlk520280291"/>
            <w:r w:rsidR="008A25F3" w:rsidRPr="00E3536C">
              <w:rPr>
                <w:shd w:val="clear" w:color="auto" w:fill="FFFFFF"/>
                <w:lang w:eastAsia="lv-LV" w:bidi="lo-LA"/>
              </w:rPr>
              <w:t xml:space="preserve">Ministru kabineta 2018.gada 20.februāra noteikumu Nr.97 </w:t>
            </w:r>
            <w:r w:rsidR="008A25F3" w:rsidRPr="00BD19A5">
              <w:rPr>
                <w:i/>
                <w:shd w:val="clear" w:color="auto" w:fill="FFFFFF"/>
                <w:lang w:eastAsia="lv-LV" w:bidi="lo-LA"/>
              </w:rPr>
              <w:t>“Publiskas personas mantas iznomāšanas noteikumi”</w:t>
            </w:r>
            <w:bookmarkEnd w:id="1"/>
            <w:r w:rsidR="008A25F3" w:rsidRPr="00BD19A5">
              <w:rPr>
                <w:i/>
                <w:shd w:val="clear" w:color="auto" w:fill="FFFFFF"/>
                <w:lang w:eastAsia="lv-LV" w:bidi="lo-LA"/>
              </w:rPr>
              <w:t xml:space="preserve"> </w:t>
            </w:r>
            <w:r w:rsidR="008A25F3" w:rsidRPr="0092726C">
              <w:rPr>
                <w:shd w:val="clear" w:color="auto" w:fill="FFFFFF"/>
                <w:lang w:eastAsia="lv-LV" w:bidi="lo-LA"/>
              </w:rPr>
              <w:t>3.sadaļas</w:t>
            </w:r>
            <w:r w:rsidR="008A25F3" w:rsidRPr="00BD19A5">
              <w:rPr>
                <w:i/>
                <w:shd w:val="clear" w:color="auto" w:fill="FFFFFF"/>
                <w:lang w:eastAsia="lv-LV" w:bidi="lo-LA"/>
              </w:rPr>
              <w:t xml:space="preserve"> “Nomas maksas noteikšanas metodika, ja nekustamo īpašumu iznomā publiskai personai vai tās iestādei, kapitālsabiedrībai vai privātpersonai publiskas funkcijas vai deleģēta valsts pārvaldes uzdevuma veikšanai”</w:t>
            </w:r>
            <w:r w:rsidR="008A25F3" w:rsidRPr="00E3536C">
              <w:rPr>
                <w:shd w:val="clear" w:color="auto" w:fill="FFFFFF"/>
                <w:lang w:eastAsia="lv-LV" w:bidi="lo-LA"/>
              </w:rPr>
              <w:t xml:space="preserve"> </w:t>
            </w:r>
            <w:r w:rsidR="007E2E54" w:rsidRPr="00E3536C">
              <w:rPr>
                <w:shd w:val="clear" w:color="auto" w:fill="FFFFFF"/>
                <w:lang w:eastAsia="lv-LV" w:bidi="lo-LA"/>
              </w:rPr>
              <w:t>(turpmāk – MK noteikum</w:t>
            </w:r>
            <w:r w:rsidR="007E2E54">
              <w:rPr>
                <w:shd w:val="clear" w:color="auto" w:fill="FFFFFF"/>
                <w:lang w:eastAsia="lv-LV" w:bidi="lo-LA"/>
              </w:rPr>
              <w:t>u</w:t>
            </w:r>
            <w:r w:rsidR="007E2E54" w:rsidRPr="00E3536C">
              <w:rPr>
                <w:shd w:val="clear" w:color="auto" w:fill="FFFFFF"/>
                <w:lang w:eastAsia="lv-LV" w:bidi="lo-LA"/>
              </w:rPr>
              <w:t xml:space="preserve"> Nr.97</w:t>
            </w:r>
            <w:r w:rsidR="007E2E54">
              <w:rPr>
                <w:shd w:val="clear" w:color="auto" w:fill="FFFFFF"/>
                <w:lang w:eastAsia="lv-LV" w:bidi="lo-LA"/>
              </w:rPr>
              <w:t xml:space="preserve"> 3.sadaļa</w:t>
            </w:r>
            <w:r w:rsidR="007E2E54" w:rsidRPr="00E3536C">
              <w:rPr>
                <w:shd w:val="clear" w:color="auto" w:fill="FFFFFF"/>
                <w:lang w:eastAsia="lv-LV" w:bidi="lo-LA"/>
              </w:rPr>
              <w:t xml:space="preserve">) </w:t>
            </w:r>
            <w:r w:rsidR="008A25F3" w:rsidRPr="00E3536C">
              <w:rPr>
                <w:shd w:val="clear" w:color="auto" w:fill="FFFFFF"/>
                <w:lang w:eastAsia="lv-LV" w:bidi="lo-LA"/>
              </w:rPr>
              <w:t xml:space="preserve">nosacījumiem, tad </w:t>
            </w:r>
            <w:r w:rsidR="0080671F" w:rsidRPr="00BC0B8B">
              <w:rPr>
                <w:shd w:val="clear" w:color="auto" w:fill="FFFFFF"/>
                <w:lang w:bidi="lo-LA"/>
              </w:rPr>
              <w:t>C</w:t>
            </w:r>
            <w:r w:rsidR="0080671F">
              <w:rPr>
                <w:shd w:val="clear" w:color="auto" w:fill="FFFFFF"/>
                <w:lang w:bidi="lo-LA"/>
              </w:rPr>
              <w:t>entrālās finanšu un līgumu aģentūras (turpmāk – C</w:t>
            </w:r>
            <w:r w:rsidR="0080671F" w:rsidRPr="00BC0B8B">
              <w:rPr>
                <w:shd w:val="clear" w:color="auto" w:fill="FFFFFF"/>
                <w:lang w:bidi="lo-LA"/>
              </w:rPr>
              <w:t>FLA</w:t>
            </w:r>
            <w:r w:rsidR="0080671F">
              <w:rPr>
                <w:shd w:val="clear" w:color="auto" w:fill="FFFFFF"/>
                <w:lang w:bidi="lo-LA"/>
              </w:rPr>
              <w:t>)</w:t>
            </w:r>
            <w:r w:rsidR="0080671F" w:rsidRPr="00BC0B8B">
              <w:rPr>
                <w:shd w:val="clear" w:color="auto" w:fill="FFFFFF"/>
                <w:lang w:bidi="lo-LA"/>
              </w:rPr>
              <w:t xml:space="preserve"> piešķirtais atbalsts</w:t>
            </w:r>
            <w:r w:rsidR="00092E80">
              <w:rPr>
                <w:shd w:val="clear" w:color="auto" w:fill="FFFFFF"/>
                <w:lang w:bidi="lo-LA"/>
              </w:rPr>
              <w:t xml:space="preserve"> </w:t>
            </w:r>
            <w:r w:rsidR="0080671F" w:rsidRPr="00BC0B8B">
              <w:rPr>
                <w:shd w:val="clear" w:color="auto" w:fill="FFFFFF"/>
                <w:lang w:bidi="lo-LA"/>
              </w:rPr>
              <w:t xml:space="preserve">pašvaldībai </w:t>
            </w:r>
            <w:r w:rsidR="006B23FC">
              <w:rPr>
                <w:shd w:val="clear" w:color="auto" w:fill="FFFFFF"/>
                <w:lang w:bidi="lo-LA"/>
              </w:rPr>
              <w:t>SAM 9.3.2. projektu īstenošanas darbībām</w:t>
            </w:r>
            <w:r w:rsidR="0080671F" w:rsidRPr="00BC0B8B">
              <w:rPr>
                <w:shd w:val="clear" w:color="auto" w:fill="FFFFFF"/>
                <w:lang w:bidi="lo-LA"/>
              </w:rPr>
              <w:t xml:space="preserve"> </w:t>
            </w:r>
            <w:r w:rsidR="0080671F" w:rsidRPr="00F63F79">
              <w:rPr>
                <w:u w:val="single"/>
                <w:shd w:val="clear" w:color="auto" w:fill="FFFFFF"/>
                <w:lang w:bidi="lo-LA"/>
              </w:rPr>
              <w:t>nekvalificējas kā komercdarbības atbalsts</w:t>
            </w:r>
            <w:r w:rsidR="008A25F3" w:rsidRPr="00E3536C">
              <w:rPr>
                <w:shd w:val="clear" w:color="auto" w:fill="FFFFFF"/>
                <w:lang w:eastAsia="lv-LV" w:bidi="lo-LA"/>
              </w:rPr>
              <w:t xml:space="preserve">. </w:t>
            </w:r>
          </w:p>
          <w:p w14:paraId="4DE9315F" w14:textId="044101A2" w:rsidR="0092726C" w:rsidRPr="007E2E54" w:rsidRDefault="0092726C" w:rsidP="00A600D3">
            <w:pPr>
              <w:pStyle w:val="NormalWeb"/>
              <w:shd w:val="clear" w:color="auto" w:fill="FFFFFF"/>
              <w:ind w:left="104" w:right="116"/>
              <w:jc w:val="both"/>
              <w:rPr>
                <w:rFonts w:ascii="Times New Roman" w:eastAsia="Times New Roman" w:hAnsi="Times New Roman" w:cs="Times New Roman"/>
                <w:sz w:val="24"/>
                <w:szCs w:val="24"/>
                <w:shd w:val="clear" w:color="auto" w:fill="FFFFFF"/>
                <w:lang w:bidi="lo-LA"/>
              </w:rPr>
            </w:pPr>
            <w:r w:rsidRPr="00BC0B8B">
              <w:rPr>
                <w:rFonts w:ascii="Times New Roman" w:eastAsia="Times New Roman" w:hAnsi="Times New Roman" w:cs="Times New Roman"/>
                <w:sz w:val="24"/>
                <w:szCs w:val="24"/>
                <w:shd w:val="clear" w:color="auto" w:fill="FFFFFF"/>
                <w:lang w:bidi="lo-LA"/>
              </w:rPr>
              <w:t xml:space="preserve">Lai pārliecinātos, ka pašvaldība noteikusi nomas maksu atbilstoši </w:t>
            </w:r>
            <w:r w:rsidRPr="00E3536C">
              <w:rPr>
                <w:rFonts w:ascii="Times New Roman" w:eastAsia="Times New Roman" w:hAnsi="Times New Roman" w:cs="Times New Roman"/>
                <w:sz w:val="24"/>
                <w:szCs w:val="24"/>
                <w:shd w:val="clear" w:color="auto" w:fill="FFFFFF"/>
                <w:lang w:bidi="lo-LA"/>
              </w:rPr>
              <w:t>MK noteikum</w:t>
            </w:r>
            <w:r>
              <w:rPr>
                <w:rFonts w:ascii="Times New Roman" w:eastAsia="Times New Roman" w:hAnsi="Times New Roman" w:cs="Times New Roman"/>
                <w:sz w:val="24"/>
                <w:szCs w:val="24"/>
                <w:shd w:val="clear" w:color="auto" w:fill="FFFFFF"/>
                <w:lang w:bidi="lo-LA"/>
              </w:rPr>
              <w:t>u</w:t>
            </w:r>
            <w:r w:rsidRPr="00E3536C">
              <w:rPr>
                <w:rFonts w:ascii="Times New Roman" w:eastAsia="Times New Roman" w:hAnsi="Times New Roman" w:cs="Times New Roman"/>
                <w:sz w:val="24"/>
                <w:szCs w:val="24"/>
                <w:shd w:val="clear" w:color="auto" w:fill="FFFFFF"/>
                <w:lang w:bidi="lo-LA"/>
              </w:rPr>
              <w:t xml:space="preserve"> Nr.97</w:t>
            </w:r>
            <w:r>
              <w:rPr>
                <w:rFonts w:ascii="Times New Roman" w:eastAsia="Times New Roman" w:hAnsi="Times New Roman" w:cs="Times New Roman"/>
                <w:sz w:val="24"/>
                <w:szCs w:val="24"/>
                <w:shd w:val="clear" w:color="auto" w:fill="FFFFFF"/>
                <w:lang w:bidi="lo-LA"/>
              </w:rPr>
              <w:t xml:space="preserve"> </w:t>
            </w:r>
            <w:r w:rsidRPr="00BC0B8B">
              <w:rPr>
                <w:rFonts w:ascii="Times New Roman" w:eastAsia="Times New Roman" w:hAnsi="Times New Roman" w:cs="Times New Roman"/>
                <w:sz w:val="24"/>
                <w:szCs w:val="24"/>
                <w:shd w:val="clear" w:color="auto" w:fill="FFFFFF"/>
                <w:lang w:bidi="lo-LA"/>
              </w:rPr>
              <w:t>3.</w:t>
            </w:r>
            <w:r w:rsidR="00607C3E">
              <w:rPr>
                <w:rFonts w:ascii="Times New Roman" w:eastAsia="Times New Roman" w:hAnsi="Times New Roman" w:cs="Times New Roman"/>
                <w:sz w:val="24"/>
                <w:szCs w:val="24"/>
                <w:shd w:val="clear" w:color="auto" w:fill="FFFFFF"/>
                <w:lang w:bidi="lo-LA"/>
              </w:rPr>
              <w:t>sadaļas nosacījumiem</w:t>
            </w:r>
            <w:r w:rsidRPr="00BC0B8B">
              <w:rPr>
                <w:rFonts w:ascii="Times New Roman" w:eastAsia="Times New Roman" w:hAnsi="Times New Roman" w:cs="Times New Roman"/>
                <w:sz w:val="24"/>
                <w:szCs w:val="24"/>
                <w:shd w:val="clear" w:color="auto" w:fill="FFFFFF"/>
                <w:lang w:bidi="lo-LA"/>
              </w:rPr>
              <w:t xml:space="preserve">, nepieciešams apliecinājums par atbilstību vai atsauce domes lēmumā un/vai nomas līgumā ar ģimenes ārstu. Vienlaikus pašvaldībai jāapliecina, ka, nodrošinot sasniegto rezultātu ilgtspēju, telpās, kurās tiks veikti ieguldījumi, tiks nodrošināta ģimenes ārsta </w:t>
            </w:r>
            <w:r w:rsidR="00172C19">
              <w:rPr>
                <w:rFonts w:ascii="Times New Roman" w:eastAsia="Times New Roman" w:hAnsi="Times New Roman" w:cs="Times New Roman"/>
                <w:sz w:val="24"/>
                <w:szCs w:val="24"/>
                <w:shd w:val="clear" w:color="auto" w:fill="FFFFFF"/>
                <w:lang w:bidi="lo-LA"/>
              </w:rPr>
              <w:t>pakalpojumu sniegšana</w:t>
            </w:r>
            <w:r w:rsidRPr="00BC0B8B">
              <w:rPr>
                <w:rFonts w:ascii="Times New Roman" w:eastAsia="Times New Roman" w:hAnsi="Times New Roman" w:cs="Times New Roman"/>
                <w:sz w:val="24"/>
                <w:szCs w:val="24"/>
                <w:shd w:val="clear" w:color="auto" w:fill="FFFFFF"/>
                <w:lang w:bidi="lo-LA"/>
              </w:rPr>
              <w:t xml:space="preserve"> visu projekta īstenošanas laiku un </w:t>
            </w:r>
            <w:proofErr w:type="spellStart"/>
            <w:r w:rsidRPr="00BC0B8B">
              <w:rPr>
                <w:rFonts w:ascii="Times New Roman" w:eastAsia="Times New Roman" w:hAnsi="Times New Roman" w:cs="Times New Roman"/>
                <w:sz w:val="24"/>
                <w:szCs w:val="24"/>
                <w:shd w:val="clear" w:color="auto" w:fill="FFFFFF"/>
                <w:lang w:bidi="lo-LA"/>
              </w:rPr>
              <w:t>pēcuzraudzības</w:t>
            </w:r>
            <w:proofErr w:type="spellEnd"/>
            <w:r w:rsidRPr="00BC0B8B">
              <w:rPr>
                <w:rFonts w:ascii="Times New Roman" w:eastAsia="Times New Roman" w:hAnsi="Times New Roman" w:cs="Times New Roman"/>
                <w:sz w:val="24"/>
                <w:szCs w:val="24"/>
                <w:shd w:val="clear" w:color="auto" w:fill="FFFFFF"/>
                <w:lang w:bidi="lo-LA"/>
              </w:rPr>
              <w:t xml:space="preserve"> periodu, bet ne mazāk kā infrastruktūrā veikto ieguldījumu amortizācijas termiņā, saglabājot nomas maksu atbilstošu </w:t>
            </w:r>
            <w:r w:rsidR="00607C3E" w:rsidRPr="00E3536C">
              <w:rPr>
                <w:rFonts w:ascii="Times New Roman" w:eastAsia="Times New Roman" w:hAnsi="Times New Roman" w:cs="Times New Roman"/>
                <w:sz w:val="24"/>
                <w:szCs w:val="24"/>
                <w:shd w:val="clear" w:color="auto" w:fill="FFFFFF"/>
                <w:lang w:bidi="lo-LA"/>
              </w:rPr>
              <w:t>MK noteikum</w:t>
            </w:r>
            <w:r w:rsidR="00607C3E">
              <w:rPr>
                <w:rFonts w:ascii="Times New Roman" w:eastAsia="Times New Roman" w:hAnsi="Times New Roman" w:cs="Times New Roman"/>
                <w:sz w:val="24"/>
                <w:szCs w:val="24"/>
                <w:shd w:val="clear" w:color="auto" w:fill="FFFFFF"/>
                <w:lang w:bidi="lo-LA"/>
              </w:rPr>
              <w:t>u</w:t>
            </w:r>
            <w:r w:rsidR="00607C3E" w:rsidRPr="00E3536C">
              <w:rPr>
                <w:rFonts w:ascii="Times New Roman" w:eastAsia="Times New Roman" w:hAnsi="Times New Roman" w:cs="Times New Roman"/>
                <w:sz w:val="24"/>
                <w:szCs w:val="24"/>
                <w:shd w:val="clear" w:color="auto" w:fill="FFFFFF"/>
                <w:lang w:bidi="lo-LA"/>
              </w:rPr>
              <w:t xml:space="preserve"> Nr.97</w:t>
            </w:r>
            <w:r w:rsidR="00607C3E">
              <w:rPr>
                <w:rFonts w:ascii="Times New Roman" w:eastAsia="Times New Roman" w:hAnsi="Times New Roman" w:cs="Times New Roman"/>
                <w:sz w:val="24"/>
                <w:szCs w:val="24"/>
                <w:shd w:val="clear" w:color="auto" w:fill="FFFFFF"/>
                <w:lang w:bidi="lo-LA"/>
              </w:rPr>
              <w:t xml:space="preserve"> </w:t>
            </w:r>
            <w:r w:rsidR="00607C3E" w:rsidRPr="00BC0B8B">
              <w:rPr>
                <w:rFonts w:ascii="Times New Roman" w:eastAsia="Times New Roman" w:hAnsi="Times New Roman" w:cs="Times New Roman"/>
                <w:sz w:val="24"/>
                <w:szCs w:val="24"/>
                <w:shd w:val="clear" w:color="auto" w:fill="FFFFFF"/>
                <w:lang w:bidi="lo-LA"/>
              </w:rPr>
              <w:t>3.</w:t>
            </w:r>
            <w:r w:rsidR="00607C3E">
              <w:rPr>
                <w:rFonts w:ascii="Times New Roman" w:eastAsia="Times New Roman" w:hAnsi="Times New Roman" w:cs="Times New Roman"/>
                <w:sz w:val="24"/>
                <w:szCs w:val="24"/>
                <w:shd w:val="clear" w:color="auto" w:fill="FFFFFF"/>
                <w:lang w:bidi="lo-LA"/>
              </w:rPr>
              <w:t>sadaļas nosacījumiem</w:t>
            </w:r>
            <w:r w:rsidRPr="00BC0B8B">
              <w:rPr>
                <w:rFonts w:ascii="Times New Roman" w:eastAsia="Times New Roman" w:hAnsi="Times New Roman" w:cs="Times New Roman"/>
                <w:sz w:val="24"/>
                <w:szCs w:val="24"/>
                <w:shd w:val="clear" w:color="auto" w:fill="FFFFFF"/>
                <w:lang w:bidi="lo-LA"/>
              </w:rPr>
              <w:t>.</w:t>
            </w:r>
          </w:p>
          <w:p w14:paraId="024271A4" w14:textId="4A0E4C69" w:rsidR="006264E6" w:rsidRDefault="007E2E54" w:rsidP="00A600D3">
            <w:pPr>
              <w:pStyle w:val="NoSpacing"/>
              <w:numPr>
                <w:ilvl w:val="0"/>
                <w:numId w:val="0"/>
              </w:numPr>
              <w:spacing w:before="0" w:after="0" w:line="240" w:lineRule="auto"/>
              <w:ind w:left="104" w:right="116"/>
              <w:rPr>
                <w:shd w:val="clear" w:color="auto" w:fill="FFFFFF"/>
                <w:lang w:bidi="lo-LA"/>
              </w:rPr>
            </w:pPr>
            <w:r>
              <w:rPr>
                <w:shd w:val="clear" w:color="auto" w:fill="FFFFFF"/>
                <w:lang w:eastAsia="lv-LV" w:bidi="lo-LA"/>
              </w:rPr>
              <w:t>Taču gadījum</w:t>
            </w:r>
            <w:r w:rsidR="00F63F79">
              <w:rPr>
                <w:shd w:val="clear" w:color="auto" w:fill="FFFFFF"/>
                <w:lang w:eastAsia="lv-LV" w:bidi="lo-LA"/>
              </w:rPr>
              <w:t>os</w:t>
            </w:r>
            <w:r>
              <w:rPr>
                <w:shd w:val="clear" w:color="auto" w:fill="FFFFFF"/>
                <w:lang w:eastAsia="lv-LV" w:bidi="lo-LA"/>
              </w:rPr>
              <w:t>, kad pašvaldība ir noteikusi nomas maksu, kas ir zemāka par tirgus cenu (</w:t>
            </w:r>
            <w:r w:rsidRPr="00BC0B8B">
              <w:rPr>
                <w:shd w:val="clear" w:color="auto" w:fill="FFFFFF"/>
                <w:lang w:bidi="lo-LA"/>
              </w:rPr>
              <w:t>tai skaitā</w:t>
            </w:r>
            <w:r w:rsidR="00243ABF">
              <w:rPr>
                <w:shd w:val="clear" w:color="auto" w:fill="FFFFFF"/>
                <w:lang w:bidi="lo-LA"/>
              </w:rPr>
              <w:t xml:space="preserve"> arī nomas maksa</w:t>
            </w:r>
            <w:r w:rsidRPr="00BC0B8B">
              <w:rPr>
                <w:shd w:val="clear" w:color="auto" w:fill="FFFFFF"/>
                <w:lang w:bidi="lo-LA"/>
              </w:rPr>
              <w:t xml:space="preserve">, </w:t>
            </w:r>
            <w:r>
              <w:rPr>
                <w:shd w:val="clear" w:color="auto" w:fill="FFFFFF"/>
                <w:lang w:bidi="lo-LA"/>
              </w:rPr>
              <w:t>ka</w:t>
            </w:r>
            <w:r w:rsidR="00243ABF">
              <w:rPr>
                <w:shd w:val="clear" w:color="auto" w:fill="FFFFFF"/>
                <w:lang w:bidi="lo-LA"/>
              </w:rPr>
              <w:t>s ir noteikta</w:t>
            </w:r>
            <w:r>
              <w:rPr>
                <w:shd w:val="clear" w:color="auto" w:fill="FFFFFF"/>
                <w:lang w:bidi="lo-LA"/>
              </w:rPr>
              <w:t xml:space="preserve"> atbilstoši </w:t>
            </w:r>
            <w:r w:rsidRPr="00E3536C">
              <w:rPr>
                <w:shd w:val="clear" w:color="auto" w:fill="FFFFFF"/>
                <w:lang w:eastAsia="lv-LV" w:bidi="lo-LA"/>
              </w:rPr>
              <w:t>MK noteikum</w:t>
            </w:r>
            <w:r>
              <w:rPr>
                <w:shd w:val="clear" w:color="auto" w:fill="FFFFFF"/>
                <w:lang w:bidi="lo-LA"/>
              </w:rPr>
              <w:t>u</w:t>
            </w:r>
            <w:r w:rsidRPr="00E3536C">
              <w:rPr>
                <w:shd w:val="clear" w:color="auto" w:fill="FFFFFF"/>
                <w:lang w:eastAsia="lv-LV" w:bidi="lo-LA"/>
              </w:rPr>
              <w:t xml:space="preserve"> Nr.97</w:t>
            </w:r>
            <w:r>
              <w:rPr>
                <w:shd w:val="clear" w:color="auto" w:fill="FFFFFF"/>
                <w:lang w:bidi="lo-LA"/>
              </w:rPr>
              <w:t xml:space="preserve"> </w:t>
            </w:r>
            <w:r w:rsidRPr="00BC0B8B">
              <w:rPr>
                <w:shd w:val="clear" w:color="auto" w:fill="FFFFFF"/>
                <w:lang w:bidi="lo-LA"/>
              </w:rPr>
              <w:t>3.</w:t>
            </w:r>
            <w:r>
              <w:rPr>
                <w:shd w:val="clear" w:color="auto" w:fill="FFFFFF"/>
                <w:lang w:bidi="lo-LA"/>
              </w:rPr>
              <w:t xml:space="preserve">sadaļas nosacījumiem </w:t>
            </w:r>
            <w:r w:rsidR="00243ABF">
              <w:rPr>
                <w:shd w:val="clear" w:color="auto" w:fill="FFFFFF"/>
                <w:lang w:bidi="lo-LA"/>
              </w:rPr>
              <w:t>un ir zemākā par</w:t>
            </w:r>
            <w:r w:rsidRPr="00BC0B8B">
              <w:rPr>
                <w:shd w:val="clear" w:color="auto" w:fill="FFFFFF"/>
                <w:lang w:bidi="lo-LA"/>
              </w:rPr>
              <w:t xml:space="preserve"> tirgus </w:t>
            </w:r>
            <w:r w:rsidR="00243ABF">
              <w:rPr>
                <w:shd w:val="clear" w:color="auto" w:fill="FFFFFF"/>
                <w:lang w:bidi="lo-LA"/>
              </w:rPr>
              <w:t>cenu</w:t>
            </w:r>
            <w:r>
              <w:rPr>
                <w:shd w:val="clear" w:color="auto" w:fill="FFFFFF"/>
                <w:lang w:eastAsia="lv-LV" w:bidi="lo-LA"/>
              </w:rPr>
              <w:t>)</w:t>
            </w:r>
            <w:r w:rsidR="00F63F79">
              <w:rPr>
                <w:shd w:val="clear" w:color="auto" w:fill="FFFFFF"/>
                <w:lang w:eastAsia="lv-LV" w:bidi="lo-LA"/>
              </w:rPr>
              <w:t xml:space="preserve">, tad </w:t>
            </w:r>
            <w:r w:rsidR="00F63F79" w:rsidRPr="00F63F79">
              <w:rPr>
                <w:u w:val="single"/>
                <w:shd w:val="clear" w:color="auto" w:fill="FFFFFF"/>
                <w:lang w:bidi="lo-LA"/>
              </w:rPr>
              <w:t>pašvaldības piešķirtais atbalsts ģimenes ārstam</w:t>
            </w:r>
            <w:r w:rsidR="00F63F79">
              <w:rPr>
                <w:u w:val="single"/>
                <w:shd w:val="clear" w:color="auto" w:fill="FFFFFF"/>
                <w:lang w:bidi="lo-LA"/>
              </w:rPr>
              <w:t xml:space="preserve"> </w:t>
            </w:r>
            <w:r w:rsidR="00F63F79" w:rsidRPr="00F63F79">
              <w:rPr>
                <w:shd w:val="clear" w:color="auto" w:fill="FFFFFF"/>
                <w:lang w:bidi="lo-LA"/>
              </w:rPr>
              <w:t>pašvaldībai piederošā nekustāmā īpašuma iznomāšanai</w:t>
            </w:r>
            <w:r w:rsidR="00F63F79">
              <w:rPr>
                <w:shd w:val="clear" w:color="auto" w:fill="FFFFFF"/>
                <w:lang w:bidi="lo-LA"/>
              </w:rPr>
              <w:t>, kas aprēķināts</w:t>
            </w:r>
            <w:r w:rsidR="00F63F79" w:rsidRPr="00BC0B8B">
              <w:rPr>
                <w:shd w:val="clear" w:color="auto" w:fill="FFFFFF"/>
                <w:lang w:bidi="lo-LA"/>
              </w:rPr>
              <w:t xml:space="preserve"> kā starpība starp tirgus </w:t>
            </w:r>
            <w:r w:rsidR="00F63F79">
              <w:rPr>
                <w:shd w:val="clear" w:color="auto" w:fill="FFFFFF"/>
                <w:lang w:bidi="lo-LA"/>
              </w:rPr>
              <w:t>cenu</w:t>
            </w:r>
            <w:r w:rsidR="00F63F79" w:rsidRPr="00BC0B8B">
              <w:rPr>
                <w:shd w:val="clear" w:color="auto" w:fill="FFFFFF"/>
                <w:lang w:bidi="lo-LA"/>
              </w:rPr>
              <w:t xml:space="preserve"> un faktiski piemēroto nomas maksu</w:t>
            </w:r>
            <w:r w:rsidR="00F63F79">
              <w:rPr>
                <w:shd w:val="clear" w:color="auto" w:fill="FFFFFF"/>
                <w:lang w:bidi="lo-LA"/>
              </w:rPr>
              <w:t>,</w:t>
            </w:r>
            <w:r w:rsidR="00F63F79" w:rsidRPr="00BC0B8B">
              <w:rPr>
                <w:shd w:val="clear" w:color="auto" w:fill="FFFFFF"/>
                <w:lang w:bidi="lo-LA"/>
              </w:rPr>
              <w:t xml:space="preserve"> </w:t>
            </w:r>
            <w:r w:rsidR="00F63F79" w:rsidRPr="00F63F79">
              <w:rPr>
                <w:u w:val="single"/>
                <w:shd w:val="clear" w:color="auto" w:fill="FFFFFF"/>
                <w:lang w:bidi="lo-LA"/>
              </w:rPr>
              <w:t>kvalificējas kā komercdarbības atbalsts</w:t>
            </w:r>
            <w:r w:rsidR="00F63F79" w:rsidRPr="00BC0B8B">
              <w:rPr>
                <w:shd w:val="clear" w:color="auto" w:fill="FFFFFF"/>
                <w:lang w:bidi="lo-LA"/>
              </w:rPr>
              <w:t>.</w:t>
            </w:r>
            <w:r w:rsidR="00F17AA7">
              <w:rPr>
                <w:shd w:val="clear" w:color="auto" w:fill="FFFFFF"/>
                <w:lang w:bidi="lo-LA"/>
              </w:rPr>
              <w:t xml:space="preserve"> </w:t>
            </w:r>
            <w:r w:rsidR="006264E6" w:rsidRPr="00BC0B8B">
              <w:rPr>
                <w:shd w:val="clear" w:color="auto" w:fill="FFFFFF"/>
                <w:lang w:bidi="lo-LA"/>
              </w:rPr>
              <w:t xml:space="preserve">Neskatoties uz to, ka </w:t>
            </w:r>
            <w:r w:rsidR="006264E6" w:rsidRPr="00E3536C">
              <w:rPr>
                <w:shd w:val="clear" w:color="auto" w:fill="FFFFFF"/>
                <w:lang w:eastAsia="lv-LV" w:bidi="lo-LA"/>
              </w:rPr>
              <w:t>MK noteikum</w:t>
            </w:r>
            <w:r w:rsidR="006264E6">
              <w:rPr>
                <w:shd w:val="clear" w:color="auto" w:fill="FFFFFF"/>
                <w:lang w:bidi="lo-LA"/>
              </w:rPr>
              <w:t>u</w:t>
            </w:r>
            <w:r w:rsidR="006264E6" w:rsidRPr="00E3536C">
              <w:rPr>
                <w:shd w:val="clear" w:color="auto" w:fill="FFFFFF"/>
                <w:lang w:eastAsia="lv-LV" w:bidi="lo-LA"/>
              </w:rPr>
              <w:t xml:space="preserve"> Nr.97</w:t>
            </w:r>
            <w:r w:rsidR="006264E6">
              <w:rPr>
                <w:shd w:val="clear" w:color="auto" w:fill="FFFFFF"/>
                <w:lang w:bidi="lo-LA"/>
              </w:rPr>
              <w:t xml:space="preserve"> </w:t>
            </w:r>
            <w:r w:rsidR="006264E6" w:rsidRPr="00BC0B8B">
              <w:rPr>
                <w:shd w:val="clear" w:color="auto" w:fill="FFFFFF"/>
                <w:lang w:bidi="lo-LA"/>
              </w:rPr>
              <w:t>3.</w:t>
            </w:r>
            <w:r w:rsidR="006264E6">
              <w:rPr>
                <w:shd w:val="clear" w:color="auto" w:fill="FFFFFF"/>
                <w:lang w:bidi="lo-LA"/>
              </w:rPr>
              <w:t xml:space="preserve">sadaļas nosacījumus </w:t>
            </w:r>
            <w:r w:rsidR="006264E6" w:rsidRPr="00BC0B8B">
              <w:rPr>
                <w:shd w:val="clear" w:color="auto" w:fill="FFFFFF"/>
                <w:lang w:bidi="lo-LA"/>
              </w:rPr>
              <w:t>piemēro</w:t>
            </w:r>
            <w:r w:rsidR="006264E6">
              <w:rPr>
                <w:shd w:val="clear" w:color="auto" w:fill="FFFFFF"/>
                <w:lang w:bidi="lo-LA"/>
              </w:rPr>
              <w:t xml:space="preserve"> gadījumos</w:t>
            </w:r>
            <w:r w:rsidR="006264E6" w:rsidRPr="00BC0B8B">
              <w:rPr>
                <w:shd w:val="clear" w:color="auto" w:fill="FFFFFF"/>
                <w:lang w:bidi="lo-LA"/>
              </w:rPr>
              <w:t xml:space="preserve">, ja nekustamo īpašumu iznomā publiskai personai vai tās iestādei, kapitālsabiedrībai vai privātpersonai publiskas funkcijas vai deleģēta valsts pārvaldes uzdevuma veikšanai, kas parasti nekvalificējas kā komercdarbības atbalsts, tomēr konkrētajā gadījumā ģimenes ārsts kā </w:t>
            </w:r>
            <w:r w:rsidR="006264E6">
              <w:rPr>
                <w:shd w:val="clear" w:color="auto" w:fill="FFFFFF"/>
                <w:lang w:bidi="lo-LA"/>
              </w:rPr>
              <w:t xml:space="preserve">telpu </w:t>
            </w:r>
            <w:r w:rsidR="006264E6" w:rsidRPr="00BC0B8B">
              <w:rPr>
                <w:shd w:val="clear" w:color="auto" w:fill="FFFFFF"/>
                <w:lang w:bidi="lo-LA"/>
              </w:rPr>
              <w:t xml:space="preserve">nomnieks būs saimnieciskās darbības veicējs, līdz ar to konkrētajā gadījumā </w:t>
            </w:r>
            <w:r w:rsidR="006264E6" w:rsidRPr="00B44CF3">
              <w:rPr>
                <w:u w:val="single"/>
                <w:shd w:val="clear" w:color="auto" w:fill="FFFFFF"/>
                <w:lang w:bidi="lo-LA"/>
              </w:rPr>
              <w:t>iznomāšana ģimenes ārstam ir vērtējama no komercdarbības atbalsta viedokļa</w:t>
            </w:r>
            <w:r w:rsidR="006264E6" w:rsidRPr="00BC0B8B">
              <w:rPr>
                <w:shd w:val="clear" w:color="auto" w:fill="FFFFFF"/>
                <w:lang w:bidi="lo-LA"/>
              </w:rPr>
              <w:t>.</w:t>
            </w:r>
          </w:p>
          <w:p w14:paraId="0613739F" w14:textId="17758398" w:rsidR="00F17AA7" w:rsidRDefault="00F17AA7" w:rsidP="00A600D3">
            <w:pPr>
              <w:pStyle w:val="NoSpacing"/>
              <w:numPr>
                <w:ilvl w:val="0"/>
                <w:numId w:val="0"/>
              </w:numPr>
              <w:spacing w:before="0" w:after="0" w:line="240" w:lineRule="auto"/>
              <w:ind w:left="104" w:right="116"/>
              <w:rPr>
                <w:shd w:val="clear" w:color="auto" w:fill="FFFFFF"/>
                <w:lang w:eastAsia="lv-LV" w:bidi="lo-LA"/>
              </w:rPr>
            </w:pPr>
            <w:r>
              <w:rPr>
                <w:shd w:val="clear" w:color="auto" w:fill="FFFFFF"/>
                <w:lang w:bidi="lo-LA"/>
              </w:rPr>
              <w:t xml:space="preserve">Šo atbalstu, </w:t>
            </w:r>
            <w:r w:rsidRPr="00BC0B8B">
              <w:rPr>
                <w:shd w:val="clear" w:color="auto" w:fill="FFFFFF"/>
                <w:lang w:bidi="lo-LA"/>
              </w:rPr>
              <w:t xml:space="preserve">kas aprēķināts kā starpība starp noteikto nomas maksu un tirgus </w:t>
            </w:r>
            <w:r>
              <w:rPr>
                <w:shd w:val="clear" w:color="auto" w:fill="FFFFFF"/>
                <w:lang w:bidi="lo-LA"/>
              </w:rPr>
              <w:t>cenu</w:t>
            </w:r>
            <w:r w:rsidRPr="00BC0B8B">
              <w:rPr>
                <w:shd w:val="clear" w:color="auto" w:fill="FFFFFF"/>
                <w:lang w:bidi="lo-LA"/>
              </w:rPr>
              <w:t xml:space="preserve"> (atbilstoši neatkarīga vērtētāja noteiktai tirgus </w:t>
            </w:r>
            <w:r>
              <w:rPr>
                <w:shd w:val="clear" w:color="auto" w:fill="FFFFFF"/>
                <w:lang w:bidi="lo-LA"/>
              </w:rPr>
              <w:t>cenai</w:t>
            </w:r>
            <w:r w:rsidRPr="00BC0B8B">
              <w:rPr>
                <w:shd w:val="clear" w:color="auto" w:fill="FFFFFF"/>
                <w:lang w:bidi="lo-LA"/>
              </w:rPr>
              <w:t>),</w:t>
            </w:r>
            <w:r>
              <w:rPr>
                <w:shd w:val="clear" w:color="auto" w:fill="FFFFFF"/>
                <w:lang w:bidi="lo-LA"/>
              </w:rPr>
              <w:t xml:space="preserve"> pašvaldība piešķir </w:t>
            </w:r>
            <w:r w:rsidR="007E34F5" w:rsidRPr="00E3536C">
              <w:rPr>
                <w:shd w:val="clear" w:color="auto" w:fill="FFFFFF"/>
                <w:lang w:eastAsia="lv-LV" w:bidi="lo-LA"/>
              </w:rPr>
              <w:t>telpu un aprīkojuma nomniekam</w:t>
            </w:r>
            <w:r>
              <w:rPr>
                <w:shd w:val="clear" w:color="auto" w:fill="FFFFFF"/>
                <w:lang w:eastAsia="lv-LV" w:bidi="lo-LA"/>
              </w:rPr>
              <w:t xml:space="preserve"> (</w:t>
            </w:r>
            <w:r w:rsidRPr="00BC0B8B">
              <w:rPr>
                <w:shd w:val="clear" w:color="auto" w:fill="FFFFFF"/>
                <w:lang w:bidi="lo-LA"/>
              </w:rPr>
              <w:t>ģimenes ārsta praksei</w:t>
            </w:r>
            <w:r>
              <w:rPr>
                <w:shd w:val="clear" w:color="auto" w:fill="FFFFFF"/>
                <w:lang w:eastAsia="lv-LV" w:bidi="lo-LA"/>
              </w:rPr>
              <w:t>)</w:t>
            </w:r>
            <w:r w:rsidR="007E34F5" w:rsidRPr="00E3536C">
              <w:rPr>
                <w:shd w:val="clear" w:color="auto" w:fill="FFFFFF"/>
                <w:lang w:eastAsia="lv-LV" w:bidi="lo-LA"/>
              </w:rPr>
              <w:t xml:space="preserve"> </w:t>
            </w:r>
            <w:r w:rsidRPr="005A40D0">
              <w:rPr>
                <w:shd w:val="clear" w:color="auto" w:fill="FFFFFF"/>
                <w:lang w:eastAsia="lv-LV" w:bidi="lo-LA"/>
              </w:rPr>
              <w:t>saskaņā ar Komisijas 2013.gada 18.decembra Regulu (EK) Nr. </w:t>
            </w:r>
            <w:hyperlink r:id="rId8" w:tgtFrame="_blank" w:history="1">
              <w:r w:rsidRPr="005A40D0">
                <w:rPr>
                  <w:shd w:val="clear" w:color="auto" w:fill="FFFFFF"/>
                  <w:lang w:eastAsia="lv-LV" w:bidi="lo-LA"/>
                </w:rPr>
                <w:t>1407/2013</w:t>
              </w:r>
            </w:hyperlink>
            <w:r w:rsidRPr="005A40D0">
              <w:rPr>
                <w:shd w:val="clear" w:color="auto" w:fill="FFFFFF"/>
                <w:lang w:eastAsia="lv-LV" w:bidi="lo-LA"/>
              </w:rPr>
              <w:t> par Līguma par Eiropas Savienības darbību 107. un 108.panta piemērošanu </w:t>
            </w:r>
            <w:proofErr w:type="spellStart"/>
            <w:r w:rsidRPr="005A40D0">
              <w:rPr>
                <w:shd w:val="clear" w:color="auto" w:fill="FFFFFF"/>
                <w:lang w:eastAsia="lv-LV" w:bidi="lo-LA"/>
              </w:rPr>
              <w:t>de</w:t>
            </w:r>
            <w:proofErr w:type="spellEnd"/>
            <w:r w:rsidRPr="005A40D0">
              <w:rPr>
                <w:shd w:val="clear" w:color="auto" w:fill="FFFFFF"/>
                <w:lang w:eastAsia="lv-LV" w:bidi="lo-LA"/>
              </w:rPr>
              <w:t xml:space="preserve"> </w:t>
            </w:r>
            <w:proofErr w:type="spellStart"/>
            <w:r w:rsidRPr="005A40D0">
              <w:rPr>
                <w:shd w:val="clear" w:color="auto" w:fill="FFFFFF"/>
                <w:lang w:eastAsia="lv-LV" w:bidi="lo-LA"/>
              </w:rPr>
              <w:t>minimis</w:t>
            </w:r>
            <w:proofErr w:type="spellEnd"/>
            <w:r w:rsidRPr="005A40D0">
              <w:rPr>
                <w:shd w:val="clear" w:color="auto" w:fill="FFFFFF"/>
                <w:lang w:eastAsia="lv-LV" w:bidi="lo-LA"/>
              </w:rPr>
              <w:t> atbalstam</w:t>
            </w:r>
            <w:r w:rsidR="00DA76CE">
              <w:rPr>
                <w:shd w:val="clear" w:color="auto" w:fill="FFFFFF"/>
                <w:lang w:eastAsia="lv-LV" w:bidi="lo-LA"/>
              </w:rPr>
              <w:t xml:space="preserve"> (turpmāk - </w:t>
            </w:r>
            <w:r w:rsidR="00DA76CE" w:rsidRPr="005A40D0">
              <w:rPr>
                <w:shd w:val="clear" w:color="auto" w:fill="FFFFFF"/>
              </w:rPr>
              <w:t>Komisijas Regula Nr. </w:t>
            </w:r>
            <w:hyperlink r:id="rId9" w:tgtFrame="_blank" w:history="1">
              <w:r w:rsidR="00DA76CE" w:rsidRPr="005A40D0">
                <w:rPr>
                  <w:shd w:val="clear" w:color="auto" w:fill="FFFFFF"/>
                </w:rPr>
                <w:t>1407/2013</w:t>
              </w:r>
            </w:hyperlink>
            <w:r w:rsidR="00DA76CE">
              <w:rPr>
                <w:shd w:val="clear" w:color="auto" w:fill="FFFFFF"/>
                <w:lang w:eastAsia="lv-LV" w:bidi="lo-LA"/>
              </w:rPr>
              <w:t>)</w:t>
            </w:r>
            <w:r>
              <w:rPr>
                <w:shd w:val="clear" w:color="auto" w:fill="FFFFFF"/>
                <w:lang w:eastAsia="lv-LV" w:bidi="lo-LA"/>
              </w:rPr>
              <w:t xml:space="preserve"> </w:t>
            </w:r>
            <w:r w:rsidR="007E34F5" w:rsidRPr="00F17AA7">
              <w:rPr>
                <w:shd w:val="clear" w:color="auto" w:fill="FFFFFF"/>
                <w:lang w:eastAsia="lv-LV" w:bidi="lo-LA"/>
              </w:rPr>
              <w:t xml:space="preserve">vai </w:t>
            </w:r>
            <w:r w:rsidRPr="00F17AA7">
              <w:rPr>
                <w:shd w:val="clear" w:color="auto" w:fill="FFFFFF"/>
                <w:lang w:eastAsia="lv-LV" w:bidi="lo-LA"/>
              </w:rPr>
              <w:t xml:space="preserve">kā </w:t>
            </w:r>
            <w:r w:rsidRPr="005A40D0">
              <w:rPr>
                <w:shd w:val="clear" w:color="auto" w:fill="FFFFFF"/>
                <w:lang w:eastAsia="lv-LV" w:bidi="lo-LA"/>
              </w:rPr>
              <w:t xml:space="preserve">kompensācija par vispārējas tautsaimnieciskas nozīmes pakalpojuma sniegšanu atbilstoši Eiropas Komisijas 2011.gada 20.decembra 2012/21/ES lēmumu par Līguma par Eiropas Savienības darbību 106.panta 2.punkta piemērošanu valsts atbalstam attiecībā uz kompensāciju ar </w:t>
            </w:r>
            <w:r w:rsidRPr="005A40D0">
              <w:rPr>
                <w:shd w:val="clear" w:color="auto" w:fill="FFFFFF"/>
                <w:lang w:eastAsia="lv-LV" w:bidi="lo-LA"/>
              </w:rPr>
              <w:lastRenderedPageBreak/>
              <w:t>sabiedriskajiem pakalpojumiem dažiem uzņēmumiem, kuriem uzticēts sniegt pakalpojumus ar vispārēju tautsaimniecisku nozīmi</w:t>
            </w:r>
            <w:r w:rsidR="00DA76CE">
              <w:rPr>
                <w:shd w:val="clear" w:color="auto" w:fill="FFFFFF"/>
                <w:lang w:eastAsia="lv-LV" w:bidi="lo-LA"/>
              </w:rPr>
              <w:t xml:space="preserve"> (turpmāk – Komisijas lēmums 2012/21/ES)</w:t>
            </w:r>
            <w:r w:rsidR="007E34F5" w:rsidRPr="00E3536C">
              <w:rPr>
                <w:shd w:val="clear" w:color="auto" w:fill="FFFFFF"/>
                <w:lang w:eastAsia="lv-LV" w:bidi="lo-LA"/>
              </w:rPr>
              <w:t xml:space="preserve">. </w:t>
            </w:r>
          </w:p>
          <w:p w14:paraId="785A25FC" w14:textId="303B8EF7" w:rsidR="006264E6" w:rsidRPr="007067B5" w:rsidRDefault="00BC0B8B" w:rsidP="00A600D3">
            <w:pPr>
              <w:pStyle w:val="NormalWeb"/>
              <w:ind w:left="104" w:right="116"/>
              <w:jc w:val="both"/>
              <w:rPr>
                <w:rFonts w:ascii="Times New Roman" w:eastAsia="Times New Roman" w:hAnsi="Times New Roman" w:cs="Times New Roman"/>
                <w:sz w:val="24"/>
                <w:szCs w:val="24"/>
                <w:shd w:val="clear" w:color="auto" w:fill="FFFFFF"/>
                <w:lang w:bidi="lo-LA"/>
              </w:rPr>
            </w:pPr>
            <w:r w:rsidRPr="00BC0B8B">
              <w:rPr>
                <w:rFonts w:ascii="Times New Roman" w:eastAsia="Times New Roman" w:hAnsi="Times New Roman" w:cs="Times New Roman"/>
                <w:sz w:val="24"/>
                <w:szCs w:val="24"/>
                <w:shd w:val="clear" w:color="auto" w:fill="FFFFFF"/>
                <w:lang w:bidi="lo-LA"/>
              </w:rPr>
              <w:t xml:space="preserve">Atbalsta piešķīrējs – pašvaldība, ja atbalsts tiek piešķirts kā </w:t>
            </w:r>
            <w:proofErr w:type="spellStart"/>
            <w:r w:rsidRPr="00BC0B8B">
              <w:rPr>
                <w:rFonts w:ascii="Times New Roman" w:eastAsia="Times New Roman" w:hAnsi="Times New Roman" w:cs="Times New Roman"/>
                <w:sz w:val="24"/>
                <w:szCs w:val="24"/>
                <w:shd w:val="clear" w:color="auto" w:fill="FFFFFF"/>
                <w:lang w:bidi="lo-LA"/>
              </w:rPr>
              <w:t>de</w:t>
            </w:r>
            <w:proofErr w:type="spellEnd"/>
            <w:r w:rsidRPr="00BC0B8B">
              <w:rPr>
                <w:rFonts w:ascii="Times New Roman" w:eastAsia="Times New Roman" w:hAnsi="Times New Roman" w:cs="Times New Roman"/>
                <w:sz w:val="24"/>
                <w:szCs w:val="24"/>
                <w:shd w:val="clear" w:color="auto" w:fill="FFFFFF"/>
                <w:lang w:bidi="lo-LA"/>
              </w:rPr>
              <w:t xml:space="preserve"> </w:t>
            </w:r>
            <w:proofErr w:type="spellStart"/>
            <w:r w:rsidRPr="00BC0B8B">
              <w:rPr>
                <w:rFonts w:ascii="Times New Roman" w:eastAsia="Times New Roman" w:hAnsi="Times New Roman" w:cs="Times New Roman"/>
                <w:sz w:val="24"/>
                <w:szCs w:val="24"/>
                <w:shd w:val="clear" w:color="auto" w:fill="FFFFFF"/>
                <w:lang w:bidi="lo-LA"/>
              </w:rPr>
              <w:t>minimis</w:t>
            </w:r>
            <w:proofErr w:type="spellEnd"/>
            <w:r w:rsidRPr="00BC0B8B">
              <w:rPr>
                <w:rFonts w:ascii="Times New Roman" w:eastAsia="Times New Roman" w:hAnsi="Times New Roman" w:cs="Times New Roman"/>
                <w:sz w:val="24"/>
                <w:szCs w:val="24"/>
                <w:shd w:val="clear" w:color="auto" w:fill="FFFFFF"/>
                <w:lang w:bidi="lo-LA"/>
              </w:rPr>
              <w:t xml:space="preserve"> atbalsts, veic piešķirtā atbalsta uzskaiti vienotajā </w:t>
            </w:r>
            <w:proofErr w:type="spellStart"/>
            <w:r w:rsidRPr="00BC0B8B">
              <w:rPr>
                <w:rFonts w:ascii="Times New Roman" w:eastAsia="Times New Roman" w:hAnsi="Times New Roman" w:cs="Times New Roman"/>
                <w:sz w:val="24"/>
                <w:szCs w:val="24"/>
                <w:shd w:val="clear" w:color="auto" w:fill="FFFFFF"/>
                <w:lang w:bidi="lo-LA"/>
              </w:rPr>
              <w:t>de</w:t>
            </w:r>
            <w:proofErr w:type="spellEnd"/>
            <w:r w:rsidRPr="00BC0B8B">
              <w:rPr>
                <w:rFonts w:ascii="Times New Roman" w:eastAsia="Times New Roman" w:hAnsi="Times New Roman" w:cs="Times New Roman"/>
                <w:sz w:val="24"/>
                <w:szCs w:val="24"/>
                <w:shd w:val="clear" w:color="auto" w:fill="FFFFFF"/>
                <w:lang w:bidi="lo-LA"/>
              </w:rPr>
              <w:t xml:space="preserve"> </w:t>
            </w:r>
            <w:proofErr w:type="spellStart"/>
            <w:r w:rsidRPr="00BC0B8B">
              <w:rPr>
                <w:rFonts w:ascii="Times New Roman" w:eastAsia="Times New Roman" w:hAnsi="Times New Roman" w:cs="Times New Roman"/>
                <w:sz w:val="24"/>
                <w:szCs w:val="24"/>
                <w:shd w:val="clear" w:color="auto" w:fill="FFFFFF"/>
                <w:lang w:bidi="lo-LA"/>
              </w:rPr>
              <w:t>minimis</w:t>
            </w:r>
            <w:proofErr w:type="spellEnd"/>
            <w:r w:rsidRPr="00BC0B8B">
              <w:rPr>
                <w:rFonts w:ascii="Times New Roman" w:eastAsia="Times New Roman" w:hAnsi="Times New Roman" w:cs="Times New Roman"/>
                <w:sz w:val="24"/>
                <w:szCs w:val="24"/>
                <w:shd w:val="clear" w:color="auto" w:fill="FFFFFF"/>
                <w:lang w:bidi="lo-LA"/>
              </w:rPr>
              <w:t xml:space="preserve"> sistēmā atbilstoši 2018.gada 21.novembra M</w:t>
            </w:r>
            <w:r w:rsidR="006264E6">
              <w:rPr>
                <w:rFonts w:ascii="Times New Roman" w:eastAsia="Times New Roman" w:hAnsi="Times New Roman" w:cs="Times New Roman"/>
                <w:sz w:val="24"/>
                <w:szCs w:val="24"/>
                <w:shd w:val="clear" w:color="auto" w:fill="FFFFFF"/>
                <w:lang w:bidi="lo-LA"/>
              </w:rPr>
              <w:t>inistru kabineta</w:t>
            </w:r>
            <w:r w:rsidRPr="00BC0B8B">
              <w:rPr>
                <w:rFonts w:ascii="Times New Roman" w:eastAsia="Times New Roman" w:hAnsi="Times New Roman" w:cs="Times New Roman"/>
                <w:sz w:val="24"/>
                <w:szCs w:val="24"/>
                <w:shd w:val="clear" w:color="auto" w:fill="FFFFFF"/>
                <w:lang w:bidi="lo-LA"/>
              </w:rPr>
              <w:t xml:space="preserve"> noteikumiem Nr.715 </w:t>
            </w:r>
            <w:r w:rsidR="008127C0">
              <w:rPr>
                <w:rFonts w:ascii="Times New Roman" w:eastAsia="Times New Roman" w:hAnsi="Times New Roman" w:cs="Times New Roman"/>
                <w:sz w:val="24"/>
                <w:szCs w:val="24"/>
                <w:shd w:val="clear" w:color="auto" w:fill="FFFFFF"/>
                <w:lang w:bidi="lo-LA"/>
              </w:rPr>
              <w:t>“</w:t>
            </w:r>
            <w:r w:rsidRPr="006264E6">
              <w:rPr>
                <w:rFonts w:ascii="Times New Roman" w:eastAsia="Times New Roman" w:hAnsi="Times New Roman" w:cs="Times New Roman"/>
                <w:i/>
                <w:sz w:val="24"/>
                <w:szCs w:val="24"/>
                <w:shd w:val="clear" w:color="auto" w:fill="FFFFFF"/>
                <w:lang w:bidi="lo-LA"/>
              </w:rPr>
              <w:t xml:space="preserve">Noteikumi par </w:t>
            </w:r>
            <w:proofErr w:type="spellStart"/>
            <w:r w:rsidRPr="006264E6">
              <w:rPr>
                <w:rFonts w:ascii="Times New Roman" w:eastAsia="Times New Roman" w:hAnsi="Times New Roman" w:cs="Times New Roman"/>
                <w:i/>
                <w:sz w:val="24"/>
                <w:szCs w:val="24"/>
                <w:shd w:val="clear" w:color="auto" w:fill="FFFFFF"/>
                <w:lang w:bidi="lo-LA"/>
              </w:rPr>
              <w:t>de</w:t>
            </w:r>
            <w:proofErr w:type="spellEnd"/>
            <w:r w:rsidRPr="006264E6">
              <w:rPr>
                <w:rFonts w:ascii="Times New Roman" w:eastAsia="Times New Roman" w:hAnsi="Times New Roman" w:cs="Times New Roman"/>
                <w:i/>
                <w:sz w:val="24"/>
                <w:szCs w:val="24"/>
                <w:shd w:val="clear" w:color="auto" w:fill="FFFFFF"/>
                <w:lang w:bidi="lo-LA"/>
              </w:rPr>
              <w:t xml:space="preserve"> </w:t>
            </w:r>
            <w:proofErr w:type="spellStart"/>
            <w:r w:rsidRPr="006264E6">
              <w:rPr>
                <w:rFonts w:ascii="Times New Roman" w:eastAsia="Times New Roman" w:hAnsi="Times New Roman" w:cs="Times New Roman"/>
                <w:i/>
                <w:sz w:val="24"/>
                <w:szCs w:val="24"/>
                <w:shd w:val="clear" w:color="auto" w:fill="FFFFFF"/>
                <w:lang w:bidi="lo-LA"/>
              </w:rPr>
              <w:t>minimis</w:t>
            </w:r>
            <w:proofErr w:type="spellEnd"/>
            <w:r w:rsidRPr="006264E6">
              <w:rPr>
                <w:rFonts w:ascii="Times New Roman" w:eastAsia="Times New Roman" w:hAnsi="Times New Roman" w:cs="Times New Roman"/>
                <w:i/>
                <w:sz w:val="24"/>
                <w:szCs w:val="24"/>
                <w:shd w:val="clear" w:color="auto" w:fill="FFFFFF"/>
                <w:lang w:bidi="lo-LA"/>
              </w:rPr>
              <w:t xml:space="preserve"> atbalsta uzskaites un piešķiršanas kārtību un </w:t>
            </w:r>
            <w:proofErr w:type="spellStart"/>
            <w:r w:rsidRPr="006264E6">
              <w:rPr>
                <w:rFonts w:ascii="Times New Roman" w:eastAsia="Times New Roman" w:hAnsi="Times New Roman" w:cs="Times New Roman"/>
                <w:i/>
                <w:sz w:val="24"/>
                <w:szCs w:val="24"/>
                <w:shd w:val="clear" w:color="auto" w:fill="FFFFFF"/>
                <w:lang w:bidi="lo-LA"/>
              </w:rPr>
              <w:t>de</w:t>
            </w:r>
            <w:proofErr w:type="spellEnd"/>
            <w:r w:rsidRPr="006264E6">
              <w:rPr>
                <w:rFonts w:ascii="Times New Roman" w:eastAsia="Times New Roman" w:hAnsi="Times New Roman" w:cs="Times New Roman"/>
                <w:i/>
                <w:sz w:val="24"/>
                <w:szCs w:val="24"/>
                <w:shd w:val="clear" w:color="auto" w:fill="FFFFFF"/>
                <w:lang w:bidi="lo-LA"/>
              </w:rPr>
              <w:t xml:space="preserve"> </w:t>
            </w:r>
            <w:proofErr w:type="spellStart"/>
            <w:r w:rsidRPr="006264E6">
              <w:rPr>
                <w:rFonts w:ascii="Times New Roman" w:eastAsia="Times New Roman" w:hAnsi="Times New Roman" w:cs="Times New Roman"/>
                <w:i/>
                <w:sz w:val="24"/>
                <w:szCs w:val="24"/>
                <w:shd w:val="clear" w:color="auto" w:fill="FFFFFF"/>
                <w:lang w:bidi="lo-LA"/>
              </w:rPr>
              <w:t>minimis</w:t>
            </w:r>
            <w:proofErr w:type="spellEnd"/>
            <w:r w:rsidRPr="006264E6">
              <w:rPr>
                <w:rFonts w:ascii="Times New Roman" w:eastAsia="Times New Roman" w:hAnsi="Times New Roman" w:cs="Times New Roman"/>
                <w:i/>
                <w:sz w:val="24"/>
                <w:szCs w:val="24"/>
                <w:shd w:val="clear" w:color="auto" w:fill="FFFFFF"/>
                <w:lang w:bidi="lo-LA"/>
              </w:rPr>
              <w:t xml:space="preserve"> atbalsta uzskaites veidlapu paraugiem”</w:t>
            </w:r>
            <w:r w:rsidRPr="00BC0B8B">
              <w:rPr>
                <w:rFonts w:ascii="Times New Roman" w:eastAsia="Times New Roman" w:hAnsi="Times New Roman" w:cs="Times New Roman"/>
                <w:sz w:val="24"/>
                <w:szCs w:val="24"/>
                <w:shd w:val="clear" w:color="auto" w:fill="FFFFFF"/>
                <w:lang w:bidi="lo-LA"/>
              </w:rPr>
              <w:t xml:space="preserve">. </w:t>
            </w:r>
          </w:p>
          <w:p w14:paraId="545E2A2C" w14:textId="011B5273" w:rsidR="00BC0B8B" w:rsidRDefault="00F17AA7" w:rsidP="00A600D3">
            <w:pPr>
              <w:pStyle w:val="NoSpacing"/>
              <w:numPr>
                <w:ilvl w:val="0"/>
                <w:numId w:val="0"/>
              </w:numPr>
              <w:spacing w:before="0" w:after="0" w:line="240" w:lineRule="auto"/>
              <w:ind w:left="104" w:right="116"/>
              <w:rPr>
                <w:shd w:val="clear" w:color="auto" w:fill="FFFFFF"/>
                <w:lang w:bidi="lo-LA"/>
              </w:rPr>
            </w:pPr>
            <w:r w:rsidRPr="00E3536C">
              <w:rPr>
                <w:shd w:val="clear" w:color="auto" w:fill="FFFFFF"/>
                <w:lang w:eastAsia="lv-LV" w:bidi="lo-LA"/>
              </w:rPr>
              <w:t>Savukārt, ja pašvaldība iznomā sev piederošās telpas vai telpas un aprīkojumu par tirgus cenu,</w:t>
            </w:r>
            <w:r w:rsidR="007067B5">
              <w:rPr>
                <w:shd w:val="clear" w:color="auto" w:fill="FFFFFF"/>
                <w:lang w:eastAsia="lv-LV" w:bidi="lo-LA"/>
              </w:rPr>
              <w:t xml:space="preserve"> kas noteikta atbilstoši </w:t>
            </w:r>
            <w:r w:rsidR="007067B5" w:rsidRPr="00E3536C">
              <w:rPr>
                <w:shd w:val="clear" w:color="auto" w:fill="FFFFFF"/>
                <w:lang w:eastAsia="lv-LV" w:bidi="lo-LA"/>
              </w:rPr>
              <w:t>MK noteikum</w:t>
            </w:r>
            <w:r w:rsidR="007067B5">
              <w:rPr>
                <w:shd w:val="clear" w:color="auto" w:fill="FFFFFF"/>
                <w:lang w:bidi="lo-LA"/>
              </w:rPr>
              <w:t>u</w:t>
            </w:r>
            <w:r w:rsidR="007067B5" w:rsidRPr="00E3536C">
              <w:rPr>
                <w:shd w:val="clear" w:color="auto" w:fill="FFFFFF"/>
                <w:lang w:eastAsia="lv-LV" w:bidi="lo-LA"/>
              </w:rPr>
              <w:t xml:space="preserve"> Nr.97</w:t>
            </w:r>
            <w:r w:rsidR="007067B5">
              <w:rPr>
                <w:shd w:val="clear" w:color="auto" w:fill="FFFFFF"/>
                <w:lang w:bidi="lo-LA"/>
              </w:rPr>
              <w:t xml:space="preserve"> 4.sadaļas </w:t>
            </w:r>
            <w:r w:rsidR="007067B5" w:rsidRPr="007067B5">
              <w:rPr>
                <w:i/>
                <w:shd w:val="clear" w:color="auto" w:fill="FFFFFF"/>
                <w:lang w:eastAsia="lv-LV" w:bidi="lo-LA"/>
              </w:rPr>
              <w:t>“Nosacītās nomas maksas noteikšanas metodika, ja nomas objektu iznomā privāto tiesību subjektam”</w:t>
            </w:r>
            <w:r w:rsidRPr="00E3536C">
              <w:rPr>
                <w:shd w:val="clear" w:color="auto" w:fill="FFFFFF"/>
                <w:lang w:eastAsia="lv-LV" w:bidi="lo-LA"/>
              </w:rPr>
              <w:t xml:space="preserve"> </w:t>
            </w:r>
            <w:r w:rsidR="007067B5">
              <w:rPr>
                <w:shd w:val="clear" w:color="auto" w:fill="FFFFFF"/>
                <w:lang w:eastAsia="lv-LV" w:bidi="lo-LA"/>
              </w:rPr>
              <w:t xml:space="preserve">nosacījumiem, </w:t>
            </w:r>
            <w:r w:rsidRPr="00E3536C">
              <w:rPr>
                <w:shd w:val="clear" w:color="auto" w:fill="FFFFFF"/>
                <w:lang w:eastAsia="lv-LV" w:bidi="lo-LA"/>
              </w:rPr>
              <w:t>tad atbalsta saņēmējs ir pati pašvaldība</w:t>
            </w:r>
            <w:r w:rsidR="007067B5">
              <w:rPr>
                <w:shd w:val="clear" w:color="auto" w:fill="FFFFFF"/>
                <w:lang w:eastAsia="lv-LV" w:bidi="lo-LA"/>
              </w:rPr>
              <w:t xml:space="preserve"> un </w:t>
            </w:r>
            <w:r w:rsidR="00BC0B8B" w:rsidRPr="00BC0B8B">
              <w:rPr>
                <w:shd w:val="clear" w:color="auto" w:fill="FFFFFF"/>
                <w:lang w:bidi="lo-LA"/>
              </w:rPr>
              <w:t>pašvaldībai piešķirtais atbalsts</w:t>
            </w:r>
            <w:r w:rsidR="007067B5">
              <w:rPr>
                <w:shd w:val="clear" w:color="auto" w:fill="FFFFFF"/>
                <w:lang w:bidi="lo-LA"/>
              </w:rPr>
              <w:t xml:space="preserve"> SAM 9.3.2. projektu īstenošanas darbībām</w:t>
            </w:r>
            <w:r w:rsidR="00BC0B8B" w:rsidRPr="00BC0B8B">
              <w:rPr>
                <w:shd w:val="clear" w:color="auto" w:fill="FFFFFF"/>
                <w:lang w:bidi="lo-LA"/>
              </w:rPr>
              <w:t xml:space="preserve"> tiks piešķirts </w:t>
            </w:r>
            <w:proofErr w:type="spellStart"/>
            <w:r w:rsidR="00BC0B8B" w:rsidRPr="00BC0B8B">
              <w:rPr>
                <w:shd w:val="clear" w:color="auto" w:fill="FFFFFF"/>
                <w:lang w:bidi="lo-LA"/>
              </w:rPr>
              <w:t>de</w:t>
            </w:r>
            <w:proofErr w:type="spellEnd"/>
            <w:r w:rsidR="00BC0B8B" w:rsidRPr="00BC0B8B">
              <w:rPr>
                <w:shd w:val="clear" w:color="auto" w:fill="FFFFFF"/>
                <w:lang w:bidi="lo-LA"/>
              </w:rPr>
              <w:t xml:space="preserve"> </w:t>
            </w:r>
            <w:proofErr w:type="spellStart"/>
            <w:r w:rsidR="00BC0B8B" w:rsidRPr="00BC0B8B">
              <w:rPr>
                <w:shd w:val="clear" w:color="auto" w:fill="FFFFFF"/>
                <w:lang w:bidi="lo-LA"/>
              </w:rPr>
              <w:t>minimis</w:t>
            </w:r>
            <w:proofErr w:type="spellEnd"/>
            <w:r w:rsidR="00BC0B8B" w:rsidRPr="00BC0B8B">
              <w:rPr>
                <w:shd w:val="clear" w:color="auto" w:fill="FFFFFF"/>
                <w:lang w:bidi="lo-LA"/>
              </w:rPr>
              <w:t xml:space="preserve"> atbalst</w:t>
            </w:r>
            <w:r w:rsidR="007067B5">
              <w:rPr>
                <w:shd w:val="clear" w:color="auto" w:fill="FFFFFF"/>
                <w:lang w:bidi="lo-LA"/>
              </w:rPr>
              <w:t>a veidā,</w:t>
            </w:r>
            <w:r w:rsidR="00BC0B8B" w:rsidRPr="00BC0B8B">
              <w:rPr>
                <w:shd w:val="clear" w:color="auto" w:fill="FFFFFF"/>
                <w:lang w:bidi="lo-LA"/>
              </w:rPr>
              <w:t xml:space="preserve"> </w:t>
            </w:r>
            <w:r w:rsidR="007067B5">
              <w:rPr>
                <w:shd w:val="clear" w:color="auto" w:fill="FFFFFF"/>
                <w:lang w:bidi="lo-LA"/>
              </w:rPr>
              <w:t>bet</w:t>
            </w:r>
            <w:r w:rsidR="00BC0B8B" w:rsidRPr="00BC0B8B">
              <w:rPr>
                <w:shd w:val="clear" w:color="auto" w:fill="FFFFFF"/>
                <w:lang w:bidi="lo-LA"/>
              </w:rPr>
              <w:t xml:space="preserve"> gadījumā, ja atbalsta limits</w:t>
            </w:r>
            <w:r w:rsidR="007067B5">
              <w:rPr>
                <w:shd w:val="clear" w:color="auto" w:fill="FFFFFF"/>
                <w:lang w:bidi="lo-LA"/>
              </w:rPr>
              <w:t xml:space="preserve"> pašvaldībai</w:t>
            </w:r>
            <w:r w:rsidR="00BC0B8B" w:rsidRPr="00BC0B8B">
              <w:rPr>
                <w:shd w:val="clear" w:color="auto" w:fill="FFFFFF"/>
                <w:lang w:bidi="lo-LA"/>
              </w:rPr>
              <w:t xml:space="preserve"> ir izsmelts – projekts nav atbalstāms</w:t>
            </w:r>
            <w:r w:rsidR="00A87AF6">
              <w:rPr>
                <w:shd w:val="clear" w:color="auto" w:fill="FFFFFF"/>
                <w:lang w:bidi="lo-LA"/>
              </w:rPr>
              <w:t xml:space="preserve"> (</w:t>
            </w:r>
            <w:r w:rsidR="00A87AF6" w:rsidRPr="005A40D0">
              <w:rPr>
                <w:shd w:val="clear" w:color="auto" w:fill="FFFFFF"/>
                <w:lang w:eastAsia="lv-LV" w:bidi="lo-LA"/>
              </w:rPr>
              <w:t>jo sniegt atbalstu saskaņā ar Lēmumu 2012/21/ES nav iespējams, jo pašvaldība nav sabiedrisko pakalpojumu sniedzējs veselības aprūpes jomā</w:t>
            </w:r>
            <w:r w:rsidR="00A87AF6">
              <w:rPr>
                <w:shd w:val="clear" w:color="auto" w:fill="FFFFFF"/>
                <w:lang w:bidi="lo-LA"/>
              </w:rPr>
              <w:t>)</w:t>
            </w:r>
            <w:r w:rsidR="00BC0B8B" w:rsidRPr="00BC0B8B">
              <w:rPr>
                <w:shd w:val="clear" w:color="auto" w:fill="FFFFFF"/>
                <w:lang w:bidi="lo-LA"/>
              </w:rPr>
              <w:t>.</w:t>
            </w:r>
          </w:p>
          <w:p w14:paraId="6D115378" w14:textId="3B89A81D" w:rsidR="00632267" w:rsidRDefault="00C23132" w:rsidP="00A600D3">
            <w:pPr>
              <w:pStyle w:val="Standard"/>
              <w:ind w:left="104"/>
              <w:jc w:val="both"/>
              <w:rPr>
                <w:rFonts w:eastAsia="Times New Roman"/>
                <w:kern w:val="0"/>
                <w:szCs w:val="24"/>
                <w:shd w:val="clear" w:color="auto" w:fill="FFFFFF"/>
                <w:lang w:eastAsia="lv-LV" w:bidi="lo-LA"/>
              </w:rPr>
            </w:pPr>
            <w:r w:rsidRPr="00FC136E">
              <w:rPr>
                <w:rFonts w:eastAsia="Times New Roman"/>
                <w:kern w:val="0"/>
                <w:szCs w:val="24"/>
                <w:shd w:val="clear" w:color="auto" w:fill="FFFFFF"/>
                <w:lang w:eastAsia="lv-LV" w:bidi="lo-LA"/>
              </w:rPr>
              <w:t>Ņemot vērā, ka MK noteikumi Nr.97 attiecas uz publiskas personas mantas iznomāšanu un tie nav attiecināmi uz publiskas personas kapitālsabiedrībai piederošas mantas iznomāšanu</w:t>
            </w:r>
            <w:r>
              <w:rPr>
                <w:rFonts w:eastAsia="Times New Roman"/>
                <w:kern w:val="0"/>
                <w:szCs w:val="24"/>
                <w:shd w:val="clear" w:color="auto" w:fill="FFFFFF"/>
                <w:lang w:eastAsia="lv-LV" w:bidi="lo-LA"/>
              </w:rPr>
              <w:t xml:space="preserve">, </w:t>
            </w:r>
            <w:r w:rsidR="00632267" w:rsidRPr="00632267">
              <w:rPr>
                <w:rFonts w:eastAsia="Times New Roman"/>
                <w:kern w:val="0"/>
                <w:szCs w:val="24"/>
                <w:shd w:val="clear" w:color="auto" w:fill="FFFFFF"/>
                <w:lang w:eastAsia="lv-LV" w:bidi="lo-LA"/>
              </w:rPr>
              <w:t>publiskas personas kapitālsabiedrībai tās nekustamā īpašuma iznomāšanai ir jāpiemēro ar tās kapitāla daļu turētāju saskaņotu kapitālsabiedrības nekustamā īpašuma iznomāšanas kārtību atbilstoši Publiskas personas finanšu līdzekļu un mantas izšķērdēšanas novēršanas likuma 6.</w:t>
            </w:r>
            <w:r w:rsidR="00632267" w:rsidRPr="00BD4B87">
              <w:rPr>
                <w:rFonts w:eastAsia="Times New Roman"/>
                <w:kern w:val="0"/>
                <w:szCs w:val="24"/>
                <w:shd w:val="clear" w:color="auto" w:fill="FFFFFF"/>
                <w:vertAlign w:val="superscript"/>
                <w:lang w:eastAsia="lv-LV" w:bidi="lo-LA"/>
              </w:rPr>
              <w:t>4</w:t>
            </w:r>
            <w:r w:rsidR="00140ED8">
              <w:rPr>
                <w:rFonts w:eastAsia="Times New Roman"/>
                <w:kern w:val="0"/>
                <w:szCs w:val="24"/>
                <w:shd w:val="clear" w:color="auto" w:fill="FFFFFF"/>
                <w:vertAlign w:val="superscript"/>
                <w:lang w:eastAsia="lv-LV" w:bidi="lo-LA"/>
              </w:rPr>
              <w:t xml:space="preserve"> </w:t>
            </w:r>
            <w:r w:rsidR="00632267" w:rsidRPr="00632267">
              <w:rPr>
                <w:rFonts w:eastAsia="Times New Roman"/>
                <w:kern w:val="0"/>
                <w:szCs w:val="24"/>
                <w:shd w:val="clear" w:color="auto" w:fill="FFFFFF"/>
                <w:lang w:eastAsia="lv-LV" w:bidi="lo-LA"/>
              </w:rPr>
              <w:t>panta pirmajai daļai.</w:t>
            </w:r>
          </w:p>
          <w:p w14:paraId="1036A9D2" w14:textId="59D61B0C" w:rsidR="00C23132" w:rsidRPr="00BC0B8B" w:rsidRDefault="00C23132" w:rsidP="00A600D3">
            <w:pPr>
              <w:pStyle w:val="NoSpacing"/>
              <w:numPr>
                <w:ilvl w:val="0"/>
                <w:numId w:val="0"/>
              </w:numPr>
              <w:spacing w:before="0" w:after="0" w:line="240" w:lineRule="auto"/>
              <w:ind w:left="104"/>
              <w:rPr>
                <w:shd w:val="clear" w:color="auto" w:fill="FFFFFF"/>
                <w:lang w:eastAsia="lv-LV" w:bidi="lo-LA"/>
              </w:rPr>
            </w:pPr>
            <w:r>
              <w:rPr>
                <w:shd w:val="clear" w:color="auto" w:fill="FFFFFF"/>
                <w:lang w:eastAsia="lv-LV" w:bidi="lo-LA"/>
              </w:rPr>
              <w:t xml:space="preserve">Tādējādi, lai pašvaldības kapitālsabiedrībai, kurās pašvaldībai pieder kapitāla daļas vai balsstiesīgās akcijas, </w:t>
            </w:r>
            <w:r w:rsidRPr="00BC0B8B">
              <w:rPr>
                <w:shd w:val="clear" w:color="auto" w:fill="FFFFFF"/>
                <w:lang w:eastAsia="lv-LV" w:bidi="lo-LA"/>
              </w:rPr>
              <w:t>piešķirtais atbalsts</w:t>
            </w:r>
            <w:r>
              <w:rPr>
                <w:shd w:val="clear" w:color="auto" w:fill="FFFFFF"/>
                <w:lang w:eastAsia="lv-LV" w:bidi="lo-LA"/>
              </w:rPr>
              <w:t xml:space="preserve"> SAM 9.3.2. projektu īstenošanas darbībām</w:t>
            </w:r>
            <w:r w:rsidRPr="00BC0B8B">
              <w:rPr>
                <w:shd w:val="clear" w:color="auto" w:fill="FFFFFF"/>
                <w:lang w:eastAsia="lv-LV" w:bidi="lo-LA"/>
              </w:rPr>
              <w:t xml:space="preserve"> </w:t>
            </w:r>
            <w:r w:rsidRPr="00ED192F">
              <w:rPr>
                <w:shd w:val="clear" w:color="auto" w:fill="FFFFFF"/>
                <w:lang w:eastAsia="lv-LV" w:bidi="lo-LA"/>
              </w:rPr>
              <w:t>nekvalificē</w:t>
            </w:r>
            <w:r w:rsidR="00632267">
              <w:rPr>
                <w:shd w:val="clear" w:color="auto" w:fill="FFFFFF"/>
                <w:lang w:eastAsia="lv-LV" w:bidi="lo-LA"/>
              </w:rPr>
              <w:t>to</w:t>
            </w:r>
            <w:r w:rsidRPr="00ED192F">
              <w:rPr>
                <w:shd w:val="clear" w:color="auto" w:fill="FFFFFF"/>
                <w:lang w:eastAsia="lv-LV" w:bidi="lo-LA"/>
              </w:rPr>
              <w:t>s kā komercdarbības atbalsts</w:t>
            </w:r>
            <w:r>
              <w:rPr>
                <w:shd w:val="clear" w:color="auto" w:fill="FFFFFF"/>
                <w:lang w:eastAsia="lv-LV" w:bidi="lo-LA"/>
              </w:rPr>
              <w:t xml:space="preserve">, </w:t>
            </w:r>
            <w:r w:rsidR="00632267">
              <w:rPr>
                <w:shd w:val="clear" w:color="auto" w:fill="FFFFFF"/>
                <w:lang w:eastAsia="lv-LV" w:bidi="lo-LA"/>
              </w:rPr>
              <w:t>tās</w:t>
            </w:r>
            <w:r>
              <w:rPr>
                <w:shd w:val="clear" w:color="auto" w:fill="FFFFFF"/>
                <w:lang w:eastAsia="lv-LV" w:bidi="lo-LA"/>
              </w:rPr>
              <w:t xml:space="preserve"> </w:t>
            </w:r>
            <w:r w:rsidRPr="00FC136E">
              <w:rPr>
                <w:shd w:val="clear" w:color="auto" w:fill="FFFFFF"/>
                <w:lang w:eastAsia="lv-LV" w:bidi="lo-LA"/>
              </w:rPr>
              <w:t>nekustamā īpašuma iznomāšanas kārtīb</w:t>
            </w:r>
            <w:r>
              <w:rPr>
                <w:shd w:val="clear" w:color="auto" w:fill="FFFFFF"/>
                <w:lang w:eastAsia="lv-LV" w:bidi="lo-LA"/>
              </w:rPr>
              <w:t xml:space="preserve">ā </w:t>
            </w:r>
            <w:r w:rsidRPr="009307D5">
              <w:rPr>
                <w:shd w:val="clear" w:color="auto" w:fill="FFFFFF"/>
                <w:lang w:eastAsia="lv-LV" w:bidi="lo-LA"/>
              </w:rPr>
              <w:t>nomas maks</w:t>
            </w:r>
            <w:r>
              <w:rPr>
                <w:shd w:val="clear" w:color="auto" w:fill="FFFFFF"/>
                <w:lang w:eastAsia="lv-LV" w:bidi="lo-LA"/>
              </w:rPr>
              <w:t>a</w:t>
            </w:r>
            <w:r w:rsidRPr="009307D5">
              <w:rPr>
                <w:shd w:val="clear" w:color="auto" w:fill="FFFFFF"/>
                <w:lang w:eastAsia="lv-LV" w:bidi="lo-LA"/>
              </w:rPr>
              <w:t xml:space="preserve"> un papildu maksājum</w:t>
            </w:r>
            <w:r>
              <w:rPr>
                <w:shd w:val="clear" w:color="auto" w:fill="FFFFFF"/>
                <w:lang w:eastAsia="lv-LV" w:bidi="lo-LA"/>
              </w:rPr>
              <w:t>i</w:t>
            </w:r>
            <w:r w:rsidRPr="009307D5">
              <w:rPr>
                <w:shd w:val="clear" w:color="auto" w:fill="FFFFFF"/>
                <w:lang w:eastAsia="lv-LV" w:bidi="lo-LA"/>
              </w:rPr>
              <w:t xml:space="preserve"> </w:t>
            </w:r>
            <w:r>
              <w:rPr>
                <w:shd w:val="clear" w:color="auto" w:fill="FFFFFF"/>
                <w:lang w:eastAsia="lv-LV" w:bidi="lo-LA"/>
              </w:rPr>
              <w:t>(</w:t>
            </w:r>
            <w:r w:rsidRPr="009307D5">
              <w:rPr>
                <w:shd w:val="clear" w:color="auto" w:fill="FFFFFF"/>
                <w:lang w:eastAsia="lv-LV" w:bidi="lo-LA"/>
              </w:rPr>
              <w:t>nekustamā īpašuma uzturēšanai nepieciešamo pakalpojumu, elektroenerģijas, sakaru pakalpojumu izmaksas un citas nomas līgumā paredzētās izmaksas</w:t>
            </w:r>
            <w:r>
              <w:rPr>
                <w:shd w:val="clear" w:color="auto" w:fill="FFFFFF"/>
                <w:lang w:eastAsia="lv-LV" w:bidi="lo-LA"/>
              </w:rPr>
              <w:t>)</w:t>
            </w:r>
            <w:r w:rsidRPr="009307D5">
              <w:rPr>
                <w:shd w:val="clear" w:color="auto" w:fill="FFFFFF"/>
                <w:lang w:eastAsia="lv-LV" w:bidi="lo-LA"/>
              </w:rPr>
              <w:t xml:space="preserve">, </w:t>
            </w:r>
            <w:r w:rsidR="00632267">
              <w:rPr>
                <w:shd w:val="clear" w:color="auto" w:fill="FFFFFF"/>
                <w:lang w:eastAsia="lv-LV" w:bidi="lo-LA"/>
              </w:rPr>
              <w:t>nosakāmi</w:t>
            </w:r>
            <w:r w:rsidRPr="009307D5">
              <w:rPr>
                <w:shd w:val="clear" w:color="auto" w:fill="FFFFFF"/>
                <w:lang w:eastAsia="lv-LV" w:bidi="lo-LA"/>
              </w:rPr>
              <w:t xml:space="preserve"> tā, lai pilnīgi segtu iznomātāja izdevumus, kas saistīti ar iznomājamā objekta pārvaldīšanu iznomāšanas periodā</w:t>
            </w:r>
            <w:r>
              <w:rPr>
                <w:shd w:val="clear" w:color="auto" w:fill="FFFFFF"/>
                <w:lang w:eastAsia="lv-LV" w:bidi="lo-LA"/>
              </w:rPr>
              <w:t xml:space="preserve"> (t.i. pēc analoģijas ar MK noteikumu Nr.97 3.sadaļas nosacījumiem)</w:t>
            </w:r>
            <w:r w:rsidRPr="009307D5">
              <w:rPr>
                <w:shd w:val="clear" w:color="auto" w:fill="FFFFFF"/>
                <w:lang w:eastAsia="lv-LV" w:bidi="lo-LA"/>
              </w:rPr>
              <w:t>.</w:t>
            </w:r>
            <w:r w:rsidR="001538B2">
              <w:rPr>
                <w:shd w:val="clear" w:color="auto" w:fill="FFFFFF"/>
                <w:lang w:eastAsia="lv-LV" w:bidi="lo-LA"/>
              </w:rPr>
              <w:t xml:space="preserve"> </w:t>
            </w:r>
            <w:r w:rsidR="00BF0B53">
              <w:rPr>
                <w:shd w:val="clear" w:color="auto" w:fill="FFFFFF"/>
                <w:lang w:eastAsia="lv-LV" w:bidi="lo-LA"/>
              </w:rPr>
              <w:t xml:space="preserve">Pēc analoģijas </w:t>
            </w:r>
            <w:r w:rsidR="001538B2">
              <w:rPr>
                <w:shd w:val="clear" w:color="auto" w:fill="FFFFFF"/>
                <w:lang w:eastAsia="lv-LV" w:bidi="lo-LA"/>
              </w:rPr>
              <w:t>gadījumā, ja noteikt</w:t>
            </w:r>
            <w:r w:rsidR="00152531">
              <w:rPr>
                <w:shd w:val="clear" w:color="auto" w:fill="FFFFFF"/>
                <w:lang w:eastAsia="lv-LV" w:bidi="lo-LA"/>
              </w:rPr>
              <w:t>ā</w:t>
            </w:r>
            <w:r w:rsidR="001538B2">
              <w:rPr>
                <w:shd w:val="clear" w:color="auto" w:fill="FFFFFF"/>
                <w:lang w:eastAsia="lv-LV" w:bidi="lo-LA"/>
              </w:rPr>
              <w:t xml:space="preserve"> nekustāmā īpašuma </w:t>
            </w:r>
            <w:r w:rsidR="00152531">
              <w:rPr>
                <w:shd w:val="clear" w:color="auto" w:fill="FFFFFF"/>
                <w:lang w:eastAsia="lv-LV" w:bidi="lo-LA"/>
              </w:rPr>
              <w:t xml:space="preserve">nomas maksa ir zemāka par tirgus cenu vai tirgus cenu līmenī, </w:t>
            </w:r>
            <w:r w:rsidR="00BF0B53">
              <w:rPr>
                <w:shd w:val="clear" w:color="auto" w:fill="FFFFFF"/>
                <w:lang w:eastAsia="lv-LV" w:bidi="lo-LA"/>
              </w:rPr>
              <w:t>tad uz pašvaldību kapitālsabiedrībām attiecās tie paši valsts atbalsta uzskaites nosacījumi kā uz pašvaldībām.</w:t>
            </w:r>
          </w:p>
          <w:p w14:paraId="30453384" w14:textId="6E154783" w:rsidR="006B389C" w:rsidRDefault="00BF0B53" w:rsidP="00A600D3">
            <w:pPr>
              <w:pStyle w:val="naiskr"/>
              <w:tabs>
                <w:tab w:val="left" w:pos="360"/>
              </w:tabs>
              <w:spacing w:before="0" w:beforeAutospacing="0" w:after="0" w:afterAutospacing="0"/>
              <w:ind w:left="104" w:right="116"/>
              <w:jc w:val="both"/>
              <w:rPr>
                <w:shd w:val="clear" w:color="auto" w:fill="FFFFFF"/>
              </w:rPr>
            </w:pPr>
            <w:r>
              <w:rPr>
                <w:shd w:val="clear" w:color="auto" w:fill="FFFFFF"/>
              </w:rPr>
              <w:t>Lai</w:t>
            </w:r>
            <w:r w:rsidR="00BC0B8B">
              <w:rPr>
                <w:shd w:val="clear" w:color="auto" w:fill="FFFFFF"/>
              </w:rPr>
              <w:t xml:space="preserve"> nodrošinātu nepārprotamu interpretāciju, n</w:t>
            </w:r>
            <w:r w:rsidR="00084DDB">
              <w:rPr>
                <w:shd w:val="clear" w:color="auto" w:fill="FFFFFF"/>
              </w:rPr>
              <w:t>epieciešams veikt grozījumus MK noteikumos Nr.585</w:t>
            </w:r>
            <w:r w:rsidR="008A7D5E">
              <w:rPr>
                <w:shd w:val="clear" w:color="auto" w:fill="FFFFFF"/>
              </w:rPr>
              <w:t xml:space="preserve"> un precizēt VII. sadaļas </w:t>
            </w:r>
            <w:r w:rsidR="008A7D5E" w:rsidRPr="00092E80">
              <w:rPr>
                <w:i/>
                <w:shd w:val="clear" w:color="auto" w:fill="FFFFFF"/>
              </w:rPr>
              <w:t>“Atbalsta piešķiršanas nosacījumi pašvaldībām”</w:t>
            </w:r>
            <w:r w:rsidR="008A7D5E">
              <w:rPr>
                <w:shd w:val="clear" w:color="auto" w:fill="FFFFFF"/>
              </w:rPr>
              <w:t xml:space="preserve"> nosacījumus</w:t>
            </w:r>
            <w:r w:rsidR="00084DDB">
              <w:rPr>
                <w:shd w:val="clear" w:color="auto" w:fill="FFFFFF"/>
              </w:rPr>
              <w:t xml:space="preserve">, skaidri </w:t>
            </w:r>
            <w:r w:rsidR="00C72023">
              <w:rPr>
                <w:shd w:val="clear" w:color="auto" w:fill="FFFFFF"/>
              </w:rPr>
              <w:t>nodalot</w:t>
            </w:r>
            <w:r w:rsidR="00084DDB">
              <w:rPr>
                <w:shd w:val="clear" w:color="auto" w:fill="FFFFFF"/>
              </w:rPr>
              <w:t xml:space="preserve"> pašvaldības (kas piešķir atbalstu telpu nomai zem tirgus cenas) un CFLA (kas piešķir </w:t>
            </w:r>
            <w:r w:rsidR="00084DDB">
              <w:rPr>
                <w:shd w:val="clear" w:color="auto" w:fill="FFFFFF"/>
              </w:rPr>
              <w:lastRenderedPageBreak/>
              <w:t xml:space="preserve">atbalstu SAM 9.3.2. projektu </w:t>
            </w:r>
            <w:r w:rsidR="00092E80">
              <w:rPr>
                <w:shd w:val="clear" w:color="auto" w:fill="FFFFFF"/>
              </w:rPr>
              <w:t xml:space="preserve">īstenošanas </w:t>
            </w:r>
            <w:r w:rsidR="00084DDB">
              <w:rPr>
                <w:shd w:val="clear" w:color="auto" w:fill="FFFFFF"/>
              </w:rPr>
              <w:t>darbībām)</w:t>
            </w:r>
            <w:r w:rsidR="008A7D5E">
              <w:rPr>
                <w:shd w:val="clear" w:color="auto" w:fill="FFFFFF"/>
              </w:rPr>
              <w:t xml:space="preserve"> kompetenc</w:t>
            </w:r>
            <w:r w:rsidR="00C72023">
              <w:rPr>
                <w:shd w:val="clear" w:color="auto" w:fill="FFFFFF"/>
              </w:rPr>
              <w:t>i</w:t>
            </w:r>
            <w:r w:rsidR="008A7D5E">
              <w:rPr>
                <w:shd w:val="clear" w:color="auto" w:fill="FFFFFF"/>
              </w:rPr>
              <w:t xml:space="preserve">. </w:t>
            </w:r>
          </w:p>
          <w:p w14:paraId="3E2397FB" w14:textId="16BBCE3C" w:rsidR="009914D6" w:rsidRDefault="009914D6" w:rsidP="00A600D3">
            <w:pPr>
              <w:pStyle w:val="ListParagraph"/>
              <w:numPr>
                <w:ilvl w:val="0"/>
                <w:numId w:val="38"/>
              </w:numPr>
              <w:ind w:left="104" w:right="116" w:firstLine="0"/>
              <w:jc w:val="both"/>
              <w:rPr>
                <w:rFonts w:ascii="Times New Roman" w:eastAsia="Times New Roman" w:hAnsi="Times New Roman" w:cs="Times New Roman"/>
                <w:shd w:val="clear" w:color="auto" w:fill="FFFFFF"/>
                <w:lang w:eastAsia="lv-LV" w:bidi="lo-LA"/>
              </w:rPr>
            </w:pPr>
            <w:r w:rsidRPr="009914D6">
              <w:rPr>
                <w:rFonts w:ascii="Times New Roman" w:eastAsia="Times New Roman" w:hAnsi="Times New Roman" w:cs="Times New Roman"/>
                <w:shd w:val="clear" w:color="auto" w:fill="FFFFFF"/>
                <w:lang w:eastAsia="lv-LV" w:bidi="lo-LA"/>
              </w:rPr>
              <w:t>Atbilstoši Finanšu ministrijas kā vadošās iestādes norādījumam MK noteikumus Nr.</w:t>
            </w:r>
            <w:r>
              <w:rPr>
                <w:rFonts w:ascii="Times New Roman" w:eastAsia="Times New Roman" w:hAnsi="Times New Roman" w:cs="Times New Roman"/>
                <w:shd w:val="clear" w:color="auto" w:fill="FFFFFF"/>
                <w:lang w:eastAsia="lv-LV" w:bidi="lo-LA"/>
              </w:rPr>
              <w:t>585</w:t>
            </w:r>
            <w:r w:rsidRPr="009914D6">
              <w:rPr>
                <w:rFonts w:ascii="Times New Roman" w:eastAsia="Times New Roman" w:hAnsi="Times New Roman" w:cs="Times New Roman"/>
                <w:shd w:val="clear" w:color="auto" w:fill="FFFFFF"/>
                <w:lang w:eastAsia="lv-LV" w:bidi="lo-LA"/>
              </w:rPr>
              <w:t xml:space="preserve"> ir paredzēts papildināt ar jaunu </w:t>
            </w:r>
            <w:r>
              <w:rPr>
                <w:rFonts w:ascii="Times New Roman" w:eastAsia="Times New Roman" w:hAnsi="Times New Roman" w:cs="Times New Roman"/>
                <w:shd w:val="clear" w:color="auto" w:fill="FFFFFF"/>
                <w:lang w:eastAsia="lv-LV" w:bidi="lo-LA"/>
              </w:rPr>
              <w:t>71.</w:t>
            </w:r>
            <w:r w:rsidR="00B03328">
              <w:rPr>
                <w:rFonts w:ascii="Times New Roman" w:eastAsia="Times New Roman" w:hAnsi="Times New Roman" w:cs="Times New Roman"/>
                <w:shd w:val="clear" w:color="auto" w:fill="FFFFFF"/>
                <w:lang w:eastAsia="lv-LV" w:bidi="lo-LA"/>
              </w:rPr>
              <w:t xml:space="preserve"> un 72.</w:t>
            </w:r>
            <w:r w:rsidRPr="009914D6">
              <w:rPr>
                <w:rFonts w:ascii="Times New Roman" w:eastAsia="Times New Roman" w:hAnsi="Times New Roman" w:cs="Times New Roman"/>
                <w:shd w:val="clear" w:color="auto" w:fill="FFFFFF"/>
                <w:lang w:eastAsia="lv-LV" w:bidi="lo-LA"/>
              </w:rPr>
              <w:t xml:space="preserve">punktu, kas  skaidri un nepārprotami nosaka </w:t>
            </w:r>
            <w:r>
              <w:rPr>
                <w:rFonts w:ascii="Times New Roman" w:eastAsia="Times New Roman" w:hAnsi="Times New Roman" w:cs="Times New Roman"/>
                <w:shd w:val="clear" w:color="auto" w:fill="FFFFFF"/>
                <w:lang w:eastAsia="lv-LV" w:bidi="lo-LA"/>
              </w:rPr>
              <w:t xml:space="preserve">šo noteikumu paredzēta </w:t>
            </w:r>
            <w:r w:rsidRPr="009914D6">
              <w:rPr>
                <w:rFonts w:ascii="Times New Roman" w:eastAsia="Times New Roman" w:hAnsi="Times New Roman" w:cs="Times New Roman"/>
                <w:shd w:val="clear" w:color="auto" w:fill="FFFFFF"/>
                <w:lang w:eastAsia="lv-LV" w:bidi="lo-LA"/>
              </w:rPr>
              <w:t>atbalsta (</w:t>
            </w:r>
            <w:proofErr w:type="spellStart"/>
            <w:r>
              <w:rPr>
                <w:rFonts w:ascii="Times New Roman" w:eastAsia="Times New Roman" w:hAnsi="Times New Roman" w:cs="Times New Roman"/>
                <w:shd w:val="clear" w:color="auto" w:fill="FFFFFF"/>
                <w:lang w:eastAsia="lv-LV" w:bidi="lo-LA"/>
              </w:rPr>
              <w:t>de</w:t>
            </w:r>
            <w:proofErr w:type="spellEnd"/>
            <w:r>
              <w:rPr>
                <w:rFonts w:ascii="Times New Roman" w:eastAsia="Times New Roman" w:hAnsi="Times New Roman" w:cs="Times New Roman"/>
                <w:shd w:val="clear" w:color="auto" w:fill="FFFFFF"/>
                <w:lang w:eastAsia="lv-LV" w:bidi="lo-LA"/>
              </w:rPr>
              <w:t xml:space="preserve"> </w:t>
            </w:r>
            <w:proofErr w:type="spellStart"/>
            <w:r>
              <w:rPr>
                <w:rFonts w:ascii="Times New Roman" w:eastAsia="Times New Roman" w:hAnsi="Times New Roman" w:cs="Times New Roman"/>
                <w:shd w:val="clear" w:color="auto" w:fill="FFFFFF"/>
                <w:lang w:eastAsia="lv-LV" w:bidi="lo-LA"/>
              </w:rPr>
              <w:t>minimis</w:t>
            </w:r>
            <w:proofErr w:type="spellEnd"/>
            <w:r>
              <w:rPr>
                <w:rFonts w:ascii="Times New Roman" w:eastAsia="Times New Roman" w:hAnsi="Times New Roman" w:cs="Times New Roman"/>
                <w:shd w:val="clear" w:color="auto" w:fill="FFFFFF"/>
                <w:lang w:eastAsia="lv-LV" w:bidi="lo-LA"/>
              </w:rPr>
              <w:t xml:space="preserve"> vai </w:t>
            </w:r>
            <w:r w:rsidRPr="009914D6">
              <w:rPr>
                <w:rFonts w:ascii="Times New Roman" w:eastAsia="Times New Roman" w:hAnsi="Times New Roman" w:cs="Times New Roman"/>
                <w:shd w:val="clear" w:color="auto" w:fill="FFFFFF"/>
                <w:lang w:eastAsia="lv-LV" w:bidi="lo-LA"/>
              </w:rPr>
              <w:t xml:space="preserve">kompensāciju veidā par pakalpojumiem ar vispārēju tautsaimniecisku nozīmi) piešķiršanas brīdi (lēmuma par atbalsta piešķiršanu juridiskais ietvars), kad atbalsta pretendentam ir piešķirtas likumīgās tiesības saņemt atbalstu. </w:t>
            </w:r>
          </w:p>
          <w:p w14:paraId="288E5435" w14:textId="2B20B4BE" w:rsidR="000E40FA" w:rsidRPr="009914D6" w:rsidRDefault="000E40FA" w:rsidP="00A600D3">
            <w:pPr>
              <w:pStyle w:val="ListParagraph"/>
              <w:numPr>
                <w:ilvl w:val="0"/>
                <w:numId w:val="38"/>
              </w:numPr>
              <w:ind w:left="104" w:right="116" w:firstLine="0"/>
              <w:jc w:val="both"/>
              <w:rPr>
                <w:rFonts w:ascii="Times New Roman" w:eastAsia="Times New Roman" w:hAnsi="Times New Roman" w:cs="Times New Roman"/>
                <w:shd w:val="clear" w:color="auto" w:fill="FFFFFF"/>
                <w:lang w:eastAsia="lv-LV" w:bidi="lo-LA"/>
              </w:rPr>
            </w:pPr>
            <w:r>
              <w:rPr>
                <w:rFonts w:ascii="Times New Roman" w:eastAsia="Times New Roman" w:hAnsi="Times New Roman" w:cs="Times New Roman"/>
                <w:shd w:val="clear" w:color="auto" w:fill="FFFFFF"/>
                <w:lang w:eastAsia="lv-LV" w:bidi="lo-LA"/>
              </w:rPr>
              <w:t>Tehniskā rakstura grozījumi, kas paredz precizēt, ka 34. un 35.punktā minētie atbalsta piešķiršanas nosacījumi attiecas arī uz 11.punktā minētajiem finansējuma saņēmējiem.</w:t>
            </w:r>
          </w:p>
          <w:p w14:paraId="6A8C3A1D" w14:textId="55FF0372" w:rsidR="00A84E9E" w:rsidRDefault="00A84E9E" w:rsidP="00A600D3">
            <w:pPr>
              <w:pStyle w:val="naiskr"/>
              <w:tabs>
                <w:tab w:val="left" w:pos="360"/>
              </w:tabs>
              <w:spacing w:before="0" w:beforeAutospacing="0" w:after="0" w:afterAutospacing="0"/>
              <w:ind w:left="104" w:right="57"/>
              <w:jc w:val="both"/>
            </w:pPr>
            <w:r w:rsidRPr="00140224">
              <w:rPr>
                <w:u w:val="single"/>
              </w:rPr>
              <w:t xml:space="preserve">Noteikumu projektam nav ietekmes uz finansējuma saņēmējiem un īstenošanā esošajiem projektiem, jo SAM 9.3.2. ceturtās kārtas izsludinātas pirmās apakškārtas pirmajā atlasē neviena no pašvaldības kapitālsabiedrībām nebija iesniegusi projektu </w:t>
            </w:r>
            <w:r w:rsidRPr="00140224">
              <w:rPr>
                <w:u w:val="single"/>
                <w:shd w:val="clear" w:color="auto" w:fill="FFFFFF"/>
              </w:rPr>
              <w:t>par individuālo ģimenes ārstu prakšu un sadarbības prakšu attīstību</w:t>
            </w:r>
            <w:r w:rsidR="00140224">
              <w:t xml:space="preserve">, </w:t>
            </w:r>
            <w:r w:rsidR="00140224" w:rsidRPr="00140224">
              <w:rPr>
                <w:u w:val="single"/>
              </w:rPr>
              <w:t>kā arī precizējumi</w:t>
            </w:r>
            <w:r w:rsidR="00140224">
              <w:rPr>
                <w:u w:val="single"/>
              </w:rPr>
              <w:t>em</w:t>
            </w:r>
            <w:r w:rsidR="00140224" w:rsidRPr="00140224">
              <w:rPr>
                <w:u w:val="single"/>
              </w:rPr>
              <w:t xml:space="preserve"> valsts atbalsta regulējumā ir tikai tehnisks raksturs</w:t>
            </w:r>
            <w:r w:rsidR="00140224">
              <w:t xml:space="preserve"> (valsts atbalsta piešķiršanas brīdis un uzskaite) </w:t>
            </w:r>
            <w:r w:rsidR="00140224" w:rsidRPr="00140224">
              <w:rPr>
                <w:u w:val="single"/>
              </w:rPr>
              <w:t xml:space="preserve">un tiem nav ietekmes uz </w:t>
            </w:r>
            <w:r w:rsidR="00CA5C03">
              <w:rPr>
                <w:u w:val="single"/>
              </w:rPr>
              <w:t>iesniegtajiem un</w:t>
            </w:r>
            <w:r w:rsidR="00140224" w:rsidRPr="00140224">
              <w:rPr>
                <w:u w:val="single"/>
              </w:rPr>
              <w:t xml:space="preserve"> apstiprinātajiem projektiem</w:t>
            </w:r>
            <w:r w:rsidRPr="00A84E9E">
              <w:t>.</w:t>
            </w:r>
            <w:r>
              <w:t xml:space="preserve"> </w:t>
            </w:r>
            <w:r w:rsidRPr="004667D9">
              <w:rPr>
                <w:shd w:val="clear" w:color="auto" w:fill="FFFFFF"/>
              </w:rPr>
              <w:t xml:space="preserve">Šobrīd ir noslēgusies </w:t>
            </w:r>
            <w:r w:rsidRPr="00216E9D">
              <w:rPr>
                <w:shd w:val="clear" w:color="auto" w:fill="FFFFFF"/>
              </w:rPr>
              <w:t>pirm</w:t>
            </w:r>
            <w:r>
              <w:rPr>
                <w:shd w:val="clear" w:color="auto" w:fill="FFFFFF"/>
              </w:rPr>
              <w:t>ās</w:t>
            </w:r>
            <w:r w:rsidRPr="00216E9D">
              <w:rPr>
                <w:shd w:val="clear" w:color="auto" w:fill="FFFFFF"/>
              </w:rPr>
              <w:t xml:space="preserve"> projektu iesniegumu atlases apakškārt</w:t>
            </w:r>
            <w:r>
              <w:rPr>
                <w:shd w:val="clear" w:color="auto" w:fill="FFFFFF"/>
              </w:rPr>
              <w:t>as pirmā atlase</w:t>
            </w:r>
            <w:r w:rsidRPr="00216E9D">
              <w:rPr>
                <w:shd w:val="clear" w:color="auto" w:fill="FFFFFF"/>
              </w:rPr>
              <w:t xml:space="preserve"> par individuālo ģimenes ārstu prakšu un sadarbības prakšu attīstību </w:t>
            </w:r>
            <w:r>
              <w:rPr>
                <w:shd w:val="clear" w:color="auto" w:fill="FFFFFF"/>
              </w:rPr>
              <w:t>un ņemot vērā</w:t>
            </w:r>
            <w:r w:rsidRPr="004667D9">
              <w:rPr>
                <w:shd w:val="clear" w:color="auto" w:fill="FFFFFF"/>
              </w:rPr>
              <w:t xml:space="preserve"> </w:t>
            </w:r>
            <w:r w:rsidRPr="00216E9D">
              <w:rPr>
                <w:shd w:val="clear" w:color="auto" w:fill="FFFFFF"/>
              </w:rPr>
              <w:t>pieejamo attiecināmo finansējumu</w:t>
            </w:r>
            <w:r>
              <w:rPr>
                <w:shd w:val="clear" w:color="auto" w:fill="FFFFFF"/>
              </w:rPr>
              <w:t xml:space="preserve"> </w:t>
            </w:r>
            <w:r w:rsidRPr="00A84E9E">
              <w:rPr>
                <w:shd w:val="clear" w:color="auto" w:fill="FFFFFF"/>
              </w:rPr>
              <w:t>un iesniegto projektu iesniegumu apjomu, tiks rīkota nākama pirmās apakškārtas projektu iesniegumu atlase par individuālo ģimenes ārstu prakšu un sadarbības prakšu attīstību par atlikušo finansējumu.</w:t>
            </w:r>
            <w:r w:rsidRPr="00216E9D">
              <w:rPr>
                <w:shd w:val="clear" w:color="auto" w:fill="FFFFFF"/>
              </w:rPr>
              <w:t xml:space="preserve"> Atlases kārtas ir plānots organizēt tik ilgi, kamēr ir pieejams finansējums</w:t>
            </w:r>
            <w:r>
              <w:rPr>
                <w:shd w:val="clear" w:color="auto" w:fill="FFFFFF"/>
              </w:rPr>
              <w:t>.</w:t>
            </w:r>
          </w:p>
          <w:p w14:paraId="74210BBD" w14:textId="2775BACE" w:rsidR="005E508B" w:rsidRPr="00C16469" w:rsidRDefault="005E508B" w:rsidP="00A600D3">
            <w:pPr>
              <w:pStyle w:val="naiskr"/>
              <w:tabs>
                <w:tab w:val="left" w:pos="360"/>
              </w:tabs>
              <w:spacing w:before="0" w:beforeAutospacing="0" w:after="0" w:afterAutospacing="0"/>
              <w:ind w:left="104" w:right="57"/>
              <w:jc w:val="both"/>
              <w:rPr>
                <w:shd w:val="clear" w:color="auto" w:fill="FFFFFF"/>
              </w:rPr>
            </w:pPr>
            <w:r w:rsidRPr="00464D07">
              <w:t>Noteikumu projektā noteiktas normas tiks piemērotas no noteikumu projekta spēkā stāšanās brīža.</w:t>
            </w:r>
          </w:p>
        </w:tc>
      </w:tr>
      <w:tr w:rsidR="005A40D0" w:rsidRPr="00C1646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75B85A78" w:rsidR="00715530" w:rsidRPr="00C16469" w:rsidRDefault="00C54835" w:rsidP="00C54835">
            <w:pPr>
              <w:pStyle w:val="naiskr"/>
              <w:spacing w:before="0" w:beforeAutospacing="0" w:after="0" w:afterAutospacing="0"/>
              <w:ind w:left="51" w:right="142"/>
              <w:jc w:val="both"/>
            </w:pPr>
            <w:r>
              <w:t>N</w:t>
            </w:r>
            <w:r w:rsidRPr="00EC1F11">
              <w:t xml:space="preserve">oteikumu </w:t>
            </w:r>
            <w:r>
              <w:t xml:space="preserve">projekta </w:t>
            </w:r>
            <w:r w:rsidRPr="00EC1F11">
              <w:t>izstrād</w:t>
            </w:r>
            <w:r>
              <w:t>ē</w:t>
            </w:r>
            <w:r w:rsidRPr="00EC1F11">
              <w:t xml:space="preserve"> tika </w:t>
            </w:r>
            <w:r w:rsidRPr="00EC1F11">
              <w:rPr>
                <w:szCs w:val="28"/>
              </w:rPr>
              <w:t>iesaistīta</w:t>
            </w:r>
            <w:r w:rsidRPr="00EC1F11">
              <w:t xml:space="preserve"> Veselības ministrija</w:t>
            </w:r>
            <w:r>
              <w:t>.</w:t>
            </w:r>
          </w:p>
        </w:tc>
      </w:tr>
      <w:tr w:rsidR="005A40D0" w:rsidRPr="00C1646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C16469" w:rsidRDefault="00910840" w:rsidP="006C5D4A">
            <w:pPr>
              <w:spacing w:after="0" w:line="240" w:lineRule="auto"/>
              <w:rPr>
                <w:rFonts w:ascii="Times New Roman" w:eastAsia="Times New Roman" w:hAnsi="Times New Roman" w:cs="Times New Roman"/>
                <w:iCs/>
                <w:sz w:val="24"/>
                <w:szCs w:val="24"/>
                <w:lang w:eastAsia="lv-LV"/>
              </w:rPr>
            </w:pPr>
            <w:r w:rsidRPr="00C1646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C16469" w:rsidRDefault="00910840" w:rsidP="006C5D4A">
            <w:pPr>
              <w:pStyle w:val="naiskr"/>
              <w:spacing w:before="0" w:beforeAutospacing="0" w:after="0" w:afterAutospacing="0"/>
              <w:ind w:left="51" w:right="142" w:firstLine="283"/>
              <w:jc w:val="both"/>
              <w:rPr>
                <w:iCs/>
              </w:rPr>
            </w:pPr>
            <w:r w:rsidRPr="00C16469">
              <w:t>Nav</w:t>
            </w:r>
          </w:p>
        </w:tc>
      </w:tr>
    </w:tbl>
    <w:p w14:paraId="6C92722A" w14:textId="77777777" w:rsidR="00CB25F8" w:rsidRPr="00CB25F8"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C16469" w14:paraId="2CE12401" w14:textId="77777777" w:rsidTr="00CB25F8">
        <w:trPr>
          <w:trHeight w:val="556"/>
          <w:tblCellSpacing w:w="20" w:type="dxa"/>
        </w:trPr>
        <w:tc>
          <w:tcPr>
            <w:tcW w:w="9001" w:type="dxa"/>
            <w:gridSpan w:val="3"/>
            <w:vAlign w:val="center"/>
          </w:tcPr>
          <w:p w14:paraId="7EDAC520" w14:textId="77777777" w:rsidR="006D5050" w:rsidRPr="00C16469" w:rsidRDefault="006D5050" w:rsidP="006C5D4A">
            <w:pPr>
              <w:pStyle w:val="naisnod"/>
              <w:spacing w:before="0" w:beforeAutospacing="0" w:after="0" w:afterAutospacing="0"/>
              <w:ind w:left="57" w:right="57"/>
              <w:jc w:val="center"/>
              <w:rPr>
                <w:b/>
              </w:rPr>
            </w:pPr>
            <w:r w:rsidRPr="00C16469">
              <w:rPr>
                <w:b/>
              </w:rPr>
              <w:t>II. Tiesību akta projekta ietekme uz sabiedrību, tautsaimniecības attīstību</w:t>
            </w:r>
          </w:p>
          <w:p w14:paraId="29C95C28" w14:textId="77777777" w:rsidR="006D5050" w:rsidRPr="00C16469" w:rsidRDefault="006D5050" w:rsidP="006C5D4A">
            <w:pPr>
              <w:pStyle w:val="naisnod"/>
              <w:spacing w:before="0" w:beforeAutospacing="0" w:after="0" w:afterAutospacing="0"/>
              <w:ind w:left="57" w:right="57"/>
              <w:jc w:val="center"/>
              <w:rPr>
                <w:b/>
              </w:rPr>
            </w:pPr>
            <w:r w:rsidRPr="00C16469">
              <w:rPr>
                <w:b/>
              </w:rPr>
              <w:t>un administratīvo slogu</w:t>
            </w:r>
          </w:p>
        </w:tc>
      </w:tr>
      <w:tr w:rsidR="006D5050" w:rsidRPr="00C16469" w14:paraId="5AB3E9D9" w14:textId="77777777" w:rsidTr="00CB25F8">
        <w:trPr>
          <w:trHeight w:val="467"/>
          <w:tblCellSpacing w:w="20" w:type="dxa"/>
        </w:trPr>
        <w:tc>
          <w:tcPr>
            <w:tcW w:w="424" w:type="dxa"/>
          </w:tcPr>
          <w:p w14:paraId="542EFA0D" w14:textId="77777777" w:rsidR="006D5050" w:rsidRPr="00C16469" w:rsidRDefault="006D5050" w:rsidP="006C5D4A">
            <w:pPr>
              <w:pStyle w:val="naiskr"/>
              <w:spacing w:before="0" w:beforeAutospacing="0" w:after="0" w:afterAutospacing="0"/>
              <w:ind w:left="57" w:right="57"/>
              <w:jc w:val="both"/>
            </w:pPr>
            <w:r w:rsidRPr="00C16469">
              <w:t xml:space="preserve">1. </w:t>
            </w:r>
          </w:p>
        </w:tc>
        <w:tc>
          <w:tcPr>
            <w:tcW w:w="2587" w:type="dxa"/>
          </w:tcPr>
          <w:p w14:paraId="293BADB3" w14:textId="77777777" w:rsidR="006D5050" w:rsidRPr="00C16469" w:rsidRDefault="006D5050" w:rsidP="006C5D4A">
            <w:pPr>
              <w:pStyle w:val="naiskr"/>
              <w:spacing w:before="0" w:beforeAutospacing="0" w:after="0" w:afterAutospacing="0"/>
              <w:ind w:left="57" w:right="57"/>
            </w:pPr>
            <w:r w:rsidRPr="00C16469">
              <w:t xml:space="preserve">Sabiedrības </w:t>
            </w:r>
            <w:proofErr w:type="spellStart"/>
            <w:r w:rsidRPr="00C16469">
              <w:t>mērķgrupas</w:t>
            </w:r>
            <w:proofErr w:type="spellEnd"/>
            <w:r w:rsidRPr="00C16469">
              <w:t>, kuras tiesiskais regulējums ietekmē vai varētu ietekmēt</w:t>
            </w:r>
          </w:p>
        </w:tc>
        <w:tc>
          <w:tcPr>
            <w:tcW w:w="5910" w:type="dxa"/>
          </w:tcPr>
          <w:p w14:paraId="718371DC" w14:textId="77777777" w:rsidR="006D5050" w:rsidRPr="00C16469" w:rsidRDefault="006D5050" w:rsidP="006C5D4A">
            <w:pPr>
              <w:pStyle w:val="naiskr"/>
              <w:spacing w:before="0" w:beforeAutospacing="0" w:after="0" w:afterAutospacing="0"/>
              <w:ind w:left="111" w:right="57"/>
              <w:jc w:val="both"/>
            </w:pPr>
            <w:bookmarkStart w:id="2" w:name="p21"/>
            <w:bookmarkEnd w:id="2"/>
            <w:r w:rsidRPr="00C16469">
              <w:t>Tiesiskais regulējums ietekmē Veselības ministriju.</w:t>
            </w:r>
          </w:p>
        </w:tc>
      </w:tr>
      <w:tr w:rsidR="006D5050" w:rsidRPr="00C16469" w14:paraId="65F673B6" w14:textId="77777777" w:rsidTr="00CB25F8">
        <w:trPr>
          <w:trHeight w:val="523"/>
          <w:tblCellSpacing w:w="20" w:type="dxa"/>
        </w:trPr>
        <w:tc>
          <w:tcPr>
            <w:tcW w:w="424" w:type="dxa"/>
          </w:tcPr>
          <w:p w14:paraId="431F1D72" w14:textId="77777777" w:rsidR="006D5050" w:rsidRPr="00C16469" w:rsidRDefault="006D5050" w:rsidP="006C5D4A">
            <w:pPr>
              <w:pStyle w:val="naiskr"/>
              <w:spacing w:before="0" w:beforeAutospacing="0" w:after="0" w:afterAutospacing="0"/>
              <w:ind w:left="57" w:right="57"/>
              <w:jc w:val="both"/>
            </w:pPr>
            <w:r w:rsidRPr="00C16469">
              <w:t xml:space="preserve">2. </w:t>
            </w:r>
          </w:p>
        </w:tc>
        <w:tc>
          <w:tcPr>
            <w:tcW w:w="2587" w:type="dxa"/>
          </w:tcPr>
          <w:p w14:paraId="1BB982AC" w14:textId="77777777" w:rsidR="006D5050" w:rsidRPr="00C16469" w:rsidRDefault="006D5050" w:rsidP="006C5D4A">
            <w:pPr>
              <w:pStyle w:val="naiskr"/>
              <w:spacing w:before="0" w:beforeAutospacing="0" w:after="0" w:afterAutospacing="0"/>
              <w:ind w:left="57" w:right="57"/>
            </w:pPr>
            <w:r w:rsidRPr="00C16469">
              <w:t xml:space="preserve">Tiesiskā regulējuma ietekme uz </w:t>
            </w:r>
            <w:r w:rsidRPr="00C16469">
              <w:lastRenderedPageBreak/>
              <w:t>tautsaimniecību un administratīvo slogu</w:t>
            </w:r>
          </w:p>
        </w:tc>
        <w:tc>
          <w:tcPr>
            <w:tcW w:w="5910" w:type="dxa"/>
          </w:tcPr>
          <w:p w14:paraId="36D6B54F" w14:textId="77777777" w:rsidR="006D5050" w:rsidRPr="00C16469" w:rsidRDefault="006D5050" w:rsidP="006C5D4A">
            <w:pPr>
              <w:pStyle w:val="naiskr"/>
              <w:spacing w:before="0" w:beforeAutospacing="0" w:after="0" w:afterAutospacing="0"/>
              <w:ind w:left="111" w:right="57"/>
              <w:jc w:val="both"/>
            </w:pPr>
            <w:r w:rsidRPr="00C16469">
              <w:lastRenderedPageBreak/>
              <w:t xml:space="preserve">Sabiedrības grupām un institūcijām projekta tiesiskais regulējums nemaina tiesības un pienākumus, kā arī </w:t>
            </w:r>
            <w:r w:rsidRPr="00C16469">
              <w:lastRenderedPageBreak/>
              <w:t>veicamās darbības pēc būtības. Tiesiskā regulējuma ietvaros noteiktie pienākumi tiks īstenoti esošo finanšu un darbinieku kapacitātes ietvaros.</w:t>
            </w:r>
          </w:p>
        </w:tc>
      </w:tr>
      <w:tr w:rsidR="006D5050" w:rsidRPr="00C16469" w14:paraId="2CADEC10" w14:textId="77777777" w:rsidTr="00CB25F8">
        <w:trPr>
          <w:trHeight w:val="523"/>
          <w:tblCellSpacing w:w="20" w:type="dxa"/>
        </w:trPr>
        <w:tc>
          <w:tcPr>
            <w:tcW w:w="424" w:type="dxa"/>
          </w:tcPr>
          <w:p w14:paraId="3AC1E90E" w14:textId="77777777" w:rsidR="006D5050" w:rsidRPr="00C16469" w:rsidRDefault="006D5050" w:rsidP="006C5D4A">
            <w:pPr>
              <w:pStyle w:val="naiskr"/>
              <w:spacing w:before="0" w:beforeAutospacing="0" w:after="0" w:afterAutospacing="0"/>
              <w:ind w:left="57" w:right="57"/>
              <w:jc w:val="both"/>
            </w:pPr>
            <w:r w:rsidRPr="00C16469">
              <w:lastRenderedPageBreak/>
              <w:t xml:space="preserve">3. </w:t>
            </w:r>
          </w:p>
        </w:tc>
        <w:tc>
          <w:tcPr>
            <w:tcW w:w="2587" w:type="dxa"/>
          </w:tcPr>
          <w:p w14:paraId="3C16930E" w14:textId="77777777" w:rsidR="006D5050" w:rsidRPr="00C16469" w:rsidRDefault="006D5050" w:rsidP="006C5D4A">
            <w:pPr>
              <w:pStyle w:val="naiskr"/>
              <w:spacing w:before="0" w:beforeAutospacing="0" w:after="0" w:afterAutospacing="0"/>
              <w:ind w:left="57" w:right="57"/>
            </w:pPr>
            <w:r w:rsidRPr="00C16469">
              <w:t>Administratīvo izmaksu monetārs novērtējums</w:t>
            </w:r>
          </w:p>
        </w:tc>
        <w:tc>
          <w:tcPr>
            <w:tcW w:w="5910" w:type="dxa"/>
          </w:tcPr>
          <w:p w14:paraId="4914592D" w14:textId="22503083" w:rsidR="006D5050" w:rsidRPr="00C16469" w:rsidRDefault="006C5070" w:rsidP="006C5D4A">
            <w:pPr>
              <w:pStyle w:val="naiskr"/>
              <w:spacing w:before="0" w:beforeAutospacing="0" w:after="0" w:afterAutospacing="0"/>
              <w:ind w:left="111" w:right="57"/>
              <w:jc w:val="both"/>
            </w:pPr>
            <w:r>
              <w:t>N</w:t>
            </w:r>
            <w:r w:rsidR="006D5050" w:rsidRPr="00C16469">
              <w:t>oteikumu projekts šo jomu neskar.</w:t>
            </w:r>
          </w:p>
        </w:tc>
      </w:tr>
      <w:tr w:rsidR="006D5050" w:rsidRPr="00C16469" w14:paraId="6F54A459" w14:textId="77777777" w:rsidTr="00CB25F8">
        <w:trPr>
          <w:trHeight w:val="357"/>
          <w:tblCellSpacing w:w="20" w:type="dxa"/>
        </w:trPr>
        <w:tc>
          <w:tcPr>
            <w:tcW w:w="424" w:type="dxa"/>
          </w:tcPr>
          <w:p w14:paraId="2745FE0D" w14:textId="77777777" w:rsidR="006D5050" w:rsidRPr="00C16469" w:rsidRDefault="006D5050" w:rsidP="006C5D4A">
            <w:pPr>
              <w:pStyle w:val="naiskr"/>
              <w:spacing w:before="0" w:beforeAutospacing="0" w:after="0" w:afterAutospacing="0"/>
              <w:ind w:left="57" w:right="57"/>
              <w:jc w:val="both"/>
            </w:pPr>
            <w:r w:rsidRPr="00C16469">
              <w:t xml:space="preserve">4. </w:t>
            </w:r>
          </w:p>
        </w:tc>
        <w:tc>
          <w:tcPr>
            <w:tcW w:w="2587" w:type="dxa"/>
          </w:tcPr>
          <w:p w14:paraId="43300334" w14:textId="77777777" w:rsidR="006D5050" w:rsidRPr="00C16469" w:rsidRDefault="006D5050" w:rsidP="006C5D4A">
            <w:pPr>
              <w:pStyle w:val="naiskr"/>
              <w:spacing w:before="0" w:beforeAutospacing="0" w:after="0" w:afterAutospacing="0"/>
              <w:ind w:left="57" w:right="57"/>
            </w:pPr>
            <w:r w:rsidRPr="00C16469">
              <w:t>Atbilstības izmaksu monetārs novērtējums</w:t>
            </w:r>
          </w:p>
        </w:tc>
        <w:tc>
          <w:tcPr>
            <w:tcW w:w="5910" w:type="dxa"/>
          </w:tcPr>
          <w:p w14:paraId="23F7AA80" w14:textId="1FDFEA0E" w:rsidR="006D5050" w:rsidRPr="00C16469" w:rsidRDefault="006C5070" w:rsidP="006C5D4A">
            <w:pPr>
              <w:pStyle w:val="naiskr"/>
              <w:spacing w:before="0" w:beforeAutospacing="0" w:after="0" w:afterAutospacing="0"/>
              <w:ind w:left="111" w:right="57"/>
              <w:jc w:val="both"/>
            </w:pPr>
            <w:r>
              <w:t>N</w:t>
            </w:r>
            <w:r w:rsidR="006D5050" w:rsidRPr="00C16469">
              <w:t>oteikumu projekts šo jomu neskar.</w:t>
            </w:r>
          </w:p>
        </w:tc>
      </w:tr>
      <w:tr w:rsidR="006D5050" w:rsidRPr="00C16469" w14:paraId="0E12628A" w14:textId="77777777" w:rsidTr="00CB25F8">
        <w:trPr>
          <w:trHeight w:val="357"/>
          <w:tblCellSpacing w:w="20" w:type="dxa"/>
        </w:trPr>
        <w:tc>
          <w:tcPr>
            <w:tcW w:w="424" w:type="dxa"/>
          </w:tcPr>
          <w:p w14:paraId="1D31DED9" w14:textId="77777777" w:rsidR="006D5050" w:rsidRPr="00C16469" w:rsidRDefault="006D5050" w:rsidP="006C5D4A">
            <w:pPr>
              <w:pStyle w:val="naiskr"/>
              <w:spacing w:before="0" w:beforeAutospacing="0" w:after="0" w:afterAutospacing="0"/>
              <w:ind w:left="57" w:right="57"/>
              <w:jc w:val="both"/>
            </w:pPr>
            <w:r w:rsidRPr="00C16469">
              <w:t>5.</w:t>
            </w:r>
          </w:p>
        </w:tc>
        <w:tc>
          <w:tcPr>
            <w:tcW w:w="2587" w:type="dxa"/>
          </w:tcPr>
          <w:p w14:paraId="1D3EEFB2" w14:textId="77777777" w:rsidR="006D5050" w:rsidRPr="00C16469" w:rsidRDefault="006D5050" w:rsidP="006C5D4A">
            <w:pPr>
              <w:pStyle w:val="naiskr"/>
              <w:spacing w:before="0" w:beforeAutospacing="0" w:after="0" w:afterAutospacing="0"/>
              <w:ind w:left="57" w:right="57"/>
            </w:pPr>
            <w:r w:rsidRPr="00C16469">
              <w:t>Cita informācija</w:t>
            </w:r>
          </w:p>
        </w:tc>
        <w:tc>
          <w:tcPr>
            <w:tcW w:w="5910" w:type="dxa"/>
          </w:tcPr>
          <w:p w14:paraId="127E305F" w14:textId="77777777" w:rsidR="006D5050" w:rsidRPr="00C16469" w:rsidRDefault="006D5050" w:rsidP="006C5D4A">
            <w:pPr>
              <w:pStyle w:val="naiskr"/>
              <w:spacing w:before="0" w:beforeAutospacing="0" w:after="0" w:afterAutospacing="0"/>
              <w:ind w:left="111" w:right="57"/>
              <w:jc w:val="both"/>
            </w:pPr>
            <w:r w:rsidRPr="00C16469">
              <w:t>Nav.</w:t>
            </w:r>
          </w:p>
        </w:tc>
      </w:tr>
    </w:tbl>
    <w:p w14:paraId="273CC3CE" w14:textId="77777777" w:rsidR="006D5050" w:rsidRPr="00C16469" w:rsidRDefault="006D5050" w:rsidP="006C5D4A">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C16469" w14:paraId="1972F1AB"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6A82" w14:textId="77777777" w:rsidR="006D5050" w:rsidRPr="00C16469" w:rsidRDefault="006D5050" w:rsidP="006C5D4A">
            <w:pPr>
              <w:spacing w:after="0" w:line="240" w:lineRule="auto"/>
              <w:rPr>
                <w:rFonts w:ascii="Times New Roman" w:hAnsi="Times New Roman" w:cs="Times New Roman"/>
                <w:b/>
                <w:bCs/>
                <w:iCs/>
                <w:sz w:val="24"/>
                <w:szCs w:val="24"/>
                <w:lang w:eastAsia="lv-LV"/>
              </w:rPr>
            </w:pPr>
            <w:r w:rsidRPr="00C16469">
              <w:rPr>
                <w:rFonts w:ascii="Times New Roman" w:hAnsi="Times New Roman" w:cs="Times New Roman"/>
                <w:b/>
                <w:bCs/>
                <w:iCs/>
                <w:sz w:val="24"/>
                <w:szCs w:val="24"/>
                <w:lang w:eastAsia="lv-LV"/>
              </w:rPr>
              <w:t>III. Tiesību akta projekta ietekme uz valsts budžetu un pašvaldību budžetiem</w:t>
            </w:r>
          </w:p>
        </w:tc>
      </w:tr>
      <w:tr w:rsidR="006D5050" w:rsidRPr="00C16469" w14:paraId="501ACD6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ADEAEF" w14:textId="77777777" w:rsidR="006D5050" w:rsidRPr="00C16469" w:rsidRDefault="006D5050" w:rsidP="006C5D4A">
            <w:pPr>
              <w:spacing w:after="0" w:line="240" w:lineRule="auto"/>
              <w:ind w:firstLine="336"/>
              <w:jc w:val="center"/>
              <w:rPr>
                <w:rFonts w:ascii="Times New Roman" w:hAnsi="Times New Roman" w:cs="Times New Roman"/>
                <w:b/>
                <w:bCs/>
                <w:iCs/>
                <w:sz w:val="24"/>
                <w:szCs w:val="24"/>
                <w:lang w:eastAsia="lv-LV"/>
              </w:rPr>
            </w:pPr>
            <w:r w:rsidRPr="00C16469">
              <w:rPr>
                <w:rFonts w:ascii="Times New Roman" w:eastAsia="Arial Unicode MS" w:hAnsi="Times New Roman" w:cs="Times New Roman"/>
                <w:sz w:val="24"/>
                <w:szCs w:val="24"/>
              </w:rPr>
              <w:t>Projekts šo jomu neskar.</w:t>
            </w:r>
          </w:p>
        </w:tc>
      </w:tr>
    </w:tbl>
    <w:p w14:paraId="2F46EEEA" w14:textId="77777777" w:rsidR="006D5050" w:rsidRPr="00C16469"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C16469" w14:paraId="26FA538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C16469" w:rsidRDefault="006D5050" w:rsidP="006C5D4A">
            <w:pPr>
              <w:spacing w:after="0" w:line="240" w:lineRule="auto"/>
              <w:rPr>
                <w:rFonts w:ascii="Times New Roman" w:hAnsi="Times New Roman" w:cs="Times New Roman"/>
                <w:b/>
                <w:bCs/>
                <w:iCs/>
                <w:color w:val="414142"/>
                <w:sz w:val="24"/>
                <w:szCs w:val="24"/>
                <w:lang w:eastAsia="lv-LV"/>
              </w:rPr>
            </w:pPr>
            <w:r w:rsidRPr="00C16469">
              <w:rPr>
                <w:rFonts w:ascii="Times New Roman" w:hAnsi="Times New Roman" w:cs="Times New Roman"/>
                <w:b/>
                <w:bCs/>
                <w:iCs/>
                <w:sz w:val="24"/>
                <w:szCs w:val="24"/>
                <w:lang w:eastAsia="lv-LV"/>
              </w:rPr>
              <w:t>IV. Tiesību akta projekta ietekme uz spēkā esošo tiesību normu sistēmu</w:t>
            </w:r>
          </w:p>
        </w:tc>
      </w:tr>
      <w:tr w:rsidR="006D5050" w:rsidRPr="00C16469" w14:paraId="38F6DC81" w14:textId="77777777" w:rsidTr="001D3D7D">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C16469" w:rsidRDefault="006D5050" w:rsidP="006C5D4A">
            <w:pPr>
              <w:spacing w:after="0" w:line="240" w:lineRule="auto"/>
              <w:ind w:firstLine="336"/>
              <w:jc w:val="center"/>
              <w:rPr>
                <w:rFonts w:ascii="Times New Roman" w:hAnsi="Times New Roman" w:cs="Times New Roman"/>
                <w:iCs/>
                <w:sz w:val="24"/>
                <w:szCs w:val="24"/>
                <w:lang w:eastAsia="lv-LV"/>
              </w:rPr>
            </w:pPr>
            <w:r w:rsidRPr="00C16469">
              <w:rPr>
                <w:rFonts w:ascii="Times New Roman" w:eastAsia="Arial Unicode MS" w:hAnsi="Times New Roman" w:cs="Times New Roman"/>
                <w:sz w:val="24"/>
                <w:szCs w:val="24"/>
              </w:rPr>
              <w:t>Projekts šo jomu neskar.</w:t>
            </w:r>
          </w:p>
        </w:tc>
      </w:tr>
    </w:tbl>
    <w:p w14:paraId="7176086B" w14:textId="77777777" w:rsidR="006D5050" w:rsidRPr="00C16469" w:rsidRDefault="006D5050" w:rsidP="006C5D4A">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22"/>
        <w:gridCol w:w="6634"/>
      </w:tblGrid>
      <w:tr w:rsidR="00DA76CE" w:rsidRPr="005A40D0" w14:paraId="00098184" w14:textId="77777777" w:rsidTr="00DA76C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D3687EF" w14:textId="77777777" w:rsidR="00DA76CE" w:rsidRPr="005A40D0" w:rsidRDefault="00DA76CE" w:rsidP="006C3715">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A76CE" w:rsidRPr="005A40D0" w14:paraId="425ADB55"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BA6672"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1161" w:type="pct"/>
            <w:tcBorders>
              <w:top w:val="outset" w:sz="6" w:space="0" w:color="auto"/>
              <w:left w:val="outset" w:sz="6" w:space="0" w:color="auto"/>
              <w:bottom w:val="outset" w:sz="6" w:space="0" w:color="auto"/>
              <w:right w:val="outset" w:sz="6" w:space="0" w:color="auto"/>
            </w:tcBorders>
            <w:hideMark/>
          </w:tcPr>
          <w:p w14:paraId="14F8CD74"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Saistības pret Eiropas Savienību</w:t>
            </w:r>
          </w:p>
        </w:tc>
        <w:tc>
          <w:tcPr>
            <w:tcW w:w="3624" w:type="pct"/>
            <w:tcBorders>
              <w:top w:val="outset" w:sz="6" w:space="0" w:color="auto"/>
              <w:left w:val="outset" w:sz="6" w:space="0" w:color="auto"/>
              <w:bottom w:val="outset" w:sz="6" w:space="0" w:color="auto"/>
              <w:right w:val="outset" w:sz="6" w:space="0" w:color="auto"/>
            </w:tcBorders>
            <w:hideMark/>
          </w:tcPr>
          <w:p w14:paraId="075B5C1A" w14:textId="77777777" w:rsidR="00DA76CE" w:rsidRPr="005A40D0" w:rsidRDefault="00DA76CE" w:rsidP="006C3715">
            <w:pPr>
              <w:pStyle w:val="naiskr"/>
              <w:numPr>
                <w:ilvl w:val="0"/>
                <w:numId w:val="29"/>
              </w:numPr>
              <w:spacing w:before="40" w:beforeAutospacing="0" w:after="40" w:afterAutospacing="0"/>
              <w:ind w:right="142"/>
              <w:jc w:val="both"/>
              <w:rPr>
                <w:bCs/>
              </w:rPr>
            </w:pPr>
            <w:r w:rsidRPr="005A40D0">
              <w:rPr>
                <w:shd w:val="clear" w:color="auto" w:fill="FFFFFF"/>
              </w:rPr>
              <w:t>Komisijas Regula Nr. </w:t>
            </w:r>
            <w:hyperlink r:id="rId10" w:tgtFrame="_blank" w:history="1">
              <w:r w:rsidRPr="005A40D0">
                <w:rPr>
                  <w:shd w:val="clear" w:color="auto" w:fill="FFFFFF"/>
                </w:rPr>
                <w:t>1407/2013</w:t>
              </w:r>
            </w:hyperlink>
            <w:r w:rsidRPr="005A40D0">
              <w:rPr>
                <w:shd w:val="clear" w:color="auto" w:fill="FFFFFF"/>
              </w:rPr>
              <w:t>;</w:t>
            </w:r>
          </w:p>
          <w:p w14:paraId="56E8F70F" w14:textId="77777777" w:rsidR="00DA76CE" w:rsidRPr="005A40D0" w:rsidRDefault="00DA76CE" w:rsidP="006C3715">
            <w:pPr>
              <w:pStyle w:val="naiskr"/>
              <w:numPr>
                <w:ilvl w:val="0"/>
                <w:numId w:val="29"/>
              </w:numPr>
              <w:spacing w:before="40" w:beforeAutospacing="0" w:after="40" w:afterAutospacing="0"/>
              <w:ind w:right="142"/>
              <w:jc w:val="both"/>
              <w:rPr>
                <w:bCs/>
              </w:rPr>
            </w:pPr>
            <w:r w:rsidRPr="005A40D0">
              <w:rPr>
                <w:shd w:val="clear" w:color="auto" w:fill="FFFFFF"/>
              </w:rPr>
              <w:t>Komisijas lēmums 2012/21/ES.</w:t>
            </w:r>
          </w:p>
        </w:tc>
      </w:tr>
      <w:tr w:rsidR="00DA76CE" w:rsidRPr="005A40D0" w14:paraId="653479CC"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29D2066"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1161" w:type="pct"/>
            <w:tcBorders>
              <w:top w:val="outset" w:sz="6" w:space="0" w:color="auto"/>
              <w:left w:val="outset" w:sz="6" w:space="0" w:color="auto"/>
              <w:bottom w:val="outset" w:sz="6" w:space="0" w:color="auto"/>
              <w:right w:val="outset" w:sz="6" w:space="0" w:color="auto"/>
            </w:tcBorders>
            <w:hideMark/>
          </w:tcPr>
          <w:p w14:paraId="50F0BEB2"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Citas starptautiskās saistības</w:t>
            </w:r>
          </w:p>
        </w:tc>
        <w:tc>
          <w:tcPr>
            <w:tcW w:w="3624" w:type="pct"/>
            <w:tcBorders>
              <w:top w:val="outset" w:sz="6" w:space="0" w:color="auto"/>
              <w:left w:val="outset" w:sz="6" w:space="0" w:color="auto"/>
              <w:bottom w:val="outset" w:sz="6" w:space="0" w:color="auto"/>
              <w:right w:val="outset" w:sz="6" w:space="0" w:color="auto"/>
            </w:tcBorders>
            <w:hideMark/>
          </w:tcPr>
          <w:p w14:paraId="3ED0A41B" w14:textId="7C0726D8" w:rsidR="00DA76CE" w:rsidRPr="005A40D0" w:rsidRDefault="00273945" w:rsidP="00273945">
            <w:pPr>
              <w:pStyle w:val="naiskr"/>
              <w:spacing w:before="40" w:beforeAutospacing="0" w:after="40" w:afterAutospacing="0"/>
              <w:ind w:right="142"/>
              <w:jc w:val="both"/>
            </w:pPr>
            <w:r>
              <w:t xml:space="preserve">  N</w:t>
            </w:r>
            <w:r w:rsidR="00DA76CE" w:rsidRPr="005A40D0">
              <w:t>oteikumu projekts šo jomu neskar.</w:t>
            </w:r>
          </w:p>
        </w:tc>
      </w:tr>
      <w:tr w:rsidR="00DA76CE" w:rsidRPr="005A40D0" w14:paraId="021F17F7" w14:textId="77777777" w:rsidTr="00DA76CE">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93166B8"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w:t>
            </w:r>
          </w:p>
        </w:tc>
        <w:tc>
          <w:tcPr>
            <w:tcW w:w="1161" w:type="pct"/>
            <w:tcBorders>
              <w:top w:val="outset" w:sz="6" w:space="0" w:color="auto"/>
              <w:left w:val="outset" w:sz="6" w:space="0" w:color="auto"/>
              <w:bottom w:val="outset" w:sz="6" w:space="0" w:color="auto"/>
              <w:right w:val="outset" w:sz="6" w:space="0" w:color="auto"/>
            </w:tcBorders>
            <w:hideMark/>
          </w:tcPr>
          <w:p w14:paraId="673E71FD" w14:textId="77777777" w:rsidR="00DA76CE" w:rsidRPr="005A40D0" w:rsidRDefault="00DA76CE"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14:paraId="61A7EC3F" w14:textId="77777777" w:rsidR="00DA76CE" w:rsidRPr="005A40D0" w:rsidRDefault="00DA76CE" w:rsidP="006C3715">
            <w:pPr>
              <w:pStyle w:val="naiskr"/>
              <w:spacing w:before="40" w:beforeAutospacing="0" w:after="40" w:afterAutospacing="0"/>
              <w:ind w:left="51" w:right="142" w:firstLine="283"/>
              <w:jc w:val="both"/>
            </w:pPr>
            <w:r w:rsidRPr="005A40D0">
              <w:t>Nav.</w:t>
            </w:r>
          </w:p>
        </w:tc>
      </w:tr>
    </w:tbl>
    <w:p w14:paraId="02CD78A0" w14:textId="7208168C" w:rsidR="006D5050" w:rsidRDefault="006D5050" w:rsidP="006C5D4A">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6"/>
        <w:gridCol w:w="2019"/>
        <w:gridCol w:w="2112"/>
        <w:gridCol w:w="2334"/>
      </w:tblGrid>
      <w:tr w:rsidR="00CB55AF" w:rsidRPr="005A40D0" w14:paraId="128FCC6C" w14:textId="77777777" w:rsidTr="00CB55A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930072C" w14:textId="77777777" w:rsidR="00CB55AF" w:rsidRPr="005A40D0" w:rsidRDefault="00CB55AF" w:rsidP="006C3715">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1. tabula</w:t>
            </w:r>
            <w:r w:rsidRPr="005A40D0">
              <w:rPr>
                <w:rFonts w:ascii="Times New Roman" w:eastAsia="Times New Roman" w:hAnsi="Times New Roman" w:cs="Times New Roman"/>
                <w:b/>
                <w:bCs/>
                <w:iCs/>
                <w:sz w:val="24"/>
                <w:szCs w:val="24"/>
                <w:lang w:eastAsia="lv-LV"/>
              </w:rPr>
              <w:br/>
              <w:t>Tiesību akta projekta atbilstība ES tiesību aktiem</w:t>
            </w:r>
          </w:p>
        </w:tc>
      </w:tr>
      <w:tr w:rsidR="00CB55AF" w:rsidRPr="005A40D0" w14:paraId="23D8A0BC"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31A20FDF"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Attiecīgā ES tiesību akta datums, numurs un nosaukums</w:t>
            </w:r>
          </w:p>
        </w:tc>
        <w:tc>
          <w:tcPr>
            <w:tcW w:w="3524" w:type="pct"/>
            <w:gridSpan w:val="3"/>
            <w:tcBorders>
              <w:top w:val="outset" w:sz="6" w:space="0" w:color="auto"/>
              <w:left w:val="outset" w:sz="6" w:space="0" w:color="auto"/>
              <w:bottom w:val="outset" w:sz="6" w:space="0" w:color="auto"/>
              <w:right w:val="outset" w:sz="6" w:space="0" w:color="auto"/>
            </w:tcBorders>
            <w:hideMark/>
          </w:tcPr>
          <w:p w14:paraId="54875F63" w14:textId="68632F35" w:rsidR="000F7393" w:rsidRPr="000F7393" w:rsidRDefault="000F7393" w:rsidP="000F7393">
            <w:pPr>
              <w:pStyle w:val="naiskr"/>
              <w:numPr>
                <w:ilvl w:val="0"/>
                <w:numId w:val="36"/>
              </w:numPr>
              <w:spacing w:before="40" w:beforeAutospacing="0" w:after="40" w:afterAutospacing="0"/>
              <w:ind w:right="142"/>
              <w:jc w:val="both"/>
              <w:rPr>
                <w:bCs/>
              </w:rPr>
            </w:pPr>
            <w:r w:rsidRPr="005A40D0">
              <w:rPr>
                <w:shd w:val="clear" w:color="auto" w:fill="FFFFFF"/>
              </w:rPr>
              <w:t>Komisijas Regula Nr. </w:t>
            </w:r>
            <w:hyperlink r:id="rId11" w:tgtFrame="_blank" w:history="1">
              <w:r w:rsidRPr="005A40D0">
                <w:rPr>
                  <w:shd w:val="clear" w:color="auto" w:fill="FFFFFF"/>
                </w:rPr>
                <w:t>1407/2013</w:t>
              </w:r>
            </w:hyperlink>
            <w:r w:rsidRPr="005A40D0">
              <w:rPr>
                <w:shd w:val="clear" w:color="auto" w:fill="FFFFFF"/>
              </w:rPr>
              <w:t>;</w:t>
            </w:r>
          </w:p>
          <w:p w14:paraId="3147A02D" w14:textId="6C9613ED" w:rsidR="00CB55AF" w:rsidRPr="000F7393" w:rsidRDefault="000F7393" w:rsidP="000F7393">
            <w:pPr>
              <w:pStyle w:val="naiskr"/>
              <w:numPr>
                <w:ilvl w:val="0"/>
                <w:numId w:val="36"/>
              </w:numPr>
              <w:spacing w:before="40" w:beforeAutospacing="0" w:after="40" w:afterAutospacing="0"/>
              <w:ind w:right="142"/>
              <w:jc w:val="both"/>
              <w:rPr>
                <w:bCs/>
              </w:rPr>
            </w:pPr>
            <w:r w:rsidRPr="000F7393">
              <w:rPr>
                <w:shd w:val="clear" w:color="auto" w:fill="FFFFFF"/>
              </w:rPr>
              <w:t>Komisijas lēmums 2012/21/ES.</w:t>
            </w:r>
          </w:p>
        </w:tc>
      </w:tr>
      <w:tr w:rsidR="00481559" w:rsidRPr="005A40D0" w14:paraId="0FDA02BC"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489B2397" w14:textId="77777777" w:rsidR="00CB55AF" w:rsidRPr="005A40D0" w:rsidRDefault="00CB55AF" w:rsidP="00CB55AF">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w:t>
            </w:r>
          </w:p>
        </w:tc>
        <w:tc>
          <w:tcPr>
            <w:tcW w:w="1107" w:type="pct"/>
            <w:tcBorders>
              <w:top w:val="outset" w:sz="6" w:space="0" w:color="auto"/>
              <w:left w:val="outset" w:sz="6" w:space="0" w:color="auto"/>
              <w:bottom w:val="outset" w:sz="6" w:space="0" w:color="auto"/>
              <w:right w:val="outset" w:sz="6" w:space="0" w:color="auto"/>
            </w:tcBorders>
            <w:vAlign w:val="center"/>
            <w:hideMark/>
          </w:tcPr>
          <w:p w14:paraId="02B122CA" w14:textId="77777777" w:rsidR="00CB55AF" w:rsidRPr="005A40D0" w:rsidRDefault="00CB55AF" w:rsidP="00CB55AF">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B</w:t>
            </w:r>
          </w:p>
        </w:tc>
        <w:tc>
          <w:tcPr>
            <w:tcW w:w="1159" w:type="pct"/>
            <w:tcBorders>
              <w:top w:val="outset" w:sz="6" w:space="0" w:color="auto"/>
              <w:left w:val="outset" w:sz="6" w:space="0" w:color="auto"/>
              <w:bottom w:val="outset" w:sz="6" w:space="0" w:color="auto"/>
              <w:right w:val="outset" w:sz="6" w:space="0" w:color="auto"/>
            </w:tcBorders>
            <w:vAlign w:val="center"/>
            <w:hideMark/>
          </w:tcPr>
          <w:p w14:paraId="60904512" w14:textId="77777777" w:rsidR="00CB55AF" w:rsidRPr="005A40D0" w:rsidRDefault="00CB55AF" w:rsidP="00CB55AF">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19B6AB65" w14:textId="77777777" w:rsidR="00CB55AF" w:rsidRPr="005A40D0" w:rsidRDefault="00CB55AF" w:rsidP="00CB55AF">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D</w:t>
            </w:r>
          </w:p>
        </w:tc>
      </w:tr>
      <w:tr w:rsidR="00481559" w:rsidRPr="005A40D0" w14:paraId="58B9AFC0"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39A78CE3"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07" w:type="pct"/>
            <w:tcBorders>
              <w:top w:val="outset" w:sz="6" w:space="0" w:color="auto"/>
              <w:left w:val="outset" w:sz="6" w:space="0" w:color="auto"/>
              <w:bottom w:val="outset" w:sz="6" w:space="0" w:color="auto"/>
              <w:right w:val="outset" w:sz="6" w:space="0" w:color="auto"/>
            </w:tcBorders>
            <w:hideMark/>
          </w:tcPr>
          <w:p w14:paraId="6BD4A8D8"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59" w:type="pct"/>
            <w:tcBorders>
              <w:top w:val="outset" w:sz="6" w:space="0" w:color="auto"/>
              <w:left w:val="outset" w:sz="6" w:space="0" w:color="auto"/>
              <w:bottom w:val="outset" w:sz="6" w:space="0" w:color="auto"/>
              <w:right w:val="outset" w:sz="6" w:space="0" w:color="auto"/>
            </w:tcBorders>
            <w:hideMark/>
          </w:tcPr>
          <w:p w14:paraId="585E5224"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A40D0">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w:t>
            </w:r>
            <w:r w:rsidRPr="005A40D0">
              <w:rPr>
                <w:rFonts w:ascii="Times New Roman" w:eastAsia="Times New Roman" w:hAnsi="Times New Roman" w:cs="Times New Roman"/>
                <w:iCs/>
                <w:sz w:val="24"/>
                <w:szCs w:val="24"/>
                <w:lang w:eastAsia="lv-LV"/>
              </w:rPr>
              <w:lastRenderedPageBreak/>
              <w:t>tiks pārņemta vai ieviesta pilnībā.</w:t>
            </w:r>
            <w:r w:rsidRPr="005A40D0">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358209AB"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A40D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A40D0">
              <w:rPr>
                <w:rFonts w:ascii="Times New Roman" w:eastAsia="Times New Roman" w:hAnsi="Times New Roman" w:cs="Times New Roman"/>
                <w:iCs/>
                <w:sz w:val="24"/>
                <w:szCs w:val="24"/>
                <w:lang w:eastAsia="lv-LV"/>
              </w:rPr>
              <w:br/>
              <w:t xml:space="preserve">Norāda iespējamās alternatīvas (t. sk. </w:t>
            </w:r>
            <w:r w:rsidRPr="005A40D0">
              <w:rPr>
                <w:rFonts w:ascii="Times New Roman" w:eastAsia="Times New Roman" w:hAnsi="Times New Roman" w:cs="Times New Roman"/>
                <w:iCs/>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481559" w:rsidRPr="005A40D0" w14:paraId="48D9FAE1"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tcPr>
          <w:p w14:paraId="480AC5A3" w14:textId="77777777" w:rsidR="00CB55AF" w:rsidRPr="005A40D0" w:rsidRDefault="00CB55AF" w:rsidP="006C3715">
            <w:pPr>
              <w:rPr>
                <w:rFonts w:ascii="Times New Roman" w:hAnsi="Times New Roman" w:cs="Times New Roman"/>
                <w:bCs/>
                <w:sz w:val="24"/>
                <w:szCs w:val="24"/>
              </w:rPr>
            </w:pPr>
            <w:bookmarkStart w:id="3" w:name="_Hlk522787705"/>
            <w:r w:rsidRPr="005A40D0">
              <w:rPr>
                <w:rFonts w:ascii="Times New Roman" w:hAnsi="Times New Roman" w:cs="Times New Roman"/>
                <w:bCs/>
                <w:sz w:val="24"/>
                <w:szCs w:val="24"/>
              </w:rPr>
              <w:lastRenderedPageBreak/>
              <w:t>Komisijas Regula Nr. </w:t>
            </w:r>
            <w:hyperlink r:id="rId12" w:tgtFrame="_blank" w:history="1">
              <w:r w:rsidRPr="005A40D0">
                <w:rPr>
                  <w:rFonts w:ascii="Times New Roman" w:hAnsi="Times New Roman" w:cs="Times New Roman"/>
                  <w:bCs/>
                  <w:sz w:val="24"/>
                  <w:szCs w:val="24"/>
                </w:rPr>
                <w:t>1407/2013</w:t>
              </w:r>
            </w:hyperlink>
          </w:p>
        </w:tc>
        <w:tc>
          <w:tcPr>
            <w:tcW w:w="1107" w:type="pct"/>
            <w:tcBorders>
              <w:top w:val="outset" w:sz="6" w:space="0" w:color="auto"/>
              <w:left w:val="outset" w:sz="6" w:space="0" w:color="auto"/>
              <w:bottom w:val="outset" w:sz="6" w:space="0" w:color="auto"/>
              <w:right w:val="outset" w:sz="6" w:space="0" w:color="auto"/>
            </w:tcBorders>
          </w:tcPr>
          <w:p w14:paraId="604CE8C3" w14:textId="11CD44C1" w:rsidR="00CB55AF" w:rsidRPr="005A40D0" w:rsidRDefault="00273945" w:rsidP="006C3715">
            <w:pPr>
              <w:rPr>
                <w:rFonts w:ascii="Times New Roman" w:hAnsi="Times New Roman" w:cs="Times New Roman"/>
                <w:sz w:val="24"/>
                <w:szCs w:val="24"/>
              </w:rPr>
            </w:pPr>
            <w:r>
              <w:rPr>
                <w:rFonts w:ascii="Times New Roman" w:hAnsi="Times New Roman" w:cs="Times New Roman"/>
                <w:sz w:val="24"/>
                <w:szCs w:val="24"/>
              </w:rPr>
              <w:t>N</w:t>
            </w:r>
            <w:r w:rsidR="00CB55AF" w:rsidRPr="005A40D0">
              <w:rPr>
                <w:rFonts w:ascii="Times New Roman" w:hAnsi="Times New Roman" w:cs="Times New Roman"/>
                <w:sz w:val="24"/>
                <w:szCs w:val="24"/>
              </w:rPr>
              <w:t xml:space="preserve">oteikumu projekta </w:t>
            </w:r>
            <w:r w:rsidR="00CB55AF">
              <w:rPr>
                <w:rFonts w:ascii="Times New Roman" w:hAnsi="Times New Roman" w:cs="Times New Roman"/>
                <w:sz w:val="24"/>
                <w:szCs w:val="24"/>
              </w:rPr>
              <w:t>35</w:t>
            </w:r>
            <w:r w:rsidR="00CB55AF" w:rsidRPr="005A40D0">
              <w:rPr>
                <w:rFonts w:ascii="Times New Roman" w:hAnsi="Times New Roman" w:cs="Times New Roman"/>
                <w:sz w:val="24"/>
                <w:szCs w:val="24"/>
              </w:rPr>
              <w:t>.</w:t>
            </w:r>
            <w:r w:rsidRPr="00273945">
              <w:rPr>
                <w:rFonts w:ascii="Times New Roman" w:hAnsi="Times New Roman" w:cs="Times New Roman"/>
                <w:sz w:val="24"/>
                <w:szCs w:val="24"/>
                <w:vertAlign w:val="superscript"/>
              </w:rPr>
              <w:t>1</w:t>
            </w:r>
            <w:r w:rsidR="00CB55AF" w:rsidRPr="005A40D0">
              <w:rPr>
                <w:rFonts w:ascii="Times New Roman" w:hAnsi="Times New Roman" w:cs="Times New Roman"/>
                <w:sz w:val="24"/>
                <w:szCs w:val="24"/>
              </w:rPr>
              <w:t>punkts</w:t>
            </w:r>
          </w:p>
        </w:tc>
        <w:tc>
          <w:tcPr>
            <w:tcW w:w="1159" w:type="pct"/>
            <w:tcBorders>
              <w:top w:val="outset" w:sz="6" w:space="0" w:color="auto"/>
              <w:left w:val="outset" w:sz="6" w:space="0" w:color="auto"/>
              <w:bottom w:val="outset" w:sz="6" w:space="0" w:color="auto"/>
              <w:right w:val="outset" w:sz="6" w:space="0" w:color="auto"/>
            </w:tcBorders>
          </w:tcPr>
          <w:p w14:paraId="018A65EC" w14:textId="77777777" w:rsidR="00CB55AF" w:rsidRPr="005A40D0" w:rsidRDefault="00CB55AF" w:rsidP="006C3715">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3574C37C" w14:textId="77777777" w:rsidR="00CB55AF" w:rsidRPr="005A40D0" w:rsidRDefault="00CB55AF" w:rsidP="006C3715">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225" w:type="pct"/>
            <w:tcBorders>
              <w:top w:val="outset" w:sz="6" w:space="0" w:color="auto"/>
              <w:left w:val="outset" w:sz="6" w:space="0" w:color="auto"/>
              <w:bottom w:val="outset" w:sz="6" w:space="0" w:color="auto"/>
              <w:right w:val="outset" w:sz="6" w:space="0" w:color="auto"/>
            </w:tcBorders>
          </w:tcPr>
          <w:p w14:paraId="5B7C4117" w14:textId="77777777" w:rsidR="00CB55AF" w:rsidRPr="005A40D0" w:rsidRDefault="00CB55AF" w:rsidP="006C3715">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bookmarkEnd w:id="3"/>
      <w:tr w:rsidR="00481559" w:rsidRPr="005A40D0" w14:paraId="066DC500"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tcPr>
          <w:p w14:paraId="0DDC9D81" w14:textId="4AA4E43F" w:rsidR="00CB55AF" w:rsidRPr="005A40D0" w:rsidRDefault="00CB55AF" w:rsidP="006C3715">
            <w:pPr>
              <w:rPr>
                <w:rFonts w:ascii="Times New Roman" w:hAnsi="Times New Roman" w:cs="Times New Roman"/>
                <w:bCs/>
                <w:sz w:val="24"/>
                <w:szCs w:val="24"/>
              </w:rPr>
            </w:pPr>
            <w:r w:rsidRPr="005A40D0">
              <w:rPr>
                <w:rFonts w:ascii="Times New Roman" w:hAnsi="Times New Roman" w:cs="Times New Roman"/>
                <w:bCs/>
                <w:sz w:val="24"/>
                <w:szCs w:val="24"/>
              </w:rPr>
              <w:t>Komisijas lēmums 2012/21/ES</w:t>
            </w:r>
          </w:p>
        </w:tc>
        <w:tc>
          <w:tcPr>
            <w:tcW w:w="1107" w:type="pct"/>
            <w:tcBorders>
              <w:top w:val="outset" w:sz="6" w:space="0" w:color="auto"/>
              <w:left w:val="outset" w:sz="6" w:space="0" w:color="auto"/>
              <w:bottom w:val="outset" w:sz="6" w:space="0" w:color="auto"/>
              <w:right w:val="outset" w:sz="6" w:space="0" w:color="auto"/>
            </w:tcBorders>
          </w:tcPr>
          <w:p w14:paraId="6393129C" w14:textId="603FFCAC" w:rsidR="00CB55AF" w:rsidRPr="005A40D0" w:rsidRDefault="00273945" w:rsidP="006C3715">
            <w:pPr>
              <w:rPr>
                <w:rFonts w:ascii="Times New Roman" w:hAnsi="Times New Roman" w:cs="Times New Roman"/>
                <w:bCs/>
                <w:sz w:val="24"/>
                <w:szCs w:val="24"/>
              </w:rPr>
            </w:pPr>
            <w:r>
              <w:rPr>
                <w:rFonts w:ascii="Times New Roman" w:hAnsi="Times New Roman" w:cs="Times New Roman"/>
                <w:sz w:val="24"/>
                <w:szCs w:val="24"/>
              </w:rPr>
              <w:t>N</w:t>
            </w:r>
            <w:r w:rsidR="00CB55AF" w:rsidRPr="005A40D0">
              <w:rPr>
                <w:rFonts w:ascii="Times New Roman" w:hAnsi="Times New Roman" w:cs="Times New Roman"/>
                <w:sz w:val="24"/>
                <w:szCs w:val="24"/>
              </w:rPr>
              <w:t xml:space="preserve">oteikumu projekta </w:t>
            </w:r>
            <w:r>
              <w:rPr>
                <w:rFonts w:ascii="Times New Roman" w:hAnsi="Times New Roman" w:cs="Times New Roman"/>
                <w:sz w:val="24"/>
                <w:szCs w:val="24"/>
              </w:rPr>
              <w:t>35</w:t>
            </w:r>
            <w:r w:rsidRPr="005A40D0">
              <w:rPr>
                <w:rFonts w:ascii="Times New Roman" w:hAnsi="Times New Roman" w:cs="Times New Roman"/>
                <w:sz w:val="24"/>
                <w:szCs w:val="24"/>
              </w:rPr>
              <w:t>.</w:t>
            </w:r>
            <w:r w:rsidRPr="00273945">
              <w:rPr>
                <w:rFonts w:ascii="Times New Roman" w:hAnsi="Times New Roman" w:cs="Times New Roman"/>
                <w:sz w:val="24"/>
                <w:szCs w:val="24"/>
                <w:vertAlign w:val="superscript"/>
              </w:rPr>
              <w:t>1</w:t>
            </w:r>
            <w:r w:rsidRPr="005A40D0">
              <w:rPr>
                <w:rFonts w:ascii="Times New Roman" w:hAnsi="Times New Roman" w:cs="Times New Roman"/>
                <w:sz w:val="24"/>
                <w:szCs w:val="24"/>
              </w:rPr>
              <w:t>punkts</w:t>
            </w:r>
          </w:p>
        </w:tc>
        <w:tc>
          <w:tcPr>
            <w:tcW w:w="1159" w:type="pct"/>
            <w:tcBorders>
              <w:top w:val="outset" w:sz="6" w:space="0" w:color="auto"/>
              <w:left w:val="outset" w:sz="6" w:space="0" w:color="auto"/>
              <w:bottom w:val="outset" w:sz="6" w:space="0" w:color="auto"/>
              <w:right w:val="outset" w:sz="6" w:space="0" w:color="auto"/>
            </w:tcBorders>
          </w:tcPr>
          <w:p w14:paraId="1C3DE615" w14:textId="77777777" w:rsidR="00CB55AF" w:rsidRPr="005A40D0" w:rsidRDefault="00CB55AF" w:rsidP="006C3715">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0DB06D54" w14:textId="77777777" w:rsidR="00CB55AF" w:rsidRPr="005A40D0" w:rsidRDefault="00CB55AF" w:rsidP="006C3715">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225" w:type="pct"/>
            <w:tcBorders>
              <w:top w:val="outset" w:sz="6" w:space="0" w:color="auto"/>
              <w:left w:val="outset" w:sz="6" w:space="0" w:color="auto"/>
              <w:bottom w:val="outset" w:sz="6" w:space="0" w:color="auto"/>
              <w:right w:val="outset" w:sz="6" w:space="0" w:color="auto"/>
            </w:tcBorders>
          </w:tcPr>
          <w:p w14:paraId="445EDDBF" w14:textId="77777777" w:rsidR="00CB55AF" w:rsidRPr="005A40D0" w:rsidRDefault="00CB55AF" w:rsidP="006C3715">
            <w:pPr>
              <w:rPr>
                <w:rFonts w:ascii="Times New Roman" w:hAnsi="Times New Roman" w:cs="Times New Roman"/>
                <w:bCs/>
                <w:sz w:val="24"/>
                <w:szCs w:val="24"/>
              </w:rPr>
            </w:pPr>
            <w:r w:rsidRPr="005A40D0">
              <w:rPr>
                <w:rFonts w:ascii="Times New Roman" w:hAnsi="Times New Roman" w:cs="Times New Roman"/>
                <w:sz w:val="24"/>
                <w:szCs w:val="24"/>
              </w:rPr>
              <w:t>Netiek paredzētas stingrākas prasības</w:t>
            </w:r>
          </w:p>
        </w:tc>
      </w:tr>
      <w:tr w:rsidR="00CB55AF" w:rsidRPr="005A40D0" w14:paraId="16940264"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22BD8AB6"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524" w:type="pct"/>
            <w:gridSpan w:val="3"/>
            <w:tcBorders>
              <w:top w:val="outset" w:sz="6" w:space="0" w:color="auto"/>
              <w:left w:val="outset" w:sz="6" w:space="0" w:color="auto"/>
              <w:bottom w:val="outset" w:sz="6" w:space="0" w:color="auto"/>
              <w:right w:val="outset" w:sz="6" w:space="0" w:color="auto"/>
            </w:tcBorders>
            <w:hideMark/>
          </w:tcPr>
          <w:p w14:paraId="5C7F3152" w14:textId="77777777" w:rsidR="00CB55AF" w:rsidRPr="005A40D0" w:rsidRDefault="00CB55AF" w:rsidP="006C3715">
            <w:pPr>
              <w:pStyle w:val="naiskr"/>
              <w:spacing w:before="40" w:beforeAutospacing="0" w:after="40" w:afterAutospacing="0"/>
              <w:ind w:left="51" w:right="142" w:firstLine="283"/>
              <w:jc w:val="both"/>
            </w:pPr>
            <w:r w:rsidRPr="005A40D0">
              <w:t>MK noteikumu projekts šo jomu neskar.</w:t>
            </w:r>
          </w:p>
        </w:tc>
      </w:tr>
      <w:tr w:rsidR="00CB55AF" w:rsidRPr="005A40D0" w14:paraId="4967F6CD"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472C6383"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4" w:type="pct"/>
            <w:gridSpan w:val="3"/>
            <w:tcBorders>
              <w:top w:val="outset" w:sz="6" w:space="0" w:color="auto"/>
              <w:left w:val="outset" w:sz="6" w:space="0" w:color="auto"/>
              <w:bottom w:val="outset" w:sz="6" w:space="0" w:color="auto"/>
              <w:right w:val="outset" w:sz="6" w:space="0" w:color="auto"/>
            </w:tcBorders>
            <w:hideMark/>
          </w:tcPr>
          <w:p w14:paraId="0CF26060" w14:textId="77777777" w:rsidR="00CB55AF" w:rsidRPr="005A40D0" w:rsidRDefault="00CB55AF" w:rsidP="006C3715">
            <w:pPr>
              <w:pStyle w:val="naiskr"/>
              <w:spacing w:before="40" w:beforeAutospacing="0" w:after="40" w:afterAutospacing="0"/>
              <w:ind w:left="51" w:right="142" w:firstLine="283"/>
              <w:jc w:val="both"/>
            </w:pPr>
            <w:r w:rsidRPr="005A40D0">
              <w:t>MK noteikumu projekts šo jomu neskar.</w:t>
            </w:r>
          </w:p>
        </w:tc>
      </w:tr>
      <w:tr w:rsidR="00CB55AF" w:rsidRPr="005A40D0" w14:paraId="55A33C93"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3473EB98"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524" w:type="pct"/>
            <w:gridSpan w:val="3"/>
            <w:tcBorders>
              <w:top w:val="outset" w:sz="6" w:space="0" w:color="auto"/>
              <w:left w:val="outset" w:sz="6" w:space="0" w:color="auto"/>
              <w:bottom w:val="outset" w:sz="6" w:space="0" w:color="auto"/>
              <w:right w:val="outset" w:sz="6" w:space="0" w:color="auto"/>
            </w:tcBorders>
            <w:hideMark/>
          </w:tcPr>
          <w:p w14:paraId="5E21E6E1" w14:textId="77777777" w:rsidR="00CB55AF" w:rsidRPr="005A40D0" w:rsidRDefault="00CB55AF" w:rsidP="006C3715">
            <w:pPr>
              <w:pStyle w:val="naiskr"/>
              <w:spacing w:before="40" w:beforeAutospacing="0" w:after="40" w:afterAutospacing="0"/>
              <w:ind w:left="51" w:right="142" w:firstLine="283"/>
              <w:jc w:val="both"/>
              <w:rPr>
                <w:iCs/>
              </w:rPr>
            </w:pPr>
            <w:r w:rsidRPr="005A40D0">
              <w:t>Nav</w:t>
            </w:r>
          </w:p>
        </w:tc>
      </w:tr>
      <w:tr w:rsidR="00CB55AF" w:rsidRPr="005A40D0" w14:paraId="2916AFC4" w14:textId="77777777" w:rsidTr="00CB55A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7257B063" w14:textId="0AD353AB" w:rsidR="00CB55AF" w:rsidRPr="005A40D0" w:rsidRDefault="00CB55AF" w:rsidP="00273945">
            <w:pPr>
              <w:spacing w:after="0" w:line="240" w:lineRule="auto"/>
              <w:jc w:val="both"/>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2.tabula</w:t>
            </w:r>
            <w:r w:rsidRPr="005A40D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A40D0">
              <w:rPr>
                <w:rFonts w:ascii="Times New Roman" w:eastAsia="Times New Roman" w:hAnsi="Times New Roman" w:cs="Times New Roman"/>
                <w:b/>
                <w:bCs/>
                <w:iCs/>
                <w:sz w:val="24"/>
                <w:szCs w:val="24"/>
                <w:lang w:eastAsia="lv-LV"/>
              </w:rPr>
              <w:br/>
              <w:t>Pasākumi šo saistību izpildei</w:t>
            </w:r>
          </w:p>
        </w:tc>
      </w:tr>
      <w:tr w:rsidR="00CB55AF" w:rsidRPr="005A40D0" w14:paraId="6DC005CF"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6661B7F6"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starptautiskais </w:t>
            </w:r>
            <w:r w:rsidRPr="005A40D0">
              <w:rPr>
                <w:rFonts w:ascii="Times New Roman" w:eastAsia="Times New Roman" w:hAnsi="Times New Roman" w:cs="Times New Roman"/>
                <w:iCs/>
                <w:sz w:val="24"/>
                <w:szCs w:val="24"/>
                <w:lang w:eastAsia="lv-LV"/>
              </w:rPr>
              <w:lastRenderedPageBreak/>
              <w:t>dokuments) datums, numurs un nosaukums</w:t>
            </w:r>
          </w:p>
        </w:tc>
        <w:tc>
          <w:tcPr>
            <w:tcW w:w="3524" w:type="pct"/>
            <w:gridSpan w:val="3"/>
            <w:tcBorders>
              <w:top w:val="outset" w:sz="6" w:space="0" w:color="auto"/>
              <w:left w:val="outset" w:sz="6" w:space="0" w:color="auto"/>
              <w:bottom w:val="outset" w:sz="6" w:space="0" w:color="auto"/>
              <w:right w:val="outset" w:sz="6" w:space="0" w:color="auto"/>
            </w:tcBorders>
            <w:hideMark/>
          </w:tcPr>
          <w:p w14:paraId="4DDB3654" w14:textId="225D25C1" w:rsidR="00CB55AF" w:rsidRPr="005A40D0" w:rsidRDefault="00273945" w:rsidP="006C3715">
            <w:pPr>
              <w:pStyle w:val="naiskr"/>
              <w:spacing w:before="40" w:beforeAutospacing="0" w:after="40" w:afterAutospacing="0"/>
              <w:ind w:left="51" w:right="142" w:firstLine="283"/>
              <w:jc w:val="both"/>
              <w:rPr>
                <w:iCs/>
              </w:rPr>
            </w:pPr>
            <w:r>
              <w:lastRenderedPageBreak/>
              <w:t>N</w:t>
            </w:r>
            <w:r w:rsidR="00CB55AF" w:rsidRPr="005A40D0">
              <w:t>oteikumu projekts šo jomu neskar.</w:t>
            </w:r>
          </w:p>
        </w:tc>
      </w:tr>
      <w:tr w:rsidR="00481559" w:rsidRPr="005A40D0" w14:paraId="0D299BCD"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7AABD978" w14:textId="77777777" w:rsidR="00CB55AF" w:rsidRPr="005A40D0" w:rsidRDefault="00CB55AF" w:rsidP="00273945">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w:t>
            </w:r>
          </w:p>
        </w:tc>
        <w:tc>
          <w:tcPr>
            <w:tcW w:w="1107" w:type="pct"/>
            <w:tcBorders>
              <w:top w:val="outset" w:sz="6" w:space="0" w:color="auto"/>
              <w:left w:val="outset" w:sz="6" w:space="0" w:color="auto"/>
              <w:bottom w:val="outset" w:sz="6" w:space="0" w:color="auto"/>
              <w:right w:val="outset" w:sz="6" w:space="0" w:color="auto"/>
            </w:tcBorders>
            <w:vAlign w:val="center"/>
            <w:hideMark/>
          </w:tcPr>
          <w:p w14:paraId="2DC2D9CA" w14:textId="77777777" w:rsidR="00CB55AF" w:rsidRPr="005A40D0" w:rsidRDefault="00CB55AF" w:rsidP="00273945">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B</w:t>
            </w:r>
          </w:p>
        </w:tc>
        <w:tc>
          <w:tcPr>
            <w:tcW w:w="2401" w:type="pct"/>
            <w:gridSpan w:val="2"/>
            <w:tcBorders>
              <w:top w:val="outset" w:sz="6" w:space="0" w:color="auto"/>
              <w:left w:val="outset" w:sz="6" w:space="0" w:color="auto"/>
              <w:bottom w:val="outset" w:sz="6" w:space="0" w:color="auto"/>
              <w:right w:val="outset" w:sz="6" w:space="0" w:color="auto"/>
            </w:tcBorders>
            <w:vAlign w:val="center"/>
            <w:hideMark/>
          </w:tcPr>
          <w:p w14:paraId="2729E457" w14:textId="77777777" w:rsidR="00CB55AF" w:rsidRPr="005A40D0" w:rsidRDefault="00CB55AF" w:rsidP="00273945">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w:t>
            </w:r>
          </w:p>
        </w:tc>
      </w:tr>
      <w:tr w:rsidR="00481559" w:rsidRPr="005A40D0" w14:paraId="719B819B"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104AB1CF"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Starptautiskās saistības (pēc būtības), kas izriet no norādītā starptautiskā dokumenta.</w:t>
            </w:r>
            <w:r w:rsidRPr="005A40D0">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107" w:type="pct"/>
            <w:tcBorders>
              <w:top w:val="outset" w:sz="6" w:space="0" w:color="auto"/>
              <w:left w:val="outset" w:sz="6" w:space="0" w:color="auto"/>
              <w:bottom w:val="outset" w:sz="6" w:space="0" w:color="auto"/>
              <w:right w:val="outset" w:sz="6" w:space="0" w:color="auto"/>
            </w:tcBorders>
            <w:hideMark/>
          </w:tcPr>
          <w:p w14:paraId="1C941DBB"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01" w:type="pct"/>
            <w:gridSpan w:val="2"/>
            <w:tcBorders>
              <w:top w:val="outset" w:sz="6" w:space="0" w:color="auto"/>
              <w:left w:val="outset" w:sz="6" w:space="0" w:color="auto"/>
              <w:bottom w:val="outset" w:sz="6" w:space="0" w:color="auto"/>
              <w:right w:val="outset" w:sz="6" w:space="0" w:color="auto"/>
            </w:tcBorders>
            <w:hideMark/>
          </w:tcPr>
          <w:p w14:paraId="79454601"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A40D0">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A40D0">
              <w:rPr>
                <w:rFonts w:ascii="Times New Roman" w:eastAsia="Times New Roman" w:hAnsi="Times New Roman" w:cs="Times New Roman"/>
                <w:iCs/>
                <w:sz w:val="24"/>
                <w:szCs w:val="24"/>
                <w:lang w:eastAsia="lv-LV"/>
              </w:rPr>
              <w:br/>
              <w:t>Norāda institūciju, kas ir atbildīga par šo saistību izpildi pilnībā</w:t>
            </w:r>
          </w:p>
        </w:tc>
      </w:tr>
      <w:tr w:rsidR="00481559" w:rsidRPr="005A40D0" w14:paraId="53AC01E3"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75C81137"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Iekļauj informāciju atbilstoši instrukcijas 58.1. apakšpunktam</w:t>
            </w:r>
          </w:p>
        </w:tc>
        <w:tc>
          <w:tcPr>
            <w:tcW w:w="1107" w:type="pct"/>
            <w:tcBorders>
              <w:top w:val="outset" w:sz="6" w:space="0" w:color="auto"/>
              <w:left w:val="outset" w:sz="6" w:space="0" w:color="auto"/>
              <w:bottom w:val="outset" w:sz="6" w:space="0" w:color="auto"/>
              <w:right w:val="outset" w:sz="6" w:space="0" w:color="auto"/>
            </w:tcBorders>
            <w:hideMark/>
          </w:tcPr>
          <w:p w14:paraId="17495934" w14:textId="2AE8A226" w:rsidR="00CB55AF" w:rsidRPr="005A40D0" w:rsidRDefault="00273945" w:rsidP="00273945">
            <w:pPr>
              <w:pStyle w:val="naiskr"/>
              <w:spacing w:before="40" w:beforeAutospacing="0" w:after="40" w:afterAutospacing="0"/>
              <w:ind w:left="51" w:right="142"/>
              <w:jc w:val="both"/>
            </w:pPr>
            <w:r>
              <w:t>N</w:t>
            </w:r>
            <w:r w:rsidR="00CB55AF" w:rsidRPr="005A40D0">
              <w:t>oteikumu projekts šo jomu neskar.</w:t>
            </w:r>
          </w:p>
        </w:tc>
        <w:tc>
          <w:tcPr>
            <w:tcW w:w="2401" w:type="pct"/>
            <w:gridSpan w:val="2"/>
            <w:tcBorders>
              <w:top w:val="outset" w:sz="6" w:space="0" w:color="auto"/>
              <w:left w:val="outset" w:sz="6" w:space="0" w:color="auto"/>
              <w:bottom w:val="outset" w:sz="6" w:space="0" w:color="auto"/>
              <w:right w:val="outset" w:sz="6" w:space="0" w:color="auto"/>
            </w:tcBorders>
            <w:hideMark/>
          </w:tcPr>
          <w:p w14:paraId="73EFDADB" w14:textId="1F8441DA" w:rsidR="00CB55AF" w:rsidRPr="005A40D0" w:rsidRDefault="00273945" w:rsidP="00273945">
            <w:pPr>
              <w:pStyle w:val="naiskr"/>
              <w:spacing w:before="40" w:beforeAutospacing="0" w:after="40" w:afterAutospacing="0"/>
              <w:ind w:right="142"/>
              <w:jc w:val="both"/>
            </w:pPr>
            <w:r>
              <w:t xml:space="preserve"> N</w:t>
            </w:r>
            <w:r w:rsidR="00CB55AF" w:rsidRPr="005A40D0">
              <w:t>oteikumu projekts šo jomu neskar.</w:t>
            </w:r>
          </w:p>
        </w:tc>
      </w:tr>
      <w:tr w:rsidR="00CB55AF" w:rsidRPr="005A40D0" w14:paraId="234BA51F"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08D144E6"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524" w:type="pct"/>
            <w:gridSpan w:val="3"/>
            <w:tcBorders>
              <w:top w:val="outset" w:sz="6" w:space="0" w:color="auto"/>
              <w:left w:val="outset" w:sz="6" w:space="0" w:color="auto"/>
              <w:bottom w:val="outset" w:sz="6" w:space="0" w:color="auto"/>
              <w:right w:val="outset" w:sz="6" w:space="0" w:color="auto"/>
            </w:tcBorders>
            <w:hideMark/>
          </w:tcPr>
          <w:p w14:paraId="5F4CE074" w14:textId="733BE40A" w:rsidR="00CB55AF" w:rsidRPr="005A40D0" w:rsidRDefault="00273945" w:rsidP="00273945">
            <w:pPr>
              <w:pStyle w:val="naiskr"/>
              <w:spacing w:before="40" w:beforeAutospacing="0" w:after="40" w:afterAutospacing="0"/>
              <w:ind w:right="142"/>
              <w:jc w:val="both"/>
            </w:pPr>
            <w:r>
              <w:t xml:space="preserve"> N</w:t>
            </w:r>
            <w:r w:rsidR="00CB55AF" w:rsidRPr="005A40D0">
              <w:t>oteikumu projekts šo jomu neskar.</w:t>
            </w:r>
          </w:p>
        </w:tc>
      </w:tr>
      <w:tr w:rsidR="00CB55AF" w:rsidRPr="005A40D0" w14:paraId="7EC2983D" w14:textId="77777777" w:rsidTr="00481559">
        <w:trPr>
          <w:tblCellSpacing w:w="15" w:type="dxa"/>
        </w:trPr>
        <w:tc>
          <w:tcPr>
            <w:tcW w:w="1426" w:type="pct"/>
            <w:tcBorders>
              <w:top w:val="outset" w:sz="6" w:space="0" w:color="auto"/>
              <w:left w:val="outset" w:sz="6" w:space="0" w:color="auto"/>
              <w:bottom w:val="outset" w:sz="6" w:space="0" w:color="auto"/>
              <w:right w:val="outset" w:sz="6" w:space="0" w:color="auto"/>
            </w:tcBorders>
            <w:hideMark/>
          </w:tcPr>
          <w:p w14:paraId="280A6E14" w14:textId="77777777" w:rsidR="00CB55AF" w:rsidRPr="005A40D0" w:rsidRDefault="00CB55AF" w:rsidP="006C371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524" w:type="pct"/>
            <w:gridSpan w:val="3"/>
            <w:tcBorders>
              <w:top w:val="outset" w:sz="6" w:space="0" w:color="auto"/>
              <w:left w:val="outset" w:sz="6" w:space="0" w:color="auto"/>
              <w:bottom w:val="outset" w:sz="6" w:space="0" w:color="auto"/>
              <w:right w:val="outset" w:sz="6" w:space="0" w:color="auto"/>
            </w:tcBorders>
            <w:hideMark/>
          </w:tcPr>
          <w:p w14:paraId="332DCA9C" w14:textId="77777777" w:rsidR="00CB55AF" w:rsidRPr="005A40D0" w:rsidRDefault="00CB55AF" w:rsidP="006C3715">
            <w:pPr>
              <w:pStyle w:val="naiskr"/>
              <w:spacing w:before="40" w:beforeAutospacing="0" w:after="40" w:afterAutospacing="0"/>
              <w:ind w:left="51" w:right="142" w:firstLine="283"/>
              <w:jc w:val="both"/>
            </w:pPr>
            <w:r w:rsidRPr="005A40D0">
              <w:t>Nav.</w:t>
            </w:r>
          </w:p>
        </w:tc>
      </w:tr>
    </w:tbl>
    <w:p w14:paraId="419EFC5F" w14:textId="77777777" w:rsidR="00DA76CE" w:rsidRPr="00C16469" w:rsidRDefault="00DA76CE" w:rsidP="00273945">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D5050" w:rsidRPr="00C16469" w14:paraId="55523F27" w14:textId="77777777" w:rsidTr="001D3D7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C16469" w:rsidRDefault="006D5050" w:rsidP="006C5D4A">
            <w:pPr>
              <w:spacing w:after="0" w:line="240" w:lineRule="auto"/>
              <w:jc w:val="center"/>
              <w:rPr>
                <w:rFonts w:ascii="Times New Roman" w:hAnsi="Times New Roman" w:cs="Times New Roman"/>
                <w:b/>
                <w:bCs/>
                <w:iCs/>
                <w:sz w:val="24"/>
                <w:szCs w:val="24"/>
                <w:lang w:eastAsia="lv-LV"/>
              </w:rPr>
            </w:pPr>
            <w:r w:rsidRPr="00C16469">
              <w:rPr>
                <w:rFonts w:ascii="Times New Roman" w:hAnsi="Times New Roman" w:cs="Times New Roman"/>
                <w:b/>
                <w:bCs/>
                <w:iCs/>
                <w:sz w:val="24"/>
                <w:szCs w:val="24"/>
                <w:lang w:eastAsia="lv-LV"/>
              </w:rPr>
              <w:t>VI. Sabiedrības līdzdalība un komunikācijas aktivitātes</w:t>
            </w:r>
          </w:p>
        </w:tc>
      </w:tr>
      <w:tr w:rsidR="006D5050" w:rsidRPr="00C16469" w14:paraId="60316AFF" w14:textId="77777777" w:rsidTr="001D3D7D">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C16469" w:rsidRDefault="006D5050" w:rsidP="006C5D4A">
            <w:pPr>
              <w:spacing w:after="0" w:line="240" w:lineRule="auto"/>
              <w:rPr>
                <w:rFonts w:ascii="Times New Roman" w:hAnsi="Times New Roman" w:cs="Times New Roman"/>
                <w:iCs/>
                <w:sz w:val="24"/>
                <w:szCs w:val="24"/>
                <w:lang w:eastAsia="lv-LV"/>
              </w:rPr>
            </w:pPr>
            <w:r w:rsidRPr="00C16469">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C16469" w:rsidRDefault="006D5050" w:rsidP="006C5D4A">
            <w:pPr>
              <w:spacing w:after="0" w:line="240" w:lineRule="auto"/>
              <w:rPr>
                <w:rFonts w:ascii="Times New Roman" w:eastAsia="Arial Unicode MS" w:hAnsi="Times New Roman" w:cs="Times New Roman"/>
                <w:sz w:val="24"/>
                <w:szCs w:val="24"/>
              </w:rPr>
            </w:pPr>
            <w:r w:rsidRPr="00C16469">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77A76DCF" w:rsidR="006D5050" w:rsidRPr="00C16469" w:rsidRDefault="00BC6E2F" w:rsidP="006C5D4A">
            <w:pPr>
              <w:spacing w:after="0" w:line="240" w:lineRule="auto"/>
              <w:ind w:left="168"/>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Informācija par noteikumu projektu tiks publicēta mājas lapā, vienlaicīgi ar noteikumu projekta izsludināšanu valsts sekretāru sanāksmē.</w:t>
            </w:r>
          </w:p>
        </w:tc>
      </w:tr>
      <w:tr w:rsidR="006D5050" w:rsidRPr="00C16469" w14:paraId="5D8868E3"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C16469" w:rsidRDefault="006D5050" w:rsidP="006C5D4A">
            <w:pPr>
              <w:spacing w:after="0" w:line="240" w:lineRule="auto"/>
              <w:rPr>
                <w:rFonts w:ascii="Times New Roman" w:hAnsi="Times New Roman" w:cs="Times New Roman"/>
                <w:sz w:val="24"/>
                <w:szCs w:val="24"/>
              </w:rPr>
            </w:pPr>
            <w:r w:rsidRPr="00C16469">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C16469" w:rsidRDefault="006D5050" w:rsidP="006C5D4A">
            <w:pPr>
              <w:spacing w:after="0" w:line="240" w:lineRule="auto"/>
              <w:rPr>
                <w:rFonts w:ascii="Times New Roman" w:hAnsi="Times New Roman" w:cs="Times New Roman"/>
                <w:sz w:val="24"/>
                <w:szCs w:val="24"/>
              </w:rPr>
            </w:pPr>
            <w:r w:rsidRPr="00C16469">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77777777" w:rsidR="006D5050" w:rsidRPr="00C16469" w:rsidRDefault="006D5050" w:rsidP="006C5D4A">
            <w:pPr>
              <w:spacing w:after="0" w:line="240" w:lineRule="auto"/>
              <w:ind w:left="168"/>
              <w:jc w:val="both"/>
              <w:rPr>
                <w:rFonts w:ascii="Times New Roman" w:hAnsi="Times New Roman" w:cs="Times New Roman"/>
                <w:sz w:val="24"/>
                <w:szCs w:val="24"/>
              </w:rPr>
            </w:pPr>
            <w:r w:rsidRPr="00C16469">
              <w:rPr>
                <w:rFonts w:ascii="Times New Roman" w:eastAsia="Arial Unicode MS" w:hAnsi="Times New Roman" w:cs="Times New Roman"/>
                <w:sz w:val="24"/>
                <w:szCs w:val="24"/>
              </w:rPr>
              <w:t>Projekts šo jomu neskar.</w:t>
            </w:r>
          </w:p>
        </w:tc>
      </w:tr>
      <w:tr w:rsidR="006D5050" w:rsidRPr="00C16469" w14:paraId="26285BBC"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C16469" w:rsidRDefault="006D5050" w:rsidP="006C5D4A">
            <w:pPr>
              <w:spacing w:after="0" w:line="240" w:lineRule="auto"/>
              <w:rPr>
                <w:rFonts w:ascii="Times New Roman" w:hAnsi="Times New Roman" w:cs="Times New Roman"/>
                <w:sz w:val="24"/>
                <w:szCs w:val="24"/>
              </w:rPr>
            </w:pPr>
            <w:r w:rsidRPr="00C16469">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C16469" w:rsidRDefault="006D5050" w:rsidP="006C5D4A">
            <w:pPr>
              <w:spacing w:after="0" w:line="240" w:lineRule="auto"/>
              <w:rPr>
                <w:rFonts w:ascii="Times New Roman" w:hAnsi="Times New Roman" w:cs="Times New Roman"/>
                <w:sz w:val="24"/>
                <w:szCs w:val="24"/>
              </w:rPr>
            </w:pPr>
            <w:r w:rsidRPr="00C16469">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77777777" w:rsidR="006D5050" w:rsidRPr="00C16469" w:rsidRDefault="006D5050" w:rsidP="006C5D4A">
            <w:pPr>
              <w:spacing w:after="0" w:line="240" w:lineRule="auto"/>
              <w:ind w:left="168"/>
              <w:jc w:val="both"/>
              <w:rPr>
                <w:rFonts w:ascii="Times New Roman" w:hAnsi="Times New Roman" w:cs="Times New Roman"/>
                <w:sz w:val="24"/>
                <w:szCs w:val="24"/>
              </w:rPr>
            </w:pPr>
            <w:r w:rsidRPr="00C16469">
              <w:rPr>
                <w:rFonts w:ascii="Times New Roman" w:eastAsia="Arial Unicode MS" w:hAnsi="Times New Roman" w:cs="Times New Roman"/>
                <w:sz w:val="24"/>
                <w:szCs w:val="24"/>
              </w:rPr>
              <w:t>Projekts šo jomu neskar.</w:t>
            </w:r>
          </w:p>
        </w:tc>
      </w:tr>
      <w:tr w:rsidR="006D5050" w:rsidRPr="00C16469" w14:paraId="241DCA72"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C16469" w:rsidRDefault="006D5050" w:rsidP="006C5D4A">
            <w:pPr>
              <w:spacing w:after="0" w:line="240" w:lineRule="auto"/>
              <w:rPr>
                <w:rFonts w:ascii="Times New Roman" w:hAnsi="Times New Roman" w:cs="Times New Roman"/>
                <w:sz w:val="24"/>
                <w:szCs w:val="24"/>
              </w:rPr>
            </w:pPr>
            <w:r w:rsidRPr="00C16469">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3209FBF0" w14:textId="77777777" w:rsidR="006D5050" w:rsidRPr="00C16469" w:rsidRDefault="006D5050" w:rsidP="006C5D4A">
            <w:pPr>
              <w:spacing w:after="0" w:line="240" w:lineRule="auto"/>
              <w:jc w:val="both"/>
              <w:rPr>
                <w:rFonts w:ascii="Times New Roman" w:hAnsi="Times New Roman" w:cs="Times New Roman"/>
                <w:sz w:val="24"/>
                <w:szCs w:val="24"/>
              </w:rPr>
            </w:pPr>
            <w:r w:rsidRPr="00C16469">
              <w:rPr>
                <w:rFonts w:ascii="Times New Roman" w:hAnsi="Times New Roman" w:cs="Times New Roman"/>
                <w:sz w:val="24"/>
                <w:szCs w:val="24"/>
              </w:rPr>
              <w:t>Cita informācija</w:t>
            </w:r>
          </w:p>
        </w:tc>
        <w:tc>
          <w:tcPr>
            <w:tcW w:w="2977" w:type="pct"/>
            <w:tcBorders>
              <w:top w:val="outset" w:sz="6" w:space="0" w:color="auto"/>
              <w:left w:val="outset" w:sz="6" w:space="0" w:color="auto"/>
              <w:bottom w:val="outset" w:sz="6" w:space="0" w:color="auto"/>
              <w:right w:val="outset" w:sz="6" w:space="0" w:color="auto"/>
            </w:tcBorders>
          </w:tcPr>
          <w:p w14:paraId="4412E667" w14:textId="5C5A7924" w:rsidR="006D5050" w:rsidRPr="00C16469" w:rsidRDefault="006D5050" w:rsidP="006C5D4A">
            <w:pPr>
              <w:spacing w:after="0" w:line="240" w:lineRule="auto"/>
              <w:ind w:left="168"/>
              <w:jc w:val="both"/>
              <w:rPr>
                <w:rFonts w:ascii="Times New Roman" w:hAnsi="Times New Roman" w:cs="Times New Roman"/>
                <w:sz w:val="24"/>
                <w:szCs w:val="24"/>
              </w:rPr>
            </w:pPr>
            <w:r w:rsidRPr="00C16469">
              <w:rPr>
                <w:rFonts w:ascii="Times New Roman" w:eastAsia="Times New Roman" w:hAnsi="Times New Roman" w:cs="Times New Roman"/>
                <w:sz w:val="24"/>
                <w:szCs w:val="24"/>
                <w:lang w:eastAsia="lv-LV" w:bidi="lo-LA"/>
              </w:rPr>
              <w:t xml:space="preserve">Tiesību akta projekts nodrošina ātrāku un kvalitatīvāku SAM </w:t>
            </w:r>
            <w:r w:rsidR="00084DDB">
              <w:rPr>
                <w:rFonts w:ascii="Times New Roman" w:eastAsia="Times New Roman" w:hAnsi="Times New Roman" w:cs="Times New Roman"/>
                <w:sz w:val="24"/>
                <w:szCs w:val="24"/>
                <w:lang w:eastAsia="lv-LV" w:bidi="lo-LA"/>
              </w:rPr>
              <w:t>9.3.2.</w:t>
            </w:r>
            <w:r w:rsidRPr="00C16469">
              <w:rPr>
                <w:rFonts w:ascii="Times New Roman" w:eastAsia="Times New Roman" w:hAnsi="Times New Roman" w:cs="Times New Roman"/>
                <w:sz w:val="24"/>
                <w:szCs w:val="24"/>
                <w:lang w:eastAsia="lv-LV" w:bidi="lo-LA"/>
              </w:rPr>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74638E63" w14:textId="77777777" w:rsidR="006D5050" w:rsidRPr="00C16469"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39"/>
        <w:gridCol w:w="5306"/>
      </w:tblGrid>
      <w:tr w:rsidR="006D5050" w:rsidRPr="00C16469" w14:paraId="6A1CBD8E" w14:textId="77777777" w:rsidTr="00C16469">
        <w:trPr>
          <w:trHeight w:val="381"/>
          <w:tblCellSpacing w:w="20" w:type="dxa"/>
        </w:trPr>
        <w:tc>
          <w:tcPr>
            <w:tcW w:w="9072" w:type="dxa"/>
            <w:gridSpan w:val="3"/>
            <w:vAlign w:val="center"/>
          </w:tcPr>
          <w:p w14:paraId="2A5A6D38" w14:textId="77777777" w:rsidR="006D5050" w:rsidRPr="00C16469" w:rsidRDefault="006D5050" w:rsidP="006C5D4A">
            <w:pPr>
              <w:pStyle w:val="naisnod"/>
              <w:spacing w:before="0" w:beforeAutospacing="0" w:after="0" w:afterAutospacing="0"/>
              <w:ind w:left="57" w:right="57"/>
              <w:jc w:val="center"/>
              <w:rPr>
                <w:b/>
              </w:rPr>
            </w:pPr>
            <w:r w:rsidRPr="00C16469">
              <w:rPr>
                <w:b/>
              </w:rPr>
              <w:lastRenderedPageBreak/>
              <w:t>VII. Tiesību akta projekta izpildes nodrošināšana un tās ietekme uz institūcijām</w:t>
            </w:r>
          </w:p>
        </w:tc>
      </w:tr>
      <w:tr w:rsidR="006D5050" w:rsidRPr="00C16469" w14:paraId="66F70CBE" w14:textId="77777777" w:rsidTr="00C16469">
        <w:trPr>
          <w:trHeight w:val="427"/>
          <w:tblCellSpacing w:w="20" w:type="dxa"/>
        </w:trPr>
        <w:tc>
          <w:tcPr>
            <w:tcW w:w="470" w:type="dxa"/>
          </w:tcPr>
          <w:p w14:paraId="6BA0E3F9" w14:textId="77777777" w:rsidR="006D5050" w:rsidRPr="00C16469" w:rsidRDefault="006D5050" w:rsidP="006C5D4A">
            <w:pPr>
              <w:pStyle w:val="naisnod"/>
              <w:spacing w:before="0" w:beforeAutospacing="0" w:after="0" w:afterAutospacing="0"/>
              <w:ind w:left="57" w:right="57"/>
              <w:jc w:val="both"/>
            </w:pPr>
            <w:r w:rsidRPr="00C16469">
              <w:t xml:space="preserve">1. </w:t>
            </w:r>
          </w:p>
        </w:tc>
        <w:tc>
          <w:tcPr>
            <w:tcW w:w="3249" w:type="dxa"/>
          </w:tcPr>
          <w:p w14:paraId="1656BD2C" w14:textId="77777777" w:rsidR="006D5050" w:rsidRPr="00C16469" w:rsidRDefault="006D5050" w:rsidP="006C5D4A">
            <w:pPr>
              <w:pStyle w:val="naisf"/>
              <w:spacing w:before="0" w:beforeAutospacing="0" w:after="0" w:afterAutospacing="0"/>
              <w:ind w:left="57" w:right="57"/>
              <w:rPr>
                <w:lang w:val="lv-LV"/>
              </w:rPr>
            </w:pPr>
            <w:r w:rsidRPr="00C16469">
              <w:rPr>
                <w:lang w:val="lv-LV"/>
              </w:rPr>
              <w:t>Projekta izpildē iesaistītās institūcijas</w:t>
            </w:r>
          </w:p>
        </w:tc>
        <w:tc>
          <w:tcPr>
            <w:tcW w:w="5353" w:type="dxa"/>
          </w:tcPr>
          <w:p w14:paraId="18A40240" w14:textId="25F70683" w:rsidR="006D5050" w:rsidRPr="00C16469" w:rsidRDefault="00CB25F8" w:rsidP="006C5D4A">
            <w:pPr>
              <w:pStyle w:val="naiskr"/>
              <w:spacing w:before="0" w:beforeAutospacing="0" w:after="0" w:afterAutospacing="0"/>
              <w:ind w:left="129" w:right="57" w:firstLine="1"/>
              <w:jc w:val="both"/>
            </w:pPr>
            <w:bookmarkStart w:id="4" w:name="p66"/>
            <w:bookmarkStart w:id="5" w:name="p67"/>
            <w:bookmarkStart w:id="6" w:name="p68"/>
            <w:bookmarkStart w:id="7" w:name="p69"/>
            <w:bookmarkEnd w:id="4"/>
            <w:bookmarkEnd w:id="5"/>
            <w:bookmarkEnd w:id="6"/>
            <w:bookmarkEnd w:id="7"/>
            <w:r w:rsidRPr="00464D07">
              <w:rPr>
                <w:szCs w:val="28"/>
              </w:rPr>
              <w:t>Atbildīgās</w:t>
            </w:r>
            <w:r w:rsidRPr="00464D07">
              <w:t xml:space="preserve"> iestādes funkcijas pilda Veselības ministrija, sadarbības iestādes funkcijas – </w:t>
            </w:r>
            <w:r>
              <w:t>CFLA</w:t>
            </w:r>
            <w:r w:rsidRPr="00464D07">
              <w:t>. Projekta iesniedzējs un finansējuma saņēmēji ir ārstniecības iestādes</w:t>
            </w:r>
            <w:r w:rsidR="006C5070">
              <w:t xml:space="preserve"> un pašvaldības, </w:t>
            </w:r>
            <w:r w:rsidR="00D10B89">
              <w:t>tās iestādes un kapitālsabiedrības, kas nodrošina telpas ģimenes ārstu pakalpojumu sniegšanai.</w:t>
            </w:r>
          </w:p>
        </w:tc>
      </w:tr>
      <w:tr w:rsidR="006D5050" w:rsidRPr="00C16469" w14:paraId="4AADE430" w14:textId="77777777" w:rsidTr="00C16469">
        <w:trPr>
          <w:trHeight w:val="463"/>
          <w:tblCellSpacing w:w="20" w:type="dxa"/>
        </w:trPr>
        <w:tc>
          <w:tcPr>
            <w:tcW w:w="470" w:type="dxa"/>
          </w:tcPr>
          <w:p w14:paraId="2EB0B768" w14:textId="77777777" w:rsidR="006D5050" w:rsidRPr="00C16469" w:rsidRDefault="006D5050" w:rsidP="006C5D4A">
            <w:pPr>
              <w:pStyle w:val="naisnod"/>
              <w:spacing w:before="0" w:beforeAutospacing="0" w:after="0" w:afterAutospacing="0"/>
              <w:ind w:left="57" w:right="57"/>
              <w:jc w:val="both"/>
            </w:pPr>
            <w:r w:rsidRPr="00C16469">
              <w:t xml:space="preserve">2. </w:t>
            </w:r>
          </w:p>
        </w:tc>
        <w:tc>
          <w:tcPr>
            <w:tcW w:w="3249" w:type="dxa"/>
          </w:tcPr>
          <w:p w14:paraId="4C78D737" w14:textId="77777777" w:rsidR="006D5050" w:rsidRPr="00C16469" w:rsidRDefault="006D5050" w:rsidP="006C5D4A">
            <w:pPr>
              <w:pStyle w:val="naisf"/>
              <w:spacing w:before="0" w:beforeAutospacing="0" w:after="0" w:afterAutospacing="0"/>
              <w:ind w:left="57" w:right="57"/>
              <w:rPr>
                <w:lang w:val="lv-LV"/>
              </w:rPr>
            </w:pPr>
            <w:r w:rsidRPr="00C16469">
              <w:rPr>
                <w:lang w:val="lv-LV"/>
              </w:rPr>
              <w:t>Projekta izpildes ietekme uz pār</w:t>
            </w:r>
            <w:r w:rsidRPr="00C16469">
              <w:rPr>
                <w:lang w:val="lv-LV"/>
              </w:rPr>
              <w:softHyphen/>
              <w:t xml:space="preserve">valdes funkcijām un institucionālo struktūru. </w:t>
            </w:r>
          </w:p>
          <w:p w14:paraId="52E528EE" w14:textId="77777777" w:rsidR="006D5050" w:rsidRPr="00C16469" w:rsidRDefault="006D5050" w:rsidP="006C5D4A">
            <w:pPr>
              <w:pStyle w:val="naisf"/>
              <w:spacing w:before="0" w:beforeAutospacing="0" w:after="0" w:afterAutospacing="0"/>
              <w:ind w:left="57" w:right="57"/>
              <w:rPr>
                <w:lang w:val="lv-LV"/>
              </w:rPr>
            </w:pPr>
            <w:r w:rsidRPr="00C16469">
              <w:rPr>
                <w:lang w:val="lv-LV"/>
              </w:rPr>
              <w:t>Jaunu institūciju izveide, esošu institūciju likvidācija vai reorga</w:t>
            </w:r>
            <w:r w:rsidRPr="00C16469">
              <w:rPr>
                <w:lang w:val="lv-LV"/>
              </w:rPr>
              <w:softHyphen/>
              <w:t>nizācija, to ietekme uz institūcijas cilvēkresursiem</w:t>
            </w:r>
          </w:p>
        </w:tc>
        <w:tc>
          <w:tcPr>
            <w:tcW w:w="5353" w:type="dxa"/>
          </w:tcPr>
          <w:p w14:paraId="3C600508" w14:textId="77777777" w:rsidR="006D5050" w:rsidRPr="00C16469" w:rsidRDefault="006D5050" w:rsidP="006C5D4A">
            <w:pPr>
              <w:pStyle w:val="naiskr"/>
              <w:spacing w:before="0" w:beforeAutospacing="0" w:after="0" w:afterAutospacing="0"/>
              <w:ind w:left="57" w:right="57"/>
              <w:jc w:val="both"/>
            </w:pPr>
            <w:r w:rsidRPr="00C16469">
              <w:t>Ar MK noteikumu projektu noteiktie institūciju pienākumi tiks veikti esošo finanšu un darbinieku kapacitātes ietvaros, nepalielinot kopējās izmaksas.</w:t>
            </w:r>
          </w:p>
        </w:tc>
      </w:tr>
      <w:tr w:rsidR="006D5050" w:rsidRPr="00C16469" w14:paraId="45E68A5D" w14:textId="77777777" w:rsidTr="00C16469">
        <w:trPr>
          <w:trHeight w:val="402"/>
          <w:tblCellSpacing w:w="20" w:type="dxa"/>
        </w:trPr>
        <w:tc>
          <w:tcPr>
            <w:tcW w:w="470" w:type="dxa"/>
          </w:tcPr>
          <w:p w14:paraId="0C17EEF1" w14:textId="77777777" w:rsidR="006D5050" w:rsidRPr="00C16469" w:rsidRDefault="006D5050" w:rsidP="006C5D4A">
            <w:pPr>
              <w:pStyle w:val="naisnod"/>
              <w:spacing w:before="0" w:beforeAutospacing="0" w:after="0" w:afterAutospacing="0"/>
              <w:ind w:left="57" w:right="57"/>
              <w:jc w:val="both"/>
            </w:pPr>
            <w:r w:rsidRPr="00C16469">
              <w:t xml:space="preserve">3. </w:t>
            </w:r>
          </w:p>
        </w:tc>
        <w:tc>
          <w:tcPr>
            <w:tcW w:w="3249" w:type="dxa"/>
          </w:tcPr>
          <w:p w14:paraId="0D363D70" w14:textId="77777777" w:rsidR="006D5050" w:rsidRPr="00C16469" w:rsidRDefault="006D5050" w:rsidP="006C5D4A">
            <w:pPr>
              <w:pStyle w:val="naisf"/>
              <w:spacing w:before="0" w:beforeAutospacing="0" w:after="0" w:afterAutospacing="0"/>
              <w:ind w:left="57" w:right="57"/>
              <w:rPr>
                <w:lang w:val="lv-LV"/>
              </w:rPr>
            </w:pPr>
            <w:r w:rsidRPr="00C16469">
              <w:rPr>
                <w:lang w:val="lv-LV"/>
              </w:rPr>
              <w:t>Cita informācija</w:t>
            </w:r>
          </w:p>
        </w:tc>
        <w:tc>
          <w:tcPr>
            <w:tcW w:w="5353" w:type="dxa"/>
          </w:tcPr>
          <w:p w14:paraId="74DFB9C4" w14:textId="77777777" w:rsidR="006D5050" w:rsidRPr="00C16469" w:rsidRDefault="006D5050" w:rsidP="006C5D4A">
            <w:pPr>
              <w:pStyle w:val="naiskr"/>
              <w:spacing w:before="0" w:beforeAutospacing="0" w:after="0" w:afterAutospacing="0"/>
              <w:ind w:left="57" w:right="57" w:firstLine="284"/>
              <w:jc w:val="both"/>
            </w:pPr>
            <w:r w:rsidRPr="00C16469">
              <w:t xml:space="preserve">Nav. </w:t>
            </w:r>
          </w:p>
        </w:tc>
      </w:tr>
    </w:tbl>
    <w:p w14:paraId="48CE2A96" w14:textId="77777777" w:rsidR="00CB25F8" w:rsidRPr="006C5D4A" w:rsidRDefault="00CB25F8" w:rsidP="006C5D4A">
      <w:pPr>
        <w:tabs>
          <w:tab w:val="right" w:pos="9356"/>
        </w:tabs>
        <w:spacing w:after="0" w:line="240" w:lineRule="auto"/>
        <w:ind w:right="49"/>
        <w:rPr>
          <w:rFonts w:ascii="Times New Roman" w:eastAsia="Calibri" w:hAnsi="Times New Roman" w:cs="Times New Roman"/>
          <w:color w:val="000000" w:themeColor="text1"/>
          <w:sz w:val="16"/>
          <w:szCs w:val="16"/>
        </w:rPr>
      </w:pPr>
    </w:p>
    <w:p w14:paraId="18E287CA" w14:textId="77777777" w:rsidR="00ED5938" w:rsidRDefault="00ED5938"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7A9E2E8C" w14:textId="462D86DC" w:rsidR="00D01C06" w:rsidRPr="00C16469"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C16469">
        <w:rPr>
          <w:rFonts w:ascii="Times New Roman" w:eastAsia="Calibri" w:hAnsi="Times New Roman" w:cs="Times New Roman"/>
          <w:color w:val="000000" w:themeColor="text1"/>
          <w:sz w:val="28"/>
          <w:szCs w:val="28"/>
        </w:rPr>
        <w:t xml:space="preserve">Veselības ministre </w:t>
      </w:r>
      <w:r w:rsidRPr="00C16469">
        <w:rPr>
          <w:rFonts w:ascii="Times New Roman" w:eastAsia="Calibri" w:hAnsi="Times New Roman" w:cs="Times New Roman"/>
          <w:color w:val="000000" w:themeColor="text1"/>
          <w:sz w:val="28"/>
          <w:szCs w:val="28"/>
        </w:rPr>
        <w:tab/>
        <w:t xml:space="preserve"> </w:t>
      </w:r>
      <w:r w:rsidRPr="00C16469">
        <w:rPr>
          <w:rFonts w:ascii="Times New Roman" w:hAnsi="Times New Roman" w:cs="Times New Roman"/>
          <w:sz w:val="28"/>
          <w:szCs w:val="28"/>
        </w:rPr>
        <w:t>I</w:t>
      </w:r>
      <w:r w:rsidR="0043737A">
        <w:rPr>
          <w:rFonts w:ascii="Times New Roman" w:hAnsi="Times New Roman" w:cs="Times New Roman"/>
          <w:sz w:val="28"/>
          <w:szCs w:val="28"/>
        </w:rPr>
        <w:t>.</w:t>
      </w:r>
      <w:r w:rsidRPr="00C16469">
        <w:rPr>
          <w:rFonts w:ascii="Times New Roman" w:hAnsi="Times New Roman" w:cs="Times New Roman"/>
          <w:sz w:val="28"/>
          <w:szCs w:val="28"/>
        </w:rPr>
        <w:t xml:space="preserve"> Viņķele</w:t>
      </w:r>
    </w:p>
    <w:p w14:paraId="0E7AF5C3" w14:textId="1885CAB9" w:rsidR="006C5D4A" w:rsidRDefault="006C5D4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5FBEE84E" w14:textId="77777777" w:rsidR="0043737A" w:rsidRDefault="0043737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634453CD" w14:textId="752B4869" w:rsidR="00D01C06" w:rsidRPr="00CB25F8"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C16469">
        <w:rPr>
          <w:rFonts w:ascii="Times New Roman" w:eastAsia="Calibri" w:hAnsi="Times New Roman" w:cs="Times New Roman"/>
          <w:color w:val="000000" w:themeColor="text1"/>
          <w:sz w:val="28"/>
          <w:szCs w:val="28"/>
        </w:rPr>
        <w:t>Vīza: Valsts sekretāre</w:t>
      </w:r>
      <w:r w:rsidRPr="00C16469">
        <w:rPr>
          <w:rFonts w:ascii="Times New Roman" w:eastAsia="Calibri" w:hAnsi="Times New Roman" w:cs="Times New Roman"/>
          <w:color w:val="000000" w:themeColor="text1"/>
          <w:sz w:val="28"/>
          <w:szCs w:val="28"/>
        </w:rPr>
        <w:tab/>
        <w:t>D</w:t>
      </w:r>
      <w:r w:rsidR="0043737A">
        <w:rPr>
          <w:rFonts w:ascii="Times New Roman" w:eastAsia="Calibri" w:hAnsi="Times New Roman" w:cs="Times New Roman"/>
          <w:color w:val="000000" w:themeColor="text1"/>
          <w:sz w:val="28"/>
          <w:szCs w:val="28"/>
        </w:rPr>
        <w:t>.</w:t>
      </w:r>
      <w:r w:rsidRPr="00C16469">
        <w:rPr>
          <w:rFonts w:ascii="Times New Roman" w:eastAsia="Calibri" w:hAnsi="Times New Roman" w:cs="Times New Roman"/>
          <w:color w:val="000000" w:themeColor="text1"/>
          <w:sz w:val="28"/>
          <w:szCs w:val="28"/>
        </w:rPr>
        <w:t xml:space="preserve"> </w:t>
      </w:r>
      <w:proofErr w:type="spellStart"/>
      <w:r w:rsidRPr="00C16469">
        <w:rPr>
          <w:rFonts w:ascii="Times New Roman" w:eastAsia="Calibri" w:hAnsi="Times New Roman" w:cs="Times New Roman"/>
          <w:color w:val="000000" w:themeColor="text1"/>
          <w:sz w:val="28"/>
          <w:szCs w:val="28"/>
        </w:rPr>
        <w:t>Mūrmane</w:t>
      </w:r>
      <w:proofErr w:type="spellEnd"/>
      <w:r w:rsidRPr="00C16469">
        <w:rPr>
          <w:rFonts w:ascii="Times New Roman" w:eastAsia="Calibri" w:hAnsi="Times New Roman" w:cs="Times New Roman"/>
          <w:color w:val="000000" w:themeColor="text1"/>
          <w:sz w:val="28"/>
          <w:szCs w:val="28"/>
        </w:rPr>
        <w:t xml:space="preserve"> - </w:t>
      </w:r>
      <w:proofErr w:type="spellStart"/>
      <w:r w:rsidRPr="00C16469">
        <w:rPr>
          <w:rFonts w:ascii="Times New Roman" w:eastAsia="Calibri" w:hAnsi="Times New Roman" w:cs="Times New Roman"/>
          <w:color w:val="000000" w:themeColor="text1"/>
          <w:sz w:val="28"/>
          <w:szCs w:val="28"/>
        </w:rPr>
        <w:t>Umbraško</w:t>
      </w:r>
      <w:proofErr w:type="spellEnd"/>
    </w:p>
    <w:p w14:paraId="634A5435" w14:textId="77777777" w:rsidR="00B63DD5" w:rsidRPr="00C16469" w:rsidRDefault="00B63DD5" w:rsidP="006C5D4A">
      <w:pPr>
        <w:spacing w:after="0" w:line="240" w:lineRule="auto"/>
        <w:rPr>
          <w:rFonts w:ascii="Times New Roman" w:hAnsi="Times New Roman" w:cs="Times New Roman"/>
          <w:sz w:val="24"/>
          <w:szCs w:val="24"/>
        </w:rPr>
      </w:pPr>
    </w:p>
    <w:p w14:paraId="665E89A9" w14:textId="77777777" w:rsidR="00ED5938" w:rsidRDefault="00ED5938" w:rsidP="006C5D4A">
      <w:pPr>
        <w:spacing w:after="0" w:line="240" w:lineRule="auto"/>
        <w:rPr>
          <w:rFonts w:ascii="Times New Roman" w:hAnsi="Times New Roman" w:cs="Times New Roman"/>
        </w:rPr>
      </w:pPr>
    </w:p>
    <w:p w14:paraId="41459B12" w14:textId="39E2F504" w:rsidR="00D01C06" w:rsidRPr="006C5D4A" w:rsidRDefault="00D01C06" w:rsidP="006C5D4A">
      <w:pPr>
        <w:spacing w:after="0" w:line="240" w:lineRule="auto"/>
        <w:rPr>
          <w:rFonts w:ascii="Times New Roman" w:hAnsi="Times New Roman" w:cs="Times New Roman"/>
        </w:rPr>
      </w:pPr>
      <w:proofErr w:type="spellStart"/>
      <w:r w:rsidRPr="006C5D4A">
        <w:rPr>
          <w:rFonts w:ascii="Times New Roman" w:hAnsi="Times New Roman" w:cs="Times New Roman"/>
        </w:rPr>
        <w:t>Hamandikova</w:t>
      </w:r>
      <w:proofErr w:type="spellEnd"/>
      <w:r w:rsidRPr="006C5D4A">
        <w:rPr>
          <w:rFonts w:ascii="Times New Roman" w:hAnsi="Times New Roman" w:cs="Times New Roman"/>
        </w:rPr>
        <w:t xml:space="preserve"> 67876012</w:t>
      </w:r>
    </w:p>
    <w:p w14:paraId="4572039E" w14:textId="636596F1" w:rsidR="00D01C06" w:rsidRPr="006C5D4A" w:rsidRDefault="00D01C06" w:rsidP="006C5D4A">
      <w:pPr>
        <w:spacing w:after="0" w:line="240" w:lineRule="auto"/>
        <w:rPr>
          <w:rFonts w:ascii="Times New Roman" w:hAnsi="Times New Roman" w:cs="Times New Roman"/>
        </w:rPr>
      </w:pPr>
      <w:r w:rsidRPr="006C5D4A">
        <w:rPr>
          <w:rFonts w:ascii="Times New Roman" w:hAnsi="Times New Roman" w:cs="Times New Roman"/>
        </w:rPr>
        <w:t>Natalija.Hamandikova@vm.gov.lv</w:t>
      </w:r>
    </w:p>
    <w:sectPr w:rsidR="00D01C06" w:rsidRPr="006C5D4A" w:rsidSect="00ED593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7AF0" w14:textId="77777777" w:rsidR="00132C38" w:rsidRDefault="00132C38">
      <w:pPr>
        <w:spacing w:after="0" w:line="240" w:lineRule="auto"/>
      </w:pPr>
      <w:r>
        <w:separator/>
      </w:r>
    </w:p>
  </w:endnote>
  <w:endnote w:type="continuationSeparator" w:id="0">
    <w:p w14:paraId="7ECB50C7" w14:textId="77777777" w:rsidR="00132C38" w:rsidRDefault="001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BACB" w14:textId="1EB338E4" w:rsidR="00132C38" w:rsidRPr="002019BA" w:rsidRDefault="002019BA" w:rsidP="002019BA">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w:t>
    </w:r>
    <w:r w:rsidR="00FC5279">
      <w:rPr>
        <w:rFonts w:ascii="Times New Roman" w:hAnsi="Times New Roman" w:cs="Times New Roman"/>
        <w:sz w:val="20"/>
        <w:szCs w:val="20"/>
        <w:lang w:val="en-US"/>
      </w:rPr>
      <w:t>19</w:t>
    </w:r>
    <w:r w:rsidR="00AE3375">
      <w:rPr>
        <w:rFonts w:ascii="Times New Roman" w:hAnsi="Times New Roman" w:cs="Times New Roman"/>
        <w:sz w:val="20"/>
        <w:szCs w:val="20"/>
        <w:lang w:val="en-US"/>
      </w:rPr>
      <w:t>07</w:t>
    </w:r>
    <w:r>
      <w:rPr>
        <w:rFonts w:ascii="Times New Roman" w:hAnsi="Times New Roman" w:cs="Times New Roman"/>
        <w:sz w:val="20"/>
        <w:szCs w:val="20"/>
        <w:lang w:val="en-US"/>
      </w:rPr>
      <w:t>19_SAM932_IV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2CFC" w14:textId="2D345C42" w:rsidR="00132C38" w:rsidRPr="00EF7678" w:rsidRDefault="00132C38" w:rsidP="004F04DE">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w:t>
    </w:r>
    <w:r w:rsidR="00FC5279">
      <w:rPr>
        <w:rFonts w:ascii="Times New Roman" w:hAnsi="Times New Roman" w:cs="Times New Roman"/>
        <w:sz w:val="20"/>
        <w:szCs w:val="20"/>
        <w:lang w:val="en-US"/>
      </w:rPr>
      <w:t>19</w:t>
    </w:r>
    <w:r w:rsidR="00AE3375">
      <w:rPr>
        <w:rFonts w:ascii="Times New Roman" w:hAnsi="Times New Roman" w:cs="Times New Roman"/>
        <w:sz w:val="20"/>
        <w:szCs w:val="20"/>
        <w:lang w:val="en-US"/>
      </w:rPr>
      <w:t>07</w:t>
    </w:r>
    <w:r>
      <w:rPr>
        <w:rFonts w:ascii="Times New Roman" w:hAnsi="Times New Roman" w:cs="Times New Roman"/>
        <w:sz w:val="20"/>
        <w:szCs w:val="20"/>
        <w:lang w:val="en-US"/>
      </w:rPr>
      <w:t>1</w:t>
    </w:r>
    <w:r w:rsidR="002019BA">
      <w:rPr>
        <w:rFonts w:ascii="Times New Roman" w:hAnsi="Times New Roman" w:cs="Times New Roman"/>
        <w:sz w:val="20"/>
        <w:szCs w:val="20"/>
        <w:lang w:val="en-US"/>
      </w:rPr>
      <w:t>9</w:t>
    </w:r>
    <w:r>
      <w:rPr>
        <w:rFonts w:ascii="Times New Roman" w:hAnsi="Times New Roman" w:cs="Times New Roman"/>
        <w:sz w:val="20"/>
        <w:szCs w:val="20"/>
        <w:lang w:val="en-US"/>
      </w:rPr>
      <w:t>_SAM932_IV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7E92" w14:textId="77777777" w:rsidR="00132C38" w:rsidRDefault="00132C38" w:rsidP="00894C55">
      <w:pPr>
        <w:spacing w:after="0" w:line="240" w:lineRule="auto"/>
      </w:pPr>
      <w:r>
        <w:separator/>
      </w:r>
    </w:p>
  </w:footnote>
  <w:footnote w:type="continuationSeparator" w:id="0">
    <w:p w14:paraId="13A2D286" w14:textId="77777777" w:rsidR="00132C38" w:rsidRDefault="00132C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8330E"/>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8498E"/>
    <w:multiLevelType w:val="hybridMultilevel"/>
    <w:tmpl w:val="A0CACF76"/>
    <w:lvl w:ilvl="0" w:tplc="4E42995A">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983115D"/>
    <w:multiLevelType w:val="hybridMultilevel"/>
    <w:tmpl w:val="7C5E8A2C"/>
    <w:lvl w:ilvl="0" w:tplc="3050F3D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4" w15:restartNumberingAfterBreak="0">
    <w:nsid w:val="0C846642"/>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5" w15:restartNumberingAfterBreak="1">
    <w:nsid w:val="14D96AF9"/>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6520179"/>
    <w:multiLevelType w:val="hybridMultilevel"/>
    <w:tmpl w:val="378A370A"/>
    <w:lvl w:ilvl="0" w:tplc="8014F772">
      <w:start w:val="1"/>
      <w:numFmt w:val="bullet"/>
      <w:lvlText w:val=""/>
      <w:lvlJc w:val="left"/>
      <w:pPr>
        <w:ind w:left="834" w:hanging="360"/>
      </w:pPr>
      <w:rPr>
        <w:rFonts w:ascii="Symbol" w:hAnsi="Symbol" w:hint="default"/>
      </w:rPr>
    </w:lvl>
    <w:lvl w:ilvl="1" w:tplc="649406C4">
      <w:start w:val="1"/>
      <w:numFmt w:val="bullet"/>
      <w:lvlText w:val="-"/>
      <w:lvlJc w:val="left"/>
      <w:pPr>
        <w:ind w:left="1554" w:hanging="360"/>
      </w:pPr>
      <w:rPr>
        <w:rFonts w:ascii="Courier New" w:hAnsi="Courier New" w:hint="default"/>
      </w:rPr>
    </w:lvl>
    <w:lvl w:ilvl="2" w:tplc="E81E6CD8">
      <w:start w:val="1"/>
      <w:numFmt w:val="bullet"/>
      <w:lvlText w:val=""/>
      <w:lvlJc w:val="left"/>
      <w:pPr>
        <w:ind w:left="2274" w:hanging="360"/>
      </w:pPr>
      <w:rPr>
        <w:rFonts w:ascii="Wingdings" w:hAnsi="Wingdings" w:hint="default"/>
      </w:rPr>
    </w:lvl>
    <w:lvl w:ilvl="3" w:tplc="36C0AA64">
      <w:start w:val="1"/>
      <w:numFmt w:val="bullet"/>
      <w:lvlText w:val=""/>
      <w:lvlJc w:val="left"/>
      <w:pPr>
        <w:ind w:left="2994" w:hanging="360"/>
      </w:pPr>
      <w:rPr>
        <w:rFonts w:ascii="Symbol" w:hAnsi="Symbol" w:hint="default"/>
      </w:rPr>
    </w:lvl>
    <w:lvl w:ilvl="4" w:tplc="29FAD336">
      <w:start w:val="1"/>
      <w:numFmt w:val="bullet"/>
      <w:lvlText w:val="o"/>
      <w:lvlJc w:val="left"/>
      <w:pPr>
        <w:ind w:left="3714" w:hanging="360"/>
      </w:pPr>
      <w:rPr>
        <w:rFonts w:ascii="Courier New" w:hAnsi="Courier New" w:cs="Courier New" w:hint="default"/>
      </w:rPr>
    </w:lvl>
    <w:lvl w:ilvl="5" w:tplc="7500ED80">
      <w:start w:val="1"/>
      <w:numFmt w:val="bullet"/>
      <w:lvlText w:val=""/>
      <w:lvlJc w:val="left"/>
      <w:pPr>
        <w:ind w:left="4434" w:hanging="360"/>
      </w:pPr>
      <w:rPr>
        <w:rFonts w:ascii="Wingdings" w:hAnsi="Wingdings" w:hint="default"/>
      </w:rPr>
    </w:lvl>
    <w:lvl w:ilvl="6" w:tplc="07628668">
      <w:start w:val="1"/>
      <w:numFmt w:val="bullet"/>
      <w:lvlText w:val=""/>
      <w:lvlJc w:val="left"/>
      <w:pPr>
        <w:ind w:left="5154" w:hanging="360"/>
      </w:pPr>
      <w:rPr>
        <w:rFonts w:ascii="Symbol" w:hAnsi="Symbol" w:hint="default"/>
      </w:rPr>
    </w:lvl>
    <w:lvl w:ilvl="7" w:tplc="EAC2D17C">
      <w:start w:val="1"/>
      <w:numFmt w:val="bullet"/>
      <w:lvlText w:val="o"/>
      <w:lvlJc w:val="left"/>
      <w:pPr>
        <w:ind w:left="5874" w:hanging="360"/>
      </w:pPr>
      <w:rPr>
        <w:rFonts w:ascii="Courier New" w:hAnsi="Courier New" w:cs="Courier New" w:hint="default"/>
      </w:rPr>
    </w:lvl>
    <w:lvl w:ilvl="8" w:tplc="2CF648DE">
      <w:start w:val="1"/>
      <w:numFmt w:val="bullet"/>
      <w:lvlText w:val=""/>
      <w:lvlJc w:val="left"/>
      <w:pPr>
        <w:ind w:left="6594" w:hanging="360"/>
      </w:pPr>
      <w:rPr>
        <w:rFonts w:ascii="Wingdings" w:hAnsi="Wingdings" w:hint="default"/>
      </w:rPr>
    </w:lvl>
  </w:abstractNum>
  <w:abstractNum w:abstractNumId="7" w15:restartNumberingAfterBreak="1">
    <w:nsid w:val="1AA02BB9"/>
    <w:multiLevelType w:val="hybridMultilevel"/>
    <w:tmpl w:val="1FFA05A2"/>
    <w:lvl w:ilvl="0" w:tplc="F664E5A0">
      <w:start w:val="1"/>
      <w:numFmt w:val="bullet"/>
      <w:lvlText w:val=""/>
      <w:lvlJc w:val="left"/>
      <w:pPr>
        <w:ind w:left="720" w:hanging="360"/>
      </w:pPr>
      <w:rPr>
        <w:rFonts w:ascii="Symbol" w:hAnsi="Symbol" w:hint="default"/>
      </w:rPr>
    </w:lvl>
    <w:lvl w:ilvl="1" w:tplc="BC5EF502">
      <w:start w:val="1"/>
      <w:numFmt w:val="bullet"/>
      <w:lvlText w:val="o"/>
      <w:lvlJc w:val="left"/>
      <w:pPr>
        <w:ind w:left="1440" w:hanging="360"/>
      </w:pPr>
      <w:rPr>
        <w:rFonts w:ascii="Courier New" w:hAnsi="Courier New" w:cs="Courier New" w:hint="default"/>
      </w:rPr>
    </w:lvl>
    <w:lvl w:ilvl="2" w:tplc="FBE4E9A6">
      <w:start w:val="1"/>
      <w:numFmt w:val="bullet"/>
      <w:lvlText w:val=""/>
      <w:lvlJc w:val="left"/>
      <w:pPr>
        <w:ind w:left="2160" w:hanging="360"/>
      </w:pPr>
      <w:rPr>
        <w:rFonts w:ascii="Wingdings" w:hAnsi="Wingdings" w:hint="default"/>
      </w:rPr>
    </w:lvl>
    <w:lvl w:ilvl="3" w:tplc="11A4375A">
      <w:start w:val="1"/>
      <w:numFmt w:val="bullet"/>
      <w:lvlText w:val=""/>
      <w:lvlJc w:val="left"/>
      <w:pPr>
        <w:ind w:left="2880" w:hanging="360"/>
      </w:pPr>
      <w:rPr>
        <w:rFonts w:ascii="Symbol" w:hAnsi="Symbol" w:hint="default"/>
      </w:rPr>
    </w:lvl>
    <w:lvl w:ilvl="4" w:tplc="DD825A3E">
      <w:start w:val="1"/>
      <w:numFmt w:val="bullet"/>
      <w:lvlText w:val="o"/>
      <w:lvlJc w:val="left"/>
      <w:pPr>
        <w:ind w:left="3600" w:hanging="360"/>
      </w:pPr>
      <w:rPr>
        <w:rFonts w:ascii="Courier New" w:hAnsi="Courier New" w:cs="Courier New" w:hint="default"/>
      </w:rPr>
    </w:lvl>
    <w:lvl w:ilvl="5" w:tplc="79B81B7C">
      <w:start w:val="1"/>
      <w:numFmt w:val="bullet"/>
      <w:lvlText w:val=""/>
      <w:lvlJc w:val="left"/>
      <w:pPr>
        <w:ind w:left="4320" w:hanging="360"/>
      </w:pPr>
      <w:rPr>
        <w:rFonts w:ascii="Wingdings" w:hAnsi="Wingdings" w:hint="default"/>
      </w:rPr>
    </w:lvl>
    <w:lvl w:ilvl="6" w:tplc="CFF0CE70">
      <w:start w:val="1"/>
      <w:numFmt w:val="bullet"/>
      <w:lvlText w:val=""/>
      <w:lvlJc w:val="left"/>
      <w:pPr>
        <w:ind w:left="5040" w:hanging="360"/>
      </w:pPr>
      <w:rPr>
        <w:rFonts w:ascii="Symbol" w:hAnsi="Symbol" w:hint="default"/>
      </w:rPr>
    </w:lvl>
    <w:lvl w:ilvl="7" w:tplc="2D906AFA">
      <w:start w:val="1"/>
      <w:numFmt w:val="bullet"/>
      <w:lvlText w:val="o"/>
      <w:lvlJc w:val="left"/>
      <w:pPr>
        <w:ind w:left="5760" w:hanging="360"/>
      </w:pPr>
      <w:rPr>
        <w:rFonts w:ascii="Courier New" w:hAnsi="Courier New" w:cs="Courier New" w:hint="default"/>
      </w:rPr>
    </w:lvl>
    <w:lvl w:ilvl="8" w:tplc="69DA5678">
      <w:start w:val="1"/>
      <w:numFmt w:val="bullet"/>
      <w:lvlText w:val=""/>
      <w:lvlJc w:val="left"/>
      <w:pPr>
        <w:ind w:left="6480" w:hanging="360"/>
      </w:pPr>
      <w:rPr>
        <w:rFonts w:ascii="Wingdings" w:hAnsi="Wingdings" w:hint="default"/>
      </w:rPr>
    </w:lvl>
  </w:abstractNum>
  <w:abstractNum w:abstractNumId="8" w15:restartNumberingAfterBreak="1">
    <w:nsid w:val="22793C53"/>
    <w:multiLevelType w:val="hybridMultilevel"/>
    <w:tmpl w:val="2398DE8A"/>
    <w:lvl w:ilvl="0" w:tplc="0D9C6E80">
      <w:start w:val="1"/>
      <w:numFmt w:val="decimal"/>
      <w:lvlText w:val="%1."/>
      <w:lvlJc w:val="left"/>
      <w:pPr>
        <w:ind w:left="754" w:hanging="360"/>
      </w:pPr>
      <w:rPr>
        <w:rFonts w:hint="default"/>
      </w:rPr>
    </w:lvl>
    <w:lvl w:ilvl="1" w:tplc="AB161AE4" w:tentative="1">
      <w:start w:val="1"/>
      <w:numFmt w:val="lowerLetter"/>
      <w:lvlText w:val="%2."/>
      <w:lvlJc w:val="left"/>
      <w:pPr>
        <w:ind w:left="1474" w:hanging="360"/>
      </w:pPr>
    </w:lvl>
    <w:lvl w:ilvl="2" w:tplc="19729132" w:tentative="1">
      <w:start w:val="1"/>
      <w:numFmt w:val="lowerRoman"/>
      <w:lvlText w:val="%3."/>
      <w:lvlJc w:val="right"/>
      <w:pPr>
        <w:ind w:left="2194" w:hanging="180"/>
      </w:pPr>
    </w:lvl>
    <w:lvl w:ilvl="3" w:tplc="95BCED50" w:tentative="1">
      <w:start w:val="1"/>
      <w:numFmt w:val="decimal"/>
      <w:lvlText w:val="%4."/>
      <w:lvlJc w:val="left"/>
      <w:pPr>
        <w:ind w:left="2914" w:hanging="360"/>
      </w:pPr>
    </w:lvl>
    <w:lvl w:ilvl="4" w:tplc="A7E23A68" w:tentative="1">
      <w:start w:val="1"/>
      <w:numFmt w:val="lowerLetter"/>
      <w:lvlText w:val="%5."/>
      <w:lvlJc w:val="left"/>
      <w:pPr>
        <w:ind w:left="3634" w:hanging="360"/>
      </w:pPr>
    </w:lvl>
    <w:lvl w:ilvl="5" w:tplc="369C683A" w:tentative="1">
      <w:start w:val="1"/>
      <w:numFmt w:val="lowerRoman"/>
      <w:lvlText w:val="%6."/>
      <w:lvlJc w:val="right"/>
      <w:pPr>
        <w:ind w:left="4354" w:hanging="180"/>
      </w:pPr>
    </w:lvl>
    <w:lvl w:ilvl="6" w:tplc="F82AFE48" w:tentative="1">
      <w:start w:val="1"/>
      <w:numFmt w:val="decimal"/>
      <w:lvlText w:val="%7."/>
      <w:lvlJc w:val="left"/>
      <w:pPr>
        <w:ind w:left="5074" w:hanging="360"/>
      </w:pPr>
    </w:lvl>
    <w:lvl w:ilvl="7" w:tplc="CBFC3ADC" w:tentative="1">
      <w:start w:val="1"/>
      <w:numFmt w:val="lowerLetter"/>
      <w:lvlText w:val="%8."/>
      <w:lvlJc w:val="left"/>
      <w:pPr>
        <w:ind w:left="5794" w:hanging="360"/>
      </w:pPr>
    </w:lvl>
    <w:lvl w:ilvl="8" w:tplc="7F181A7C" w:tentative="1">
      <w:start w:val="1"/>
      <w:numFmt w:val="lowerRoman"/>
      <w:lvlText w:val="%9."/>
      <w:lvlJc w:val="right"/>
      <w:pPr>
        <w:ind w:left="6514" w:hanging="180"/>
      </w:pPr>
    </w:lvl>
  </w:abstractNum>
  <w:abstractNum w:abstractNumId="9" w15:restartNumberingAfterBreak="1">
    <w:nsid w:val="26A66EC4"/>
    <w:multiLevelType w:val="hybridMultilevel"/>
    <w:tmpl w:val="A288D380"/>
    <w:lvl w:ilvl="0" w:tplc="D2906342">
      <w:start w:val="1"/>
      <w:numFmt w:val="decimal"/>
      <w:lvlText w:val="%1."/>
      <w:lvlJc w:val="left"/>
      <w:pPr>
        <w:ind w:left="694" w:hanging="360"/>
      </w:pPr>
      <w:rPr>
        <w:rFonts w:hint="default"/>
        <w:u w:val="single"/>
      </w:rPr>
    </w:lvl>
    <w:lvl w:ilvl="1" w:tplc="7756B96E" w:tentative="1">
      <w:start w:val="1"/>
      <w:numFmt w:val="lowerLetter"/>
      <w:lvlText w:val="%2."/>
      <w:lvlJc w:val="left"/>
      <w:pPr>
        <w:ind w:left="1414" w:hanging="360"/>
      </w:pPr>
    </w:lvl>
    <w:lvl w:ilvl="2" w:tplc="4024FE20" w:tentative="1">
      <w:start w:val="1"/>
      <w:numFmt w:val="lowerRoman"/>
      <w:lvlText w:val="%3."/>
      <w:lvlJc w:val="right"/>
      <w:pPr>
        <w:ind w:left="2134" w:hanging="180"/>
      </w:pPr>
    </w:lvl>
    <w:lvl w:ilvl="3" w:tplc="A02EAD92" w:tentative="1">
      <w:start w:val="1"/>
      <w:numFmt w:val="decimal"/>
      <w:lvlText w:val="%4."/>
      <w:lvlJc w:val="left"/>
      <w:pPr>
        <w:ind w:left="2854" w:hanging="360"/>
      </w:pPr>
    </w:lvl>
    <w:lvl w:ilvl="4" w:tplc="4B3A4648" w:tentative="1">
      <w:start w:val="1"/>
      <w:numFmt w:val="lowerLetter"/>
      <w:lvlText w:val="%5."/>
      <w:lvlJc w:val="left"/>
      <w:pPr>
        <w:ind w:left="3574" w:hanging="360"/>
      </w:pPr>
    </w:lvl>
    <w:lvl w:ilvl="5" w:tplc="C568D4AC" w:tentative="1">
      <w:start w:val="1"/>
      <w:numFmt w:val="lowerRoman"/>
      <w:lvlText w:val="%6."/>
      <w:lvlJc w:val="right"/>
      <w:pPr>
        <w:ind w:left="4294" w:hanging="180"/>
      </w:pPr>
    </w:lvl>
    <w:lvl w:ilvl="6" w:tplc="8BD876D6" w:tentative="1">
      <w:start w:val="1"/>
      <w:numFmt w:val="decimal"/>
      <w:lvlText w:val="%7."/>
      <w:lvlJc w:val="left"/>
      <w:pPr>
        <w:ind w:left="5014" w:hanging="360"/>
      </w:pPr>
    </w:lvl>
    <w:lvl w:ilvl="7" w:tplc="56CEB3F8" w:tentative="1">
      <w:start w:val="1"/>
      <w:numFmt w:val="lowerLetter"/>
      <w:lvlText w:val="%8."/>
      <w:lvlJc w:val="left"/>
      <w:pPr>
        <w:ind w:left="5734" w:hanging="360"/>
      </w:pPr>
    </w:lvl>
    <w:lvl w:ilvl="8" w:tplc="D9AE7880" w:tentative="1">
      <w:start w:val="1"/>
      <w:numFmt w:val="lowerRoman"/>
      <w:lvlText w:val="%9."/>
      <w:lvlJc w:val="right"/>
      <w:pPr>
        <w:ind w:left="6454" w:hanging="180"/>
      </w:pPr>
    </w:lvl>
  </w:abstractNum>
  <w:abstractNum w:abstractNumId="10" w15:restartNumberingAfterBreak="1">
    <w:nsid w:val="3A8662BB"/>
    <w:multiLevelType w:val="multilevel"/>
    <w:tmpl w:val="DB5A9800"/>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B8C395D"/>
    <w:multiLevelType w:val="multilevel"/>
    <w:tmpl w:val="09DCBC5A"/>
    <w:lvl w:ilvl="0">
      <w:start w:val="1"/>
      <w:numFmt w:val="decimal"/>
      <w:lvlText w:val="%1."/>
      <w:lvlJc w:val="left"/>
      <w:pPr>
        <w:ind w:left="2345"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41D07DAE"/>
    <w:multiLevelType w:val="hybridMultilevel"/>
    <w:tmpl w:val="B038C440"/>
    <w:lvl w:ilvl="0" w:tplc="16701F02">
      <w:start w:val="1"/>
      <w:numFmt w:val="bullet"/>
      <w:lvlText w:val=""/>
      <w:lvlJc w:val="left"/>
      <w:pPr>
        <w:ind w:left="720" w:hanging="360"/>
      </w:pPr>
      <w:rPr>
        <w:rFonts w:ascii="Wingdings" w:hAnsi="Wingdings" w:hint="default"/>
      </w:rPr>
    </w:lvl>
    <w:lvl w:ilvl="1" w:tplc="0916ECB4">
      <w:start w:val="1"/>
      <w:numFmt w:val="bullet"/>
      <w:lvlText w:val="o"/>
      <w:lvlJc w:val="left"/>
      <w:pPr>
        <w:ind w:left="1440" w:hanging="360"/>
      </w:pPr>
      <w:rPr>
        <w:rFonts w:ascii="Courier New" w:hAnsi="Courier New" w:cs="Courier New" w:hint="default"/>
      </w:rPr>
    </w:lvl>
    <w:lvl w:ilvl="2" w:tplc="6240B40C">
      <w:start w:val="1"/>
      <w:numFmt w:val="bullet"/>
      <w:lvlText w:val=""/>
      <w:lvlJc w:val="left"/>
      <w:pPr>
        <w:ind w:left="2160" w:hanging="360"/>
      </w:pPr>
      <w:rPr>
        <w:rFonts w:ascii="Wingdings" w:hAnsi="Wingdings" w:hint="default"/>
      </w:rPr>
    </w:lvl>
    <w:lvl w:ilvl="3" w:tplc="E5AC8632">
      <w:start w:val="1"/>
      <w:numFmt w:val="bullet"/>
      <w:lvlText w:val=""/>
      <w:lvlJc w:val="left"/>
      <w:pPr>
        <w:ind w:left="2880" w:hanging="360"/>
      </w:pPr>
      <w:rPr>
        <w:rFonts w:ascii="Symbol" w:hAnsi="Symbol" w:hint="default"/>
      </w:rPr>
    </w:lvl>
    <w:lvl w:ilvl="4" w:tplc="CACED88E">
      <w:start w:val="1"/>
      <w:numFmt w:val="bullet"/>
      <w:lvlText w:val="o"/>
      <w:lvlJc w:val="left"/>
      <w:pPr>
        <w:ind w:left="3600" w:hanging="360"/>
      </w:pPr>
      <w:rPr>
        <w:rFonts w:ascii="Courier New" w:hAnsi="Courier New" w:cs="Courier New" w:hint="default"/>
      </w:rPr>
    </w:lvl>
    <w:lvl w:ilvl="5" w:tplc="723CE0FC">
      <w:start w:val="1"/>
      <w:numFmt w:val="bullet"/>
      <w:lvlText w:val=""/>
      <w:lvlJc w:val="left"/>
      <w:pPr>
        <w:ind w:left="4320" w:hanging="360"/>
      </w:pPr>
      <w:rPr>
        <w:rFonts w:ascii="Wingdings" w:hAnsi="Wingdings" w:hint="default"/>
      </w:rPr>
    </w:lvl>
    <w:lvl w:ilvl="6" w:tplc="E2B4B57E">
      <w:start w:val="1"/>
      <w:numFmt w:val="bullet"/>
      <w:lvlText w:val=""/>
      <w:lvlJc w:val="left"/>
      <w:pPr>
        <w:ind w:left="5040" w:hanging="360"/>
      </w:pPr>
      <w:rPr>
        <w:rFonts w:ascii="Symbol" w:hAnsi="Symbol" w:hint="default"/>
      </w:rPr>
    </w:lvl>
    <w:lvl w:ilvl="7" w:tplc="59384146">
      <w:start w:val="1"/>
      <w:numFmt w:val="bullet"/>
      <w:lvlText w:val="o"/>
      <w:lvlJc w:val="left"/>
      <w:pPr>
        <w:ind w:left="5760" w:hanging="360"/>
      </w:pPr>
      <w:rPr>
        <w:rFonts w:ascii="Courier New" w:hAnsi="Courier New" w:cs="Courier New" w:hint="default"/>
      </w:rPr>
    </w:lvl>
    <w:lvl w:ilvl="8" w:tplc="A686F704">
      <w:start w:val="1"/>
      <w:numFmt w:val="bullet"/>
      <w:lvlText w:val=""/>
      <w:lvlJc w:val="left"/>
      <w:pPr>
        <w:ind w:left="6480" w:hanging="360"/>
      </w:pPr>
      <w:rPr>
        <w:rFonts w:ascii="Wingdings" w:hAnsi="Wingdings" w:hint="default"/>
      </w:rPr>
    </w:lvl>
  </w:abstractNum>
  <w:abstractNum w:abstractNumId="13"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4C156D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B15EA7"/>
    <w:multiLevelType w:val="hybridMultilevel"/>
    <w:tmpl w:val="7B9ECEC2"/>
    <w:lvl w:ilvl="0" w:tplc="E60CEA84">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16" w15:restartNumberingAfterBreak="1">
    <w:nsid w:val="4F4832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55BE23BA"/>
    <w:multiLevelType w:val="hybridMultilevel"/>
    <w:tmpl w:val="80607A6E"/>
    <w:lvl w:ilvl="0" w:tplc="48065FB2">
      <w:start w:val="1"/>
      <w:numFmt w:val="bullet"/>
      <w:lvlText w:val=""/>
      <w:lvlJc w:val="left"/>
      <w:pPr>
        <w:ind w:left="720" w:hanging="360"/>
      </w:pPr>
      <w:rPr>
        <w:rFonts w:ascii="Wingdings" w:hAnsi="Wingdings" w:hint="default"/>
      </w:rPr>
    </w:lvl>
    <w:lvl w:ilvl="1" w:tplc="A6801392" w:tentative="1">
      <w:start w:val="1"/>
      <w:numFmt w:val="bullet"/>
      <w:lvlText w:val="o"/>
      <w:lvlJc w:val="left"/>
      <w:pPr>
        <w:ind w:left="1440" w:hanging="360"/>
      </w:pPr>
      <w:rPr>
        <w:rFonts w:ascii="Courier New" w:hAnsi="Courier New" w:cs="Courier New" w:hint="default"/>
      </w:rPr>
    </w:lvl>
    <w:lvl w:ilvl="2" w:tplc="2AF69C7A" w:tentative="1">
      <w:start w:val="1"/>
      <w:numFmt w:val="bullet"/>
      <w:lvlText w:val=""/>
      <w:lvlJc w:val="left"/>
      <w:pPr>
        <w:ind w:left="2160" w:hanging="360"/>
      </w:pPr>
      <w:rPr>
        <w:rFonts w:ascii="Wingdings" w:hAnsi="Wingdings" w:hint="default"/>
      </w:rPr>
    </w:lvl>
    <w:lvl w:ilvl="3" w:tplc="9BFC7794" w:tentative="1">
      <w:start w:val="1"/>
      <w:numFmt w:val="bullet"/>
      <w:lvlText w:val=""/>
      <w:lvlJc w:val="left"/>
      <w:pPr>
        <w:ind w:left="2880" w:hanging="360"/>
      </w:pPr>
      <w:rPr>
        <w:rFonts w:ascii="Symbol" w:hAnsi="Symbol" w:hint="default"/>
      </w:rPr>
    </w:lvl>
    <w:lvl w:ilvl="4" w:tplc="D7928B00" w:tentative="1">
      <w:start w:val="1"/>
      <w:numFmt w:val="bullet"/>
      <w:lvlText w:val="o"/>
      <w:lvlJc w:val="left"/>
      <w:pPr>
        <w:ind w:left="3600" w:hanging="360"/>
      </w:pPr>
      <w:rPr>
        <w:rFonts w:ascii="Courier New" w:hAnsi="Courier New" w:cs="Courier New" w:hint="default"/>
      </w:rPr>
    </w:lvl>
    <w:lvl w:ilvl="5" w:tplc="1BE452DE" w:tentative="1">
      <w:start w:val="1"/>
      <w:numFmt w:val="bullet"/>
      <w:lvlText w:val=""/>
      <w:lvlJc w:val="left"/>
      <w:pPr>
        <w:ind w:left="4320" w:hanging="360"/>
      </w:pPr>
      <w:rPr>
        <w:rFonts w:ascii="Wingdings" w:hAnsi="Wingdings" w:hint="default"/>
      </w:rPr>
    </w:lvl>
    <w:lvl w:ilvl="6" w:tplc="63EE41D6" w:tentative="1">
      <w:start w:val="1"/>
      <w:numFmt w:val="bullet"/>
      <w:lvlText w:val=""/>
      <w:lvlJc w:val="left"/>
      <w:pPr>
        <w:ind w:left="5040" w:hanging="360"/>
      </w:pPr>
      <w:rPr>
        <w:rFonts w:ascii="Symbol" w:hAnsi="Symbol" w:hint="default"/>
      </w:rPr>
    </w:lvl>
    <w:lvl w:ilvl="7" w:tplc="3376B910" w:tentative="1">
      <w:start w:val="1"/>
      <w:numFmt w:val="bullet"/>
      <w:lvlText w:val="o"/>
      <w:lvlJc w:val="left"/>
      <w:pPr>
        <w:ind w:left="5760" w:hanging="360"/>
      </w:pPr>
      <w:rPr>
        <w:rFonts w:ascii="Courier New" w:hAnsi="Courier New" w:cs="Courier New" w:hint="default"/>
      </w:rPr>
    </w:lvl>
    <w:lvl w:ilvl="8" w:tplc="2C066A18" w:tentative="1">
      <w:start w:val="1"/>
      <w:numFmt w:val="bullet"/>
      <w:lvlText w:val=""/>
      <w:lvlJc w:val="left"/>
      <w:pPr>
        <w:ind w:left="6480" w:hanging="360"/>
      </w:pPr>
      <w:rPr>
        <w:rFonts w:ascii="Wingdings" w:hAnsi="Wingdings" w:hint="default"/>
      </w:rPr>
    </w:lvl>
  </w:abstractNum>
  <w:abstractNum w:abstractNumId="18" w15:restartNumberingAfterBreak="1">
    <w:nsid w:val="586D25E1"/>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58EC135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5A006E41"/>
    <w:multiLevelType w:val="hybridMultilevel"/>
    <w:tmpl w:val="0DA6EC3E"/>
    <w:lvl w:ilvl="0" w:tplc="6B643C5C">
      <w:start w:val="1"/>
      <w:numFmt w:val="bullet"/>
      <w:lvlText w:val="o"/>
      <w:lvlJc w:val="left"/>
      <w:pPr>
        <w:ind w:left="3065" w:hanging="360"/>
      </w:pPr>
      <w:rPr>
        <w:rFonts w:ascii="Courier New" w:hAnsi="Courier New" w:cs="Courier New" w:hint="default"/>
      </w:rPr>
    </w:lvl>
    <w:lvl w:ilvl="1" w:tplc="1DBADB9A">
      <w:start w:val="1"/>
      <w:numFmt w:val="bullet"/>
      <w:lvlText w:val="o"/>
      <w:lvlJc w:val="left"/>
      <w:pPr>
        <w:ind w:left="3785" w:hanging="360"/>
      </w:pPr>
      <w:rPr>
        <w:rFonts w:ascii="Courier New" w:hAnsi="Courier New" w:cs="Courier New" w:hint="default"/>
      </w:rPr>
    </w:lvl>
    <w:lvl w:ilvl="2" w:tplc="64A0AF38" w:tentative="1">
      <w:start w:val="1"/>
      <w:numFmt w:val="bullet"/>
      <w:lvlText w:val=""/>
      <w:lvlJc w:val="left"/>
      <w:pPr>
        <w:ind w:left="4505" w:hanging="360"/>
      </w:pPr>
      <w:rPr>
        <w:rFonts w:ascii="Wingdings" w:hAnsi="Wingdings" w:hint="default"/>
      </w:rPr>
    </w:lvl>
    <w:lvl w:ilvl="3" w:tplc="8E62CAB6" w:tentative="1">
      <w:start w:val="1"/>
      <w:numFmt w:val="bullet"/>
      <w:lvlText w:val=""/>
      <w:lvlJc w:val="left"/>
      <w:pPr>
        <w:ind w:left="5225" w:hanging="360"/>
      </w:pPr>
      <w:rPr>
        <w:rFonts w:ascii="Symbol" w:hAnsi="Symbol" w:hint="default"/>
      </w:rPr>
    </w:lvl>
    <w:lvl w:ilvl="4" w:tplc="2F96D9FA" w:tentative="1">
      <w:start w:val="1"/>
      <w:numFmt w:val="bullet"/>
      <w:lvlText w:val="o"/>
      <w:lvlJc w:val="left"/>
      <w:pPr>
        <w:ind w:left="5945" w:hanging="360"/>
      </w:pPr>
      <w:rPr>
        <w:rFonts w:ascii="Courier New" w:hAnsi="Courier New" w:cs="Courier New" w:hint="default"/>
      </w:rPr>
    </w:lvl>
    <w:lvl w:ilvl="5" w:tplc="CE1A4B7E" w:tentative="1">
      <w:start w:val="1"/>
      <w:numFmt w:val="bullet"/>
      <w:lvlText w:val=""/>
      <w:lvlJc w:val="left"/>
      <w:pPr>
        <w:ind w:left="6665" w:hanging="360"/>
      </w:pPr>
      <w:rPr>
        <w:rFonts w:ascii="Wingdings" w:hAnsi="Wingdings" w:hint="default"/>
      </w:rPr>
    </w:lvl>
    <w:lvl w:ilvl="6" w:tplc="B9626866" w:tentative="1">
      <w:start w:val="1"/>
      <w:numFmt w:val="bullet"/>
      <w:lvlText w:val=""/>
      <w:lvlJc w:val="left"/>
      <w:pPr>
        <w:ind w:left="7385" w:hanging="360"/>
      </w:pPr>
      <w:rPr>
        <w:rFonts w:ascii="Symbol" w:hAnsi="Symbol" w:hint="default"/>
      </w:rPr>
    </w:lvl>
    <w:lvl w:ilvl="7" w:tplc="6700D0E4" w:tentative="1">
      <w:start w:val="1"/>
      <w:numFmt w:val="bullet"/>
      <w:lvlText w:val="o"/>
      <w:lvlJc w:val="left"/>
      <w:pPr>
        <w:ind w:left="8105" w:hanging="360"/>
      </w:pPr>
      <w:rPr>
        <w:rFonts w:ascii="Courier New" w:hAnsi="Courier New" w:cs="Courier New" w:hint="default"/>
      </w:rPr>
    </w:lvl>
    <w:lvl w:ilvl="8" w:tplc="77A0C4F0" w:tentative="1">
      <w:start w:val="1"/>
      <w:numFmt w:val="bullet"/>
      <w:lvlText w:val=""/>
      <w:lvlJc w:val="left"/>
      <w:pPr>
        <w:ind w:left="8825" w:hanging="360"/>
      </w:pPr>
      <w:rPr>
        <w:rFonts w:ascii="Wingdings" w:hAnsi="Wingdings" w:hint="default"/>
      </w:rPr>
    </w:lvl>
  </w:abstractNum>
  <w:abstractNum w:abstractNumId="21" w15:restartNumberingAfterBreak="0">
    <w:nsid w:val="5E175B71"/>
    <w:multiLevelType w:val="hybridMultilevel"/>
    <w:tmpl w:val="89BC883E"/>
    <w:lvl w:ilvl="0" w:tplc="DE32A918">
      <w:start w:val="1"/>
      <w:numFmt w:val="decimal"/>
      <w:lvlText w:val="%1)"/>
      <w:lvlJc w:val="left"/>
      <w:pPr>
        <w:ind w:left="473" w:hanging="360"/>
      </w:pPr>
      <w:rPr>
        <w:rFonts w:hint="default"/>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15:restartNumberingAfterBreak="1">
    <w:nsid w:val="63EB7F4C"/>
    <w:multiLevelType w:val="hybridMultilevel"/>
    <w:tmpl w:val="D1924FBC"/>
    <w:lvl w:ilvl="0" w:tplc="2294EBAE">
      <w:start w:val="1"/>
      <w:numFmt w:val="bullet"/>
      <w:lvlText w:val=""/>
      <w:lvlJc w:val="left"/>
      <w:pPr>
        <w:ind w:left="720" w:hanging="360"/>
      </w:pPr>
      <w:rPr>
        <w:rFonts w:ascii="Wingdings" w:hAnsi="Wingdings" w:hint="default"/>
      </w:rPr>
    </w:lvl>
    <w:lvl w:ilvl="1" w:tplc="1B34F98C">
      <w:start w:val="1"/>
      <w:numFmt w:val="bullet"/>
      <w:lvlText w:val="o"/>
      <w:lvlJc w:val="left"/>
      <w:pPr>
        <w:ind w:left="1440" w:hanging="360"/>
      </w:pPr>
      <w:rPr>
        <w:rFonts w:ascii="Courier New" w:hAnsi="Courier New" w:cs="Courier New" w:hint="default"/>
      </w:rPr>
    </w:lvl>
    <w:lvl w:ilvl="2" w:tplc="1E16A8A4" w:tentative="1">
      <w:start w:val="1"/>
      <w:numFmt w:val="bullet"/>
      <w:lvlText w:val=""/>
      <w:lvlJc w:val="left"/>
      <w:pPr>
        <w:ind w:left="2160" w:hanging="360"/>
      </w:pPr>
      <w:rPr>
        <w:rFonts w:ascii="Wingdings" w:hAnsi="Wingdings" w:hint="default"/>
      </w:rPr>
    </w:lvl>
    <w:lvl w:ilvl="3" w:tplc="3BBAD584" w:tentative="1">
      <w:start w:val="1"/>
      <w:numFmt w:val="bullet"/>
      <w:lvlText w:val=""/>
      <w:lvlJc w:val="left"/>
      <w:pPr>
        <w:ind w:left="2880" w:hanging="360"/>
      </w:pPr>
      <w:rPr>
        <w:rFonts w:ascii="Symbol" w:hAnsi="Symbol" w:hint="default"/>
      </w:rPr>
    </w:lvl>
    <w:lvl w:ilvl="4" w:tplc="E5F815C8" w:tentative="1">
      <w:start w:val="1"/>
      <w:numFmt w:val="bullet"/>
      <w:lvlText w:val="o"/>
      <w:lvlJc w:val="left"/>
      <w:pPr>
        <w:ind w:left="3600" w:hanging="360"/>
      </w:pPr>
      <w:rPr>
        <w:rFonts w:ascii="Courier New" w:hAnsi="Courier New" w:cs="Courier New" w:hint="default"/>
      </w:rPr>
    </w:lvl>
    <w:lvl w:ilvl="5" w:tplc="0C86EA42" w:tentative="1">
      <w:start w:val="1"/>
      <w:numFmt w:val="bullet"/>
      <w:lvlText w:val=""/>
      <w:lvlJc w:val="left"/>
      <w:pPr>
        <w:ind w:left="4320" w:hanging="360"/>
      </w:pPr>
      <w:rPr>
        <w:rFonts w:ascii="Wingdings" w:hAnsi="Wingdings" w:hint="default"/>
      </w:rPr>
    </w:lvl>
    <w:lvl w:ilvl="6" w:tplc="8010476A" w:tentative="1">
      <w:start w:val="1"/>
      <w:numFmt w:val="bullet"/>
      <w:lvlText w:val=""/>
      <w:lvlJc w:val="left"/>
      <w:pPr>
        <w:ind w:left="5040" w:hanging="360"/>
      </w:pPr>
      <w:rPr>
        <w:rFonts w:ascii="Symbol" w:hAnsi="Symbol" w:hint="default"/>
      </w:rPr>
    </w:lvl>
    <w:lvl w:ilvl="7" w:tplc="37BA40E6" w:tentative="1">
      <w:start w:val="1"/>
      <w:numFmt w:val="bullet"/>
      <w:lvlText w:val="o"/>
      <w:lvlJc w:val="left"/>
      <w:pPr>
        <w:ind w:left="5760" w:hanging="360"/>
      </w:pPr>
      <w:rPr>
        <w:rFonts w:ascii="Courier New" w:hAnsi="Courier New" w:cs="Courier New" w:hint="default"/>
      </w:rPr>
    </w:lvl>
    <w:lvl w:ilvl="8" w:tplc="1C8EF588" w:tentative="1">
      <w:start w:val="1"/>
      <w:numFmt w:val="bullet"/>
      <w:lvlText w:val=""/>
      <w:lvlJc w:val="left"/>
      <w:pPr>
        <w:ind w:left="6480" w:hanging="360"/>
      </w:pPr>
      <w:rPr>
        <w:rFonts w:ascii="Wingdings" w:hAnsi="Wingdings" w:hint="default"/>
      </w:rPr>
    </w:lvl>
  </w:abstractNum>
  <w:abstractNum w:abstractNumId="23" w15:restartNumberingAfterBreak="1">
    <w:nsid w:val="646F442C"/>
    <w:multiLevelType w:val="multilevel"/>
    <w:tmpl w:val="A40CE3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1">
    <w:nsid w:val="66CB4B3A"/>
    <w:multiLevelType w:val="hybridMultilevel"/>
    <w:tmpl w:val="5E3EEB38"/>
    <w:lvl w:ilvl="0" w:tplc="63F2BB04">
      <w:start w:val="1"/>
      <w:numFmt w:val="bullet"/>
      <w:lvlText w:val=""/>
      <w:lvlJc w:val="left"/>
      <w:pPr>
        <w:ind w:left="720" w:hanging="360"/>
      </w:pPr>
      <w:rPr>
        <w:rFonts w:ascii="Wingdings" w:hAnsi="Wingdings" w:hint="default"/>
      </w:rPr>
    </w:lvl>
    <w:lvl w:ilvl="1" w:tplc="0B062606">
      <w:start w:val="1"/>
      <w:numFmt w:val="bullet"/>
      <w:lvlText w:val="o"/>
      <w:lvlJc w:val="left"/>
      <w:pPr>
        <w:ind w:left="1440" w:hanging="360"/>
      </w:pPr>
      <w:rPr>
        <w:rFonts w:ascii="Courier New" w:hAnsi="Courier New" w:cs="Courier New" w:hint="default"/>
      </w:rPr>
    </w:lvl>
    <w:lvl w:ilvl="2" w:tplc="0386827E">
      <w:start w:val="1"/>
      <w:numFmt w:val="bullet"/>
      <w:lvlText w:val=""/>
      <w:lvlJc w:val="left"/>
      <w:pPr>
        <w:ind w:left="2160" w:hanging="360"/>
      </w:pPr>
      <w:rPr>
        <w:rFonts w:ascii="Wingdings" w:hAnsi="Wingdings" w:hint="default"/>
      </w:rPr>
    </w:lvl>
    <w:lvl w:ilvl="3" w:tplc="99B05B5E">
      <w:start w:val="1"/>
      <w:numFmt w:val="bullet"/>
      <w:lvlText w:val=""/>
      <w:lvlJc w:val="left"/>
      <w:pPr>
        <w:ind w:left="2880" w:hanging="360"/>
      </w:pPr>
      <w:rPr>
        <w:rFonts w:ascii="Symbol" w:hAnsi="Symbol" w:hint="default"/>
      </w:rPr>
    </w:lvl>
    <w:lvl w:ilvl="4" w:tplc="960E1C6E">
      <w:start w:val="1"/>
      <w:numFmt w:val="bullet"/>
      <w:lvlText w:val="o"/>
      <w:lvlJc w:val="left"/>
      <w:pPr>
        <w:ind w:left="3600" w:hanging="360"/>
      </w:pPr>
      <w:rPr>
        <w:rFonts w:ascii="Courier New" w:hAnsi="Courier New" w:cs="Courier New" w:hint="default"/>
      </w:rPr>
    </w:lvl>
    <w:lvl w:ilvl="5" w:tplc="0F0C87E6">
      <w:start w:val="1"/>
      <w:numFmt w:val="bullet"/>
      <w:lvlText w:val=""/>
      <w:lvlJc w:val="left"/>
      <w:pPr>
        <w:ind w:left="4320" w:hanging="360"/>
      </w:pPr>
      <w:rPr>
        <w:rFonts w:ascii="Wingdings" w:hAnsi="Wingdings" w:hint="default"/>
      </w:rPr>
    </w:lvl>
    <w:lvl w:ilvl="6" w:tplc="1EE0BDEC">
      <w:start w:val="1"/>
      <w:numFmt w:val="bullet"/>
      <w:lvlText w:val=""/>
      <w:lvlJc w:val="left"/>
      <w:pPr>
        <w:ind w:left="5040" w:hanging="360"/>
      </w:pPr>
      <w:rPr>
        <w:rFonts w:ascii="Symbol" w:hAnsi="Symbol" w:hint="default"/>
      </w:rPr>
    </w:lvl>
    <w:lvl w:ilvl="7" w:tplc="98849C1A">
      <w:start w:val="1"/>
      <w:numFmt w:val="bullet"/>
      <w:lvlText w:val="o"/>
      <w:lvlJc w:val="left"/>
      <w:pPr>
        <w:ind w:left="5760" w:hanging="360"/>
      </w:pPr>
      <w:rPr>
        <w:rFonts w:ascii="Courier New" w:hAnsi="Courier New" w:cs="Courier New" w:hint="default"/>
      </w:rPr>
    </w:lvl>
    <w:lvl w:ilvl="8" w:tplc="31F62E94">
      <w:start w:val="1"/>
      <w:numFmt w:val="bullet"/>
      <w:lvlText w:val=""/>
      <w:lvlJc w:val="left"/>
      <w:pPr>
        <w:ind w:left="6480" w:hanging="360"/>
      </w:pPr>
      <w:rPr>
        <w:rFonts w:ascii="Wingdings" w:hAnsi="Wingdings" w:hint="default"/>
      </w:rPr>
    </w:lvl>
  </w:abstractNum>
  <w:abstractNum w:abstractNumId="25"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1">
    <w:nsid w:val="686F27F7"/>
    <w:multiLevelType w:val="hybridMultilevel"/>
    <w:tmpl w:val="BF1653F6"/>
    <w:lvl w:ilvl="0" w:tplc="2BE2F15A">
      <w:start w:val="1"/>
      <w:numFmt w:val="bullet"/>
      <w:lvlText w:val=""/>
      <w:lvlJc w:val="left"/>
      <w:pPr>
        <w:ind w:left="768" w:hanging="360"/>
      </w:pPr>
      <w:rPr>
        <w:rFonts w:ascii="Symbol" w:hAnsi="Symbol" w:hint="default"/>
      </w:rPr>
    </w:lvl>
    <w:lvl w:ilvl="1" w:tplc="BEB00C7A" w:tentative="1">
      <w:start w:val="1"/>
      <w:numFmt w:val="bullet"/>
      <w:lvlText w:val="o"/>
      <w:lvlJc w:val="left"/>
      <w:pPr>
        <w:ind w:left="1488" w:hanging="360"/>
      </w:pPr>
      <w:rPr>
        <w:rFonts w:ascii="Courier New" w:hAnsi="Courier New" w:cs="Courier New" w:hint="default"/>
      </w:rPr>
    </w:lvl>
    <w:lvl w:ilvl="2" w:tplc="E190F4EC" w:tentative="1">
      <w:start w:val="1"/>
      <w:numFmt w:val="bullet"/>
      <w:lvlText w:val=""/>
      <w:lvlJc w:val="left"/>
      <w:pPr>
        <w:ind w:left="2208" w:hanging="360"/>
      </w:pPr>
      <w:rPr>
        <w:rFonts w:ascii="Wingdings" w:hAnsi="Wingdings" w:hint="default"/>
      </w:rPr>
    </w:lvl>
    <w:lvl w:ilvl="3" w:tplc="BB5EB820" w:tentative="1">
      <w:start w:val="1"/>
      <w:numFmt w:val="bullet"/>
      <w:lvlText w:val=""/>
      <w:lvlJc w:val="left"/>
      <w:pPr>
        <w:ind w:left="2928" w:hanging="360"/>
      </w:pPr>
      <w:rPr>
        <w:rFonts w:ascii="Symbol" w:hAnsi="Symbol" w:hint="default"/>
      </w:rPr>
    </w:lvl>
    <w:lvl w:ilvl="4" w:tplc="5BE6ECA0" w:tentative="1">
      <w:start w:val="1"/>
      <w:numFmt w:val="bullet"/>
      <w:lvlText w:val="o"/>
      <w:lvlJc w:val="left"/>
      <w:pPr>
        <w:ind w:left="3648" w:hanging="360"/>
      </w:pPr>
      <w:rPr>
        <w:rFonts w:ascii="Courier New" w:hAnsi="Courier New" w:cs="Courier New" w:hint="default"/>
      </w:rPr>
    </w:lvl>
    <w:lvl w:ilvl="5" w:tplc="7C0C493E" w:tentative="1">
      <w:start w:val="1"/>
      <w:numFmt w:val="bullet"/>
      <w:lvlText w:val=""/>
      <w:lvlJc w:val="left"/>
      <w:pPr>
        <w:ind w:left="4368" w:hanging="360"/>
      </w:pPr>
      <w:rPr>
        <w:rFonts w:ascii="Wingdings" w:hAnsi="Wingdings" w:hint="default"/>
      </w:rPr>
    </w:lvl>
    <w:lvl w:ilvl="6" w:tplc="5794426A" w:tentative="1">
      <w:start w:val="1"/>
      <w:numFmt w:val="bullet"/>
      <w:lvlText w:val=""/>
      <w:lvlJc w:val="left"/>
      <w:pPr>
        <w:ind w:left="5088" w:hanging="360"/>
      </w:pPr>
      <w:rPr>
        <w:rFonts w:ascii="Symbol" w:hAnsi="Symbol" w:hint="default"/>
      </w:rPr>
    </w:lvl>
    <w:lvl w:ilvl="7" w:tplc="3B12A422" w:tentative="1">
      <w:start w:val="1"/>
      <w:numFmt w:val="bullet"/>
      <w:lvlText w:val="o"/>
      <w:lvlJc w:val="left"/>
      <w:pPr>
        <w:ind w:left="5808" w:hanging="360"/>
      </w:pPr>
      <w:rPr>
        <w:rFonts w:ascii="Courier New" w:hAnsi="Courier New" w:cs="Courier New" w:hint="default"/>
      </w:rPr>
    </w:lvl>
    <w:lvl w:ilvl="8" w:tplc="22B038BE" w:tentative="1">
      <w:start w:val="1"/>
      <w:numFmt w:val="bullet"/>
      <w:lvlText w:val=""/>
      <w:lvlJc w:val="left"/>
      <w:pPr>
        <w:ind w:left="6528" w:hanging="360"/>
      </w:pPr>
      <w:rPr>
        <w:rFonts w:ascii="Wingdings" w:hAnsi="Wingdings" w:hint="default"/>
      </w:rPr>
    </w:lvl>
  </w:abstractNum>
  <w:abstractNum w:abstractNumId="27"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9" w15:restartNumberingAfterBreak="1">
    <w:nsid w:val="6A71409F"/>
    <w:multiLevelType w:val="hybridMultilevel"/>
    <w:tmpl w:val="C574A772"/>
    <w:lvl w:ilvl="0" w:tplc="28A6F222">
      <w:start w:val="1"/>
      <w:numFmt w:val="bullet"/>
      <w:lvlText w:val=""/>
      <w:lvlJc w:val="left"/>
      <w:pPr>
        <w:ind w:left="1114" w:hanging="360"/>
      </w:pPr>
      <w:rPr>
        <w:rFonts w:ascii="Symbol" w:hAnsi="Symbol" w:hint="default"/>
      </w:rPr>
    </w:lvl>
    <w:lvl w:ilvl="1" w:tplc="93524CAE">
      <w:start w:val="1"/>
      <w:numFmt w:val="bullet"/>
      <w:lvlText w:val="o"/>
      <w:lvlJc w:val="left"/>
      <w:pPr>
        <w:ind w:left="1834" w:hanging="360"/>
      </w:pPr>
      <w:rPr>
        <w:rFonts w:ascii="Courier New" w:hAnsi="Courier New" w:cs="Courier New" w:hint="default"/>
      </w:rPr>
    </w:lvl>
    <w:lvl w:ilvl="2" w:tplc="3D44C100">
      <w:start w:val="1"/>
      <w:numFmt w:val="bullet"/>
      <w:lvlText w:val=""/>
      <w:lvlJc w:val="left"/>
      <w:pPr>
        <w:ind w:left="2554" w:hanging="360"/>
      </w:pPr>
      <w:rPr>
        <w:rFonts w:ascii="Wingdings" w:hAnsi="Wingdings" w:hint="default"/>
      </w:rPr>
    </w:lvl>
    <w:lvl w:ilvl="3" w:tplc="964A2B90">
      <w:start w:val="1"/>
      <w:numFmt w:val="bullet"/>
      <w:lvlText w:val=""/>
      <w:lvlJc w:val="left"/>
      <w:pPr>
        <w:ind w:left="3274" w:hanging="360"/>
      </w:pPr>
      <w:rPr>
        <w:rFonts w:ascii="Symbol" w:hAnsi="Symbol" w:hint="default"/>
      </w:rPr>
    </w:lvl>
    <w:lvl w:ilvl="4" w:tplc="7D047EF6">
      <w:start w:val="1"/>
      <w:numFmt w:val="bullet"/>
      <w:lvlText w:val="o"/>
      <w:lvlJc w:val="left"/>
      <w:pPr>
        <w:ind w:left="3994" w:hanging="360"/>
      </w:pPr>
      <w:rPr>
        <w:rFonts w:ascii="Courier New" w:hAnsi="Courier New" w:cs="Courier New" w:hint="default"/>
      </w:rPr>
    </w:lvl>
    <w:lvl w:ilvl="5" w:tplc="09F07A2A">
      <w:start w:val="1"/>
      <w:numFmt w:val="bullet"/>
      <w:lvlText w:val=""/>
      <w:lvlJc w:val="left"/>
      <w:pPr>
        <w:ind w:left="4714" w:hanging="360"/>
      </w:pPr>
      <w:rPr>
        <w:rFonts w:ascii="Wingdings" w:hAnsi="Wingdings" w:hint="default"/>
      </w:rPr>
    </w:lvl>
    <w:lvl w:ilvl="6" w:tplc="32289292">
      <w:start w:val="1"/>
      <w:numFmt w:val="bullet"/>
      <w:lvlText w:val=""/>
      <w:lvlJc w:val="left"/>
      <w:pPr>
        <w:ind w:left="5434" w:hanging="360"/>
      </w:pPr>
      <w:rPr>
        <w:rFonts w:ascii="Symbol" w:hAnsi="Symbol" w:hint="default"/>
      </w:rPr>
    </w:lvl>
    <w:lvl w:ilvl="7" w:tplc="61C2AB58">
      <w:start w:val="1"/>
      <w:numFmt w:val="bullet"/>
      <w:lvlText w:val="o"/>
      <w:lvlJc w:val="left"/>
      <w:pPr>
        <w:ind w:left="6154" w:hanging="360"/>
      </w:pPr>
      <w:rPr>
        <w:rFonts w:ascii="Courier New" w:hAnsi="Courier New" w:cs="Courier New" w:hint="default"/>
      </w:rPr>
    </w:lvl>
    <w:lvl w:ilvl="8" w:tplc="F2D8D93E">
      <w:start w:val="1"/>
      <w:numFmt w:val="bullet"/>
      <w:lvlText w:val=""/>
      <w:lvlJc w:val="left"/>
      <w:pPr>
        <w:ind w:left="6874" w:hanging="360"/>
      </w:pPr>
      <w:rPr>
        <w:rFonts w:ascii="Wingdings" w:hAnsi="Wingdings" w:hint="default"/>
      </w:rPr>
    </w:lvl>
  </w:abstractNum>
  <w:abstractNum w:abstractNumId="30" w15:restartNumberingAfterBreak="1">
    <w:nsid w:val="6BBB240A"/>
    <w:multiLevelType w:val="hybridMultilevel"/>
    <w:tmpl w:val="B6A207C2"/>
    <w:lvl w:ilvl="0" w:tplc="C300680A">
      <w:start w:val="1"/>
      <w:numFmt w:val="bullet"/>
      <w:lvlText w:val=""/>
      <w:lvlJc w:val="left"/>
      <w:pPr>
        <w:ind w:left="720" w:hanging="360"/>
      </w:pPr>
      <w:rPr>
        <w:rFonts w:ascii="Wingdings" w:hAnsi="Wingdings" w:hint="default"/>
      </w:rPr>
    </w:lvl>
    <w:lvl w:ilvl="1" w:tplc="AFF4B1C8">
      <w:start w:val="1"/>
      <w:numFmt w:val="bullet"/>
      <w:lvlText w:val="o"/>
      <w:lvlJc w:val="left"/>
      <w:pPr>
        <w:ind w:left="1440" w:hanging="360"/>
      </w:pPr>
      <w:rPr>
        <w:rFonts w:ascii="Courier New" w:hAnsi="Courier New" w:cs="Courier New" w:hint="default"/>
      </w:rPr>
    </w:lvl>
    <w:lvl w:ilvl="2" w:tplc="B9DA6112">
      <w:start w:val="1"/>
      <w:numFmt w:val="bullet"/>
      <w:lvlText w:val=""/>
      <w:lvlJc w:val="left"/>
      <w:pPr>
        <w:ind w:left="2160" w:hanging="360"/>
      </w:pPr>
      <w:rPr>
        <w:rFonts w:ascii="Wingdings" w:hAnsi="Wingdings" w:hint="default"/>
      </w:rPr>
    </w:lvl>
    <w:lvl w:ilvl="3" w:tplc="8CD0B3DC">
      <w:start w:val="1"/>
      <w:numFmt w:val="bullet"/>
      <w:lvlText w:val=""/>
      <w:lvlJc w:val="left"/>
      <w:pPr>
        <w:ind w:left="2880" w:hanging="360"/>
      </w:pPr>
      <w:rPr>
        <w:rFonts w:ascii="Symbol" w:hAnsi="Symbol" w:hint="default"/>
      </w:rPr>
    </w:lvl>
    <w:lvl w:ilvl="4" w:tplc="75107076">
      <w:start w:val="1"/>
      <w:numFmt w:val="bullet"/>
      <w:lvlText w:val="o"/>
      <w:lvlJc w:val="left"/>
      <w:pPr>
        <w:ind w:left="3600" w:hanging="360"/>
      </w:pPr>
      <w:rPr>
        <w:rFonts w:ascii="Courier New" w:hAnsi="Courier New" w:cs="Courier New" w:hint="default"/>
      </w:rPr>
    </w:lvl>
    <w:lvl w:ilvl="5" w:tplc="D812D844">
      <w:start w:val="1"/>
      <w:numFmt w:val="bullet"/>
      <w:lvlText w:val=""/>
      <w:lvlJc w:val="left"/>
      <w:pPr>
        <w:ind w:left="4320" w:hanging="360"/>
      </w:pPr>
      <w:rPr>
        <w:rFonts w:ascii="Wingdings" w:hAnsi="Wingdings" w:hint="default"/>
      </w:rPr>
    </w:lvl>
    <w:lvl w:ilvl="6" w:tplc="3CA04DB8">
      <w:start w:val="1"/>
      <w:numFmt w:val="bullet"/>
      <w:lvlText w:val=""/>
      <w:lvlJc w:val="left"/>
      <w:pPr>
        <w:ind w:left="5040" w:hanging="360"/>
      </w:pPr>
      <w:rPr>
        <w:rFonts w:ascii="Symbol" w:hAnsi="Symbol" w:hint="default"/>
      </w:rPr>
    </w:lvl>
    <w:lvl w:ilvl="7" w:tplc="FF7A8AA2">
      <w:start w:val="1"/>
      <w:numFmt w:val="bullet"/>
      <w:lvlText w:val="o"/>
      <w:lvlJc w:val="left"/>
      <w:pPr>
        <w:ind w:left="5760" w:hanging="360"/>
      </w:pPr>
      <w:rPr>
        <w:rFonts w:ascii="Courier New" w:hAnsi="Courier New" w:cs="Courier New" w:hint="default"/>
      </w:rPr>
    </w:lvl>
    <w:lvl w:ilvl="8" w:tplc="E670150A">
      <w:start w:val="1"/>
      <w:numFmt w:val="bullet"/>
      <w:lvlText w:val=""/>
      <w:lvlJc w:val="left"/>
      <w:pPr>
        <w:ind w:left="6480" w:hanging="360"/>
      </w:pPr>
      <w:rPr>
        <w:rFonts w:ascii="Wingdings" w:hAnsi="Wingdings" w:hint="default"/>
      </w:rPr>
    </w:lvl>
  </w:abstractNum>
  <w:abstractNum w:abstractNumId="31" w15:restartNumberingAfterBreak="0">
    <w:nsid w:val="6FE20D89"/>
    <w:multiLevelType w:val="hybridMultilevel"/>
    <w:tmpl w:val="5CC8BBB6"/>
    <w:lvl w:ilvl="0" w:tplc="44BC39F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33" w15:restartNumberingAfterBreak="0">
    <w:nsid w:val="736F472A"/>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num w:numId="1">
    <w:abstractNumId w:val="32"/>
  </w:num>
  <w:num w:numId="2">
    <w:abstractNumId w:val="6"/>
  </w:num>
  <w:num w:numId="3">
    <w:abstractNumId w:val="24"/>
  </w:num>
  <w:num w:numId="4">
    <w:abstractNumId w:val="7"/>
  </w:num>
  <w:num w:numId="5">
    <w:abstractNumId w:val="32"/>
  </w:num>
  <w:num w:numId="6">
    <w:abstractNumId w:val="29"/>
  </w:num>
  <w:num w:numId="7">
    <w:abstractNumId w:val="26"/>
  </w:num>
  <w:num w:numId="8">
    <w:abstractNumId w:val="13"/>
  </w:num>
  <w:num w:numId="9">
    <w:abstractNumId w:val="16"/>
  </w:num>
  <w:num w:numId="10">
    <w:abstractNumId w:val="8"/>
  </w:num>
  <w:num w:numId="11">
    <w:abstractNumId w:val="11"/>
  </w:num>
  <w:num w:numId="12">
    <w:abstractNumId w:val="10"/>
  </w:num>
  <w:num w:numId="13">
    <w:abstractNumId w:val="12"/>
  </w:num>
  <w:num w:numId="14">
    <w:abstractNumId w:val="30"/>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0"/>
  </w:num>
  <w:num w:numId="28">
    <w:abstractNumId w:val="25"/>
  </w:num>
  <w:num w:numId="29">
    <w:abstractNumId w:val="4"/>
  </w:num>
  <w:num w:numId="30">
    <w:abstractNumId w:val="31"/>
  </w:num>
  <w:num w:numId="31">
    <w:abstractNumId w:val="3"/>
  </w:num>
  <w:num w:numId="32">
    <w:abstractNumId w:val="28"/>
  </w:num>
  <w:num w:numId="33">
    <w:abstractNumId w:val="21"/>
  </w:num>
  <w:num w:numId="34">
    <w:abstractNumId w:val="1"/>
  </w:num>
  <w:num w:numId="35">
    <w:abstractNumId w:val="27"/>
  </w:num>
  <w:num w:numId="36">
    <w:abstractNumId w:val="33"/>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64ED"/>
    <w:rsid w:val="00012F8C"/>
    <w:rsid w:val="0001525A"/>
    <w:rsid w:val="000223B1"/>
    <w:rsid w:val="0002311F"/>
    <w:rsid w:val="00023BA6"/>
    <w:rsid w:val="00027F85"/>
    <w:rsid w:val="000341AD"/>
    <w:rsid w:val="00052B23"/>
    <w:rsid w:val="00055AA1"/>
    <w:rsid w:val="00061359"/>
    <w:rsid w:val="00072CA1"/>
    <w:rsid w:val="00083856"/>
    <w:rsid w:val="00084DDB"/>
    <w:rsid w:val="00087F7A"/>
    <w:rsid w:val="00092E80"/>
    <w:rsid w:val="000A54C7"/>
    <w:rsid w:val="000A57DF"/>
    <w:rsid w:val="000B2E47"/>
    <w:rsid w:val="000C0FFE"/>
    <w:rsid w:val="000C15FD"/>
    <w:rsid w:val="000C2A3D"/>
    <w:rsid w:val="000C6077"/>
    <w:rsid w:val="000C67EB"/>
    <w:rsid w:val="000E0E6E"/>
    <w:rsid w:val="000E40FA"/>
    <w:rsid w:val="000E6B14"/>
    <w:rsid w:val="000F3C3F"/>
    <w:rsid w:val="000F7393"/>
    <w:rsid w:val="00102C8C"/>
    <w:rsid w:val="001270FE"/>
    <w:rsid w:val="0013083F"/>
    <w:rsid w:val="001316F7"/>
    <w:rsid w:val="00132C38"/>
    <w:rsid w:val="00133F4A"/>
    <w:rsid w:val="001350E0"/>
    <w:rsid w:val="00140224"/>
    <w:rsid w:val="00140ED8"/>
    <w:rsid w:val="0014134E"/>
    <w:rsid w:val="00152531"/>
    <w:rsid w:val="001538B2"/>
    <w:rsid w:val="00156F00"/>
    <w:rsid w:val="00161747"/>
    <w:rsid w:val="00165120"/>
    <w:rsid w:val="00172C19"/>
    <w:rsid w:val="0017438A"/>
    <w:rsid w:val="001779DD"/>
    <w:rsid w:val="00181021"/>
    <w:rsid w:val="00187A1D"/>
    <w:rsid w:val="00195367"/>
    <w:rsid w:val="001B0471"/>
    <w:rsid w:val="001C06C7"/>
    <w:rsid w:val="001D092F"/>
    <w:rsid w:val="001D673B"/>
    <w:rsid w:val="001D7304"/>
    <w:rsid w:val="001E0494"/>
    <w:rsid w:val="001E6165"/>
    <w:rsid w:val="001F2E49"/>
    <w:rsid w:val="001F2F6F"/>
    <w:rsid w:val="0020088C"/>
    <w:rsid w:val="002019BA"/>
    <w:rsid w:val="00207AA7"/>
    <w:rsid w:val="00210133"/>
    <w:rsid w:val="00211355"/>
    <w:rsid w:val="00220F2B"/>
    <w:rsid w:val="00234630"/>
    <w:rsid w:val="00241A32"/>
    <w:rsid w:val="00243426"/>
    <w:rsid w:val="00243ABF"/>
    <w:rsid w:val="00255B81"/>
    <w:rsid w:val="00261E7B"/>
    <w:rsid w:val="00265748"/>
    <w:rsid w:val="0026723B"/>
    <w:rsid w:val="00273945"/>
    <w:rsid w:val="00277575"/>
    <w:rsid w:val="002860EE"/>
    <w:rsid w:val="002946A2"/>
    <w:rsid w:val="002949B0"/>
    <w:rsid w:val="00297D07"/>
    <w:rsid w:val="002B4E85"/>
    <w:rsid w:val="002C66E5"/>
    <w:rsid w:val="002C6D31"/>
    <w:rsid w:val="002D1B7B"/>
    <w:rsid w:val="002D7F2E"/>
    <w:rsid w:val="002E1C05"/>
    <w:rsid w:val="002E2485"/>
    <w:rsid w:val="002E337E"/>
    <w:rsid w:val="002E5EA6"/>
    <w:rsid w:val="002F4B00"/>
    <w:rsid w:val="0030492A"/>
    <w:rsid w:val="0032127F"/>
    <w:rsid w:val="00324688"/>
    <w:rsid w:val="00325775"/>
    <w:rsid w:val="003305BA"/>
    <w:rsid w:val="003320CC"/>
    <w:rsid w:val="00337688"/>
    <w:rsid w:val="003378C4"/>
    <w:rsid w:val="00337E9C"/>
    <w:rsid w:val="003475A3"/>
    <w:rsid w:val="00353F09"/>
    <w:rsid w:val="003553B7"/>
    <w:rsid w:val="003613A3"/>
    <w:rsid w:val="00364557"/>
    <w:rsid w:val="0037155B"/>
    <w:rsid w:val="003938C6"/>
    <w:rsid w:val="00395560"/>
    <w:rsid w:val="003A71CA"/>
    <w:rsid w:val="003B0BF9"/>
    <w:rsid w:val="003B4413"/>
    <w:rsid w:val="003E0791"/>
    <w:rsid w:val="003E0C12"/>
    <w:rsid w:val="003E3A19"/>
    <w:rsid w:val="003E4F55"/>
    <w:rsid w:val="003F28AC"/>
    <w:rsid w:val="003F5CBF"/>
    <w:rsid w:val="0041041C"/>
    <w:rsid w:val="00411AA4"/>
    <w:rsid w:val="00420B00"/>
    <w:rsid w:val="00430565"/>
    <w:rsid w:val="0043632C"/>
    <w:rsid w:val="0043737A"/>
    <w:rsid w:val="004454FE"/>
    <w:rsid w:val="00450E19"/>
    <w:rsid w:val="00456E40"/>
    <w:rsid w:val="00461F38"/>
    <w:rsid w:val="00462F73"/>
    <w:rsid w:val="00471F27"/>
    <w:rsid w:val="00472A0E"/>
    <w:rsid w:val="00474932"/>
    <w:rsid w:val="00477A12"/>
    <w:rsid w:val="00480864"/>
    <w:rsid w:val="00481559"/>
    <w:rsid w:val="00490CE4"/>
    <w:rsid w:val="00491A35"/>
    <w:rsid w:val="004B2A52"/>
    <w:rsid w:val="004B39E8"/>
    <w:rsid w:val="004B618C"/>
    <w:rsid w:val="004D1D36"/>
    <w:rsid w:val="004D6A70"/>
    <w:rsid w:val="004E4C79"/>
    <w:rsid w:val="004E6C5B"/>
    <w:rsid w:val="004F04DE"/>
    <w:rsid w:val="004F18E4"/>
    <w:rsid w:val="004F75D2"/>
    <w:rsid w:val="0050178F"/>
    <w:rsid w:val="00506118"/>
    <w:rsid w:val="00514829"/>
    <w:rsid w:val="00522FB5"/>
    <w:rsid w:val="005271F0"/>
    <w:rsid w:val="0053089C"/>
    <w:rsid w:val="0053284C"/>
    <w:rsid w:val="00544156"/>
    <w:rsid w:val="005459CF"/>
    <w:rsid w:val="005538ED"/>
    <w:rsid w:val="00556E9F"/>
    <w:rsid w:val="00557343"/>
    <w:rsid w:val="00557373"/>
    <w:rsid w:val="00560BDD"/>
    <w:rsid w:val="00566A42"/>
    <w:rsid w:val="00580606"/>
    <w:rsid w:val="0058665C"/>
    <w:rsid w:val="00592C61"/>
    <w:rsid w:val="00592CC1"/>
    <w:rsid w:val="00597EB8"/>
    <w:rsid w:val="005A40D0"/>
    <w:rsid w:val="005B0A62"/>
    <w:rsid w:val="005B7830"/>
    <w:rsid w:val="005B7FE1"/>
    <w:rsid w:val="005D0160"/>
    <w:rsid w:val="005D05A7"/>
    <w:rsid w:val="005D5741"/>
    <w:rsid w:val="005E027B"/>
    <w:rsid w:val="005E508B"/>
    <w:rsid w:val="005E6C88"/>
    <w:rsid w:val="005E7548"/>
    <w:rsid w:val="005F047F"/>
    <w:rsid w:val="005F0607"/>
    <w:rsid w:val="005F0725"/>
    <w:rsid w:val="005F6981"/>
    <w:rsid w:val="00607C3E"/>
    <w:rsid w:val="00611C9D"/>
    <w:rsid w:val="006153F2"/>
    <w:rsid w:val="00615D40"/>
    <w:rsid w:val="00615DD3"/>
    <w:rsid w:val="00621B31"/>
    <w:rsid w:val="006264E6"/>
    <w:rsid w:val="00632267"/>
    <w:rsid w:val="00640930"/>
    <w:rsid w:val="00646E7E"/>
    <w:rsid w:val="00655837"/>
    <w:rsid w:val="00655F2C"/>
    <w:rsid w:val="00667E17"/>
    <w:rsid w:val="00671E7A"/>
    <w:rsid w:val="00684A25"/>
    <w:rsid w:val="00687BC0"/>
    <w:rsid w:val="006908A6"/>
    <w:rsid w:val="00691C04"/>
    <w:rsid w:val="006B23FC"/>
    <w:rsid w:val="006B389C"/>
    <w:rsid w:val="006C45D6"/>
    <w:rsid w:val="006C5070"/>
    <w:rsid w:val="006C5D4A"/>
    <w:rsid w:val="006C7E7D"/>
    <w:rsid w:val="006D1E88"/>
    <w:rsid w:val="006D3805"/>
    <w:rsid w:val="006D4722"/>
    <w:rsid w:val="006D5050"/>
    <w:rsid w:val="006E1081"/>
    <w:rsid w:val="006E45E5"/>
    <w:rsid w:val="00700BD7"/>
    <w:rsid w:val="007067B5"/>
    <w:rsid w:val="00707355"/>
    <w:rsid w:val="007114A3"/>
    <w:rsid w:val="00713798"/>
    <w:rsid w:val="00715530"/>
    <w:rsid w:val="00716D86"/>
    <w:rsid w:val="00720585"/>
    <w:rsid w:val="0072514D"/>
    <w:rsid w:val="007368D2"/>
    <w:rsid w:val="00737624"/>
    <w:rsid w:val="007612A5"/>
    <w:rsid w:val="00761872"/>
    <w:rsid w:val="007715CB"/>
    <w:rsid w:val="00773AF6"/>
    <w:rsid w:val="007746DD"/>
    <w:rsid w:val="00775CA3"/>
    <w:rsid w:val="007824C1"/>
    <w:rsid w:val="00782FCD"/>
    <w:rsid w:val="00784B67"/>
    <w:rsid w:val="007855CA"/>
    <w:rsid w:val="00795F71"/>
    <w:rsid w:val="007A4E65"/>
    <w:rsid w:val="007A663B"/>
    <w:rsid w:val="007C1E33"/>
    <w:rsid w:val="007D47EF"/>
    <w:rsid w:val="007D5A11"/>
    <w:rsid w:val="007E2E54"/>
    <w:rsid w:val="007E34F5"/>
    <w:rsid w:val="007E5F7A"/>
    <w:rsid w:val="007E7368"/>
    <w:rsid w:val="007E73AB"/>
    <w:rsid w:val="007F7E20"/>
    <w:rsid w:val="00803364"/>
    <w:rsid w:val="0080671F"/>
    <w:rsid w:val="008127C0"/>
    <w:rsid w:val="00812A7F"/>
    <w:rsid w:val="00816846"/>
    <w:rsid w:val="00816C11"/>
    <w:rsid w:val="00821CC2"/>
    <w:rsid w:val="0082330A"/>
    <w:rsid w:val="00827285"/>
    <w:rsid w:val="0083378B"/>
    <w:rsid w:val="008525A1"/>
    <w:rsid w:val="00855F27"/>
    <w:rsid w:val="00860EAF"/>
    <w:rsid w:val="00864A20"/>
    <w:rsid w:val="00867DB0"/>
    <w:rsid w:val="00875EFD"/>
    <w:rsid w:val="00882783"/>
    <w:rsid w:val="00883E0B"/>
    <w:rsid w:val="0088529E"/>
    <w:rsid w:val="00893D2A"/>
    <w:rsid w:val="00894C55"/>
    <w:rsid w:val="008A25F3"/>
    <w:rsid w:val="008A7D5E"/>
    <w:rsid w:val="008B5848"/>
    <w:rsid w:val="008C3A14"/>
    <w:rsid w:val="008C3F63"/>
    <w:rsid w:val="008D31F4"/>
    <w:rsid w:val="008D7B25"/>
    <w:rsid w:val="008E2F42"/>
    <w:rsid w:val="008E6546"/>
    <w:rsid w:val="008F38FF"/>
    <w:rsid w:val="008F55CA"/>
    <w:rsid w:val="008F6659"/>
    <w:rsid w:val="00900E45"/>
    <w:rsid w:val="00910840"/>
    <w:rsid w:val="00921E91"/>
    <w:rsid w:val="00923123"/>
    <w:rsid w:val="009247DA"/>
    <w:rsid w:val="0092726C"/>
    <w:rsid w:val="009307D5"/>
    <w:rsid w:val="00933DE8"/>
    <w:rsid w:val="00935DC2"/>
    <w:rsid w:val="00936A31"/>
    <w:rsid w:val="00941AED"/>
    <w:rsid w:val="009575D7"/>
    <w:rsid w:val="009633B4"/>
    <w:rsid w:val="0096473A"/>
    <w:rsid w:val="00971F2A"/>
    <w:rsid w:val="009754BA"/>
    <w:rsid w:val="00985344"/>
    <w:rsid w:val="00986AE5"/>
    <w:rsid w:val="00990CAA"/>
    <w:rsid w:val="009914D6"/>
    <w:rsid w:val="00993A8A"/>
    <w:rsid w:val="009A2654"/>
    <w:rsid w:val="009A4347"/>
    <w:rsid w:val="009B122B"/>
    <w:rsid w:val="009B1DCE"/>
    <w:rsid w:val="009B4E57"/>
    <w:rsid w:val="009B74DE"/>
    <w:rsid w:val="009C6371"/>
    <w:rsid w:val="009C795E"/>
    <w:rsid w:val="009D3AB4"/>
    <w:rsid w:val="009E2711"/>
    <w:rsid w:val="009F0F08"/>
    <w:rsid w:val="00A026F9"/>
    <w:rsid w:val="00A10FC3"/>
    <w:rsid w:val="00A121E1"/>
    <w:rsid w:val="00A22AE6"/>
    <w:rsid w:val="00A23A8A"/>
    <w:rsid w:val="00A36BFE"/>
    <w:rsid w:val="00A36FF3"/>
    <w:rsid w:val="00A4563A"/>
    <w:rsid w:val="00A50625"/>
    <w:rsid w:val="00A52F4A"/>
    <w:rsid w:val="00A560BE"/>
    <w:rsid w:val="00A56765"/>
    <w:rsid w:val="00A600D3"/>
    <w:rsid w:val="00A6073E"/>
    <w:rsid w:val="00A73F21"/>
    <w:rsid w:val="00A75576"/>
    <w:rsid w:val="00A84E9E"/>
    <w:rsid w:val="00A86CD5"/>
    <w:rsid w:val="00A87AF6"/>
    <w:rsid w:val="00A96D57"/>
    <w:rsid w:val="00A97B00"/>
    <w:rsid w:val="00AA66AC"/>
    <w:rsid w:val="00AC2986"/>
    <w:rsid w:val="00AC355A"/>
    <w:rsid w:val="00AC5783"/>
    <w:rsid w:val="00AD203C"/>
    <w:rsid w:val="00AD2E6C"/>
    <w:rsid w:val="00AD42EC"/>
    <w:rsid w:val="00AD5652"/>
    <w:rsid w:val="00AD7C62"/>
    <w:rsid w:val="00AE2E20"/>
    <w:rsid w:val="00AE3375"/>
    <w:rsid w:val="00AE4349"/>
    <w:rsid w:val="00AE5567"/>
    <w:rsid w:val="00AE79F2"/>
    <w:rsid w:val="00AF1239"/>
    <w:rsid w:val="00AF1DF2"/>
    <w:rsid w:val="00AF2A24"/>
    <w:rsid w:val="00AF7EB6"/>
    <w:rsid w:val="00B00C0D"/>
    <w:rsid w:val="00B03072"/>
    <w:rsid w:val="00B03328"/>
    <w:rsid w:val="00B1232E"/>
    <w:rsid w:val="00B14C66"/>
    <w:rsid w:val="00B16480"/>
    <w:rsid w:val="00B2165C"/>
    <w:rsid w:val="00B32E3F"/>
    <w:rsid w:val="00B353B9"/>
    <w:rsid w:val="00B407F5"/>
    <w:rsid w:val="00B41B86"/>
    <w:rsid w:val="00B44CF3"/>
    <w:rsid w:val="00B47B96"/>
    <w:rsid w:val="00B516A7"/>
    <w:rsid w:val="00B5690F"/>
    <w:rsid w:val="00B575CC"/>
    <w:rsid w:val="00B63DD5"/>
    <w:rsid w:val="00B64A1C"/>
    <w:rsid w:val="00B90939"/>
    <w:rsid w:val="00B915F8"/>
    <w:rsid w:val="00B91ED0"/>
    <w:rsid w:val="00B970BA"/>
    <w:rsid w:val="00BA20AA"/>
    <w:rsid w:val="00BA2389"/>
    <w:rsid w:val="00BA3718"/>
    <w:rsid w:val="00BB00F0"/>
    <w:rsid w:val="00BB1B74"/>
    <w:rsid w:val="00BB3D56"/>
    <w:rsid w:val="00BC0B8B"/>
    <w:rsid w:val="00BC6E2F"/>
    <w:rsid w:val="00BC736E"/>
    <w:rsid w:val="00BD19A5"/>
    <w:rsid w:val="00BD4425"/>
    <w:rsid w:val="00BD45B7"/>
    <w:rsid w:val="00BD4B87"/>
    <w:rsid w:val="00BD7A84"/>
    <w:rsid w:val="00BF0B53"/>
    <w:rsid w:val="00C12479"/>
    <w:rsid w:val="00C16469"/>
    <w:rsid w:val="00C23132"/>
    <w:rsid w:val="00C25B49"/>
    <w:rsid w:val="00C26198"/>
    <w:rsid w:val="00C27FF1"/>
    <w:rsid w:val="00C30790"/>
    <w:rsid w:val="00C3228F"/>
    <w:rsid w:val="00C334DB"/>
    <w:rsid w:val="00C33BD1"/>
    <w:rsid w:val="00C34E81"/>
    <w:rsid w:val="00C37E17"/>
    <w:rsid w:val="00C45D15"/>
    <w:rsid w:val="00C54835"/>
    <w:rsid w:val="00C638E1"/>
    <w:rsid w:val="00C67FB2"/>
    <w:rsid w:val="00C72023"/>
    <w:rsid w:val="00C72470"/>
    <w:rsid w:val="00C74B26"/>
    <w:rsid w:val="00C7776D"/>
    <w:rsid w:val="00C95A58"/>
    <w:rsid w:val="00CA388E"/>
    <w:rsid w:val="00CA5C03"/>
    <w:rsid w:val="00CA7AA0"/>
    <w:rsid w:val="00CB25F8"/>
    <w:rsid w:val="00CB3032"/>
    <w:rsid w:val="00CB55AF"/>
    <w:rsid w:val="00CC0D2D"/>
    <w:rsid w:val="00CE00BB"/>
    <w:rsid w:val="00CE5657"/>
    <w:rsid w:val="00CF7A77"/>
    <w:rsid w:val="00D01C06"/>
    <w:rsid w:val="00D046FD"/>
    <w:rsid w:val="00D06422"/>
    <w:rsid w:val="00D075F9"/>
    <w:rsid w:val="00D10B89"/>
    <w:rsid w:val="00D133F8"/>
    <w:rsid w:val="00D136FC"/>
    <w:rsid w:val="00D14A3E"/>
    <w:rsid w:val="00D15591"/>
    <w:rsid w:val="00D211A8"/>
    <w:rsid w:val="00D30745"/>
    <w:rsid w:val="00D40F7F"/>
    <w:rsid w:val="00D421DF"/>
    <w:rsid w:val="00D47144"/>
    <w:rsid w:val="00D530F9"/>
    <w:rsid w:val="00D566C4"/>
    <w:rsid w:val="00D60122"/>
    <w:rsid w:val="00D61754"/>
    <w:rsid w:val="00D70DE6"/>
    <w:rsid w:val="00D93E56"/>
    <w:rsid w:val="00DA28F6"/>
    <w:rsid w:val="00DA352F"/>
    <w:rsid w:val="00DA76CE"/>
    <w:rsid w:val="00DB03A2"/>
    <w:rsid w:val="00DB0FA8"/>
    <w:rsid w:val="00DC7E30"/>
    <w:rsid w:val="00DD2B3C"/>
    <w:rsid w:val="00DE10C1"/>
    <w:rsid w:val="00DF7AF0"/>
    <w:rsid w:val="00E00771"/>
    <w:rsid w:val="00E128CC"/>
    <w:rsid w:val="00E17406"/>
    <w:rsid w:val="00E247EF"/>
    <w:rsid w:val="00E24BE7"/>
    <w:rsid w:val="00E25438"/>
    <w:rsid w:val="00E2769A"/>
    <w:rsid w:val="00E32924"/>
    <w:rsid w:val="00E3536C"/>
    <w:rsid w:val="00E3716B"/>
    <w:rsid w:val="00E43A56"/>
    <w:rsid w:val="00E5323B"/>
    <w:rsid w:val="00E71698"/>
    <w:rsid w:val="00E75971"/>
    <w:rsid w:val="00E76DE0"/>
    <w:rsid w:val="00E8749E"/>
    <w:rsid w:val="00E87703"/>
    <w:rsid w:val="00E87AA2"/>
    <w:rsid w:val="00E87EF0"/>
    <w:rsid w:val="00E90C01"/>
    <w:rsid w:val="00E974E6"/>
    <w:rsid w:val="00EA322A"/>
    <w:rsid w:val="00EA486E"/>
    <w:rsid w:val="00EB6408"/>
    <w:rsid w:val="00EC3BEC"/>
    <w:rsid w:val="00ED192F"/>
    <w:rsid w:val="00ED544F"/>
    <w:rsid w:val="00ED5938"/>
    <w:rsid w:val="00EE2C87"/>
    <w:rsid w:val="00EE5919"/>
    <w:rsid w:val="00EE6AE3"/>
    <w:rsid w:val="00EF7678"/>
    <w:rsid w:val="00F008A8"/>
    <w:rsid w:val="00F07E23"/>
    <w:rsid w:val="00F17AA7"/>
    <w:rsid w:val="00F2240B"/>
    <w:rsid w:val="00F3134D"/>
    <w:rsid w:val="00F31418"/>
    <w:rsid w:val="00F32406"/>
    <w:rsid w:val="00F34918"/>
    <w:rsid w:val="00F50FEC"/>
    <w:rsid w:val="00F51C54"/>
    <w:rsid w:val="00F53FEF"/>
    <w:rsid w:val="00F54D58"/>
    <w:rsid w:val="00F57B0C"/>
    <w:rsid w:val="00F60DB3"/>
    <w:rsid w:val="00F63F79"/>
    <w:rsid w:val="00F70327"/>
    <w:rsid w:val="00F742D4"/>
    <w:rsid w:val="00F75B44"/>
    <w:rsid w:val="00F77E87"/>
    <w:rsid w:val="00F81460"/>
    <w:rsid w:val="00F81CD1"/>
    <w:rsid w:val="00F8606A"/>
    <w:rsid w:val="00FA3B6E"/>
    <w:rsid w:val="00FB22CA"/>
    <w:rsid w:val="00FB7F2D"/>
    <w:rsid w:val="00FC136E"/>
    <w:rsid w:val="00FC1D5E"/>
    <w:rsid w:val="00FC5279"/>
    <w:rsid w:val="00FD37E6"/>
    <w:rsid w:val="00FD41C2"/>
    <w:rsid w:val="00FD4AC2"/>
    <w:rsid w:val="00FD518B"/>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8"/>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9DB7-A926-4B91-883C-102DDD3E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12566</Words>
  <Characters>7164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Viktorija Blaua</cp:lastModifiedBy>
  <cp:revision>2</cp:revision>
  <dcterms:created xsi:type="dcterms:W3CDTF">2019-07-26T09:43:00Z</dcterms:created>
  <dcterms:modified xsi:type="dcterms:W3CDTF">2019-07-26T09:43:00Z</dcterms:modified>
</cp:coreProperties>
</file>