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8D" w:rsidRPr="00A777BB" w:rsidRDefault="004B008D" w:rsidP="004B008D">
      <w:pPr>
        <w:pStyle w:val="naiskr"/>
        <w:spacing w:before="0" w:after="0"/>
        <w:jc w:val="center"/>
        <w:rPr>
          <w:b/>
          <w:sz w:val="28"/>
          <w:szCs w:val="28"/>
        </w:rPr>
      </w:pPr>
      <w:r w:rsidRPr="00A777BB">
        <w:rPr>
          <w:b/>
          <w:sz w:val="28"/>
          <w:szCs w:val="28"/>
        </w:rPr>
        <w:t xml:space="preserve">Ministru kabineta noteikumu </w:t>
      </w:r>
      <w:r w:rsidR="00F6352C" w:rsidRPr="00A777BB">
        <w:rPr>
          <w:b/>
          <w:sz w:val="28"/>
          <w:szCs w:val="28"/>
        </w:rPr>
        <w:t>grozījumi</w:t>
      </w:r>
      <w:r w:rsidRPr="00A777BB">
        <w:rPr>
          <w:b/>
          <w:sz w:val="28"/>
          <w:szCs w:val="28"/>
        </w:rPr>
        <w:t xml:space="preserve"> </w:t>
      </w:r>
      <w:r w:rsidR="00722B0C" w:rsidRPr="00A777BB">
        <w:rPr>
          <w:b/>
          <w:sz w:val="28"/>
          <w:szCs w:val="28"/>
        </w:rPr>
        <w:t xml:space="preserve">par </w:t>
      </w:r>
      <w:r w:rsidR="001232F1" w:rsidRPr="00A777BB">
        <w:rPr>
          <w:b/>
          <w:sz w:val="28"/>
          <w:szCs w:val="28"/>
        </w:rPr>
        <w:t xml:space="preserve">Komisijas </w:t>
      </w:r>
      <w:r w:rsidR="00722B0C" w:rsidRPr="00A777BB">
        <w:rPr>
          <w:b/>
          <w:sz w:val="28"/>
          <w:szCs w:val="28"/>
        </w:rPr>
        <w:t>2013. gada 18.</w:t>
      </w:r>
      <w:r w:rsidR="00617951" w:rsidRPr="00A777BB">
        <w:rPr>
          <w:b/>
          <w:sz w:val="28"/>
          <w:szCs w:val="28"/>
        </w:rPr>
        <w:t> </w:t>
      </w:r>
      <w:r w:rsidR="00722B0C" w:rsidRPr="00A777BB">
        <w:rPr>
          <w:b/>
          <w:sz w:val="28"/>
          <w:szCs w:val="28"/>
        </w:rPr>
        <w:t xml:space="preserve">decembra </w:t>
      </w:r>
      <w:r w:rsidR="001232F1" w:rsidRPr="00A777BB">
        <w:rPr>
          <w:b/>
          <w:sz w:val="28"/>
          <w:szCs w:val="28"/>
        </w:rPr>
        <w:t xml:space="preserve">Regulas (EK) Nr. 1408/2013 par Līguma par Eiropas Savienības darbību 107. un 108. panta piemērošanu </w:t>
      </w:r>
      <w:proofErr w:type="spellStart"/>
      <w:r w:rsidR="001232F1" w:rsidRPr="00A777BB">
        <w:rPr>
          <w:b/>
          <w:i/>
          <w:sz w:val="28"/>
          <w:szCs w:val="28"/>
        </w:rPr>
        <w:t>de</w:t>
      </w:r>
      <w:proofErr w:type="spellEnd"/>
      <w:r w:rsidR="001232F1" w:rsidRPr="00A777BB">
        <w:rPr>
          <w:b/>
          <w:i/>
          <w:sz w:val="28"/>
          <w:szCs w:val="28"/>
        </w:rPr>
        <w:t xml:space="preserve"> </w:t>
      </w:r>
      <w:proofErr w:type="spellStart"/>
      <w:r w:rsidR="001232F1" w:rsidRPr="00A777BB">
        <w:rPr>
          <w:b/>
          <w:i/>
          <w:sz w:val="28"/>
          <w:szCs w:val="28"/>
        </w:rPr>
        <w:t>minimis</w:t>
      </w:r>
      <w:proofErr w:type="spellEnd"/>
      <w:r w:rsidR="001232F1" w:rsidRPr="00A777BB">
        <w:rPr>
          <w:b/>
          <w:sz w:val="28"/>
          <w:szCs w:val="28"/>
        </w:rPr>
        <w:t xml:space="preserve"> atbalstam lauksaimniecības nozarē piemērošanas nodrošināšanai </w:t>
      </w:r>
      <w:r w:rsidRPr="00A777BB">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777BB">
          <w:rPr>
            <w:b/>
            <w:sz w:val="28"/>
            <w:szCs w:val="28"/>
          </w:rPr>
          <w:t>ziņojums</w:t>
        </w:r>
      </w:smartTag>
      <w:r w:rsidRPr="00A777BB">
        <w:rPr>
          <w:b/>
          <w:sz w:val="28"/>
          <w:szCs w:val="28"/>
        </w:rPr>
        <w:t xml:space="preserve"> (anotācija)</w:t>
      </w:r>
    </w:p>
    <w:p w:rsidR="00E5323B" w:rsidRPr="00A777B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A777B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Tiesību akta projekta anotācijas kopsavilkums</w:t>
            </w:r>
          </w:p>
        </w:tc>
      </w:tr>
      <w:tr w:rsidR="00287B19" w:rsidRPr="00A777B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A777BB" w:rsidRDefault="001232F1" w:rsidP="00722B0C">
            <w:pPr>
              <w:spacing w:after="0" w:line="240" w:lineRule="auto"/>
              <w:jc w:val="both"/>
              <w:rPr>
                <w:rFonts w:ascii="Times New Roman" w:hAnsi="Times New Roman" w:cs="Times New Roman"/>
                <w:bCs/>
                <w:sz w:val="24"/>
                <w:szCs w:val="24"/>
              </w:rPr>
            </w:pPr>
            <w:r w:rsidRPr="00A777BB">
              <w:rPr>
                <w:rFonts w:ascii="Times New Roman" w:hAnsi="Times New Roman" w:cs="Times New Roman"/>
                <w:bCs/>
                <w:sz w:val="24"/>
                <w:szCs w:val="24"/>
              </w:rPr>
              <w:t xml:space="preserve">Ministru kabineta noteikumu grozījumi </w:t>
            </w:r>
            <w:r w:rsidR="00722B0C" w:rsidRPr="00A777BB">
              <w:rPr>
                <w:rFonts w:ascii="Times New Roman" w:hAnsi="Times New Roman" w:cs="Times New Roman"/>
                <w:bCs/>
                <w:sz w:val="24"/>
                <w:szCs w:val="24"/>
              </w:rPr>
              <w:t xml:space="preserve">par </w:t>
            </w:r>
            <w:r w:rsidRPr="00A777BB">
              <w:rPr>
                <w:rFonts w:ascii="Times New Roman" w:hAnsi="Times New Roman" w:cs="Times New Roman"/>
                <w:bCs/>
                <w:sz w:val="24"/>
                <w:szCs w:val="24"/>
              </w:rPr>
              <w:t xml:space="preserve">Komisijas </w:t>
            </w:r>
            <w:r w:rsidR="00722B0C" w:rsidRPr="00A777BB">
              <w:rPr>
                <w:rFonts w:ascii="Times New Roman" w:hAnsi="Times New Roman" w:cs="Times New Roman"/>
                <w:bCs/>
                <w:sz w:val="24"/>
                <w:szCs w:val="24"/>
              </w:rPr>
              <w:t xml:space="preserve">2013. gada 18. decembra </w:t>
            </w:r>
            <w:r w:rsidRPr="00A777BB">
              <w:rPr>
                <w:rFonts w:ascii="Times New Roman" w:hAnsi="Times New Roman" w:cs="Times New Roman"/>
                <w:bCs/>
                <w:sz w:val="24"/>
                <w:szCs w:val="24"/>
              </w:rPr>
              <w:t xml:space="preserve">Regulas (EK) Nr. 1408/2013 par Līguma par Eiropas Savienības darbību 107. un 108. panta piemērošanu </w:t>
            </w:r>
            <w:proofErr w:type="spellStart"/>
            <w:r w:rsidRPr="00A777BB">
              <w:rPr>
                <w:rFonts w:ascii="Times New Roman" w:hAnsi="Times New Roman" w:cs="Times New Roman"/>
                <w:bCs/>
                <w:i/>
                <w:sz w:val="24"/>
                <w:szCs w:val="24"/>
              </w:rPr>
              <w:t>de</w:t>
            </w:r>
            <w:proofErr w:type="spellEnd"/>
            <w:r w:rsidRPr="00A777BB">
              <w:rPr>
                <w:rFonts w:ascii="Times New Roman" w:hAnsi="Times New Roman" w:cs="Times New Roman"/>
                <w:bCs/>
                <w:i/>
                <w:sz w:val="24"/>
                <w:szCs w:val="24"/>
              </w:rPr>
              <w:t xml:space="preserve"> </w:t>
            </w:r>
            <w:proofErr w:type="spellStart"/>
            <w:r w:rsidRPr="00A777BB">
              <w:rPr>
                <w:rFonts w:ascii="Times New Roman" w:hAnsi="Times New Roman" w:cs="Times New Roman"/>
                <w:bCs/>
                <w:i/>
                <w:sz w:val="24"/>
                <w:szCs w:val="24"/>
              </w:rPr>
              <w:t>minimis</w:t>
            </w:r>
            <w:proofErr w:type="spellEnd"/>
            <w:r w:rsidRPr="00A777BB">
              <w:rPr>
                <w:rFonts w:ascii="Times New Roman" w:hAnsi="Times New Roman" w:cs="Times New Roman"/>
                <w:bCs/>
                <w:sz w:val="24"/>
                <w:szCs w:val="24"/>
              </w:rPr>
              <w:t xml:space="preserve"> atbalstam lauksaimniecības nozarē piemērošanas nodrošināšanai.</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A777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I. Tiesību akta projekta izstrādes nepieciešamība</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6506F2" w:rsidP="001232F1">
            <w:pPr>
              <w:pStyle w:val="naiskr"/>
              <w:spacing w:before="0" w:after="0"/>
              <w:jc w:val="both"/>
              <w:rPr>
                <w:iCs/>
              </w:rPr>
            </w:pPr>
            <w:r w:rsidRPr="00A777BB">
              <w:rPr>
                <w:iCs/>
              </w:rPr>
              <w:t xml:space="preserve">Komisijas 2019. gada 21. februāra Regula 2019/316, ar ko groza Regulu Nr. 1408/2013 par Līguma par Eiropas Savienības darbību 107. un 108. panta piemērošanu </w:t>
            </w:r>
            <w:proofErr w:type="spellStart"/>
            <w:r w:rsidRPr="00A777BB">
              <w:rPr>
                <w:i/>
                <w:iCs/>
              </w:rPr>
              <w:t>de</w:t>
            </w:r>
            <w:proofErr w:type="spellEnd"/>
            <w:r w:rsidR="00617951" w:rsidRPr="00A777BB">
              <w:rPr>
                <w:i/>
                <w:iCs/>
              </w:rPr>
              <w:t> </w:t>
            </w:r>
            <w:proofErr w:type="spellStart"/>
            <w:r w:rsidRPr="00A777BB">
              <w:rPr>
                <w:i/>
                <w:iCs/>
              </w:rPr>
              <w:t>minimis</w:t>
            </w:r>
            <w:proofErr w:type="spellEnd"/>
            <w:r w:rsidRPr="00A777BB">
              <w:rPr>
                <w:iCs/>
              </w:rPr>
              <w:t xml:space="preserve"> atbalstam lauksaimniecības nozarē </w:t>
            </w:r>
            <w:r w:rsidRPr="00A777BB">
              <w:t>(Eiropas Savienības Oficiālais Vēstnesis, 2019. gada 22.</w:t>
            </w:r>
            <w:r w:rsidR="00617951" w:rsidRPr="00A777BB">
              <w:t> </w:t>
            </w:r>
            <w:r w:rsidRPr="00A777BB">
              <w:t>februārī, Nr. L 51).</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1232F1" w:rsidRPr="00A777BB" w:rsidRDefault="004A718E" w:rsidP="001232F1">
            <w:pPr>
              <w:spacing w:after="0" w:line="240" w:lineRule="auto"/>
              <w:jc w:val="both"/>
              <w:rPr>
                <w:rFonts w:ascii="Times New Roman" w:hAnsi="Times New Roman" w:cs="Times New Roman"/>
                <w:sz w:val="24"/>
                <w:szCs w:val="24"/>
              </w:rPr>
            </w:pPr>
            <w:r w:rsidRPr="00A777BB">
              <w:rPr>
                <w:rFonts w:ascii="Times New Roman" w:hAnsi="Times New Roman" w:cs="Times New Roman"/>
                <w:sz w:val="24"/>
                <w:szCs w:val="24"/>
              </w:rPr>
              <w:t>Šī gada 14. martā stājās spēkā Komisijas 2019. gada 21.</w:t>
            </w:r>
            <w:r w:rsidR="00617951" w:rsidRPr="00A777BB">
              <w:rPr>
                <w:rFonts w:ascii="Times New Roman" w:hAnsi="Times New Roman" w:cs="Times New Roman"/>
                <w:sz w:val="24"/>
                <w:szCs w:val="24"/>
              </w:rPr>
              <w:t> </w:t>
            </w:r>
            <w:r w:rsidRPr="00A777BB">
              <w:rPr>
                <w:rFonts w:ascii="Times New Roman" w:hAnsi="Times New Roman" w:cs="Times New Roman"/>
                <w:sz w:val="24"/>
                <w:szCs w:val="24"/>
              </w:rPr>
              <w:t>februāra Regula 2019/316 ar ko groza Regulu Nr.</w:t>
            </w:r>
            <w:r w:rsidR="00617951" w:rsidRPr="00A777BB">
              <w:rPr>
                <w:rFonts w:ascii="Times New Roman" w:hAnsi="Times New Roman" w:cs="Times New Roman"/>
                <w:sz w:val="24"/>
                <w:szCs w:val="24"/>
              </w:rPr>
              <w:t> </w:t>
            </w:r>
            <w:r w:rsidRPr="00A777BB">
              <w:rPr>
                <w:rFonts w:ascii="Times New Roman" w:hAnsi="Times New Roman" w:cs="Times New Roman"/>
                <w:sz w:val="24"/>
                <w:szCs w:val="24"/>
              </w:rPr>
              <w:t xml:space="preserve">1408/2013 par Līguma par Eiropas Savienības darbību 107. un 108. panta piemērošanu </w:t>
            </w:r>
            <w:proofErr w:type="spellStart"/>
            <w:r w:rsidRPr="00A777BB">
              <w:rPr>
                <w:rFonts w:ascii="Times New Roman" w:hAnsi="Times New Roman" w:cs="Times New Roman"/>
                <w:i/>
                <w:sz w:val="24"/>
                <w:szCs w:val="24"/>
              </w:rPr>
              <w:t>de</w:t>
            </w:r>
            <w:proofErr w:type="spellEnd"/>
            <w:r w:rsidRPr="00A777BB">
              <w:rPr>
                <w:rFonts w:ascii="Times New Roman" w:hAnsi="Times New Roman" w:cs="Times New Roman"/>
                <w:i/>
                <w:sz w:val="24"/>
                <w:szCs w:val="24"/>
              </w:rPr>
              <w:t xml:space="preserve"> </w:t>
            </w:r>
            <w:proofErr w:type="spellStart"/>
            <w:r w:rsidRPr="00A777BB">
              <w:rPr>
                <w:rFonts w:ascii="Times New Roman" w:hAnsi="Times New Roman" w:cs="Times New Roman"/>
                <w:i/>
                <w:sz w:val="24"/>
                <w:szCs w:val="24"/>
              </w:rPr>
              <w:t>minimis</w:t>
            </w:r>
            <w:proofErr w:type="spellEnd"/>
            <w:r w:rsidRPr="00A777BB">
              <w:rPr>
                <w:rFonts w:ascii="Times New Roman" w:hAnsi="Times New Roman" w:cs="Times New Roman"/>
                <w:sz w:val="24"/>
                <w:szCs w:val="24"/>
              </w:rPr>
              <w:t xml:space="preserve"> atbalstam lauksaimniecības nozarē (turpmāk </w:t>
            </w:r>
            <w:r w:rsidR="00617951" w:rsidRPr="00A777BB">
              <w:rPr>
                <w:rFonts w:ascii="Times New Roman" w:hAnsi="Times New Roman" w:cs="Times New Roman"/>
                <w:sz w:val="24"/>
                <w:szCs w:val="24"/>
              </w:rPr>
              <w:t>–</w:t>
            </w:r>
            <w:r w:rsidRPr="00A777BB">
              <w:rPr>
                <w:rFonts w:ascii="Times New Roman" w:hAnsi="Times New Roman" w:cs="Times New Roman"/>
                <w:sz w:val="24"/>
                <w:szCs w:val="24"/>
              </w:rPr>
              <w:t xml:space="preserve"> regula). Eiropas Komisija ir devusi iespēju dalībvalstīm izvēlēties maksimālo atbalsta ap</w:t>
            </w:r>
            <w:r w:rsidR="00617951" w:rsidRPr="00A777BB">
              <w:rPr>
                <w:rFonts w:ascii="Times New Roman" w:hAnsi="Times New Roman" w:cs="Times New Roman"/>
                <w:sz w:val="24"/>
                <w:szCs w:val="24"/>
              </w:rPr>
              <w:t>mēru</w:t>
            </w:r>
            <w:r w:rsidRPr="00A777BB">
              <w:rPr>
                <w:rFonts w:ascii="Times New Roman" w:hAnsi="Times New Roman" w:cs="Times New Roman"/>
                <w:sz w:val="24"/>
                <w:szCs w:val="24"/>
              </w:rPr>
              <w:t xml:space="preserve"> vienam pretendentam un valstij, piemēro</w:t>
            </w:r>
            <w:r w:rsidR="00617951" w:rsidRPr="00A777BB">
              <w:rPr>
                <w:rFonts w:ascii="Times New Roman" w:hAnsi="Times New Roman" w:cs="Times New Roman"/>
                <w:sz w:val="24"/>
                <w:szCs w:val="24"/>
              </w:rPr>
              <w:t>jo</w:t>
            </w:r>
            <w:r w:rsidRPr="00A777BB">
              <w:rPr>
                <w:rFonts w:ascii="Times New Roman" w:hAnsi="Times New Roman" w:cs="Times New Roman"/>
                <w:sz w:val="24"/>
                <w:szCs w:val="24"/>
              </w:rPr>
              <w:t>t regulas 1. pant</w:t>
            </w:r>
            <w:r w:rsidR="00722B0C" w:rsidRPr="00A777BB">
              <w:rPr>
                <w:rFonts w:ascii="Times New Roman" w:hAnsi="Times New Roman" w:cs="Times New Roman"/>
                <w:sz w:val="24"/>
                <w:szCs w:val="24"/>
              </w:rPr>
              <w:t>a</w:t>
            </w:r>
            <w:r w:rsidRPr="00A777BB">
              <w:rPr>
                <w:rFonts w:ascii="Times New Roman" w:hAnsi="Times New Roman" w:cs="Times New Roman"/>
                <w:sz w:val="24"/>
                <w:szCs w:val="24"/>
              </w:rPr>
              <w:t xml:space="preserve"> 2.</w:t>
            </w:r>
            <w:r w:rsidR="00617951" w:rsidRPr="00A777BB">
              <w:rPr>
                <w:rFonts w:ascii="Times New Roman" w:hAnsi="Times New Roman" w:cs="Times New Roman"/>
                <w:sz w:val="24"/>
                <w:szCs w:val="24"/>
              </w:rPr>
              <w:t> </w:t>
            </w:r>
            <w:r w:rsidRPr="00A777BB">
              <w:rPr>
                <w:rFonts w:ascii="Times New Roman" w:hAnsi="Times New Roman" w:cs="Times New Roman"/>
                <w:sz w:val="24"/>
                <w:szCs w:val="24"/>
              </w:rPr>
              <w:t>punkt</w:t>
            </w:r>
            <w:r w:rsidR="00722B0C" w:rsidRPr="00A777BB">
              <w:rPr>
                <w:rFonts w:ascii="Times New Roman" w:hAnsi="Times New Roman" w:cs="Times New Roman"/>
                <w:sz w:val="24"/>
                <w:szCs w:val="24"/>
              </w:rPr>
              <w:t>ā</w:t>
            </w:r>
            <w:r w:rsidRPr="00A777BB">
              <w:rPr>
                <w:rFonts w:ascii="Times New Roman" w:hAnsi="Times New Roman" w:cs="Times New Roman"/>
                <w:sz w:val="24"/>
                <w:szCs w:val="24"/>
              </w:rPr>
              <w:t xml:space="preserve"> </w:t>
            </w:r>
            <w:r w:rsidR="00722B0C" w:rsidRPr="00A777BB">
              <w:rPr>
                <w:rFonts w:ascii="Times New Roman" w:hAnsi="Times New Roman" w:cs="Times New Roman"/>
                <w:sz w:val="24"/>
                <w:szCs w:val="24"/>
              </w:rPr>
              <w:t xml:space="preserve">noteikto – regulas </w:t>
            </w:r>
            <w:r w:rsidRPr="00A777BB">
              <w:rPr>
                <w:rFonts w:ascii="Times New Roman" w:hAnsi="Times New Roman" w:cs="Times New Roman"/>
                <w:sz w:val="24"/>
                <w:szCs w:val="24"/>
              </w:rPr>
              <w:t xml:space="preserve">3. panta 2. un 3. punktu vai 3.a punktu. </w:t>
            </w:r>
          </w:p>
          <w:p w:rsidR="006C0182" w:rsidRPr="00A777BB" w:rsidRDefault="00617951" w:rsidP="001232F1">
            <w:pPr>
              <w:spacing w:after="0" w:line="240" w:lineRule="auto"/>
              <w:jc w:val="both"/>
              <w:rPr>
                <w:rFonts w:ascii="Times New Roman" w:hAnsi="Times New Roman" w:cs="Times New Roman"/>
                <w:bCs/>
                <w:sz w:val="24"/>
                <w:szCs w:val="24"/>
              </w:rPr>
            </w:pPr>
            <w:r w:rsidRPr="00A777BB">
              <w:rPr>
                <w:rFonts w:ascii="Times New Roman" w:hAnsi="Times New Roman" w:cs="Times New Roman"/>
                <w:sz w:val="24"/>
                <w:szCs w:val="24"/>
              </w:rPr>
              <w:t>Tā kā</w:t>
            </w:r>
            <w:r w:rsidR="006C0182" w:rsidRPr="00A777BB">
              <w:rPr>
                <w:rFonts w:ascii="Times New Roman" w:hAnsi="Times New Roman" w:cs="Times New Roman"/>
                <w:sz w:val="24"/>
                <w:szCs w:val="24"/>
              </w:rPr>
              <w:t xml:space="preserve"> Latvija kā dalībvalsts spēj nodrošināt nepieciešamās prasības, lai piemērotu regulas 3. panta 3.a punktā noteikto maksimālo atbalsta ap</w:t>
            </w:r>
            <w:r w:rsidRPr="00A777BB">
              <w:rPr>
                <w:rFonts w:ascii="Times New Roman" w:hAnsi="Times New Roman" w:cs="Times New Roman"/>
                <w:sz w:val="24"/>
                <w:szCs w:val="24"/>
              </w:rPr>
              <w:t>mēru</w:t>
            </w:r>
            <w:r w:rsidR="006C0182" w:rsidRPr="00A777BB">
              <w:rPr>
                <w:rFonts w:ascii="Times New Roman" w:hAnsi="Times New Roman" w:cs="Times New Roman"/>
                <w:sz w:val="24"/>
                <w:szCs w:val="24"/>
              </w:rPr>
              <w:t xml:space="preserve"> vienam </w:t>
            </w:r>
            <w:r w:rsidR="009618A3" w:rsidRPr="00A777BB">
              <w:rPr>
                <w:rFonts w:ascii="Times New Roman" w:hAnsi="Times New Roman" w:cs="Times New Roman"/>
                <w:sz w:val="24"/>
                <w:szCs w:val="24"/>
              </w:rPr>
              <w:t xml:space="preserve">atbalsta </w:t>
            </w:r>
            <w:r w:rsidR="006C0182" w:rsidRPr="00A777BB">
              <w:rPr>
                <w:rFonts w:ascii="Times New Roman" w:hAnsi="Times New Roman" w:cs="Times New Roman"/>
                <w:sz w:val="24"/>
                <w:szCs w:val="24"/>
              </w:rPr>
              <w:t>pretendentam</w:t>
            </w:r>
            <w:r w:rsidR="00722B0C" w:rsidRPr="00A777BB">
              <w:rPr>
                <w:rFonts w:ascii="Times New Roman" w:hAnsi="Times New Roman" w:cs="Times New Roman"/>
                <w:sz w:val="24"/>
                <w:szCs w:val="24"/>
              </w:rPr>
              <w:t>,</w:t>
            </w:r>
            <w:r w:rsidR="006C0182" w:rsidRPr="00A777BB">
              <w:rPr>
                <w:rFonts w:ascii="Times New Roman" w:hAnsi="Times New Roman" w:cs="Times New Roman"/>
                <w:sz w:val="24"/>
                <w:szCs w:val="24"/>
              </w:rPr>
              <w:t xml:space="preserve"> valstij triju fiskālo gadu laikā nepieciešams </w:t>
            </w:r>
            <w:r w:rsidRPr="00A777BB">
              <w:rPr>
                <w:rFonts w:ascii="Times New Roman" w:hAnsi="Times New Roman" w:cs="Times New Roman"/>
                <w:sz w:val="24"/>
                <w:szCs w:val="24"/>
              </w:rPr>
              <w:t>izdarī</w:t>
            </w:r>
            <w:r w:rsidR="006C0182" w:rsidRPr="00A777BB">
              <w:rPr>
                <w:rFonts w:ascii="Times New Roman" w:hAnsi="Times New Roman" w:cs="Times New Roman"/>
                <w:sz w:val="24"/>
                <w:szCs w:val="24"/>
              </w:rPr>
              <w:t>t grozījumu</w:t>
            </w:r>
            <w:r w:rsidR="00722B0C" w:rsidRPr="00A777BB">
              <w:rPr>
                <w:rFonts w:ascii="Times New Roman" w:hAnsi="Times New Roman" w:cs="Times New Roman"/>
                <w:sz w:val="24"/>
                <w:szCs w:val="24"/>
              </w:rPr>
              <w:t>s</w:t>
            </w:r>
            <w:r w:rsidR="006C0182" w:rsidRPr="00A777BB">
              <w:rPr>
                <w:rFonts w:ascii="Times New Roman" w:hAnsi="Times New Roman" w:cs="Times New Roman"/>
                <w:sz w:val="24"/>
                <w:szCs w:val="24"/>
              </w:rPr>
              <w:t xml:space="preserve"> </w:t>
            </w:r>
            <w:r w:rsidR="004B008D" w:rsidRPr="00A777BB">
              <w:rPr>
                <w:rFonts w:ascii="Times New Roman" w:hAnsi="Times New Roman" w:cs="Times New Roman"/>
                <w:bCs/>
                <w:sz w:val="24"/>
                <w:szCs w:val="24"/>
              </w:rPr>
              <w:t xml:space="preserve">Ministru kabineta </w:t>
            </w:r>
            <w:r w:rsidR="001232F1" w:rsidRPr="00A777BB">
              <w:rPr>
                <w:rFonts w:ascii="Times New Roman" w:hAnsi="Times New Roman" w:cs="Times New Roman"/>
                <w:bCs/>
                <w:sz w:val="24"/>
                <w:szCs w:val="24"/>
              </w:rPr>
              <w:t>2013. gada 17. decembra noteikum</w:t>
            </w:r>
            <w:r w:rsidR="00722B0C" w:rsidRPr="00A777BB">
              <w:rPr>
                <w:rFonts w:ascii="Times New Roman" w:hAnsi="Times New Roman" w:cs="Times New Roman"/>
                <w:bCs/>
                <w:sz w:val="24"/>
                <w:szCs w:val="24"/>
              </w:rPr>
              <w:t>os</w:t>
            </w:r>
            <w:r w:rsidR="001232F1" w:rsidRPr="00A777BB">
              <w:rPr>
                <w:rFonts w:ascii="Times New Roman" w:hAnsi="Times New Roman" w:cs="Times New Roman"/>
                <w:bCs/>
                <w:sz w:val="24"/>
                <w:szCs w:val="24"/>
              </w:rPr>
              <w:t xml:space="preserve"> Nr. 1524 „</w:t>
            </w:r>
            <w:r w:rsidR="001232F1" w:rsidRPr="00A777BB">
              <w:rPr>
                <w:rFonts w:ascii="Times New Roman" w:hAnsi="Times New Roman" w:cs="Times New Roman"/>
                <w:bCs/>
                <w:sz w:val="24"/>
                <w:szCs w:val="24"/>
                <w:shd w:val="clear" w:color="auto" w:fill="FFFFFF"/>
              </w:rPr>
              <w:t>Noteikumi par valsts atbalstu lauksaimniecībai</w:t>
            </w:r>
            <w:r w:rsidR="001232F1" w:rsidRPr="00A777BB">
              <w:rPr>
                <w:rFonts w:ascii="Times New Roman" w:hAnsi="Times New Roman" w:cs="Times New Roman"/>
                <w:bCs/>
                <w:sz w:val="24"/>
                <w:szCs w:val="24"/>
              </w:rPr>
              <w:t>”</w:t>
            </w:r>
            <w:r w:rsidR="00563BD4" w:rsidRPr="00A777BB">
              <w:rPr>
                <w:rFonts w:ascii="Times New Roman" w:hAnsi="Times New Roman" w:cs="Times New Roman"/>
                <w:bCs/>
                <w:sz w:val="24"/>
                <w:szCs w:val="24"/>
              </w:rPr>
              <w:t xml:space="preserve"> (turpmāk – noteikumi</w:t>
            </w:r>
            <w:r w:rsidR="00272F20" w:rsidRPr="00A777BB">
              <w:rPr>
                <w:rFonts w:ascii="Times New Roman" w:hAnsi="Times New Roman" w:cs="Times New Roman"/>
                <w:bCs/>
                <w:sz w:val="24"/>
                <w:szCs w:val="24"/>
              </w:rPr>
              <w:t xml:space="preserve"> Nr.</w:t>
            </w:r>
            <w:r w:rsidR="00563BD4" w:rsidRPr="00A777BB">
              <w:rPr>
                <w:rFonts w:ascii="Times New Roman" w:hAnsi="Times New Roman" w:cs="Times New Roman"/>
                <w:bCs/>
                <w:sz w:val="24"/>
                <w:szCs w:val="24"/>
              </w:rPr>
              <w:t xml:space="preserve"> 1524)</w:t>
            </w:r>
            <w:r w:rsidR="001232F1" w:rsidRPr="00A777BB">
              <w:rPr>
                <w:rFonts w:ascii="Times New Roman" w:hAnsi="Times New Roman" w:cs="Times New Roman"/>
                <w:bCs/>
                <w:sz w:val="24"/>
                <w:szCs w:val="24"/>
              </w:rPr>
              <w:t>, Ministru kabineta 2010. gada 1. maija noteikumos Nr. 403 „</w:t>
            </w:r>
            <w:r w:rsidR="001232F1" w:rsidRPr="00A777BB">
              <w:rPr>
                <w:rFonts w:ascii="Times New Roman" w:hAnsi="Times New Roman" w:cs="Times New Roman"/>
                <w:bCs/>
                <w:sz w:val="24"/>
                <w:szCs w:val="24"/>
                <w:shd w:val="clear" w:color="auto" w:fill="FFFFFF"/>
              </w:rPr>
              <w:t>Kārtība, kādā piešķir valsts atbalstu apgrozāmo līdzekļu iegādei lauksaimniecības produkcijas ražošanai</w:t>
            </w:r>
            <w:r w:rsidR="001232F1" w:rsidRPr="00A777BB">
              <w:rPr>
                <w:rFonts w:ascii="Times New Roman" w:hAnsi="Times New Roman" w:cs="Times New Roman"/>
                <w:bCs/>
                <w:sz w:val="24"/>
                <w:szCs w:val="24"/>
              </w:rPr>
              <w:t>”, Ministru kabineta 2018. gada 25. maija noteikumos Nr. 295 „</w:t>
            </w:r>
            <w:r w:rsidR="001232F1" w:rsidRPr="00A777BB">
              <w:rPr>
                <w:rFonts w:ascii="Times New Roman" w:hAnsi="Times New Roman" w:cs="Times New Roman"/>
                <w:bCs/>
                <w:sz w:val="24"/>
                <w:szCs w:val="24"/>
                <w:shd w:val="clear" w:color="auto" w:fill="FFFFFF"/>
              </w:rPr>
              <w:t>Valsts atbalsta piešķiršanas kārtība lauksaimniecībā izmantojamās zemes iegādei lauksaimniecības produkcijas ražošanai</w:t>
            </w:r>
            <w:r w:rsidR="001232F1" w:rsidRPr="00A777BB">
              <w:rPr>
                <w:rFonts w:ascii="Times New Roman" w:hAnsi="Times New Roman" w:cs="Times New Roman"/>
                <w:bCs/>
                <w:sz w:val="24"/>
                <w:szCs w:val="24"/>
              </w:rPr>
              <w:t>”</w:t>
            </w:r>
            <w:r w:rsidR="00722B0C" w:rsidRPr="00A777BB">
              <w:rPr>
                <w:rFonts w:ascii="Times New Roman" w:hAnsi="Times New Roman" w:cs="Times New Roman"/>
                <w:bCs/>
                <w:sz w:val="24"/>
                <w:szCs w:val="24"/>
              </w:rPr>
              <w:t xml:space="preserve"> un</w:t>
            </w:r>
            <w:r w:rsidR="006C0182" w:rsidRPr="00A777BB">
              <w:rPr>
                <w:rFonts w:ascii="Times New Roman" w:hAnsi="Times New Roman" w:cs="Times New Roman"/>
                <w:bCs/>
                <w:sz w:val="24"/>
                <w:szCs w:val="24"/>
              </w:rPr>
              <w:t xml:space="preserve"> </w:t>
            </w:r>
            <w:r w:rsidR="001232F1" w:rsidRPr="00A777BB">
              <w:rPr>
                <w:rFonts w:ascii="Times New Roman" w:hAnsi="Times New Roman" w:cs="Times New Roman"/>
                <w:bCs/>
                <w:sz w:val="24"/>
                <w:szCs w:val="24"/>
              </w:rPr>
              <w:t>Ministru kabineta 2019. gada 8. janvāra noteikumos Nr. 9 „</w:t>
            </w:r>
            <w:r w:rsidR="001232F1" w:rsidRPr="00A777BB">
              <w:rPr>
                <w:rFonts w:ascii="Times New Roman" w:hAnsi="Times New Roman" w:cs="Times New Roman"/>
                <w:bCs/>
                <w:sz w:val="24"/>
                <w:szCs w:val="24"/>
                <w:shd w:val="clear" w:color="auto" w:fill="FFFFFF"/>
              </w:rPr>
              <w:t xml:space="preserve">Lauksaimniecības, zivsaimniecības un lauku attīstības garantiju programmas </w:t>
            </w:r>
            <w:proofErr w:type="spellStart"/>
            <w:r w:rsidR="001232F1" w:rsidRPr="00A777BB">
              <w:rPr>
                <w:rFonts w:ascii="Times New Roman" w:hAnsi="Times New Roman" w:cs="Times New Roman"/>
                <w:bCs/>
                <w:sz w:val="24"/>
                <w:szCs w:val="24"/>
                <w:shd w:val="clear" w:color="auto" w:fill="FFFFFF"/>
              </w:rPr>
              <w:t>noteikumi</w:t>
            </w:r>
            <w:r w:rsidR="001232F1" w:rsidRPr="00A777BB">
              <w:rPr>
                <w:rFonts w:ascii="Times New Roman" w:hAnsi="Times New Roman" w:cs="Times New Roman"/>
                <w:bCs/>
                <w:sz w:val="24"/>
                <w:szCs w:val="24"/>
              </w:rPr>
              <w:t>”</w:t>
            </w:r>
            <w:r w:rsidR="00E531A0" w:rsidRPr="00A777BB">
              <w:rPr>
                <w:rFonts w:ascii="Times New Roman" w:hAnsi="Times New Roman" w:cs="Times New Roman"/>
                <w:bCs/>
                <w:sz w:val="24"/>
                <w:szCs w:val="24"/>
              </w:rPr>
              <w:t>(turpmāk</w:t>
            </w:r>
            <w:proofErr w:type="spellEnd"/>
            <w:r w:rsidR="00E531A0" w:rsidRPr="00A777BB">
              <w:rPr>
                <w:rFonts w:ascii="Times New Roman" w:hAnsi="Times New Roman" w:cs="Times New Roman"/>
                <w:bCs/>
                <w:sz w:val="24"/>
                <w:szCs w:val="24"/>
              </w:rPr>
              <w:t xml:space="preserve"> – </w:t>
            </w:r>
            <w:r w:rsidR="00E531A0" w:rsidRPr="00A777BB">
              <w:rPr>
                <w:rFonts w:ascii="Times New Roman" w:hAnsi="Times New Roman" w:cs="Times New Roman"/>
                <w:bCs/>
                <w:sz w:val="24"/>
                <w:szCs w:val="24"/>
              </w:rPr>
              <w:lastRenderedPageBreak/>
              <w:t>noteikumi Nr. 9)</w:t>
            </w:r>
            <w:r w:rsidR="006C0182" w:rsidRPr="00A777BB">
              <w:rPr>
                <w:rFonts w:ascii="Times New Roman" w:hAnsi="Times New Roman" w:cs="Times New Roman"/>
                <w:bCs/>
                <w:sz w:val="24"/>
                <w:szCs w:val="24"/>
              </w:rPr>
              <w:t>.</w:t>
            </w:r>
            <w:r w:rsidR="009618A3" w:rsidRPr="00A777BB">
              <w:rPr>
                <w:rFonts w:ascii="Times New Roman" w:hAnsi="Times New Roman" w:cs="Times New Roman"/>
                <w:bCs/>
                <w:sz w:val="24"/>
                <w:szCs w:val="24"/>
              </w:rPr>
              <w:t xml:space="preserve"> Paš</w:t>
            </w:r>
            <w:r w:rsidRPr="00A777BB">
              <w:rPr>
                <w:rFonts w:ascii="Times New Roman" w:hAnsi="Times New Roman" w:cs="Times New Roman"/>
                <w:bCs/>
                <w:sz w:val="24"/>
                <w:szCs w:val="24"/>
              </w:rPr>
              <w:t>laik</w:t>
            </w:r>
            <w:r w:rsidR="009618A3" w:rsidRPr="00A777BB">
              <w:rPr>
                <w:rFonts w:ascii="Times New Roman" w:hAnsi="Times New Roman" w:cs="Times New Roman"/>
                <w:bCs/>
                <w:sz w:val="24"/>
                <w:szCs w:val="24"/>
              </w:rPr>
              <w:t xml:space="preserve"> </w:t>
            </w:r>
            <w:r w:rsidRPr="00A777BB">
              <w:rPr>
                <w:rFonts w:ascii="Times New Roman" w:hAnsi="Times New Roman" w:cs="Times New Roman"/>
                <w:bCs/>
                <w:sz w:val="24"/>
                <w:szCs w:val="24"/>
              </w:rPr>
              <w:t>minētie</w:t>
            </w:r>
            <w:r w:rsidR="009618A3" w:rsidRPr="00A777BB">
              <w:rPr>
                <w:rFonts w:ascii="Times New Roman" w:hAnsi="Times New Roman" w:cs="Times New Roman"/>
                <w:bCs/>
                <w:sz w:val="24"/>
                <w:szCs w:val="24"/>
              </w:rPr>
              <w:t xml:space="preserve"> Ministru kabineta noteikum</w:t>
            </w:r>
            <w:r w:rsidRPr="00A777BB">
              <w:rPr>
                <w:rFonts w:ascii="Times New Roman" w:hAnsi="Times New Roman" w:cs="Times New Roman"/>
                <w:bCs/>
                <w:sz w:val="24"/>
                <w:szCs w:val="24"/>
              </w:rPr>
              <w:t>i</w:t>
            </w:r>
            <w:r w:rsidR="009618A3" w:rsidRPr="00A777BB">
              <w:rPr>
                <w:rFonts w:ascii="Times New Roman" w:hAnsi="Times New Roman" w:cs="Times New Roman"/>
                <w:bCs/>
                <w:sz w:val="24"/>
                <w:szCs w:val="24"/>
              </w:rPr>
              <w:t xml:space="preserve"> paredz atbalsta pretendentam iespēju saņemt atbalstu atbilstoši </w:t>
            </w:r>
            <w:r w:rsidR="009618A3" w:rsidRPr="00A777BB">
              <w:rPr>
                <w:rFonts w:ascii="Times New Roman" w:hAnsi="Times New Roman" w:cs="Times New Roman"/>
                <w:sz w:val="24"/>
                <w:szCs w:val="24"/>
              </w:rPr>
              <w:t xml:space="preserve">regulas 3. panta 2. punktā noteiktajiem atbalsta griestiem vienam vienotam uzņēmumam triju gadu periodā </w:t>
            </w:r>
            <w:r w:rsidRPr="00A777BB">
              <w:rPr>
                <w:rFonts w:ascii="Times New Roman" w:hAnsi="Times New Roman" w:cs="Times New Roman"/>
                <w:sz w:val="24"/>
                <w:szCs w:val="24"/>
              </w:rPr>
              <w:t xml:space="preserve">– </w:t>
            </w:r>
            <w:r w:rsidR="009618A3" w:rsidRPr="00A777BB">
              <w:rPr>
                <w:rFonts w:ascii="Times New Roman" w:hAnsi="Times New Roman" w:cs="Times New Roman"/>
                <w:sz w:val="24"/>
                <w:szCs w:val="24"/>
              </w:rPr>
              <w:t>20</w:t>
            </w:r>
            <w:r w:rsidRPr="00A777BB">
              <w:rPr>
                <w:rFonts w:ascii="Times New Roman" w:hAnsi="Times New Roman" w:cs="Times New Roman"/>
                <w:sz w:val="24"/>
                <w:szCs w:val="24"/>
              </w:rPr>
              <w:t> </w:t>
            </w:r>
            <w:r w:rsidR="009618A3" w:rsidRPr="00A777BB">
              <w:rPr>
                <w:rFonts w:ascii="Times New Roman" w:hAnsi="Times New Roman" w:cs="Times New Roman"/>
                <w:sz w:val="24"/>
                <w:szCs w:val="24"/>
              </w:rPr>
              <w:t xml:space="preserve">000 </w:t>
            </w:r>
            <w:proofErr w:type="spellStart"/>
            <w:r w:rsidR="009618A3" w:rsidRPr="00A777BB">
              <w:rPr>
                <w:rFonts w:ascii="Times New Roman" w:hAnsi="Times New Roman" w:cs="Times New Roman"/>
                <w:i/>
                <w:sz w:val="24"/>
                <w:szCs w:val="24"/>
              </w:rPr>
              <w:t>euro</w:t>
            </w:r>
            <w:proofErr w:type="spellEnd"/>
            <w:r w:rsidR="009618A3" w:rsidRPr="00A777BB">
              <w:rPr>
                <w:rFonts w:ascii="Times New Roman" w:hAnsi="Times New Roman" w:cs="Times New Roman"/>
                <w:sz w:val="24"/>
                <w:szCs w:val="24"/>
              </w:rPr>
              <w:t>.</w:t>
            </w:r>
          </w:p>
          <w:p w:rsidR="002C2B3C" w:rsidRPr="00A777BB" w:rsidRDefault="009618A3" w:rsidP="00722B0C">
            <w:pPr>
              <w:spacing w:after="0" w:line="240" w:lineRule="auto"/>
              <w:jc w:val="both"/>
              <w:rPr>
                <w:rFonts w:ascii="Times New Roman" w:hAnsi="Times New Roman"/>
                <w:sz w:val="24"/>
                <w:szCs w:val="24"/>
              </w:rPr>
            </w:pPr>
            <w:proofErr w:type="gramStart"/>
            <w:r w:rsidRPr="00A777BB">
              <w:rPr>
                <w:rFonts w:ascii="Times New Roman" w:hAnsi="Times New Roman" w:cs="Times New Roman"/>
                <w:bCs/>
                <w:sz w:val="24"/>
                <w:szCs w:val="24"/>
              </w:rPr>
              <w:t>Lai nodrošinātu</w:t>
            </w:r>
            <w:proofErr w:type="gramEnd"/>
            <w:r w:rsidR="001232F1" w:rsidRPr="00A777BB">
              <w:rPr>
                <w:rFonts w:ascii="Times New Roman" w:hAnsi="Times New Roman" w:cs="Times New Roman"/>
                <w:bCs/>
                <w:sz w:val="24"/>
                <w:szCs w:val="24"/>
              </w:rPr>
              <w:t xml:space="preserve"> </w:t>
            </w:r>
            <w:r w:rsidRPr="00A777BB">
              <w:rPr>
                <w:rFonts w:ascii="Times New Roman" w:hAnsi="Times New Roman" w:cs="Times New Roman"/>
                <w:bCs/>
                <w:sz w:val="24"/>
                <w:szCs w:val="24"/>
              </w:rPr>
              <w:t>atbalsta pretendentam</w:t>
            </w:r>
            <w:r w:rsidR="009A4B7E" w:rsidRPr="00A777BB">
              <w:rPr>
                <w:rFonts w:ascii="Times New Roman" w:hAnsi="Times New Roman" w:cs="Times New Roman"/>
                <w:bCs/>
                <w:sz w:val="24"/>
                <w:szCs w:val="24"/>
              </w:rPr>
              <w:t xml:space="preserve"> iespēju saņemt atbalstu atbilstoši </w:t>
            </w:r>
            <w:r w:rsidRPr="00A777BB">
              <w:rPr>
                <w:rFonts w:ascii="Times New Roman" w:hAnsi="Times New Roman" w:cs="Times New Roman"/>
                <w:sz w:val="24"/>
                <w:szCs w:val="24"/>
              </w:rPr>
              <w:t xml:space="preserve">regulas </w:t>
            </w:r>
            <w:r w:rsidR="0094488B" w:rsidRPr="00A777BB">
              <w:rPr>
                <w:rFonts w:ascii="Times New Roman" w:hAnsi="Times New Roman" w:cs="Times New Roman"/>
                <w:sz w:val="24"/>
                <w:szCs w:val="24"/>
              </w:rPr>
              <w:t xml:space="preserve">3. panta 3.a punktā noteiktajiem </w:t>
            </w:r>
            <w:r w:rsidRPr="00A777BB">
              <w:rPr>
                <w:rFonts w:ascii="Times New Roman" w:hAnsi="Times New Roman" w:cs="Times New Roman"/>
                <w:sz w:val="24"/>
                <w:szCs w:val="24"/>
              </w:rPr>
              <w:t xml:space="preserve">atbalsta </w:t>
            </w:r>
            <w:r w:rsidR="0094488B" w:rsidRPr="00A777BB">
              <w:rPr>
                <w:rFonts w:ascii="Times New Roman" w:hAnsi="Times New Roman" w:cs="Times New Roman"/>
                <w:sz w:val="24"/>
                <w:szCs w:val="24"/>
              </w:rPr>
              <w:t xml:space="preserve">griestiem vienam vienotam uzņēmumam triju gadu periodā 25 000 </w:t>
            </w:r>
            <w:proofErr w:type="spellStart"/>
            <w:r w:rsidR="0094488B" w:rsidRPr="00A777BB">
              <w:rPr>
                <w:rFonts w:ascii="Times New Roman" w:hAnsi="Times New Roman" w:cs="Times New Roman"/>
                <w:i/>
                <w:sz w:val="24"/>
                <w:szCs w:val="24"/>
              </w:rPr>
              <w:t>euro</w:t>
            </w:r>
            <w:proofErr w:type="spellEnd"/>
            <w:r w:rsidR="00722B0C" w:rsidRPr="00A777BB">
              <w:rPr>
                <w:rFonts w:ascii="Times New Roman" w:hAnsi="Times New Roman" w:cs="Times New Roman"/>
                <w:sz w:val="24"/>
                <w:szCs w:val="24"/>
              </w:rPr>
              <w:t>,</w:t>
            </w:r>
            <w:r w:rsidR="001232F1" w:rsidRPr="00A777BB">
              <w:rPr>
                <w:rFonts w:ascii="Times New Roman" w:hAnsi="Times New Roman" w:cs="Times New Roman"/>
                <w:sz w:val="24"/>
                <w:szCs w:val="24"/>
              </w:rPr>
              <w:t xml:space="preserve"> </w:t>
            </w:r>
            <w:r w:rsidR="009A4B7E" w:rsidRPr="00A777BB">
              <w:rPr>
                <w:rFonts w:ascii="Times New Roman" w:hAnsi="Times New Roman" w:cs="Times New Roman"/>
                <w:sz w:val="24"/>
                <w:szCs w:val="24"/>
              </w:rPr>
              <w:t>i</w:t>
            </w:r>
            <w:r w:rsidR="00617951" w:rsidRPr="00A777BB">
              <w:rPr>
                <w:rFonts w:ascii="Times New Roman" w:hAnsi="Times New Roman" w:cs="Times New Roman"/>
                <w:sz w:val="24"/>
                <w:szCs w:val="24"/>
              </w:rPr>
              <w:t>r sagatavo</w:t>
            </w:r>
            <w:r w:rsidR="0094488B" w:rsidRPr="00A777BB">
              <w:rPr>
                <w:rFonts w:ascii="Times New Roman" w:hAnsi="Times New Roman" w:cs="Times New Roman"/>
                <w:sz w:val="24"/>
                <w:szCs w:val="24"/>
              </w:rPr>
              <w:t>ts</w:t>
            </w:r>
            <w:r w:rsidR="009A4B7E" w:rsidRPr="00A777BB">
              <w:rPr>
                <w:rFonts w:ascii="Times New Roman" w:hAnsi="Times New Roman" w:cs="Times New Roman"/>
                <w:sz w:val="24"/>
                <w:szCs w:val="24"/>
              </w:rPr>
              <w:t xml:space="preserve"> </w:t>
            </w:r>
            <w:r w:rsidR="0094488B" w:rsidRPr="00A777BB">
              <w:rPr>
                <w:rFonts w:ascii="Times New Roman" w:hAnsi="Times New Roman" w:cs="Times New Roman"/>
                <w:sz w:val="24"/>
                <w:szCs w:val="24"/>
              </w:rPr>
              <w:t xml:space="preserve">Ministru kabineta noteikumu projekts “Grozījums </w:t>
            </w:r>
            <w:r w:rsidR="009A4B7E" w:rsidRPr="00A777BB">
              <w:rPr>
                <w:rFonts w:ascii="Times New Roman" w:hAnsi="Times New Roman" w:cs="Times New Roman"/>
                <w:bCs/>
                <w:sz w:val="24"/>
                <w:szCs w:val="24"/>
              </w:rPr>
              <w:t>Ministru kabineta 2013. gada 17. decembra noteikum</w:t>
            </w:r>
            <w:r w:rsidR="0094488B" w:rsidRPr="00A777BB">
              <w:rPr>
                <w:rFonts w:ascii="Times New Roman" w:hAnsi="Times New Roman" w:cs="Times New Roman"/>
                <w:bCs/>
                <w:sz w:val="24"/>
                <w:szCs w:val="24"/>
              </w:rPr>
              <w:t>os</w:t>
            </w:r>
            <w:r w:rsidR="009A4B7E" w:rsidRPr="00A777BB">
              <w:rPr>
                <w:rFonts w:ascii="Times New Roman" w:hAnsi="Times New Roman" w:cs="Times New Roman"/>
                <w:bCs/>
                <w:sz w:val="24"/>
                <w:szCs w:val="24"/>
              </w:rPr>
              <w:t xml:space="preserve"> Nr. 1524 „</w:t>
            </w:r>
            <w:r w:rsidR="009A4B7E" w:rsidRPr="00A777BB">
              <w:rPr>
                <w:rFonts w:ascii="Times New Roman" w:hAnsi="Times New Roman" w:cs="Times New Roman"/>
                <w:bCs/>
                <w:sz w:val="24"/>
                <w:szCs w:val="24"/>
                <w:shd w:val="clear" w:color="auto" w:fill="FFFFFF"/>
              </w:rPr>
              <w:t>Noteikumi par valsts atbalstu lauksaimniecībai</w:t>
            </w:r>
            <w:r w:rsidR="009A4B7E" w:rsidRPr="00A777BB">
              <w:rPr>
                <w:rFonts w:ascii="Times New Roman" w:hAnsi="Times New Roman" w:cs="Times New Roman"/>
                <w:bCs/>
                <w:sz w:val="24"/>
                <w:szCs w:val="24"/>
              </w:rPr>
              <w:t>”</w:t>
            </w:r>
            <w:r w:rsidR="0094488B"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(turpmāk </w:t>
            </w:r>
            <w:r w:rsidR="00617951"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noteikumu projekts Nr. 1524)</w:t>
            </w:r>
            <w:r w:rsidR="009A4B7E" w:rsidRPr="00A777BB">
              <w:rPr>
                <w:rFonts w:ascii="Times New Roman" w:hAnsi="Times New Roman" w:cs="Times New Roman"/>
                <w:bCs/>
                <w:sz w:val="24"/>
                <w:szCs w:val="24"/>
              </w:rPr>
              <w:t xml:space="preserve">, </w:t>
            </w:r>
            <w:r w:rsidR="0094488B" w:rsidRPr="00A777BB">
              <w:rPr>
                <w:rFonts w:ascii="Times New Roman" w:hAnsi="Times New Roman" w:cs="Times New Roman"/>
                <w:sz w:val="24"/>
                <w:szCs w:val="24"/>
              </w:rPr>
              <w:t xml:space="preserve">Ministru kabineta noteikumu projekts “Grozījums </w:t>
            </w:r>
            <w:r w:rsidR="009A4B7E" w:rsidRPr="00A777BB">
              <w:rPr>
                <w:rFonts w:ascii="Times New Roman" w:hAnsi="Times New Roman" w:cs="Times New Roman"/>
                <w:bCs/>
                <w:sz w:val="24"/>
                <w:szCs w:val="24"/>
              </w:rPr>
              <w:t>Ministru kabineta 2010. gada 1. maija noteikumos Nr. 403 „</w:t>
            </w:r>
            <w:r w:rsidR="009A4B7E" w:rsidRPr="00A777BB">
              <w:rPr>
                <w:rFonts w:ascii="Times New Roman" w:hAnsi="Times New Roman" w:cs="Times New Roman"/>
                <w:bCs/>
                <w:sz w:val="24"/>
                <w:szCs w:val="24"/>
                <w:shd w:val="clear" w:color="auto" w:fill="FFFFFF"/>
              </w:rPr>
              <w:t>Kārtība, kādā piešķir valsts atbalstu apgrozāmo līdzekļu iegādei lauksaimniecības produkcijas ražošanai</w:t>
            </w:r>
            <w:r w:rsidR="009A4B7E" w:rsidRPr="00A777BB">
              <w:rPr>
                <w:rFonts w:ascii="Times New Roman" w:hAnsi="Times New Roman" w:cs="Times New Roman"/>
                <w:bCs/>
                <w:sz w:val="24"/>
                <w:szCs w:val="24"/>
              </w:rPr>
              <w:t>”</w:t>
            </w:r>
            <w:r w:rsidR="0094488B"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(turpmāk </w:t>
            </w:r>
            <w:r w:rsidR="00617951"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noteikumu projekts Nr. 403)</w:t>
            </w:r>
            <w:r w:rsidR="009A4B7E" w:rsidRPr="00A777BB">
              <w:rPr>
                <w:rFonts w:ascii="Times New Roman" w:hAnsi="Times New Roman" w:cs="Times New Roman"/>
                <w:bCs/>
                <w:sz w:val="24"/>
                <w:szCs w:val="24"/>
              </w:rPr>
              <w:t xml:space="preserve">, </w:t>
            </w:r>
            <w:r w:rsidR="0094488B" w:rsidRPr="00A777BB">
              <w:rPr>
                <w:rFonts w:ascii="Times New Roman" w:hAnsi="Times New Roman" w:cs="Times New Roman"/>
                <w:sz w:val="24"/>
                <w:szCs w:val="24"/>
              </w:rPr>
              <w:t xml:space="preserve">Ministru kabineta noteikumu projekts “Grozījums </w:t>
            </w:r>
            <w:r w:rsidR="009A4B7E" w:rsidRPr="00A777BB">
              <w:rPr>
                <w:rFonts w:ascii="Times New Roman" w:hAnsi="Times New Roman" w:cs="Times New Roman"/>
                <w:bCs/>
                <w:sz w:val="24"/>
                <w:szCs w:val="24"/>
              </w:rPr>
              <w:t>Ministru kabineta 2018. gada 25. maija noteikumos Nr. 295 „</w:t>
            </w:r>
            <w:r w:rsidR="009A4B7E" w:rsidRPr="00A777BB">
              <w:rPr>
                <w:rFonts w:ascii="Times New Roman" w:hAnsi="Times New Roman" w:cs="Times New Roman"/>
                <w:bCs/>
                <w:sz w:val="24"/>
                <w:szCs w:val="24"/>
                <w:shd w:val="clear" w:color="auto" w:fill="FFFFFF"/>
              </w:rPr>
              <w:t>Valsts atbalsta piešķiršanas kārtība lauksaimniecībā izmantojamās zemes iegādei lauksaimniecības produkcijas ražošanai</w:t>
            </w:r>
            <w:r w:rsidR="009A4B7E" w:rsidRPr="00A777BB">
              <w:rPr>
                <w:rFonts w:ascii="Times New Roman" w:hAnsi="Times New Roman" w:cs="Times New Roman"/>
                <w:bCs/>
                <w:sz w:val="24"/>
                <w:szCs w:val="24"/>
              </w:rPr>
              <w:t>”</w:t>
            </w:r>
            <w:r w:rsidR="0094488B"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(turpmāk </w:t>
            </w:r>
            <w:r w:rsidR="00617951"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noteikumu projekts Nr. 295)</w:t>
            </w:r>
            <w:r w:rsidR="00722B0C" w:rsidRPr="00A777BB">
              <w:rPr>
                <w:rFonts w:ascii="Times New Roman" w:hAnsi="Times New Roman" w:cs="Times New Roman"/>
                <w:bCs/>
                <w:sz w:val="24"/>
                <w:szCs w:val="24"/>
              </w:rPr>
              <w:t xml:space="preserve"> un</w:t>
            </w:r>
            <w:r w:rsidR="009A4B7E" w:rsidRPr="00A777BB">
              <w:rPr>
                <w:rFonts w:ascii="Times New Roman" w:hAnsi="Times New Roman" w:cs="Times New Roman"/>
                <w:bCs/>
                <w:sz w:val="24"/>
                <w:szCs w:val="24"/>
              </w:rPr>
              <w:t xml:space="preserve"> </w:t>
            </w:r>
            <w:r w:rsidR="0094488B" w:rsidRPr="00A777BB">
              <w:rPr>
                <w:rFonts w:ascii="Times New Roman" w:hAnsi="Times New Roman" w:cs="Times New Roman"/>
                <w:sz w:val="24"/>
                <w:szCs w:val="24"/>
              </w:rPr>
              <w:t xml:space="preserve">Ministru kabineta noteikumu projekts “Grozījums </w:t>
            </w:r>
            <w:r w:rsidR="009A4B7E" w:rsidRPr="00A777BB">
              <w:rPr>
                <w:rFonts w:ascii="Times New Roman" w:hAnsi="Times New Roman" w:cs="Times New Roman"/>
                <w:bCs/>
                <w:sz w:val="24"/>
                <w:szCs w:val="24"/>
              </w:rPr>
              <w:t>Ministru kabineta 2019. gada 8. janvāra noteikumos Nr. 9 „</w:t>
            </w:r>
            <w:r w:rsidR="009A4B7E" w:rsidRPr="00A777BB">
              <w:rPr>
                <w:rFonts w:ascii="Times New Roman" w:hAnsi="Times New Roman" w:cs="Times New Roman"/>
                <w:bCs/>
                <w:sz w:val="24"/>
                <w:szCs w:val="24"/>
                <w:shd w:val="clear" w:color="auto" w:fill="FFFFFF"/>
              </w:rPr>
              <w:t>Lauksaimniecības, zivsaimniecības un lauku attīstības garantiju programmas noteikumi</w:t>
            </w:r>
            <w:r w:rsidR="009A4B7E" w:rsidRPr="00A777BB">
              <w:rPr>
                <w:rFonts w:ascii="Times New Roman" w:hAnsi="Times New Roman" w:cs="Times New Roman"/>
                <w:bCs/>
                <w:sz w:val="24"/>
                <w:szCs w:val="24"/>
              </w:rPr>
              <w:t>”</w:t>
            </w:r>
            <w:r w:rsidR="0094488B"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(turpmāk </w:t>
            </w:r>
            <w:r w:rsidR="00617951" w:rsidRPr="00A777BB">
              <w:rPr>
                <w:rFonts w:ascii="Times New Roman" w:hAnsi="Times New Roman" w:cs="Times New Roman"/>
                <w:bCs/>
                <w:sz w:val="24"/>
                <w:szCs w:val="24"/>
              </w:rPr>
              <w:t>–</w:t>
            </w:r>
            <w:r w:rsidR="009361C0" w:rsidRPr="00A777BB">
              <w:rPr>
                <w:rFonts w:ascii="Times New Roman" w:hAnsi="Times New Roman" w:cs="Times New Roman"/>
                <w:bCs/>
                <w:sz w:val="24"/>
                <w:szCs w:val="24"/>
              </w:rPr>
              <w:t xml:space="preserve"> noteikumu projekts Nr. 9)</w:t>
            </w:r>
            <w:r w:rsidR="00722B0C" w:rsidRPr="00A777BB">
              <w:rPr>
                <w:rFonts w:ascii="Times New Roman" w:hAnsi="Times New Roman" w:cs="Times New Roman"/>
                <w:bCs/>
                <w:sz w:val="24"/>
                <w:szCs w:val="24"/>
              </w:rPr>
              <w:t>, paredzot aizstāt atsauci uz</w:t>
            </w:r>
            <w:r w:rsidRPr="00A777BB">
              <w:rPr>
                <w:rFonts w:ascii="Times New Roman" w:hAnsi="Times New Roman" w:cs="Times New Roman"/>
                <w:sz w:val="24"/>
                <w:szCs w:val="24"/>
              </w:rPr>
              <w:t xml:space="preserve"> </w:t>
            </w:r>
            <w:r w:rsidR="002C2B3C" w:rsidRPr="00A777BB">
              <w:rPr>
                <w:rFonts w:ascii="Times New Roman" w:hAnsi="Times New Roman"/>
                <w:sz w:val="24"/>
                <w:szCs w:val="24"/>
              </w:rPr>
              <w:t>regulas 3.panta 2.punktu ar</w:t>
            </w:r>
            <w:r w:rsidR="00722B0C" w:rsidRPr="00A777BB">
              <w:rPr>
                <w:rFonts w:ascii="Times New Roman" w:hAnsi="Times New Roman"/>
                <w:sz w:val="24"/>
                <w:szCs w:val="24"/>
              </w:rPr>
              <w:t xml:space="preserve"> atsauci uz</w:t>
            </w:r>
            <w:r w:rsidR="002C2B3C" w:rsidRPr="00A777BB">
              <w:rPr>
                <w:rFonts w:ascii="Times New Roman" w:hAnsi="Times New Roman"/>
                <w:sz w:val="24"/>
                <w:szCs w:val="24"/>
              </w:rPr>
              <w:t xml:space="preserve"> </w:t>
            </w:r>
            <w:r w:rsidRPr="00A777BB">
              <w:rPr>
                <w:rFonts w:ascii="Times New Roman" w:hAnsi="Times New Roman"/>
                <w:sz w:val="24"/>
                <w:szCs w:val="24"/>
              </w:rPr>
              <w:t>regulas 3.a</w:t>
            </w:r>
            <w:r w:rsidR="00617951" w:rsidRPr="00A777BB">
              <w:rPr>
                <w:rFonts w:ascii="Times New Roman" w:hAnsi="Times New Roman"/>
                <w:sz w:val="24"/>
                <w:szCs w:val="24"/>
              </w:rPr>
              <w:t> </w:t>
            </w:r>
            <w:r w:rsidRPr="00A777BB">
              <w:rPr>
                <w:rFonts w:ascii="Times New Roman" w:hAnsi="Times New Roman"/>
                <w:sz w:val="24"/>
                <w:szCs w:val="24"/>
              </w:rPr>
              <w:t>punktu.</w:t>
            </w:r>
          </w:p>
          <w:p w:rsidR="00E531A0" w:rsidRPr="00A777BB" w:rsidRDefault="00267489" w:rsidP="00856EE3">
            <w:pPr>
              <w:spacing w:after="0" w:line="240" w:lineRule="auto"/>
              <w:jc w:val="both"/>
              <w:rPr>
                <w:rFonts w:ascii="Times New Roman" w:eastAsia="Times New Roman" w:hAnsi="Times New Roman" w:cs="Times New Roman"/>
                <w:iCs/>
                <w:sz w:val="24"/>
                <w:szCs w:val="24"/>
                <w:lang w:eastAsia="lv-LV"/>
              </w:rPr>
            </w:pPr>
            <w:r w:rsidRPr="00A777BB">
              <w:rPr>
                <w:rFonts w:ascii="Times New Roman" w:hAnsi="Times New Roman"/>
                <w:sz w:val="24"/>
                <w:szCs w:val="24"/>
              </w:rPr>
              <w:t>Ņemot vērā Finanšu ministrijas</w:t>
            </w:r>
            <w:r w:rsidR="00E531A0" w:rsidRPr="00A777BB">
              <w:rPr>
                <w:rFonts w:ascii="Times New Roman" w:hAnsi="Times New Roman"/>
                <w:sz w:val="24"/>
                <w:szCs w:val="24"/>
              </w:rPr>
              <w:t xml:space="preserve"> iebildumu, ka</w:t>
            </w:r>
            <w:r w:rsidRPr="00A777BB">
              <w:rPr>
                <w:rFonts w:ascii="Times New Roman" w:hAnsi="Times New Roman"/>
                <w:sz w:val="24"/>
                <w:szCs w:val="24"/>
              </w:rPr>
              <w:t xml:space="preserve"> nepieciešams</w:t>
            </w:r>
            <w:r w:rsidR="00E531A0" w:rsidRPr="00A777BB">
              <w:rPr>
                <w:rFonts w:ascii="Times New Roman" w:hAnsi="Times New Roman"/>
                <w:sz w:val="24"/>
                <w:szCs w:val="24"/>
              </w:rPr>
              <w:t xml:space="preserve"> </w:t>
            </w:r>
            <w:r w:rsidRPr="00A777BB">
              <w:rPr>
                <w:rFonts w:ascii="Times New Roman" w:hAnsi="Times New Roman"/>
                <w:sz w:val="24"/>
                <w:szCs w:val="24"/>
              </w:rPr>
              <w:t>identificēt</w:t>
            </w:r>
            <w:r w:rsidR="00E531A0" w:rsidRPr="00A777BB">
              <w:rPr>
                <w:rFonts w:ascii="Times New Roman" w:hAnsi="Times New Roman"/>
                <w:sz w:val="24"/>
                <w:szCs w:val="24"/>
              </w:rPr>
              <w:t xml:space="preserve"> </w:t>
            </w:r>
            <w:r w:rsidRPr="00A777BB">
              <w:rPr>
                <w:rFonts w:ascii="Times New Roman" w:hAnsi="Times New Roman"/>
                <w:sz w:val="24"/>
                <w:szCs w:val="24"/>
              </w:rPr>
              <w:t>atbalsta piešķiršanas brīdi, kas</w:t>
            </w:r>
            <w:proofErr w:type="gramStart"/>
            <w:r w:rsidRPr="00A777BB">
              <w:rPr>
                <w:rFonts w:ascii="Times New Roman" w:hAnsi="Times New Roman"/>
                <w:sz w:val="24"/>
                <w:szCs w:val="24"/>
              </w:rPr>
              <w:t xml:space="preserve">  </w:t>
            </w:r>
            <w:proofErr w:type="gramEnd"/>
            <w:r w:rsidR="00E531A0" w:rsidRPr="00A777BB">
              <w:rPr>
                <w:rFonts w:ascii="Times New Roman" w:hAnsi="Times New Roman"/>
                <w:sz w:val="24"/>
                <w:szCs w:val="24"/>
              </w:rPr>
              <w:t xml:space="preserve">ir būtisks priekšnosacījums korektai interpretācijai par datumu, kurā komercdarbības atbalsts ir ticis piešķirts tā saņēmējam, saskaņā ar Regulu Nr.1407/2013, un attiecīgi atbalsta saņēmējam būtu nepārprotami skaidrs, kad tam ir radušās likumīgas tiesības saņemt komercdarbības atbalstu, savukārt atbalsta sniedzēja līmenī tiktu novērsts nelikumīga komercdarbības atbalsta sniegšanas risks, lūdzam papildināt MK noteikumus ar normu pie katra pasākuma, kas nosaka, kurš atbalsta sniedzēja pieņemtais lēmums, noslēgtais līgums vai cits dokuments, kas nosaka pienākumu atbalsta sniedzējam piešķirt </w:t>
            </w:r>
            <w:proofErr w:type="spellStart"/>
            <w:r w:rsidR="00E531A0" w:rsidRPr="00A777BB">
              <w:rPr>
                <w:rFonts w:ascii="Times New Roman" w:hAnsi="Times New Roman"/>
                <w:i/>
                <w:sz w:val="24"/>
                <w:szCs w:val="24"/>
              </w:rPr>
              <w:t>de</w:t>
            </w:r>
            <w:proofErr w:type="spellEnd"/>
            <w:r w:rsidR="00E531A0" w:rsidRPr="00A777BB">
              <w:rPr>
                <w:rFonts w:ascii="Times New Roman" w:hAnsi="Times New Roman"/>
                <w:i/>
                <w:sz w:val="24"/>
                <w:szCs w:val="24"/>
              </w:rPr>
              <w:t xml:space="preserve"> </w:t>
            </w:r>
            <w:proofErr w:type="spellStart"/>
            <w:r w:rsidR="00E531A0" w:rsidRPr="00A777BB">
              <w:rPr>
                <w:rFonts w:ascii="Times New Roman" w:hAnsi="Times New Roman"/>
                <w:i/>
                <w:sz w:val="24"/>
                <w:szCs w:val="24"/>
              </w:rPr>
              <w:t>minimis</w:t>
            </w:r>
            <w:proofErr w:type="spellEnd"/>
            <w:r w:rsidR="00E531A0" w:rsidRPr="00A777BB">
              <w:rPr>
                <w:rFonts w:ascii="Times New Roman" w:hAnsi="Times New Roman"/>
                <w:sz w:val="24"/>
                <w:szCs w:val="24"/>
              </w:rPr>
              <w:t xml:space="preserve"> atbalstu attiecīgajam atbalsta pretendentam, ir kvalificējams kā atbalsta piešķiršanas diena precizēts noteikumu Nr. 9 3.punkts</w:t>
            </w:r>
            <w:r w:rsidR="00563BD4" w:rsidRPr="00A777BB">
              <w:rPr>
                <w:rFonts w:ascii="Times New Roman" w:hAnsi="Times New Roman"/>
                <w:sz w:val="24"/>
                <w:szCs w:val="24"/>
              </w:rPr>
              <w:t xml:space="preserve">, noteikumu </w:t>
            </w:r>
            <w:r w:rsidR="00272F20" w:rsidRPr="00A777BB">
              <w:rPr>
                <w:rFonts w:ascii="Times New Roman" w:hAnsi="Times New Roman"/>
                <w:sz w:val="24"/>
                <w:szCs w:val="24"/>
              </w:rPr>
              <w:t xml:space="preserve">Nr. </w:t>
            </w:r>
            <w:r w:rsidR="00563BD4" w:rsidRPr="00A777BB">
              <w:rPr>
                <w:rFonts w:ascii="Times New Roman" w:hAnsi="Times New Roman"/>
                <w:sz w:val="24"/>
                <w:szCs w:val="24"/>
              </w:rPr>
              <w:t>1524</w:t>
            </w:r>
            <w:r w:rsidR="00E531A0" w:rsidRPr="00A777BB">
              <w:rPr>
                <w:rFonts w:ascii="Times New Roman" w:hAnsi="Times New Roman"/>
                <w:sz w:val="24"/>
                <w:szCs w:val="24"/>
              </w:rPr>
              <w:t xml:space="preserve"> </w:t>
            </w:r>
            <w:r w:rsidR="00272F20" w:rsidRPr="00A777BB">
              <w:rPr>
                <w:rFonts w:ascii="Times New Roman" w:hAnsi="Times New Roman"/>
                <w:sz w:val="24"/>
                <w:szCs w:val="24"/>
              </w:rPr>
              <w:t>8.2. apakšpunkts</w:t>
            </w:r>
            <w:r w:rsidR="00856EE3" w:rsidRPr="00A777BB">
              <w:rPr>
                <w:rFonts w:ascii="Times New Roman" w:hAnsi="Times New Roman"/>
                <w:sz w:val="24"/>
                <w:szCs w:val="24"/>
              </w:rPr>
              <w:t xml:space="preserve">, </w:t>
            </w:r>
            <w:r w:rsidR="00272F20" w:rsidRPr="00A777BB">
              <w:rPr>
                <w:rFonts w:ascii="Times New Roman" w:hAnsi="Times New Roman"/>
                <w:sz w:val="24"/>
                <w:szCs w:val="24"/>
              </w:rPr>
              <w:t>189.</w:t>
            </w:r>
            <w:r w:rsidR="00856EE3" w:rsidRPr="00A777BB">
              <w:rPr>
                <w:rFonts w:ascii="Times New Roman" w:hAnsi="Times New Roman"/>
                <w:sz w:val="24"/>
                <w:szCs w:val="24"/>
              </w:rPr>
              <w:t xml:space="preserve"> un 207. </w:t>
            </w:r>
            <w:r w:rsidR="00272F20" w:rsidRPr="00A777BB">
              <w:rPr>
                <w:rFonts w:ascii="Times New Roman" w:hAnsi="Times New Roman"/>
                <w:sz w:val="24"/>
                <w:szCs w:val="24"/>
              </w:rPr>
              <w:t xml:space="preserve">punkts </w:t>
            </w:r>
            <w:r w:rsidRPr="00A777BB">
              <w:rPr>
                <w:rFonts w:ascii="Times New Roman" w:hAnsi="Times New Roman"/>
                <w:sz w:val="24"/>
                <w:szCs w:val="24"/>
              </w:rPr>
              <w:t>nosakot</w:t>
            </w:r>
            <w:r w:rsidR="00E531A0" w:rsidRPr="00A777BB">
              <w:rPr>
                <w:rFonts w:ascii="Times New Roman" w:hAnsi="Times New Roman"/>
                <w:sz w:val="24"/>
                <w:szCs w:val="24"/>
              </w:rPr>
              <w:t xml:space="preserve"> noteiktu komercdarbības atbalsta piešķiršanas brīdi.</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D8360C" w:rsidP="00E5323B">
            <w:pPr>
              <w:spacing w:after="0" w:line="240" w:lineRule="auto"/>
              <w:rPr>
                <w:rFonts w:ascii="Times New Roman" w:eastAsia="Times New Roman" w:hAnsi="Times New Roman" w:cs="Times New Roman"/>
                <w:iCs/>
                <w:sz w:val="24"/>
                <w:szCs w:val="24"/>
                <w:lang w:eastAsia="lv-LV"/>
              </w:rPr>
            </w:pPr>
            <w:r w:rsidRPr="00A777BB">
              <w:rPr>
                <w:rFonts w:ascii="Times New Roman" w:hAnsi="Times New Roman"/>
                <w:sz w:val="24"/>
                <w:szCs w:val="24"/>
              </w:rPr>
              <w:t>Zemkopības ministrija un Lauku atbalsta dienests</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D8360C" w:rsidP="00D8360C">
            <w:pPr>
              <w:spacing w:after="0" w:line="240" w:lineRule="auto"/>
              <w:rPr>
                <w:rFonts w:ascii="Times New Roman" w:eastAsia="Times New Roman" w:hAnsi="Times New Roman" w:cs="Times New Roman"/>
                <w:iCs/>
                <w:sz w:val="24"/>
                <w:szCs w:val="24"/>
                <w:lang w:eastAsia="lv-LV"/>
              </w:rPr>
            </w:pPr>
            <w:r w:rsidRPr="00A777BB">
              <w:rPr>
                <w:rFonts w:ascii="Times New Roman" w:hAnsi="Times New Roman"/>
                <w:sz w:val="24"/>
                <w:szCs w:val="24"/>
              </w:rPr>
              <w:t>Nav.</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A777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2257B5" w:rsidP="00F97E52">
            <w:pPr>
              <w:spacing w:after="0" w:line="240" w:lineRule="auto"/>
              <w:jc w:val="both"/>
              <w:rPr>
                <w:rFonts w:ascii="Times New Roman" w:eastAsia="Times New Roman" w:hAnsi="Times New Roman" w:cs="Times New Roman"/>
                <w:iCs/>
                <w:sz w:val="24"/>
                <w:szCs w:val="24"/>
                <w:lang w:eastAsia="lv-LV"/>
              </w:rPr>
            </w:pPr>
            <w:r w:rsidRPr="00A777BB">
              <w:rPr>
                <w:rFonts w:ascii="Times New Roman" w:hAnsi="Times New Roman"/>
                <w:sz w:val="24"/>
                <w:szCs w:val="24"/>
              </w:rPr>
              <w:t>Fiziskas un juridiskas personas, kas nodarbojas ar lauksaimniecisko ražošanu, lauksaimniecības produktu pārstrādes uzņēmumi, zvejniecību un zvejas apstrādi un lauksaimniecības pakalpojumu kooperatīvās sabiedrības – kopā aptuveni 1000 valsts atbalsta saņēmēju.</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2257B5" w:rsidP="00E5323B">
            <w:pPr>
              <w:spacing w:after="0" w:line="240" w:lineRule="auto"/>
              <w:rPr>
                <w:rFonts w:ascii="Times New Roman" w:eastAsia="Times New Roman" w:hAnsi="Times New Roman" w:cs="Times New Roman"/>
                <w:iCs/>
                <w:sz w:val="24"/>
                <w:szCs w:val="24"/>
                <w:lang w:eastAsia="lv-LV"/>
              </w:rPr>
            </w:pPr>
            <w:r w:rsidRPr="00A777BB">
              <w:rPr>
                <w:rFonts w:ascii="Times New Roman" w:hAnsi="Times New Roman"/>
                <w:sz w:val="24"/>
                <w:szCs w:val="24"/>
              </w:rPr>
              <w:t>Projekts šo jomu neskar.</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2257B5" w:rsidP="00E5323B">
            <w:pPr>
              <w:spacing w:after="0" w:line="240" w:lineRule="auto"/>
              <w:rPr>
                <w:rFonts w:ascii="Times New Roman" w:eastAsia="Times New Roman" w:hAnsi="Times New Roman" w:cs="Times New Roman"/>
                <w:iCs/>
                <w:sz w:val="24"/>
                <w:szCs w:val="24"/>
                <w:lang w:eastAsia="lv-LV"/>
              </w:rPr>
            </w:pPr>
            <w:r w:rsidRPr="00A777BB">
              <w:rPr>
                <w:rFonts w:ascii="Times New Roman" w:hAnsi="Times New Roman"/>
                <w:sz w:val="24"/>
                <w:szCs w:val="24"/>
              </w:rPr>
              <w:t>Projekts nepalielinās administratīvo slogu.</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2257B5" w:rsidP="00E5323B">
            <w:pPr>
              <w:spacing w:after="0" w:line="240" w:lineRule="auto"/>
              <w:rPr>
                <w:rFonts w:ascii="Times New Roman" w:eastAsia="Times New Roman" w:hAnsi="Times New Roman" w:cs="Times New Roman"/>
                <w:iCs/>
                <w:sz w:val="24"/>
                <w:szCs w:val="24"/>
                <w:lang w:eastAsia="lv-LV"/>
              </w:rPr>
            </w:pPr>
            <w:r w:rsidRPr="00A777BB">
              <w:rPr>
                <w:rFonts w:ascii="Times New Roman" w:hAnsi="Times New Roman"/>
                <w:sz w:val="24"/>
                <w:szCs w:val="24"/>
              </w:rPr>
              <w:t>Projekts šo jomu neskar.</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2257B5"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Nav.</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A777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III. Tiesību akta projekta ietekme uz valsts budžetu un pašvaldību budžetiem</w:t>
            </w:r>
          </w:p>
        </w:tc>
      </w:tr>
      <w:tr w:rsidR="00287B19" w:rsidRPr="00A777BB"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56799" w:rsidRPr="00A777BB" w:rsidRDefault="00656799"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Projekts šo jomu neskar.</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A777B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IV. Tiesību akta projekta ietekme uz spēkā esošo tiesību normu sistēmu</w:t>
            </w:r>
          </w:p>
        </w:tc>
      </w:tr>
      <w:tr w:rsidR="00287B19" w:rsidRPr="00A777BB" w:rsidTr="005B1CD9">
        <w:trPr>
          <w:trHeight w:val="366"/>
          <w:tblCellSpacing w:w="15" w:type="dxa"/>
        </w:trPr>
        <w:tc>
          <w:tcPr>
            <w:tcW w:w="4967" w:type="pct"/>
            <w:tcBorders>
              <w:top w:val="outset" w:sz="6" w:space="0" w:color="auto"/>
              <w:left w:val="outset" w:sz="6" w:space="0" w:color="auto"/>
              <w:right w:val="outset" w:sz="6" w:space="0" w:color="auto"/>
            </w:tcBorders>
          </w:tcPr>
          <w:p w:rsidR="005B1CD9" w:rsidRPr="00A777BB" w:rsidRDefault="005B1CD9"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Projekts šo jomu neskar.</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A777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5B1CD9" w:rsidP="002150EB">
            <w:pPr>
              <w:spacing w:after="0" w:line="240" w:lineRule="auto"/>
              <w:jc w:val="both"/>
              <w:rPr>
                <w:rFonts w:ascii="Times New Roman" w:eastAsia="Times New Roman" w:hAnsi="Times New Roman" w:cs="Times New Roman"/>
                <w:iCs/>
                <w:sz w:val="24"/>
                <w:szCs w:val="24"/>
                <w:lang w:eastAsia="lv-LV"/>
              </w:rPr>
            </w:pPr>
            <w:r w:rsidRPr="00A777BB">
              <w:rPr>
                <w:rFonts w:ascii="Times New Roman" w:hAnsi="Times New Roman"/>
                <w:iCs/>
                <w:sz w:val="24"/>
                <w:szCs w:val="24"/>
              </w:rPr>
              <w:t xml:space="preserve">Komisijas 2019. gada 21. februāra Regula 2019/316, ar ko groza Regulu Nr. 1408/2013 par Līguma par Eiropas Savienības darbību 107. un 108. panta piemērošanu </w:t>
            </w:r>
            <w:proofErr w:type="spellStart"/>
            <w:r w:rsidRPr="00A777BB">
              <w:rPr>
                <w:rFonts w:ascii="Times New Roman" w:hAnsi="Times New Roman"/>
                <w:i/>
                <w:iCs/>
                <w:sz w:val="24"/>
                <w:szCs w:val="24"/>
              </w:rPr>
              <w:t>de</w:t>
            </w:r>
            <w:proofErr w:type="spellEnd"/>
            <w:r w:rsidRPr="00A777BB">
              <w:rPr>
                <w:rFonts w:ascii="Times New Roman" w:hAnsi="Times New Roman"/>
                <w:i/>
                <w:iCs/>
                <w:sz w:val="24"/>
                <w:szCs w:val="24"/>
              </w:rPr>
              <w:t xml:space="preserve"> </w:t>
            </w:r>
            <w:proofErr w:type="spellStart"/>
            <w:r w:rsidRPr="00A777BB">
              <w:rPr>
                <w:rFonts w:ascii="Times New Roman" w:hAnsi="Times New Roman"/>
                <w:i/>
                <w:iCs/>
                <w:sz w:val="24"/>
                <w:szCs w:val="24"/>
              </w:rPr>
              <w:t>minimis</w:t>
            </w:r>
            <w:proofErr w:type="spellEnd"/>
            <w:r w:rsidRPr="00A777BB">
              <w:rPr>
                <w:rFonts w:ascii="Times New Roman" w:hAnsi="Times New Roman"/>
                <w:iCs/>
                <w:sz w:val="24"/>
                <w:szCs w:val="24"/>
              </w:rPr>
              <w:t xml:space="preserve"> atbalstam lauksaimniecības nozarē </w:t>
            </w:r>
            <w:r w:rsidRPr="00A777BB">
              <w:rPr>
                <w:rFonts w:ascii="Times New Roman" w:hAnsi="Times New Roman"/>
                <w:sz w:val="24"/>
                <w:szCs w:val="24"/>
              </w:rPr>
              <w:t>(Eiropas Savienības Oficiālais Vēstnesis, 2019. gada 22.</w:t>
            </w:r>
            <w:r w:rsidR="00617951" w:rsidRPr="00A777BB">
              <w:rPr>
                <w:rFonts w:ascii="Times New Roman" w:hAnsi="Times New Roman"/>
                <w:sz w:val="24"/>
                <w:szCs w:val="24"/>
              </w:rPr>
              <w:t> </w:t>
            </w:r>
            <w:r w:rsidRPr="00A777BB">
              <w:rPr>
                <w:rFonts w:ascii="Times New Roman" w:hAnsi="Times New Roman"/>
                <w:sz w:val="24"/>
                <w:szCs w:val="24"/>
              </w:rPr>
              <w:t>februārī, Nr. L 51).</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5B1CD9"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Projekts šo jomu neskar.</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5B1CD9"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Nav.</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4"/>
        <w:gridCol w:w="2200"/>
        <w:gridCol w:w="1215"/>
        <w:gridCol w:w="1115"/>
        <w:gridCol w:w="2711"/>
      </w:tblGrid>
      <w:tr w:rsidR="00287B19" w:rsidRPr="00A777BB"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1. tabula</w:t>
            </w:r>
            <w:r w:rsidRPr="00A777BB">
              <w:rPr>
                <w:rFonts w:ascii="Times New Roman" w:eastAsia="Times New Roman" w:hAnsi="Times New Roman" w:cs="Times New Roman"/>
                <w:b/>
                <w:bCs/>
                <w:iCs/>
                <w:sz w:val="24"/>
                <w:szCs w:val="24"/>
                <w:lang w:eastAsia="lv-LV"/>
              </w:rPr>
              <w:br/>
              <w:t>Tiesību akta projekta atbilstība ES tiesību aktiem</w:t>
            </w: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Attiecīgā ES tiesību akta </w:t>
            </w:r>
            <w:r w:rsidRPr="00A777BB">
              <w:rPr>
                <w:rFonts w:ascii="Times New Roman" w:eastAsia="Times New Roman" w:hAnsi="Times New Roman" w:cs="Times New Roman"/>
                <w:iCs/>
                <w:sz w:val="24"/>
                <w:szCs w:val="24"/>
                <w:lang w:eastAsia="lv-LV"/>
              </w:rPr>
              <w:lastRenderedPageBreak/>
              <w:t>datums, numurs un nosaukums</w:t>
            </w:r>
          </w:p>
        </w:tc>
        <w:tc>
          <w:tcPr>
            <w:tcW w:w="3964" w:type="pct"/>
            <w:gridSpan w:val="4"/>
            <w:tcBorders>
              <w:top w:val="outset" w:sz="6" w:space="0" w:color="auto"/>
              <w:left w:val="outset" w:sz="6" w:space="0" w:color="auto"/>
              <w:bottom w:val="outset" w:sz="6" w:space="0" w:color="auto"/>
              <w:right w:val="outset" w:sz="6" w:space="0" w:color="auto"/>
            </w:tcBorders>
            <w:hideMark/>
          </w:tcPr>
          <w:p w:rsidR="00E5323B" w:rsidRPr="00A777BB" w:rsidRDefault="00656799" w:rsidP="00F97E52">
            <w:pPr>
              <w:spacing w:after="0" w:line="240" w:lineRule="auto"/>
              <w:jc w:val="both"/>
              <w:rPr>
                <w:rFonts w:ascii="Times New Roman" w:eastAsia="Times New Roman" w:hAnsi="Times New Roman" w:cs="Times New Roman"/>
                <w:iCs/>
                <w:sz w:val="24"/>
                <w:szCs w:val="24"/>
                <w:lang w:eastAsia="lv-LV"/>
              </w:rPr>
            </w:pPr>
            <w:r w:rsidRPr="00A777BB">
              <w:rPr>
                <w:rFonts w:ascii="Times New Roman" w:hAnsi="Times New Roman"/>
                <w:iCs/>
                <w:sz w:val="24"/>
                <w:szCs w:val="24"/>
              </w:rPr>
              <w:lastRenderedPageBreak/>
              <w:t xml:space="preserve">Komisijas 2019. gada 21. februāra Regula 2019/316, ar ko groza Regulu Nr. 1408/2013 par Līguma par Eiropas Savienības darbību 107. un 108. </w:t>
            </w:r>
            <w:r w:rsidRPr="00A777BB">
              <w:rPr>
                <w:rFonts w:ascii="Times New Roman" w:hAnsi="Times New Roman"/>
                <w:iCs/>
                <w:sz w:val="24"/>
                <w:szCs w:val="24"/>
              </w:rPr>
              <w:lastRenderedPageBreak/>
              <w:t xml:space="preserve">panta piemērošanu </w:t>
            </w:r>
            <w:proofErr w:type="spellStart"/>
            <w:r w:rsidRPr="00A777BB">
              <w:rPr>
                <w:rFonts w:ascii="Times New Roman" w:hAnsi="Times New Roman"/>
                <w:i/>
                <w:iCs/>
                <w:sz w:val="24"/>
                <w:szCs w:val="24"/>
              </w:rPr>
              <w:t>de</w:t>
            </w:r>
            <w:proofErr w:type="spellEnd"/>
            <w:r w:rsidRPr="00A777BB">
              <w:rPr>
                <w:rFonts w:ascii="Times New Roman" w:hAnsi="Times New Roman"/>
                <w:i/>
                <w:iCs/>
                <w:sz w:val="24"/>
                <w:szCs w:val="24"/>
              </w:rPr>
              <w:t xml:space="preserve"> </w:t>
            </w:r>
            <w:proofErr w:type="spellStart"/>
            <w:r w:rsidRPr="00A777BB">
              <w:rPr>
                <w:rFonts w:ascii="Times New Roman" w:hAnsi="Times New Roman"/>
                <w:i/>
                <w:iCs/>
                <w:sz w:val="24"/>
                <w:szCs w:val="24"/>
              </w:rPr>
              <w:t>minimis</w:t>
            </w:r>
            <w:proofErr w:type="spellEnd"/>
            <w:r w:rsidRPr="00A777BB">
              <w:rPr>
                <w:rFonts w:ascii="Times New Roman" w:hAnsi="Times New Roman"/>
                <w:iCs/>
                <w:sz w:val="24"/>
                <w:szCs w:val="24"/>
              </w:rPr>
              <w:t xml:space="preserve"> atbalstam lauksaimniecības nozarē </w:t>
            </w:r>
            <w:r w:rsidRPr="00A777BB">
              <w:rPr>
                <w:rFonts w:ascii="Times New Roman" w:hAnsi="Times New Roman"/>
                <w:sz w:val="24"/>
                <w:szCs w:val="24"/>
              </w:rPr>
              <w:t xml:space="preserve">(Eiropas Savienības Oficiālais Vēstnesis, 2019. gada 22. februārī, Nr. L 51) </w:t>
            </w:r>
            <w:r w:rsidRPr="00A777BB">
              <w:rPr>
                <w:rFonts w:ascii="Times New Roman" w:hAnsi="Times New Roman" w:cs="Times New Roman"/>
                <w:sz w:val="24"/>
                <w:szCs w:val="24"/>
              </w:rPr>
              <w:t>(turpmāk – Komisijas regula 2019/316)</w:t>
            </w:r>
            <w:r w:rsidRPr="00A777BB">
              <w:rPr>
                <w:rFonts w:ascii="Times New Roman" w:hAnsi="Times New Roman"/>
                <w:sz w:val="24"/>
                <w:szCs w:val="24"/>
              </w:rPr>
              <w:t>.</w:t>
            </w: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lastRenderedPageBreak/>
              <w:t>A</w:t>
            </w:r>
          </w:p>
        </w:tc>
        <w:tc>
          <w:tcPr>
            <w:tcW w:w="1211" w:type="pct"/>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B</w:t>
            </w:r>
          </w:p>
        </w:tc>
        <w:tc>
          <w:tcPr>
            <w:tcW w:w="1266" w:type="pct"/>
            <w:gridSpan w:val="2"/>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w:t>
            </w:r>
          </w:p>
        </w:tc>
        <w:tc>
          <w:tcPr>
            <w:tcW w:w="1453" w:type="pct"/>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D</w:t>
            </w: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1"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66" w:type="pct"/>
            <w:gridSpan w:val="2"/>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777B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777BB">
              <w:rPr>
                <w:rFonts w:ascii="Times New Roman" w:eastAsia="Times New Roman" w:hAnsi="Times New Roman" w:cs="Times New Roman"/>
                <w:iCs/>
                <w:sz w:val="24"/>
                <w:szCs w:val="24"/>
                <w:lang w:eastAsia="lv-LV"/>
              </w:rPr>
              <w:br/>
              <w:t>Norāda institūciju, kas ir atbildīga par šo saistību izpildi pilnībā</w:t>
            </w:r>
          </w:p>
        </w:tc>
        <w:tc>
          <w:tcPr>
            <w:tcW w:w="1453"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A777B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A777BB">
              <w:rPr>
                <w:rFonts w:ascii="Times New Roman" w:eastAsia="Times New Roman" w:hAnsi="Times New Roman" w:cs="Times New Roman"/>
                <w:iCs/>
                <w:sz w:val="24"/>
                <w:szCs w:val="24"/>
                <w:lang w:eastAsia="lv-LV"/>
              </w:rPr>
              <w:br/>
              <w:t xml:space="preserve">Norāda iespējamās alternatīvas </w:t>
            </w:r>
            <w:proofErr w:type="gramStart"/>
            <w:r w:rsidRPr="00A777BB">
              <w:rPr>
                <w:rFonts w:ascii="Times New Roman" w:eastAsia="Times New Roman" w:hAnsi="Times New Roman" w:cs="Times New Roman"/>
                <w:iCs/>
                <w:sz w:val="24"/>
                <w:szCs w:val="24"/>
                <w:lang w:eastAsia="lv-LV"/>
              </w:rPr>
              <w:t>(</w:t>
            </w:r>
            <w:proofErr w:type="gramEnd"/>
            <w:r w:rsidRPr="00A777BB">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tcPr>
          <w:p w:rsidR="00656799" w:rsidRPr="00A777BB" w:rsidRDefault="009361C0" w:rsidP="009D53F0">
            <w:pPr>
              <w:rPr>
                <w:rFonts w:ascii="Times New Roman" w:hAnsi="Times New Roman"/>
                <w:sz w:val="24"/>
                <w:szCs w:val="24"/>
              </w:rPr>
            </w:pPr>
            <w:r w:rsidRPr="00A777BB">
              <w:rPr>
                <w:rFonts w:ascii="Times New Roman" w:hAnsi="Times New Roman"/>
                <w:sz w:val="24"/>
                <w:szCs w:val="24"/>
              </w:rPr>
              <w:t>Komisijas regulas 2019/316 1. panta 2. punktā izteiktā 3. panta 3.a punkts</w:t>
            </w:r>
          </w:p>
        </w:tc>
        <w:tc>
          <w:tcPr>
            <w:tcW w:w="1211" w:type="pct"/>
            <w:tcBorders>
              <w:top w:val="outset" w:sz="6" w:space="0" w:color="auto"/>
              <w:left w:val="outset" w:sz="6" w:space="0" w:color="auto"/>
              <w:bottom w:val="outset" w:sz="6" w:space="0" w:color="auto"/>
              <w:right w:val="outset" w:sz="6" w:space="0" w:color="auto"/>
            </w:tcBorders>
            <w:hideMark/>
          </w:tcPr>
          <w:p w:rsidR="00B06155" w:rsidRPr="00A777BB" w:rsidRDefault="008C240A" w:rsidP="008C240A">
            <w:pPr>
              <w:rPr>
                <w:rFonts w:ascii="Times New Roman" w:hAnsi="Times New Roman"/>
                <w:sz w:val="24"/>
                <w:szCs w:val="24"/>
              </w:rPr>
            </w:pPr>
            <w:r w:rsidRPr="00A777BB">
              <w:rPr>
                <w:rFonts w:ascii="Times New Roman" w:hAnsi="Times New Roman"/>
                <w:sz w:val="24"/>
                <w:szCs w:val="24"/>
              </w:rPr>
              <w:t xml:space="preserve">Noteikumu projekta Nr. </w:t>
            </w:r>
            <w:proofErr w:type="gramStart"/>
            <w:r w:rsidRPr="00A777BB">
              <w:rPr>
                <w:rFonts w:ascii="Times New Roman" w:hAnsi="Times New Roman"/>
                <w:sz w:val="24"/>
                <w:szCs w:val="24"/>
              </w:rPr>
              <w:t>1524 grozījums</w:t>
            </w:r>
            <w:proofErr w:type="gramEnd"/>
          </w:p>
        </w:tc>
        <w:tc>
          <w:tcPr>
            <w:tcW w:w="1266" w:type="pct"/>
            <w:gridSpan w:val="2"/>
            <w:tcBorders>
              <w:top w:val="outset" w:sz="6" w:space="0" w:color="auto"/>
              <w:left w:val="outset" w:sz="6" w:space="0" w:color="auto"/>
              <w:bottom w:val="outset" w:sz="6" w:space="0" w:color="auto"/>
              <w:right w:val="outset" w:sz="6" w:space="0" w:color="auto"/>
            </w:tcBorders>
            <w:hideMark/>
          </w:tcPr>
          <w:p w:rsidR="00656799" w:rsidRPr="00A777BB" w:rsidRDefault="009361C0" w:rsidP="00656799">
            <w:pPr>
              <w:rPr>
                <w:rFonts w:ascii="Times New Roman" w:hAnsi="Times New Roman"/>
                <w:sz w:val="24"/>
                <w:szCs w:val="24"/>
              </w:rPr>
            </w:pPr>
            <w:r w:rsidRPr="00A777BB">
              <w:rPr>
                <w:rFonts w:ascii="Times New Roman" w:hAnsi="Times New Roman"/>
                <w:sz w:val="24"/>
                <w:szCs w:val="24"/>
              </w:rPr>
              <w:t>Komisijas regulas 2019/316 prasības tiek ieviestas pilnībā.</w:t>
            </w:r>
          </w:p>
        </w:tc>
        <w:tc>
          <w:tcPr>
            <w:tcW w:w="1453" w:type="pct"/>
            <w:tcBorders>
              <w:top w:val="outset" w:sz="6" w:space="0" w:color="auto"/>
              <w:left w:val="outset" w:sz="6" w:space="0" w:color="auto"/>
              <w:bottom w:val="outset" w:sz="6" w:space="0" w:color="auto"/>
              <w:right w:val="outset" w:sz="6" w:space="0" w:color="auto"/>
            </w:tcBorders>
            <w:hideMark/>
          </w:tcPr>
          <w:p w:rsidR="00656799" w:rsidRPr="00A777BB" w:rsidRDefault="00656799" w:rsidP="00656799">
            <w:r w:rsidRPr="00A777BB">
              <w:rPr>
                <w:rFonts w:ascii="Times New Roman" w:hAnsi="Times New Roman"/>
                <w:sz w:val="24"/>
                <w:szCs w:val="24"/>
              </w:rPr>
              <w:t>Noteikumu projekta vienības neparedz stingrākas prasības kā šīs tabulas A ailē minētās ES tiesību akta vienības.</w:t>
            </w:r>
          </w:p>
        </w:tc>
      </w:tr>
      <w:tr w:rsidR="00287B19" w:rsidRPr="00A777BB" w:rsidTr="008C240A">
        <w:trPr>
          <w:trHeight w:val="968"/>
          <w:tblCellSpacing w:w="15" w:type="dxa"/>
        </w:trPr>
        <w:tc>
          <w:tcPr>
            <w:tcW w:w="987" w:type="pct"/>
            <w:tcBorders>
              <w:top w:val="outset" w:sz="6" w:space="0" w:color="auto"/>
              <w:left w:val="outset" w:sz="6" w:space="0" w:color="auto"/>
              <w:right w:val="outset" w:sz="6" w:space="0" w:color="auto"/>
            </w:tcBorders>
            <w:hideMark/>
          </w:tcPr>
          <w:p w:rsidR="00070533" w:rsidRPr="00A777BB" w:rsidRDefault="00070533" w:rsidP="00070533">
            <w:pPr>
              <w:rPr>
                <w:rFonts w:ascii="Times New Roman" w:hAnsi="Times New Roman"/>
                <w:sz w:val="24"/>
                <w:szCs w:val="24"/>
              </w:rPr>
            </w:pPr>
            <w:r w:rsidRPr="00A777BB">
              <w:rPr>
                <w:rFonts w:ascii="Times New Roman" w:hAnsi="Times New Roman"/>
                <w:sz w:val="24"/>
                <w:szCs w:val="24"/>
              </w:rPr>
              <w:t>Komisijas regulas 2019/316 1. panta 2. punktā izteiktā 3. panta 3.a punkts</w:t>
            </w:r>
          </w:p>
        </w:tc>
        <w:tc>
          <w:tcPr>
            <w:tcW w:w="1211" w:type="pct"/>
            <w:tcBorders>
              <w:top w:val="outset" w:sz="6" w:space="0" w:color="auto"/>
              <w:left w:val="outset" w:sz="6" w:space="0" w:color="auto"/>
              <w:bottom w:val="outset" w:sz="6" w:space="0" w:color="auto"/>
              <w:right w:val="outset" w:sz="6" w:space="0" w:color="auto"/>
            </w:tcBorders>
          </w:tcPr>
          <w:p w:rsidR="00070533" w:rsidRPr="00A777BB" w:rsidRDefault="008C240A" w:rsidP="008C240A">
            <w:pPr>
              <w:rPr>
                <w:rFonts w:ascii="Times New Roman" w:hAnsi="Times New Roman"/>
                <w:sz w:val="24"/>
                <w:szCs w:val="24"/>
              </w:rPr>
            </w:pPr>
            <w:r w:rsidRPr="00A777BB">
              <w:rPr>
                <w:rFonts w:ascii="Times New Roman" w:hAnsi="Times New Roman"/>
                <w:sz w:val="24"/>
                <w:szCs w:val="24"/>
              </w:rPr>
              <w:t xml:space="preserve">Noteikumu projekta Nr. </w:t>
            </w:r>
            <w:proofErr w:type="gramStart"/>
            <w:r w:rsidRPr="00A777BB">
              <w:rPr>
                <w:rFonts w:ascii="Times New Roman" w:hAnsi="Times New Roman"/>
                <w:sz w:val="24"/>
                <w:szCs w:val="24"/>
              </w:rPr>
              <w:t>403 grozījums</w:t>
            </w:r>
            <w:proofErr w:type="gramEnd"/>
          </w:p>
        </w:tc>
        <w:tc>
          <w:tcPr>
            <w:tcW w:w="1266" w:type="pct"/>
            <w:gridSpan w:val="2"/>
            <w:tcBorders>
              <w:top w:val="outset" w:sz="6" w:space="0" w:color="auto"/>
              <w:left w:val="outset" w:sz="6" w:space="0" w:color="auto"/>
              <w:bottom w:val="outset" w:sz="6" w:space="0" w:color="auto"/>
              <w:right w:val="outset" w:sz="6" w:space="0" w:color="auto"/>
            </w:tcBorders>
          </w:tcPr>
          <w:p w:rsidR="00070533" w:rsidRPr="00A777BB" w:rsidRDefault="00070533" w:rsidP="00070533">
            <w:pPr>
              <w:rPr>
                <w:rFonts w:ascii="Times New Roman" w:hAnsi="Times New Roman"/>
                <w:sz w:val="24"/>
                <w:szCs w:val="24"/>
              </w:rPr>
            </w:pPr>
            <w:r w:rsidRPr="00A777BB">
              <w:rPr>
                <w:rFonts w:ascii="Times New Roman" w:hAnsi="Times New Roman"/>
                <w:sz w:val="24"/>
                <w:szCs w:val="24"/>
              </w:rPr>
              <w:t>Komisijas regulas 2019/316 prasības tiek ieviestas pilnībā.</w:t>
            </w:r>
          </w:p>
        </w:tc>
        <w:tc>
          <w:tcPr>
            <w:tcW w:w="1453" w:type="pct"/>
            <w:tcBorders>
              <w:top w:val="outset" w:sz="6" w:space="0" w:color="auto"/>
              <w:left w:val="outset" w:sz="6" w:space="0" w:color="auto"/>
              <w:bottom w:val="outset" w:sz="6" w:space="0" w:color="auto"/>
              <w:right w:val="outset" w:sz="6" w:space="0" w:color="auto"/>
            </w:tcBorders>
          </w:tcPr>
          <w:p w:rsidR="00070533" w:rsidRPr="00A777BB" w:rsidRDefault="00070533" w:rsidP="00070533">
            <w:pPr>
              <w:rPr>
                <w:rFonts w:ascii="Times New Roman" w:hAnsi="Times New Roman"/>
                <w:sz w:val="24"/>
                <w:szCs w:val="24"/>
              </w:rPr>
            </w:pPr>
            <w:r w:rsidRPr="00A777BB">
              <w:rPr>
                <w:rFonts w:ascii="Times New Roman" w:hAnsi="Times New Roman"/>
                <w:sz w:val="24"/>
                <w:szCs w:val="24"/>
              </w:rPr>
              <w:t>Noteikumu projekta vienības neparedz stingrākas prasības kā šīs tabulas A ailē minētās ES tiesību akta vienības.</w:t>
            </w:r>
          </w:p>
        </w:tc>
      </w:tr>
      <w:tr w:rsidR="008C240A" w:rsidRPr="00A777BB" w:rsidTr="008C240A">
        <w:trPr>
          <w:trHeight w:val="968"/>
          <w:tblCellSpacing w:w="15" w:type="dxa"/>
        </w:trPr>
        <w:tc>
          <w:tcPr>
            <w:tcW w:w="987" w:type="pct"/>
            <w:tcBorders>
              <w:top w:val="outset" w:sz="6" w:space="0" w:color="auto"/>
              <w:left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t>Komisijas regulas 2019/316 1. panta 2. punktā izteiktā 3. panta 3.a punkts</w:t>
            </w:r>
          </w:p>
        </w:tc>
        <w:tc>
          <w:tcPr>
            <w:tcW w:w="1211" w:type="pct"/>
            <w:tcBorders>
              <w:top w:val="outset" w:sz="6" w:space="0" w:color="auto"/>
              <w:left w:val="outset" w:sz="6" w:space="0" w:color="auto"/>
              <w:bottom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t xml:space="preserve">Noteikumu projekta Nr. </w:t>
            </w:r>
            <w:proofErr w:type="gramStart"/>
            <w:r w:rsidRPr="00A777BB">
              <w:rPr>
                <w:rFonts w:ascii="Times New Roman" w:hAnsi="Times New Roman"/>
                <w:sz w:val="24"/>
                <w:szCs w:val="24"/>
              </w:rPr>
              <w:t>295 grozījums</w:t>
            </w:r>
            <w:proofErr w:type="gramEnd"/>
          </w:p>
        </w:tc>
        <w:tc>
          <w:tcPr>
            <w:tcW w:w="1266" w:type="pct"/>
            <w:gridSpan w:val="2"/>
            <w:tcBorders>
              <w:top w:val="outset" w:sz="6" w:space="0" w:color="auto"/>
              <w:left w:val="outset" w:sz="6" w:space="0" w:color="auto"/>
              <w:bottom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t>Komisijas regulas 2019/316 prasības tiek ieviestas pilnībā.</w:t>
            </w:r>
          </w:p>
        </w:tc>
        <w:tc>
          <w:tcPr>
            <w:tcW w:w="1453" w:type="pct"/>
            <w:tcBorders>
              <w:top w:val="outset" w:sz="6" w:space="0" w:color="auto"/>
              <w:left w:val="outset" w:sz="6" w:space="0" w:color="auto"/>
              <w:bottom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t>Noteikumu projekta vienības neparedz stingrākas prasības kā šīs tabulas A ailē minētās ES tiesību akta vienības.</w:t>
            </w:r>
          </w:p>
        </w:tc>
      </w:tr>
      <w:tr w:rsidR="008C240A" w:rsidRPr="00A777BB" w:rsidTr="008C240A">
        <w:trPr>
          <w:trHeight w:val="968"/>
          <w:tblCellSpacing w:w="15" w:type="dxa"/>
        </w:trPr>
        <w:tc>
          <w:tcPr>
            <w:tcW w:w="987" w:type="pct"/>
            <w:tcBorders>
              <w:top w:val="outset" w:sz="6" w:space="0" w:color="auto"/>
              <w:left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t xml:space="preserve">Komisijas regulas 2019/316 1. panta 2. </w:t>
            </w:r>
            <w:r w:rsidRPr="00A777BB">
              <w:rPr>
                <w:rFonts w:ascii="Times New Roman" w:hAnsi="Times New Roman"/>
                <w:sz w:val="24"/>
                <w:szCs w:val="24"/>
              </w:rPr>
              <w:lastRenderedPageBreak/>
              <w:t>punktā izteiktā 3. panta 3.a punkts</w:t>
            </w:r>
          </w:p>
        </w:tc>
        <w:tc>
          <w:tcPr>
            <w:tcW w:w="1211" w:type="pct"/>
            <w:tcBorders>
              <w:top w:val="outset" w:sz="6" w:space="0" w:color="auto"/>
              <w:left w:val="outset" w:sz="6" w:space="0" w:color="auto"/>
              <w:bottom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lastRenderedPageBreak/>
              <w:t xml:space="preserve">Noteikumu projekta Nr. </w:t>
            </w:r>
            <w:proofErr w:type="gramStart"/>
            <w:r w:rsidRPr="00A777BB">
              <w:rPr>
                <w:rFonts w:ascii="Times New Roman" w:hAnsi="Times New Roman"/>
                <w:sz w:val="24"/>
                <w:szCs w:val="24"/>
              </w:rPr>
              <w:t>9 grozījums</w:t>
            </w:r>
            <w:proofErr w:type="gramEnd"/>
          </w:p>
        </w:tc>
        <w:tc>
          <w:tcPr>
            <w:tcW w:w="1266" w:type="pct"/>
            <w:gridSpan w:val="2"/>
            <w:tcBorders>
              <w:top w:val="outset" w:sz="6" w:space="0" w:color="auto"/>
              <w:left w:val="outset" w:sz="6" w:space="0" w:color="auto"/>
              <w:bottom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t>Komisijas regulas 2019/316 prasības tiek ieviestas pilnībā.</w:t>
            </w:r>
          </w:p>
        </w:tc>
        <w:tc>
          <w:tcPr>
            <w:tcW w:w="1453" w:type="pct"/>
            <w:tcBorders>
              <w:top w:val="outset" w:sz="6" w:space="0" w:color="auto"/>
              <w:left w:val="outset" w:sz="6" w:space="0" w:color="auto"/>
              <w:bottom w:val="outset" w:sz="6" w:space="0" w:color="auto"/>
              <w:right w:val="outset" w:sz="6" w:space="0" w:color="auto"/>
            </w:tcBorders>
          </w:tcPr>
          <w:p w:rsidR="008C240A" w:rsidRPr="00A777BB" w:rsidRDefault="008C240A" w:rsidP="008C240A">
            <w:pPr>
              <w:rPr>
                <w:rFonts w:ascii="Times New Roman" w:hAnsi="Times New Roman"/>
                <w:sz w:val="24"/>
                <w:szCs w:val="24"/>
              </w:rPr>
            </w:pPr>
            <w:r w:rsidRPr="00A777BB">
              <w:rPr>
                <w:rFonts w:ascii="Times New Roman" w:hAnsi="Times New Roman"/>
                <w:sz w:val="24"/>
                <w:szCs w:val="24"/>
              </w:rPr>
              <w:t xml:space="preserve">Noteikumu projekta vienības neparedz stingrākas prasības kā šīs </w:t>
            </w:r>
            <w:r w:rsidRPr="00A777BB">
              <w:rPr>
                <w:rFonts w:ascii="Times New Roman" w:hAnsi="Times New Roman"/>
                <w:sz w:val="24"/>
                <w:szCs w:val="24"/>
              </w:rPr>
              <w:lastRenderedPageBreak/>
              <w:t>tabulas A ailē minētās ES tiesību akta vienības.</w:t>
            </w:r>
          </w:p>
        </w:tc>
      </w:tr>
      <w:tr w:rsidR="00287B19" w:rsidRPr="00A777BB" w:rsidTr="008C240A">
        <w:trPr>
          <w:trHeight w:val="967"/>
          <w:tblCellSpacing w:w="15" w:type="dxa"/>
        </w:trPr>
        <w:tc>
          <w:tcPr>
            <w:tcW w:w="987" w:type="pct"/>
            <w:tcBorders>
              <w:left w:val="outset" w:sz="6" w:space="0" w:color="auto"/>
              <w:bottom w:val="outset" w:sz="6" w:space="0" w:color="auto"/>
              <w:right w:val="outset" w:sz="6" w:space="0" w:color="auto"/>
            </w:tcBorders>
          </w:tcPr>
          <w:p w:rsidR="00070533" w:rsidRPr="00A777BB" w:rsidRDefault="00070533"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lastRenderedPageBreak/>
              <w:t xml:space="preserve">Kā ir izmantota ES tiesību aktā paredzētā rīcības brīvība dalībvalstij pārņemt vai ieviest </w:t>
            </w:r>
            <w:proofErr w:type="gramStart"/>
            <w:r w:rsidRPr="00A777BB">
              <w:rPr>
                <w:rFonts w:ascii="Times New Roman" w:eastAsia="Times New Roman" w:hAnsi="Times New Roman" w:cs="Times New Roman"/>
                <w:iCs/>
                <w:sz w:val="24"/>
                <w:szCs w:val="24"/>
                <w:lang w:eastAsia="lv-LV"/>
              </w:rPr>
              <w:t>noteiktas ES tiesību</w:t>
            </w:r>
            <w:proofErr w:type="gramEnd"/>
          </w:p>
        </w:tc>
        <w:tc>
          <w:tcPr>
            <w:tcW w:w="3964" w:type="pct"/>
            <w:gridSpan w:val="4"/>
            <w:tcBorders>
              <w:top w:val="outset" w:sz="6" w:space="0" w:color="auto"/>
              <w:left w:val="outset" w:sz="6" w:space="0" w:color="auto"/>
              <w:bottom w:val="outset" w:sz="6" w:space="0" w:color="auto"/>
              <w:right w:val="outset" w:sz="6" w:space="0" w:color="auto"/>
            </w:tcBorders>
          </w:tcPr>
          <w:p w:rsidR="00070533" w:rsidRPr="00A777BB" w:rsidRDefault="00070533" w:rsidP="00070533">
            <w:pPr>
              <w:spacing w:after="0" w:line="240" w:lineRule="auto"/>
              <w:jc w:val="both"/>
              <w:rPr>
                <w:rFonts w:ascii="Times New Roman" w:hAnsi="Times New Roman"/>
                <w:sz w:val="24"/>
                <w:szCs w:val="24"/>
              </w:rPr>
            </w:pPr>
            <w:r w:rsidRPr="00A777BB">
              <w:rPr>
                <w:rFonts w:ascii="Times New Roman" w:hAnsi="Times New Roman"/>
                <w:sz w:val="24"/>
                <w:szCs w:val="24"/>
              </w:rPr>
              <w:t>Projekts šo jomu neskar.</w:t>
            </w:r>
          </w:p>
          <w:p w:rsidR="00070533" w:rsidRPr="00A777BB" w:rsidRDefault="00070533" w:rsidP="00070533">
            <w:pPr>
              <w:ind w:firstLine="720"/>
              <w:rPr>
                <w:rFonts w:ascii="Times New Roman" w:eastAsia="Times New Roman" w:hAnsi="Times New Roman" w:cs="Times New Roman"/>
                <w:sz w:val="24"/>
                <w:szCs w:val="24"/>
                <w:lang w:eastAsia="lv-LV"/>
              </w:rPr>
            </w:pP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4" w:type="pct"/>
            <w:gridSpan w:val="4"/>
            <w:tcBorders>
              <w:top w:val="outset" w:sz="6" w:space="0" w:color="auto"/>
              <w:left w:val="outset" w:sz="6" w:space="0" w:color="auto"/>
              <w:bottom w:val="outset" w:sz="6" w:space="0" w:color="auto"/>
              <w:right w:val="outset" w:sz="6" w:space="0" w:color="auto"/>
            </w:tcBorders>
            <w:hideMark/>
          </w:tcPr>
          <w:p w:rsidR="00070533" w:rsidRPr="00A777BB" w:rsidRDefault="00070533" w:rsidP="00070533">
            <w:pPr>
              <w:spacing w:after="0" w:line="240" w:lineRule="auto"/>
              <w:jc w:val="both"/>
              <w:rPr>
                <w:rFonts w:ascii="Times New Roman" w:hAnsi="Times New Roman"/>
                <w:sz w:val="24"/>
                <w:szCs w:val="24"/>
              </w:rPr>
            </w:pPr>
            <w:r w:rsidRPr="00A777BB">
              <w:rPr>
                <w:rFonts w:ascii="Times New Roman" w:hAnsi="Times New Roman"/>
                <w:sz w:val="24"/>
                <w:szCs w:val="24"/>
              </w:rPr>
              <w:t>Projekts šo jomu neskar.</w:t>
            </w:r>
          </w:p>
          <w:p w:rsidR="00E5323B" w:rsidRPr="00A777BB" w:rsidRDefault="00E5323B" w:rsidP="00E5323B">
            <w:pPr>
              <w:spacing w:after="0" w:line="240" w:lineRule="auto"/>
              <w:rPr>
                <w:rFonts w:ascii="Times New Roman" w:eastAsia="Times New Roman" w:hAnsi="Times New Roman" w:cs="Times New Roman"/>
                <w:iCs/>
                <w:sz w:val="24"/>
                <w:szCs w:val="24"/>
                <w:lang w:eastAsia="lv-LV"/>
              </w:rPr>
            </w:pP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 informācija</w:t>
            </w:r>
          </w:p>
        </w:tc>
        <w:tc>
          <w:tcPr>
            <w:tcW w:w="3964" w:type="pct"/>
            <w:gridSpan w:val="4"/>
            <w:tcBorders>
              <w:top w:val="outset" w:sz="6" w:space="0" w:color="auto"/>
              <w:left w:val="outset" w:sz="6" w:space="0" w:color="auto"/>
              <w:bottom w:val="outset" w:sz="6" w:space="0" w:color="auto"/>
              <w:right w:val="outset" w:sz="6" w:space="0" w:color="auto"/>
            </w:tcBorders>
            <w:hideMark/>
          </w:tcPr>
          <w:p w:rsidR="00E5323B" w:rsidRPr="00A777BB" w:rsidRDefault="00070533"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Nav.</w:t>
            </w:r>
          </w:p>
        </w:tc>
      </w:tr>
      <w:tr w:rsidR="00287B19" w:rsidRPr="00A777BB"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2. tabula</w:t>
            </w:r>
            <w:r w:rsidRPr="00A777B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777BB">
              <w:rPr>
                <w:rFonts w:ascii="Times New Roman" w:eastAsia="Times New Roman" w:hAnsi="Times New Roman" w:cs="Times New Roman"/>
                <w:b/>
                <w:bCs/>
                <w:iCs/>
                <w:sz w:val="24"/>
                <w:szCs w:val="24"/>
                <w:lang w:eastAsia="lv-LV"/>
              </w:rPr>
              <w:br/>
              <w:t>Pasākumi šo saistību izpildei</w:t>
            </w: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 starptautiskais dokuments) </w:t>
            </w:r>
            <w:r w:rsidRPr="00A777BB">
              <w:rPr>
                <w:rFonts w:ascii="Times New Roman" w:eastAsia="Times New Roman" w:hAnsi="Times New Roman" w:cs="Times New Roman"/>
                <w:iCs/>
                <w:sz w:val="24"/>
                <w:szCs w:val="24"/>
                <w:lang w:eastAsia="lv-LV"/>
              </w:rPr>
              <w:lastRenderedPageBreak/>
              <w:t>datums, numurs un nosaukums</w:t>
            </w:r>
          </w:p>
        </w:tc>
        <w:tc>
          <w:tcPr>
            <w:tcW w:w="3964" w:type="pct"/>
            <w:gridSpan w:val="4"/>
            <w:tcBorders>
              <w:top w:val="outset" w:sz="6" w:space="0" w:color="auto"/>
              <w:left w:val="outset" w:sz="6" w:space="0" w:color="auto"/>
              <w:bottom w:val="outset" w:sz="6" w:space="0" w:color="auto"/>
              <w:right w:val="outset" w:sz="6" w:space="0" w:color="auto"/>
            </w:tcBorders>
            <w:hideMark/>
          </w:tcPr>
          <w:p w:rsidR="00070533" w:rsidRPr="00A777BB" w:rsidRDefault="00070533" w:rsidP="00070533">
            <w:pPr>
              <w:spacing w:after="0" w:line="240" w:lineRule="auto"/>
              <w:jc w:val="both"/>
              <w:rPr>
                <w:rFonts w:ascii="Times New Roman" w:hAnsi="Times New Roman"/>
                <w:sz w:val="24"/>
                <w:szCs w:val="24"/>
              </w:rPr>
            </w:pPr>
            <w:r w:rsidRPr="00A777BB">
              <w:rPr>
                <w:rFonts w:ascii="Times New Roman" w:hAnsi="Times New Roman"/>
                <w:sz w:val="24"/>
                <w:szCs w:val="24"/>
              </w:rPr>
              <w:lastRenderedPageBreak/>
              <w:t>Projekts šo jomu neskar.</w:t>
            </w:r>
          </w:p>
          <w:p w:rsidR="00E5323B" w:rsidRPr="00A777BB" w:rsidRDefault="00E5323B" w:rsidP="00E5323B">
            <w:pPr>
              <w:spacing w:after="0" w:line="240" w:lineRule="auto"/>
              <w:rPr>
                <w:rFonts w:ascii="Times New Roman" w:eastAsia="Times New Roman" w:hAnsi="Times New Roman" w:cs="Times New Roman"/>
                <w:iCs/>
                <w:sz w:val="24"/>
                <w:szCs w:val="24"/>
                <w:lang w:eastAsia="lv-LV"/>
              </w:rPr>
            </w:pP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A</w:t>
            </w:r>
          </w:p>
        </w:tc>
        <w:tc>
          <w:tcPr>
            <w:tcW w:w="1872" w:type="pct"/>
            <w:gridSpan w:val="2"/>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B</w:t>
            </w:r>
          </w:p>
        </w:tc>
        <w:tc>
          <w:tcPr>
            <w:tcW w:w="2075" w:type="pct"/>
            <w:gridSpan w:val="2"/>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w:t>
            </w: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Starptautiskās saistības (pēc būtības), kas izriet no norādītā starptautiskā dokumenta.</w:t>
            </w:r>
            <w:r w:rsidRPr="00A777B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72" w:type="pct"/>
            <w:gridSpan w:val="2"/>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75" w:type="pct"/>
            <w:gridSpan w:val="2"/>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Informācija par to, </w:t>
            </w:r>
            <w:proofErr w:type="gramStart"/>
            <w:r w:rsidRPr="00A777BB">
              <w:rPr>
                <w:rFonts w:ascii="Times New Roman" w:eastAsia="Times New Roman" w:hAnsi="Times New Roman" w:cs="Times New Roman"/>
                <w:iCs/>
                <w:sz w:val="24"/>
                <w:szCs w:val="24"/>
                <w:lang w:eastAsia="lv-LV"/>
              </w:rPr>
              <w:t>vai starptautiskās saistības, kas minētas šīs tabulas A ailē, tiek</w:t>
            </w:r>
            <w:proofErr w:type="gramEnd"/>
            <w:r w:rsidRPr="00A777BB">
              <w:rPr>
                <w:rFonts w:ascii="Times New Roman" w:eastAsia="Times New Roman" w:hAnsi="Times New Roman" w:cs="Times New Roman"/>
                <w:iCs/>
                <w:sz w:val="24"/>
                <w:szCs w:val="24"/>
                <w:lang w:eastAsia="lv-LV"/>
              </w:rPr>
              <w:t xml:space="preserve"> izpildītas pilnībā vai daļēji.</w:t>
            </w:r>
            <w:r w:rsidRPr="00A777B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A777BB">
              <w:rPr>
                <w:rFonts w:ascii="Times New Roman" w:eastAsia="Times New Roman" w:hAnsi="Times New Roman" w:cs="Times New Roman"/>
                <w:iCs/>
                <w:sz w:val="24"/>
                <w:szCs w:val="24"/>
                <w:lang w:eastAsia="lv-LV"/>
              </w:rPr>
              <w:br/>
              <w:t>Norāda institūciju, kas ir atbildīga par šo saistību izpildi pilnībā</w:t>
            </w: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070533" w:rsidRPr="00A777BB" w:rsidRDefault="00070533" w:rsidP="00070533">
            <w:pPr>
              <w:spacing w:after="0" w:line="240" w:lineRule="auto"/>
              <w:jc w:val="both"/>
              <w:rPr>
                <w:rFonts w:ascii="Times New Roman" w:hAnsi="Times New Roman"/>
                <w:sz w:val="24"/>
                <w:szCs w:val="24"/>
              </w:rPr>
            </w:pPr>
            <w:r w:rsidRPr="00A777BB">
              <w:rPr>
                <w:rFonts w:ascii="Times New Roman" w:hAnsi="Times New Roman"/>
                <w:sz w:val="24"/>
                <w:szCs w:val="24"/>
              </w:rPr>
              <w:t>Projekts šo jomu neskar.</w:t>
            </w:r>
          </w:p>
          <w:p w:rsidR="00E5323B" w:rsidRPr="00A777BB" w:rsidRDefault="00E5323B" w:rsidP="00E5323B">
            <w:pPr>
              <w:spacing w:after="0" w:line="240" w:lineRule="auto"/>
              <w:rPr>
                <w:rFonts w:ascii="Times New Roman" w:eastAsia="Times New Roman" w:hAnsi="Times New Roman" w:cs="Times New Roman"/>
                <w:iCs/>
                <w:sz w:val="24"/>
                <w:szCs w:val="24"/>
                <w:lang w:eastAsia="lv-LV"/>
              </w:rPr>
            </w:pPr>
          </w:p>
        </w:tc>
        <w:tc>
          <w:tcPr>
            <w:tcW w:w="1872" w:type="pct"/>
            <w:gridSpan w:val="2"/>
            <w:tcBorders>
              <w:top w:val="outset" w:sz="6" w:space="0" w:color="auto"/>
              <w:left w:val="outset" w:sz="6" w:space="0" w:color="auto"/>
              <w:bottom w:val="outset" w:sz="6" w:space="0" w:color="auto"/>
              <w:right w:val="outset" w:sz="6" w:space="0" w:color="auto"/>
            </w:tcBorders>
            <w:hideMark/>
          </w:tcPr>
          <w:p w:rsidR="00070533" w:rsidRPr="00A777BB" w:rsidRDefault="00070533" w:rsidP="00070533">
            <w:pPr>
              <w:spacing w:after="0" w:line="240" w:lineRule="auto"/>
              <w:jc w:val="both"/>
              <w:rPr>
                <w:rFonts w:ascii="Times New Roman" w:hAnsi="Times New Roman"/>
                <w:sz w:val="24"/>
                <w:szCs w:val="24"/>
              </w:rPr>
            </w:pPr>
            <w:r w:rsidRPr="00A777BB">
              <w:rPr>
                <w:rFonts w:ascii="Times New Roman" w:hAnsi="Times New Roman"/>
                <w:sz w:val="24"/>
                <w:szCs w:val="24"/>
              </w:rPr>
              <w:t>Projekts šo jomu neskar.</w:t>
            </w:r>
          </w:p>
          <w:p w:rsidR="00E5323B" w:rsidRPr="00A777BB" w:rsidRDefault="00E5323B" w:rsidP="00E5323B">
            <w:pPr>
              <w:spacing w:after="0" w:line="240" w:lineRule="auto"/>
              <w:rPr>
                <w:rFonts w:ascii="Times New Roman" w:eastAsia="Times New Roman" w:hAnsi="Times New Roman" w:cs="Times New Roman"/>
                <w:iCs/>
                <w:sz w:val="24"/>
                <w:szCs w:val="24"/>
                <w:lang w:eastAsia="lv-LV"/>
              </w:rPr>
            </w:pPr>
          </w:p>
        </w:tc>
        <w:tc>
          <w:tcPr>
            <w:tcW w:w="2075" w:type="pct"/>
            <w:gridSpan w:val="2"/>
            <w:tcBorders>
              <w:top w:val="outset" w:sz="6" w:space="0" w:color="auto"/>
              <w:left w:val="outset" w:sz="6" w:space="0" w:color="auto"/>
              <w:bottom w:val="outset" w:sz="6" w:space="0" w:color="auto"/>
              <w:right w:val="outset" w:sz="6" w:space="0" w:color="auto"/>
            </w:tcBorders>
            <w:hideMark/>
          </w:tcPr>
          <w:p w:rsidR="00070533" w:rsidRPr="00A777BB" w:rsidRDefault="00070533" w:rsidP="00070533">
            <w:pPr>
              <w:spacing w:after="0" w:line="240" w:lineRule="auto"/>
              <w:jc w:val="both"/>
              <w:rPr>
                <w:rFonts w:ascii="Times New Roman" w:hAnsi="Times New Roman"/>
                <w:sz w:val="24"/>
                <w:szCs w:val="24"/>
              </w:rPr>
            </w:pPr>
            <w:r w:rsidRPr="00A777BB">
              <w:rPr>
                <w:rFonts w:ascii="Times New Roman" w:hAnsi="Times New Roman"/>
                <w:sz w:val="24"/>
                <w:szCs w:val="24"/>
              </w:rPr>
              <w:t>Projekts šo jomu neskar.</w:t>
            </w:r>
          </w:p>
          <w:p w:rsidR="00E5323B" w:rsidRPr="00A777BB" w:rsidRDefault="00E5323B" w:rsidP="00E5323B">
            <w:pPr>
              <w:spacing w:after="0" w:line="240" w:lineRule="auto"/>
              <w:rPr>
                <w:rFonts w:ascii="Times New Roman" w:eastAsia="Times New Roman" w:hAnsi="Times New Roman" w:cs="Times New Roman"/>
                <w:iCs/>
                <w:sz w:val="24"/>
                <w:szCs w:val="24"/>
                <w:lang w:eastAsia="lv-LV"/>
              </w:rPr>
            </w:pP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964" w:type="pct"/>
            <w:gridSpan w:val="4"/>
            <w:tcBorders>
              <w:top w:val="outset" w:sz="6" w:space="0" w:color="auto"/>
              <w:left w:val="outset" w:sz="6" w:space="0" w:color="auto"/>
              <w:bottom w:val="outset" w:sz="6" w:space="0" w:color="auto"/>
              <w:right w:val="outset" w:sz="6" w:space="0" w:color="auto"/>
            </w:tcBorders>
            <w:hideMark/>
          </w:tcPr>
          <w:p w:rsidR="00070533" w:rsidRPr="00A777BB" w:rsidRDefault="00070533" w:rsidP="00070533">
            <w:pPr>
              <w:spacing w:after="0" w:line="240" w:lineRule="auto"/>
              <w:jc w:val="both"/>
              <w:rPr>
                <w:rFonts w:ascii="Times New Roman" w:hAnsi="Times New Roman"/>
                <w:sz w:val="24"/>
                <w:szCs w:val="24"/>
              </w:rPr>
            </w:pPr>
            <w:r w:rsidRPr="00A777BB">
              <w:rPr>
                <w:rFonts w:ascii="Times New Roman" w:hAnsi="Times New Roman"/>
                <w:sz w:val="24"/>
                <w:szCs w:val="24"/>
              </w:rPr>
              <w:t>Projekts šo jomu neskar.</w:t>
            </w:r>
          </w:p>
          <w:p w:rsidR="00E5323B" w:rsidRPr="00A777BB" w:rsidRDefault="00E5323B" w:rsidP="00E5323B">
            <w:pPr>
              <w:spacing w:after="0" w:line="240" w:lineRule="auto"/>
              <w:rPr>
                <w:rFonts w:ascii="Times New Roman" w:eastAsia="Times New Roman" w:hAnsi="Times New Roman" w:cs="Times New Roman"/>
                <w:iCs/>
                <w:sz w:val="24"/>
                <w:szCs w:val="24"/>
                <w:lang w:eastAsia="lv-LV"/>
              </w:rPr>
            </w:pPr>
          </w:p>
        </w:tc>
      </w:tr>
      <w:tr w:rsidR="00287B19" w:rsidRPr="00A777BB" w:rsidTr="008C240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 informācija</w:t>
            </w:r>
          </w:p>
        </w:tc>
        <w:tc>
          <w:tcPr>
            <w:tcW w:w="3964" w:type="pct"/>
            <w:gridSpan w:val="4"/>
            <w:tcBorders>
              <w:top w:val="outset" w:sz="6" w:space="0" w:color="auto"/>
              <w:left w:val="outset" w:sz="6" w:space="0" w:color="auto"/>
              <w:bottom w:val="outset" w:sz="6" w:space="0" w:color="auto"/>
              <w:right w:val="outset" w:sz="6" w:space="0" w:color="auto"/>
            </w:tcBorders>
            <w:hideMark/>
          </w:tcPr>
          <w:p w:rsidR="00E5323B" w:rsidRPr="00A777BB" w:rsidRDefault="00070533"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Nav.</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A777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VI. Sabiedrības līdzdalība un komunikācijas aktivitātes</w:t>
            </w:r>
          </w:p>
        </w:tc>
      </w:tr>
      <w:tr w:rsidR="00716B22" w:rsidRPr="00A777BB"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16B22" w:rsidRPr="00A777BB" w:rsidRDefault="00716B22" w:rsidP="00716B22">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16B22" w:rsidRPr="00A777BB" w:rsidRDefault="00716B22" w:rsidP="00716B22">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rsidR="00716B22" w:rsidRPr="00A777BB" w:rsidRDefault="00716B22" w:rsidP="00716B22">
            <w:pPr>
              <w:shd w:val="clear" w:color="auto" w:fill="FFFFFF"/>
              <w:spacing w:after="0" w:line="240" w:lineRule="auto"/>
              <w:jc w:val="both"/>
              <w:rPr>
                <w:rFonts w:ascii="Times New Roman" w:hAnsi="Times New Roman"/>
                <w:iCs/>
                <w:sz w:val="24"/>
                <w:szCs w:val="24"/>
              </w:rPr>
            </w:pPr>
            <w:r w:rsidRPr="00A777BB">
              <w:rPr>
                <w:rFonts w:ascii="Times New Roman" w:hAnsi="Times New Roman"/>
                <w:iCs/>
                <w:sz w:val="24"/>
                <w:szCs w:val="24"/>
              </w:rPr>
              <w:t>Noteikumu projekts lauksaimnieku nevalstiskajām organizācijām ir nosūtīts elektroniski.</w:t>
            </w:r>
          </w:p>
        </w:tc>
      </w:tr>
      <w:tr w:rsidR="00716B22" w:rsidRPr="00A777BB"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16B22" w:rsidRPr="00A777BB" w:rsidRDefault="00716B22" w:rsidP="00716B22">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16B22" w:rsidRPr="00A777BB" w:rsidRDefault="00716B22" w:rsidP="00716B22">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rsidR="00716B22" w:rsidRPr="00A777BB" w:rsidRDefault="00716B22" w:rsidP="00716B22">
            <w:pPr>
              <w:shd w:val="clear" w:color="auto" w:fill="FFFFFF"/>
              <w:spacing w:after="0" w:line="240" w:lineRule="auto"/>
              <w:jc w:val="both"/>
              <w:rPr>
                <w:rFonts w:ascii="Times New Roman" w:hAnsi="Times New Roman"/>
                <w:sz w:val="24"/>
                <w:szCs w:val="24"/>
                <w:lang w:eastAsia="lv-LV"/>
              </w:rPr>
            </w:pPr>
            <w:r w:rsidRPr="00A777BB">
              <w:rPr>
                <w:rFonts w:ascii="Times New Roman" w:hAnsi="Times New Roman"/>
                <w:sz w:val="24"/>
                <w:szCs w:val="24"/>
                <w:lang w:eastAsia="lv-LV"/>
              </w:rPr>
              <w:t>Noteikumu projekta izstrādē iesaistījās Lauksaimnieku Organizāciju sadarbības padome, Latvijas Lauksaimniecības kooperatīvu asociācija un biedrība „Zemn</w:t>
            </w:r>
            <w:bookmarkStart w:id="0" w:name="_GoBack"/>
            <w:bookmarkEnd w:id="0"/>
            <w:r w:rsidRPr="00A777BB">
              <w:rPr>
                <w:rFonts w:ascii="Times New Roman" w:hAnsi="Times New Roman"/>
                <w:sz w:val="24"/>
                <w:szCs w:val="24"/>
                <w:lang w:eastAsia="lv-LV"/>
              </w:rPr>
              <w:t>ieku saeima”.</w:t>
            </w:r>
          </w:p>
        </w:tc>
      </w:tr>
      <w:tr w:rsidR="00716B22" w:rsidRPr="00A777BB"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16B22" w:rsidRPr="00A777BB" w:rsidRDefault="00716B22" w:rsidP="00716B22">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16B22" w:rsidRPr="00A777BB" w:rsidRDefault="00716B22" w:rsidP="00716B22">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rsidR="00716B22" w:rsidRPr="00A777BB" w:rsidRDefault="00716B22" w:rsidP="00716B22">
            <w:pPr>
              <w:shd w:val="clear" w:color="auto" w:fill="FFFFFF"/>
              <w:spacing w:after="0" w:line="240" w:lineRule="auto"/>
              <w:jc w:val="both"/>
              <w:rPr>
                <w:rFonts w:ascii="Times New Roman" w:hAnsi="Times New Roman"/>
                <w:sz w:val="24"/>
                <w:szCs w:val="24"/>
              </w:rPr>
            </w:pPr>
            <w:r w:rsidRPr="00A777BB">
              <w:rPr>
                <w:rFonts w:ascii="Times New Roman" w:hAnsi="Times New Roman"/>
                <w:sz w:val="24"/>
                <w:szCs w:val="24"/>
                <w:lang w:eastAsia="lv-LV"/>
              </w:rPr>
              <w:t>Noteikumu projekts ir saskaņots ar Lauksaimnieku Organizāciju sadarbības padomi, Latvijas Lauksaimniecības kooperatīvu asociāciju, biedrību „Zemnieku saeima” un Latvijas pārtikas uzņēmumu federāciju.</w:t>
            </w:r>
          </w:p>
        </w:tc>
      </w:tr>
      <w:tr w:rsidR="00287B19" w:rsidRPr="00A777BB"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A777BB" w:rsidRDefault="00070533"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Nav.</w:t>
            </w:r>
          </w:p>
        </w:tc>
      </w:tr>
    </w:tbl>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A777B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777BB" w:rsidRDefault="00E5323B" w:rsidP="00E5323B">
            <w:pPr>
              <w:spacing w:after="0" w:line="240" w:lineRule="auto"/>
              <w:rPr>
                <w:rFonts w:ascii="Times New Roman" w:eastAsia="Times New Roman" w:hAnsi="Times New Roman" w:cs="Times New Roman"/>
                <w:b/>
                <w:bCs/>
                <w:iCs/>
                <w:sz w:val="24"/>
                <w:szCs w:val="24"/>
                <w:lang w:eastAsia="lv-LV"/>
              </w:rPr>
            </w:pPr>
            <w:r w:rsidRPr="00A777B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070533" w:rsidP="00E5323B">
            <w:pPr>
              <w:spacing w:after="0" w:line="240" w:lineRule="auto"/>
              <w:rPr>
                <w:rFonts w:ascii="Times New Roman" w:eastAsia="Times New Roman" w:hAnsi="Times New Roman" w:cs="Times New Roman"/>
                <w:iCs/>
                <w:sz w:val="24"/>
                <w:szCs w:val="24"/>
                <w:lang w:eastAsia="lv-LV"/>
              </w:rPr>
            </w:pPr>
            <w:r w:rsidRPr="00A777BB">
              <w:rPr>
                <w:rFonts w:ascii="Times New Roman" w:hAnsi="Times New Roman" w:cs="Times New Roman"/>
                <w:iCs/>
                <w:sz w:val="24"/>
                <w:szCs w:val="24"/>
              </w:rPr>
              <w:t>Noteikumu projekta izpildi nodrošinās Zemkopības ministrija un Lauku atbalsta dienests.</w:t>
            </w:r>
          </w:p>
        </w:tc>
      </w:tr>
      <w:tr w:rsidR="00287B19"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Projekta izpildes ietekme uz pārvaldes funkcijām un institucionālo struktūru.</w:t>
            </w:r>
            <w:r w:rsidRPr="00A777B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070533" w:rsidP="00E5323B">
            <w:pPr>
              <w:spacing w:after="0" w:line="240" w:lineRule="auto"/>
              <w:rPr>
                <w:rFonts w:ascii="Times New Roman" w:eastAsia="Times New Roman" w:hAnsi="Times New Roman" w:cs="Times New Roman"/>
                <w:iCs/>
                <w:sz w:val="24"/>
                <w:szCs w:val="24"/>
                <w:lang w:eastAsia="lv-LV"/>
              </w:rPr>
            </w:pPr>
            <w:r w:rsidRPr="00A777BB">
              <w:rPr>
                <w:rFonts w:ascii="Times New Roman" w:hAnsi="Times New Roman" w:cs="Times New Roman"/>
                <w:sz w:val="24"/>
                <w:szCs w:val="24"/>
              </w:rPr>
              <w:t>Projekts šo jomu neskar.</w:t>
            </w:r>
          </w:p>
        </w:tc>
      </w:tr>
      <w:tr w:rsidR="00E5323B" w:rsidRPr="00A777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777BB" w:rsidRDefault="00E5323B"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777BB" w:rsidRDefault="00070533" w:rsidP="00E5323B">
            <w:pPr>
              <w:spacing w:after="0" w:line="240" w:lineRule="auto"/>
              <w:rPr>
                <w:rFonts w:ascii="Times New Roman" w:eastAsia="Times New Roman" w:hAnsi="Times New Roman" w:cs="Times New Roman"/>
                <w:iCs/>
                <w:sz w:val="24"/>
                <w:szCs w:val="24"/>
                <w:lang w:eastAsia="lv-LV"/>
              </w:rPr>
            </w:pPr>
            <w:r w:rsidRPr="00A777BB">
              <w:rPr>
                <w:rFonts w:ascii="Times New Roman" w:eastAsia="Times New Roman" w:hAnsi="Times New Roman" w:cs="Times New Roman"/>
                <w:iCs/>
                <w:sz w:val="24"/>
                <w:szCs w:val="24"/>
                <w:lang w:eastAsia="lv-LV"/>
              </w:rPr>
              <w:t>Nav.</w:t>
            </w:r>
          </w:p>
        </w:tc>
      </w:tr>
    </w:tbl>
    <w:p w:rsidR="00C25B49" w:rsidRPr="00A777BB" w:rsidRDefault="00C25B49" w:rsidP="00894C55">
      <w:pPr>
        <w:spacing w:after="0" w:line="240" w:lineRule="auto"/>
        <w:rPr>
          <w:rFonts w:ascii="Times New Roman" w:hAnsi="Times New Roman" w:cs="Times New Roman"/>
          <w:sz w:val="28"/>
          <w:szCs w:val="28"/>
        </w:rPr>
      </w:pPr>
    </w:p>
    <w:p w:rsidR="00E5323B" w:rsidRPr="00A777BB" w:rsidRDefault="00E5323B" w:rsidP="00894C55">
      <w:pPr>
        <w:spacing w:after="0" w:line="240" w:lineRule="auto"/>
        <w:rPr>
          <w:rFonts w:ascii="Times New Roman" w:hAnsi="Times New Roman" w:cs="Times New Roman"/>
          <w:sz w:val="28"/>
          <w:szCs w:val="28"/>
        </w:rPr>
      </w:pPr>
    </w:p>
    <w:p w:rsidR="00A777BB" w:rsidRPr="00A777BB" w:rsidRDefault="00A777BB" w:rsidP="00894C55">
      <w:pPr>
        <w:spacing w:after="0" w:line="240" w:lineRule="auto"/>
        <w:rPr>
          <w:rFonts w:ascii="Times New Roman" w:hAnsi="Times New Roman" w:cs="Times New Roman"/>
          <w:sz w:val="28"/>
          <w:szCs w:val="28"/>
        </w:rPr>
      </w:pPr>
    </w:p>
    <w:p w:rsidR="00894C55" w:rsidRPr="00A777BB" w:rsidRDefault="00070533" w:rsidP="00894C55">
      <w:pPr>
        <w:tabs>
          <w:tab w:val="left" w:pos="6237"/>
        </w:tabs>
        <w:spacing w:after="0" w:line="240" w:lineRule="auto"/>
        <w:ind w:firstLine="720"/>
        <w:rPr>
          <w:rFonts w:ascii="Times New Roman" w:hAnsi="Times New Roman" w:cs="Times New Roman"/>
          <w:sz w:val="28"/>
          <w:szCs w:val="28"/>
        </w:rPr>
      </w:pPr>
      <w:r w:rsidRPr="00A777BB">
        <w:rPr>
          <w:rFonts w:ascii="Times New Roman" w:hAnsi="Times New Roman" w:cs="Times New Roman"/>
          <w:sz w:val="28"/>
          <w:szCs w:val="28"/>
        </w:rPr>
        <w:t xml:space="preserve">Zemkopības </w:t>
      </w:r>
      <w:r w:rsidR="00894C55" w:rsidRPr="00A777BB">
        <w:rPr>
          <w:rFonts w:ascii="Times New Roman" w:hAnsi="Times New Roman" w:cs="Times New Roman"/>
          <w:sz w:val="28"/>
          <w:szCs w:val="28"/>
        </w:rPr>
        <w:t>ministrs</w:t>
      </w:r>
      <w:r w:rsidR="00894C55" w:rsidRPr="00A777BB">
        <w:rPr>
          <w:rFonts w:ascii="Times New Roman" w:hAnsi="Times New Roman" w:cs="Times New Roman"/>
          <w:sz w:val="28"/>
          <w:szCs w:val="28"/>
        </w:rPr>
        <w:tab/>
      </w:r>
      <w:r w:rsidR="00A777BB" w:rsidRPr="00A777BB">
        <w:rPr>
          <w:rFonts w:ascii="Times New Roman" w:hAnsi="Times New Roman" w:cs="Times New Roman"/>
          <w:sz w:val="28"/>
          <w:szCs w:val="28"/>
        </w:rPr>
        <w:tab/>
      </w:r>
      <w:r w:rsidR="00A777BB" w:rsidRPr="00A777BB">
        <w:rPr>
          <w:rFonts w:ascii="Times New Roman" w:hAnsi="Times New Roman" w:cs="Times New Roman"/>
          <w:sz w:val="28"/>
          <w:szCs w:val="28"/>
        </w:rPr>
        <w:tab/>
        <w:t xml:space="preserve">K. </w:t>
      </w:r>
      <w:r w:rsidRPr="00A777BB">
        <w:rPr>
          <w:rFonts w:ascii="Times New Roman" w:hAnsi="Times New Roman" w:cs="Times New Roman"/>
          <w:sz w:val="28"/>
          <w:szCs w:val="28"/>
        </w:rPr>
        <w:t>Gerhards</w:t>
      </w:r>
    </w:p>
    <w:p w:rsidR="00894C55" w:rsidRPr="00A777BB" w:rsidRDefault="00894C55" w:rsidP="00894C55">
      <w:pPr>
        <w:spacing w:after="0" w:line="240" w:lineRule="auto"/>
        <w:ind w:firstLine="720"/>
        <w:rPr>
          <w:rFonts w:ascii="Times New Roman" w:hAnsi="Times New Roman" w:cs="Times New Roman"/>
          <w:sz w:val="24"/>
          <w:szCs w:val="24"/>
        </w:rPr>
      </w:pPr>
    </w:p>
    <w:p w:rsidR="00894C55" w:rsidRPr="00A777BB" w:rsidRDefault="00894C55" w:rsidP="00894C55">
      <w:pPr>
        <w:spacing w:after="0" w:line="240" w:lineRule="auto"/>
        <w:ind w:firstLine="720"/>
        <w:rPr>
          <w:rFonts w:ascii="Times New Roman" w:hAnsi="Times New Roman" w:cs="Times New Roman"/>
          <w:sz w:val="28"/>
          <w:szCs w:val="28"/>
        </w:rPr>
      </w:pPr>
    </w:p>
    <w:p w:rsidR="00894C55" w:rsidRPr="00A777BB" w:rsidRDefault="00894C55" w:rsidP="00894C55">
      <w:pPr>
        <w:tabs>
          <w:tab w:val="left" w:pos="6237"/>
        </w:tabs>
        <w:spacing w:after="0" w:line="240" w:lineRule="auto"/>
        <w:ind w:firstLine="720"/>
        <w:rPr>
          <w:rFonts w:ascii="Times New Roman" w:hAnsi="Times New Roman" w:cs="Times New Roman"/>
          <w:sz w:val="28"/>
          <w:szCs w:val="28"/>
        </w:rPr>
      </w:pPr>
    </w:p>
    <w:p w:rsidR="00894C55" w:rsidRPr="00A777BB" w:rsidRDefault="00894C55" w:rsidP="00894C55">
      <w:pPr>
        <w:tabs>
          <w:tab w:val="left" w:pos="6237"/>
        </w:tabs>
        <w:spacing w:after="0" w:line="240" w:lineRule="auto"/>
        <w:ind w:firstLine="720"/>
        <w:rPr>
          <w:rFonts w:ascii="Times New Roman" w:hAnsi="Times New Roman" w:cs="Times New Roman"/>
          <w:sz w:val="28"/>
          <w:szCs w:val="28"/>
        </w:rPr>
      </w:pPr>
    </w:p>
    <w:p w:rsidR="00894C55" w:rsidRPr="00A777BB" w:rsidRDefault="00894C55" w:rsidP="00894C55">
      <w:pPr>
        <w:tabs>
          <w:tab w:val="left" w:pos="6237"/>
        </w:tabs>
        <w:spacing w:after="0" w:line="240" w:lineRule="auto"/>
        <w:ind w:firstLine="720"/>
        <w:rPr>
          <w:rFonts w:ascii="Times New Roman" w:hAnsi="Times New Roman" w:cs="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A777BB" w:rsidRPr="00A777BB" w:rsidRDefault="00A777BB" w:rsidP="00716B22">
      <w:pPr>
        <w:spacing w:after="0"/>
        <w:rPr>
          <w:rFonts w:ascii="Times New Roman" w:hAnsi="Times New Roman"/>
          <w:sz w:val="24"/>
          <w:szCs w:val="24"/>
        </w:rPr>
      </w:pPr>
    </w:p>
    <w:p w:rsidR="00716B22" w:rsidRPr="00A777BB" w:rsidRDefault="00A777BB" w:rsidP="00716B22">
      <w:pPr>
        <w:spacing w:after="0"/>
        <w:rPr>
          <w:rFonts w:ascii="Times New Roman" w:hAnsi="Times New Roman"/>
          <w:sz w:val="24"/>
          <w:szCs w:val="24"/>
        </w:rPr>
      </w:pPr>
      <w:proofErr w:type="spellStart"/>
      <w:r w:rsidRPr="00A777BB">
        <w:rPr>
          <w:rFonts w:ascii="Times New Roman" w:hAnsi="Times New Roman"/>
          <w:sz w:val="24"/>
          <w:szCs w:val="24"/>
        </w:rPr>
        <w:t>Voiče</w:t>
      </w:r>
      <w:proofErr w:type="spellEnd"/>
      <w:r w:rsidRPr="00A777BB">
        <w:rPr>
          <w:rFonts w:ascii="Times New Roman" w:hAnsi="Times New Roman"/>
          <w:sz w:val="24"/>
          <w:szCs w:val="24"/>
        </w:rPr>
        <w:t xml:space="preserve"> </w:t>
      </w:r>
      <w:r w:rsidR="00716B22" w:rsidRPr="00A777BB">
        <w:rPr>
          <w:rFonts w:ascii="Times New Roman" w:hAnsi="Times New Roman"/>
          <w:sz w:val="24"/>
          <w:szCs w:val="24"/>
        </w:rPr>
        <w:t>67027121</w:t>
      </w:r>
    </w:p>
    <w:p w:rsidR="00894C55" w:rsidRPr="00A777BB" w:rsidRDefault="00716B22" w:rsidP="00894C55">
      <w:pPr>
        <w:tabs>
          <w:tab w:val="left" w:pos="6237"/>
        </w:tabs>
        <w:spacing w:after="0" w:line="240" w:lineRule="auto"/>
        <w:rPr>
          <w:rFonts w:ascii="Times New Roman" w:hAnsi="Times New Roman" w:cs="Times New Roman"/>
          <w:sz w:val="24"/>
          <w:szCs w:val="24"/>
        </w:rPr>
      </w:pPr>
      <w:r w:rsidRPr="00A777BB">
        <w:rPr>
          <w:rFonts w:ascii="Times New Roman" w:hAnsi="Times New Roman" w:cs="Times New Roman"/>
          <w:sz w:val="24"/>
          <w:szCs w:val="24"/>
        </w:rPr>
        <w:t>Linda.Voice</w:t>
      </w:r>
      <w:r w:rsidR="00894C55" w:rsidRPr="00A777BB">
        <w:rPr>
          <w:rFonts w:ascii="Times New Roman" w:hAnsi="Times New Roman" w:cs="Times New Roman"/>
          <w:sz w:val="24"/>
          <w:szCs w:val="24"/>
        </w:rPr>
        <w:t>@</w:t>
      </w:r>
      <w:r w:rsidRPr="00A777BB">
        <w:rPr>
          <w:rFonts w:ascii="Times New Roman" w:hAnsi="Times New Roman" w:cs="Times New Roman"/>
          <w:sz w:val="24"/>
          <w:szCs w:val="24"/>
        </w:rPr>
        <w:t>zm</w:t>
      </w:r>
      <w:r w:rsidR="00894C55" w:rsidRPr="00A777BB">
        <w:rPr>
          <w:rFonts w:ascii="Times New Roman" w:hAnsi="Times New Roman" w:cs="Times New Roman"/>
          <w:sz w:val="24"/>
          <w:szCs w:val="24"/>
        </w:rPr>
        <w:t>.gov.lv</w:t>
      </w:r>
    </w:p>
    <w:sectPr w:rsidR="00894C55" w:rsidRPr="00A777BB" w:rsidSect="00A777B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41" w:rsidRDefault="00971841" w:rsidP="00894C55">
      <w:pPr>
        <w:spacing w:after="0" w:line="240" w:lineRule="auto"/>
      </w:pPr>
      <w:r>
        <w:separator/>
      </w:r>
    </w:p>
  </w:endnote>
  <w:endnote w:type="continuationSeparator" w:id="0">
    <w:p w:rsidR="00971841" w:rsidRDefault="009718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D8360C" w:rsidRDefault="00A777BB" w:rsidP="00D8360C">
    <w:pPr>
      <w:pStyle w:val="Kjene"/>
      <w:jc w:val="both"/>
      <w:rPr>
        <w:rFonts w:ascii="Times New Roman" w:hAnsi="Times New Roman" w:cs="Times New Roman"/>
        <w:sz w:val="20"/>
        <w:szCs w:val="20"/>
      </w:rPr>
    </w:pPr>
    <w:r w:rsidRPr="00A777BB">
      <w:rPr>
        <w:rFonts w:ascii="Times New Roman" w:hAnsi="Times New Roman" w:cs="Times New Roman"/>
        <w:sz w:val="20"/>
        <w:szCs w:val="20"/>
      </w:rPr>
      <w:t>ZMAnot_100719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D8360C" w:rsidRDefault="00A777BB" w:rsidP="00D8360C">
    <w:pPr>
      <w:pStyle w:val="Kjene"/>
      <w:jc w:val="both"/>
      <w:rPr>
        <w:rFonts w:ascii="Times New Roman" w:hAnsi="Times New Roman" w:cs="Times New Roman"/>
        <w:sz w:val="20"/>
        <w:szCs w:val="20"/>
      </w:rPr>
    </w:pPr>
    <w:r w:rsidRPr="00A777BB">
      <w:rPr>
        <w:rFonts w:ascii="Times New Roman" w:hAnsi="Times New Roman" w:cs="Times New Roman"/>
        <w:sz w:val="20"/>
        <w:szCs w:val="20"/>
      </w:rPr>
      <w:t>ZMAnot_100719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41" w:rsidRDefault="00971841" w:rsidP="00894C55">
      <w:pPr>
        <w:spacing w:after="0" w:line="240" w:lineRule="auto"/>
      </w:pPr>
      <w:r>
        <w:separator/>
      </w:r>
    </w:p>
  </w:footnote>
  <w:footnote w:type="continuationSeparator" w:id="0">
    <w:p w:rsidR="00971841" w:rsidRDefault="009718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77B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0533"/>
    <w:rsid w:val="001232F1"/>
    <w:rsid w:val="00123689"/>
    <w:rsid w:val="00181AA3"/>
    <w:rsid w:val="00190DBB"/>
    <w:rsid w:val="001D41C6"/>
    <w:rsid w:val="001E589F"/>
    <w:rsid w:val="002150EB"/>
    <w:rsid w:val="002257B5"/>
    <w:rsid w:val="00243426"/>
    <w:rsid w:val="00267489"/>
    <w:rsid w:val="00272F20"/>
    <w:rsid w:val="00287B19"/>
    <w:rsid w:val="002A1C45"/>
    <w:rsid w:val="002C2B3C"/>
    <w:rsid w:val="002E1C05"/>
    <w:rsid w:val="003972B1"/>
    <w:rsid w:val="003B0BF9"/>
    <w:rsid w:val="003E0791"/>
    <w:rsid w:val="003F28AC"/>
    <w:rsid w:val="004454FE"/>
    <w:rsid w:val="00456E40"/>
    <w:rsid w:val="00471F27"/>
    <w:rsid w:val="004A718E"/>
    <w:rsid w:val="004B008D"/>
    <w:rsid w:val="0050178F"/>
    <w:rsid w:val="00520510"/>
    <w:rsid w:val="00563BD4"/>
    <w:rsid w:val="005B1CD9"/>
    <w:rsid w:val="005F06FB"/>
    <w:rsid w:val="005F1C38"/>
    <w:rsid w:val="00617951"/>
    <w:rsid w:val="006506F2"/>
    <w:rsid w:val="00655F2C"/>
    <w:rsid w:val="00656799"/>
    <w:rsid w:val="006C0182"/>
    <w:rsid w:val="006E1081"/>
    <w:rsid w:val="00716B22"/>
    <w:rsid w:val="00720585"/>
    <w:rsid w:val="00722B0C"/>
    <w:rsid w:val="007237EC"/>
    <w:rsid w:val="00773AF6"/>
    <w:rsid w:val="00795F71"/>
    <w:rsid w:val="007E49AB"/>
    <w:rsid w:val="007E5F7A"/>
    <w:rsid w:val="007E73AB"/>
    <w:rsid w:val="00816C11"/>
    <w:rsid w:val="008216EE"/>
    <w:rsid w:val="00856EE3"/>
    <w:rsid w:val="00894C55"/>
    <w:rsid w:val="008C240A"/>
    <w:rsid w:val="00935D1E"/>
    <w:rsid w:val="009361C0"/>
    <w:rsid w:val="0094488B"/>
    <w:rsid w:val="009618A3"/>
    <w:rsid w:val="00971841"/>
    <w:rsid w:val="009A04D7"/>
    <w:rsid w:val="009A2654"/>
    <w:rsid w:val="009A4B7E"/>
    <w:rsid w:val="009C05AF"/>
    <w:rsid w:val="009D53F0"/>
    <w:rsid w:val="00A10FC3"/>
    <w:rsid w:val="00A6073E"/>
    <w:rsid w:val="00A742AE"/>
    <w:rsid w:val="00A777BB"/>
    <w:rsid w:val="00AA22BE"/>
    <w:rsid w:val="00AE5567"/>
    <w:rsid w:val="00AF1239"/>
    <w:rsid w:val="00B06155"/>
    <w:rsid w:val="00B16480"/>
    <w:rsid w:val="00B2165C"/>
    <w:rsid w:val="00BA20AA"/>
    <w:rsid w:val="00BD4425"/>
    <w:rsid w:val="00C149C6"/>
    <w:rsid w:val="00C25B49"/>
    <w:rsid w:val="00CC0D2D"/>
    <w:rsid w:val="00CE5657"/>
    <w:rsid w:val="00D133F8"/>
    <w:rsid w:val="00D14A3E"/>
    <w:rsid w:val="00D8360C"/>
    <w:rsid w:val="00E3716B"/>
    <w:rsid w:val="00E531A0"/>
    <w:rsid w:val="00E5323B"/>
    <w:rsid w:val="00E8749E"/>
    <w:rsid w:val="00E90C01"/>
    <w:rsid w:val="00EA486E"/>
    <w:rsid w:val="00F54D97"/>
    <w:rsid w:val="00F57B0C"/>
    <w:rsid w:val="00F6352C"/>
    <w:rsid w:val="00F9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0F54CBDD"/>
  <w15:docId w15:val="{EC3BE46E-60B1-4A1E-B2E3-1F46EE1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Parasts"/>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6F1F-45D9-4823-814B-0ED067CB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7942</Words>
  <Characters>4527</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Komisijas 2013. gada 18. decembra Regulas (EK) Nr. 1408/2013 par Līguma par Eiropas Savienības darbību 107. un 108. panta piemērošanu de minimis atbalstam lauksaimniecības nozarē piemērošanas nodrošināšanai (VSS-487,VSS-488, VSS-489 un VSS-490)</dc:title>
  <dc:subject>Anotācija</dc:subject>
  <dc:creator>Linda Voiče</dc:creator>
  <dc:description>Voiče 67027121_x000d_
Linda.Voice@zm.gov.lv</dc:description>
  <cp:lastModifiedBy>Kristiāna Sebre</cp:lastModifiedBy>
  <cp:revision>8</cp:revision>
  <cp:lastPrinted>2019-05-21T07:22:00Z</cp:lastPrinted>
  <dcterms:created xsi:type="dcterms:W3CDTF">2019-05-23T06:39:00Z</dcterms:created>
  <dcterms:modified xsi:type="dcterms:W3CDTF">2019-07-10T08:48:00Z</dcterms:modified>
</cp:coreProperties>
</file>