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5DA0" w14:textId="77777777" w:rsidR="00894C55" w:rsidRPr="009C4A69" w:rsidRDefault="00A770C3"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9C4A69">
        <w:rPr>
          <w:rFonts w:ascii="Times New Roman" w:eastAsia="Times New Roman" w:hAnsi="Times New Roman" w:cs="Times New Roman"/>
          <w:b/>
          <w:bCs/>
          <w:color w:val="000000" w:themeColor="text1"/>
          <w:sz w:val="28"/>
          <w:szCs w:val="24"/>
          <w:lang w:eastAsia="lv-LV"/>
        </w:rPr>
        <w:t>Likumprojekta “Grozījumi Enerģētikas likumā”</w:t>
      </w:r>
      <w:r w:rsidR="003B0BF9" w:rsidRPr="009C4A69">
        <w:rPr>
          <w:rFonts w:ascii="Times New Roman" w:eastAsia="Times New Roman" w:hAnsi="Times New Roman" w:cs="Times New Roman"/>
          <w:b/>
          <w:bCs/>
          <w:color w:val="000000" w:themeColor="text1"/>
          <w:sz w:val="28"/>
          <w:szCs w:val="24"/>
          <w:lang w:eastAsia="lv-LV"/>
        </w:rPr>
        <w:br/>
      </w:r>
      <w:r w:rsidR="00894C55" w:rsidRPr="009C4A69">
        <w:rPr>
          <w:rFonts w:ascii="Times New Roman" w:eastAsia="Times New Roman" w:hAnsi="Times New Roman" w:cs="Times New Roman"/>
          <w:b/>
          <w:bCs/>
          <w:color w:val="000000" w:themeColor="text1"/>
          <w:sz w:val="28"/>
          <w:szCs w:val="24"/>
          <w:lang w:eastAsia="lv-LV"/>
        </w:rPr>
        <w:t>sākotnējās ietekmes novērtējuma ziņojums (anotācija)</w:t>
      </w:r>
    </w:p>
    <w:p w14:paraId="7BD8A26E" w14:textId="77777777" w:rsidR="00E5323B" w:rsidRPr="007B0E7C"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7B0E7C" w:rsidRPr="009C4A69" w14:paraId="602757E6" w14:textId="77777777" w:rsidTr="001550E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0DC57F6"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Tiesību akta projekta anotācijas kopsavilkums</w:t>
            </w:r>
          </w:p>
        </w:tc>
      </w:tr>
      <w:tr w:rsidR="007B0E7C" w:rsidRPr="009C4A69" w14:paraId="4361AF03" w14:textId="77777777" w:rsidTr="001550E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40318"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7D7A92D" w14:textId="5382F8B9" w:rsidR="00A770C3" w:rsidRPr="009C4A69" w:rsidRDefault="00A770C3" w:rsidP="00E37DA3">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Likumprojekta </w:t>
            </w:r>
            <w:r w:rsidR="005727C9" w:rsidRPr="009C4A69">
              <w:rPr>
                <w:rFonts w:ascii="Times New Roman" w:eastAsia="Times New Roman" w:hAnsi="Times New Roman" w:cs="Times New Roman"/>
                <w:iCs/>
                <w:color w:val="000000" w:themeColor="text1"/>
                <w:sz w:val="24"/>
                <w:szCs w:val="24"/>
                <w:lang w:eastAsia="lv-LV"/>
              </w:rPr>
              <w:t>“</w:t>
            </w:r>
            <w:r w:rsidRPr="009C4A69">
              <w:rPr>
                <w:rFonts w:ascii="Times New Roman" w:eastAsia="Times New Roman" w:hAnsi="Times New Roman" w:cs="Times New Roman"/>
                <w:iCs/>
                <w:color w:val="000000" w:themeColor="text1"/>
                <w:sz w:val="24"/>
                <w:szCs w:val="24"/>
                <w:lang w:eastAsia="lv-LV"/>
              </w:rPr>
              <w:t>Grozījumi Enerģētikas likumā” (turpmāk – likumprojekts) mērķis ir novērst šķēršļus reģionālā dabasgāzes tirgus izveidei</w:t>
            </w:r>
            <w:r w:rsidR="00472A64" w:rsidRPr="009C4A69">
              <w:rPr>
                <w:rFonts w:ascii="Times New Roman" w:eastAsia="Times New Roman" w:hAnsi="Times New Roman" w:cs="Times New Roman"/>
                <w:iCs/>
                <w:color w:val="000000" w:themeColor="text1"/>
                <w:sz w:val="24"/>
                <w:szCs w:val="24"/>
                <w:lang w:eastAsia="lv-LV"/>
              </w:rPr>
              <w:t xml:space="preserve"> un nodrošināt, ka vienotā Somijas, Igaunijas un Latvijas ieejas-izejas tarifu sistēma sāk funkcionēt </w:t>
            </w:r>
            <w:r w:rsidR="00EB0DE3">
              <w:rPr>
                <w:rFonts w:ascii="Times New Roman" w:eastAsia="Times New Roman" w:hAnsi="Times New Roman" w:cs="Times New Roman"/>
                <w:iCs/>
                <w:color w:val="000000" w:themeColor="text1"/>
                <w:sz w:val="24"/>
                <w:szCs w:val="24"/>
                <w:lang w:eastAsia="lv-LV"/>
              </w:rPr>
              <w:t>no</w:t>
            </w:r>
            <w:r w:rsidR="00472A64" w:rsidRPr="009C4A69">
              <w:rPr>
                <w:rFonts w:ascii="Times New Roman" w:eastAsia="Times New Roman" w:hAnsi="Times New Roman" w:cs="Times New Roman"/>
                <w:iCs/>
                <w:color w:val="000000" w:themeColor="text1"/>
                <w:sz w:val="24"/>
                <w:szCs w:val="24"/>
                <w:lang w:eastAsia="lv-LV"/>
              </w:rPr>
              <w:t xml:space="preserve"> 2020.gada 1.janvāra.</w:t>
            </w:r>
            <w:r w:rsidR="00836323" w:rsidRPr="009C4A69">
              <w:rPr>
                <w:rFonts w:ascii="Times New Roman" w:eastAsia="Times New Roman" w:hAnsi="Times New Roman" w:cs="Times New Roman"/>
                <w:iCs/>
                <w:color w:val="000000" w:themeColor="text1"/>
                <w:sz w:val="24"/>
                <w:szCs w:val="24"/>
                <w:lang w:eastAsia="lv-LV"/>
              </w:rPr>
              <w:t xml:space="preserve"> </w:t>
            </w:r>
          </w:p>
          <w:p w14:paraId="27820E0C" w14:textId="17E8B09B" w:rsidR="00472A64" w:rsidRPr="009C4A69" w:rsidRDefault="00A770C3" w:rsidP="00E37DA3">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Likumprojektu nepi</w:t>
            </w:r>
            <w:r w:rsidR="00E37DA3" w:rsidRPr="009C4A69">
              <w:rPr>
                <w:rFonts w:ascii="Times New Roman" w:eastAsia="Times New Roman" w:hAnsi="Times New Roman" w:cs="Times New Roman"/>
                <w:iCs/>
                <w:color w:val="000000" w:themeColor="text1"/>
                <w:sz w:val="24"/>
                <w:szCs w:val="24"/>
                <w:lang w:eastAsia="lv-LV"/>
              </w:rPr>
              <w:t>e</w:t>
            </w:r>
            <w:r w:rsidRPr="009C4A69">
              <w:rPr>
                <w:rFonts w:ascii="Times New Roman" w:eastAsia="Times New Roman" w:hAnsi="Times New Roman" w:cs="Times New Roman"/>
                <w:iCs/>
                <w:color w:val="000000" w:themeColor="text1"/>
                <w:sz w:val="24"/>
                <w:szCs w:val="24"/>
                <w:lang w:eastAsia="lv-LV"/>
              </w:rPr>
              <w:t xml:space="preserve">ciešams virzīt </w:t>
            </w:r>
            <w:r w:rsidRPr="009C4A69">
              <w:rPr>
                <w:rFonts w:ascii="Times New Roman" w:eastAsia="Times New Roman" w:hAnsi="Times New Roman" w:cs="Times New Roman"/>
                <w:b/>
                <w:bCs/>
                <w:iCs/>
                <w:color w:val="000000" w:themeColor="text1"/>
                <w:sz w:val="24"/>
                <w:szCs w:val="24"/>
                <w:lang w:eastAsia="lv-LV"/>
              </w:rPr>
              <w:t>steidzamības kārtībā</w:t>
            </w:r>
            <w:r w:rsidR="005152C4" w:rsidRPr="009C4A69">
              <w:rPr>
                <w:rFonts w:ascii="Times New Roman" w:eastAsia="Times New Roman" w:hAnsi="Times New Roman" w:cs="Times New Roman"/>
                <w:iCs/>
                <w:color w:val="000000" w:themeColor="text1"/>
                <w:sz w:val="24"/>
                <w:szCs w:val="24"/>
                <w:lang w:eastAsia="lv-LV"/>
              </w:rPr>
              <w:t>, tajā paredzot reģionāla dabasgāzes tirgus izveidošanu, dabasgāzes pārvades sistēmas operatora, pārvades sistēmas lietotāju, tirgus dalībnieku, un Sabiedrisko pakalpojumu regulēšanas komisijas</w:t>
            </w:r>
            <w:r w:rsidR="00EB0DE3">
              <w:rPr>
                <w:rFonts w:ascii="Times New Roman" w:eastAsia="Times New Roman" w:hAnsi="Times New Roman" w:cs="Times New Roman"/>
                <w:iCs/>
                <w:color w:val="000000" w:themeColor="text1"/>
                <w:sz w:val="24"/>
                <w:szCs w:val="24"/>
                <w:lang w:eastAsia="lv-LV"/>
              </w:rPr>
              <w:t xml:space="preserve"> (turpmāk – Regulators)</w:t>
            </w:r>
            <w:r w:rsidR="005152C4" w:rsidRPr="009C4A69">
              <w:rPr>
                <w:rFonts w:ascii="Times New Roman" w:eastAsia="Times New Roman" w:hAnsi="Times New Roman" w:cs="Times New Roman"/>
                <w:iCs/>
                <w:color w:val="000000" w:themeColor="text1"/>
                <w:sz w:val="24"/>
                <w:szCs w:val="24"/>
                <w:lang w:eastAsia="lv-LV"/>
              </w:rPr>
              <w:t xml:space="preserve"> tiesības un pienākumus reģionālajā tirgū. </w:t>
            </w:r>
            <w:r w:rsidR="00472A64" w:rsidRPr="009C4A69">
              <w:rPr>
                <w:rFonts w:ascii="Times New Roman" w:eastAsia="Times New Roman" w:hAnsi="Times New Roman" w:cs="Times New Roman"/>
                <w:iCs/>
                <w:color w:val="000000" w:themeColor="text1"/>
                <w:sz w:val="24"/>
                <w:szCs w:val="24"/>
                <w:lang w:eastAsia="lv-LV"/>
              </w:rPr>
              <w:t>Likumprojekt</w:t>
            </w:r>
            <w:r w:rsidR="00C663D1">
              <w:rPr>
                <w:rFonts w:ascii="Times New Roman" w:eastAsia="Times New Roman" w:hAnsi="Times New Roman" w:cs="Times New Roman"/>
                <w:iCs/>
                <w:color w:val="000000" w:themeColor="text1"/>
                <w:sz w:val="24"/>
                <w:szCs w:val="24"/>
                <w:lang w:eastAsia="lv-LV"/>
              </w:rPr>
              <w:t xml:space="preserve">s stājas spēkā 14.dienā pēc </w:t>
            </w:r>
            <w:r w:rsidR="00285AF6">
              <w:rPr>
                <w:rFonts w:ascii="Times New Roman" w:eastAsia="Times New Roman" w:hAnsi="Times New Roman" w:cs="Times New Roman"/>
                <w:iCs/>
                <w:color w:val="000000" w:themeColor="text1"/>
                <w:sz w:val="24"/>
                <w:szCs w:val="24"/>
                <w:lang w:eastAsia="lv-LV"/>
              </w:rPr>
              <w:t xml:space="preserve">tā </w:t>
            </w:r>
            <w:bookmarkStart w:id="0" w:name="_GoBack"/>
            <w:bookmarkEnd w:id="0"/>
            <w:r w:rsidR="00C663D1">
              <w:rPr>
                <w:rFonts w:ascii="Times New Roman" w:eastAsia="Times New Roman" w:hAnsi="Times New Roman" w:cs="Times New Roman"/>
                <w:iCs/>
                <w:color w:val="000000" w:themeColor="text1"/>
                <w:sz w:val="24"/>
                <w:szCs w:val="24"/>
                <w:lang w:eastAsia="lv-LV"/>
              </w:rPr>
              <w:t>izsludināšanas.</w:t>
            </w:r>
            <w:r w:rsidR="00472A64" w:rsidRPr="009C4A69">
              <w:rPr>
                <w:rFonts w:ascii="Times New Roman" w:eastAsia="Times New Roman" w:hAnsi="Times New Roman" w:cs="Times New Roman"/>
                <w:iCs/>
                <w:color w:val="000000" w:themeColor="text1"/>
                <w:sz w:val="24"/>
                <w:szCs w:val="24"/>
                <w:lang w:eastAsia="lv-LV"/>
              </w:rPr>
              <w:t xml:space="preserve"> </w:t>
            </w:r>
          </w:p>
        </w:tc>
      </w:tr>
    </w:tbl>
    <w:p w14:paraId="1583D8F7"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9C4A69" w14:paraId="3FAF9CE9"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272B28"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B0E7C" w:rsidRPr="009C4A69" w14:paraId="33C17820"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236864"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68A4B0"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582BE0A" w14:textId="06FDFBC0" w:rsidR="00E5323B" w:rsidRPr="009C4A69" w:rsidRDefault="00E37DA3" w:rsidP="00E37DA3">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Likumprojekts izstrādāts, lai īstenotu Latvijas, Lietuvas un Igaunijas premjerministru 2016.gada 9.decembra deklarāciju par reģionālā dabasgāzes tirgus izveidi </w:t>
            </w:r>
            <w:r w:rsidR="00EB0DE3">
              <w:rPr>
                <w:rFonts w:ascii="Times New Roman" w:eastAsia="Times New Roman" w:hAnsi="Times New Roman" w:cs="Times New Roman"/>
                <w:iCs/>
                <w:color w:val="000000" w:themeColor="text1"/>
                <w:sz w:val="24"/>
                <w:szCs w:val="24"/>
                <w:lang w:eastAsia="lv-LV"/>
              </w:rPr>
              <w:t xml:space="preserve">un </w:t>
            </w:r>
            <w:r w:rsidR="00EB0DE3" w:rsidRPr="00EB0DE3">
              <w:rPr>
                <w:rFonts w:ascii="Times New Roman" w:eastAsia="Times New Roman" w:hAnsi="Times New Roman" w:cs="Times New Roman"/>
                <w:iCs/>
                <w:color w:val="000000" w:themeColor="text1"/>
                <w:sz w:val="24"/>
                <w:szCs w:val="24"/>
                <w:lang w:eastAsia="lv-LV"/>
              </w:rPr>
              <w:t>Ministru kabineta 2019. gada 7. maija rīkojumu Nr. 210 “Par Valdības rīcības plānu Deklarācijas par Artura Krišjāņa Kariņa vadītā Ministru kabineta iecerēto darbību īstenošanai”</w:t>
            </w:r>
            <w:r w:rsidR="00EB0DE3">
              <w:rPr>
                <w:rFonts w:ascii="Times New Roman" w:eastAsia="Times New Roman" w:hAnsi="Times New Roman" w:cs="Times New Roman"/>
                <w:iCs/>
                <w:color w:val="000000" w:themeColor="text1"/>
                <w:sz w:val="24"/>
                <w:szCs w:val="24"/>
                <w:lang w:eastAsia="lv-LV"/>
              </w:rPr>
              <w:t xml:space="preserve"> deklarācijas </w:t>
            </w:r>
            <w:r w:rsidR="00EB0DE3" w:rsidRPr="00EB0DE3">
              <w:rPr>
                <w:rFonts w:ascii="Times New Roman" w:eastAsia="Times New Roman" w:hAnsi="Times New Roman" w:cs="Times New Roman"/>
                <w:iCs/>
                <w:color w:val="000000" w:themeColor="text1"/>
                <w:sz w:val="24"/>
                <w:szCs w:val="24"/>
                <w:lang w:eastAsia="lv-LV"/>
              </w:rPr>
              <w:t>Rīcības plāna pasākum</w:t>
            </w:r>
            <w:r w:rsidR="00EB0DE3">
              <w:rPr>
                <w:rFonts w:ascii="Times New Roman" w:eastAsia="Times New Roman" w:hAnsi="Times New Roman" w:cs="Times New Roman"/>
                <w:iCs/>
                <w:color w:val="000000" w:themeColor="text1"/>
                <w:sz w:val="24"/>
                <w:szCs w:val="24"/>
                <w:lang w:eastAsia="lv-LV"/>
              </w:rPr>
              <w:t>u (Pasākums</w:t>
            </w:r>
            <w:r w:rsidR="00EB0DE3" w:rsidRPr="00EB0DE3">
              <w:rPr>
                <w:rFonts w:ascii="Times New Roman" w:eastAsia="Times New Roman" w:hAnsi="Times New Roman" w:cs="Times New Roman"/>
                <w:iCs/>
                <w:color w:val="000000" w:themeColor="text1"/>
                <w:sz w:val="24"/>
                <w:szCs w:val="24"/>
                <w:lang w:eastAsia="lv-LV"/>
              </w:rPr>
              <w:t xml:space="preserve"> </w:t>
            </w:r>
            <w:r w:rsidR="00EB0DE3">
              <w:rPr>
                <w:rFonts w:ascii="Times New Roman" w:eastAsia="Times New Roman" w:hAnsi="Times New Roman" w:cs="Times New Roman"/>
                <w:iCs/>
                <w:color w:val="000000" w:themeColor="text1"/>
                <w:sz w:val="24"/>
                <w:szCs w:val="24"/>
                <w:lang w:eastAsia="lv-LV"/>
              </w:rPr>
              <w:t>Nr.20.1).</w:t>
            </w:r>
          </w:p>
        </w:tc>
      </w:tr>
      <w:tr w:rsidR="007B0E7C" w:rsidRPr="009C4A69" w14:paraId="5DF7B564"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E27552"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2.</w:t>
            </w:r>
          </w:p>
          <w:p w14:paraId="1A79B3BE"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46DB5574"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E7628E0"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333470B0"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4501715F"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69BC72E"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7D0D986"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D621EA3"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517364DD"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10D0D8F8"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F430AEA"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C444550"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9D174A6"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D5CC09D"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78FAF7DF"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994A7D5" w14:textId="77777777" w:rsidR="00D23695" w:rsidRPr="009C4A69" w:rsidRDefault="00D23695" w:rsidP="00D23695">
            <w:pPr>
              <w:rPr>
                <w:rFonts w:ascii="Times New Roman" w:eastAsia="Times New Roman" w:hAnsi="Times New Roman" w:cs="Times New Roman"/>
                <w:iCs/>
                <w:color w:val="000000" w:themeColor="text1"/>
                <w:sz w:val="24"/>
                <w:szCs w:val="24"/>
                <w:lang w:eastAsia="lv-LV"/>
              </w:rPr>
            </w:pPr>
          </w:p>
          <w:p w14:paraId="202A2C15" w14:textId="4F040DDD" w:rsidR="00D23695" w:rsidRPr="009C4A69" w:rsidRDefault="00D23695" w:rsidP="00D23695">
            <w:pPr>
              <w:rPr>
                <w:rFonts w:ascii="Times New Roman" w:eastAsia="Times New Roman" w:hAnsi="Times New Roman" w:cs="Times New Roman"/>
                <w:color w:val="000000" w:themeColor="text1"/>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0CE9EDE9"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0558B3AD"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36F1B7E2"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7228303E"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0ACF9DE2"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59E8952E"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4AAFFAC0"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5C3366F3"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3B0151E4"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3CAF7AF5"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330CEEC2" w14:textId="77777777" w:rsidR="000002F9" w:rsidRPr="009C4A69" w:rsidRDefault="000002F9" w:rsidP="00674162">
            <w:pPr>
              <w:ind w:firstLine="720"/>
              <w:rPr>
                <w:rFonts w:ascii="Times New Roman" w:eastAsia="Times New Roman" w:hAnsi="Times New Roman" w:cs="Times New Roman"/>
                <w:color w:val="000000" w:themeColor="text1"/>
                <w:sz w:val="24"/>
                <w:szCs w:val="24"/>
                <w:lang w:eastAsia="lv-LV"/>
              </w:rPr>
            </w:pPr>
          </w:p>
          <w:p w14:paraId="12305595"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634FE515"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0B143A10"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22042CB7"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1534251A" w14:textId="77777777" w:rsidR="000002F9" w:rsidRPr="009C4A69" w:rsidRDefault="000002F9" w:rsidP="000002F9">
            <w:pPr>
              <w:rPr>
                <w:rFonts w:ascii="Times New Roman" w:eastAsia="Times New Roman" w:hAnsi="Times New Roman" w:cs="Times New Roman"/>
                <w:iCs/>
                <w:color w:val="000000" w:themeColor="text1"/>
                <w:sz w:val="24"/>
                <w:szCs w:val="24"/>
                <w:lang w:eastAsia="lv-LV"/>
              </w:rPr>
            </w:pPr>
          </w:p>
          <w:p w14:paraId="0C8007E7"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26BBD7E6"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0F566820"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00E557BD"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6B2877DB" w14:textId="77777777" w:rsidR="000002F9" w:rsidRPr="009C4A69" w:rsidRDefault="000002F9" w:rsidP="000002F9">
            <w:pPr>
              <w:rPr>
                <w:rFonts w:ascii="Times New Roman" w:eastAsia="Times New Roman" w:hAnsi="Times New Roman" w:cs="Times New Roman"/>
                <w:color w:val="000000" w:themeColor="text1"/>
                <w:sz w:val="24"/>
                <w:szCs w:val="24"/>
                <w:lang w:eastAsia="lv-LV"/>
              </w:rPr>
            </w:pPr>
          </w:p>
          <w:p w14:paraId="13DA0223"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25919E4A"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03CCDFE"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76168B04"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4FF1821"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390184A7"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71B94890"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3419D2E"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6840921"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45011C15"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345BE05E"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493A79A"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7AF35E7D"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10AEB41"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7D11B3E5"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5368D070"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6A9E0D46"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3076EEA"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09A445D"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02C20613" w14:textId="77777777"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228A1EB0" w14:textId="752B2646" w:rsidR="00D23695" w:rsidRPr="009C4A69" w:rsidRDefault="00D23695" w:rsidP="00D23695">
            <w:pPr>
              <w:rPr>
                <w:rFonts w:ascii="Times New Roman" w:eastAsia="Times New Roman" w:hAnsi="Times New Roman" w:cs="Times New Roman"/>
                <w:color w:val="000000" w:themeColor="text1"/>
                <w:sz w:val="24"/>
                <w:szCs w:val="24"/>
                <w:lang w:eastAsia="lv-LV"/>
              </w:rPr>
            </w:pPr>
          </w:p>
          <w:p w14:paraId="13684857"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531203DD"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50E0DFE2"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661A2A60"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46355454"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77AC41BF"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55EA0683"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7A2B5333" w14:textId="77777777" w:rsidR="00C80A58" w:rsidRPr="009C4A69" w:rsidRDefault="00C80A58" w:rsidP="00C80A58">
            <w:pPr>
              <w:rPr>
                <w:rFonts w:ascii="Times New Roman" w:eastAsia="Times New Roman" w:hAnsi="Times New Roman" w:cs="Times New Roman"/>
                <w:color w:val="000000" w:themeColor="text1"/>
                <w:sz w:val="24"/>
                <w:szCs w:val="24"/>
                <w:lang w:eastAsia="lv-LV"/>
              </w:rPr>
            </w:pPr>
          </w:p>
          <w:p w14:paraId="7963A567" w14:textId="7E1CC058" w:rsidR="00D23695" w:rsidRPr="009C4A69" w:rsidRDefault="00D23695" w:rsidP="00D23695">
            <w:pPr>
              <w:rPr>
                <w:rFonts w:ascii="Times New Roman" w:eastAsia="Times New Roman" w:hAnsi="Times New Roman" w:cs="Times New Roman"/>
                <w:color w:val="000000" w:themeColor="text1"/>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80DC02A" w14:textId="33980F73" w:rsidR="00472A64" w:rsidRPr="009C4A69" w:rsidRDefault="00472A64" w:rsidP="00A66B1D">
            <w:pPr>
              <w:spacing w:after="0" w:line="240" w:lineRule="auto"/>
              <w:ind w:firstLine="675"/>
              <w:jc w:val="both"/>
              <w:rPr>
                <w:rFonts w:ascii="Times New Roman" w:hAnsi="Times New Roman" w:cs="Times New Roman"/>
                <w:color w:val="000000" w:themeColor="text1"/>
                <w:sz w:val="24"/>
                <w:szCs w:val="24"/>
                <w:shd w:val="clear" w:color="auto" w:fill="FFFFFF"/>
              </w:rPr>
            </w:pPr>
            <w:r w:rsidRPr="009C4A69">
              <w:rPr>
                <w:rFonts w:ascii="Times New Roman" w:hAnsi="Times New Roman" w:cs="Times New Roman"/>
                <w:color w:val="000000" w:themeColor="text1"/>
                <w:sz w:val="24"/>
                <w:szCs w:val="24"/>
              </w:rPr>
              <w:lastRenderedPageBreak/>
              <w:t xml:space="preserve">Eiropas Parlamenta un Padomes 2009.gada 12.jūlija Direktīvas 2009/73EK par kopīgiem noteikumiem attiecībā uz dabasgāzes iekšējo tirgu un par Direktīvas 2003/55/EK atcelšanu 7.panta 1.punkts, cita starpā, noteic, ka dalībvalstis, kā arī regulatīvās iestādes savstarpēji sadarbojas, lai integrētu valstu tirgus vienā vai vairākos reģionālos līmeņos. Jo īpaši regulatīvās iestādes, ja dalībvalstis tā paredz, vai dalībvalstis veicina un atvieglina pārvades sistēmu operatoru sadarbību reģionālā līmenī, tostarp pārrobežu jautājumos, lai izveidotu konkurētspējīgu dabasgāzes iekšējo tirgu. Enerģētikas likuma 76.panta pirmā daļa noteic, ka enerģētikas pārvaldi veic Ministru kabinets, un to īsteno Ekonomikas ministrija un par enerģētiku atbildīgais ministrs. </w:t>
            </w:r>
          </w:p>
          <w:p w14:paraId="7ECD6603" w14:textId="12F42342" w:rsidR="007867A1" w:rsidRPr="009C4A69" w:rsidRDefault="00472A64" w:rsidP="00A66B1D">
            <w:pPr>
              <w:pStyle w:val="ListParagraph"/>
              <w:spacing w:after="0" w:line="240" w:lineRule="auto"/>
              <w:ind w:left="0" w:firstLine="720"/>
              <w:contextualSpacing w:val="0"/>
              <w:jc w:val="both"/>
              <w:rPr>
                <w:color w:val="000000" w:themeColor="text1"/>
                <w:szCs w:val="24"/>
                <w:shd w:val="clear" w:color="auto" w:fill="FFFFFF"/>
              </w:rPr>
            </w:pPr>
            <w:r w:rsidRPr="009C4A69">
              <w:rPr>
                <w:color w:val="000000" w:themeColor="text1"/>
                <w:szCs w:val="24"/>
                <w:shd w:val="clear" w:color="auto" w:fill="FFFFFF"/>
              </w:rPr>
              <w:t xml:space="preserve">Ievērojot norādīto, </w:t>
            </w:r>
            <w:r w:rsidR="007867A1" w:rsidRPr="009C4A69">
              <w:rPr>
                <w:color w:val="000000" w:themeColor="text1"/>
                <w:szCs w:val="24"/>
                <w:shd w:val="clear" w:color="auto" w:fill="FFFFFF"/>
              </w:rPr>
              <w:t xml:space="preserve">2014.gada 5.decembrī Igaunijas, Latvijas un Lietuvas Ministru prezidenti pieņēma lēmumu par efektīvi funkcionējoša reģionālā dabasgāzes tirgus izveidi. </w:t>
            </w:r>
            <w:r w:rsidR="007867A1" w:rsidRPr="009C4A69">
              <w:rPr>
                <w:color w:val="000000" w:themeColor="text1"/>
                <w:szCs w:val="24"/>
              </w:rPr>
              <w:t xml:space="preserve">2015.gada 12.februārī izveidota Reģionālā gāzes tirgus koordinācijas darba grupa, kuras sastāvā ir Baltijas valstu un Somijas </w:t>
            </w:r>
            <w:r w:rsidR="007867A1" w:rsidRPr="009C4A69">
              <w:rPr>
                <w:color w:val="000000" w:themeColor="text1"/>
                <w:szCs w:val="24"/>
              </w:rPr>
              <w:lastRenderedPageBreak/>
              <w:t xml:space="preserve">ministriju, nacionālo regulatīvo iestāžu un reģionālās nozīmes dabasgāzes infrastruktūras uzņēmumu pārstāvji. Minētās darba grupas izstrādātais Reģionālā dabasgāzes tirgus attīstības plāns paredz vienotas dabasgāzes pārvades ieejas–izejas sistēmas izveidi, dabasgāzes pārvades sistēmas pakalpojuma tarifu noteikšanā balstoties uz Eiropas Komisijas 2017.gada 16.marta Regulu Nr.2017/460, ar ko izveido tīkla kodeksu par harmonizētām gāzes pārvades tarifu struktūrām. </w:t>
            </w:r>
            <w:r w:rsidR="007867A1" w:rsidRPr="009C4A69">
              <w:rPr>
                <w:color w:val="000000" w:themeColor="text1"/>
                <w:szCs w:val="24"/>
                <w:shd w:val="clear" w:color="auto" w:fill="FFFFFF"/>
              </w:rPr>
              <w:t xml:space="preserve">2016.gada 9.decembrī Latvijas, Lietuvas un Igaunijas premjerministri parakstīja deklarāciju par reģionālā dabasgāzes tirgus izveidi ar mērķi līdz 2020.gadam izveidot vienotu un reģionālu Baltijas valstu dabasgāzes tirgu, lai veicinātu ekonomisko attīstību reģionā, sniedzot labumu visiem dabasgāzes patērētājiem, nodrošinot konkurētspējīgu dabasgāzes cenu un augstas kvalitātes pakalpojumus. </w:t>
            </w:r>
          </w:p>
          <w:p w14:paraId="28CF87BD" w14:textId="2991D9F4" w:rsidR="007867A1" w:rsidRDefault="007867A1" w:rsidP="007867A1">
            <w:pPr>
              <w:pStyle w:val="ListParagraph"/>
              <w:spacing w:after="0" w:line="240" w:lineRule="auto"/>
              <w:ind w:left="0" w:firstLine="720"/>
              <w:contextualSpacing w:val="0"/>
              <w:jc w:val="both"/>
              <w:rPr>
                <w:color w:val="000000" w:themeColor="text1"/>
                <w:szCs w:val="24"/>
              </w:rPr>
            </w:pPr>
            <w:r w:rsidRPr="009C4A69">
              <w:rPr>
                <w:color w:val="000000" w:themeColor="text1"/>
                <w:szCs w:val="24"/>
                <w:shd w:val="clear" w:color="auto" w:fill="FFFFFF"/>
              </w:rPr>
              <w:t xml:space="preserve">Lai īstenotu minēto vienošanos un novērstu šķēršļus pilnvērtīgai reģionālā dabasgāzes tirgus funkcionēšanai, steidzami ir nepieciešams papildināt Enerģētikas likumu </w:t>
            </w:r>
            <w:r w:rsidRPr="009C4A69">
              <w:rPr>
                <w:color w:val="000000" w:themeColor="text1"/>
                <w:szCs w:val="24"/>
              </w:rPr>
              <w:t>ar</w:t>
            </w:r>
            <w:r w:rsidR="00EB0DE3">
              <w:rPr>
                <w:color w:val="000000" w:themeColor="text1"/>
                <w:szCs w:val="24"/>
              </w:rPr>
              <w:t xml:space="preserve"> tiesību</w:t>
            </w:r>
            <w:r w:rsidRPr="009C4A69">
              <w:rPr>
                <w:color w:val="000000" w:themeColor="text1"/>
                <w:szCs w:val="24"/>
              </w:rPr>
              <w:t xml:space="preserve"> normām, kas paredz reģionāla dabasgāzes tirgus izveidošanu, dabasgāzes pārvades sistēmas operatora, pārvades sistēmas lietotāju, tirgus dalībnieku, un </w:t>
            </w:r>
            <w:r w:rsidR="00EB0DE3">
              <w:rPr>
                <w:color w:val="000000" w:themeColor="text1"/>
                <w:szCs w:val="24"/>
              </w:rPr>
              <w:t>Regulatora</w:t>
            </w:r>
            <w:r w:rsidRPr="009C4A69">
              <w:rPr>
                <w:color w:val="000000" w:themeColor="text1"/>
                <w:szCs w:val="24"/>
              </w:rPr>
              <w:t xml:space="preserve"> tiesības un pienākumus reģionālajā tirgū. </w:t>
            </w:r>
            <w:r w:rsidR="00EB0DE3">
              <w:rPr>
                <w:color w:val="000000" w:themeColor="text1"/>
                <w:szCs w:val="24"/>
              </w:rPr>
              <w:t>Likumprojektā</w:t>
            </w:r>
            <w:r w:rsidRPr="009C4A69">
              <w:rPr>
                <w:color w:val="000000" w:themeColor="text1"/>
                <w:szCs w:val="24"/>
              </w:rPr>
              <w:t xml:space="preserve"> ir iestrādātas jaunas Enerģētikas likuma normas (</w:t>
            </w:r>
            <w:r w:rsidR="004F48DA" w:rsidRPr="009C4A69">
              <w:rPr>
                <w:color w:val="000000" w:themeColor="text1"/>
                <w:szCs w:val="24"/>
              </w:rPr>
              <w:t>1.panta 51.</w:t>
            </w:r>
            <w:r w:rsidR="004F48DA" w:rsidRPr="009C4A69">
              <w:rPr>
                <w:color w:val="000000" w:themeColor="text1"/>
                <w:szCs w:val="24"/>
                <w:vertAlign w:val="superscript"/>
              </w:rPr>
              <w:t>1</w:t>
            </w:r>
            <w:r w:rsidR="004F48DA" w:rsidRPr="009C4A69">
              <w:rPr>
                <w:color w:val="000000" w:themeColor="text1"/>
                <w:szCs w:val="24"/>
              </w:rPr>
              <w:t xml:space="preserve">punkts un </w:t>
            </w:r>
            <w:r w:rsidRPr="009C4A69">
              <w:rPr>
                <w:color w:val="000000" w:themeColor="text1"/>
                <w:szCs w:val="24"/>
              </w:rPr>
              <w:t xml:space="preserve">117.pants), kas paredz, ka dabasgāzes pārvades sistēmas operators var vienoties ar citas Eiropas Savienības dalībvalsts dabasgāzes pārvades sistēmas operatoriem par vienotas dabasgāzes pārvades ieejas–izejas sistēmas izveidi, kas ir reģionālā dabasgāzes tirgus pamats. </w:t>
            </w:r>
            <w:r w:rsidR="00C80A58" w:rsidRPr="009C4A69">
              <w:rPr>
                <w:color w:val="000000" w:themeColor="text1"/>
                <w:szCs w:val="24"/>
              </w:rPr>
              <w:t>Attiecīgi tiks izstrādāti un savstarpēji</w:t>
            </w:r>
            <w:r w:rsidR="004F2990" w:rsidRPr="009C4A69">
              <w:rPr>
                <w:color w:val="000000" w:themeColor="text1"/>
                <w:szCs w:val="24"/>
              </w:rPr>
              <w:t xml:space="preserve"> (gan valstu regulējošo iestāžu, gan dabasgāzes pārvades sistēmu operatoru starpā)</w:t>
            </w:r>
            <w:r w:rsidR="00C80A58" w:rsidRPr="009C4A69">
              <w:rPr>
                <w:color w:val="000000" w:themeColor="text1"/>
                <w:szCs w:val="24"/>
              </w:rPr>
              <w:t xml:space="preserve"> saskaņoti vienotās dabasgāzes pārvades ieejas–izejas sistēmas lietošanas noteikumi,</w:t>
            </w:r>
            <w:r w:rsidR="0083073E" w:rsidRPr="009C4A69">
              <w:rPr>
                <w:color w:val="000000" w:themeColor="text1"/>
                <w:szCs w:val="24"/>
              </w:rPr>
              <w:t xml:space="preserve"> kā arī</w:t>
            </w:r>
            <w:r w:rsidR="00C80A58" w:rsidRPr="009C4A69">
              <w:rPr>
                <w:color w:val="000000" w:themeColor="text1"/>
                <w:szCs w:val="24"/>
              </w:rPr>
              <w:t xml:space="preserve"> sistēmas balansēšanas noteikumi</w:t>
            </w:r>
            <w:r w:rsidR="007F673B" w:rsidRPr="009C4A69">
              <w:rPr>
                <w:color w:val="000000" w:themeColor="text1"/>
                <w:szCs w:val="24"/>
              </w:rPr>
              <w:t>.</w:t>
            </w:r>
            <w:r w:rsidR="00C80A58" w:rsidRPr="009C4A69">
              <w:rPr>
                <w:color w:val="000000" w:themeColor="text1"/>
                <w:szCs w:val="24"/>
              </w:rPr>
              <w:t xml:space="preserve"> </w:t>
            </w:r>
            <w:r w:rsidR="007F673B" w:rsidRPr="009C4A69">
              <w:rPr>
                <w:color w:val="000000" w:themeColor="text1"/>
                <w:szCs w:val="24"/>
              </w:rPr>
              <w:t>P</w:t>
            </w:r>
            <w:r w:rsidR="00C80A58" w:rsidRPr="009C4A69">
              <w:rPr>
                <w:color w:val="000000" w:themeColor="text1"/>
                <w:szCs w:val="24"/>
              </w:rPr>
              <w:t>ārvades sistēmu operator</w:t>
            </w:r>
            <w:r w:rsidR="007F673B" w:rsidRPr="009C4A69">
              <w:rPr>
                <w:color w:val="000000" w:themeColor="text1"/>
                <w:szCs w:val="24"/>
              </w:rPr>
              <w:t xml:space="preserve">i </w:t>
            </w:r>
            <w:r w:rsidR="00C80A58" w:rsidRPr="009C4A69">
              <w:rPr>
                <w:color w:val="000000" w:themeColor="text1"/>
                <w:szCs w:val="24"/>
              </w:rPr>
              <w:t xml:space="preserve"> </w:t>
            </w:r>
            <w:r w:rsidR="007F673B" w:rsidRPr="009C4A69">
              <w:rPr>
                <w:color w:val="000000" w:themeColor="text1"/>
                <w:szCs w:val="24"/>
              </w:rPr>
              <w:t>savstarpēji saskaņo</w:t>
            </w:r>
            <w:r w:rsidR="00C80A58" w:rsidRPr="009C4A69">
              <w:rPr>
                <w:color w:val="000000" w:themeColor="text1"/>
                <w:szCs w:val="24"/>
              </w:rPr>
              <w:t xml:space="preserve"> </w:t>
            </w:r>
            <w:r w:rsidR="004F2990" w:rsidRPr="009C4A69">
              <w:rPr>
                <w:color w:val="000000" w:themeColor="text1"/>
                <w:szCs w:val="24"/>
              </w:rPr>
              <w:t xml:space="preserve">savstarpējās </w:t>
            </w:r>
            <w:r w:rsidR="00C80A58" w:rsidRPr="009C4A69">
              <w:rPr>
                <w:color w:val="000000" w:themeColor="text1"/>
                <w:szCs w:val="24"/>
              </w:rPr>
              <w:t>kompensācijas kārtīb</w:t>
            </w:r>
            <w:r w:rsidR="007F673B" w:rsidRPr="009C4A69">
              <w:rPr>
                <w:color w:val="000000" w:themeColor="text1"/>
                <w:szCs w:val="24"/>
              </w:rPr>
              <w:t>u</w:t>
            </w:r>
            <w:r w:rsidR="004F2990" w:rsidRPr="009C4A69">
              <w:rPr>
                <w:color w:val="000000" w:themeColor="text1"/>
                <w:szCs w:val="24"/>
              </w:rPr>
              <w:t xml:space="preserve"> un informē par to Regulatoru</w:t>
            </w:r>
            <w:r w:rsidR="00C80A58" w:rsidRPr="009C4A69">
              <w:rPr>
                <w:color w:val="000000" w:themeColor="text1"/>
                <w:szCs w:val="24"/>
              </w:rPr>
              <w:t xml:space="preserve">. </w:t>
            </w:r>
            <w:r w:rsidRPr="009C4A69">
              <w:rPr>
                <w:color w:val="000000" w:themeColor="text1"/>
                <w:szCs w:val="24"/>
              </w:rPr>
              <w:t>Vienlaikus ir nepieciešams precizēt pārvades sistēmas balansēšanas noteikumus, ņemot vērā Eiropas Komisijas regulu Nr.312/2014, ar ko izveido tīkla kodeksu gāzes balansēšanai pārvades tīklos, kā arī atrunāt pāreju no nacionālā dabasgāzes pārvades sistēmas lietošanas regulējuma uz vienotās sistēmas lietošanas regulējumu (grozījumi Enerģētikas likuma 15., 45.</w:t>
            </w:r>
            <w:r w:rsidRPr="009C4A69">
              <w:rPr>
                <w:color w:val="000000" w:themeColor="text1"/>
                <w:szCs w:val="24"/>
                <w:vertAlign w:val="superscript"/>
              </w:rPr>
              <w:t>2</w:t>
            </w:r>
            <w:r w:rsidRPr="009C4A69">
              <w:rPr>
                <w:color w:val="000000" w:themeColor="text1"/>
                <w:szCs w:val="24"/>
              </w:rPr>
              <w:t xml:space="preserve">pantā un </w:t>
            </w:r>
            <w:r w:rsidR="00EB0DE3">
              <w:rPr>
                <w:color w:val="000000" w:themeColor="text1"/>
                <w:szCs w:val="24"/>
              </w:rPr>
              <w:t>P</w:t>
            </w:r>
            <w:r w:rsidRPr="009C4A69">
              <w:rPr>
                <w:color w:val="000000" w:themeColor="text1"/>
                <w:szCs w:val="24"/>
              </w:rPr>
              <w:t xml:space="preserve">ārejas noteikumos).   </w:t>
            </w:r>
          </w:p>
          <w:p w14:paraId="060C0B73" w14:textId="77777777" w:rsidR="00D04394" w:rsidRPr="009C4A69" w:rsidRDefault="00D04394" w:rsidP="00D04394">
            <w:pPr>
              <w:pStyle w:val="ListParagraph"/>
              <w:spacing w:after="0" w:line="240" w:lineRule="auto"/>
              <w:ind w:left="0" w:firstLine="720"/>
              <w:contextualSpacing w:val="0"/>
              <w:jc w:val="both"/>
              <w:rPr>
                <w:color w:val="000000" w:themeColor="text1"/>
                <w:szCs w:val="24"/>
              </w:rPr>
            </w:pPr>
            <w:r w:rsidRPr="006B00CA">
              <w:rPr>
                <w:color w:val="000000" w:themeColor="text1"/>
                <w:szCs w:val="24"/>
              </w:rPr>
              <w:t xml:space="preserve">Enerģētikas likuma 45.² pants nosaka regulējumu attiecībā uz dabasgāzes pārvades sistēmas balansēšanu esošajā situācijā, kad vēl nav izveidota vienotā dabasgāzes pārvades ieejas–izejas sistēma. </w:t>
            </w:r>
            <w:r w:rsidRPr="006B00CA">
              <w:rPr>
                <w:color w:val="000000" w:themeColor="text1"/>
                <w:szCs w:val="24"/>
              </w:rPr>
              <w:lastRenderedPageBreak/>
              <w:t>Proti, Enerģētikas likuma 45.² pant</w:t>
            </w:r>
            <w:r>
              <w:rPr>
                <w:color w:val="000000" w:themeColor="text1"/>
                <w:szCs w:val="24"/>
              </w:rPr>
              <w:t>a</w:t>
            </w:r>
            <w:r w:rsidRPr="006B00CA">
              <w:rPr>
                <w:color w:val="000000" w:themeColor="text1"/>
                <w:szCs w:val="24"/>
              </w:rPr>
              <w:t xml:space="preserve"> regulējums ir par dabasgāzes apgādes sistēmu, kas ir infrastruktūras jautājums. </w:t>
            </w:r>
            <w:r>
              <w:rPr>
                <w:color w:val="000000" w:themeColor="text1"/>
                <w:szCs w:val="24"/>
              </w:rPr>
              <w:t xml:space="preserve">Savukārt Enerģētikas likuma 117.pantā </w:t>
            </w:r>
            <w:r w:rsidRPr="006B00CA">
              <w:rPr>
                <w:color w:val="000000" w:themeColor="text1"/>
                <w:szCs w:val="24"/>
              </w:rPr>
              <w:t>ietvert</w:t>
            </w:r>
            <w:r>
              <w:rPr>
                <w:color w:val="000000" w:themeColor="text1"/>
                <w:szCs w:val="24"/>
              </w:rPr>
              <w:t>ais</w:t>
            </w:r>
            <w:r w:rsidRPr="006B00CA">
              <w:rPr>
                <w:color w:val="000000" w:themeColor="text1"/>
                <w:szCs w:val="24"/>
              </w:rPr>
              <w:t xml:space="preserve"> regulējumu par dabasgāzes pārvades sistēmas tehnisko balansēšanu vienotajā dabasgāzes pārvades ieejas–izejas sistēmā</w:t>
            </w:r>
            <w:r>
              <w:rPr>
                <w:color w:val="000000" w:themeColor="text1"/>
                <w:szCs w:val="24"/>
              </w:rPr>
              <w:t xml:space="preserve"> </w:t>
            </w:r>
            <w:r w:rsidRPr="006B00CA">
              <w:rPr>
                <w:color w:val="000000" w:themeColor="text1"/>
                <w:szCs w:val="24"/>
              </w:rPr>
              <w:t>ir vērst</w:t>
            </w:r>
            <w:r>
              <w:rPr>
                <w:color w:val="000000" w:themeColor="text1"/>
                <w:szCs w:val="24"/>
              </w:rPr>
              <w:t>s</w:t>
            </w:r>
            <w:r w:rsidRPr="006B00CA">
              <w:rPr>
                <w:color w:val="000000" w:themeColor="text1"/>
                <w:szCs w:val="24"/>
              </w:rPr>
              <w:t xml:space="preserve"> uz vienotās dabasgāzes pārvades ieejas–izejas sistēmā regulējumu, kas ir līgumsaistību tvēruma jautājums dabasgāzes tirgus ietvaros. Proti, brīdi, kad darbību uzsāks vienotā dabasgāzes pārvades ieejas–izejas sistēma spēku zaudēs </w:t>
            </w:r>
            <w:r>
              <w:rPr>
                <w:color w:val="000000" w:themeColor="text1"/>
                <w:szCs w:val="24"/>
              </w:rPr>
              <w:t>Regulatora</w:t>
            </w:r>
            <w:r w:rsidRPr="006B00CA">
              <w:rPr>
                <w:color w:val="000000" w:themeColor="text1"/>
                <w:szCs w:val="24"/>
              </w:rPr>
              <w:t xml:space="preserve"> 2017.gada 13.aprīļa lēmums Nr.1/16 “Dabasgāzes pārvades sistēmas lietošanas noteikumi”, kas cita starpā nosaka dabasgāzes pārvade</w:t>
            </w:r>
            <w:r>
              <w:rPr>
                <w:color w:val="000000" w:themeColor="text1"/>
                <w:szCs w:val="24"/>
              </w:rPr>
              <w:t>s</w:t>
            </w:r>
            <w:r w:rsidRPr="006B00CA">
              <w:rPr>
                <w:color w:val="000000" w:themeColor="text1"/>
                <w:szCs w:val="24"/>
              </w:rPr>
              <w:t xml:space="preserve"> sistēmas lietotāju balansa atbildību un kārtību, kādā dabasgāzes pārvades sistēmas operators veic dienas nebalansa maksas aprēķinu. Turpmāk kārtība</w:t>
            </w:r>
            <w:r>
              <w:rPr>
                <w:color w:val="000000" w:themeColor="text1"/>
                <w:szCs w:val="24"/>
              </w:rPr>
              <w:t>,</w:t>
            </w:r>
            <w:r w:rsidRPr="006B00CA">
              <w:rPr>
                <w:color w:val="000000" w:themeColor="text1"/>
                <w:szCs w:val="24"/>
              </w:rPr>
              <w:t xml:space="preserve"> kādā dabasgāzes pārvades sistēmas operators nodrošinās balansēšanas aprēķinus un dabasgāzes pārvades sistēmas tehnisko balansēšanu vienotajā dabasgāzes pārvades ieejas–izejas sistēmā noteiks vienotās dabasgāzes pārvades ieejas–izejas sistēmas balansēšanas noteikumi, ko, savstarpēji apspriežoties un cieši sadarbojoties, izstrādās dabasgāzes pārvades sistēmas operators sadarbībā ar vienotajā dabasgāzes pārvades ieejas–izejas sistēmā iesaistītajiem dabasgāzes pārvades sistēmas operatoriem un iesniegs </w:t>
            </w:r>
            <w:r>
              <w:rPr>
                <w:color w:val="000000" w:themeColor="text1"/>
                <w:szCs w:val="24"/>
              </w:rPr>
              <w:t>attiecīgajām  regulatīvajām iestādēm</w:t>
            </w:r>
            <w:r w:rsidRPr="006B00CA">
              <w:rPr>
                <w:color w:val="000000" w:themeColor="text1"/>
                <w:szCs w:val="24"/>
              </w:rPr>
              <w:t xml:space="preserve"> saskaņošanai. Vienotās dabasgāzes pārvades ieejas–izejas sistēmas balansēšanas noteikumi ir līgumsaistību tvēruma jautājums, līdz ar to Regulators minētos noteikumus neizdos kā normatīvo</w:t>
            </w:r>
            <w:r>
              <w:rPr>
                <w:color w:val="000000" w:themeColor="text1"/>
                <w:szCs w:val="24"/>
              </w:rPr>
              <w:t>s</w:t>
            </w:r>
            <w:r w:rsidRPr="006B00CA">
              <w:rPr>
                <w:color w:val="000000" w:themeColor="text1"/>
                <w:szCs w:val="24"/>
              </w:rPr>
              <w:t xml:space="preserve"> aktu</w:t>
            </w:r>
            <w:r>
              <w:rPr>
                <w:color w:val="000000" w:themeColor="text1"/>
                <w:szCs w:val="24"/>
              </w:rPr>
              <w:t>s</w:t>
            </w:r>
            <w:r w:rsidRPr="006B00CA">
              <w:rPr>
                <w:color w:val="000000" w:themeColor="text1"/>
                <w:szCs w:val="24"/>
              </w:rPr>
              <w:t xml:space="preserve">. Vienotās dabasgāzes pārvades ieejas–izejas sistēmas balansēšanas noteikumi ir dabasgāzes pārvades sistēmas operatoru savstarpēja vienošanās kā dabasgāzes pārvades sistēma tiks balansēta vienotajā dabasgāzes pārvades ieejas-izejas sistēmā. </w:t>
            </w:r>
          </w:p>
          <w:p w14:paraId="62A33EB4" w14:textId="6D41BDFA" w:rsidR="00E5323B" w:rsidRPr="009C4A69" w:rsidRDefault="007867A1" w:rsidP="00154C0B">
            <w:pPr>
              <w:pStyle w:val="ListParagraph"/>
              <w:spacing w:after="0" w:line="240" w:lineRule="auto"/>
              <w:ind w:left="0" w:firstLine="709"/>
              <w:contextualSpacing w:val="0"/>
              <w:jc w:val="both"/>
              <w:rPr>
                <w:color w:val="000000" w:themeColor="text1"/>
                <w:szCs w:val="24"/>
              </w:rPr>
            </w:pPr>
            <w:r w:rsidRPr="009C4A69">
              <w:rPr>
                <w:color w:val="000000" w:themeColor="text1"/>
                <w:szCs w:val="24"/>
              </w:rPr>
              <w:t>Papildus ir jāpilnveido Enerģētikas likuma 85.panta pirmo daļu, paredzot, ka</w:t>
            </w:r>
            <w:r w:rsidR="00A66B1D" w:rsidRPr="009C4A69">
              <w:rPr>
                <w:color w:val="000000" w:themeColor="text1"/>
                <w:szCs w:val="24"/>
              </w:rPr>
              <w:t xml:space="preserve"> Regulators</w:t>
            </w:r>
            <w:r w:rsidRPr="009C4A69">
              <w:rPr>
                <w:color w:val="000000" w:themeColor="text1"/>
                <w:szCs w:val="24"/>
              </w:rPr>
              <w:t xml:space="preserve"> savas kompetences ietvaros izdod arī tādus normatīv</w:t>
            </w:r>
            <w:r w:rsidR="00D04394">
              <w:rPr>
                <w:color w:val="000000" w:themeColor="text1"/>
                <w:szCs w:val="24"/>
              </w:rPr>
              <w:t>us</w:t>
            </w:r>
            <w:r w:rsidRPr="009C4A69">
              <w:rPr>
                <w:color w:val="000000" w:themeColor="text1"/>
                <w:szCs w:val="24"/>
              </w:rPr>
              <w:t xml:space="preserve">, kas nepieciešami Eiropas Savienības tiesību aktu piemērošanai. Grozījumi saistīti ar to, ka enerģētikas nozares starptautiskās sadarbības procesu specifika pieprasa aktīvu tiesiskā regulējuma attīstību ne vien Eiropas Savienības, bet arī nacionālajā līmenī. Eiropas Komisija izdod normatīvos aktus, kas uzliek konkrētus pienākumus Eiropas Savienības dalībvalstu regulatīvām iestādēm, tostarp apstiprināt metodikas un noteikumus. </w:t>
            </w:r>
            <w:r w:rsidR="00D04394">
              <w:rPr>
                <w:rFonts w:eastAsia="Times New Roman"/>
                <w:szCs w:val="24"/>
                <w:lang w:eastAsia="lv-LV"/>
              </w:rPr>
              <w:t xml:space="preserve">Līdz ar to ir nepieciešams saglabāt Regulatora tiesības </w:t>
            </w:r>
            <w:r w:rsidR="00D04394" w:rsidRPr="000B7CAF">
              <w:rPr>
                <w:color w:val="000000" w:themeColor="text1"/>
                <w:szCs w:val="24"/>
              </w:rPr>
              <w:t>pieņemt lēmumus, pamatojoties uz Eiropas Savienības tiesību aktos noteikto pilnvarojumu</w:t>
            </w:r>
            <w:r w:rsidR="00D04394">
              <w:rPr>
                <w:color w:val="000000" w:themeColor="text1"/>
                <w:szCs w:val="24"/>
              </w:rPr>
              <w:t>.</w:t>
            </w:r>
          </w:p>
          <w:p w14:paraId="0CD4E23B" w14:textId="4739548D" w:rsidR="00A66B1D" w:rsidRPr="009C4A69" w:rsidRDefault="00A66B1D" w:rsidP="00A66B1D">
            <w:pPr>
              <w:pStyle w:val="ListParagraph"/>
              <w:spacing w:after="0" w:line="240" w:lineRule="auto"/>
              <w:ind w:left="112" w:firstLine="709"/>
              <w:contextualSpacing w:val="0"/>
              <w:jc w:val="both"/>
              <w:rPr>
                <w:color w:val="000000" w:themeColor="text1"/>
                <w:szCs w:val="24"/>
              </w:rPr>
            </w:pPr>
            <w:r w:rsidRPr="009C4A69">
              <w:rPr>
                <w:color w:val="000000" w:themeColor="text1"/>
                <w:szCs w:val="24"/>
              </w:rPr>
              <w:lastRenderedPageBreak/>
              <w:t xml:space="preserve">Likumdevējam, pieņemot grozījumus Enerģētikas likumā, ir jāņem vērā apstāklis, ka nevar deleģēt Regulatoru pieņemt noteikumus, kas attiektos arī uz citas valsts jurisdikciju, līdz ar to Enerģētikas likums ir jāpapildina ar </w:t>
            </w:r>
            <w:r w:rsidR="00EB0DE3">
              <w:rPr>
                <w:color w:val="000000" w:themeColor="text1"/>
                <w:szCs w:val="24"/>
              </w:rPr>
              <w:t xml:space="preserve">tiesību </w:t>
            </w:r>
            <w:r w:rsidRPr="009C4A69">
              <w:rPr>
                <w:color w:val="000000" w:themeColor="text1"/>
                <w:szCs w:val="24"/>
              </w:rPr>
              <w:t>normu, kas nosaka dabasgāzes pārvades sistēmas lietotāja pienākumu ievērot Regulatora saskaņotos vienotās dabasgāzes pārvades ieejas–izejas sistēmas lietošanas noteikumus un vienotās dabasgāzes pārvades ieejas–izejas sistēmas balansēšanas noteikumus.</w:t>
            </w:r>
          </w:p>
        </w:tc>
      </w:tr>
      <w:tr w:rsidR="007B0E7C" w:rsidRPr="009C4A69" w14:paraId="336CB46D"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F6B3DE"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5F0CC3"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27968C3" w14:textId="4CC55EDD" w:rsidR="00E5323B" w:rsidRPr="009C4A69" w:rsidRDefault="006F4848"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Ekonomikas ministrija </w:t>
            </w:r>
          </w:p>
          <w:p w14:paraId="3164958C" w14:textId="3F785ECB" w:rsidR="006F4848" w:rsidRPr="009C4A69" w:rsidRDefault="00EB0DE3"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Regulators</w:t>
            </w:r>
          </w:p>
          <w:p w14:paraId="16B4DC1B" w14:textId="568C46BC" w:rsidR="00D23695" w:rsidRPr="009C4A69" w:rsidRDefault="00D23695"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AS “Conexus Baltic Grid”</w:t>
            </w:r>
          </w:p>
        </w:tc>
      </w:tr>
      <w:tr w:rsidR="007B0E7C" w:rsidRPr="009C4A69" w14:paraId="6340072F"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29169"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6A164DA"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A6D4D6" w14:textId="77777777" w:rsidR="00E5323B" w:rsidRPr="009C4A69" w:rsidRDefault="006F4848"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Nav</w:t>
            </w:r>
          </w:p>
        </w:tc>
      </w:tr>
    </w:tbl>
    <w:p w14:paraId="2A607011"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9C4A69" w14:paraId="3C4F0162"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B7F56C"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B0E7C" w:rsidRPr="009C4A69" w14:paraId="3CE79668"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F4DB94"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5988179"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6ABEE73" w14:textId="07D9752E" w:rsidR="00E5323B" w:rsidRPr="009C4A69" w:rsidRDefault="00D33BF4" w:rsidP="00003C48">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Dabasgāzes pārvades sistēmas operators un citi dabasgāzes tirgus dalībniek</w:t>
            </w:r>
            <w:r w:rsidR="00003C48" w:rsidRPr="009C4A69">
              <w:rPr>
                <w:rFonts w:ascii="Times New Roman" w:eastAsia="Times New Roman" w:hAnsi="Times New Roman" w:cs="Times New Roman"/>
                <w:iCs/>
                <w:color w:val="000000" w:themeColor="text1"/>
                <w:sz w:val="24"/>
                <w:szCs w:val="24"/>
                <w:lang w:eastAsia="lv-LV"/>
              </w:rPr>
              <w:t>i</w:t>
            </w:r>
            <w:r w:rsidR="00EB0DE3">
              <w:rPr>
                <w:rFonts w:ascii="Times New Roman" w:eastAsia="Times New Roman" w:hAnsi="Times New Roman" w:cs="Times New Roman"/>
                <w:iCs/>
                <w:color w:val="000000" w:themeColor="text1"/>
                <w:sz w:val="24"/>
                <w:szCs w:val="24"/>
                <w:lang w:eastAsia="lv-LV"/>
              </w:rPr>
              <w:t>.</w:t>
            </w:r>
          </w:p>
        </w:tc>
      </w:tr>
      <w:tr w:rsidR="007B0E7C" w:rsidRPr="009C4A69" w14:paraId="530F5207"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1EB86"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35420E"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033ECC7" w14:textId="7A0401F4" w:rsidR="00E5323B" w:rsidRPr="009C4A69" w:rsidRDefault="00003C48" w:rsidP="00A30838">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Likumprojektam paredzama pozitīva ietekme uz dabasgāzes tirgu,</w:t>
            </w:r>
            <w:r w:rsidR="00D23695" w:rsidRPr="009C4A69">
              <w:rPr>
                <w:rFonts w:ascii="Times New Roman" w:eastAsia="Times New Roman" w:hAnsi="Times New Roman" w:cs="Times New Roman"/>
                <w:iCs/>
                <w:color w:val="000000" w:themeColor="text1"/>
                <w:sz w:val="24"/>
                <w:szCs w:val="24"/>
                <w:lang w:eastAsia="lv-LV"/>
              </w:rPr>
              <w:t xml:space="preserve"> padarot to likvīdāku, nodrošinot jaunas tirdzniecības iespējas dabasgāzes tirgotājiem visā tirgus zonā, attiecīgi pozitīvi ietekmējot arī</w:t>
            </w:r>
            <w:r w:rsidRPr="009C4A69">
              <w:rPr>
                <w:rFonts w:ascii="Times New Roman" w:eastAsia="Times New Roman" w:hAnsi="Times New Roman" w:cs="Times New Roman"/>
                <w:iCs/>
                <w:color w:val="000000" w:themeColor="text1"/>
                <w:sz w:val="24"/>
                <w:szCs w:val="24"/>
                <w:lang w:eastAsia="lv-LV"/>
              </w:rPr>
              <w:t xml:space="preserve"> tautsaimniecību. Nav paredzama būtiska ietekme uz administratīvo slogu.</w:t>
            </w:r>
          </w:p>
        </w:tc>
      </w:tr>
      <w:tr w:rsidR="007B0E7C" w:rsidRPr="009C4A69" w14:paraId="44B5D29A"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AB82E"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0863D3"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DEA6873" w14:textId="77777777" w:rsidR="00E5323B" w:rsidRPr="009C4A69" w:rsidRDefault="00003C48"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Projekts šo jomu neskar</w:t>
            </w:r>
          </w:p>
        </w:tc>
      </w:tr>
      <w:tr w:rsidR="007B0E7C" w:rsidRPr="009C4A69" w14:paraId="695D2372"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5D3B16"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B06601"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F45F1E0" w14:textId="77777777" w:rsidR="00E5323B" w:rsidRPr="009C4A69" w:rsidRDefault="00003C48"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Nav attiecināms</w:t>
            </w:r>
          </w:p>
        </w:tc>
      </w:tr>
      <w:tr w:rsidR="007B0E7C" w:rsidRPr="009C4A69" w14:paraId="47FE8083"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25BD08"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3D1B5F9"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3ED1AC" w14:textId="77777777" w:rsidR="00E5323B" w:rsidRPr="009C4A69" w:rsidRDefault="00003C48"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Nav</w:t>
            </w:r>
          </w:p>
        </w:tc>
      </w:tr>
    </w:tbl>
    <w:p w14:paraId="0994F0F1"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B0E7C" w:rsidRPr="009C4A69" w14:paraId="47FE438C"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1EC0EBD"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B0E7C" w:rsidRPr="009C4A69" w14:paraId="580B2CDE" w14:textId="77777777" w:rsidTr="001550E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AF3DA51" w14:textId="0770A0C4" w:rsidR="00D23695" w:rsidRPr="009C4A69" w:rsidRDefault="00D23695" w:rsidP="00D23695">
            <w:pPr>
              <w:spacing w:after="0" w:line="240" w:lineRule="auto"/>
              <w:jc w:val="center"/>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Projekts šo jomu neskar</w:t>
            </w:r>
          </w:p>
        </w:tc>
      </w:tr>
    </w:tbl>
    <w:p w14:paraId="599AFED8" w14:textId="1148836F"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959"/>
        <w:gridCol w:w="5535"/>
      </w:tblGrid>
      <w:tr w:rsidR="007B0E7C" w:rsidRPr="009C4A69" w14:paraId="7C779E13"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A2F87C0"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B0E7C" w:rsidRPr="009C4A69" w14:paraId="4563403E" w14:textId="77777777" w:rsidTr="00D04394">
        <w:trPr>
          <w:trHeight w:val="3195"/>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3F82A21"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lastRenderedPageBreak/>
              <w:t>1.</w:t>
            </w:r>
          </w:p>
        </w:tc>
        <w:tc>
          <w:tcPr>
            <w:tcW w:w="1628" w:type="pct"/>
            <w:tcBorders>
              <w:top w:val="outset" w:sz="6" w:space="0" w:color="auto"/>
              <w:left w:val="outset" w:sz="6" w:space="0" w:color="auto"/>
              <w:bottom w:val="outset" w:sz="6" w:space="0" w:color="auto"/>
              <w:right w:val="outset" w:sz="6" w:space="0" w:color="auto"/>
            </w:tcBorders>
            <w:hideMark/>
          </w:tcPr>
          <w:p w14:paraId="5F25E123" w14:textId="66C3CA52" w:rsidR="00F10278" w:rsidRPr="009C4A69" w:rsidRDefault="00E5323B" w:rsidP="004F2990">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Saistītie tiesību aktu projekti</w:t>
            </w:r>
          </w:p>
          <w:p w14:paraId="21EC72EA" w14:textId="77777777" w:rsidR="00F10278" w:rsidRPr="009C4A69" w:rsidRDefault="00F10278" w:rsidP="00F10278">
            <w:pPr>
              <w:rPr>
                <w:rFonts w:ascii="Times New Roman" w:eastAsia="Times New Roman" w:hAnsi="Times New Roman" w:cs="Times New Roman"/>
                <w:color w:val="000000" w:themeColor="text1"/>
                <w:sz w:val="24"/>
                <w:szCs w:val="24"/>
                <w:lang w:eastAsia="lv-LV"/>
              </w:rPr>
            </w:pPr>
          </w:p>
          <w:p w14:paraId="2F52719B" w14:textId="77777777" w:rsidR="00F10278" w:rsidRPr="009C4A69" w:rsidRDefault="00F10278" w:rsidP="00F10278">
            <w:pPr>
              <w:rPr>
                <w:rFonts w:ascii="Times New Roman" w:eastAsia="Times New Roman" w:hAnsi="Times New Roman" w:cs="Times New Roman"/>
                <w:color w:val="000000" w:themeColor="text1"/>
                <w:sz w:val="24"/>
                <w:szCs w:val="24"/>
                <w:lang w:eastAsia="lv-LV"/>
              </w:rPr>
            </w:pPr>
          </w:p>
          <w:p w14:paraId="0FF8A4DA" w14:textId="77777777" w:rsidR="00F10278" w:rsidRPr="009C4A69" w:rsidRDefault="00F10278" w:rsidP="00F10278">
            <w:pPr>
              <w:rPr>
                <w:rFonts w:ascii="Times New Roman" w:eastAsia="Times New Roman" w:hAnsi="Times New Roman" w:cs="Times New Roman"/>
                <w:color w:val="000000" w:themeColor="text1"/>
                <w:sz w:val="24"/>
                <w:szCs w:val="24"/>
                <w:lang w:eastAsia="lv-LV"/>
              </w:rPr>
            </w:pPr>
          </w:p>
          <w:p w14:paraId="35804266" w14:textId="77777777" w:rsidR="00F10278" w:rsidRPr="009C4A69" w:rsidRDefault="00F10278" w:rsidP="00F10278">
            <w:pPr>
              <w:rPr>
                <w:rFonts w:ascii="Times New Roman" w:eastAsia="Times New Roman" w:hAnsi="Times New Roman" w:cs="Times New Roman"/>
                <w:color w:val="000000" w:themeColor="text1"/>
                <w:sz w:val="24"/>
                <w:szCs w:val="24"/>
                <w:lang w:eastAsia="lv-LV"/>
              </w:rPr>
            </w:pPr>
          </w:p>
          <w:p w14:paraId="2F470A69" w14:textId="77777777" w:rsidR="00F10278" w:rsidRPr="009C4A69" w:rsidRDefault="00F10278" w:rsidP="00F10278">
            <w:pPr>
              <w:rPr>
                <w:rFonts w:ascii="Times New Roman" w:eastAsia="Times New Roman" w:hAnsi="Times New Roman" w:cs="Times New Roman"/>
                <w:iCs/>
                <w:color w:val="000000" w:themeColor="text1"/>
                <w:sz w:val="24"/>
                <w:szCs w:val="24"/>
                <w:lang w:eastAsia="lv-LV"/>
              </w:rPr>
            </w:pPr>
          </w:p>
          <w:p w14:paraId="3274E4C5" w14:textId="4B3AF147" w:rsidR="00F10278" w:rsidRPr="009C4A69" w:rsidRDefault="00F10278" w:rsidP="00F10278">
            <w:pPr>
              <w:rPr>
                <w:rFonts w:ascii="Times New Roman" w:eastAsia="Times New Roman" w:hAnsi="Times New Roman" w:cs="Times New Roman"/>
                <w:color w:val="000000" w:themeColor="text1"/>
                <w:sz w:val="24"/>
                <w:szCs w:val="24"/>
                <w:lang w:eastAsia="lv-LV"/>
              </w:rPr>
            </w:pPr>
          </w:p>
        </w:tc>
        <w:tc>
          <w:tcPr>
            <w:tcW w:w="3018" w:type="pct"/>
            <w:tcBorders>
              <w:top w:val="outset" w:sz="6" w:space="0" w:color="auto"/>
              <w:left w:val="outset" w:sz="6" w:space="0" w:color="auto"/>
              <w:bottom w:val="outset" w:sz="6" w:space="0" w:color="auto"/>
              <w:right w:val="outset" w:sz="6" w:space="0" w:color="auto"/>
            </w:tcBorders>
            <w:hideMark/>
          </w:tcPr>
          <w:p w14:paraId="4979168F" w14:textId="1E232122" w:rsidR="00065B78" w:rsidRPr="009C4A69" w:rsidRDefault="00065B78" w:rsidP="00913F6B">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Vienotās dabasgāzes pārvades ieejas-izejas sistēmas darbības uzsākšanai nepiecie</w:t>
            </w:r>
            <w:r w:rsidR="007A787F" w:rsidRPr="009C4A69">
              <w:rPr>
                <w:rFonts w:ascii="Times New Roman" w:eastAsia="Times New Roman" w:hAnsi="Times New Roman" w:cs="Times New Roman"/>
                <w:iCs/>
                <w:color w:val="000000" w:themeColor="text1"/>
                <w:sz w:val="24"/>
                <w:szCs w:val="24"/>
                <w:lang w:eastAsia="lv-LV"/>
              </w:rPr>
              <w:t>šamo</w:t>
            </w:r>
            <w:r w:rsidRPr="009C4A69">
              <w:rPr>
                <w:rFonts w:ascii="Times New Roman" w:eastAsia="Times New Roman" w:hAnsi="Times New Roman" w:cs="Times New Roman"/>
                <w:iCs/>
                <w:color w:val="000000" w:themeColor="text1"/>
                <w:sz w:val="24"/>
                <w:szCs w:val="24"/>
                <w:lang w:eastAsia="lv-LV"/>
              </w:rPr>
              <w:t xml:space="preserve"> saska</w:t>
            </w:r>
            <w:r w:rsidR="007A787F" w:rsidRPr="009C4A69">
              <w:rPr>
                <w:rFonts w:ascii="Times New Roman" w:eastAsia="Times New Roman" w:hAnsi="Times New Roman" w:cs="Times New Roman"/>
                <w:iCs/>
                <w:color w:val="000000" w:themeColor="text1"/>
                <w:sz w:val="24"/>
                <w:szCs w:val="24"/>
                <w:lang w:eastAsia="lv-LV"/>
              </w:rPr>
              <w:t>ņoto</w:t>
            </w:r>
            <w:r w:rsidRPr="009C4A69">
              <w:rPr>
                <w:rFonts w:ascii="Times New Roman" w:eastAsia="Times New Roman" w:hAnsi="Times New Roman" w:cs="Times New Roman"/>
                <w:iCs/>
                <w:color w:val="000000" w:themeColor="text1"/>
                <w:sz w:val="24"/>
                <w:szCs w:val="24"/>
                <w:lang w:eastAsia="lv-LV"/>
              </w:rPr>
              <w:t xml:space="preserve"> pārvades ieejas–izejas sistēmas lietošanas noteikumu un  vienotās dabasgāzes pārvades ieejas–izejas sistēmas balansēšanas noteikumu projektu izstrāde noslēgsies </w:t>
            </w:r>
            <w:r w:rsidR="001550E4" w:rsidRPr="009C4A69">
              <w:rPr>
                <w:rFonts w:ascii="Times New Roman" w:eastAsia="Times New Roman" w:hAnsi="Times New Roman" w:cs="Times New Roman"/>
                <w:iCs/>
                <w:color w:val="000000" w:themeColor="text1"/>
                <w:sz w:val="24"/>
                <w:szCs w:val="24"/>
                <w:lang w:eastAsia="lv-LV"/>
              </w:rPr>
              <w:t>2019.</w:t>
            </w:r>
            <w:r w:rsidRPr="009C4A69">
              <w:rPr>
                <w:rFonts w:ascii="Times New Roman" w:eastAsia="Times New Roman" w:hAnsi="Times New Roman" w:cs="Times New Roman"/>
                <w:iCs/>
                <w:color w:val="000000" w:themeColor="text1"/>
                <w:sz w:val="24"/>
                <w:szCs w:val="24"/>
                <w:lang w:eastAsia="lv-LV"/>
              </w:rPr>
              <w:t xml:space="preserve">gada augustā. Lai operatoriem būtu tiesisks pamats uzsākt līgumu slēgšanu un </w:t>
            </w:r>
            <w:r w:rsidR="007A787F" w:rsidRPr="009C4A69">
              <w:rPr>
                <w:rFonts w:ascii="Times New Roman" w:eastAsia="Times New Roman" w:hAnsi="Times New Roman" w:cs="Times New Roman"/>
                <w:iCs/>
                <w:color w:val="000000" w:themeColor="text1"/>
                <w:sz w:val="24"/>
                <w:szCs w:val="24"/>
                <w:lang w:eastAsia="lv-LV"/>
              </w:rPr>
              <w:t xml:space="preserve">savlaicīgu </w:t>
            </w:r>
            <w:r w:rsidRPr="009C4A69">
              <w:rPr>
                <w:rFonts w:ascii="Times New Roman" w:eastAsia="Times New Roman" w:hAnsi="Times New Roman" w:cs="Times New Roman"/>
                <w:iCs/>
                <w:color w:val="000000" w:themeColor="text1"/>
                <w:sz w:val="24"/>
                <w:szCs w:val="24"/>
                <w:lang w:eastAsia="lv-LV"/>
              </w:rPr>
              <w:t xml:space="preserve">pārvades sistēmas </w:t>
            </w:r>
            <w:r w:rsidR="007A787F" w:rsidRPr="009C4A69">
              <w:rPr>
                <w:rFonts w:ascii="Times New Roman" w:eastAsia="Times New Roman" w:hAnsi="Times New Roman" w:cs="Times New Roman"/>
                <w:iCs/>
                <w:color w:val="000000" w:themeColor="text1"/>
                <w:sz w:val="24"/>
                <w:szCs w:val="24"/>
                <w:lang w:eastAsia="lv-LV"/>
              </w:rPr>
              <w:t xml:space="preserve">ilgtermiņa </w:t>
            </w:r>
            <w:r w:rsidRPr="009C4A69">
              <w:rPr>
                <w:rFonts w:ascii="Times New Roman" w:eastAsia="Times New Roman" w:hAnsi="Times New Roman" w:cs="Times New Roman"/>
                <w:iCs/>
                <w:color w:val="000000" w:themeColor="text1"/>
                <w:sz w:val="24"/>
                <w:szCs w:val="24"/>
                <w:lang w:eastAsia="lv-LV"/>
              </w:rPr>
              <w:t xml:space="preserve">jaudu rezervēšanu vienotās dabasgāzes pārvades ieejas-izejas sistēmas izmantošanai, </w:t>
            </w:r>
            <w:r w:rsidR="007A787F" w:rsidRPr="009C4A69">
              <w:rPr>
                <w:rFonts w:ascii="Times New Roman" w:eastAsia="Times New Roman" w:hAnsi="Times New Roman" w:cs="Times New Roman"/>
                <w:iCs/>
                <w:color w:val="000000" w:themeColor="text1"/>
                <w:sz w:val="24"/>
                <w:szCs w:val="24"/>
                <w:lang w:eastAsia="lv-LV"/>
              </w:rPr>
              <w:t xml:space="preserve">atsevišķām </w:t>
            </w:r>
            <w:r w:rsidRPr="009C4A69">
              <w:rPr>
                <w:rFonts w:ascii="Times New Roman" w:eastAsia="Times New Roman" w:hAnsi="Times New Roman" w:cs="Times New Roman"/>
                <w:iCs/>
                <w:color w:val="000000" w:themeColor="text1"/>
                <w:sz w:val="24"/>
                <w:szCs w:val="24"/>
                <w:lang w:eastAsia="lv-LV"/>
              </w:rPr>
              <w:t>minēt</w:t>
            </w:r>
            <w:r w:rsidR="007A787F" w:rsidRPr="009C4A69">
              <w:rPr>
                <w:rFonts w:ascii="Times New Roman" w:eastAsia="Times New Roman" w:hAnsi="Times New Roman" w:cs="Times New Roman"/>
                <w:iCs/>
                <w:color w:val="000000" w:themeColor="text1"/>
                <w:sz w:val="24"/>
                <w:szCs w:val="24"/>
                <w:lang w:eastAsia="lv-LV"/>
              </w:rPr>
              <w:t xml:space="preserve">o </w:t>
            </w:r>
            <w:r w:rsidRPr="009C4A69">
              <w:rPr>
                <w:rFonts w:ascii="Times New Roman" w:eastAsia="Times New Roman" w:hAnsi="Times New Roman" w:cs="Times New Roman"/>
                <w:iCs/>
                <w:color w:val="000000" w:themeColor="text1"/>
                <w:sz w:val="24"/>
                <w:szCs w:val="24"/>
                <w:lang w:eastAsia="lv-LV"/>
              </w:rPr>
              <w:t xml:space="preserve"> noteikum</w:t>
            </w:r>
            <w:r w:rsidR="007A787F" w:rsidRPr="009C4A69">
              <w:rPr>
                <w:rFonts w:ascii="Times New Roman" w:eastAsia="Times New Roman" w:hAnsi="Times New Roman" w:cs="Times New Roman"/>
                <w:iCs/>
                <w:color w:val="000000" w:themeColor="text1"/>
                <w:sz w:val="24"/>
                <w:szCs w:val="24"/>
                <w:lang w:eastAsia="lv-LV"/>
              </w:rPr>
              <w:t xml:space="preserve">u sadaļām </w:t>
            </w:r>
            <w:r w:rsidRPr="009C4A69">
              <w:rPr>
                <w:rFonts w:ascii="Times New Roman" w:eastAsia="Times New Roman" w:hAnsi="Times New Roman" w:cs="Times New Roman"/>
                <w:iCs/>
                <w:color w:val="000000" w:themeColor="text1"/>
                <w:sz w:val="24"/>
                <w:szCs w:val="24"/>
                <w:lang w:eastAsia="lv-LV"/>
              </w:rPr>
              <w:t>jāgūst  juridisks spēks līdz 2019. gada 1. oktobrim</w:t>
            </w:r>
            <w:r w:rsidR="007A787F" w:rsidRPr="009C4A69">
              <w:rPr>
                <w:rFonts w:ascii="Times New Roman" w:eastAsia="Times New Roman" w:hAnsi="Times New Roman" w:cs="Times New Roman"/>
                <w:iCs/>
                <w:color w:val="000000" w:themeColor="text1"/>
                <w:sz w:val="24"/>
                <w:szCs w:val="24"/>
                <w:lang w:eastAsia="lv-LV"/>
              </w:rPr>
              <w:t>.</w:t>
            </w:r>
          </w:p>
        </w:tc>
      </w:tr>
      <w:tr w:rsidR="007B0E7C" w:rsidRPr="009C4A69" w14:paraId="5B364D4E" w14:textId="77777777" w:rsidTr="00D0439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BA471A1"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3EA7DE91"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Atbildīgā institūcija</w:t>
            </w:r>
          </w:p>
        </w:tc>
        <w:tc>
          <w:tcPr>
            <w:tcW w:w="3018" w:type="pct"/>
            <w:tcBorders>
              <w:top w:val="outset" w:sz="6" w:space="0" w:color="auto"/>
              <w:left w:val="outset" w:sz="6" w:space="0" w:color="auto"/>
              <w:bottom w:val="outset" w:sz="6" w:space="0" w:color="auto"/>
              <w:right w:val="outset" w:sz="6" w:space="0" w:color="auto"/>
            </w:tcBorders>
            <w:hideMark/>
          </w:tcPr>
          <w:p w14:paraId="4912398A" w14:textId="17549DD4" w:rsidR="00E5323B" w:rsidRPr="009C4A69" w:rsidRDefault="009006C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Regulators</w:t>
            </w:r>
          </w:p>
        </w:tc>
      </w:tr>
      <w:tr w:rsidR="007B0E7C" w:rsidRPr="009C4A69" w14:paraId="02BBAB6E" w14:textId="77777777" w:rsidTr="00D0439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4091EF"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412B6D8B"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3A1640AB" w14:textId="77777777" w:rsidR="00E5323B" w:rsidRPr="009C4A69" w:rsidRDefault="00714B81"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Nav</w:t>
            </w:r>
          </w:p>
        </w:tc>
      </w:tr>
    </w:tbl>
    <w:p w14:paraId="74AC3D20"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49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5"/>
        <w:gridCol w:w="2982"/>
        <w:gridCol w:w="5498"/>
      </w:tblGrid>
      <w:tr w:rsidR="003C4087" w:rsidRPr="00AD771F" w14:paraId="095A799E" w14:textId="77777777" w:rsidTr="003C408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5675CA9" w14:textId="77777777" w:rsidR="003C4087" w:rsidRPr="003C4087" w:rsidRDefault="003C4087" w:rsidP="00BB0289">
            <w:pPr>
              <w:spacing w:after="0" w:line="240" w:lineRule="auto"/>
              <w:rPr>
                <w:rFonts w:ascii="Times New Roman" w:eastAsia="Times New Roman" w:hAnsi="Times New Roman" w:cs="Times New Roman"/>
                <w:b/>
                <w:bCs/>
                <w:iCs/>
                <w:sz w:val="24"/>
                <w:szCs w:val="24"/>
                <w:lang w:eastAsia="lv-LV"/>
              </w:rPr>
            </w:pPr>
            <w:r w:rsidRPr="003C408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C4087" w:rsidRPr="00AD771F" w14:paraId="2F5266D7" w14:textId="77777777" w:rsidTr="003C40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6EF85B0B"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1.</w:t>
            </w:r>
          </w:p>
        </w:tc>
        <w:tc>
          <w:tcPr>
            <w:tcW w:w="1652" w:type="pct"/>
            <w:tcBorders>
              <w:top w:val="outset" w:sz="6" w:space="0" w:color="auto"/>
              <w:left w:val="outset" w:sz="6" w:space="0" w:color="auto"/>
              <w:bottom w:val="outset" w:sz="6" w:space="0" w:color="auto"/>
              <w:right w:val="outset" w:sz="6" w:space="0" w:color="auto"/>
            </w:tcBorders>
            <w:hideMark/>
          </w:tcPr>
          <w:p w14:paraId="48C99B20"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Saistības pret Eiropas Savienību</w:t>
            </w:r>
          </w:p>
        </w:tc>
        <w:tc>
          <w:tcPr>
            <w:tcW w:w="3018" w:type="pct"/>
            <w:tcBorders>
              <w:top w:val="outset" w:sz="6" w:space="0" w:color="auto"/>
              <w:left w:val="outset" w:sz="6" w:space="0" w:color="auto"/>
              <w:bottom w:val="outset" w:sz="6" w:space="0" w:color="auto"/>
              <w:right w:val="outset" w:sz="6" w:space="0" w:color="auto"/>
            </w:tcBorders>
            <w:shd w:val="clear" w:color="auto" w:fill="auto"/>
            <w:hideMark/>
          </w:tcPr>
          <w:p w14:paraId="7950E447" w14:textId="77777777" w:rsidR="003C4087" w:rsidRPr="003C4087" w:rsidRDefault="003C4087" w:rsidP="00BB0289">
            <w:pPr>
              <w:spacing w:after="0" w:line="240" w:lineRule="auto"/>
              <w:jc w:val="both"/>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Eiropas Parlamenta un Padomes Direktīvā 2009/73/EK (2009. gada 13. jūlijs) par kopīgiem noteikumiem attiecībā uz dabasgāzes iekšējo tirgu un par Direktīvas 2003/55/EK atcelšanu (Dokuments attiecas uz EEZ)</w:t>
            </w:r>
            <w:r w:rsidRPr="003C4087" w:rsidDel="00F43C5E">
              <w:rPr>
                <w:rFonts w:ascii="Times New Roman" w:eastAsia="Times New Roman" w:hAnsi="Times New Roman" w:cs="Times New Roman"/>
                <w:iCs/>
                <w:sz w:val="24"/>
                <w:szCs w:val="24"/>
                <w:lang w:eastAsia="lv-LV"/>
              </w:rPr>
              <w:t xml:space="preserve"> </w:t>
            </w:r>
            <w:r w:rsidRPr="003C4087">
              <w:rPr>
                <w:rFonts w:ascii="Times New Roman" w:eastAsia="Times New Roman" w:hAnsi="Times New Roman" w:cs="Times New Roman"/>
                <w:iCs/>
                <w:sz w:val="24"/>
                <w:szCs w:val="24"/>
                <w:lang w:eastAsia="lv-LV"/>
              </w:rPr>
              <w:t>(turpmāk - Direktīva 2009/73/EK) iekļautās normas nacionālajos tiesību aktos bija jāpārņem līdz 2011.gada 3.martam.</w:t>
            </w:r>
          </w:p>
        </w:tc>
      </w:tr>
      <w:tr w:rsidR="003C4087" w:rsidRPr="00AD771F" w14:paraId="7107D7C9" w14:textId="77777777" w:rsidTr="003C40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07400114"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2.</w:t>
            </w:r>
          </w:p>
        </w:tc>
        <w:tc>
          <w:tcPr>
            <w:tcW w:w="1652" w:type="pct"/>
            <w:tcBorders>
              <w:top w:val="outset" w:sz="6" w:space="0" w:color="auto"/>
              <w:left w:val="outset" w:sz="6" w:space="0" w:color="auto"/>
              <w:bottom w:val="outset" w:sz="6" w:space="0" w:color="auto"/>
              <w:right w:val="outset" w:sz="6" w:space="0" w:color="auto"/>
            </w:tcBorders>
            <w:hideMark/>
          </w:tcPr>
          <w:p w14:paraId="3D760DDE"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Citas starptautiskās saistības</w:t>
            </w:r>
          </w:p>
        </w:tc>
        <w:tc>
          <w:tcPr>
            <w:tcW w:w="3018" w:type="pct"/>
            <w:tcBorders>
              <w:top w:val="outset" w:sz="6" w:space="0" w:color="auto"/>
              <w:left w:val="outset" w:sz="6" w:space="0" w:color="auto"/>
              <w:bottom w:val="outset" w:sz="6" w:space="0" w:color="auto"/>
              <w:right w:val="outset" w:sz="6" w:space="0" w:color="auto"/>
            </w:tcBorders>
            <w:hideMark/>
          </w:tcPr>
          <w:p w14:paraId="74FEE0ED"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p>
        </w:tc>
      </w:tr>
      <w:tr w:rsidR="003C4087" w:rsidRPr="00AD771F" w14:paraId="181A97D5" w14:textId="77777777" w:rsidTr="003C4087">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4EE253E"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3.</w:t>
            </w:r>
          </w:p>
        </w:tc>
        <w:tc>
          <w:tcPr>
            <w:tcW w:w="1652" w:type="pct"/>
            <w:tcBorders>
              <w:top w:val="outset" w:sz="6" w:space="0" w:color="auto"/>
              <w:left w:val="outset" w:sz="6" w:space="0" w:color="auto"/>
              <w:bottom w:val="outset" w:sz="6" w:space="0" w:color="auto"/>
              <w:right w:val="outset" w:sz="6" w:space="0" w:color="auto"/>
            </w:tcBorders>
            <w:hideMark/>
          </w:tcPr>
          <w:p w14:paraId="4F1792AA"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5662671D"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Nav</w:t>
            </w:r>
          </w:p>
        </w:tc>
      </w:tr>
    </w:tbl>
    <w:p w14:paraId="29CC38A1" w14:textId="77777777" w:rsidR="003C4087" w:rsidRDefault="003C4087" w:rsidP="003C4087">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6"/>
        <w:gridCol w:w="2040"/>
        <w:gridCol w:w="1952"/>
        <w:gridCol w:w="2964"/>
        <w:gridCol w:w="93"/>
      </w:tblGrid>
      <w:tr w:rsidR="003C4087" w:rsidRPr="00E5323B" w14:paraId="4F40C122" w14:textId="77777777" w:rsidTr="00503E6D">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1AA53722" w14:textId="77777777" w:rsidR="003C4087" w:rsidRPr="00AD771F" w:rsidRDefault="003C4087" w:rsidP="00BB0289">
            <w:pPr>
              <w:spacing w:after="0" w:line="240" w:lineRule="auto"/>
              <w:rPr>
                <w:rFonts w:ascii="Times New Roman" w:eastAsia="Times New Roman" w:hAnsi="Times New Roman" w:cs="Times New Roman"/>
                <w:b/>
                <w:bCs/>
                <w:iCs/>
                <w:sz w:val="24"/>
                <w:szCs w:val="24"/>
                <w:lang w:val="sv-SE" w:eastAsia="lv-LV"/>
              </w:rPr>
            </w:pPr>
            <w:r w:rsidRPr="00AD771F">
              <w:rPr>
                <w:rFonts w:ascii="Times New Roman" w:eastAsia="Times New Roman" w:hAnsi="Times New Roman" w:cs="Times New Roman"/>
                <w:b/>
                <w:bCs/>
                <w:iCs/>
                <w:sz w:val="24"/>
                <w:szCs w:val="24"/>
                <w:lang w:val="sv-SE" w:eastAsia="lv-LV"/>
              </w:rPr>
              <w:t>1. tabula</w:t>
            </w:r>
            <w:r w:rsidRPr="00AD771F">
              <w:rPr>
                <w:rFonts w:ascii="Times New Roman" w:eastAsia="Times New Roman" w:hAnsi="Times New Roman" w:cs="Times New Roman"/>
                <w:b/>
                <w:bCs/>
                <w:iCs/>
                <w:sz w:val="24"/>
                <w:szCs w:val="24"/>
                <w:lang w:val="sv-SE" w:eastAsia="lv-LV"/>
              </w:rPr>
              <w:br/>
              <w:t>Tiesību akta projekta atbilstība ES tiesību aktiem</w:t>
            </w:r>
          </w:p>
        </w:tc>
      </w:tr>
      <w:tr w:rsidR="003C4087" w:rsidRPr="00E5323B" w14:paraId="53DAEE55"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14:paraId="023E0E85"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Attiecīgā ES tiesību akta datums, numurs un nosaukums</w:t>
            </w:r>
          </w:p>
        </w:tc>
        <w:tc>
          <w:tcPr>
            <w:tcW w:w="3853" w:type="pct"/>
            <w:gridSpan w:val="4"/>
            <w:tcBorders>
              <w:top w:val="outset" w:sz="6" w:space="0" w:color="auto"/>
              <w:left w:val="outset" w:sz="6" w:space="0" w:color="auto"/>
              <w:bottom w:val="outset" w:sz="6" w:space="0" w:color="auto"/>
              <w:right w:val="outset" w:sz="6" w:space="0" w:color="auto"/>
            </w:tcBorders>
            <w:hideMark/>
          </w:tcPr>
          <w:p w14:paraId="21BFBDA4" w14:textId="77777777" w:rsidR="003C4087" w:rsidRPr="003C4087" w:rsidRDefault="003C4087" w:rsidP="00BB0289">
            <w:pPr>
              <w:spacing w:after="0" w:line="240" w:lineRule="auto"/>
              <w:rPr>
                <w:rFonts w:ascii="Times New Roman" w:eastAsia="Times New Roman" w:hAnsi="Times New Roman" w:cs="Times New Roman"/>
                <w:iCs/>
                <w:sz w:val="24"/>
                <w:szCs w:val="24"/>
                <w:lang w:eastAsia="lv-LV"/>
              </w:rPr>
            </w:pPr>
            <w:r w:rsidRPr="003C4087">
              <w:rPr>
                <w:rFonts w:ascii="Times New Roman" w:eastAsia="Times New Roman" w:hAnsi="Times New Roman" w:cs="Times New Roman"/>
                <w:iCs/>
                <w:sz w:val="24"/>
                <w:szCs w:val="24"/>
                <w:lang w:eastAsia="lv-LV"/>
              </w:rPr>
              <w:t>Direktīvā 2009/73/EK iekļautās normas nacionālajos tiesību aktos bija jāpārņem līdz 2011.gada 3.martam.</w:t>
            </w:r>
          </w:p>
        </w:tc>
      </w:tr>
      <w:tr w:rsidR="003C4087" w:rsidRPr="00E5323B" w14:paraId="708CBD79"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vAlign w:val="center"/>
            <w:hideMark/>
          </w:tcPr>
          <w:p w14:paraId="10F614BD" w14:textId="77777777" w:rsidR="003C4087" w:rsidRPr="00AD771F" w:rsidRDefault="003C4087" w:rsidP="00BB0289">
            <w:pPr>
              <w:spacing w:after="0" w:line="240" w:lineRule="auto"/>
              <w:rPr>
                <w:rFonts w:ascii="Times New Roman" w:eastAsia="Times New Roman" w:hAnsi="Times New Roman" w:cs="Times New Roman"/>
                <w:iCs/>
                <w:sz w:val="24"/>
                <w:szCs w:val="24"/>
                <w:lang w:val="en-US" w:eastAsia="lv-LV"/>
              </w:rPr>
            </w:pPr>
            <w:r w:rsidRPr="00AD771F">
              <w:rPr>
                <w:rFonts w:ascii="Times New Roman" w:eastAsia="Times New Roman" w:hAnsi="Times New Roman" w:cs="Times New Roman"/>
                <w:iCs/>
                <w:sz w:val="24"/>
                <w:szCs w:val="24"/>
                <w:lang w:val="en-US" w:eastAsia="lv-LV"/>
              </w:rPr>
              <w:t>A</w:t>
            </w:r>
          </w:p>
        </w:tc>
        <w:tc>
          <w:tcPr>
            <w:tcW w:w="1125" w:type="pct"/>
            <w:tcBorders>
              <w:top w:val="outset" w:sz="6" w:space="0" w:color="auto"/>
              <w:left w:val="outset" w:sz="6" w:space="0" w:color="auto"/>
              <w:bottom w:val="outset" w:sz="6" w:space="0" w:color="auto"/>
              <w:right w:val="outset" w:sz="6" w:space="0" w:color="auto"/>
            </w:tcBorders>
            <w:vAlign w:val="center"/>
            <w:hideMark/>
          </w:tcPr>
          <w:p w14:paraId="4B8652AD" w14:textId="77777777" w:rsidR="003C4087" w:rsidRPr="00AD771F" w:rsidRDefault="003C4087" w:rsidP="00BB0289">
            <w:pPr>
              <w:spacing w:after="0" w:line="240" w:lineRule="auto"/>
              <w:rPr>
                <w:rFonts w:ascii="Times New Roman" w:eastAsia="Times New Roman" w:hAnsi="Times New Roman" w:cs="Times New Roman"/>
                <w:iCs/>
                <w:sz w:val="24"/>
                <w:szCs w:val="24"/>
                <w:lang w:val="en-US" w:eastAsia="lv-LV"/>
              </w:rPr>
            </w:pPr>
            <w:r w:rsidRPr="00AD771F">
              <w:rPr>
                <w:rFonts w:ascii="Times New Roman" w:eastAsia="Times New Roman" w:hAnsi="Times New Roman" w:cs="Times New Roman"/>
                <w:iCs/>
                <w:sz w:val="24"/>
                <w:szCs w:val="24"/>
                <w:lang w:val="en-US" w:eastAsia="lv-LV"/>
              </w:rPr>
              <w:t>B</w:t>
            </w:r>
          </w:p>
        </w:tc>
        <w:tc>
          <w:tcPr>
            <w:tcW w:w="1076" w:type="pct"/>
            <w:tcBorders>
              <w:top w:val="outset" w:sz="6" w:space="0" w:color="auto"/>
              <w:left w:val="outset" w:sz="6" w:space="0" w:color="auto"/>
              <w:bottom w:val="outset" w:sz="6" w:space="0" w:color="auto"/>
              <w:right w:val="outset" w:sz="6" w:space="0" w:color="auto"/>
            </w:tcBorders>
            <w:vAlign w:val="center"/>
            <w:hideMark/>
          </w:tcPr>
          <w:p w14:paraId="7B1EA3A4" w14:textId="77777777" w:rsidR="003C4087" w:rsidRPr="00AD771F" w:rsidRDefault="003C4087" w:rsidP="00BB0289">
            <w:pPr>
              <w:spacing w:after="0" w:line="240" w:lineRule="auto"/>
              <w:rPr>
                <w:rFonts w:ascii="Times New Roman" w:eastAsia="Times New Roman" w:hAnsi="Times New Roman" w:cs="Times New Roman"/>
                <w:iCs/>
                <w:sz w:val="24"/>
                <w:szCs w:val="24"/>
                <w:lang w:val="en-US" w:eastAsia="lv-LV"/>
              </w:rPr>
            </w:pPr>
            <w:r w:rsidRPr="00AD771F">
              <w:rPr>
                <w:rFonts w:ascii="Times New Roman" w:eastAsia="Times New Roman" w:hAnsi="Times New Roman" w:cs="Times New Roman"/>
                <w:iCs/>
                <w:sz w:val="24"/>
                <w:szCs w:val="24"/>
                <w:lang w:val="en-US" w:eastAsia="lv-LV"/>
              </w:rPr>
              <w:t>C</w:t>
            </w:r>
          </w:p>
        </w:tc>
        <w:tc>
          <w:tcPr>
            <w:tcW w:w="1620" w:type="pct"/>
            <w:gridSpan w:val="2"/>
            <w:tcBorders>
              <w:top w:val="outset" w:sz="6" w:space="0" w:color="auto"/>
              <w:left w:val="outset" w:sz="6" w:space="0" w:color="auto"/>
              <w:bottom w:val="outset" w:sz="6" w:space="0" w:color="auto"/>
              <w:right w:val="outset" w:sz="6" w:space="0" w:color="auto"/>
            </w:tcBorders>
            <w:vAlign w:val="center"/>
            <w:hideMark/>
          </w:tcPr>
          <w:p w14:paraId="6178C0E3" w14:textId="77777777" w:rsidR="003C4087" w:rsidRPr="00AD771F" w:rsidRDefault="003C4087" w:rsidP="00BB0289">
            <w:pPr>
              <w:spacing w:after="0" w:line="240" w:lineRule="auto"/>
              <w:rPr>
                <w:rFonts w:ascii="Times New Roman" w:eastAsia="Times New Roman" w:hAnsi="Times New Roman" w:cs="Times New Roman"/>
                <w:iCs/>
                <w:sz w:val="24"/>
                <w:szCs w:val="24"/>
                <w:lang w:val="en-US" w:eastAsia="lv-LV"/>
              </w:rPr>
            </w:pPr>
            <w:r w:rsidRPr="00AD771F">
              <w:rPr>
                <w:rFonts w:ascii="Times New Roman" w:eastAsia="Times New Roman" w:hAnsi="Times New Roman" w:cs="Times New Roman"/>
                <w:iCs/>
                <w:sz w:val="24"/>
                <w:szCs w:val="24"/>
                <w:lang w:val="en-US" w:eastAsia="lv-LV"/>
              </w:rPr>
              <w:t>D</w:t>
            </w:r>
          </w:p>
        </w:tc>
      </w:tr>
      <w:tr w:rsidR="003C4087" w:rsidRPr="00E5323B" w14:paraId="679524B3"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hideMark/>
          </w:tcPr>
          <w:p w14:paraId="624DB235" w14:textId="77777777" w:rsidR="003C4087" w:rsidRPr="00AD771F" w:rsidRDefault="003C4087" w:rsidP="00BB0289">
            <w:pPr>
              <w:spacing w:after="0" w:line="240" w:lineRule="auto"/>
              <w:rPr>
                <w:rFonts w:ascii="Times New Roman" w:eastAsia="Times New Roman" w:hAnsi="Times New Roman" w:cs="Times New Roman"/>
                <w:iCs/>
                <w:sz w:val="24"/>
                <w:szCs w:val="24"/>
                <w:lang w:eastAsia="lv-LV"/>
              </w:rPr>
            </w:pPr>
            <w:r w:rsidRPr="00AD771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25" w:type="pct"/>
            <w:tcBorders>
              <w:top w:val="outset" w:sz="6" w:space="0" w:color="auto"/>
              <w:left w:val="outset" w:sz="6" w:space="0" w:color="auto"/>
              <w:bottom w:val="outset" w:sz="6" w:space="0" w:color="auto"/>
              <w:right w:val="outset" w:sz="6" w:space="0" w:color="auto"/>
            </w:tcBorders>
            <w:hideMark/>
          </w:tcPr>
          <w:p w14:paraId="59BA80C8" w14:textId="77777777" w:rsidR="003C4087" w:rsidRPr="00AD771F" w:rsidRDefault="003C4087" w:rsidP="00BB0289">
            <w:pPr>
              <w:spacing w:after="0" w:line="240" w:lineRule="auto"/>
              <w:rPr>
                <w:rFonts w:ascii="Times New Roman" w:eastAsia="Times New Roman" w:hAnsi="Times New Roman" w:cs="Times New Roman"/>
                <w:iCs/>
                <w:sz w:val="24"/>
                <w:szCs w:val="24"/>
                <w:lang w:eastAsia="lv-LV"/>
              </w:rPr>
            </w:pPr>
            <w:r w:rsidRPr="00AD771F">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76" w:type="pct"/>
            <w:tcBorders>
              <w:top w:val="outset" w:sz="6" w:space="0" w:color="auto"/>
              <w:left w:val="outset" w:sz="6" w:space="0" w:color="auto"/>
              <w:bottom w:val="outset" w:sz="6" w:space="0" w:color="auto"/>
              <w:right w:val="outset" w:sz="6" w:space="0" w:color="auto"/>
            </w:tcBorders>
            <w:hideMark/>
          </w:tcPr>
          <w:p w14:paraId="62EB5737" w14:textId="77777777" w:rsidR="003C4087" w:rsidRPr="00AD771F" w:rsidRDefault="003C4087" w:rsidP="00BB0289">
            <w:pPr>
              <w:spacing w:after="0" w:line="240" w:lineRule="auto"/>
              <w:rPr>
                <w:rFonts w:ascii="Times New Roman" w:eastAsia="Times New Roman" w:hAnsi="Times New Roman" w:cs="Times New Roman"/>
                <w:iCs/>
                <w:sz w:val="24"/>
                <w:szCs w:val="24"/>
                <w:lang w:eastAsia="lv-LV"/>
              </w:rPr>
            </w:pPr>
            <w:r w:rsidRPr="00AD771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AD771F">
              <w:rPr>
                <w:rFonts w:ascii="Times New Roman" w:eastAsia="Times New Roman" w:hAnsi="Times New Roman" w:cs="Times New Roman"/>
                <w:iCs/>
                <w:sz w:val="24"/>
                <w:szCs w:val="24"/>
                <w:lang w:eastAsia="lv-LV"/>
              </w:rPr>
              <w:br/>
              <w:t xml:space="preserve">Ja attiecīgā ES tiesību akta vienība tiek pārņemta vai ieviesta daļēji, </w:t>
            </w:r>
            <w:r w:rsidRPr="00AD771F">
              <w:rPr>
                <w:rFonts w:ascii="Times New Roman" w:eastAsia="Times New Roman" w:hAnsi="Times New Roman" w:cs="Times New Roman"/>
                <w:iCs/>
                <w:sz w:val="24"/>
                <w:szCs w:val="24"/>
                <w:lang w:eastAsia="lv-LV"/>
              </w:rPr>
              <w:lastRenderedPageBreak/>
              <w:t>sniedz attiecīgu skaidrojumu, kā arī precīzi norāda, kad un kādā veidā ES tiesību akta vienība tiks pārņemta vai ieviesta pilnībā.</w:t>
            </w:r>
            <w:r w:rsidRPr="00AD771F">
              <w:rPr>
                <w:rFonts w:ascii="Times New Roman" w:eastAsia="Times New Roman" w:hAnsi="Times New Roman" w:cs="Times New Roman"/>
                <w:iCs/>
                <w:sz w:val="24"/>
                <w:szCs w:val="24"/>
                <w:lang w:eastAsia="lv-LV"/>
              </w:rPr>
              <w:br/>
              <w:t>Norāda institūciju, kas ir atbildīga par šo saistību izpildi pilnībā</w:t>
            </w:r>
          </w:p>
        </w:tc>
        <w:tc>
          <w:tcPr>
            <w:tcW w:w="1620" w:type="pct"/>
            <w:gridSpan w:val="2"/>
            <w:tcBorders>
              <w:top w:val="outset" w:sz="6" w:space="0" w:color="auto"/>
              <w:left w:val="outset" w:sz="6" w:space="0" w:color="auto"/>
              <w:bottom w:val="outset" w:sz="6" w:space="0" w:color="auto"/>
              <w:right w:val="outset" w:sz="6" w:space="0" w:color="auto"/>
            </w:tcBorders>
            <w:hideMark/>
          </w:tcPr>
          <w:p w14:paraId="797DBBA8" w14:textId="77777777" w:rsidR="003C4087" w:rsidRPr="00AD771F" w:rsidRDefault="003C4087" w:rsidP="00BB0289">
            <w:pPr>
              <w:spacing w:after="0" w:line="240" w:lineRule="auto"/>
              <w:rPr>
                <w:rFonts w:ascii="Times New Roman" w:eastAsia="Times New Roman" w:hAnsi="Times New Roman" w:cs="Times New Roman"/>
                <w:iCs/>
                <w:sz w:val="24"/>
                <w:szCs w:val="24"/>
                <w:lang w:eastAsia="lv-LV"/>
              </w:rPr>
            </w:pPr>
            <w:r w:rsidRPr="00AD771F">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AD771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AD771F">
              <w:rPr>
                <w:rFonts w:ascii="Times New Roman" w:eastAsia="Times New Roman" w:hAnsi="Times New Roman" w:cs="Times New Roman"/>
                <w:iCs/>
                <w:sz w:val="24"/>
                <w:szCs w:val="24"/>
                <w:lang w:eastAsia="lv-LV"/>
              </w:rPr>
              <w:br/>
              <w:t xml:space="preserve">Norāda iespējamās alternatīvas (t. sk. alternatīvas, kas neparedz </w:t>
            </w:r>
            <w:r w:rsidRPr="00AD771F">
              <w:rPr>
                <w:rFonts w:ascii="Times New Roman" w:eastAsia="Times New Roman" w:hAnsi="Times New Roman" w:cs="Times New Roman"/>
                <w:iCs/>
                <w:sz w:val="24"/>
                <w:szCs w:val="24"/>
                <w:lang w:eastAsia="lv-LV"/>
              </w:rPr>
              <w:lastRenderedPageBreak/>
              <w:t>tiesiskā regulējuma izstrādi) – kādos gadījumos būtu iespējams izvairīties no stingrāku prasību noteikšanas, nekā paredzēts attiecīgajos ES tiesību aktos</w:t>
            </w:r>
          </w:p>
        </w:tc>
      </w:tr>
      <w:tr w:rsidR="003C4087" w:rsidRPr="00E5323B" w14:paraId="250EB0FB"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shd w:val="clear" w:color="auto" w:fill="auto"/>
            <w:hideMark/>
          </w:tcPr>
          <w:p w14:paraId="5FADCCDA" w14:textId="77777777" w:rsidR="003C4087" w:rsidRPr="00AD771F" w:rsidRDefault="003C4087" w:rsidP="00BB0289">
            <w:pPr>
              <w:spacing w:after="0" w:line="240" w:lineRule="auto"/>
              <w:rPr>
                <w:rFonts w:ascii="Times New Roman" w:eastAsia="Times New Roman" w:hAnsi="Times New Roman" w:cs="Times New Roman"/>
                <w:iCs/>
                <w:sz w:val="24"/>
                <w:szCs w:val="24"/>
                <w:lang w:eastAsia="lv-LV"/>
              </w:rPr>
            </w:pPr>
            <w:r w:rsidRPr="00AD771F">
              <w:rPr>
                <w:rFonts w:ascii="Times New Roman" w:eastAsia="Times New Roman" w:hAnsi="Times New Roman" w:cs="Times New Roman"/>
                <w:iCs/>
                <w:sz w:val="24"/>
                <w:szCs w:val="24"/>
                <w:lang w:eastAsia="lv-LV"/>
              </w:rPr>
              <w:lastRenderedPageBreak/>
              <w:t>Direktīvas 2009/73/EK 7.pants</w:t>
            </w:r>
          </w:p>
        </w:tc>
        <w:tc>
          <w:tcPr>
            <w:tcW w:w="1125" w:type="pct"/>
            <w:tcBorders>
              <w:top w:val="outset" w:sz="6" w:space="0" w:color="auto"/>
              <w:left w:val="outset" w:sz="6" w:space="0" w:color="auto"/>
              <w:bottom w:val="outset" w:sz="6" w:space="0" w:color="auto"/>
              <w:right w:val="outset" w:sz="6" w:space="0" w:color="auto"/>
            </w:tcBorders>
            <w:shd w:val="clear" w:color="auto" w:fill="auto"/>
            <w:hideMark/>
          </w:tcPr>
          <w:p w14:paraId="2998C1A1" w14:textId="77AF28F3" w:rsidR="003C4087" w:rsidRPr="00AD771F" w:rsidRDefault="00503E6D" w:rsidP="00503E6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p>
        </w:tc>
        <w:tc>
          <w:tcPr>
            <w:tcW w:w="1076" w:type="pct"/>
            <w:tcBorders>
              <w:top w:val="outset" w:sz="6" w:space="0" w:color="auto"/>
              <w:left w:val="outset" w:sz="6" w:space="0" w:color="auto"/>
              <w:bottom w:val="outset" w:sz="6" w:space="0" w:color="auto"/>
              <w:right w:val="outset" w:sz="6" w:space="0" w:color="auto"/>
            </w:tcBorders>
            <w:shd w:val="clear" w:color="auto" w:fill="auto"/>
            <w:hideMark/>
          </w:tcPr>
          <w:p w14:paraId="64490FAF" w14:textId="76737665" w:rsidR="003C4087" w:rsidRPr="00AD771F" w:rsidRDefault="003C4087" w:rsidP="00BB0289">
            <w:pPr>
              <w:spacing w:after="0" w:line="240" w:lineRule="auto"/>
              <w:jc w:val="both"/>
              <w:rPr>
                <w:rFonts w:ascii="Times New Roman" w:eastAsia="Times New Roman" w:hAnsi="Times New Roman" w:cs="Times New Roman"/>
                <w:iCs/>
                <w:sz w:val="24"/>
                <w:szCs w:val="24"/>
                <w:lang w:eastAsia="lv-LV"/>
              </w:rPr>
            </w:pPr>
            <w:r w:rsidRPr="00AD771F">
              <w:rPr>
                <w:rFonts w:ascii="Times New Roman" w:eastAsia="Times New Roman" w:hAnsi="Times New Roman" w:cs="Times New Roman"/>
                <w:iCs/>
                <w:sz w:val="24"/>
                <w:szCs w:val="24"/>
                <w:lang w:eastAsia="lv-LV"/>
              </w:rPr>
              <w:t>Normas, kas iekļautas 7.pantā nav nepieciešams pārņemt nacionālajos tiesību aktos, jo minētais regulējums ir iekļauts Eiropas Parlamenta un Padomes 201</w:t>
            </w:r>
            <w:r>
              <w:rPr>
                <w:rFonts w:ascii="Times New Roman" w:eastAsia="Times New Roman" w:hAnsi="Times New Roman" w:cs="Times New Roman"/>
                <w:iCs/>
                <w:sz w:val="24"/>
                <w:szCs w:val="24"/>
                <w:lang w:eastAsia="lv-LV"/>
              </w:rPr>
              <w:t>7</w:t>
            </w:r>
            <w:r w:rsidRPr="00AD771F">
              <w:rPr>
                <w:rFonts w:ascii="Times New Roman" w:eastAsia="Times New Roman" w:hAnsi="Times New Roman" w:cs="Times New Roman"/>
                <w:iCs/>
                <w:sz w:val="24"/>
                <w:szCs w:val="24"/>
                <w:lang w:eastAsia="lv-LV"/>
              </w:rPr>
              <w:t>.gada 2</w:t>
            </w:r>
            <w:r>
              <w:rPr>
                <w:rFonts w:ascii="Times New Roman" w:eastAsia="Times New Roman" w:hAnsi="Times New Roman" w:cs="Times New Roman"/>
                <w:iCs/>
                <w:sz w:val="24"/>
                <w:szCs w:val="24"/>
                <w:lang w:eastAsia="lv-LV"/>
              </w:rPr>
              <w:t>5</w:t>
            </w:r>
            <w:r w:rsidRPr="00AD771F">
              <w:rPr>
                <w:rFonts w:ascii="Times New Roman" w:eastAsia="Times New Roman" w:hAnsi="Times New Roman" w:cs="Times New Roman"/>
                <w:iCs/>
                <w:sz w:val="24"/>
                <w:szCs w:val="24"/>
                <w:lang w:eastAsia="lv-LV"/>
              </w:rPr>
              <w:t xml:space="preserve">.oktobra regulā (ES) </w:t>
            </w:r>
            <w:r>
              <w:rPr>
                <w:rFonts w:ascii="Times New Roman" w:eastAsia="Times New Roman" w:hAnsi="Times New Roman" w:cs="Times New Roman"/>
                <w:iCs/>
                <w:sz w:val="24"/>
                <w:szCs w:val="24"/>
                <w:lang w:eastAsia="lv-LV"/>
              </w:rPr>
              <w:t>2017</w:t>
            </w:r>
            <w:r w:rsidRPr="00AD771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1938</w:t>
            </w:r>
            <w:r w:rsidRPr="00AD771F">
              <w:rPr>
                <w:rFonts w:ascii="Times New Roman" w:eastAsia="Times New Roman" w:hAnsi="Times New Roman" w:cs="Times New Roman"/>
                <w:iCs/>
                <w:sz w:val="24"/>
                <w:szCs w:val="24"/>
                <w:lang w:eastAsia="lv-LV"/>
              </w:rPr>
              <w:t xml:space="preserve"> </w:t>
            </w:r>
            <w:r w:rsidRPr="00FD00CF">
              <w:rPr>
                <w:rFonts w:ascii="Times New Roman" w:eastAsia="Times New Roman" w:hAnsi="Times New Roman" w:cs="Times New Roman"/>
                <w:iCs/>
                <w:sz w:val="24"/>
                <w:szCs w:val="24"/>
                <w:lang w:eastAsia="lv-LV"/>
              </w:rPr>
              <w:t>par gāzes piegādes drošības aizsardzības pasākumiem un ar ko atceļ Regulu (ES) Nr. 994/2010 (Dokuments attiecas uz EEZ)</w:t>
            </w:r>
            <w:r w:rsidRPr="00AD771F">
              <w:rPr>
                <w:rFonts w:ascii="Times New Roman" w:eastAsia="Times New Roman" w:hAnsi="Times New Roman" w:cs="Times New Roman"/>
                <w:iCs/>
                <w:sz w:val="24"/>
                <w:szCs w:val="24"/>
                <w:lang w:eastAsia="lv-LV"/>
              </w:rPr>
              <w:t>. Regula ir tieši saistoša ES dalībvalstīm un tās normas nav jāpārņem nacionālajos tiesību aktos.</w:t>
            </w:r>
          </w:p>
        </w:tc>
        <w:tc>
          <w:tcPr>
            <w:tcW w:w="1620" w:type="pct"/>
            <w:gridSpan w:val="2"/>
            <w:tcBorders>
              <w:top w:val="outset" w:sz="6" w:space="0" w:color="auto"/>
              <w:left w:val="outset" w:sz="6" w:space="0" w:color="auto"/>
              <w:bottom w:val="outset" w:sz="6" w:space="0" w:color="auto"/>
              <w:right w:val="outset" w:sz="6" w:space="0" w:color="auto"/>
            </w:tcBorders>
            <w:shd w:val="clear" w:color="auto" w:fill="auto"/>
            <w:hideMark/>
          </w:tcPr>
          <w:p w14:paraId="61EB9061" w14:textId="430B53FE" w:rsidR="003C4087" w:rsidRPr="00AD771F" w:rsidRDefault="007458B3" w:rsidP="00BB028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503E6D" w:rsidRPr="00E5323B" w14:paraId="5F34FFAA"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tcPr>
          <w:p w14:paraId="4FDF15FE" w14:textId="7C4C2DFE" w:rsidR="00503E6D" w:rsidRPr="00AD771F" w:rsidRDefault="00503E6D" w:rsidP="00503E6D">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3" w:type="pct"/>
            <w:gridSpan w:val="4"/>
            <w:tcBorders>
              <w:top w:val="outset" w:sz="6" w:space="0" w:color="auto"/>
              <w:left w:val="outset" w:sz="6" w:space="0" w:color="auto"/>
              <w:bottom w:val="outset" w:sz="6" w:space="0" w:color="auto"/>
              <w:right w:val="outset" w:sz="6" w:space="0" w:color="auto"/>
            </w:tcBorders>
          </w:tcPr>
          <w:p w14:paraId="348EA3F7" w14:textId="56F9E872" w:rsidR="00503E6D" w:rsidRDefault="00503E6D" w:rsidP="00503E6D">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r w:rsidR="00503E6D" w:rsidRPr="00E5323B" w14:paraId="1509C68B"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tcPr>
          <w:p w14:paraId="2470D8B8" w14:textId="79D4D679" w:rsidR="00503E6D" w:rsidRPr="00AD771F" w:rsidRDefault="00503E6D" w:rsidP="00503E6D">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3" w:type="pct"/>
            <w:gridSpan w:val="4"/>
            <w:tcBorders>
              <w:top w:val="outset" w:sz="6" w:space="0" w:color="auto"/>
              <w:left w:val="outset" w:sz="6" w:space="0" w:color="auto"/>
              <w:bottom w:val="outset" w:sz="6" w:space="0" w:color="auto"/>
              <w:right w:val="outset" w:sz="6" w:space="0" w:color="auto"/>
            </w:tcBorders>
          </w:tcPr>
          <w:p w14:paraId="678C8651" w14:textId="01B27696" w:rsidR="00503E6D" w:rsidRDefault="00503E6D" w:rsidP="00503E6D">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r w:rsidR="00503E6D" w:rsidRPr="00E5323B" w14:paraId="33D0C566" w14:textId="77777777" w:rsidTr="00503E6D">
        <w:trPr>
          <w:tblCellSpacing w:w="15" w:type="dxa"/>
        </w:trPr>
        <w:tc>
          <w:tcPr>
            <w:tcW w:w="1097" w:type="pct"/>
            <w:tcBorders>
              <w:top w:val="outset" w:sz="6" w:space="0" w:color="auto"/>
              <w:left w:val="outset" w:sz="6" w:space="0" w:color="auto"/>
              <w:bottom w:val="outset" w:sz="6" w:space="0" w:color="auto"/>
              <w:right w:val="outset" w:sz="6" w:space="0" w:color="auto"/>
            </w:tcBorders>
          </w:tcPr>
          <w:p w14:paraId="152B5887" w14:textId="096B6C81" w:rsidR="00503E6D" w:rsidRPr="00AD771F" w:rsidRDefault="00503E6D" w:rsidP="00503E6D">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Cita informācija</w:t>
            </w:r>
          </w:p>
        </w:tc>
        <w:tc>
          <w:tcPr>
            <w:tcW w:w="3853" w:type="pct"/>
            <w:gridSpan w:val="4"/>
            <w:tcBorders>
              <w:top w:val="outset" w:sz="6" w:space="0" w:color="auto"/>
              <w:left w:val="outset" w:sz="6" w:space="0" w:color="auto"/>
              <w:bottom w:val="outset" w:sz="6" w:space="0" w:color="auto"/>
              <w:right w:val="outset" w:sz="6" w:space="0" w:color="auto"/>
            </w:tcBorders>
          </w:tcPr>
          <w:p w14:paraId="5D878A48" w14:textId="5FF614EE" w:rsidR="00503E6D" w:rsidRDefault="00503E6D" w:rsidP="00503E6D">
            <w:pPr>
              <w:spacing w:after="0" w:line="240" w:lineRule="auto"/>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Nav</w:t>
            </w:r>
          </w:p>
        </w:tc>
      </w:tr>
      <w:tr w:rsidR="00503E6D" w:rsidRPr="00E06D38" w14:paraId="0318926B" w14:textId="77777777" w:rsidTr="00503E6D">
        <w:trPr>
          <w:gridAfter w:val="1"/>
          <w:wAfter w:w="10" w:type="pct"/>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085E5A" w14:textId="77777777" w:rsidR="00503E6D" w:rsidRPr="00E06D38" w:rsidRDefault="00503E6D" w:rsidP="001E65B6">
            <w:pPr>
              <w:spacing w:after="0" w:line="240" w:lineRule="auto"/>
              <w:rPr>
                <w:rFonts w:ascii="Times New Roman" w:eastAsia="Times New Roman" w:hAnsi="Times New Roman" w:cs="Times New Roman"/>
                <w:b/>
                <w:bCs/>
                <w:iCs/>
                <w:sz w:val="24"/>
                <w:szCs w:val="24"/>
                <w:lang w:eastAsia="lv-LV"/>
              </w:rPr>
            </w:pPr>
            <w:r w:rsidRPr="00E06D38">
              <w:rPr>
                <w:rFonts w:ascii="Times New Roman" w:eastAsia="Times New Roman" w:hAnsi="Times New Roman" w:cs="Times New Roman"/>
                <w:b/>
                <w:bCs/>
                <w:iCs/>
                <w:sz w:val="24"/>
                <w:szCs w:val="24"/>
                <w:lang w:eastAsia="lv-LV"/>
              </w:rPr>
              <w:t>2. tabula</w:t>
            </w:r>
            <w:r w:rsidRPr="00E06D3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 Pasākumi šo saistību izpildei</w:t>
            </w:r>
          </w:p>
        </w:tc>
      </w:tr>
      <w:tr w:rsidR="00503E6D" w:rsidRPr="00E06D38" w14:paraId="37874184" w14:textId="77777777" w:rsidTr="00503E6D">
        <w:trPr>
          <w:gridAfter w:val="1"/>
          <w:wAfter w:w="10" w:type="pct"/>
          <w:tblCellSpacing w:w="15" w:type="dxa"/>
        </w:trPr>
        <w:tc>
          <w:tcPr>
            <w:tcW w:w="4940" w:type="pct"/>
            <w:gridSpan w:val="4"/>
            <w:tcBorders>
              <w:top w:val="single" w:sz="4" w:space="0" w:color="auto"/>
              <w:left w:val="outset" w:sz="6" w:space="0" w:color="auto"/>
              <w:bottom w:val="outset" w:sz="6" w:space="0" w:color="auto"/>
              <w:right w:val="outset" w:sz="6" w:space="0" w:color="auto"/>
            </w:tcBorders>
          </w:tcPr>
          <w:p w14:paraId="60B5BFAD" w14:textId="77777777" w:rsidR="00503E6D" w:rsidRPr="00E06D38" w:rsidRDefault="00503E6D" w:rsidP="001E65B6">
            <w:pPr>
              <w:spacing w:after="0" w:line="240" w:lineRule="auto"/>
              <w:jc w:val="center"/>
              <w:rPr>
                <w:rFonts w:ascii="Times New Roman" w:eastAsia="Times New Roman" w:hAnsi="Times New Roman" w:cs="Times New Roman"/>
                <w:iCs/>
                <w:sz w:val="24"/>
                <w:szCs w:val="24"/>
                <w:lang w:eastAsia="lv-LV"/>
              </w:rPr>
            </w:pPr>
            <w:r w:rsidRPr="00E06D38">
              <w:rPr>
                <w:rFonts w:ascii="Times New Roman" w:eastAsia="Times New Roman" w:hAnsi="Times New Roman" w:cs="Times New Roman"/>
                <w:iCs/>
                <w:sz w:val="24"/>
                <w:szCs w:val="24"/>
                <w:lang w:eastAsia="lv-LV"/>
              </w:rPr>
              <w:t>Projekts šo jomu neskar</w:t>
            </w:r>
          </w:p>
        </w:tc>
      </w:tr>
    </w:tbl>
    <w:p w14:paraId="3BE70C36" w14:textId="77777777" w:rsidR="003C4087" w:rsidRDefault="003C4087" w:rsidP="00E5323B">
      <w:pPr>
        <w:spacing w:after="0" w:line="240" w:lineRule="auto"/>
        <w:rPr>
          <w:rFonts w:ascii="Times New Roman" w:eastAsia="Times New Roman" w:hAnsi="Times New Roman" w:cs="Times New Roman"/>
          <w:iCs/>
          <w:color w:val="000000" w:themeColor="text1"/>
          <w:sz w:val="24"/>
          <w:szCs w:val="24"/>
          <w:lang w:eastAsia="lv-LV"/>
        </w:rPr>
      </w:pPr>
    </w:p>
    <w:p w14:paraId="4AD8A18E" w14:textId="2A1D2A28"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9"/>
        <w:gridCol w:w="5474"/>
      </w:tblGrid>
      <w:tr w:rsidR="007B0E7C" w:rsidRPr="009C4A69" w14:paraId="57CA1F60"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3BA93EF"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B0E7C" w:rsidRPr="009C4A69" w14:paraId="573AC3CE"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002280EB"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1.</w:t>
            </w:r>
          </w:p>
        </w:tc>
        <w:tc>
          <w:tcPr>
            <w:tcW w:w="1656" w:type="pct"/>
            <w:tcBorders>
              <w:top w:val="outset" w:sz="6" w:space="0" w:color="auto"/>
              <w:left w:val="outset" w:sz="6" w:space="0" w:color="auto"/>
              <w:bottom w:val="outset" w:sz="6" w:space="0" w:color="auto"/>
              <w:right w:val="outset" w:sz="6" w:space="0" w:color="auto"/>
            </w:tcBorders>
          </w:tcPr>
          <w:p w14:paraId="46B85F15"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85" w:type="pct"/>
            <w:tcBorders>
              <w:top w:val="outset" w:sz="6" w:space="0" w:color="auto"/>
              <w:left w:val="outset" w:sz="6" w:space="0" w:color="auto"/>
              <w:bottom w:val="outset" w:sz="6" w:space="0" w:color="auto"/>
              <w:right w:val="outset" w:sz="6" w:space="0" w:color="auto"/>
            </w:tcBorders>
          </w:tcPr>
          <w:p w14:paraId="2A248CD0" w14:textId="31E1049F" w:rsidR="00E5323B" w:rsidRPr="009C4A69" w:rsidRDefault="00A66B1D" w:rsidP="00C96DBC">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Atbilstoši Ministru kabineta 2009.gada 25.augusta noteikumiem Nr.970 „Sabiedrības līdzdalības kārtība attīstības plānošanas procesā”, lai informētu sabiedrību par projektu un dotu iespēju izteikt viedokli, </w:t>
            </w:r>
            <w:r w:rsidR="009006C6">
              <w:rPr>
                <w:rFonts w:ascii="Times New Roman" w:eastAsia="Times New Roman" w:hAnsi="Times New Roman" w:cs="Times New Roman"/>
                <w:iCs/>
                <w:color w:val="000000" w:themeColor="text1"/>
                <w:sz w:val="24"/>
                <w:szCs w:val="24"/>
                <w:lang w:eastAsia="lv-LV"/>
              </w:rPr>
              <w:t>likum</w:t>
            </w:r>
            <w:r w:rsidRPr="009C4A69">
              <w:rPr>
                <w:rFonts w:ascii="Times New Roman" w:eastAsia="Times New Roman" w:hAnsi="Times New Roman" w:cs="Times New Roman"/>
                <w:iCs/>
                <w:color w:val="000000" w:themeColor="text1"/>
                <w:sz w:val="24"/>
                <w:szCs w:val="24"/>
                <w:lang w:eastAsia="lv-LV"/>
              </w:rPr>
              <w:t xml:space="preserve">projekts ievietots Ekonomikas ministrijas </w:t>
            </w:r>
            <w:r w:rsidR="009006C6">
              <w:rPr>
                <w:rFonts w:ascii="Times New Roman" w:eastAsia="Times New Roman" w:hAnsi="Times New Roman" w:cs="Times New Roman"/>
                <w:iCs/>
                <w:color w:val="000000" w:themeColor="text1"/>
                <w:sz w:val="24"/>
                <w:szCs w:val="24"/>
                <w:lang w:eastAsia="lv-LV"/>
              </w:rPr>
              <w:t>tīmekļvietnē</w:t>
            </w:r>
            <w:r w:rsidRPr="009C4A69">
              <w:rPr>
                <w:rFonts w:ascii="Times New Roman" w:eastAsia="Times New Roman" w:hAnsi="Times New Roman" w:cs="Times New Roman"/>
                <w:iCs/>
                <w:color w:val="000000" w:themeColor="text1"/>
                <w:sz w:val="24"/>
                <w:szCs w:val="24"/>
                <w:lang w:eastAsia="lv-LV"/>
              </w:rPr>
              <w:t>, ar iespēju katram sniegt viedokli.</w:t>
            </w:r>
          </w:p>
        </w:tc>
      </w:tr>
      <w:tr w:rsidR="007B0E7C" w:rsidRPr="009C4A69" w14:paraId="564A7609"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0476912D"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2.</w:t>
            </w:r>
          </w:p>
        </w:tc>
        <w:tc>
          <w:tcPr>
            <w:tcW w:w="1656" w:type="pct"/>
            <w:tcBorders>
              <w:top w:val="outset" w:sz="6" w:space="0" w:color="auto"/>
              <w:left w:val="outset" w:sz="6" w:space="0" w:color="auto"/>
              <w:bottom w:val="outset" w:sz="6" w:space="0" w:color="auto"/>
              <w:right w:val="outset" w:sz="6" w:space="0" w:color="auto"/>
            </w:tcBorders>
          </w:tcPr>
          <w:p w14:paraId="53AC2EEF"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Sabiedrības līdzdalība projekta izstrādē</w:t>
            </w:r>
          </w:p>
        </w:tc>
        <w:tc>
          <w:tcPr>
            <w:tcW w:w="2985" w:type="pct"/>
            <w:tcBorders>
              <w:top w:val="outset" w:sz="6" w:space="0" w:color="auto"/>
              <w:left w:val="outset" w:sz="6" w:space="0" w:color="auto"/>
              <w:bottom w:val="outset" w:sz="6" w:space="0" w:color="auto"/>
              <w:right w:val="outset" w:sz="6" w:space="0" w:color="auto"/>
            </w:tcBorders>
          </w:tcPr>
          <w:p w14:paraId="0F915A86" w14:textId="1C60ED7E" w:rsidR="00E5323B" w:rsidRPr="009C4A69" w:rsidRDefault="00A66B1D" w:rsidP="00C96DBC">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Informācija par </w:t>
            </w:r>
            <w:r w:rsidR="009006C6">
              <w:rPr>
                <w:rFonts w:ascii="Times New Roman" w:eastAsia="Times New Roman" w:hAnsi="Times New Roman" w:cs="Times New Roman"/>
                <w:iCs/>
                <w:color w:val="000000" w:themeColor="text1"/>
                <w:sz w:val="24"/>
                <w:szCs w:val="24"/>
                <w:lang w:eastAsia="lv-LV"/>
              </w:rPr>
              <w:t>likump</w:t>
            </w:r>
            <w:r w:rsidRPr="009C4A69">
              <w:rPr>
                <w:rFonts w:ascii="Times New Roman" w:eastAsia="Times New Roman" w:hAnsi="Times New Roman" w:cs="Times New Roman"/>
                <w:iCs/>
                <w:color w:val="000000" w:themeColor="text1"/>
                <w:sz w:val="24"/>
                <w:szCs w:val="24"/>
                <w:lang w:eastAsia="lv-LV"/>
              </w:rPr>
              <w:t xml:space="preserve">rojektu </w:t>
            </w:r>
            <w:r w:rsidR="00C96DBC" w:rsidRPr="009C4A69">
              <w:rPr>
                <w:rFonts w:ascii="Times New Roman" w:eastAsia="Times New Roman" w:hAnsi="Times New Roman" w:cs="Times New Roman"/>
                <w:iCs/>
                <w:color w:val="000000" w:themeColor="text1"/>
                <w:sz w:val="24"/>
                <w:szCs w:val="24"/>
                <w:lang w:eastAsia="lv-LV"/>
              </w:rPr>
              <w:t>i</w:t>
            </w:r>
            <w:r w:rsidRPr="009C4A69">
              <w:rPr>
                <w:rFonts w:ascii="Times New Roman" w:eastAsia="Times New Roman" w:hAnsi="Times New Roman" w:cs="Times New Roman"/>
                <w:iCs/>
                <w:color w:val="000000" w:themeColor="text1"/>
                <w:sz w:val="24"/>
                <w:szCs w:val="24"/>
                <w:lang w:eastAsia="lv-LV"/>
              </w:rPr>
              <w:t xml:space="preserve">r ievietota Ekonomikas ministrijas </w:t>
            </w:r>
            <w:r w:rsidR="009006C6">
              <w:rPr>
                <w:rFonts w:ascii="Times New Roman" w:eastAsia="Times New Roman" w:hAnsi="Times New Roman" w:cs="Times New Roman"/>
                <w:iCs/>
                <w:color w:val="000000" w:themeColor="text1"/>
                <w:sz w:val="24"/>
                <w:szCs w:val="24"/>
                <w:lang w:eastAsia="lv-LV"/>
              </w:rPr>
              <w:t>tīmekļvietnes</w:t>
            </w:r>
            <w:r w:rsidRPr="009C4A69">
              <w:rPr>
                <w:rFonts w:ascii="Times New Roman" w:eastAsia="Times New Roman" w:hAnsi="Times New Roman" w:cs="Times New Roman"/>
                <w:iCs/>
                <w:color w:val="000000" w:themeColor="text1"/>
                <w:sz w:val="24"/>
                <w:szCs w:val="24"/>
                <w:lang w:eastAsia="lv-LV"/>
              </w:rPr>
              <w:t xml:space="preserve"> sadaļā “Sabiedrības līdzdalība” .</w:t>
            </w:r>
          </w:p>
        </w:tc>
      </w:tr>
      <w:tr w:rsidR="007B0E7C" w:rsidRPr="009C4A69" w14:paraId="36B9E786"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019F0952"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3.</w:t>
            </w:r>
          </w:p>
        </w:tc>
        <w:tc>
          <w:tcPr>
            <w:tcW w:w="1656" w:type="pct"/>
            <w:tcBorders>
              <w:top w:val="outset" w:sz="6" w:space="0" w:color="auto"/>
              <w:left w:val="outset" w:sz="6" w:space="0" w:color="auto"/>
              <w:bottom w:val="outset" w:sz="6" w:space="0" w:color="auto"/>
              <w:right w:val="outset" w:sz="6" w:space="0" w:color="auto"/>
            </w:tcBorders>
          </w:tcPr>
          <w:p w14:paraId="4D353E4B"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Sabiedrības līdzdalības rezultāti</w:t>
            </w:r>
          </w:p>
        </w:tc>
        <w:tc>
          <w:tcPr>
            <w:tcW w:w="2985" w:type="pct"/>
            <w:tcBorders>
              <w:top w:val="outset" w:sz="6" w:space="0" w:color="auto"/>
              <w:left w:val="outset" w:sz="6" w:space="0" w:color="auto"/>
              <w:bottom w:val="outset" w:sz="6" w:space="0" w:color="auto"/>
              <w:right w:val="outset" w:sz="6" w:space="0" w:color="auto"/>
            </w:tcBorders>
          </w:tcPr>
          <w:p w14:paraId="0EA3A33C" w14:textId="20818C69" w:rsidR="00E5323B" w:rsidRPr="009C4A69" w:rsidRDefault="00C96DBC" w:rsidP="00C96DBC">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Paziņojumā par sabiedrības līdzdalību, kurš tika publicēts Ekonomikas ministrijas </w:t>
            </w:r>
            <w:r w:rsidR="009006C6">
              <w:rPr>
                <w:rFonts w:ascii="Times New Roman" w:eastAsia="Times New Roman" w:hAnsi="Times New Roman" w:cs="Times New Roman"/>
                <w:iCs/>
                <w:color w:val="000000" w:themeColor="text1"/>
                <w:sz w:val="24"/>
                <w:szCs w:val="24"/>
                <w:lang w:eastAsia="lv-LV"/>
              </w:rPr>
              <w:t>tīmekļvietnē</w:t>
            </w:r>
            <w:r w:rsidRPr="009C4A69">
              <w:rPr>
                <w:rFonts w:ascii="Times New Roman" w:eastAsia="Times New Roman" w:hAnsi="Times New Roman" w:cs="Times New Roman"/>
                <w:iCs/>
                <w:color w:val="000000" w:themeColor="text1"/>
                <w:sz w:val="24"/>
                <w:szCs w:val="24"/>
                <w:lang w:eastAsia="lv-LV"/>
              </w:rPr>
              <w:t>, bija ietverts aicinājums sniegt viedokli līdz 2019.gada 2</w:t>
            </w:r>
            <w:r w:rsidR="009006C6">
              <w:rPr>
                <w:rFonts w:ascii="Times New Roman" w:eastAsia="Times New Roman" w:hAnsi="Times New Roman" w:cs="Times New Roman"/>
                <w:iCs/>
                <w:color w:val="000000" w:themeColor="text1"/>
                <w:sz w:val="24"/>
                <w:szCs w:val="24"/>
                <w:lang w:eastAsia="lv-LV"/>
              </w:rPr>
              <w:t>6</w:t>
            </w:r>
            <w:r w:rsidRPr="009C4A69">
              <w:rPr>
                <w:rFonts w:ascii="Times New Roman" w:eastAsia="Times New Roman" w:hAnsi="Times New Roman" w:cs="Times New Roman"/>
                <w:iCs/>
                <w:color w:val="000000" w:themeColor="text1"/>
                <w:sz w:val="24"/>
                <w:szCs w:val="24"/>
                <w:lang w:eastAsia="lv-LV"/>
              </w:rPr>
              <w:t xml:space="preserve">.augustam, saglabājot sabiedrībai iespējas iepazīties ar </w:t>
            </w:r>
            <w:r w:rsidR="009006C6">
              <w:rPr>
                <w:rFonts w:ascii="Times New Roman" w:eastAsia="Times New Roman" w:hAnsi="Times New Roman" w:cs="Times New Roman"/>
                <w:iCs/>
                <w:color w:val="000000" w:themeColor="text1"/>
                <w:sz w:val="24"/>
                <w:szCs w:val="24"/>
                <w:lang w:eastAsia="lv-LV"/>
              </w:rPr>
              <w:t>likump</w:t>
            </w:r>
            <w:r w:rsidRPr="009C4A69">
              <w:rPr>
                <w:rFonts w:ascii="Times New Roman" w:eastAsia="Times New Roman" w:hAnsi="Times New Roman" w:cs="Times New Roman"/>
                <w:iCs/>
                <w:color w:val="000000" w:themeColor="text1"/>
                <w:sz w:val="24"/>
                <w:szCs w:val="24"/>
                <w:lang w:eastAsia="lv-LV"/>
              </w:rPr>
              <w:t>rojektu un sniegt viedokli visā tā izstrādes laikā. Komentāri par likumprojektu no sabiedrības puses (neieskaitot saskaņošanas procesā iesaistītās puses) netika saņemti.</w:t>
            </w:r>
          </w:p>
        </w:tc>
      </w:tr>
      <w:tr w:rsidR="007B0E7C" w:rsidRPr="009C4A69" w14:paraId="1406B029" w14:textId="77777777" w:rsidTr="001550E4">
        <w:trPr>
          <w:tblCellSpacing w:w="15" w:type="dxa"/>
        </w:trPr>
        <w:tc>
          <w:tcPr>
            <w:tcW w:w="293" w:type="pct"/>
            <w:tcBorders>
              <w:top w:val="outset" w:sz="6" w:space="0" w:color="auto"/>
              <w:left w:val="outset" w:sz="6" w:space="0" w:color="auto"/>
              <w:bottom w:val="outset" w:sz="6" w:space="0" w:color="auto"/>
              <w:right w:val="outset" w:sz="6" w:space="0" w:color="auto"/>
            </w:tcBorders>
          </w:tcPr>
          <w:p w14:paraId="14F3D866"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4.</w:t>
            </w:r>
          </w:p>
        </w:tc>
        <w:tc>
          <w:tcPr>
            <w:tcW w:w="1656" w:type="pct"/>
            <w:tcBorders>
              <w:top w:val="outset" w:sz="6" w:space="0" w:color="auto"/>
              <w:left w:val="outset" w:sz="6" w:space="0" w:color="auto"/>
              <w:bottom w:val="outset" w:sz="6" w:space="0" w:color="auto"/>
              <w:right w:val="outset" w:sz="6" w:space="0" w:color="auto"/>
            </w:tcBorders>
          </w:tcPr>
          <w:p w14:paraId="69C176ED"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Cita informācija</w:t>
            </w:r>
          </w:p>
        </w:tc>
        <w:tc>
          <w:tcPr>
            <w:tcW w:w="2985" w:type="pct"/>
            <w:tcBorders>
              <w:top w:val="outset" w:sz="6" w:space="0" w:color="auto"/>
              <w:left w:val="outset" w:sz="6" w:space="0" w:color="auto"/>
              <w:bottom w:val="outset" w:sz="6" w:space="0" w:color="auto"/>
              <w:right w:val="outset" w:sz="6" w:space="0" w:color="auto"/>
            </w:tcBorders>
          </w:tcPr>
          <w:p w14:paraId="3DFC52F1" w14:textId="3DB9DDAD" w:rsidR="00E5323B" w:rsidRPr="009C4A69" w:rsidRDefault="00C96DBC" w:rsidP="00C96DBC">
            <w:pPr>
              <w:spacing w:after="0" w:line="240" w:lineRule="auto"/>
              <w:jc w:val="both"/>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Nav</w:t>
            </w:r>
          </w:p>
        </w:tc>
      </w:tr>
    </w:tbl>
    <w:p w14:paraId="5FA0C8BE"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B0E7C" w:rsidRPr="009C4A69" w14:paraId="204113EB" w14:textId="77777777" w:rsidTr="001550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42158A" w14:textId="77777777" w:rsidR="00655F2C" w:rsidRPr="009C4A69"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C4A69">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B0E7C" w:rsidRPr="009C4A69" w14:paraId="5A168A4B"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A5EE77"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27BA521A"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1EC877D" w14:textId="5FC8B696" w:rsidR="00E5323B" w:rsidRPr="009C4A69" w:rsidRDefault="009006C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Regulators</w:t>
            </w:r>
            <w:r w:rsidR="00714B81" w:rsidRPr="009C4A69">
              <w:rPr>
                <w:rFonts w:ascii="Times New Roman" w:eastAsia="Times New Roman" w:hAnsi="Times New Roman" w:cs="Times New Roman"/>
                <w:iCs/>
                <w:color w:val="000000" w:themeColor="text1"/>
                <w:sz w:val="24"/>
                <w:szCs w:val="24"/>
                <w:lang w:eastAsia="lv-LV"/>
              </w:rPr>
              <w:t xml:space="preserve"> </w:t>
            </w:r>
          </w:p>
        </w:tc>
      </w:tr>
      <w:tr w:rsidR="007B0E7C" w:rsidRPr="009C4A69" w14:paraId="593063D5"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C44ED1"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106D28"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9C4A69">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4389171" w14:textId="6CC0A4D8" w:rsidR="00E5323B" w:rsidRPr="009C4A69" w:rsidRDefault="009006C6"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w:t>
            </w:r>
            <w:r w:rsidR="00714B81" w:rsidRPr="009C4A69">
              <w:rPr>
                <w:rFonts w:ascii="Times New Roman" w:eastAsia="Times New Roman" w:hAnsi="Times New Roman" w:cs="Times New Roman"/>
                <w:iCs/>
                <w:color w:val="000000" w:themeColor="text1"/>
                <w:sz w:val="24"/>
                <w:szCs w:val="24"/>
                <w:lang w:eastAsia="lv-LV"/>
              </w:rPr>
              <w:t>rojekts neparedz jaunu institūciju izveidi, institūciju likvidāciju vai reorganizāciju.</w:t>
            </w:r>
          </w:p>
        </w:tc>
      </w:tr>
      <w:tr w:rsidR="007B0E7C" w:rsidRPr="009C4A69" w14:paraId="416889E9" w14:textId="77777777" w:rsidTr="001550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2BCAB" w14:textId="77777777" w:rsidR="00655F2C"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BCC13D" w14:textId="77777777" w:rsidR="00E5323B" w:rsidRPr="009C4A6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4E2830" w14:textId="77777777" w:rsidR="00E5323B" w:rsidRPr="009C4A69" w:rsidRDefault="00714B81" w:rsidP="00E5323B">
            <w:pPr>
              <w:spacing w:after="0" w:line="240" w:lineRule="auto"/>
              <w:rPr>
                <w:rFonts w:ascii="Times New Roman" w:eastAsia="Times New Roman" w:hAnsi="Times New Roman" w:cs="Times New Roman"/>
                <w:iCs/>
                <w:color w:val="000000" w:themeColor="text1"/>
                <w:sz w:val="24"/>
                <w:szCs w:val="24"/>
                <w:lang w:eastAsia="lv-LV"/>
              </w:rPr>
            </w:pPr>
            <w:r w:rsidRPr="009C4A69">
              <w:rPr>
                <w:rFonts w:ascii="Times New Roman" w:eastAsia="Times New Roman" w:hAnsi="Times New Roman" w:cs="Times New Roman"/>
                <w:iCs/>
                <w:color w:val="000000" w:themeColor="text1"/>
                <w:sz w:val="24"/>
                <w:szCs w:val="24"/>
                <w:lang w:eastAsia="lv-LV"/>
              </w:rPr>
              <w:t>Nav</w:t>
            </w:r>
          </w:p>
        </w:tc>
      </w:tr>
    </w:tbl>
    <w:p w14:paraId="3B04777F" w14:textId="2E832CE7" w:rsidR="00894C55" w:rsidRPr="009C4A69" w:rsidRDefault="00894C55" w:rsidP="001550E4">
      <w:pPr>
        <w:tabs>
          <w:tab w:val="left" w:pos="6237"/>
        </w:tabs>
        <w:spacing w:after="0" w:line="240" w:lineRule="auto"/>
        <w:rPr>
          <w:rFonts w:ascii="Times New Roman" w:hAnsi="Times New Roman" w:cs="Times New Roman"/>
          <w:color w:val="000000" w:themeColor="text1"/>
          <w:sz w:val="24"/>
          <w:szCs w:val="24"/>
        </w:rPr>
      </w:pPr>
    </w:p>
    <w:p w14:paraId="795E6990" w14:textId="3604BCBD" w:rsidR="007B0E7C" w:rsidRPr="009C4A69" w:rsidRDefault="007B0E7C" w:rsidP="007B0E7C">
      <w:pPr>
        <w:tabs>
          <w:tab w:val="left" w:pos="6237"/>
        </w:tabs>
        <w:spacing w:after="0" w:line="240" w:lineRule="auto"/>
        <w:rPr>
          <w:rFonts w:ascii="Times New Roman" w:hAnsi="Times New Roman" w:cs="Times New Roman"/>
          <w:color w:val="000000" w:themeColor="text1"/>
          <w:sz w:val="24"/>
          <w:szCs w:val="24"/>
        </w:rPr>
      </w:pPr>
    </w:p>
    <w:p w14:paraId="3FD6328E" w14:textId="4D8DEE0B" w:rsidR="007B0E7C" w:rsidRPr="009C4A69" w:rsidRDefault="007B0E7C" w:rsidP="007B0E7C">
      <w:pPr>
        <w:spacing w:after="0" w:line="240" w:lineRule="auto"/>
        <w:rPr>
          <w:rFonts w:ascii="Times New Roman" w:hAnsi="Times New Roman" w:cs="Times New Roman"/>
          <w:b/>
          <w:color w:val="000000" w:themeColor="text1"/>
          <w:sz w:val="24"/>
          <w:szCs w:val="24"/>
        </w:rPr>
      </w:pPr>
      <w:r w:rsidRPr="009C4A69">
        <w:rPr>
          <w:rFonts w:ascii="Times New Roman" w:hAnsi="Times New Roman" w:cs="Times New Roman"/>
          <w:color w:val="000000" w:themeColor="text1"/>
          <w:sz w:val="24"/>
          <w:szCs w:val="24"/>
        </w:rPr>
        <w:t>Ekonomikas ministrs</w:t>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t>R</w:t>
      </w:r>
      <w:r w:rsidR="00A96586">
        <w:rPr>
          <w:rFonts w:ascii="Times New Roman" w:hAnsi="Times New Roman" w:cs="Times New Roman"/>
          <w:color w:val="000000" w:themeColor="text1"/>
          <w:sz w:val="24"/>
          <w:szCs w:val="24"/>
        </w:rPr>
        <w:t xml:space="preserve">alfs </w:t>
      </w:r>
      <w:r w:rsidRPr="009C4A69">
        <w:rPr>
          <w:rFonts w:ascii="Times New Roman" w:hAnsi="Times New Roman" w:cs="Times New Roman"/>
          <w:color w:val="000000" w:themeColor="text1"/>
          <w:sz w:val="24"/>
          <w:szCs w:val="24"/>
        </w:rPr>
        <w:t>Nemiro</w:t>
      </w:r>
    </w:p>
    <w:p w14:paraId="680C1565" w14:textId="77777777" w:rsidR="007B0E7C" w:rsidRPr="009C4A69" w:rsidRDefault="007B0E7C" w:rsidP="007B0E7C">
      <w:pPr>
        <w:spacing w:after="0" w:line="240" w:lineRule="auto"/>
        <w:rPr>
          <w:rFonts w:ascii="Times New Roman" w:hAnsi="Times New Roman" w:cs="Times New Roman"/>
          <w:color w:val="000000" w:themeColor="text1"/>
          <w:sz w:val="24"/>
          <w:szCs w:val="24"/>
        </w:rPr>
      </w:pPr>
    </w:p>
    <w:p w14:paraId="16F66C7B" w14:textId="47D8ED15" w:rsidR="007B0E7C" w:rsidRPr="009C4A69" w:rsidRDefault="007B0E7C" w:rsidP="007B0E7C">
      <w:pPr>
        <w:spacing w:after="0" w:line="240" w:lineRule="auto"/>
        <w:rPr>
          <w:rFonts w:ascii="Times New Roman" w:hAnsi="Times New Roman" w:cs="Times New Roman"/>
          <w:b/>
          <w:color w:val="000000" w:themeColor="text1"/>
          <w:sz w:val="24"/>
          <w:szCs w:val="24"/>
        </w:rPr>
      </w:pPr>
      <w:r w:rsidRPr="009C4A69">
        <w:rPr>
          <w:rFonts w:ascii="Times New Roman" w:hAnsi="Times New Roman" w:cs="Times New Roman"/>
          <w:color w:val="000000" w:themeColor="text1"/>
          <w:sz w:val="24"/>
          <w:szCs w:val="24"/>
        </w:rPr>
        <w:t xml:space="preserve">Vīza: </w:t>
      </w:r>
    </w:p>
    <w:p w14:paraId="06AC63B5" w14:textId="17269B44" w:rsidR="007B0E7C" w:rsidRPr="009C4A69" w:rsidRDefault="007B0E7C" w:rsidP="007B0E7C">
      <w:pPr>
        <w:spacing w:after="0" w:line="240" w:lineRule="auto"/>
        <w:rPr>
          <w:rFonts w:ascii="Times New Roman" w:hAnsi="Times New Roman" w:cs="Times New Roman"/>
          <w:color w:val="000000" w:themeColor="text1"/>
          <w:sz w:val="24"/>
          <w:szCs w:val="24"/>
        </w:rPr>
      </w:pPr>
      <w:r w:rsidRPr="009C4A69">
        <w:rPr>
          <w:rFonts w:ascii="Times New Roman" w:hAnsi="Times New Roman" w:cs="Times New Roman"/>
          <w:color w:val="000000" w:themeColor="text1"/>
          <w:sz w:val="24"/>
          <w:szCs w:val="24"/>
        </w:rPr>
        <w:t>Valsts sekretārs</w:t>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t xml:space="preserve"> </w:t>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r>
      <w:r w:rsidRPr="009C4A69">
        <w:rPr>
          <w:rFonts w:ascii="Times New Roman" w:hAnsi="Times New Roman" w:cs="Times New Roman"/>
          <w:color w:val="000000" w:themeColor="text1"/>
          <w:sz w:val="24"/>
          <w:szCs w:val="24"/>
        </w:rPr>
        <w:tab/>
        <w:t>Ē</w:t>
      </w:r>
      <w:r w:rsidR="00A96586">
        <w:rPr>
          <w:rFonts w:ascii="Times New Roman" w:hAnsi="Times New Roman" w:cs="Times New Roman"/>
          <w:color w:val="000000" w:themeColor="text1"/>
          <w:sz w:val="24"/>
          <w:szCs w:val="24"/>
        </w:rPr>
        <w:t xml:space="preserve">riks </w:t>
      </w:r>
      <w:r w:rsidRPr="009C4A69">
        <w:rPr>
          <w:rFonts w:ascii="Times New Roman" w:hAnsi="Times New Roman" w:cs="Times New Roman"/>
          <w:color w:val="000000" w:themeColor="text1"/>
          <w:sz w:val="24"/>
          <w:szCs w:val="24"/>
        </w:rPr>
        <w:t>Eglītis</w:t>
      </w:r>
    </w:p>
    <w:p w14:paraId="1E79D300" w14:textId="77777777" w:rsidR="007B0E7C" w:rsidRPr="009C4A69" w:rsidRDefault="007B0E7C" w:rsidP="007B0E7C">
      <w:pPr>
        <w:rPr>
          <w:rFonts w:ascii="Times New Roman" w:hAnsi="Times New Roman" w:cs="Times New Roman"/>
          <w:color w:val="000000" w:themeColor="text1"/>
          <w:sz w:val="24"/>
          <w:szCs w:val="24"/>
        </w:rPr>
      </w:pPr>
    </w:p>
    <w:p w14:paraId="6EC96936" w14:textId="77777777" w:rsidR="007B0E7C" w:rsidRPr="009C4A69" w:rsidRDefault="007B0E7C" w:rsidP="001550E4">
      <w:pPr>
        <w:tabs>
          <w:tab w:val="left" w:pos="6237"/>
        </w:tabs>
        <w:spacing w:after="0" w:line="240" w:lineRule="auto"/>
        <w:rPr>
          <w:rFonts w:ascii="Times New Roman" w:hAnsi="Times New Roman" w:cs="Times New Roman"/>
          <w:color w:val="000000" w:themeColor="text1"/>
          <w:sz w:val="24"/>
          <w:szCs w:val="24"/>
        </w:rPr>
      </w:pPr>
    </w:p>
    <w:sectPr w:rsidR="007B0E7C" w:rsidRPr="009C4A69"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4E6C" w14:textId="77777777" w:rsidR="009F6969" w:rsidRDefault="009F6969" w:rsidP="00894C55">
      <w:pPr>
        <w:spacing w:after="0" w:line="240" w:lineRule="auto"/>
      </w:pPr>
      <w:r>
        <w:separator/>
      </w:r>
    </w:p>
  </w:endnote>
  <w:endnote w:type="continuationSeparator" w:id="0">
    <w:p w14:paraId="180CEA5B" w14:textId="77777777" w:rsidR="009F6969" w:rsidRDefault="009F69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F06E" w14:textId="16FFF606" w:rsidR="00D30660" w:rsidRPr="00D30660" w:rsidRDefault="00D30660" w:rsidP="00D30660">
    <w:pPr>
      <w:pStyle w:val="Footer"/>
      <w:rPr>
        <w:rFonts w:ascii="Times New Roman" w:hAnsi="Times New Roman" w:cs="Times New Roman"/>
        <w:sz w:val="20"/>
        <w:szCs w:val="20"/>
      </w:rPr>
    </w:pPr>
    <w:r w:rsidRPr="00D30660">
      <w:rPr>
        <w:rFonts w:ascii="Times New Roman" w:hAnsi="Times New Roman" w:cs="Times New Roman"/>
        <w:sz w:val="20"/>
        <w:szCs w:val="20"/>
      </w:rPr>
      <w:t>EMAnot_</w:t>
    </w:r>
    <w:r w:rsidR="00B22E90">
      <w:rPr>
        <w:rFonts w:ascii="Times New Roman" w:hAnsi="Times New Roman" w:cs="Times New Roman"/>
        <w:sz w:val="20"/>
        <w:szCs w:val="20"/>
      </w:rPr>
      <w:t>0209</w:t>
    </w:r>
    <w:r w:rsidRPr="00D30660">
      <w:rPr>
        <w:rFonts w:ascii="Times New Roman" w:hAnsi="Times New Roman" w:cs="Times New Roman"/>
        <w:sz w:val="20"/>
        <w:szCs w:val="20"/>
      </w:rPr>
      <w:t>19_EL; Likumprojekts “Grozījumi Enerģētikas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79B8" w14:textId="5A26E143" w:rsidR="009A2654" w:rsidRPr="000002F9" w:rsidRDefault="000002F9" w:rsidP="000002F9">
    <w:pPr>
      <w:pStyle w:val="Footer"/>
    </w:pPr>
    <w:r w:rsidRPr="00D30660">
      <w:rPr>
        <w:rFonts w:ascii="Times New Roman" w:hAnsi="Times New Roman" w:cs="Times New Roman"/>
        <w:sz w:val="20"/>
        <w:szCs w:val="20"/>
      </w:rPr>
      <w:t>EMAnot_</w:t>
    </w:r>
    <w:r w:rsidR="00B22E90">
      <w:rPr>
        <w:rFonts w:ascii="Times New Roman" w:hAnsi="Times New Roman" w:cs="Times New Roman"/>
        <w:sz w:val="20"/>
        <w:szCs w:val="20"/>
      </w:rPr>
      <w:t>0209</w:t>
    </w:r>
    <w:r w:rsidRPr="00D30660">
      <w:rPr>
        <w:rFonts w:ascii="Times New Roman" w:hAnsi="Times New Roman" w:cs="Times New Roman"/>
        <w:sz w:val="20"/>
        <w:szCs w:val="20"/>
      </w:rPr>
      <w:t>19_EL; Likumprojekts “Grozījumi Enerģētikas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9A27" w14:textId="77777777" w:rsidR="009F6969" w:rsidRDefault="009F6969" w:rsidP="00894C55">
      <w:pPr>
        <w:spacing w:after="0" w:line="240" w:lineRule="auto"/>
      </w:pPr>
      <w:r>
        <w:separator/>
      </w:r>
    </w:p>
  </w:footnote>
  <w:footnote w:type="continuationSeparator" w:id="0">
    <w:p w14:paraId="0185FBEB" w14:textId="77777777" w:rsidR="009F6969" w:rsidRDefault="009F69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A0B0C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25E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F9"/>
    <w:rsid w:val="00003C48"/>
    <w:rsid w:val="00043571"/>
    <w:rsid w:val="00065B78"/>
    <w:rsid w:val="001535CF"/>
    <w:rsid w:val="00154C0B"/>
    <w:rsid w:val="001550E4"/>
    <w:rsid w:val="001823ED"/>
    <w:rsid w:val="00243426"/>
    <w:rsid w:val="00277CEE"/>
    <w:rsid w:val="00285AF6"/>
    <w:rsid w:val="002D5041"/>
    <w:rsid w:val="002E1C05"/>
    <w:rsid w:val="002E25ED"/>
    <w:rsid w:val="003B0BF9"/>
    <w:rsid w:val="003C4087"/>
    <w:rsid w:val="003E0791"/>
    <w:rsid w:val="003F28AC"/>
    <w:rsid w:val="003F601C"/>
    <w:rsid w:val="004454FE"/>
    <w:rsid w:val="00456E40"/>
    <w:rsid w:val="00471F27"/>
    <w:rsid w:val="00472A64"/>
    <w:rsid w:val="004F2990"/>
    <w:rsid w:val="004F48DA"/>
    <w:rsid w:val="0050178F"/>
    <w:rsid w:val="00503E6D"/>
    <w:rsid w:val="005152C4"/>
    <w:rsid w:val="005727C9"/>
    <w:rsid w:val="005A05C5"/>
    <w:rsid w:val="005A5284"/>
    <w:rsid w:val="005C668C"/>
    <w:rsid w:val="00607BC7"/>
    <w:rsid w:val="00655F2C"/>
    <w:rsid w:val="00674162"/>
    <w:rsid w:val="006852FB"/>
    <w:rsid w:val="006E1081"/>
    <w:rsid w:val="006F4848"/>
    <w:rsid w:val="00714B81"/>
    <w:rsid w:val="00720585"/>
    <w:rsid w:val="007458B3"/>
    <w:rsid w:val="00773AF6"/>
    <w:rsid w:val="007867A1"/>
    <w:rsid w:val="00795F71"/>
    <w:rsid w:val="007A787F"/>
    <w:rsid w:val="007B0E7C"/>
    <w:rsid w:val="007E5F7A"/>
    <w:rsid w:val="007E73AB"/>
    <w:rsid w:val="007F673B"/>
    <w:rsid w:val="00816C11"/>
    <w:rsid w:val="0083073E"/>
    <w:rsid w:val="00836323"/>
    <w:rsid w:val="00894C55"/>
    <w:rsid w:val="009006C6"/>
    <w:rsid w:val="00913F6B"/>
    <w:rsid w:val="009857FB"/>
    <w:rsid w:val="009936A5"/>
    <w:rsid w:val="009A2654"/>
    <w:rsid w:val="009C4A69"/>
    <w:rsid w:val="009F6969"/>
    <w:rsid w:val="00A10FC3"/>
    <w:rsid w:val="00A30838"/>
    <w:rsid w:val="00A6073E"/>
    <w:rsid w:val="00A66B1D"/>
    <w:rsid w:val="00A770C3"/>
    <w:rsid w:val="00A82973"/>
    <w:rsid w:val="00A96586"/>
    <w:rsid w:val="00AC3E48"/>
    <w:rsid w:val="00AE5567"/>
    <w:rsid w:val="00AF09CB"/>
    <w:rsid w:val="00AF1239"/>
    <w:rsid w:val="00B16480"/>
    <w:rsid w:val="00B2165C"/>
    <w:rsid w:val="00B22E90"/>
    <w:rsid w:val="00B666DF"/>
    <w:rsid w:val="00BA20AA"/>
    <w:rsid w:val="00BD4425"/>
    <w:rsid w:val="00C25B49"/>
    <w:rsid w:val="00C4571E"/>
    <w:rsid w:val="00C663D1"/>
    <w:rsid w:val="00C80A58"/>
    <w:rsid w:val="00C833EC"/>
    <w:rsid w:val="00C96DBC"/>
    <w:rsid w:val="00CC0D2D"/>
    <w:rsid w:val="00CC631B"/>
    <w:rsid w:val="00CE5657"/>
    <w:rsid w:val="00D04394"/>
    <w:rsid w:val="00D133F8"/>
    <w:rsid w:val="00D14A3E"/>
    <w:rsid w:val="00D23695"/>
    <w:rsid w:val="00D30660"/>
    <w:rsid w:val="00D33BF4"/>
    <w:rsid w:val="00D43004"/>
    <w:rsid w:val="00DF03E2"/>
    <w:rsid w:val="00E3008A"/>
    <w:rsid w:val="00E33297"/>
    <w:rsid w:val="00E3716B"/>
    <w:rsid w:val="00E37DA3"/>
    <w:rsid w:val="00E42CC5"/>
    <w:rsid w:val="00E5323B"/>
    <w:rsid w:val="00E8749E"/>
    <w:rsid w:val="00E90C01"/>
    <w:rsid w:val="00EA486E"/>
    <w:rsid w:val="00EB06ED"/>
    <w:rsid w:val="00EB0DE3"/>
    <w:rsid w:val="00F10278"/>
    <w:rsid w:val="00F46239"/>
    <w:rsid w:val="00F57B0C"/>
    <w:rsid w:val="00FB420D"/>
    <w:rsid w:val="00FE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E3FC2"/>
  <w15:docId w15:val="{20F6C25E-DE6A-4621-87F9-60CF0D3A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867A1"/>
    <w:pPr>
      <w:spacing w:after="200" w:line="276" w:lineRule="auto"/>
      <w:ind w:left="720"/>
      <w:contextualSpacing/>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5A05C5"/>
    <w:rPr>
      <w:sz w:val="16"/>
      <w:szCs w:val="16"/>
    </w:rPr>
  </w:style>
  <w:style w:type="paragraph" w:styleId="CommentText">
    <w:name w:val="annotation text"/>
    <w:basedOn w:val="Normal"/>
    <w:link w:val="CommentTextChar"/>
    <w:uiPriority w:val="99"/>
    <w:semiHidden/>
    <w:unhideWhenUsed/>
    <w:rsid w:val="005A05C5"/>
    <w:pPr>
      <w:spacing w:line="240" w:lineRule="auto"/>
    </w:pPr>
    <w:rPr>
      <w:sz w:val="20"/>
      <w:szCs w:val="20"/>
    </w:rPr>
  </w:style>
  <w:style w:type="character" w:customStyle="1" w:styleId="CommentTextChar">
    <w:name w:val="Comment Text Char"/>
    <w:basedOn w:val="DefaultParagraphFont"/>
    <w:link w:val="CommentText"/>
    <w:uiPriority w:val="99"/>
    <w:semiHidden/>
    <w:rsid w:val="005A05C5"/>
    <w:rPr>
      <w:sz w:val="20"/>
      <w:szCs w:val="20"/>
    </w:rPr>
  </w:style>
  <w:style w:type="paragraph" w:styleId="CommentSubject">
    <w:name w:val="annotation subject"/>
    <w:basedOn w:val="CommentText"/>
    <w:next w:val="CommentText"/>
    <w:link w:val="CommentSubjectChar"/>
    <w:uiPriority w:val="99"/>
    <w:semiHidden/>
    <w:unhideWhenUsed/>
    <w:rsid w:val="005A05C5"/>
    <w:rPr>
      <w:b/>
      <w:bCs/>
    </w:rPr>
  </w:style>
  <w:style w:type="character" w:customStyle="1" w:styleId="CommentSubjectChar">
    <w:name w:val="Comment Subject Char"/>
    <w:basedOn w:val="CommentTextChar"/>
    <w:link w:val="CommentSubject"/>
    <w:uiPriority w:val="99"/>
    <w:semiHidden/>
    <w:rsid w:val="005A0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9271</Words>
  <Characters>5285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Enerģētikas likumā"</vt:lpstr>
      <vt:lpstr>Tiesību akta nosaukums</vt:lpstr>
    </vt:vector>
  </TitlesOfParts>
  <Company>Ekonomikas ministrija</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Enerģētikas likumā"</dc:title>
  <dc:subject>Anotācija</dc:subject>
  <dc:creator>Ance Ansone</dc:creator>
  <dc:description>67013001, Ance.Ansone@em.gov.lv</dc:description>
  <cp:lastModifiedBy>Ance Ansone</cp:lastModifiedBy>
  <cp:revision>25</cp:revision>
  <dcterms:created xsi:type="dcterms:W3CDTF">2019-08-19T09:17:00Z</dcterms:created>
  <dcterms:modified xsi:type="dcterms:W3CDTF">2019-09-02T10:45:00Z</dcterms:modified>
</cp:coreProperties>
</file>